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7555" w14:textId="77777777" w:rsidR="004A31FC" w:rsidRPr="0032631F" w:rsidRDefault="006F203D">
      <w:pPr>
        <w:spacing w:before="240" w:after="240" w:line="360" w:lineRule="auto"/>
        <w:jc w:val="both"/>
        <w:rPr>
          <w:rFonts w:ascii="Palatino Linotype" w:eastAsia="Palatino Linotype" w:hAnsi="Palatino Linotype" w:cs="Palatino Linotype"/>
          <w:sz w:val="24"/>
          <w:szCs w:val="24"/>
        </w:rPr>
      </w:pPr>
      <w:r w:rsidRPr="0032631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6B1D3E" w:rsidRPr="0032631F">
        <w:rPr>
          <w:rFonts w:ascii="Palatino Linotype" w:eastAsia="Palatino Linotype" w:hAnsi="Palatino Linotype" w:cs="Palatino Linotype"/>
          <w:sz w:val="24"/>
          <w:szCs w:val="24"/>
        </w:rPr>
        <w:t>once</w:t>
      </w:r>
      <w:r w:rsidR="00A1775C">
        <w:rPr>
          <w:rFonts w:ascii="Palatino Linotype" w:eastAsia="Palatino Linotype" w:hAnsi="Palatino Linotype" w:cs="Palatino Linotype"/>
          <w:sz w:val="24"/>
          <w:szCs w:val="24"/>
        </w:rPr>
        <w:t xml:space="preserve"> (11)</w:t>
      </w:r>
      <w:r w:rsidRPr="0032631F">
        <w:rPr>
          <w:rFonts w:ascii="Palatino Linotype" w:eastAsia="Palatino Linotype" w:hAnsi="Palatino Linotype" w:cs="Palatino Linotype"/>
          <w:sz w:val="24"/>
          <w:szCs w:val="24"/>
        </w:rPr>
        <w:t xml:space="preserve"> de septiembre de dos mil veinticuatro.</w:t>
      </w:r>
    </w:p>
    <w:p w14:paraId="3E00128C" w14:textId="53E8F6F4" w:rsidR="004A31FC" w:rsidRPr="0032631F" w:rsidRDefault="006F203D">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b/>
          <w:color w:val="000000"/>
          <w:sz w:val="24"/>
          <w:szCs w:val="24"/>
        </w:rPr>
        <w:t>VISTO el</w:t>
      </w:r>
      <w:r w:rsidRPr="0032631F">
        <w:rPr>
          <w:rFonts w:ascii="Palatino Linotype" w:eastAsia="Palatino Linotype" w:hAnsi="Palatino Linotype" w:cs="Palatino Linotype"/>
          <w:color w:val="000000"/>
          <w:sz w:val="24"/>
          <w:szCs w:val="24"/>
        </w:rPr>
        <w:t xml:space="preserve"> expediente electrónico formado con motivo del recurso de revisión </w:t>
      </w:r>
      <w:r w:rsidR="006B1D3E" w:rsidRPr="0032631F">
        <w:rPr>
          <w:rFonts w:ascii="Palatino Linotype" w:eastAsia="Palatino Linotype" w:hAnsi="Palatino Linotype" w:cs="Palatino Linotype"/>
          <w:b/>
          <w:color w:val="000000"/>
          <w:sz w:val="24"/>
          <w:szCs w:val="24"/>
        </w:rPr>
        <w:t>03018/INFOEM/IP/RR/2024</w:t>
      </w:r>
      <w:r w:rsidRPr="0032631F">
        <w:rPr>
          <w:rFonts w:ascii="Palatino Linotype" w:eastAsia="Palatino Linotype" w:hAnsi="Palatino Linotype" w:cs="Palatino Linotype"/>
          <w:b/>
          <w:color w:val="000000"/>
          <w:sz w:val="24"/>
          <w:szCs w:val="24"/>
        </w:rPr>
        <w:t>,</w:t>
      </w:r>
      <w:r w:rsidRPr="0032631F">
        <w:rPr>
          <w:rFonts w:ascii="Palatino Linotype" w:eastAsia="Palatino Linotype" w:hAnsi="Palatino Linotype" w:cs="Palatino Linotype"/>
          <w:color w:val="000000"/>
          <w:sz w:val="24"/>
          <w:szCs w:val="24"/>
        </w:rPr>
        <w:t xml:space="preserve"> promovido por </w:t>
      </w:r>
      <w:r w:rsidR="003A0FDF">
        <w:rPr>
          <w:rFonts w:ascii="Palatino Linotype" w:eastAsia="Palatino Linotype" w:hAnsi="Palatino Linotype" w:cs="Palatino Linotype"/>
          <w:b/>
          <w:color w:val="000000"/>
          <w:sz w:val="24"/>
          <w:szCs w:val="24"/>
        </w:rPr>
        <w:t>XXX XXX</w:t>
      </w:r>
      <w:r w:rsidRPr="0032631F">
        <w:rPr>
          <w:rFonts w:ascii="Palatino Linotype" w:eastAsia="Palatino Linotype" w:hAnsi="Palatino Linotype" w:cs="Palatino Linotype"/>
          <w:color w:val="000000"/>
          <w:sz w:val="24"/>
          <w:szCs w:val="24"/>
        </w:rPr>
        <w:t xml:space="preserve">, en su calidad de </w:t>
      </w:r>
      <w:r w:rsidRPr="0032631F">
        <w:rPr>
          <w:rFonts w:ascii="Palatino Linotype" w:eastAsia="Palatino Linotype" w:hAnsi="Palatino Linotype" w:cs="Palatino Linotype"/>
          <w:b/>
          <w:color w:val="000000"/>
          <w:sz w:val="24"/>
          <w:szCs w:val="24"/>
        </w:rPr>
        <w:t>RECURRENTE</w:t>
      </w:r>
      <w:r w:rsidRPr="0032631F">
        <w:rPr>
          <w:rFonts w:ascii="Palatino Linotype" w:eastAsia="Palatino Linotype" w:hAnsi="Palatino Linotype" w:cs="Palatino Linotype"/>
          <w:color w:val="000000"/>
          <w:sz w:val="24"/>
          <w:szCs w:val="24"/>
        </w:rPr>
        <w:t>, en contra de la falta de respuesta del</w:t>
      </w:r>
      <w:r w:rsidRPr="0032631F">
        <w:rPr>
          <w:rFonts w:ascii="Palatino Linotype" w:eastAsia="Palatino Linotype" w:hAnsi="Palatino Linotype" w:cs="Palatino Linotype"/>
          <w:b/>
          <w:color w:val="000000"/>
          <w:sz w:val="24"/>
          <w:szCs w:val="24"/>
        </w:rPr>
        <w:t xml:space="preserve"> </w:t>
      </w:r>
      <w:r w:rsidR="0032631F" w:rsidRPr="0032631F">
        <w:rPr>
          <w:rFonts w:ascii="Palatino Linotype" w:eastAsia="Palatino Linotype" w:hAnsi="Palatino Linotype" w:cs="Palatino Linotype"/>
          <w:b/>
          <w:color w:val="000000"/>
          <w:sz w:val="24"/>
          <w:szCs w:val="24"/>
        </w:rPr>
        <w:t>Ayuntamiento de Valle de Bravo</w:t>
      </w:r>
      <w:r w:rsidRPr="0032631F">
        <w:rPr>
          <w:rFonts w:ascii="Palatino Linotype" w:eastAsia="Palatino Linotype" w:hAnsi="Palatino Linotype" w:cs="Palatino Linotype"/>
          <w:color w:val="000000"/>
          <w:sz w:val="24"/>
          <w:szCs w:val="24"/>
        </w:rPr>
        <w:t>,</w:t>
      </w:r>
      <w:r w:rsidRPr="0032631F">
        <w:rPr>
          <w:rFonts w:ascii="Palatino Linotype" w:eastAsia="Palatino Linotype" w:hAnsi="Palatino Linotype" w:cs="Palatino Linotype"/>
          <w:b/>
          <w:color w:val="000000"/>
          <w:sz w:val="24"/>
          <w:szCs w:val="24"/>
        </w:rPr>
        <w:t xml:space="preserve"> </w:t>
      </w:r>
      <w:r w:rsidRPr="0032631F">
        <w:rPr>
          <w:rFonts w:ascii="Palatino Linotype" w:eastAsia="Palatino Linotype" w:hAnsi="Palatino Linotype" w:cs="Palatino Linotype"/>
          <w:color w:val="000000"/>
          <w:sz w:val="24"/>
          <w:szCs w:val="24"/>
        </w:rPr>
        <w:t>en lo sucesivo el</w:t>
      </w:r>
      <w:r w:rsidRPr="0032631F">
        <w:rPr>
          <w:rFonts w:ascii="Palatino Linotype" w:eastAsia="Palatino Linotype" w:hAnsi="Palatino Linotype" w:cs="Palatino Linotype"/>
          <w:b/>
          <w:color w:val="000000"/>
          <w:sz w:val="24"/>
          <w:szCs w:val="24"/>
        </w:rPr>
        <w:t xml:space="preserve"> SUJETO OBLIGADO, </w:t>
      </w:r>
      <w:r w:rsidRPr="0032631F">
        <w:rPr>
          <w:rFonts w:ascii="Palatino Linotype" w:eastAsia="Palatino Linotype" w:hAnsi="Palatino Linotype" w:cs="Palatino Linotype"/>
          <w:color w:val="000000"/>
          <w:sz w:val="24"/>
          <w:szCs w:val="24"/>
        </w:rPr>
        <w:t xml:space="preserve">se procede a dictar la presente resolución, con base en los siguientes: </w:t>
      </w:r>
    </w:p>
    <w:p w14:paraId="23D46871" w14:textId="77777777" w:rsidR="004A31FC" w:rsidRPr="0032631F" w:rsidRDefault="006F203D">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sidRPr="0032631F">
        <w:rPr>
          <w:rFonts w:ascii="Palatino Linotype" w:eastAsia="Palatino Linotype" w:hAnsi="Palatino Linotype" w:cs="Palatino Linotype"/>
          <w:b/>
          <w:color w:val="000000"/>
          <w:sz w:val="24"/>
          <w:szCs w:val="24"/>
        </w:rPr>
        <w:t>A N T E C E D E N T E S</w:t>
      </w:r>
    </w:p>
    <w:p w14:paraId="26B779E4" w14:textId="77777777" w:rsidR="004A31FC" w:rsidRPr="0032631F" w:rsidRDefault="004A31FC">
      <w:pPr>
        <w:rPr>
          <w:rFonts w:ascii="Palatino Linotype" w:eastAsia="Palatino Linotype" w:hAnsi="Palatino Linotype" w:cs="Palatino Linotype"/>
          <w:sz w:val="24"/>
          <w:szCs w:val="24"/>
        </w:rPr>
      </w:pPr>
    </w:p>
    <w:p w14:paraId="67CBD433" w14:textId="77777777" w:rsidR="004A31FC" w:rsidRPr="0032631F" w:rsidRDefault="006F203D">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El </w:t>
      </w:r>
      <w:r w:rsidR="006B1D3E" w:rsidRPr="0032631F">
        <w:rPr>
          <w:rFonts w:ascii="Palatino Linotype" w:eastAsia="Palatino Linotype" w:hAnsi="Palatino Linotype" w:cs="Palatino Linotype"/>
          <w:b/>
          <w:color w:val="000000"/>
          <w:sz w:val="24"/>
          <w:szCs w:val="24"/>
        </w:rPr>
        <w:t>quince de abril</w:t>
      </w:r>
      <w:r w:rsidRPr="0032631F">
        <w:rPr>
          <w:rFonts w:ascii="Palatino Linotype" w:eastAsia="Palatino Linotype" w:hAnsi="Palatino Linotype" w:cs="Palatino Linotype"/>
          <w:b/>
          <w:color w:val="000000"/>
          <w:sz w:val="24"/>
          <w:szCs w:val="24"/>
        </w:rPr>
        <w:t xml:space="preserve"> de dos mil </w:t>
      </w:r>
      <w:r w:rsidR="006B1D3E" w:rsidRPr="0032631F">
        <w:rPr>
          <w:rFonts w:ascii="Palatino Linotype" w:eastAsia="Palatino Linotype" w:hAnsi="Palatino Linotype" w:cs="Palatino Linotype"/>
          <w:b/>
          <w:color w:val="000000"/>
          <w:sz w:val="24"/>
          <w:szCs w:val="24"/>
        </w:rPr>
        <w:t>veinticuatro</w:t>
      </w:r>
      <w:r w:rsidRPr="0032631F">
        <w:rPr>
          <w:rFonts w:ascii="Palatino Linotype" w:eastAsia="Palatino Linotype" w:hAnsi="Palatino Linotype" w:cs="Palatino Linotype"/>
          <w:color w:val="000000"/>
          <w:sz w:val="24"/>
          <w:szCs w:val="24"/>
        </w:rPr>
        <w:t>, el</w:t>
      </w:r>
      <w:r w:rsidRPr="0032631F">
        <w:rPr>
          <w:rFonts w:ascii="Palatino Linotype" w:eastAsia="Palatino Linotype" w:hAnsi="Palatino Linotype" w:cs="Palatino Linotype"/>
          <w:b/>
          <w:color w:val="000000"/>
          <w:sz w:val="24"/>
          <w:szCs w:val="24"/>
        </w:rPr>
        <w:t xml:space="preserve"> RECURRENTE </w:t>
      </w:r>
      <w:r w:rsidRPr="0032631F">
        <w:rPr>
          <w:rFonts w:ascii="Palatino Linotype" w:eastAsia="Palatino Linotype" w:hAnsi="Palatino Linotype" w:cs="Palatino Linotype"/>
          <w:color w:val="000000"/>
          <w:sz w:val="24"/>
          <w:szCs w:val="24"/>
        </w:rPr>
        <w:t>presentó</w:t>
      </w:r>
      <w:r w:rsidRPr="0032631F">
        <w:rPr>
          <w:rFonts w:ascii="Palatino Linotype" w:eastAsia="Palatino Linotype" w:hAnsi="Palatino Linotype" w:cs="Palatino Linotype"/>
          <w:b/>
          <w:color w:val="000000"/>
          <w:sz w:val="24"/>
          <w:szCs w:val="24"/>
        </w:rPr>
        <w:t>,</w:t>
      </w:r>
      <w:r w:rsidRPr="0032631F">
        <w:rPr>
          <w:rFonts w:ascii="Palatino Linotype" w:eastAsia="Palatino Linotype" w:hAnsi="Palatino Linotype" w:cs="Palatino Linotype"/>
          <w:color w:val="000000"/>
          <w:sz w:val="24"/>
          <w:szCs w:val="24"/>
        </w:rPr>
        <w:t xml:space="preserve"> ante el </w:t>
      </w:r>
      <w:r w:rsidRPr="0032631F">
        <w:rPr>
          <w:rFonts w:ascii="Palatino Linotype" w:eastAsia="Palatino Linotype" w:hAnsi="Palatino Linotype" w:cs="Palatino Linotype"/>
          <w:b/>
          <w:color w:val="000000"/>
          <w:sz w:val="24"/>
          <w:szCs w:val="24"/>
        </w:rPr>
        <w:t>SUJETO OBLIGADO</w:t>
      </w:r>
      <w:r w:rsidRPr="0032631F">
        <w:rPr>
          <w:rFonts w:ascii="Palatino Linotype" w:eastAsia="Palatino Linotype" w:hAnsi="Palatino Linotype" w:cs="Palatino Linotype"/>
          <w:color w:val="000000"/>
          <w:sz w:val="24"/>
          <w:szCs w:val="24"/>
        </w:rPr>
        <w:t xml:space="preserve"> vía Sistema de Acceso a la Información Mexiquense (</w:t>
      </w:r>
      <w:r w:rsidRPr="0032631F">
        <w:rPr>
          <w:rFonts w:ascii="Palatino Linotype" w:eastAsia="Palatino Linotype" w:hAnsi="Palatino Linotype" w:cs="Palatino Linotype"/>
          <w:b/>
          <w:color w:val="000000"/>
          <w:sz w:val="24"/>
          <w:szCs w:val="24"/>
        </w:rPr>
        <w:t>SAIMEX)</w:t>
      </w:r>
      <w:r w:rsidRPr="0032631F">
        <w:rPr>
          <w:rFonts w:ascii="Palatino Linotype" w:eastAsia="Palatino Linotype" w:hAnsi="Palatino Linotype" w:cs="Palatino Linotype"/>
          <w:color w:val="000000"/>
          <w:sz w:val="24"/>
          <w:szCs w:val="24"/>
        </w:rPr>
        <w:t xml:space="preserve">, la solicitud de información pública registrada con el número </w:t>
      </w:r>
      <w:r w:rsidR="006B1D3E" w:rsidRPr="0032631F">
        <w:rPr>
          <w:rFonts w:ascii="Palatino Linotype" w:eastAsia="Palatino Linotype" w:hAnsi="Palatino Linotype" w:cs="Palatino Linotype"/>
          <w:b/>
          <w:color w:val="000000"/>
          <w:sz w:val="24"/>
          <w:szCs w:val="24"/>
        </w:rPr>
        <w:t>00088/VABRAVO/IP/2024</w:t>
      </w:r>
      <w:r w:rsidRPr="0032631F">
        <w:rPr>
          <w:rFonts w:ascii="Palatino Linotype" w:eastAsia="Palatino Linotype" w:hAnsi="Palatino Linotype" w:cs="Palatino Linotype"/>
          <w:b/>
          <w:color w:val="000000"/>
          <w:sz w:val="24"/>
          <w:szCs w:val="24"/>
        </w:rPr>
        <w:t xml:space="preserve">, </w:t>
      </w:r>
      <w:r w:rsidRPr="0032631F">
        <w:rPr>
          <w:rFonts w:ascii="Palatino Linotype" w:eastAsia="Palatino Linotype" w:hAnsi="Palatino Linotype" w:cs="Palatino Linotype"/>
          <w:sz w:val="24"/>
          <w:szCs w:val="24"/>
        </w:rPr>
        <w:t xml:space="preserve">en la que se </w:t>
      </w:r>
      <w:r w:rsidRPr="0032631F">
        <w:rPr>
          <w:rFonts w:ascii="Palatino Linotype" w:eastAsia="Palatino Linotype" w:hAnsi="Palatino Linotype" w:cs="Palatino Linotype"/>
          <w:color w:val="000000"/>
          <w:sz w:val="24"/>
          <w:szCs w:val="24"/>
        </w:rPr>
        <w:t>solicitó lo siguiente:</w:t>
      </w:r>
    </w:p>
    <w:p w14:paraId="1198A776" w14:textId="77777777" w:rsidR="004A31FC" w:rsidRPr="0032631F" w:rsidRDefault="004A31FC">
      <w:pPr>
        <w:pBdr>
          <w:top w:val="nil"/>
          <w:left w:val="nil"/>
          <w:bottom w:val="nil"/>
          <w:right w:val="nil"/>
          <w:between w:val="nil"/>
        </w:pBdr>
        <w:jc w:val="both"/>
        <w:rPr>
          <w:rFonts w:ascii="Palatino Linotype" w:eastAsia="Palatino Linotype" w:hAnsi="Palatino Linotype" w:cs="Palatino Linotype"/>
          <w:i/>
          <w:color w:val="000000"/>
          <w:sz w:val="24"/>
          <w:szCs w:val="24"/>
        </w:rPr>
      </w:pPr>
    </w:p>
    <w:p w14:paraId="285D01CE" w14:textId="77777777" w:rsidR="004A31FC" w:rsidRPr="0032631F" w:rsidRDefault="006F203D">
      <w:pPr>
        <w:ind w:left="1134" w:right="1106"/>
        <w:jc w:val="both"/>
        <w:rPr>
          <w:rFonts w:ascii="Palatino Linotype" w:eastAsia="Palatino Linotype" w:hAnsi="Palatino Linotype" w:cs="Palatino Linotype"/>
          <w:i/>
          <w:sz w:val="24"/>
          <w:szCs w:val="24"/>
        </w:rPr>
      </w:pPr>
      <w:r w:rsidRPr="0032631F">
        <w:rPr>
          <w:rFonts w:ascii="Palatino Linotype" w:eastAsia="Palatino Linotype" w:hAnsi="Palatino Linotype" w:cs="Palatino Linotype"/>
          <w:i/>
          <w:sz w:val="24"/>
          <w:szCs w:val="24"/>
        </w:rPr>
        <w:t>“</w:t>
      </w:r>
      <w:r w:rsidR="006B1D3E" w:rsidRPr="0032631F">
        <w:rPr>
          <w:rFonts w:ascii="Palatino Linotype" w:eastAsia="Palatino Linotype" w:hAnsi="Palatino Linotype" w:cs="Palatino Linotype"/>
          <w:i/>
          <w:sz w:val="24"/>
          <w:szCs w:val="24"/>
        </w:rPr>
        <w:t>Solicito copia de loa constancia de mayoría de los regidores y regidoras que han tomado el cargo durante 2022-2024. Versión Pública</w:t>
      </w:r>
      <w:r w:rsidRPr="0032631F">
        <w:rPr>
          <w:rFonts w:ascii="Palatino Linotype" w:eastAsia="Palatino Linotype" w:hAnsi="Palatino Linotype" w:cs="Palatino Linotype"/>
          <w:i/>
          <w:color w:val="000000"/>
          <w:sz w:val="24"/>
          <w:szCs w:val="24"/>
        </w:rPr>
        <w:t>”</w:t>
      </w:r>
      <w:r w:rsidRPr="0032631F">
        <w:rPr>
          <w:rFonts w:ascii="Palatino Linotype" w:eastAsia="Palatino Linotype" w:hAnsi="Palatino Linotype" w:cs="Palatino Linotype"/>
          <w:i/>
          <w:sz w:val="24"/>
          <w:szCs w:val="24"/>
        </w:rPr>
        <w:t xml:space="preserve"> </w:t>
      </w:r>
      <w:r w:rsidRPr="0032631F">
        <w:rPr>
          <w:rFonts w:ascii="Palatino Linotype" w:eastAsia="Palatino Linotype" w:hAnsi="Palatino Linotype" w:cs="Palatino Linotype"/>
          <w:sz w:val="24"/>
          <w:szCs w:val="24"/>
        </w:rPr>
        <w:t>(Sic)</w:t>
      </w:r>
    </w:p>
    <w:p w14:paraId="131B0E8F" w14:textId="77777777" w:rsidR="004A31FC" w:rsidRPr="0032631F" w:rsidRDefault="004A31FC">
      <w:pPr>
        <w:ind w:right="539"/>
        <w:jc w:val="both"/>
        <w:rPr>
          <w:rFonts w:ascii="Palatino Linotype" w:eastAsia="Palatino Linotype" w:hAnsi="Palatino Linotype" w:cs="Palatino Linotype"/>
          <w:sz w:val="24"/>
          <w:szCs w:val="24"/>
        </w:rPr>
      </w:pPr>
    </w:p>
    <w:p w14:paraId="100A4BCF" w14:textId="77777777" w:rsidR="004A31FC" w:rsidRPr="0032631F" w:rsidRDefault="006F203D">
      <w:pPr>
        <w:numPr>
          <w:ilvl w:val="0"/>
          <w:numId w:val="8"/>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Señaló como modalidad de entrega de la información: a través del </w:t>
      </w:r>
      <w:r w:rsidRPr="0032631F">
        <w:rPr>
          <w:rFonts w:ascii="Palatino Linotype" w:eastAsia="Palatino Linotype" w:hAnsi="Palatino Linotype" w:cs="Palatino Linotype"/>
          <w:b/>
          <w:color w:val="000000"/>
          <w:sz w:val="24"/>
          <w:szCs w:val="24"/>
        </w:rPr>
        <w:t>SAIMEX.</w:t>
      </w:r>
    </w:p>
    <w:p w14:paraId="760AFF17" w14:textId="77777777" w:rsidR="004A31FC" w:rsidRPr="0032631F" w:rsidRDefault="004A31FC">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EE90CB8" w14:textId="77777777" w:rsidR="004A31FC" w:rsidRPr="0032631F" w:rsidRDefault="006F203D">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lastRenderedPageBreak/>
        <w:t xml:space="preserve">Como </w:t>
      </w:r>
      <w:r w:rsidR="0032631F">
        <w:rPr>
          <w:rFonts w:ascii="Palatino Linotype" w:eastAsia="Palatino Linotype" w:hAnsi="Palatino Linotype" w:cs="Palatino Linotype"/>
          <w:color w:val="000000"/>
          <w:sz w:val="24"/>
          <w:szCs w:val="24"/>
        </w:rPr>
        <w:t>se desprende de las constancias que obran en el expediente electrónico en que se actúa,</w:t>
      </w:r>
      <w:r w:rsidRPr="0032631F">
        <w:rPr>
          <w:rFonts w:ascii="Palatino Linotype" w:eastAsia="Palatino Linotype" w:hAnsi="Palatino Linotype" w:cs="Palatino Linotype"/>
          <w:color w:val="000000"/>
          <w:sz w:val="24"/>
          <w:szCs w:val="24"/>
        </w:rPr>
        <w:t xml:space="preserve"> el </w:t>
      </w:r>
      <w:r w:rsidRPr="0032631F">
        <w:rPr>
          <w:rFonts w:ascii="Palatino Linotype" w:eastAsia="Palatino Linotype" w:hAnsi="Palatino Linotype" w:cs="Palatino Linotype"/>
          <w:b/>
          <w:color w:val="000000"/>
          <w:sz w:val="24"/>
          <w:szCs w:val="24"/>
        </w:rPr>
        <w:t xml:space="preserve">SUJETO OBLIGADO </w:t>
      </w:r>
      <w:r w:rsidRPr="0032631F">
        <w:rPr>
          <w:rFonts w:ascii="Palatino Linotype" w:eastAsia="Palatino Linotype" w:hAnsi="Palatino Linotype" w:cs="Palatino Linotype"/>
          <w:color w:val="000000"/>
          <w:sz w:val="24"/>
          <w:szCs w:val="24"/>
        </w:rPr>
        <w:t xml:space="preserve">fue omiso atender la solicitud de información, configurándose la figura de </w:t>
      </w:r>
      <w:r w:rsidRPr="0032631F">
        <w:rPr>
          <w:rFonts w:ascii="Palatino Linotype" w:eastAsia="Palatino Linotype" w:hAnsi="Palatino Linotype" w:cs="Palatino Linotype"/>
          <w:i/>
          <w:color w:val="000000"/>
          <w:sz w:val="24"/>
          <w:szCs w:val="24"/>
        </w:rPr>
        <w:t>negativa ficta</w:t>
      </w:r>
      <w:r w:rsidR="00CC3DD7" w:rsidRPr="0032631F">
        <w:rPr>
          <w:rFonts w:ascii="Palatino Linotype" w:eastAsia="Palatino Linotype" w:hAnsi="Palatino Linotype" w:cs="Palatino Linotype"/>
          <w:color w:val="000000"/>
          <w:sz w:val="24"/>
          <w:szCs w:val="24"/>
        </w:rPr>
        <w:t>.</w:t>
      </w:r>
    </w:p>
    <w:p w14:paraId="6D99AFF4" w14:textId="77777777" w:rsidR="004A31FC" w:rsidRPr="0032631F" w:rsidRDefault="004A31FC">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14:paraId="3C001DED" w14:textId="77777777" w:rsidR="004A31FC" w:rsidRDefault="0032631F">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bookmarkStart w:id="1" w:name="_heading=h.30j0zll" w:colFirst="0" w:colLast="0"/>
      <w:bookmarkEnd w:id="1"/>
      <w:r>
        <w:rPr>
          <w:rFonts w:ascii="Palatino Linotype" w:eastAsia="Palatino Linotype" w:hAnsi="Palatino Linotype" w:cs="Palatino Linotype"/>
          <w:color w:val="000000"/>
          <w:sz w:val="24"/>
          <w:szCs w:val="24"/>
        </w:rPr>
        <w:t>Inconforme con</w:t>
      </w:r>
      <w:r w:rsidR="006F203D" w:rsidRPr="0032631F">
        <w:rPr>
          <w:rFonts w:ascii="Palatino Linotype" w:eastAsia="Palatino Linotype" w:hAnsi="Palatino Linotype" w:cs="Palatino Linotype"/>
          <w:color w:val="000000"/>
          <w:sz w:val="24"/>
          <w:szCs w:val="24"/>
        </w:rPr>
        <w:t xml:space="preserve"> la falta de respuesta por parte del </w:t>
      </w:r>
      <w:r w:rsidR="006F203D" w:rsidRPr="0032631F">
        <w:rPr>
          <w:rFonts w:ascii="Palatino Linotype" w:eastAsia="Palatino Linotype" w:hAnsi="Palatino Linotype" w:cs="Palatino Linotype"/>
          <w:b/>
          <w:color w:val="000000"/>
          <w:sz w:val="24"/>
          <w:szCs w:val="24"/>
        </w:rPr>
        <w:t xml:space="preserve">SUJETO OBLIGADO </w:t>
      </w:r>
      <w:r w:rsidR="00CC3DD7" w:rsidRPr="0032631F">
        <w:rPr>
          <w:rFonts w:ascii="Palatino Linotype" w:eastAsia="Palatino Linotype" w:hAnsi="Palatino Linotype" w:cs="Palatino Linotype"/>
          <w:color w:val="000000"/>
          <w:sz w:val="24"/>
          <w:szCs w:val="24"/>
        </w:rPr>
        <w:t>se</w:t>
      </w:r>
      <w:r w:rsidR="006F203D" w:rsidRPr="0032631F">
        <w:rPr>
          <w:rFonts w:ascii="Palatino Linotype" w:eastAsia="Palatino Linotype" w:hAnsi="Palatino Linotype" w:cs="Palatino Linotype"/>
          <w:b/>
          <w:color w:val="000000"/>
          <w:sz w:val="24"/>
          <w:szCs w:val="24"/>
        </w:rPr>
        <w:t xml:space="preserve"> </w:t>
      </w:r>
      <w:r w:rsidR="006F203D" w:rsidRPr="0032631F">
        <w:rPr>
          <w:rFonts w:ascii="Palatino Linotype" w:eastAsia="Palatino Linotype" w:hAnsi="Palatino Linotype" w:cs="Palatino Linotype"/>
          <w:color w:val="000000"/>
          <w:sz w:val="24"/>
          <w:szCs w:val="24"/>
        </w:rPr>
        <w:t>interpuso el recurso de revisión, señal</w:t>
      </w:r>
      <w:r w:rsidR="00CC3DD7" w:rsidRPr="0032631F">
        <w:rPr>
          <w:rFonts w:ascii="Palatino Linotype" w:eastAsia="Palatino Linotype" w:hAnsi="Palatino Linotype" w:cs="Palatino Linotype"/>
          <w:color w:val="000000"/>
          <w:sz w:val="24"/>
          <w:szCs w:val="24"/>
        </w:rPr>
        <w:t>ando</w:t>
      </w:r>
      <w:r w:rsidR="006F203D" w:rsidRPr="0032631F">
        <w:rPr>
          <w:rFonts w:ascii="Palatino Linotype" w:eastAsia="Palatino Linotype" w:hAnsi="Palatino Linotype" w:cs="Palatino Linotype"/>
          <w:color w:val="000000"/>
          <w:sz w:val="24"/>
          <w:szCs w:val="24"/>
        </w:rPr>
        <w:t xml:space="preserve"> como:</w:t>
      </w:r>
    </w:p>
    <w:p w14:paraId="6B88D15B" w14:textId="77777777" w:rsidR="0032631F" w:rsidRDefault="0032631F" w:rsidP="0032631F">
      <w:pPr>
        <w:pStyle w:val="Prrafodelista"/>
        <w:rPr>
          <w:rFonts w:ascii="Palatino Linotype" w:eastAsia="Palatino Linotype" w:hAnsi="Palatino Linotype" w:cs="Palatino Linotype"/>
          <w:color w:val="000000"/>
          <w:sz w:val="24"/>
        </w:rPr>
      </w:pPr>
    </w:p>
    <w:p w14:paraId="7AD47C1A" w14:textId="77777777" w:rsidR="004A31FC" w:rsidRPr="0032631F" w:rsidRDefault="006F203D" w:rsidP="00CC3DD7">
      <w:pPr>
        <w:numPr>
          <w:ilvl w:val="0"/>
          <w:numId w:val="7"/>
        </w:numPr>
        <w:pBdr>
          <w:top w:val="nil"/>
          <w:left w:val="nil"/>
          <w:bottom w:val="nil"/>
          <w:right w:val="nil"/>
          <w:between w:val="nil"/>
        </w:pBdr>
        <w:ind w:right="539"/>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b/>
          <w:color w:val="000000"/>
          <w:sz w:val="24"/>
          <w:szCs w:val="24"/>
        </w:rPr>
        <w:t xml:space="preserve">Acto impugnado: </w:t>
      </w:r>
      <w:r w:rsidRPr="0032631F">
        <w:rPr>
          <w:rFonts w:ascii="Palatino Linotype" w:eastAsia="Palatino Linotype" w:hAnsi="Palatino Linotype" w:cs="Palatino Linotype"/>
          <w:i/>
          <w:color w:val="000000"/>
          <w:sz w:val="24"/>
          <w:szCs w:val="24"/>
        </w:rPr>
        <w:t>“</w:t>
      </w:r>
      <w:r w:rsidR="00CC3DD7" w:rsidRPr="0032631F">
        <w:rPr>
          <w:rFonts w:ascii="Palatino Linotype" w:eastAsia="Palatino Linotype" w:hAnsi="Palatino Linotype" w:cs="Palatino Linotype"/>
          <w:i/>
          <w:color w:val="000000"/>
          <w:sz w:val="24"/>
          <w:szCs w:val="24"/>
        </w:rPr>
        <w:t>Falta de respuesta</w:t>
      </w:r>
    </w:p>
    <w:p w14:paraId="44A9EEF3" w14:textId="77777777" w:rsidR="004A31FC" w:rsidRPr="0032631F" w:rsidRDefault="004A31FC">
      <w:pPr>
        <w:pBdr>
          <w:top w:val="nil"/>
          <w:left w:val="nil"/>
          <w:bottom w:val="nil"/>
          <w:right w:val="nil"/>
          <w:between w:val="nil"/>
        </w:pBdr>
        <w:ind w:left="567" w:right="539"/>
        <w:jc w:val="both"/>
        <w:rPr>
          <w:rFonts w:ascii="Palatino Linotype" w:eastAsia="Palatino Linotype" w:hAnsi="Palatino Linotype" w:cs="Palatino Linotype"/>
          <w:i/>
          <w:color w:val="000000"/>
          <w:sz w:val="24"/>
          <w:szCs w:val="24"/>
        </w:rPr>
      </w:pPr>
    </w:p>
    <w:p w14:paraId="4640C3B5" w14:textId="77777777" w:rsidR="004A31FC" w:rsidRPr="0032631F" w:rsidRDefault="006F203D" w:rsidP="00CC3DD7">
      <w:pPr>
        <w:numPr>
          <w:ilvl w:val="0"/>
          <w:numId w:val="1"/>
        </w:numPr>
        <w:pBdr>
          <w:top w:val="nil"/>
          <w:left w:val="nil"/>
          <w:bottom w:val="nil"/>
          <w:right w:val="nil"/>
          <w:between w:val="nil"/>
        </w:pBdr>
        <w:ind w:right="539"/>
        <w:jc w:val="both"/>
        <w:rPr>
          <w:rFonts w:ascii="Palatino Linotype" w:hAnsi="Palatino Linotype"/>
          <w:sz w:val="24"/>
          <w:szCs w:val="24"/>
        </w:rPr>
      </w:pPr>
      <w:r w:rsidRPr="0032631F">
        <w:rPr>
          <w:rFonts w:ascii="Palatino Linotype" w:eastAsia="Palatino Linotype" w:hAnsi="Palatino Linotype" w:cs="Palatino Linotype"/>
          <w:b/>
          <w:color w:val="000000"/>
          <w:sz w:val="24"/>
          <w:szCs w:val="24"/>
        </w:rPr>
        <w:t>Razones o Motivos de Inconformidad:</w:t>
      </w:r>
      <w:r w:rsidRPr="0032631F">
        <w:rPr>
          <w:rFonts w:ascii="Palatino Linotype" w:eastAsia="Palatino Linotype" w:hAnsi="Palatino Linotype" w:cs="Palatino Linotype"/>
          <w:b/>
          <w:i/>
          <w:color w:val="2F5496"/>
          <w:sz w:val="24"/>
          <w:szCs w:val="24"/>
        </w:rPr>
        <w:t xml:space="preserve"> </w:t>
      </w:r>
      <w:r w:rsidRPr="0032631F">
        <w:rPr>
          <w:rFonts w:ascii="Palatino Linotype" w:eastAsia="Verdana" w:hAnsi="Palatino Linotype" w:cs="Verdana"/>
          <w:i/>
          <w:color w:val="000000"/>
          <w:sz w:val="24"/>
          <w:szCs w:val="24"/>
        </w:rPr>
        <w:t>“</w:t>
      </w:r>
      <w:r w:rsidR="00CC3DD7" w:rsidRPr="0032631F">
        <w:rPr>
          <w:rFonts w:ascii="Palatino Linotype" w:eastAsia="Palatino Linotype" w:hAnsi="Palatino Linotype" w:cs="Palatino Linotype"/>
          <w:i/>
          <w:color w:val="000000"/>
          <w:sz w:val="24"/>
          <w:szCs w:val="24"/>
        </w:rPr>
        <w:t>Falta de respuesta”</w:t>
      </w:r>
    </w:p>
    <w:p w14:paraId="3DA0D204" w14:textId="77777777" w:rsidR="004A31FC" w:rsidRPr="0032631F" w:rsidRDefault="004A31FC">
      <w:pPr>
        <w:pBdr>
          <w:top w:val="nil"/>
          <w:left w:val="nil"/>
          <w:bottom w:val="nil"/>
          <w:right w:val="nil"/>
          <w:between w:val="nil"/>
        </w:pBdr>
        <w:ind w:left="567" w:right="539"/>
        <w:jc w:val="both"/>
        <w:rPr>
          <w:rFonts w:ascii="Palatino Linotype" w:eastAsia="Palatino Linotype" w:hAnsi="Palatino Linotype" w:cs="Palatino Linotype"/>
          <w:b/>
          <w:i/>
          <w:color w:val="2F5496"/>
          <w:sz w:val="24"/>
          <w:szCs w:val="24"/>
        </w:rPr>
      </w:pPr>
    </w:p>
    <w:p w14:paraId="5DA5C66F" w14:textId="77777777" w:rsidR="004A31FC" w:rsidRPr="0032631F" w:rsidRDefault="006F203D">
      <w:pPr>
        <w:numPr>
          <w:ilvl w:val="0"/>
          <w:numId w:val="8"/>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Se registró el recurso de revisión bajo el número de expediente al rubro indicado, asimismo con fundamento en lo dispuesto por el artículo 185 fracción I de la </w:t>
      </w:r>
      <w:r w:rsidRPr="0032631F">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sidRPr="0032631F">
        <w:rPr>
          <w:rFonts w:ascii="Palatino Linotype" w:eastAsia="Palatino Linotype" w:hAnsi="Palatino Linotype" w:cs="Palatino Linotype"/>
          <w:color w:val="000000"/>
          <w:sz w:val="24"/>
          <w:szCs w:val="24"/>
        </w:rPr>
        <w:t xml:space="preserve">se </w:t>
      </w:r>
      <w:r w:rsidRPr="0032631F">
        <w:rPr>
          <w:rFonts w:ascii="Palatino Linotype" w:eastAsia="Palatino Linotype" w:hAnsi="Palatino Linotype" w:cs="Palatino Linotype"/>
          <w:sz w:val="24"/>
          <w:szCs w:val="24"/>
        </w:rPr>
        <w:t>turna</w:t>
      </w:r>
      <w:r w:rsidRPr="0032631F">
        <w:rPr>
          <w:rFonts w:ascii="Palatino Linotype" w:eastAsia="Palatino Linotype" w:hAnsi="Palatino Linotype" w:cs="Palatino Linotype"/>
          <w:color w:val="000000"/>
          <w:sz w:val="24"/>
          <w:szCs w:val="24"/>
        </w:rPr>
        <w:t xml:space="preserve"> a la </w:t>
      </w:r>
      <w:r w:rsidRPr="0032631F">
        <w:rPr>
          <w:rFonts w:ascii="Palatino Linotype" w:eastAsia="Palatino Linotype" w:hAnsi="Palatino Linotype" w:cs="Palatino Linotype"/>
          <w:b/>
          <w:color w:val="000000"/>
          <w:sz w:val="24"/>
          <w:szCs w:val="24"/>
        </w:rPr>
        <w:t xml:space="preserve">Comisionada María del Rosario Mejía Ayala, </w:t>
      </w:r>
      <w:r w:rsidRPr="0032631F">
        <w:rPr>
          <w:rFonts w:ascii="Palatino Linotype" w:eastAsia="Palatino Linotype" w:hAnsi="Palatino Linotype" w:cs="Palatino Linotype"/>
          <w:sz w:val="24"/>
          <w:szCs w:val="24"/>
        </w:rPr>
        <w:t xml:space="preserve">para </w:t>
      </w:r>
      <w:r w:rsidRPr="0032631F">
        <w:rPr>
          <w:rFonts w:ascii="Palatino Linotype" w:eastAsia="Palatino Linotype" w:hAnsi="Palatino Linotype" w:cs="Palatino Linotype"/>
          <w:color w:val="000000"/>
          <w:sz w:val="24"/>
          <w:szCs w:val="24"/>
        </w:rPr>
        <w:t>su análisis.</w:t>
      </w:r>
    </w:p>
    <w:p w14:paraId="3BBA6824" w14:textId="77777777" w:rsidR="004A31FC" w:rsidRPr="0032631F" w:rsidRDefault="004A31F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93A026B"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w:t>
      </w:r>
      <w:r w:rsidR="00CC3DD7" w:rsidRPr="0032631F">
        <w:rPr>
          <w:rFonts w:ascii="Palatino Linotype" w:eastAsia="Palatino Linotype" w:hAnsi="Palatino Linotype" w:cs="Palatino Linotype"/>
          <w:color w:val="000000"/>
          <w:sz w:val="24"/>
          <w:szCs w:val="24"/>
        </w:rPr>
        <w:t>de fecha</w:t>
      </w:r>
      <w:r w:rsidR="00CC3DD7" w:rsidRPr="0032631F">
        <w:rPr>
          <w:rFonts w:ascii="Palatino Linotype" w:eastAsia="Palatino Linotype" w:hAnsi="Palatino Linotype" w:cs="Palatino Linotype"/>
          <w:b/>
          <w:color w:val="000000"/>
          <w:sz w:val="24"/>
          <w:szCs w:val="24"/>
        </w:rPr>
        <w:t xml:space="preserve"> veintiuno de mayo </w:t>
      </w:r>
      <w:r w:rsidRPr="0032631F">
        <w:rPr>
          <w:rFonts w:ascii="Palatino Linotype" w:eastAsia="Palatino Linotype" w:hAnsi="Palatino Linotype" w:cs="Palatino Linotype"/>
          <w:b/>
          <w:color w:val="000000"/>
          <w:sz w:val="24"/>
          <w:szCs w:val="24"/>
        </w:rPr>
        <w:t xml:space="preserve">de dos mil </w:t>
      </w:r>
      <w:r w:rsidR="006B1D3E" w:rsidRPr="0032631F">
        <w:rPr>
          <w:rFonts w:ascii="Palatino Linotype" w:eastAsia="Palatino Linotype" w:hAnsi="Palatino Linotype" w:cs="Palatino Linotype"/>
          <w:b/>
          <w:color w:val="000000"/>
          <w:sz w:val="24"/>
          <w:szCs w:val="24"/>
        </w:rPr>
        <w:t>veinticuatro</w:t>
      </w:r>
      <w:r w:rsidRPr="0032631F">
        <w:rPr>
          <w:rFonts w:ascii="Palatino Linotype" w:eastAsia="Palatino Linotype" w:hAnsi="Palatino Linotype" w:cs="Palatino Linotype"/>
          <w:color w:val="000000"/>
          <w:sz w:val="24"/>
          <w:szCs w:val="24"/>
        </w:rPr>
        <w:t xml:space="preserve">, puso a disposición de las partes el expediente electrónico vía </w:t>
      </w:r>
      <w:r w:rsidRPr="0032631F">
        <w:rPr>
          <w:rFonts w:ascii="Palatino Linotype" w:eastAsia="Palatino Linotype" w:hAnsi="Palatino Linotype" w:cs="Palatino Linotype"/>
          <w:b/>
          <w:color w:val="000000"/>
          <w:sz w:val="24"/>
          <w:szCs w:val="24"/>
        </w:rPr>
        <w:t xml:space="preserve">SAIMEX </w:t>
      </w:r>
      <w:r w:rsidRPr="0032631F">
        <w:rPr>
          <w:rFonts w:ascii="Palatino Linotype" w:eastAsia="Palatino Linotype" w:hAnsi="Palatino Linotype" w:cs="Palatino Linotype"/>
          <w:color w:val="000000"/>
          <w:sz w:val="24"/>
          <w:szCs w:val="24"/>
        </w:rPr>
        <w:t xml:space="preserve">a efecto de que en un plazo máximo de siete días </w:t>
      </w:r>
      <w:r w:rsidRPr="0032631F">
        <w:rPr>
          <w:rFonts w:ascii="Palatino Linotype" w:eastAsia="Palatino Linotype" w:hAnsi="Palatino Linotype" w:cs="Palatino Linotype"/>
          <w:sz w:val="24"/>
          <w:szCs w:val="24"/>
        </w:rPr>
        <w:t>manifestara</w:t>
      </w:r>
      <w:r w:rsidRPr="0032631F">
        <w:rPr>
          <w:rFonts w:ascii="Palatino Linotype" w:eastAsia="Palatino Linotype" w:hAnsi="Palatino Linotype" w:cs="Palatino Linotype"/>
          <w:color w:val="000000"/>
          <w:sz w:val="24"/>
          <w:szCs w:val="24"/>
        </w:rPr>
        <w:t xml:space="preserve"> lo que a derecho </w:t>
      </w:r>
      <w:r w:rsidRPr="0032631F">
        <w:rPr>
          <w:rFonts w:ascii="Palatino Linotype" w:eastAsia="Palatino Linotype" w:hAnsi="Palatino Linotype" w:cs="Palatino Linotype"/>
          <w:sz w:val="24"/>
          <w:szCs w:val="24"/>
        </w:rPr>
        <w:t>conviniera</w:t>
      </w:r>
      <w:r w:rsidRPr="0032631F">
        <w:rPr>
          <w:rFonts w:ascii="Palatino Linotype" w:eastAsia="Palatino Linotype" w:hAnsi="Palatino Linotype" w:cs="Palatino Linotype"/>
          <w:color w:val="000000"/>
          <w:sz w:val="24"/>
          <w:szCs w:val="24"/>
        </w:rPr>
        <w:t xml:space="preserve">, </w:t>
      </w:r>
      <w:r w:rsidRPr="0032631F">
        <w:rPr>
          <w:rFonts w:ascii="Palatino Linotype" w:eastAsia="Palatino Linotype" w:hAnsi="Palatino Linotype" w:cs="Palatino Linotype"/>
          <w:sz w:val="24"/>
          <w:szCs w:val="24"/>
        </w:rPr>
        <w:t>ofreciera</w:t>
      </w:r>
      <w:r w:rsidRPr="0032631F">
        <w:rPr>
          <w:rFonts w:ascii="Palatino Linotype" w:eastAsia="Palatino Linotype" w:hAnsi="Palatino Linotype" w:cs="Palatino Linotype"/>
          <w:color w:val="000000"/>
          <w:sz w:val="24"/>
          <w:szCs w:val="24"/>
        </w:rPr>
        <w:t xml:space="preserve"> pruebas y alegatos según corresponda al caso </w:t>
      </w:r>
      <w:r w:rsidRPr="0032631F">
        <w:rPr>
          <w:rFonts w:ascii="Palatino Linotype" w:eastAsia="Palatino Linotype" w:hAnsi="Palatino Linotype" w:cs="Palatino Linotype"/>
          <w:color w:val="000000"/>
          <w:sz w:val="24"/>
          <w:szCs w:val="24"/>
        </w:rPr>
        <w:lastRenderedPageBreak/>
        <w:t xml:space="preserve">concreto, de esta forma para que el </w:t>
      </w:r>
      <w:r w:rsidRPr="0032631F">
        <w:rPr>
          <w:rFonts w:ascii="Palatino Linotype" w:eastAsia="Palatino Linotype" w:hAnsi="Palatino Linotype" w:cs="Palatino Linotype"/>
          <w:b/>
          <w:color w:val="000000"/>
          <w:sz w:val="24"/>
          <w:szCs w:val="24"/>
        </w:rPr>
        <w:t>SUJETO OBLIGADO</w:t>
      </w:r>
      <w:r w:rsidRPr="0032631F">
        <w:rPr>
          <w:rFonts w:ascii="Palatino Linotype" w:eastAsia="Palatino Linotype" w:hAnsi="Palatino Linotype" w:cs="Palatino Linotype"/>
          <w:color w:val="000000"/>
          <w:sz w:val="24"/>
          <w:szCs w:val="24"/>
        </w:rPr>
        <w:t xml:space="preserve"> </w:t>
      </w:r>
      <w:r w:rsidRPr="0032631F">
        <w:rPr>
          <w:rFonts w:ascii="Palatino Linotype" w:eastAsia="Palatino Linotype" w:hAnsi="Palatino Linotype" w:cs="Palatino Linotype"/>
          <w:sz w:val="24"/>
          <w:szCs w:val="24"/>
        </w:rPr>
        <w:t>presentará</w:t>
      </w:r>
      <w:r w:rsidRPr="0032631F">
        <w:rPr>
          <w:rFonts w:ascii="Palatino Linotype" w:eastAsia="Palatino Linotype" w:hAnsi="Palatino Linotype" w:cs="Palatino Linotype"/>
          <w:color w:val="000000"/>
          <w:sz w:val="24"/>
          <w:szCs w:val="24"/>
        </w:rPr>
        <w:t xml:space="preserve"> el informe justificado procedente.</w:t>
      </w:r>
    </w:p>
    <w:p w14:paraId="417BBECE"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De lo anterior, el </w:t>
      </w:r>
      <w:r w:rsidRPr="0032631F">
        <w:rPr>
          <w:rFonts w:ascii="Palatino Linotype" w:eastAsia="Palatino Linotype" w:hAnsi="Palatino Linotype" w:cs="Palatino Linotype"/>
          <w:b/>
          <w:color w:val="000000"/>
          <w:sz w:val="24"/>
          <w:szCs w:val="24"/>
        </w:rPr>
        <w:t xml:space="preserve">SUJETO OBLIGADO </w:t>
      </w:r>
      <w:r w:rsidR="00CC3DD7" w:rsidRPr="0032631F">
        <w:rPr>
          <w:rFonts w:ascii="Palatino Linotype" w:eastAsia="Palatino Linotype" w:hAnsi="Palatino Linotype" w:cs="Palatino Linotype"/>
          <w:color w:val="000000"/>
          <w:sz w:val="24"/>
          <w:szCs w:val="24"/>
        </w:rPr>
        <w:t>los días cuatro y seis de junio</w:t>
      </w:r>
      <w:r w:rsidRPr="0032631F">
        <w:rPr>
          <w:rFonts w:ascii="Palatino Linotype" w:eastAsia="Palatino Linotype" w:hAnsi="Palatino Linotype" w:cs="Palatino Linotype"/>
          <w:color w:val="000000"/>
          <w:sz w:val="24"/>
          <w:szCs w:val="24"/>
        </w:rPr>
        <w:t xml:space="preserve"> de dos mil </w:t>
      </w:r>
      <w:r w:rsidR="006B1D3E" w:rsidRPr="0032631F">
        <w:rPr>
          <w:rFonts w:ascii="Palatino Linotype" w:eastAsia="Palatino Linotype" w:hAnsi="Palatino Linotype" w:cs="Palatino Linotype"/>
          <w:color w:val="000000"/>
          <w:sz w:val="24"/>
          <w:szCs w:val="24"/>
        </w:rPr>
        <w:t>veinticuatro</w:t>
      </w:r>
      <w:r w:rsidR="0032631F">
        <w:rPr>
          <w:rFonts w:ascii="Palatino Linotype" w:eastAsia="Palatino Linotype" w:hAnsi="Palatino Linotype" w:cs="Palatino Linotype"/>
          <w:color w:val="000000"/>
          <w:sz w:val="24"/>
          <w:szCs w:val="24"/>
        </w:rPr>
        <w:t>, anexó</w:t>
      </w:r>
      <w:r w:rsidR="00CC3DD7" w:rsidRPr="0032631F">
        <w:rPr>
          <w:rFonts w:ascii="Palatino Linotype" w:eastAsia="Palatino Linotype" w:hAnsi="Palatino Linotype" w:cs="Palatino Linotype"/>
          <w:color w:val="000000"/>
          <w:sz w:val="24"/>
          <w:szCs w:val="24"/>
        </w:rPr>
        <w:t xml:space="preserve"> en calidad de</w:t>
      </w:r>
      <w:r w:rsidRPr="0032631F">
        <w:rPr>
          <w:rFonts w:ascii="Palatino Linotype" w:eastAsia="Palatino Linotype" w:hAnsi="Palatino Linotype" w:cs="Palatino Linotype"/>
          <w:color w:val="000000"/>
          <w:sz w:val="24"/>
          <w:szCs w:val="24"/>
        </w:rPr>
        <w:t xml:space="preserve"> informe justificado, </w:t>
      </w:r>
      <w:r w:rsidR="00CC3DD7" w:rsidRPr="0032631F">
        <w:rPr>
          <w:rFonts w:ascii="Palatino Linotype" w:eastAsia="Palatino Linotype" w:hAnsi="Palatino Linotype" w:cs="Palatino Linotype"/>
          <w:color w:val="000000"/>
          <w:sz w:val="24"/>
          <w:szCs w:val="24"/>
        </w:rPr>
        <w:t>lo siguiente:</w:t>
      </w:r>
    </w:p>
    <w:p w14:paraId="4353A919" w14:textId="77777777" w:rsidR="00CC3DD7" w:rsidRPr="0032631F" w:rsidRDefault="00CC3DD7" w:rsidP="00CC3DD7">
      <w:pPr>
        <w:pStyle w:val="Prrafodelista"/>
        <w:numPr>
          <w:ilvl w:val="0"/>
          <w:numId w:val="11"/>
        </w:numPr>
        <w:pBdr>
          <w:top w:val="nil"/>
          <w:left w:val="nil"/>
          <w:bottom w:val="nil"/>
          <w:right w:val="nil"/>
          <w:between w:val="nil"/>
        </w:pBdr>
        <w:spacing w:after="240"/>
        <w:ind w:right="1106"/>
        <w:jc w:val="both"/>
        <w:rPr>
          <w:rFonts w:ascii="Palatino Linotype" w:eastAsia="Palatino Linotype" w:hAnsi="Palatino Linotype" w:cs="Palatino Linotype"/>
          <w:color w:val="000000"/>
          <w:sz w:val="24"/>
        </w:rPr>
      </w:pPr>
      <w:r w:rsidRPr="0032631F">
        <w:rPr>
          <w:rFonts w:ascii="Palatino Linotype" w:eastAsia="Palatino Linotype" w:hAnsi="Palatino Linotype" w:cs="Palatino Linotype"/>
          <w:b/>
          <w:color w:val="000000"/>
          <w:sz w:val="24"/>
        </w:rPr>
        <w:t>6to Regidor.pdf,</w:t>
      </w:r>
      <w:r w:rsidRPr="0032631F">
        <w:rPr>
          <w:rFonts w:ascii="Palatino Linotype" w:eastAsia="Palatino Linotype" w:hAnsi="Palatino Linotype" w:cs="Palatino Linotype"/>
          <w:color w:val="000000"/>
          <w:sz w:val="24"/>
        </w:rPr>
        <w:t xml:space="preserve"> que contiene un oficio signado por el Sexto Regidor del Ayuntamiento a través del cual remite su constancia de mayoría.</w:t>
      </w:r>
    </w:p>
    <w:p w14:paraId="7B8AE9C3" w14:textId="77777777" w:rsidR="00CC3DD7" w:rsidRPr="0032631F" w:rsidRDefault="00CC3DD7" w:rsidP="00CC3DD7">
      <w:pPr>
        <w:pStyle w:val="Prrafodelista"/>
        <w:pBdr>
          <w:top w:val="nil"/>
          <w:left w:val="nil"/>
          <w:bottom w:val="nil"/>
          <w:right w:val="nil"/>
          <w:between w:val="nil"/>
        </w:pBdr>
        <w:spacing w:after="240"/>
        <w:ind w:left="1080" w:right="1106"/>
        <w:jc w:val="both"/>
        <w:rPr>
          <w:rFonts w:ascii="Palatino Linotype" w:eastAsia="Palatino Linotype" w:hAnsi="Palatino Linotype" w:cs="Palatino Linotype"/>
          <w:b/>
          <w:color w:val="000000"/>
          <w:sz w:val="24"/>
        </w:rPr>
      </w:pPr>
    </w:p>
    <w:p w14:paraId="1B36DB33" w14:textId="77777777" w:rsidR="00CC3DD7" w:rsidRPr="0032631F" w:rsidRDefault="00CC3DD7" w:rsidP="00CC3DD7">
      <w:pPr>
        <w:pStyle w:val="Prrafodelista"/>
        <w:numPr>
          <w:ilvl w:val="0"/>
          <w:numId w:val="11"/>
        </w:numPr>
        <w:pBdr>
          <w:top w:val="nil"/>
          <w:left w:val="nil"/>
          <w:bottom w:val="nil"/>
          <w:right w:val="nil"/>
          <w:between w:val="nil"/>
        </w:pBdr>
        <w:spacing w:after="240"/>
        <w:ind w:right="1106"/>
        <w:jc w:val="both"/>
        <w:rPr>
          <w:rFonts w:ascii="Palatino Linotype" w:eastAsia="Palatino Linotype" w:hAnsi="Palatino Linotype" w:cs="Palatino Linotype"/>
          <w:color w:val="000000"/>
          <w:sz w:val="24"/>
        </w:rPr>
      </w:pPr>
      <w:r w:rsidRPr="0032631F">
        <w:rPr>
          <w:rFonts w:ascii="Palatino Linotype" w:eastAsia="Palatino Linotype" w:hAnsi="Palatino Linotype" w:cs="Palatino Linotype"/>
          <w:b/>
          <w:color w:val="000000"/>
          <w:sz w:val="24"/>
        </w:rPr>
        <w:t>7mo Regidor.pdf,</w:t>
      </w:r>
      <w:r w:rsidRPr="0032631F">
        <w:rPr>
          <w:rFonts w:ascii="Palatino Linotype" w:eastAsia="Palatino Linotype" w:hAnsi="Palatino Linotype" w:cs="Palatino Linotype"/>
          <w:color w:val="000000"/>
          <w:sz w:val="24"/>
        </w:rPr>
        <w:t xml:space="preserve"> que contiene un oficio signado por el Séptimo Regidor del Ayuntamiento a través del cual remite su constancia de mayoría.</w:t>
      </w:r>
    </w:p>
    <w:p w14:paraId="2283E2A9" w14:textId="77777777" w:rsidR="00CC3DD7" w:rsidRPr="0032631F" w:rsidRDefault="00CC3DD7" w:rsidP="00CC3DD7">
      <w:pPr>
        <w:pStyle w:val="Prrafodelista"/>
        <w:rPr>
          <w:rFonts w:ascii="Palatino Linotype" w:eastAsia="Palatino Linotype" w:hAnsi="Palatino Linotype" w:cs="Palatino Linotype"/>
          <w:b/>
          <w:color w:val="000000"/>
          <w:sz w:val="24"/>
        </w:rPr>
      </w:pPr>
    </w:p>
    <w:p w14:paraId="389B2A89" w14:textId="77777777" w:rsidR="00CC3DD7" w:rsidRPr="0032631F" w:rsidRDefault="00CC3DD7" w:rsidP="00CC3DD7">
      <w:pPr>
        <w:pStyle w:val="Prrafodelista"/>
        <w:numPr>
          <w:ilvl w:val="0"/>
          <w:numId w:val="11"/>
        </w:numPr>
        <w:pBdr>
          <w:top w:val="nil"/>
          <w:left w:val="nil"/>
          <w:bottom w:val="nil"/>
          <w:right w:val="nil"/>
          <w:between w:val="nil"/>
        </w:pBdr>
        <w:spacing w:after="240"/>
        <w:ind w:right="1106"/>
        <w:jc w:val="both"/>
        <w:rPr>
          <w:rFonts w:ascii="Palatino Linotype" w:eastAsia="Palatino Linotype" w:hAnsi="Palatino Linotype" w:cs="Palatino Linotype"/>
          <w:color w:val="000000"/>
          <w:sz w:val="24"/>
        </w:rPr>
      </w:pPr>
      <w:r w:rsidRPr="0032631F">
        <w:rPr>
          <w:rFonts w:ascii="Palatino Linotype" w:eastAsia="Palatino Linotype" w:hAnsi="Palatino Linotype" w:cs="Palatino Linotype"/>
          <w:b/>
          <w:color w:val="000000"/>
          <w:sz w:val="24"/>
        </w:rPr>
        <w:t xml:space="preserve">1er Regidor.pdf, </w:t>
      </w:r>
      <w:r w:rsidRPr="0032631F">
        <w:rPr>
          <w:rFonts w:ascii="Palatino Linotype" w:eastAsia="Palatino Linotype" w:hAnsi="Palatino Linotype" w:cs="Palatino Linotype"/>
          <w:color w:val="000000"/>
          <w:sz w:val="24"/>
        </w:rPr>
        <w:t>que contiene un oficio signado por la Primera Regidora del Ayuntamiento a través del cual remite su constancia de mayoría.</w:t>
      </w:r>
    </w:p>
    <w:p w14:paraId="33BBAC00" w14:textId="77777777" w:rsidR="00CC3DD7" w:rsidRPr="0032631F" w:rsidRDefault="00CC3DD7" w:rsidP="00CC3DD7">
      <w:pPr>
        <w:pStyle w:val="Prrafodelista"/>
        <w:rPr>
          <w:rFonts w:ascii="Palatino Linotype" w:eastAsia="Palatino Linotype" w:hAnsi="Palatino Linotype" w:cs="Palatino Linotype"/>
          <w:b/>
          <w:color w:val="000000"/>
          <w:sz w:val="24"/>
        </w:rPr>
      </w:pPr>
    </w:p>
    <w:p w14:paraId="41C25ADC" w14:textId="77777777" w:rsidR="00CC3DD7" w:rsidRPr="0032631F" w:rsidRDefault="00CC3DD7" w:rsidP="00CC3DD7">
      <w:pPr>
        <w:pStyle w:val="Prrafodelista"/>
        <w:numPr>
          <w:ilvl w:val="0"/>
          <w:numId w:val="11"/>
        </w:numPr>
        <w:pBdr>
          <w:top w:val="nil"/>
          <w:left w:val="nil"/>
          <w:bottom w:val="nil"/>
          <w:right w:val="nil"/>
          <w:between w:val="nil"/>
        </w:pBdr>
        <w:spacing w:after="240"/>
        <w:ind w:right="1106"/>
        <w:jc w:val="both"/>
        <w:rPr>
          <w:rFonts w:ascii="Palatino Linotype" w:eastAsia="Palatino Linotype" w:hAnsi="Palatino Linotype" w:cs="Palatino Linotype"/>
          <w:b/>
          <w:color w:val="000000"/>
          <w:sz w:val="24"/>
        </w:rPr>
      </w:pPr>
      <w:r w:rsidRPr="0032631F">
        <w:rPr>
          <w:rFonts w:ascii="Palatino Linotype" w:eastAsia="Palatino Linotype" w:hAnsi="Palatino Linotype" w:cs="Palatino Linotype"/>
          <w:b/>
          <w:color w:val="000000"/>
          <w:sz w:val="24"/>
        </w:rPr>
        <w:t xml:space="preserve">sindico.pdf, </w:t>
      </w:r>
      <w:r w:rsidRPr="0032631F">
        <w:rPr>
          <w:rFonts w:ascii="Palatino Linotype" w:eastAsia="Palatino Linotype" w:hAnsi="Palatino Linotype" w:cs="Palatino Linotype"/>
          <w:color w:val="000000"/>
          <w:sz w:val="24"/>
        </w:rPr>
        <w:t>que contiene la constancia de mayoría del Síndico Municipal.</w:t>
      </w:r>
    </w:p>
    <w:p w14:paraId="5824821C" w14:textId="77777777" w:rsidR="00CC3DD7" w:rsidRPr="0032631F" w:rsidRDefault="00CC3DD7" w:rsidP="00CC3DD7">
      <w:pPr>
        <w:pStyle w:val="Prrafodelista"/>
        <w:rPr>
          <w:rFonts w:ascii="Palatino Linotype" w:eastAsia="Palatino Linotype" w:hAnsi="Palatino Linotype" w:cs="Palatino Linotype"/>
          <w:b/>
          <w:color w:val="000000"/>
          <w:sz w:val="24"/>
        </w:rPr>
      </w:pPr>
    </w:p>
    <w:p w14:paraId="0BA0645C" w14:textId="77777777" w:rsidR="00CC3DD7" w:rsidRPr="0032631F" w:rsidRDefault="00CC3DD7" w:rsidP="00CC3DD7">
      <w:pPr>
        <w:pStyle w:val="Prrafodelista"/>
        <w:numPr>
          <w:ilvl w:val="0"/>
          <w:numId w:val="11"/>
        </w:numPr>
        <w:pBdr>
          <w:top w:val="nil"/>
          <w:left w:val="nil"/>
          <w:bottom w:val="nil"/>
          <w:right w:val="nil"/>
          <w:between w:val="nil"/>
        </w:pBdr>
        <w:spacing w:after="240"/>
        <w:ind w:right="1106"/>
        <w:jc w:val="both"/>
        <w:rPr>
          <w:rFonts w:ascii="Palatino Linotype" w:eastAsia="Palatino Linotype" w:hAnsi="Palatino Linotype" w:cs="Palatino Linotype"/>
          <w:b/>
          <w:color w:val="000000"/>
          <w:sz w:val="24"/>
        </w:rPr>
      </w:pPr>
      <w:r w:rsidRPr="0032631F">
        <w:rPr>
          <w:rFonts w:ascii="Palatino Linotype" w:eastAsia="Palatino Linotype" w:hAnsi="Palatino Linotype" w:cs="Palatino Linotype"/>
          <w:b/>
          <w:color w:val="000000"/>
          <w:sz w:val="24"/>
        </w:rPr>
        <w:t xml:space="preserve">sindico0001.pdf, </w:t>
      </w:r>
      <w:r w:rsidRPr="0032631F">
        <w:rPr>
          <w:rFonts w:ascii="Palatino Linotype" w:eastAsia="Palatino Linotype" w:hAnsi="Palatino Linotype" w:cs="Palatino Linotype"/>
          <w:color w:val="000000"/>
          <w:sz w:val="24"/>
        </w:rPr>
        <w:t>que corresponde a una certificación emitida por el Secretario del Ayuntamiento respecto de la copia fotostática que se adjunta, que corresponde a la constancia de mayoría del Síndico Municipal 2022 - 2024</w:t>
      </w:r>
    </w:p>
    <w:p w14:paraId="2336DE63" w14:textId="77777777" w:rsidR="00CC3DD7" w:rsidRPr="0032631F" w:rsidRDefault="00CC3DD7" w:rsidP="00CC3DD7">
      <w:pPr>
        <w:pStyle w:val="Prrafodelista"/>
        <w:rPr>
          <w:rFonts w:ascii="Palatino Linotype" w:eastAsia="Palatino Linotype" w:hAnsi="Palatino Linotype" w:cs="Palatino Linotype"/>
          <w:b/>
          <w:color w:val="000000"/>
          <w:sz w:val="24"/>
        </w:rPr>
      </w:pPr>
    </w:p>
    <w:p w14:paraId="0AFE41F4" w14:textId="77777777" w:rsidR="004A31FC" w:rsidRPr="0032631F" w:rsidRDefault="00CC3DD7" w:rsidP="00CC3DD7">
      <w:pPr>
        <w:pStyle w:val="Prrafodelista"/>
        <w:numPr>
          <w:ilvl w:val="0"/>
          <w:numId w:val="11"/>
        </w:numPr>
        <w:pBdr>
          <w:top w:val="nil"/>
          <w:left w:val="nil"/>
          <w:bottom w:val="nil"/>
          <w:right w:val="nil"/>
          <w:between w:val="nil"/>
        </w:pBdr>
        <w:spacing w:after="240"/>
        <w:ind w:right="1106"/>
        <w:jc w:val="both"/>
        <w:rPr>
          <w:rFonts w:ascii="Palatino Linotype" w:eastAsia="Palatino Linotype" w:hAnsi="Palatino Linotype" w:cs="Palatino Linotype"/>
          <w:b/>
          <w:color w:val="000000"/>
          <w:sz w:val="24"/>
        </w:rPr>
      </w:pPr>
      <w:r w:rsidRPr="0032631F">
        <w:rPr>
          <w:rFonts w:ascii="Palatino Linotype" w:eastAsia="Palatino Linotype" w:hAnsi="Palatino Linotype" w:cs="Palatino Linotype"/>
          <w:b/>
          <w:color w:val="000000"/>
          <w:sz w:val="24"/>
        </w:rPr>
        <w:t>0088 Sria Ayto.pdf</w:t>
      </w:r>
      <w:r w:rsidRPr="0032631F">
        <w:rPr>
          <w:rFonts w:ascii="Palatino Linotype" w:eastAsia="Palatino Linotype" w:hAnsi="Palatino Linotype" w:cs="Palatino Linotype"/>
          <w:color w:val="000000"/>
          <w:sz w:val="24"/>
        </w:rPr>
        <w:t>, que contiene primeramente un oficio signado por el Secretario del Ayuntamiento en el que informa que se remiten las constancias de mayoría de la primera a séptima regiduría para la administración pública municipal 2022 - 2024, adjuntando para tal efecto el soporte documental de referencia.</w:t>
      </w:r>
    </w:p>
    <w:p w14:paraId="5734D3C7"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lastRenderedPageBreak/>
        <w:t>De las constancias en el expediente electrónico</w:t>
      </w:r>
      <w:r w:rsidR="0032631F">
        <w:rPr>
          <w:rFonts w:ascii="Palatino Linotype" w:eastAsia="Palatino Linotype" w:hAnsi="Palatino Linotype" w:cs="Palatino Linotype"/>
          <w:color w:val="000000"/>
          <w:sz w:val="24"/>
          <w:szCs w:val="24"/>
        </w:rPr>
        <w:t xml:space="preserve"> conformado en</w:t>
      </w:r>
      <w:r w:rsidRPr="0032631F">
        <w:rPr>
          <w:rFonts w:ascii="Palatino Linotype" w:eastAsia="Palatino Linotype" w:hAnsi="Palatino Linotype" w:cs="Palatino Linotype"/>
          <w:color w:val="000000"/>
          <w:sz w:val="24"/>
          <w:szCs w:val="24"/>
        </w:rPr>
        <w:t xml:space="preserve"> </w:t>
      </w:r>
      <w:r w:rsidRPr="0032631F">
        <w:rPr>
          <w:rFonts w:ascii="Palatino Linotype" w:eastAsia="Palatino Linotype" w:hAnsi="Palatino Linotype" w:cs="Palatino Linotype"/>
          <w:b/>
          <w:color w:val="000000"/>
          <w:sz w:val="24"/>
          <w:szCs w:val="24"/>
        </w:rPr>
        <w:t>SAIMEX</w:t>
      </w:r>
      <w:r w:rsidRPr="0032631F">
        <w:rPr>
          <w:rFonts w:ascii="Palatino Linotype" w:eastAsia="Palatino Linotype" w:hAnsi="Palatino Linotype" w:cs="Palatino Linotype"/>
          <w:color w:val="000000"/>
          <w:sz w:val="24"/>
          <w:szCs w:val="24"/>
        </w:rPr>
        <w:t>, se advierte que el</w:t>
      </w:r>
      <w:r w:rsidR="007532D0" w:rsidRPr="0032631F">
        <w:rPr>
          <w:rFonts w:ascii="Palatino Linotype" w:eastAsia="Palatino Linotype" w:hAnsi="Palatino Linotype" w:cs="Palatino Linotype"/>
          <w:color w:val="000000"/>
          <w:sz w:val="24"/>
          <w:szCs w:val="24"/>
        </w:rPr>
        <w:t xml:space="preserve"> hoy</w:t>
      </w:r>
      <w:r w:rsidRPr="0032631F">
        <w:rPr>
          <w:rFonts w:ascii="Palatino Linotype" w:eastAsia="Palatino Linotype" w:hAnsi="Palatino Linotype" w:cs="Palatino Linotype"/>
          <w:color w:val="000000"/>
          <w:sz w:val="24"/>
          <w:szCs w:val="24"/>
        </w:rPr>
        <w:t xml:space="preserve"> </w:t>
      </w:r>
      <w:r w:rsidRPr="0032631F">
        <w:rPr>
          <w:rFonts w:ascii="Palatino Linotype" w:eastAsia="Palatino Linotype" w:hAnsi="Palatino Linotype" w:cs="Palatino Linotype"/>
          <w:b/>
          <w:color w:val="000000"/>
          <w:sz w:val="24"/>
          <w:szCs w:val="24"/>
        </w:rPr>
        <w:t xml:space="preserve">RECURRENTE </w:t>
      </w:r>
      <w:r w:rsidRPr="0032631F">
        <w:rPr>
          <w:rFonts w:ascii="Palatino Linotype" w:eastAsia="Palatino Linotype" w:hAnsi="Palatino Linotype" w:cs="Palatino Linotype"/>
          <w:color w:val="000000"/>
          <w:sz w:val="24"/>
          <w:szCs w:val="24"/>
        </w:rPr>
        <w:t xml:space="preserve">no realizó manifestaciones, ni ofreció pruebas o alegatos que a su derecho </w:t>
      </w:r>
      <w:r w:rsidRPr="0032631F">
        <w:rPr>
          <w:rFonts w:ascii="Palatino Linotype" w:eastAsia="Palatino Linotype" w:hAnsi="Palatino Linotype" w:cs="Palatino Linotype"/>
          <w:sz w:val="24"/>
          <w:szCs w:val="24"/>
        </w:rPr>
        <w:t>conviniera</w:t>
      </w:r>
      <w:r w:rsidRPr="0032631F">
        <w:rPr>
          <w:rFonts w:ascii="Palatino Linotype" w:eastAsia="Palatino Linotype" w:hAnsi="Palatino Linotype" w:cs="Palatino Linotype"/>
          <w:color w:val="000000"/>
          <w:sz w:val="24"/>
          <w:szCs w:val="24"/>
        </w:rPr>
        <w:t xml:space="preserve">. </w:t>
      </w:r>
    </w:p>
    <w:p w14:paraId="20AD6498"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b/>
          <w:color w:val="000000"/>
          <w:sz w:val="24"/>
          <w:szCs w:val="24"/>
        </w:rPr>
      </w:pPr>
      <w:r w:rsidRPr="0032631F">
        <w:rPr>
          <w:rFonts w:ascii="Palatino Linotype" w:eastAsia="Palatino Linotype" w:hAnsi="Palatino Linotype" w:cs="Palatino Linotype"/>
          <w:color w:val="000000"/>
          <w:sz w:val="24"/>
          <w:szCs w:val="24"/>
        </w:rPr>
        <w:t xml:space="preserve">En fecha </w:t>
      </w:r>
      <w:r w:rsidR="007532D0" w:rsidRPr="0032631F">
        <w:rPr>
          <w:rFonts w:ascii="Palatino Linotype" w:eastAsia="Palatino Linotype" w:hAnsi="Palatino Linotype" w:cs="Palatino Linotype"/>
          <w:b/>
          <w:color w:val="000000"/>
          <w:sz w:val="24"/>
          <w:szCs w:val="24"/>
        </w:rPr>
        <w:t>cinco de septiembre</w:t>
      </w:r>
      <w:r w:rsidRPr="0032631F">
        <w:rPr>
          <w:rFonts w:ascii="Palatino Linotype" w:eastAsia="Palatino Linotype" w:hAnsi="Palatino Linotype" w:cs="Palatino Linotype"/>
          <w:b/>
          <w:color w:val="000000"/>
          <w:sz w:val="24"/>
          <w:szCs w:val="24"/>
        </w:rPr>
        <w:t xml:space="preserve"> de dos mil veinticuatro</w:t>
      </w:r>
      <w:r w:rsidRPr="0032631F">
        <w:rPr>
          <w:rFonts w:ascii="Palatino Linotype" w:eastAsia="Palatino Linotype" w:hAnsi="Palatino Linotype" w:cs="Palatino Linotype"/>
          <w:color w:val="000000"/>
          <w:sz w:val="24"/>
          <w:szCs w:val="24"/>
        </w:rPr>
        <w:t>, se amplió el término para resolver; al respecto es menester realizar las siguientes precisiones.</w:t>
      </w:r>
    </w:p>
    <w:p w14:paraId="36F8D2E4"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2BF4D19"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FFD6A81"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Así, en términos de lo que establecen los artículos 8.1 y 25 de la Convención Americana sobre Derechos Humanos, los recursos deben ser sencillos y resolverse en </w:t>
      </w:r>
      <w:r w:rsidRPr="0032631F">
        <w:rPr>
          <w:rFonts w:ascii="Palatino Linotype" w:eastAsia="Palatino Linotype" w:hAnsi="Palatino Linotype" w:cs="Palatino Linotype"/>
          <w:color w:val="000000"/>
          <w:sz w:val="24"/>
          <w:szCs w:val="24"/>
        </w:rPr>
        <w:lastRenderedPageBreak/>
        <w:t>el menor tiempo posible, tomando en consideración la dilación total del procedimiento; esto es, en un plazo razonable.</w:t>
      </w:r>
    </w:p>
    <w:p w14:paraId="37EBE06F"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F0DDFC2"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14:paraId="024E02BA" w14:textId="77777777" w:rsidR="004A31FC" w:rsidRPr="0032631F" w:rsidRDefault="006F203D">
      <w:pPr>
        <w:numPr>
          <w:ilvl w:val="0"/>
          <w:numId w:val="2"/>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Complejidad del </w:t>
      </w:r>
      <w:r w:rsidRPr="0032631F">
        <w:rPr>
          <w:rFonts w:ascii="Palatino Linotype" w:eastAsia="Palatino Linotype" w:hAnsi="Palatino Linotype" w:cs="Palatino Linotype"/>
          <w:sz w:val="24"/>
          <w:szCs w:val="24"/>
        </w:rPr>
        <w:t>asunto</w:t>
      </w:r>
      <w:r w:rsidRPr="0032631F">
        <w:rPr>
          <w:rFonts w:ascii="Palatino Linotype" w:eastAsia="Palatino Linotype" w:hAnsi="Palatino Linotype" w:cs="Palatino Linotype"/>
          <w:color w:val="000000"/>
          <w:sz w:val="24"/>
          <w:szCs w:val="24"/>
        </w:rPr>
        <w:t xml:space="preserve">: La complejidad de la prueba, la pluralidad de sujetos procesales, el tiempo transcurrido, las características y contexto del recurso. </w:t>
      </w:r>
    </w:p>
    <w:p w14:paraId="05CB46C2" w14:textId="77777777" w:rsidR="004A31FC" w:rsidRPr="0032631F" w:rsidRDefault="006F203D">
      <w:pPr>
        <w:numPr>
          <w:ilvl w:val="0"/>
          <w:numId w:val="2"/>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Actividad Procesal del interesado. Acciones u omisiones del interesado.</w:t>
      </w:r>
    </w:p>
    <w:p w14:paraId="626621E5" w14:textId="77777777" w:rsidR="004A31FC" w:rsidRPr="0032631F" w:rsidRDefault="006F203D">
      <w:pPr>
        <w:numPr>
          <w:ilvl w:val="0"/>
          <w:numId w:val="2"/>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032F3F7A" w14:textId="77777777" w:rsidR="004A31FC" w:rsidRPr="0032631F" w:rsidRDefault="006F203D">
      <w:pPr>
        <w:spacing w:line="360" w:lineRule="auto"/>
        <w:ind w:left="851" w:right="399" w:hanging="284"/>
        <w:jc w:val="both"/>
        <w:rPr>
          <w:rFonts w:ascii="Palatino Linotype" w:eastAsia="Palatino Linotype" w:hAnsi="Palatino Linotype" w:cs="Palatino Linotype"/>
          <w:sz w:val="24"/>
          <w:szCs w:val="24"/>
        </w:rPr>
      </w:pPr>
      <w:r w:rsidRPr="0032631F">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46A2E816" w14:textId="77777777" w:rsidR="004A31FC" w:rsidRPr="0032631F" w:rsidRDefault="004A31FC">
      <w:pPr>
        <w:spacing w:line="360" w:lineRule="auto"/>
        <w:ind w:left="851" w:hanging="284"/>
        <w:jc w:val="both"/>
        <w:rPr>
          <w:rFonts w:ascii="Palatino Linotype" w:eastAsia="Palatino Linotype" w:hAnsi="Palatino Linotype" w:cs="Palatino Linotype"/>
          <w:sz w:val="24"/>
          <w:szCs w:val="24"/>
        </w:rPr>
      </w:pPr>
    </w:p>
    <w:p w14:paraId="72AE79BF"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32631F">
        <w:rPr>
          <w:rFonts w:ascii="Palatino Linotype" w:eastAsia="Palatino Linotype" w:hAnsi="Palatino Linotype" w:cs="Palatino Linotype"/>
          <w:color w:val="000000"/>
          <w:sz w:val="24"/>
          <w:szCs w:val="24"/>
        </w:rPr>
        <w:lastRenderedPageBreak/>
        <w:t>considerarse normal, debe concluirse que es una excluyente de responsabilidad en relación con la actuación del funcionario, como ha acontecido en el caso que nos ocupa.</w:t>
      </w:r>
    </w:p>
    <w:p w14:paraId="2A81787E"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b/>
          <w:color w:val="000000"/>
          <w:sz w:val="24"/>
          <w:szCs w:val="24"/>
        </w:rPr>
      </w:pPr>
      <w:r w:rsidRPr="0032631F">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sidRPr="0032631F">
        <w:rPr>
          <w:rFonts w:ascii="Palatino Linotype" w:eastAsia="Palatino Linotype" w:hAnsi="Palatino Linotype" w:cs="Palatino Linotype"/>
          <w:sz w:val="24"/>
          <w:szCs w:val="24"/>
        </w:rPr>
        <w:t>del rubro</w:t>
      </w:r>
      <w:r w:rsidRPr="0032631F">
        <w:rPr>
          <w:rFonts w:ascii="Palatino Linotype" w:eastAsia="Palatino Linotype" w:hAnsi="Palatino Linotype" w:cs="Palatino Linotype"/>
          <w:color w:val="000000"/>
          <w:sz w:val="24"/>
          <w:szCs w:val="24"/>
        </w:rPr>
        <w:t xml:space="preserve"> </w:t>
      </w:r>
      <w:r w:rsidRPr="0032631F">
        <w:rPr>
          <w:rFonts w:ascii="Palatino Linotype" w:eastAsia="Palatino Linotype" w:hAnsi="Palatino Linotype" w:cs="Palatino Linotype"/>
          <w:i/>
          <w:color w:val="000000"/>
          <w:sz w:val="24"/>
          <w:szCs w:val="24"/>
        </w:rPr>
        <w:t xml:space="preserve">“TÉRMINOS PROCESALES. PARA DETERMINAR SI UN FUNCIONARIO JUDICIAL ACTUÓ </w:t>
      </w:r>
      <w:r w:rsidRPr="0032631F">
        <w:rPr>
          <w:rFonts w:ascii="Palatino Linotype" w:eastAsia="Palatino Linotype" w:hAnsi="Palatino Linotype" w:cs="Palatino Linotype"/>
          <w:color w:val="000000"/>
          <w:sz w:val="24"/>
          <w:szCs w:val="24"/>
        </w:rPr>
        <w:t>INDEBIDAMENTE</w:t>
      </w:r>
      <w:r w:rsidRPr="0032631F">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sidRPr="0032631F">
        <w:rPr>
          <w:rFonts w:ascii="Palatino Linotype" w:eastAsia="Palatino Linotype" w:hAnsi="Palatino Linotype" w:cs="Palatino Linotype"/>
          <w:color w:val="000000"/>
          <w:sz w:val="24"/>
          <w:szCs w:val="24"/>
        </w:rPr>
        <w:t xml:space="preserve">, visible en la Gaceta del </w:t>
      </w:r>
      <w:r w:rsidRPr="0032631F">
        <w:rPr>
          <w:rFonts w:ascii="Palatino Linotype" w:eastAsia="Palatino Linotype" w:hAnsi="Palatino Linotype" w:cs="Palatino Linotype"/>
          <w:sz w:val="24"/>
          <w:szCs w:val="24"/>
        </w:rPr>
        <w:t>Semanario</w:t>
      </w:r>
      <w:r w:rsidRPr="0032631F">
        <w:rPr>
          <w:rFonts w:ascii="Palatino Linotype" w:eastAsia="Palatino Linotype" w:hAnsi="Palatino Linotype" w:cs="Palatino Linotype"/>
          <w:color w:val="000000"/>
          <w:sz w:val="24"/>
          <w:szCs w:val="24"/>
        </w:rPr>
        <w:t xml:space="preserve"> Judicial de la Federación con el registro digital 205635.</w:t>
      </w:r>
    </w:p>
    <w:p w14:paraId="43F84706"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C99570" w14:textId="77777777" w:rsidR="004A31FC" w:rsidRPr="0032631F" w:rsidRDefault="004A31F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1E769E84"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lastRenderedPageBreak/>
        <w:t>Por ello, este organismo garante comprometido con la tutela de los derechos humanos confiados, señala que este exceso del plazo legal para resolver el presente asunto, resulta de carácter excepcional.</w:t>
      </w:r>
    </w:p>
    <w:p w14:paraId="47ABE39A" w14:textId="77777777" w:rsidR="004A31FC" w:rsidRPr="0032631F" w:rsidRDefault="006F203D">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284766E2" w14:textId="77777777" w:rsidR="004A31FC" w:rsidRPr="0032631F" w:rsidRDefault="006F203D">
      <w:pPr>
        <w:spacing w:line="360" w:lineRule="auto"/>
        <w:ind w:left="425" w:right="476"/>
        <w:jc w:val="both"/>
        <w:rPr>
          <w:rFonts w:ascii="Palatino Linotype" w:eastAsia="Palatino Linotype" w:hAnsi="Palatino Linotype" w:cs="Palatino Linotype"/>
          <w:sz w:val="24"/>
          <w:szCs w:val="24"/>
        </w:rPr>
      </w:pPr>
      <w:r w:rsidRPr="0032631F">
        <w:rPr>
          <w:rFonts w:ascii="Palatino Linotype" w:eastAsia="Palatino Linotype" w:hAnsi="Palatino Linotype" w:cs="Palatino Linotype"/>
          <w:sz w:val="24"/>
          <w:szCs w:val="24"/>
        </w:rPr>
        <w:t xml:space="preserve"> </w:t>
      </w:r>
      <w:r w:rsidRPr="0032631F">
        <w:rPr>
          <w:rFonts w:ascii="Palatino Linotype" w:eastAsia="Palatino Linotype" w:hAnsi="Palatino Linotype" w:cs="Palatino Linotype"/>
          <w:i/>
          <w:sz w:val="24"/>
          <w:szCs w:val="24"/>
        </w:rPr>
        <w:t>“PLAZO RAZONABLE PARA RESOLVER. DIMENSIÓN Y EFECTOS DE ESTE CONCEPTO CUANDO SE ADUCE EXCESIVA CARGA DE TRABAJO.”</w:t>
      </w:r>
      <w:r w:rsidRPr="0032631F">
        <w:rPr>
          <w:rFonts w:ascii="Palatino Linotype" w:eastAsia="Palatino Linotype" w:hAnsi="Palatino Linotype" w:cs="Palatino Linotype"/>
          <w:sz w:val="24"/>
          <w:szCs w:val="24"/>
        </w:rPr>
        <w:t xml:space="preserve"> consultable en el Seminario Judicial de la Federación y su gaceta, con el registro digital 2002351.</w:t>
      </w:r>
    </w:p>
    <w:p w14:paraId="5642C112" w14:textId="77777777" w:rsidR="004A31FC" w:rsidRPr="0032631F" w:rsidRDefault="004A31FC">
      <w:pPr>
        <w:spacing w:line="360" w:lineRule="auto"/>
        <w:ind w:left="425" w:right="476"/>
        <w:jc w:val="both"/>
        <w:rPr>
          <w:rFonts w:ascii="Palatino Linotype" w:eastAsia="Palatino Linotype" w:hAnsi="Palatino Linotype" w:cs="Palatino Linotype"/>
          <w:b/>
          <w:sz w:val="24"/>
          <w:szCs w:val="24"/>
        </w:rPr>
      </w:pPr>
    </w:p>
    <w:p w14:paraId="59F5A8A1" w14:textId="77777777" w:rsidR="004A31FC" w:rsidRPr="0032631F" w:rsidRDefault="006F203D">
      <w:pPr>
        <w:spacing w:line="360" w:lineRule="auto"/>
        <w:ind w:left="425" w:right="476"/>
        <w:jc w:val="both"/>
        <w:rPr>
          <w:rFonts w:ascii="Palatino Linotype" w:eastAsia="Palatino Linotype" w:hAnsi="Palatino Linotype" w:cs="Palatino Linotype"/>
          <w:sz w:val="24"/>
          <w:szCs w:val="24"/>
        </w:rPr>
      </w:pPr>
      <w:r w:rsidRPr="0032631F">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32631F">
        <w:rPr>
          <w:rFonts w:ascii="Palatino Linotype" w:eastAsia="Palatino Linotype" w:hAnsi="Palatino Linotype" w:cs="Palatino Linotype"/>
          <w:sz w:val="24"/>
          <w:szCs w:val="24"/>
        </w:rPr>
        <w:t>, visible en el Seminario Judicial de la Federación y su gaceta, con el registro digital 2002350.”</w:t>
      </w:r>
    </w:p>
    <w:p w14:paraId="40530134" w14:textId="77777777" w:rsidR="004A31FC" w:rsidRPr="00D35161" w:rsidRDefault="004A31FC">
      <w:pPr>
        <w:spacing w:line="360" w:lineRule="auto"/>
        <w:ind w:left="425" w:right="476"/>
        <w:jc w:val="both"/>
        <w:rPr>
          <w:rFonts w:ascii="Palatino Linotype" w:eastAsia="Palatino Linotype" w:hAnsi="Palatino Linotype" w:cs="Palatino Linotype"/>
          <w:sz w:val="24"/>
          <w:szCs w:val="24"/>
        </w:rPr>
      </w:pPr>
    </w:p>
    <w:p w14:paraId="4B620421" w14:textId="77777777" w:rsidR="004A31FC" w:rsidRPr="00C47E34" w:rsidRDefault="007532D0">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sidRPr="00D35161">
        <w:rPr>
          <w:rFonts w:ascii="Palatino Linotype" w:eastAsia="Palatino Linotype" w:hAnsi="Palatino Linotype" w:cs="Palatino Linotype"/>
          <w:color w:val="000000"/>
          <w:sz w:val="24"/>
          <w:szCs w:val="24"/>
        </w:rPr>
        <w:t>En misma fecha</w:t>
      </w:r>
      <w:r w:rsidR="006F203D" w:rsidRPr="00D35161">
        <w:rPr>
          <w:rFonts w:ascii="Palatino Linotype" w:eastAsia="Palatino Linotype" w:hAnsi="Palatino Linotype" w:cs="Palatino Linotype"/>
          <w:color w:val="000000"/>
          <w:sz w:val="24"/>
          <w:szCs w:val="24"/>
        </w:rPr>
        <w:t>, la Comisionada Ponente d</w:t>
      </w:r>
      <w:r w:rsidR="00D35161" w:rsidRPr="00D35161">
        <w:rPr>
          <w:rFonts w:ascii="Palatino Linotype" w:eastAsia="Palatino Linotype" w:hAnsi="Palatino Linotype" w:cs="Palatino Linotype"/>
          <w:color w:val="000000"/>
          <w:sz w:val="24"/>
          <w:szCs w:val="24"/>
        </w:rPr>
        <w:t>ecretó el cierre de instrucción</w:t>
      </w:r>
      <w:r w:rsidR="00D35161" w:rsidRPr="00D35161">
        <w:rPr>
          <w:rFonts w:ascii="Palatino Linotype" w:hAnsi="Palatino Linotype"/>
          <w:sz w:val="24"/>
          <w:szCs w:val="24"/>
        </w:rPr>
        <w:t xml:space="preserve"> y, ordenó la resolución que conforme a Derecho proceda, de </w:t>
      </w:r>
      <w:r w:rsidR="00D35161">
        <w:rPr>
          <w:rFonts w:ascii="Palatino Linotype" w:hAnsi="Palatino Linotype"/>
          <w:sz w:val="24"/>
          <w:szCs w:val="24"/>
        </w:rPr>
        <w:t>acuerdo a lo</w:t>
      </w:r>
      <w:r w:rsidR="00D35161" w:rsidRPr="00D35161">
        <w:rPr>
          <w:rFonts w:ascii="Palatino Linotype" w:hAnsi="Palatino Linotype"/>
          <w:sz w:val="24"/>
          <w:szCs w:val="24"/>
        </w:rPr>
        <w:t>s siguientes:</w:t>
      </w:r>
    </w:p>
    <w:p w14:paraId="0A453078" w14:textId="77777777" w:rsidR="004A31FC" w:rsidRPr="00D35161" w:rsidRDefault="006F203D">
      <w:pPr>
        <w:pStyle w:val="Ttulo1"/>
        <w:jc w:val="center"/>
        <w:rPr>
          <w:rFonts w:ascii="Palatino Linotype" w:eastAsia="Palatino Linotype" w:hAnsi="Palatino Linotype" w:cs="Palatino Linotype"/>
          <w:b/>
          <w:color w:val="000000"/>
          <w:sz w:val="24"/>
          <w:szCs w:val="24"/>
        </w:rPr>
      </w:pPr>
      <w:bookmarkStart w:id="2" w:name="_heading=h.1fob9te" w:colFirst="0" w:colLast="0"/>
      <w:bookmarkEnd w:id="2"/>
      <w:r w:rsidRPr="00D35161">
        <w:rPr>
          <w:rFonts w:ascii="Palatino Linotype" w:eastAsia="Palatino Linotype" w:hAnsi="Palatino Linotype" w:cs="Palatino Linotype"/>
          <w:b/>
          <w:color w:val="000000"/>
          <w:sz w:val="24"/>
          <w:szCs w:val="24"/>
        </w:rPr>
        <w:t xml:space="preserve">C O N S I D E R A N D O </w:t>
      </w:r>
    </w:p>
    <w:p w14:paraId="1B613434" w14:textId="77777777" w:rsidR="004A31FC" w:rsidRPr="0032631F" w:rsidRDefault="004A31FC">
      <w:pPr>
        <w:rPr>
          <w:rFonts w:ascii="Palatino Linotype" w:hAnsi="Palatino Linotype"/>
          <w:sz w:val="24"/>
          <w:szCs w:val="24"/>
        </w:rPr>
      </w:pPr>
    </w:p>
    <w:p w14:paraId="7B1C62BD" w14:textId="77777777" w:rsidR="004A31FC" w:rsidRPr="0032631F" w:rsidRDefault="004A31FC">
      <w:pPr>
        <w:rPr>
          <w:rFonts w:ascii="Palatino Linotype" w:hAnsi="Palatino Linotype"/>
          <w:sz w:val="24"/>
          <w:szCs w:val="24"/>
        </w:rPr>
      </w:pPr>
    </w:p>
    <w:p w14:paraId="0B04E12D" w14:textId="77777777" w:rsidR="004A31FC" w:rsidRDefault="006F203D">
      <w:pPr>
        <w:pStyle w:val="Ttulo2"/>
        <w:rPr>
          <w:rFonts w:ascii="Palatino Linotype" w:eastAsia="Palatino Linotype" w:hAnsi="Palatino Linotype" w:cs="Palatino Linotype"/>
          <w:b/>
          <w:color w:val="000000"/>
          <w:sz w:val="24"/>
          <w:szCs w:val="24"/>
        </w:rPr>
      </w:pPr>
      <w:bookmarkStart w:id="3" w:name="_heading=h.3znysh7" w:colFirst="0" w:colLast="0"/>
      <w:bookmarkEnd w:id="3"/>
      <w:r w:rsidRPr="0032631F">
        <w:rPr>
          <w:rFonts w:ascii="Palatino Linotype" w:eastAsia="Palatino Linotype" w:hAnsi="Palatino Linotype" w:cs="Palatino Linotype"/>
          <w:b/>
          <w:color w:val="000000"/>
          <w:sz w:val="24"/>
          <w:szCs w:val="24"/>
        </w:rPr>
        <w:lastRenderedPageBreak/>
        <w:t>PRIMERO. De la competencia</w:t>
      </w:r>
    </w:p>
    <w:p w14:paraId="553F4035" w14:textId="77777777" w:rsidR="00D35161" w:rsidRPr="00D35161" w:rsidRDefault="00D35161" w:rsidP="00D35161">
      <w:pPr>
        <w:rPr>
          <w:rFonts w:eastAsia="Palatino Linotype"/>
        </w:rPr>
      </w:pPr>
    </w:p>
    <w:p w14:paraId="768F0851" w14:textId="77777777" w:rsidR="004A31FC" w:rsidRPr="0032631F" w:rsidRDefault="006F203D">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32631F">
        <w:rPr>
          <w:rFonts w:ascii="Palatino Linotype" w:eastAsia="Palatino Linotype" w:hAnsi="Palatino Linotype" w:cs="Palatino Linotype"/>
          <w:color w:val="000000"/>
          <w:sz w:val="24"/>
          <w:szCs w:val="24"/>
        </w:rPr>
        <w:t xml:space="preserve">Este </w:t>
      </w:r>
      <w:r w:rsidRPr="0032631F">
        <w:rPr>
          <w:rFonts w:ascii="Palatino Linotype" w:eastAsia="Palatino Linotype" w:hAnsi="Palatino Linotype" w:cs="Palatino Linotype"/>
          <w:color w:val="222222"/>
          <w:sz w:val="24"/>
          <w:szCs w:val="24"/>
          <w:highlight w:val="white"/>
        </w:rPr>
        <w:t xml:space="preserve">Instituto de Transparencia, Acceso a la Información Pública y Protección de Datos Personales del Estado de México, es competente para conocer y resolver el presente recurso de revisión interpuesto por el </w:t>
      </w:r>
      <w:r w:rsidRPr="0032631F">
        <w:rPr>
          <w:rFonts w:ascii="Palatino Linotype" w:eastAsia="Palatino Linotype" w:hAnsi="Palatino Linotype" w:cs="Palatino Linotype"/>
          <w:b/>
          <w:color w:val="222222"/>
          <w:sz w:val="24"/>
          <w:szCs w:val="24"/>
          <w:highlight w:val="white"/>
        </w:rPr>
        <w:t>RECURRENTE</w:t>
      </w:r>
      <w:r w:rsidRPr="0032631F">
        <w:rPr>
          <w:rFonts w:ascii="Palatino Linotype" w:eastAsia="Palatino Linotype" w:hAnsi="Palatino Linotype" w:cs="Palatino Linotype"/>
          <w:color w:val="222222"/>
          <w:sz w:val="24"/>
          <w:szCs w:val="24"/>
          <w:highlight w:val="white"/>
        </w:rPr>
        <w:t xml:space="preserv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83F0E2C" w14:textId="77777777" w:rsidR="004A31FC" w:rsidRPr="0032631F" w:rsidRDefault="004A31FC">
      <w:pPr>
        <w:spacing w:line="360" w:lineRule="auto"/>
        <w:jc w:val="both"/>
        <w:rPr>
          <w:rFonts w:ascii="Palatino Linotype" w:eastAsia="Palatino Linotype" w:hAnsi="Palatino Linotype" w:cs="Palatino Linotype"/>
          <w:b/>
          <w:color w:val="000000"/>
          <w:sz w:val="24"/>
          <w:szCs w:val="24"/>
        </w:rPr>
      </w:pPr>
    </w:p>
    <w:p w14:paraId="560FACD6" w14:textId="77777777" w:rsidR="004A31FC" w:rsidRDefault="006F203D">
      <w:pPr>
        <w:pStyle w:val="Ttulo2"/>
        <w:rPr>
          <w:rFonts w:ascii="Palatino Linotype" w:eastAsia="Palatino Linotype" w:hAnsi="Palatino Linotype" w:cs="Palatino Linotype"/>
          <w:b/>
          <w:color w:val="000000"/>
          <w:sz w:val="24"/>
          <w:szCs w:val="24"/>
        </w:rPr>
      </w:pPr>
      <w:bookmarkStart w:id="4" w:name="_heading=h.2et92p0" w:colFirst="0" w:colLast="0"/>
      <w:bookmarkEnd w:id="4"/>
      <w:r w:rsidRPr="0032631F">
        <w:rPr>
          <w:rFonts w:ascii="Palatino Linotype" w:eastAsia="Palatino Linotype" w:hAnsi="Palatino Linotype" w:cs="Palatino Linotype"/>
          <w:b/>
          <w:color w:val="000000"/>
          <w:sz w:val="24"/>
          <w:szCs w:val="24"/>
        </w:rPr>
        <w:t>SEGUNDO. De la oportunidad y procedencia.</w:t>
      </w:r>
    </w:p>
    <w:p w14:paraId="32667B70" w14:textId="77777777" w:rsidR="00D35161" w:rsidRPr="00D35161" w:rsidRDefault="00D35161" w:rsidP="00D35161">
      <w:pPr>
        <w:rPr>
          <w:rFonts w:eastAsia="Palatino Linotype"/>
        </w:rPr>
      </w:pPr>
    </w:p>
    <w:p w14:paraId="209A4E88" w14:textId="77777777" w:rsidR="004A31FC" w:rsidRPr="0032631F" w:rsidRDefault="006F203D">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32631F">
        <w:rPr>
          <w:rFonts w:ascii="Palatino Linotype" w:eastAsia="Palatino Linotype" w:hAnsi="Palatino Linotype" w:cs="Palatino Linotype"/>
          <w:b/>
          <w:sz w:val="24"/>
          <w:szCs w:val="24"/>
        </w:rPr>
        <w:t>SUJETO OBLIGADO</w:t>
      </w:r>
      <w:r w:rsidRPr="0032631F">
        <w:rPr>
          <w:rFonts w:ascii="Palatino Linotype" w:eastAsia="Palatino Linotype" w:hAnsi="Palatino Linotype" w:cs="Palatino Linotype"/>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5AC37EE3" w14:textId="77777777" w:rsidR="004A31FC" w:rsidRPr="0032631F" w:rsidRDefault="006F203D">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sz w:val="24"/>
          <w:szCs w:val="24"/>
        </w:rPr>
        <w:lastRenderedPageBreak/>
        <w:t xml:space="preserve">Por ende, se constituye la figura jurídica de la </w:t>
      </w:r>
      <w:r w:rsidRPr="0032631F">
        <w:rPr>
          <w:rFonts w:ascii="Palatino Linotype" w:eastAsia="Palatino Linotype" w:hAnsi="Palatino Linotype" w:cs="Palatino Linotype"/>
          <w:i/>
          <w:sz w:val="24"/>
          <w:szCs w:val="24"/>
        </w:rPr>
        <w:t>negativa ficta</w:t>
      </w:r>
      <w:r w:rsidRPr="0032631F">
        <w:rPr>
          <w:rFonts w:ascii="Palatino Linotype" w:eastAsia="Palatino Linotype" w:hAnsi="Palatino Linotype" w:cs="Palatino Linotype"/>
          <w:sz w:val="24"/>
          <w:szCs w:val="24"/>
        </w:rPr>
        <w:t xml:space="preserve">, cuya esencia es atribuir un efecto negativo al silencio de la autoridad administrativa frente a las instancias y solicitudes que hagan los particulares, lo cual encuentra sustento en lo que establece el artículo </w:t>
      </w:r>
      <w:r w:rsidRPr="0032631F">
        <w:rPr>
          <w:rFonts w:ascii="Palatino Linotype" w:eastAsia="Palatino Linotype" w:hAnsi="Palatino Linotype" w:cs="Palatino Linotype"/>
          <w:b/>
          <w:sz w:val="24"/>
          <w:szCs w:val="24"/>
        </w:rPr>
        <w:t>178</w:t>
      </w:r>
      <w:r w:rsidRPr="0032631F">
        <w:rPr>
          <w:rFonts w:ascii="Palatino Linotype" w:eastAsia="Palatino Linotype" w:hAnsi="Palatino Linotype" w:cs="Palatino Linotype"/>
          <w:sz w:val="24"/>
          <w:szCs w:val="24"/>
        </w:rPr>
        <w:t xml:space="preserve"> segundo párrafo de </w:t>
      </w:r>
      <w:r w:rsidRPr="0032631F">
        <w:rPr>
          <w:rFonts w:ascii="Palatino Linotype" w:eastAsia="Palatino Linotype" w:hAnsi="Palatino Linotype" w:cs="Palatino Linotype"/>
          <w:b/>
          <w:sz w:val="24"/>
          <w:szCs w:val="24"/>
        </w:rPr>
        <w:t>Ley de Transparencia y Acceso a la Información Pública del Estado de México y Municipios</w:t>
      </w:r>
      <w:r w:rsidRPr="0032631F">
        <w:rPr>
          <w:rFonts w:ascii="Palatino Linotype" w:eastAsia="Palatino Linotype" w:hAnsi="Palatino Linotype" w:cs="Palatino Linotype"/>
          <w:color w:val="000000"/>
          <w:sz w:val="24"/>
          <w:szCs w:val="24"/>
          <w:highlight w:val="white"/>
        </w:rPr>
        <w:t xml:space="preserve">, que dispone; ante la falta de respuesta del </w:t>
      </w:r>
      <w:r w:rsidRPr="0032631F">
        <w:rPr>
          <w:rFonts w:ascii="Palatino Linotype" w:eastAsia="Palatino Linotype" w:hAnsi="Palatino Linotype" w:cs="Palatino Linotype"/>
          <w:b/>
          <w:color w:val="000000"/>
          <w:sz w:val="24"/>
          <w:szCs w:val="24"/>
          <w:highlight w:val="white"/>
        </w:rPr>
        <w:t>SUJETO OBLIGADO,</w:t>
      </w:r>
      <w:r w:rsidRPr="0032631F">
        <w:rPr>
          <w:rFonts w:ascii="Palatino Linotype" w:eastAsia="Palatino Linotype" w:hAnsi="Palatino Linotype" w:cs="Palatino Linotype"/>
          <w:color w:val="000000"/>
          <w:sz w:val="24"/>
          <w:szCs w:val="24"/>
          <w:highlight w:val="white"/>
        </w:rPr>
        <w:t xml:space="preserve"> dentro de los plazos establecidos en esta Ley, a una solicitud de acceso a la información pública, el recurso </w:t>
      </w:r>
      <w:r w:rsidRPr="0032631F">
        <w:rPr>
          <w:rFonts w:ascii="Palatino Linotype" w:eastAsia="Palatino Linotype" w:hAnsi="Palatino Linotype" w:cs="Palatino Linotype"/>
          <w:b/>
          <w:color w:val="000000"/>
          <w:sz w:val="24"/>
          <w:szCs w:val="24"/>
          <w:highlight w:val="white"/>
        </w:rPr>
        <w:t xml:space="preserve">podrá ser interpuesto en cualquier momento. </w:t>
      </w:r>
    </w:p>
    <w:p w14:paraId="18E7AF3F" w14:textId="77777777" w:rsidR="004A31FC" w:rsidRPr="0032631F" w:rsidRDefault="004A31FC">
      <w:pPr>
        <w:tabs>
          <w:tab w:val="left" w:pos="284"/>
        </w:tabs>
        <w:spacing w:line="360" w:lineRule="auto"/>
        <w:jc w:val="both"/>
        <w:rPr>
          <w:rFonts w:ascii="Palatino Linotype" w:eastAsia="Palatino Linotype" w:hAnsi="Palatino Linotype" w:cs="Palatino Linotype"/>
          <w:color w:val="000000"/>
          <w:sz w:val="24"/>
          <w:szCs w:val="24"/>
        </w:rPr>
      </w:pPr>
    </w:p>
    <w:p w14:paraId="0B3AC321" w14:textId="77777777" w:rsidR="004A31FC" w:rsidRPr="0032631F" w:rsidRDefault="006F203D">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sz w:val="24"/>
          <w:szCs w:val="24"/>
        </w:rPr>
        <w:t xml:space="preserve">Por lo que, tratándose de la </w:t>
      </w:r>
      <w:r w:rsidRPr="0032631F">
        <w:rPr>
          <w:rFonts w:ascii="Palatino Linotype" w:eastAsia="Palatino Linotype" w:hAnsi="Palatino Linotype" w:cs="Palatino Linotype"/>
          <w:i/>
          <w:sz w:val="24"/>
          <w:szCs w:val="24"/>
        </w:rPr>
        <w:t>negativa ficta</w:t>
      </w:r>
      <w:r w:rsidRPr="0032631F">
        <w:rPr>
          <w:rFonts w:ascii="Palatino Linotype" w:eastAsia="Palatino Linotype" w:hAnsi="Palatino Linotype" w:cs="Palatino Linotype"/>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w:t>
      </w:r>
      <w:r w:rsidR="006B1D3E" w:rsidRPr="0032631F">
        <w:rPr>
          <w:rFonts w:ascii="Palatino Linotype" w:eastAsia="Palatino Linotype" w:hAnsi="Palatino Linotype" w:cs="Palatino Linotype"/>
          <w:sz w:val="24"/>
          <w:szCs w:val="24"/>
        </w:rPr>
        <w:t>veinticuatro</w:t>
      </w:r>
      <w:r w:rsidRPr="0032631F">
        <w:rPr>
          <w:rFonts w:ascii="Palatino Linotype" w:eastAsia="Palatino Linotype" w:hAnsi="Palatino Linotype" w:cs="Palatino Linotype"/>
          <w:sz w:val="24"/>
          <w:szCs w:val="24"/>
        </w:rPr>
        <w:t xml:space="preserve"> de abril de dos mil quince, relativo a la interposición del recurso de revisión en cualquier tiempo cuando exista </w:t>
      </w:r>
      <w:r w:rsidRPr="0032631F">
        <w:rPr>
          <w:rFonts w:ascii="Palatino Linotype" w:eastAsia="Palatino Linotype" w:hAnsi="Palatino Linotype" w:cs="Palatino Linotype"/>
          <w:i/>
          <w:sz w:val="24"/>
          <w:szCs w:val="24"/>
        </w:rPr>
        <w:t>negativa ficta</w:t>
      </w:r>
      <w:r w:rsidRPr="0032631F">
        <w:rPr>
          <w:rFonts w:ascii="Palatino Linotype" w:eastAsia="Palatino Linotype" w:hAnsi="Palatino Linotype" w:cs="Palatino Linotype"/>
          <w:sz w:val="24"/>
          <w:szCs w:val="24"/>
        </w:rPr>
        <w:t>, que señala:</w:t>
      </w:r>
    </w:p>
    <w:p w14:paraId="685C8827" w14:textId="77777777" w:rsidR="004A31FC" w:rsidRPr="0032631F" w:rsidRDefault="006F203D">
      <w:pPr>
        <w:tabs>
          <w:tab w:val="left" w:pos="284"/>
          <w:tab w:val="left" w:pos="7655"/>
          <w:tab w:val="left" w:pos="7938"/>
        </w:tabs>
        <w:spacing w:after="240"/>
        <w:ind w:left="1134" w:right="1106"/>
        <w:jc w:val="center"/>
        <w:rPr>
          <w:rFonts w:ascii="Palatino Linotype" w:eastAsia="Palatino Linotype" w:hAnsi="Palatino Linotype" w:cs="Palatino Linotype"/>
          <w:b/>
          <w:sz w:val="24"/>
          <w:szCs w:val="24"/>
        </w:rPr>
      </w:pPr>
      <w:r w:rsidRPr="0032631F">
        <w:rPr>
          <w:rFonts w:ascii="Palatino Linotype" w:eastAsia="Palatino Linotype" w:hAnsi="Palatino Linotype" w:cs="Palatino Linotype"/>
          <w:b/>
          <w:sz w:val="24"/>
          <w:szCs w:val="24"/>
        </w:rPr>
        <w:t>Criterio 0001-15</w:t>
      </w:r>
    </w:p>
    <w:p w14:paraId="40E01EBA" w14:textId="77777777" w:rsidR="004A31FC" w:rsidRPr="0032631F" w:rsidRDefault="006F203D">
      <w:pPr>
        <w:tabs>
          <w:tab w:val="left" w:pos="284"/>
          <w:tab w:val="left" w:pos="7655"/>
          <w:tab w:val="left" w:pos="7938"/>
        </w:tabs>
        <w:spacing w:before="240" w:after="240"/>
        <w:ind w:left="1134" w:right="1106"/>
        <w:jc w:val="both"/>
        <w:rPr>
          <w:rFonts w:ascii="Palatino Linotype" w:eastAsia="Palatino Linotype" w:hAnsi="Palatino Linotype" w:cs="Palatino Linotype"/>
          <w:i/>
          <w:sz w:val="24"/>
          <w:szCs w:val="24"/>
        </w:rPr>
      </w:pPr>
      <w:r w:rsidRPr="0032631F">
        <w:rPr>
          <w:rFonts w:ascii="Palatino Linotype" w:eastAsia="Palatino Linotype" w:hAnsi="Palatino Linotype" w:cs="Palatino Linotype"/>
          <w:b/>
          <w:i/>
          <w:sz w:val="24"/>
          <w:szCs w:val="24"/>
        </w:rPr>
        <w:t>NEGATIVA FICTA. PLAZO PARA INTERPONER EL RECURSO DE REVISIÓN TRATÁNDOSE DE.</w:t>
      </w:r>
      <w:r w:rsidRPr="0032631F">
        <w:rPr>
          <w:rFonts w:ascii="Palatino Linotype" w:eastAsia="Palatino Linotype" w:hAnsi="Palatino Linotype" w:cs="Palatino Linotype"/>
          <w:i/>
          <w:sz w:val="24"/>
          <w:szCs w:val="24"/>
        </w:rPr>
        <w:t xml:space="preserve"> El artículo 48, párrafo tercero de la Ley de Transparencia y Acceso a la Información </w:t>
      </w:r>
      <w:r w:rsidRPr="0032631F">
        <w:rPr>
          <w:rFonts w:ascii="Palatino Linotype" w:eastAsia="Palatino Linotype" w:hAnsi="Palatino Linotype" w:cs="Palatino Linotype"/>
          <w:i/>
          <w:sz w:val="24"/>
          <w:szCs w:val="24"/>
        </w:rPr>
        <w:lastRenderedPageBreak/>
        <w:t>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107A840" w14:textId="77777777" w:rsidR="004A31FC" w:rsidRPr="0032631F" w:rsidRDefault="004A31FC">
      <w:pPr>
        <w:tabs>
          <w:tab w:val="left" w:pos="284"/>
          <w:tab w:val="left" w:pos="7655"/>
        </w:tabs>
        <w:spacing w:before="240" w:after="240"/>
        <w:ind w:right="822"/>
        <w:jc w:val="both"/>
        <w:rPr>
          <w:rFonts w:ascii="Palatino Linotype" w:eastAsia="Palatino Linotype" w:hAnsi="Palatino Linotype" w:cs="Palatino Linotype"/>
          <w:i/>
          <w:sz w:val="24"/>
          <w:szCs w:val="24"/>
        </w:rPr>
      </w:pPr>
    </w:p>
    <w:p w14:paraId="4DCE818E" w14:textId="77777777" w:rsidR="004A31FC" w:rsidRPr="0032631F" w:rsidRDefault="006F203D">
      <w:pPr>
        <w:numPr>
          <w:ilvl w:val="0"/>
          <w:numId w:val="8"/>
        </w:numP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Lo anterior, se explica porque la </w:t>
      </w:r>
      <w:r w:rsidRPr="0032631F">
        <w:rPr>
          <w:rFonts w:ascii="Palatino Linotype" w:eastAsia="Palatino Linotype" w:hAnsi="Palatino Linotype" w:cs="Palatino Linotype"/>
          <w:b/>
          <w:color w:val="000000"/>
          <w:sz w:val="24"/>
          <w:szCs w:val="24"/>
          <w:u w:val="single"/>
        </w:rPr>
        <w:t>posible ausencia</w:t>
      </w:r>
      <w:r w:rsidRPr="0032631F">
        <w:rPr>
          <w:rFonts w:ascii="Palatino Linotype" w:eastAsia="Palatino Linotype" w:hAnsi="Palatino Linotype" w:cs="Palatino Linotype"/>
          <w:color w:val="000000"/>
          <w:sz w:val="24"/>
          <w:szCs w:val="24"/>
        </w:rPr>
        <w:t xml:space="preserve"> de una respuesta en la solicitud constituye un acto que vulnera el derecho de manera continua y actualizable cada día en tanto, no se emita la respuesta a la que esté impuesto el </w:t>
      </w:r>
      <w:r w:rsidRPr="0032631F">
        <w:rPr>
          <w:rFonts w:ascii="Palatino Linotype" w:eastAsia="Palatino Linotype" w:hAnsi="Palatino Linotype" w:cs="Palatino Linotype"/>
          <w:b/>
          <w:color w:val="000000"/>
          <w:sz w:val="24"/>
          <w:szCs w:val="24"/>
        </w:rPr>
        <w:t>SUJETO OBLIGADO</w:t>
      </w:r>
      <w:r w:rsidRPr="0032631F">
        <w:rPr>
          <w:rFonts w:ascii="Palatino Linotype" w:eastAsia="Palatino Linotype" w:hAnsi="Palatino Linotype" w:cs="Palatino Linotype"/>
          <w:color w:val="000000"/>
          <w:sz w:val="24"/>
          <w:szCs w:val="24"/>
        </w:rPr>
        <w:t>.</w:t>
      </w:r>
    </w:p>
    <w:p w14:paraId="064D0A6B" w14:textId="77777777" w:rsidR="004A31FC" w:rsidRPr="0032631F" w:rsidRDefault="004A31FC">
      <w:pPr>
        <w:spacing w:line="360" w:lineRule="auto"/>
        <w:jc w:val="both"/>
        <w:rPr>
          <w:rFonts w:ascii="Palatino Linotype" w:eastAsia="Palatino Linotype" w:hAnsi="Palatino Linotype" w:cs="Palatino Linotype"/>
          <w:sz w:val="24"/>
          <w:szCs w:val="24"/>
        </w:rPr>
      </w:pPr>
    </w:p>
    <w:p w14:paraId="54955894" w14:textId="77777777" w:rsidR="004A31FC" w:rsidRPr="0032631F" w:rsidRDefault="006F203D">
      <w:pPr>
        <w:numPr>
          <w:ilvl w:val="0"/>
          <w:numId w:val="8"/>
        </w:numPr>
        <w:tabs>
          <w:tab w:val="left" w:pos="284"/>
        </w:tabs>
        <w:spacing w:after="240" w:line="360" w:lineRule="auto"/>
        <w:ind w:left="0" w:right="49" w:firstLine="0"/>
        <w:jc w:val="both"/>
        <w:rPr>
          <w:rFonts w:ascii="Palatino Linotype" w:eastAsia="Palatino Linotype" w:hAnsi="Palatino Linotype" w:cs="Palatino Linotype"/>
          <w:b/>
          <w:sz w:val="24"/>
          <w:szCs w:val="24"/>
        </w:rPr>
      </w:pPr>
      <w:r w:rsidRPr="0032631F">
        <w:rPr>
          <w:rFonts w:ascii="Palatino Linotype" w:eastAsia="Palatino Linotype" w:hAnsi="Palatino Linotype" w:cs="Palatino Linotype"/>
          <w:sz w:val="24"/>
          <w:szCs w:val="24"/>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073F7F7" w14:textId="77777777" w:rsidR="004A31FC" w:rsidRPr="0032631F" w:rsidRDefault="006F203D">
      <w:pPr>
        <w:pStyle w:val="Ttulo1"/>
        <w:rPr>
          <w:rFonts w:ascii="Palatino Linotype" w:eastAsia="Palatino Linotype" w:hAnsi="Palatino Linotype" w:cs="Palatino Linotype"/>
          <w:b/>
          <w:i/>
          <w:color w:val="000000"/>
          <w:sz w:val="24"/>
          <w:szCs w:val="24"/>
        </w:rPr>
      </w:pPr>
      <w:bookmarkStart w:id="5" w:name="_heading=h.tyjcwt" w:colFirst="0" w:colLast="0"/>
      <w:bookmarkEnd w:id="5"/>
      <w:r w:rsidRPr="0032631F">
        <w:rPr>
          <w:rFonts w:ascii="Palatino Linotype" w:eastAsia="Palatino Linotype" w:hAnsi="Palatino Linotype" w:cs="Palatino Linotype"/>
          <w:b/>
          <w:color w:val="000000"/>
          <w:sz w:val="24"/>
          <w:szCs w:val="24"/>
        </w:rPr>
        <w:lastRenderedPageBreak/>
        <w:t xml:space="preserve">TERCERO. Planteamiento de la </w:t>
      </w:r>
      <w:r w:rsidRPr="0032631F">
        <w:rPr>
          <w:rFonts w:ascii="Palatino Linotype" w:eastAsia="Palatino Linotype" w:hAnsi="Palatino Linotype" w:cs="Palatino Linotype"/>
          <w:b/>
          <w:i/>
          <w:color w:val="000000"/>
          <w:sz w:val="24"/>
          <w:szCs w:val="24"/>
        </w:rPr>
        <w:t xml:space="preserve">Litis </w:t>
      </w:r>
    </w:p>
    <w:p w14:paraId="7BFC7C2B" w14:textId="77777777" w:rsidR="00AC37D3" w:rsidRPr="0032631F" w:rsidRDefault="00AC37D3" w:rsidP="00AC37D3">
      <w:pPr>
        <w:rPr>
          <w:rFonts w:ascii="Palatino Linotype" w:eastAsia="Palatino Linotype" w:hAnsi="Palatino Linotype"/>
          <w:sz w:val="24"/>
          <w:szCs w:val="24"/>
        </w:rPr>
      </w:pPr>
    </w:p>
    <w:p w14:paraId="20347BBB" w14:textId="77777777" w:rsidR="004A31FC" w:rsidRPr="0032631F" w:rsidRDefault="006F203D" w:rsidP="00AC37D3">
      <w:pPr>
        <w:numPr>
          <w:ilvl w:val="0"/>
          <w:numId w:val="8"/>
        </w:numPr>
        <w:tabs>
          <w:tab w:val="left" w:pos="284"/>
        </w:tabs>
        <w:spacing w:after="240" w:line="360" w:lineRule="auto"/>
        <w:ind w:left="0" w:right="49" w:firstLine="0"/>
        <w:jc w:val="both"/>
        <w:rPr>
          <w:rFonts w:ascii="Palatino Linotype" w:eastAsia="Palatino Linotype" w:hAnsi="Palatino Linotype" w:cs="Palatino Linotype"/>
          <w:i/>
          <w:color w:val="000000"/>
          <w:sz w:val="24"/>
          <w:szCs w:val="24"/>
        </w:rPr>
      </w:pPr>
      <w:r w:rsidRPr="0032631F">
        <w:rPr>
          <w:rFonts w:ascii="Palatino Linotype" w:eastAsia="Palatino Linotype" w:hAnsi="Palatino Linotype" w:cs="Palatino Linotype"/>
          <w:color w:val="000000"/>
          <w:sz w:val="24"/>
          <w:szCs w:val="24"/>
        </w:rPr>
        <w:t>El</w:t>
      </w:r>
      <w:r w:rsidRPr="0032631F">
        <w:rPr>
          <w:rFonts w:ascii="Palatino Linotype" w:eastAsia="Palatino Linotype" w:hAnsi="Palatino Linotype" w:cs="Palatino Linotype"/>
          <w:b/>
          <w:color w:val="000000"/>
          <w:sz w:val="24"/>
          <w:szCs w:val="24"/>
        </w:rPr>
        <w:t xml:space="preserve"> RECURRENTE</w:t>
      </w:r>
      <w:r w:rsidR="00C177B7" w:rsidRPr="0032631F">
        <w:rPr>
          <w:rFonts w:ascii="Palatino Linotype" w:eastAsia="Palatino Linotype" w:hAnsi="Palatino Linotype" w:cs="Palatino Linotype"/>
          <w:color w:val="000000"/>
          <w:sz w:val="24"/>
          <w:szCs w:val="24"/>
        </w:rPr>
        <w:t xml:space="preserve"> </w:t>
      </w:r>
      <w:r w:rsidR="00C177B7" w:rsidRPr="0032631F">
        <w:rPr>
          <w:rFonts w:ascii="Palatino Linotype" w:eastAsia="Palatino Linotype" w:hAnsi="Palatino Linotype" w:cs="Palatino Linotype"/>
          <w:sz w:val="24"/>
          <w:szCs w:val="24"/>
        </w:rPr>
        <w:t>solicitó</w:t>
      </w:r>
      <w:r w:rsidR="00C177B7" w:rsidRPr="0032631F">
        <w:rPr>
          <w:rFonts w:ascii="Palatino Linotype" w:eastAsia="Palatino Linotype" w:hAnsi="Palatino Linotype" w:cs="Palatino Linotype"/>
          <w:color w:val="000000"/>
          <w:sz w:val="24"/>
          <w:szCs w:val="24"/>
        </w:rPr>
        <w:t xml:space="preserve"> </w:t>
      </w:r>
      <w:r w:rsidR="00AC37D3" w:rsidRPr="0032631F">
        <w:rPr>
          <w:rFonts w:ascii="Palatino Linotype" w:eastAsia="Palatino Linotype" w:hAnsi="Palatino Linotype" w:cs="Palatino Linotype"/>
          <w:color w:val="000000"/>
          <w:sz w:val="24"/>
          <w:szCs w:val="24"/>
        </w:rPr>
        <w:t xml:space="preserve">puntualmente las </w:t>
      </w:r>
      <w:r w:rsidR="00C177B7" w:rsidRPr="0032631F">
        <w:rPr>
          <w:rFonts w:ascii="Palatino Linotype" w:eastAsia="Palatino Linotype" w:hAnsi="Palatino Linotype" w:cs="Palatino Linotype"/>
          <w:color w:val="000000"/>
          <w:sz w:val="24"/>
          <w:szCs w:val="24"/>
        </w:rPr>
        <w:t>constancia</w:t>
      </w:r>
      <w:r w:rsidR="00AC37D3" w:rsidRPr="0032631F">
        <w:rPr>
          <w:rFonts w:ascii="Palatino Linotype" w:eastAsia="Palatino Linotype" w:hAnsi="Palatino Linotype" w:cs="Palatino Linotype"/>
          <w:color w:val="000000"/>
          <w:sz w:val="24"/>
          <w:szCs w:val="24"/>
        </w:rPr>
        <w:t>s</w:t>
      </w:r>
      <w:r w:rsidR="00C177B7" w:rsidRPr="0032631F">
        <w:rPr>
          <w:rFonts w:ascii="Palatino Linotype" w:eastAsia="Palatino Linotype" w:hAnsi="Palatino Linotype" w:cs="Palatino Linotype"/>
          <w:color w:val="000000"/>
          <w:sz w:val="24"/>
          <w:szCs w:val="24"/>
        </w:rPr>
        <w:t xml:space="preserve"> de mayoría de los regidores y regidoras que han tomado el cargo </w:t>
      </w:r>
      <w:r w:rsidR="00AC37D3" w:rsidRPr="0032631F">
        <w:rPr>
          <w:rFonts w:ascii="Palatino Linotype" w:eastAsia="Palatino Linotype" w:hAnsi="Palatino Linotype" w:cs="Palatino Linotype"/>
          <w:color w:val="000000"/>
          <w:sz w:val="24"/>
          <w:szCs w:val="24"/>
        </w:rPr>
        <w:t>para la administración pública municipal</w:t>
      </w:r>
      <w:r w:rsidR="00C177B7" w:rsidRPr="0032631F">
        <w:rPr>
          <w:rFonts w:ascii="Palatino Linotype" w:eastAsia="Palatino Linotype" w:hAnsi="Palatino Linotype" w:cs="Palatino Linotype"/>
          <w:color w:val="000000"/>
          <w:sz w:val="24"/>
          <w:szCs w:val="24"/>
        </w:rPr>
        <w:t xml:space="preserve"> 2022-2024</w:t>
      </w:r>
      <w:r w:rsidR="00AC37D3" w:rsidRPr="0032631F">
        <w:rPr>
          <w:rFonts w:ascii="Palatino Linotype" w:eastAsia="Palatino Linotype" w:hAnsi="Palatino Linotype" w:cs="Palatino Linotype"/>
          <w:color w:val="000000"/>
          <w:sz w:val="24"/>
          <w:szCs w:val="24"/>
        </w:rPr>
        <w:t>.</w:t>
      </w:r>
      <w:r w:rsidR="00AC37D3" w:rsidRPr="0032631F">
        <w:rPr>
          <w:rFonts w:ascii="Palatino Linotype" w:eastAsia="Palatino Linotype" w:hAnsi="Palatino Linotype" w:cs="Palatino Linotype"/>
          <w:i/>
          <w:color w:val="000000"/>
          <w:sz w:val="24"/>
          <w:szCs w:val="24"/>
        </w:rPr>
        <w:t xml:space="preserve"> </w:t>
      </w:r>
    </w:p>
    <w:p w14:paraId="187B6890" w14:textId="77777777" w:rsidR="004A31FC" w:rsidRPr="0032631F" w:rsidRDefault="00286A57" w:rsidP="00286A57">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Como  quedo establecido, e</w:t>
      </w:r>
      <w:r w:rsidR="006F203D" w:rsidRPr="0032631F">
        <w:rPr>
          <w:rFonts w:ascii="Palatino Linotype" w:eastAsia="Palatino Linotype" w:hAnsi="Palatino Linotype" w:cs="Palatino Linotype"/>
          <w:color w:val="000000"/>
          <w:sz w:val="24"/>
          <w:szCs w:val="24"/>
        </w:rPr>
        <w:t xml:space="preserve">l </w:t>
      </w:r>
      <w:r w:rsidR="006F203D" w:rsidRPr="0032631F">
        <w:rPr>
          <w:rFonts w:ascii="Palatino Linotype" w:eastAsia="Palatino Linotype" w:hAnsi="Palatino Linotype" w:cs="Palatino Linotype"/>
          <w:b/>
          <w:color w:val="000000"/>
          <w:sz w:val="24"/>
          <w:szCs w:val="24"/>
        </w:rPr>
        <w:t>SUJETO OBLIGADO</w:t>
      </w:r>
      <w:r w:rsidR="006F203D" w:rsidRPr="0032631F">
        <w:rPr>
          <w:rFonts w:ascii="Palatino Linotype" w:eastAsia="Palatino Linotype" w:hAnsi="Palatino Linotype" w:cs="Palatino Linotype"/>
          <w:color w:val="000000"/>
          <w:sz w:val="24"/>
          <w:szCs w:val="24"/>
        </w:rPr>
        <w:t xml:space="preserve"> </w:t>
      </w:r>
      <w:r w:rsidRPr="0032631F">
        <w:rPr>
          <w:rFonts w:ascii="Palatino Linotype" w:eastAsia="Palatino Linotype" w:hAnsi="Palatino Linotype" w:cs="Palatino Linotype"/>
          <w:color w:val="000000"/>
          <w:sz w:val="24"/>
          <w:szCs w:val="24"/>
        </w:rPr>
        <w:t>no dio respuesta a la solicitud</w:t>
      </w:r>
      <w:r w:rsidR="006F203D" w:rsidRPr="0032631F">
        <w:rPr>
          <w:rFonts w:ascii="Palatino Linotype" w:eastAsia="Palatino Linotype" w:hAnsi="Palatino Linotype" w:cs="Palatino Linotype"/>
          <w:color w:val="000000"/>
          <w:sz w:val="24"/>
          <w:szCs w:val="24"/>
        </w:rPr>
        <w:t xml:space="preserve"> de </w:t>
      </w:r>
      <w:r w:rsidRPr="0032631F">
        <w:rPr>
          <w:rFonts w:ascii="Palatino Linotype" w:eastAsia="Palatino Linotype" w:hAnsi="Palatino Linotype" w:cs="Palatino Linotype"/>
          <w:color w:val="000000"/>
          <w:sz w:val="24"/>
          <w:szCs w:val="24"/>
        </w:rPr>
        <w:t>información, por lo que el recurrente se inconformó por dicha falta de respuesta.</w:t>
      </w:r>
    </w:p>
    <w:p w14:paraId="5167158F" w14:textId="77777777" w:rsidR="00286A57" w:rsidRPr="0032631F" w:rsidRDefault="00286A57" w:rsidP="00286A5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7AB2E018" w14:textId="77777777" w:rsidR="004A31FC" w:rsidRPr="0032631F" w:rsidRDefault="006F203D" w:rsidP="00286A57">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4"/>
          <w:szCs w:val="24"/>
        </w:rPr>
      </w:pPr>
      <w:bookmarkStart w:id="6" w:name="_heading=h.3dy6vkm" w:colFirst="0" w:colLast="0"/>
      <w:bookmarkEnd w:id="6"/>
      <w:r w:rsidRPr="0032631F">
        <w:rPr>
          <w:rFonts w:ascii="Palatino Linotype" w:eastAsia="Palatino Linotype" w:hAnsi="Palatino Linotype" w:cs="Palatino Linotype"/>
          <w:color w:val="000000"/>
          <w:sz w:val="24"/>
          <w:szCs w:val="24"/>
        </w:rPr>
        <w:t>Por lo tanto, el presente recurso de revisión se circunscribe en determinar si se actualiza las causales de procedencia</w:t>
      </w:r>
      <w:r w:rsidRPr="0032631F">
        <w:rPr>
          <w:rFonts w:ascii="Palatino Linotype" w:eastAsia="Palatino Linotype" w:hAnsi="Palatino Linotype" w:cs="Palatino Linotype"/>
          <w:b/>
          <w:color w:val="000000"/>
          <w:sz w:val="24"/>
          <w:szCs w:val="24"/>
        </w:rPr>
        <w:t xml:space="preserve"> </w:t>
      </w:r>
      <w:r w:rsidRPr="0032631F">
        <w:rPr>
          <w:rFonts w:ascii="Palatino Linotype" w:eastAsia="Palatino Linotype" w:hAnsi="Palatino Linotype" w:cs="Palatino Linotype"/>
          <w:color w:val="000000"/>
          <w:sz w:val="24"/>
          <w:szCs w:val="24"/>
        </w:rPr>
        <w:t>contenid</w:t>
      </w:r>
      <w:r w:rsidR="00286A57" w:rsidRPr="0032631F">
        <w:rPr>
          <w:rFonts w:ascii="Palatino Linotype" w:eastAsia="Palatino Linotype" w:hAnsi="Palatino Linotype" w:cs="Palatino Linotype"/>
          <w:color w:val="000000"/>
          <w:sz w:val="24"/>
          <w:szCs w:val="24"/>
        </w:rPr>
        <w:t>as en el artículo 179 fracción</w:t>
      </w:r>
      <w:r w:rsidRPr="0032631F">
        <w:rPr>
          <w:rFonts w:ascii="Palatino Linotype" w:eastAsia="Palatino Linotype" w:hAnsi="Palatino Linotype" w:cs="Palatino Linotype"/>
          <w:color w:val="000000"/>
          <w:sz w:val="24"/>
          <w:szCs w:val="24"/>
        </w:rPr>
        <w:t xml:space="preserve"> VII de la </w:t>
      </w:r>
      <w:r w:rsidRPr="0032631F">
        <w:rPr>
          <w:rFonts w:ascii="Palatino Linotype" w:eastAsia="Palatino Linotype" w:hAnsi="Palatino Linotype" w:cs="Palatino Linotype"/>
          <w:b/>
          <w:color w:val="000000"/>
          <w:sz w:val="24"/>
          <w:szCs w:val="24"/>
        </w:rPr>
        <w:t>Ley de Transparencia y Acceso a la Información Pública del Estado de México y Municipios</w:t>
      </w:r>
      <w:r w:rsidR="00286A57" w:rsidRPr="0032631F">
        <w:rPr>
          <w:rFonts w:ascii="Palatino Linotype" w:eastAsia="Palatino Linotype" w:hAnsi="Palatino Linotype" w:cs="Palatino Linotype"/>
          <w:color w:val="000000"/>
          <w:sz w:val="24"/>
          <w:szCs w:val="24"/>
        </w:rPr>
        <w:t>, correspondiente a la falta de respuesta a una solicitud de acceso a la información.</w:t>
      </w:r>
    </w:p>
    <w:p w14:paraId="3B4BEE0F" w14:textId="77777777" w:rsidR="004A31FC" w:rsidRPr="0032631F" w:rsidRDefault="004A31F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p>
    <w:p w14:paraId="6AF87A4E" w14:textId="77777777" w:rsidR="004A31FC" w:rsidRPr="0032631F" w:rsidRDefault="006F203D">
      <w:pPr>
        <w:pBdr>
          <w:top w:val="nil"/>
          <w:left w:val="nil"/>
          <w:bottom w:val="nil"/>
          <w:right w:val="nil"/>
          <w:between w:val="nil"/>
        </w:pBdr>
        <w:tabs>
          <w:tab w:val="left" w:pos="284"/>
        </w:tabs>
        <w:spacing w:after="240" w:line="360" w:lineRule="auto"/>
        <w:jc w:val="both"/>
        <w:rPr>
          <w:rFonts w:ascii="Palatino Linotype" w:eastAsia="Palatino Linotype" w:hAnsi="Palatino Linotype" w:cs="Palatino Linotype"/>
          <w:b/>
          <w:color w:val="000000"/>
          <w:sz w:val="24"/>
          <w:szCs w:val="24"/>
        </w:rPr>
      </w:pPr>
      <w:r w:rsidRPr="0032631F">
        <w:rPr>
          <w:rFonts w:ascii="Palatino Linotype" w:eastAsia="Palatino Linotype" w:hAnsi="Palatino Linotype" w:cs="Palatino Linotype"/>
          <w:b/>
          <w:color w:val="000000"/>
          <w:sz w:val="24"/>
          <w:szCs w:val="24"/>
        </w:rPr>
        <w:t xml:space="preserve">CUARTO. </w:t>
      </w:r>
      <w:r w:rsidR="00D35161">
        <w:rPr>
          <w:rFonts w:ascii="Palatino Linotype" w:eastAsia="Palatino Linotype" w:hAnsi="Palatino Linotype" w:cs="Palatino Linotype"/>
          <w:b/>
          <w:color w:val="000000"/>
          <w:sz w:val="24"/>
          <w:szCs w:val="24"/>
        </w:rPr>
        <w:t>De las causales de sobreseimiento</w:t>
      </w:r>
    </w:p>
    <w:p w14:paraId="5978FFC4" w14:textId="77777777" w:rsidR="004A31FC" w:rsidRPr="0032631F" w:rsidRDefault="006F203D">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bookmarkStart w:id="7" w:name="_heading=h.1t3h5sf" w:colFirst="0" w:colLast="0"/>
      <w:bookmarkEnd w:id="7"/>
      <w:r w:rsidRPr="0032631F">
        <w:rPr>
          <w:rFonts w:ascii="Palatino Linotype" w:eastAsia="Palatino Linotype" w:hAnsi="Palatino Linotype" w:cs="Palatino Linotype"/>
          <w:sz w:val="24"/>
          <w:szCs w:val="24"/>
        </w:rPr>
        <w:t xml:space="preserve">Acotada la </w:t>
      </w:r>
      <w:r w:rsidRPr="0032631F">
        <w:rPr>
          <w:rFonts w:ascii="Palatino Linotype" w:eastAsia="Palatino Linotype" w:hAnsi="Palatino Linotype" w:cs="Palatino Linotype"/>
          <w:i/>
          <w:sz w:val="24"/>
          <w:szCs w:val="24"/>
        </w:rPr>
        <w:t>Litis</w:t>
      </w:r>
      <w:r w:rsidRPr="0032631F">
        <w:rPr>
          <w:rFonts w:ascii="Palatino Linotype" w:eastAsia="Palatino Linotype" w:hAnsi="Palatino Linotype" w:cs="Palatino Linotype"/>
          <w:sz w:val="24"/>
          <w:szCs w:val="24"/>
        </w:rPr>
        <w:t xml:space="preserve"> del asunto de mérito, es dable puntualizar inicialmente en términos generales, que el </w:t>
      </w:r>
      <w:r w:rsidRPr="0032631F">
        <w:rPr>
          <w:rFonts w:ascii="Palatino Linotype" w:eastAsia="Palatino Linotype" w:hAnsi="Palatino Linotype" w:cs="Palatino Linotype"/>
          <w:color w:val="000000"/>
          <w:sz w:val="24"/>
          <w:szCs w:val="24"/>
        </w:rPr>
        <w:t>Derecho</w:t>
      </w:r>
      <w:r w:rsidRPr="0032631F">
        <w:rPr>
          <w:rFonts w:ascii="Palatino Linotype" w:eastAsia="Palatino Linotype" w:hAnsi="Palatino Linotype" w:cs="Palatino Linotype"/>
          <w:sz w:val="24"/>
          <w:szCs w:val="24"/>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w:t>
      </w:r>
      <w:r w:rsidRPr="0032631F">
        <w:rPr>
          <w:rFonts w:ascii="Palatino Linotype" w:eastAsia="Palatino Linotype" w:hAnsi="Palatino Linotype" w:cs="Palatino Linotype"/>
          <w:sz w:val="24"/>
          <w:szCs w:val="24"/>
        </w:rPr>
        <w:lastRenderedPageBreak/>
        <w:t>autoridad es pública y sólo podrá ser reservada temporalmente por razones de interés público.</w:t>
      </w:r>
    </w:p>
    <w:p w14:paraId="11F8DEBE" w14:textId="77777777" w:rsidR="004A31FC" w:rsidRPr="0032631F" w:rsidRDefault="004A31FC">
      <w:pPr>
        <w:tabs>
          <w:tab w:val="left" w:pos="284"/>
        </w:tabs>
        <w:spacing w:line="360" w:lineRule="auto"/>
        <w:jc w:val="both"/>
        <w:rPr>
          <w:rFonts w:ascii="Palatino Linotype" w:eastAsia="Palatino Linotype" w:hAnsi="Palatino Linotype" w:cs="Palatino Linotype"/>
          <w:color w:val="000000"/>
          <w:sz w:val="24"/>
          <w:szCs w:val="24"/>
        </w:rPr>
      </w:pPr>
    </w:p>
    <w:p w14:paraId="1385DF04" w14:textId="77777777" w:rsidR="004A31FC" w:rsidRPr="0032631F" w:rsidRDefault="006F203D">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sz w:val="24"/>
          <w:szCs w:val="24"/>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1C95494" w14:textId="77777777" w:rsidR="004A31FC" w:rsidRPr="0032631F" w:rsidRDefault="004A31FC">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3BE671D" w14:textId="77777777" w:rsidR="004A31FC" w:rsidRPr="0032631F" w:rsidRDefault="006F203D">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sz w:val="24"/>
          <w:szCs w:val="24"/>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A86A9F6" w14:textId="77777777" w:rsidR="004A31FC" w:rsidRPr="0032631F" w:rsidRDefault="004A31FC">
      <w:pPr>
        <w:pBdr>
          <w:top w:val="nil"/>
          <w:left w:val="nil"/>
          <w:bottom w:val="nil"/>
          <w:right w:val="nil"/>
          <w:between w:val="nil"/>
        </w:pBdr>
        <w:ind w:left="720"/>
        <w:rPr>
          <w:rFonts w:ascii="Palatino Linotype" w:eastAsia="Palatino Linotype" w:hAnsi="Palatino Linotype" w:cs="Palatino Linotype"/>
          <w:color w:val="000000"/>
          <w:sz w:val="24"/>
          <w:szCs w:val="24"/>
          <w:highlight w:val="yellow"/>
        </w:rPr>
      </w:pPr>
    </w:p>
    <w:p w14:paraId="4B3327E5" w14:textId="77777777" w:rsidR="004A31FC" w:rsidRPr="0032631F" w:rsidRDefault="00D35161">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Acotado lo anterior</w:t>
      </w:r>
      <w:r w:rsidR="006F203D" w:rsidRPr="0032631F">
        <w:rPr>
          <w:rFonts w:ascii="Palatino Linotype" w:eastAsia="Palatino Linotype" w:hAnsi="Palatino Linotype" w:cs="Palatino Linotype"/>
          <w:color w:val="000000"/>
          <w:sz w:val="24"/>
          <w:szCs w:val="24"/>
        </w:rPr>
        <w:t>, es menester precisar que no existió una respuesta tendiente a dar atención a la solicitud de información configurándose la figura de la n</w:t>
      </w:r>
      <w:r w:rsidR="006F203D" w:rsidRPr="00D35161">
        <w:rPr>
          <w:rFonts w:ascii="Palatino Linotype" w:eastAsia="Palatino Linotype" w:hAnsi="Palatino Linotype" w:cs="Palatino Linotype"/>
          <w:b/>
          <w:color w:val="000000"/>
          <w:sz w:val="24"/>
          <w:szCs w:val="24"/>
        </w:rPr>
        <w:t>egativa ficta</w:t>
      </w:r>
      <w:r w:rsidR="006F203D" w:rsidRPr="0032631F">
        <w:rPr>
          <w:rFonts w:ascii="Palatino Linotype" w:eastAsia="Palatino Linotype" w:hAnsi="Palatino Linotype" w:cs="Palatino Linotype"/>
          <w:color w:val="000000"/>
          <w:sz w:val="24"/>
          <w:szCs w:val="24"/>
        </w:rPr>
        <w:t>, en virtud que como quedó asentado en el apartado de antecedentes, existió un silencio administrativo liso y llano,</w:t>
      </w:r>
      <w:r w:rsidR="00286A57" w:rsidRPr="0032631F">
        <w:rPr>
          <w:rFonts w:ascii="Palatino Linotype" w:eastAsia="Palatino Linotype" w:hAnsi="Palatino Linotype" w:cs="Palatino Linotype"/>
          <w:color w:val="000000"/>
          <w:sz w:val="24"/>
          <w:szCs w:val="24"/>
        </w:rPr>
        <w:t xml:space="preserve"> mismo que se interrumpió al momento de rendir el informe justificado en la etapa de manifestaciones</w:t>
      </w:r>
      <w:r>
        <w:rPr>
          <w:rFonts w:ascii="Palatino Linotype" w:eastAsia="Palatino Linotype" w:hAnsi="Palatino Linotype" w:cs="Palatino Linotype"/>
          <w:color w:val="000000"/>
          <w:sz w:val="24"/>
          <w:szCs w:val="24"/>
        </w:rPr>
        <w:t>;</w:t>
      </w:r>
      <w:r w:rsidR="00286A57" w:rsidRPr="0032631F">
        <w:rPr>
          <w:rFonts w:ascii="Palatino Linotype" w:eastAsia="Palatino Linotype" w:hAnsi="Palatino Linotype" w:cs="Palatino Linotype"/>
          <w:color w:val="000000"/>
          <w:sz w:val="24"/>
          <w:szCs w:val="24"/>
        </w:rPr>
        <w:t xml:space="preserve"> momento procesal en que las partes tienen derecho a manifestar lo que a sus intereses convenga y el Sujeto Obligado a rendir el informe justificado  mediante el cual puede confirmar, modificar o revocar su respuesta, contexto que en el presente asunto se actualiza revocando la falta de respuesta al remitir soporte documental relacionado a lo solicitado, a saber, constancias de mayoría.</w:t>
      </w:r>
    </w:p>
    <w:p w14:paraId="048E5AC1" w14:textId="77777777" w:rsidR="00286A57" w:rsidRPr="0032631F" w:rsidRDefault="00286A57" w:rsidP="00286A57">
      <w:pPr>
        <w:pStyle w:val="Prrafodelista"/>
        <w:rPr>
          <w:rFonts w:ascii="Palatino Linotype" w:eastAsia="Palatino Linotype" w:hAnsi="Palatino Linotype" w:cs="Palatino Linotype"/>
          <w:color w:val="000000"/>
          <w:sz w:val="24"/>
        </w:rPr>
      </w:pPr>
    </w:p>
    <w:p w14:paraId="643C5A6E" w14:textId="77777777" w:rsidR="00286A57" w:rsidRPr="0032631F" w:rsidRDefault="00286A57" w:rsidP="00286A57">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En ese sentido, una Constancia de Mayoría emitida por el Instituto Electoral del Estado de México (IEEM) es un documento oficial que se otorga al candidato o coalición que ha obtenido el mayor número de votos en una elección. </w:t>
      </w:r>
    </w:p>
    <w:p w14:paraId="7A661043" w14:textId="77777777" w:rsidR="00286A57" w:rsidRPr="0032631F" w:rsidRDefault="00286A57" w:rsidP="00286A57">
      <w:pPr>
        <w:pStyle w:val="Prrafodelista"/>
        <w:rPr>
          <w:rFonts w:ascii="Palatino Linotype" w:eastAsia="Palatino Linotype" w:hAnsi="Palatino Linotype" w:cs="Palatino Linotype"/>
          <w:color w:val="000000"/>
          <w:sz w:val="24"/>
        </w:rPr>
      </w:pPr>
    </w:p>
    <w:p w14:paraId="388AE688" w14:textId="77777777" w:rsidR="00286A57" w:rsidRPr="0032631F" w:rsidRDefault="00286A57" w:rsidP="00286A57">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Dicho documento certifica que dicho candidato o coalición ha sido elegido para el cargo en disputa como gobernador, diputado lo</w:t>
      </w:r>
      <w:r w:rsidR="005A6911" w:rsidRPr="0032631F">
        <w:rPr>
          <w:rFonts w:ascii="Palatino Linotype" w:eastAsia="Palatino Linotype" w:hAnsi="Palatino Linotype" w:cs="Palatino Linotype"/>
          <w:color w:val="000000"/>
          <w:sz w:val="24"/>
          <w:szCs w:val="24"/>
        </w:rPr>
        <w:t>cal, presidente municipal o como resulta del caso concreto, Síndico y Regidores,</w:t>
      </w:r>
      <w:r w:rsidRPr="0032631F">
        <w:rPr>
          <w:rFonts w:ascii="Palatino Linotype" w:eastAsia="Palatino Linotype" w:hAnsi="Palatino Linotype" w:cs="Palatino Linotype"/>
          <w:color w:val="000000"/>
          <w:sz w:val="24"/>
          <w:szCs w:val="24"/>
        </w:rPr>
        <w:t xml:space="preserve"> de acuerdo con los resultados oficiales del proceso electoral.</w:t>
      </w:r>
    </w:p>
    <w:p w14:paraId="43BAC38D" w14:textId="77777777" w:rsidR="00286A57" w:rsidRPr="0032631F" w:rsidRDefault="00286A57" w:rsidP="00286A57">
      <w:pPr>
        <w:tabs>
          <w:tab w:val="left" w:pos="284"/>
        </w:tabs>
        <w:spacing w:line="360" w:lineRule="auto"/>
        <w:ind w:left="928"/>
        <w:jc w:val="both"/>
        <w:rPr>
          <w:rFonts w:ascii="Palatino Linotype" w:eastAsia="Palatino Linotype" w:hAnsi="Palatino Linotype" w:cs="Palatino Linotype"/>
          <w:color w:val="000000"/>
          <w:sz w:val="24"/>
          <w:szCs w:val="24"/>
        </w:rPr>
      </w:pPr>
    </w:p>
    <w:p w14:paraId="6EECD163" w14:textId="77777777" w:rsidR="00286A57" w:rsidRPr="0032631F" w:rsidRDefault="00286A57" w:rsidP="00286A57">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 xml:space="preserve">Este certificado es entregado por los órganos electorales correspondientes (como los consejos distritales o municipales del IEEM) una vez que se han computado y validado los votos, y no hay objeciones significativas que puedan cambiar el </w:t>
      </w:r>
      <w:r w:rsidRPr="0032631F">
        <w:rPr>
          <w:rFonts w:ascii="Palatino Linotype" w:eastAsia="Palatino Linotype" w:hAnsi="Palatino Linotype" w:cs="Palatino Linotype"/>
          <w:color w:val="000000"/>
          <w:sz w:val="24"/>
          <w:szCs w:val="24"/>
        </w:rPr>
        <w:lastRenderedPageBreak/>
        <w:t>res</w:t>
      </w:r>
      <w:r w:rsidR="005A6911" w:rsidRPr="0032631F">
        <w:rPr>
          <w:rFonts w:ascii="Palatino Linotype" w:eastAsia="Palatino Linotype" w:hAnsi="Palatino Linotype" w:cs="Palatino Linotype"/>
          <w:color w:val="000000"/>
          <w:sz w:val="24"/>
          <w:szCs w:val="24"/>
        </w:rPr>
        <w:t>ultado, l</w:t>
      </w:r>
      <w:r w:rsidRPr="0032631F">
        <w:rPr>
          <w:rFonts w:ascii="Palatino Linotype" w:eastAsia="Palatino Linotype" w:hAnsi="Palatino Linotype" w:cs="Palatino Linotype"/>
          <w:color w:val="000000"/>
          <w:sz w:val="24"/>
          <w:szCs w:val="24"/>
        </w:rPr>
        <w:t>a constancia permite a los ganadores iniciar el proceso para asumir el cargo al que fueron electos.</w:t>
      </w:r>
      <w:r w:rsidR="005A6911" w:rsidRPr="0032631F">
        <w:rPr>
          <w:rFonts w:ascii="Palatino Linotype" w:eastAsia="Palatino Linotype" w:hAnsi="Palatino Linotype" w:cs="Palatino Linotype"/>
          <w:color w:val="000000"/>
          <w:sz w:val="24"/>
          <w:szCs w:val="24"/>
        </w:rPr>
        <w:t xml:space="preserve"> En ese sentido se requirieron las constancias de quien haya asumido los cargos para a la actual administración municipal, por ello es que se advierte que de una misma regiduría exista más de una Constancia, siendo especifico el Servidor Público Habilitado como lo es Secretario del Ayuntamiento es especificar los periodos de aquellos servidores públicos que ocuparon la misma Regiduría.</w:t>
      </w:r>
    </w:p>
    <w:p w14:paraId="0E29A2A7" w14:textId="77777777" w:rsidR="005A6911" w:rsidRPr="0032631F" w:rsidRDefault="005A6911" w:rsidP="005A6911">
      <w:pPr>
        <w:pStyle w:val="Prrafodelista"/>
        <w:rPr>
          <w:rFonts w:ascii="Palatino Linotype" w:eastAsia="Palatino Linotype" w:hAnsi="Palatino Linotype" w:cs="Palatino Linotype"/>
          <w:color w:val="000000"/>
          <w:sz w:val="24"/>
        </w:rPr>
      </w:pPr>
    </w:p>
    <w:p w14:paraId="6E51927E" w14:textId="77777777" w:rsidR="004A31FC" w:rsidRPr="0032631F" w:rsidRDefault="005A6911" w:rsidP="005A6911">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t>Ahora bien, de acuerdo al vigente Bando Municipal del Municipio de Valle de Bravo, se desprende que el Ayuntamiento es conformado por siete regidores, como se observa:</w:t>
      </w:r>
    </w:p>
    <w:p w14:paraId="4A6DE3F5" w14:textId="77777777" w:rsidR="005A6911" w:rsidRPr="0032631F" w:rsidRDefault="005A6911" w:rsidP="005A6911">
      <w:pPr>
        <w:tabs>
          <w:tab w:val="left" w:pos="284"/>
        </w:tabs>
        <w:spacing w:line="360" w:lineRule="auto"/>
        <w:jc w:val="center"/>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noProof/>
          <w:color w:val="000000"/>
          <w:sz w:val="24"/>
          <w:szCs w:val="24"/>
          <w:lang w:val="es-MX" w:eastAsia="es-MX"/>
        </w:rPr>
        <w:drawing>
          <wp:inline distT="0" distB="0" distL="0" distR="0" wp14:anchorId="30EDB927" wp14:editId="2AE4E596">
            <wp:extent cx="3301340" cy="3848155"/>
            <wp:effectExtent l="19050" t="19050" r="1397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8431" cy="3868077"/>
                    </a:xfrm>
                    <a:prstGeom prst="rect">
                      <a:avLst/>
                    </a:prstGeom>
                    <a:ln>
                      <a:solidFill>
                        <a:schemeClr val="tx1"/>
                      </a:solidFill>
                    </a:ln>
                  </pic:spPr>
                </pic:pic>
              </a:graphicData>
            </a:graphic>
          </wp:inline>
        </w:drawing>
      </w:r>
    </w:p>
    <w:p w14:paraId="74CF1554" w14:textId="77777777" w:rsidR="005A6911" w:rsidRPr="0032631F" w:rsidRDefault="005A6911" w:rsidP="00463D56">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32631F">
        <w:rPr>
          <w:rFonts w:ascii="Palatino Linotype" w:eastAsia="Palatino Linotype" w:hAnsi="Palatino Linotype" w:cs="Palatino Linotype"/>
          <w:color w:val="000000"/>
          <w:sz w:val="24"/>
          <w:szCs w:val="24"/>
        </w:rPr>
        <w:lastRenderedPageBreak/>
        <w:t xml:space="preserve">Luego entonces, se advierte que </w:t>
      </w:r>
      <w:r w:rsidR="00463D56" w:rsidRPr="0032631F">
        <w:rPr>
          <w:rFonts w:ascii="Palatino Linotype" w:eastAsia="Palatino Linotype" w:hAnsi="Palatino Linotype" w:cs="Palatino Linotype"/>
          <w:color w:val="000000"/>
          <w:sz w:val="24"/>
          <w:szCs w:val="24"/>
        </w:rPr>
        <w:t>el soporte documental remitido en calidad de informe justificado, colma la pretensión del particular que dio origen a su solicitud de información 00088/VABRAVO/IP/2024.</w:t>
      </w:r>
    </w:p>
    <w:p w14:paraId="477223DD" w14:textId="77777777" w:rsidR="005A6911" w:rsidRPr="0032631F" w:rsidRDefault="005A6911" w:rsidP="005A691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00D6A1F1" w14:textId="77777777" w:rsidR="00463D56" w:rsidRPr="0032631F" w:rsidRDefault="00463D56" w:rsidP="00463D56">
      <w:pPr>
        <w:numPr>
          <w:ilvl w:val="0"/>
          <w:numId w:val="15"/>
        </w:numPr>
        <w:spacing w:line="360" w:lineRule="auto"/>
        <w:ind w:left="0" w:firstLine="0"/>
        <w:contextualSpacing/>
        <w:jc w:val="both"/>
        <w:rPr>
          <w:rFonts w:ascii="Palatino Linotype" w:hAnsi="Palatino Linotype"/>
          <w:sz w:val="24"/>
          <w:szCs w:val="24"/>
          <w:lang w:val="es-ES"/>
        </w:rPr>
      </w:pPr>
      <w:r w:rsidRPr="0032631F">
        <w:rPr>
          <w:rFonts w:ascii="Palatino Linotype" w:hAnsi="Palatino Linotype"/>
          <w:sz w:val="24"/>
          <w:szCs w:val="24"/>
        </w:rPr>
        <w:t xml:space="preserve">Luego entonces, al haberse colmado la pretensión inicial de la particular, resulta necesario invocar la fracción III del artículo 192 de la </w:t>
      </w:r>
      <w:r w:rsidRPr="0032631F">
        <w:rPr>
          <w:rFonts w:ascii="Palatino Linotype" w:hAnsi="Palatino Linotype"/>
          <w:b/>
          <w:sz w:val="24"/>
          <w:szCs w:val="24"/>
        </w:rPr>
        <w:t>Ley de Transparencia y Acceso a la Información Pública del Estado de México y Municipios</w:t>
      </w:r>
      <w:r w:rsidRPr="0032631F">
        <w:rPr>
          <w:rFonts w:ascii="Palatino Linotype" w:hAnsi="Palatino Linotype"/>
          <w:sz w:val="24"/>
          <w:szCs w:val="24"/>
        </w:rPr>
        <w:t xml:space="preserve">, por contener la causal de sobreseimiento relativa a que el Sujeto Obligado </w:t>
      </w:r>
      <w:r w:rsidRPr="0032631F">
        <w:rPr>
          <w:rFonts w:ascii="Palatino Linotype" w:hAnsi="Palatino Linotype"/>
          <w:b/>
          <w:sz w:val="24"/>
          <w:szCs w:val="24"/>
          <w:u w:val="single"/>
        </w:rPr>
        <w:t>modifique o revoque el acto</w:t>
      </w:r>
      <w:r w:rsidRPr="0032631F">
        <w:rPr>
          <w:rFonts w:ascii="Palatino Linotype" w:hAnsi="Palatino Linotype"/>
          <w:sz w:val="24"/>
          <w:szCs w:val="24"/>
        </w:rPr>
        <w:t>; de ahí que la actualización de alguno de éstos trae como consecuencia que el medio de impugnación se concluya sin que se analice el objeto de estudio planteado, es decir se sobresea.</w:t>
      </w:r>
    </w:p>
    <w:p w14:paraId="450F470F" w14:textId="77777777" w:rsidR="00463D56" w:rsidRPr="0032631F" w:rsidRDefault="00463D56" w:rsidP="00463D56">
      <w:pPr>
        <w:spacing w:line="360" w:lineRule="auto"/>
        <w:contextualSpacing/>
        <w:jc w:val="both"/>
        <w:rPr>
          <w:rFonts w:ascii="Palatino Linotype" w:hAnsi="Palatino Linotype"/>
          <w:sz w:val="24"/>
          <w:szCs w:val="24"/>
          <w:lang w:val="es-ES"/>
        </w:rPr>
      </w:pPr>
    </w:p>
    <w:p w14:paraId="7625E03E" w14:textId="77777777" w:rsidR="00463D56" w:rsidRPr="0032631F" w:rsidRDefault="00463D56" w:rsidP="00463D56">
      <w:pPr>
        <w:numPr>
          <w:ilvl w:val="0"/>
          <w:numId w:val="15"/>
        </w:numPr>
        <w:spacing w:line="360" w:lineRule="auto"/>
        <w:ind w:left="0" w:firstLine="0"/>
        <w:contextualSpacing/>
        <w:jc w:val="both"/>
        <w:rPr>
          <w:rFonts w:ascii="Palatino Linotype" w:hAnsi="Palatino Linotype"/>
          <w:sz w:val="24"/>
          <w:szCs w:val="24"/>
          <w:lang w:val="es-ES"/>
        </w:rPr>
      </w:pPr>
      <w:r w:rsidRPr="0032631F">
        <w:rPr>
          <w:rFonts w:ascii="Palatino Linotype" w:hAnsi="Palatino Linotype"/>
          <w:sz w:val="24"/>
          <w:szCs w:val="24"/>
        </w:rPr>
        <w:t>Para los efectos de esta resolución, es oportuno precisar los alcances jurídicos de la fracción III de referencia, a saber:</w:t>
      </w:r>
    </w:p>
    <w:p w14:paraId="26188F01" w14:textId="77777777" w:rsidR="00463D56" w:rsidRPr="0032631F" w:rsidRDefault="00463D56" w:rsidP="00463D56">
      <w:pPr>
        <w:spacing w:line="360" w:lineRule="auto"/>
        <w:contextualSpacing/>
        <w:jc w:val="both"/>
        <w:rPr>
          <w:rFonts w:ascii="Palatino Linotype" w:hAnsi="Palatino Linotype"/>
          <w:sz w:val="24"/>
          <w:szCs w:val="24"/>
          <w:lang w:val="es-ES"/>
        </w:rPr>
      </w:pPr>
    </w:p>
    <w:p w14:paraId="1732E32C" w14:textId="77777777" w:rsidR="00463D56" w:rsidRPr="0032631F" w:rsidRDefault="00463D56" w:rsidP="00463D56">
      <w:pPr>
        <w:numPr>
          <w:ilvl w:val="0"/>
          <w:numId w:val="13"/>
        </w:numPr>
        <w:ind w:left="851" w:right="616" w:hanging="141"/>
        <w:contextualSpacing/>
        <w:jc w:val="both"/>
        <w:rPr>
          <w:rFonts w:ascii="Palatino Linotype" w:hAnsi="Palatino Linotype" w:cs="Arial"/>
          <w:sz w:val="24"/>
          <w:szCs w:val="24"/>
        </w:rPr>
      </w:pPr>
      <w:r w:rsidRPr="0032631F">
        <w:rPr>
          <w:rFonts w:ascii="Palatino Linotype" w:hAnsi="Palatino Linotype" w:cs="Arial"/>
          <w:b/>
          <w:sz w:val="24"/>
          <w:szCs w:val="24"/>
        </w:rPr>
        <w:t>Modifique el acto impugnado:</w:t>
      </w:r>
      <w:r w:rsidRPr="0032631F">
        <w:rPr>
          <w:rFonts w:ascii="Palatino Linotype" w:hAnsi="Palatino Linotype" w:cs="Arial"/>
          <w:sz w:val="24"/>
          <w:szCs w:val="24"/>
        </w:rPr>
        <w:t xml:space="preserve"> Se actualiza cuando el </w:t>
      </w:r>
      <w:r w:rsidRPr="0032631F">
        <w:rPr>
          <w:rFonts w:ascii="Palatino Linotype" w:hAnsi="Palatino Linotype" w:cs="Arial"/>
          <w:b/>
          <w:sz w:val="24"/>
          <w:szCs w:val="24"/>
        </w:rPr>
        <w:t>SUJETO OBLIGADO</w:t>
      </w:r>
      <w:r w:rsidRPr="0032631F">
        <w:rPr>
          <w:rFonts w:ascii="Palatino Linotype" w:hAnsi="Palatino Linotype" w:cs="Arial"/>
          <w:sz w:val="24"/>
          <w:szCs w:val="24"/>
        </w:rPr>
        <w:t xml:space="preserve"> después de haber otorgado una respuesta y hasta antes de dictada la resolución del recurso de revisión, emite una diversa en la que subsane las deficiencias que hubiera tenido.</w:t>
      </w:r>
    </w:p>
    <w:p w14:paraId="1641BF3E" w14:textId="77777777" w:rsidR="00463D56" w:rsidRPr="0032631F" w:rsidRDefault="00463D56" w:rsidP="00463D56">
      <w:pPr>
        <w:ind w:left="851" w:right="567" w:hanging="141"/>
        <w:contextualSpacing/>
        <w:jc w:val="both"/>
        <w:rPr>
          <w:rFonts w:ascii="Palatino Linotype" w:hAnsi="Palatino Linotype" w:cs="Arial"/>
          <w:sz w:val="24"/>
          <w:szCs w:val="24"/>
        </w:rPr>
      </w:pPr>
    </w:p>
    <w:p w14:paraId="73526019" w14:textId="77777777" w:rsidR="00463D56" w:rsidRPr="0032631F" w:rsidRDefault="00463D56" w:rsidP="00463D56">
      <w:pPr>
        <w:numPr>
          <w:ilvl w:val="0"/>
          <w:numId w:val="13"/>
        </w:numPr>
        <w:ind w:left="851" w:right="616" w:hanging="141"/>
        <w:contextualSpacing/>
        <w:jc w:val="both"/>
        <w:rPr>
          <w:rFonts w:ascii="Palatino Linotype" w:hAnsi="Palatino Linotype" w:cs="Arial"/>
          <w:sz w:val="24"/>
          <w:szCs w:val="24"/>
        </w:rPr>
      </w:pPr>
      <w:r w:rsidRPr="0032631F">
        <w:rPr>
          <w:rFonts w:ascii="Palatino Linotype" w:hAnsi="Palatino Linotype" w:cs="Arial"/>
          <w:b/>
          <w:sz w:val="24"/>
          <w:szCs w:val="24"/>
        </w:rPr>
        <w:t>Revoque el acto impugnado:</w:t>
      </w:r>
      <w:r w:rsidRPr="0032631F">
        <w:rPr>
          <w:rFonts w:ascii="Palatino Linotype" w:hAnsi="Palatino Linotype" w:cs="Arial"/>
          <w:sz w:val="24"/>
          <w:szCs w:val="24"/>
        </w:rPr>
        <w:t xml:space="preserve"> En este supuesto, el </w:t>
      </w:r>
      <w:r w:rsidRPr="0032631F">
        <w:rPr>
          <w:rFonts w:ascii="Palatino Linotype" w:hAnsi="Palatino Linotype" w:cs="Arial"/>
          <w:b/>
          <w:sz w:val="24"/>
          <w:szCs w:val="24"/>
        </w:rPr>
        <w:t>SUJETO OBLIGADO</w:t>
      </w:r>
      <w:r w:rsidRPr="0032631F">
        <w:rPr>
          <w:rFonts w:ascii="Palatino Linotype" w:hAnsi="Palatino Linotype" w:cs="Arial"/>
          <w:sz w:val="24"/>
          <w:szCs w:val="24"/>
        </w:rPr>
        <w:t xml:space="preserve"> deja sin efectos la primera respuesta y en su lugar emite otra que satisfaga lo solicitado por el particular en un primer momento.</w:t>
      </w:r>
    </w:p>
    <w:p w14:paraId="3A3D9039" w14:textId="77777777" w:rsidR="00463D56" w:rsidRPr="0032631F" w:rsidRDefault="00463D56" w:rsidP="00463D56">
      <w:pPr>
        <w:pStyle w:val="Prrafodelista"/>
        <w:rPr>
          <w:rFonts w:ascii="Palatino Linotype" w:hAnsi="Palatino Linotype" w:cs="Arial"/>
          <w:sz w:val="24"/>
        </w:rPr>
      </w:pPr>
    </w:p>
    <w:p w14:paraId="66D2BF55" w14:textId="77777777" w:rsidR="00463D56" w:rsidRPr="0032631F" w:rsidRDefault="00463D56" w:rsidP="00463D56">
      <w:pPr>
        <w:numPr>
          <w:ilvl w:val="0"/>
          <w:numId w:val="16"/>
        </w:numPr>
        <w:spacing w:line="360" w:lineRule="auto"/>
        <w:ind w:left="0" w:firstLine="0"/>
        <w:contextualSpacing/>
        <w:jc w:val="both"/>
        <w:rPr>
          <w:rFonts w:ascii="Palatino Linotype" w:hAnsi="Palatino Linotype"/>
          <w:sz w:val="24"/>
          <w:szCs w:val="24"/>
        </w:rPr>
      </w:pPr>
      <w:r w:rsidRPr="0032631F">
        <w:rPr>
          <w:rFonts w:ascii="Palatino Linotype" w:hAnsi="Palatino Linotype"/>
          <w:sz w:val="24"/>
          <w:szCs w:val="24"/>
        </w:rPr>
        <w:lastRenderedPageBreak/>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3E031DE9" w14:textId="77777777" w:rsidR="00463D56" w:rsidRPr="0032631F" w:rsidRDefault="00463D56" w:rsidP="00463D56">
      <w:pPr>
        <w:spacing w:line="360" w:lineRule="auto"/>
        <w:contextualSpacing/>
        <w:jc w:val="both"/>
        <w:rPr>
          <w:rFonts w:ascii="Palatino Linotype" w:hAnsi="Palatino Linotype"/>
          <w:sz w:val="24"/>
          <w:szCs w:val="24"/>
        </w:rPr>
      </w:pPr>
    </w:p>
    <w:p w14:paraId="189F3B0E" w14:textId="77777777" w:rsidR="00463D56" w:rsidRPr="0032631F" w:rsidRDefault="00463D56" w:rsidP="00463D56">
      <w:pPr>
        <w:numPr>
          <w:ilvl w:val="0"/>
          <w:numId w:val="16"/>
        </w:numPr>
        <w:spacing w:line="360" w:lineRule="auto"/>
        <w:ind w:left="0" w:firstLine="0"/>
        <w:contextualSpacing/>
        <w:jc w:val="both"/>
        <w:rPr>
          <w:rFonts w:ascii="Palatino Linotype" w:hAnsi="Palatino Linotype"/>
          <w:sz w:val="24"/>
          <w:szCs w:val="24"/>
        </w:rPr>
      </w:pPr>
      <w:r w:rsidRPr="0032631F">
        <w:rPr>
          <w:rFonts w:ascii="Palatino Linotype" w:hAnsi="Palatino Linotype"/>
          <w:sz w:val="24"/>
          <w:szCs w:val="24"/>
        </w:rPr>
        <w:t xml:space="preserve">En el presente asunto, este Pleno advierte que el Sujeto Obligado con la información enviada a través del informe de justificado, </w:t>
      </w:r>
      <w:r w:rsidR="00D35161">
        <w:rPr>
          <w:rFonts w:ascii="Palatino Linotype" w:hAnsi="Palatino Linotype"/>
          <w:b/>
          <w:sz w:val="24"/>
          <w:szCs w:val="24"/>
        </w:rPr>
        <w:t>revo</w:t>
      </w:r>
      <w:r w:rsidRPr="0032631F">
        <w:rPr>
          <w:rFonts w:ascii="Palatino Linotype" w:hAnsi="Palatino Linotype"/>
          <w:b/>
          <w:sz w:val="24"/>
          <w:szCs w:val="24"/>
        </w:rPr>
        <w:t>ca</w:t>
      </w:r>
      <w:r w:rsidRPr="0032631F">
        <w:rPr>
          <w:rFonts w:ascii="Palatino Linotype" w:hAnsi="Palatino Linotype"/>
          <w:sz w:val="24"/>
          <w:szCs w:val="24"/>
        </w:rPr>
        <w:t xml:space="preserve"> el acto que le dio origen al recurso de revisión, lo que trae como consecuencia que el mismo quede sin materia, actualizándose de este modo, la hipótesis jurídica contenida en la fracción III del citado artículo 192.</w:t>
      </w:r>
    </w:p>
    <w:p w14:paraId="2FA93F89" w14:textId="77777777" w:rsidR="00463D56" w:rsidRPr="0032631F" w:rsidRDefault="00463D56" w:rsidP="00463D56">
      <w:pPr>
        <w:spacing w:line="360" w:lineRule="auto"/>
        <w:ind w:left="720"/>
        <w:contextualSpacing/>
        <w:rPr>
          <w:rFonts w:ascii="Palatino Linotype" w:hAnsi="Palatino Linotype"/>
          <w:sz w:val="24"/>
          <w:szCs w:val="24"/>
        </w:rPr>
      </w:pPr>
    </w:p>
    <w:p w14:paraId="0AF72E22" w14:textId="77777777" w:rsidR="00463D56" w:rsidRPr="0032631F" w:rsidRDefault="00463D56" w:rsidP="00463D56">
      <w:pPr>
        <w:numPr>
          <w:ilvl w:val="0"/>
          <w:numId w:val="16"/>
        </w:numPr>
        <w:spacing w:line="360" w:lineRule="auto"/>
        <w:ind w:left="0" w:firstLine="0"/>
        <w:contextualSpacing/>
        <w:jc w:val="both"/>
        <w:rPr>
          <w:rFonts w:ascii="Palatino Linotype" w:hAnsi="Palatino Linotype"/>
          <w:sz w:val="24"/>
          <w:szCs w:val="24"/>
        </w:rPr>
      </w:pPr>
      <w:r w:rsidRPr="0032631F">
        <w:rPr>
          <w:rFonts w:ascii="Palatino Linotype" w:hAnsi="Palatino Linotype"/>
          <w:sz w:val="24"/>
          <w:szCs w:val="24"/>
        </w:rPr>
        <w:t>De este modo, cuando el Sujeto Obligado</w:t>
      </w:r>
      <w:r w:rsidRPr="0032631F">
        <w:rPr>
          <w:rFonts w:ascii="Palatino Linotype" w:hAnsi="Palatino Linotype"/>
          <w:b/>
          <w:sz w:val="24"/>
          <w:szCs w:val="24"/>
        </w:rPr>
        <w:t xml:space="preserve">, </w:t>
      </w:r>
      <w:r w:rsidRPr="0032631F">
        <w:rPr>
          <w:rFonts w:ascii="Palatino Linotype" w:hAnsi="Palatino Linotype"/>
          <w:sz w:val="24"/>
          <w:szCs w:val="24"/>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14:paraId="47B18D24" w14:textId="77777777" w:rsidR="00463D56" w:rsidRPr="0032631F" w:rsidRDefault="00463D56" w:rsidP="00463D56">
      <w:pPr>
        <w:spacing w:line="360" w:lineRule="auto"/>
        <w:ind w:left="720"/>
        <w:contextualSpacing/>
        <w:rPr>
          <w:rFonts w:ascii="Palatino Linotype" w:hAnsi="Palatino Linotype"/>
          <w:sz w:val="24"/>
          <w:szCs w:val="24"/>
        </w:rPr>
      </w:pPr>
    </w:p>
    <w:p w14:paraId="0180802A" w14:textId="77777777" w:rsidR="00463D56" w:rsidRPr="0032631F" w:rsidRDefault="00463D56" w:rsidP="00463D56">
      <w:pPr>
        <w:numPr>
          <w:ilvl w:val="0"/>
          <w:numId w:val="16"/>
        </w:numPr>
        <w:spacing w:line="360" w:lineRule="auto"/>
        <w:ind w:left="0" w:firstLine="0"/>
        <w:contextualSpacing/>
        <w:jc w:val="both"/>
        <w:rPr>
          <w:rFonts w:ascii="Palatino Linotype" w:hAnsi="Palatino Linotype"/>
          <w:sz w:val="24"/>
          <w:szCs w:val="24"/>
        </w:rPr>
      </w:pPr>
      <w:r w:rsidRPr="0032631F">
        <w:rPr>
          <w:rFonts w:ascii="Palatino Linotype" w:hAnsi="Palatino Linotype"/>
          <w:sz w:val="24"/>
          <w:szCs w:val="24"/>
        </w:rPr>
        <w:t>Sirve de sustento a lo anterior la siguiente jurisprudencia por contradicción, cuyo rubro, texto y datos de identificación son los siguientes:</w:t>
      </w:r>
    </w:p>
    <w:p w14:paraId="39C175D1" w14:textId="77777777" w:rsidR="00463D56" w:rsidRPr="0032631F" w:rsidRDefault="00463D56" w:rsidP="00463D56">
      <w:pPr>
        <w:ind w:left="567" w:right="618"/>
        <w:contextualSpacing/>
        <w:jc w:val="both"/>
        <w:rPr>
          <w:rFonts w:ascii="Palatino Linotype" w:hAnsi="Palatino Linotype"/>
          <w:i/>
          <w:sz w:val="24"/>
          <w:szCs w:val="24"/>
        </w:rPr>
      </w:pPr>
      <w:r w:rsidRPr="0032631F">
        <w:rPr>
          <w:rFonts w:ascii="Palatino Linotype" w:hAnsi="Palatino Linotype"/>
          <w:b/>
          <w:i/>
          <w:sz w:val="24"/>
          <w:szCs w:val="24"/>
        </w:rPr>
        <w:lastRenderedPageBreak/>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32631F">
        <w:rPr>
          <w:rFonts w:ascii="Palatino Linotype" w:hAnsi="Palatino Linotype"/>
          <w:i/>
          <w:sz w:val="24"/>
          <w:szCs w:val="24"/>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4DD1B35C" w14:textId="77777777" w:rsidR="00463D56" w:rsidRPr="0032631F" w:rsidRDefault="00463D56" w:rsidP="00463D56">
      <w:pPr>
        <w:spacing w:line="360" w:lineRule="auto"/>
        <w:ind w:left="567" w:right="618"/>
        <w:contextualSpacing/>
        <w:jc w:val="both"/>
        <w:rPr>
          <w:rFonts w:ascii="Palatino Linotype" w:hAnsi="Palatino Linotype"/>
          <w:i/>
          <w:sz w:val="24"/>
          <w:szCs w:val="24"/>
        </w:rPr>
      </w:pPr>
    </w:p>
    <w:p w14:paraId="00DAACF6" w14:textId="77777777" w:rsidR="00463D56" w:rsidRPr="0032631F" w:rsidRDefault="00463D56" w:rsidP="00463D56">
      <w:pPr>
        <w:numPr>
          <w:ilvl w:val="0"/>
          <w:numId w:val="16"/>
        </w:numPr>
        <w:spacing w:line="360" w:lineRule="auto"/>
        <w:ind w:left="0" w:firstLine="0"/>
        <w:contextualSpacing/>
        <w:jc w:val="both"/>
        <w:rPr>
          <w:rFonts w:ascii="Palatino Linotype" w:hAnsi="Palatino Linotype"/>
          <w:sz w:val="24"/>
          <w:szCs w:val="24"/>
        </w:rPr>
      </w:pPr>
      <w:r w:rsidRPr="0032631F">
        <w:rPr>
          <w:rFonts w:ascii="Palatino Linotype" w:hAnsi="Palatino Linotype"/>
          <w:sz w:val="24"/>
          <w:szCs w:val="24"/>
        </w:rPr>
        <w:t>La anterior jurisprudencia resulta aplicable al presente asunto, en dos aspectos:</w:t>
      </w:r>
    </w:p>
    <w:p w14:paraId="602A195B" w14:textId="77777777" w:rsidR="00463D56" w:rsidRPr="0032631F" w:rsidRDefault="00463D56" w:rsidP="00463D56">
      <w:pPr>
        <w:numPr>
          <w:ilvl w:val="0"/>
          <w:numId w:val="14"/>
        </w:numPr>
        <w:ind w:left="709" w:right="618" w:hanging="284"/>
        <w:contextualSpacing/>
        <w:jc w:val="both"/>
        <w:rPr>
          <w:rFonts w:ascii="Palatino Linotype" w:hAnsi="Palatino Linotype"/>
          <w:sz w:val="24"/>
          <w:szCs w:val="24"/>
        </w:rPr>
      </w:pPr>
      <w:r w:rsidRPr="0032631F">
        <w:rPr>
          <w:rFonts w:ascii="Palatino Linotype" w:hAnsi="Palatino Linotype"/>
          <w:b/>
          <w:sz w:val="24"/>
          <w:szCs w:val="24"/>
        </w:rPr>
        <w:t>La cesación de los efectos perniciosos del acto de autoridad:</w:t>
      </w:r>
      <w:r w:rsidRPr="0032631F">
        <w:rPr>
          <w:rFonts w:ascii="Palatino Linotype" w:hAnsi="Palatino Linotype"/>
          <w:sz w:val="24"/>
          <w:szCs w:val="24"/>
        </w:rPr>
        <w:t xml:space="preserve"> Al respecto, la Ley de Transparencia contempla la figura jurídica del sobreseimiento cuando el </w:t>
      </w:r>
      <w:r w:rsidRPr="0032631F">
        <w:rPr>
          <w:rFonts w:ascii="Palatino Linotype" w:hAnsi="Palatino Linotype"/>
          <w:b/>
          <w:sz w:val="24"/>
          <w:szCs w:val="24"/>
        </w:rPr>
        <w:t>SUJETO OBLIGADO</w:t>
      </w:r>
      <w:r w:rsidRPr="0032631F">
        <w:rPr>
          <w:rFonts w:ascii="Palatino Linotype" w:hAnsi="Palatino Linotype"/>
          <w:sz w:val="24"/>
          <w:szCs w:val="24"/>
        </w:rPr>
        <w:t xml:space="preserve"> de </w:t>
      </w:r>
      <w:r w:rsidRPr="0032631F">
        <w:rPr>
          <w:rFonts w:ascii="Palatino Linotype" w:hAnsi="Palatino Linotype"/>
          <w:i/>
          <w:sz w:val="24"/>
          <w:szCs w:val="24"/>
        </w:rPr>
        <w:t>motu proprio</w:t>
      </w:r>
      <w:r w:rsidRPr="0032631F">
        <w:rPr>
          <w:rFonts w:ascii="Palatino Linotype" w:hAnsi="Palatino Linotype"/>
          <w:sz w:val="24"/>
          <w:szCs w:val="24"/>
        </w:rPr>
        <w:t xml:space="preserve"> modifica o revoca de tal manera el acto motivo de la impugnación que lo deja sin materia; es decir, cesan los efectos de éste y el derecho de acceso a la información pública se encuentra satisfecho.</w:t>
      </w:r>
    </w:p>
    <w:p w14:paraId="4A1B968B" w14:textId="77777777" w:rsidR="00463D56" w:rsidRPr="0032631F" w:rsidRDefault="00463D56" w:rsidP="00463D56">
      <w:pPr>
        <w:spacing w:line="360" w:lineRule="auto"/>
        <w:ind w:left="709" w:right="616" w:hanging="283"/>
        <w:contextualSpacing/>
        <w:jc w:val="both"/>
        <w:rPr>
          <w:rFonts w:ascii="Palatino Linotype" w:hAnsi="Palatino Linotype"/>
          <w:sz w:val="24"/>
          <w:szCs w:val="24"/>
        </w:rPr>
      </w:pPr>
    </w:p>
    <w:p w14:paraId="1F6B39AD" w14:textId="77777777" w:rsidR="00463D56" w:rsidRPr="0032631F" w:rsidRDefault="00463D56" w:rsidP="00463D56">
      <w:pPr>
        <w:numPr>
          <w:ilvl w:val="0"/>
          <w:numId w:val="14"/>
        </w:numPr>
        <w:ind w:left="709" w:right="618" w:hanging="284"/>
        <w:contextualSpacing/>
        <w:jc w:val="both"/>
        <w:rPr>
          <w:rFonts w:ascii="Palatino Linotype" w:hAnsi="Palatino Linotype"/>
          <w:sz w:val="24"/>
          <w:szCs w:val="24"/>
        </w:rPr>
      </w:pPr>
      <w:r w:rsidRPr="0032631F">
        <w:rPr>
          <w:rFonts w:ascii="Palatino Linotype" w:hAnsi="Palatino Linotype"/>
          <w:b/>
          <w:sz w:val="24"/>
          <w:szCs w:val="24"/>
        </w:rPr>
        <w:lastRenderedPageBreak/>
        <w:t>El momento procesal para modificar el acto impugnado:</w:t>
      </w:r>
      <w:r w:rsidRPr="0032631F">
        <w:rPr>
          <w:rFonts w:ascii="Palatino Linotype" w:hAnsi="Palatino Linotype"/>
          <w:sz w:val="24"/>
          <w:szCs w:val="24"/>
        </w:rPr>
        <w:t xml:space="preserve"> Para que se actualice el sobreseimiento de un recurso de revisión, el </w:t>
      </w:r>
      <w:r w:rsidRPr="0032631F">
        <w:rPr>
          <w:rFonts w:ascii="Palatino Linotype" w:hAnsi="Palatino Linotype"/>
          <w:b/>
          <w:sz w:val="24"/>
          <w:szCs w:val="24"/>
        </w:rPr>
        <w:t>SUJETO OBLIGADO</w:t>
      </w:r>
      <w:r w:rsidRPr="0032631F">
        <w:rPr>
          <w:rFonts w:ascii="Palatino Linotype" w:hAnsi="Palatino Linotype"/>
          <w:sz w:val="24"/>
          <w:szCs w:val="24"/>
        </w:rPr>
        <w:t xml:space="preserve"> puede entregar o completar la información al momento de rendir su informe de justificación o </w:t>
      </w:r>
      <w:r w:rsidRPr="0032631F">
        <w:rPr>
          <w:rFonts w:ascii="Palatino Linotype" w:hAnsi="Palatino Linotype"/>
          <w:b/>
          <w:sz w:val="24"/>
          <w:szCs w:val="24"/>
          <w:u w:val="single"/>
        </w:rPr>
        <w:t>posteriormente</w:t>
      </w:r>
      <w:r w:rsidRPr="0032631F">
        <w:rPr>
          <w:rFonts w:ascii="Palatino Linotype" w:hAnsi="Palatino Linotype"/>
          <w:sz w:val="24"/>
          <w:szCs w:val="24"/>
        </w:rPr>
        <w:t xml:space="preserve"> a éste, siempre y cuando el Pleno del Instituto no haya dictado resolución definitiva.</w:t>
      </w:r>
    </w:p>
    <w:p w14:paraId="6F9059E4" w14:textId="77777777" w:rsidR="00463D56" w:rsidRPr="0032631F" w:rsidRDefault="00463D56" w:rsidP="00463D56">
      <w:pPr>
        <w:spacing w:line="360" w:lineRule="auto"/>
        <w:contextualSpacing/>
        <w:jc w:val="both"/>
        <w:rPr>
          <w:rFonts w:ascii="Palatino Linotype" w:hAnsi="Palatino Linotype"/>
          <w:sz w:val="24"/>
          <w:szCs w:val="24"/>
        </w:rPr>
      </w:pPr>
    </w:p>
    <w:p w14:paraId="0FD57AF0" w14:textId="77777777" w:rsidR="00463D56" w:rsidRPr="0032631F" w:rsidRDefault="00463D56" w:rsidP="00463D56">
      <w:pPr>
        <w:numPr>
          <w:ilvl w:val="0"/>
          <w:numId w:val="16"/>
        </w:numPr>
        <w:spacing w:line="360" w:lineRule="auto"/>
        <w:ind w:left="0" w:firstLine="0"/>
        <w:contextualSpacing/>
        <w:jc w:val="both"/>
        <w:rPr>
          <w:rFonts w:ascii="Palatino Linotype" w:hAnsi="Palatino Linotype"/>
          <w:sz w:val="24"/>
          <w:szCs w:val="24"/>
        </w:rPr>
      </w:pPr>
      <w:r w:rsidRPr="0032631F">
        <w:rPr>
          <w:rFonts w:ascii="Palatino Linotype" w:hAnsi="Palatino Linotype"/>
          <w:sz w:val="24"/>
          <w:szCs w:val="24"/>
        </w:rPr>
        <w:t xml:space="preserve">Consecuentemente, por lo que hace a los motivos de inconformidad, </w:t>
      </w:r>
      <w:r w:rsidR="00D35161">
        <w:rPr>
          <w:rFonts w:ascii="Palatino Linotype" w:hAnsi="Palatino Linotype"/>
          <w:sz w:val="24"/>
          <w:szCs w:val="24"/>
        </w:rPr>
        <w:t>quedan sin materia</w:t>
      </w:r>
      <w:r w:rsidRPr="0032631F">
        <w:rPr>
          <w:rFonts w:ascii="Palatino Linotype" w:hAnsi="Palatino Linotype"/>
          <w:sz w:val="24"/>
          <w:szCs w:val="24"/>
        </w:rPr>
        <w:t xml:space="preserve"> por actualizarse la figura del sobreseimiento, </w:t>
      </w:r>
      <w:r w:rsidRPr="0032631F">
        <w:rPr>
          <w:rFonts w:ascii="Palatino Linotype" w:hAnsi="Palatino Linotype"/>
          <w:i/>
          <w:sz w:val="24"/>
          <w:szCs w:val="24"/>
        </w:rPr>
        <w:t xml:space="preserve">máxime </w:t>
      </w:r>
      <w:r w:rsidRPr="0032631F">
        <w:rPr>
          <w:rFonts w:ascii="Palatino Linotype" w:hAnsi="Palatino Linotype"/>
          <w:sz w:val="24"/>
          <w:szCs w:val="24"/>
        </w:rPr>
        <w:t>que se ha dado cumplimiento al derecho de acceso a la información.</w:t>
      </w:r>
    </w:p>
    <w:p w14:paraId="0BDA0D73" w14:textId="77777777" w:rsidR="00463D56" w:rsidRPr="0032631F" w:rsidRDefault="00463D56" w:rsidP="00463D56">
      <w:pPr>
        <w:spacing w:line="360" w:lineRule="auto"/>
        <w:contextualSpacing/>
        <w:jc w:val="both"/>
        <w:rPr>
          <w:rFonts w:ascii="Palatino Linotype" w:hAnsi="Palatino Linotype"/>
          <w:sz w:val="24"/>
          <w:szCs w:val="24"/>
        </w:rPr>
      </w:pPr>
    </w:p>
    <w:p w14:paraId="4742BA76" w14:textId="77777777" w:rsidR="00463D56" w:rsidRPr="0032631F" w:rsidRDefault="00463D56" w:rsidP="00463D56">
      <w:pPr>
        <w:numPr>
          <w:ilvl w:val="0"/>
          <w:numId w:val="16"/>
        </w:numPr>
        <w:spacing w:line="360" w:lineRule="auto"/>
        <w:ind w:left="0" w:firstLine="0"/>
        <w:contextualSpacing/>
        <w:jc w:val="both"/>
        <w:rPr>
          <w:rFonts w:ascii="Palatino Linotype" w:hAnsi="Palatino Linotype"/>
          <w:sz w:val="24"/>
          <w:szCs w:val="24"/>
        </w:rPr>
      </w:pPr>
      <w:r w:rsidRPr="0032631F">
        <w:rPr>
          <w:rFonts w:ascii="Palatino Linotype" w:hAnsi="Palatino Linotype"/>
          <w:sz w:val="24"/>
          <w:szCs w:val="24"/>
        </w:rPr>
        <w:t xml:space="preserve">Por lo que para que se actualice el sobreseimiento de un recurso de revisión, el Sujeto Obligado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w:t>
      </w:r>
      <w:r w:rsidRPr="0032631F">
        <w:rPr>
          <w:rFonts w:ascii="Palatino Linotype" w:hAnsi="Palatino Linotype"/>
          <w:sz w:val="24"/>
          <w:szCs w:val="24"/>
          <w:u w:val="single"/>
        </w:rPr>
        <w:t>como ocurrió en el presente asunto.</w:t>
      </w:r>
    </w:p>
    <w:p w14:paraId="65F817DB" w14:textId="77777777" w:rsidR="00463D56" w:rsidRPr="0032631F" w:rsidRDefault="00463D56" w:rsidP="00463D56">
      <w:pPr>
        <w:spacing w:line="360" w:lineRule="auto"/>
        <w:jc w:val="both"/>
        <w:rPr>
          <w:rFonts w:ascii="Palatino Linotype" w:hAnsi="Palatino Linotype"/>
          <w:sz w:val="24"/>
          <w:szCs w:val="24"/>
        </w:rPr>
      </w:pPr>
    </w:p>
    <w:p w14:paraId="79B82856" w14:textId="77777777" w:rsidR="00463D56" w:rsidRPr="0032631F" w:rsidRDefault="00463D56" w:rsidP="00463D56">
      <w:pPr>
        <w:numPr>
          <w:ilvl w:val="0"/>
          <w:numId w:val="16"/>
        </w:numPr>
        <w:spacing w:line="360" w:lineRule="auto"/>
        <w:ind w:left="0" w:firstLine="0"/>
        <w:contextualSpacing/>
        <w:jc w:val="both"/>
        <w:rPr>
          <w:rFonts w:ascii="Palatino Linotype" w:hAnsi="Palatino Linotype"/>
          <w:sz w:val="24"/>
          <w:szCs w:val="24"/>
        </w:rPr>
      </w:pPr>
      <w:r w:rsidRPr="0032631F">
        <w:rPr>
          <w:rFonts w:ascii="Palatino Linotype" w:hAnsi="Palatino Linotype"/>
          <w:sz w:val="24"/>
          <w:szCs w:val="24"/>
          <w:lang w:val="es-CO"/>
        </w:rPr>
        <w:t xml:space="preserve">Bajo ese tenor y en términos del artículo 186 fracción I este Pleno determina el </w:t>
      </w:r>
      <w:r w:rsidRPr="0032631F">
        <w:rPr>
          <w:rFonts w:ascii="Palatino Linotype" w:hAnsi="Palatino Linotype"/>
          <w:b/>
          <w:sz w:val="24"/>
          <w:szCs w:val="24"/>
          <w:lang w:val="es-CO"/>
        </w:rPr>
        <w:t xml:space="preserve">SOBRESEIMIENTO </w:t>
      </w:r>
      <w:r w:rsidRPr="0032631F">
        <w:rPr>
          <w:rFonts w:ascii="Palatino Linotype" w:hAnsi="Palatino Linotype"/>
          <w:sz w:val="24"/>
          <w:szCs w:val="24"/>
          <w:lang w:val="es-CO"/>
        </w:rPr>
        <w:t>del presente recurso de revisión, toda vez que la afectación al derecho de acceso a la información pública establecido constitucionalmente a favor del particular, ha sido resarcida.</w:t>
      </w:r>
    </w:p>
    <w:p w14:paraId="28F06E25" w14:textId="77777777" w:rsidR="00463D56" w:rsidRPr="0032631F" w:rsidRDefault="00463D56" w:rsidP="00463D56">
      <w:pPr>
        <w:pStyle w:val="Prrafodelista"/>
        <w:tabs>
          <w:tab w:val="left" w:pos="284"/>
        </w:tabs>
        <w:spacing w:line="360" w:lineRule="auto"/>
        <w:ind w:left="0" w:right="51"/>
        <w:jc w:val="both"/>
        <w:rPr>
          <w:rFonts w:ascii="Palatino Linotype" w:hAnsi="Palatino Linotype"/>
          <w:color w:val="000000" w:themeColor="text1"/>
          <w:sz w:val="24"/>
        </w:rPr>
      </w:pPr>
    </w:p>
    <w:p w14:paraId="2ABE4182" w14:textId="77777777" w:rsidR="00463D56" w:rsidRPr="0032631F" w:rsidRDefault="00463D56" w:rsidP="00D35161">
      <w:pPr>
        <w:numPr>
          <w:ilvl w:val="0"/>
          <w:numId w:val="16"/>
        </w:numPr>
        <w:spacing w:line="360" w:lineRule="auto"/>
        <w:ind w:left="0" w:firstLine="0"/>
        <w:contextualSpacing/>
        <w:jc w:val="both"/>
        <w:rPr>
          <w:rFonts w:ascii="Palatino Linotype" w:hAnsi="Palatino Linotype" w:cs="Arial"/>
          <w:noProof/>
          <w:sz w:val="24"/>
          <w:szCs w:val="24"/>
        </w:rPr>
      </w:pPr>
      <w:r w:rsidRPr="0032631F">
        <w:rPr>
          <w:rFonts w:ascii="Palatino Linotype" w:eastAsia="Calibri" w:hAnsi="Palatino Linotype"/>
          <w:sz w:val="24"/>
          <w:szCs w:val="24"/>
        </w:rPr>
        <w:t xml:space="preserve">Por lo anteriormente expuesto y fundado, este </w:t>
      </w:r>
      <w:r w:rsidRPr="0032631F">
        <w:rPr>
          <w:rFonts w:ascii="Palatino Linotype" w:eastAsia="Calibri" w:hAnsi="Palatino Linotype"/>
          <w:b/>
          <w:bCs/>
          <w:sz w:val="24"/>
          <w:szCs w:val="24"/>
        </w:rPr>
        <w:t>ÓRGANO GARANTE</w:t>
      </w:r>
      <w:r w:rsidRPr="0032631F">
        <w:rPr>
          <w:rFonts w:ascii="Palatino Linotype" w:eastAsia="Calibri" w:hAnsi="Palatino Linotype"/>
          <w:sz w:val="24"/>
          <w:szCs w:val="24"/>
        </w:rPr>
        <w:t xml:space="preserve"> emite los siguientes:</w:t>
      </w:r>
    </w:p>
    <w:p w14:paraId="5FE3D751" w14:textId="77777777" w:rsidR="004A31FC" w:rsidRPr="0032631F" w:rsidRDefault="006F203D">
      <w:pPr>
        <w:pStyle w:val="Ttulo1"/>
        <w:jc w:val="center"/>
        <w:rPr>
          <w:rFonts w:ascii="Palatino Linotype" w:eastAsia="Palatino Linotype" w:hAnsi="Palatino Linotype" w:cs="Palatino Linotype"/>
          <w:b/>
          <w:color w:val="000000"/>
          <w:sz w:val="24"/>
          <w:szCs w:val="24"/>
        </w:rPr>
      </w:pPr>
      <w:bookmarkStart w:id="8" w:name="_heading=h.35nkun2" w:colFirst="0" w:colLast="0"/>
      <w:bookmarkEnd w:id="8"/>
      <w:r w:rsidRPr="0032631F">
        <w:rPr>
          <w:rFonts w:ascii="Palatino Linotype" w:eastAsia="Palatino Linotype" w:hAnsi="Palatino Linotype" w:cs="Palatino Linotype"/>
          <w:b/>
          <w:color w:val="000000"/>
          <w:sz w:val="24"/>
          <w:szCs w:val="24"/>
        </w:rPr>
        <w:lastRenderedPageBreak/>
        <w:t>R E S O L U T I V O S</w:t>
      </w:r>
    </w:p>
    <w:p w14:paraId="42C81604" w14:textId="77777777" w:rsidR="004A31FC" w:rsidRPr="0032631F" w:rsidRDefault="004A31FC">
      <w:pPr>
        <w:tabs>
          <w:tab w:val="left" w:pos="284"/>
        </w:tabs>
        <w:spacing w:line="360" w:lineRule="auto"/>
        <w:jc w:val="both"/>
        <w:rPr>
          <w:rFonts w:ascii="Palatino Linotype" w:eastAsia="Palatino Linotype" w:hAnsi="Palatino Linotype" w:cs="Palatino Linotype"/>
          <w:b/>
          <w:sz w:val="24"/>
          <w:szCs w:val="24"/>
        </w:rPr>
      </w:pPr>
    </w:p>
    <w:p w14:paraId="11017E42" w14:textId="77777777" w:rsidR="00463D56" w:rsidRPr="0032631F" w:rsidRDefault="00463D56" w:rsidP="00463D56">
      <w:pPr>
        <w:pStyle w:val="Sinespaciado"/>
        <w:spacing w:line="360" w:lineRule="auto"/>
        <w:jc w:val="both"/>
        <w:rPr>
          <w:rFonts w:ascii="Palatino Linotype" w:hAnsi="Palatino Linotype"/>
        </w:rPr>
      </w:pPr>
      <w:r w:rsidRPr="0032631F">
        <w:rPr>
          <w:rFonts w:ascii="Palatino Linotype" w:hAnsi="Palatino Linotype"/>
          <w:b/>
        </w:rPr>
        <w:t xml:space="preserve">PRIMERO. </w:t>
      </w:r>
      <w:r w:rsidRPr="0032631F">
        <w:rPr>
          <w:rFonts w:ascii="Palatino Linotype" w:hAnsi="Palatino Linotype"/>
        </w:rPr>
        <w:t xml:space="preserve">Se </w:t>
      </w:r>
      <w:r w:rsidRPr="0032631F">
        <w:rPr>
          <w:rFonts w:ascii="Palatino Linotype" w:hAnsi="Palatino Linotype"/>
          <w:b/>
        </w:rPr>
        <w:t>SOBRESEE</w:t>
      </w:r>
      <w:r w:rsidRPr="0032631F">
        <w:rPr>
          <w:rFonts w:ascii="Palatino Linotype" w:hAnsi="Palatino Linotype"/>
        </w:rPr>
        <w:t xml:space="preserve"> el Recurso de Revisión número </w:t>
      </w:r>
      <w:r w:rsidR="00D35161">
        <w:rPr>
          <w:rFonts w:ascii="Palatino Linotype" w:hAnsi="Palatino Linotype" w:cs="Arial"/>
          <w:b/>
          <w:bCs/>
        </w:rPr>
        <w:t>0301</w:t>
      </w:r>
      <w:r w:rsidRPr="0032631F">
        <w:rPr>
          <w:rFonts w:ascii="Palatino Linotype" w:hAnsi="Palatino Linotype" w:cs="Arial"/>
          <w:b/>
          <w:bCs/>
        </w:rPr>
        <w:t>8/INFOEM/IP/RR/2024</w:t>
      </w:r>
      <w:r w:rsidRPr="0032631F">
        <w:rPr>
          <w:rFonts w:ascii="Palatino Linotype" w:hAnsi="Palatino Linotype"/>
        </w:rPr>
        <w:t>, conforme al artículo 192</w:t>
      </w:r>
      <w:r w:rsidR="00A1775C">
        <w:rPr>
          <w:rFonts w:ascii="Palatino Linotype" w:hAnsi="Palatino Linotype"/>
        </w:rPr>
        <w:t>,</w:t>
      </w:r>
      <w:r w:rsidRPr="0032631F">
        <w:rPr>
          <w:rFonts w:ascii="Palatino Linotype" w:hAnsi="Palatino Linotype"/>
        </w:rPr>
        <w:t xml:space="preserve"> fracción III</w:t>
      </w:r>
      <w:r w:rsidR="00A1775C">
        <w:rPr>
          <w:rFonts w:ascii="Palatino Linotype" w:hAnsi="Palatino Linotype"/>
        </w:rPr>
        <w:t>,</w:t>
      </w:r>
      <w:r w:rsidRPr="0032631F">
        <w:rPr>
          <w:rFonts w:ascii="Palatino Linotype" w:hAnsi="Palatino Linotype"/>
        </w:rPr>
        <w:t xml:space="preserve"> de la Ley de la Materia, porque al </w:t>
      </w:r>
      <w:r w:rsidR="00D35161">
        <w:rPr>
          <w:rFonts w:ascii="Palatino Linotype" w:hAnsi="Palatino Linotype"/>
        </w:rPr>
        <w:t>revoca</w:t>
      </w:r>
      <w:r w:rsidRPr="0032631F">
        <w:rPr>
          <w:rFonts w:ascii="Palatino Linotype" w:hAnsi="Palatino Linotype"/>
        </w:rPr>
        <w:t xml:space="preserve">r la </w:t>
      </w:r>
      <w:r w:rsidR="00D35161">
        <w:rPr>
          <w:rFonts w:ascii="Palatino Linotype" w:hAnsi="Palatino Linotype"/>
        </w:rPr>
        <w:t>falta de respuesta, el R</w:t>
      </w:r>
      <w:r w:rsidRPr="0032631F">
        <w:rPr>
          <w:rFonts w:ascii="Palatino Linotype" w:hAnsi="Palatino Linotype"/>
        </w:rPr>
        <w:t xml:space="preserve">ecurso de </w:t>
      </w:r>
      <w:r w:rsidR="00D35161">
        <w:rPr>
          <w:rFonts w:ascii="Palatino Linotype" w:hAnsi="Palatino Linotype"/>
        </w:rPr>
        <w:t>R</w:t>
      </w:r>
      <w:r w:rsidRPr="0032631F">
        <w:rPr>
          <w:rFonts w:ascii="Palatino Linotype" w:hAnsi="Palatino Linotype"/>
        </w:rPr>
        <w:t>evisión quedó sin materia en términos del  Considerando Cuarto de la presente resolución.</w:t>
      </w:r>
    </w:p>
    <w:p w14:paraId="0155658C" w14:textId="77777777" w:rsidR="00463D56" w:rsidRPr="0032631F" w:rsidRDefault="00463D56" w:rsidP="00463D56">
      <w:pPr>
        <w:pStyle w:val="Sinespaciado"/>
        <w:spacing w:line="360" w:lineRule="auto"/>
        <w:jc w:val="both"/>
        <w:rPr>
          <w:rFonts w:ascii="Palatino Linotype" w:hAnsi="Palatino Linotype"/>
        </w:rPr>
      </w:pPr>
    </w:p>
    <w:p w14:paraId="44256ED8" w14:textId="77777777" w:rsidR="00463D56" w:rsidRPr="0032631F" w:rsidRDefault="00463D56" w:rsidP="00463D56">
      <w:pPr>
        <w:pStyle w:val="Sinespaciado"/>
        <w:spacing w:line="360" w:lineRule="auto"/>
        <w:jc w:val="both"/>
        <w:rPr>
          <w:rFonts w:ascii="Palatino Linotype" w:eastAsia="Calibri" w:hAnsi="Palatino Linotype" w:cs="Arial"/>
          <w:b/>
          <w:bCs/>
          <w:lang w:val="es-ES"/>
        </w:rPr>
      </w:pPr>
      <w:r w:rsidRPr="0032631F">
        <w:rPr>
          <w:rFonts w:ascii="Palatino Linotype" w:eastAsia="Calibri" w:hAnsi="Palatino Linotype" w:cs="Arial"/>
          <w:b/>
          <w:bCs/>
          <w:lang w:val="es-ES"/>
        </w:rPr>
        <w:t xml:space="preserve">SEGUNDO. </w:t>
      </w:r>
      <w:r w:rsidRPr="0032631F">
        <w:rPr>
          <w:rFonts w:ascii="Palatino Linotype" w:hAnsi="Palatino Linotype"/>
          <w:b/>
          <w:bCs/>
          <w:color w:val="222222"/>
          <w:lang w:val="es-ES"/>
        </w:rPr>
        <w:t>Notifíquese</w:t>
      </w:r>
      <w:r w:rsidRPr="0032631F">
        <w:rPr>
          <w:rFonts w:ascii="Palatino Linotype" w:eastAsia="Calibri" w:hAnsi="Palatino Linotype" w:cs="Arial"/>
          <w:b/>
          <w:bCs/>
          <w:lang w:val="es-ES"/>
        </w:rPr>
        <w:t xml:space="preserve"> </w:t>
      </w:r>
      <w:r w:rsidRPr="0032631F">
        <w:rPr>
          <w:rFonts w:ascii="Palatino Linotype" w:eastAsia="Calibri" w:hAnsi="Palatino Linotype" w:cs="Arial"/>
          <w:bCs/>
          <w:lang w:val="es-ES"/>
        </w:rPr>
        <w:t xml:space="preserve">a través del Sistema de Acceso a la Información Mexiquense </w:t>
      </w:r>
      <w:r w:rsidRPr="0032631F">
        <w:rPr>
          <w:rFonts w:ascii="Palatino Linotype" w:eastAsia="Calibri" w:hAnsi="Palatino Linotype" w:cs="Arial"/>
          <w:b/>
          <w:bCs/>
          <w:lang w:val="es-ES"/>
        </w:rPr>
        <w:t xml:space="preserve">(SAIMEX) </w:t>
      </w:r>
      <w:r w:rsidRPr="0032631F">
        <w:rPr>
          <w:rFonts w:ascii="Palatino Linotype" w:eastAsia="Calibri" w:hAnsi="Palatino Linotype" w:cs="Arial"/>
          <w:bCs/>
          <w:lang w:val="es-ES"/>
        </w:rPr>
        <w:t>la presente resolución al Titular de la Unidad de Transparencia del</w:t>
      </w:r>
      <w:r w:rsidRPr="0032631F">
        <w:rPr>
          <w:rFonts w:ascii="Palatino Linotype" w:eastAsia="Calibri" w:hAnsi="Palatino Linotype" w:cs="Arial"/>
          <w:b/>
          <w:bCs/>
          <w:lang w:val="es-ES"/>
        </w:rPr>
        <w:t xml:space="preserve"> </w:t>
      </w:r>
      <w:r w:rsidRPr="0032631F">
        <w:rPr>
          <w:rFonts w:ascii="Palatino Linotype" w:eastAsia="Calibri" w:hAnsi="Palatino Linotype" w:cs="Arial"/>
          <w:bCs/>
          <w:lang w:val="es-ES"/>
        </w:rPr>
        <w:t>Sujeto Obligado para su conocimiento.</w:t>
      </w:r>
      <w:r w:rsidRPr="0032631F">
        <w:rPr>
          <w:rFonts w:ascii="Palatino Linotype" w:eastAsia="Calibri" w:hAnsi="Palatino Linotype" w:cs="Arial"/>
          <w:b/>
          <w:bCs/>
          <w:lang w:val="es-ES"/>
        </w:rPr>
        <w:t xml:space="preserve"> </w:t>
      </w:r>
    </w:p>
    <w:p w14:paraId="6B1A3D24" w14:textId="77777777" w:rsidR="00463D56" w:rsidRPr="0032631F" w:rsidRDefault="00463D56" w:rsidP="00463D56">
      <w:pPr>
        <w:pStyle w:val="Sinespaciado"/>
        <w:spacing w:line="360" w:lineRule="auto"/>
        <w:jc w:val="both"/>
        <w:rPr>
          <w:rFonts w:ascii="Palatino Linotype" w:eastAsia="Palatino Linotype" w:hAnsi="Palatino Linotype" w:cs="Palatino Linotype"/>
          <w:b/>
        </w:rPr>
      </w:pPr>
    </w:p>
    <w:p w14:paraId="68A8903A" w14:textId="77777777" w:rsidR="00463D56" w:rsidRPr="0032631F" w:rsidRDefault="00463D56" w:rsidP="00463D56">
      <w:pPr>
        <w:pStyle w:val="Sinespaciado"/>
        <w:spacing w:line="360" w:lineRule="auto"/>
        <w:jc w:val="both"/>
        <w:rPr>
          <w:rFonts w:ascii="Palatino Linotype" w:hAnsi="Palatino Linotype"/>
          <w:color w:val="222222"/>
          <w:lang w:val="es-ES"/>
        </w:rPr>
      </w:pPr>
      <w:r w:rsidRPr="0032631F">
        <w:rPr>
          <w:rFonts w:ascii="Palatino Linotype" w:hAnsi="Palatino Linotype" w:cs="Arial"/>
          <w:b/>
        </w:rPr>
        <w:t xml:space="preserve">TERCERO. </w:t>
      </w:r>
      <w:r w:rsidRPr="0032631F">
        <w:rPr>
          <w:rFonts w:ascii="Palatino Linotype" w:hAnsi="Palatino Linotype"/>
          <w:b/>
          <w:bCs/>
          <w:color w:val="222222"/>
          <w:lang w:val="es-ES"/>
        </w:rPr>
        <w:t xml:space="preserve">Notifíquese </w:t>
      </w:r>
      <w:r w:rsidRPr="0032631F">
        <w:rPr>
          <w:rFonts w:ascii="Palatino Linotype" w:hAnsi="Palatino Linotype"/>
          <w:bCs/>
          <w:color w:val="222222"/>
          <w:lang w:val="es-ES"/>
        </w:rPr>
        <w:t xml:space="preserve">a la </w:t>
      </w:r>
      <w:r w:rsidRPr="0032631F">
        <w:rPr>
          <w:rFonts w:ascii="Palatino Linotype" w:hAnsi="Palatino Linotype"/>
          <w:b/>
        </w:rPr>
        <w:t xml:space="preserve">Recurrente </w:t>
      </w:r>
      <w:r w:rsidRPr="0032631F">
        <w:rPr>
          <w:rFonts w:ascii="Palatino Linotype" w:hAnsi="Palatino Linotype"/>
          <w:color w:val="222222"/>
          <w:lang w:val="es-ES"/>
        </w:rPr>
        <w:t>la presente resolución, vía SAIMEX.</w:t>
      </w:r>
    </w:p>
    <w:p w14:paraId="25B1EE8B" w14:textId="77777777" w:rsidR="00463D56" w:rsidRPr="0032631F" w:rsidRDefault="00463D56" w:rsidP="00463D56">
      <w:pPr>
        <w:pStyle w:val="Sinespaciado"/>
        <w:spacing w:line="360" w:lineRule="auto"/>
        <w:jc w:val="both"/>
        <w:rPr>
          <w:rFonts w:ascii="Palatino Linotype" w:hAnsi="Palatino Linotype"/>
          <w:color w:val="222222"/>
          <w:lang w:val="es-ES"/>
        </w:rPr>
      </w:pPr>
    </w:p>
    <w:p w14:paraId="36190C6F" w14:textId="77777777" w:rsidR="00463D56" w:rsidRPr="0032631F" w:rsidRDefault="00463D56" w:rsidP="00463D56">
      <w:pPr>
        <w:spacing w:before="240" w:after="240" w:line="360" w:lineRule="auto"/>
        <w:jc w:val="both"/>
        <w:rPr>
          <w:rFonts w:ascii="Palatino Linotype" w:eastAsia="MS Mincho" w:hAnsi="Palatino Linotype"/>
          <w:sz w:val="24"/>
          <w:szCs w:val="24"/>
          <w:lang w:val="es-ES"/>
        </w:rPr>
      </w:pPr>
      <w:r w:rsidRPr="0032631F">
        <w:rPr>
          <w:rFonts w:ascii="Palatino Linotype" w:eastAsia="MS Mincho" w:hAnsi="Palatino Linotype"/>
          <w:b/>
          <w:sz w:val="24"/>
          <w:szCs w:val="24"/>
        </w:rPr>
        <w:t>CUARTO.</w:t>
      </w:r>
      <w:r w:rsidRPr="0032631F">
        <w:rPr>
          <w:rFonts w:ascii="Palatino Linotype" w:eastAsia="MS Mincho" w:hAnsi="Palatino Linotype"/>
          <w:sz w:val="24"/>
          <w:szCs w:val="24"/>
        </w:rPr>
        <w:t xml:space="preserve"> </w:t>
      </w:r>
      <w:r w:rsidRPr="0032631F">
        <w:rPr>
          <w:rFonts w:ascii="Palatino Linotype" w:eastAsia="MS Mincho" w:hAnsi="Palatino Linotype"/>
          <w:sz w:val="24"/>
          <w:szCs w:val="24"/>
          <w:lang w:val="es-ES"/>
        </w:rPr>
        <w:t xml:space="preserve">Se hace del conocimiento de la </w:t>
      </w:r>
      <w:r w:rsidRPr="0032631F">
        <w:rPr>
          <w:rFonts w:ascii="Palatino Linotype" w:hAnsi="Palatino Linotype"/>
          <w:b/>
          <w:sz w:val="24"/>
          <w:szCs w:val="24"/>
        </w:rPr>
        <w:t xml:space="preserve">Recurrente </w:t>
      </w:r>
      <w:r w:rsidRPr="0032631F">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32631F">
        <w:rPr>
          <w:rFonts w:ascii="Palatino Linotype" w:eastAsia="MS Mincho" w:hAnsi="Palatino Linotype"/>
          <w:bCs/>
          <w:sz w:val="24"/>
          <w:szCs w:val="24"/>
          <w:lang w:val="es-ES"/>
        </w:rPr>
        <w:t>vía juicio de amparo</w:t>
      </w:r>
      <w:r w:rsidRPr="0032631F">
        <w:rPr>
          <w:rFonts w:ascii="Palatino Linotype" w:eastAsia="MS Mincho" w:hAnsi="Palatino Linotype"/>
          <w:sz w:val="24"/>
          <w:szCs w:val="24"/>
          <w:lang w:val="es-ES"/>
        </w:rPr>
        <w:t xml:space="preserve"> en los términos de las leyes aplicables.</w:t>
      </w:r>
    </w:p>
    <w:p w14:paraId="79FED22A" w14:textId="77777777" w:rsidR="00A1775C" w:rsidRPr="00A1775C" w:rsidRDefault="00A1775C" w:rsidP="00A1775C">
      <w:pPr>
        <w:spacing w:line="360" w:lineRule="auto"/>
        <w:ind w:firstLine="1"/>
        <w:jc w:val="both"/>
        <w:rPr>
          <w:rFonts w:ascii="Palatino Linotype" w:hAnsi="Palatino Linotype"/>
          <w:sz w:val="24"/>
        </w:rPr>
      </w:pPr>
      <w:r w:rsidRPr="00A1775C">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w:t>
      </w:r>
      <w:r w:rsidRPr="00A1775C">
        <w:rPr>
          <w:rFonts w:ascii="Palatino Linotype" w:hAnsi="Palatino Linotype"/>
          <w:sz w:val="24"/>
        </w:rPr>
        <w:lastRenderedPageBreak/>
        <w:t xml:space="preserve">DEL ROSARIO MEJÍA AYALA; SHARON CRISTINA MORALES MARTÍNEZ; LUIS GUSTAVO PARRA NORIEGA Y GUADALUPE RAMÍREZ PEÑA EN LA TRIGÉSIMA SEGUNDA SESIÓN ORDINARIA CELEBRADA EL ONCE (11) DE SEPTIEMBRE DE DOS MIL VEINTICUATRO, ANTE EL SECRETARIO TÉCNICO DEL PLENO ALEXIS TAPIA RAMÍREZ. </w:t>
      </w:r>
    </w:p>
    <w:p w14:paraId="3FD19F47" w14:textId="77777777" w:rsidR="004A31FC" w:rsidRPr="0032631F" w:rsidRDefault="004A31FC">
      <w:pPr>
        <w:spacing w:before="240" w:after="360" w:line="360" w:lineRule="auto"/>
        <w:jc w:val="both"/>
        <w:rPr>
          <w:rFonts w:ascii="Palatino Linotype" w:eastAsia="Palatino Linotype" w:hAnsi="Palatino Linotype" w:cs="Palatino Linotype"/>
          <w:color w:val="222222"/>
          <w:sz w:val="24"/>
          <w:szCs w:val="24"/>
        </w:rPr>
      </w:pPr>
    </w:p>
    <w:p w14:paraId="67D830BF" w14:textId="77777777" w:rsidR="004A31FC" w:rsidRPr="0032631F" w:rsidRDefault="004A31FC">
      <w:pPr>
        <w:spacing w:before="240" w:after="360" w:line="360" w:lineRule="auto"/>
        <w:jc w:val="both"/>
        <w:rPr>
          <w:rFonts w:ascii="Palatino Linotype" w:eastAsia="Palatino Linotype" w:hAnsi="Palatino Linotype" w:cs="Palatino Linotype"/>
          <w:color w:val="222222"/>
          <w:sz w:val="24"/>
          <w:szCs w:val="24"/>
        </w:rPr>
      </w:pPr>
    </w:p>
    <w:p w14:paraId="6BD2F3F0" w14:textId="77777777" w:rsidR="004A31FC" w:rsidRPr="0032631F" w:rsidRDefault="004A31FC">
      <w:pPr>
        <w:spacing w:before="240" w:after="360" w:line="360" w:lineRule="auto"/>
        <w:jc w:val="both"/>
        <w:rPr>
          <w:rFonts w:ascii="Palatino Linotype" w:eastAsia="Palatino Linotype" w:hAnsi="Palatino Linotype" w:cs="Palatino Linotype"/>
          <w:color w:val="222222"/>
          <w:sz w:val="24"/>
          <w:szCs w:val="24"/>
        </w:rPr>
      </w:pPr>
    </w:p>
    <w:p w14:paraId="16E53540" w14:textId="77777777" w:rsidR="004A31FC" w:rsidRPr="0032631F" w:rsidRDefault="004A31FC">
      <w:pPr>
        <w:spacing w:before="240" w:after="360" w:line="360" w:lineRule="auto"/>
        <w:jc w:val="both"/>
        <w:rPr>
          <w:rFonts w:ascii="Palatino Linotype" w:eastAsia="Palatino Linotype" w:hAnsi="Palatino Linotype" w:cs="Palatino Linotype"/>
          <w:color w:val="222222"/>
          <w:sz w:val="24"/>
          <w:szCs w:val="24"/>
        </w:rPr>
      </w:pPr>
    </w:p>
    <w:p w14:paraId="7238A3DA" w14:textId="77777777" w:rsidR="004A31FC" w:rsidRPr="0032631F" w:rsidRDefault="004A31FC">
      <w:pPr>
        <w:spacing w:before="240" w:after="360" w:line="360" w:lineRule="auto"/>
        <w:jc w:val="both"/>
        <w:rPr>
          <w:rFonts w:ascii="Palatino Linotype" w:eastAsia="Palatino Linotype" w:hAnsi="Palatino Linotype" w:cs="Palatino Linotype"/>
          <w:color w:val="222222"/>
          <w:sz w:val="24"/>
          <w:szCs w:val="24"/>
        </w:rPr>
      </w:pPr>
    </w:p>
    <w:p w14:paraId="01F2C69A" w14:textId="77777777" w:rsidR="004A31FC" w:rsidRPr="0032631F" w:rsidRDefault="004A31FC">
      <w:pPr>
        <w:spacing w:before="240" w:after="360" w:line="360" w:lineRule="auto"/>
        <w:jc w:val="both"/>
        <w:rPr>
          <w:rFonts w:ascii="Palatino Linotype" w:eastAsia="Palatino Linotype" w:hAnsi="Palatino Linotype" w:cs="Palatino Linotype"/>
          <w:color w:val="222222"/>
          <w:sz w:val="24"/>
          <w:szCs w:val="24"/>
        </w:rPr>
      </w:pPr>
    </w:p>
    <w:p w14:paraId="59B9C4B5" w14:textId="77777777" w:rsidR="004A31FC" w:rsidRPr="0032631F" w:rsidRDefault="004A31FC">
      <w:pPr>
        <w:spacing w:before="240" w:after="360" w:line="360" w:lineRule="auto"/>
        <w:jc w:val="both"/>
        <w:rPr>
          <w:rFonts w:ascii="Palatino Linotype" w:eastAsia="Palatino Linotype" w:hAnsi="Palatino Linotype" w:cs="Palatino Linotype"/>
          <w:color w:val="222222"/>
          <w:sz w:val="24"/>
          <w:szCs w:val="24"/>
        </w:rPr>
      </w:pPr>
    </w:p>
    <w:p w14:paraId="46BC2787" w14:textId="77777777" w:rsidR="004A31FC" w:rsidRPr="0032631F" w:rsidRDefault="004A31FC">
      <w:pPr>
        <w:spacing w:before="240" w:after="360" w:line="360" w:lineRule="auto"/>
        <w:jc w:val="both"/>
        <w:rPr>
          <w:rFonts w:ascii="Palatino Linotype" w:eastAsia="Palatino Linotype" w:hAnsi="Palatino Linotype" w:cs="Palatino Linotype"/>
          <w:color w:val="222222"/>
          <w:sz w:val="24"/>
          <w:szCs w:val="24"/>
        </w:rPr>
      </w:pPr>
    </w:p>
    <w:p w14:paraId="3B45335F" w14:textId="77777777" w:rsidR="004A31FC" w:rsidRPr="0032631F" w:rsidRDefault="004A31FC">
      <w:pPr>
        <w:spacing w:before="240" w:after="360" w:line="360" w:lineRule="auto"/>
        <w:jc w:val="both"/>
        <w:rPr>
          <w:rFonts w:ascii="Palatino Linotype" w:eastAsia="Palatino Linotype" w:hAnsi="Palatino Linotype" w:cs="Palatino Linotype"/>
          <w:color w:val="222222"/>
          <w:sz w:val="24"/>
          <w:szCs w:val="24"/>
        </w:rPr>
      </w:pPr>
    </w:p>
    <w:p w14:paraId="68D0885E" w14:textId="77777777" w:rsidR="004A31FC" w:rsidRPr="0032631F" w:rsidRDefault="004A31FC">
      <w:pPr>
        <w:rPr>
          <w:rFonts w:ascii="Palatino Linotype" w:hAnsi="Palatino Linotype"/>
          <w:sz w:val="24"/>
          <w:szCs w:val="24"/>
        </w:rPr>
      </w:pPr>
    </w:p>
    <w:p w14:paraId="230C7B95" w14:textId="77777777" w:rsidR="004A31FC" w:rsidRPr="0032631F" w:rsidRDefault="004A31FC">
      <w:pPr>
        <w:rPr>
          <w:rFonts w:ascii="Palatino Linotype" w:hAnsi="Palatino Linotype"/>
          <w:sz w:val="24"/>
          <w:szCs w:val="24"/>
        </w:rPr>
      </w:pPr>
    </w:p>
    <w:sectPr w:rsidR="004A31FC" w:rsidRPr="0032631F">
      <w:headerReference w:type="even" r:id="rId9"/>
      <w:headerReference w:type="default" r:id="rId10"/>
      <w:footerReference w:type="default" r:id="rId11"/>
      <w:headerReference w:type="first" r:id="rId12"/>
      <w:footerReference w:type="first" r:id="rId13"/>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3DE6" w14:textId="77777777" w:rsidR="00515176" w:rsidRDefault="00515176">
      <w:r>
        <w:separator/>
      </w:r>
    </w:p>
  </w:endnote>
  <w:endnote w:type="continuationSeparator" w:id="0">
    <w:p w14:paraId="07252B5B" w14:textId="77777777" w:rsidR="00515176" w:rsidRDefault="0051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23F9" w14:textId="77777777" w:rsidR="005A6911" w:rsidRDefault="005A6911">
    <w:pPr>
      <w:pBdr>
        <w:top w:val="nil"/>
        <w:left w:val="nil"/>
        <w:bottom w:val="nil"/>
        <w:right w:val="nil"/>
        <w:between w:val="nil"/>
      </w:pBdr>
      <w:tabs>
        <w:tab w:val="center" w:pos="4419"/>
        <w:tab w:val="right" w:pos="8838"/>
      </w:tabs>
      <w:jc w:val="right"/>
      <w:rPr>
        <w:color w:val="000000"/>
      </w:rPr>
    </w:pPr>
  </w:p>
  <w:p w14:paraId="59E9F694" w14:textId="77777777" w:rsidR="005A6911" w:rsidRDefault="005A691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83ACD">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83ACD">
      <w:rPr>
        <w:b/>
        <w:noProof/>
        <w:color w:val="000000"/>
        <w:sz w:val="24"/>
        <w:szCs w:val="24"/>
      </w:rPr>
      <w:t>21</w:t>
    </w:r>
    <w:r>
      <w:rPr>
        <w:b/>
        <w:color w:val="000000"/>
        <w:sz w:val="24"/>
        <w:szCs w:val="24"/>
      </w:rPr>
      <w:fldChar w:fldCharType="end"/>
    </w:r>
  </w:p>
  <w:p w14:paraId="7FA5648D" w14:textId="77777777" w:rsidR="005A6911" w:rsidRDefault="005A6911">
    <w:pPr>
      <w:pBdr>
        <w:top w:val="nil"/>
        <w:left w:val="nil"/>
        <w:bottom w:val="nil"/>
        <w:right w:val="nil"/>
        <w:between w:val="nil"/>
      </w:pBdr>
      <w:tabs>
        <w:tab w:val="center" w:pos="4419"/>
        <w:tab w:val="right" w:pos="8838"/>
      </w:tabs>
      <w:rPr>
        <w:color w:val="000000"/>
      </w:rPr>
    </w:pPr>
  </w:p>
  <w:p w14:paraId="070F7ECB" w14:textId="77777777" w:rsidR="005A6911" w:rsidRDefault="005A6911"/>
  <w:p w14:paraId="787FF81A" w14:textId="77777777" w:rsidR="005A6911" w:rsidRDefault="005A6911"/>
  <w:p w14:paraId="605DECCA" w14:textId="77777777" w:rsidR="005A6911" w:rsidRDefault="005A69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7B3B" w14:textId="77777777" w:rsidR="005A6911" w:rsidRDefault="005A691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83AC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83ACD">
      <w:rPr>
        <w:b/>
        <w:noProof/>
        <w:color w:val="000000"/>
        <w:sz w:val="24"/>
        <w:szCs w:val="24"/>
      </w:rPr>
      <w:t>21</w:t>
    </w:r>
    <w:r>
      <w:rPr>
        <w:b/>
        <w:color w:val="000000"/>
        <w:sz w:val="24"/>
        <w:szCs w:val="24"/>
      </w:rPr>
      <w:fldChar w:fldCharType="end"/>
    </w:r>
  </w:p>
  <w:p w14:paraId="04904484" w14:textId="77777777" w:rsidR="005A6911" w:rsidRDefault="005A6911">
    <w:pPr>
      <w:pBdr>
        <w:top w:val="nil"/>
        <w:left w:val="nil"/>
        <w:bottom w:val="nil"/>
        <w:right w:val="nil"/>
        <w:between w:val="nil"/>
      </w:pBdr>
      <w:tabs>
        <w:tab w:val="center" w:pos="4419"/>
        <w:tab w:val="right" w:pos="8838"/>
      </w:tabs>
      <w:rPr>
        <w:color w:val="000000"/>
      </w:rPr>
    </w:pPr>
  </w:p>
  <w:p w14:paraId="2DA12F05" w14:textId="77777777" w:rsidR="005A6911" w:rsidRDefault="005A6911"/>
  <w:p w14:paraId="1B959159" w14:textId="77777777" w:rsidR="005A6911" w:rsidRDefault="005A6911"/>
  <w:p w14:paraId="53F5B9D7" w14:textId="77777777" w:rsidR="005A6911" w:rsidRDefault="005A6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C43E" w14:textId="77777777" w:rsidR="00515176" w:rsidRDefault="00515176">
      <w:r>
        <w:separator/>
      </w:r>
    </w:p>
  </w:footnote>
  <w:footnote w:type="continuationSeparator" w:id="0">
    <w:p w14:paraId="2F52D055" w14:textId="77777777" w:rsidR="00515176" w:rsidRDefault="0051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23A0" w14:textId="77777777" w:rsidR="005A6911" w:rsidRDefault="00515176">
    <w:pPr>
      <w:pBdr>
        <w:top w:val="nil"/>
        <w:left w:val="nil"/>
        <w:bottom w:val="nil"/>
        <w:right w:val="nil"/>
        <w:between w:val="nil"/>
      </w:pBdr>
      <w:tabs>
        <w:tab w:val="center" w:pos="4419"/>
        <w:tab w:val="right" w:pos="8838"/>
      </w:tabs>
      <w:rPr>
        <w:color w:val="000000"/>
      </w:rPr>
    </w:pPr>
    <w:r>
      <w:rPr>
        <w:color w:val="000000"/>
      </w:rPr>
      <w:pict w14:anchorId="16FCA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63.5pt;height:12in;z-index:-251657728;mso-position-horizontal:center;mso-position-horizontal-relative:margin;mso-position-vertical:center;mso-position-vertical-relative:margin">
          <v:imagedata r:id="rId1" o:title="image9"/>
          <w10:wrap anchorx="margin" anchory="margin"/>
        </v:shape>
      </w:pict>
    </w:r>
  </w:p>
  <w:p w14:paraId="6A2D558A" w14:textId="77777777" w:rsidR="005A6911" w:rsidRDefault="005A6911"/>
  <w:p w14:paraId="6837739C" w14:textId="77777777" w:rsidR="005A6911" w:rsidRDefault="005A6911"/>
  <w:p w14:paraId="325B2627" w14:textId="77777777" w:rsidR="005A6911" w:rsidRDefault="005A69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B843" w14:textId="77777777" w:rsidR="005A6911" w:rsidRDefault="00515176">
    <w:pPr>
      <w:widowControl w:val="0"/>
      <w:pBdr>
        <w:top w:val="nil"/>
        <w:left w:val="nil"/>
        <w:bottom w:val="nil"/>
        <w:right w:val="nil"/>
        <w:between w:val="nil"/>
      </w:pBdr>
      <w:spacing w:line="276" w:lineRule="auto"/>
      <w:rPr>
        <w:rFonts w:ascii="Calibri" w:eastAsia="Calibri" w:hAnsi="Calibri" w:cs="Calibri"/>
        <w:color w:val="000000"/>
      </w:rPr>
    </w:pPr>
    <w:r>
      <w:rPr>
        <w:color w:val="000000"/>
        <w:sz w:val="14"/>
        <w:szCs w:val="14"/>
      </w:rPr>
      <w:pict w14:anchorId="75711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73.7pt;margin-top:-167.75pt;width:663.5pt;height:12in;z-index:-251659776;mso-position-horizontal:absolute;mso-position-horizontal-relative:margin;mso-position-vertical:absolute;mso-position-vertical-relative:margin">
          <v:imagedata r:id="rId1" o:title="image9"/>
          <w10:wrap anchorx="margin" anchory="margin"/>
        </v:shape>
      </w:pict>
    </w:r>
  </w:p>
  <w:tbl>
    <w:tblPr>
      <w:tblStyle w:val="a1"/>
      <w:tblW w:w="9356" w:type="dxa"/>
      <w:tblInd w:w="0" w:type="dxa"/>
      <w:tblLayout w:type="fixed"/>
      <w:tblLook w:val="0400" w:firstRow="0" w:lastRow="0" w:firstColumn="0" w:lastColumn="0" w:noHBand="0" w:noVBand="1"/>
    </w:tblPr>
    <w:tblGrid>
      <w:gridCol w:w="1843"/>
      <w:gridCol w:w="7513"/>
    </w:tblGrid>
    <w:tr w:rsidR="005A6911" w14:paraId="6189DAF5" w14:textId="77777777">
      <w:trPr>
        <w:trHeight w:val="1435"/>
      </w:trPr>
      <w:tc>
        <w:tcPr>
          <w:tcW w:w="1843" w:type="dxa"/>
          <w:shd w:val="clear" w:color="auto" w:fill="auto"/>
        </w:tcPr>
        <w:p w14:paraId="1AE0CE77" w14:textId="77777777" w:rsidR="005A6911" w:rsidRDefault="005A6911">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3D5D62D4" w14:textId="77777777" w:rsidR="005A6911" w:rsidRDefault="005A6911">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2"/>
            <w:tblW w:w="7095"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544"/>
          </w:tblGrid>
          <w:tr w:rsidR="005A6911" w14:paraId="3B91B84A" w14:textId="77777777">
            <w:trPr>
              <w:trHeight w:val="338"/>
            </w:trPr>
            <w:tc>
              <w:tcPr>
                <w:tcW w:w="2551" w:type="dxa"/>
              </w:tcPr>
              <w:p w14:paraId="42A53050" w14:textId="77777777" w:rsidR="005A6911" w:rsidRDefault="005A69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44" w:type="dxa"/>
              </w:tcPr>
              <w:p w14:paraId="563B49F9" w14:textId="77777777" w:rsidR="005A6911" w:rsidRDefault="005A6911">
                <w:pPr>
                  <w:tabs>
                    <w:tab w:val="right" w:pos="8838"/>
                  </w:tabs>
                  <w:ind w:left="-115"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03018/INFOEM/IP/RR/2024</w:t>
                </w:r>
              </w:p>
            </w:tc>
          </w:tr>
          <w:tr w:rsidR="005A6911" w14:paraId="6862A06A" w14:textId="77777777">
            <w:trPr>
              <w:trHeight w:val="283"/>
            </w:trPr>
            <w:tc>
              <w:tcPr>
                <w:tcW w:w="2551" w:type="dxa"/>
              </w:tcPr>
              <w:p w14:paraId="6057B8C3" w14:textId="77777777" w:rsidR="005A6911" w:rsidRDefault="005A6911">
                <w:pPr>
                  <w:tabs>
                    <w:tab w:val="right" w:pos="8838"/>
                  </w:tabs>
                  <w:ind w:right="-105"/>
                  <w:rPr>
                    <w:rFonts w:ascii="Palatino Linotype" w:eastAsia="Palatino Linotype" w:hAnsi="Palatino Linotype" w:cs="Palatino Linotype"/>
                    <w:b/>
                    <w:sz w:val="22"/>
                    <w:szCs w:val="22"/>
                  </w:rPr>
                </w:pPr>
                <w:bookmarkStart w:id="9" w:name="_heading=h.44sinio" w:colFirst="0" w:colLast="0"/>
                <w:bookmarkEnd w:id="9"/>
                <w:r>
                  <w:rPr>
                    <w:rFonts w:ascii="Palatino Linotype" w:eastAsia="Palatino Linotype" w:hAnsi="Palatino Linotype" w:cs="Palatino Linotype"/>
                    <w:b/>
                    <w:sz w:val="22"/>
                    <w:szCs w:val="22"/>
                  </w:rPr>
                  <w:t>Sujeto Obligado:</w:t>
                </w:r>
              </w:p>
            </w:tc>
            <w:tc>
              <w:tcPr>
                <w:tcW w:w="4544" w:type="dxa"/>
              </w:tcPr>
              <w:p w14:paraId="2057EE6D" w14:textId="77777777" w:rsidR="005A6911" w:rsidRDefault="005A6911">
                <w:pPr>
                  <w:tabs>
                    <w:tab w:val="left" w:pos="2834"/>
                    <w:tab w:val="right" w:pos="8838"/>
                  </w:tabs>
                  <w:ind w:left="-113" w:right="131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Valle de Bravo</w:t>
                </w:r>
              </w:p>
            </w:tc>
          </w:tr>
          <w:tr w:rsidR="005A6911" w14:paraId="2FB0F934" w14:textId="77777777">
            <w:trPr>
              <w:trHeight w:val="283"/>
            </w:trPr>
            <w:tc>
              <w:tcPr>
                <w:tcW w:w="2551" w:type="dxa"/>
              </w:tcPr>
              <w:p w14:paraId="2AB0F407" w14:textId="77777777" w:rsidR="005A6911" w:rsidRDefault="005A69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44" w:type="dxa"/>
              </w:tcPr>
              <w:p w14:paraId="618E6B23" w14:textId="77777777" w:rsidR="005A6911" w:rsidRDefault="005A6911">
                <w:pPr>
                  <w:tabs>
                    <w:tab w:val="right" w:pos="8838"/>
                  </w:tabs>
                  <w:ind w:left="-11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3355116A" w14:textId="77777777" w:rsidR="005A6911" w:rsidRDefault="005A6911">
          <w:pPr>
            <w:tabs>
              <w:tab w:val="right" w:pos="8838"/>
            </w:tabs>
            <w:ind w:left="-28"/>
            <w:jc w:val="both"/>
            <w:rPr>
              <w:rFonts w:ascii="Arial" w:eastAsia="Arial" w:hAnsi="Arial" w:cs="Arial"/>
              <w:b/>
            </w:rPr>
          </w:pPr>
        </w:p>
      </w:tc>
    </w:tr>
  </w:tbl>
  <w:p w14:paraId="00A1E5D7" w14:textId="77777777" w:rsidR="005A6911" w:rsidRDefault="005A6911">
    <w:pPr>
      <w:pBdr>
        <w:top w:val="nil"/>
        <w:left w:val="nil"/>
        <w:bottom w:val="nil"/>
        <w:right w:val="nil"/>
        <w:between w:val="nil"/>
      </w:pBdr>
      <w:tabs>
        <w:tab w:val="center" w:pos="4419"/>
        <w:tab w:val="right" w:pos="8838"/>
      </w:tabs>
      <w:rPr>
        <w:color w:val="000000"/>
        <w:sz w:val="14"/>
        <w:szCs w:val="14"/>
      </w:rPr>
    </w:pPr>
  </w:p>
  <w:p w14:paraId="5DFB0DBE" w14:textId="77777777" w:rsidR="005A6911" w:rsidRDefault="005A69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F08D" w14:textId="77777777" w:rsidR="005A6911" w:rsidRDefault="005A6911">
    <w:pPr>
      <w:widowControl w:val="0"/>
      <w:pBdr>
        <w:top w:val="nil"/>
        <w:left w:val="nil"/>
        <w:bottom w:val="nil"/>
        <w:right w:val="nil"/>
        <w:between w:val="nil"/>
      </w:pBdr>
      <w:spacing w:line="276" w:lineRule="auto"/>
    </w:pPr>
  </w:p>
  <w:tbl>
    <w:tblPr>
      <w:tblStyle w:val="a3"/>
      <w:tblW w:w="9498" w:type="dxa"/>
      <w:tblInd w:w="0" w:type="dxa"/>
      <w:tblLayout w:type="fixed"/>
      <w:tblLook w:val="0400" w:firstRow="0" w:lastRow="0" w:firstColumn="0" w:lastColumn="0" w:noHBand="0" w:noVBand="1"/>
    </w:tblPr>
    <w:tblGrid>
      <w:gridCol w:w="1560"/>
      <w:gridCol w:w="7938"/>
    </w:tblGrid>
    <w:tr w:rsidR="005A6911" w14:paraId="79E15098" w14:textId="77777777">
      <w:trPr>
        <w:trHeight w:val="1435"/>
      </w:trPr>
      <w:tc>
        <w:tcPr>
          <w:tcW w:w="1560" w:type="dxa"/>
          <w:shd w:val="clear" w:color="auto" w:fill="auto"/>
        </w:tcPr>
        <w:p w14:paraId="74793600" w14:textId="77777777" w:rsidR="005A6911" w:rsidRDefault="005A6911">
          <w:pPr>
            <w:tabs>
              <w:tab w:val="right" w:pos="4273"/>
            </w:tabs>
            <w:rPr>
              <w:rFonts w:ascii="Garamond" w:eastAsia="Garamond" w:hAnsi="Garamond" w:cs="Garamond"/>
            </w:rPr>
          </w:pPr>
        </w:p>
      </w:tc>
      <w:tc>
        <w:tcPr>
          <w:tcW w:w="7938" w:type="dxa"/>
          <w:shd w:val="clear" w:color="auto" w:fill="auto"/>
        </w:tcPr>
        <w:p w14:paraId="691983AD" w14:textId="77777777" w:rsidR="005A6911" w:rsidRDefault="005A6911">
          <w:pPr>
            <w:widowControl w:val="0"/>
            <w:pBdr>
              <w:top w:val="nil"/>
              <w:left w:val="nil"/>
              <w:bottom w:val="nil"/>
              <w:right w:val="nil"/>
              <w:between w:val="nil"/>
            </w:pBdr>
            <w:spacing w:line="276" w:lineRule="auto"/>
            <w:rPr>
              <w:rFonts w:ascii="Garamond" w:eastAsia="Garamond" w:hAnsi="Garamond" w:cs="Garamond"/>
            </w:rPr>
          </w:pPr>
        </w:p>
        <w:tbl>
          <w:tblPr>
            <w:tblStyle w:val="a4"/>
            <w:tblW w:w="10338"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4492"/>
            <w:gridCol w:w="3402"/>
          </w:tblGrid>
          <w:tr w:rsidR="005A6911" w14:paraId="5647E2BA" w14:textId="77777777">
            <w:trPr>
              <w:trHeight w:val="206"/>
            </w:trPr>
            <w:tc>
              <w:tcPr>
                <w:tcW w:w="2444" w:type="dxa"/>
              </w:tcPr>
              <w:p w14:paraId="12DD706C" w14:textId="77777777" w:rsidR="005A6911" w:rsidRDefault="005A6911">
                <w:pPr>
                  <w:tabs>
                    <w:tab w:val="right" w:pos="8838"/>
                  </w:tabs>
                  <w:ind w:left="-74" w:right="-105"/>
                  <w:rPr>
                    <w:rFonts w:ascii="Palatino Linotype" w:eastAsia="Palatino Linotype" w:hAnsi="Palatino Linotype" w:cs="Palatino Linotype"/>
                    <w:b/>
                    <w:sz w:val="22"/>
                    <w:szCs w:val="22"/>
                  </w:rPr>
                </w:pPr>
                <w:bookmarkStart w:id="10" w:name="_heading=h.2jxsxqh" w:colFirst="0" w:colLast="0"/>
                <w:bookmarkEnd w:id="10"/>
                <w:r>
                  <w:rPr>
                    <w:rFonts w:ascii="Palatino Linotype" w:eastAsia="Palatino Linotype" w:hAnsi="Palatino Linotype" w:cs="Palatino Linotype"/>
                    <w:b/>
                    <w:sz w:val="22"/>
                    <w:szCs w:val="22"/>
                  </w:rPr>
                  <w:t>Recurso de Revisión:</w:t>
                </w:r>
              </w:p>
            </w:tc>
            <w:tc>
              <w:tcPr>
                <w:tcW w:w="4492" w:type="dxa"/>
              </w:tcPr>
              <w:p w14:paraId="542E9A47" w14:textId="77777777" w:rsidR="005A6911" w:rsidRDefault="005A6911">
                <w:pPr>
                  <w:tabs>
                    <w:tab w:val="right" w:pos="8838"/>
                  </w:tabs>
                  <w:ind w:left="-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03018/INFOEM/IP/RR/2024</w:t>
                </w:r>
              </w:p>
            </w:tc>
            <w:tc>
              <w:tcPr>
                <w:tcW w:w="3402" w:type="dxa"/>
              </w:tcPr>
              <w:p w14:paraId="1AE174BB" w14:textId="77777777" w:rsidR="005A6911" w:rsidRDefault="005A6911">
                <w:pPr>
                  <w:tabs>
                    <w:tab w:val="right" w:pos="8838"/>
                  </w:tabs>
                  <w:ind w:left="-74" w:right="-105"/>
                  <w:jc w:val="both"/>
                  <w:rPr>
                    <w:rFonts w:ascii="Palatino Linotype" w:eastAsia="Palatino Linotype" w:hAnsi="Palatino Linotype" w:cs="Palatino Linotype"/>
                    <w:sz w:val="22"/>
                    <w:szCs w:val="22"/>
                  </w:rPr>
                </w:pPr>
              </w:p>
            </w:tc>
          </w:tr>
          <w:tr w:rsidR="005A6911" w14:paraId="0B510BB3" w14:textId="77777777">
            <w:trPr>
              <w:trHeight w:val="206"/>
            </w:trPr>
            <w:tc>
              <w:tcPr>
                <w:tcW w:w="2444" w:type="dxa"/>
              </w:tcPr>
              <w:p w14:paraId="1ED1EDA3" w14:textId="77777777" w:rsidR="005A6911" w:rsidRDefault="005A6911">
                <w:pPr>
                  <w:tabs>
                    <w:tab w:val="right" w:pos="8838"/>
                  </w:tabs>
                  <w:ind w:left="-74" w:right="-105"/>
                  <w:rPr>
                    <w:rFonts w:ascii="Palatino Linotype" w:eastAsia="Palatino Linotype" w:hAnsi="Palatino Linotype" w:cs="Palatino Linotype"/>
                    <w:b/>
                    <w:sz w:val="22"/>
                    <w:szCs w:val="22"/>
                  </w:rPr>
                </w:pPr>
                <w:bookmarkStart w:id="11" w:name="_heading=h.z337ya" w:colFirst="0" w:colLast="0"/>
                <w:bookmarkEnd w:id="11"/>
                <w:r>
                  <w:rPr>
                    <w:rFonts w:ascii="Palatino Linotype" w:eastAsia="Palatino Linotype" w:hAnsi="Palatino Linotype" w:cs="Palatino Linotype"/>
                    <w:b/>
                    <w:sz w:val="22"/>
                    <w:szCs w:val="22"/>
                  </w:rPr>
                  <w:t>Recurrente:</w:t>
                </w:r>
              </w:p>
            </w:tc>
            <w:tc>
              <w:tcPr>
                <w:tcW w:w="4492" w:type="dxa"/>
              </w:tcPr>
              <w:p w14:paraId="7696478D" w14:textId="11CA6622" w:rsidR="005A6911" w:rsidRDefault="003A0FDF">
                <w:pPr>
                  <w:tabs>
                    <w:tab w:val="left" w:pos="3122"/>
                    <w:tab w:val="right" w:pos="8838"/>
                  </w:tabs>
                  <w:ind w:right="145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c>
              <w:tcPr>
                <w:tcW w:w="3402" w:type="dxa"/>
              </w:tcPr>
              <w:p w14:paraId="7E43D50B" w14:textId="77777777" w:rsidR="005A6911" w:rsidRDefault="005A6911">
                <w:pPr>
                  <w:tabs>
                    <w:tab w:val="left" w:pos="3122"/>
                    <w:tab w:val="right" w:pos="8838"/>
                  </w:tabs>
                  <w:ind w:right="-105"/>
                  <w:jc w:val="both"/>
                  <w:rPr>
                    <w:rFonts w:ascii="Palatino Linotype" w:eastAsia="Palatino Linotype" w:hAnsi="Palatino Linotype" w:cs="Palatino Linotype"/>
                    <w:sz w:val="22"/>
                    <w:szCs w:val="22"/>
                  </w:rPr>
                </w:pPr>
              </w:p>
            </w:tc>
          </w:tr>
          <w:tr w:rsidR="005A6911" w14:paraId="503F7EAD" w14:textId="77777777">
            <w:trPr>
              <w:trHeight w:val="206"/>
            </w:trPr>
            <w:tc>
              <w:tcPr>
                <w:tcW w:w="2444" w:type="dxa"/>
              </w:tcPr>
              <w:p w14:paraId="3F3A7984" w14:textId="77777777" w:rsidR="005A6911" w:rsidRDefault="005A69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92" w:type="dxa"/>
              </w:tcPr>
              <w:p w14:paraId="41548C3A" w14:textId="77777777" w:rsidR="005A6911" w:rsidRDefault="005A6911">
                <w:pPr>
                  <w:tabs>
                    <w:tab w:val="left" w:pos="2834"/>
                    <w:tab w:val="right" w:pos="8838"/>
                  </w:tabs>
                  <w:ind w:left="-3" w:right="13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Valle de Bravo </w:t>
                </w:r>
              </w:p>
            </w:tc>
            <w:tc>
              <w:tcPr>
                <w:tcW w:w="3402" w:type="dxa"/>
              </w:tcPr>
              <w:p w14:paraId="63946DA7" w14:textId="77777777" w:rsidR="005A6911" w:rsidRDefault="005A6911">
                <w:pPr>
                  <w:tabs>
                    <w:tab w:val="left" w:pos="2834"/>
                    <w:tab w:val="right" w:pos="8838"/>
                  </w:tabs>
                  <w:ind w:left="-74" w:right="-105"/>
                  <w:jc w:val="both"/>
                  <w:rPr>
                    <w:rFonts w:ascii="Palatino Linotype" w:eastAsia="Palatino Linotype" w:hAnsi="Palatino Linotype" w:cs="Palatino Linotype"/>
                    <w:sz w:val="22"/>
                    <w:szCs w:val="22"/>
                  </w:rPr>
                </w:pPr>
              </w:p>
            </w:tc>
          </w:tr>
          <w:tr w:rsidR="005A6911" w14:paraId="18A3DC4B" w14:textId="77777777">
            <w:trPr>
              <w:trHeight w:val="206"/>
            </w:trPr>
            <w:tc>
              <w:tcPr>
                <w:tcW w:w="2444" w:type="dxa"/>
              </w:tcPr>
              <w:p w14:paraId="2EEB98FA" w14:textId="77777777" w:rsidR="005A6911" w:rsidRDefault="005A69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92" w:type="dxa"/>
              </w:tcPr>
              <w:p w14:paraId="1F587867" w14:textId="77777777" w:rsidR="005A6911" w:rsidRDefault="005A6911">
                <w:pPr>
                  <w:tabs>
                    <w:tab w:val="right" w:pos="8838"/>
                  </w:tabs>
                  <w:ind w:left="-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14:paraId="200FC922" w14:textId="77777777" w:rsidR="005A6911" w:rsidRDefault="005A6911">
                <w:pPr>
                  <w:tabs>
                    <w:tab w:val="right" w:pos="8838"/>
                  </w:tabs>
                  <w:ind w:left="-74" w:right="-105"/>
                  <w:jc w:val="both"/>
                  <w:rPr>
                    <w:rFonts w:ascii="Palatino Linotype" w:eastAsia="Palatino Linotype" w:hAnsi="Palatino Linotype" w:cs="Palatino Linotype"/>
                    <w:sz w:val="22"/>
                    <w:szCs w:val="22"/>
                  </w:rPr>
                </w:pPr>
              </w:p>
            </w:tc>
          </w:tr>
        </w:tbl>
        <w:p w14:paraId="6146F2E6" w14:textId="77777777" w:rsidR="005A6911" w:rsidRDefault="005A6911">
          <w:pPr>
            <w:tabs>
              <w:tab w:val="right" w:pos="8838"/>
            </w:tabs>
            <w:ind w:left="-28"/>
            <w:jc w:val="both"/>
            <w:rPr>
              <w:rFonts w:ascii="Arial" w:eastAsia="Arial" w:hAnsi="Arial" w:cs="Arial"/>
              <w:b/>
              <w:sz w:val="22"/>
              <w:szCs w:val="22"/>
            </w:rPr>
          </w:pPr>
        </w:p>
      </w:tc>
    </w:tr>
  </w:tbl>
  <w:p w14:paraId="53DDDEC3" w14:textId="77777777" w:rsidR="005A6911" w:rsidRDefault="00515176">
    <w:pPr>
      <w:pBdr>
        <w:top w:val="nil"/>
        <w:left w:val="nil"/>
        <w:bottom w:val="nil"/>
        <w:right w:val="nil"/>
        <w:between w:val="nil"/>
      </w:pBdr>
      <w:tabs>
        <w:tab w:val="right" w:pos="8838"/>
        <w:tab w:val="center" w:pos="4522"/>
      </w:tabs>
      <w:rPr>
        <w:color w:val="000000"/>
      </w:rPr>
    </w:pPr>
    <w:r>
      <w:rPr>
        <w:color w:val="000000"/>
        <w:sz w:val="14"/>
        <w:szCs w:val="14"/>
      </w:rPr>
      <w:pict w14:anchorId="0F9BF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79.2pt;margin-top:-154pt;width:663.5pt;height:12in;z-index:-251658752;mso-position-horizontal:absolute;mso-position-horizontal-relative:margin;mso-position-vertical:absolute;mso-position-vertical-relative:margin">
          <v:imagedata r:id="rId1" o:title="image9"/>
          <w10:wrap anchorx="margin" anchory="margin"/>
        </v:shape>
      </w:pict>
    </w:r>
  </w:p>
  <w:p w14:paraId="01B7CF50" w14:textId="77777777" w:rsidR="005A6911" w:rsidRDefault="005A6911"/>
  <w:p w14:paraId="0398D5D5" w14:textId="77777777" w:rsidR="005A6911" w:rsidRDefault="005A69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0490"/>
    <w:multiLevelType w:val="multilevel"/>
    <w:tmpl w:val="67BC080E"/>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29527B59"/>
    <w:multiLevelType w:val="multilevel"/>
    <w:tmpl w:val="C5A83602"/>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3D23C34"/>
    <w:multiLevelType w:val="multilevel"/>
    <w:tmpl w:val="8A765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F20308"/>
    <w:multiLevelType w:val="multilevel"/>
    <w:tmpl w:val="D75EC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F222B9"/>
    <w:multiLevelType w:val="multilevel"/>
    <w:tmpl w:val="A8D47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B102F8"/>
    <w:multiLevelType w:val="multilevel"/>
    <w:tmpl w:val="2F3A4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9" w15:restartNumberingAfterBreak="0">
    <w:nsid w:val="3BCA679E"/>
    <w:multiLevelType w:val="multilevel"/>
    <w:tmpl w:val="C84EF0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3D67040"/>
    <w:multiLevelType w:val="multilevel"/>
    <w:tmpl w:val="1D9EA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2232C9"/>
    <w:multiLevelType w:val="multilevel"/>
    <w:tmpl w:val="1266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1920B4"/>
    <w:multiLevelType w:val="multilevel"/>
    <w:tmpl w:val="8F9269B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3"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4" w15:restartNumberingAfterBreak="0">
    <w:nsid w:val="76A617D9"/>
    <w:multiLevelType w:val="hybridMultilevel"/>
    <w:tmpl w:val="14FC5F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233131096">
    <w:abstractNumId w:val="11"/>
  </w:num>
  <w:num w:numId="2" w16cid:durableId="1761177203">
    <w:abstractNumId w:val="9"/>
  </w:num>
  <w:num w:numId="3" w16cid:durableId="733968370">
    <w:abstractNumId w:val="4"/>
  </w:num>
  <w:num w:numId="4" w16cid:durableId="1444183243">
    <w:abstractNumId w:val="0"/>
  </w:num>
  <w:num w:numId="5" w16cid:durableId="46074051">
    <w:abstractNumId w:val="6"/>
  </w:num>
  <w:num w:numId="6" w16cid:durableId="146093123">
    <w:abstractNumId w:val="12"/>
  </w:num>
  <w:num w:numId="7" w16cid:durableId="87435508">
    <w:abstractNumId w:val="10"/>
  </w:num>
  <w:num w:numId="8" w16cid:durableId="743527238">
    <w:abstractNumId w:val="1"/>
  </w:num>
  <w:num w:numId="9" w16cid:durableId="2060013554">
    <w:abstractNumId w:val="7"/>
  </w:num>
  <w:num w:numId="10" w16cid:durableId="191501665">
    <w:abstractNumId w:val="3"/>
  </w:num>
  <w:num w:numId="11" w16cid:durableId="2066054697">
    <w:abstractNumId w:val="14"/>
  </w:num>
  <w:num w:numId="12" w16cid:durableId="158275126">
    <w:abstractNumId w:val="5"/>
  </w:num>
  <w:num w:numId="13" w16cid:durableId="1661763340">
    <w:abstractNumId w:val="15"/>
  </w:num>
  <w:num w:numId="14" w16cid:durableId="199166910">
    <w:abstractNumId w:val="2"/>
  </w:num>
  <w:num w:numId="15" w16cid:durableId="1343048553">
    <w:abstractNumId w:val="13"/>
  </w:num>
  <w:num w:numId="16" w16cid:durableId="1807549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FC"/>
    <w:rsid w:val="00123CB1"/>
    <w:rsid w:val="00286A57"/>
    <w:rsid w:val="00326214"/>
    <w:rsid w:val="0032631F"/>
    <w:rsid w:val="00337CAF"/>
    <w:rsid w:val="003A0FDF"/>
    <w:rsid w:val="00463D56"/>
    <w:rsid w:val="004A31FC"/>
    <w:rsid w:val="004F3255"/>
    <w:rsid w:val="00515176"/>
    <w:rsid w:val="005A6911"/>
    <w:rsid w:val="0066295E"/>
    <w:rsid w:val="006B1D3E"/>
    <w:rsid w:val="006F203D"/>
    <w:rsid w:val="007532D0"/>
    <w:rsid w:val="00833663"/>
    <w:rsid w:val="00A1775C"/>
    <w:rsid w:val="00A951E0"/>
    <w:rsid w:val="00AC37D3"/>
    <w:rsid w:val="00C177B7"/>
    <w:rsid w:val="00C47E34"/>
    <w:rsid w:val="00C85B3F"/>
    <w:rsid w:val="00CC3DD7"/>
    <w:rsid w:val="00D35161"/>
    <w:rsid w:val="00D83ACD"/>
    <w:rsid w:val="00E954D3"/>
    <w:rsid w:val="00ED1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2EA18"/>
  <w15:docId w15:val="{013A6CC0-4FF8-4530-9EB5-E92A4778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35"/>
    <w:rPr>
      <w:lang w:eastAsia="es-ES"/>
    </w:rPr>
  </w:style>
  <w:style w:type="paragraph" w:styleId="Ttulo1">
    <w:name w:val="heading 1"/>
    <w:basedOn w:val="Normal"/>
    <w:next w:val="Normal"/>
    <w:link w:val="Ttulo1Car"/>
    <w:uiPriority w:val="9"/>
    <w:qFormat/>
    <w:rsid w:val="00053B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53B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53B35"/>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053B35"/>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53B35"/>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53B35"/>
    <w:rPr>
      <w:rFonts w:ascii="Century Gothic" w:eastAsia="Times New Roman" w:hAnsi="Century Gothic" w:cs="Times New Roman"/>
      <w:szCs w:val="24"/>
      <w:lang w:val="es-ES_tradnl" w:eastAsia="es-ES"/>
    </w:rPr>
  </w:style>
  <w:style w:type="paragraph" w:styleId="Piedepgina">
    <w:name w:val="footer"/>
    <w:basedOn w:val="Normal"/>
    <w:link w:val="PiedepginaCar"/>
    <w:uiPriority w:val="99"/>
    <w:unhideWhenUsed/>
    <w:rsid w:val="00053B35"/>
    <w:pPr>
      <w:tabs>
        <w:tab w:val="center" w:pos="4419"/>
        <w:tab w:val="right" w:pos="8838"/>
      </w:tabs>
    </w:pPr>
  </w:style>
  <w:style w:type="character" w:customStyle="1" w:styleId="PiedepginaCar">
    <w:name w:val="Pie de página Car"/>
    <w:basedOn w:val="Fuentedeprrafopredeter"/>
    <w:link w:val="Piedepgina"/>
    <w:uiPriority w:val="99"/>
    <w:rsid w:val="00053B35"/>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1D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0201"/>
    <w:rPr>
      <w:color w:val="0563C1" w:themeColor="hyperlink"/>
      <w:u w:val="single"/>
    </w:rPr>
  </w:style>
  <w:style w:type="paragraph" w:styleId="Sinespaciado">
    <w:name w:val="No Spacing"/>
    <w:aliases w:val="Francesa,INAI,Fundamentos"/>
    <w:link w:val="SinespaciadoCar"/>
    <w:uiPriority w:val="1"/>
    <w:qFormat/>
    <w:rsid w:val="00C44B6D"/>
    <w:rPr>
      <w:sz w:val="24"/>
      <w:szCs w:val="24"/>
    </w:rPr>
  </w:style>
  <w:style w:type="character" w:customStyle="1" w:styleId="SinespaciadoCar">
    <w:name w:val="Sin espaciado Car"/>
    <w:aliases w:val="Francesa Car,INAI Car,Fundamentos Car"/>
    <w:link w:val="Sinespaciado"/>
    <w:uiPriority w:val="1"/>
    <w:qFormat/>
    <w:locked/>
    <w:rsid w:val="00C44B6D"/>
    <w:rPr>
      <w:rFonts w:ascii="Times New Roman" w:eastAsia="Times New Roman" w:hAnsi="Times New Roman" w:cs="Times New Roman"/>
      <w:sz w:val="24"/>
      <w:szCs w:val="24"/>
      <w:lang w:eastAsia="es-MX"/>
    </w:rPr>
  </w:style>
  <w:style w:type="paragraph" w:customStyle="1" w:styleId="ADB1">
    <w:name w:val="ADB1"/>
    <w:basedOn w:val="Normal"/>
    <w:next w:val="Textonotapie"/>
    <w:link w:val="TextonotapieCar"/>
    <w:unhideWhenUsed/>
    <w:qFormat/>
    <w:rsid w:val="00C30805"/>
    <w:rPr>
      <w:rFonts w:ascii="Cambria" w:eastAsia="Cambria" w:hAnsi="Cambria"/>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ADB1"/>
    <w:qFormat/>
    <w:rsid w:val="00C30805"/>
    <w:rPr>
      <w:rFonts w:ascii="Cambria" w:eastAsia="Cambria" w:hAnsi="Cambria" w:cs="Times New Roman"/>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C30805"/>
    <w:rPr>
      <w:vertAlign w:val="superscript"/>
    </w:rPr>
  </w:style>
  <w:style w:type="paragraph" w:styleId="Textonotapie">
    <w:name w:val="footnote text"/>
    <w:basedOn w:val="Normal"/>
    <w:link w:val="TextonotapieCar1"/>
    <w:uiPriority w:val="99"/>
    <w:semiHidden/>
    <w:unhideWhenUsed/>
    <w:rsid w:val="00C30805"/>
  </w:style>
  <w:style w:type="character" w:customStyle="1" w:styleId="TextonotapieCar1">
    <w:name w:val="Texto nota pie Car1"/>
    <w:basedOn w:val="Fuentedeprrafopredeter"/>
    <w:link w:val="Textonotapie"/>
    <w:uiPriority w:val="99"/>
    <w:semiHidden/>
    <w:rsid w:val="00C30805"/>
    <w:rPr>
      <w:rFonts w:ascii="Times New Roman" w:eastAsia="Times New Roman" w:hAnsi="Times New Roman" w:cs="Times New Roman"/>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Citas">
    <w:name w:val="Citas"/>
    <w:basedOn w:val="Normal"/>
    <w:qFormat/>
    <w:rsid w:val="004F3255"/>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e/C8xpcKP8cXOTTRCJzcK7A3w==">CgMxLjAyCGguZ2pkZ3hzMgloLjMwajB6bGwyCWguMWZvYjl0ZTIJaC4zem55c2g3MgloLjJldDkycDAyCGgudHlqY3d0MgloLjNkeTZ2a20yCWguMXQzaDVzZjIJaC4yNmluMXJnMghoLmxueGJ6OTIJaC4zNW5rdW4yMgloLjFrc3Y0dXYyCWguMWtzdjR1djIJaC40NHNpbmlvMgloLjJqeHN4cWgyCGguejMzN3lhOAByITF3LXdNOUo3NmxzTHYyNHY5NURKTVY3bzFJY1NhMVpH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3957</Words>
  <Characters>21768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8</cp:revision>
  <cp:lastPrinted>2024-09-12T20:52:00Z</cp:lastPrinted>
  <dcterms:created xsi:type="dcterms:W3CDTF">2024-09-05T17:31:00Z</dcterms:created>
  <dcterms:modified xsi:type="dcterms:W3CDTF">2024-09-18T20:35:00Z</dcterms:modified>
</cp:coreProperties>
</file>