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084382" w:rsidRDefault="00AE3DA7" w:rsidP="00084382">
          <w:pPr>
            <w:pStyle w:val="TtulodeTDC"/>
            <w:spacing w:before="0" w:line="240" w:lineRule="auto"/>
            <w:rPr>
              <w:rFonts w:ascii="Palatino Linotype" w:hAnsi="Palatino Linotype"/>
              <w:color w:val="auto"/>
              <w:sz w:val="22"/>
              <w:szCs w:val="22"/>
              <w:lang w:val="es-ES"/>
            </w:rPr>
          </w:pPr>
          <w:r w:rsidRPr="00084382">
            <w:rPr>
              <w:rFonts w:ascii="Palatino Linotype" w:hAnsi="Palatino Linotype"/>
              <w:color w:val="auto"/>
              <w:sz w:val="22"/>
              <w:szCs w:val="22"/>
              <w:lang w:val="es-ES"/>
            </w:rPr>
            <w:t>Contenido</w:t>
          </w:r>
        </w:p>
        <w:p w14:paraId="3EB312A7" w14:textId="77777777" w:rsidR="00AA6EA9" w:rsidRPr="00084382" w:rsidRDefault="00AA6EA9" w:rsidP="00084382">
          <w:pPr>
            <w:spacing w:line="240" w:lineRule="auto"/>
            <w:rPr>
              <w:szCs w:val="22"/>
              <w:lang w:val="es-ES" w:eastAsia="es-MX"/>
            </w:rPr>
          </w:pPr>
        </w:p>
        <w:p w14:paraId="3879A483" w14:textId="77777777" w:rsidR="002A2C68" w:rsidRPr="00084382" w:rsidRDefault="00AE3DA7" w:rsidP="00084382">
          <w:pPr>
            <w:pStyle w:val="TDC1"/>
            <w:tabs>
              <w:tab w:val="right" w:leader="dot" w:pos="9034"/>
            </w:tabs>
            <w:rPr>
              <w:rFonts w:asciiTheme="minorHAnsi" w:eastAsiaTheme="minorEastAsia" w:hAnsiTheme="minorHAnsi" w:cstheme="minorBidi"/>
              <w:noProof/>
              <w:szCs w:val="22"/>
              <w:lang w:eastAsia="es-MX"/>
            </w:rPr>
          </w:pPr>
          <w:r w:rsidRPr="00084382">
            <w:rPr>
              <w:szCs w:val="22"/>
            </w:rPr>
            <w:fldChar w:fldCharType="begin"/>
          </w:r>
          <w:r w:rsidRPr="00084382">
            <w:rPr>
              <w:szCs w:val="22"/>
            </w:rPr>
            <w:instrText xml:space="preserve"> TOC \o "1-3" \h \z \u </w:instrText>
          </w:r>
          <w:r w:rsidRPr="00084382">
            <w:rPr>
              <w:szCs w:val="22"/>
            </w:rPr>
            <w:fldChar w:fldCharType="separate"/>
          </w:r>
          <w:hyperlink w:anchor="_Toc177485794" w:history="1">
            <w:r w:rsidR="002A2C68" w:rsidRPr="00084382">
              <w:rPr>
                <w:rStyle w:val="Hipervnculo"/>
                <w:noProof/>
                <w:color w:val="auto"/>
              </w:rPr>
              <w:t>ANTECEDENTES</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_Toc177485794 \h </w:instrText>
            </w:r>
            <w:r w:rsidR="002A2C68" w:rsidRPr="00084382">
              <w:rPr>
                <w:noProof/>
                <w:webHidden/>
              </w:rPr>
            </w:r>
            <w:r w:rsidR="002A2C68" w:rsidRPr="00084382">
              <w:rPr>
                <w:noProof/>
                <w:webHidden/>
              </w:rPr>
              <w:fldChar w:fldCharType="separate"/>
            </w:r>
            <w:r w:rsidR="00197D4F">
              <w:rPr>
                <w:noProof/>
                <w:webHidden/>
              </w:rPr>
              <w:t>1</w:t>
            </w:r>
            <w:r w:rsidR="002A2C68" w:rsidRPr="00084382">
              <w:rPr>
                <w:noProof/>
                <w:webHidden/>
              </w:rPr>
              <w:fldChar w:fldCharType="end"/>
            </w:r>
          </w:hyperlink>
        </w:p>
        <w:p w14:paraId="2DA90ADC" w14:textId="77777777" w:rsidR="002A2C68" w:rsidRPr="00084382" w:rsidRDefault="00F51423" w:rsidP="00084382">
          <w:pPr>
            <w:pStyle w:val="TDC2"/>
            <w:rPr>
              <w:rFonts w:asciiTheme="minorHAnsi" w:eastAsiaTheme="minorEastAsia" w:hAnsiTheme="minorHAnsi" w:cstheme="minorBidi"/>
              <w:noProof/>
              <w:szCs w:val="22"/>
              <w:lang w:eastAsia="es-MX"/>
            </w:rPr>
          </w:pPr>
          <w:hyperlink w:anchor="_Toc177485795" w:history="1">
            <w:r w:rsidR="002A2C68" w:rsidRPr="00084382">
              <w:rPr>
                <w:rStyle w:val="Hipervnculo"/>
                <w:noProof/>
                <w:color w:val="auto"/>
              </w:rPr>
              <w:t>DE LAS SOLICITUDES DE INFORMACIÓN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_Toc177485795 \h </w:instrText>
            </w:r>
            <w:r w:rsidR="002A2C68" w:rsidRPr="00084382">
              <w:rPr>
                <w:noProof/>
                <w:webHidden/>
              </w:rPr>
            </w:r>
            <w:r w:rsidR="002A2C68" w:rsidRPr="00084382">
              <w:rPr>
                <w:noProof/>
                <w:webHidden/>
              </w:rPr>
              <w:fldChar w:fldCharType="separate"/>
            </w:r>
            <w:r w:rsidR="00197D4F">
              <w:rPr>
                <w:noProof/>
                <w:webHidden/>
              </w:rPr>
              <w:t>1</w:t>
            </w:r>
            <w:r w:rsidR="002A2C68" w:rsidRPr="00084382">
              <w:rPr>
                <w:noProof/>
                <w:webHidden/>
              </w:rPr>
              <w:fldChar w:fldCharType="end"/>
            </w:r>
          </w:hyperlink>
        </w:p>
        <w:p w14:paraId="49126885"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796" w:history="1">
            <w:r w:rsidR="002A2C68" w:rsidRPr="00084382">
              <w:rPr>
                <w:rStyle w:val="Hipervnculo"/>
                <w:noProof/>
                <w:color w:val="auto"/>
              </w:rPr>
              <w:t>a) Solicitudes de información.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_Toc177485796 \h </w:instrText>
            </w:r>
            <w:r w:rsidR="002A2C68" w:rsidRPr="00084382">
              <w:rPr>
                <w:noProof/>
                <w:webHidden/>
              </w:rPr>
            </w:r>
            <w:r w:rsidR="002A2C68" w:rsidRPr="00084382">
              <w:rPr>
                <w:noProof/>
                <w:webHidden/>
              </w:rPr>
              <w:fldChar w:fldCharType="separate"/>
            </w:r>
            <w:r w:rsidR="00197D4F">
              <w:rPr>
                <w:noProof/>
                <w:webHidden/>
              </w:rPr>
              <w:t>1</w:t>
            </w:r>
            <w:r w:rsidR="002A2C68" w:rsidRPr="00084382">
              <w:rPr>
                <w:noProof/>
                <w:webHidden/>
              </w:rPr>
              <w:fldChar w:fldCharType="end"/>
            </w:r>
          </w:hyperlink>
        </w:p>
        <w:p w14:paraId="6240A4E9"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797" w:history="1">
            <w:r w:rsidR="002A2C68" w:rsidRPr="00084382">
              <w:rPr>
                <w:rStyle w:val="Hipervnculo"/>
                <w:noProof/>
                <w:color w:val="auto"/>
              </w:rPr>
              <w:t>b) Turno de las solicitudes de información.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_Toc177485797 \h </w:instrText>
            </w:r>
            <w:r w:rsidR="002A2C68" w:rsidRPr="00084382">
              <w:rPr>
                <w:noProof/>
                <w:webHidden/>
              </w:rPr>
            </w:r>
            <w:r w:rsidR="002A2C68" w:rsidRPr="00084382">
              <w:rPr>
                <w:noProof/>
                <w:webHidden/>
              </w:rPr>
              <w:fldChar w:fldCharType="separate"/>
            </w:r>
            <w:r w:rsidR="00197D4F">
              <w:rPr>
                <w:noProof/>
                <w:webHidden/>
              </w:rPr>
              <w:t>2</w:t>
            </w:r>
            <w:r w:rsidR="002A2C68" w:rsidRPr="00084382">
              <w:rPr>
                <w:noProof/>
                <w:webHidden/>
              </w:rPr>
              <w:fldChar w:fldCharType="end"/>
            </w:r>
          </w:hyperlink>
        </w:p>
        <w:p w14:paraId="65035C61"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798" w:history="1">
            <w:r w:rsidR="002A2C68" w:rsidRPr="00084382">
              <w:rPr>
                <w:rStyle w:val="Hipervnculo"/>
                <w:noProof/>
                <w:color w:val="auto"/>
                <w:lang w:val="es-ES"/>
              </w:rPr>
              <w:t xml:space="preserve">c) Respuestas </w:t>
            </w:r>
            <w:r w:rsidR="002A2C68" w:rsidRPr="00084382">
              <w:rPr>
                <w:rStyle w:val="Hipervnculo"/>
                <w:rFonts w:eastAsia="Calibri"/>
                <w:noProof/>
                <w:color w:val="auto"/>
                <w:lang w:eastAsia="en-US"/>
              </w:rPr>
              <w:t>del Sujeto Obligado.</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_Toc177485798 \h </w:instrText>
            </w:r>
            <w:r w:rsidR="002A2C68" w:rsidRPr="00084382">
              <w:rPr>
                <w:noProof/>
                <w:webHidden/>
              </w:rPr>
            </w:r>
            <w:r w:rsidR="002A2C68" w:rsidRPr="00084382">
              <w:rPr>
                <w:noProof/>
                <w:webHidden/>
              </w:rPr>
              <w:fldChar w:fldCharType="separate"/>
            </w:r>
            <w:r w:rsidR="00197D4F">
              <w:rPr>
                <w:noProof/>
                <w:webHidden/>
              </w:rPr>
              <w:t>2</w:t>
            </w:r>
            <w:r w:rsidR="002A2C68" w:rsidRPr="00084382">
              <w:rPr>
                <w:noProof/>
                <w:webHidden/>
              </w:rPr>
              <w:fldChar w:fldCharType="end"/>
            </w:r>
          </w:hyperlink>
        </w:p>
        <w:p w14:paraId="4CFBD7FE" w14:textId="77777777" w:rsidR="002A2C68" w:rsidRPr="00084382" w:rsidRDefault="00F51423" w:rsidP="00084382">
          <w:pPr>
            <w:pStyle w:val="TDC2"/>
            <w:rPr>
              <w:rFonts w:asciiTheme="minorHAnsi" w:eastAsiaTheme="minorEastAsia" w:hAnsiTheme="minorHAnsi" w:cstheme="minorBidi"/>
              <w:noProof/>
              <w:szCs w:val="22"/>
              <w:lang w:eastAsia="es-MX"/>
            </w:rPr>
          </w:pPr>
          <w:hyperlink w:anchor="_Toc177485799" w:history="1">
            <w:r w:rsidR="002A2C68" w:rsidRPr="00084382">
              <w:rPr>
                <w:rStyle w:val="Hipervnculo"/>
                <w:noProof/>
                <w:color w:val="auto"/>
              </w:rPr>
              <w:t>DEL RECURSO DE REVISIÓN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_Toc177485799 \h </w:instrText>
            </w:r>
            <w:r w:rsidR="002A2C68" w:rsidRPr="00084382">
              <w:rPr>
                <w:noProof/>
                <w:webHidden/>
              </w:rPr>
            </w:r>
            <w:r w:rsidR="002A2C68" w:rsidRPr="00084382">
              <w:rPr>
                <w:noProof/>
                <w:webHidden/>
              </w:rPr>
              <w:fldChar w:fldCharType="separate"/>
            </w:r>
            <w:r w:rsidR="00197D4F">
              <w:rPr>
                <w:noProof/>
                <w:webHidden/>
              </w:rPr>
              <w:t>5</w:t>
            </w:r>
            <w:r w:rsidR="002A2C68" w:rsidRPr="00084382">
              <w:rPr>
                <w:noProof/>
                <w:webHidden/>
              </w:rPr>
              <w:fldChar w:fldCharType="end"/>
            </w:r>
          </w:hyperlink>
        </w:p>
        <w:p w14:paraId="749A148B"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00" w:history="1">
            <w:r w:rsidR="002A2C68" w:rsidRPr="00084382">
              <w:rPr>
                <w:rStyle w:val="Hipervnculo"/>
                <w:noProof/>
                <w:color w:val="auto"/>
              </w:rPr>
              <w:t>a) Interposición de los Recursos de Revisión.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_Toc177485800 \h </w:instrText>
            </w:r>
            <w:r w:rsidR="002A2C68" w:rsidRPr="00084382">
              <w:rPr>
                <w:noProof/>
                <w:webHidden/>
              </w:rPr>
            </w:r>
            <w:r w:rsidR="002A2C68" w:rsidRPr="00084382">
              <w:rPr>
                <w:noProof/>
                <w:webHidden/>
              </w:rPr>
              <w:fldChar w:fldCharType="separate"/>
            </w:r>
            <w:r w:rsidR="00197D4F">
              <w:rPr>
                <w:noProof/>
                <w:webHidden/>
              </w:rPr>
              <w:t>5</w:t>
            </w:r>
            <w:r w:rsidR="002A2C68" w:rsidRPr="00084382">
              <w:rPr>
                <w:noProof/>
                <w:webHidden/>
              </w:rPr>
              <w:fldChar w:fldCharType="end"/>
            </w:r>
          </w:hyperlink>
        </w:p>
        <w:p w14:paraId="56132091"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01" w:history="1">
            <w:r w:rsidR="002A2C68" w:rsidRPr="00084382">
              <w:rPr>
                <w:rStyle w:val="Hipervnculo"/>
                <w:noProof/>
                <w:color w:val="auto"/>
              </w:rPr>
              <w:t>b) Turno de los Recursos de Revisión.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_Toc177485801 \h </w:instrText>
            </w:r>
            <w:r w:rsidR="002A2C68" w:rsidRPr="00084382">
              <w:rPr>
                <w:noProof/>
                <w:webHidden/>
              </w:rPr>
            </w:r>
            <w:r w:rsidR="002A2C68" w:rsidRPr="00084382">
              <w:rPr>
                <w:noProof/>
                <w:webHidden/>
              </w:rPr>
              <w:fldChar w:fldCharType="separate"/>
            </w:r>
            <w:r w:rsidR="00197D4F">
              <w:rPr>
                <w:noProof/>
                <w:webHidden/>
              </w:rPr>
              <w:t>6</w:t>
            </w:r>
            <w:r w:rsidR="002A2C68" w:rsidRPr="00084382">
              <w:rPr>
                <w:noProof/>
                <w:webHidden/>
              </w:rPr>
              <w:fldChar w:fldCharType="end"/>
            </w:r>
          </w:hyperlink>
        </w:p>
        <w:p w14:paraId="36D52F1F"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02" w:history="1">
            <w:r w:rsidR="002A2C68" w:rsidRPr="00084382">
              <w:rPr>
                <w:rStyle w:val="Hipervnculo"/>
                <w:noProof/>
                <w:color w:val="auto"/>
              </w:rPr>
              <w:t>c) Admisiones de los Recursos de Revisión.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_Toc177485802 \h </w:instrText>
            </w:r>
            <w:r w:rsidR="002A2C68" w:rsidRPr="00084382">
              <w:rPr>
                <w:noProof/>
                <w:webHidden/>
              </w:rPr>
            </w:r>
            <w:r w:rsidR="002A2C68" w:rsidRPr="00084382">
              <w:rPr>
                <w:noProof/>
                <w:webHidden/>
              </w:rPr>
              <w:fldChar w:fldCharType="separate"/>
            </w:r>
            <w:r w:rsidR="00197D4F">
              <w:rPr>
                <w:noProof/>
                <w:webHidden/>
              </w:rPr>
              <w:t>6</w:t>
            </w:r>
            <w:r w:rsidR="002A2C68" w:rsidRPr="00084382">
              <w:rPr>
                <w:noProof/>
                <w:webHidden/>
              </w:rPr>
              <w:fldChar w:fldCharType="end"/>
            </w:r>
          </w:hyperlink>
        </w:p>
        <w:p w14:paraId="2B7D86F0"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03" w:history="1">
            <w:r w:rsidR="002A2C68" w:rsidRPr="00084382">
              <w:rPr>
                <w:rStyle w:val="Hipervnculo"/>
                <w:noProof/>
                <w:color w:val="auto"/>
              </w:rPr>
              <w:t>d) Manifestaciones del Sujeto Obligado.</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_Toc177485803 \h </w:instrText>
            </w:r>
            <w:r w:rsidR="002A2C68" w:rsidRPr="00084382">
              <w:rPr>
                <w:noProof/>
                <w:webHidden/>
              </w:rPr>
            </w:r>
            <w:r w:rsidR="002A2C68" w:rsidRPr="00084382">
              <w:rPr>
                <w:noProof/>
                <w:webHidden/>
              </w:rPr>
              <w:fldChar w:fldCharType="separate"/>
            </w:r>
            <w:r w:rsidR="00197D4F">
              <w:rPr>
                <w:noProof/>
                <w:webHidden/>
              </w:rPr>
              <w:t>7</w:t>
            </w:r>
            <w:r w:rsidR="002A2C68" w:rsidRPr="00084382">
              <w:rPr>
                <w:noProof/>
                <w:webHidden/>
              </w:rPr>
              <w:fldChar w:fldCharType="end"/>
            </w:r>
          </w:hyperlink>
        </w:p>
        <w:p w14:paraId="09AE7464"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04" w:history="1">
            <w:r w:rsidR="002A2C68" w:rsidRPr="00084382">
              <w:rPr>
                <w:rStyle w:val="Hipervnculo"/>
                <w:rFonts w:eastAsia="Calibri"/>
                <w:bCs/>
                <w:noProof/>
                <w:color w:val="auto"/>
                <w:lang w:eastAsia="en-US"/>
              </w:rPr>
              <w:t>e)</w:t>
            </w:r>
            <w:r w:rsidR="002A2C68" w:rsidRPr="00084382">
              <w:rPr>
                <w:rStyle w:val="Hipervnculo"/>
                <w:noProof/>
                <w:color w:val="auto"/>
              </w:rPr>
              <w:t xml:space="preserve"> </w:t>
            </w:r>
            <w:r w:rsidR="002A2C68" w:rsidRPr="00084382">
              <w:rPr>
                <w:rStyle w:val="Hipervnculo"/>
                <w:noProof/>
                <w:color w:val="auto"/>
                <w:lang w:val="es-ES"/>
              </w:rPr>
              <w:t>Manifestaciones de la Parte Recurrente.</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_Toc177485804 \h </w:instrText>
            </w:r>
            <w:r w:rsidR="002A2C68" w:rsidRPr="00084382">
              <w:rPr>
                <w:noProof/>
                <w:webHidden/>
              </w:rPr>
            </w:r>
            <w:r w:rsidR="002A2C68" w:rsidRPr="00084382">
              <w:rPr>
                <w:noProof/>
                <w:webHidden/>
              </w:rPr>
              <w:fldChar w:fldCharType="separate"/>
            </w:r>
            <w:r w:rsidR="00197D4F">
              <w:rPr>
                <w:noProof/>
                <w:webHidden/>
              </w:rPr>
              <w:t>13</w:t>
            </w:r>
            <w:r w:rsidR="002A2C68" w:rsidRPr="00084382">
              <w:rPr>
                <w:noProof/>
                <w:webHidden/>
              </w:rPr>
              <w:fldChar w:fldCharType="end"/>
            </w:r>
          </w:hyperlink>
        </w:p>
        <w:p w14:paraId="04B3D395"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05" w:history="1">
            <w:r w:rsidR="002A2C68" w:rsidRPr="00084382">
              <w:rPr>
                <w:rStyle w:val="Hipervnculo"/>
                <w:noProof/>
                <w:color w:val="auto"/>
              </w:rPr>
              <w:t>f) Acumulación de los Recursos de Revisión.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_Toc177485805 \h </w:instrText>
            </w:r>
            <w:r w:rsidR="002A2C68" w:rsidRPr="00084382">
              <w:rPr>
                <w:noProof/>
                <w:webHidden/>
              </w:rPr>
            </w:r>
            <w:r w:rsidR="002A2C68" w:rsidRPr="00084382">
              <w:rPr>
                <w:noProof/>
                <w:webHidden/>
              </w:rPr>
              <w:fldChar w:fldCharType="separate"/>
            </w:r>
            <w:r w:rsidR="00197D4F">
              <w:rPr>
                <w:noProof/>
                <w:webHidden/>
              </w:rPr>
              <w:t>13</w:t>
            </w:r>
            <w:r w:rsidR="002A2C68" w:rsidRPr="00084382">
              <w:rPr>
                <w:noProof/>
                <w:webHidden/>
              </w:rPr>
              <w:fldChar w:fldCharType="end"/>
            </w:r>
          </w:hyperlink>
        </w:p>
        <w:p w14:paraId="01C8B7E6"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06" w:history="1">
            <w:r w:rsidR="002A2C68" w:rsidRPr="00084382">
              <w:rPr>
                <w:rStyle w:val="Hipervnculo"/>
                <w:noProof/>
                <w:color w:val="auto"/>
              </w:rPr>
              <w:t>g) Cierres de instrucción.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_Toc177485806 \h </w:instrText>
            </w:r>
            <w:r w:rsidR="002A2C68" w:rsidRPr="00084382">
              <w:rPr>
                <w:noProof/>
                <w:webHidden/>
              </w:rPr>
            </w:r>
            <w:r w:rsidR="002A2C68" w:rsidRPr="00084382">
              <w:rPr>
                <w:noProof/>
                <w:webHidden/>
              </w:rPr>
              <w:fldChar w:fldCharType="separate"/>
            </w:r>
            <w:r w:rsidR="00197D4F">
              <w:rPr>
                <w:noProof/>
                <w:webHidden/>
              </w:rPr>
              <w:t>17</w:t>
            </w:r>
            <w:r w:rsidR="002A2C68" w:rsidRPr="00084382">
              <w:rPr>
                <w:noProof/>
                <w:webHidden/>
              </w:rPr>
              <w:fldChar w:fldCharType="end"/>
            </w:r>
          </w:hyperlink>
        </w:p>
        <w:p w14:paraId="0C43B1F3" w14:textId="77777777" w:rsidR="002A2C68" w:rsidRPr="00084382" w:rsidRDefault="00F51423" w:rsidP="00084382">
          <w:pPr>
            <w:pStyle w:val="TDC1"/>
            <w:tabs>
              <w:tab w:val="right" w:leader="dot" w:pos="9034"/>
            </w:tabs>
            <w:rPr>
              <w:rFonts w:asciiTheme="minorHAnsi" w:eastAsiaTheme="minorEastAsia" w:hAnsiTheme="minorHAnsi" w:cstheme="minorBidi"/>
              <w:noProof/>
              <w:szCs w:val="22"/>
              <w:lang w:eastAsia="es-MX"/>
            </w:rPr>
          </w:pPr>
          <w:hyperlink w:anchor="_Toc177485807" w:history="1">
            <w:r w:rsidR="002A2C68" w:rsidRPr="00084382">
              <w:rPr>
                <w:rStyle w:val="Hipervnculo"/>
                <w:rFonts w:eastAsiaTheme="minorHAnsi"/>
                <w:noProof/>
                <w:color w:val="auto"/>
                <w:lang w:eastAsia="en-US"/>
              </w:rPr>
              <w:t>CONSIDERANDOS</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_Toc177485807 \h </w:instrText>
            </w:r>
            <w:r w:rsidR="002A2C68" w:rsidRPr="00084382">
              <w:rPr>
                <w:noProof/>
                <w:webHidden/>
              </w:rPr>
            </w:r>
            <w:r w:rsidR="002A2C68" w:rsidRPr="00084382">
              <w:rPr>
                <w:noProof/>
                <w:webHidden/>
              </w:rPr>
              <w:fldChar w:fldCharType="separate"/>
            </w:r>
            <w:r w:rsidR="00197D4F">
              <w:rPr>
                <w:noProof/>
                <w:webHidden/>
              </w:rPr>
              <w:t>17</w:t>
            </w:r>
            <w:r w:rsidR="002A2C68" w:rsidRPr="00084382">
              <w:rPr>
                <w:noProof/>
                <w:webHidden/>
              </w:rPr>
              <w:fldChar w:fldCharType="end"/>
            </w:r>
          </w:hyperlink>
        </w:p>
        <w:p w14:paraId="1C0E5E05" w14:textId="77777777" w:rsidR="002A2C68" w:rsidRPr="00084382" w:rsidRDefault="00F51423" w:rsidP="00084382">
          <w:pPr>
            <w:pStyle w:val="TDC2"/>
            <w:rPr>
              <w:rFonts w:asciiTheme="minorHAnsi" w:eastAsiaTheme="minorEastAsia" w:hAnsiTheme="minorHAnsi" w:cstheme="minorBidi"/>
              <w:noProof/>
              <w:szCs w:val="22"/>
              <w:lang w:eastAsia="es-MX"/>
            </w:rPr>
          </w:pPr>
          <w:hyperlink w:anchor="_Toc177485808" w:history="1">
            <w:r w:rsidR="002A2C68" w:rsidRPr="00084382">
              <w:rPr>
                <w:rStyle w:val="Hipervnculo"/>
                <w:rFonts w:eastAsia="Batang"/>
                <w:noProof/>
                <w:color w:val="auto"/>
              </w:rPr>
              <w:t>PRIMERO. Procedibilidad</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_Toc177485808 \h </w:instrText>
            </w:r>
            <w:r w:rsidR="002A2C68" w:rsidRPr="00084382">
              <w:rPr>
                <w:noProof/>
                <w:webHidden/>
              </w:rPr>
            </w:r>
            <w:r w:rsidR="002A2C68" w:rsidRPr="00084382">
              <w:rPr>
                <w:noProof/>
                <w:webHidden/>
              </w:rPr>
              <w:fldChar w:fldCharType="separate"/>
            </w:r>
            <w:r w:rsidR="00197D4F">
              <w:rPr>
                <w:noProof/>
                <w:webHidden/>
              </w:rPr>
              <w:t>17</w:t>
            </w:r>
            <w:r w:rsidR="002A2C68" w:rsidRPr="00084382">
              <w:rPr>
                <w:noProof/>
                <w:webHidden/>
              </w:rPr>
              <w:fldChar w:fldCharType="end"/>
            </w:r>
          </w:hyperlink>
        </w:p>
        <w:p w14:paraId="6E39ACC3"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09" w:history="1">
            <w:r w:rsidR="002A2C68" w:rsidRPr="00084382">
              <w:rPr>
                <w:rStyle w:val="Hipervnculo"/>
                <w:noProof/>
                <w:color w:val="auto"/>
              </w:rPr>
              <w:t>a) Competencia del Instituto.</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_Toc177485809 \h </w:instrText>
            </w:r>
            <w:r w:rsidR="002A2C68" w:rsidRPr="00084382">
              <w:rPr>
                <w:noProof/>
                <w:webHidden/>
              </w:rPr>
            </w:r>
            <w:r w:rsidR="002A2C68" w:rsidRPr="00084382">
              <w:rPr>
                <w:noProof/>
                <w:webHidden/>
              </w:rPr>
              <w:fldChar w:fldCharType="separate"/>
            </w:r>
            <w:r w:rsidR="00197D4F">
              <w:rPr>
                <w:noProof/>
                <w:webHidden/>
              </w:rPr>
              <w:t>17</w:t>
            </w:r>
            <w:r w:rsidR="002A2C68" w:rsidRPr="00084382">
              <w:rPr>
                <w:noProof/>
                <w:webHidden/>
              </w:rPr>
              <w:fldChar w:fldCharType="end"/>
            </w:r>
          </w:hyperlink>
        </w:p>
        <w:p w14:paraId="35A5A652"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10" w:history="1">
            <w:r w:rsidR="002A2C68" w:rsidRPr="00084382">
              <w:rPr>
                <w:rStyle w:val="Hipervnculo"/>
                <w:noProof/>
                <w:color w:val="auto"/>
              </w:rPr>
              <w:t>b) Legitimidad de la parte recurrente.</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_Toc177485810 \h </w:instrText>
            </w:r>
            <w:r w:rsidR="002A2C68" w:rsidRPr="00084382">
              <w:rPr>
                <w:noProof/>
                <w:webHidden/>
              </w:rPr>
            </w:r>
            <w:r w:rsidR="002A2C68" w:rsidRPr="00084382">
              <w:rPr>
                <w:noProof/>
                <w:webHidden/>
              </w:rPr>
              <w:fldChar w:fldCharType="separate"/>
            </w:r>
            <w:r w:rsidR="00197D4F">
              <w:rPr>
                <w:noProof/>
                <w:webHidden/>
              </w:rPr>
              <w:t>18</w:t>
            </w:r>
            <w:r w:rsidR="002A2C68" w:rsidRPr="00084382">
              <w:rPr>
                <w:noProof/>
                <w:webHidden/>
              </w:rPr>
              <w:fldChar w:fldCharType="end"/>
            </w:r>
          </w:hyperlink>
        </w:p>
        <w:p w14:paraId="2EEA6232"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11" w:history="1">
            <w:r w:rsidR="002A2C68" w:rsidRPr="00084382">
              <w:rPr>
                <w:rStyle w:val="Hipervnculo"/>
                <w:rFonts w:eastAsia="Calibri"/>
                <w:noProof/>
                <w:color w:val="auto"/>
                <w:lang w:eastAsia="es-ES_tradnl"/>
              </w:rPr>
              <w:t>c) Plazo para interponer el recurso.</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_Toc177485811 \h </w:instrText>
            </w:r>
            <w:r w:rsidR="002A2C68" w:rsidRPr="00084382">
              <w:rPr>
                <w:noProof/>
                <w:webHidden/>
              </w:rPr>
            </w:r>
            <w:r w:rsidR="002A2C68" w:rsidRPr="00084382">
              <w:rPr>
                <w:noProof/>
                <w:webHidden/>
              </w:rPr>
              <w:fldChar w:fldCharType="separate"/>
            </w:r>
            <w:r w:rsidR="00197D4F">
              <w:rPr>
                <w:noProof/>
                <w:webHidden/>
              </w:rPr>
              <w:t>18</w:t>
            </w:r>
            <w:r w:rsidR="002A2C68" w:rsidRPr="00084382">
              <w:rPr>
                <w:noProof/>
                <w:webHidden/>
              </w:rPr>
              <w:fldChar w:fldCharType="end"/>
            </w:r>
          </w:hyperlink>
        </w:p>
        <w:p w14:paraId="70C5D9CC"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12" w:history="1">
            <w:r w:rsidR="002A2C68" w:rsidRPr="00084382">
              <w:rPr>
                <w:rStyle w:val="Hipervnculo"/>
                <w:rFonts w:eastAsia="Calibri"/>
                <w:noProof/>
                <w:color w:val="auto"/>
                <w:lang w:eastAsia="es-ES_tradnl"/>
              </w:rPr>
              <w:t>d) Causales de procedencia.</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_Toc177485812 \h </w:instrText>
            </w:r>
            <w:r w:rsidR="002A2C68" w:rsidRPr="00084382">
              <w:rPr>
                <w:noProof/>
                <w:webHidden/>
              </w:rPr>
            </w:r>
            <w:r w:rsidR="002A2C68" w:rsidRPr="00084382">
              <w:rPr>
                <w:noProof/>
                <w:webHidden/>
              </w:rPr>
              <w:fldChar w:fldCharType="separate"/>
            </w:r>
            <w:r w:rsidR="00197D4F">
              <w:rPr>
                <w:noProof/>
                <w:webHidden/>
              </w:rPr>
              <w:t>19</w:t>
            </w:r>
            <w:r w:rsidR="002A2C68" w:rsidRPr="00084382">
              <w:rPr>
                <w:noProof/>
                <w:webHidden/>
              </w:rPr>
              <w:fldChar w:fldCharType="end"/>
            </w:r>
          </w:hyperlink>
        </w:p>
        <w:p w14:paraId="71416BCE"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13" w:history="1">
            <w:r w:rsidR="002A2C68" w:rsidRPr="00084382">
              <w:rPr>
                <w:rStyle w:val="Hipervnculo"/>
                <w:noProof/>
                <w:color w:val="auto"/>
              </w:rPr>
              <w:t>e) Requisitos formales para la interposición del recurso.</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_Toc177485813 \h </w:instrText>
            </w:r>
            <w:r w:rsidR="002A2C68" w:rsidRPr="00084382">
              <w:rPr>
                <w:noProof/>
                <w:webHidden/>
              </w:rPr>
            </w:r>
            <w:r w:rsidR="002A2C68" w:rsidRPr="00084382">
              <w:rPr>
                <w:noProof/>
                <w:webHidden/>
              </w:rPr>
              <w:fldChar w:fldCharType="separate"/>
            </w:r>
            <w:r w:rsidR="00197D4F">
              <w:rPr>
                <w:noProof/>
                <w:webHidden/>
              </w:rPr>
              <w:t>19</w:t>
            </w:r>
            <w:r w:rsidR="002A2C68" w:rsidRPr="00084382">
              <w:rPr>
                <w:noProof/>
                <w:webHidden/>
              </w:rPr>
              <w:fldChar w:fldCharType="end"/>
            </w:r>
          </w:hyperlink>
        </w:p>
        <w:p w14:paraId="75D1B20C"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14" w:history="1">
            <w:r w:rsidR="002A2C68" w:rsidRPr="00084382">
              <w:rPr>
                <w:rStyle w:val="Hipervnculo"/>
                <w:noProof/>
                <w:color w:val="auto"/>
              </w:rPr>
              <w:t>f) Acumulación de los Recursos de Revisión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_Toc177485814 \h </w:instrText>
            </w:r>
            <w:r w:rsidR="002A2C68" w:rsidRPr="00084382">
              <w:rPr>
                <w:noProof/>
                <w:webHidden/>
              </w:rPr>
            </w:r>
            <w:r w:rsidR="002A2C68" w:rsidRPr="00084382">
              <w:rPr>
                <w:noProof/>
                <w:webHidden/>
              </w:rPr>
              <w:fldChar w:fldCharType="separate"/>
            </w:r>
            <w:r w:rsidR="00197D4F">
              <w:rPr>
                <w:noProof/>
                <w:webHidden/>
              </w:rPr>
              <w:t>20</w:t>
            </w:r>
            <w:r w:rsidR="002A2C68" w:rsidRPr="00084382">
              <w:rPr>
                <w:noProof/>
                <w:webHidden/>
              </w:rPr>
              <w:fldChar w:fldCharType="end"/>
            </w:r>
          </w:hyperlink>
        </w:p>
        <w:p w14:paraId="08A86C13" w14:textId="77777777" w:rsidR="002A2C68" w:rsidRPr="00084382" w:rsidRDefault="00F51423" w:rsidP="00084382">
          <w:pPr>
            <w:pStyle w:val="TDC2"/>
            <w:rPr>
              <w:rFonts w:asciiTheme="minorHAnsi" w:eastAsiaTheme="minorEastAsia" w:hAnsiTheme="minorHAnsi" w:cstheme="minorBidi"/>
              <w:noProof/>
              <w:szCs w:val="22"/>
              <w:lang w:eastAsia="es-MX"/>
            </w:rPr>
          </w:pPr>
          <w:hyperlink w:anchor="_Toc177485815" w:history="1">
            <w:r w:rsidR="002A2C68" w:rsidRPr="00084382">
              <w:rPr>
                <w:rStyle w:val="Hipervnculo"/>
                <w:noProof/>
                <w:color w:val="auto"/>
              </w:rPr>
              <w:t>SEGUNDO. Estudio de Fondo.</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_Toc177485815 \h </w:instrText>
            </w:r>
            <w:r w:rsidR="002A2C68" w:rsidRPr="00084382">
              <w:rPr>
                <w:noProof/>
                <w:webHidden/>
              </w:rPr>
            </w:r>
            <w:r w:rsidR="002A2C68" w:rsidRPr="00084382">
              <w:rPr>
                <w:noProof/>
                <w:webHidden/>
              </w:rPr>
              <w:fldChar w:fldCharType="separate"/>
            </w:r>
            <w:r w:rsidR="00197D4F">
              <w:rPr>
                <w:noProof/>
                <w:webHidden/>
              </w:rPr>
              <w:t>20</w:t>
            </w:r>
            <w:r w:rsidR="002A2C68" w:rsidRPr="00084382">
              <w:rPr>
                <w:noProof/>
                <w:webHidden/>
              </w:rPr>
              <w:fldChar w:fldCharType="end"/>
            </w:r>
          </w:hyperlink>
        </w:p>
        <w:p w14:paraId="4046D62A"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16" w:history="1">
            <w:r w:rsidR="002A2C68" w:rsidRPr="00084382">
              <w:rPr>
                <w:rStyle w:val="Hipervnculo"/>
                <w:noProof/>
                <w:color w:val="auto"/>
              </w:rPr>
              <w:t>a) Mandato de transparencia y responsabilidad del Sujeto Obligado</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_Toc177485816 \h </w:instrText>
            </w:r>
            <w:r w:rsidR="002A2C68" w:rsidRPr="00084382">
              <w:rPr>
                <w:noProof/>
                <w:webHidden/>
              </w:rPr>
            </w:r>
            <w:r w:rsidR="002A2C68" w:rsidRPr="00084382">
              <w:rPr>
                <w:noProof/>
                <w:webHidden/>
              </w:rPr>
              <w:fldChar w:fldCharType="separate"/>
            </w:r>
            <w:r w:rsidR="00197D4F">
              <w:rPr>
                <w:noProof/>
                <w:webHidden/>
              </w:rPr>
              <w:t>20</w:t>
            </w:r>
            <w:r w:rsidR="002A2C68" w:rsidRPr="00084382">
              <w:rPr>
                <w:noProof/>
                <w:webHidden/>
              </w:rPr>
              <w:fldChar w:fldCharType="end"/>
            </w:r>
          </w:hyperlink>
        </w:p>
        <w:p w14:paraId="7892EB1C"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17" w:history="1">
            <w:r w:rsidR="002A2C68" w:rsidRPr="00084382">
              <w:rPr>
                <w:rStyle w:val="Hipervnculo"/>
                <w:rFonts w:eastAsia="Calibri"/>
                <w:noProof/>
                <w:color w:val="auto"/>
                <w:lang w:eastAsia="es-ES_tradnl"/>
              </w:rPr>
              <w:t>b) Controversia a resolver</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_Toc177485817 \h </w:instrText>
            </w:r>
            <w:r w:rsidR="002A2C68" w:rsidRPr="00084382">
              <w:rPr>
                <w:noProof/>
                <w:webHidden/>
              </w:rPr>
            </w:r>
            <w:r w:rsidR="002A2C68" w:rsidRPr="00084382">
              <w:rPr>
                <w:noProof/>
                <w:webHidden/>
              </w:rPr>
              <w:fldChar w:fldCharType="separate"/>
            </w:r>
            <w:r w:rsidR="00197D4F">
              <w:rPr>
                <w:noProof/>
                <w:webHidden/>
              </w:rPr>
              <w:t>23</w:t>
            </w:r>
            <w:r w:rsidR="002A2C68" w:rsidRPr="00084382">
              <w:rPr>
                <w:noProof/>
                <w:webHidden/>
              </w:rPr>
              <w:fldChar w:fldCharType="end"/>
            </w:r>
          </w:hyperlink>
        </w:p>
        <w:p w14:paraId="375299EB"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18" w:history="1">
            <w:r w:rsidR="002A2C68" w:rsidRPr="00084382">
              <w:rPr>
                <w:rStyle w:val="Hipervnculo"/>
                <w:noProof/>
                <w:color w:val="auto"/>
              </w:rPr>
              <w:t>c) Estudio de la controversia.</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_Toc177485818 \h </w:instrText>
            </w:r>
            <w:r w:rsidR="002A2C68" w:rsidRPr="00084382">
              <w:rPr>
                <w:noProof/>
                <w:webHidden/>
              </w:rPr>
            </w:r>
            <w:r w:rsidR="002A2C68" w:rsidRPr="00084382">
              <w:rPr>
                <w:noProof/>
                <w:webHidden/>
              </w:rPr>
              <w:fldChar w:fldCharType="separate"/>
            </w:r>
            <w:r w:rsidR="00197D4F">
              <w:rPr>
                <w:noProof/>
                <w:webHidden/>
              </w:rPr>
              <w:t>25</w:t>
            </w:r>
            <w:r w:rsidR="002A2C68" w:rsidRPr="00084382">
              <w:rPr>
                <w:noProof/>
                <w:webHidden/>
              </w:rPr>
              <w:fldChar w:fldCharType="end"/>
            </w:r>
          </w:hyperlink>
        </w:p>
        <w:p w14:paraId="76E792E0"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19" w:history="1">
            <w:r w:rsidR="002A2C68" w:rsidRPr="00084382">
              <w:rPr>
                <w:rStyle w:val="Hipervnculo"/>
                <w:noProof/>
                <w:color w:val="auto"/>
              </w:rPr>
              <w:t>d) Versión pública.</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_Toc177485819 \h </w:instrText>
            </w:r>
            <w:r w:rsidR="002A2C68" w:rsidRPr="00084382">
              <w:rPr>
                <w:noProof/>
                <w:webHidden/>
              </w:rPr>
            </w:r>
            <w:r w:rsidR="002A2C68" w:rsidRPr="00084382">
              <w:rPr>
                <w:noProof/>
                <w:webHidden/>
              </w:rPr>
              <w:fldChar w:fldCharType="separate"/>
            </w:r>
            <w:r w:rsidR="00197D4F">
              <w:rPr>
                <w:noProof/>
                <w:webHidden/>
              </w:rPr>
              <w:t>35</w:t>
            </w:r>
            <w:r w:rsidR="002A2C68" w:rsidRPr="00084382">
              <w:rPr>
                <w:noProof/>
                <w:webHidden/>
              </w:rPr>
              <w:fldChar w:fldCharType="end"/>
            </w:r>
          </w:hyperlink>
        </w:p>
        <w:p w14:paraId="2CFA98A8" w14:textId="77777777" w:rsidR="002A2C68" w:rsidRPr="00084382" w:rsidRDefault="00F51423" w:rsidP="00084382">
          <w:pPr>
            <w:pStyle w:val="TDC3"/>
            <w:rPr>
              <w:rFonts w:asciiTheme="minorHAnsi" w:eastAsiaTheme="minorEastAsia" w:hAnsiTheme="minorHAnsi" w:cstheme="minorBidi"/>
              <w:noProof/>
              <w:szCs w:val="22"/>
              <w:lang w:eastAsia="es-MX"/>
            </w:rPr>
          </w:pPr>
          <w:hyperlink w:anchor="_Toc177485820" w:history="1">
            <w:r w:rsidR="002A2C68" w:rsidRPr="00084382">
              <w:rPr>
                <w:rStyle w:val="Hipervnculo"/>
                <w:noProof/>
                <w:color w:val="auto"/>
              </w:rPr>
              <w:t>e) Conclusión.</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_Toc177485820 \h </w:instrText>
            </w:r>
            <w:r w:rsidR="002A2C68" w:rsidRPr="00084382">
              <w:rPr>
                <w:noProof/>
                <w:webHidden/>
              </w:rPr>
            </w:r>
            <w:r w:rsidR="002A2C68" w:rsidRPr="00084382">
              <w:rPr>
                <w:noProof/>
                <w:webHidden/>
              </w:rPr>
              <w:fldChar w:fldCharType="separate"/>
            </w:r>
            <w:r w:rsidR="00197D4F">
              <w:rPr>
                <w:noProof/>
                <w:webHidden/>
              </w:rPr>
              <w:t>41</w:t>
            </w:r>
            <w:r w:rsidR="002A2C68" w:rsidRPr="00084382">
              <w:rPr>
                <w:noProof/>
                <w:webHidden/>
              </w:rPr>
              <w:fldChar w:fldCharType="end"/>
            </w:r>
          </w:hyperlink>
        </w:p>
        <w:p w14:paraId="24BF337C" w14:textId="77777777" w:rsidR="002A2C68" w:rsidRPr="00084382" w:rsidRDefault="00F51423" w:rsidP="00084382">
          <w:pPr>
            <w:pStyle w:val="TDC1"/>
            <w:tabs>
              <w:tab w:val="right" w:leader="dot" w:pos="9034"/>
            </w:tabs>
            <w:rPr>
              <w:rFonts w:asciiTheme="minorHAnsi" w:eastAsiaTheme="minorEastAsia" w:hAnsiTheme="minorHAnsi" w:cstheme="minorBidi"/>
              <w:noProof/>
              <w:szCs w:val="22"/>
              <w:lang w:eastAsia="es-MX"/>
            </w:rPr>
          </w:pPr>
          <w:hyperlink w:anchor="_Toc177485821" w:history="1">
            <w:r w:rsidR="002A2C68" w:rsidRPr="00084382">
              <w:rPr>
                <w:rStyle w:val="Hipervnculo"/>
                <w:noProof/>
                <w:color w:val="auto"/>
              </w:rPr>
              <w:t>RESUELVE</w:t>
            </w:r>
            <w:r w:rsidR="002A2C68" w:rsidRPr="00084382">
              <w:rPr>
                <w:noProof/>
                <w:webHidden/>
              </w:rPr>
              <w:tab/>
            </w:r>
            <w:r w:rsidR="002A2C68" w:rsidRPr="00084382">
              <w:rPr>
                <w:noProof/>
                <w:webHidden/>
              </w:rPr>
              <w:fldChar w:fldCharType="begin"/>
            </w:r>
            <w:r w:rsidR="002A2C68" w:rsidRPr="00084382">
              <w:rPr>
                <w:noProof/>
                <w:webHidden/>
              </w:rPr>
              <w:instrText xml:space="preserve"> PAGEREF _Toc177485821 \h </w:instrText>
            </w:r>
            <w:r w:rsidR="002A2C68" w:rsidRPr="00084382">
              <w:rPr>
                <w:noProof/>
                <w:webHidden/>
              </w:rPr>
            </w:r>
            <w:r w:rsidR="002A2C68" w:rsidRPr="00084382">
              <w:rPr>
                <w:noProof/>
                <w:webHidden/>
              </w:rPr>
              <w:fldChar w:fldCharType="separate"/>
            </w:r>
            <w:r w:rsidR="00197D4F">
              <w:rPr>
                <w:noProof/>
                <w:webHidden/>
              </w:rPr>
              <w:t>42</w:t>
            </w:r>
            <w:r w:rsidR="002A2C68" w:rsidRPr="00084382">
              <w:rPr>
                <w:noProof/>
                <w:webHidden/>
              </w:rPr>
              <w:fldChar w:fldCharType="end"/>
            </w:r>
          </w:hyperlink>
        </w:p>
        <w:p w14:paraId="0C82FD7A" w14:textId="56536608" w:rsidR="009B2945" w:rsidRPr="00084382" w:rsidRDefault="00AE3DA7" w:rsidP="00084382">
          <w:pPr>
            <w:spacing w:line="240" w:lineRule="auto"/>
            <w:rPr>
              <w:b/>
              <w:bCs/>
              <w:szCs w:val="22"/>
              <w:lang w:val="es-ES"/>
            </w:rPr>
          </w:pPr>
          <w:r w:rsidRPr="00084382">
            <w:rPr>
              <w:b/>
              <w:bCs/>
              <w:szCs w:val="22"/>
              <w:lang w:val="es-ES"/>
            </w:rPr>
            <w:fldChar w:fldCharType="end"/>
          </w:r>
        </w:p>
      </w:sdtContent>
    </w:sdt>
    <w:p w14:paraId="603A07E2" w14:textId="77777777" w:rsidR="00646436" w:rsidRPr="00084382" w:rsidRDefault="00646436" w:rsidP="00084382">
      <w:pPr>
        <w:rPr>
          <w:rFonts w:cs="Tahoma"/>
          <w:szCs w:val="22"/>
        </w:rPr>
        <w:sectPr w:rsidR="00646436" w:rsidRPr="00084382"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1569917D" w:rsidR="00775BFC" w:rsidRPr="00084382" w:rsidRDefault="00775BFC" w:rsidP="00084382">
      <w:pPr>
        <w:rPr>
          <w:b/>
          <w:bCs/>
          <w:szCs w:val="22"/>
        </w:rPr>
      </w:pPr>
      <w:r w:rsidRPr="00084382">
        <w:rPr>
          <w:szCs w:val="22"/>
        </w:rPr>
        <w:lastRenderedPageBreak/>
        <w:t xml:space="preserve">Resolución del Pleno del Instituto de Transparencia, Acceso a la Información Pública y Protección de Datos Personales del Estado de México y Municipios, con domicilio en Metepec, Estado de México, </w:t>
      </w:r>
      <w:r w:rsidRPr="00084382">
        <w:rPr>
          <w:b/>
          <w:bCs/>
          <w:szCs w:val="22"/>
        </w:rPr>
        <w:t xml:space="preserve">de </w:t>
      </w:r>
      <w:r w:rsidR="00AA27F9" w:rsidRPr="00084382">
        <w:rPr>
          <w:b/>
          <w:bCs/>
          <w:szCs w:val="22"/>
        </w:rPr>
        <w:t>diecinueve</w:t>
      </w:r>
      <w:r w:rsidRPr="00084382">
        <w:rPr>
          <w:b/>
          <w:bCs/>
          <w:szCs w:val="22"/>
        </w:rPr>
        <w:t xml:space="preserve"> de </w:t>
      </w:r>
      <w:r w:rsidR="0034579B" w:rsidRPr="00084382">
        <w:rPr>
          <w:b/>
          <w:bCs/>
          <w:szCs w:val="22"/>
        </w:rPr>
        <w:t>septiembre</w:t>
      </w:r>
      <w:r w:rsidRPr="00084382">
        <w:rPr>
          <w:b/>
          <w:bCs/>
          <w:szCs w:val="22"/>
        </w:rPr>
        <w:t xml:space="preserve"> de dos mil </w:t>
      </w:r>
      <w:r w:rsidR="00DB6004" w:rsidRPr="00084382">
        <w:rPr>
          <w:b/>
          <w:bCs/>
          <w:szCs w:val="22"/>
        </w:rPr>
        <w:t>veinticuatro.</w:t>
      </w:r>
    </w:p>
    <w:p w14:paraId="0AF3AAC4" w14:textId="77777777" w:rsidR="00775BFC" w:rsidRPr="00084382" w:rsidRDefault="00775BFC" w:rsidP="00084382">
      <w:pPr>
        <w:rPr>
          <w:szCs w:val="22"/>
        </w:rPr>
      </w:pPr>
    </w:p>
    <w:p w14:paraId="40EAE038" w14:textId="39C75387" w:rsidR="00775BFC" w:rsidRPr="00084382" w:rsidRDefault="00775BFC" w:rsidP="00084382">
      <w:pPr>
        <w:rPr>
          <w:szCs w:val="22"/>
        </w:rPr>
      </w:pPr>
      <w:r w:rsidRPr="00084382">
        <w:rPr>
          <w:b/>
          <w:szCs w:val="22"/>
        </w:rPr>
        <w:t>VISTO</w:t>
      </w:r>
      <w:r w:rsidR="00A21FF1" w:rsidRPr="00084382">
        <w:rPr>
          <w:b/>
          <w:szCs w:val="22"/>
        </w:rPr>
        <w:t>S</w:t>
      </w:r>
      <w:r w:rsidRPr="00084382">
        <w:rPr>
          <w:b/>
          <w:szCs w:val="22"/>
        </w:rPr>
        <w:t xml:space="preserve"> </w:t>
      </w:r>
      <w:r w:rsidR="00A21FF1" w:rsidRPr="00084382">
        <w:rPr>
          <w:szCs w:val="22"/>
        </w:rPr>
        <w:t>los</w:t>
      </w:r>
      <w:r w:rsidRPr="00084382">
        <w:rPr>
          <w:szCs w:val="22"/>
        </w:rPr>
        <w:t xml:space="preserve"> expediente</w:t>
      </w:r>
      <w:r w:rsidR="00A21FF1" w:rsidRPr="00084382">
        <w:rPr>
          <w:szCs w:val="22"/>
        </w:rPr>
        <w:t>s</w:t>
      </w:r>
      <w:r w:rsidRPr="00084382">
        <w:rPr>
          <w:szCs w:val="22"/>
        </w:rPr>
        <w:t xml:space="preserve"> formado</w:t>
      </w:r>
      <w:r w:rsidR="00A21FF1" w:rsidRPr="00084382">
        <w:rPr>
          <w:szCs w:val="22"/>
        </w:rPr>
        <w:t>s</w:t>
      </w:r>
      <w:r w:rsidRPr="00084382">
        <w:rPr>
          <w:szCs w:val="22"/>
        </w:rPr>
        <w:t xml:space="preserve"> con motivo de</w:t>
      </w:r>
      <w:r w:rsidR="00A21FF1" w:rsidRPr="00084382">
        <w:rPr>
          <w:szCs w:val="22"/>
        </w:rPr>
        <w:t xml:space="preserve"> </w:t>
      </w:r>
      <w:r w:rsidRPr="00084382">
        <w:rPr>
          <w:szCs w:val="22"/>
        </w:rPr>
        <w:t>l</w:t>
      </w:r>
      <w:r w:rsidR="00A21FF1" w:rsidRPr="00084382">
        <w:rPr>
          <w:szCs w:val="22"/>
        </w:rPr>
        <w:t>os</w:t>
      </w:r>
      <w:r w:rsidRPr="00084382">
        <w:rPr>
          <w:szCs w:val="22"/>
        </w:rPr>
        <w:t xml:space="preserve"> Recurso</w:t>
      </w:r>
      <w:r w:rsidR="00A21FF1" w:rsidRPr="00084382">
        <w:rPr>
          <w:szCs w:val="22"/>
        </w:rPr>
        <w:t>s</w:t>
      </w:r>
      <w:r w:rsidRPr="00084382">
        <w:rPr>
          <w:szCs w:val="22"/>
        </w:rPr>
        <w:t xml:space="preserve"> de Revisión </w:t>
      </w:r>
      <w:r w:rsidR="00FE1818" w:rsidRPr="00084382">
        <w:rPr>
          <w:rFonts w:cs="Tahoma"/>
          <w:b/>
          <w:bCs/>
          <w:szCs w:val="22"/>
        </w:rPr>
        <w:t>01977</w:t>
      </w:r>
      <w:r w:rsidR="0034579B" w:rsidRPr="00084382">
        <w:rPr>
          <w:rFonts w:cs="Tahoma"/>
          <w:b/>
          <w:bCs/>
          <w:szCs w:val="22"/>
        </w:rPr>
        <w:t xml:space="preserve">/INFOEM/IP/RR/2024 </w:t>
      </w:r>
      <w:r w:rsidR="00A21FF1" w:rsidRPr="00084382">
        <w:rPr>
          <w:rFonts w:cs="Tahoma"/>
          <w:szCs w:val="22"/>
        </w:rPr>
        <w:t xml:space="preserve">y </w:t>
      </w:r>
      <w:r w:rsidR="00FE1818" w:rsidRPr="00084382">
        <w:rPr>
          <w:rFonts w:cs="Tahoma"/>
          <w:b/>
          <w:bCs/>
          <w:szCs w:val="22"/>
        </w:rPr>
        <w:t>02428</w:t>
      </w:r>
      <w:r w:rsidR="00A21FF1" w:rsidRPr="00084382">
        <w:rPr>
          <w:rFonts w:cs="Tahoma"/>
          <w:b/>
          <w:bCs/>
          <w:szCs w:val="22"/>
        </w:rPr>
        <w:t xml:space="preserve">/INFOEM/IP/RR/2024 </w:t>
      </w:r>
      <w:r w:rsidRPr="00084382">
        <w:rPr>
          <w:szCs w:val="22"/>
        </w:rPr>
        <w:t>interpuesto</w:t>
      </w:r>
      <w:r w:rsidR="00A21FF1" w:rsidRPr="00084382">
        <w:rPr>
          <w:szCs w:val="22"/>
        </w:rPr>
        <w:t>s</w:t>
      </w:r>
      <w:r w:rsidRPr="00084382">
        <w:rPr>
          <w:szCs w:val="22"/>
        </w:rPr>
        <w:t xml:space="preserve"> por </w:t>
      </w:r>
      <w:r w:rsidR="00A7290A" w:rsidRPr="00084382">
        <w:rPr>
          <w:b/>
          <w:bCs/>
          <w:szCs w:val="22"/>
        </w:rPr>
        <w:t>una persona de manera anónima</w:t>
      </w:r>
      <w:r w:rsidR="007B763C" w:rsidRPr="00084382">
        <w:rPr>
          <w:b/>
          <w:bCs/>
          <w:szCs w:val="22"/>
        </w:rPr>
        <w:t xml:space="preserve"> </w:t>
      </w:r>
      <w:r w:rsidRPr="00084382">
        <w:rPr>
          <w:szCs w:val="22"/>
        </w:rPr>
        <w:t xml:space="preserve">a quien en lo subsecuente se le denominará </w:t>
      </w:r>
      <w:r w:rsidRPr="00084382">
        <w:rPr>
          <w:b/>
          <w:bCs/>
          <w:szCs w:val="22"/>
        </w:rPr>
        <w:t>LA PARTE RECURRENTE</w:t>
      </w:r>
      <w:r w:rsidRPr="00084382">
        <w:rPr>
          <w:szCs w:val="22"/>
        </w:rPr>
        <w:t>, en contra de la</w:t>
      </w:r>
      <w:r w:rsidR="00A21FF1" w:rsidRPr="00084382">
        <w:rPr>
          <w:szCs w:val="22"/>
        </w:rPr>
        <w:t>s</w:t>
      </w:r>
      <w:r w:rsidRPr="00084382">
        <w:rPr>
          <w:szCs w:val="22"/>
        </w:rPr>
        <w:t xml:space="preserve"> respuesta</w:t>
      </w:r>
      <w:r w:rsidR="00A21FF1" w:rsidRPr="00084382">
        <w:rPr>
          <w:szCs w:val="22"/>
        </w:rPr>
        <w:t>s</w:t>
      </w:r>
      <w:r w:rsidRPr="00084382">
        <w:rPr>
          <w:szCs w:val="22"/>
        </w:rPr>
        <w:t xml:space="preserve"> emitida</w:t>
      </w:r>
      <w:r w:rsidR="00A21FF1" w:rsidRPr="00084382">
        <w:rPr>
          <w:szCs w:val="22"/>
        </w:rPr>
        <w:t>s</w:t>
      </w:r>
      <w:r w:rsidRPr="00084382">
        <w:rPr>
          <w:szCs w:val="22"/>
        </w:rPr>
        <w:t xml:space="preserve"> por</w:t>
      </w:r>
      <w:r w:rsidR="00DB6004" w:rsidRPr="00084382">
        <w:rPr>
          <w:szCs w:val="22"/>
        </w:rPr>
        <w:t xml:space="preserve"> el</w:t>
      </w:r>
      <w:r w:rsidRPr="00084382">
        <w:rPr>
          <w:szCs w:val="22"/>
        </w:rPr>
        <w:t xml:space="preserve"> </w:t>
      </w:r>
      <w:r w:rsidR="0034579B" w:rsidRPr="00084382">
        <w:rPr>
          <w:b/>
          <w:bCs/>
          <w:szCs w:val="22"/>
        </w:rPr>
        <w:t>Ayuntamiento de Ecatepec de Morelos</w:t>
      </w:r>
      <w:r w:rsidR="00DB6004" w:rsidRPr="00084382">
        <w:rPr>
          <w:b/>
          <w:bCs/>
          <w:szCs w:val="22"/>
        </w:rPr>
        <w:t xml:space="preserve">, </w:t>
      </w:r>
      <w:r w:rsidRPr="00084382">
        <w:rPr>
          <w:szCs w:val="22"/>
        </w:rPr>
        <w:t xml:space="preserve">en adelante </w:t>
      </w:r>
      <w:r w:rsidRPr="00084382">
        <w:rPr>
          <w:b/>
          <w:bCs/>
          <w:szCs w:val="22"/>
        </w:rPr>
        <w:t>EL SUJETO OBLIGADO</w:t>
      </w:r>
      <w:r w:rsidRPr="00084382">
        <w:rPr>
          <w:rFonts w:eastAsia="Calibri"/>
          <w:szCs w:val="22"/>
          <w:lang w:eastAsia="en-US"/>
        </w:rPr>
        <w:t xml:space="preserve">, </w:t>
      </w:r>
      <w:r w:rsidRPr="00084382">
        <w:rPr>
          <w:szCs w:val="22"/>
        </w:rPr>
        <w:t>se emite la presente Resolución con base en los Antecedentes y Considerandos que se exponen a continuación:</w:t>
      </w:r>
    </w:p>
    <w:p w14:paraId="2116968C" w14:textId="46DBE890" w:rsidR="00775BFC" w:rsidRPr="00084382" w:rsidRDefault="00A21FF1" w:rsidP="00084382">
      <w:pPr>
        <w:rPr>
          <w:szCs w:val="22"/>
        </w:rPr>
      </w:pPr>
      <w:r w:rsidRPr="00084382">
        <w:rPr>
          <w:szCs w:val="22"/>
        </w:rPr>
        <w:t xml:space="preserve"> </w:t>
      </w:r>
    </w:p>
    <w:p w14:paraId="5A444FB6" w14:textId="639D3567" w:rsidR="00664420" w:rsidRPr="00084382" w:rsidRDefault="00664420" w:rsidP="00084382">
      <w:pPr>
        <w:pStyle w:val="Ttulo1"/>
        <w:rPr>
          <w:szCs w:val="22"/>
        </w:rPr>
      </w:pPr>
      <w:bookmarkStart w:id="3" w:name="_Toc177485794"/>
      <w:r w:rsidRPr="00084382">
        <w:rPr>
          <w:szCs w:val="22"/>
        </w:rPr>
        <w:t>ANTECEDENTES</w:t>
      </w:r>
      <w:bookmarkEnd w:id="3"/>
    </w:p>
    <w:p w14:paraId="5CB5034E" w14:textId="77777777" w:rsidR="00AC2DB8" w:rsidRPr="00084382" w:rsidRDefault="00AC2DB8" w:rsidP="00084382">
      <w:pPr>
        <w:rPr>
          <w:szCs w:val="22"/>
        </w:rPr>
      </w:pPr>
    </w:p>
    <w:p w14:paraId="09B2D38F" w14:textId="72C0806A" w:rsidR="00664420" w:rsidRPr="00084382" w:rsidRDefault="00E37A3F" w:rsidP="00084382">
      <w:pPr>
        <w:pStyle w:val="Ttulo2"/>
        <w:rPr>
          <w:szCs w:val="22"/>
        </w:rPr>
      </w:pPr>
      <w:bookmarkStart w:id="4" w:name="_Toc177485795"/>
      <w:r w:rsidRPr="00084382">
        <w:rPr>
          <w:szCs w:val="22"/>
        </w:rPr>
        <w:t>DE LA</w:t>
      </w:r>
      <w:r w:rsidR="00AA27F9" w:rsidRPr="00084382">
        <w:rPr>
          <w:szCs w:val="22"/>
        </w:rPr>
        <w:t>S</w:t>
      </w:r>
      <w:r w:rsidRPr="00084382">
        <w:rPr>
          <w:szCs w:val="22"/>
        </w:rPr>
        <w:t xml:space="preserve"> SOLICITUD</w:t>
      </w:r>
      <w:r w:rsidR="00AA27F9" w:rsidRPr="00084382">
        <w:rPr>
          <w:szCs w:val="22"/>
        </w:rPr>
        <w:t>ES</w:t>
      </w:r>
      <w:r w:rsidRPr="00084382">
        <w:rPr>
          <w:szCs w:val="22"/>
        </w:rPr>
        <w:t xml:space="preserve"> DE INFORMACIÓN</w:t>
      </w:r>
      <w:bookmarkEnd w:id="4"/>
    </w:p>
    <w:p w14:paraId="7B7535DF" w14:textId="77777777" w:rsidR="00E37A3F" w:rsidRPr="00084382" w:rsidRDefault="00E37A3F" w:rsidP="00084382">
      <w:pPr>
        <w:rPr>
          <w:szCs w:val="22"/>
        </w:rPr>
      </w:pPr>
    </w:p>
    <w:p w14:paraId="2C6AD1A5" w14:textId="34D34D63" w:rsidR="00664420" w:rsidRPr="00084382" w:rsidRDefault="00E37A3F" w:rsidP="00084382">
      <w:pPr>
        <w:pStyle w:val="Ttulo3"/>
        <w:rPr>
          <w:szCs w:val="22"/>
        </w:rPr>
      </w:pPr>
      <w:bookmarkStart w:id="5" w:name="_Toc177485796"/>
      <w:r w:rsidRPr="00084382">
        <w:rPr>
          <w:szCs w:val="22"/>
        </w:rPr>
        <w:t xml:space="preserve">a) </w:t>
      </w:r>
      <w:r w:rsidR="006B10B0" w:rsidRPr="00084382">
        <w:rPr>
          <w:szCs w:val="22"/>
        </w:rPr>
        <w:t>S</w:t>
      </w:r>
      <w:r w:rsidR="00664420" w:rsidRPr="00084382">
        <w:rPr>
          <w:szCs w:val="22"/>
        </w:rPr>
        <w:t>olicitud</w:t>
      </w:r>
      <w:r w:rsidR="00947134" w:rsidRPr="00084382">
        <w:rPr>
          <w:szCs w:val="22"/>
        </w:rPr>
        <w:t>es</w:t>
      </w:r>
      <w:r w:rsidR="00664420" w:rsidRPr="00084382">
        <w:rPr>
          <w:szCs w:val="22"/>
        </w:rPr>
        <w:t xml:space="preserve"> de </w:t>
      </w:r>
      <w:r w:rsidR="006B10B0" w:rsidRPr="00084382">
        <w:rPr>
          <w:szCs w:val="22"/>
        </w:rPr>
        <w:t>i</w:t>
      </w:r>
      <w:r w:rsidR="00664420" w:rsidRPr="00084382">
        <w:rPr>
          <w:szCs w:val="22"/>
        </w:rPr>
        <w:t>nformación</w:t>
      </w:r>
      <w:r w:rsidR="00DB6004" w:rsidRPr="00084382">
        <w:rPr>
          <w:szCs w:val="22"/>
        </w:rPr>
        <w:t>.</w:t>
      </w:r>
      <w:bookmarkEnd w:id="5"/>
    </w:p>
    <w:p w14:paraId="06DCD29D" w14:textId="1E78E449" w:rsidR="009A2D78" w:rsidRPr="00084382" w:rsidRDefault="006B10B0" w:rsidP="00084382">
      <w:pPr>
        <w:pStyle w:val="Prrafodelista"/>
        <w:tabs>
          <w:tab w:val="left" w:pos="0"/>
        </w:tabs>
        <w:ind w:left="0"/>
        <w:contextualSpacing w:val="0"/>
        <w:rPr>
          <w:rFonts w:cs="Tahoma"/>
          <w:szCs w:val="22"/>
        </w:rPr>
      </w:pPr>
      <w:r w:rsidRPr="00084382">
        <w:rPr>
          <w:rFonts w:cs="Tahoma"/>
          <w:szCs w:val="22"/>
        </w:rPr>
        <w:t>El</w:t>
      </w:r>
      <w:r w:rsidR="00664420" w:rsidRPr="00084382">
        <w:rPr>
          <w:rFonts w:cs="Tahoma"/>
          <w:szCs w:val="22"/>
        </w:rPr>
        <w:t xml:space="preserve"> </w:t>
      </w:r>
      <w:r w:rsidR="00FE1818" w:rsidRPr="00084382">
        <w:rPr>
          <w:rFonts w:cs="Tahoma"/>
          <w:b/>
          <w:szCs w:val="22"/>
        </w:rPr>
        <w:t xml:space="preserve">uno y </w:t>
      </w:r>
      <w:r w:rsidR="00FE1818" w:rsidRPr="00084382">
        <w:rPr>
          <w:rFonts w:cs="Tahoma"/>
          <w:b/>
          <w:bCs/>
          <w:szCs w:val="22"/>
        </w:rPr>
        <w:t>dieciséis</w:t>
      </w:r>
      <w:r w:rsidR="00664420" w:rsidRPr="00084382">
        <w:rPr>
          <w:rFonts w:cs="Tahoma"/>
          <w:b/>
          <w:bCs/>
          <w:szCs w:val="22"/>
        </w:rPr>
        <w:t xml:space="preserve"> de </w:t>
      </w:r>
      <w:r w:rsidR="00FE1818" w:rsidRPr="00084382">
        <w:rPr>
          <w:rFonts w:cs="Tahoma"/>
          <w:b/>
          <w:bCs/>
          <w:szCs w:val="22"/>
        </w:rPr>
        <w:t>abril</w:t>
      </w:r>
      <w:r w:rsidR="00664420" w:rsidRPr="00084382">
        <w:rPr>
          <w:rFonts w:cs="Tahoma"/>
          <w:b/>
          <w:bCs/>
          <w:szCs w:val="22"/>
        </w:rPr>
        <w:t xml:space="preserve"> de dos mil </w:t>
      </w:r>
      <w:r w:rsidR="00DB6004" w:rsidRPr="00084382">
        <w:rPr>
          <w:rFonts w:cs="Tahoma"/>
          <w:b/>
          <w:bCs/>
          <w:szCs w:val="22"/>
        </w:rPr>
        <w:t>veinticuatro</w:t>
      </w:r>
      <w:r w:rsidR="00664420" w:rsidRPr="00084382">
        <w:rPr>
          <w:rFonts w:cs="Tahoma"/>
          <w:szCs w:val="22"/>
        </w:rPr>
        <w:t xml:space="preserve"> </w:t>
      </w:r>
      <w:r w:rsidRPr="00084382">
        <w:rPr>
          <w:b/>
          <w:bCs/>
          <w:szCs w:val="22"/>
        </w:rPr>
        <w:t>LA PARTE RECURRENTE</w:t>
      </w:r>
      <w:r w:rsidR="00664420" w:rsidRPr="00084382">
        <w:rPr>
          <w:rFonts w:cs="Tahoma"/>
          <w:szCs w:val="22"/>
        </w:rPr>
        <w:t xml:space="preserve"> presentó una solicitud de acceso a la información pública </w:t>
      </w:r>
      <w:r w:rsidR="001F3515" w:rsidRPr="00084382">
        <w:rPr>
          <w:rFonts w:cs="Tahoma"/>
          <w:szCs w:val="22"/>
        </w:rPr>
        <w:t xml:space="preserve">ante el </w:t>
      </w:r>
      <w:r w:rsidR="001F3515" w:rsidRPr="00084382">
        <w:rPr>
          <w:rFonts w:cs="Tahoma"/>
          <w:b/>
          <w:bCs/>
          <w:szCs w:val="22"/>
        </w:rPr>
        <w:t>SUJETO OBLIGADO</w:t>
      </w:r>
      <w:r w:rsidR="001F3515" w:rsidRPr="00084382">
        <w:rPr>
          <w:rFonts w:cs="Tahoma"/>
          <w:szCs w:val="22"/>
        </w:rPr>
        <w:t xml:space="preserve">, </w:t>
      </w:r>
      <w:r w:rsidR="00664420" w:rsidRPr="00084382">
        <w:rPr>
          <w:rFonts w:cs="Tahoma"/>
          <w:szCs w:val="22"/>
        </w:rPr>
        <w:t xml:space="preserve">a través del </w:t>
      </w:r>
      <w:r w:rsidRPr="00084382">
        <w:rPr>
          <w:rFonts w:cs="Tahoma"/>
          <w:szCs w:val="22"/>
        </w:rPr>
        <w:t>Sistema de Acceso a la Información Mexiquense</w:t>
      </w:r>
      <w:r w:rsidR="009A2D78" w:rsidRPr="00084382">
        <w:rPr>
          <w:rFonts w:cs="Tahoma"/>
          <w:szCs w:val="22"/>
        </w:rPr>
        <w:t xml:space="preserve"> (</w:t>
      </w:r>
      <w:r w:rsidRPr="00084382">
        <w:rPr>
          <w:rFonts w:cs="Tahoma"/>
          <w:szCs w:val="22"/>
        </w:rPr>
        <w:t>SAIMEX</w:t>
      </w:r>
      <w:r w:rsidR="00947134" w:rsidRPr="00084382">
        <w:rPr>
          <w:rFonts w:cs="Tahoma"/>
          <w:szCs w:val="22"/>
        </w:rPr>
        <w:t>). Dicha</w:t>
      </w:r>
      <w:r w:rsidR="00BC5BB6" w:rsidRPr="00084382">
        <w:rPr>
          <w:rFonts w:cs="Tahoma"/>
          <w:szCs w:val="22"/>
        </w:rPr>
        <w:t>s</w:t>
      </w:r>
      <w:r w:rsidR="00947134" w:rsidRPr="00084382">
        <w:rPr>
          <w:rFonts w:cs="Tahoma"/>
          <w:szCs w:val="22"/>
        </w:rPr>
        <w:t xml:space="preserve"> solicitud</w:t>
      </w:r>
      <w:r w:rsidR="00BC5BB6" w:rsidRPr="00084382">
        <w:rPr>
          <w:rFonts w:cs="Tahoma"/>
          <w:szCs w:val="22"/>
        </w:rPr>
        <w:t>es</w:t>
      </w:r>
      <w:r w:rsidR="00947134" w:rsidRPr="00084382">
        <w:rPr>
          <w:rFonts w:cs="Tahoma"/>
          <w:szCs w:val="22"/>
        </w:rPr>
        <w:t xml:space="preserve"> quedaron</w:t>
      </w:r>
      <w:r w:rsidRPr="00084382">
        <w:rPr>
          <w:rFonts w:cs="Tahoma"/>
          <w:szCs w:val="22"/>
        </w:rPr>
        <w:t xml:space="preserve"> registrada</w:t>
      </w:r>
      <w:r w:rsidR="00947134" w:rsidRPr="00084382">
        <w:rPr>
          <w:rFonts w:cs="Tahoma"/>
          <w:szCs w:val="22"/>
        </w:rPr>
        <w:t>s</w:t>
      </w:r>
      <w:r w:rsidRPr="00084382">
        <w:rPr>
          <w:rFonts w:cs="Tahoma"/>
          <w:szCs w:val="22"/>
        </w:rPr>
        <w:t xml:space="preserve"> c</w:t>
      </w:r>
      <w:r w:rsidR="00664420" w:rsidRPr="00084382">
        <w:rPr>
          <w:rFonts w:cs="Tahoma"/>
          <w:szCs w:val="22"/>
        </w:rPr>
        <w:t xml:space="preserve">on </w:t>
      </w:r>
      <w:r w:rsidR="00947134" w:rsidRPr="00084382">
        <w:rPr>
          <w:rFonts w:cs="Tahoma"/>
          <w:szCs w:val="22"/>
        </w:rPr>
        <w:t>los</w:t>
      </w:r>
      <w:r w:rsidR="00664420" w:rsidRPr="00084382">
        <w:rPr>
          <w:rFonts w:cs="Tahoma"/>
          <w:szCs w:val="22"/>
        </w:rPr>
        <w:t xml:space="preserve"> número</w:t>
      </w:r>
      <w:r w:rsidR="00947134" w:rsidRPr="00084382">
        <w:rPr>
          <w:rFonts w:cs="Tahoma"/>
          <w:szCs w:val="22"/>
        </w:rPr>
        <w:t>s</w:t>
      </w:r>
      <w:r w:rsidR="00664420" w:rsidRPr="00084382">
        <w:rPr>
          <w:rFonts w:cs="Tahoma"/>
          <w:szCs w:val="22"/>
        </w:rPr>
        <w:t xml:space="preserve"> de folio</w:t>
      </w:r>
      <w:r w:rsidR="00FE1818" w:rsidRPr="00084382">
        <w:rPr>
          <w:rFonts w:cs="Tahoma"/>
          <w:b/>
          <w:bCs/>
          <w:szCs w:val="22"/>
        </w:rPr>
        <w:t xml:space="preserve"> 00187/ECATEPEC/IP/2024</w:t>
      </w:r>
      <w:r w:rsidR="000C6C4B" w:rsidRPr="00084382">
        <w:rPr>
          <w:rFonts w:cs="Tahoma"/>
          <w:b/>
          <w:bCs/>
          <w:szCs w:val="22"/>
        </w:rPr>
        <w:t xml:space="preserve"> </w:t>
      </w:r>
      <w:r w:rsidR="00947134" w:rsidRPr="00084382">
        <w:rPr>
          <w:rFonts w:cs="Tahoma"/>
          <w:b/>
          <w:bCs/>
          <w:szCs w:val="22"/>
        </w:rPr>
        <w:t xml:space="preserve">y </w:t>
      </w:r>
      <w:r w:rsidR="00FE1818" w:rsidRPr="00084382">
        <w:rPr>
          <w:rFonts w:cs="Tahoma"/>
          <w:b/>
          <w:bCs/>
          <w:szCs w:val="22"/>
        </w:rPr>
        <w:t>00254/ECATEPEC/IP/2024</w:t>
      </w:r>
      <w:r w:rsidR="000C6C4B" w:rsidRPr="00084382">
        <w:rPr>
          <w:rFonts w:cs="Tahoma"/>
          <w:b/>
          <w:bCs/>
          <w:szCs w:val="22"/>
        </w:rPr>
        <w:t xml:space="preserve"> </w:t>
      </w:r>
      <w:r w:rsidR="002A3601" w:rsidRPr="00084382">
        <w:rPr>
          <w:rFonts w:cs="Tahoma"/>
          <w:szCs w:val="22"/>
        </w:rPr>
        <w:t xml:space="preserve">y en ella </w:t>
      </w:r>
      <w:r w:rsidR="009A2D78" w:rsidRPr="00084382">
        <w:rPr>
          <w:rFonts w:cs="Tahoma"/>
          <w:szCs w:val="22"/>
        </w:rPr>
        <w:t>se requirió la siguiente información:</w:t>
      </w:r>
    </w:p>
    <w:p w14:paraId="6168F827" w14:textId="77777777" w:rsidR="00AD1D93" w:rsidRPr="00084382" w:rsidRDefault="00AD1D93" w:rsidP="00084382">
      <w:pPr>
        <w:pStyle w:val="Prrafodelista"/>
        <w:tabs>
          <w:tab w:val="left" w:pos="0"/>
        </w:tabs>
        <w:ind w:left="0"/>
        <w:contextualSpacing w:val="0"/>
        <w:rPr>
          <w:rFonts w:cs="Tahoma"/>
          <w:szCs w:val="22"/>
        </w:rPr>
      </w:pPr>
    </w:p>
    <w:p w14:paraId="3DAED365" w14:textId="77777777" w:rsidR="00AD1D93" w:rsidRPr="00084382" w:rsidRDefault="00AD1D93" w:rsidP="00084382">
      <w:pPr>
        <w:pStyle w:val="Prrafodelista"/>
        <w:tabs>
          <w:tab w:val="left" w:pos="0"/>
        </w:tabs>
        <w:ind w:left="0"/>
        <w:contextualSpacing w:val="0"/>
        <w:rPr>
          <w:rFonts w:cs="Tahoma"/>
          <w:szCs w:val="22"/>
        </w:rPr>
      </w:pPr>
    </w:p>
    <w:p w14:paraId="0459D6AC" w14:textId="77777777" w:rsidR="00664420" w:rsidRPr="00084382" w:rsidRDefault="00664420" w:rsidP="00084382">
      <w:pPr>
        <w:tabs>
          <w:tab w:val="left" w:pos="4667"/>
        </w:tabs>
        <w:ind w:left="567" w:right="567"/>
        <w:rPr>
          <w:rFonts w:cs="Tahoma"/>
          <w:b/>
          <w:bCs/>
          <w:szCs w:val="22"/>
        </w:rPr>
      </w:pPr>
    </w:p>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6555"/>
      </w:tblGrid>
      <w:tr w:rsidR="00084382" w:rsidRPr="00084382" w14:paraId="479608A9" w14:textId="77777777" w:rsidTr="00947134">
        <w:trPr>
          <w:trHeight w:val="225"/>
        </w:trPr>
        <w:tc>
          <w:tcPr>
            <w:tcW w:w="2556" w:type="dxa"/>
            <w:shd w:val="clear" w:color="auto" w:fill="F9CB9C"/>
            <w:tcMar>
              <w:top w:w="0" w:type="dxa"/>
              <w:left w:w="45" w:type="dxa"/>
              <w:bottom w:w="0" w:type="dxa"/>
              <w:right w:w="45" w:type="dxa"/>
            </w:tcMar>
            <w:vAlign w:val="center"/>
          </w:tcPr>
          <w:p w14:paraId="6C08B06A" w14:textId="77777777" w:rsidR="00947134" w:rsidRPr="00084382" w:rsidRDefault="00947134" w:rsidP="00084382">
            <w:pPr>
              <w:jc w:val="center"/>
              <w:rPr>
                <w:b/>
                <w:szCs w:val="22"/>
              </w:rPr>
            </w:pPr>
            <w:r w:rsidRPr="00084382">
              <w:rPr>
                <w:b/>
                <w:szCs w:val="22"/>
              </w:rPr>
              <w:lastRenderedPageBreak/>
              <w:t>Recursos de revisión.</w:t>
            </w:r>
          </w:p>
        </w:tc>
        <w:tc>
          <w:tcPr>
            <w:tcW w:w="6555" w:type="dxa"/>
            <w:shd w:val="clear" w:color="auto" w:fill="F9CB9C"/>
            <w:tcMar>
              <w:top w:w="0" w:type="dxa"/>
              <w:left w:w="45" w:type="dxa"/>
              <w:bottom w:w="0" w:type="dxa"/>
              <w:right w:w="45" w:type="dxa"/>
            </w:tcMar>
            <w:vAlign w:val="center"/>
          </w:tcPr>
          <w:p w14:paraId="2464BC3C" w14:textId="7A4F58E9" w:rsidR="00947134" w:rsidRPr="00084382" w:rsidRDefault="00947134" w:rsidP="00084382">
            <w:pPr>
              <w:jc w:val="center"/>
              <w:rPr>
                <w:b/>
                <w:szCs w:val="22"/>
              </w:rPr>
            </w:pPr>
            <w:r w:rsidRPr="00084382">
              <w:rPr>
                <w:b/>
                <w:szCs w:val="22"/>
              </w:rPr>
              <w:t>Solicitud</w:t>
            </w:r>
            <w:r w:rsidR="000E03AE" w:rsidRPr="00084382">
              <w:rPr>
                <w:b/>
                <w:szCs w:val="22"/>
              </w:rPr>
              <w:t>es.</w:t>
            </w:r>
          </w:p>
        </w:tc>
      </w:tr>
      <w:tr w:rsidR="00084382" w:rsidRPr="00084382" w14:paraId="31829097" w14:textId="77777777" w:rsidTr="00947134">
        <w:trPr>
          <w:trHeight w:val="1093"/>
        </w:trPr>
        <w:tc>
          <w:tcPr>
            <w:tcW w:w="2556" w:type="dxa"/>
            <w:tcMar>
              <w:top w:w="0" w:type="dxa"/>
              <w:left w:w="45" w:type="dxa"/>
              <w:bottom w:w="0" w:type="dxa"/>
              <w:right w:w="45" w:type="dxa"/>
            </w:tcMar>
          </w:tcPr>
          <w:p w14:paraId="61D72471" w14:textId="467C277B" w:rsidR="00947134" w:rsidRPr="00084382" w:rsidRDefault="00FE1818" w:rsidP="00084382">
            <w:pPr>
              <w:jc w:val="center"/>
              <w:rPr>
                <w:b/>
                <w:sz w:val="20"/>
              </w:rPr>
            </w:pPr>
            <w:r w:rsidRPr="00084382">
              <w:rPr>
                <w:b/>
                <w:sz w:val="20"/>
              </w:rPr>
              <w:t>01977</w:t>
            </w:r>
            <w:r w:rsidR="00947134" w:rsidRPr="00084382">
              <w:rPr>
                <w:b/>
                <w:sz w:val="20"/>
              </w:rPr>
              <w:t>/INFOEM/IP/RR/2024</w:t>
            </w:r>
          </w:p>
          <w:p w14:paraId="67FB7CC9" w14:textId="77777777" w:rsidR="00947134" w:rsidRPr="00084382" w:rsidRDefault="00947134" w:rsidP="00084382">
            <w:pPr>
              <w:rPr>
                <w:b/>
                <w:sz w:val="20"/>
              </w:rPr>
            </w:pPr>
          </w:p>
        </w:tc>
        <w:tc>
          <w:tcPr>
            <w:tcW w:w="6555" w:type="dxa"/>
            <w:tcMar>
              <w:top w:w="0" w:type="dxa"/>
              <w:left w:w="45" w:type="dxa"/>
              <w:bottom w:w="0" w:type="dxa"/>
              <w:right w:w="45" w:type="dxa"/>
            </w:tcMar>
          </w:tcPr>
          <w:p w14:paraId="35EF1EEF" w14:textId="165CBE45" w:rsidR="00947134" w:rsidRPr="00084382" w:rsidRDefault="00947134" w:rsidP="00084382">
            <w:pPr>
              <w:ind w:left="28"/>
              <w:rPr>
                <w:i/>
                <w:szCs w:val="22"/>
              </w:rPr>
            </w:pPr>
            <w:r w:rsidRPr="00084382">
              <w:rPr>
                <w:i/>
                <w:szCs w:val="22"/>
              </w:rPr>
              <w:t>“</w:t>
            </w:r>
            <w:proofErr w:type="spellStart"/>
            <w:r w:rsidR="00FE1818" w:rsidRPr="00084382">
              <w:rPr>
                <w:i/>
                <w:szCs w:val="22"/>
              </w:rPr>
              <w:t>deceo</w:t>
            </w:r>
            <w:proofErr w:type="spellEnd"/>
            <w:r w:rsidR="00FE1818" w:rsidRPr="00084382">
              <w:rPr>
                <w:i/>
                <w:szCs w:val="22"/>
              </w:rPr>
              <w:t xml:space="preserve"> conocer el presupuesto aprobado y ejercido del 2019, 2020, 2021, 2022, 2023, 2024, es decir el desglosado, detallado, por concepto o la forma en que yo lo pueda ver partida por partida presupuestal, gracias</w:t>
            </w:r>
            <w:r w:rsidR="000C6C4B" w:rsidRPr="00084382">
              <w:rPr>
                <w:i/>
                <w:szCs w:val="22"/>
              </w:rPr>
              <w:t xml:space="preserve">” </w:t>
            </w:r>
            <w:r w:rsidR="000C6C4B" w:rsidRPr="00084382">
              <w:rPr>
                <w:szCs w:val="22"/>
              </w:rPr>
              <w:t>(Sic).</w:t>
            </w:r>
          </w:p>
        </w:tc>
      </w:tr>
      <w:tr w:rsidR="00947134" w:rsidRPr="00084382" w14:paraId="67BFF831" w14:textId="77777777" w:rsidTr="00947134">
        <w:trPr>
          <w:trHeight w:val="65"/>
        </w:trPr>
        <w:tc>
          <w:tcPr>
            <w:tcW w:w="2556" w:type="dxa"/>
            <w:tcMar>
              <w:top w:w="0" w:type="dxa"/>
              <w:left w:w="45" w:type="dxa"/>
              <w:bottom w:w="0" w:type="dxa"/>
              <w:right w:w="45" w:type="dxa"/>
            </w:tcMar>
          </w:tcPr>
          <w:p w14:paraId="78F1BB8E" w14:textId="13383A00" w:rsidR="00947134" w:rsidRPr="00084382" w:rsidRDefault="00FE1818" w:rsidP="00084382">
            <w:pPr>
              <w:jc w:val="center"/>
              <w:rPr>
                <w:b/>
                <w:sz w:val="20"/>
              </w:rPr>
            </w:pPr>
            <w:r w:rsidRPr="00084382">
              <w:rPr>
                <w:b/>
                <w:sz w:val="20"/>
              </w:rPr>
              <w:t>02428</w:t>
            </w:r>
            <w:r w:rsidR="00947134" w:rsidRPr="00084382">
              <w:rPr>
                <w:b/>
                <w:sz w:val="20"/>
              </w:rPr>
              <w:t>/INFOEM/IP/RR/2024</w:t>
            </w:r>
          </w:p>
          <w:p w14:paraId="6CB53A75" w14:textId="77777777" w:rsidR="00947134" w:rsidRPr="00084382" w:rsidRDefault="00947134" w:rsidP="00084382">
            <w:pPr>
              <w:rPr>
                <w:b/>
                <w:sz w:val="20"/>
              </w:rPr>
            </w:pPr>
          </w:p>
        </w:tc>
        <w:tc>
          <w:tcPr>
            <w:tcW w:w="6555" w:type="dxa"/>
            <w:tcMar>
              <w:top w:w="0" w:type="dxa"/>
              <w:left w:w="45" w:type="dxa"/>
              <w:bottom w:w="0" w:type="dxa"/>
              <w:right w:w="45" w:type="dxa"/>
            </w:tcMar>
          </w:tcPr>
          <w:p w14:paraId="7F908EB7" w14:textId="25CA04D1" w:rsidR="00947134" w:rsidRPr="00084382" w:rsidRDefault="00947134" w:rsidP="00084382">
            <w:pPr>
              <w:rPr>
                <w:b/>
                <w:i/>
                <w:szCs w:val="22"/>
              </w:rPr>
            </w:pPr>
            <w:r w:rsidRPr="00084382">
              <w:rPr>
                <w:i/>
                <w:szCs w:val="22"/>
              </w:rPr>
              <w:t>“</w:t>
            </w:r>
            <w:proofErr w:type="spellStart"/>
            <w:r w:rsidR="00FE1818" w:rsidRPr="00084382">
              <w:rPr>
                <w:i/>
                <w:szCs w:val="22"/>
              </w:rPr>
              <w:t>Ptewupuesto</w:t>
            </w:r>
            <w:proofErr w:type="spellEnd"/>
            <w:r w:rsidR="00FE1818" w:rsidRPr="00084382">
              <w:rPr>
                <w:i/>
                <w:szCs w:val="22"/>
              </w:rPr>
              <w:t xml:space="preserve"> del año 2019, 2020 y 2021, desde las actas de cabildo aprobando el presupuesto, además de los </w:t>
            </w:r>
            <w:proofErr w:type="spellStart"/>
            <w:r w:rsidR="00FE1818" w:rsidRPr="00084382">
              <w:rPr>
                <w:i/>
                <w:szCs w:val="22"/>
              </w:rPr>
              <w:t>presupiestoa</w:t>
            </w:r>
            <w:proofErr w:type="spellEnd"/>
            <w:r w:rsidR="00FE1818" w:rsidRPr="00084382">
              <w:rPr>
                <w:i/>
                <w:szCs w:val="22"/>
              </w:rPr>
              <w:t xml:space="preserve"> detallados y desglosados por concepto, los estados </w:t>
            </w:r>
            <w:proofErr w:type="spellStart"/>
            <w:r w:rsidR="00FE1818" w:rsidRPr="00084382">
              <w:rPr>
                <w:i/>
                <w:szCs w:val="22"/>
              </w:rPr>
              <w:t>analiticos</w:t>
            </w:r>
            <w:proofErr w:type="spellEnd"/>
            <w:r w:rsidR="00FE1818" w:rsidRPr="00084382">
              <w:rPr>
                <w:i/>
                <w:szCs w:val="22"/>
              </w:rPr>
              <w:t xml:space="preserve"> y financieros de cada uno de los años, desglosado como se reporta al </w:t>
            </w:r>
            <w:proofErr w:type="spellStart"/>
            <w:r w:rsidR="00FE1818" w:rsidRPr="00084382">
              <w:rPr>
                <w:i/>
                <w:szCs w:val="22"/>
              </w:rPr>
              <w:t>osfem</w:t>
            </w:r>
            <w:proofErr w:type="spellEnd"/>
            <w:r w:rsidRPr="00084382">
              <w:rPr>
                <w:i/>
                <w:szCs w:val="22"/>
              </w:rPr>
              <w:t>”</w:t>
            </w:r>
            <w:r w:rsidR="000C6C4B" w:rsidRPr="00084382">
              <w:rPr>
                <w:i/>
                <w:szCs w:val="22"/>
              </w:rPr>
              <w:t xml:space="preserve"> </w:t>
            </w:r>
            <w:r w:rsidR="000C6C4B" w:rsidRPr="00084382">
              <w:rPr>
                <w:szCs w:val="22"/>
              </w:rPr>
              <w:t>(Sic).</w:t>
            </w:r>
          </w:p>
        </w:tc>
      </w:tr>
    </w:tbl>
    <w:p w14:paraId="457F1F6B" w14:textId="77777777" w:rsidR="000C6C4B" w:rsidRPr="00084382" w:rsidRDefault="000C6C4B" w:rsidP="00084382">
      <w:pPr>
        <w:tabs>
          <w:tab w:val="left" w:pos="4667"/>
        </w:tabs>
        <w:ind w:right="567"/>
        <w:rPr>
          <w:rFonts w:cs="Tahoma"/>
          <w:b/>
          <w:bCs/>
          <w:szCs w:val="22"/>
        </w:rPr>
      </w:pPr>
    </w:p>
    <w:p w14:paraId="0BD6321D" w14:textId="56D9ABBC" w:rsidR="00664420" w:rsidRPr="00084382" w:rsidRDefault="009A2D78" w:rsidP="00084382">
      <w:pPr>
        <w:tabs>
          <w:tab w:val="left" w:pos="4667"/>
        </w:tabs>
        <w:ind w:right="567"/>
        <w:rPr>
          <w:rFonts w:cs="Tahoma"/>
          <w:bCs/>
          <w:szCs w:val="22"/>
        </w:rPr>
      </w:pPr>
      <w:r w:rsidRPr="00084382">
        <w:rPr>
          <w:rFonts w:cs="Tahoma"/>
          <w:b/>
          <w:bCs/>
          <w:szCs w:val="22"/>
        </w:rPr>
        <w:t>Modalidad de entrega</w:t>
      </w:r>
      <w:r w:rsidRPr="00084382">
        <w:rPr>
          <w:rFonts w:cs="Tahoma"/>
          <w:bCs/>
          <w:szCs w:val="22"/>
        </w:rPr>
        <w:t>: a</w:t>
      </w:r>
      <w:r w:rsidR="00664420" w:rsidRPr="00084382">
        <w:rPr>
          <w:rFonts w:cs="Tahoma"/>
          <w:bCs/>
          <w:szCs w:val="22"/>
        </w:rPr>
        <w:t xml:space="preserve"> través del SAIMEX</w:t>
      </w:r>
      <w:r w:rsidRPr="00084382">
        <w:rPr>
          <w:rFonts w:cs="Tahoma"/>
          <w:bCs/>
          <w:szCs w:val="22"/>
        </w:rPr>
        <w:t>.</w:t>
      </w:r>
    </w:p>
    <w:p w14:paraId="2C4045D7" w14:textId="77777777" w:rsidR="00AF03C4" w:rsidRPr="00084382" w:rsidRDefault="00AF03C4" w:rsidP="00084382">
      <w:pPr>
        <w:rPr>
          <w:szCs w:val="22"/>
          <w:lang w:val="es-ES"/>
        </w:rPr>
      </w:pPr>
    </w:p>
    <w:p w14:paraId="60E7B614" w14:textId="2AAF68C5" w:rsidR="00871A57" w:rsidRPr="00084382" w:rsidRDefault="00871A57" w:rsidP="00084382">
      <w:pPr>
        <w:pStyle w:val="Ttulo3"/>
        <w:rPr>
          <w:szCs w:val="22"/>
        </w:rPr>
      </w:pPr>
      <w:bookmarkStart w:id="6" w:name="_Toc172136606"/>
      <w:bookmarkStart w:id="7" w:name="_Toc177485797"/>
      <w:r w:rsidRPr="00084382">
        <w:rPr>
          <w:szCs w:val="22"/>
        </w:rPr>
        <w:t>b) Turno de las solicitudes de información.</w:t>
      </w:r>
      <w:bookmarkEnd w:id="6"/>
      <w:bookmarkEnd w:id="7"/>
    </w:p>
    <w:p w14:paraId="61AB1CD0" w14:textId="54D4A188" w:rsidR="00871A57" w:rsidRPr="00084382" w:rsidRDefault="00871A57" w:rsidP="00084382">
      <w:pPr>
        <w:rPr>
          <w:szCs w:val="22"/>
        </w:rPr>
      </w:pPr>
      <w:r w:rsidRPr="00084382">
        <w:rPr>
          <w:szCs w:val="22"/>
        </w:rPr>
        <w:t xml:space="preserve">En cumplimiento al artículo 162 de la Ley de Transparencia y Acceso a la Información Pública del Estado de México y Municipios, el </w:t>
      </w:r>
      <w:r w:rsidR="002352B5" w:rsidRPr="00084382">
        <w:rPr>
          <w:rFonts w:eastAsia="Palatino Linotype" w:cs="Palatino Linotype"/>
          <w:b/>
          <w:szCs w:val="22"/>
        </w:rPr>
        <w:t>diecisiete y veinticinco</w:t>
      </w:r>
      <w:r w:rsidRPr="00084382">
        <w:rPr>
          <w:rFonts w:eastAsia="Palatino Linotype" w:cs="Palatino Linotype"/>
          <w:b/>
          <w:szCs w:val="22"/>
        </w:rPr>
        <w:t xml:space="preserve"> de </w:t>
      </w:r>
      <w:r w:rsidR="002352B5" w:rsidRPr="00084382">
        <w:rPr>
          <w:rFonts w:eastAsia="Palatino Linotype" w:cs="Palatino Linotype"/>
          <w:b/>
          <w:szCs w:val="22"/>
        </w:rPr>
        <w:t>abril</w:t>
      </w:r>
      <w:r w:rsidRPr="00084382">
        <w:rPr>
          <w:rFonts w:eastAsia="Palatino Linotype" w:cs="Palatino Linotype"/>
          <w:b/>
          <w:szCs w:val="22"/>
        </w:rPr>
        <w:t xml:space="preserve"> de dos mil veinticuatro,</w:t>
      </w:r>
      <w:r w:rsidRPr="00084382">
        <w:rPr>
          <w:szCs w:val="22"/>
        </w:rPr>
        <w:t xml:space="preserve"> el Titular de la Unidad de Transparencia del </w:t>
      </w:r>
      <w:r w:rsidRPr="00084382">
        <w:rPr>
          <w:b/>
          <w:szCs w:val="22"/>
        </w:rPr>
        <w:t>SUJETO OBLIGADO</w:t>
      </w:r>
      <w:r w:rsidRPr="00084382">
        <w:rPr>
          <w:szCs w:val="22"/>
        </w:rPr>
        <w:t xml:space="preserve"> turnó las solicitudes de información al servidor público que estimó pertinente.</w:t>
      </w:r>
    </w:p>
    <w:p w14:paraId="7C7D416F" w14:textId="77777777" w:rsidR="00871A57" w:rsidRPr="00084382" w:rsidRDefault="00871A57" w:rsidP="00084382">
      <w:pPr>
        <w:rPr>
          <w:szCs w:val="22"/>
          <w:lang w:val="es-ES"/>
        </w:rPr>
      </w:pPr>
    </w:p>
    <w:p w14:paraId="3212BA4D" w14:textId="0FA0C7EA" w:rsidR="00664420" w:rsidRPr="00084382" w:rsidRDefault="00C858ED" w:rsidP="00084382">
      <w:pPr>
        <w:pStyle w:val="Ttulo3"/>
        <w:rPr>
          <w:rFonts w:eastAsia="Calibri"/>
          <w:szCs w:val="22"/>
          <w:lang w:eastAsia="en-US"/>
        </w:rPr>
      </w:pPr>
      <w:bookmarkStart w:id="8" w:name="_Toc177485798"/>
      <w:r w:rsidRPr="00084382">
        <w:rPr>
          <w:szCs w:val="22"/>
          <w:lang w:val="es-ES"/>
        </w:rPr>
        <w:t>c</w:t>
      </w:r>
      <w:r w:rsidR="00E37A3F" w:rsidRPr="00084382">
        <w:rPr>
          <w:szCs w:val="22"/>
          <w:lang w:val="es-ES"/>
        </w:rPr>
        <w:t xml:space="preserve">) </w:t>
      </w:r>
      <w:r w:rsidR="00664420" w:rsidRPr="00084382">
        <w:rPr>
          <w:szCs w:val="22"/>
          <w:lang w:val="es-ES"/>
        </w:rPr>
        <w:t>Respuesta</w:t>
      </w:r>
      <w:r w:rsidR="00947134" w:rsidRPr="00084382">
        <w:rPr>
          <w:szCs w:val="22"/>
          <w:lang w:val="es-ES"/>
        </w:rPr>
        <w:t>s</w:t>
      </w:r>
      <w:r w:rsidR="00664420" w:rsidRPr="00084382">
        <w:rPr>
          <w:szCs w:val="22"/>
          <w:lang w:val="es-ES"/>
        </w:rPr>
        <w:t xml:space="preserve"> </w:t>
      </w:r>
      <w:r w:rsidR="00664420" w:rsidRPr="00084382">
        <w:rPr>
          <w:rFonts w:eastAsia="Calibri"/>
          <w:szCs w:val="22"/>
          <w:lang w:eastAsia="en-US"/>
        </w:rPr>
        <w:t>del Sujeto Obligado</w:t>
      </w:r>
      <w:r w:rsidR="00A7290A" w:rsidRPr="00084382">
        <w:rPr>
          <w:rFonts w:eastAsia="Calibri"/>
          <w:szCs w:val="22"/>
          <w:lang w:eastAsia="en-US"/>
        </w:rPr>
        <w:t>.</w:t>
      </w:r>
      <w:bookmarkEnd w:id="8"/>
    </w:p>
    <w:p w14:paraId="3F462EC5" w14:textId="11B9F4F2" w:rsidR="00FE1818" w:rsidRPr="00084382" w:rsidRDefault="00FE1818"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 xml:space="preserve">El </w:t>
      </w:r>
      <w:r w:rsidR="002352B5" w:rsidRPr="00084382">
        <w:rPr>
          <w:rFonts w:eastAsia="Palatino Linotype" w:cs="Palatino Linotype"/>
          <w:b/>
          <w:szCs w:val="22"/>
        </w:rPr>
        <w:t>diecisiete y</w:t>
      </w:r>
      <w:r w:rsidR="002352B5" w:rsidRPr="00084382">
        <w:rPr>
          <w:rFonts w:eastAsia="Palatino Linotype" w:cs="Palatino Linotype"/>
          <w:szCs w:val="22"/>
        </w:rPr>
        <w:t xml:space="preserve"> </w:t>
      </w:r>
      <w:r w:rsidR="002352B5" w:rsidRPr="00084382">
        <w:rPr>
          <w:rFonts w:eastAsia="Palatino Linotype" w:cs="Palatino Linotype"/>
          <w:b/>
          <w:szCs w:val="22"/>
        </w:rPr>
        <w:t xml:space="preserve">treinta </w:t>
      </w:r>
      <w:r w:rsidRPr="00084382">
        <w:rPr>
          <w:rFonts w:eastAsia="Palatino Linotype" w:cs="Palatino Linotype"/>
          <w:b/>
          <w:szCs w:val="22"/>
        </w:rPr>
        <w:t xml:space="preserve">de </w:t>
      </w:r>
      <w:r w:rsidR="002352B5" w:rsidRPr="00084382">
        <w:rPr>
          <w:rFonts w:eastAsia="Palatino Linotype" w:cs="Palatino Linotype"/>
          <w:b/>
          <w:szCs w:val="22"/>
        </w:rPr>
        <w:t>abril</w:t>
      </w:r>
      <w:r w:rsidRPr="00084382">
        <w:rPr>
          <w:rFonts w:eastAsia="Palatino Linotype" w:cs="Palatino Linotype"/>
          <w:b/>
          <w:szCs w:val="22"/>
        </w:rPr>
        <w:t xml:space="preserve"> de dos mil </w:t>
      </w:r>
      <w:r w:rsidR="002352B5" w:rsidRPr="00084382">
        <w:rPr>
          <w:rFonts w:eastAsia="Palatino Linotype" w:cs="Palatino Linotype"/>
          <w:b/>
          <w:szCs w:val="22"/>
        </w:rPr>
        <w:t>veinticuatro</w:t>
      </w:r>
      <w:r w:rsidRPr="00084382">
        <w:rPr>
          <w:rFonts w:eastAsia="Palatino Linotype" w:cs="Palatino Linotype"/>
          <w:b/>
          <w:szCs w:val="22"/>
        </w:rPr>
        <w:t>,</w:t>
      </w:r>
      <w:r w:rsidRPr="00084382">
        <w:rPr>
          <w:rFonts w:eastAsia="Palatino Linotype" w:cs="Palatino Linotype"/>
          <w:szCs w:val="22"/>
        </w:rPr>
        <w:t xml:space="preserve"> el Titular de la Unidad de Transparencia del </w:t>
      </w:r>
      <w:r w:rsidRPr="00084382">
        <w:rPr>
          <w:rFonts w:eastAsia="Palatino Linotype" w:cs="Palatino Linotype"/>
          <w:b/>
          <w:szCs w:val="22"/>
        </w:rPr>
        <w:t>SUJETO OBLIGADO</w:t>
      </w:r>
      <w:r w:rsidRPr="00084382">
        <w:rPr>
          <w:rFonts w:eastAsia="Palatino Linotype" w:cs="Palatino Linotype"/>
          <w:szCs w:val="22"/>
        </w:rPr>
        <w:t xml:space="preserve"> notificó la siguiente respuesta a través del SAIMEX:</w:t>
      </w:r>
    </w:p>
    <w:p w14:paraId="51C30D2C" w14:textId="77777777" w:rsidR="00FE1818" w:rsidRPr="00084382" w:rsidRDefault="00FE1818" w:rsidP="00084382">
      <w:pPr>
        <w:pStyle w:val="Sinespaciado"/>
        <w:spacing w:line="360" w:lineRule="auto"/>
        <w:rPr>
          <w:szCs w:val="22"/>
          <w:lang w:val="es-ES"/>
        </w:rPr>
      </w:pPr>
    </w:p>
    <w:p w14:paraId="3783644C" w14:textId="77777777" w:rsidR="00AD1D93" w:rsidRPr="00084382" w:rsidRDefault="00AD1D93" w:rsidP="00084382">
      <w:pPr>
        <w:pStyle w:val="Sinespaciado"/>
        <w:spacing w:line="360" w:lineRule="auto"/>
        <w:rPr>
          <w:szCs w:val="22"/>
          <w:lang w:val="es-ES"/>
        </w:rPr>
      </w:pPr>
    </w:p>
    <w:p w14:paraId="3FFA6ECF" w14:textId="77777777" w:rsidR="00AD1D93" w:rsidRPr="00084382" w:rsidRDefault="00AD1D93" w:rsidP="00084382">
      <w:pPr>
        <w:pStyle w:val="Sinespaciado"/>
        <w:spacing w:line="360" w:lineRule="auto"/>
        <w:rPr>
          <w:szCs w:val="22"/>
          <w:lang w:val="es-ES"/>
        </w:rPr>
      </w:pPr>
    </w:p>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3"/>
        <w:gridCol w:w="6308"/>
      </w:tblGrid>
      <w:tr w:rsidR="00084382" w:rsidRPr="00084382" w14:paraId="13CCC074" w14:textId="77777777" w:rsidTr="00FE1818">
        <w:trPr>
          <w:trHeight w:val="225"/>
        </w:trPr>
        <w:tc>
          <w:tcPr>
            <w:tcW w:w="2803" w:type="dxa"/>
            <w:shd w:val="clear" w:color="auto" w:fill="F9CB9C"/>
            <w:tcMar>
              <w:top w:w="0" w:type="dxa"/>
              <w:left w:w="45" w:type="dxa"/>
              <w:bottom w:w="0" w:type="dxa"/>
              <w:right w:w="45" w:type="dxa"/>
            </w:tcMar>
            <w:vAlign w:val="center"/>
          </w:tcPr>
          <w:p w14:paraId="3BE5B9A0" w14:textId="77777777" w:rsidR="00FE1818" w:rsidRPr="00084382" w:rsidRDefault="00FE1818" w:rsidP="00084382">
            <w:pPr>
              <w:jc w:val="center"/>
              <w:rPr>
                <w:b/>
              </w:rPr>
            </w:pPr>
            <w:r w:rsidRPr="00084382">
              <w:rPr>
                <w:b/>
              </w:rPr>
              <w:lastRenderedPageBreak/>
              <w:t>Recursos de revisión.</w:t>
            </w:r>
          </w:p>
        </w:tc>
        <w:tc>
          <w:tcPr>
            <w:tcW w:w="6308" w:type="dxa"/>
            <w:shd w:val="clear" w:color="auto" w:fill="F9CB9C"/>
            <w:tcMar>
              <w:top w:w="0" w:type="dxa"/>
              <w:left w:w="45" w:type="dxa"/>
              <w:bottom w:w="0" w:type="dxa"/>
              <w:right w:w="45" w:type="dxa"/>
            </w:tcMar>
            <w:vAlign w:val="center"/>
          </w:tcPr>
          <w:p w14:paraId="770EF4A8" w14:textId="77777777" w:rsidR="00FE1818" w:rsidRPr="00084382" w:rsidRDefault="00FE1818" w:rsidP="00084382">
            <w:pPr>
              <w:jc w:val="center"/>
              <w:rPr>
                <w:b/>
                <w:i/>
              </w:rPr>
            </w:pPr>
            <w:r w:rsidRPr="00084382">
              <w:rPr>
                <w:b/>
              </w:rPr>
              <w:t>Respuestas</w:t>
            </w:r>
            <w:r w:rsidRPr="00084382">
              <w:rPr>
                <w:b/>
                <w:i/>
              </w:rPr>
              <w:t>.</w:t>
            </w:r>
          </w:p>
        </w:tc>
      </w:tr>
      <w:tr w:rsidR="00084382" w:rsidRPr="00084382" w14:paraId="338B94DF" w14:textId="77777777" w:rsidTr="00FE1818">
        <w:trPr>
          <w:trHeight w:val="1093"/>
        </w:trPr>
        <w:tc>
          <w:tcPr>
            <w:tcW w:w="2803" w:type="dxa"/>
            <w:tcMar>
              <w:top w:w="0" w:type="dxa"/>
              <w:left w:w="45" w:type="dxa"/>
              <w:bottom w:w="0" w:type="dxa"/>
              <w:right w:w="45" w:type="dxa"/>
            </w:tcMar>
          </w:tcPr>
          <w:p w14:paraId="2B383EE7" w14:textId="77777777" w:rsidR="00FE1818" w:rsidRPr="00084382" w:rsidRDefault="00FE1818" w:rsidP="00084382">
            <w:pPr>
              <w:jc w:val="center"/>
              <w:rPr>
                <w:b/>
              </w:rPr>
            </w:pPr>
            <w:r w:rsidRPr="00084382">
              <w:rPr>
                <w:b/>
              </w:rPr>
              <w:t>01977/INFOEM/IP/RR/2024</w:t>
            </w:r>
          </w:p>
          <w:p w14:paraId="27D1FA50" w14:textId="77777777" w:rsidR="00FE1818" w:rsidRPr="00084382" w:rsidRDefault="00FE1818" w:rsidP="00084382">
            <w:pPr>
              <w:jc w:val="center"/>
              <w:rPr>
                <w:b/>
              </w:rPr>
            </w:pPr>
          </w:p>
          <w:p w14:paraId="62485958" w14:textId="77777777" w:rsidR="00FE1818" w:rsidRPr="00084382" w:rsidRDefault="00FE1818" w:rsidP="00084382">
            <w:pPr>
              <w:jc w:val="center"/>
              <w:rPr>
                <w:b/>
              </w:rPr>
            </w:pPr>
          </w:p>
          <w:p w14:paraId="0C986E3F" w14:textId="77777777" w:rsidR="00FE1818" w:rsidRPr="00084382" w:rsidRDefault="00FE1818" w:rsidP="00084382">
            <w:pPr>
              <w:jc w:val="center"/>
              <w:rPr>
                <w:b/>
              </w:rPr>
            </w:pPr>
          </w:p>
        </w:tc>
        <w:tc>
          <w:tcPr>
            <w:tcW w:w="6308" w:type="dxa"/>
            <w:tcMar>
              <w:top w:w="0" w:type="dxa"/>
              <w:left w:w="45" w:type="dxa"/>
              <w:bottom w:w="0" w:type="dxa"/>
              <w:right w:w="45" w:type="dxa"/>
            </w:tcMar>
          </w:tcPr>
          <w:p w14:paraId="604C2493" w14:textId="77777777" w:rsidR="002352B5" w:rsidRPr="00084382" w:rsidRDefault="002352B5" w:rsidP="00084382">
            <w:pPr>
              <w:spacing w:line="276" w:lineRule="auto"/>
              <w:ind w:left="124" w:right="282"/>
              <w:rPr>
                <w:i/>
              </w:rPr>
            </w:pPr>
            <w:r w:rsidRPr="00084382">
              <w:rPr>
                <w:i/>
              </w:rPr>
              <w:t>Ecatepec de Morelos, México a 17 de Abril de 2024</w:t>
            </w:r>
          </w:p>
          <w:p w14:paraId="64240520" w14:textId="77777777" w:rsidR="002352B5" w:rsidRPr="00084382" w:rsidRDefault="002352B5" w:rsidP="00084382">
            <w:pPr>
              <w:spacing w:line="276" w:lineRule="auto"/>
              <w:ind w:left="124" w:right="282"/>
              <w:rPr>
                <w:i/>
              </w:rPr>
            </w:pPr>
            <w:r w:rsidRPr="00084382">
              <w:rPr>
                <w:i/>
              </w:rPr>
              <w:t>Nombre del solicitante: C. Solicitante</w:t>
            </w:r>
          </w:p>
          <w:p w14:paraId="54E581C7" w14:textId="77777777" w:rsidR="002352B5" w:rsidRPr="00084382" w:rsidRDefault="002352B5" w:rsidP="00084382">
            <w:pPr>
              <w:spacing w:line="276" w:lineRule="auto"/>
              <w:ind w:left="124" w:right="282"/>
              <w:rPr>
                <w:i/>
              </w:rPr>
            </w:pPr>
            <w:r w:rsidRPr="00084382">
              <w:rPr>
                <w:i/>
              </w:rPr>
              <w:t>Folio de la solicitud: 00187/ECATEPEC/IP/2024</w:t>
            </w:r>
          </w:p>
          <w:p w14:paraId="03B09161" w14:textId="77777777" w:rsidR="002352B5" w:rsidRPr="00084382" w:rsidRDefault="002352B5" w:rsidP="00084382">
            <w:pPr>
              <w:spacing w:line="276" w:lineRule="auto"/>
              <w:ind w:left="124" w:right="282"/>
              <w:rPr>
                <w:i/>
              </w:rPr>
            </w:pPr>
            <w:r w:rsidRPr="00084382">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C5E0CD" w14:textId="77777777" w:rsidR="002352B5" w:rsidRPr="00084382" w:rsidRDefault="002352B5" w:rsidP="00084382">
            <w:pPr>
              <w:spacing w:line="276" w:lineRule="auto"/>
              <w:ind w:left="124" w:right="282"/>
              <w:rPr>
                <w:i/>
              </w:rPr>
            </w:pPr>
            <w:proofErr w:type="spellStart"/>
            <w:r w:rsidRPr="00084382">
              <w:rPr>
                <w:i/>
              </w:rPr>
              <w:t>deceo</w:t>
            </w:r>
            <w:proofErr w:type="spellEnd"/>
            <w:r w:rsidRPr="00084382">
              <w:rPr>
                <w:i/>
              </w:rPr>
              <w:t xml:space="preserve"> conocer el presupuesto aprobado y ejercido del 2019, 2020, 2021, 2022, 2023, 2024, es decir el desglosado, detallado, por concepto o la forma en que yo lo pueda ver partida por partida presupuestal, gracias</w:t>
            </w:r>
          </w:p>
          <w:p w14:paraId="6D4DD28A" w14:textId="77777777" w:rsidR="002352B5" w:rsidRPr="00084382" w:rsidRDefault="002352B5" w:rsidP="00084382">
            <w:pPr>
              <w:spacing w:line="276" w:lineRule="auto"/>
              <w:ind w:left="124" w:right="282"/>
              <w:rPr>
                <w:i/>
              </w:rPr>
            </w:pPr>
            <w:r w:rsidRPr="00084382">
              <w:rPr>
                <w:i/>
              </w:rPr>
              <w:t>ATENTAMENTE</w:t>
            </w:r>
          </w:p>
          <w:p w14:paraId="5D92EF91" w14:textId="77777777" w:rsidR="002352B5" w:rsidRPr="00084382" w:rsidRDefault="002352B5" w:rsidP="00084382">
            <w:pPr>
              <w:spacing w:line="276" w:lineRule="auto"/>
              <w:ind w:left="124" w:right="282"/>
              <w:rPr>
                <w:i/>
              </w:rPr>
            </w:pPr>
            <w:r w:rsidRPr="00084382">
              <w:rPr>
                <w:i/>
              </w:rPr>
              <w:t xml:space="preserve">Lic. </w:t>
            </w:r>
            <w:proofErr w:type="spellStart"/>
            <w:r w:rsidRPr="00084382">
              <w:rPr>
                <w:i/>
              </w:rPr>
              <w:t>Brianda</w:t>
            </w:r>
            <w:proofErr w:type="spellEnd"/>
            <w:r w:rsidRPr="00084382">
              <w:rPr>
                <w:i/>
              </w:rPr>
              <w:t xml:space="preserve"> Eunice </w:t>
            </w:r>
            <w:proofErr w:type="spellStart"/>
            <w:r w:rsidRPr="00084382">
              <w:rPr>
                <w:i/>
              </w:rPr>
              <w:t>Iberri</w:t>
            </w:r>
            <w:proofErr w:type="spellEnd"/>
            <w:r w:rsidRPr="00084382">
              <w:rPr>
                <w:i/>
              </w:rPr>
              <w:t xml:space="preserve"> Estrada</w:t>
            </w:r>
          </w:p>
          <w:p w14:paraId="68FD7C31" w14:textId="77777777" w:rsidR="002352B5" w:rsidRPr="00084382" w:rsidRDefault="002352B5" w:rsidP="00084382">
            <w:pPr>
              <w:spacing w:line="276" w:lineRule="auto"/>
              <w:ind w:left="28"/>
              <w:rPr>
                <w:i/>
              </w:rPr>
            </w:pPr>
          </w:p>
          <w:p w14:paraId="5F9260EE" w14:textId="77777777" w:rsidR="002352B5" w:rsidRPr="00084382" w:rsidRDefault="002352B5" w:rsidP="00084382">
            <w:pPr>
              <w:spacing w:line="276" w:lineRule="auto"/>
              <w:ind w:left="28"/>
            </w:pPr>
            <w:r w:rsidRPr="00084382">
              <w:t>A la respuesta se anexó la información que a continuación se describe:</w:t>
            </w:r>
          </w:p>
          <w:p w14:paraId="0D9D7157" w14:textId="77777777" w:rsidR="002352B5" w:rsidRPr="00084382" w:rsidRDefault="002352B5" w:rsidP="00084382">
            <w:pPr>
              <w:spacing w:line="276" w:lineRule="auto"/>
              <w:ind w:left="28"/>
            </w:pPr>
          </w:p>
          <w:p w14:paraId="6C11D924" w14:textId="30E58007" w:rsidR="002352B5" w:rsidRPr="00084382" w:rsidRDefault="002352B5" w:rsidP="00084382">
            <w:pPr>
              <w:spacing w:line="276" w:lineRule="auto"/>
            </w:pPr>
            <w:r w:rsidRPr="00084382">
              <w:rPr>
                <w:b/>
                <w:i/>
              </w:rPr>
              <w:t>“Sol. 00187-2024.pdf</w:t>
            </w:r>
            <w:r w:rsidRPr="00084382">
              <w:t>”: documento constante de 4 fojas útiles, de cuyo contenido se advierte un escrito de la Titular de la Unidad de Transparencia, por medio del cual señala que se remite la respuesta otorgada por la Tesorería Municipal.</w:t>
            </w:r>
          </w:p>
          <w:p w14:paraId="4774494D" w14:textId="77777777" w:rsidR="002352B5" w:rsidRPr="00084382" w:rsidRDefault="002352B5" w:rsidP="00084382">
            <w:pPr>
              <w:spacing w:line="276" w:lineRule="auto"/>
            </w:pPr>
          </w:p>
          <w:p w14:paraId="12251461" w14:textId="7E7E1EE6" w:rsidR="00FE1818" w:rsidRPr="00084382" w:rsidRDefault="002352B5" w:rsidP="00084382">
            <w:pPr>
              <w:ind w:left="28"/>
              <w:rPr>
                <w:i/>
              </w:rPr>
            </w:pPr>
            <w:r w:rsidRPr="00084382">
              <w:t>- Oficio con número de registro TM/ECA/2256/2024, suscrito por la Tesorera Municipal, por medio del cual indica que la información solicitada puede ser consultada en el enlace electrónico https://www.ecatepec.gob.mx/transparencia-</w:t>
            </w:r>
            <w:proofErr w:type="gramStart"/>
            <w:r w:rsidRPr="00084382">
              <w:t>conac ;</w:t>
            </w:r>
            <w:proofErr w:type="gramEnd"/>
            <w:r w:rsidRPr="00084382">
              <w:t xml:space="preserve"> asimismo adjuntó una </w:t>
            </w:r>
            <w:proofErr w:type="spellStart"/>
            <w:r w:rsidRPr="00084382">
              <w:t>sereie</w:t>
            </w:r>
            <w:proofErr w:type="spellEnd"/>
            <w:r w:rsidRPr="00084382">
              <w:t xml:space="preserve"> de capturas de pantalla </w:t>
            </w:r>
            <w:r w:rsidRPr="00084382">
              <w:lastRenderedPageBreak/>
              <w:t>correspondientes a las documentales que refirió pueden ser encontradas en el link antes insertado</w:t>
            </w:r>
            <w:r w:rsidR="00FE1818" w:rsidRPr="00084382">
              <w:t>.</w:t>
            </w:r>
          </w:p>
        </w:tc>
      </w:tr>
      <w:tr w:rsidR="00FE1818" w:rsidRPr="00084382" w14:paraId="2CFAE08E" w14:textId="77777777" w:rsidTr="00FE1818">
        <w:trPr>
          <w:trHeight w:val="65"/>
        </w:trPr>
        <w:tc>
          <w:tcPr>
            <w:tcW w:w="2803" w:type="dxa"/>
            <w:tcMar>
              <w:top w:w="0" w:type="dxa"/>
              <w:left w:w="45" w:type="dxa"/>
              <w:bottom w:w="0" w:type="dxa"/>
              <w:right w:w="45" w:type="dxa"/>
            </w:tcMar>
          </w:tcPr>
          <w:p w14:paraId="47E9FC25" w14:textId="3DACE446" w:rsidR="00FE1818" w:rsidRPr="00084382" w:rsidRDefault="002352B5" w:rsidP="00084382">
            <w:pPr>
              <w:jc w:val="center"/>
              <w:rPr>
                <w:b/>
              </w:rPr>
            </w:pPr>
            <w:r w:rsidRPr="00084382">
              <w:rPr>
                <w:b/>
              </w:rPr>
              <w:lastRenderedPageBreak/>
              <w:t>02428/INFOEM/IP/RR/2024</w:t>
            </w:r>
          </w:p>
        </w:tc>
        <w:tc>
          <w:tcPr>
            <w:tcW w:w="6308" w:type="dxa"/>
            <w:tcMar>
              <w:top w:w="0" w:type="dxa"/>
              <w:left w:w="45" w:type="dxa"/>
              <w:bottom w:w="0" w:type="dxa"/>
              <w:right w:w="45" w:type="dxa"/>
            </w:tcMar>
          </w:tcPr>
          <w:p w14:paraId="0B4758DC" w14:textId="77777777" w:rsidR="002352B5" w:rsidRPr="00084382" w:rsidRDefault="002352B5" w:rsidP="00084382">
            <w:pPr>
              <w:spacing w:line="276" w:lineRule="auto"/>
              <w:rPr>
                <w:i/>
              </w:rPr>
            </w:pPr>
            <w:r w:rsidRPr="00084382">
              <w:rPr>
                <w:i/>
              </w:rPr>
              <w:t>Ecatepec de Morelos, México a 30 de Abril de 2024</w:t>
            </w:r>
          </w:p>
          <w:p w14:paraId="4B289BE8" w14:textId="77777777" w:rsidR="002352B5" w:rsidRPr="00084382" w:rsidRDefault="002352B5" w:rsidP="00084382">
            <w:pPr>
              <w:spacing w:line="276" w:lineRule="auto"/>
              <w:rPr>
                <w:i/>
              </w:rPr>
            </w:pPr>
            <w:r w:rsidRPr="00084382">
              <w:rPr>
                <w:i/>
              </w:rPr>
              <w:t>Nombre del solicitante: C. Solicitante</w:t>
            </w:r>
          </w:p>
          <w:p w14:paraId="6FF1DEA8" w14:textId="77777777" w:rsidR="002352B5" w:rsidRPr="00084382" w:rsidRDefault="002352B5" w:rsidP="00084382">
            <w:pPr>
              <w:spacing w:line="276" w:lineRule="auto"/>
              <w:rPr>
                <w:i/>
              </w:rPr>
            </w:pPr>
            <w:r w:rsidRPr="00084382">
              <w:rPr>
                <w:i/>
              </w:rPr>
              <w:t>Folio de la solicitud: 00254/ECATEPEC/IP/2024</w:t>
            </w:r>
          </w:p>
          <w:p w14:paraId="2CF7C8E5" w14:textId="77777777" w:rsidR="002352B5" w:rsidRPr="00084382" w:rsidRDefault="002352B5" w:rsidP="00084382">
            <w:pPr>
              <w:spacing w:line="276" w:lineRule="auto"/>
              <w:rPr>
                <w:i/>
              </w:rPr>
            </w:pPr>
            <w:r w:rsidRPr="00084382">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E2C864" w14:textId="77777777" w:rsidR="002352B5" w:rsidRPr="00084382" w:rsidRDefault="002352B5" w:rsidP="00084382">
            <w:pPr>
              <w:spacing w:line="276" w:lineRule="auto"/>
              <w:rPr>
                <w:i/>
              </w:rPr>
            </w:pPr>
            <w:r w:rsidRPr="00084382">
              <w:rPr>
                <w:i/>
              </w:rPr>
              <w:t>EL H. AYUNTAMIENTO CONSTITUCIONAL DE ECATEPEC DE MORELOS EMITE SU RESPUESTA</w:t>
            </w:r>
          </w:p>
          <w:p w14:paraId="6F2E7DF1" w14:textId="77777777" w:rsidR="002352B5" w:rsidRPr="00084382" w:rsidRDefault="002352B5" w:rsidP="00084382">
            <w:pPr>
              <w:spacing w:line="276" w:lineRule="auto"/>
              <w:rPr>
                <w:i/>
              </w:rPr>
            </w:pPr>
            <w:r w:rsidRPr="00084382">
              <w:rPr>
                <w:i/>
              </w:rPr>
              <w:t>ATENTAMENTE</w:t>
            </w:r>
          </w:p>
          <w:p w14:paraId="65A269AE" w14:textId="77777777" w:rsidR="002352B5" w:rsidRPr="00084382" w:rsidRDefault="002352B5" w:rsidP="00084382">
            <w:pPr>
              <w:spacing w:line="276" w:lineRule="auto"/>
              <w:rPr>
                <w:i/>
              </w:rPr>
            </w:pPr>
            <w:r w:rsidRPr="00084382">
              <w:rPr>
                <w:i/>
              </w:rPr>
              <w:t xml:space="preserve">Lic. </w:t>
            </w:r>
            <w:proofErr w:type="spellStart"/>
            <w:r w:rsidRPr="00084382">
              <w:rPr>
                <w:i/>
              </w:rPr>
              <w:t>Brianda</w:t>
            </w:r>
            <w:proofErr w:type="spellEnd"/>
            <w:r w:rsidRPr="00084382">
              <w:rPr>
                <w:i/>
              </w:rPr>
              <w:t xml:space="preserve"> Eunice </w:t>
            </w:r>
            <w:proofErr w:type="spellStart"/>
            <w:r w:rsidRPr="00084382">
              <w:rPr>
                <w:i/>
              </w:rPr>
              <w:t>Iberri</w:t>
            </w:r>
            <w:proofErr w:type="spellEnd"/>
            <w:r w:rsidRPr="00084382">
              <w:rPr>
                <w:i/>
              </w:rPr>
              <w:t xml:space="preserve"> Estrada</w:t>
            </w:r>
          </w:p>
          <w:p w14:paraId="22BD1E0A" w14:textId="77777777" w:rsidR="002352B5" w:rsidRPr="00084382" w:rsidRDefault="002352B5" w:rsidP="00084382">
            <w:pPr>
              <w:spacing w:line="276" w:lineRule="auto"/>
              <w:rPr>
                <w:i/>
              </w:rPr>
            </w:pPr>
          </w:p>
          <w:p w14:paraId="4C3639B4" w14:textId="77777777" w:rsidR="002352B5" w:rsidRPr="00084382" w:rsidRDefault="002352B5" w:rsidP="00084382">
            <w:pPr>
              <w:spacing w:line="276" w:lineRule="auto"/>
            </w:pPr>
            <w:r w:rsidRPr="00084382">
              <w:t>A la respuesta se anexó la información que a continuación se describe:</w:t>
            </w:r>
          </w:p>
          <w:p w14:paraId="57508096" w14:textId="77777777" w:rsidR="002352B5" w:rsidRPr="00084382" w:rsidRDefault="002352B5" w:rsidP="00084382">
            <w:pPr>
              <w:spacing w:line="276" w:lineRule="auto"/>
            </w:pPr>
          </w:p>
          <w:p w14:paraId="18F52D90" w14:textId="77777777" w:rsidR="002352B5" w:rsidRPr="00084382" w:rsidRDefault="002352B5" w:rsidP="00084382">
            <w:r w:rsidRPr="00084382">
              <w:rPr>
                <w:b/>
                <w:i/>
              </w:rPr>
              <w:t>“solicitud 254.pdf</w:t>
            </w:r>
            <w:r w:rsidRPr="00084382">
              <w:t>”: documento constante de 2 fojas útiles, de cuyo contenido se advierte el oficio número SHA/ECA/1808/2024, suscrito por la Secretaría del Ayuntamiento, mediante el cual señala que remite de manera digital los siguientes acuerdos:</w:t>
            </w:r>
          </w:p>
          <w:p w14:paraId="0D35CCDC" w14:textId="77777777" w:rsidR="002352B5" w:rsidRPr="00084382" w:rsidRDefault="002352B5" w:rsidP="00084382">
            <w:r w:rsidRPr="00084382">
              <w:rPr>
                <w:b/>
              </w:rPr>
              <w:t>35/2019</w:t>
            </w:r>
            <w:r w:rsidRPr="00084382">
              <w:t xml:space="preserve"> dictado en la Tercera Sesión Extraordinaria de cabildo de fecha veintitrés d febrero del año dos mil diecinueve, mediante el cual el H. Ayuntamiento aprueba el Presupuesto de Ingresos y Egresos definitivo, para el ejercicio fiscal 2019;</w:t>
            </w:r>
          </w:p>
          <w:p w14:paraId="00FBB6C6" w14:textId="77777777" w:rsidR="002352B5" w:rsidRPr="00084382" w:rsidRDefault="002352B5" w:rsidP="00084382"/>
          <w:p w14:paraId="39C3F373" w14:textId="77777777" w:rsidR="002352B5" w:rsidRPr="00084382" w:rsidRDefault="002352B5" w:rsidP="00084382">
            <w:r w:rsidRPr="00084382">
              <w:rPr>
                <w:b/>
              </w:rPr>
              <w:lastRenderedPageBreak/>
              <w:t>018/2020</w:t>
            </w:r>
            <w:r w:rsidRPr="00084382">
              <w:t xml:space="preserve"> dictado en la Séptima Sesión Extraordinaria de cabildo de fecha 22 de febrero de 2020, mediante el cual el H. Ayuntamiento aprueba el Presupuesto Definitivo de Ingresos y Egresos para el ejercicio fiscal 2020, de Ecatepec de Morelos, Estado de México y </w:t>
            </w:r>
          </w:p>
          <w:p w14:paraId="539F89B1" w14:textId="77777777" w:rsidR="002352B5" w:rsidRPr="00084382" w:rsidRDefault="002352B5" w:rsidP="00084382"/>
          <w:p w14:paraId="053A69D6" w14:textId="193AD4A0" w:rsidR="00FE1818" w:rsidRPr="00084382" w:rsidRDefault="002352B5" w:rsidP="00084382">
            <w:pPr>
              <w:rPr>
                <w:b/>
                <w:i/>
              </w:rPr>
            </w:pPr>
            <w:r w:rsidRPr="00084382">
              <w:rPr>
                <w:b/>
              </w:rPr>
              <w:t>017/2021</w:t>
            </w:r>
            <w:r w:rsidRPr="00084382">
              <w:t xml:space="preserve"> dictado en la Sexta Sesión Extraordinaria de fecha 24 de febrero de 2021, mediante el cual el H. Ayuntamiento aprueba el Presupuesto Definitivo de Ingresos y Egresos para el Ejercicio Fiscal 2021 de Ecatepec de Morelos, Estado de México</w:t>
            </w:r>
            <w:r w:rsidR="00FE1818" w:rsidRPr="00084382">
              <w:t>.</w:t>
            </w:r>
          </w:p>
        </w:tc>
      </w:tr>
    </w:tbl>
    <w:p w14:paraId="42DD3923" w14:textId="77777777" w:rsidR="00FE1818" w:rsidRPr="00084382" w:rsidRDefault="00FE1818" w:rsidP="00084382">
      <w:pPr>
        <w:pStyle w:val="Sinespaciado"/>
        <w:spacing w:line="360" w:lineRule="auto"/>
        <w:rPr>
          <w:szCs w:val="22"/>
          <w:lang w:val="es-ES"/>
        </w:rPr>
      </w:pPr>
    </w:p>
    <w:p w14:paraId="52460699" w14:textId="77777777" w:rsidR="00664420" w:rsidRPr="00084382" w:rsidRDefault="00664420" w:rsidP="00084382">
      <w:pPr>
        <w:autoSpaceDE w:val="0"/>
        <w:autoSpaceDN w:val="0"/>
        <w:adjustRightInd w:val="0"/>
        <w:ind w:right="-28"/>
        <w:rPr>
          <w:rFonts w:cs="Tahoma"/>
          <w:bCs/>
          <w:szCs w:val="22"/>
          <w:lang w:val="es-ES"/>
        </w:rPr>
      </w:pPr>
    </w:p>
    <w:p w14:paraId="5A5DAB9E" w14:textId="77777777" w:rsidR="00E37A3F" w:rsidRPr="00084382" w:rsidRDefault="00E37A3F" w:rsidP="00084382">
      <w:pPr>
        <w:pStyle w:val="Ttulo2"/>
        <w:jc w:val="left"/>
        <w:rPr>
          <w:szCs w:val="22"/>
        </w:rPr>
      </w:pPr>
      <w:bookmarkStart w:id="9" w:name="_Toc177485799"/>
      <w:r w:rsidRPr="00084382">
        <w:rPr>
          <w:szCs w:val="22"/>
        </w:rPr>
        <w:t>DEL RECURSO DE REVISIÓN</w:t>
      </w:r>
      <w:bookmarkEnd w:id="9"/>
    </w:p>
    <w:p w14:paraId="0B17CD08" w14:textId="77777777" w:rsidR="00664420" w:rsidRPr="00084382" w:rsidRDefault="00664420" w:rsidP="00084382">
      <w:pPr>
        <w:autoSpaceDE w:val="0"/>
        <w:autoSpaceDN w:val="0"/>
        <w:adjustRightInd w:val="0"/>
        <w:ind w:right="-28"/>
        <w:rPr>
          <w:rFonts w:cs="Tahoma"/>
          <w:bCs/>
          <w:szCs w:val="22"/>
          <w:lang w:val="es-ES"/>
        </w:rPr>
      </w:pPr>
    </w:p>
    <w:p w14:paraId="2B216813" w14:textId="15039AEE" w:rsidR="00664420" w:rsidRPr="00084382" w:rsidRDefault="000E03AE" w:rsidP="00084382">
      <w:pPr>
        <w:pStyle w:val="Ttulo3"/>
        <w:rPr>
          <w:szCs w:val="22"/>
        </w:rPr>
      </w:pPr>
      <w:bookmarkStart w:id="10" w:name="_Toc177485800"/>
      <w:r w:rsidRPr="00084382">
        <w:rPr>
          <w:szCs w:val="22"/>
        </w:rPr>
        <w:t>a</w:t>
      </w:r>
      <w:r w:rsidR="006E25BC" w:rsidRPr="00084382">
        <w:rPr>
          <w:szCs w:val="22"/>
        </w:rPr>
        <w:t xml:space="preserve">) </w:t>
      </w:r>
      <w:r w:rsidR="00664420" w:rsidRPr="00084382">
        <w:rPr>
          <w:szCs w:val="22"/>
        </w:rPr>
        <w:t>Interposición de</w:t>
      </w:r>
      <w:r w:rsidR="008C1676" w:rsidRPr="00084382">
        <w:rPr>
          <w:szCs w:val="22"/>
        </w:rPr>
        <w:t xml:space="preserve"> </w:t>
      </w:r>
      <w:r w:rsidR="00664420" w:rsidRPr="00084382">
        <w:rPr>
          <w:szCs w:val="22"/>
        </w:rPr>
        <w:t>l</w:t>
      </w:r>
      <w:r w:rsidR="008C1676" w:rsidRPr="00084382">
        <w:rPr>
          <w:szCs w:val="22"/>
        </w:rPr>
        <w:t>os</w:t>
      </w:r>
      <w:r w:rsidR="00664420" w:rsidRPr="00084382">
        <w:rPr>
          <w:szCs w:val="22"/>
        </w:rPr>
        <w:t xml:space="preserve"> Recurso</w:t>
      </w:r>
      <w:r w:rsidR="008C1676" w:rsidRPr="00084382">
        <w:rPr>
          <w:szCs w:val="22"/>
        </w:rPr>
        <w:t>s</w:t>
      </w:r>
      <w:r w:rsidR="00664420" w:rsidRPr="00084382">
        <w:rPr>
          <w:szCs w:val="22"/>
        </w:rPr>
        <w:t xml:space="preserve"> de Revisión</w:t>
      </w:r>
      <w:r w:rsidR="004A4FD1" w:rsidRPr="00084382">
        <w:rPr>
          <w:szCs w:val="22"/>
        </w:rPr>
        <w:t>.</w:t>
      </w:r>
      <w:bookmarkEnd w:id="10"/>
    </w:p>
    <w:p w14:paraId="6279C622" w14:textId="6641FC95" w:rsidR="00664420" w:rsidRPr="00084382" w:rsidRDefault="00664420" w:rsidP="00084382">
      <w:pPr>
        <w:autoSpaceDE w:val="0"/>
        <w:autoSpaceDN w:val="0"/>
        <w:adjustRightInd w:val="0"/>
        <w:ind w:right="-28"/>
        <w:rPr>
          <w:rFonts w:cs="Tahoma"/>
          <w:szCs w:val="22"/>
        </w:rPr>
      </w:pPr>
      <w:r w:rsidRPr="00084382">
        <w:rPr>
          <w:rFonts w:cs="Tahoma"/>
          <w:szCs w:val="22"/>
        </w:rPr>
        <w:t xml:space="preserve">El </w:t>
      </w:r>
      <w:r w:rsidR="002352B5" w:rsidRPr="00084382">
        <w:rPr>
          <w:rFonts w:cs="Tahoma"/>
          <w:b/>
          <w:bCs/>
          <w:szCs w:val="22"/>
        </w:rPr>
        <w:t>dieciocho de abril y dos de mayo</w:t>
      </w:r>
      <w:r w:rsidRPr="00084382">
        <w:rPr>
          <w:rFonts w:cs="Tahoma"/>
          <w:b/>
          <w:bCs/>
          <w:szCs w:val="22"/>
        </w:rPr>
        <w:t xml:space="preserve"> de dos mil </w:t>
      </w:r>
      <w:r w:rsidR="004A4FD1" w:rsidRPr="00084382">
        <w:rPr>
          <w:rFonts w:cs="Tahoma"/>
          <w:b/>
          <w:bCs/>
          <w:szCs w:val="22"/>
        </w:rPr>
        <w:t>veinticuatro,</w:t>
      </w:r>
      <w:r w:rsidRPr="00084382">
        <w:rPr>
          <w:rFonts w:cs="Tahoma"/>
          <w:szCs w:val="22"/>
        </w:rPr>
        <w:t xml:space="preserve"> </w:t>
      </w:r>
      <w:r w:rsidR="00F75D23" w:rsidRPr="00084382">
        <w:rPr>
          <w:rFonts w:cs="Tahoma"/>
          <w:b/>
          <w:bCs/>
          <w:szCs w:val="22"/>
        </w:rPr>
        <w:t>LA PARTE RECURRENTE</w:t>
      </w:r>
      <w:r w:rsidR="00F75D23" w:rsidRPr="00084382">
        <w:rPr>
          <w:rFonts w:cs="Tahoma"/>
          <w:szCs w:val="22"/>
        </w:rPr>
        <w:t xml:space="preserve"> interpuso </w:t>
      </w:r>
      <w:r w:rsidR="002352B5" w:rsidRPr="00084382">
        <w:rPr>
          <w:rFonts w:cs="Tahoma"/>
          <w:szCs w:val="22"/>
        </w:rPr>
        <w:t>los recursos</w:t>
      </w:r>
      <w:r w:rsidR="00F75D23" w:rsidRPr="00084382">
        <w:rPr>
          <w:rFonts w:cs="Tahoma"/>
          <w:szCs w:val="22"/>
        </w:rPr>
        <w:t xml:space="preserve"> de revisión en contra de la</w:t>
      </w:r>
      <w:r w:rsidR="005B7DDA" w:rsidRPr="00084382">
        <w:rPr>
          <w:rFonts w:cs="Tahoma"/>
          <w:szCs w:val="22"/>
        </w:rPr>
        <w:t>s</w:t>
      </w:r>
      <w:r w:rsidR="00F75D23" w:rsidRPr="00084382">
        <w:rPr>
          <w:rFonts w:cs="Tahoma"/>
          <w:szCs w:val="22"/>
        </w:rPr>
        <w:t xml:space="preserve"> respuesta</w:t>
      </w:r>
      <w:r w:rsidR="005B7DDA" w:rsidRPr="00084382">
        <w:rPr>
          <w:rFonts w:cs="Tahoma"/>
          <w:szCs w:val="22"/>
        </w:rPr>
        <w:t>s</w:t>
      </w:r>
      <w:r w:rsidR="00F75D23" w:rsidRPr="00084382">
        <w:rPr>
          <w:rFonts w:cs="Tahoma"/>
          <w:szCs w:val="22"/>
        </w:rPr>
        <w:t xml:space="preserve"> emitida</w:t>
      </w:r>
      <w:r w:rsidR="005B7DDA" w:rsidRPr="00084382">
        <w:rPr>
          <w:rFonts w:cs="Tahoma"/>
          <w:szCs w:val="22"/>
        </w:rPr>
        <w:t>s</w:t>
      </w:r>
      <w:r w:rsidR="00F75D23" w:rsidRPr="00084382">
        <w:rPr>
          <w:rFonts w:cs="Tahoma"/>
          <w:szCs w:val="22"/>
        </w:rPr>
        <w:t xml:space="preserve"> por el </w:t>
      </w:r>
      <w:r w:rsidR="00F75D23" w:rsidRPr="00084382">
        <w:rPr>
          <w:rFonts w:cs="Tahoma"/>
          <w:b/>
          <w:bCs/>
          <w:szCs w:val="22"/>
        </w:rPr>
        <w:t>SUJETO OBLIGADO</w:t>
      </w:r>
      <w:r w:rsidR="00953430" w:rsidRPr="00084382">
        <w:rPr>
          <w:rFonts w:cs="Tahoma"/>
          <w:szCs w:val="22"/>
        </w:rPr>
        <w:t>, mismo</w:t>
      </w:r>
      <w:r w:rsidR="005B7DDA" w:rsidRPr="00084382">
        <w:rPr>
          <w:rFonts w:cs="Tahoma"/>
          <w:szCs w:val="22"/>
        </w:rPr>
        <w:t>s</w:t>
      </w:r>
      <w:r w:rsidR="00953430" w:rsidRPr="00084382">
        <w:rPr>
          <w:rFonts w:cs="Tahoma"/>
          <w:szCs w:val="22"/>
        </w:rPr>
        <w:t xml:space="preserve"> que fue</w:t>
      </w:r>
      <w:r w:rsidR="005B7DDA" w:rsidRPr="00084382">
        <w:rPr>
          <w:rFonts w:cs="Tahoma"/>
          <w:szCs w:val="22"/>
        </w:rPr>
        <w:t>ron</w:t>
      </w:r>
      <w:r w:rsidR="00953430" w:rsidRPr="00084382">
        <w:rPr>
          <w:rFonts w:cs="Tahoma"/>
          <w:szCs w:val="22"/>
        </w:rPr>
        <w:t xml:space="preserve"> registrado</w:t>
      </w:r>
      <w:r w:rsidR="005B7DDA" w:rsidRPr="00084382">
        <w:rPr>
          <w:rFonts w:cs="Tahoma"/>
          <w:szCs w:val="22"/>
        </w:rPr>
        <w:t>s</w:t>
      </w:r>
      <w:r w:rsidR="00953430" w:rsidRPr="00084382">
        <w:rPr>
          <w:rFonts w:cs="Tahoma"/>
          <w:szCs w:val="22"/>
        </w:rPr>
        <w:t xml:space="preserve"> en el SAIMEX con </w:t>
      </w:r>
      <w:r w:rsidR="008C1676" w:rsidRPr="00084382">
        <w:rPr>
          <w:rFonts w:cs="Tahoma"/>
          <w:szCs w:val="22"/>
        </w:rPr>
        <w:t>los</w:t>
      </w:r>
      <w:r w:rsidR="00953430" w:rsidRPr="00084382">
        <w:rPr>
          <w:rFonts w:cs="Tahoma"/>
          <w:szCs w:val="22"/>
        </w:rPr>
        <w:t xml:space="preserve"> número</w:t>
      </w:r>
      <w:r w:rsidR="008C1676" w:rsidRPr="00084382">
        <w:rPr>
          <w:rFonts w:cs="Tahoma"/>
          <w:szCs w:val="22"/>
        </w:rPr>
        <w:t>s</w:t>
      </w:r>
      <w:r w:rsidR="00953430" w:rsidRPr="00084382">
        <w:rPr>
          <w:rFonts w:cs="Tahoma"/>
          <w:szCs w:val="22"/>
        </w:rPr>
        <w:t xml:space="preserve"> de expediente</w:t>
      </w:r>
      <w:r w:rsidR="008C1676" w:rsidRPr="00084382">
        <w:rPr>
          <w:rFonts w:cs="Tahoma"/>
          <w:szCs w:val="22"/>
        </w:rPr>
        <w:t>s</w:t>
      </w:r>
      <w:r w:rsidR="00953430" w:rsidRPr="00084382">
        <w:rPr>
          <w:rFonts w:cs="Tahoma"/>
          <w:szCs w:val="22"/>
        </w:rPr>
        <w:t xml:space="preserve"> </w:t>
      </w:r>
      <w:r w:rsidR="002352B5" w:rsidRPr="00084382">
        <w:rPr>
          <w:rFonts w:cs="Tahoma"/>
          <w:b/>
          <w:bCs/>
          <w:szCs w:val="22"/>
        </w:rPr>
        <w:t>01977</w:t>
      </w:r>
      <w:r w:rsidR="004A4FD1" w:rsidRPr="00084382">
        <w:rPr>
          <w:rFonts w:cs="Tahoma"/>
          <w:b/>
          <w:bCs/>
          <w:szCs w:val="22"/>
        </w:rPr>
        <w:t>/</w:t>
      </w:r>
      <w:r w:rsidR="00953430" w:rsidRPr="00084382">
        <w:rPr>
          <w:rFonts w:cs="Tahoma"/>
          <w:b/>
          <w:bCs/>
          <w:szCs w:val="22"/>
        </w:rPr>
        <w:t>INFOEM/IP/RR</w:t>
      </w:r>
      <w:r w:rsidR="004A4FD1" w:rsidRPr="00084382">
        <w:rPr>
          <w:rFonts w:cs="Tahoma"/>
          <w:b/>
          <w:bCs/>
          <w:szCs w:val="22"/>
        </w:rPr>
        <w:t>/2024</w:t>
      </w:r>
      <w:r w:rsidR="005B7DDA" w:rsidRPr="00084382">
        <w:rPr>
          <w:rFonts w:cs="Tahoma"/>
          <w:b/>
          <w:bCs/>
          <w:szCs w:val="22"/>
        </w:rPr>
        <w:t xml:space="preserve"> </w:t>
      </w:r>
      <w:r w:rsidR="008E0766" w:rsidRPr="00084382">
        <w:rPr>
          <w:rFonts w:cs="Tahoma"/>
          <w:szCs w:val="22"/>
        </w:rPr>
        <w:t xml:space="preserve">y </w:t>
      </w:r>
      <w:r w:rsidR="002352B5" w:rsidRPr="00084382">
        <w:rPr>
          <w:rFonts w:cs="Tahoma"/>
          <w:b/>
          <w:bCs/>
          <w:szCs w:val="22"/>
        </w:rPr>
        <w:t>02428</w:t>
      </w:r>
      <w:r w:rsidR="008E0766" w:rsidRPr="00084382">
        <w:rPr>
          <w:rFonts w:cs="Tahoma"/>
          <w:b/>
          <w:bCs/>
          <w:szCs w:val="22"/>
        </w:rPr>
        <w:t>/INFOEM/IP/RR/2024,</w:t>
      </w:r>
      <w:r w:rsidR="00953430" w:rsidRPr="00084382">
        <w:rPr>
          <w:rFonts w:cs="Tahoma"/>
          <w:szCs w:val="22"/>
        </w:rPr>
        <w:t xml:space="preserve"> y en </w:t>
      </w:r>
      <w:r w:rsidR="008E0766" w:rsidRPr="00084382">
        <w:rPr>
          <w:rFonts w:cs="Tahoma"/>
          <w:szCs w:val="22"/>
        </w:rPr>
        <w:t>los</w:t>
      </w:r>
      <w:r w:rsidR="00953430" w:rsidRPr="00084382">
        <w:rPr>
          <w:rFonts w:cs="Tahoma"/>
          <w:szCs w:val="22"/>
        </w:rPr>
        <w:t xml:space="preserve"> cual</w:t>
      </w:r>
      <w:r w:rsidR="008E0766" w:rsidRPr="00084382">
        <w:rPr>
          <w:rFonts w:cs="Tahoma"/>
          <w:szCs w:val="22"/>
        </w:rPr>
        <w:t>es se</w:t>
      </w:r>
      <w:r w:rsidR="00953430" w:rsidRPr="00084382">
        <w:rPr>
          <w:rFonts w:cs="Tahoma"/>
          <w:szCs w:val="22"/>
        </w:rPr>
        <w:t xml:space="preserve"> manifiesta lo siguiente</w:t>
      </w:r>
      <w:r w:rsidRPr="00084382">
        <w:rPr>
          <w:rFonts w:cs="Tahoma"/>
          <w:szCs w:val="22"/>
        </w:rPr>
        <w:t>:</w:t>
      </w:r>
    </w:p>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6555"/>
      </w:tblGrid>
      <w:tr w:rsidR="00084382" w:rsidRPr="00084382" w14:paraId="0B84E2D8" w14:textId="77777777" w:rsidTr="008C1676">
        <w:trPr>
          <w:trHeight w:val="225"/>
        </w:trPr>
        <w:tc>
          <w:tcPr>
            <w:tcW w:w="2556" w:type="dxa"/>
            <w:shd w:val="clear" w:color="auto" w:fill="F9CB9C"/>
            <w:tcMar>
              <w:top w:w="0" w:type="dxa"/>
              <w:left w:w="45" w:type="dxa"/>
              <w:bottom w:w="0" w:type="dxa"/>
              <w:right w:w="45" w:type="dxa"/>
            </w:tcMar>
            <w:vAlign w:val="center"/>
          </w:tcPr>
          <w:p w14:paraId="021FB269" w14:textId="77777777" w:rsidR="008C1676" w:rsidRPr="00084382" w:rsidRDefault="008C1676" w:rsidP="00084382">
            <w:pPr>
              <w:jc w:val="center"/>
              <w:rPr>
                <w:b/>
                <w:szCs w:val="22"/>
              </w:rPr>
            </w:pPr>
            <w:r w:rsidRPr="00084382">
              <w:rPr>
                <w:b/>
                <w:szCs w:val="22"/>
              </w:rPr>
              <w:t>Recursos de revisión.</w:t>
            </w:r>
          </w:p>
        </w:tc>
        <w:tc>
          <w:tcPr>
            <w:tcW w:w="6555" w:type="dxa"/>
            <w:shd w:val="clear" w:color="auto" w:fill="F9CB9C"/>
            <w:tcMar>
              <w:top w:w="0" w:type="dxa"/>
              <w:left w:w="45" w:type="dxa"/>
              <w:bottom w:w="0" w:type="dxa"/>
              <w:right w:w="45" w:type="dxa"/>
            </w:tcMar>
            <w:vAlign w:val="center"/>
          </w:tcPr>
          <w:p w14:paraId="150C14C1" w14:textId="12CE7E3C" w:rsidR="008C1676" w:rsidRPr="00084382" w:rsidRDefault="008E0766" w:rsidP="00084382">
            <w:pPr>
              <w:jc w:val="center"/>
              <w:rPr>
                <w:b/>
                <w:i/>
                <w:szCs w:val="22"/>
              </w:rPr>
            </w:pPr>
            <w:r w:rsidRPr="00084382">
              <w:rPr>
                <w:b/>
                <w:szCs w:val="22"/>
              </w:rPr>
              <w:t>Actos impugnados</w:t>
            </w:r>
            <w:r w:rsidR="008C1676" w:rsidRPr="00084382">
              <w:rPr>
                <w:b/>
                <w:szCs w:val="22"/>
              </w:rPr>
              <w:t xml:space="preserve"> y razones o motivos de inconformidad</w:t>
            </w:r>
            <w:r w:rsidR="008C1676" w:rsidRPr="00084382">
              <w:rPr>
                <w:b/>
                <w:i/>
                <w:szCs w:val="22"/>
              </w:rPr>
              <w:t>.</w:t>
            </w:r>
          </w:p>
        </w:tc>
      </w:tr>
      <w:tr w:rsidR="00084382" w:rsidRPr="00084382" w14:paraId="7724702E" w14:textId="77777777" w:rsidTr="008C1676">
        <w:trPr>
          <w:trHeight w:val="1093"/>
        </w:trPr>
        <w:tc>
          <w:tcPr>
            <w:tcW w:w="2556" w:type="dxa"/>
            <w:tcMar>
              <w:top w:w="0" w:type="dxa"/>
              <w:left w:w="45" w:type="dxa"/>
              <w:bottom w:w="0" w:type="dxa"/>
              <w:right w:w="45" w:type="dxa"/>
            </w:tcMar>
          </w:tcPr>
          <w:p w14:paraId="3B100157" w14:textId="3DBA0403" w:rsidR="005B7DDA" w:rsidRPr="00084382" w:rsidRDefault="002352B5" w:rsidP="00084382">
            <w:pPr>
              <w:jc w:val="center"/>
              <w:rPr>
                <w:b/>
                <w:szCs w:val="21"/>
              </w:rPr>
            </w:pPr>
            <w:r w:rsidRPr="00084382">
              <w:rPr>
                <w:b/>
                <w:szCs w:val="21"/>
              </w:rPr>
              <w:t>01977</w:t>
            </w:r>
            <w:r w:rsidR="005B7DDA" w:rsidRPr="00084382">
              <w:rPr>
                <w:b/>
                <w:szCs w:val="21"/>
              </w:rPr>
              <w:t>/INFOEM/IP/RR/2024</w:t>
            </w:r>
          </w:p>
          <w:p w14:paraId="70104B88" w14:textId="77777777" w:rsidR="005B7DDA" w:rsidRPr="00084382" w:rsidRDefault="005B7DDA" w:rsidP="00084382">
            <w:pPr>
              <w:jc w:val="center"/>
              <w:rPr>
                <w:b/>
                <w:szCs w:val="21"/>
              </w:rPr>
            </w:pPr>
          </w:p>
          <w:p w14:paraId="03FF41D4" w14:textId="60B92D69" w:rsidR="005B7DDA" w:rsidRPr="00084382" w:rsidRDefault="005B7DDA" w:rsidP="00084382">
            <w:pPr>
              <w:jc w:val="center"/>
              <w:rPr>
                <w:b/>
                <w:szCs w:val="21"/>
              </w:rPr>
            </w:pPr>
          </w:p>
        </w:tc>
        <w:tc>
          <w:tcPr>
            <w:tcW w:w="6555" w:type="dxa"/>
            <w:tcMar>
              <w:top w:w="0" w:type="dxa"/>
              <w:left w:w="45" w:type="dxa"/>
              <w:bottom w:w="0" w:type="dxa"/>
              <w:right w:w="45" w:type="dxa"/>
            </w:tcMar>
          </w:tcPr>
          <w:p w14:paraId="728D0ED2" w14:textId="77777777" w:rsidR="005B7DDA" w:rsidRPr="00084382" w:rsidRDefault="005B7DDA" w:rsidP="00084382">
            <w:pPr>
              <w:ind w:left="28"/>
              <w:rPr>
                <w:b/>
                <w:szCs w:val="22"/>
              </w:rPr>
            </w:pPr>
            <w:r w:rsidRPr="00084382">
              <w:rPr>
                <w:b/>
                <w:szCs w:val="22"/>
              </w:rPr>
              <w:lastRenderedPageBreak/>
              <w:t>Acto impugnado:</w:t>
            </w:r>
          </w:p>
          <w:p w14:paraId="17FFA29D" w14:textId="2D6AB6A9" w:rsidR="005B7DDA" w:rsidRPr="00084382" w:rsidRDefault="005B7DDA" w:rsidP="00084382">
            <w:pPr>
              <w:ind w:left="28"/>
              <w:rPr>
                <w:i/>
                <w:szCs w:val="22"/>
              </w:rPr>
            </w:pPr>
            <w:r w:rsidRPr="00084382">
              <w:rPr>
                <w:i/>
                <w:szCs w:val="22"/>
              </w:rPr>
              <w:t>“</w:t>
            </w:r>
            <w:r w:rsidR="002352B5" w:rsidRPr="00084382">
              <w:rPr>
                <w:i/>
                <w:szCs w:val="22"/>
              </w:rPr>
              <w:t xml:space="preserve">La información no se encuentra en la </w:t>
            </w:r>
            <w:proofErr w:type="spellStart"/>
            <w:r w:rsidR="002352B5" w:rsidRPr="00084382">
              <w:rPr>
                <w:i/>
                <w:szCs w:val="22"/>
              </w:rPr>
              <w:t>pagina</w:t>
            </w:r>
            <w:proofErr w:type="spellEnd"/>
            <w:r w:rsidR="002352B5" w:rsidRPr="00084382">
              <w:rPr>
                <w:i/>
                <w:szCs w:val="22"/>
              </w:rPr>
              <w:t xml:space="preserve"> que mandan</w:t>
            </w:r>
            <w:r w:rsidRPr="00084382">
              <w:rPr>
                <w:i/>
                <w:szCs w:val="22"/>
              </w:rPr>
              <w:t xml:space="preserve">” </w:t>
            </w:r>
            <w:r w:rsidRPr="00084382">
              <w:rPr>
                <w:szCs w:val="22"/>
              </w:rPr>
              <w:t>(Sic).</w:t>
            </w:r>
          </w:p>
          <w:p w14:paraId="450E14E3" w14:textId="77777777" w:rsidR="005B7DDA" w:rsidRPr="00084382" w:rsidRDefault="005B7DDA" w:rsidP="00084382">
            <w:pPr>
              <w:ind w:left="28"/>
              <w:rPr>
                <w:b/>
                <w:szCs w:val="22"/>
              </w:rPr>
            </w:pPr>
            <w:r w:rsidRPr="00084382">
              <w:rPr>
                <w:b/>
                <w:szCs w:val="22"/>
              </w:rPr>
              <w:t>Razones o motivos de inconformidad:</w:t>
            </w:r>
          </w:p>
          <w:p w14:paraId="4844169D" w14:textId="120DF999" w:rsidR="005B7DDA" w:rsidRPr="00084382" w:rsidRDefault="005B7DDA" w:rsidP="00084382">
            <w:pPr>
              <w:ind w:left="28"/>
              <w:rPr>
                <w:i/>
                <w:szCs w:val="22"/>
              </w:rPr>
            </w:pPr>
            <w:r w:rsidRPr="00084382">
              <w:rPr>
                <w:i/>
                <w:szCs w:val="22"/>
              </w:rPr>
              <w:lastRenderedPageBreak/>
              <w:t>“</w:t>
            </w:r>
            <w:r w:rsidR="002352B5" w:rsidRPr="00084382">
              <w:rPr>
                <w:i/>
                <w:szCs w:val="22"/>
              </w:rPr>
              <w:t>La información que manda la secretaria del ayuntamiento no se encuentra en la liga que proporcionan</w:t>
            </w:r>
            <w:r w:rsidRPr="00084382">
              <w:rPr>
                <w:i/>
                <w:szCs w:val="22"/>
              </w:rPr>
              <w:t>”</w:t>
            </w:r>
            <w:r w:rsidRPr="00084382">
              <w:rPr>
                <w:szCs w:val="22"/>
              </w:rPr>
              <w:t xml:space="preserve"> (Sic).</w:t>
            </w:r>
          </w:p>
        </w:tc>
      </w:tr>
      <w:tr w:rsidR="005B7DDA" w:rsidRPr="00084382" w14:paraId="2CBE61ED" w14:textId="77777777" w:rsidTr="008C1676">
        <w:trPr>
          <w:trHeight w:val="65"/>
        </w:trPr>
        <w:tc>
          <w:tcPr>
            <w:tcW w:w="2556" w:type="dxa"/>
            <w:tcMar>
              <w:top w:w="0" w:type="dxa"/>
              <w:left w:w="45" w:type="dxa"/>
              <w:bottom w:w="0" w:type="dxa"/>
              <w:right w:w="45" w:type="dxa"/>
            </w:tcMar>
          </w:tcPr>
          <w:p w14:paraId="61EE8859" w14:textId="7083C3E7" w:rsidR="005B7DDA" w:rsidRPr="00084382" w:rsidRDefault="002352B5" w:rsidP="00084382">
            <w:pPr>
              <w:jc w:val="center"/>
              <w:rPr>
                <w:b/>
                <w:szCs w:val="21"/>
              </w:rPr>
            </w:pPr>
            <w:r w:rsidRPr="00084382">
              <w:rPr>
                <w:b/>
                <w:szCs w:val="21"/>
              </w:rPr>
              <w:lastRenderedPageBreak/>
              <w:t>02428</w:t>
            </w:r>
            <w:r w:rsidR="005B7DDA" w:rsidRPr="00084382">
              <w:rPr>
                <w:b/>
                <w:szCs w:val="21"/>
              </w:rPr>
              <w:t>/INFOEM/IP/RR/2024</w:t>
            </w:r>
          </w:p>
          <w:p w14:paraId="4BF08B2C" w14:textId="3C2E93F2" w:rsidR="005B7DDA" w:rsidRPr="00084382" w:rsidRDefault="005B7DDA" w:rsidP="00084382">
            <w:pPr>
              <w:jc w:val="center"/>
              <w:rPr>
                <w:b/>
                <w:szCs w:val="21"/>
              </w:rPr>
            </w:pPr>
          </w:p>
        </w:tc>
        <w:tc>
          <w:tcPr>
            <w:tcW w:w="6555" w:type="dxa"/>
            <w:tcMar>
              <w:top w:w="0" w:type="dxa"/>
              <w:left w:w="45" w:type="dxa"/>
              <w:bottom w:w="0" w:type="dxa"/>
              <w:right w:w="45" w:type="dxa"/>
            </w:tcMar>
          </w:tcPr>
          <w:p w14:paraId="73785FBD" w14:textId="77777777" w:rsidR="005B7DDA" w:rsidRPr="00084382" w:rsidRDefault="005B7DDA" w:rsidP="00084382">
            <w:pPr>
              <w:ind w:left="28"/>
              <w:rPr>
                <w:b/>
                <w:szCs w:val="22"/>
              </w:rPr>
            </w:pPr>
            <w:r w:rsidRPr="00084382">
              <w:rPr>
                <w:b/>
                <w:szCs w:val="22"/>
              </w:rPr>
              <w:t>Acto impugnado:</w:t>
            </w:r>
          </w:p>
          <w:p w14:paraId="6BFDDD81" w14:textId="4550BB56" w:rsidR="005B7DDA" w:rsidRPr="00084382" w:rsidRDefault="005B7DDA" w:rsidP="00084382">
            <w:pPr>
              <w:ind w:left="28"/>
              <w:rPr>
                <w:i/>
                <w:szCs w:val="22"/>
              </w:rPr>
            </w:pPr>
            <w:r w:rsidRPr="00084382">
              <w:rPr>
                <w:i/>
                <w:szCs w:val="22"/>
              </w:rPr>
              <w:t>“</w:t>
            </w:r>
            <w:r w:rsidR="002352B5" w:rsidRPr="00084382">
              <w:rPr>
                <w:i/>
                <w:szCs w:val="22"/>
              </w:rPr>
              <w:t>Falta información</w:t>
            </w:r>
            <w:r w:rsidRPr="00084382">
              <w:rPr>
                <w:i/>
                <w:szCs w:val="22"/>
              </w:rPr>
              <w:t xml:space="preserve">” </w:t>
            </w:r>
            <w:r w:rsidRPr="00084382">
              <w:rPr>
                <w:szCs w:val="22"/>
              </w:rPr>
              <w:t>(Sic).</w:t>
            </w:r>
          </w:p>
          <w:p w14:paraId="05279AC6" w14:textId="77777777" w:rsidR="005B7DDA" w:rsidRPr="00084382" w:rsidRDefault="005B7DDA" w:rsidP="00084382">
            <w:pPr>
              <w:ind w:left="28"/>
              <w:rPr>
                <w:b/>
                <w:szCs w:val="22"/>
              </w:rPr>
            </w:pPr>
            <w:r w:rsidRPr="00084382">
              <w:rPr>
                <w:b/>
                <w:szCs w:val="22"/>
              </w:rPr>
              <w:t>Razones o motivos de inconformidad:</w:t>
            </w:r>
          </w:p>
          <w:p w14:paraId="3C30872B" w14:textId="3758C200" w:rsidR="005B7DDA" w:rsidRPr="00084382" w:rsidRDefault="005B7DDA" w:rsidP="00084382">
            <w:pPr>
              <w:rPr>
                <w:b/>
                <w:i/>
                <w:szCs w:val="22"/>
              </w:rPr>
            </w:pPr>
            <w:r w:rsidRPr="00084382">
              <w:rPr>
                <w:i/>
                <w:szCs w:val="22"/>
              </w:rPr>
              <w:t>“</w:t>
            </w:r>
            <w:r w:rsidR="002352B5" w:rsidRPr="00084382">
              <w:rPr>
                <w:i/>
                <w:szCs w:val="22"/>
              </w:rPr>
              <w:t>Falta información</w:t>
            </w:r>
            <w:r w:rsidRPr="00084382">
              <w:rPr>
                <w:i/>
                <w:szCs w:val="22"/>
              </w:rPr>
              <w:t xml:space="preserve">” </w:t>
            </w:r>
            <w:r w:rsidRPr="00084382">
              <w:rPr>
                <w:szCs w:val="22"/>
              </w:rPr>
              <w:t>(Sic).</w:t>
            </w:r>
          </w:p>
        </w:tc>
      </w:tr>
    </w:tbl>
    <w:p w14:paraId="07D6A7BE" w14:textId="77777777" w:rsidR="008C1676" w:rsidRPr="00084382" w:rsidRDefault="008C1676" w:rsidP="00084382">
      <w:pPr>
        <w:tabs>
          <w:tab w:val="left" w:pos="4667"/>
        </w:tabs>
        <w:ind w:right="822"/>
        <w:rPr>
          <w:rFonts w:cs="Tahoma"/>
          <w:b/>
          <w:bCs/>
          <w:szCs w:val="22"/>
        </w:rPr>
      </w:pPr>
    </w:p>
    <w:p w14:paraId="6804DEF1" w14:textId="2D78C906" w:rsidR="00664420" w:rsidRPr="00084382" w:rsidRDefault="006E25BC" w:rsidP="00084382">
      <w:pPr>
        <w:pStyle w:val="Ttulo3"/>
        <w:rPr>
          <w:szCs w:val="22"/>
        </w:rPr>
      </w:pPr>
      <w:bookmarkStart w:id="11" w:name="_Toc177485801"/>
      <w:r w:rsidRPr="00084382">
        <w:rPr>
          <w:szCs w:val="22"/>
        </w:rPr>
        <w:t>b</w:t>
      </w:r>
      <w:r w:rsidR="00664420" w:rsidRPr="00084382">
        <w:rPr>
          <w:szCs w:val="22"/>
        </w:rPr>
        <w:t>) Turno de</w:t>
      </w:r>
      <w:r w:rsidR="008E0766" w:rsidRPr="00084382">
        <w:rPr>
          <w:szCs w:val="22"/>
        </w:rPr>
        <w:t xml:space="preserve"> </w:t>
      </w:r>
      <w:r w:rsidR="00664420" w:rsidRPr="00084382">
        <w:rPr>
          <w:szCs w:val="22"/>
        </w:rPr>
        <w:t>l</w:t>
      </w:r>
      <w:r w:rsidR="008E0766" w:rsidRPr="00084382">
        <w:rPr>
          <w:szCs w:val="22"/>
        </w:rPr>
        <w:t>os</w:t>
      </w:r>
      <w:r w:rsidR="00664420" w:rsidRPr="00084382">
        <w:rPr>
          <w:szCs w:val="22"/>
        </w:rPr>
        <w:t xml:space="preserve"> Recurso</w:t>
      </w:r>
      <w:r w:rsidR="008E0766" w:rsidRPr="00084382">
        <w:rPr>
          <w:szCs w:val="22"/>
        </w:rPr>
        <w:t>s</w:t>
      </w:r>
      <w:r w:rsidR="00664420" w:rsidRPr="00084382">
        <w:rPr>
          <w:szCs w:val="22"/>
        </w:rPr>
        <w:t xml:space="preserve"> de Revisión</w:t>
      </w:r>
      <w:r w:rsidR="004A4FD1" w:rsidRPr="00084382">
        <w:rPr>
          <w:szCs w:val="22"/>
        </w:rPr>
        <w:t>.</w:t>
      </w:r>
      <w:bookmarkEnd w:id="11"/>
    </w:p>
    <w:p w14:paraId="1173671B" w14:textId="275B5E71" w:rsidR="00C72DAA" w:rsidRPr="00084382" w:rsidRDefault="00C72DAA" w:rsidP="00084382">
      <w:pPr>
        <w:rPr>
          <w:szCs w:val="22"/>
        </w:rPr>
      </w:pPr>
      <w:r w:rsidRPr="00084382">
        <w:rPr>
          <w:szCs w:val="22"/>
        </w:rPr>
        <w:t>Con fundamento en el artículo 185, fracción I de la Ley de Transparencia y Acceso a la Información Pública del Estado de México y Municipios, el</w:t>
      </w:r>
      <w:r w:rsidRPr="00084382">
        <w:rPr>
          <w:b/>
          <w:bCs/>
          <w:szCs w:val="22"/>
        </w:rPr>
        <w:t xml:space="preserve"> </w:t>
      </w:r>
      <w:r w:rsidR="002352B5" w:rsidRPr="00084382">
        <w:rPr>
          <w:rFonts w:eastAsia="Palatino Linotype" w:cs="Palatino Linotype"/>
          <w:b/>
          <w:szCs w:val="22"/>
        </w:rPr>
        <w:t xml:space="preserve">dieciocho de abril y dos de mayo </w:t>
      </w:r>
      <w:r w:rsidRPr="00084382">
        <w:rPr>
          <w:rFonts w:eastAsia="Palatino Linotype" w:cs="Palatino Linotype"/>
          <w:b/>
          <w:szCs w:val="22"/>
        </w:rPr>
        <w:t xml:space="preserve">de dos mil </w:t>
      </w:r>
      <w:r w:rsidR="004A4FD1" w:rsidRPr="00084382">
        <w:rPr>
          <w:rFonts w:eastAsia="Palatino Linotype" w:cs="Palatino Linotype"/>
          <w:b/>
          <w:szCs w:val="22"/>
        </w:rPr>
        <w:t>veinticuatro</w:t>
      </w:r>
      <w:r w:rsidR="005B7DDA" w:rsidRPr="00084382">
        <w:rPr>
          <w:szCs w:val="22"/>
        </w:rPr>
        <w:t xml:space="preserve"> se turnaron los</w:t>
      </w:r>
      <w:r w:rsidRPr="00084382">
        <w:rPr>
          <w:szCs w:val="22"/>
        </w:rPr>
        <w:t xml:space="preserve"> recurso</w:t>
      </w:r>
      <w:r w:rsidR="005B7DDA" w:rsidRPr="00084382">
        <w:rPr>
          <w:szCs w:val="22"/>
        </w:rPr>
        <w:t>s</w:t>
      </w:r>
      <w:r w:rsidRPr="00084382">
        <w:rPr>
          <w:szCs w:val="22"/>
        </w:rPr>
        <w:t xml:space="preserve"> de revisión a través del</w:t>
      </w:r>
      <w:r w:rsidRPr="00084382">
        <w:rPr>
          <w:rFonts w:eastAsia="Arial Unicode MS"/>
          <w:szCs w:val="22"/>
        </w:rPr>
        <w:t xml:space="preserve"> </w:t>
      </w:r>
      <w:r w:rsidRPr="00084382">
        <w:rPr>
          <w:rFonts w:eastAsia="Arial Unicode MS"/>
          <w:bCs/>
          <w:szCs w:val="22"/>
        </w:rPr>
        <w:t>SAIMEX</w:t>
      </w:r>
      <w:r w:rsidRPr="00084382">
        <w:rPr>
          <w:szCs w:val="22"/>
        </w:rPr>
        <w:t xml:space="preserve"> a la</w:t>
      </w:r>
      <w:r w:rsidR="002352B5" w:rsidRPr="00084382">
        <w:rPr>
          <w:szCs w:val="22"/>
        </w:rPr>
        <w:t>s</w:t>
      </w:r>
      <w:r w:rsidRPr="00084382">
        <w:rPr>
          <w:szCs w:val="22"/>
        </w:rPr>
        <w:t xml:space="preserve"> </w:t>
      </w:r>
      <w:r w:rsidRPr="00084382">
        <w:rPr>
          <w:b/>
          <w:szCs w:val="22"/>
        </w:rPr>
        <w:t>Comisionada</w:t>
      </w:r>
      <w:r w:rsidR="002352B5" w:rsidRPr="00084382">
        <w:rPr>
          <w:b/>
          <w:szCs w:val="22"/>
        </w:rPr>
        <w:t>s</w:t>
      </w:r>
      <w:r w:rsidRPr="00084382">
        <w:rPr>
          <w:b/>
          <w:szCs w:val="22"/>
        </w:rPr>
        <w:t xml:space="preserve"> Sharon Cristina Morales</w:t>
      </w:r>
      <w:r w:rsidR="00A21FF1" w:rsidRPr="00084382">
        <w:rPr>
          <w:bCs/>
          <w:szCs w:val="22"/>
        </w:rPr>
        <w:t xml:space="preserve"> y </w:t>
      </w:r>
      <w:r w:rsidR="002352B5" w:rsidRPr="00084382">
        <w:rPr>
          <w:b/>
          <w:bCs/>
          <w:szCs w:val="22"/>
        </w:rPr>
        <w:t>Guadalupe Ramírez Peña</w:t>
      </w:r>
      <w:r w:rsidR="00A21FF1" w:rsidRPr="00084382">
        <w:rPr>
          <w:bCs/>
          <w:szCs w:val="22"/>
        </w:rPr>
        <w:t xml:space="preserve"> respectivamente, </w:t>
      </w:r>
      <w:r w:rsidRPr="00084382">
        <w:rPr>
          <w:szCs w:val="22"/>
        </w:rPr>
        <w:t xml:space="preserve">a efecto de decretar su admisión o desechamiento. </w:t>
      </w:r>
    </w:p>
    <w:p w14:paraId="18F305CB" w14:textId="77777777" w:rsidR="00664420" w:rsidRPr="00084382" w:rsidRDefault="00664420" w:rsidP="00084382">
      <w:pPr>
        <w:rPr>
          <w:rFonts w:eastAsia="Batang" w:cs="Tahoma"/>
          <w:bCs/>
          <w:szCs w:val="22"/>
        </w:rPr>
      </w:pPr>
    </w:p>
    <w:p w14:paraId="3E31EC2D" w14:textId="7F0DA652" w:rsidR="00664420" w:rsidRPr="00084382" w:rsidRDefault="006E25BC" w:rsidP="00084382">
      <w:pPr>
        <w:pStyle w:val="Ttulo3"/>
        <w:rPr>
          <w:szCs w:val="22"/>
        </w:rPr>
      </w:pPr>
      <w:bookmarkStart w:id="12" w:name="_Toc177485802"/>
      <w:r w:rsidRPr="00084382">
        <w:rPr>
          <w:szCs w:val="22"/>
        </w:rPr>
        <w:t>c</w:t>
      </w:r>
      <w:r w:rsidR="008E0766" w:rsidRPr="00084382">
        <w:rPr>
          <w:szCs w:val="22"/>
        </w:rPr>
        <w:t>) Admisio</w:t>
      </w:r>
      <w:r w:rsidR="00664420" w:rsidRPr="00084382">
        <w:rPr>
          <w:szCs w:val="22"/>
        </w:rPr>
        <w:t>n</w:t>
      </w:r>
      <w:r w:rsidR="008E0766" w:rsidRPr="00084382">
        <w:rPr>
          <w:szCs w:val="22"/>
        </w:rPr>
        <w:t>es</w:t>
      </w:r>
      <w:r w:rsidR="00664420" w:rsidRPr="00084382">
        <w:rPr>
          <w:szCs w:val="22"/>
        </w:rPr>
        <w:t xml:space="preserve"> de</w:t>
      </w:r>
      <w:r w:rsidR="008E0766" w:rsidRPr="00084382">
        <w:rPr>
          <w:szCs w:val="22"/>
        </w:rPr>
        <w:t xml:space="preserve"> </w:t>
      </w:r>
      <w:r w:rsidR="00664420" w:rsidRPr="00084382">
        <w:rPr>
          <w:szCs w:val="22"/>
        </w:rPr>
        <w:t>l</w:t>
      </w:r>
      <w:r w:rsidR="008E0766" w:rsidRPr="00084382">
        <w:rPr>
          <w:szCs w:val="22"/>
        </w:rPr>
        <w:t>os</w:t>
      </w:r>
      <w:r w:rsidR="00664420" w:rsidRPr="00084382">
        <w:rPr>
          <w:szCs w:val="22"/>
        </w:rPr>
        <w:t xml:space="preserve"> Recurso</w:t>
      </w:r>
      <w:r w:rsidR="00A21FF1" w:rsidRPr="00084382">
        <w:rPr>
          <w:szCs w:val="22"/>
        </w:rPr>
        <w:t>s</w:t>
      </w:r>
      <w:r w:rsidR="00664420" w:rsidRPr="00084382">
        <w:rPr>
          <w:szCs w:val="22"/>
        </w:rPr>
        <w:t xml:space="preserve"> de Revisión</w:t>
      </w:r>
      <w:r w:rsidR="004A4FD1" w:rsidRPr="00084382">
        <w:rPr>
          <w:szCs w:val="22"/>
        </w:rPr>
        <w:t>.</w:t>
      </w:r>
      <w:bookmarkEnd w:id="12"/>
    </w:p>
    <w:p w14:paraId="219EF1C9" w14:textId="17C13F44" w:rsidR="008E0766" w:rsidRPr="00084382" w:rsidRDefault="000E09C4" w:rsidP="00084382">
      <w:pPr>
        <w:rPr>
          <w:rFonts w:cs="Arial"/>
          <w:szCs w:val="22"/>
        </w:rPr>
      </w:pPr>
      <w:r w:rsidRPr="00084382">
        <w:rPr>
          <w:rFonts w:cs="Arial"/>
          <w:szCs w:val="22"/>
        </w:rPr>
        <w:t xml:space="preserve">El </w:t>
      </w:r>
      <w:r w:rsidR="002352B5" w:rsidRPr="00084382">
        <w:rPr>
          <w:rFonts w:cs="Arial"/>
          <w:b/>
          <w:szCs w:val="22"/>
        </w:rPr>
        <w:t>veintitrés de abril y tres de mayo</w:t>
      </w:r>
      <w:r w:rsidR="008E0766" w:rsidRPr="00084382">
        <w:rPr>
          <w:rFonts w:eastAsia="Palatino Linotype" w:cs="Palatino Linotype"/>
          <w:b/>
          <w:szCs w:val="22"/>
        </w:rPr>
        <w:t xml:space="preserve"> </w:t>
      </w:r>
      <w:r w:rsidRPr="00084382">
        <w:rPr>
          <w:rFonts w:eastAsia="Palatino Linotype" w:cs="Palatino Linotype"/>
          <w:b/>
          <w:szCs w:val="22"/>
        </w:rPr>
        <w:t xml:space="preserve">de dos mil </w:t>
      </w:r>
      <w:r w:rsidR="004A4FD1" w:rsidRPr="00084382">
        <w:rPr>
          <w:rFonts w:eastAsia="Palatino Linotype" w:cs="Palatino Linotype"/>
          <w:b/>
          <w:szCs w:val="22"/>
        </w:rPr>
        <w:t>veinticuatro</w:t>
      </w:r>
      <w:r w:rsidRPr="00084382">
        <w:rPr>
          <w:rFonts w:cs="Arial"/>
          <w:szCs w:val="22"/>
        </w:rPr>
        <w:t xml:space="preserve"> se acordó la admisión a trámite de</w:t>
      </w:r>
      <w:r w:rsidR="008E0766" w:rsidRPr="00084382">
        <w:rPr>
          <w:rFonts w:cs="Arial"/>
          <w:szCs w:val="22"/>
        </w:rPr>
        <w:t xml:space="preserve"> </w:t>
      </w:r>
      <w:r w:rsidRPr="00084382">
        <w:rPr>
          <w:rFonts w:cs="Arial"/>
          <w:szCs w:val="22"/>
        </w:rPr>
        <w:t>l</w:t>
      </w:r>
      <w:r w:rsidR="008E0766" w:rsidRPr="00084382">
        <w:rPr>
          <w:rFonts w:cs="Arial"/>
          <w:szCs w:val="22"/>
        </w:rPr>
        <w:t>os</w:t>
      </w:r>
      <w:r w:rsidRPr="00084382">
        <w:rPr>
          <w:rFonts w:cs="Arial"/>
          <w:szCs w:val="22"/>
        </w:rPr>
        <w:t xml:space="preserve"> Recurso</w:t>
      </w:r>
      <w:r w:rsidR="008E0766" w:rsidRPr="00084382">
        <w:rPr>
          <w:rFonts w:cs="Arial"/>
          <w:szCs w:val="22"/>
        </w:rPr>
        <w:t>s de Revisión y se integraron</w:t>
      </w:r>
      <w:r w:rsidRPr="00084382">
        <w:rPr>
          <w:rFonts w:cs="Arial"/>
          <w:szCs w:val="22"/>
        </w:rPr>
        <w:t xml:space="preserve"> </w:t>
      </w:r>
      <w:r w:rsidR="008E0766" w:rsidRPr="00084382">
        <w:rPr>
          <w:rFonts w:cs="Arial"/>
          <w:szCs w:val="22"/>
        </w:rPr>
        <w:t>los</w:t>
      </w:r>
      <w:r w:rsidRPr="00084382">
        <w:rPr>
          <w:rFonts w:cs="Arial"/>
          <w:szCs w:val="22"/>
        </w:rPr>
        <w:t xml:space="preserve"> expediente</w:t>
      </w:r>
      <w:r w:rsidR="008E0766" w:rsidRPr="00084382">
        <w:rPr>
          <w:rFonts w:cs="Arial"/>
          <w:szCs w:val="22"/>
        </w:rPr>
        <w:t>s</w:t>
      </w:r>
      <w:r w:rsidRPr="00084382">
        <w:rPr>
          <w:rFonts w:cs="Arial"/>
          <w:szCs w:val="22"/>
        </w:rPr>
        <w:t xml:space="preserve"> respectivo</w:t>
      </w:r>
      <w:r w:rsidR="008E0766" w:rsidRPr="00084382">
        <w:rPr>
          <w:rFonts w:cs="Arial"/>
          <w:szCs w:val="22"/>
        </w:rPr>
        <w:t>s</w:t>
      </w:r>
      <w:r w:rsidRPr="00084382">
        <w:rPr>
          <w:rFonts w:cs="Arial"/>
          <w:szCs w:val="22"/>
        </w:rPr>
        <w:t>, mismo</w:t>
      </w:r>
      <w:r w:rsidR="008E0766" w:rsidRPr="00084382">
        <w:rPr>
          <w:rFonts w:cs="Arial"/>
          <w:szCs w:val="22"/>
        </w:rPr>
        <w:t>s que se pusieron</w:t>
      </w:r>
      <w:r w:rsidRPr="00084382">
        <w:rPr>
          <w:rFonts w:cs="Arial"/>
          <w:szCs w:val="22"/>
        </w:rPr>
        <w:t xml:space="preserve"> a disposición de las partes para que, en un plazo de siete días hábiles, manifestaran lo que a su derecho conviniera, conforme a lo dispuesto por el artículo 185</w:t>
      </w:r>
      <w:r w:rsidR="00865CF4" w:rsidRPr="00084382">
        <w:rPr>
          <w:rFonts w:cs="Arial"/>
          <w:szCs w:val="22"/>
        </w:rPr>
        <w:t>, fracción II</w:t>
      </w:r>
      <w:r w:rsidRPr="00084382">
        <w:rPr>
          <w:rFonts w:cs="Arial"/>
          <w:szCs w:val="22"/>
        </w:rPr>
        <w:t xml:space="preserve"> de la Ley de Transparencia y Acceso a la Información Pública del Estado de México y Municipios.</w:t>
      </w:r>
    </w:p>
    <w:p w14:paraId="09B589C5" w14:textId="77777777" w:rsidR="00664420" w:rsidRPr="00084382" w:rsidRDefault="00664420" w:rsidP="00084382">
      <w:pPr>
        <w:rPr>
          <w:rFonts w:cs="Tahoma"/>
          <w:b/>
          <w:szCs w:val="22"/>
        </w:rPr>
      </w:pPr>
    </w:p>
    <w:p w14:paraId="35752286" w14:textId="26DF07D1" w:rsidR="00DB1C09" w:rsidRPr="00084382" w:rsidRDefault="00A57230" w:rsidP="00084382">
      <w:pPr>
        <w:pStyle w:val="Ttulo3"/>
        <w:rPr>
          <w:szCs w:val="22"/>
        </w:rPr>
      </w:pPr>
      <w:bookmarkStart w:id="13" w:name="_Toc177485803"/>
      <w:r w:rsidRPr="00084382">
        <w:rPr>
          <w:szCs w:val="22"/>
        </w:rPr>
        <w:lastRenderedPageBreak/>
        <w:t>d</w:t>
      </w:r>
      <w:r w:rsidR="00664420" w:rsidRPr="00084382">
        <w:rPr>
          <w:szCs w:val="22"/>
        </w:rPr>
        <w:t xml:space="preserve">) </w:t>
      </w:r>
      <w:r w:rsidR="00A1405A" w:rsidRPr="00084382">
        <w:rPr>
          <w:szCs w:val="22"/>
        </w:rPr>
        <w:t>Manifestaciones</w:t>
      </w:r>
      <w:r w:rsidR="00865CF4" w:rsidRPr="00084382">
        <w:rPr>
          <w:szCs w:val="22"/>
        </w:rPr>
        <w:t xml:space="preserve"> del Sujeto Obligado</w:t>
      </w:r>
      <w:r w:rsidR="004A4FD1" w:rsidRPr="00084382">
        <w:rPr>
          <w:szCs w:val="22"/>
        </w:rPr>
        <w:t>.</w:t>
      </w:r>
      <w:bookmarkEnd w:id="13"/>
    </w:p>
    <w:p w14:paraId="37ADF688" w14:textId="4631EDF1" w:rsidR="00FD1DDB" w:rsidRPr="00084382" w:rsidRDefault="00FD1DDB" w:rsidP="00084382">
      <w:r w:rsidRPr="00084382">
        <w:t xml:space="preserve">El </w:t>
      </w:r>
      <w:r w:rsidRPr="00084382">
        <w:rPr>
          <w:b/>
        </w:rPr>
        <w:t>veintiséis de abril y nueve de mayo de dos mil veinticuatro, EL SUJETO OBLIGADO</w:t>
      </w:r>
      <w:r w:rsidRPr="00084382">
        <w:t xml:space="preserve"> rindió sus informes justificados a través del SAIMEX, por conducto del Titular de la Unidad de Transparencia, en el cual medularmente ratifica las repuestas primigenias, adjuntando los archivos digitales que se describen a continuación:</w:t>
      </w:r>
    </w:p>
    <w:p w14:paraId="27D789D0" w14:textId="77777777" w:rsidR="00FD1DDB" w:rsidRPr="00084382" w:rsidRDefault="00FD1DDB" w:rsidP="00084382"/>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3"/>
        <w:gridCol w:w="6308"/>
      </w:tblGrid>
      <w:tr w:rsidR="00084382" w:rsidRPr="00084382" w14:paraId="28A0E810" w14:textId="77777777" w:rsidTr="009C4F06">
        <w:trPr>
          <w:trHeight w:val="225"/>
        </w:trPr>
        <w:tc>
          <w:tcPr>
            <w:tcW w:w="2803" w:type="dxa"/>
            <w:shd w:val="clear" w:color="auto" w:fill="F9CB9C"/>
            <w:tcMar>
              <w:top w:w="0" w:type="dxa"/>
              <w:left w:w="45" w:type="dxa"/>
              <w:bottom w:w="0" w:type="dxa"/>
              <w:right w:w="45" w:type="dxa"/>
            </w:tcMar>
            <w:vAlign w:val="center"/>
          </w:tcPr>
          <w:p w14:paraId="12CEB234" w14:textId="77777777" w:rsidR="00FD1DDB" w:rsidRPr="00084382" w:rsidRDefault="00FD1DDB" w:rsidP="00084382">
            <w:pPr>
              <w:jc w:val="center"/>
              <w:rPr>
                <w:b/>
              </w:rPr>
            </w:pPr>
            <w:r w:rsidRPr="00084382">
              <w:rPr>
                <w:b/>
              </w:rPr>
              <w:t>Recursos de revisión.</w:t>
            </w:r>
          </w:p>
        </w:tc>
        <w:tc>
          <w:tcPr>
            <w:tcW w:w="6308" w:type="dxa"/>
            <w:shd w:val="clear" w:color="auto" w:fill="F9CB9C"/>
            <w:tcMar>
              <w:top w:w="0" w:type="dxa"/>
              <w:left w:w="45" w:type="dxa"/>
              <w:bottom w:w="0" w:type="dxa"/>
              <w:right w:w="45" w:type="dxa"/>
            </w:tcMar>
            <w:vAlign w:val="center"/>
          </w:tcPr>
          <w:p w14:paraId="1E972CDD" w14:textId="77777777" w:rsidR="00FD1DDB" w:rsidRPr="00084382" w:rsidRDefault="00FD1DDB" w:rsidP="00084382">
            <w:pPr>
              <w:jc w:val="center"/>
              <w:rPr>
                <w:b/>
                <w:i/>
              </w:rPr>
            </w:pPr>
            <w:r w:rsidRPr="00084382">
              <w:rPr>
                <w:b/>
              </w:rPr>
              <w:t>Solicitud</w:t>
            </w:r>
            <w:r w:rsidRPr="00084382">
              <w:rPr>
                <w:b/>
                <w:i/>
              </w:rPr>
              <w:t>.</w:t>
            </w:r>
          </w:p>
        </w:tc>
      </w:tr>
      <w:tr w:rsidR="00084382" w:rsidRPr="00084382" w14:paraId="58F0635B" w14:textId="77777777" w:rsidTr="009C4F06">
        <w:trPr>
          <w:trHeight w:val="1093"/>
        </w:trPr>
        <w:tc>
          <w:tcPr>
            <w:tcW w:w="2803" w:type="dxa"/>
            <w:tcMar>
              <w:top w:w="0" w:type="dxa"/>
              <w:left w:w="45" w:type="dxa"/>
              <w:bottom w:w="0" w:type="dxa"/>
              <w:right w:w="45" w:type="dxa"/>
            </w:tcMar>
          </w:tcPr>
          <w:p w14:paraId="3FF3761E" w14:textId="3A8E3425" w:rsidR="00FD1DDB" w:rsidRPr="00084382" w:rsidRDefault="00FD1DDB" w:rsidP="00084382">
            <w:pPr>
              <w:jc w:val="center"/>
              <w:rPr>
                <w:b/>
              </w:rPr>
            </w:pPr>
            <w:r w:rsidRPr="00084382">
              <w:rPr>
                <w:b/>
              </w:rPr>
              <w:t>01977/INFOEM/IP/RR/2024</w:t>
            </w:r>
          </w:p>
        </w:tc>
        <w:tc>
          <w:tcPr>
            <w:tcW w:w="6308" w:type="dxa"/>
            <w:tcMar>
              <w:top w:w="0" w:type="dxa"/>
              <w:left w:w="45" w:type="dxa"/>
              <w:bottom w:w="0" w:type="dxa"/>
              <w:right w:w="45" w:type="dxa"/>
            </w:tcMar>
          </w:tcPr>
          <w:p w14:paraId="0C0F0F79" w14:textId="42F3AB98" w:rsidR="00FD1DDB" w:rsidRPr="00084382" w:rsidRDefault="00FD1DDB" w:rsidP="00084382">
            <w:pPr>
              <w:ind w:left="28"/>
              <w:rPr>
                <w:b/>
                <w:i/>
              </w:rPr>
            </w:pPr>
            <w:r w:rsidRPr="00084382">
              <w:rPr>
                <w:b/>
                <w:i/>
              </w:rPr>
              <w:t xml:space="preserve">RR 1977.pdf: </w:t>
            </w:r>
            <w:r w:rsidRPr="00084382">
              <w:t>oficio de la Tesorería Municipal, en el cual se indica que la información solicitada se entrega de manera digital, donde se refieren los puntos contenidos en el requerimiento.</w:t>
            </w:r>
          </w:p>
          <w:p w14:paraId="38D1553F" w14:textId="77777777" w:rsidR="00FD1DDB" w:rsidRPr="00084382" w:rsidRDefault="00FD1DDB" w:rsidP="00084382">
            <w:pPr>
              <w:ind w:left="28"/>
              <w:rPr>
                <w:b/>
                <w:i/>
              </w:rPr>
            </w:pPr>
          </w:p>
          <w:p w14:paraId="51C025E1" w14:textId="139746C9" w:rsidR="00FD1DDB" w:rsidRPr="00084382" w:rsidRDefault="00FD1DDB" w:rsidP="00084382">
            <w:pPr>
              <w:ind w:left="28"/>
              <w:rPr>
                <w:b/>
                <w:i/>
              </w:rPr>
            </w:pPr>
            <w:r w:rsidRPr="00084382">
              <w:rPr>
                <w:b/>
                <w:i/>
              </w:rPr>
              <w:t>Presupuesto de Egresos Global Calendarizado (PbRM-04c).</w:t>
            </w:r>
            <w:proofErr w:type="spellStart"/>
            <w:r w:rsidRPr="00084382">
              <w:rPr>
                <w:b/>
                <w:i/>
              </w:rPr>
              <w:t>pdf</w:t>
            </w:r>
            <w:proofErr w:type="spellEnd"/>
            <w:r w:rsidRPr="00084382">
              <w:rPr>
                <w:b/>
                <w:i/>
              </w:rPr>
              <w:t xml:space="preserve">: </w:t>
            </w:r>
            <w:r w:rsidRPr="00084382">
              <w:t>documento de 37 fojas útiles que contiene el Presupuesto de Egresos Global Calendarizado, correspondiente al periodo del 1 de enero al 31 de diciembre de 2019.</w:t>
            </w:r>
          </w:p>
          <w:p w14:paraId="537A1A54" w14:textId="77777777" w:rsidR="00FD1DDB" w:rsidRPr="00084382" w:rsidRDefault="00FD1DDB" w:rsidP="00084382">
            <w:pPr>
              <w:ind w:left="28"/>
              <w:rPr>
                <w:b/>
                <w:i/>
              </w:rPr>
            </w:pPr>
          </w:p>
          <w:p w14:paraId="0E50F072" w14:textId="77777777" w:rsidR="00FD1DDB" w:rsidRPr="00084382" w:rsidRDefault="00FD1DDB" w:rsidP="00084382">
            <w:pPr>
              <w:ind w:left="28"/>
              <w:rPr>
                <w:b/>
                <w:i/>
              </w:rPr>
            </w:pPr>
            <w:r w:rsidRPr="00084382">
              <w:rPr>
                <w:b/>
                <w:i/>
              </w:rPr>
              <w:t xml:space="preserve">CARATULA DE EGRESOS 2019.pdf: </w:t>
            </w:r>
            <w:r w:rsidRPr="00084382">
              <w:t>documento de 1 foja útil que contiene la Carátula de Presupuesto de Egresos correspondiente al periodo del 1 de enero al 31 de diciembre de 2019.</w:t>
            </w:r>
          </w:p>
          <w:p w14:paraId="5224F66B" w14:textId="77777777" w:rsidR="00FD1DDB" w:rsidRPr="00084382" w:rsidRDefault="00FD1DDB" w:rsidP="00084382">
            <w:pPr>
              <w:ind w:left="28"/>
              <w:rPr>
                <w:b/>
                <w:i/>
              </w:rPr>
            </w:pPr>
          </w:p>
          <w:p w14:paraId="6F0E38C4" w14:textId="16A3FF68" w:rsidR="00FD1DDB" w:rsidRPr="00084382" w:rsidRDefault="00FD1DDB" w:rsidP="00084382">
            <w:pPr>
              <w:ind w:left="28"/>
              <w:rPr>
                <w:b/>
                <w:i/>
              </w:rPr>
            </w:pPr>
            <w:r w:rsidRPr="00084382">
              <w:rPr>
                <w:b/>
                <w:i/>
              </w:rPr>
              <w:t>CARATULA DE INGRESOS 2019.pdf: documento</w:t>
            </w:r>
            <w:r w:rsidRPr="00084382">
              <w:t xml:space="preserve"> de 1 foja útil que contiene la Carátula de Presupuesto de Ingresos </w:t>
            </w:r>
            <w:r w:rsidRPr="00084382">
              <w:lastRenderedPageBreak/>
              <w:t>correspondiente al periodo del 1 de enero al 31 de diciembre de 2019.</w:t>
            </w:r>
          </w:p>
          <w:p w14:paraId="0FA4A580" w14:textId="77777777" w:rsidR="00FD1DDB" w:rsidRPr="00084382" w:rsidRDefault="00FD1DDB" w:rsidP="00084382">
            <w:pPr>
              <w:ind w:left="28"/>
              <w:rPr>
                <w:b/>
                <w:i/>
              </w:rPr>
            </w:pPr>
          </w:p>
          <w:p w14:paraId="3A6DE15D" w14:textId="77777777" w:rsidR="00FD1DDB" w:rsidRPr="00084382" w:rsidRDefault="00FD1DDB" w:rsidP="00084382">
            <w:pPr>
              <w:ind w:left="28"/>
              <w:rPr>
                <w:b/>
                <w:i/>
              </w:rPr>
            </w:pPr>
            <w:r w:rsidRPr="00084382">
              <w:rPr>
                <w:b/>
                <w:i/>
              </w:rPr>
              <w:t>Presupuesto de Egresos Global Calendarizado (PbRM-04c).</w:t>
            </w:r>
            <w:proofErr w:type="spellStart"/>
            <w:r w:rsidRPr="00084382">
              <w:rPr>
                <w:b/>
                <w:i/>
              </w:rPr>
              <w:t>pdf</w:t>
            </w:r>
            <w:proofErr w:type="spellEnd"/>
            <w:r w:rsidRPr="00084382">
              <w:rPr>
                <w:b/>
                <w:i/>
              </w:rPr>
              <w:t xml:space="preserve">: </w:t>
            </w:r>
            <w:r w:rsidRPr="00084382">
              <w:t>documento de 31 fojas útiles que contiene el Presupuesto de Egresos Global Calendarizado, correspondiente al periodo del 1 de enero al 31 de diciembre de 2020.</w:t>
            </w:r>
          </w:p>
          <w:p w14:paraId="246B79AA" w14:textId="77777777" w:rsidR="00FD1DDB" w:rsidRPr="00084382" w:rsidRDefault="00FD1DDB" w:rsidP="00084382">
            <w:pPr>
              <w:ind w:left="28"/>
              <w:rPr>
                <w:b/>
                <w:i/>
              </w:rPr>
            </w:pPr>
          </w:p>
          <w:p w14:paraId="4A27302B" w14:textId="77777777" w:rsidR="00FD1DDB" w:rsidRPr="00084382" w:rsidRDefault="00FD1DDB" w:rsidP="00084382">
            <w:pPr>
              <w:ind w:left="28"/>
              <w:rPr>
                <w:b/>
                <w:i/>
              </w:rPr>
            </w:pPr>
            <w:r w:rsidRPr="00084382">
              <w:rPr>
                <w:b/>
                <w:i/>
              </w:rPr>
              <w:t xml:space="preserve">2 CARATULA DE EGRESOS </w:t>
            </w:r>
            <w:proofErr w:type="spellStart"/>
            <w:r w:rsidRPr="00084382">
              <w:rPr>
                <w:b/>
                <w:i/>
              </w:rPr>
              <w:t>PbRM</w:t>
            </w:r>
            <w:proofErr w:type="spellEnd"/>
            <w:r w:rsidRPr="00084382">
              <w:rPr>
                <w:b/>
                <w:i/>
              </w:rPr>
              <w:t xml:space="preserve"> 04d.pdf: </w:t>
            </w:r>
            <w:r w:rsidRPr="00084382">
              <w:t>documento de 1 foja útil que contiene la Carátula de Presupuesto de Egresos correspondiente al periodo del 1 de enero al 31 de diciembre de 2020.</w:t>
            </w:r>
          </w:p>
          <w:p w14:paraId="5C6FD16A" w14:textId="77777777" w:rsidR="00FD1DDB" w:rsidRPr="00084382" w:rsidRDefault="00FD1DDB" w:rsidP="00084382">
            <w:pPr>
              <w:ind w:left="28"/>
              <w:rPr>
                <w:b/>
                <w:i/>
              </w:rPr>
            </w:pPr>
          </w:p>
          <w:p w14:paraId="48C1A9A5" w14:textId="77777777" w:rsidR="00FD1DDB" w:rsidRPr="00084382" w:rsidRDefault="00FD1DDB" w:rsidP="00084382">
            <w:pPr>
              <w:ind w:left="28"/>
              <w:rPr>
                <w:b/>
                <w:i/>
              </w:rPr>
            </w:pPr>
            <w:r w:rsidRPr="00084382">
              <w:rPr>
                <w:b/>
                <w:i/>
              </w:rPr>
              <w:t xml:space="preserve">1 CARATULA DE INGRESOS </w:t>
            </w:r>
            <w:proofErr w:type="spellStart"/>
            <w:r w:rsidRPr="00084382">
              <w:rPr>
                <w:b/>
                <w:i/>
              </w:rPr>
              <w:t>PbRM</w:t>
            </w:r>
            <w:proofErr w:type="spellEnd"/>
            <w:r w:rsidRPr="00084382">
              <w:rPr>
                <w:b/>
                <w:i/>
              </w:rPr>
              <w:t xml:space="preserve"> 03b.pdf: </w:t>
            </w:r>
            <w:r w:rsidRPr="00084382">
              <w:t>documento de 1 foja útil que contiene la Carátula de Presupuesto de Ingresos correspondiente al periodo del 1 de enero al 31 de diciembre de 2020.</w:t>
            </w:r>
          </w:p>
          <w:p w14:paraId="48960C7D" w14:textId="77777777" w:rsidR="00FD1DDB" w:rsidRPr="00084382" w:rsidRDefault="00FD1DDB" w:rsidP="00084382">
            <w:pPr>
              <w:ind w:left="28"/>
              <w:rPr>
                <w:b/>
                <w:i/>
              </w:rPr>
            </w:pPr>
          </w:p>
          <w:p w14:paraId="3F69E051" w14:textId="77777777" w:rsidR="00FD1DDB" w:rsidRPr="00084382" w:rsidRDefault="00FD1DDB" w:rsidP="00084382">
            <w:pPr>
              <w:ind w:left="28"/>
              <w:rPr>
                <w:b/>
                <w:i/>
              </w:rPr>
            </w:pPr>
            <w:r w:rsidRPr="00084382">
              <w:rPr>
                <w:b/>
                <w:i/>
              </w:rPr>
              <w:t>6. Presupuesto de Egresos Global Calendarizado (PbRM-04c).</w:t>
            </w:r>
            <w:proofErr w:type="spellStart"/>
            <w:r w:rsidRPr="00084382">
              <w:rPr>
                <w:b/>
                <w:i/>
              </w:rPr>
              <w:t>pdf</w:t>
            </w:r>
            <w:proofErr w:type="spellEnd"/>
            <w:r w:rsidRPr="00084382">
              <w:rPr>
                <w:b/>
                <w:i/>
              </w:rPr>
              <w:t xml:space="preserve">: </w:t>
            </w:r>
            <w:r w:rsidRPr="00084382">
              <w:t>documento de 31 fojas útiles que contiene el Presupuesto de Egresos Global Calendarizado, correspondiente al periodo del 1 de enero al 31 de diciembre de 2021.</w:t>
            </w:r>
          </w:p>
          <w:p w14:paraId="5BCF5326" w14:textId="77777777" w:rsidR="00FD1DDB" w:rsidRPr="00084382" w:rsidRDefault="00FD1DDB" w:rsidP="00084382">
            <w:pPr>
              <w:ind w:left="28"/>
              <w:rPr>
                <w:b/>
                <w:i/>
              </w:rPr>
            </w:pPr>
          </w:p>
          <w:p w14:paraId="3BB5BCD6" w14:textId="77777777" w:rsidR="00FD1DDB" w:rsidRPr="00084382" w:rsidRDefault="00FD1DDB" w:rsidP="00084382">
            <w:pPr>
              <w:ind w:left="28"/>
              <w:rPr>
                <w:b/>
                <w:i/>
              </w:rPr>
            </w:pPr>
            <w:r w:rsidRPr="00084382">
              <w:rPr>
                <w:b/>
                <w:i/>
              </w:rPr>
              <w:lastRenderedPageBreak/>
              <w:t>CARATULA DE INGRESOS (PbRM-03b).</w:t>
            </w:r>
            <w:proofErr w:type="spellStart"/>
            <w:r w:rsidRPr="00084382">
              <w:rPr>
                <w:b/>
                <w:i/>
              </w:rPr>
              <w:t>pdf</w:t>
            </w:r>
            <w:proofErr w:type="spellEnd"/>
            <w:r w:rsidRPr="00084382">
              <w:rPr>
                <w:b/>
                <w:i/>
              </w:rPr>
              <w:t xml:space="preserve">: </w:t>
            </w:r>
            <w:r w:rsidRPr="00084382">
              <w:t>documento de 1 foja útil que contiene la Carátula de Presupuesto de Ingresos correspondiente al periodo del 1 de enero al 31 de diciembre de 2021.</w:t>
            </w:r>
          </w:p>
          <w:p w14:paraId="461A2406" w14:textId="77777777" w:rsidR="00FD1DDB" w:rsidRPr="00084382" w:rsidRDefault="00FD1DDB" w:rsidP="00084382">
            <w:pPr>
              <w:ind w:left="28"/>
              <w:rPr>
                <w:b/>
                <w:i/>
              </w:rPr>
            </w:pPr>
          </w:p>
          <w:p w14:paraId="73E4E28D" w14:textId="77777777" w:rsidR="00FD1DDB" w:rsidRPr="00084382" w:rsidRDefault="00FD1DDB" w:rsidP="00084382">
            <w:pPr>
              <w:ind w:left="28"/>
              <w:rPr>
                <w:b/>
                <w:i/>
              </w:rPr>
            </w:pPr>
            <w:r w:rsidRPr="00084382">
              <w:rPr>
                <w:b/>
                <w:i/>
              </w:rPr>
              <w:t>CARATULA DE EGRESOS (PbRM-04d).</w:t>
            </w:r>
            <w:proofErr w:type="spellStart"/>
            <w:r w:rsidRPr="00084382">
              <w:rPr>
                <w:b/>
                <w:i/>
              </w:rPr>
              <w:t>pdf</w:t>
            </w:r>
            <w:proofErr w:type="spellEnd"/>
            <w:r w:rsidRPr="00084382">
              <w:rPr>
                <w:b/>
                <w:i/>
              </w:rPr>
              <w:t xml:space="preserve">: </w:t>
            </w:r>
            <w:r w:rsidRPr="00084382">
              <w:t>documento de 1 foja útil que contiene la Carátula de Presupuesto de Egresos correspondiente al periodo del 1 de enero al 31 de diciembre de 2021.</w:t>
            </w:r>
          </w:p>
          <w:p w14:paraId="2ED43C67" w14:textId="77777777" w:rsidR="00FD1DDB" w:rsidRPr="00084382" w:rsidRDefault="00FD1DDB" w:rsidP="00084382">
            <w:pPr>
              <w:ind w:left="28"/>
              <w:rPr>
                <w:b/>
                <w:i/>
              </w:rPr>
            </w:pPr>
          </w:p>
          <w:p w14:paraId="1F1DF497" w14:textId="77777777" w:rsidR="00FD1DDB" w:rsidRPr="00084382" w:rsidRDefault="00FD1DDB" w:rsidP="00084382">
            <w:pPr>
              <w:ind w:left="28"/>
              <w:rPr>
                <w:b/>
                <w:i/>
              </w:rPr>
            </w:pPr>
            <w:r w:rsidRPr="00084382">
              <w:rPr>
                <w:b/>
                <w:i/>
              </w:rPr>
              <w:t xml:space="preserve">CARATULA DE EGRESOS.pdf: </w:t>
            </w:r>
            <w:r w:rsidRPr="00084382">
              <w:t>documento de 1 foja útil que contiene la Carátula de Presupuesto de Egresos correspondiente al periodo del 1 de enero al 31 de diciembre de 2022.</w:t>
            </w:r>
          </w:p>
          <w:p w14:paraId="5B3D0F08" w14:textId="77777777" w:rsidR="00FD1DDB" w:rsidRPr="00084382" w:rsidRDefault="00FD1DDB" w:rsidP="00084382">
            <w:pPr>
              <w:ind w:left="28"/>
              <w:rPr>
                <w:b/>
                <w:i/>
              </w:rPr>
            </w:pPr>
          </w:p>
          <w:p w14:paraId="50769F5D" w14:textId="77777777" w:rsidR="00FD1DDB" w:rsidRPr="00084382" w:rsidRDefault="00FD1DDB" w:rsidP="00084382">
            <w:pPr>
              <w:ind w:left="28"/>
              <w:rPr>
                <w:b/>
                <w:i/>
              </w:rPr>
            </w:pPr>
            <w:r w:rsidRPr="00084382">
              <w:rPr>
                <w:b/>
                <w:i/>
              </w:rPr>
              <w:t xml:space="preserve">CARATULA DE INGRESOS.pdf: </w:t>
            </w:r>
            <w:r w:rsidRPr="00084382">
              <w:t>documento de 1 foja útil que contiene la Carátula de Presupuesto de Ingresos correspondiente al periodo del 1 de enero al 31 de diciembre de 2022.</w:t>
            </w:r>
          </w:p>
          <w:p w14:paraId="71CC9D7B" w14:textId="77777777" w:rsidR="00FD1DDB" w:rsidRPr="00084382" w:rsidRDefault="00FD1DDB" w:rsidP="00084382">
            <w:pPr>
              <w:ind w:left="28"/>
              <w:rPr>
                <w:b/>
                <w:i/>
              </w:rPr>
            </w:pPr>
          </w:p>
          <w:p w14:paraId="51C26AB3" w14:textId="77777777" w:rsidR="00FD1DDB" w:rsidRPr="00084382" w:rsidRDefault="00FD1DDB" w:rsidP="00084382">
            <w:pPr>
              <w:ind w:left="28"/>
              <w:rPr>
                <w:b/>
                <w:i/>
              </w:rPr>
            </w:pPr>
            <w:r w:rsidRPr="00084382">
              <w:rPr>
                <w:b/>
                <w:i/>
              </w:rPr>
              <w:t>6. Presupuesto de Egresos Global Calendarizado (PbRM-04c).</w:t>
            </w:r>
            <w:proofErr w:type="spellStart"/>
            <w:r w:rsidRPr="00084382">
              <w:rPr>
                <w:b/>
                <w:i/>
              </w:rPr>
              <w:t>pdf</w:t>
            </w:r>
            <w:proofErr w:type="spellEnd"/>
            <w:r w:rsidRPr="00084382">
              <w:rPr>
                <w:b/>
                <w:i/>
              </w:rPr>
              <w:t xml:space="preserve">: </w:t>
            </w:r>
            <w:r w:rsidRPr="00084382">
              <w:t>documento de 35 fojas útiles que contiene el Presupuesto de Egresos Global Calendarizado, correspondiente al periodo del 1 de enero al 31 de diciembre de 2022.</w:t>
            </w:r>
          </w:p>
          <w:p w14:paraId="2A8427F9" w14:textId="77777777" w:rsidR="00FD1DDB" w:rsidRPr="00084382" w:rsidRDefault="00FD1DDB" w:rsidP="00084382">
            <w:pPr>
              <w:ind w:left="28"/>
              <w:rPr>
                <w:b/>
                <w:i/>
              </w:rPr>
            </w:pPr>
          </w:p>
          <w:p w14:paraId="2AFE5838" w14:textId="77777777" w:rsidR="00FD1DDB" w:rsidRPr="00084382" w:rsidRDefault="00FD1DDB" w:rsidP="00084382">
            <w:pPr>
              <w:ind w:left="28"/>
            </w:pPr>
            <w:r w:rsidRPr="00084382">
              <w:rPr>
                <w:b/>
                <w:i/>
              </w:rPr>
              <w:lastRenderedPageBreak/>
              <w:t>Presupuesto de Egresos Global Calendarizado (PbRM-04c).</w:t>
            </w:r>
            <w:proofErr w:type="spellStart"/>
            <w:r w:rsidRPr="00084382">
              <w:rPr>
                <w:b/>
                <w:i/>
              </w:rPr>
              <w:t>pdf</w:t>
            </w:r>
            <w:proofErr w:type="spellEnd"/>
            <w:r w:rsidRPr="00084382">
              <w:rPr>
                <w:b/>
                <w:i/>
              </w:rPr>
              <w:t xml:space="preserve">: </w:t>
            </w:r>
            <w:r w:rsidRPr="00084382">
              <w:t>documento de 36 fojas útiles que contiene el Presupuesto de Egresos Global Calendarizado, correspondiente al periodo del 1 de enero al 31 de diciembre de 2023.</w:t>
            </w:r>
          </w:p>
          <w:p w14:paraId="7A8B313C" w14:textId="77777777" w:rsidR="00FD1DDB" w:rsidRPr="00084382" w:rsidRDefault="00FD1DDB" w:rsidP="00084382">
            <w:pPr>
              <w:ind w:left="28"/>
              <w:rPr>
                <w:b/>
                <w:i/>
              </w:rPr>
            </w:pPr>
          </w:p>
          <w:p w14:paraId="48ECC348" w14:textId="6677B58E" w:rsidR="00FD1DDB" w:rsidRPr="00084382" w:rsidRDefault="00FD1DDB" w:rsidP="00084382">
            <w:pPr>
              <w:ind w:left="28"/>
              <w:rPr>
                <w:b/>
                <w:i/>
              </w:rPr>
            </w:pPr>
            <w:r w:rsidRPr="00084382">
              <w:rPr>
                <w:b/>
                <w:i/>
              </w:rPr>
              <w:t xml:space="preserve">CARATULA DE INGRESOS.pdf: </w:t>
            </w:r>
            <w:r w:rsidRPr="00084382">
              <w:t>documento de 1 foja útil que contiene la Carátula de Presupuesto de Ingresos correspondiente al periodo del 1 de enero al 31 de diciembre de 2023.</w:t>
            </w:r>
          </w:p>
          <w:p w14:paraId="3E0C7DFE" w14:textId="77777777" w:rsidR="00FD1DDB" w:rsidRPr="00084382" w:rsidRDefault="00FD1DDB" w:rsidP="00084382">
            <w:pPr>
              <w:ind w:left="28"/>
              <w:rPr>
                <w:b/>
                <w:i/>
              </w:rPr>
            </w:pPr>
          </w:p>
          <w:p w14:paraId="004A5524" w14:textId="77777777" w:rsidR="00FD1DDB" w:rsidRPr="00084382" w:rsidRDefault="00FD1DDB" w:rsidP="00084382">
            <w:pPr>
              <w:ind w:left="28"/>
              <w:rPr>
                <w:b/>
                <w:i/>
              </w:rPr>
            </w:pPr>
            <w:r w:rsidRPr="00084382">
              <w:rPr>
                <w:b/>
                <w:i/>
              </w:rPr>
              <w:t xml:space="preserve">CARATULA DE EGRESOS.pdf: </w:t>
            </w:r>
            <w:r w:rsidRPr="00084382">
              <w:t>documento de 1 foja útil que contiene la Carátula de Presupuesto de Egresos correspondiente al periodo del 1 de enero al 31 de diciembre de 2023.</w:t>
            </w:r>
          </w:p>
          <w:p w14:paraId="3EB0EDB7" w14:textId="77777777" w:rsidR="00FD1DDB" w:rsidRPr="00084382" w:rsidRDefault="00FD1DDB" w:rsidP="00084382">
            <w:pPr>
              <w:ind w:left="28"/>
              <w:rPr>
                <w:b/>
                <w:i/>
              </w:rPr>
            </w:pPr>
          </w:p>
          <w:p w14:paraId="249C62B2" w14:textId="77777777" w:rsidR="00FD1DDB" w:rsidRPr="00084382" w:rsidRDefault="00FD1DDB" w:rsidP="00084382">
            <w:pPr>
              <w:ind w:left="28"/>
              <w:rPr>
                <w:b/>
                <w:i/>
              </w:rPr>
            </w:pPr>
            <w:r w:rsidRPr="00084382">
              <w:rPr>
                <w:b/>
                <w:i/>
              </w:rPr>
              <w:t xml:space="preserve">CARATULA DE EGRESOS.pdf: </w:t>
            </w:r>
            <w:r w:rsidRPr="00084382">
              <w:t>documento de 1 foja útil que contiene la Carátula de Presupuesto de Egresos correspondiente al periodo del 1 de enero al 31 de diciembre de 2024.</w:t>
            </w:r>
          </w:p>
          <w:p w14:paraId="1E830708" w14:textId="77777777" w:rsidR="00FD1DDB" w:rsidRPr="00084382" w:rsidRDefault="00FD1DDB" w:rsidP="00084382">
            <w:pPr>
              <w:ind w:left="28"/>
              <w:rPr>
                <w:b/>
                <w:i/>
              </w:rPr>
            </w:pPr>
          </w:p>
          <w:p w14:paraId="44BE708B" w14:textId="6982AC55" w:rsidR="00FD1DDB" w:rsidRPr="00084382" w:rsidRDefault="00FD1DDB" w:rsidP="00084382">
            <w:pPr>
              <w:ind w:left="28"/>
              <w:rPr>
                <w:i/>
              </w:rPr>
            </w:pPr>
            <w:r w:rsidRPr="00084382">
              <w:rPr>
                <w:b/>
                <w:i/>
              </w:rPr>
              <w:t>CARATULA DE INGRESOS.pdf: d</w:t>
            </w:r>
            <w:r w:rsidRPr="00084382">
              <w:t>ocumento de 1 foja útil que contiene la Carátula de Presupuesto de Ingresos correspondiente al periodo del 1 de enero al 31 de diciembre de 2024.</w:t>
            </w:r>
          </w:p>
        </w:tc>
      </w:tr>
      <w:tr w:rsidR="00FD1DDB" w:rsidRPr="00084382" w14:paraId="6C512E9A" w14:textId="77777777" w:rsidTr="009C4F06">
        <w:trPr>
          <w:trHeight w:val="65"/>
        </w:trPr>
        <w:tc>
          <w:tcPr>
            <w:tcW w:w="2803" w:type="dxa"/>
            <w:tcMar>
              <w:top w:w="0" w:type="dxa"/>
              <w:left w:w="45" w:type="dxa"/>
              <w:bottom w:w="0" w:type="dxa"/>
              <w:right w:w="45" w:type="dxa"/>
            </w:tcMar>
          </w:tcPr>
          <w:p w14:paraId="19207240" w14:textId="6B563E81" w:rsidR="00FD1DDB" w:rsidRPr="00084382" w:rsidRDefault="00FD1DDB" w:rsidP="00084382">
            <w:pPr>
              <w:jc w:val="center"/>
              <w:rPr>
                <w:b/>
              </w:rPr>
            </w:pPr>
            <w:r w:rsidRPr="00084382">
              <w:rPr>
                <w:b/>
              </w:rPr>
              <w:lastRenderedPageBreak/>
              <w:t>02428 /INFOEM/IP/RR/2024</w:t>
            </w:r>
          </w:p>
        </w:tc>
        <w:tc>
          <w:tcPr>
            <w:tcW w:w="6308" w:type="dxa"/>
            <w:tcMar>
              <w:top w:w="0" w:type="dxa"/>
              <w:left w:w="45" w:type="dxa"/>
              <w:bottom w:w="0" w:type="dxa"/>
              <w:right w:w="45" w:type="dxa"/>
            </w:tcMar>
          </w:tcPr>
          <w:p w14:paraId="5F61B1C7" w14:textId="7C336828" w:rsidR="00FD1DDB" w:rsidRPr="00084382" w:rsidRDefault="00FD1DDB" w:rsidP="00084382">
            <w:pPr>
              <w:rPr>
                <w:b/>
                <w:i/>
              </w:rPr>
            </w:pPr>
            <w:r w:rsidRPr="00084382">
              <w:rPr>
                <w:b/>
                <w:i/>
              </w:rPr>
              <w:t>6. Presupuesto de Egresos Global Calendarizado (PbRM-04c).</w:t>
            </w:r>
            <w:proofErr w:type="spellStart"/>
            <w:r w:rsidRPr="00084382">
              <w:rPr>
                <w:b/>
                <w:i/>
              </w:rPr>
              <w:t>pdf</w:t>
            </w:r>
            <w:proofErr w:type="spellEnd"/>
            <w:r w:rsidRPr="00084382">
              <w:rPr>
                <w:b/>
                <w:i/>
              </w:rPr>
              <w:t xml:space="preserve">: </w:t>
            </w:r>
            <w:r w:rsidRPr="00084382">
              <w:t xml:space="preserve">documento de 31 fojas útiles que contiene el </w:t>
            </w:r>
            <w:r w:rsidRPr="00084382">
              <w:lastRenderedPageBreak/>
              <w:t>Presupuesto de Egresos Global Calendarizado, correspondiente al periodo del 1 de enero al 31 de diciembre de 2021.</w:t>
            </w:r>
          </w:p>
          <w:p w14:paraId="41EE062B" w14:textId="77777777" w:rsidR="00FD1DDB" w:rsidRPr="00084382" w:rsidRDefault="00FD1DDB" w:rsidP="00084382">
            <w:pPr>
              <w:rPr>
                <w:b/>
                <w:i/>
              </w:rPr>
            </w:pPr>
          </w:p>
          <w:p w14:paraId="636F8885" w14:textId="434B7B5C" w:rsidR="00FD1DDB" w:rsidRPr="00084382" w:rsidRDefault="00FD1DDB" w:rsidP="00084382">
            <w:pPr>
              <w:rPr>
                <w:b/>
                <w:i/>
              </w:rPr>
            </w:pPr>
            <w:r w:rsidRPr="00084382">
              <w:rPr>
                <w:b/>
                <w:i/>
              </w:rPr>
              <w:t xml:space="preserve">CARATULA DE INGRESOS 2019.pdf: </w:t>
            </w:r>
            <w:r w:rsidRPr="00084382">
              <w:t>documento de 1 foja útil que contiene la Carátula de Presupuesto de Ingresos correspondiente al periodo del 1 de enero al 31 de diciembre de 2019.</w:t>
            </w:r>
          </w:p>
          <w:p w14:paraId="48D53B8B" w14:textId="77777777" w:rsidR="00FD1DDB" w:rsidRPr="00084382" w:rsidRDefault="00FD1DDB" w:rsidP="00084382">
            <w:pPr>
              <w:rPr>
                <w:b/>
                <w:i/>
              </w:rPr>
            </w:pPr>
          </w:p>
          <w:p w14:paraId="375A2C8C" w14:textId="77777777" w:rsidR="00FD1DDB" w:rsidRPr="00084382" w:rsidRDefault="00FD1DDB" w:rsidP="00084382">
            <w:pPr>
              <w:rPr>
                <w:b/>
                <w:i/>
              </w:rPr>
            </w:pPr>
            <w:r w:rsidRPr="00084382">
              <w:rPr>
                <w:b/>
                <w:i/>
              </w:rPr>
              <w:t xml:space="preserve">1 CARATULA DE INGRESOS </w:t>
            </w:r>
            <w:proofErr w:type="spellStart"/>
            <w:r w:rsidRPr="00084382">
              <w:rPr>
                <w:b/>
                <w:i/>
              </w:rPr>
              <w:t>PbRM</w:t>
            </w:r>
            <w:proofErr w:type="spellEnd"/>
            <w:r w:rsidRPr="00084382">
              <w:rPr>
                <w:b/>
                <w:i/>
              </w:rPr>
              <w:t xml:space="preserve"> 03b.pdf: </w:t>
            </w:r>
            <w:r w:rsidRPr="00084382">
              <w:t>documento de 1 foja útil que contiene la Carátula de Presupuesto de Ingresos correspondiente al periodo del 1 de enero al 31 de diciembre de 2020.</w:t>
            </w:r>
          </w:p>
          <w:p w14:paraId="196BC3AA" w14:textId="77777777" w:rsidR="00FD1DDB" w:rsidRPr="00084382" w:rsidRDefault="00FD1DDB" w:rsidP="00084382">
            <w:pPr>
              <w:rPr>
                <w:b/>
                <w:i/>
              </w:rPr>
            </w:pPr>
          </w:p>
          <w:p w14:paraId="563E0B33" w14:textId="77777777" w:rsidR="00FD1DDB" w:rsidRPr="00084382" w:rsidRDefault="00FD1DDB" w:rsidP="00084382">
            <w:pPr>
              <w:rPr>
                <w:b/>
                <w:i/>
              </w:rPr>
            </w:pPr>
            <w:r w:rsidRPr="00084382">
              <w:rPr>
                <w:b/>
                <w:i/>
              </w:rPr>
              <w:t xml:space="preserve">2 CARATULA DE EGRESOS </w:t>
            </w:r>
            <w:proofErr w:type="spellStart"/>
            <w:r w:rsidRPr="00084382">
              <w:rPr>
                <w:b/>
                <w:i/>
              </w:rPr>
              <w:t>PbRM</w:t>
            </w:r>
            <w:proofErr w:type="spellEnd"/>
            <w:r w:rsidRPr="00084382">
              <w:rPr>
                <w:b/>
                <w:i/>
              </w:rPr>
              <w:t xml:space="preserve"> 04d.pdf: </w:t>
            </w:r>
            <w:r w:rsidRPr="00084382">
              <w:t>documento de 1 foja útil que contiene la Carátula de Presupuesto de Egresos correspondiente al periodo del 1 de enero al 31 de diciembre de 2020.</w:t>
            </w:r>
          </w:p>
          <w:p w14:paraId="25409772" w14:textId="77777777" w:rsidR="00FD1DDB" w:rsidRPr="00084382" w:rsidRDefault="00FD1DDB" w:rsidP="00084382">
            <w:pPr>
              <w:rPr>
                <w:b/>
                <w:i/>
              </w:rPr>
            </w:pPr>
          </w:p>
          <w:p w14:paraId="39FEA3D1" w14:textId="77777777" w:rsidR="00FD1DDB" w:rsidRPr="00084382" w:rsidRDefault="00FD1DDB" w:rsidP="00084382">
            <w:pPr>
              <w:rPr>
                <w:b/>
                <w:i/>
              </w:rPr>
            </w:pPr>
            <w:r w:rsidRPr="00084382">
              <w:rPr>
                <w:b/>
                <w:i/>
              </w:rPr>
              <w:t>Presupuesto de Egresos Global Calendarizado (PbRM-04c).</w:t>
            </w:r>
            <w:proofErr w:type="gramStart"/>
            <w:r w:rsidRPr="00084382">
              <w:rPr>
                <w:b/>
                <w:i/>
              </w:rPr>
              <w:t>pdf :</w:t>
            </w:r>
            <w:proofErr w:type="gramEnd"/>
            <w:r w:rsidRPr="00084382">
              <w:rPr>
                <w:b/>
                <w:i/>
              </w:rPr>
              <w:t xml:space="preserve">  </w:t>
            </w:r>
            <w:r w:rsidRPr="00084382">
              <w:t>documento de 31 fojas útiles que contiene el Presupuesto de Egresos Global Calendarizado, correspondiente al periodo del 1 de enero al 31 de diciembre de 2020.</w:t>
            </w:r>
          </w:p>
          <w:p w14:paraId="2A982500" w14:textId="77777777" w:rsidR="00FD1DDB" w:rsidRPr="00084382" w:rsidRDefault="00FD1DDB" w:rsidP="00084382">
            <w:pPr>
              <w:rPr>
                <w:b/>
                <w:i/>
              </w:rPr>
            </w:pPr>
          </w:p>
          <w:p w14:paraId="29D03EDA" w14:textId="77777777" w:rsidR="00FD1DDB" w:rsidRPr="00084382" w:rsidRDefault="00FD1DDB" w:rsidP="00084382">
            <w:pPr>
              <w:rPr>
                <w:b/>
                <w:i/>
              </w:rPr>
            </w:pPr>
            <w:r w:rsidRPr="00084382">
              <w:rPr>
                <w:b/>
                <w:i/>
              </w:rPr>
              <w:lastRenderedPageBreak/>
              <w:t>CARATULA DE EGRESOS (PbRM-04d).</w:t>
            </w:r>
            <w:proofErr w:type="spellStart"/>
            <w:r w:rsidRPr="00084382">
              <w:rPr>
                <w:b/>
                <w:i/>
              </w:rPr>
              <w:t>pdf</w:t>
            </w:r>
            <w:proofErr w:type="spellEnd"/>
            <w:r w:rsidRPr="00084382">
              <w:rPr>
                <w:b/>
                <w:i/>
              </w:rPr>
              <w:t xml:space="preserve">: </w:t>
            </w:r>
            <w:r w:rsidRPr="00084382">
              <w:t>documento de 1 foja útil que contiene la Carátula de Presupuesto de Egresos correspondiente al periodo del 1 de enero al 31 de diciembre de 2021.</w:t>
            </w:r>
          </w:p>
          <w:p w14:paraId="35080078" w14:textId="77777777" w:rsidR="00FD1DDB" w:rsidRPr="00084382" w:rsidRDefault="00FD1DDB" w:rsidP="00084382">
            <w:pPr>
              <w:rPr>
                <w:b/>
                <w:i/>
              </w:rPr>
            </w:pPr>
          </w:p>
          <w:p w14:paraId="0F06DC2E" w14:textId="77777777" w:rsidR="00FD1DDB" w:rsidRPr="00084382" w:rsidRDefault="00FD1DDB" w:rsidP="00084382">
            <w:pPr>
              <w:rPr>
                <w:b/>
                <w:i/>
              </w:rPr>
            </w:pPr>
            <w:r w:rsidRPr="00084382">
              <w:rPr>
                <w:b/>
                <w:i/>
              </w:rPr>
              <w:t xml:space="preserve">CARATULA DE EGRESOS 2019.pdf: </w:t>
            </w:r>
            <w:r w:rsidRPr="00084382">
              <w:t>documento de 1 foja útil que contiene la Carátula de Presupuesto de Egresos correspondiente al periodo del 1 de enero al 31 de diciembre de 2019.</w:t>
            </w:r>
          </w:p>
          <w:p w14:paraId="1539895C" w14:textId="77777777" w:rsidR="00FD1DDB" w:rsidRPr="00084382" w:rsidRDefault="00FD1DDB" w:rsidP="00084382">
            <w:pPr>
              <w:rPr>
                <w:b/>
                <w:i/>
              </w:rPr>
            </w:pPr>
          </w:p>
          <w:p w14:paraId="5B574E2F" w14:textId="77777777" w:rsidR="00FD1DDB" w:rsidRPr="00084382" w:rsidRDefault="00FD1DDB" w:rsidP="00084382">
            <w:pPr>
              <w:rPr>
                <w:b/>
                <w:i/>
              </w:rPr>
            </w:pPr>
            <w:r w:rsidRPr="00084382">
              <w:rPr>
                <w:b/>
                <w:i/>
              </w:rPr>
              <w:t>CARATULA DE INGRESOS (PbRM-03b).</w:t>
            </w:r>
            <w:proofErr w:type="spellStart"/>
            <w:r w:rsidRPr="00084382">
              <w:rPr>
                <w:b/>
                <w:i/>
              </w:rPr>
              <w:t>pdf</w:t>
            </w:r>
            <w:proofErr w:type="spellEnd"/>
            <w:r w:rsidRPr="00084382">
              <w:rPr>
                <w:b/>
                <w:i/>
              </w:rPr>
              <w:t xml:space="preserve">: </w:t>
            </w:r>
            <w:r w:rsidRPr="00084382">
              <w:t>documento de 1 foja útil que contiene la Carátula de Presupuesto de Ingresos correspondiente al periodo del 1 de enero al 31 de diciembre de 2021.</w:t>
            </w:r>
          </w:p>
          <w:p w14:paraId="3F5F5104" w14:textId="77777777" w:rsidR="00FD1DDB" w:rsidRPr="00084382" w:rsidRDefault="00FD1DDB" w:rsidP="00084382">
            <w:pPr>
              <w:rPr>
                <w:b/>
                <w:i/>
              </w:rPr>
            </w:pPr>
          </w:p>
          <w:p w14:paraId="46B3EE87" w14:textId="08E4D547" w:rsidR="00FD1DDB" w:rsidRPr="00084382" w:rsidRDefault="00FD1DDB" w:rsidP="00084382">
            <w:pPr>
              <w:rPr>
                <w:b/>
                <w:i/>
              </w:rPr>
            </w:pPr>
            <w:r w:rsidRPr="00084382">
              <w:rPr>
                <w:b/>
                <w:i/>
              </w:rPr>
              <w:t>Presupuesto de Egresos Global Calendarizado (PbRM-04c).</w:t>
            </w:r>
            <w:proofErr w:type="spellStart"/>
            <w:r w:rsidRPr="00084382">
              <w:rPr>
                <w:b/>
                <w:i/>
              </w:rPr>
              <w:t>pdf</w:t>
            </w:r>
            <w:proofErr w:type="spellEnd"/>
            <w:r w:rsidRPr="00084382">
              <w:rPr>
                <w:b/>
                <w:i/>
              </w:rPr>
              <w:t xml:space="preserve">: </w:t>
            </w:r>
            <w:r w:rsidRPr="00084382">
              <w:t>documento de 37 fojas útiles que contiene el Presupuesto de Egresos Global Calendarizado, correspondiente al periodo del 1 de enero al 31 de diciembre de 2019.</w:t>
            </w:r>
          </w:p>
          <w:p w14:paraId="7FD29658" w14:textId="77777777" w:rsidR="00FD1DDB" w:rsidRPr="00084382" w:rsidRDefault="00FD1DDB" w:rsidP="00084382">
            <w:pPr>
              <w:rPr>
                <w:b/>
                <w:i/>
              </w:rPr>
            </w:pPr>
          </w:p>
          <w:p w14:paraId="4CDE9DFC" w14:textId="42FE7D53" w:rsidR="00FD1DDB" w:rsidRPr="00084382" w:rsidRDefault="00FD1DDB" w:rsidP="00084382">
            <w:pPr>
              <w:rPr>
                <w:b/>
                <w:i/>
              </w:rPr>
            </w:pPr>
            <w:r w:rsidRPr="00084382">
              <w:rPr>
                <w:b/>
                <w:i/>
              </w:rPr>
              <w:t xml:space="preserve">Presupuesto 2019.pdf: </w:t>
            </w:r>
            <w:r w:rsidRPr="00084382">
              <w:t xml:space="preserve">documento constante de 15 fojas útiles, de cuyo contenido se advierte el acta de cabildo de la tercera sesión extraordinaria que contiene el acuerdo número 35, mediante el </w:t>
            </w:r>
            <w:r w:rsidRPr="00084382">
              <w:lastRenderedPageBreak/>
              <w:t>cual se aprueba el presupuesto de ingresos y egresos definitivo para el ejercicio fiscal 2019.</w:t>
            </w:r>
          </w:p>
          <w:p w14:paraId="135FBBAB" w14:textId="77777777" w:rsidR="00FD1DDB" w:rsidRPr="00084382" w:rsidRDefault="00FD1DDB" w:rsidP="00084382">
            <w:pPr>
              <w:rPr>
                <w:b/>
                <w:i/>
              </w:rPr>
            </w:pPr>
          </w:p>
          <w:p w14:paraId="5AAF50E8" w14:textId="58050549" w:rsidR="00FD1DDB" w:rsidRPr="00084382" w:rsidRDefault="00FD1DDB" w:rsidP="00084382">
            <w:pPr>
              <w:rPr>
                <w:b/>
                <w:i/>
              </w:rPr>
            </w:pPr>
            <w:r w:rsidRPr="00084382">
              <w:rPr>
                <w:b/>
                <w:i/>
              </w:rPr>
              <w:t xml:space="preserve">Presupuesto 2020.pdf: </w:t>
            </w:r>
            <w:r w:rsidRPr="00084382">
              <w:t>documento constante de 36 fojas útiles, que contiene el acuerdo 018/2020, por el que se aprueba el presupuesto definitivo de ingresos y  egresos para el ejercicio fiscal 2020.</w:t>
            </w:r>
          </w:p>
          <w:p w14:paraId="12BFC08E" w14:textId="77777777" w:rsidR="00FD1DDB" w:rsidRPr="00084382" w:rsidRDefault="00FD1DDB" w:rsidP="00084382">
            <w:pPr>
              <w:rPr>
                <w:b/>
                <w:i/>
              </w:rPr>
            </w:pPr>
          </w:p>
          <w:p w14:paraId="690E7FFE" w14:textId="70371BE9" w:rsidR="00FD1DDB" w:rsidRPr="00084382" w:rsidRDefault="00FD1DDB" w:rsidP="00084382">
            <w:pPr>
              <w:rPr>
                <w:b/>
                <w:i/>
              </w:rPr>
            </w:pPr>
            <w:r w:rsidRPr="00084382">
              <w:rPr>
                <w:b/>
                <w:i/>
              </w:rPr>
              <w:t xml:space="preserve">Presupuesto 2021.pdf: </w:t>
            </w:r>
            <w:r w:rsidRPr="00084382">
              <w:t>documento constante de 5 fojas útiles, que contiene el acuerdo 018/2020, por el que se aprueba el presupuesto de ingresos y  egresos para el ejercicio fiscal 2021</w:t>
            </w:r>
            <w:r w:rsidRPr="00084382">
              <w:rPr>
                <w:b/>
                <w:i/>
              </w:rPr>
              <w:t>.</w:t>
            </w:r>
          </w:p>
        </w:tc>
      </w:tr>
    </w:tbl>
    <w:p w14:paraId="3B386B4C" w14:textId="77777777" w:rsidR="003A40C1" w:rsidRPr="00084382" w:rsidRDefault="003A40C1" w:rsidP="00084382">
      <w:pPr>
        <w:ind w:right="539"/>
        <w:rPr>
          <w:rFonts w:cs="Tahoma"/>
          <w:bCs/>
          <w:szCs w:val="22"/>
        </w:rPr>
      </w:pPr>
    </w:p>
    <w:p w14:paraId="0645F03B" w14:textId="7959E698" w:rsidR="00A1405A" w:rsidRPr="00084382" w:rsidRDefault="00A1405A" w:rsidP="00084382">
      <w:pPr>
        <w:rPr>
          <w:rFonts w:cs="Tahoma"/>
          <w:bCs/>
          <w:szCs w:val="22"/>
        </w:rPr>
      </w:pPr>
      <w:r w:rsidRPr="00084382">
        <w:rPr>
          <w:rFonts w:cs="Tahoma"/>
          <w:bCs/>
          <w:szCs w:val="22"/>
        </w:rPr>
        <w:t xml:space="preserve">Esta información fue puesta a la vista de </w:t>
      </w:r>
      <w:r w:rsidRPr="00084382">
        <w:rPr>
          <w:rFonts w:cs="Tahoma"/>
          <w:b/>
          <w:szCs w:val="22"/>
        </w:rPr>
        <w:t xml:space="preserve">LA PARTE RECURRENTE </w:t>
      </w:r>
      <w:r w:rsidRPr="00084382">
        <w:rPr>
          <w:rFonts w:cs="Tahoma"/>
          <w:bCs/>
          <w:szCs w:val="22"/>
        </w:rPr>
        <w:t xml:space="preserve">el </w:t>
      </w:r>
      <w:r w:rsidR="00FD1DDB" w:rsidRPr="00084382">
        <w:rPr>
          <w:rFonts w:cs="Tahoma"/>
          <w:b/>
          <w:szCs w:val="22"/>
        </w:rPr>
        <w:t>diez</w:t>
      </w:r>
      <w:r w:rsidRPr="00084382">
        <w:rPr>
          <w:rFonts w:cs="Tahoma"/>
          <w:b/>
          <w:szCs w:val="22"/>
        </w:rPr>
        <w:t xml:space="preserve"> de </w:t>
      </w:r>
      <w:r w:rsidR="00FD1DDB" w:rsidRPr="00084382">
        <w:rPr>
          <w:rFonts w:cs="Tahoma"/>
          <w:b/>
          <w:szCs w:val="22"/>
        </w:rPr>
        <w:t>septiembre</w:t>
      </w:r>
      <w:r w:rsidRPr="00084382">
        <w:rPr>
          <w:rFonts w:cs="Tahoma"/>
          <w:b/>
          <w:szCs w:val="22"/>
        </w:rPr>
        <w:t xml:space="preserve"> de dos mil </w:t>
      </w:r>
      <w:r w:rsidR="00FD1DDB" w:rsidRPr="00084382">
        <w:rPr>
          <w:rFonts w:cs="Tahoma"/>
          <w:b/>
          <w:szCs w:val="22"/>
        </w:rPr>
        <w:t>veinticuatro</w:t>
      </w:r>
      <w:r w:rsidRPr="00084382">
        <w:rPr>
          <w:rFonts w:cs="Tahoma"/>
          <w:bCs/>
          <w:szCs w:val="22"/>
        </w:rPr>
        <w:t xml:space="preserve"> para que, en un plazo de tres días hábiles, manifestara lo que a su derecho conviniera, de conformidad con lo establecido en el </w:t>
      </w:r>
      <w:r w:rsidRPr="00084382">
        <w:rPr>
          <w:rFonts w:cs="Arial"/>
          <w:szCs w:val="22"/>
        </w:rPr>
        <w:t>artículo 185, fracción III de la Ley de Transparencia y Acceso a la Información Pública del Estado de México y Municipios</w:t>
      </w:r>
      <w:r w:rsidRPr="00084382">
        <w:rPr>
          <w:rFonts w:cs="Tahoma"/>
          <w:bCs/>
          <w:szCs w:val="22"/>
        </w:rPr>
        <w:t>.</w:t>
      </w:r>
    </w:p>
    <w:p w14:paraId="441DC89F" w14:textId="77777777" w:rsidR="00A1405A" w:rsidRPr="00084382" w:rsidRDefault="00A1405A" w:rsidP="00084382">
      <w:pPr>
        <w:ind w:right="539"/>
        <w:rPr>
          <w:rFonts w:cs="Tahoma"/>
          <w:bCs/>
          <w:szCs w:val="22"/>
        </w:rPr>
      </w:pPr>
    </w:p>
    <w:p w14:paraId="755B7730" w14:textId="22EAC55C" w:rsidR="00664420" w:rsidRPr="00084382" w:rsidRDefault="00213142" w:rsidP="00084382">
      <w:pPr>
        <w:pStyle w:val="Ttulo3"/>
        <w:rPr>
          <w:szCs w:val="22"/>
          <w:lang w:val="es-ES"/>
        </w:rPr>
      </w:pPr>
      <w:bookmarkStart w:id="14" w:name="_Toc177485804"/>
      <w:r w:rsidRPr="00084382">
        <w:rPr>
          <w:rFonts w:eastAsia="Calibri"/>
          <w:bCs/>
          <w:szCs w:val="22"/>
          <w:lang w:eastAsia="en-US"/>
        </w:rPr>
        <w:t>e</w:t>
      </w:r>
      <w:r w:rsidR="00664420" w:rsidRPr="00084382">
        <w:rPr>
          <w:rFonts w:eastAsia="Calibri"/>
          <w:bCs/>
          <w:szCs w:val="22"/>
          <w:lang w:eastAsia="en-US"/>
        </w:rPr>
        <w:t>)</w:t>
      </w:r>
      <w:r w:rsidR="00664420" w:rsidRPr="00084382">
        <w:rPr>
          <w:szCs w:val="22"/>
        </w:rPr>
        <w:t xml:space="preserve"> </w:t>
      </w:r>
      <w:r w:rsidR="00865CF4" w:rsidRPr="00084382">
        <w:rPr>
          <w:szCs w:val="22"/>
          <w:lang w:val="es-ES"/>
        </w:rPr>
        <w:t>Manifestaciones de la Parte Recurrente</w:t>
      </w:r>
      <w:r w:rsidR="00A1405A" w:rsidRPr="00084382">
        <w:rPr>
          <w:szCs w:val="22"/>
          <w:lang w:val="es-ES"/>
        </w:rPr>
        <w:t>.</w:t>
      </w:r>
      <w:bookmarkEnd w:id="14"/>
    </w:p>
    <w:p w14:paraId="4E8AF011" w14:textId="15C1F5A7" w:rsidR="00865CF4" w:rsidRPr="00084382" w:rsidRDefault="00865CF4" w:rsidP="00084382">
      <w:pPr>
        <w:rPr>
          <w:rFonts w:eastAsia="Arial Unicode MS" w:cs="Arial"/>
          <w:szCs w:val="22"/>
        </w:rPr>
      </w:pPr>
      <w:r w:rsidRPr="00084382">
        <w:rPr>
          <w:rFonts w:cs="Tahoma"/>
          <w:b/>
          <w:szCs w:val="22"/>
        </w:rPr>
        <w:t xml:space="preserve">LA PARTE RECURRENTE </w:t>
      </w:r>
      <w:r w:rsidR="00015208" w:rsidRPr="00084382">
        <w:rPr>
          <w:rFonts w:eastAsia="Arial Unicode MS" w:cs="Arial"/>
          <w:szCs w:val="22"/>
        </w:rPr>
        <w:t>no realizó manifestacio</w:t>
      </w:r>
      <w:r w:rsidRPr="00084382">
        <w:rPr>
          <w:rFonts w:eastAsia="Arial Unicode MS" w:cs="Arial"/>
          <w:szCs w:val="22"/>
        </w:rPr>
        <w:t>n</w:t>
      </w:r>
      <w:r w:rsidR="00015208" w:rsidRPr="00084382">
        <w:rPr>
          <w:rFonts w:eastAsia="Arial Unicode MS" w:cs="Arial"/>
          <w:szCs w:val="22"/>
        </w:rPr>
        <w:t>es</w:t>
      </w:r>
      <w:r w:rsidRPr="00084382">
        <w:rPr>
          <w:rFonts w:eastAsia="Arial Unicode MS" w:cs="Arial"/>
          <w:szCs w:val="22"/>
        </w:rPr>
        <w:t xml:space="preserve"> dentro del término legalmente concedido para tal efecto, ni presentó pruebas o alegatos.</w:t>
      </w:r>
    </w:p>
    <w:p w14:paraId="6923684C" w14:textId="77777777" w:rsidR="00664420" w:rsidRPr="00084382" w:rsidRDefault="00664420" w:rsidP="00084382">
      <w:pPr>
        <w:rPr>
          <w:rFonts w:cs="Tahoma"/>
          <w:szCs w:val="22"/>
        </w:rPr>
      </w:pPr>
    </w:p>
    <w:p w14:paraId="1A46D23C" w14:textId="23A21445" w:rsidR="008E0766" w:rsidRPr="00084382" w:rsidRDefault="00543E56" w:rsidP="00084382">
      <w:pPr>
        <w:pStyle w:val="Ttulo3"/>
        <w:rPr>
          <w:szCs w:val="22"/>
        </w:rPr>
      </w:pPr>
      <w:bookmarkStart w:id="15" w:name="_Toc174008765"/>
      <w:bookmarkStart w:id="16" w:name="_Toc177485805"/>
      <w:r w:rsidRPr="00084382">
        <w:rPr>
          <w:szCs w:val="22"/>
        </w:rPr>
        <w:t>f</w:t>
      </w:r>
      <w:r w:rsidR="008E0766" w:rsidRPr="00084382">
        <w:rPr>
          <w:szCs w:val="22"/>
        </w:rPr>
        <w:t>) Acumulación de los Recursos de Revisión</w:t>
      </w:r>
      <w:bookmarkEnd w:id="15"/>
      <w:r w:rsidR="00A1405A" w:rsidRPr="00084382">
        <w:rPr>
          <w:szCs w:val="22"/>
        </w:rPr>
        <w:t>.</w:t>
      </w:r>
      <w:bookmarkEnd w:id="16"/>
    </w:p>
    <w:p w14:paraId="64F9559F" w14:textId="50FFBD25" w:rsidR="008E0766" w:rsidRPr="00084382" w:rsidRDefault="008E0766" w:rsidP="00084382">
      <w:pPr>
        <w:ind w:left="-57"/>
        <w:rPr>
          <w:b/>
          <w:szCs w:val="22"/>
        </w:rPr>
      </w:pPr>
      <w:bookmarkStart w:id="17" w:name="_heading=h.3rdcrjn" w:colFirst="0" w:colLast="0"/>
      <w:bookmarkEnd w:id="17"/>
      <w:r w:rsidRPr="00084382">
        <w:rPr>
          <w:szCs w:val="22"/>
        </w:rPr>
        <w:t xml:space="preserve">Por economía procesal y con la finalidad de evitar </w:t>
      </w:r>
      <w:r w:rsidR="000E03AE" w:rsidRPr="00084382">
        <w:rPr>
          <w:szCs w:val="22"/>
        </w:rPr>
        <w:t xml:space="preserve">resolución contradictoria, en la </w:t>
      </w:r>
      <w:r w:rsidR="00FD1DDB" w:rsidRPr="00084382">
        <w:rPr>
          <w:b/>
          <w:szCs w:val="22"/>
        </w:rPr>
        <w:t>Décima Octava</w:t>
      </w:r>
      <w:r w:rsidR="000E03AE" w:rsidRPr="00084382">
        <w:rPr>
          <w:b/>
          <w:szCs w:val="22"/>
        </w:rPr>
        <w:t xml:space="preserve"> Sesión Ordinaria</w:t>
      </w:r>
      <w:r w:rsidR="000E03AE" w:rsidRPr="00084382">
        <w:rPr>
          <w:szCs w:val="22"/>
        </w:rPr>
        <w:t>, celebrada</w:t>
      </w:r>
      <w:r w:rsidRPr="00084382">
        <w:rPr>
          <w:szCs w:val="22"/>
        </w:rPr>
        <w:t xml:space="preserve"> el</w:t>
      </w:r>
      <w:r w:rsidRPr="00084382">
        <w:rPr>
          <w:b/>
          <w:szCs w:val="22"/>
        </w:rPr>
        <w:t xml:space="preserve"> </w:t>
      </w:r>
      <w:r w:rsidR="00FD1DDB" w:rsidRPr="00084382">
        <w:rPr>
          <w:b/>
          <w:szCs w:val="22"/>
        </w:rPr>
        <w:t xml:space="preserve">veintidós de mayo de dos mil veinticuatro, </w:t>
      </w:r>
      <w:r w:rsidRPr="00084382">
        <w:rPr>
          <w:szCs w:val="22"/>
        </w:rPr>
        <w:t xml:space="preserve">el Pleno de </w:t>
      </w:r>
      <w:r w:rsidRPr="00084382">
        <w:rPr>
          <w:szCs w:val="22"/>
        </w:rPr>
        <w:lastRenderedPageBreak/>
        <w:t>este Instituto determinó acumular los Recursos de Revisión</w:t>
      </w:r>
      <w:r w:rsidRPr="00084382">
        <w:rPr>
          <w:b/>
          <w:szCs w:val="22"/>
        </w:rPr>
        <w:t xml:space="preserve"> </w:t>
      </w:r>
      <w:r w:rsidR="00FD1DDB" w:rsidRPr="00084382">
        <w:rPr>
          <w:rFonts w:cs="Tahoma"/>
          <w:b/>
          <w:bCs/>
          <w:szCs w:val="22"/>
        </w:rPr>
        <w:t>01977</w:t>
      </w:r>
      <w:r w:rsidR="00A1405A" w:rsidRPr="00084382">
        <w:rPr>
          <w:rFonts w:cs="Tahoma"/>
          <w:b/>
          <w:bCs/>
          <w:szCs w:val="22"/>
        </w:rPr>
        <w:t xml:space="preserve">/INFOEM/IP/RR/2024 </w:t>
      </w:r>
      <w:r w:rsidRPr="00084382">
        <w:rPr>
          <w:rFonts w:cs="Tahoma"/>
          <w:szCs w:val="22"/>
        </w:rPr>
        <w:t xml:space="preserve">y </w:t>
      </w:r>
      <w:r w:rsidR="00FD1DDB" w:rsidRPr="00084382">
        <w:rPr>
          <w:rFonts w:cs="Tahoma"/>
          <w:b/>
          <w:bCs/>
          <w:szCs w:val="22"/>
        </w:rPr>
        <w:t>02428</w:t>
      </w:r>
      <w:r w:rsidRPr="00084382">
        <w:rPr>
          <w:rFonts w:cs="Tahoma"/>
          <w:b/>
          <w:bCs/>
          <w:szCs w:val="22"/>
        </w:rPr>
        <w:t>/INFOEM/IP/RR/2024.</w:t>
      </w:r>
    </w:p>
    <w:p w14:paraId="4C569F76" w14:textId="77777777" w:rsidR="008E0766" w:rsidRPr="00084382" w:rsidRDefault="008E0766" w:rsidP="00084382">
      <w:pPr>
        <w:rPr>
          <w:rFonts w:cs="Tahoma"/>
          <w:szCs w:val="22"/>
        </w:rPr>
      </w:pPr>
    </w:p>
    <w:p w14:paraId="185C195A" w14:textId="27129DE8" w:rsidR="000E2BA7" w:rsidRPr="00084382" w:rsidRDefault="000E2BA7" w:rsidP="00084382">
      <w:pPr>
        <w:pStyle w:val="Ttulo3"/>
        <w:rPr>
          <w:szCs w:val="22"/>
        </w:rPr>
      </w:pPr>
      <w:bookmarkStart w:id="18" w:name="_Toc175597376"/>
      <w:r w:rsidRPr="00084382">
        <w:rPr>
          <w:szCs w:val="22"/>
        </w:rPr>
        <w:t>g) Ampliación de plazo para resolver el Recurso de Revisión</w:t>
      </w:r>
      <w:bookmarkEnd w:id="18"/>
    </w:p>
    <w:p w14:paraId="20454EB0" w14:textId="15EDF164" w:rsidR="000E2BA7" w:rsidRPr="00084382" w:rsidRDefault="000E2BA7" w:rsidP="00084382">
      <w:pPr>
        <w:tabs>
          <w:tab w:val="left" w:pos="3261"/>
        </w:tabs>
        <w:rPr>
          <w:szCs w:val="22"/>
        </w:rPr>
      </w:pPr>
      <w:r w:rsidRPr="00084382">
        <w:rPr>
          <w:szCs w:val="22"/>
        </w:rPr>
        <w:t xml:space="preserve">Con fundamento en lo dispuesto en el artículo 181, párrafo tercero, de la Ley de Transparencia y Acceso a la Información Pública del Estado de México y Municipios, </w:t>
      </w:r>
      <w:r w:rsidRPr="00084382">
        <w:rPr>
          <w:b/>
          <w:szCs w:val="22"/>
        </w:rPr>
        <w:t>el dos de julio de dos mil veinticuatro</w:t>
      </w:r>
      <w:r w:rsidRPr="00084382">
        <w:rPr>
          <w:szCs w:val="22"/>
        </w:rPr>
        <w:t xml:space="preserve"> se acordó ampliar por un periodo razonable el plazo para resolver el presente Recurso de Revisión; acuerdo que fue notificado a las partes a través del SAIMEX en la misma fecha.</w:t>
      </w:r>
    </w:p>
    <w:p w14:paraId="1DE88A3C" w14:textId="77777777" w:rsidR="000E2BA7" w:rsidRPr="00084382" w:rsidRDefault="000E2BA7" w:rsidP="00084382">
      <w:pPr>
        <w:tabs>
          <w:tab w:val="left" w:pos="3261"/>
        </w:tabs>
        <w:rPr>
          <w:szCs w:val="22"/>
        </w:rPr>
      </w:pPr>
    </w:p>
    <w:p w14:paraId="7D0BE088" w14:textId="77777777" w:rsidR="000E2BA7" w:rsidRPr="00084382" w:rsidRDefault="000E2BA7"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4BB1BF36" w14:textId="77777777" w:rsidR="000E2BA7" w:rsidRPr="00084382" w:rsidRDefault="000E2BA7" w:rsidP="00084382">
      <w:pPr>
        <w:pBdr>
          <w:top w:val="nil"/>
          <w:left w:val="nil"/>
          <w:bottom w:val="nil"/>
          <w:right w:val="nil"/>
          <w:between w:val="nil"/>
        </w:pBdr>
        <w:rPr>
          <w:rFonts w:eastAsia="Palatino Linotype" w:cs="Palatino Linotype"/>
          <w:szCs w:val="22"/>
        </w:rPr>
      </w:pPr>
    </w:p>
    <w:p w14:paraId="7D01538E" w14:textId="77777777" w:rsidR="000E2BA7" w:rsidRPr="00084382" w:rsidRDefault="000E2BA7"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36EF5FBB" w14:textId="77777777" w:rsidR="000E2BA7" w:rsidRPr="00084382" w:rsidRDefault="000E2BA7" w:rsidP="00084382">
      <w:pPr>
        <w:pBdr>
          <w:top w:val="nil"/>
          <w:left w:val="nil"/>
          <w:bottom w:val="nil"/>
          <w:right w:val="nil"/>
          <w:between w:val="nil"/>
        </w:pBdr>
        <w:rPr>
          <w:rFonts w:eastAsia="Palatino Linotype" w:cs="Palatino Linotype"/>
          <w:szCs w:val="22"/>
        </w:rPr>
      </w:pPr>
    </w:p>
    <w:p w14:paraId="18384734" w14:textId="77777777" w:rsidR="000E2BA7" w:rsidRPr="00084382" w:rsidRDefault="000E2BA7"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w:t>
      </w:r>
      <w:r w:rsidRPr="00084382">
        <w:rPr>
          <w:rFonts w:eastAsia="Palatino Linotype" w:cs="Palatino Linotype"/>
          <w:szCs w:val="22"/>
        </w:rPr>
        <w:lastRenderedPageBreak/>
        <w:t>pudiera prever la variada gama de casos que son resueltos por los órganos jurisdiccionales o cuasi jurisdiccionales, tanto por la complejidad de los hechos, como por el número de casos que conocen.</w:t>
      </w:r>
    </w:p>
    <w:p w14:paraId="42104732" w14:textId="77777777" w:rsidR="000E2BA7" w:rsidRPr="00084382" w:rsidRDefault="000E2BA7" w:rsidP="00084382">
      <w:pPr>
        <w:pBdr>
          <w:top w:val="nil"/>
          <w:left w:val="nil"/>
          <w:bottom w:val="nil"/>
          <w:right w:val="nil"/>
          <w:between w:val="nil"/>
        </w:pBdr>
        <w:rPr>
          <w:rFonts w:eastAsia="Palatino Linotype" w:cs="Palatino Linotype"/>
          <w:szCs w:val="22"/>
        </w:rPr>
      </w:pPr>
    </w:p>
    <w:p w14:paraId="05881093" w14:textId="77777777" w:rsidR="000E2BA7" w:rsidRPr="00084382" w:rsidRDefault="000E2BA7"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Por ello, excepcionalmente, si un asunto es resuelto con posterioridad a los plazos señalados por la norma, debe analizarse la razonabilidad del tiempo necesario para su resolución, atentos a los siguientes criterios:</w:t>
      </w:r>
    </w:p>
    <w:p w14:paraId="4FF08ED9" w14:textId="77777777" w:rsidR="000E2BA7" w:rsidRPr="00084382" w:rsidRDefault="000E2BA7" w:rsidP="00084382">
      <w:pPr>
        <w:pBdr>
          <w:top w:val="nil"/>
          <w:left w:val="nil"/>
          <w:bottom w:val="nil"/>
          <w:right w:val="nil"/>
          <w:between w:val="nil"/>
        </w:pBdr>
        <w:rPr>
          <w:rFonts w:eastAsia="Palatino Linotype" w:cs="Palatino Linotype"/>
          <w:szCs w:val="22"/>
        </w:rPr>
      </w:pPr>
    </w:p>
    <w:p w14:paraId="5AA5048E" w14:textId="77777777" w:rsidR="000E2BA7" w:rsidRPr="00084382" w:rsidRDefault="000E2BA7" w:rsidP="00084382">
      <w:pPr>
        <w:pBdr>
          <w:top w:val="nil"/>
          <w:left w:val="nil"/>
          <w:bottom w:val="nil"/>
          <w:right w:val="nil"/>
          <w:between w:val="nil"/>
        </w:pBdr>
        <w:ind w:left="567" w:right="539"/>
        <w:rPr>
          <w:rFonts w:eastAsia="Palatino Linotype" w:cs="Palatino Linotype"/>
          <w:szCs w:val="22"/>
        </w:rPr>
      </w:pPr>
      <w:r w:rsidRPr="00084382">
        <w:rPr>
          <w:rFonts w:eastAsia="Palatino Linotype" w:cs="Palatino Linotype"/>
          <w:b/>
          <w:szCs w:val="22"/>
        </w:rPr>
        <w:t>Complejidad del asunto:</w:t>
      </w:r>
      <w:r w:rsidRPr="00084382">
        <w:rPr>
          <w:rFonts w:eastAsia="Palatino Linotype" w:cs="Palatino Linotype"/>
          <w:szCs w:val="22"/>
        </w:rPr>
        <w:t xml:space="preserve"> La complejidad de la prueba, la pluralidad de sujetos procesales, el tiempo transcurrido, las características y contexto del recurso.</w:t>
      </w:r>
    </w:p>
    <w:p w14:paraId="07ACA0BE" w14:textId="77777777" w:rsidR="000E2BA7" w:rsidRPr="00084382" w:rsidRDefault="000E2BA7" w:rsidP="00084382">
      <w:pPr>
        <w:pBdr>
          <w:top w:val="nil"/>
          <w:left w:val="nil"/>
          <w:bottom w:val="nil"/>
          <w:right w:val="nil"/>
          <w:between w:val="nil"/>
        </w:pBdr>
        <w:ind w:left="567" w:right="539"/>
        <w:rPr>
          <w:rFonts w:eastAsia="Palatino Linotype" w:cs="Palatino Linotype"/>
          <w:szCs w:val="22"/>
        </w:rPr>
      </w:pPr>
      <w:r w:rsidRPr="00084382">
        <w:rPr>
          <w:rFonts w:eastAsia="Palatino Linotype" w:cs="Palatino Linotype"/>
          <w:b/>
          <w:szCs w:val="22"/>
        </w:rPr>
        <w:t>Actividad Procesal del interesado:</w:t>
      </w:r>
      <w:r w:rsidRPr="00084382">
        <w:rPr>
          <w:rFonts w:eastAsia="Palatino Linotype" w:cs="Palatino Linotype"/>
          <w:szCs w:val="22"/>
        </w:rPr>
        <w:t xml:space="preserve"> Acciones u omisiones del interesado.</w:t>
      </w:r>
    </w:p>
    <w:p w14:paraId="049F54BF" w14:textId="77777777" w:rsidR="000E2BA7" w:rsidRPr="00084382" w:rsidRDefault="000E2BA7" w:rsidP="00084382">
      <w:pPr>
        <w:pBdr>
          <w:top w:val="nil"/>
          <w:left w:val="nil"/>
          <w:bottom w:val="nil"/>
          <w:right w:val="nil"/>
          <w:between w:val="nil"/>
        </w:pBdr>
        <w:ind w:left="567" w:right="539"/>
        <w:rPr>
          <w:rFonts w:eastAsia="Palatino Linotype" w:cs="Palatino Linotype"/>
          <w:szCs w:val="22"/>
        </w:rPr>
      </w:pPr>
      <w:r w:rsidRPr="00084382">
        <w:rPr>
          <w:rFonts w:eastAsia="Palatino Linotype" w:cs="Palatino Linotype"/>
          <w:b/>
          <w:szCs w:val="22"/>
        </w:rPr>
        <w:t>Conducta de la Autoridad:</w:t>
      </w:r>
      <w:r w:rsidRPr="00084382">
        <w:rPr>
          <w:rFonts w:eastAsia="Palatino Linotype" w:cs="Palatino Linotype"/>
          <w:szCs w:val="22"/>
        </w:rPr>
        <w:t xml:space="preserve"> Las Acciones u omisiones realizadas en el procedimiento. Así como si la autoridad actuó con la debida diligencia.</w:t>
      </w:r>
    </w:p>
    <w:p w14:paraId="6F82CDF2" w14:textId="77777777" w:rsidR="000E2BA7" w:rsidRPr="00084382" w:rsidRDefault="000E2BA7" w:rsidP="00084382">
      <w:pPr>
        <w:pBdr>
          <w:top w:val="nil"/>
          <w:left w:val="nil"/>
          <w:bottom w:val="nil"/>
          <w:right w:val="nil"/>
          <w:between w:val="nil"/>
        </w:pBdr>
        <w:ind w:left="567" w:right="539"/>
        <w:rPr>
          <w:rFonts w:eastAsia="Palatino Linotype" w:cs="Palatino Linotype"/>
          <w:szCs w:val="22"/>
        </w:rPr>
      </w:pPr>
      <w:r w:rsidRPr="00084382">
        <w:rPr>
          <w:rFonts w:eastAsia="Palatino Linotype" w:cs="Palatino Linotype"/>
          <w:b/>
          <w:szCs w:val="22"/>
        </w:rPr>
        <w:t>La afectación generada en la situación jurídica de la persona involucrada en el proceso:</w:t>
      </w:r>
      <w:r w:rsidRPr="00084382">
        <w:rPr>
          <w:rFonts w:eastAsia="Palatino Linotype" w:cs="Palatino Linotype"/>
          <w:szCs w:val="22"/>
        </w:rPr>
        <w:t xml:space="preserve"> Violación a sus derechos humanos.</w:t>
      </w:r>
    </w:p>
    <w:p w14:paraId="08239D5A" w14:textId="77777777" w:rsidR="000E2BA7" w:rsidRPr="00084382" w:rsidRDefault="000E2BA7" w:rsidP="00084382">
      <w:pPr>
        <w:pBdr>
          <w:top w:val="nil"/>
          <w:left w:val="nil"/>
          <w:bottom w:val="nil"/>
          <w:right w:val="nil"/>
          <w:between w:val="nil"/>
        </w:pBdr>
        <w:ind w:left="567" w:right="539"/>
        <w:rPr>
          <w:rFonts w:eastAsia="Palatino Linotype" w:cs="Palatino Linotype"/>
          <w:szCs w:val="22"/>
        </w:rPr>
      </w:pPr>
    </w:p>
    <w:p w14:paraId="5958307A" w14:textId="77777777" w:rsidR="000E2BA7" w:rsidRPr="00084382" w:rsidRDefault="000E2BA7"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48ADA9" w14:textId="77777777" w:rsidR="000E2BA7" w:rsidRPr="00084382" w:rsidRDefault="000E2BA7" w:rsidP="00084382">
      <w:pPr>
        <w:pBdr>
          <w:top w:val="nil"/>
          <w:left w:val="nil"/>
          <w:bottom w:val="nil"/>
          <w:right w:val="nil"/>
          <w:between w:val="nil"/>
        </w:pBdr>
        <w:rPr>
          <w:rFonts w:eastAsia="Palatino Linotype" w:cs="Palatino Linotype"/>
          <w:szCs w:val="22"/>
        </w:rPr>
      </w:pPr>
    </w:p>
    <w:p w14:paraId="2A3AF11B" w14:textId="77777777" w:rsidR="000E2BA7" w:rsidRPr="00084382" w:rsidRDefault="000E2BA7"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Argumento que encuentra sustento en la jurisprudencia P</w:t>
      </w:r>
      <w:proofErr w:type="gramStart"/>
      <w:r w:rsidRPr="00084382">
        <w:rPr>
          <w:rFonts w:eastAsia="Palatino Linotype" w:cs="Palatino Linotype"/>
          <w:szCs w:val="22"/>
        </w:rPr>
        <w:t>./</w:t>
      </w:r>
      <w:proofErr w:type="gramEnd"/>
      <w:r w:rsidRPr="00084382">
        <w:rPr>
          <w:rFonts w:eastAsia="Palatino Linotype" w:cs="Palatino Linotype"/>
          <w:szCs w:val="22"/>
        </w:rPr>
        <w:t>J. 32/92 emitida por el Pleno de la Suprema Corte de Justicia de la Nación de rubro “</w:t>
      </w:r>
      <w:r w:rsidRPr="00084382">
        <w:rPr>
          <w:rFonts w:eastAsia="Palatino Linotype" w:cs="Palatino Linotype"/>
          <w:b/>
          <w:szCs w:val="22"/>
        </w:rPr>
        <w:t xml:space="preserve">TÉRMINOS PROCESALES. PARA </w:t>
      </w:r>
      <w:r w:rsidRPr="00084382">
        <w:rPr>
          <w:rFonts w:eastAsia="Palatino Linotype" w:cs="Palatino Linotype"/>
          <w:b/>
          <w:szCs w:val="22"/>
        </w:rPr>
        <w:lastRenderedPageBreak/>
        <w:t>DETERMINAR SI UN FUNCIONARIO JUDICIAL ACTUÓ INDEBIDAMENTE POR NO RESPETARLOS SE DEBE ATENDER AL PRESUPUESTO QUE CONSIDERÓ EL LEGISLADOR AL FIJARLOS Y LAS CARACTERÍSTICAS DEL CASO</w:t>
      </w:r>
      <w:r w:rsidRPr="00084382">
        <w:rPr>
          <w:rFonts w:eastAsia="Palatino Linotype" w:cs="Palatino Linotype"/>
          <w:szCs w:val="22"/>
        </w:rPr>
        <w:t>.”, visible en la Gaceta del Seminario Judicial de la Federación con el registro digital 205635.</w:t>
      </w:r>
    </w:p>
    <w:p w14:paraId="324061F1" w14:textId="77777777" w:rsidR="000E2BA7" w:rsidRPr="00084382" w:rsidRDefault="000E2BA7" w:rsidP="00084382">
      <w:pPr>
        <w:pBdr>
          <w:top w:val="nil"/>
          <w:left w:val="nil"/>
          <w:bottom w:val="nil"/>
          <w:right w:val="nil"/>
          <w:between w:val="nil"/>
        </w:pBdr>
        <w:rPr>
          <w:rFonts w:eastAsia="Palatino Linotype" w:cs="Palatino Linotype"/>
          <w:szCs w:val="22"/>
        </w:rPr>
      </w:pPr>
    </w:p>
    <w:p w14:paraId="6AFA18D0" w14:textId="77777777" w:rsidR="000E2BA7" w:rsidRPr="00084382" w:rsidRDefault="000E2BA7"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796E198" w14:textId="77777777" w:rsidR="000E2BA7" w:rsidRPr="00084382" w:rsidRDefault="000E2BA7" w:rsidP="00084382">
      <w:pPr>
        <w:pBdr>
          <w:top w:val="nil"/>
          <w:left w:val="nil"/>
          <w:bottom w:val="nil"/>
          <w:right w:val="nil"/>
          <w:between w:val="nil"/>
        </w:pBdr>
        <w:rPr>
          <w:rFonts w:eastAsia="Palatino Linotype" w:cs="Palatino Linotype"/>
          <w:szCs w:val="22"/>
        </w:rPr>
      </w:pPr>
    </w:p>
    <w:p w14:paraId="12594BC7" w14:textId="77777777" w:rsidR="000E2BA7" w:rsidRPr="00084382" w:rsidRDefault="000E2BA7"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Al respecto, también son de considerar los criterios sostenidos por el Cuarto Tribunal Colegiado en Materia Administrativa del Primer Circuito, cuyos rubros y datos de identificación son los siguientes:</w:t>
      </w:r>
    </w:p>
    <w:p w14:paraId="06BCD6AE" w14:textId="77777777" w:rsidR="000E2BA7" w:rsidRPr="00084382" w:rsidRDefault="000E2BA7" w:rsidP="00084382">
      <w:pPr>
        <w:pBdr>
          <w:top w:val="nil"/>
          <w:left w:val="nil"/>
          <w:bottom w:val="nil"/>
          <w:right w:val="nil"/>
          <w:between w:val="nil"/>
        </w:pBdr>
        <w:rPr>
          <w:rFonts w:eastAsia="Palatino Linotype" w:cs="Palatino Linotype"/>
          <w:szCs w:val="22"/>
        </w:rPr>
      </w:pPr>
    </w:p>
    <w:p w14:paraId="15848C55" w14:textId="77777777" w:rsidR="000E2BA7" w:rsidRPr="00084382" w:rsidRDefault="000E2BA7" w:rsidP="00084382">
      <w:pPr>
        <w:pBdr>
          <w:top w:val="nil"/>
          <w:left w:val="nil"/>
          <w:bottom w:val="nil"/>
          <w:right w:val="nil"/>
          <w:between w:val="nil"/>
        </w:pBdr>
        <w:ind w:left="567" w:right="539"/>
        <w:rPr>
          <w:rFonts w:eastAsia="Palatino Linotype" w:cs="Palatino Linotype"/>
          <w:szCs w:val="22"/>
        </w:rPr>
      </w:pPr>
      <w:r w:rsidRPr="00084382">
        <w:rPr>
          <w:rFonts w:eastAsia="Palatino Linotype" w:cs="Palatino Linotype"/>
          <w:b/>
          <w:szCs w:val="22"/>
        </w:rPr>
        <w:t>“PLAZO RAZONABLE PARA RESOLVER. DIMENSIÓN Y EFECTOS DE ESTE CONCEPTO CUANDO SE ADUCE EXCESIVA CARGA DE TRABAJO.”</w:t>
      </w:r>
      <w:r w:rsidRPr="00084382">
        <w:rPr>
          <w:rFonts w:eastAsia="Palatino Linotype" w:cs="Palatino Linotype"/>
          <w:szCs w:val="22"/>
        </w:rPr>
        <w:t xml:space="preserve"> consultable en el Seminario Judicial de la Federación y su gaceta, con el registro digital 2002351.</w:t>
      </w:r>
    </w:p>
    <w:p w14:paraId="1908586C" w14:textId="77777777" w:rsidR="000E2BA7" w:rsidRPr="00084382" w:rsidRDefault="000E2BA7" w:rsidP="00084382">
      <w:pPr>
        <w:pBdr>
          <w:top w:val="nil"/>
          <w:left w:val="nil"/>
          <w:bottom w:val="nil"/>
          <w:right w:val="nil"/>
          <w:between w:val="nil"/>
        </w:pBdr>
        <w:ind w:left="567" w:right="539"/>
        <w:rPr>
          <w:rFonts w:eastAsia="Palatino Linotype" w:cs="Palatino Linotype"/>
          <w:szCs w:val="22"/>
        </w:rPr>
      </w:pPr>
    </w:p>
    <w:p w14:paraId="7034DBE8" w14:textId="77777777" w:rsidR="000E2BA7" w:rsidRPr="00084382" w:rsidRDefault="000E2BA7" w:rsidP="00084382">
      <w:pPr>
        <w:pBdr>
          <w:top w:val="nil"/>
          <w:left w:val="nil"/>
          <w:bottom w:val="nil"/>
          <w:right w:val="nil"/>
          <w:between w:val="nil"/>
        </w:pBdr>
        <w:ind w:left="567" w:right="539"/>
        <w:rPr>
          <w:rFonts w:eastAsia="Palatino Linotype" w:cs="Palatino Linotype"/>
          <w:szCs w:val="22"/>
        </w:rPr>
      </w:pPr>
      <w:r w:rsidRPr="00084382">
        <w:rPr>
          <w:rFonts w:eastAsia="Palatino Linotype" w:cs="Palatino Linotype"/>
          <w:b/>
          <w:szCs w:val="22"/>
        </w:rPr>
        <w:lastRenderedPageBreak/>
        <w:t>“PLAZO RAZONABLE PARA RESOLVER. CONCEPTO Y ELEMENTOS QUE LO INTEGRAN A LA LUZ DEL DERECHO INTERNACIONAL DE LOS DERECHOS HUMANOS</w:t>
      </w:r>
      <w:r w:rsidRPr="00084382">
        <w:rPr>
          <w:rFonts w:eastAsia="Palatino Linotype" w:cs="Palatino Linotype"/>
          <w:szCs w:val="22"/>
        </w:rPr>
        <w:t>.”, visible en el Seminario Judicial de la Federación y su gaceta, con el registro digital 2002350.</w:t>
      </w:r>
    </w:p>
    <w:p w14:paraId="36E547B9" w14:textId="77777777" w:rsidR="000E2BA7" w:rsidRPr="00084382" w:rsidRDefault="000E2BA7" w:rsidP="00084382">
      <w:pPr>
        <w:pBdr>
          <w:top w:val="nil"/>
          <w:left w:val="nil"/>
          <w:bottom w:val="nil"/>
          <w:right w:val="nil"/>
          <w:between w:val="nil"/>
        </w:pBdr>
        <w:rPr>
          <w:rFonts w:eastAsia="Palatino Linotype" w:cs="Palatino Linotype"/>
          <w:szCs w:val="22"/>
        </w:rPr>
      </w:pPr>
    </w:p>
    <w:p w14:paraId="0C569565" w14:textId="07D460F9" w:rsidR="000E2BA7" w:rsidRPr="00084382" w:rsidRDefault="000E2BA7" w:rsidP="00084382">
      <w:pPr>
        <w:pBdr>
          <w:top w:val="nil"/>
          <w:left w:val="nil"/>
          <w:bottom w:val="nil"/>
          <w:right w:val="nil"/>
          <w:between w:val="nil"/>
        </w:pBdr>
        <w:rPr>
          <w:rFonts w:eastAsia="Palatino Linotype" w:cs="Palatino Linotype"/>
          <w:szCs w:val="22"/>
        </w:rPr>
      </w:pPr>
      <w:r w:rsidRPr="00084382">
        <w:rPr>
          <w:rFonts w:eastAsia="Palatino Linotype" w:cs="Palatino Linotype"/>
          <w:szCs w:val="22"/>
        </w:rPr>
        <w:t>Por ello, este organismo garante comprometido con la tutela de los derechos humanos confiados señala que este exceso del plazo legal para resolver el asunto resulta de carácter excepcional.</w:t>
      </w:r>
    </w:p>
    <w:p w14:paraId="70ADF00C" w14:textId="77777777" w:rsidR="000E2BA7" w:rsidRPr="00084382" w:rsidRDefault="000E2BA7" w:rsidP="00084382">
      <w:pPr>
        <w:rPr>
          <w:rFonts w:cs="Tahoma"/>
          <w:szCs w:val="22"/>
        </w:rPr>
      </w:pPr>
    </w:p>
    <w:p w14:paraId="0E651988" w14:textId="197DD746" w:rsidR="00664420" w:rsidRPr="00084382" w:rsidRDefault="000E2BA7" w:rsidP="00084382">
      <w:pPr>
        <w:pStyle w:val="Ttulo3"/>
        <w:rPr>
          <w:szCs w:val="22"/>
        </w:rPr>
      </w:pPr>
      <w:bookmarkStart w:id="19" w:name="_Toc177485806"/>
      <w:r w:rsidRPr="00084382">
        <w:rPr>
          <w:szCs w:val="22"/>
        </w:rPr>
        <w:t>h</w:t>
      </w:r>
      <w:r w:rsidR="00664420" w:rsidRPr="00084382">
        <w:rPr>
          <w:szCs w:val="22"/>
        </w:rPr>
        <w:t>) Cierre</w:t>
      </w:r>
      <w:r w:rsidR="008E0766" w:rsidRPr="00084382">
        <w:rPr>
          <w:szCs w:val="22"/>
        </w:rPr>
        <w:t>s</w:t>
      </w:r>
      <w:r w:rsidR="00664420" w:rsidRPr="00084382">
        <w:rPr>
          <w:szCs w:val="22"/>
        </w:rPr>
        <w:t xml:space="preserve"> de instrucción</w:t>
      </w:r>
      <w:r w:rsidR="006F1FEE" w:rsidRPr="00084382">
        <w:rPr>
          <w:szCs w:val="22"/>
        </w:rPr>
        <w:t>.</w:t>
      </w:r>
      <w:bookmarkEnd w:id="19"/>
    </w:p>
    <w:p w14:paraId="79AF95DC" w14:textId="1A7D90F3" w:rsidR="00664420" w:rsidRPr="00084382" w:rsidRDefault="00BF091A" w:rsidP="00084382">
      <w:pPr>
        <w:rPr>
          <w:szCs w:val="22"/>
        </w:rPr>
      </w:pPr>
      <w:r w:rsidRPr="00084382">
        <w:rPr>
          <w:rFonts w:cs="Tahoma"/>
          <w:szCs w:val="22"/>
        </w:rPr>
        <w:t>Al no existir diligencias pendientes por desahogar</w:t>
      </w:r>
      <w:r w:rsidRPr="00084382">
        <w:rPr>
          <w:rFonts w:cs="Arial"/>
          <w:szCs w:val="22"/>
        </w:rPr>
        <w:t xml:space="preserve">, el </w:t>
      </w:r>
      <w:bookmarkStart w:id="20" w:name="_Hlk104892386"/>
      <w:r w:rsidR="00977152" w:rsidRPr="00084382">
        <w:rPr>
          <w:rFonts w:cs="Arial"/>
          <w:b/>
          <w:szCs w:val="22"/>
        </w:rPr>
        <w:t>dieciocho</w:t>
      </w:r>
      <w:r w:rsidRPr="00084382">
        <w:rPr>
          <w:rFonts w:cs="Arial"/>
          <w:b/>
          <w:szCs w:val="22"/>
        </w:rPr>
        <w:t xml:space="preserve"> de </w:t>
      </w:r>
      <w:bookmarkEnd w:id="20"/>
      <w:r w:rsidR="00A1405A" w:rsidRPr="00084382">
        <w:rPr>
          <w:rFonts w:cs="Arial"/>
          <w:b/>
          <w:szCs w:val="22"/>
        </w:rPr>
        <w:t>septiembre</w:t>
      </w:r>
      <w:r w:rsidRPr="00084382">
        <w:rPr>
          <w:rFonts w:cs="Arial"/>
          <w:b/>
          <w:szCs w:val="22"/>
        </w:rPr>
        <w:t xml:space="preserve"> de dos mil </w:t>
      </w:r>
      <w:r w:rsidR="001B777A" w:rsidRPr="00084382">
        <w:rPr>
          <w:rFonts w:cs="Arial"/>
          <w:b/>
          <w:szCs w:val="22"/>
        </w:rPr>
        <w:t>veinticuatro</w:t>
      </w:r>
      <w:r w:rsidRPr="00084382">
        <w:rPr>
          <w:rFonts w:cs="Arial"/>
          <w:szCs w:val="22"/>
        </w:rPr>
        <w:t xml:space="preserve"> la </w:t>
      </w:r>
      <w:r w:rsidRPr="00084382">
        <w:rPr>
          <w:rFonts w:cs="Arial"/>
          <w:b/>
          <w:bCs/>
          <w:szCs w:val="22"/>
        </w:rPr>
        <w:t xml:space="preserve">Comisionada </w:t>
      </w:r>
      <w:r w:rsidRPr="00084382">
        <w:rPr>
          <w:b/>
          <w:szCs w:val="22"/>
        </w:rPr>
        <w:t xml:space="preserve">Sharon Cristina Morales Martínez </w:t>
      </w:r>
      <w:r w:rsidRPr="00084382">
        <w:rPr>
          <w:rFonts w:cs="Arial"/>
          <w:szCs w:val="22"/>
        </w:rPr>
        <w:t>acordó el cierre de instrucción</w:t>
      </w:r>
      <w:r w:rsidR="0011350D" w:rsidRPr="00084382">
        <w:rPr>
          <w:rFonts w:cs="Arial"/>
          <w:szCs w:val="22"/>
        </w:rPr>
        <w:t xml:space="preserve"> y</w:t>
      </w:r>
      <w:r w:rsidRPr="00084382">
        <w:rPr>
          <w:rFonts w:cs="Arial"/>
          <w:szCs w:val="22"/>
        </w:rPr>
        <w:t xml:space="preserve"> </w:t>
      </w:r>
      <w:r w:rsidR="0011350D" w:rsidRPr="00084382">
        <w:rPr>
          <w:rFonts w:cs="Arial"/>
          <w:szCs w:val="22"/>
        </w:rPr>
        <w:t xml:space="preserve">la </w:t>
      </w:r>
      <w:r w:rsidRPr="00084382">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084382">
        <w:rPr>
          <w:szCs w:val="22"/>
        </w:rPr>
        <w:t>.</w:t>
      </w:r>
      <w:r w:rsidR="0011350D" w:rsidRPr="00084382">
        <w:rPr>
          <w:szCs w:val="22"/>
        </w:rPr>
        <w:t xml:space="preserve"> Dicho acuerdo </w:t>
      </w:r>
      <w:r w:rsidR="00664420" w:rsidRPr="00084382">
        <w:rPr>
          <w:rFonts w:cs="Tahoma"/>
          <w:szCs w:val="22"/>
        </w:rPr>
        <w:t xml:space="preserve">fue notificado a las partes el mismo día a través del </w:t>
      </w:r>
      <w:r w:rsidR="00664420" w:rsidRPr="00084382">
        <w:rPr>
          <w:rFonts w:cs="Tahoma"/>
          <w:szCs w:val="22"/>
          <w:lang w:val="es-ES"/>
        </w:rPr>
        <w:t>SAIMEX</w:t>
      </w:r>
      <w:r w:rsidR="00664420" w:rsidRPr="00084382">
        <w:rPr>
          <w:rFonts w:cs="Tahoma"/>
          <w:szCs w:val="22"/>
        </w:rPr>
        <w:t>.</w:t>
      </w:r>
    </w:p>
    <w:p w14:paraId="741683E3" w14:textId="77777777" w:rsidR="0011350D" w:rsidRPr="00084382" w:rsidRDefault="0011350D" w:rsidP="00084382">
      <w:pPr>
        <w:rPr>
          <w:rFonts w:cs="Tahoma"/>
          <w:szCs w:val="22"/>
        </w:rPr>
      </w:pPr>
    </w:p>
    <w:p w14:paraId="7A9629DE" w14:textId="77777777" w:rsidR="00664420" w:rsidRPr="00084382" w:rsidRDefault="00664420" w:rsidP="00084382">
      <w:pPr>
        <w:pStyle w:val="Ttulo1"/>
        <w:rPr>
          <w:rFonts w:eastAsiaTheme="minorHAnsi"/>
          <w:szCs w:val="22"/>
          <w:lang w:eastAsia="en-US"/>
        </w:rPr>
      </w:pPr>
      <w:bookmarkStart w:id="21" w:name="_Toc177485807"/>
      <w:r w:rsidRPr="00084382">
        <w:rPr>
          <w:rFonts w:eastAsiaTheme="minorHAnsi"/>
          <w:szCs w:val="22"/>
          <w:lang w:eastAsia="en-US"/>
        </w:rPr>
        <w:t>CONSIDERANDOS</w:t>
      </w:r>
      <w:bookmarkEnd w:id="21"/>
    </w:p>
    <w:p w14:paraId="6DD1243B" w14:textId="77777777" w:rsidR="00664420" w:rsidRPr="00084382" w:rsidRDefault="00664420" w:rsidP="00084382">
      <w:pPr>
        <w:contextualSpacing/>
        <w:jc w:val="center"/>
        <w:rPr>
          <w:rFonts w:eastAsiaTheme="minorHAnsi" w:cs="Tahoma"/>
          <w:b/>
          <w:szCs w:val="22"/>
          <w:lang w:eastAsia="en-US"/>
        </w:rPr>
      </w:pPr>
    </w:p>
    <w:p w14:paraId="0B67CB92" w14:textId="2E307D3B" w:rsidR="00664420" w:rsidRPr="00084382" w:rsidRDefault="00664420" w:rsidP="00084382">
      <w:pPr>
        <w:pStyle w:val="Ttulo2"/>
        <w:rPr>
          <w:rFonts w:eastAsia="Batang"/>
          <w:szCs w:val="22"/>
        </w:rPr>
      </w:pPr>
      <w:bookmarkStart w:id="22" w:name="_Toc177485808"/>
      <w:r w:rsidRPr="00084382">
        <w:rPr>
          <w:rFonts w:eastAsia="Batang"/>
          <w:szCs w:val="22"/>
        </w:rPr>
        <w:t xml:space="preserve">PRIMERO. </w:t>
      </w:r>
      <w:r w:rsidR="00BA55A8" w:rsidRPr="00084382">
        <w:rPr>
          <w:rFonts w:eastAsia="Batang"/>
          <w:szCs w:val="22"/>
        </w:rPr>
        <w:t>Procedibilidad</w:t>
      </w:r>
      <w:bookmarkEnd w:id="22"/>
    </w:p>
    <w:p w14:paraId="39C52BC1" w14:textId="27B89A70" w:rsidR="00BA55A8" w:rsidRPr="00084382" w:rsidRDefault="00BA55A8" w:rsidP="00084382">
      <w:pPr>
        <w:pStyle w:val="Ttulo3"/>
        <w:rPr>
          <w:szCs w:val="22"/>
        </w:rPr>
      </w:pPr>
      <w:bookmarkStart w:id="23" w:name="_Toc177485809"/>
      <w:r w:rsidRPr="00084382">
        <w:rPr>
          <w:szCs w:val="22"/>
        </w:rPr>
        <w:t>a) Competencia</w:t>
      </w:r>
      <w:r w:rsidR="00150C49" w:rsidRPr="00084382">
        <w:rPr>
          <w:szCs w:val="22"/>
        </w:rPr>
        <w:t xml:space="preserve"> del Instituto</w:t>
      </w:r>
      <w:r w:rsidR="001B777A" w:rsidRPr="00084382">
        <w:rPr>
          <w:szCs w:val="22"/>
        </w:rPr>
        <w:t>.</w:t>
      </w:r>
      <w:bookmarkEnd w:id="23"/>
    </w:p>
    <w:p w14:paraId="56E64942" w14:textId="6572EDF7" w:rsidR="0011350D" w:rsidRPr="00084382" w:rsidRDefault="0011350D" w:rsidP="00084382">
      <w:pPr>
        <w:rPr>
          <w:rFonts w:cs="Arial"/>
          <w:szCs w:val="22"/>
        </w:rPr>
      </w:pPr>
      <w:r w:rsidRPr="00084382">
        <w:rPr>
          <w:szCs w:val="22"/>
        </w:rPr>
        <w:t xml:space="preserve">Este Instituto de Transparencia, Acceso a la Información Pública y Protección de Datos Personales del Estado de México y Municipios es competente para conocer y resolver </w:t>
      </w:r>
      <w:r w:rsidR="005F65B7" w:rsidRPr="00084382">
        <w:rPr>
          <w:szCs w:val="22"/>
        </w:rPr>
        <w:t xml:space="preserve">el </w:t>
      </w:r>
      <w:r w:rsidRPr="00084382">
        <w:rPr>
          <w:szCs w:val="22"/>
        </w:rPr>
        <w:t xml:space="preserve">presente Recurso de Revisión, conforme a lo dispuesto en los artículos 6, Apartado A de la </w:t>
      </w:r>
      <w:r w:rsidRPr="00084382">
        <w:rPr>
          <w:szCs w:val="22"/>
        </w:rPr>
        <w:lastRenderedPageBreak/>
        <w:t>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084382">
        <w:rPr>
          <w:rFonts w:cs="Arial"/>
          <w:szCs w:val="22"/>
        </w:rPr>
        <w:t>; y 9, fracciones I y XXIII y 11 del Reglamento Interior del Instituto de Transparencia, Acceso a la Información Pública y Protección de Datos Personales del Estado de México y Municipios.</w:t>
      </w:r>
    </w:p>
    <w:p w14:paraId="6C36A399" w14:textId="77777777" w:rsidR="00DB1C09" w:rsidRPr="00084382" w:rsidRDefault="00DB1C09" w:rsidP="00084382">
      <w:pPr>
        <w:rPr>
          <w:rFonts w:cs="Arial"/>
          <w:szCs w:val="22"/>
        </w:rPr>
      </w:pPr>
    </w:p>
    <w:p w14:paraId="517A2DD6" w14:textId="18BD0D6C" w:rsidR="00664420" w:rsidRPr="00084382" w:rsidRDefault="00BA55A8" w:rsidP="00084382">
      <w:pPr>
        <w:pStyle w:val="Ttulo3"/>
        <w:rPr>
          <w:szCs w:val="22"/>
        </w:rPr>
      </w:pPr>
      <w:bookmarkStart w:id="24" w:name="_Toc177485810"/>
      <w:r w:rsidRPr="00084382">
        <w:rPr>
          <w:szCs w:val="22"/>
        </w:rPr>
        <w:t>b)</w:t>
      </w:r>
      <w:r w:rsidR="00664420" w:rsidRPr="00084382">
        <w:rPr>
          <w:szCs w:val="22"/>
        </w:rPr>
        <w:t xml:space="preserve"> </w:t>
      </w:r>
      <w:r w:rsidR="00D91CB4" w:rsidRPr="00084382">
        <w:rPr>
          <w:szCs w:val="22"/>
        </w:rPr>
        <w:t>Legitimidad</w:t>
      </w:r>
      <w:r w:rsidRPr="00084382">
        <w:rPr>
          <w:szCs w:val="22"/>
        </w:rPr>
        <w:t xml:space="preserve"> de la parte recurrente</w:t>
      </w:r>
      <w:r w:rsidR="001B777A" w:rsidRPr="00084382">
        <w:rPr>
          <w:szCs w:val="22"/>
        </w:rPr>
        <w:t>.</w:t>
      </w:r>
      <w:bookmarkEnd w:id="24"/>
    </w:p>
    <w:p w14:paraId="26FEA382" w14:textId="0B06695C" w:rsidR="00D91CB4" w:rsidRPr="00084382" w:rsidRDefault="00D91CB4" w:rsidP="00084382">
      <w:pPr>
        <w:rPr>
          <w:rFonts w:cs="Arial"/>
          <w:bCs/>
          <w:szCs w:val="22"/>
        </w:rPr>
      </w:pPr>
      <w:r w:rsidRPr="00084382">
        <w:rPr>
          <w:rFonts w:cs="Arial"/>
          <w:bCs/>
          <w:szCs w:val="22"/>
        </w:rPr>
        <w:t>El recurso de revisión fue interpuesto por parte legítima, ya que se presentó por la misma persona que formuló la solicitud de acceso a la Información Pública,</w:t>
      </w:r>
      <w:r w:rsidRPr="00084382">
        <w:rPr>
          <w:rFonts w:cs="Arial"/>
          <w:b/>
          <w:bCs/>
          <w:szCs w:val="22"/>
        </w:rPr>
        <w:t xml:space="preserve"> </w:t>
      </w:r>
      <w:r w:rsidRPr="00084382">
        <w:rPr>
          <w:rFonts w:cs="Arial"/>
          <w:szCs w:val="22"/>
        </w:rPr>
        <w:t>debido a que los datos de acceso</w:t>
      </w:r>
      <w:r w:rsidRPr="00084382">
        <w:rPr>
          <w:rFonts w:cs="Arial"/>
          <w:b/>
          <w:bCs/>
          <w:szCs w:val="22"/>
        </w:rPr>
        <w:t xml:space="preserve"> </w:t>
      </w:r>
      <w:r w:rsidRPr="00084382">
        <w:rPr>
          <w:rFonts w:cs="Arial"/>
          <w:szCs w:val="22"/>
        </w:rPr>
        <w:t>SAIMEX</w:t>
      </w:r>
      <w:r w:rsidRPr="00084382">
        <w:rPr>
          <w:rFonts w:eastAsia="Calibri" w:cs="Arial"/>
          <w:szCs w:val="22"/>
          <w:lang w:eastAsia="en-US"/>
        </w:rPr>
        <w:t xml:space="preserve"> son personales e irrepetibles.</w:t>
      </w:r>
    </w:p>
    <w:p w14:paraId="2C367810" w14:textId="77777777" w:rsidR="00D91CB4" w:rsidRPr="00084382" w:rsidRDefault="00D91CB4" w:rsidP="00084382">
      <w:pPr>
        <w:rPr>
          <w:szCs w:val="22"/>
        </w:rPr>
      </w:pPr>
    </w:p>
    <w:p w14:paraId="496490FC" w14:textId="5A4EB686" w:rsidR="00D91CB4" w:rsidRPr="00084382" w:rsidRDefault="00BA55A8" w:rsidP="00084382">
      <w:pPr>
        <w:pStyle w:val="Ttulo3"/>
        <w:rPr>
          <w:rFonts w:eastAsia="Calibri"/>
          <w:szCs w:val="22"/>
          <w:lang w:eastAsia="es-ES_tradnl"/>
        </w:rPr>
      </w:pPr>
      <w:bookmarkStart w:id="25" w:name="_Toc177485811"/>
      <w:r w:rsidRPr="00084382">
        <w:rPr>
          <w:rFonts w:eastAsia="Calibri"/>
          <w:szCs w:val="22"/>
          <w:lang w:eastAsia="es-ES_tradnl"/>
        </w:rPr>
        <w:t>c)</w:t>
      </w:r>
      <w:r w:rsidR="00664420" w:rsidRPr="00084382">
        <w:rPr>
          <w:rFonts w:eastAsia="Calibri"/>
          <w:szCs w:val="22"/>
          <w:lang w:eastAsia="es-ES_tradnl"/>
        </w:rPr>
        <w:t xml:space="preserve"> </w:t>
      </w:r>
      <w:r w:rsidR="00D91CB4" w:rsidRPr="00084382">
        <w:rPr>
          <w:rFonts w:eastAsia="Calibri"/>
          <w:szCs w:val="22"/>
          <w:lang w:eastAsia="es-ES_tradnl"/>
        </w:rPr>
        <w:t>Plazo para interponer el recurso</w:t>
      </w:r>
      <w:r w:rsidR="001B777A" w:rsidRPr="00084382">
        <w:rPr>
          <w:rFonts w:eastAsia="Calibri"/>
          <w:szCs w:val="22"/>
          <w:lang w:eastAsia="es-ES_tradnl"/>
        </w:rPr>
        <w:t>.</w:t>
      </w:r>
      <w:bookmarkEnd w:id="25"/>
    </w:p>
    <w:p w14:paraId="106D37EE" w14:textId="01126885" w:rsidR="00D91CB4" w:rsidRPr="00084382" w:rsidRDefault="00D91CB4" w:rsidP="00084382">
      <w:pPr>
        <w:rPr>
          <w:rFonts w:eastAsiaTheme="minorEastAsia" w:cs="Arial"/>
          <w:szCs w:val="22"/>
          <w:lang w:val="es-ES_tradnl"/>
        </w:rPr>
      </w:pPr>
      <w:r w:rsidRPr="00084382">
        <w:rPr>
          <w:rFonts w:cs="Arial"/>
          <w:b/>
          <w:szCs w:val="22"/>
        </w:rPr>
        <w:t>EL SUJETO OBLIGADO</w:t>
      </w:r>
      <w:r w:rsidRPr="00084382">
        <w:rPr>
          <w:rFonts w:cs="Arial"/>
          <w:szCs w:val="22"/>
        </w:rPr>
        <w:t xml:space="preserve"> notificó la respuesta a la solicitud de acceso a la Información Pública el </w:t>
      </w:r>
      <w:r w:rsidR="005D51E9" w:rsidRPr="00084382">
        <w:rPr>
          <w:rFonts w:eastAsia="Palatino Linotype" w:cs="Palatino Linotype"/>
          <w:b/>
          <w:szCs w:val="22"/>
        </w:rPr>
        <w:t>diecisiete y veinticinco</w:t>
      </w:r>
      <w:r w:rsidRPr="00084382">
        <w:rPr>
          <w:rFonts w:eastAsia="Palatino Linotype" w:cs="Palatino Linotype"/>
          <w:b/>
          <w:szCs w:val="22"/>
        </w:rPr>
        <w:t xml:space="preserve"> de </w:t>
      </w:r>
      <w:r w:rsidR="005D51E9" w:rsidRPr="00084382">
        <w:rPr>
          <w:rFonts w:eastAsia="Palatino Linotype" w:cs="Palatino Linotype"/>
          <w:b/>
          <w:szCs w:val="22"/>
        </w:rPr>
        <w:t>abril</w:t>
      </w:r>
      <w:r w:rsidRPr="00084382">
        <w:rPr>
          <w:rFonts w:eastAsia="Palatino Linotype" w:cs="Palatino Linotype"/>
          <w:b/>
          <w:szCs w:val="22"/>
        </w:rPr>
        <w:t xml:space="preserve"> de dos mil </w:t>
      </w:r>
      <w:r w:rsidR="001B777A" w:rsidRPr="00084382">
        <w:rPr>
          <w:rFonts w:eastAsia="Palatino Linotype" w:cs="Palatino Linotype"/>
          <w:b/>
          <w:szCs w:val="22"/>
        </w:rPr>
        <w:t>veinticuatro</w:t>
      </w:r>
      <w:r w:rsidRPr="00084382">
        <w:rPr>
          <w:rFonts w:cs="Arial"/>
          <w:szCs w:val="22"/>
        </w:rPr>
        <w:t xml:space="preserve"> </w:t>
      </w:r>
      <w:r w:rsidR="00A53315" w:rsidRPr="00084382">
        <w:rPr>
          <w:rFonts w:cs="Arial"/>
          <w:szCs w:val="22"/>
        </w:rPr>
        <w:t xml:space="preserve">y el recurso </w:t>
      </w:r>
      <w:r w:rsidR="00A53315" w:rsidRPr="00084382">
        <w:rPr>
          <w:rFonts w:eastAsia="Palatino Linotype" w:cs="Palatino Linotype"/>
          <w:szCs w:val="22"/>
        </w:rPr>
        <w:t xml:space="preserve">que nos ocupa se interpuso el </w:t>
      </w:r>
      <w:r w:rsidR="005D51E9" w:rsidRPr="00084382">
        <w:rPr>
          <w:rFonts w:eastAsia="Palatino Linotype" w:cs="Palatino Linotype"/>
          <w:b/>
          <w:szCs w:val="22"/>
        </w:rPr>
        <w:t>dieciocho</w:t>
      </w:r>
      <w:r w:rsidR="00A53315" w:rsidRPr="00084382">
        <w:rPr>
          <w:rFonts w:eastAsia="Palatino Linotype" w:cs="Palatino Linotype"/>
          <w:b/>
          <w:szCs w:val="22"/>
        </w:rPr>
        <w:t xml:space="preserve"> </w:t>
      </w:r>
      <w:r w:rsidR="005D51E9" w:rsidRPr="00084382">
        <w:rPr>
          <w:rFonts w:eastAsia="Palatino Linotype" w:cs="Palatino Linotype"/>
          <w:b/>
          <w:szCs w:val="22"/>
        </w:rPr>
        <w:t>de abril y dos de mayo</w:t>
      </w:r>
      <w:r w:rsidR="00A53315" w:rsidRPr="00084382">
        <w:rPr>
          <w:rFonts w:eastAsia="Palatino Linotype" w:cs="Palatino Linotype"/>
          <w:b/>
          <w:szCs w:val="22"/>
        </w:rPr>
        <w:t xml:space="preserve"> de dos mil </w:t>
      </w:r>
      <w:r w:rsidR="001B777A" w:rsidRPr="00084382">
        <w:rPr>
          <w:rFonts w:eastAsia="Palatino Linotype" w:cs="Palatino Linotype"/>
          <w:b/>
          <w:szCs w:val="22"/>
        </w:rPr>
        <w:t>veinticuatro,</w:t>
      </w:r>
      <w:r w:rsidR="00A53315" w:rsidRPr="00084382">
        <w:rPr>
          <w:rFonts w:eastAsia="Palatino Linotype" w:cs="Palatino Linotype"/>
          <w:szCs w:val="22"/>
        </w:rPr>
        <w:t xml:space="preserve"> por lo tanto, éste se encuentra dentro del margen temporal previsto en el artículo 178 de la </w:t>
      </w:r>
      <w:r w:rsidR="00A53315" w:rsidRPr="00084382">
        <w:rPr>
          <w:rFonts w:cs="Arial"/>
          <w:szCs w:val="22"/>
        </w:rPr>
        <w:t xml:space="preserve">Ley de Transparencia y Acceso a la Información Pública del Estado de México y Municipios, </w:t>
      </w:r>
      <w:r w:rsidR="00A53315" w:rsidRPr="00084382">
        <w:rPr>
          <w:rFonts w:eastAsia="Calibri"/>
          <w:szCs w:val="22"/>
          <w:lang w:eastAsia="es-ES_tradnl"/>
        </w:rPr>
        <w:t xml:space="preserve">el cual </w:t>
      </w:r>
      <w:r w:rsidRPr="00084382">
        <w:rPr>
          <w:rFonts w:cs="Arial"/>
          <w:szCs w:val="22"/>
        </w:rPr>
        <w:t xml:space="preserve">transcurrió del </w:t>
      </w:r>
      <w:r w:rsidR="005D51E9" w:rsidRPr="00084382">
        <w:rPr>
          <w:rFonts w:cs="Arial"/>
          <w:b/>
          <w:szCs w:val="22"/>
        </w:rPr>
        <w:t>dieciocho al diez de mayo y del tres</w:t>
      </w:r>
      <w:r w:rsidR="00A84BB5" w:rsidRPr="00084382">
        <w:rPr>
          <w:rFonts w:cs="Arial"/>
          <w:b/>
          <w:szCs w:val="22"/>
        </w:rPr>
        <w:t xml:space="preserve"> </w:t>
      </w:r>
      <w:r w:rsidR="005D51E9" w:rsidRPr="00084382">
        <w:rPr>
          <w:rFonts w:cs="Arial"/>
          <w:b/>
          <w:szCs w:val="22"/>
        </w:rPr>
        <w:t xml:space="preserve">al veintisiete </w:t>
      </w:r>
      <w:r w:rsidR="00A84BB5" w:rsidRPr="00084382">
        <w:rPr>
          <w:rFonts w:cs="Arial"/>
          <w:b/>
          <w:szCs w:val="22"/>
        </w:rPr>
        <w:t xml:space="preserve">de </w:t>
      </w:r>
      <w:r w:rsidR="005D51E9" w:rsidRPr="00084382">
        <w:rPr>
          <w:rFonts w:cs="Arial"/>
          <w:b/>
          <w:szCs w:val="22"/>
        </w:rPr>
        <w:t>mayo</w:t>
      </w:r>
      <w:r w:rsidR="00A7290A" w:rsidRPr="00084382">
        <w:rPr>
          <w:rFonts w:cs="Arial"/>
          <w:b/>
          <w:szCs w:val="22"/>
        </w:rPr>
        <w:t xml:space="preserve"> </w:t>
      </w:r>
      <w:r w:rsidRPr="00084382">
        <w:rPr>
          <w:rFonts w:cs="Arial"/>
          <w:b/>
          <w:szCs w:val="22"/>
        </w:rPr>
        <w:t xml:space="preserve">de dos mil </w:t>
      </w:r>
      <w:r w:rsidR="001B777A" w:rsidRPr="00084382">
        <w:rPr>
          <w:rFonts w:cs="Arial"/>
          <w:b/>
          <w:szCs w:val="22"/>
        </w:rPr>
        <w:t>veinticuatro,</w:t>
      </w:r>
      <w:r w:rsidRPr="00084382">
        <w:rPr>
          <w:rFonts w:cs="Arial"/>
          <w:szCs w:val="22"/>
        </w:rPr>
        <w:t xml:space="preserve"> </w:t>
      </w:r>
      <w:r w:rsidRPr="00084382">
        <w:rPr>
          <w:rFonts w:eastAsiaTheme="minorEastAsia" w:cs="Arial"/>
          <w:szCs w:val="22"/>
          <w:lang w:val="es-ES_tradnl"/>
        </w:rPr>
        <w:t xml:space="preserve">sin contemplar en el cómputo los días </w:t>
      </w:r>
      <w:bookmarkStart w:id="26" w:name="_Hlk62134391"/>
      <w:r w:rsidRPr="00084382">
        <w:rPr>
          <w:rFonts w:eastAsiaTheme="minorEastAsia" w:cs="Arial"/>
          <w:szCs w:val="22"/>
          <w:lang w:val="es-ES_tradnl"/>
        </w:rPr>
        <w:t>sábados</w:t>
      </w:r>
      <w:r w:rsidR="00CB7E9A" w:rsidRPr="00084382">
        <w:rPr>
          <w:rFonts w:eastAsiaTheme="minorEastAsia" w:cs="Arial"/>
          <w:szCs w:val="22"/>
          <w:lang w:val="es-ES_tradnl"/>
        </w:rPr>
        <w:t xml:space="preserve">, </w:t>
      </w:r>
      <w:r w:rsidRPr="00084382">
        <w:rPr>
          <w:rFonts w:eastAsiaTheme="minorEastAsia" w:cs="Arial"/>
          <w:szCs w:val="22"/>
          <w:lang w:val="es-ES_tradnl"/>
        </w:rPr>
        <w:t>domingos</w:t>
      </w:r>
      <w:r w:rsidR="00CB7E9A" w:rsidRPr="00084382">
        <w:rPr>
          <w:rFonts w:eastAsiaTheme="minorEastAsia" w:cs="Arial"/>
          <w:szCs w:val="22"/>
          <w:lang w:val="es-ES_tradnl"/>
        </w:rPr>
        <w:t xml:space="preserve"> y aquellos</w:t>
      </w:r>
      <w:r w:rsidRPr="00084382">
        <w:rPr>
          <w:rFonts w:eastAsiaTheme="minorEastAsia" w:cs="Arial"/>
          <w:szCs w:val="22"/>
          <w:lang w:val="es-ES_tradnl"/>
        </w:rPr>
        <w:t xml:space="preserve"> considerados como días inhábiles</w:t>
      </w:r>
      <w:r w:rsidR="00CB7E9A" w:rsidRPr="00084382">
        <w:rPr>
          <w:rFonts w:eastAsiaTheme="minorEastAsia" w:cs="Arial"/>
          <w:szCs w:val="22"/>
          <w:lang w:val="es-ES_tradnl"/>
        </w:rPr>
        <w:t xml:space="preserve"> </w:t>
      </w:r>
      <w:r w:rsidRPr="00084382">
        <w:rPr>
          <w:rFonts w:eastAsiaTheme="minorEastAsia" w:cs="Arial"/>
          <w:szCs w:val="22"/>
          <w:lang w:val="es-ES_tradnl"/>
        </w:rPr>
        <w:t xml:space="preserve">en términos del </w:t>
      </w:r>
      <w:bookmarkEnd w:id="26"/>
      <w:r w:rsidRPr="00084382">
        <w:rPr>
          <w:rFonts w:eastAsiaTheme="minorEastAsia" w:cs="Arial"/>
          <w:szCs w:val="22"/>
          <w:lang w:val="es-ES_tradnl"/>
        </w:rPr>
        <w:t>Calendario oficia</w:t>
      </w:r>
      <w:r w:rsidR="00CB7E9A" w:rsidRPr="00084382">
        <w:rPr>
          <w:rFonts w:eastAsiaTheme="minorEastAsia" w:cs="Arial"/>
          <w:szCs w:val="22"/>
          <w:lang w:val="es-ES_tradnl"/>
        </w:rPr>
        <w:t>l en Materia de Transparencia, Acceso a la Información Pública y Protección de Datos Personales del Estado de México y Municipios, así como de labores del Instituto.</w:t>
      </w:r>
    </w:p>
    <w:p w14:paraId="49076992" w14:textId="77777777" w:rsidR="00D91CB4" w:rsidRPr="00084382" w:rsidRDefault="00D91CB4" w:rsidP="00084382">
      <w:pPr>
        <w:rPr>
          <w:rFonts w:eastAsia="Palatino Linotype" w:cs="Palatino Linotype"/>
          <w:szCs w:val="22"/>
        </w:rPr>
      </w:pPr>
    </w:p>
    <w:p w14:paraId="46C0EB3A" w14:textId="520AFABB" w:rsidR="00A53315" w:rsidRPr="00084382" w:rsidRDefault="00BA55A8" w:rsidP="00084382">
      <w:pPr>
        <w:pStyle w:val="Ttulo3"/>
        <w:rPr>
          <w:rFonts w:eastAsia="Calibri"/>
          <w:szCs w:val="22"/>
          <w:lang w:eastAsia="es-ES_tradnl"/>
        </w:rPr>
      </w:pPr>
      <w:bookmarkStart w:id="27" w:name="_Toc177485812"/>
      <w:r w:rsidRPr="00084382">
        <w:rPr>
          <w:rFonts w:eastAsia="Calibri"/>
          <w:szCs w:val="22"/>
          <w:lang w:eastAsia="es-ES_tradnl"/>
        </w:rPr>
        <w:t>d)</w:t>
      </w:r>
      <w:r w:rsidR="00D91CB4" w:rsidRPr="00084382">
        <w:rPr>
          <w:rFonts w:eastAsia="Calibri"/>
          <w:szCs w:val="22"/>
          <w:lang w:eastAsia="es-ES_tradnl"/>
        </w:rPr>
        <w:t xml:space="preserve"> </w:t>
      </w:r>
      <w:r w:rsidR="00D7596A" w:rsidRPr="00084382">
        <w:rPr>
          <w:rFonts w:eastAsia="Calibri"/>
          <w:szCs w:val="22"/>
          <w:lang w:eastAsia="es-ES_tradnl"/>
        </w:rPr>
        <w:t>Causal</w:t>
      </w:r>
      <w:r w:rsidR="005D51E9" w:rsidRPr="00084382">
        <w:rPr>
          <w:rFonts w:eastAsia="Calibri"/>
          <w:szCs w:val="22"/>
          <w:lang w:eastAsia="es-ES_tradnl"/>
        </w:rPr>
        <w:t>es</w:t>
      </w:r>
      <w:r w:rsidR="00D7596A" w:rsidRPr="00084382">
        <w:rPr>
          <w:rFonts w:eastAsia="Calibri"/>
          <w:szCs w:val="22"/>
          <w:lang w:eastAsia="es-ES_tradnl"/>
        </w:rPr>
        <w:t xml:space="preserve"> de procedencia</w:t>
      </w:r>
      <w:r w:rsidR="001B777A" w:rsidRPr="00084382">
        <w:rPr>
          <w:rFonts w:eastAsia="Calibri"/>
          <w:szCs w:val="22"/>
          <w:lang w:eastAsia="es-ES_tradnl"/>
        </w:rPr>
        <w:t>.</w:t>
      </w:r>
      <w:bookmarkEnd w:id="27"/>
    </w:p>
    <w:p w14:paraId="190404A6" w14:textId="7C95EE0C" w:rsidR="00BA55A8" w:rsidRPr="00084382" w:rsidRDefault="00BA55A8" w:rsidP="00084382">
      <w:pPr>
        <w:rPr>
          <w:szCs w:val="22"/>
        </w:rPr>
      </w:pPr>
      <w:r w:rsidRPr="00084382">
        <w:rPr>
          <w:rFonts w:cs="Arial"/>
          <w:szCs w:val="22"/>
        </w:rPr>
        <w:t>Resulta procedente la interposición de</w:t>
      </w:r>
      <w:r w:rsidR="008E0766" w:rsidRPr="00084382">
        <w:rPr>
          <w:rFonts w:cs="Arial"/>
          <w:szCs w:val="22"/>
        </w:rPr>
        <w:t xml:space="preserve"> </w:t>
      </w:r>
      <w:r w:rsidRPr="00084382">
        <w:rPr>
          <w:rFonts w:cs="Arial"/>
          <w:szCs w:val="22"/>
        </w:rPr>
        <w:t>l</w:t>
      </w:r>
      <w:r w:rsidR="008E0766" w:rsidRPr="00084382">
        <w:rPr>
          <w:rFonts w:cs="Arial"/>
          <w:szCs w:val="22"/>
        </w:rPr>
        <w:t>os</w:t>
      </w:r>
      <w:r w:rsidRPr="00084382">
        <w:rPr>
          <w:rFonts w:cs="Arial"/>
          <w:szCs w:val="22"/>
        </w:rPr>
        <w:t xml:space="preserve"> recurso</w:t>
      </w:r>
      <w:r w:rsidR="008E0766" w:rsidRPr="00084382">
        <w:rPr>
          <w:rFonts w:cs="Arial"/>
          <w:szCs w:val="22"/>
        </w:rPr>
        <w:t>s</w:t>
      </w:r>
      <w:r w:rsidRPr="00084382">
        <w:rPr>
          <w:rFonts w:cs="Arial"/>
          <w:szCs w:val="22"/>
        </w:rPr>
        <w:t xml:space="preserve"> de revisión, ya que </w:t>
      </w:r>
      <w:r w:rsidRPr="00084382">
        <w:rPr>
          <w:rFonts w:eastAsia="Calibri" w:cs="Tahoma"/>
          <w:szCs w:val="22"/>
          <w:lang w:eastAsia="es-MX"/>
        </w:rPr>
        <w:t>se actualiza la</w:t>
      </w:r>
      <w:r w:rsidR="008E0766" w:rsidRPr="00084382">
        <w:rPr>
          <w:rFonts w:eastAsia="Calibri" w:cs="Tahoma"/>
          <w:szCs w:val="22"/>
          <w:lang w:eastAsia="es-MX"/>
        </w:rPr>
        <w:t>s</w:t>
      </w:r>
      <w:r w:rsidRPr="00084382">
        <w:rPr>
          <w:rFonts w:eastAsia="Calibri" w:cs="Tahoma"/>
          <w:szCs w:val="22"/>
          <w:lang w:eastAsia="es-MX"/>
        </w:rPr>
        <w:t xml:space="preserve"> causal</w:t>
      </w:r>
      <w:r w:rsidR="008E0766" w:rsidRPr="00084382">
        <w:rPr>
          <w:rFonts w:eastAsia="Calibri" w:cs="Tahoma"/>
          <w:szCs w:val="22"/>
          <w:lang w:eastAsia="es-MX"/>
        </w:rPr>
        <w:t>es</w:t>
      </w:r>
      <w:r w:rsidRPr="00084382">
        <w:rPr>
          <w:rFonts w:eastAsia="Calibri" w:cs="Tahoma"/>
          <w:szCs w:val="22"/>
          <w:lang w:eastAsia="es-MX"/>
        </w:rPr>
        <w:t xml:space="preserve"> de procedencia señalada</w:t>
      </w:r>
      <w:r w:rsidR="008E0766" w:rsidRPr="00084382">
        <w:rPr>
          <w:rFonts w:eastAsia="Calibri" w:cs="Tahoma"/>
          <w:szCs w:val="22"/>
          <w:lang w:eastAsia="es-MX"/>
        </w:rPr>
        <w:t>s</w:t>
      </w:r>
      <w:r w:rsidRPr="00084382">
        <w:rPr>
          <w:rFonts w:eastAsia="Calibri" w:cs="Tahoma"/>
          <w:szCs w:val="22"/>
          <w:lang w:eastAsia="es-MX"/>
        </w:rPr>
        <w:t xml:space="preserve"> en </w:t>
      </w:r>
      <w:r w:rsidR="008E0766" w:rsidRPr="00084382">
        <w:rPr>
          <w:rFonts w:eastAsia="Calibri" w:cs="Tahoma"/>
          <w:szCs w:val="22"/>
          <w:lang w:eastAsia="es-MX"/>
        </w:rPr>
        <w:t>el artículo 179, fracciones</w:t>
      </w:r>
      <w:r w:rsidRPr="00084382">
        <w:rPr>
          <w:rFonts w:eastAsia="Calibri" w:cs="Tahoma"/>
          <w:szCs w:val="22"/>
          <w:lang w:eastAsia="es-MX"/>
        </w:rPr>
        <w:t xml:space="preserve"> </w:t>
      </w:r>
      <w:r w:rsidR="005D51E9" w:rsidRPr="00084382">
        <w:rPr>
          <w:rFonts w:eastAsia="Calibri" w:cs="Tahoma"/>
          <w:szCs w:val="22"/>
          <w:lang w:eastAsia="es-MX"/>
        </w:rPr>
        <w:t>V y VIII</w:t>
      </w:r>
      <w:r w:rsidR="00A1405A" w:rsidRPr="00084382">
        <w:rPr>
          <w:rFonts w:eastAsia="Calibri" w:cs="Tahoma"/>
          <w:szCs w:val="22"/>
          <w:lang w:eastAsia="es-MX"/>
        </w:rPr>
        <w:t xml:space="preserve"> </w:t>
      </w:r>
      <w:r w:rsidRPr="00084382">
        <w:rPr>
          <w:rFonts w:cs="Arial"/>
          <w:szCs w:val="22"/>
        </w:rPr>
        <w:t xml:space="preserve">de la </w:t>
      </w:r>
      <w:r w:rsidRPr="00084382">
        <w:rPr>
          <w:szCs w:val="22"/>
        </w:rPr>
        <w:t>Ley de Transparencia y Acceso a la Información Pública del Estado de México y Municipios.</w:t>
      </w:r>
    </w:p>
    <w:p w14:paraId="0EFF7141" w14:textId="77777777" w:rsidR="00362A11" w:rsidRPr="00084382" w:rsidRDefault="00362A11" w:rsidP="00084382">
      <w:pPr>
        <w:rPr>
          <w:szCs w:val="22"/>
        </w:rPr>
      </w:pPr>
    </w:p>
    <w:p w14:paraId="2284D7EB" w14:textId="3928E4AB" w:rsidR="00BA55A8" w:rsidRPr="00084382" w:rsidRDefault="00362A11" w:rsidP="00084382">
      <w:pPr>
        <w:pStyle w:val="Ttulo3"/>
        <w:rPr>
          <w:szCs w:val="22"/>
        </w:rPr>
      </w:pPr>
      <w:bookmarkStart w:id="28" w:name="_Toc177485813"/>
      <w:r w:rsidRPr="00084382">
        <w:rPr>
          <w:szCs w:val="22"/>
        </w:rPr>
        <w:t>e) Requisitos formales para la interposición del recurso</w:t>
      </w:r>
      <w:r w:rsidR="001B777A" w:rsidRPr="00084382">
        <w:rPr>
          <w:szCs w:val="22"/>
        </w:rPr>
        <w:t>.</w:t>
      </w:r>
      <w:bookmarkEnd w:id="28"/>
    </w:p>
    <w:p w14:paraId="0E8D1018" w14:textId="77777777" w:rsidR="00A7290A" w:rsidRPr="00084382" w:rsidRDefault="00A7290A" w:rsidP="00084382">
      <w:pPr>
        <w:rPr>
          <w:rFonts w:cs="Arial"/>
          <w:szCs w:val="22"/>
          <w:lang w:val="es-ES"/>
        </w:rPr>
      </w:pPr>
      <w:r w:rsidRPr="00084382">
        <w:rPr>
          <w:szCs w:val="22"/>
          <w:lang w:val="es-ES"/>
        </w:rPr>
        <w:t xml:space="preserve">Es importante mencionar que, de la revisión del expediente electrónico del </w:t>
      </w:r>
      <w:r w:rsidRPr="00084382">
        <w:rPr>
          <w:bCs/>
          <w:szCs w:val="22"/>
          <w:lang w:val="es-ES"/>
        </w:rPr>
        <w:t>SAIMEX,</w:t>
      </w:r>
      <w:r w:rsidRPr="00084382">
        <w:rPr>
          <w:szCs w:val="22"/>
          <w:lang w:val="es-ES"/>
        </w:rPr>
        <w:t xml:space="preserve"> se observa que </w:t>
      </w:r>
      <w:r w:rsidRPr="00084382">
        <w:rPr>
          <w:b/>
          <w:bCs/>
          <w:szCs w:val="22"/>
          <w:lang w:val="es-ES"/>
        </w:rPr>
        <w:t>LA PARTE RECURRENTE</w:t>
      </w:r>
      <w:r w:rsidRPr="00084382">
        <w:rPr>
          <w:szCs w:val="22"/>
          <w:lang w:val="es-ES"/>
        </w:rPr>
        <w:t xml:space="preserve"> no proporcionó su nombre para ser identificado, lo que en estricto sentido provoca que </w:t>
      </w:r>
      <w:r w:rsidRPr="00084382">
        <w:rPr>
          <w:rFonts w:cs="Arial"/>
          <w:szCs w:val="22"/>
          <w:lang w:val="es-ES"/>
        </w:rPr>
        <w:t>no</w:t>
      </w:r>
      <w:r w:rsidRPr="00084382">
        <w:rPr>
          <w:szCs w:val="22"/>
          <w:lang w:val="es-ES"/>
        </w:rPr>
        <w:t xml:space="preserve"> se colmen los requisitos establecidos en el artículo 180 de la Ley de Transparencia; sin embargo, el artículo 15 de </w:t>
      </w:r>
      <w:r w:rsidRPr="00084382">
        <w:rPr>
          <w:rFonts w:cs="Arial"/>
          <w:szCs w:val="22"/>
          <w:lang w:val="es-ES" w:eastAsia="es-MX"/>
        </w:rPr>
        <w:t xml:space="preserve">Ley de Transparencia y Acceso a la </w:t>
      </w:r>
      <w:r w:rsidRPr="00084382">
        <w:rPr>
          <w:rFonts w:cs="Arial"/>
          <w:szCs w:val="22"/>
          <w:lang w:val="es-ES"/>
        </w:rPr>
        <w:t>Información</w:t>
      </w:r>
      <w:r w:rsidRPr="00084382">
        <w:rPr>
          <w:rFonts w:cs="Arial"/>
          <w:szCs w:val="22"/>
          <w:lang w:val="es-ES" w:eastAsia="es-MX"/>
        </w:rPr>
        <w:t xml:space="preserve"> Pública del Estado de México y Municipios </w:t>
      </w:r>
      <w:r w:rsidRPr="00084382">
        <w:rPr>
          <w:rFonts w:cs="Arial"/>
          <w:iCs/>
          <w:szCs w:val="22"/>
          <w:lang w:val="es-ES"/>
        </w:rPr>
        <w:t xml:space="preserve">prevé que </w:t>
      </w:r>
      <w:r w:rsidRPr="00084382">
        <w:rPr>
          <w:szCs w:val="22"/>
          <w:lang w:val="es-ES"/>
        </w:rPr>
        <w:t xml:space="preserve">toda persona tendrá acceso a la información </w:t>
      </w:r>
      <w:r w:rsidRPr="00084382">
        <w:rPr>
          <w:rFonts w:cs="Arial"/>
          <w:szCs w:val="22"/>
          <w:lang w:val="es-ES"/>
        </w:rPr>
        <w:t xml:space="preserve">sin necesidad de acreditar interés alguno o justificar su utilización, de lo que se infiere que </w:t>
      </w:r>
      <w:r w:rsidRPr="00084382">
        <w:rPr>
          <w:rFonts w:cs="Arial"/>
          <w:b/>
          <w:szCs w:val="22"/>
          <w:u w:val="single"/>
          <w:lang w:val="es-ES"/>
        </w:rPr>
        <w:t xml:space="preserve">el nombre no es un requisito </w:t>
      </w:r>
      <w:r w:rsidRPr="00084382">
        <w:rPr>
          <w:rFonts w:cs="Arial"/>
          <w:b/>
          <w:iCs/>
          <w:szCs w:val="22"/>
          <w:u w:val="single"/>
          <w:lang w:val="es-ES"/>
        </w:rPr>
        <w:t>indispensable</w:t>
      </w:r>
      <w:r w:rsidRPr="00084382">
        <w:rPr>
          <w:rFonts w:cs="Arial"/>
          <w:szCs w:val="22"/>
          <w:lang w:val="es-ES"/>
        </w:rPr>
        <w:t xml:space="preserve"> para que las y los ciudadanos ejerzan el derecho de acceso a la información pública. </w:t>
      </w:r>
    </w:p>
    <w:p w14:paraId="54AF3020" w14:textId="77777777" w:rsidR="00A7290A" w:rsidRPr="00084382" w:rsidRDefault="00A7290A" w:rsidP="00084382">
      <w:pPr>
        <w:rPr>
          <w:rFonts w:cs="Arial"/>
          <w:szCs w:val="22"/>
          <w:lang w:val="es-ES"/>
        </w:rPr>
      </w:pPr>
    </w:p>
    <w:p w14:paraId="237C27FC" w14:textId="1ABB5B3B" w:rsidR="009D47ED" w:rsidRPr="00084382" w:rsidRDefault="00A7290A" w:rsidP="00084382">
      <w:pPr>
        <w:rPr>
          <w:szCs w:val="22"/>
          <w:lang w:val="es-ES"/>
        </w:rPr>
      </w:pPr>
      <w:r w:rsidRPr="00084382">
        <w:rPr>
          <w:rFonts w:cs="Arial"/>
          <w:szCs w:val="22"/>
          <w:lang w:val="es-ES"/>
        </w:rPr>
        <w:t>Asimismo, la Ley de la materia prevé en su artículo 155, párrafo segundo la posibilidad de que las solicitudes de información sean anónimas, al utilizar un nombre incompleto o, inclusive un seudónimo.</w:t>
      </w:r>
      <w:r w:rsidRPr="00084382">
        <w:rPr>
          <w:szCs w:val="22"/>
          <w:lang w:val="es-ES"/>
        </w:rPr>
        <w:t xml:space="preserve"> En adición a lo anterior, el propio artículo 180, en su último párrafo, establece que cuando el recurso de revisión se interponga de manera electrónica no será indispensable que contenga algunos requisitos, entre ellos, el nombre de </w:t>
      </w:r>
      <w:r w:rsidRPr="00084382">
        <w:rPr>
          <w:b/>
          <w:bCs/>
          <w:szCs w:val="22"/>
          <w:lang w:val="es-ES"/>
        </w:rPr>
        <w:t>LA PARTE RECURRENTE</w:t>
      </w:r>
      <w:r w:rsidRPr="00084382">
        <w:rPr>
          <w:rFonts w:cs="Arial"/>
          <w:b/>
          <w:szCs w:val="22"/>
          <w:lang w:val="es-ES"/>
        </w:rPr>
        <w:t>;</w:t>
      </w:r>
      <w:r w:rsidRPr="00084382">
        <w:rPr>
          <w:szCs w:val="22"/>
          <w:lang w:val="es-ES"/>
        </w:rPr>
        <w:t xml:space="preserve"> por lo que, en el presente caso, al haber sido presentado el recurso de revisión vía </w:t>
      </w:r>
      <w:r w:rsidRPr="00084382">
        <w:rPr>
          <w:bCs/>
          <w:szCs w:val="22"/>
          <w:lang w:val="es-ES"/>
        </w:rPr>
        <w:t>SAIMEX</w:t>
      </w:r>
      <w:r w:rsidRPr="00084382">
        <w:rPr>
          <w:szCs w:val="22"/>
          <w:lang w:val="es-ES"/>
        </w:rPr>
        <w:t>, dicho requisito resulta innecesario.</w:t>
      </w:r>
    </w:p>
    <w:p w14:paraId="1DFFC5C1" w14:textId="77777777" w:rsidR="008E0766" w:rsidRPr="00084382" w:rsidRDefault="008E0766" w:rsidP="00084382">
      <w:pPr>
        <w:rPr>
          <w:szCs w:val="22"/>
          <w:lang w:val="es-ES"/>
        </w:rPr>
      </w:pPr>
    </w:p>
    <w:p w14:paraId="03F0E49A" w14:textId="77777777" w:rsidR="008E0766" w:rsidRPr="00084382" w:rsidRDefault="008E0766" w:rsidP="00084382">
      <w:pPr>
        <w:pStyle w:val="Ttulo3"/>
        <w:rPr>
          <w:szCs w:val="22"/>
        </w:rPr>
      </w:pPr>
      <w:bookmarkStart w:id="29" w:name="_Toc174008777"/>
      <w:bookmarkStart w:id="30" w:name="_Toc177485814"/>
      <w:r w:rsidRPr="00084382">
        <w:rPr>
          <w:szCs w:val="22"/>
        </w:rPr>
        <w:lastRenderedPageBreak/>
        <w:t>f) Acumulación de los Recursos de Revisión</w:t>
      </w:r>
      <w:bookmarkEnd w:id="29"/>
      <w:bookmarkEnd w:id="30"/>
    </w:p>
    <w:p w14:paraId="78522F63" w14:textId="546F9511" w:rsidR="008E0766" w:rsidRPr="00084382" w:rsidRDefault="008E0766" w:rsidP="00084382">
      <w:pPr>
        <w:rPr>
          <w:szCs w:val="22"/>
        </w:rPr>
      </w:pPr>
      <w:r w:rsidRPr="00084382">
        <w:rPr>
          <w:szCs w:val="22"/>
        </w:rPr>
        <w:t xml:space="preserve">De las constancias que obran en los expedientes acumulados, se advierte que los recursos de revisión </w:t>
      </w:r>
      <w:r w:rsidR="005D51E9" w:rsidRPr="00084382">
        <w:rPr>
          <w:rFonts w:cs="Tahoma"/>
          <w:b/>
          <w:bCs/>
          <w:szCs w:val="22"/>
        </w:rPr>
        <w:t>01977</w:t>
      </w:r>
      <w:r w:rsidRPr="00084382">
        <w:rPr>
          <w:rFonts w:cs="Tahoma"/>
          <w:b/>
          <w:bCs/>
          <w:szCs w:val="22"/>
        </w:rPr>
        <w:t>/INFOEM/IP/RR/2024</w:t>
      </w:r>
      <w:r w:rsidR="00A84BB5" w:rsidRPr="00084382">
        <w:rPr>
          <w:rFonts w:cs="Tahoma"/>
          <w:b/>
          <w:bCs/>
          <w:szCs w:val="22"/>
        </w:rPr>
        <w:t xml:space="preserve"> </w:t>
      </w:r>
      <w:r w:rsidRPr="00084382">
        <w:rPr>
          <w:rFonts w:cs="Tahoma"/>
          <w:szCs w:val="22"/>
        </w:rPr>
        <w:t xml:space="preserve">y </w:t>
      </w:r>
      <w:r w:rsidR="005D51E9" w:rsidRPr="00084382">
        <w:rPr>
          <w:rFonts w:cs="Tahoma"/>
          <w:b/>
          <w:bCs/>
          <w:szCs w:val="22"/>
        </w:rPr>
        <w:t>02428</w:t>
      </w:r>
      <w:r w:rsidRPr="00084382">
        <w:rPr>
          <w:rFonts w:cs="Tahoma"/>
          <w:b/>
          <w:bCs/>
          <w:szCs w:val="22"/>
        </w:rPr>
        <w:t>/INFOEM/IP/RR/2024,</w:t>
      </w:r>
      <w:r w:rsidRPr="00084382">
        <w:rPr>
          <w:b/>
          <w:szCs w:val="22"/>
        </w:rPr>
        <w:t xml:space="preserve"> </w:t>
      </w:r>
      <w:r w:rsidRPr="00084382">
        <w:rPr>
          <w:szCs w:val="22"/>
        </w:rPr>
        <w:t xml:space="preserve">fueron presentados por la misma </w:t>
      </w:r>
      <w:r w:rsidRPr="00084382">
        <w:rPr>
          <w:b/>
          <w:szCs w:val="22"/>
        </w:rPr>
        <w:t>PARTE RECURRENTE</w:t>
      </w:r>
      <w:r w:rsidRPr="00084382">
        <w:rPr>
          <w:szCs w:val="22"/>
        </w:rPr>
        <w:t xml:space="preserve"> respecto de actos u omisiones similares, realizados por el mismo </w:t>
      </w:r>
      <w:r w:rsidRPr="00084382">
        <w:rPr>
          <w:b/>
          <w:szCs w:val="22"/>
        </w:rPr>
        <w:t>SUJETO OBLIGADO</w:t>
      </w:r>
      <w:r w:rsidRPr="00084382">
        <w:rPr>
          <w:szCs w:val="22"/>
        </w:rPr>
        <w:t>,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14:paraId="6E5F30E9" w14:textId="77777777" w:rsidR="00A84BB5" w:rsidRPr="00084382" w:rsidRDefault="00A84BB5" w:rsidP="00084382">
      <w:pPr>
        <w:rPr>
          <w:bCs/>
          <w:szCs w:val="22"/>
          <w:lang w:val="es-ES_tradnl"/>
        </w:rPr>
      </w:pPr>
    </w:p>
    <w:p w14:paraId="457548E9" w14:textId="5D058E17" w:rsidR="00C71CEF" w:rsidRPr="00084382" w:rsidRDefault="00C71CEF" w:rsidP="00084382">
      <w:pPr>
        <w:pStyle w:val="Ttulo2"/>
        <w:rPr>
          <w:szCs w:val="22"/>
        </w:rPr>
      </w:pPr>
      <w:bookmarkStart w:id="31" w:name="_Toc177485815"/>
      <w:r w:rsidRPr="00084382">
        <w:rPr>
          <w:szCs w:val="22"/>
        </w:rPr>
        <w:t>SEGUNDO. Estudio de Fondo</w:t>
      </w:r>
      <w:r w:rsidR="001B777A" w:rsidRPr="00084382">
        <w:rPr>
          <w:szCs w:val="22"/>
        </w:rPr>
        <w:t>.</w:t>
      </w:r>
      <w:bookmarkEnd w:id="31"/>
    </w:p>
    <w:p w14:paraId="2A308F59" w14:textId="0FF373F0" w:rsidR="00C049E2" w:rsidRPr="00084382" w:rsidRDefault="00C71CEF" w:rsidP="00084382">
      <w:pPr>
        <w:pStyle w:val="Ttulo3"/>
        <w:rPr>
          <w:szCs w:val="22"/>
        </w:rPr>
      </w:pPr>
      <w:bookmarkStart w:id="32" w:name="_Toc177485816"/>
      <w:r w:rsidRPr="00084382">
        <w:rPr>
          <w:szCs w:val="22"/>
        </w:rPr>
        <w:t>a</w:t>
      </w:r>
      <w:r w:rsidR="00C049E2" w:rsidRPr="00084382">
        <w:rPr>
          <w:szCs w:val="22"/>
        </w:rPr>
        <w:t>) Mandato de transparencia y responsabilidad del Sujeto Obligado</w:t>
      </w:r>
      <w:bookmarkEnd w:id="32"/>
    </w:p>
    <w:p w14:paraId="6901A889" w14:textId="59EEDAE1" w:rsidR="00C049E2" w:rsidRPr="00084382" w:rsidRDefault="00C049E2" w:rsidP="00084382">
      <w:pPr>
        <w:rPr>
          <w:rFonts w:eastAsia="Palatino Linotype"/>
          <w:szCs w:val="22"/>
        </w:rPr>
      </w:pPr>
      <w:r w:rsidRPr="00084382">
        <w:rPr>
          <w:rFonts w:eastAsia="Palatino Linotype"/>
          <w:szCs w:val="22"/>
        </w:rPr>
        <w:t xml:space="preserve">El </w:t>
      </w:r>
      <w:r w:rsidR="00717E59" w:rsidRPr="00084382">
        <w:rPr>
          <w:rFonts w:eastAsia="Palatino Linotype"/>
          <w:szCs w:val="22"/>
        </w:rPr>
        <w:t>d</w:t>
      </w:r>
      <w:r w:rsidRPr="00084382">
        <w:rPr>
          <w:rFonts w:eastAsia="Palatino Linotype"/>
          <w:szCs w:val="22"/>
        </w:rPr>
        <w:t xml:space="preserve">erecho de </w:t>
      </w:r>
      <w:r w:rsidR="00717E59" w:rsidRPr="00084382">
        <w:rPr>
          <w:rFonts w:eastAsia="Palatino Linotype"/>
          <w:szCs w:val="22"/>
        </w:rPr>
        <w:t>a</w:t>
      </w:r>
      <w:r w:rsidRPr="00084382">
        <w:rPr>
          <w:rFonts w:eastAsia="Palatino Linotype"/>
          <w:szCs w:val="22"/>
        </w:rPr>
        <w:t xml:space="preserve">cceso a la </w:t>
      </w:r>
      <w:r w:rsidR="00717E59" w:rsidRPr="00084382">
        <w:rPr>
          <w:rFonts w:eastAsia="Palatino Linotype"/>
          <w:szCs w:val="22"/>
        </w:rPr>
        <w:t>i</w:t>
      </w:r>
      <w:r w:rsidRPr="00084382">
        <w:rPr>
          <w:rFonts w:eastAsia="Palatino Linotype"/>
          <w:szCs w:val="22"/>
        </w:rPr>
        <w:t xml:space="preserve">nformación </w:t>
      </w:r>
      <w:r w:rsidR="00717E59" w:rsidRPr="00084382">
        <w:rPr>
          <w:rFonts w:eastAsia="Palatino Linotype"/>
          <w:szCs w:val="22"/>
        </w:rPr>
        <w:t>p</w:t>
      </w:r>
      <w:r w:rsidRPr="00084382">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084382">
        <w:rPr>
          <w:rFonts w:eastAsia="Palatino Linotype"/>
          <w:szCs w:val="22"/>
        </w:rPr>
        <w:t>:</w:t>
      </w:r>
    </w:p>
    <w:p w14:paraId="7FAB8D32" w14:textId="77777777" w:rsidR="00C049E2" w:rsidRPr="00084382" w:rsidRDefault="00C049E2" w:rsidP="00084382">
      <w:pPr>
        <w:rPr>
          <w:rFonts w:eastAsia="Palatino Linotype"/>
          <w:szCs w:val="22"/>
        </w:rPr>
      </w:pPr>
    </w:p>
    <w:p w14:paraId="05320813" w14:textId="77777777" w:rsidR="00C049E2" w:rsidRPr="00084382" w:rsidRDefault="00C049E2" w:rsidP="00084382">
      <w:pPr>
        <w:spacing w:line="240" w:lineRule="auto"/>
        <w:ind w:left="567" w:right="539"/>
        <w:rPr>
          <w:rFonts w:eastAsia="Palatino Linotype"/>
          <w:b/>
          <w:i/>
          <w:szCs w:val="22"/>
        </w:rPr>
      </w:pPr>
      <w:r w:rsidRPr="00084382">
        <w:rPr>
          <w:rFonts w:eastAsia="Palatino Linotype"/>
          <w:b/>
          <w:i/>
          <w:szCs w:val="22"/>
        </w:rPr>
        <w:t>Constitución Política de los Estados Unidos Mexicanos</w:t>
      </w:r>
    </w:p>
    <w:p w14:paraId="6B6C67B6" w14:textId="77777777" w:rsidR="00C049E2" w:rsidRPr="00084382" w:rsidRDefault="00C049E2" w:rsidP="00084382">
      <w:pPr>
        <w:spacing w:line="240" w:lineRule="auto"/>
        <w:ind w:left="567" w:right="539"/>
        <w:rPr>
          <w:rFonts w:eastAsia="Palatino Linotype"/>
          <w:b/>
          <w:i/>
          <w:szCs w:val="22"/>
        </w:rPr>
      </w:pPr>
      <w:r w:rsidRPr="00084382">
        <w:rPr>
          <w:rFonts w:eastAsia="Palatino Linotype"/>
          <w:b/>
          <w:i/>
          <w:szCs w:val="22"/>
        </w:rPr>
        <w:t>“Artículo 6.</w:t>
      </w:r>
    </w:p>
    <w:p w14:paraId="38D3B4C4" w14:textId="77777777" w:rsidR="00C049E2" w:rsidRPr="00084382" w:rsidRDefault="00C049E2" w:rsidP="00084382">
      <w:pPr>
        <w:spacing w:line="240" w:lineRule="auto"/>
        <w:ind w:left="567" w:right="539"/>
        <w:rPr>
          <w:rFonts w:eastAsia="Palatino Linotype"/>
          <w:i/>
          <w:szCs w:val="22"/>
        </w:rPr>
      </w:pPr>
      <w:r w:rsidRPr="00084382">
        <w:rPr>
          <w:rFonts w:eastAsia="Palatino Linotype"/>
          <w:i/>
          <w:szCs w:val="22"/>
        </w:rPr>
        <w:t>(…)</w:t>
      </w:r>
    </w:p>
    <w:p w14:paraId="2CCAA297" w14:textId="6602827B" w:rsidR="00C049E2" w:rsidRPr="00084382" w:rsidRDefault="00C049E2" w:rsidP="00084382">
      <w:pPr>
        <w:spacing w:line="240" w:lineRule="auto"/>
        <w:ind w:left="567" w:right="539"/>
        <w:rPr>
          <w:rFonts w:eastAsia="Palatino Linotype"/>
          <w:i/>
          <w:szCs w:val="22"/>
        </w:rPr>
      </w:pPr>
      <w:r w:rsidRPr="00084382">
        <w:rPr>
          <w:rFonts w:eastAsia="Palatino Linotype"/>
          <w:i/>
          <w:szCs w:val="22"/>
        </w:rPr>
        <w:t>Para efectos de lo dispuesto en el presente artículo se observará lo siguiente:</w:t>
      </w:r>
    </w:p>
    <w:p w14:paraId="74CC3718" w14:textId="77777777" w:rsidR="00C049E2" w:rsidRPr="00084382" w:rsidRDefault="00C049E2" w:rsidP="00084382">
      <w:pPr>
        <w:spacing w:line="240" w:lineRule="auto"/>
        <w:ind w:left="567" w:right="539"/>
        <w:rPr>
          <w:rFonts w:eastAsia="Palatino Linotype"/>
          <w:b/>
          <w:i/>
          <w:szCs w:val="22"/>
        </w:rPr>
      </w:pPr>
      <w:r w:rsidRPr="00084382">
        <w:rPr>
          <w:rFonts w:eastAsia="Palatino Linotype"/>
          <w:b/>
          <w:i/>
          <w:szCs w:val="22"/>
        </w:rPr>
        <w:t>A</w:t>
      </w:r>
      <w:r w:rsidRPr="00084382">
        <w:rPr>
          <w:rFonts w:eastAsia="Palatino Linotype"/>
          <w:i/>
          <w:szCs w:val="22"/>
        </w:rPr>
        <w:t xml:space="preserve">. </w:t>
      </w:r>
      <w:r w:rsidRPr="00084382">
        <w:rPr>
          <w:rFonts w:eastAsia="Palatino Linotype"/>
          <w:b/>
          <w:i/>
          <w:szCs w:val="22"/>
        </w:rPr>
        <w:t>Para el ejercicio del derecho de acceso a la información</w:t>
      </w:r>
      <w:r w:rsidRPr="00084382">
        <w:rPr>
          <w:rFonts w:eastAsia="Palatino Linotype"/>
          <w:i/>
          <w:szCs w:val="22"/>
        </w:rPr>
        <w:t xml:space="preserve">, la Federación y </w:t>
      </w:r>
      <w:r w:rsidRPr="00084382">
        <w:rPr>
          <w:rFonts w:eastAsia="Palatino Linotype"/>
          <w:b/>
          <w:i/>
          <w:szCs w:val="22"/>
        </w:rPr>
        <w:t>las entidades federativas, en el ámbito de sus respectivas competencias, se regirán por los siguientes principios y bases:</w:t>
      </w:r>
    </w:p>
    <w:p w14:paraId="596A956B" w14:textId="77777777" w:rsidR="00C049E2" w:rsidRPr="00084382" w:rsidRDefault="00C049E2" w:rsidP="00084382">
      <w:pPr>
        <w:spacing w:line="240" w:lineRule="auto"/>
        <w:ind w:left="567" w:right="539"/>
        <w:rPr>
          <w:rFonts w:eastAsia="Palatino Linotype"/>
          <w:i/>
          <w:szCs w:val="22"/>
        </w:rPr>
      </w:pPr>
      <w:r w:rsidRPr="00084382">
        <w:rPr>
          <w:rFonts w:eastAsia="Palatino Linotype"/>
          <w:b/>
          <w:i/>
          <w:szCs w:val="22"/>
        </w:rPr>
        <w:t xml:space="preserve">I. </w:t>
      </w:r>
      <w:r w:rsidRPr="00084382">
        <w:rPr>
          <w:rFonts w:eastAsia="Palatino Linotype"/>
          <w:b/>
          <w:i/>
          <w:szCs w:val="22"/>
        </w:rPr>
        <w:tab/>
        <w:t>Toda la información en posesión de cualquier</w:t>
      </w:r>
      <w:r w:rsidRPr="00084382">
        <w:rPr>
          <w:rFonts w:eastAsia="Palatino Linotype"/>
          <w:i/>
          <w:szCs w:val="22"/>
        </w:rPr>
        <w:t xml:space="preserve"> </w:t>
      </w:r>
      <w:r w:rsidRPr="00084382">
        <w:rPr>
          <w:rFonts w:eastAsia="Palatino Linotype"/>
          <w:b/>
          <w:i/>
          <w:szCs w:val="22"/>
        </w:rPr>
        <w:t>autoridad</w:t>
      </w:r>
      <w:r w:rsidRPr="00084382">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084382">
        <w:rPr>
          <w:rFonts w:eastAsia="Palatino Linotype"/>
          <w:i/>
          <w:szCs w:val="22"/>
        </w:rPr>
        <w:lastRenderedPageBreak/>
        <w:t xml:space="preserve">federal, estatal y </w:t>
      </w:r>
      <w:r w:rsidRPr="00084382">
        <w:rPr>
          <w:rFonts w:eastAsia="Palatino Linotype"/>
          <w:b/>
          <w:i/>
          <w:szCs w:val="22"/>
        </w:rPr>
        <w:t>municipal</w:t>
      </w:r>
      <w:r w:rsidRPr="00084382">
        <w:rPr>
          <w:rFonts w:eastAsia="Palatino Linotype"/>
          <w:i/>
          <w:szCs w:val="22"/>
        </w:rPr>
        <w:t xml:space="preserve">, </w:t>
      </w:r>
      <w:r w:rsidRPr="00084382">
        <w:rPr>
          <w:rFonts w:eastAsia="Palatino Linotype"/>
          <w:b/>
          <w:i/>
          <w:szCs w:val="22"/>
        </w:rPr>
        <w:t>es pública</w:t>
      </w:r>
      <w:r w:rsidRPr="00084382">
        <w:rPr>
          <w:rFonts w:eastAsia="Palatino Linotype"/>
          <w:i/>
          <w:szCs w:val="22"/>
        </w:rPr>
        <w:t xml:space="preserve"> y sólo podrá ser reservada temporalmente por razones de interés público y seguridad nacional, en los términos que fijen las leyes. </w:t>
      </w:r>
      <w:r w:rsidRPr="00084382">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084382">
        <w:rPr>
          <w:rFonts w:eastAsia="Palatino Linotype"/>
          <w:i/>
          <w:szCs w:val="22"/>
        </w:rPr>
        <w:t>, la ley determinará los supuestos específicos bajo los cuales procederá la declaración de inexistencia de la información.”</w:t>
      </w:r>
    </w:p>
    <w:p w14:paraId="68F313E4" w14:textId="77777777" w:rsidR="00C049E2" w:rsidRPr="00084382" w:rsidRDefault="00C049E2" w:rsidP="00084382">
      <w:pPr>
        <w:spacing w:line="240" w:lineRule="auto"/>
        <w:ind w:left="567" w:right="539"/>
        <w:rPr>
          <w:rFonts w:eastAsia="Palatino Linotype"/>
          <w:b/>
          <w:i/>
          <w:szCs w:val="22"/>
        </w:rPr>
      </w:pPr>
    </w:p>
    <w:p w14:paraId="504F12DB" w14:textId="77777777" w:rsidR="00C049E2" w:rsidRPr="00084382" w:rsidRDefault="00C049E2" w:rsidP="00084382">
      <w:pPr>
        <w:spacing w:line="240" w:lineRule="auto"/>
        <w:ind w:left="567" w:right="539"/>
        <w:rPr>
          <w:rFonts w:eastAsia="Palatino Linotype"/>
          <w:b/>
          <w:i/>
          <w:szCs w:val="22"/>
        </w:rPr>
      </w:pPr>
      <w:r w:rsidRPr="00084382">
        <w:rPr>
          <w:rFonts w:eastAsia="Palatino Linotype"/>
          <w:b/>
          <w:i/>
          <w:szCs w:val="22"/>
        </w:rPr>
        <w:t>Constitución Política del Estado Libre y Soberano de México</w:t>
      </w:r>
    </w:p>
    <w:p w14:paraId="04932D29" w14:textId="77777777" w:rsidR="00C049E2" w:rsidRPr="00084382" w:rsidRDefault="00C049E2" w:rsidP="00084382">
      <w:pPr>
        <w:spacing w:line="240" w:lineRule="auto"/>
        <w:ind w:left="567" w:right="539"/>
        <w:rPr>
          <w:rFonts w:eastAsia="Palatino Linotype"/>
          <w:i/>
          <w:szCs w:val="22"/>
        </w:rPr>
      </w:pPr>
      <w:r w:rsidRPr="00084382">
        <w:rPr>
          <w:rFonts w:eastAsia="Palatino Linotype"/>
          <w:b/>
          <w:i/>
          <w:szCs w:val="22"/>
        </w:rPr>
        <w:t>“Artículo 5</w:t>
      </w:r>
      <w:r w:rsidRPr="00084382">
        <w:rPr>
          <w:rFonts w:eastAsia="Palatino Linotype"/>
          <w:i/>
          <w:szCs w:val="22"/>
        </w:rPr>
        <w:t xml:space="preserve">.- </w:t>
      </w:r>
    </w:p>
    <w:p w14:paraId="1D3829F4" w14:textId="77777777" w:rsidR="00C049E2" w:rsidRPr="00084382" w:rsidRDefault="00C049E2" w:rsidP="00084382">
      <w:pPr>
        <w:spacing w:line="240" w:lineRule="auto"/>
        <w:ind w:left="567" w:right="539"/>
        <w:rPr>
          <w:rFonts w:eastAsia="Palatino Linotype"/>
          <w:i/>
          <w:szCs w:val="22"/>
        </w:rPr>
      </w:pPr>
      <w:r w:rsidRPr="00084382">
        <w:rPr>
          <w:rFonts w:eastAsia="Palatino Linotype"/>
          <w:i/>
          <w:szCs w:val="22"/>
        </w:rPr>
        <w:t>(…)</w:t>
      </w:r>
    </w:p>
    <w:p w14:paraId="0EAE47FD" w14:textId="77777777" w:rsidR="00C049E2" w:rsidRPr="00084382" w:rsidRDefault="00C049E2" w:rsidP="00084382">
      <w:pPr>
        <w:spacing w:line="240" w:lineRule="auto"/>
        <w:ind w:left="567" w:right="539"/>
        <w:rPr>
          <w:rFonts w:eastAsia="Palatino Linotype"/>
          <w:i/>
          <w:szCs w:val="22"/>
        </w:rPr>
      </w:pPr>
      <w:r w:rsidRPr="00084382">
        <w:rPr>
          <w:rFonts w:eastAsia="Palatino Linotype"/>
          <w:b/>
          <w:i/>
          <w:szCs w:val="22"/>
        </w:rPr>
        <w:t>El derecho a la información será garantizado por el Estado. La ley establecerá las previsiones que permitan asegurar la protección, el respeto y la difusión de este derecho</w:t>
      </w:r>
      <w:r w:rsidRPr="00084382">
        <w:rPr>
          <w:rFonts w:eastAsia="Palatino Linotype"/>
          <w:i/>
          <w:szCs w:val="22"/>
        </w:rPr>
        <w:t>.</w:t>
      </w:r>
    </w:p>
    <w:p w14:paraId="4F0C804A" w14:textId="77777777" w:rsidR="00C049E2" w:rsidRPr="00084382" w:rsidRDefault="00C049E2" w:rsidP="00084382">
      <w:pPr>
        <w:spacing w:line="240" w:lineRule="auto"/>
        <w:ind w:left="567" w:right="539"/>
        <w:rPr>
          <w:rFonts w:eastAsia="Palatino Linotype"/>
          <w:i/>
          <w:szCs w:val="22"/>
        </w:rPr>
      </w:pPr>
      <w:r w:rsidRPr="00084382">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084382" w:rsidRDefault="00C049E2" w:rsidP="00084382">
      <w:pPr>
        <w:spacing w:line="240" w:lineRule="auto"/>
        <w:ind w:left="567" w:right="539"/>
        <w:rPr>
          <w:rFonts w:eastAsia="Palatino Linotype"/>
          <w:i/>
          <w:szCs w:val="22"/>
        </w:rPr>
      </w:pPr>
      <w:r w:rsidRPr="00084382">
        <w:rPr>
          <w:rFonts w:eastAsia="Palatino Linotype"/>
          <w:b/>
          <w:i/>
          <w:szCs w:val="22"/>
        </w:rPr>
        <w:t>Este derecho se regirá por los principios y bases siguientes</w:t>
      </w:r>
      <w:r w:rsidRPr="00084382">
        <w:rPr>
          <w:rFonts w:eastAsia="Palatino Linotype"/>
          <w:i/>
          <w:szCs w:val="22"/>
        </w:rPr>
        <w:t>:</w:t>
      </w:r>
    </w:p>
    <w:p w14:paraId="4A3E8CBA" w14:textId="77777777" w:rsidR="00C049E2" w:rsidRPr="00084382" w:rsidRDefault="00C049E2" w:rsidP="00084382">
      <w:pPr>
        <w:spacing w:line="240" w:lineRule="auto"/>
        <w:ind w:left="567" w:right="539"/>
        <w:rPr>
          <w:rFonts w:eastAsia="Palatino Linotype"/>
          <w:i/>
          <w:szCs w:val="22"/>
        </w:rPr>
      </w:pPr>
      <w:r w:rsidRPr="00084382">
        <w:rPr>
          <w:rFonts w:eastAsia="Palatino Linotype"/>
          <w:b/>
          <w:i/>
          <w:szCs w:val="22"/>
        </w:rPr>
        <w:t>I. Toda la información en posesión de cualquier autoridad, entidad, órgano y organismos de los</w:t>
      </w:r>
      <w:r w:rsidRPr="00084382">
        <w:rPr>
          <w:rFonts w:eastAsia="Palatino Linotype"/>
          <w:i/>
          <w:szCs w:val="22"/>
        </w:rPr>
        <w:t xml:space="preserve"> Poderes Ejecutivo, Legislativo y Judicial, órganos autónomos, partidos políticos, fideicomisos y fondos públicos estatales y </w:t>
      </w:r>
      <w:r w:rsidRPr="00084382">
        <w:rPr>
          <w:rFonts w:eastAsia="Palatino Linotype"/>
          <w:b/>
          <w:i/>
          <w:szCs w:val="22"/>
        </w:rPr>
        <w:t>municipales</w:t>
      </w:r>
      <w:r w:rsidRPr="00084382">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84382">
        <w:rPr>
          <w:rFonts w:eastAsia="Palatino Linotype"/>
          <w:b/>
          <w:i/>
          <w:szCs w:val="22"/>
        </w:rPr>
        <w:t>es pública</w:t>
      </w:r>
      <w:r w:rsidRPr="00084382">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084382">
        <w:rPr>
          <w:rFonts w:eastAsia="Palatino Linotype"/>
          <w:b/>
          <w:i/>
          <w:szCs w:val="22"/>
        </w:rPr>
        <w:t>En la interpretación de este derecho deberá prevalecer el principio de máxima publicidad</w:t>
      </w:r>
      <w:r w:rsidRPr="00084382">
        <w:rPr>
          <w:rFonts w:eastAsia="Palatino Linotype"/>
          <w:i/>
          <w:szCs w:val="22"/>
        </w:rPr>
        <w:t xml:space="preserve">. </w:t>
      </w:r>
      <w:r w:rsidRPr="00084382">
        <w:rPr>
          <w:rFonts w:eastAsia="Palatino Linotype"/>
          <w:b/>
          <w:i/>
          <w:szCs w:val="22"/>
        </w:rPr>
        <w:t>Los sujetos obligados deberán documentar todo acto que derive del ejercicio de sus facultades, competencias o funciones</w:t>
      </w:r>
      <w:r w:rsidRPr="00084382">
        <w:rPr>
          <w:rFonts w:eastAsia="Palatino Linotype"/>
          <w:i/>
          <w:szCs w:val="22"/>
        </w:rPr>
        <w:t>, la ley determinará los supuestos específicos bajo los cuales procederá la declaración de inexistencia de la información.”</w:t>
      </w:r>
    </w:p>
    <w:p w14:paraId="5CA98E37" w14:textId="77777777" w:rsidR="00C049E2" w:rsidRPr="00084382" w:rsidRDefault="00C049E2" w:rsidP="00084382">
      <w:pPr>
        <w:rPr>
          <w:rFonts w:eastAsia="Palatino Linotype"/>
          <w:b/>
          <w:i/>
          <w:szCs w:val="22"/>
        </w:rPr>
      </w:pPr>
    </w:p>
    <w:p w14:paraId="6FC1BB3B" w14:textId="3BF4A33D" w:rsidR="00C049E2" w:rsidRPr="00084382" w:rsidRDefault="00717E59" w:rsidP="00084382">
      <w:pPr>
        <w:rPr>
          <w:rFonts w:eastAsia="Palatino Linotype"/>
          <w:i/>
          <w:szCs w:val="22"/>
        </w:rPr>
      </w:pPr>
      <w:r w:rsidRPr="00084382">
        <w:rPr>
          <w:rFonts w:eastAsia="Palatino Linotype"/>
          <w:szCs w:val="22"/>
        </w:rPr>
        <w:t xml:space="preserve">Asimismo, </w:t>
      </w:r>
      <w:r w:rsidR="00C049E2" w:rsidRPr="00084382">
        <w:rPr>
          <w:rFonts w:eastAsia="Palatino Linotype"/>
          <w:szCs w:val="22"/>
        </w:rPr>
        <w:t>el artículo 150 de la Ley de Transparencia y Acceso a la Información Pública del Estado de México y Municipios</w:t>
      </w:r>
      <w:r w:rsidR="00057B2D" w:rsidRPr="00084382">
        <w:rPr>
          <w:rFonts w:eastAsia="Palatino Linotype"/>
          <w:szCs w:val="22"/>
        </w:rPr>
        <w:t xml:space="preserve"> </w:t>
      </w:r>
      <w:r w:rsidR="00E9335C" w:rsidRPr="00084382">
        <w:rPr>
          <w:rFonts w:eastAsia="Palatino Linotype"/>
          <w:szCs w:val="22"/>
        </w:rPr>
        <w:t xml:space="preserve">indica </w:t>
      </w:r>
      <w:r w:rsidR="00057B2D" w:rsidRPr="00084382">
        <w:rPr>
          <w:rFonts w:eastAsia="Palatino Linotype"/>
          <w:szCs w:val="22"/>
        </w:rPr>
        <w:t>que</w:t>
      </w:r>
      <w:r w:rsidR="00C049E2" w:rsidRPr="00084382">
        <w:rPr>
          <w:rFonts w:eastAsia="Palatino Linotype"/>
          <w:szCs w:val="22"/>
        </w:rPr>
        <w:t xml:space="preserve"> la solicitud es la garantía primaria del Derecho de </w:t>
      </w:r>
      <w:r w:rsidR="00C049E2" w:rsidRPr="00084382">
        <w:rPr>
          <w:rFonts w:eastAsia="Palatino Linotype"/>
          <w:szCs w:val="22"/>
        </w:rPr>
        <w:lastRenderedPageBreak/>
        <w:t xml:space="preserve">Acceso a la Información, además, establece que se regirá </w:t>
      </w:r>
      <w:r w:rsidR="00C049E2" w:rsidRPr="00084382">
        <w:rPr>
          <w:rFonts w:eastAsia="Palatino Linotype"/>
          <w:i/>
          <w:szCs w:val="22"/>
        </w:rPr>
        <w:t>por los principios de simplicidad, rapidez</w:t>
      </w:r>
      <w:r w:rsidR="005F65B7" w:rsidRPr="00084382">
        <w:rPr>
          <w:rFonts w:eastAsia="Palatino Linotype"/>
          <w:i/>
          <w:szCs w:val="22"/>
        </w:rPr>
        <w:t>,</w:t>
      </w:r>
      <w:r w:rsidR="00C049E2" w:rsidRPr="00084382">
        <w:rPr>
          <w:rFonts w:eastAsia="Palatino Linotype"/>
          <w:i/>
          <w:szCs w:val="22"/>
        </w:rPr>
        <w:t xml:space="preserve"> gratuidad del procedimiento, auxilio y orientación a los particulare</w:t>
      </w:r>
      <w:r w:rsidR="001A58B3" w:rsidRPr="00084382">
        <w:rPr>
          <w:rFonts w:eastAsia="Palatino Linotype"/>
          <w:i/>
          <w:szCs w:val="22"/>
        </w:rPr>
        <w:t>s.</w:t>
      </w:r>
    </w:p>
    <w:p w14:paraId="033466A6" w14:textId="77777777" w:rsidR="001A58B3" w:rsidRPr="00084382" w:rsidRDefault="001A58B3" w:rsidP="00084382">
      <w:pPr>
        <w:rPr>
          <w:rFonts w:eastAsia="Palatino Linotype"/>
          <w:i/>
          <w:szCs w:val="22"/>
        </w:rPr>
      </w:pPr>
    </w:p>
    <w:p w14:paraId="04ADA10B" w14:textId="574A944A" w:rsidR="001A58B3" w:rsidRPr="00084382" w:rsidRDefault="00233F17" w:rsidP="00084382">
      <w:pPr>
        <w:rPr>
          <w:rFonts w:eastAsia="Palatino Linotype" w:cs="Palatino Linotype"/>
          <w:i/>
          <w:szCs w:val="22"/>
        </w:rPr>
      </w:pPr>
      <w:r w:rsidRPr="00084382">
        <w:rPr>
          <w:rFonts w:eastAsia="Palatino Linotype" w:cs="Palatino Linotype"/>
          <w:szCs w:val="22"/>
        </w:rPr>
        <w:t xml:space="preserve">Por su parte, el artículo 4 de </w:t>
      </w:r>
      <w:r w:rsidR="001A58B3" w:rsidRPr="00084382">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084382">
        <w:rPr>
          <w:rFonts w:eastAsia="Palatino Linotype" w:cs="Palatino Linotype"/>
          <w:szCs w:val="22"/>
        </w:rPr>
        <w:t>.</w:t>
      </w:r>
    </w:p>
    <w:p w14:paraId="1407DBB8" w14:textId="77777777" w:rsidR="001A58B3" w:rsidRPr="00084382" w:rsidRDefault="001A58B3" w:rsidP="00084382">
      <w:pPr>
        <w:rPr>
          <w:rFonts w:eastAsia="Palatino Linotype" w:cs="Palatino Linotype"/>
          <w:szCs w:val="22"/>
        </w:rPr>
      </w:pPr>
    </w:p>
    <w:p w14:paraId="7552AA79" w14:textId="5C52E4A4" w:rsidR="001A58B3" w:rsidRPr="00084382" w:rsidRDefault="001A58B3" w:rsidP="00084382">
      <w:pPr>
        <w:rPr>
          <w:rFonts w:eastAsia="Palatino Linotype" w:cs="Palatino Linotype"/>
          <w:szCs w:val="22"/>
        </w:rPr>
      </w:pPr>
      <w:r w:rsidRPr="00084382">
        <w:rPr>
          <w:rFonts w:eastAsia="Palatino Linotype" w:cs="Palatino Linotype"/>
          <w:szCs w:val="22"/>
        </w:rPr>
        <w:t xml:space="preserve">Esto es, que los Sujetos Obligados </w:t>
      </w:r>
      <w:r w:rsidR="00FA5957" w:rsidRPr="00084382">
        <w:rPr>
          <w:rFonts w:eastAsia="Palatino Linotype" w:cs="Palatino Linotype"/>
          <w:szCs w:val="22"/>
        </w:rPr>
        <w:t>deben</w:t>
      </w:r>
      <w:r w:rsidRPr="00084382">
        <w:rPr>
          <w:rFonts w:eastAsia="Palatino Linotype" w:cs="Palatino Linotype"/>
          <w:szCs w:val="22"/>
        </w:rPr>
        <w:t xml:space="preserve"> atender las solicitudes de acceso a la información pública que se les </w:t>
      </w:r>
      <w:r w:rsidR="00FA5957" w:rsidRPr="00084382">
        <w:rPr>
          <w:rFonts w:eastAsia="Palatino Linotype" w:cs="Palatino Linotype"/>
          <w:szCs w:val="22"/>
        </w:rPr>
        <w:t>sean realizadas,</w:t>
      </w:r>
      <w:r w:rsidRPr="00084382">
        <w:rPr>
          <w:rFonts w:eastAsia="Palatino Linotype" w:cs="Palatino Linotype"/>
          <w:szCs w:val="22"/>
        </w:rPr>
        <w:t xml:space="preserve"> y proporcionar la información pública que obre en su poder</w:t>
      </w:r>
      <w:r w:rsidR="00FA5957" w:rsidRPr="00084382">
        <w:rPr>
          <w:rFonts w:eastAsia="Palatino Linotype" w:cs="Palatino Linotype"/>
          <w:szCs w:val="22"/>
        </w:rPr>
        <w:t>,</w:t>
      </w:r>
      <w:r w:rsidRPr="00084382">
        <w:rPr>
          <w:rFonts w:eastAsia="Palatino Linotype" w:cs="Palatino Linotype"/>
          <w:szCs w:val="22"/>
        </w:rPr>
        <w:t xml:space="preserve"> conforme </w:t>
      </w:r>
      <w:r w:rsidR="00FA5957" w:rsidRPr="00084382">
        <w:rPr>
          <w:rFonts w:eastAsia="Palatino Linotype" w:cs="Palatino Linotype"/>
          <w:szCs w:val="22"/>
        </w:rPr>
        <w:t>a</w:t>
      </w:r>
      <w:r w:rsidRPr="00084382">
        <w:rPr>
          <w:rFonts w:eastAsia="Palatino Linotype" w:cs="Palatino Linotype"/>
          <w:szCs w:val="22"/>
        </w:rPr>
        <w:t xml:space="preserve">l estado </w:t>
      </w:r>
      <w:r w:rsidR="00FA5957" w:rsidRPr="00084382">
        <w:rPr>
          <w:rFonts w:eastAsia="Palatino Linotype" w:cs="Palatino Linotype"/>
          <w:szCs w:val="22"/>
        </w:rPr>
        <w:t xml:space="preserve">en </w:t>
      </w:r>
      <w:r w:rsidRPr="00084382">
        <w:rPr>
          <w:rFonts w:eastAsia="Palatino Linotype" w:cs="Palatino Linotype"/>
          <w:szCs w:val="22"/>
        </w:rPr>
        <w:t>que se encuentr</w:t>
      </w:r>
      <w:r w:rsidR="00FA5957" w:rsidRPr="00084382">
        <w:rPr>
          <w:rFonts w:eastAsia="Palatino Linotype" w:cs="Palatino Linotype"/>
          <w:szCs w:val="22"/>
        </w:rPr>
        <w:t>e, sin que sea necesario</w:t>
      </w:r>
      <w:r w:rsidRPr="00084382">
        <w:rPr>
          <w:rFonts w:eastAsia="Palatino Linotype" w:cs="Palatino Linotype"/>
          <w:szCs w:val="22"/>
        </w:rPr>
        <w:t xml:space="preserve"> </w:t>
      </w:r>
      <w:r w:rsidR="00FA5957" w:rsidRPr="00084382">
        <w:rPr>
          <w:rFonts w:eastAsia="Palatino Linotype" w:cs="Palatino Linotype"/>
          <w:szCs w:val="22"/>
        </w:rPr>
        <w:t>procesar</w:t>
      </w:r>
      <w:r w:rsidRPr="00084382">
        <w:rPr>
          <w:rFonts w:eastAsia="Palatino Linotype" w:cs="Palatino Linotype"/>
          <w:szCs w:val="22"/>
        </w:rPr>
        <w:t xml:space="preserve"> la misma, ni presentarla conforme al interés del solicitante; </w:t>
      </w:r>
      <w:r w:rsidR="00FA5957" w:rsidRPr="00084382">
        <w:rPr>
          <w:rFonts w:eastAsia="Palatino Linotype" w:cs="Palatino Linotype"/>
          <w:szCs w:val="22"/>
        </w:rPr>
        <w:t>tal y como</w:t>
      </w:r>
      <w:r w:rsidRPr="00084382">
        <w:rPr>
          <w:rFonts w:eastAsia="Palatino Linotype" w:cs="Palatino Linotype"/>
          <w:szCs w:val="22"/>
        </w:rPr>
        <w:t xml:space="preserve"> lo establece el artículo 12 de la Ley de Transparencia y Acceso a la Información Pública del Estado de México y Municipios</w:t>
      </w:r>
      <w:r w:rsidR="00970EB3" w:rsidRPr="00084382">
        <w:rPr>
          <w:rFonts w:eastAsia="Palatino Linotype" w:cs="Palatino Linotype"/>
          <w:szCs w:val="22"/>
        </w:rPr>
        <w:t>.</w:t>
      </w:r>
    </w:p>
    <w:p w14:paraId="73245195" w14:textId="77777777" w:rsidR="00970EB3" w:rsidRPr="00084382" w:rsidRDefault="00970EB3" w:rsidP="00084382">
      <w:pPr>
        <w:rPr>
          <w:rFonts w:eastAsia="Palatino Linotype" w:cs="Palatino Linotype"/>
          <w:szCs w:val="22"/>
        </w:rPr>
      </w:pPr>
    </w:p>
    <w:p w14:paraId="7F62D4DF" w14:textId="775730E1" w:rsidR="001A58B3" w:rsidRPr="00084382" w:rsidRDefault="001A58B3" w:rsidP="00084382">
      <w:pPr>
        <w:rPr>
          <w:rFonts w:eastAsia="Palatino Linotype" w:cs="Palatino Linotype"/>
          <w:szCs w:val="22"/>
        </w:rPr>
      </w:pPr>
      <w:r w:rsidRPr="00084382">
        <w:rPr>
          <w:rFonts w:eastAsia="Palatino Linotype" w:cs="Palatino Linotype"/>
          <w:szCs w:val="22"/>
        </w:rPr>
        <w:t>Es decir, que todo sujeto obligado que genere, recopile, administre, procese, archive, posea o conserven, son responsables de la misma</w:t>
      </w:r>
      <w:r w:rsidR="00970EB3" w:rsidRPr="00084382">
        <w:rPr>
          <w:rFonts w:eastAsia="Palatino Linotype" w:cs="Palatino Linotype"/>
          <w:szCs w:val="22"/>
        </w:rPr>
        <w:t>,</w:t>
      </w:r>
      <w:r w:rsidRPr="00084382">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084382">
        <w:rPr>
          <w:rFonts w:eastAsia="Palatino Linotype" w:cs="Palatino Linotype"/>
          <w:szCs w:val="22"/>
        </w:rPr>
        <w:t>o</w:t>
      </w:r>
      <w:r w:rsidRPr="00084382">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084382" w:rsidRDefault="001A58B3" w:rsidP="00084382">
      <w:pPr>
        <w:rPr>
          <w:rFonts w:eastAsia="Palatino Linotype" w:cs="Palatino Linotype"/>
          <w:szCs w:val="22"/>
        </w:rPr>
      </w:pPr>
    </w:p>
    <w:p w14:paraId="04E42DFE" w14:textId="573F1198" w:rsidR="001A58B3" w:rsidRPr="00084382" w:rsidRDefault="001A58B3" w:rsidP="00084382">
      <w:pPr>
        <w:rPr>
          <w:rFonts w:eastAsia="Palatino Linotype" w:cs="Palatino Linotype"/>
          <w:szCs w:val="22"/>
        </w:rPr>
      </w:pPr>
      <w:r w:rsidRPr="00084382">
        <w:rPr>
          <w:rFonts w:eastAsia="Palatino Linotype" w:cs="Palatino Linotype"/>
          <w:szCs w:val="22"/>
        </w:rPr>
        <w:t xml:space="preserve">En esa tesitura, el artículo 24 último párrafo de la Ley de la Materia dispone que los Sujetos Obligados sólo proporcionarán la información pública que generen, administren o posean en </w:t>
      </w:r>
      <w:r w:rsidRPr="00084382">
        <w:rPr>
          <w:rFonts w:eastAsia="Palatino Linotype" w:cs="Palatino Linotype"/>
          <w:szCs w:val="22"/>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084382">
        <w:rPr>
          <w:rFonts w:eastAsia="Palatino Linotype" w:cs="Palatino Linotype"/>
          <w:szCs w:val="22"/>
        </w:rPr>
        <w:t>, s</w:t>
      </w:r>
      <w:r w:rsidRPr="00084382">
        <w:rPr>
          <w:rFonts w:eastAsia="Palatino Linotype" w:cs="Palatino Linotype"/>
          <w:szCs w:val="22"/>
        </w:rPr>
        <w:t xml:space="preserve">iempre y cuando no se trate de información reservada o </w:t>
      </w:r>
      <w:r w:rsidR="00331F35" w:rsidRPr="00084382">
        <w:rPr>
          <w:rFonts w:eastAsia="Palatino Linotype" w:cs="Palatino Linotype"/>
          <w:szCs w:val="22"/>
        </w:rPr>
        <w:t>confidencial.</w:t>
      </w:r>
    </w:p>
    <w:p w14:paraId="40C5219F" w14:textId="77777777" w:rsidR="001A58B3" w:rsidRPr="00084382" w:rsidRDefault="001A58B3" w:rsidP="00084382">
      <w:pPr>
        <w:rPr>
          <w:rFonts w:eastAsia="Palatino Linotype" w:cs="Palatino Linotype"/>
          <w:szCs w:val="22"/>
        </w:rPr>
      </w:pPr>
    </w:p>
    <w:p w14:paraId="2E629608" w14:textId="01727E15" w:rsidR="00C049E2" w:rsidRPr="00084382" w:rsidRDefault="006067C7" w:rsidP="00084382">
      <w:pPr>
        <w:rPr>
          <w:rFonts w:eastAsia="Palatino Linotype"/>
          <w:szCs w:val="22"/>
        </w:rPr>
      </w:pPr>
      <w:bookmarkStart w:id="33" w:name="_heading=h.2s8eyo1" w:colFirst="0" w:colLast="0"/>
      <w:bookmarkEnd w:id="33"/>
      <w:r w:rsidRPr="00084382">
        <w:rPr>
          <w:rFonts w:eastAsia="Palatino Linotype"/>
          <w:szCs w:val="22"/>
        </w:rPr>
        <w:t>Con base en lo anterior</w:t>
      </w:r>
      <w:r w:rsidR="00B22A80" w:rsidRPr="00084382">
        <w:rPr>
          <w:rFonts w:eastAsia="Palatino Linotype"/>
          <w:szCs w:val="22"/>
        </w:rPr>
        <w:t>, se considera que</w:t>
      </w:r>
      <w:r w:rsidR="00C049E2" w:rsidRPr="00084382">
        <w:rPr>
          <w:rFonts w:eastAsia="Palatino Linotype"/>
          <w:szCs w:val="22"/>
        </w:rPr>
        <w:t xml:space="preserve"> </w:t>
      </w:r>
      <w:r w:rsidR="00B22A80" w:rsidRPr="00084382">
        <w:rPr>
          <w:rFonts w:eastAsia="Palatino Linotype"/>
          <w:b/>
          <w:bCs/>
          <w:szCs w:val="22"/>
        </w:rPr>
        <w:t>EL</w:t>
      </w:r>
      <w:r w:rsidR="00C049E2" w:rsidRPr="00084382">
        <w:rPr>
          <w:rFonts w:eastAsia="Palatino Linotype"/>
          <w:szCs w:val="22"/>
        </w:rPr>
        <w:t xml:space="preserve"> </w:t>
      </w:r>
      <w:r w:rsidR="00C049E2" w:rsidRPr="00084382">
        <w:rPr>
          <w:rFonts w:eastAsia="Palatino Linotype"/>
          <w:b/>
          <w:szCs w:val="22"/>
        </w:rPr>
        <w:t>SUJETO OBLIGADO</w:t>
      </w:r>
      <w:r w:rsidR="00C049E2" w:rsidRPr="00084382">
        <w:rPr>
          <w:rFonts w:eastAsia="Palatino Linotype"/>
          <w:szCs w:val="22"/>
        </w:rPr>
        <w:t xml:space="preserve"> </w:t>
      </w:r>
      <w:r w:rsidR="00B22A80" w:rsidRPr="00084382">
        <w:rPr>
          <w:rFonts w:eastAsia="Palatino Linotype"/>
          <w:szCs w:val="22"/>
        </w:rPr>
        <w:t xml:space="preserve">se </w:t>
      </w:r>
      <w:r w:rsidR="00717E59" w:rsidRPr="00084382">
        <w:rPr>
          <w:rFonts w:eastAsia="Palatino Linotype"/>
          <w:szCs w:val="22"/>
        </w:rPr>
        <w:t>encontraba</w:t>
      </w:r>
      <w:r w:rsidR="00B22A80" w:rsidRPr="00084382">
        <w:rPr>
          <w:rFonts w:eastAsia="Palatino Linotype"/>
          <w:szCs w:val="22"/>
        </w:rPr>
        <w:t xml:space="preserve"> compelido a</w:t>
      </w:r>
      <w:r w:rsidR="00C049E2" w:rsidRPr="00084382">
        <w:rPr>
          <w:rFonts w:eastAsia="Palatino Linotype"/>
          <w:szCs w:val="22"/>
        </w:rPr>
        <w:t xml:space="preserve"> atender la solicitud de acceso a la información </w:t>
      </w:r>
      <w:r w:rsidR="00B22A80" w:rsidRPr="00084382">
        <w:rPr>
          <w:rFonts w:eastAsia="Palatino Linotype"/>
          <w:szCs w:val="22"/>
        </w:rPr>
        <w:t xml:space="preserve">realizada por </w:t>
      </w:r>
      <w:r w:rsidR="00B22A80" w:rsidRPr="00084382">
        <w:rPr>
          <w:rFonts w:eastAsia="Palatino Linotype"/>
          <w:b/>
          <w:bCs/>
          <w:szCs w:val="22"/>
        </w:rPr>
        <w:t>LA PARTE RECURRENTE</w:t>
      </w:r>
      <w:r w:rsidR="00331F35" w:rsidRPr="00084382">
        <w:rPr>
          <w:rFonts w:eastAsia="Palatino Linotype"/>
          <w:szCs w:val="22"/>
        </w:rPr>
        <w:t>.</w:t>
      </w:r>
    </w:p>
    <w:p w14:paraId="1611F147" w14:textId="77777777" w:rsidR="00BD5A7C" w:rsidRPr="00084382" w:rsidRDefault="00BD5A7C" w:rsidP="00084382">
      <w:pPr>
        <w:rPr>
          <w:rFonts w:eastAsia="Palatino Linotype"/>
          <w:szCs w:val="22"/>
        </w:rPr>
      </w:pPr>
    </w:p>
    <w:p w14:paraId="51A0E8B4" w14:textId="676DCA47" w:rsidR="00664420" w:rsidRPr="00084382" w:rsidRDefault="00C71CEF" w:rsidP="00084382">
      <w:pPr>
        <w:pStyle w:val="Ttulo3"/>
        <w:rPr>
          <w:rFonts w:eastAsia="Calibri"/>
          <w:szCs w:val="22"/>
          <w:lang w:eastAsia="es-ES_tradnl"/>
        </w:rPr>
      </w:pPr>
      <w:bookmarkStart w:id="34" w:name="_Toc177485817"/>
      <w:r w:rsidRPr="00084382">
        <w:rPr>
          <w:rFonts w:eastAsia="Calibri"/>
          <w:szCs w:val="22"/>
          <w:lang w:eastAsia="es-ES_tradnl"/>
        </w:rPr>
        <w:t>b)</w:t>
      </w:r>
      <w:r w:rsidR="00A53315" w:rsidRPr="00084382">
        <w:rPr>
          <w:rFonts w:eastAsia="Calibri"/>
          <w:szCs w:val="22"/>
          <w:lang w:eastAsia="es-ES_tradnl"/>
        </w:rPr>
        <w:t xml:space="preserve"> </w:t>
      </w:r>
      <w:r w:rsidR="00A21A20" w:rsidRPr="00084382">
        <w:rPr>
          <w:rFonts w:eastAsia="Calibri"/>
          <w:szCs w:val="22"/>
          <w:lang w:eastAsia="es-ES_tradnl"/>
        </w:rPr>
        <w:t>Controversia a resolver</w:t>
      </w:r>
      <w:bookmarkEnd w:id="34"/>
    </w:p>
    <w:p w14:paraId="5DAE2A65" w14:textId="27C835CE" w:rsidR="00664420" w:rsidRPr="00084382" w:rsidRDefault="00664420" w:rsidP="00084382">
      <w:pPr>
        <w:rPr>
          <w:rFonts w:eastAsia="Calibri"/>
          <w:szCs w:val="22"/>
          <w:lang w:eastAsia="es-ES_tradnl"/>
        </w:rPr>
      </w:pPr>
      <w:r w:rsidRPr="00084382">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084382">
        <w:rPr>
          <w:rFonts w:eastAsia="Calibri"/>
          <w:b/>
          <w:bCs/>
          <w:szCs w:val="22"/>
          <w:lang w:eastAsia="es-ES_tradnl"/>
        </w:rPr>
        <w:t>LA PARTE RECURRENTE</w:t>
      </w:r>
      <w:r w:rsidRPr="00084382">
        <w:rPr>
          <w:rFonts w:eastAsia="Calibri"/>
          <w:szCs w:val="22"/>
          <w:lang w:eastAsia="es-ES_tradnl"/>
        </w:rPr>
        <w:t xml:space="preserve"> solicitó</w:t>
      </w:r>
      <w:r w:rsidR="009A4E20" w:rsidRPr="00084382">
        <w:rPr>
          <w:rFonts w:eastAsia="Calibri"/>
          <w:szCs w:val="22"/>
          <w:lang w:eastAsia="es-ES_tradnl"/>
        </w:rPr>
        <w:t xml:space="preserve"> de</w:t>
      </w:r>
      <w:r w:rsidR="00A84BB5" w:rsidRPr="00084382">
        <w:rPr>
          <w:rFonts w:eastAsia="Calibri"/>
          <w:szCs w:val="22"/>
          <w:lang w:eastAsia="es-ES_tradnl"/>
        </w:rPr>
        <w:t xml:space="preserve">l </w:t>
      </w:r>
      <w:r w:rsidR="00A84BB5" w:rsidRPr="00084382">
        <w:rPr>
          <w:rFonts w:eastAsia="Calibri" w:cs="Tahoma"/>
          <w:iCs/>
          <w:szCs w:val="22"/>
          <w:lang w:eastAsia="es-ES_tradnl"/>
        </w:rPr>
        <w:t>Consejo Municipal de Igualdad de Género, previsto en el Bando Municipal del Ayuntamiento de Ecatepec de Morelos 2018, del periodo del 1 enero al 31 de diciembre de 2018</w:t>
      </w:r>
      <w:r w:rsidR="009A03B4" w:rsidRPr="00084382">
        <w:rPr>
          <w:rFonts w:eastAsia="Calibri"/>
          <w:szCs w:val="22"/>
          <w:lang w:eastAsia="es-ES_tradnl"/>
        </w:rPr>
        <w:t>,</w:t>
      </w:r>
      <w:r w:rsidR="001B777A" w:rsidRPr="00084382">
        <w:rPr>
          <w:rFonts w:eastAsia="Calibri"/>
          <w:szCs w:val="22"/>
          <w:lang w:eastAsia="es-ES_tradnl"/>
        </w:rPr>
        <w:t xml:space="preserve"> </w:t>
      </w:r>
      <w:r w:rsidRPr="00084382">
        <w:rPr>
          <w:rFonts w:eastAsia="Calibri"/>
          <w:szCs w:val="22"/>
          <w:lang w:eastAsia="es-ES_tradnl"/>
        </w:rPr>
        <w:t>lo siguiente:</w:t>
      </w:r>
    </w:p>
    <w:p w14:paraId="31894092" w14:textId="77777777" w:rsidR="00C02465" w:rsidRPr="00084382" w:rsidRDefault="00C02465" w:rsidP="00084382">
      <w:pPr>
        <w:rPr>
          <w:rFonts w:eastAsia="Calibri"/>
          <w:szCs w:val="22"/>
          <w:lang w:eastAsia="es-ES_tradnl"/>
        </w:rPr>
      </w:pPr>
    </w:p>
    <w:p w14:paraId="726480BB" w14:textId="4ADEAAEC" w:rsidR="0009002D" w:rsidRPr="00084382" w:rsidRDefault="0009002D" w:rsidP="00084382">
      <w:pPr>
        <w:rPr>
          <w:rFonts w:eastAsia="Calibri" w:cs="Tahoma"/>
          <w:szCs w:val="22"/>
          <w:lang w:eastAsia="en-US"/>
        </w:rPr>
      </w:pPr>
      <w:r w:rsidRPr="00084382">
        <w:rPr>
          <w:rFonts w:eastAsia="Calibri"/>
          <w:szCs w:val="22"/>
          <w:lang w:eastAsia="es-ES_tradnl"/>
        </w:rPr>
        <w:t xml:space="preserve">Para el medio de impugnación </w:t>
      </w:r>
      <w:r w:rsidRPr="00084382">
        <w:rPr>
          <w:rFonts w:eastAsia="Calibri" w:cs="Tahoma"/>
          <w:b/>
          <w:szCs w:val="22"/>
          <w:lang w:eastAsia="en-US"/>
        </w:rPr>
        <w:t>01977/INFOEM/IP/RR/2024</w:t>
      </w:r>
      <w:r w:rsidR="00012D84" w:rsidRPr="00084382">
        <w:rPr>
          <w:rFonts w:eastAsia="Calibri" w:cs="Tahoma"/>
          <w:b/>
          <w:szCs w:val="22"/>
          <w:lang w:eastAsia="en-US"/>
        </w:rPr>
        <w:t xml:space="preserve">, de los años </w:t>
      </w:r>
      <w:r w:rsidR="00012D84" w:rsidRPr="00084382">
        <w:rPr>
          <w:rFonts w:eastAsia="Calibri" w:cs="Tahoma"/>
          <w:szCs w:val="22"/>
          <w:lang w:eastAsia="en-US"/>
        </w:rPr>
        <w:t>2019 al 2024</w:t>
      </w:r>
      <w:r w:rsidRPr="00084382">
        <w:rPr>
          <w:rFonts w:eastAsia="Calibri" w:cs="Tahoma"/>
          <w:szCs w:val="22"/>
          <w:lang w:eastAsia="en-US"/>
        </w:rPr>
        <w:t>:</w:t>
      </w:r>
    </w:p>
    <w:p w14:paraId="14AB75F4" w14:textId="3DDD2D7C" w:rsidR="0009002D" w:rsidRPr="00084382" w:rsidRDefault="0009002D" w:rsidP="00084382">
      <w:pPr>
        <w:pStyle w:val="Prrafodelista"/>
        <w:numPr>
          <w:ilvl w:val="0"/>
          <w:numId w:val="28"/>
        </w:numPr>
        <w:rPr>
          <w:rFonts w:eastAsia="Calibri" w:cs="Tahoma"/>
          <w:szCs w:val="22"/>
          <w:lang w:eastAsia="en-US"/>
        </w:rPr>
      </w:pPr>
      <w:r w:rsidRPr="00084382">
        <w:rPr>
          <w:rFonts w:eastAsia="Calibri" w:cs="Tahoma"/>
          <w:szCs w:val="22"/>
          <w:lang w:eastAsia="en-US"/>
        </w:rPr>
        <w:t>El presupuesto aprobado y ejercido</w:t>
      </w:r>
      <w:r w:rsidR="00012D84" w:rsidRPr="00084382">
        <w:rPr>
          <w:rFonts w:eastAsia="Calibri" w:cs="Tahoma"/>
          <w:szCs w:val="22"/>
          <w:lang w:eastAsia="en-US"/>
        </w:rPr>
        <w:t>.</w:t>
      </w:r>
    </w:p>
    <w:p w14:paraId="170DF061" w14:textId="77777777" w:rsidR="0009002D" w:rsidRPr="00084382" w:rsidRDefault="0009002D" w:rsidP="00084382">
      <w:pPr>
        <w:rPr>
          <w:rFonts w:eastAsia="Calibri"/>
          <w:szCs w:val="22"/>
          <w:lang w:eastAsia="es-ES_tradnl"/>
        </w:rPr>
      </w:pPr>
    </w:p>
    <w:p w14:paraId="0336CDE9" w14:textId="27FF47DC" w:rsidR="0009002D" w:rsidRPr="00084382" w:rsidRDefault="0009002D" w:rsidP="00084382">
      <w:pPr>
        <w:rPr>
          <w:rFonts w:eastAsia="Calibri" w:cs="Tahoma"/>
          <w:szCs w:val="22"/>
          <w:lang w:eastAsia="en-US"/>
        </w:rPr>
      </w:pPr>
      <w:r w:rsidRPr="00084382">
        <w:rPr>
          <w:rFonts w:eastAsia="Calibri"/>
          <w:szCs w:val="22"/>
          <w:lang w:eastAsia="es-ES_tradnl"/>
        </w:rPr>
        <w:t xml:space="preserve">Para el medio de impugnación </w:t>
      </w:r>
      <w:r w:rsidRPr="00084382">
        <w:rPr>
          <w:rFonts w:eastAsia="Calibri" w:cs="Tahoma"/>
          <w:b/>
          <w:szCs w:val="22"/>
          <w:lang w:eastAsia="en-US"/>
        </w:rPr>
        <w:t xml:space="preserve">02428/INFOEM/IP/RR/2024, </w:t>
      </w:r>
      <w:r w:rsidRPr="00084382">
        <w:rPr>
          <w:rFonts w:eastAsia="Calibri" w:cs="Tahoma"/>
          <w:szCs w:val="22"/>
          <w:lang w:eastAsia="en-US"/>
        </w:rPr>
        <w:t>de los años 2019 al 2021:</w:t>
      </w:r>
    </w:p>
    <w:p w14:paraId="15948E91" w14:textId="045ABC87" w:rsidR="0009002D" w:rsidRPr="00084382" w:rsidRDefault="0009002D" w:rsidP="00084382">
      <w:pPr>
        <w:pStyle w:val="Prrafodelista"/>
        <w:numPr>
          <w:ilvl w:val="0"/>
          <w:numId w:val="29"/>
        </w:numPr>
        <w:rPr>
          <w:rFonts w:eastAsia="Calibri" w:cs="Tahoma"/>
          <w:szCs w:val="22"/>
          <w:lang w:eastAsia="en-US"/>
        </w:rPr>
      </w:pPr>
      <w:r w:rsidRPr="00084382">
        <w:rPr>
          <w:rFonts w:eastAsia="Calibri" w:cs="Tahoma"/>
          <w:szCs w:val="22"/>
          <w:lang w:eastAsia="en-US"/>
        </w:rPr>
        <w:t>El presupuesto.</w:t>
      </w:r>
    </w:p>
    <w:p w14:paraId="237F137C" w14:textId="72A94545" w:rsidR="0009002D" w:rsidRPr="00084382" w:rsidRDefault="0009002D" w:rsidP="00084382">
      <w:pPr>
        <w:pStyle w:val="Prrafodelista"/>
        <w:numPr>
          <w:ilvl w:val="0"/>
          <w:numId w:val="29"/>
        </w:numPr>
        <w:rPr>
          <w:rFonts w:eastAsia="Calibri" w:cs="Tahoma"/>
          <w:szCs w:val="22"/>
          <w:lang w:eastAsia="en-US"/>
        </w:rPr>
      </w:pPr>
      <w:r w:rsidRPr="00084382">
        <w:rPr>
          <w:rFonts w:eastAsia="Calibri" w:cs="Tahoma"/>
          <w:szCs w:val="22"/>
          <w:lang w:eastAsia="en-US"/>
        </w:rPr>
        <w:t>Actas de cabildo en las que fueron aprobados los presupuestos.</w:t>
      </w:r>
    </w:p>
    <w:p w14:paraId="62D354DC" w14:textId="24ABA274" w:rsidR="0009002D" w:rsidRPr="00084382" w:rsidRDefault="0009002D" w:rsidP="00084382">
      <w:pPr>
        <w:pStyle w:val="Prrafodelista"/>
        <w:numPr>
          <w:ilvl w:val="0"/>
          <w:numId w:val="29"/>
        </w:numPr>
        <w:rPr>
          <w:rFonts w:eastAsia="Calibri" w:cs="Tahoma"/>
          <w:szCs w:val="22"/>
          <w:lang w:eastAsia="en-US"/>
        </w:rPr>
      </w:pPr>
      <w:r w:rsidRPr="00084382">
        <w:rPr>
          <w:rFonts w:eastAsia="Calibri" w:cs="Tahoma"/>
          <w:szCs w:val="22"/>
          <w:lang w:eastAsia="en-US"/>
        </w:rPr>
        <w:t>Estados analíticos y financieros.</w:t>
      </w:r>
    </w:p>
    <w:p w14:paraId="3FB0BAEA" w14:textId="77777777" w:rsidR="009A4E20" w:rsidRPr="00084382" w:rsidRDefault="009A4E20" w:rsidP="00084382">
      <w:pPr>
        <w:tabs>
          <w:tab w:val="left" w:pos="4962"/>
        </w:tabs>
        <w:rPr>
          <w:rFonts w:cs="Tahoma"/>
          <w:bCs/>
          <w:iCs/>
          <w:szCs w:val="22"/>
        </w:rPr>
      </w:pPr>
    </w:p>
    <w:p w14:paraId="745A1ADF" w14:textId="003A4961" w:rsidR="00012D84" w:rsidRPr="00084382" w:rsidRDefault="00664420" w:rsidP="00084382">
      <w:pPr>
        <w:tabs>
          <w:tab w:val="left" w:pos="4962"/>
        </w:tabs>
        <w:contextualSpacing/>
      </w:pPr>
      <w:r w:rsidRPr="00084382">
        <w:rPr>
          <w:rFonts w:eastAsiaTheme="minorHAnsi" w:cs="Tahoma"/>
          <w:bCs/>
          <w:iCs/>
          <w:szCs w:val="22"/>
          <w:lang w:eastAsia="en-US"/>
        </w:rPr>
        <w:lastRenderedPageBreak/>
        <w:t xml:space="preserve">En </w:t>
      </w:r>
      <w:r w:rsidR="00012D84" w:rsidRPr="00084382">
        <w:rPr>
          <w:rFonts w:eastAsiaTheme="minorHAnsi" w:cs="Tahoma"/>
          <w:bCs/>
          <w:iCs/>
          <w:szCs w:val="22"/>
          <w:lang w:eastAsia="en-US"/>
        </w:rPr>
        <w:t>la</w:t>
      </w:r>
      <w:r w:rsidR="007D7135" w:rsidRPr="00084382">
        <w:rPr>
          <w:rFonts w:eastAsiaTheme="minorHAnsi" w:cs="Tahoma"/>
          <w:bCs/>
          <w:iCs/>
          <w:szCs w:val="22"/>
          <w:lang w:eastAsia="en-US"/>
        </w:rPr>
        <w:t xml:space="preserve"> </w:t>
      </w:r>
      <w:r w:rsidRPr="00084382">
        <w:rPr>
          <w:rFonts w:eastAsiaTheme="minorHAnsi" w:cs="Tahoma"/>
          <w:bCs/>
          <w:iCs/>
          <w:szCs w:val="22"/>
          <w:lang w:eastAsia="en-US"/>
        </w:rPr>
        <w:t>respuesta,</w:t>
      </w:r>
      <w:r w:rsidR="00012D84" w:rsidRPr="00084382">
        <w:rPr>
          <w:rFonts w:eastAsiaTheme="minorHAnsi" w:cs="Tahoma"/>
          <w:bCs/>
          <w:iCs/>
          <w:szCs w:val="22"/>
          <w:lang w:eastAsia="en-US"/>
        </w:rPr>
        <w:t xml:space="preserve"> del recurso de revisión </w:t>
      </w:r>
      <w:r w:rsidR="00012D84" w:rsidRPr="00084382">
        <w:rPr>
          <w:rFonts w:eastAsia="Calibri" w:cs="Tahoma"/>
          <w:b/>
          <w:szCs w:val="22"/>
          <w:lang w:eastAsia="en-US"/>
        </w:rPr>
        <w:t>01977/INFOEM/IP/RR/2024</w:t>
      </w:r>
      <w:r w:rsidR="00012D84" w:rsidRPr="00084382">
        <w:rPr>
          <w:rFonts w:eastAsiaTheme="minorHAnsi" w:cs="Tahoma"/>
          <w:bCs/>
          <w:iCs/>
          <w:szCs w:val="22"/>
          <w:lang w:eastAsia="en-US"/>
        </w:rPr>
        <w:t xml:space="preserve">, se pronunció para dar atención a la misma, la Tesorería Municipal, unidad administrativa que </w:t>
      </w:r>
      <w:r w:rsidR="00012D84" w:rsidRPr="00084382">
        <w:t xml:space="preserve">indicó que la información solicitada puede ser consultada en el enlace electrónico </w:t>
      </w:r>
      <w:hyperlink r:id="rId14" w:history="1">
        <w:r w:rsidR="00012D84" w:rsidRPr="00084382">
          <w:rPr>
            <w:rStyle w:val="Hipervnculo"/>
            <w:color w:val="auto"/>
          </w:rPr>
          <w:t>https://www.ecatepec.gob.mx/transparencia-conac</w:t>
        </w:r>
      </w:hyperlink>
      <w:r w:rsidR="00012D84" w:rsidRPr="00084382">
        <w:t xml:space="preserve"> .</w:t>
      </w:r>
    </w:p>
    <w:p w14:paraId="571DB13B" w14:textId="77777777" w:rsidR="00012D84" w:rsidRPr="00084382" w:rsidRDefault="00012D84" w:rsidP="00084382">
      <w:pPr>
        <w:tabs>
          <w:tab w:val="left" w:pos="4962"/>
        </w:tabs>
        <w:contextualSpacing/>
      </w:pPr>
    </w:p>
    <w:p w14:paraId="2924F79B" w14:textId="1AE64274" w:rsidR="00012D84" w:rsidRPr="00084382" w:rsidRDefault="00012D84" w:rsidP="00084382">
      <w:r w:rsidRPr="00084382">
        <w:t xml:space="preserve">Respecto al recurso </w:t>
      </w:r>
      <w:r w:rsidRPr="00084382">
        <w:rPr>
          <w:rFonts w:eastAsia="Calibri" w:cs="Tahoma"/>
          <w:b/>
          <w:szCs w:val="22"/>
          <w:lang w:eastAsia="en-US"/>
        </w:rPr>
        <w:t xml:space="preserve">02428/INFOEM/IP/RR/2024, </w:t>
      </w:r>
      <w:r w:rsidRPr="00084382">
        <w:rPr>
          <w:rFonts w:eastAsia="Calibri" w:cs="Tahoma"/>
          <w:szCs w:val="22"/>
          <w:lang w:eastAsia="en-US"/>
        </w:rPr>
        <w:t xml:space="preserve">en respuesta la </w:t>
      </w:r>
      <w:r w:rsidRPr="00084382">
        <w:t xml:space="preserve">Secretaría del Ayuntamiento, señaló que se remiten de manera digital los acuerdos </w:t>
      </w:r>
      <w:r w:rsidRPr="00084382">
        <w:rPr>
          <w:b/>
        </w:rPr>
        <w:t>35/2019</w:t>
      </w:r>
      <w:r w:rsidRPr="00084382">
        <w:t xml:space="preserve"> dictado en la Tercera Sesión Extraordinaria de cabildo de fecha veintitrés d febrero del año dos mil diecinueve, mediante el cual el H. Ayuntamiento aprueba el Presupuesto de Ingresos y Egresos definitivo, para el ejercicio fiscal 2019; </w:t>
      </w:r>
      <w:r w:rsidRPr="00084382">
        <w:rPr>
          <w:b/>
        </w:rPr>
        <w:t>018/2020</w:t>
      </w:r>
      <w:r w:rsidRPr="00084382">
        <w:t xml:space="preserve"> dictado en la Séptima Sesión Extraordinaria de cabildo de fecha 22 de febrero de 2020, mediante el cual el H. Ayuntamiento aprueba el Presupuesto Definitivo de Ingresos y Egresos para el ejercicio fiscal 2020, de Ecatepec de Morelos, Estado de México y </w:t>
      </w:r>
      <w:r w:rsidRPr="00084382">
        <w:rPr>
          <w:b/>
        </w:rPr>
        <w:t>017/2021</w:t>
      </w:r>
      <w:r w:rsidRPr="00084382">
        <w:t xml:space="preserve"> dictado en la Sexta Sesión Extraordinaria de fecha 24 de febrero de 2021, mediante el cual el H. Ayuntamiento aprueba el Presupuesto Definitivo de Ingresos y Egresos para el Ejercicio Fiscal 2021 de Ecatepec de Morelos, Estado de México.</w:t>
      </w:r>
    </w:p>
    <w:p w14:paraId="4BEBD880" w14:textId="672E4115" w:rsidR="00664420" w:rsidRPr="00084382" w:rsidRDefault="00664420" w:rsidP="00084382">
      <w:pPr>
        <w:tabs>
          <w:tab w:val="left" w:pos="4962"/>
        </w:tabs>
        <w:contextualSpacing/>
        <w:rPr>
          <w:rFonts w:eastAsiaTheme="minorHAnsi" w:cs="Tahoma"/>
          <w:bCs/>
          <w:iCs/>
          <w:szCs w:val="22"/>
          <w:lang w:eastAsia="en-US"/>
        </w:rPr>
      </w:pPr>
    </w:p>
    <w:p w14:paraId="31DD81D7" w14:textId="5E2E8B6C" w:rsidR="00664420" w:rsidRPr="00084382" w:rsidRDefault="00CF7586" w:rsidP="00084382">
      <w:pPr>
        <w:tabs>
          <w:tab w:val="left" w:pos="4962"/>
        </w:tabs>
        <w:contextualSpacing/>
        <w:rPr>
          <w:rFonts w:eastAsiaTheme="minorHAnsi" w:cs="Tahoma"/>
          <w:bCs/>
          <w:iCs/>
          <w:szCs w:val="22"/>
          <w:lang w:eastAsia="en-US"/>
        </w:rPr>
      </w:pPr>
      <w:r w:rsidRPr="00084382">
        <w:rPr>
          <w:rFonts w:eastAsiaTheme="minorHAnsi" w:cs="Tahoma"/>
          <w:bCs/>
          <w:iCs/>
          <w:szCs w:val="22"/>
          <w:lang w:eastAsia="en-US"/>
        </w:rPr>
        <w:t>Ahora bien, en la interposición de</w:t>
      </w:r>
      <w:r w:rsidR="00012D84" w:rsidRPr="00084382">
        <w:rPr>
          <w:rFonts w:eastAsiaTheme="minorHAnsi" w:cs="Tahoma"/>
          <w:bCs/>
          <w:iCs/>
          <w:szCs w:val="22"/>
          <w:lang w:eastAsia="en-US"/>
        </w:rPr>
        <w:t xml:space="preserve"> </w:t>
      </w:r>
      <w:r w:rsidRPr="00084382">
        <w:rPr>
          <w:rFonts w:eastAsiaTheme="minorHAnsi" w:cs="Tahoma"/>
          <w:bCs/>
          <w:iCs/>
          <w:szCs w:val="22"/>
          <w:lang w:eastAsia="en-US"/>
        </w:rPr>
        <w:t>l</w:t>
      </w:r>
      <w:r w:rsidR="00012D84" w:rsidRPr="00084382">
        <w:rPr>
          <w:rFonts w:eastAsiaTheme="minorHAnsi" w:cs="Tahoma"/>
          <w:bCs/>
          <w:iCs/>
          <w:szCs w:val="22"/>
          <w:lang w:eastAsia="en-US"/>
        </w:rPr>
        <w:t>os</w:t>
      </w:r>
      <w:r w:rsidRPr="00084382">
        <w:rPr>
          <w:rFonts w:eastAsiaTheme="minorHAnsi" w:cs="Tahoma"/>
          <w:bCs/>
          <w:iCs/>
          <w:szCs w:val="22"/>
          <w:lang w:eastAsia="en-US"/>
        </w:rPr>
        <w:t xml:space="preserve"> recurso</w:t>
      </w:r>
      <w:r w:rsidR="00012D84" w:rsidRPr="00084382">
        <w:rPr>
          <w:rFonts w:eastAsiaTheme="minorHAnsi" w:cs="Tahoma"/>
          <w:bCs/>
          <w:iCs/>
          <w:szCs w:val="22"/>
          <w:lang w:eastAsia="en-US"/>
        </w:rPr>
        <w:t>s de revisión</w:t>
      </w:r>
      <w:r w:rsidRPr="00084382">
        <w:rPr>
          <w:rFonts w:eastAsiaTheme="minorHAnsi" w:cs="Tahoma"/>
          <w:bCs/>
          <w:iCs/>
          <w:szCs w:val="22"/>
          <w:lang w:eastAsia="en-US"/>
        </w:rPr>
        <w:t xml:space="preserve"> </w:t>
      </w:r>
      <w:r w:rsidRPr="00084382">
        <w:rPr>
          <w:rFonts w:eastAsiaTheme="minorHAnsi" w:cs="Tahoma"/>
          <w:b/>
          <w:iCs/>
          <w:szCs w:val="22"/>
          <w:lang w:eastAsia="en-US"/>
        </w:rPr>
        <w:t>LA PARTE RECURRENTE</w:t>
      </w:r>
      <w:r w:rsidR="00664420" w:rsidRPr="00084382">
        <w:rPr>
          <w:rFonts w:eastAsiaTheme="minorHAnsi" w:cs="Tahoma"/>
          <w:bCs/>
          <w:iCs/>
          <w:szCs w:val="22"/>
          <w:lang w:eastAsia="en-US"/>
        </w:rPr>
        <w:t xml:space="preserve"> se inconformó </w:t>
      </w:r>
      <w:r w:rsidR="002F1878" w:rsidRPr="00084382">
        <w:rPr>
          <w:rFonts w:eastAsiaTheme="minorHAnsi" w:cs="Tahoma"/>
          <w:bCs/>
          <w:iCs/>
          <w:szCs w:val="22"/>
          <w:lang w:eastAsia="en-US"/>
        </w:rPr>
        <w:t xml:space="preserve">precisando que el link que se proporciona no contiene la información requerida; así como </w:t>
      </w:r>
      <w:r w:rsidR="00B42ED1" w:rsidRPr="00084382">
        <w:rPr>
          <w:rFonts w:eastAsiaTheme="minorHAnsi" w:cs="Tahoma"/>
          <w:bCs/>
          <w:iCs/>
          <w:szCs w:val="22"/>
          <w:lang w:eastAsia="en-US"/>
        </w:rPr>
        <w:t xml:space="preserve">la </w:t>
      </w:r>
      <w:r w:rsidR="002F1878" w:rsidRPr="00084382">
        <w:rPr>
          <w:rFonts w:eastAsiaTheme="minorHAnsi" w:cs="Tahoma"/>
          <w:bCs/>
          <w:iCs/>
          <w:szCs w:val="22"/>
          <w:lang w:eastAsia="en-US"/>
        </w:rPr>
        <w:t>entrega de la información incompleta, respectivamente</w:t>
      </w:r>
      <w:r w:rsidR="002E36AB" w:rsidRPr="00084382">
        <w:rPr>
          <w:rFonts w:eastAsiaTheme="minorHAnsi" w:cs="Tahoma"/>
          <w:bCs/>
          <w:iCs/>
          <w:szCs w:val="22"/>
          <w:lang w:eastAsia="en-US"/>
        </w:rPr>
        <w:t>;</w:t>
      </w:r>
      <w:r w:rsidR="00C158A8" w:rsidRPr="00084382">
        <w:rPr>
          <w:rFonts w:eastAsiaTheme="minorHAnsi" w:cs="Tahoma"/>
          <w:bCs/>
          <w:iCs/>
          <w:szCs w:val="22"/>
          <w:lang w:eastAsia="en-US"/>
        </w:rPr>
        <w:t xml:space="preserve"> por </w:t>
      </w:r>
      <w:r w:rsidRPr="00084382">
        <w:rPr>
          <w:rFonts w:eastAsiaTheme="minorHAnsi" w:cs="Tahoma"/>
          <w:bCs/>
          <w:iCs/>
          <w:szCs w:val="22"/>
          <w:lang w:eastAsia="en-US"/>
        </w:rPr>
        <w:t xml:space="preserve">lo cual, el estudio </w:t>
      </w:r>
      <w:r w:rsidR="005B18AF" w:rsidRPr="00084382">
        <w:rPr>
          <w:rFonts w:eastAsiaTheme="minorHAnsi" w:cs="Tahoma"/>
          <w:bCs/>
          <w:iCs/>
          <w:szCs w:val="22"/>
          <w:lang w:eastAsia="en-US"/>
        </w:rPr>
        <w:t xml:space="preserve">se centrará en determinar si </w:t>
      </w:r>
      <w:r w:rsidR="0017786B" w:rsidRPr="00084382">
        <w:rPr>
          <w:rFonts w:eastAsiaTheme="minorHAnsi" w:cs="Tahoma"/>
          <w:b/>
          <w:bCs/>
          <w:iCs/>
          <w:szCs w:val="22"/>
          <w:lang w:eastAsia="en-US"/>
        </w:rPr>
        <w:t>EL SUJETO OBLIGADO</w:t>
      </w:r>
      <w:r w:rsidR="00C158A8" w:rsidRPr="00084382">
        <w:rPr>
          <w:rFonts w:eastAsiaTheme="minorHAnsi" w:cs="Tahoma"/>
          <w:bCs/>
          <w:iCs/>
          <w:szCs w:val="22"/>
          <w:lang w:eastAsia="en-US"/>
        </w:rPr>
        <w:t xml:space="preserve"> cuenta con </w:t>
      </w:r>
      <w:r w:rsidR="002E36AB" w:rsidRPr="00084382">
        <w:rPr>
          <w:rFonts w:eastAsiaTheme="minorHAnsi" w:cs="Tahoma"/>
          <w:bCs/>
          <w:iCs/>
          <w:szCs w:val="22"/>
          <w:lang w:eastAsia="en-US"/>
        </w:rPr>
        <w:t>atribuciones para generar y contar con las documentales solicitadas por el particular</w:t>
      </w:r>
      <w:r w:rsidR="007D7135" w:rsidRPr="00084382">
        <w:rPr>
          <w:rFonts w:eastAsiaTheme="minorHAnsi" w:cs="Tahoma"/>
          <w:bCs/>
          <w:iCs/>
          <w:szCs w:val="22"/>
          <w:lang w:eastAsia="en-US"/>
        </w:rPr>
        <w:t>.</w:t>
      </w:r>
    </w:p>
    <w:p w14:paraId="69148B12" w14:textId="0F3C9DA2" w:rsidR="00AF48AA" w:rsidRPr="00084382" w:rsidRDefault="00AF48AA" w:rsidP="00084382">
      <w:pPr>
        <w:tabs>
          <w:tab w:val="left" w:pos="4962"/>
        </w:tabs>
        <w:contextualSpacing/>
        <w:rPr>
          <w:rFonts w:eastAsiaTheme="minorHAnsi" w:cs="Tahoma"/>
          <w:bCs/>
          <w:iCs/>
          <w:szCs w:val="22"/>
          <w:lang w:eastAsia="en-US"/>
        </w:rPr>
      </w:pPr>
    </w:p>
    <w:p w14:paraId="237809C6" w14:textId="3100DCA2" w:rsidR="00AF48AA" w:rsidRPr="00084382" w:rsidRDefault="002F1878" w:rsidP="00084382">
      <w:pPr>
        <w:tabs>
          <w:tab w:val="left" w:pos="4962"/>
        </w:tabs>
        <w:contextualSpacing/>
        <w:rPr>
          <w:rFonts w:eastAsiaTheme="minorHAnsi" w:cs="Tahoma"/>
          <w:bCs/>
          <w:iCs/>
          <w:szCs w:val="22"/>
          <w:lang w:eastAsia="en-US"/>
        </w:rPr>
      </w:pPr>
      <w:r w:rsidRPr="00084382">
        <w:rPr>
          <w:rFonts w:eastAsiaTheme="minorHAnsi" w:cs="Tahoma"/>
          <w:bCs/>
          <w:iCs/>
          <w:szCs w:val="22"/>
          <w:lang w:eastAsia="en-US"/>
        </w:rPr>
        <w:t>No pasa desapercibido que en el apartado de manifestaciones</w:t>
      </w:r>
      <w:r w:rsidR="00AF48AA" w:rsidRPr="00084382">
        <w:rPr>
          <w:rFonts w:eastAsiaTheme="minorHAnsi" w:cs="Tahoma"/>
          <w:bCs/>
          <w:iCs/>
          <w:szCs w:val="22"/>
          <w:lang w:eastAsia="en-US"/>
        </w:rPr>
        <w:t xml:space="preserve">, </w:t>
      </w:r>
      <w:r w:rsidR="00AF48AA" w:rsidRPr="00084382">
        <w:rPr>
          <w:rFonts w:eastAsiaTheme="minorHAnsi" w:cs="Tahoma"/>
          <w:b/>
          <w:bCs/>
          <w:iCs/>
          <w:szCs w:val="22"/>
          <w:lang w:eastAsia="en-US"/>
        </w:rPr>
        <w:t xml:space="preserve">EL SUJETO OBLIGADO </w:t>
      </w:r>
      <w:r w:rsidRPr="00084382">
        <w:rPr>
          <w:rFonts w:eastAsiaTheme="minorHAnsi" w:cs="Tahoma"/>
          <w:bCs/>
          <w:iCs/>
          <w:szCs w:val="22"/>
          <w:lang w:eastAsia="en-US"/>
        </w:rPr>
        <w:t xml:space="preserve">amplió sus respuestas, remitiendo diversas documentales, consistentes en los presupuestos </w:t>
      </w:r>
      <w:r w:rsidRPr="00084382">
        <w:rPr>
          <w:rFonts w:eastAsiaTheme="minorHAnsi" w:cs="Tahoma"/>
          <w:bCs/>
          <w:iCs/>
          <w:szCs w:val="22"/>
          <w:lang w:eastAsia="en-US"/>
        </w:rPr>
        <w:lastRenderedPageBreak/>
        <w:t>de egresos globales calendarizados, carátulas de egresos e ingresos, un acta de cabildo y acuerdos mediante los que se aprobaron los presupuestos requeridos por el solicitante, documentales que serán analizados más adelante.</w:t>
      </w:r>
    </w:p>
    <w:p w14:paraId="54282DD8" w14:textId="77777777" w:rsidR="00AF48AA" w:rsidRPr="00084382" w:rsidRDefault="00AF48AA" w:rsidP="00084382">
      <w:pPr>
        <w:tabs>
          <w:tab w:val="left" w:pos="4962"/>
        </w:tabs>
        <w:contextualSpacing/>
        <w:rPr>
          <w:rFonts w:eastAsiaTheme="minorHAnsi" w:cs="Tahoma"/>
          <w:bCs/>
          <w:iCs/>
          <w:szCs w:val="22"/>
          <w:lang w:eastAsia="en-US"/>
        </w:rPr>
      </w:pPr>
    </w:p>
    <w:p w14:paraId="414FD2D5" w14:textId="5B7192AA" w:rsidR="00664420" w:rsidRPr="00084382" w:rsidRDefault="00A21A20" w:rsidP="00084382">
      <w:pPr>
        <w:pStyle w:val="Ttulo3"/>
        <w:rPr>
          <w:szCs w:val="22"/>
        </w:rPr>
      </w:pPr>
      <w:bookmarkStart w:id="35" w:name="_Toc177485818"/>
      <w:r w:rsidRPr="00084382">
        <w:rPr>
          <w:szCs w:val="22"/>
        </w:rPr>
        <w:t>c)</w:t>
      </w:r>
      <w:r w:rsidR="00664420" w:rsidRPr="00084382">
        <w:rPr>
          <w:szCs w:val="22"/>
        </w:rPr>
        <w:t xml:space="preserve"> </w:t>
      </w:r>
      <w:r w:rsidRPr="00084382">
        <w:rPr>
          <w:szCs w:val="22"/>
        </w:rPr>
        <w:t>Estudio de la controversia</w:t>
      </w:r>
      <w:r w:rsidR="0029336C" w:rsidRPr="00084382">
        <w:rPr>
          <w:szCs w:val="22"/>
        </w:rPr>
        <w:t>.</w:t>
      </w:r>
      <w:bookmarkEnd w:id="35"/>
    </w:p>
    <w:p w14:paraId="6F240413" w14:textId="77777777" w:rsidR="001C379F" w:rsidRPr="00084382" w:rsidRDefault="007F4A35" w:rsidP="00084382">
      <w:pPr>
        <w:ind w:right="-93"/>
        <w:rPr>
          <w:szCs w:val="22"/>
        </w:rPr>
      </w:pPr>
      <w:r w:rsidRPr="00084382">
        <w:rPr>
          <w:szCs w:val="22"/>
        </w:rPr>
        <w:t xml:space="preserve">Una vez precisado lo anterior, resulta importante comenzar con el estudio señalando </w:t>
      </w:r>
      <w:r w:rsidR="005671B4" w:rsidRPr="00084382">
        <w:rPr>
          <w:szCs w:val="22"/>
        </w:rPr>
        <w:t>que</w:t>
      </w:r>
      <w:r w:rsidR="00A32231" w:rsidRPr="00084382">
        <w:rPr>
          <w:szCs w:val="22"/>
        </w:rPr>
        <w:t>,</w:t>
      </w:r>
      <w:r w:rsidR="001C379F" w:rsidRPr="00084382">
        <w:rPr>
          <w:szCs w:val="22"/>
        </w:rPr>
        <w:t xml:space="preserve"> en el Estado de México, los presupuestos económicos municipales juegan un papel fundamental en la gestión y desarrollo de las localidades. Estos elementos representan una herramienta crucial para la planificación financiera de los municipios, estableciendo de manera detallada cómo se asignarán y utilizarán los recursos públicos durante un ejercicio fiscal.</w:t>
      </w:r>
    </w:p>
    <w:p w14:paraId="32E09937" w14:textId="77777777" w:rsidR="001C379F" w:rsidRPr="00084382" w:rsidRDefault="001C379F" w:rsidP="00084382">
      <w:pPr>
        <w:ind w:right="-93"/>
        <w:rPr>
          <w:szCs w:val="22"/>
        </w:rPr>
      </w:pPr>
    </w:p>
    <w:p w14:paraId="54733578" w14:textId="1D0DBB8C" w:rsidR="001C379F" w:rsidRPr="00084382" w:rsidRDefault="001C379F" w:rsidP="00084382">
      <w:pPr>
        <w:ind w:right="-93"/>
        <w:rPr>
          <w:szCs w:val="22"/>
        </w:rPr>
      </w:pPr>
      <w:r w:rsidRPr="00084382">
        <w:rPr>
          <w:szCs w:val="22"/>
        </w:rPr>
        <w:t>La adecuada elaboración y ejecución del presupuesto de egresos no solo asegura la eficiencia en la administración de los fondos, sino que también es clave para la transparencia y rendición de cuentas ante la ciudadanía.</w:t>
      </w:r>
    </w:p>
    <w:p w14:paraId="62D725A4" w14:textId="77777777" w:rsidR="001C379F" w:rsidRPr="00084382" w:rsidRDefault="001C379F" w:rsidP="00084382">
      <w:pPr>
        <w:ind w:right="-93"/>
        <w:rPr>
          <w:szCs w:val="22"/>
        </w:rPr>
      </w:pPr>
    </w:p>
    <w:p w14:paraId="72CBF7BD" w14:textId="72546DB6" w:rsidR="001C379F" w:rsidRPr="00084382" w:rsidRDefault="001C379F" w:rsidP="00084382">
      <w:pPr>
        <w:ind w:right="-93"/>
        <w:rPr>
          <w:szCs w:val="22"/>
        </w:rPr>
      </w:pPr>
      <w:r w:rsidRPr="00084382">
        <w:rPr>
          <w:szCs w:val="22"/>
        </w:rPr>
        <w:t>Cada año, los municipios deben diseñar un presupuesto que refleje sus prioridades y necesidades, abarcando desde gastos operativos básicos hasta inversiones en infraestructura y servicios públicos. Este proceso involucra la estimación de ingresos, la planificación de gastos y la asignación de recursos a programas y proyectos que buscan mejorar la calidad de vida de los habitantes. Además, el presupuesto se debe cumplir con las normativas y directrices establecidas por el gobierno estatal y federal, garantizando una gestión financiera responsable y alineada con los objetivos de desarrollo local.</w:t>
      </w:r>
    </w:p>
    <w:p w14:paraId="15EC14D5" w14:textId="77777777" w:rsidR="001C379F" w:rsidRPr="00084382" w:rsidRDefault="001C379F" w:rsidP="00084382">
      <w:pPr>
        <w:ind w:right="-93"/>
        <w:rPr>
          <w:szCs w:val="22"/>
        </w:rPr>
      </w:pPr>
    </w:p>
    <w:p w14:paraId="04EDB6BB" w14:textId="1CE7FCEF" w:rsidR="001C379F" w:rsidRPr="00084382" w:rsidRDefault="001C379F" w:rsidP="00084382">
      <w:pPr>
        <w:ind w:right="-93"/>
        <w:rPr>
          <w:szCs w:val="22"/>
        </w:rPr>
      </w:pPr>
      <w:r w:rsidRPr="00084382">
        <w:rPr>
          <w:szCs w:val="22"/>
        </w:rPr>
        <w:lastRenderedPageBreak/>
        <w:t>La importancia de un presupuesto bien estructurado radica en su capacidad para promover el crecimiento económico, atender las necesidades sociales y garantizar la prestación efectiva de servicios públicos. En este contexto, la participación ciudadana y la transparencia en la elaboración y ejecución del presupuesto son esenciales para fortalecer la confianza en las autoridades municipales y asegurar que los recursos se utilicen de manera equitativa y eficaz.</w:t>
      </w:r>
    </w:p>
    <w:p w14:paraId="0ADF103B" w14:textId="77777777" w:rsidR="001C379F" w:rsidRPr="00084382" w:rsidRDefault="001C379F" w:rsidP="00084382">
      <w:pPr>
        <w:ind w:right="-93"/>
        <w:rPr>
          <w:szCs w:val="22"/>
        </w:rPr>
      </w:pPr>
    </w:p>
    <w:p w14:paraId="649EF0A8" w14:textId="06FD6A86" w:rsidR="00542C3F" w:rsidRPr="00084382" w:rsidRDefault="00542C3F" w:rsidP="00084382">
      <w:pPr>
        <w:ind w:right="-93"/>
        <w:rPr>
          <w:szCs w:val="22"/>
        </w:rPr>
      </w:pPr>
      <w:r w:rsidRPr="00084382">
        <w:rPr>
          <w:szCs w:val="22"/>
        </w:rPr>
        <w:t>Asimismo</w:t>
      </w:r>
      <w:r w:rsidR="00BB1A35" w:rsidRPr="00084382">
        <w:rPr>
          <w:szCs w:val="22"/>
        </w:rPr>
        <w:t xml:space="preserve">, es importante señalar que </w:t>
      </w:r>
      <w:r w:rsidR="00FC3FCC" w:rsidRPr="00084382">
        <w:rPr>
          <w:szCs w:val="22"/>
        </w:rPr>
        <w:t>de conformidad con lo previsto en el artículo 31, fracción XIX</w:t>
      </w:r>
      <w:r w:rsidR="00646593" w:rsidRPr="00084382">
        <w:rPr>
          <w:szCs w:val="22"/>
        </w:rPr>
        <w:t xml:space="preserve"> de la Ley Orgánica Municipal, </w:t>
      </w:r>
      <w:r w:rsidR="00BB1A35" w:rsidRPr="00084382">
        <w:rPr>
          <w:szCs w:val="22"/>
        </w:rPr>
        <w:t>los presupuestos de egresos municipales son aprobados anualmente por los ayuntamientos a más tardar el 20 de diciembre de, con base a los ingresos presupuestados para el ejercicio fiscal que corresponda</w:t>
      </w:r>
      <w:r w:rsidRPr="00084382">
        <w:rPr>
          <w:szCs w:val="22"/>
        </w:rPr>
        <w:t>.</w:t>
      </w:r>
    </w:p>
    <w:p w14:paraId="0A6E9A8B" w14:textId="77777777" w:rsidR="00542C3F" w:rsidRPr="00084382" w:rsidRDefault="00542C3F" w:rsidP="00084382">
      <w:pPr>
        <w:ind w:right="-93"/>
        <w:rPr>
          <w:szCs w:val="22"/>
        </w:rPr>
      </w:pPr>
    </w:p>
    <w:p w14:paraId="0B822BAD" w14:textId="3ECB8F22" w:rsidR="00171216" w:rsidRPr="00084382" w:rsidRDefault="00542C3F" w:rsidP="00084382">
      <w:pPr>
        <w:ind w:right="-93"/>
        <w:rPr>
          <w:szCs w:val="22"/>
        </w:rPr>
      </w:pPr>
      <w:r w:rsidRPr="00084382">
        <w:rPr>
          <w:szCs w:val="22"/>
        </w:rPr>
        <w:t>L</w:t>
      </w:r>
      <w:r w:rsidR="00646593" w:rsidRPr="00084382">
        <w:rPr>
          <w:szCs w:val="22"/>
        </w:rPr>
        <w:t xml:space="preserve">o anterior es llevado a cabo en coordinación con las Tesorerías de cada entidad, pues el diverso numeral 95, fracción V de la normatividad en comento, señala que </w:t>
      </w:r>
      <w:r w:rsidRPr="00084382">
        <w:rPr>
          <w:szCs w:val="22"/>
        </w:rPr>
        <w:t>estas dependencias tienen como una de sus atribuciones, proporcionar oportunamente todos los datos o informes necesarios para la elaboración del –Presupuesto de Egresos Municipal-.</w:t>
      </w:r>
    </w:p>
    <w:p w14:paraId="1BD2476B" w14:textId="77777777" w:rsidR="00171216" w:rsidRPr="00084382" w:rsidRDefault="00171216" w:rsidP="00084382">
      <w:pPr>
        <w:ind w:right="-93"/>
        <w:rPr>
          <w:szCs w:val="22"/>
        </w:rPr>
      </w:pPr>
    </w:p>
    <w:p w14:paraId="2A7E4BC7" w14:textId="146A24FC" w:rsidR="001C379F" w:rsidRPr="00084382" w:rsidRDefault="00171216" w:rsidP="00084382">
      <w:pPr>
        <w:ind w:right="-93"/>
        <w:rPr>
          <w:szCs w:val="22"/>
        </w:rPr>
      </w:pPr>
      <w:r w:rsidRPr="00084382">
        <w:rPr>
          <w:szCs w:val="22"/>
        </w:rPr>
        <w:t>Así las cosas, es importante precisar que</w:t>
      </w:r>
      <w:r w:rsidR="00542C3F" w:rsidRPr="00084382">
        <w:rPr>
          <w:szCs w:val="22"/>
        </w:rPr>
        <w:t>,</w:t>
      </w:r>
      <w:r w:rsidRPr="00084382">
        <w:rPr>
          <w:szCs w:val="22"/>
        </w:rPr>
        <w:t xml:space="preserve"> para dar atención a los requerimientos realizados por </w:t>
      </w:r>
      <w:r w:rsidRPr="00084382">
        <w:rPr>
          <w:b/>
          <w:szCs w:val="22"/>
        </w:rPr>
        <w:t xml:space="preserve">LA PARTE RECURRENTE </w:t>
      </w:r>
      <w:r w:rsidRPr="00084382">
        <w:rPr>
          <w:szCs w:val="22"/>
        </w:rPr>
        <w:t xml:space="preserve">se adjuntaron </w:t>
      </w:r>
      <w:r w:rsidR="00542C3F" w:rsidRPr="00084382">
        <w:rPr>
          <w:szCs w:val="22"/>
        </w:rPr>
        <w:t>distintas documentales las cuales</w:t>
      </w:r>
      <w:r w:rsidR="007B4355" w:rsidRPr="00084382">
        <w:rPr>
          <w:szCs w:val="22"/>
        </w:rPr>
        <w:t xml:space="preserve">, con el fin de determinar si </w:t>
      </w:r>
      <w:r w:rsidR="007B4355" w:rsidRPr="00084382">
        <w:rPr>
          <w:b/>
          <w:szCs w:val="22"/>
        </w:rPr>
        <w:t xml:space="preserve">EL SUJETO OBLIGADO </w:t>
      </w:r>
      <w:r w:rsidR="007B4355" w:rsidRPr="00084382">
        <w:rPr>
          <w:szCs w:val="22"/>
        </w:rPr>
        <w:t>colmó con las pretensiones del solicitante, quedando de la siguiente manera:</w:t>
      </w:r>
    </w:p>
    <w:p w14:paraId="47199B82" w14:textId="77777777" w:rsidR="007B4355" w:rsidRPr="00084382" w:rsidRDefault="007B4355" w:rsidP="00084382">
      <w:pPr>
        <w:ind w:right="-93"/>
        <w:rPr>
          <w:szCs w:val="22"/>
        </w:rPr>
      </w:pPr>
    </w:p>
    <w:p w14:paraId="3C6F9A66" w14:textId="109C541F" w:rsidR="007B4355" w:rsidRPr="00084382" w:rsidRDefault="007B4355" w:rsidP="00084382">
      <w:pPr>
        <w:pStyle w:val="Prrafodelista"/>
        <w:numPr>
          <w:ilvl w:val="0"/>
          <w:numId w:val="30"/>
        </w:numPr>
        <w:ind w:right="-93"/>
        <w:rPr>
          <w:szCs w:val="22"/>
          <w:u w:val="single"/>
        </w:rPr>
      </w:pPr>
      <w:r w:rsidRPr="00084382">
        <w:rPr>
          <w:szCs w:val="22"/>
          <w:u w:val="single"/>
        </w:rPr>
        <w:t>Presupuesto aprobado y ejercido del periodo 2019 al 2024:</w:t>
      </w:r>
    </w:p>
    <w:p w14:paraId="5853ED85" w14:textId="77777777" w:rsidR="007B4355" w:rsidRPr="00084382" w:rsidRDefault="007B4355" w:rsidP="00084382">
      <w:pPr>
        <w:ind w:right="-93"/>
        <w:rPr>
          <w:szCs w:val="22"/>
        </w:rPr>
      </w:pPr>
    </w:p>
    <w:p w14:paraId="04396209" w14:textId="623EFC42" w:rsidR="00D76152" w:rsidRPr="00084382" w:rsidRDefault="00D76152" w:rsidP="00084382">
      <w:pPr>
        <w:ind w:right="-93"/>
        <w:rPr>
          <w:szCs w:val="22"/>
        </w:rPr>
      </w:pPr>
      <w:r w:rsidRPr="00084382">
        <w:rPr>
          <w:szCs w:val="22"/>
        </w:rPr>
        <w:lastRenderedPageBreak/>
        <w:t>En primer lugar, resulta relevante apuntar que el presupuesto de egresos municipal es el documento jurídico y de política económica aprobado por el cabildo, en el que se consigna de acuerdo con su naturaleza y cuantía, el gasto público que ejercerán las dependencias generales y auxiliares, en cumplimiento de sus funciones y programas derivados del Plan de Desarrol</w:t>
      </w:r>
      <w:r w:rsidR="009F2D06" w:rsidRPr="00084382">
        <w:rPr>
          <w:szCs w:val="22"/>
        </w:rPr>
        <w:t>lo, durante un ejercicio fiscal. Por su parte el presupuesto ejercido es el importe de las erogaciones realizadas, respaldadas por los documentos comprobatorios presentados a la dependencia u organismo auxiliar una vez autorizadas para su pago, con cargo al presupuesto autorizado, lo anterior de conformidad con lo previsto en el Manual para la Planeación, Programación y Presupuesto de Egresos Municipal para el Ejercicio Fiscal 2024.</w:t>
      </w:r>
    </w:p>
    <w:p w14:paraId="2872B1B0" w14:textId="77777777" w:rsidR="00D76152" w:rsidRPr="00084382" w:rsidRDefault="00D76152" w:rsidP="00084382">
      <w:pPr>
        <w:ind w:right="-93"/>
        <w:rPr>
          <w:szCs w:val="22"/>
        </w:rPr>
      </w:pPr>
    </w:p>
    <w:p w14:paraId="772E5658" w14:textId="6E1F52CC" w:rsidR="00033E42" w:rsidRPr="00084382" w:rsidRDefault="0022753A" w:rsidP="00084382">
      <w:r w:rsidRPr="00084382">
        <w:rPr>
          <w:szCs w:val="22"/>
        </w:rPr>
        <w:t xml:space="preserve">En respuesta, el </w:t>
      </w:r>
      <w:r w:rsidRPr="00084382">
        <w:rPr>
          <w:b/>
          <w:szCs w:val="22"/>
        </w:rPr>
        <w:t>SUJETO OBLIGADO</w:t>
      </w:r>
      <w:r w:rsidRPr="00084382">
        <w:rPr>
          <w:szCs w:val="22"/>
        </w:rPr>
        <w:t xml:space="preserve"> remitió </w:t>
      </w:r>
      <w:r w:rsidR="00033E42" w:rsidRPr="00084382">
        <w:rPr>
          <w:szCs w:val="22"/>
        </w:rPr>
        <w:t xml:space="preserve">el </w:t>
      </w:r>
      <w:r w:rsidRPr="00084382">
        <w:rPr>
          <w:szCs w:val="22"/>
        </w:rPr>
        <w:t xml:space="preserve">enlace electrónico </w:t>
      </w:r>
      <w:hyperlink r:id="rId15" w:history="1">
        <w:r w:rsidR="00033E42" w:rsidRPr="00084382">
          <w:rPr>
            <w:rStyle w:val="Hipervnculo"/>
            <w:color w:val="auto"/>
          </w:rPr>
          <w:t>https://www.ecatepec.gob.mx/transparencia-conac</w:t>
        </w:r>
      </w:hyperlink>
      <w:r w:rsidR="00033E42" w:rsidRPr="00084382">
        <w:t xml:space="preserve"> , el cual en el uso de sus atribuciones, este Instituto lo consultó, advirtiendo que al ingresar en el buscador, la segunda dirección digital te conduce a la información que fue solicitada por el particular; sirva de apoyo a lo anterior, la siguiente ilustración:</w:t>
      </w:r>
    </w:p>
    <w:p w14:paraId="55B11FD4" w14:textId="77777777" w:rsidR="00033E42" w:rsidRPr="00084382" w:rsidRDefault="00033E42" w:rsidP="00084382">
      <w:pPr>
        <w:rPr>
          <w:noProof/>
          <w:lang w:eastAsia="es-MX"/>
          <w14:ligatures w14:val="standardContextual"/>
        </w:rPr>
      </w:pPr>
    </w:p>
    <w:p w14:paraId="62321E3D" w14:textId="7BA14AC3" w:rsidR="00033E42" w:rsidRPr="00084382" w:rsidRDefault="00033E42" w:rsidP="00084382">
      <w:r w:rsidRPr="00084382">
        <w:rPr>
          <w:noProof/>
          <w:lang w:eastAsia="es-MX"/>
          <w14:ligatures w14:val="standardContextual"/>
        </w:rPr>
        <w:drawing>
          <wp:inline distT="0" distB="0" distL="0" distR="0" wp14:anchorId="75BE05FC" wp14:editId="5C2908CB">
            <wp:extent cx="5742940" cy="1771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218" b="5347"/>
                    <a:stretch/>
                  </pic:blipFill>
                  <pic:spPr bwMode="auto">
                    <a:xfrm>
                      <a:off x="0" y="0"/>
                      <a:ext cx="5742940" cy="1771650"/>
                    </a:xfrm>
                    <a:prstGeom prst="rect">
                      <a:avLst/>
                    </a:prstGeom>
                    <a:ln>
                      <a:noFill/>
                    </a:ln>
                    <a:extLst>
                      <a:ext uri="{53640926-AAD7-44D8-BBD7-CCE9431645EC}">
                        <a14:shadowObscured xmlns:a14="http://schemas.microsoft.com/office/drawing/2010/main"/>
                      </a:ext>
                    </a:extLst>
                  </pic:spPr>
                </pic:pic>
              </a:graphicData>
            </a:graphic>
          </wp:inline>
        </w:drawing>
      </w:r>
    </w:p>
    <w:p w14:paraId="7F5EA36F" w14:textId="77777777" w:rsidR="0022753A" w:rsidRPr="00084382" w:rsidRDefault="0022753A" w:rsidP="00084382">
      <w:pPr>
        <w:ind w:right="-93"/>
        <w:rPr>
          <w:szCs w:val="22"/>
        </w:rPr>
      </w:pPr>
    </w:p>
    <w:p w14:paraId="14FDB6F8" w14:textId="53A181AC" w:rsidR="00033E42" w:rsidRPr="00084382" w:rsidRDefault="00033E42" w:rsidP="00084382">
      <w:r w:rsidRPr="00084382">
        <w:lastRenderedPageBreak/>
        <w:t>Por lo anterior, es oportuno resaltar que cuando la información se encuentre disponible en medios electrónicos, los Sujetos Obligados deberán proporcionar la fuente precisa y concreta, sin que implique para el solicitante realizar una búsqueda en toda la información que, tal y como es previsto en el artículo 161 de la Ley de Transparencia local, fragmento normativo que se transcribe para una mayor referencia.</w:t>
      </w:r>
    </w:p>
    <w:p w14:paraId="6460F7AC" w14:textId="77777777" w:rsidR="00033E42" w:rsidRPr="00084382" w:rsidRDefault="00033E42" w:rsidP="00084382"/>
    <w:p w14:paraId="05CE1E71" w14:textId="75F895BF" w:rsidR="00033E42" w:rsidRPr="00084382" w:rsidRDefault="00033E42" w:rsidP="00084382">
      <w:pPr>
        <w:pStyle w:val="Puesto"/>
        <w:spacing w:line="360" w:lineRule="auto"/>
        <w:ind w:firstLine="567"/>
      </w:pPr>
      <w:r w:rsidRPr="00084382">
        <w:t>“</w:t>
      </w:r>
      <w:r w:rsidRPr="00084382">
        <w:rPr>
          <w:b/>
        </w:rPr>
        <w:t>Artículo 161</w:t>
      </w:r>
      <w:r w:rsidRPr="00084382">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FDEE4D6" w14:textId="77777777" w:rsidR="00033E42" w:rsidRPr="00084382" w:rsidRDefault="00033E42" w:rsidP="00084382">
      <w:pPr>
        <w:ind w:right="-93"/>
        <w:rPr>
          <w:szCs w:val="22"/>
        </w:rPr>
      </w:pPr>
    </w:p>
    <w:p w14:paraId="17C673B2" w14:textId="47CDFED1" w:rsidR="003F54D8" w:rsidRPr="00084382" w:rsidRDefault="0022753A" w:rsidP="00084382">
      <w:pPr>
        <w:ind w:right="-93"/>
        <w:rPr>
          <w:noProof/>
          <w:lang w:eastAsia="es-MX"/>
          <w14:ligatures w14:val="standardContextual"/>
        </w:rPr>
      </w:pPr>
      <w:r w:rsidRPr="00084382">
        <w:rPr>
          <w:szCs w:val="22"/>
        </w:rPr>
        <w:t>Por otra parte, el</w:t>
      </w:r>
      <w:r w:rsidR="007B4355" w:rsidRPr="00084382">
        <w:rPr>
          <w:szCs w:val="22"/>
        </w:rPr>
        <w:t xml:space="preserve"> </w:t>
      </w:r>
      <w:r w:rsidR="007B4355" w:rsidRPr="00084382">
        <w:rPr>
          <w:b/>
          <w:szCs w:val="22"/>
        </w:rPr>
        <w:t xml:space="preserve">SUJETO OBLIGADO </w:t>
      </w:r>
      <w:r w:rsidR="006E0BED" w:rsidRPr="00084382">
        <w:rPr>
          <w:szCs w:val="22"/>
        </w:rPr>
        <w:t xml:space="preserve">remite en el apartado de manifestaciones remite </w:t>
      </w:r>
      <w:r w:rsidR="003F54D8" w:rsidRPr="00084382">
        <w:rPr>
          <w:szCs w:val="22"/>
        </w:rPr>
        <w:t>diversos documentos</w:t>
      </w:r>
      <w:r w:rsidR="006E0BED" w:rsidRPr="00084382">
        <w:rPr>
          <w:szCs w:val="22"/>
        </w:rPr>
        <w:t xml:space="preserve"> correspondiente</w:t>
      </w:r>
      <w:r w:rsidR="003F54D8" w:rsidRPr="00084382">
        <w:rPr>
          <w:szCs w:val="22"/>
        </w:rPr>
        <w:t>s</w:t>
      </w:r>
      <w:r w:rsidR="006E0BED" w:rsidRPr="00084382">
        <w:rPr>
          <w:szCs w:val="22"/>
        </w:rPr>
        <w:t xml:space="preserve"> a los ejercicios fiscales 2019, 2020, 2021, 2022 y 2023, </w:t>
      </w:r>
      <w:r w:rsidR="003F54D8" w:rsidRPr="00084382">
        <w:rPr>
          <w:szCs w:val="22"/>
        </w:rPr>
        <w:t>dentro de los cuales se puede advertir el presupuesto de egresos global calendarizado (aprobado y presupuestado), así como las carátulas de ingresos y egresos de los mismos periodos, en las que se contempla el presupuesto de egresos aprobado, autorizado, ejercido y presupuestado. Sirva de apoyo a lo anterior las siguientes imágenes:</w:t>
      </w:r>
      <w:r w:rsidR="003F54D8" w:rsidRPr="00084382">
        <w:rPr>
          <w:noProof/>
          <w:lang w:eastAsia="es-MX"/>
          <w14:ligatures w14:val="standardContextual"/>
        </w:rPr>
        <w:t xml:space="preserve"> </w:t>
      </w:r>
    </w:p>
    <w:p w14:paraId="4EBE5A90" w14:textId="77777777" w:rsidR="003F54D8" w:rsidRPr="00084382" w:rsidRDefault="003F54D8" w:rsidP="00084382">
      <w:pPr>
        <w:ind w:right="-93"/>
        <w:rPr>
          <w:noProof/>
          <w:lang w:eastAsia="es-MX"/>
          <w14:ligatures w14:val="standardContextual"/>
        </w:rPr>
      </w:pPr>
    </w:p>
    <w:p w14:paraId="2D905B1C" w14:textId="373A0E08" w:rsidR="001C379F" w:rsidRPr="00084382" w:rsidRDefault="003F54D8" w:rsidP="00084382">
      <w:pPr>
        <w:ind w:right="-93"/>
        <w:jc w:val="center"/>
        <w:rPr>
          <w:szCs w:val="22"/>
        </w:rPr>
      </w:pPr>
      <w:r w:rsidRPr="00084382">
        <w:rPr>
          <w:noProof/>
          <w:lang w:eastAsia="es-MX"/>
          <w14:ligatures w14:val="standardContextual"/>
        </w:rPr>
        <w:lastRenderedPageBreak/>
        <w:drawing>
          <wp:inline distT="0" distB="0" distL="0" distR="0" wp14:anchorId="55A65153" wp14:editId="0844D95E">
            <wp:extent cx="5505450" cy="1495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98" t="23590" r="5296" b="41026"/>
                    <a:stretch/>
                  </pic:blipFill>
                  <pic:spPr bwMode="auto">
                    <a:xfrm>
                      <a:off x="0" y="0"/>
                      <a:ext cx="5505450" cy="1495425"/>
                    </a:xfrm>
                    <a:prstGeom prst="rect">
                      <a:avLst/>
                    </a:prstGeom>
                    <a:ln>
                      <a:noFill/>
                    </a:ln>
                    <a:extLst>
                      <a:ext uri="{53640926-AAD7-44D8-BBD7-CCE9431645EC}">
                        <a14:shadowObscured xmlns:a14="http://schemas.microsoft.com/office/drawing/2010/main"/>
                      </a:ext>
                    </a:extLst>
                  </pic:spPr>
                </pic:pic>
              </a:graphicData>
            </a:graphic>
          </wp:inline>
        </w:drawing>
      </w:r>
    </w:p>
    <w:p w14:paraId="2471A7AB" w14:textId="77777777" w:rsidR="003F54D8" w:rsidRPr="00084382" w:rsidRDefault="003F54D8" w:rsidP="00084382">
      <w:pPr>
        <w:ind w:right="-93"/>
        <w:rPr>
          <w:noProof/>
          <w:lang w:eastAsia="es-MX"/>
          <w14:ligatures w14:val="standardContextual"/>
        </w:rPr>
      </w:pPr>
    </w:p>
    <w:p w14:paraId="16040BBA" w14:textId="2C0F4825" w:rsidR="001C379F" w:rsidRPr="00084382" w:rsidRDefault="003F54D8" w:rsidP="00084382">
      <w:pPr>
        <w:ind w:right="-93"/>
        <w:jc w:val="center"/>
        <w:rPr>
          <w:szCs w:val="22"/>
        </w:rPr>
      </w:pPr>
      <w:r w:rsidRPr="00084382">
        <w:rPr>
          <w:noProof/>
          <w:lang w:eastAsia="es-MX"/>
          <w14:ligatures w14:val="standardContextual"/>
        </w:rPr>
        <w:drawing>
          <wp:inline distT="0" distB="0" distL="0" distR="0" wp14:anchorId="614F80FE" wp14:editId="22208E5E">
            <wp:extent cx="5381625" cy="2724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663" t="21230" r="15580" b="10360"/>
                    <a:stretch/>
                  </pic:blipFill>
                  <pic:spPr bwMode="auto">
                    <a:xfrm>
                      <a:off x="0" y="0"/>
                      <a:ext cx="5381625" cy="2724150"/>
                    </a:xfrm>
                    <a:prstGeom prst="rect">
                      <a:avLst/>
                    </a:prstGeom>
                    <a:ln>
                      <a:noFill/>
                    </a:ln>
                    <a:extLst>
                      <a:ext uri="{53640926-AAD7-44D8-BBD7-CCE9431645EC}">
                        <a14:shadowObscured xmlns:a14="http://schemas.microsoft.com/office/drawing/2010/main"/>
                      </a:ext>
                    </a:extLst>
                  </pic:spPr>
                </pic:pic>
              </a:graphicData>
            </a:graphic>
          </wp:inline>
        </w:drawing>
      </w:r>
    </w:p>
    <w:p w14:paraId="256059C7" w14:textId="20B32123" w:rsidR="009F2D06" w:rsidRPr="00084382" w:rsidRDefault="009F2D06" w:rsidP="00084382">
      <w:pPr>
        <w:ind w:right="-93"/>
        <w:rPr>
          <w:szCs w:val="22"/>
        </w:rPr>
      </w:pPr>
      <w:r w:rsidRPr="00084382">
        <w:rPr>
          <w:szCs w:val="22"/>
        </w:rPr>
        <w:t>De las ilustraciones previamente insertadas, se advierte que en el documento denominado –presupuesto de egresos global calendarizado- se contempla el gasto presupuestado para los diferentes ejercicios fiscales y de la información nombrada –carátula de presupuesto de egresos- se desprende el recurso ejercido.</w:t>
      </w:r>
    </w:p>
    <w:p w14:paraId="7C60ED0C" w14:textId="77777777" w:rsidR="009F2D06" w:rsidRPr="00084382" w:rsidRDefault="009F2D06" w:rsidP="00084382">
      <w:pPr>
        <w:ind w:right="-93"/>
        <w:rPr>
          <w:szCs w:val="22"/>
        </w:rPr>
      </w:pPr>
    </w:p>
    <w:p w14:paraId="598A0F74" w14:textId="77777777" w:rsidR="003F54D8" w:rsidRPr="00084382" w:rsidRDefault="003F54D8" w:rsidP="00084382">
      <w:pPr>
        <w:ind w:right="-93"/>
        <w:rPr>
          <w:szCs w:val="22"/>
        </w:rPr>
      </w:pPr>
      <w:r w:rsidRPr="00084382">
        <w:rPr>
          <w:szCs w:val="22"/>
        </w:rPr>
        <w:t xml:space="preserve">En relación a lo anterior, es importante destacar que por lo que hace al periodo 2024, únicamente se proporciona la carátula de presupuesto de egresos y no el presupuesto </w:t>
      </w:r>
      <w:r w:rsidRPr="00084382">
        <w:rPr>
          <w:szCs w:val="22"/>
        </w:rPr>
        <w:lastRenderedPageBreak/>
        <w:t>detallado. Al respecto, es de señalarse que el presupuesto de egresos municipal, de conformidad con lo establecido en el artículo 125 de la Constitución Política del Estado Libre y</w:t>
      </w:r>
    </w:p>
    <w:p w14:paraId="7D1F9788" w14:textId="5EC7C268" w:rsidR="001C379F" w:rsidRPr="00084382" w:rsidRDefault="003F54D8" w:rsidP="00084382">
      <w:pPr>
        <w:ind w:right="-93"/>
        <w:rPr>
          <w:szCs w:val="22"/>
        </w:rPr>
      </w:pPr>
      <w:r w:rsidRPr="00084382">
        <w:rPr>
          <w:szCs w:val="22"/>
        </w:rPr>
        <w:t xml:space="preserve">Soberano de México, señala que la presidenta o presidente municipal promulgará y publicará el presupuesto de egresos municipal a más tardar el 25 de febrero de cada año, debiendo enviarlo al Órgano Superior de Fiscalización en la misma fecha, por lo que </w:t>
      </w:r>
      <w:r w:rsidR="004D69A6" w:rsidRPr="00084382">
        <w:rPr>
          <w:szCs w:val="22"/>
        </w:rPr>
        <w:t xml:space="preserve">para el caso que nos ocupa, la información omitida por el </w:t>
      </w:r>
      <w:r w:rsidR="004D69A6" w:rsidRPr="00084382">
        <w:rPr>
          <w:b/>
          <w:szCs w:val="22"/>
        </w:rPr>
        <w:t xml:space="preserve">SUJETO OBLIGADO </w:t>
      </w:r>
      <w:r w:rsidR="004D69A6" w:rsidRPr="00084382">
        <w:rPr>
          <w:szCs w:val="22"/>
        </w:rPr>
        <w:t>tuvo que haber sido generada al momento de conocer la solicitud del particular.</w:t>
      </w:r>
    </w:p>
    <w:p w14:paraId="3079ECC5" w14:textId="77777777" w:rsidR="004D69A6" w:rsidRPr="00084382" w:rsidRDefault="004D69A6" w:rsidP="00084382">
      <w:pPr>
        <w:ind w:right="-93"/>
        <w:rPr>
          <w:szCs w:val="22"/>
        </w:rPr>
      </w:pPr>
    </w:p>
    <w:p w14:paraId="507D0500" w14:textId="6FE0C9BD" w:rsidR="004D69A6" w:rsidRPr="00084382" w:rsidRDefault="004D69A6" w:rsidP="00084382">
      <w:pPr>
        <w:ind w:right="-93"/>
        <w:rPr>
          <w:szCs w:val="22"/>
        </w:rPr>
      </w:pPr>
      <w:r w:rsidRPr="00084382">
        <w:rPr>
          <w:szCs w:val="22"/>
        </w:rPr>
        <w:t xml:space="preserve">Así, se colige que la información correspondiente a los periodos 2019 al 2023 fue colmada por </w:t>
      </w:r>
      <w:r w:rsidRPr="00084382">
        <w:rPr>
          <w:b/>
          <w:szCs w:val="22"/>
        </w:rPr>
        <w:t>EL SUJETO OBLIGADO,</w:t>
      </w:r>
      <w:r w:rsidRPr="00084382">
        <w:rPr>
          <w:szCs w:val="22"/>
        </w:rPr>
        <w:t xml:space="preserve"> no así la relativa al 2024, toda vez que no fue acompañado en respuesta o en el apartado de manifestaciones, la documental donde se advierta el presupuesto detallado como se hizo con los años que se tienen como colmados.</w:t>
      </w:r>
    </w:p>
    <w:p w14:paraId="1DA84D3A" w14:textId="77777777" w:rsidR="004D69A6" w:rsidRPr="00084382" w:rsidRDefault="004D69A6" w:rsidP="00084382">
      <w:pPr>
        <w:ind w:right="-93"/>
        <w:rPr>
          <w:szCs w:val="22"/>
        </w:rPr>
      </w:pPr>
    </w:p>
    <w:p w14:paraId="0A52CEEF" w14:textId="6C63479A" w:rsidR="004D69A6" w:rsidRPr="00084382" w:rsidRDefault="004D69A6" w:rsidP="00084382">
      <w:pPr>
        <w:pStyle w:val="Prrafodelista"/>
        <w:numPr>
          <w:ilvl w:val="0"/>
          <w:numId w:val="30"/>
        </w:numPr>
        <w:rPr>
          <w:rFonts w:eastAsia="Calibri" w:cs="Tahoma"/>
          <w:szCs w:val="22"/>
          <w:lang w:eastAsia="en-US"/>
        </w:rPr>
      </w:pPr>
      <w:r w:rsidRPr="00084382">
        <w:rPr>
          <w:rFonts w:eastAsia="Calibri" w:cs="Tahoma"/>
          <w:szCs w:val="22"/>
          <w:u w:val="single"/>
          <w:lang w:eastAsia="en-US"/>
        </w:rPr>
        <w:t>Actas de cabildo en las que fueron aprobados los presupuestos</w:t>
      </w:r>
      <w:r w:rsidR="00F51A4F" w:rsidRPr="00084382">
        <w:rPr>
          <w:rFonts w:eastAsia="Calibri" w:cs="Tahoma"/>
          <w:szCs w:val="22"/>
          <w:u w:val="single"/>
          <w:lang w:eastAsia="en-US"/>
        </w:rPr>
        <w:t xml:space="preserve"> de los años 2019 al 2021</w:t>
      </w:r>
      <w:r w:rsidRPr="00084382">
        <w:rPr>
          <w:rFonts w:eastAsia="Calibri" w:cs="Tahoma"/>
          <w:szCs w:val="22"/>
          <w:lang w:eastAsia="en-US"/>
        </w:rPr>
        <w:t>.</w:t>
      </w:r>
    </w:p>
    <w:p w14:paraId="5CA75D65" w14:textId="77777777" w:rsidR="004D69A6" w:rsidRPr="00084382" w:rsidRDefault="004D69A6" w:rsidP="00084382">
      <w:pPr>
        <w:ind w:right="-93"/>
        <w:rPr>
          <w:szCs w:val="22"/>
        </w:rPr>
      </w:pPr>
    </w:p>
    <w:p w14:paraId="798C18AD" w14:textId="43B12636" w:rsidR="008E0778" w:rsidRPr="00084382" w:rsidRDefault="004D69A6" w:rsidP="00084382">
      <w:pPr>
        <w:ind w:right="-93"/>
        <w:rPr>
          <w:szCs w:val="22"/>
        </w:rPr>
      </w:pPr>
      <w:r w:rsidRPr="00084382">
        <w:rPr>
          <w:szCs w:val="22"/>
        </w:rPr>
        <w:t xml:space="preserve">Para este punto, </w:t>
      </w:r>
      <w:r w:rsidRPr="00084382">
        <w:rPr>
          <w:b/>
          <w:szCs w:val="22"/>
        </w:rPr>
        <w:t>EL SUJETO OBLIGADO</w:t>
      </w:r>
      <w:r w:rsidR="00F51A4F" w:rsidRPr="00084382">
        <w:rPr>
          <w:b/>
          <w:szCs w:val="22"/>
        </w:rPr>
        <w:t xml:space="preserve">, </w:t>
      </w:r>
      <w:r w:rsidR="00F51A4F" w:rsidRPr="00084382">
        <w:rPr>
          <w:szCs w:val="22"/>
        </w:rPr>
        <w:t xml:space="preserve">por conducto de la Secretaría del Ayuntamiento, </w:t>
      </w:r>
      <w:r w:rsidR="008E0778" w:rsidRPr="00084382">
        <w:rPr>
          <w:szCs w:val="22"/>
        </w:rPr>
        <w:t xml:space="preserve">quien de conformidad con lo previsto en el artículo 91, fracción I de la Ley Orgánica Municipal del Estado de México es la dependencia competente para pronunciarse al respecto, señaló en respuesta que el presupuesto de egresos fue </w:t>
      </w:r>
      <w:r w:rsidR="00CA0416" w:rsidRPr="00084382">
        <w:rPr>
          <w:szCs w:val="22"/>
        </w:rPr>
        <w:t>aprobado mediante los acuerdos que fueron enlistados, lo anterior sin acompañar los documentos completos con los cuales se acreditara su dicho.</w:t>
      </w:r>
    </w:p>
    <w:p w14:paraId="05BB6297" w14:textId="77777777" w:rsidR="008E0778" w:rsidRPr="00084382" w:rsidRDefault="008E0778" w:rsidP="00084382">
      <w:pPr>
        <w:ind w:right="-93"/>
        <w:rPr>
          <w:szCs w:val="22"/>
        </w:rPr>
      </w:pPr>
    </w:p>
    <w:p w14:paraId="3DC52377" w14:textId="37EBAAA6" w:rsidR="004D69A6" w:rsidRPr="00084382" w:rsidRDefault="00CA0416" w:rsidP="00084382">
      <w:pPr>
        <w:ind w:right="-93"/>
        <w:rPr>
          <w:szCs w:val="22"/>
        </w:rPr>
      </w:pPr>
      <w:r w:rsidRPr="00084382">
        <w:rPr>
          <w:szCs w:val="22"/>
        </w:rPr>
        <w:t>Por otra parte</w:t>
      </w:r>
      <w:r w:rsidR="008E0778" w:rsidRPr="00084382">
        <w:rPr>
          <w:szCs w:val="22"/>
        </w:rPr>
        <w:t xml:space="preserve">, </w:t>
      </w:r>
      <w:r w:rsidR="004D69A6" w:rsidRPr="00084382">
        <w:rPr>
          <w:szCs w:val="22"/>
        </w:rPr>
        <w:t xml:space="preserve">remitió en el apartado de manifestaciones </w:t>
      </w:r>
      <w:r w:rsidR="00ED4C1D" w:rsidRPr="00084382">
        <w:rPr>
          <w:szCs w:val="22"/>
        </w:rPr>
        <w:t>los documentos denominados: -</w:t>
      </w:r>
      <w:r w:rsidR="00ED4C1D" w:rsidRPr="00084382">
        <w:rPr>
          <w:b/>
          <w:szCs w:val="22"/>
        </w:rPr>
        <w:t>acta de cabildo</w:t>
      </w:r>
      <w:r w:rsidR="00ED4C1D" w:rsidRPr="00084382">
        <w:rPr>
          <w:szCs w:val="22"/>
        </w:rPr>
        <w:t xml:space="preserve"> de la tercera sesión extraordinaria de cabildo de fecha veintitrés de febrero del año </w:t>
      </w:r>
      <w:r w:rsidR="00ED4C1D" w:rsidRPr="00084382">
        <w:rPr>
          <w:szCs w:val="22"/>
        </w:rPr>
        <w:lastRenderedPageBreak/>
        <w:t xml:space="preserve">dos mil diecinueve, que contiene el acuerdo número 35, mediante el cual el h. Ayuntamiento aprueba el presupuesto de ingresos y egresos definitivo, para el ejercicio fiscal </w:t>
      </w:r>
      <w:r w:rsidR="00ED4C1D" w:rsidRPr="00084382">
        <w:rPr>
          <w:szCs w:val="22"/>
          <w:u w:val="single"/>
        </w:rPr>
        <w:t>2019</w:t>
      </w:r>
      <w:r w:rsidR="00ED4C1D" w:rsidRPr="00084382">
        <w:rPr>
          <w:szCs w:val="22"/>
        </w:rPr>
        <w:t>-; -</w:t>
      </w:r>
      <w:r w:rsidR="00ED4C1D" w:rsidRPr="00084382">
        <w:rPr>
          <w:b/>
          <w:szCs w:val="22"/>
        </w:rPr>
        <w:t>acuerdo 018/2020</w:t>
      </w:r>
      <w:r w:rsidR="00ED4C1D" w:rsidRPr="00084382">
        <w:rPr>
          <w:szCs w:val="22"/>
        </w:rPr>
        <w:t xml:space="preserve"> mediante el cual el h. Ayuntamiento aprueba el presupuesto definitivo de ingresos y egresos para el ejercicio fiscal </w:t>
      </w:r>
      <w:r w:rsidR="00ED4C1D" w:rsidRPr="00084382">
        <w:rPr>
          <w:szCs w:val="22"/>
          <w:u w:val="single"/>
        </w:rPr>
        <w:t>2020</w:t>
      </w:r>
      <w:r w:rsidR="00ED4C1D" w:rsidRPr="00084382">
        <w:rPr>
          <w:szCs w:val="22"/>
        </w:rPr>
        <w:t>, de Ecatepec de Morelos, Estado de México- y -</w:t>
      </w:r>
      <w:r w:rsidR="00ED4C1D" w:rsidRPr="00084382">
        <w:rPr>
          <w:b/>
          <w:szCs w:val="22"/>
        </w:rPr>
        <w:t>acuerdo número 116/2020</w:t>
      </w:r>
      <w:r w:rsidR="00ED4C1D" w:rsidRPr="00084382">
        <w:rPr>
          <w:szCs w:val="22"/>
        </w:rPr>
        <w:t xml:space="preserve"> mediante el cual el h. Ayuntamiento aprueba el proyecto de presupuesto de ingresos y egresos para el ejercicio fiscal </w:t>
      </w:r>
      <w:r w:rsidR="00ED4C1D" w:rsidRPr="00084382">
        <w:rPr>
          <w:szCs w:val="22"/>
          <w:u w:val="single"/>
        </w:rPr>
        <w:t>2021</w:t>
      </w:r>
      <w:r w:rsidR="00ED4C1D" w:rsidRPr="00084382">
        <w:rPr>
          <w:szCs w:val="22"/>
        </w:rPr>
        <w:t>-.</w:t>
      </w:r>
    </w:p>
    <w:p w14:paraId="533BC70B" w14:textId="77777777" w:rsidR="00ED4C1D" w:rsidRPr="00084382" w:rsidRDefault="00ED4C1D" w:rsidP="00084382">
      <w:pPr>
        <w:ind w:right="-93"/>
        <w:rPr>
          <w:szCs w:val="22"/>
        </w:rPr>
      </w:pPr>
    </w:p>
    <w:p w14:paraId="374FE237" w14:textId="2D6CB785" w:rsidR="00ED4C1D" w:rsidRPr="00084382" w:rsidRDefault="00ED4C1D" w:rsidP="00084382">
      <w:pPr>
        <w:ind w:right="-93"/>
        <w:rPr>
          <w:szCs w:val="22"/>
        </w:rPr>
      </w:pPr>
      <w:r w:rsidRPr="00084382">
        <w:rPr>
          <w:szCs w:val="22"/>
        </w:rPr>
        <w:t xml:space="preserve">Ante tales consideraciones, se colige que </w:t>
      </w:r>
      <w:r w:rsidRPr="00084382">
        <w:rPr>
          <w:b/>
          <w:szCs w:val="22"/>
        </w:rPr>
        <w:t xml:space="preserve">EL SUJETO OBLIGADO </w:t>
      </w:r>
      <w:r w:rsidRPr="00084382">
        <w:rPr>
          <w:szCs w:val="22"/>
        </w:rPr>
        <w:t xml:space="preserve">solamente proporciona el acta requerida por el solicitante correspondiente al ejercicio fiscal 2019, toda vez que para los años 2020 y 2021, se limitó a remitir </w:t>
      </w:r>
      <w:r w:rsidR="00F51A4F" w:rsidRPr="00084382">
        <w:rPr>
          <w:szCs w:val="22"/>
        </w:rPr>
        <w:t>los acuerdos que fueron resultado de las actas, derivadas de las sesiones de cabildo en las que se aprobaron los presupuestos, motivo por el cual esta parte del requerimiento se tiene por colmada únicamente por lo que hace al año 2019.</w:t>
      </w:r>
    </w:p>
    <w:p w14:paraId="3EC93E10" w14:textId="77777777" w:rsidR="00F51A4F" w:rsidRPr="00084382" w:rsidRDefault="00F51A4F" w:rsidP="00084382">
      <w:pPr>
        <w:ind w:right="-93"/>
        <w:rPr>
          <w:szCs w:val="22"/>
        </w:rPr>
      </w:pPr>
    </w:p>
    <w:p w14:paraId="5637DF1F" w14:textId="46428390" w:rsidR="00D20E78" w:rsidRPr="00084382" w:rsidRDefault="00F51A4F" w:rsidP="00084382">
      <w:pPr>
        <w:pStyle w:val="Prrafodelista"/>
        <w:numPr>
          <w:ilvl w:val="0"/>
          <w:numId w:val="30"/>
        </w:numPr>
        <w:ind w:right="-93"/>
        <w:rPr>
          <w:szCs w:val="22"/>
          <w:u w:val="single"/>
        </w:rPr>
      </w:pPr>
      <w:r w:rsidRPr="00084382">
        <w:rPr>
          <w:rFonts w:eastAsia="Calibri" w:cs="Tahoma"/>
          <w:szCs w:val="22"/>
          <w:u w:val="single"/>
          <w:lang w:eastAsia="en-US"/>
        </w:rPr>
        <w:t>Estados analíticos y financieros de los años 2019 al 2021.</w:t>
      </w:r>
    </w:p>
    <w:p w14:paraId="00BDFB44" w14:textId="77777777" w:rsidR="00D20E78" w:rsidRPr="00084382" w:rsidRDefault="00D20E78" w:rsidP="00084382">
      <w:pPr>
        <w:ind w:right="-93"/>
        <w:rPr>
          <w:szCs w:val="22"/>
          <w:u w:val="single"/>
        </w:rPr>
      </w:pPr>
    </w:p>
    <w:p w14:paraId="769A3216" w14:textId="246DBB7E" w:rsidR="00F51A4F" w:rsidRPr="00084382" w:rsidRDefault="00F51A4F" w:rsidP="00084382">
      <w:pPr>
        <w:ind w:right="-93"/>
        <w:rPr>
          <w:szCs w:val="22"/>
        </w:rPr>
      </w:pPr>
      <w:r w:rsidRPr="00084382">
        <w:rPr>
          <w:szCs w:val="22"/>
        </w:rPr>
        <w:t xml:space="preserve">El </w:t>
      </w:r>
      <w:r w:rsidRPr="00084382">
        <w:rPr>
          <w:b/>
          <w:szCs w:val="22"/>
        </w:rPr>
        <w:t>SUJETO OBLIGADO</w:t>
      </w:r>
      <w:r w:rsidRPr="00084382">
        <w:rPr>
          <w:szCs w:val="22"/>
        </w:rPr>
        <w:t xml:space="preserve"> no acompañó pronunciamiento e instrumento alguno por el que se pudiera colmar con este punto del requerimiento </w:t>
      </w:r>
    </w:p>
    <w:p w14:paraId="5E8670BC" w14:textId="77777777" w:rsidR="00D20E78" w:rsidRPr="00084382" w:rsidRDefault="00D20E78" w:rsidP="00084382">
      <w:pPr>
        <w:ind w:right="-93"/>
        <w:rPr>
          <w:szCs w:val="22"/>
        </w:rPr>
      </w:pPr>
    </w:p>
    <w:p w14:paraId="2CB05ECC" w14:textId="12C1B21C" w:rsidR="00D20E78" w:rsidRPr="00084382" w:rsidRDefault="00D20E78" w:rsidP="00084382">
      <w:pPr>
        <w:ind w:right="-93"/>
        <w:rPr>
          <w:szCs w:val="22"/>
        </w:rPr>
      </w:pPr>
      <w:r w:rsidRPr="00084382">
        <w:rPr>
          <w:szCs w:val="22"/>
        </w:rPr>
        <w:t>Sobre el tema en particular, se estima prudente señalar que, los estados analíticos y financieros municipales son herramientas esenciales para la evaluación y gestión de las finanzas públicas a nivel local. Estos documentos proporcionan una visión detallada de la situación económica y financiera de los municipios, permitiendo una evaluación precisa de su desempeño fiscal y administrativo.</w:t>
      </w:r>
    </w:p>
    <w:p w14:paraId="05318F7B" w14:textId="77777777" w:rsidR="00D20E78" w:rsidRPr="00084382" w:rsidRDefault="00D20E78" w:rsidP="00084382">
      <w:pPr>
        <w:ind w:right="-93"/>
        <w:rPr>
          <w:szCs w:val="22"/>
        </w:rPr>
      </w:pPr>
    </w:p>
    <w:p w14:paraId="595A0D37" w14:textId="77777777" w:rsidR="00D20E78" w:rsidRPr="00084382" w:rsidRDefault="00D20E78" w:rsidP="00084382">
      <w:pPr>
        <w:ind w:right="-93"/>
        <w:rPr>
          <w:szCs w:val="22"/>
        </w:rPr>
      </w:pPr>
      <w:r w:rsidRPr="00084382">
        <w:rPr>
          <w:szCs w:val="22"/>
        </w:rPr>
        <w:lastRenderedPageBreak/>
        <w:t>Los estados financieros municipales incluyen reportes sobre ingresos, egresos, activos y pasivos, ofreciendo un panorama claro de la salud financiera del municipio. Por otro lado, los estados analíticos proporcionan un análisis más detallado, facilitando la interpretación de las cifras y la identificación de tendencias, áreas de mejora y potenciales riesgos.</w:t>
      </w:r>
    </w:p>
    <w:p w14:paraId="6EB9E546" w14:textId="77777777" w:rsidR="00D20E78" w:rsidRPr="00084382" w:rsidRDefault="00D20E78" w:rsidP="00084382">
      <w:pPr>
        <w:ind w:right="-93"/>
        <w:rPr>
          <w:szCs w:val="22"/>
        </w:rPr>
      </w:pPr>
    </w:p>
    <w:p w14:paraId="669FC3FF" w14:textId="6C9D96A7" w:rsidR="00D20E78" w:rsidRPr="00084382" w:rsidRDefault="00D20E78" w:rsidP="00084382">
      <w:pPr>
        <w:ind w:right="-93"/>
        <w:rPr>
          <w:szCs w:val="22"/>
        </w:rPr>
      </w:pPr>
      <w:r w:rsidRPr="00084382">
        <w:rPr>
          <w:szCs w:val="22"/>
        </w:rPr>
        <w:t>Ambos tipos de estados son cruciales para asegurar una administración eficiente y transparente de los recursos públicos, así como para fomentar la rendición de cuentas ante los ciudadanos. A través de estos informes, los municipios en el Estado de México pueden tomar decisiones informadas, planificar estratégicamente y mantener la confianza pública en su gestión financiera</w:t>
      </w:r>
    </w:p>
    <w:p w14:paraId="74A977FB" w14:textId="77777777" w:rsidR="00D20E78" w:rsidRPr="00084382" w:rsidRDefault="00D20E78" w:rsidP="00084382">
      <w:pPr>
        <w:ind w:right="-93"/>
        <w:rPr>
          <w:szCs w:val="22"/>
        </w:rPr>
      </w:pPr>
    </w:p>
    <w:p w14:paraId="3AD65F71" w14:textId="77777777" w:rsidR="00D20E78" w:rsidRPr="00084382" w:rsidRDefault="00D20E78" w:rsidP="00084382">
      <w:pPr>
        <w:ind w:right="-93"/>
        <w:rPr>
          <w:szCs w:val="22"/>
        </w:rPr>
      </w:pPr>
      <w:r w:rsidRPr="00084382">
        <w:rPr>
          <w:szCs w:val="22"/>
        </w:rPr>
        <w:t>Al respecto el Poder Legislativo del Estado, por conducto del Órgano Superior de Fiscalización emite anualmente políticas y lineamientos para la entrega de informes que las entidades fiscalizables, dentro de los cuales se encuentra la obligatoriedad para generar los estados analíticos que se comentan.</w:t>
      </w:r>
    </w:p>
    <w:p w14:paraId="749CC14E" w14:textId="77777777" w:rsidR="00596665" w:rsidRPr="00084382" w:rsidRDefault="00596665" w:rsidP="00084382">
      <w:pPr>
        <w:ind w:right="-93"/>
        <w:rPr>
          <w:szCs w:val="22"/>
        </w:rPr>
      </w:pPr>
    </w:p>
    <w:p w14:paraId="3CB0B257" w14:textId="70D286F6" w:rsidR="00596665" w:rsidRPr="00084382" w:rsidRDefault="00B328F3" w:rsidP="00084382">
      <w:pPr>
        <w:ind w:right="-93"/>
        <w:rPr>
          <w:szCs w:val="22"/>
        </w:rPr>
      </w:pPr>
      <w:r w:rsidRPr="00084382">
        <w:rPr>
          <w:szCs w:val="22"/>
        </w:rPr>
        <w:t>Sirva de apoyo lo anterior, a manera de ejemplo</w:t>
      </w:r>
      <w:r w:rsidR="00277E93" w:rsidRPr="00084382">
        <w:rPr>
          <w:szCs w:val="22"/>
        </w:rPr>
        <w:t xml:space="preserve"> el contenido de</w:t>
      </w:r>
      <w:r w:rsidRPr="00084382">
        <w:rPr>
          <w:szCs w:val="22"/>
        </w:rPr>
        <w:t xml:space="preserve"> los Lineamientos para la Entrega del Informe Mensual Municipal 2019</w:t>
      </w:r>
      <w:r w:rsidR="00277E93" w:rsidRPr="00084382">
        <w:rPr>
          <w:szCs w:val="22"/>
        </w:rPr>
        <w:t>, que a continuación se inserta:</w:t>
      </w:r>
    </w:p>
    <w:p w14:paraId="1E09CD00" w14:textId="77777777" w:rsidR="00277E93" w:rsidRPr="00084382" w:rsidRDefault="00277E93" w:rsidP="00084382">
      <w:pPr>
        <w:ind w:right="-93"/>
        <w:rPr>
          <w:noProof/>
          <w:lang w:eastAsia="es-MX"/>
          <w14:ligatures w14:val="standardContextual"/>
        </w:rPr>
      </w:pPr>
    </w:p>
    <w:p w14:paraId="5F279322" w14:textId="66E561BC" w:rsidR="00277E93" w:rsidRPr="00084382" w:rsidRDefault="00277E93" w:rsidP="00084382">
      <w:pPr>
        <w:ind w:right="-93"/>
        <w:jc w:val="center"/>
        <w:rPr>
          <w:szCs w:val="22"/>
        </w:rPr>
      </w:pPr>
      <w:r w:rsidRPr="00084382">
        <w:rPr>
          <w:noProof/>
          <w:lang w:eastAsia="es-MX"/>
          <w14:ligatures w14:val="standardContextual"/>
        </w:rPr>
        <w:lastRenderedPageBreak/>
        <w:drawing>
          <wp:inline distT="0" distB="0" distL="0" distR="0" wp14:anchorId="08E34CA8" wp14:editId="19A0F566">
            <wp:extent cx="4235497" cy="33739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504" t="17112" r="41761" b="7463"/>
                    <a:stretch/>
                  </pic:blipFill>
                  <pic:spPr bwMode="auto">
                    <a:xfrm>
                      <a:off x="0" y="0"/>
                      <a:ext cx="4285031" cy="3413373"/>
                    </a:xfrm>
                    <a:prstGeom prst="rect">
                      <a:avLst/>
                    </a:prstGeom>
                    <a:ln>
                      <a:noFill/>
                    </a:ln>
                    <a:extLst>
                      <a:ext uri="{53640926-AAD7-44D8-BBD7-CCE9431645EC}">
                        <a14:shadowObscured xmlns:a14="http://schemas.microsoft.com/office/drawing/2010/main"/>
                      </a:ext>
                    </a:extLst>
                  </pic:spPr>
                </pic:pic>
              </a:graphicData>
            </a:graphic>
          </wp:inline>
        </w:drawing>
      </w:r>
    </w:p>
    <w:p w14:paraId="5DD4FAF8" w14:textId="77777777" w:rsidR="00277E93" w:rsidRPr="00084382" w:rsidRDefault="00277E93" w:rsidP="00084382">
      <w:pPr>
        <w:ind w:right="-93"/>
        <w:rPr>
          <w:szCs w:val="22"/>
        </w:rPr>
      </w:pPr>
    </w:p>
    <w:p w14:paraId="04152F99" w14:textId="27297091" w:rsidR="00277E93" w:rsidRPr="00084382" w:rsidRDefault="00277E93" w:rsidP="00084382">
      <w:pPr>
        <w:ind w:right="49"/>
        <w:rPr>
          <w:rFonts w:eastAsia="Palatino Linotype" w:cs="Palatino Linotype"/>
          <w:szCs w:val="22"/>
        </w:rPr>
      </w:pPr>
      <w:r w:rsidRPr="00084382">
        <w:rPr>
          <w:rFonts w:eastAsia="Palatino Linotype" w:cs="Palatino Linotype"/>
          <w:szCs w:val="22"/>
        </w:rPr>
        <w:t xml:space="preserve">Es importante mencionar que </w:t>
      </w:r>
      <w:r w:rsidRPr="00084382">
        <w:rPr>
          <w:rFonts w:eastAsia="Palatino Linotype" w:cs="Palatino Linotype"/>
          <w:b/>
          <w:szCs w:val="22"/>
        </w:rPr>
        <w:t>EL SUJETO OBLIGADO</w:t>
      </w:r>
      <w:r w:rsidRPr="00084382">
        <w:rPr>
          <w:rFonts w:eastAsia="Palatino Linotype" w:cs="Palatino Linotype"/>
          <w:szCs w:val="22"/>
        </w:rPr>
        <w:t xml:space="preserve"> debe hacer uso de la normatividad aplicable a cada periodo, toda vez que el documento de apoyo referido en el párrafo que antecede, cambia en su contenido cada ejercicio fiscal.</w:t>
      </w:r>
    </w:p>
    <w:p w14:paraId="3BCFAAEB" w14:textId="77777777" w:rsidR="00277E93" w:rsidRPr="00084382" w:rsidRDefault="00277E93" w:rsidP="00084382">
      <w:pPr>
        <w:ind w:right="-93"/>
        <w:rPr>
          <w:szCs w:val="22"/>
        </w:rPr>
      </w:pPr>
    </w:p>
    <w:p w14:paraId="246CC701" w14:textId="75ACA2B4" w:rsidR="00D20E78" w:rsidRPr="00084382" w:rsidRDefault="00D20E78" w:rsidP="00084382">
      <w:pPr>
        <w:ind w:right="-93"/>
        <w:rPr>
          <w:szCs w:val="22"/>
        </w:rPr>
      </w:pPr>
      <w:r w:rsidRPr="00084382">
        <w:rPr>
          <w:szCs w:val="22"/>
        </w:rPr>
        <w:t xml:space="preserve">En atención a lo anterior, se colige que el punto de requerimiento que se aborda no se tiene como colmado por el </w:t>
      </w:r>
      <w:r w:rsidRPr="00084382">
        <w:rPr>
          <w:b/>
          <w:szCs w:val="22"/>
        </w:rPr>
        <w:t xml:space="preserve">SUJETO OBLIGADO, </w:t>
      </w:r>
      <w:r w:rsidRPr="00084382">
        <w:rPr>
          <w:szCs w:val="22"/>
        </w:rPr>
        <w:t>pues no exhibió constancia alguna sobre los estados analíticos requeridos por el solicitante.</w:t>
      </w:r>
    </w:p>
    <w:p w14:paraId="7C1B3DB6" w14:textId="77777777" w:rsidR="00D20E78" w:rsidRPr="00084382" w:rsidRDefault="00D20E78" w:rsidP="00084382">
      <w:pPr>
        <w:ind w:right="-93"/>
        <w:rPr>
          <w:szCs w:val="22"/>
        </w:rPr>
      </w:pPr>
    </w:p>
    <w:p w14:paraId="3C42ABBC" w14:textId="5F817292" w:rsidR="00277E93" w:rsidRPr="00084382" w:rsidRDefault="00891B79" w:rsidP="00084382">
      <w:pPr>
        <w:ind w:right="-93"/>
        <w:rPr>
          <w:rFonts w:eastAsia="Palatino Linotype" w:cs="Palatino Linotype"/>
          <w:szCs w:val="22"/>
        </w:rPr>
      </w:pPr>
      <w:r w:rsidRPr="00084382">
        <w:rPr>
          <w:rFonts w:cs="Tahoma"/>
          <w:bCs/>
          <w:szCs w:val="22"/>
        </w:rPr>
        <w:t>Llegados a este punto</w:t>
      </w:r>
      <w:r w:rsidRPr="00084382">
        <w:rPr>
          <w:rFonts w:eastAsia="Palatino Linotype" w:cs="Palatino Linotype"/>
          <w:szCs w:val="22"/>
        </w:rPr>
        <w:t xml:space="preserve">, este Instituto estima prudente ordenar previa búsqueda exhaustiva y razonable la entrega de las documentales donde conste el </w:t>
      </w:r>
      <w:r w:rsidRPr="00084382">
        <w:rPr>
          <w:szCs w:val="22"/>
        </w:rPr>
        <w:t xml:space="preserve">presupuesto de egresos detallado del </w:t>
      </w:r>
      <w:r w:rsidRPr="00084382">
        <w:rPr>
          <w:szCs w:val="22"/>
        </w:rPr>
        <w:lastRenderedPageBreak/>
        <w:t xml:space="preserve">periodo ejercicio fiscal 2024, las actas de las sesiones de cabildo en las que se haya aprobado el presupuesto de egresos, así como los </w:t>
      </w:r>
      <w:r w:rsidRPr="00084382">
        <w:rPr>
          <w:rFonts w:eastAsia="Calibri" w:cs="Tahoma"/>
          <w:szCs w:val="22"/>
          <w:lang w:eastAsia="en-US"/>
        </w:rPr>
        <w:t>estados analíticos y financieros de los años</w:t>
      </w:r>
      <w:r w:rsidRPr="00084382">
        <w:rPr>
          <w:szCs w:val="22"/>
        </w:rPr>
        <w:t xml:space="preserve"> 2020 y 2021.</w:t>
      </w:r>
    </w:p>
    <w:p w14:paraId="64C33000" w14:textId="77777777" w:rsidR="00277E93" w:rsidRPr="00084382" w:rsidRDefault="00277E93" w:rsidP="00084382">
      <w:pPr>
        <w:ind w:right="49"/>
        <w:rPr>
          <w:rFonts w:eastAsia="Palatino Linotype" w:cs="Palatino Linotype"/>
          <w:szCs w:val="22"/>
        </w:rPr>
      </w:pPr>
    </w:p>
    <w:p w14:paraId="3477EDB4" w14:textId="77777777" w:rsidR="00891B79" w:rsidRPr="00084382" w:rsidRDefault="00891B79" w:rsidP="00084382">
      <w:pPr>
        <w:ind w:right="49"/>
        <w:rPr>
          <w:rFonts w:eastAsia="Palatino Linotype" w:cs="Palatino Linotype"/>
          <w:szCs w:val="22"/>
        </w:rPr>
      </w:pPr>
      <w:r w:rsidRPr="00084382">
        <w:rPr>
          <w:rFonts w:eastAsia="Palatino Linotype" w:cs="Palatino Linotype"/>
          <w:szCs w:val="22"/>
        </w:rPr>
        <w:t>Así las cosas, resulta importante resaltar que el Sujeto Obligado deberá actuar bajo la premisa señalada en el artículo 162 de la Ley de Transparencia local, es decir, deberá requerir a las áreas que se estimen competentes que cuenten con la información o deban tenerla con el objeto de que se realiza una correcta búsqueda de la misma y sea facilitada al particular.</w:t>
      </w:r>
    </w:p>
    <w:p w14:paraId="77E6D6A6" w14:textId="77777777" w:rsidR="00891B79" w:rsidRPr="00084382" w:rsidRDefault="00891B79" w:rsidP="00084382">
      <w:pPr>
        <w:contextualSpacing/>
        <w:rPr>
          <w:rFonts w:cs="Arial"/>
          <w:szCs w:val="22"/>
        </w:rPr>
      </w:pPr>
    </w:p>
    <w:p w14:paraId="6DC58A59" w14:textId="77777777" w:rsidR="00891B79" w:rsidRPr="00084382" w:rsidRDefault="00891B79" w:rsidP="00084382">
      <w:pPr>
        <w:contextualSpacing/>
        <w:rPr>
          <w:rFonts w:cs="Arial"/>
          <w:szCs w:val="22"/>
        </w:rPr>
      </w:pPr>
      <w:r w:rsidRPr="00084382">
        <w:rPr>
          <w:rFonts w:cs="Arial"/>
          <w:szCs w:val="22"/>
        </w:rPr>
        <w:t>Bajo ese tenor, es importante hacer del conocimiento de las partes que</w:t>
      </w:r>
      <w:r w:rsidRPr="00084382">
        <w:rPr>
          <w:rFonts w:cs="Arial"/>
          <w:b/>
          <w:szCs w:val="22"/>
        </w:rPr>
        <w:t xml:space="preserve"> </w:t>
      </w:r>
      <w:r w:rsidRPr="00084382">
        <w:rPr>
          <w:rFonts w:cs="Arial"/>
          <w:szCs w:val="22"/>
        </w:rPr>
        <w:t>el Sujeto Obligado deberá requerir a la dependencia competente la información solicitada por el particular, con la finalidad de proporcionar la información que como ha constado, se encuentra en posesión de la parte solicitada.</w:t>
      </w:r>
    </w:p>
    <w:p w14:paraId="4E5975D6" w14:textId="77777777" w:rsidR="00891B79" w:rsidRPr="00084382" w:rsidRDefault="00891B79" w:rsidP="00084382">
      <w:pPr>
        <w:tabs>
          <w:tab w:val="left" w:pos="709"/>
        </w:tabs>
        <w:rPr>
          <w:rFonts w:eastAsia="Arial Unicode MS" w:cs="Arial"/>
          <w:szCs w:val="22"/>
        </w:rPr>
      </w:pPr>
    </w:p>
    <w:p w14:paraId="590A762C" w14:textId="77777777" w:rsidR="00891B79" w:rsidRPr="00084382" w:rsidRDefault="00891B79" w:rsidP="00084382">
      <w:pPr>
        <w:widowControl w:val="0"/>
        <w:tabs>
          <w:tab w:val="left" w:pos="1276"/>
        </w:tabs>
        <w:autoSpaceDE w:val="0"/>
        <w:autoSpaceDN w:val="0"/>
        <w:adjustRightInd w:val="0"/>
        <w:rPr>
          <w:rFonts w:eastAsia="Arial Unicode MS" w:cs="Arial"/>
          <w:szCs w:val="22"/>
        </w:rPr>
      </w:pPr>
      <w:r w:rsidRPr="00084382">
        <w:rPr>
          <w:rFonts w:eastAsia="Arial Unicode MS" w:cs="Arial"/>
          <w:szCs w:val="22"/>
        </w:rPr>
        <w:t>Además,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01645140" w14:textId="77777777" w:rsidR="00891B79" w:rsidRPr="00084382" w:rsidRDefault="00891B79" w:rsidP="00084382">
      <w:pPr>
        <w:widowControl w:val="0"/>
        <w:tabs>
          <w:tab w:val="left" w:pos="1276"/>
        </w:tabs>
        <w:autoSpaceDE w:val="0"/>
        <w:autoSpaceDN w:val="0"/>
        <w:adjustRightInd w:val="0"/>
        <w:rPr>
          <w:rFonts w:eastAsia="Arial Unicode MS" w:cs="Arial"/>
          <w:szCs w:val="22"/>
        </w:rPr>
      </w:pPr>
    </w:p>
    <w:p w14:paraId="008DC0DF" w14:textId="77777777" w:rsidR="00891B79" w:rsidRPr="00084382" w:rsidRDefault="00891B79" w:rsidP="00084382">
      <w:pPr>
        <w:widowControl w:val="0"/>
        <w:tabs>
          <w:tab w:val="left" w:pos="1276"/>
        </w:tabs>
        <w:autoSpaceDE w:val="0"/>
        <w:autoSpaceDN w:val="0"/>
        <w:adjustRightInd w:val="0"/>
        <w:rPr>
          <w:rFonts w:eastAsia="Arial Unicode MS" w:cs="Arial"/>
          <w:szCs w:val="22"/>
        </w:rPr>
      </w:pPr>
      <w:r w:rsidRPr="00084382">
        <w:rPr>
          <w:rFonts w:eastAsia="Arial Unicode MS" w:cs="Arial"/>
          <w:szCs w:val="22"/>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592CDC77" w14:textId="77777777" w:rsidR="00891B79" w:rsidRPr="00084382" w:rsidRDefault="00891B79" w:rsidP="00084382">
      <w:pPr>
        <w:widowControl w:val="0"/>
        <w:tabs>
          <w:tab w:val="left" w:pos="1276"/>
        </w:tabs>
        <w:autoSpaceDE w:val="0"/>
        <w:autoSpaceDN w:val="0"/>
        <w:adjustRightInd w:val="0"/>
        <w:rPr>
          <w:rFonts w:eastAsia="Arial Unicode MS" w:cs="Arial"/>
          <w:szCs w:val="22"/>
        </w:rPr>
      </w:pPr>
    </w:p>
    <w:p w14:paraId="308BD9DF" w14:textId="7DE169B3" w:rsidR="001C379F" w:rsidRPr="00084382" w:rsidRDefault="00891B79" w:rsidP="00084382">
      <w:pPr>
        <w:ind w:right="-93"/>
        <w:rPr>
          <w:rFonts w:cs="Tahoma"/>
          <w:bCs/>
          <w:szCs w:val="22"/>
        </w:rPr>
      </w:pPr>
      <w:r w:rsidRPr="00084382">
        <w:rPr>
          <w:rFonts w:cs="Tahoma"/>
          <w:bCs/>
          <w:szCs w:val="22"/>
        </w:rPr>
        <w:t>No pasa desapercibido apuntar que, de manera enunciativa, más no limitativa, las unidades administrativas que podrían contar con la información requerida por el particular, son la Tesorería Municipal y la Secretaría del Ayuntamiento, de conformidad con lo establecido en los artículos 46 y 47 del Bando Municipal de Ecatepec de Morelos.</w:t>
      </w:r>
    </w:p>
    <w:p w14:paraId="4337A836" w14:textId="77777777" w:rsidR="005A060B" w:rsidRPr="00084382" w:rsidRDefault="005A060B" w:rsidP="00084382">
      <w:pPr>
        <w:ind w:right="49"/>
        <w:rPr>
          <w:rFonts w:eastAsia="Palatino Linotype" w:cs="Palatino Linotype"/>
          <w:szCs w:val="22"/>
        </w:rPr>
      </w:pPr>
    </w:p>
    <w:p w14:paraId="7A25EF93" w14:textId="77777777" w:rsidR="00926880" w:rsidRPr="00084382" w:rsidRDefault="00926880" w:rsidP="00084382">
      <w:pPr>
        <w:pStyle w:val="Ttulo3"/>
        <w:rPr>
          <w:szCs w:val="22"/>
        </w:rPr>
      </w:pPr>
      <w:bookmarkStart w:id="36" w:name="_Toc175214142"/>
      <w:bookmarkStart w:id="37" w:name="_Toc177485819"/>
      <w:r w:rsidRPr="00084382">
        <w:rPr>
          <w:szCs w:val="22"/>
        </w:rPr>
        <w:t>d) Versión pública.</w:t>
      </w:r>
      <w:bookmarkEnd w:id="36"/>
      <w:bookmarkEnd w:id="37"/>
    </w:p>
    <w:p w14:paraId="1C64D8F6" w14:textId="77777777" w:rsidR="00926880" w:rsidRPr="00084382" w:rsidRDefault="00926880" w:rsidP="00084382">
      <w:pPr>
        <w:rPr>
          <w:bCs/>
          <w:szCs w:val="22"/>
        </w:rPr>
      </w:pPr>
      <w:r w:rsidRPr="00084382">
        <w:rPr>
          <w:szCs w:val="22"/>
        </w:rPr>
        <w:t xml:space="preserve">Para el caso de que el o los documentos de los cuales se ordena su entrega contengan datos personales susceptibles de ser testados, deberán ser entregados en </w:t>
      </w:r>
      <w:r w:rsidRPr="00084382">
        <w:rPr>
          <w:b/>
          <w:szCs w:val="22"/>
        </w:rPr>
        <w:t>versión pública</w:t>
      </w:r>
      <w:r w:rsidRPr="00084382">
        <w:rPr>
          <w:szCs w:val="22"/>
        </w:rPr>
        <w:t>, pues el</w:t>
      </w:r>
      <w:r w:rsidRPr="00084382">
        <w:rPr>
          <w:bCs/>
          <w:szCs w:val="22"/>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3E40F49" w14:textId="77777777" w:rsidR="00926880" w:rsidRPr="00084382" w:rsidRDefault="00926880" w:rsidP="00084382">
      <w:pPr>
        <w:rPr>
          <w:rFonts w:eastAsia="Calibri"/>
          <w:bCs/>
          <w:szCs w:val="22"/>
          <w:lang w:eastAsia="en-US"/>
        </w:rPr>
      </w:pPr>
    </w:p>
    <w:p w14:paraId="3F2B4D05" w14:textId="77777777" w:rsidR="00926880" w:rsidRPr="00084382" w:rsidRDefault="00926880" w:rsidP="00084382">
      <w:pPr>
        <w:rPr>
          <w:bCs/>
          <w:szCs w:val="22"/>
        </w:rPr>
      </w:pPr>
      <w:r w:rsidRPr="00084382">
        <w:rPr>
          <w:bCs/>
          <w:szCs w:val="22"/>
        </w:rPr>
        <w:t>A este respecto, los artículos 3, fracciones IX, XX, XXI y XLV; 51 y 52 de la Ley de Transparencia y Acceso a la Información Pública del Estado de México y Municipios establecen:</w:t>
      </w:r>
    </w:p>
    <w:p w14:paraId="7B368910" w14:textId="77777777" w:rsidR="00926880" w:rsidRPr="00084382" w:rsidRDefault="00926880" w:rsidP="00084382">
      <w:pPr>
        <w:rPr>
          <w:szCs w:val="22"/>
        </w:rPr>
      </w:pPr>
    </w:p>
    <w:p w14:paraId="76351941" w14:textId="77777777" w:rsidR="00926880" w:rsidRPr="00084382" w:rsidRDefault="00926880" w:rsidP="00084382">
      <w:pPr>
        <w:pStyle w:val="Puesto"/>
        <w:rPr>
          <w:szCs w:val="22"/>
        </w:rPr>
      </w:pPr>
      <w:r w:rsidRPr="00084382">
        <w:rPr>
          <w:b/>
          <w:bCs/>
          <w:noProof/>
          <w:szCs w:val="22"/>
        </w:rPr>
        <w:t>“</w:t>
      </w:r>
      <w:r w:rsidRPr="00084382">
        <w:rPr>
          <w:b/>
          <w:bCs/>
          <w:szCs w:val="22"/>
        </w:rPr>
        <w:t xml:space="preserve">Artículo 3. </w:t>
      </w:r>
      <w:r w:rsidRPr="00084382">
        <w:rPr>
          <w:szCs w:val="22"/>
        </w:rPr>
        <w:t xml:space="preserve">Para los efectos de la presente Ley se entenderá por: </w:t>
      </w:r>
    </w:p>
    <w:p w14:paraId="6E16C8EC" w14:textId="77777777" w:rsidR="00926880" w:rsidRPr="00084382" w:rsidRDefault="00926880" w:rsidP="00084382">
      <w:pPr>
        <w:pStyle w:val="Puesto"/>
        <w:rPr>
          <w:szCs w:val="22"/>
        </w:rPr>
      </w:pPr>
      <w:r w:rsidRPr="00084382">
        <w:rPr>
          <w:b/>
          <w:szCs w:val="22"/>
        </w:rPr>
        <w:t>IX.</w:t>
      </w:r>
      <w:r w:rsidRPr="00084382">
        <w:rPr>
          <w:szCs w:val="22"/>
        </w:rPr>
        <w:t xml:space="preserve"> </w:t>
      </w:r>
      <w:r w:rsidRPr="00084382">
        <w:rPr>
          <w:b/>
          <w:szCs w:val="22"/>
        </w:rPr>
        <w:t xml:space="preserve">Datos personales: </w:t>
      </w:r>
      <w:r w:rsidRPr="00084382">
        <w:rPr>
          <w:szCs w:val="22"/>
        </w:rPr>
        <w:t xml:space="preserve">La información concerniente a una persona, identificada o identificable según lo dispuesto por la Ley de Protección de Datos Personales del Estado de México; </w:t>
      </w:r>
    </w:p>
    <w:p w14:paraId="7B26FEBE" w14:textId="77777777" w:rsidR="00926880" w:rsidRPr="00084382" w:rsidRDefault="00926880" w:rsidP="00084382">
      <w:pPr>
        <w:rPr>
          <w:szCs w:val="22"/>
        </w:rPr>
      </w:pPr>
    </w:p>
    <w:p w14:paraId="2207A65A" w14:textId="77777777" w:rsidR="00926880" w:rsidRPr="00084382" w:rsidRDefault="00926880" w:rsidP="00084382">
      <w:pPr>
        <w:pStyle w:val="Puesto"/>
        <w:rPr>
          <w:szCs w:val="22"/>
        </w:rPr>
      </w:pPr>
      <w:r w:rsidRPr="00084382">
        <w:rPr>
          <w:b/>
          <w:szCs w:val="22"/>
        </w:rPr>
        <w:t>XX.</w:t>
      </w:r>
      <w:r w:rsidRPr="00084382">
        <w:rPr>
          <w:szCs w:val="22"/>
        </w:rPr>
        <w:t xml:space="preserve"> </w:t>
      </w:r>
      <w:r w:rsidRPr="00084382">
        <w:rPr>
          <w:b/>
          <w:szCs w:val="22"/>
        </w:rPr>
        <w:t>Información clasificada:</w:t>
      </w:r>
      <w:r w:rsidRPr="00084382">
        <w:rPr>
          <w:szCs w:val="22"/>
        </w:rPr>
        <w:t xml:space="preserve"> Aquella considerada por la presente Ley como reservada o confidencial; </w:t>
      </w:r>
    </w:p>
    <w:p w14:paraId="1A8590C2" w14:textId="77777777" w:rsidR="00926880" w:rsidRPr="00084382" w:rsidRDefault="00926880" w:rsidP="00084382">
      <w:pPr>
        <w:rPr>
          <w:szCs w:val="22"/>
        </w:rPr>
      </w:pPr>
    </w:p>
    <w:p w14:paraId="110F0F96" w14:textId="77777777" w:rsidR="00926880" w:rsidRPr="00084382" w:rsidRDefault="00926880" w:rsidP="00084382">
      <w:pPr>
        <w:pStyle w:val="Puesto"/>
        <w:rPr>
          <w:szCs w:val="22"/>
        </w:rPr>
      </w:pPr>
      <w:r w:rsidRPr="00084382">
        <w:rPr>
          <w:b/>
          <w:szCs w:val="22"/>
        </w:rPr>
        <w:t>XXI.</w:t>
      </w:r>
      <w:r w:rsidRPr="00084382">
        <w:rPr>
          <w:szCs w:val="22"/>
        </w:rPr>
        <w:t xml:space="preserve"> </w:t>
      </w:r>
      <w:r w:rsidRPr="00084382">
        <w:rPr>
          <w:b/>
          <w:szCs w:val="22"/>
        </w:rPr>
        <w:t>Información confidencial</w:t>
      </w:r>
      <w:r w:rsidRPr="00084382">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9D5AE4F" w14:textId="77777777" w:rsidR="00926880" w:rsidRPr="00084382" w:rsidRDefault="00926880" w:rsidP="00084382">
      <w:pPr>
        <w:rPr>
          <w:szCs w:val="22"/>
        </w:rPr>
      </w:pPr>
    </w:p>
    <w:p w14:paraId="658CC4BE" w14:textId="77777777" w:rsidR="00926880" w:rsidRPr="00084382" w:rsidRDefault="00926880" w:rsidP="00084382">
      <w:pPr>
        <w:pStyle w:val="Puesto"/>
        <w:rPr>
          <w:szCs w:val="22"/>
        </w:rPr>
      </w:pPr>
      <w:r w:rsidRPr="00084382">
        <w:rPr>
          <w:b/>
          <w:szCs w:val="22"/>
        </w:rPr>
        <w:t>XLV. Versión pública:</w:t>
      </w:r>
      <w:r w:rsidRPr="00084382">
        <w:rPr>
          <w:szCs w:val="22"/>
        </w:rPr>
        <w:t xml:space="preserve"> Documento en el que se elimine, suprime o borra la información clasificada como reservada o confidencial para permitir su acceso. </w:t>
      </w:r>
    </w:p>
    <w:p w14:paraId="6464A821" w14:textId="77777777" w:rsidR="00926880" w:rsidRPr="00084382" w:rsidRDefault="00926880" w:rsidP="00084382">
      <w:pPr>
        <w:rPr>
          <w:szCs w:val="22"/>
        </w:rPr>
      </w:pPr>
    </w:p>
    <w:p w14:paraId="0492E48A" w14:textId="77777777" w:rsidR="00926880" w:rsidRPr="00084382" w:rsidRDefault="00926880" w:rsidP="00084382">
      <w:pPr>
        <w:pStyle w:val="Puesto"/>
        <w:rPr>
          <w:szCs w:val="22"/>
        </w:rPr>
      </w:pPr>
      <w:r w:rsidRPr="00084382">
        <w:rPr>
          <w:b/>
          <w:szCs w:val="22"/>
        </w:rPr>
        <w:t>Artículo 51.</w:t>
      </w:r>
      <w:r w:rsidRPr="00084382">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84382">
        <w:rPr>
          <w:b/>
          <w:szCs w:val="22"/>
        </w:rPr>
        <w:t xml:space="preserve">y tendrá la responsabilidad de verificar en cada caso que la misma no sea confidencial o reservada. </w:t>
      </w:r>
      <w:r w:rsidRPr="00084382">
        <w:rPr>
          <w:szCs w:val="22"/>
        </w:rPr>
        <w:t>Dicha Unidad contará con las facultades internas necesarias para gestionar la atención a las solicitudes de información en los términos de la Ley General y la presente Ley.</w:t>
      </w:r>
    </w:p>
    <w:p w14:paraId="125640DA" w14:textId="77777777" w:rsidR="00926880" w:rsidRPr="00084382" w:rsidRDefault="00926880" w:rsidP="00084382">
      <w:pPr>
        <w:rPr>
          <w:szCs w:val="22"/>
        </w:rPr>
      </w:pPr>
    </w:p>
    <w:p w14:paraId="12029FF3" w14:textId="77777777" w:rsidR="00926880" w:rsidRPr="00084382" w:rsidRDefault="00926880" w:rsidP="00084382">
      <w:pPr>
        <w:pStyle w:val="Puesto"/>
        <w:rPr>
          <w:szCs w:val="22"/>
        </w:rPr>
      </w:pPr>
      <w:r w:rsidRPr="00084382">
        <w:rPr>
          <w:b/>
          <w:szCs w:val="22"/>
        </w:rPr>
        <w:t>Artículo 52.</w:t>
      </w:r>
      <w:r w:rsidRPr="00084382">
        <w:rPr>
          <w:szCs w:val="22"/>
        </w:rPr>
        <w:t xml:space="preserve"> Las solicitudes de acceso a la información y las respuestas que se les dé, incluyendo, en su caso, </w:t>
      </w:r>
      <w:r w:rsidRPr="00084382">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84382">
        <w:rPr>
          <w:szCs w:val="22"/>
        </w:rPr>
        <w:t>, siempre y cuando la resolución de referencia se someta a un proceso de disociación, es decir, no haga identificable al titular de tales datos personales.</w:t>
      </w:r>
      <w:r w:rsidRPr="00084382">
        <w:rPr>
          <w:bCs/>
          <w:noProof/>
          <w:szCs w:val="22"/>
        </w:rPr>
        <w:t xml:space="preserve">” </w:t>
      </w:r>
      <w:r w:rsidRPr="00084382">
        <w:rPr>
          <w:i w:val="0"/>
          <w:iCs/>
          <w:szCs w:val="22"/>
        </w:rPr>
        <w:t>(Énfasis añadido)</w:t>
      </w:r>
    </w:p>
    <w:p w14:paraId="09BEDBF6" w14:textId="77777777" w:rsidR="00926880" w:rsidRPr="00084382" w:rsidRDefault="00926880" w:rsidP="00084382">
      <w:pPr>
        <w:rPr>
          <w:szCs w:val="22"/>
        </w:rPr>
      </w:pPr>
    </w:p>
    <w:p w14:paraId="7A09260F" w14:textId="77777777" w:rsidR="00926880" w:rsidRPr="00084382" w:rsidRDefault="00926880" w:rsidP="00084382">
      <w:pPr>
        <w:rPr>
          <w:szCs w:val="22"/>
        </w:rPr>
      </w:pPr>
      <w:r w:rsidRPr="00084382">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w:t>
      </w:r>
      <w:r w:rsidRPr="00084382">
        <w:rPr>
          <w:szCs w:val="22"/>
        </w:rPr>
        <w:lastRenderedPageBreak/>
        <w:t xml:space="preserve">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C060868" w14:textId="77777777" w:rsidR="00926880" w:rsidRPr="00084382" w:rsidRDefault="00926880" w:rsidP="00084382">
      <w:pPr>
        <w:rPr>
          <w:szCs w:val="22"/>
        </w:rPr>
      </w:pPr>
    </w:p>
    <w:p w14:paraId="1E7D5A78" w14:textId="77777777" w:rsidR="00926880" w:rsidRPr="00084382" w:rsidRDefault="00926880" w:rsidP="00084382">
      <w:pPr>
        <w:pStyle w:val="Puesto"/>
        <w:rPr>
          <w:rFonts w:eastAsia="Arial Unicode MS"/>
          <w:szCs w:val="22"/>
        </w:rPr>
      </w:pPr>
      <w:r w:rsidRPr="00084382">
        <w:rPr>
          <w:rFonts w:eastAsia="Arial Unicode MS"/>
          <w:b/>
          <w:szCs w:val="22"/>
        </w:rPr>
        <w:t>“Artículo 22.</w:t>
      </w:r>
      <w:r w:rsidRPr="00084382">
        <w:rPr>
          <w:rFonts w:eastAsia="Arial Unicode MS"/>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A047B85" w14:textId="77777777" w:rsidR="00926880" w:rsidRPr="00084382" w:rsidRDefault="00926880" w:rsidP="00084382">
      <w:pPr>
        <w:rPr>
          <w:rFonts w:eastAsia="Arial Unicode MS"/>
          <w:szCs w:val="22"/>
        </w:rPr>
      </w:pPr>
    </w:p>
    <w:p w14:paraId="29037390" w14:textId="77777777" w:rsidR="00926880" w:rsidRPr="00084382" w:rsidRDefault="00926880" w:rsidP="00084382">
      <w:pPr>
        <w:pStyle w:val="Puesto"/>
        <w:rPr>
          <w:rFonts w:eastAsia="Arial Unicode MS"/>
          <w:szCs w:val="22"/>
        </w:rPr>
      </w:pPr>
      <w:r w:rsidRPr="00084382">
        <w:rPr>
          <w:rFonts w:eastAsia="Arial Unicode MS"/>
          <w:b/>
          <w:szCs w:val="22"/>
        </w:rPr>
        <w:t>Artículo 38.</w:t>
      </w:r>
      <w:r w:rsidRPr="00084382">
        <w:rPr>
          <w:rFonts w:eastAsia="Arial Unicode MS"/>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84382">
        <w:rPr>
          <w:rFonts w:eastAsia="Arial Unicode MS"/>
          <w:b/>
          <w:szCs w:val="22"/>
        </w:rPr>
        <w:t>”</w:t>
      </w:r>
      <w:r w:rsidRPr="00084382">
        <w:rPr>
          <w:rFonts w:eastAsia="Arial Unicode MS"/>
          <w:szCs w:val="22"/>
        </w:rPr>
        <w:t xml:space="preserve"> </w:t>
      </w:r>
    </w:p>
    <w:p w14:paraId="0475116A" w14:textId="77777777" w:rsidR="00926880" w:rsidRPr="00084382" w:rsidRDefault="00926880" w:rsidP="00084382">
      <w:pPr>
        <w:rPr>
          <w:rFonts w:eastAsia="Arial Unicode MS"/>
          <w:i/>
          <w:szCs w:val="22"/>
        </w:rPr>
      </w:pPr>
    </w:p>
    <w:p w14:paraId="1A29C888" w14:textId="77777777" w:rsidR="00926880" w:rsidRPr="00084382" w:rsidRDefault="00926880" w:rsidP="00084382">
      <w:pPr>
        <w:rPr>
          <w:szCs w:val="22"/>
        </w:rPr>
      </w:pPr>
      <w:r w:rsidRPr="00084382">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FFEC5A6" w14:textId="77777777" w:rsidR="00926880" w:rsidRPr="00084382" w:rsidRDefault="00926880" w:rsidP="00084382">
      <w:pPr>
        <w:rPr>
          <w:szCs w:val="22"/>
        </w:rPr>
      </w:pPr>
    </w:p>
    <w:p w14:paraId="7BF14CA4" w14:textId="77777777" w:rsidR="00926880" w:rsidRPr="00084382" w:rsidRDefault="00926880" w:rsidP="00084382">
      <w:pPr>
        <w:rPr>
          <w:szCs w:val="22"/>
        </w:rPr>
      </w:pPr>
      <w:r w:rsidRPr="00084382">
        <w:rPr>
          <w:szCs w:val="22"/>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084382">
        <w:rPr>
          <w:szCs w:val="22"/>
        </w:rPr>
        <w:lastRenderedPageBreak/>
        <w:t>información confidencial</w:t>
      </w:r>
      <w:r w:rsidRPr="00084382">
        <w:rPr>
          <w:rFonts w:eastAsia="Arial Unicode MS"/>
          <w:szCs w:val="22"/>
        </w:rPr>
        <w:t xml:space="preserve"> que debe ser protegida por </w:t>
      </w:r>
      <w:r w:rsidRPr="00084382">
        <w:rPr>
          <w:rFonts w:eastAsia="Arial Unicode MS"/>
          <w:b/>
          <w:szCs w:val="22"/>
        </w:rPr>
        <w:t>EL SUJETO OBLIGADO,</w:t>
      </w:r>
      <w:r w:rsidRPr="00084382">
        <w:rPr>
          <w:rFonts w:eastAsia="Arial Unicode MS"/>
          <w:szCs w:val="22"/>
        </w:rPr>
        <w:t xml:space="preserve"> por lo </w:t>
      </w:r>
      <w:r w:rsidRPr="00084382">
        <w:rPr>
          <w:szCs w:val="22"/>
        </w:rPr>
        <w:t>que, todo dato personal susceptible de clasificación debe ser protegido.</w:t>
      </w:r>
    </w:p>
    <w:p w14:paraId="73161986" w14:textId="77777777" w:rsidR="00926880" w:rsidRPr="00084382" w:rsidRDefault="00926880" w:rsidP="00084382">
      <w:pPr>
        <w:rPr>
          <w:szCs w:val="22"/>
        </w:rPr>
      </w:pPr>
    </w:p>
    <w:p w14:paraId="31DE23E4" w14:textId="77777777" w:rsidR="00926880" w:rsidRPr="00084382" w:rsidRDefault="00926880" w:rsidP="00084382">
      <w:pPr>
        <w:rPr>
          <w:szCs w:val="22"/>
        </w:rPr>
      </w:pPr>
      <w:r w:rsidRPr="00084382">
        <w:rPr>
          <w:szCs w:val="22"/>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2139F32" w14:textId="77777777" w:rsidR="00926880" w:rsidRPr="00084382" w:rsidRDefault="00926880" w:rsidP="00084382">
      <w:pPr>
        <w:rPr>
          <w:szCs w:val="22"/>
        </w:rPr>
      </w:pPr>
    </w:p>
    <w:p w14:paraId="35CF11F0" w14:textId="77777777" w:rsidR="00926880" w:rsidRPr="00084382" w:rsidRDefault="00926880" w:rsidP="00084382">
      <w:pPr>
        <w:rPr>
          <w:szCs w:val="22"/>
        </w:rPr>
      </w:pPr>
      <w:r w:rsidRPr="00084382">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3EFF6AF" w14:textId="77777777" w:rsidR="00926880" w:rsidRPr="00084382" w:rsidRDefault="00926880" w:rsidP="00084382">
      <w:pPr>
        <w:rPr>
          <w:szCs w:val="22"/>
        </w:rPr>
      </w:pPr>
    </w:p>
    <w:p w14:paraId="07D770E4" w14:textId="77777777" w:rsidR="00926880" w:rsidRPr="00084382" w:rsidRDefault="00926880" w:rsidP="00084382">
      <w:pPr>
        <w:jc w:val="center"/>
        <w:rPr>
          <w:b/>
          <w:i/>
          <w:szCs w:val="22"/>
        </w:rPr>
      </w:pPr>
      <w:r w:rsidRPr="00084382">
        <w:rPr>
          <w:b/>
          <w:i/>
          <w:szCs w:val="22"/>
          <w:lang w:val="es-ES_tradnl"/>
        </w:rPr>
        <w:t>Ley de Transparencia y Acceso a la Información Pública del Estado de México y Municipios</w:t>
      </w:r>
    </w:p>
    <w:p w14:paraId="6F12A215" w14:textId="77777777" w:rsidR="00926880" w:rsidRPr="00084382" w:rsidRDefault="00926880" w:rsidP="00084382">
      <w:pPr>
        <w:rPr>
          <w:szCs w:val="22"/>
        </w:rPr>
      </w:pPr>
    </w:p>
    <w:p w14:paraId="38E0F5DE" w14:textId="77777777" w:rsidR="00926880" w:rsidRPr="00084382" w:rsidRDefault="00926880" w:rsidP="00084382">
      <w:pPr>
        <w:pStyle w:val="Puesto"/>
        <w:rPr>
          <w:szCs w:val="22"/>
        </w:rPr>
      </w:pPr>
      <w:r w:rsidRPr="00084382">
        <w:rPr>
          <w:b/>
          <w:szCs w:val="22"/>
        </w:rPr>
        <w:t xml:space="preserve">“Artículo 49. </w:t>
      </w:r>
      <w:r w:rsidRPr="00084382">
        <w:rPr>
          <w:szCs w:val="22"/>
        </w:rPr>
        <w:t>Los Comités de Transparencia tendrán las siguientes atribuciones:</w:t>
      </w:r>
    </w:p>
    <w:p w14:paraId="29451167" w14:textId="77777777" w:rsidR="00926880" w:rsidRPr="00084382" w:rsidRDefault="00926880" w:rsidP="00084382">
      <w:pPr>
        <w:pStyle w:val="Puesto"/>
        <w:rPr>
          <w:szCs w:val="22"/>
        </w:rPr>
      </w:pPr>
      <w:r w:rsidRPr="00084382">
        <w:rPr>
          <w:b/>
          <w:szCs w:val="22"/>
        </w:rPr>
        <w:t>VIII.</w:t>
      </w:r>
      <w:r w:rsidRPr="00084382">
        <w:rPr>
          <w:szCs w:val="22"/>
        </w:rPr>
        <w:t xml:space="preserve"> Aprobar, modificar o revocar la clasificación de la información;</w:t>
      </w:r>
    </w:p>
    <w:p w14:paraId="59B96865" w14:textId="77777777" w:rsidR="00926880" w:rsidRPr="00084382" w:rsidRDefault="00926880" w:rsidP="00084382">
      <w:pPr>
        <w:rPr>
          <w:szCs w:val="22"/>
        </w:rPr>
      </w:pPr>
    </w:p>
    <w:p w14:paraId="38E6CB93" w14:textId="77777777" w:rsidR="00926880" w:rsidRPr="00084382" w:rsidRDefault="00926880" w:rsidP="00084382">
      <w:pPr>
        <w:pStyle w:val="Puesto"/>
        <w:rPr>
          <w:szCs w:val="22"/>
        </w:rPr>
      </w:pPr>
      <w:r w:rsidRPr="00084382">
        <w:rPr>
          <w:b/>
          <w:szCs w:val="22"/>
        </w:rPr>
        <w:t>Artículo 132.</w:t>
      </w:r>
      <w:r w:rsidRPr="00084382">
        <w:rPr>
          <w:szCs w:val="22"/>
        </w:rPr>
        <w:t xml:space="preserve"> La clasificación de la información se llevará a cabo en el momento en que:</w:t>
      </w:r>
    </w:p>
    <w:p w14:paraId="091C9AED" w14:textId="77777777" w:rsidR="00926880" w:rsidRPr="00084382" w:rsidRDefault="00926880" w:rsidP="00084382">
      <w:pPr>
        <w:pStyle w:val="Puesto"/>
        <w:rPr>
          <w:szCs w:val="22"/>
        </w:rPr>
      </w:pPr>
      <w:r w:rsidRPr="00084382">
        <w:rPr>
          <w:b/>
          <w:szCs w:val="22"/>
        </w:rPr>
        <w:t>I.</w:t>
      </w:r>
      <w:r w:rsidRPr="00084382">
        <w:rPr>
          <w:szCs w:val="22"/>
        </w:rPr>
        <w:t xml:space="preserve"> Se reciba una solicitud de acceso a la información;</w:t>
      </w:r>
    </w:p>
    <w:p w14:paraId="29702561" w14:textId="77777777" w:rsidR="00926880" w:rsidRPr="00084382" w:rsidRDefault="00926880" w:rsidP="00084382">
      <w:pPr>
        <w:pStyle w:val="Puesto"/>
        <w:rPr>
          <w:szCs w:val="22"/>
        </w:rPr>
      </w:pPr>
      <w:r w:rsidRPr="00084382">
        <w:rPr>
          <w:b/>
          <w:szCs w:val="22"/>
        </w:rPr>
        <w:t>II.</w:t>
      </w:r>
      <w:r w:rsidRPr="00084382">
        <w:rPr>
          <w:szCs w:val="22"/>
        </w:rPr>
        <w:t xml:space="preserve"> Se determine mediante resolución de autoridad competente; o</w:t>
      </w:r>
    </w:p>
    <w:p w14:paraId="4E56C551" w14:textId="77777777" w:rsidR="00926880" w:rsidRPr="00084382" w:rsidRDefault="00926880" w:rsidP="00084382">
      <w:pPr>
        <w:pStyle w:val="Puesto"/>
        <w:rPr>
          <w:b/>
          <w:szCs w:val="22"/>
        </w:rPr>
      </w:pPr>
      <w:r w:rsidRPr="00084382">
        <w:rPr>
          <w:b/>
          <w:bCs/>
          <w:szCs w:val="22"/>
        </w:rPr>
        <w:lastRenderedPageBreak/>
        <w:t>III.</w:t>
      </w:r>
      <w:r w:rsidRPr="00084382">
        <w:rPr>
          <w:szCs w:val="22"/>
        </w:rPr>
        <w:t xml:space="preserve"> Se generen versiones públicas para dar cumplimiento a las obligaciones de transparencia previstas en esta Ley.</w:t>
      </w:r>
      <w:r w:rsidRPr="00084382">
        <w:rPr>
          <w:b/>
          <w:szCs w:val="22"/>
        </w:rPr>
        <w:t>”</w:t>
      </w:r>
    </w:p>
    <w:p w14:paraId="71DC8E69" w14:textId="77777777" w:rsidR="00926880" w:rsidRPr="00084382" w:rsidRDefault="00926880" w:rsidP="00084382">
      <w:pPr>
        <w:rPr>
          <w:szCs w:val="22"/>
        </w:rPr>
      </w:pPr>
    </w:p>
    <w:p w14:paraId="3550581E" w14:textId="77777777" w:rsidR="00926880" w:rsidRPr="00084382" w:rsidRDefault="00926880" w:rsidP="00084382">
      <w:pPr>
        <w:pStyle w:val="Puesto"/>
        <w:rPr>
          <w:szCs w:val="22"/>
        </w:rPr>
      </w:pPr>
      <w:r w:rsidRPr="00084382">
        <w:rPr>
          <w:b/>
          <w:szCs w:val="22"/>
        </w:rPr>
        <w:t>“Segundo. -</w:t>
      </w:r>
      <w:r w:rsidRPr="00084382">
        <w:rPr>
          <w:szCs w:val="22"/>
        </w:rPr>
        <w:t xml:space="preserve"> Para efectos de los presentes Lineamientos Generales, se entenderá por:</w:t>
      </w:r>
    </w:p>
    <w:p w14:paraId="6651480B" w14:textId="77777777" w:rsidR="00926880" w:rsidRPr="00084382" w:rsidRDefault="00926880" w:rsidP="00084382">
      <w:pPr>
        <w:pStyle w:val="Puesto"/>
        <w:rPr>
          <w:szCs w:val="22"/>
        </w:rPr>
      </w:pPr>
      <w:r w:rsidRPr="00084382">
        <w:rPr>
          <w:b/>
          <w:szCs w:val="22"/>
        </w:rPr>
        <w:t>XVIII.</w:t>
      </w:r>
      <w:r w:rsidRPr="00084382">
        <w:rPr>
          <w:szCs w:val="22"/>
        </w:rPr>
        <w:t xml:space="preserve">  </w:t>
      </w:r>
      <w:r w:rsidRPr="00084382">
        <w:rPr>
          <w:b/>
          <w:szCs w:val="22"/>
        </w:rPr>
        <w:t>Versión pública:</w:t>
      </w:r>
      <w:r w:rsidRPr="00084382">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745C355" w14:textId="77777777" w:rsidR="00926880" w:rsidRPr="00084382" w:rsidRDefault="00926880" w:rsidP="00084382">
      <w:pPr>
        <w:pStyle w:val="Puesto"/>
        <w:rPr>
          <w:szCs w:val="22"/>
        </w:rPr>
      </w:pPr>
    </w:p>
    <w:p w14:paraId="2A637EF4" w14:textId="77777777" w:rsidR="00926880" w:rsidRPr="00084382" w:rsidRDefault="00926880" w:rsidP="00084382">
      <w:pPr>
        <w:pStyle w:val="Puesto"/>
        <w:rPr>
          <w:b/>
          <w:szCs w:val="22"/>
          <w:lang w:val="es-ES_tradnl" w:eastAsia="es-MX"/>
        </w:rPr>
      </w:pPr>
      <w:r w:rsidRPr="00084382">
        <w:rPr>
          <w:b/>
          <w:szCs w:val="22"/>
          <w:lang w:val="es-ES_tradnl" w:eastAsia="es-MX"/>
        </w:rPr>
        <w:t xml:space="preserve">Lineamientos Generales en materia de Clasificación y Desclasificación de la </w:t>
      </w:r>
      <w:r w:rsidRPr="00084382">
        <w:rPr>
          <w:b/>
          <w:szCs w:val="22"/>
          <w:lang w:val="es-ES_tradnl"/>
        </w:rPr>
        <w:t>Información</w:t>
      </w:r>
    </w:p>
    <w:p w14:paraId="460A1FC5" w14:textId="77777777" w:rsidR="00926880" w:rsidRPr="00084382" w:rsidRDefault="00926880" w:rsidP="00084382">
      <w:pPr>
        <w:pStyle w:val="Puesto"/>
        <w:rPr>
          <w:szCs w:val="22"/>
        </w:rPr>
      </w:pPr>
    </w:p>
    <w:p w14:paraId="0D71AD33" w14:textId="77777777" w:rsidR="00926880" w:rsidRPr="00084382" w:rsidRDefault="00926880" w:rsidP="00084382">
      <w:pPr>
        <w:pStyle w:val="Puesto"/>
        <w:rPr>
          <w:szCs w:val="22"/>
        </w:rPr>
      </w:pPr>
      <w:r w:rsidRPr="00084382">
        <w:rPr>
          <w:b/>
          <w:szCs w:val="22"/>
        </w:rPr>
        <w:t>Cuarto.</w:t>
      </w:r>
      <w:r w:rsidRPr="00084382">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D0E2ED4" w14:textId="77777777" w:rsidR="00926880" w:rsidRPr="00084382" w:rsidRDefault="00926880" w:rsidP="00084382">
      <w:pPr>
        <w:pStyle w:val="Puesto"/>
        <w:rPr>
          <w:szCs w:val="22"/>
        </w:rPr>
      </w:pPr>
      <w:r w:rsidRPr="00084382">
        <w:rPr>
          <w:szCs w:val="22"/>
        </w:rPr>
        <w:t>Los sujetos obligados deberán aplicar, de manera estricta, las excepciones al derecho de acceso a la información y sólo podrán invocarlas cuando acrediten su procedencia.</w:t>
      </w:r>
    </w:p>
    <w:p w14:paraId="042768CA" w14:textId="77777777" w:rsidR="00926880" w:rsidRPr="00084382" w:rsidRDefault="00926880" w:rsidP="00084382">
      <w:pPr>
        <w:rPr>
          <w:szCs w:val="22"/>
        </w:rPr>
      </w:pPr>
    </w:p>
    <w:p w14:paraId="76EBC4D4" w14:textId="77777777" w:rsidR="00926880" w:rsidRPr="00084382" w:rsidRDefault="00926880" w:rsidP="00084382">
      <w:pPr>
        <w:pStyle w:val="Puesto"/>
        <w:rPr>
          <w:szCs w:val="22"/>
        </w:rPr>
      </w:pPr>
      <w:r w:rsidRPr="00084382">
        <w:rPr>
          <w:b/>
          <w:szCs w:val="22"/>
        </w:rPr>
        <w:t>Quinto.</w:t>
      </w:r>
      <w:r w:rsidRPr="00084382">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DEAE2BD" w14:textId="77777777" w:rsidR="00926880" w:rsidRPr="00084382" w:rsidRDefault="00926880" w:rsidP="00084382">
      <w:pPr>
        <w:rPr>
          <w:szCs w:val="22"/>
        </w:rPr>
      </w:pPr>
    </w:p>
    <w:p w14:paraId="470951E3" w14:textId="77777777" w:rsidR="00926880" w:rsidRPr="00084382" w:rsidRDefault="00926880" w:rsidP="00084382">
      <w:pPr>
        <w:pStyle w:val="Puesto"/>
        <w:rPr>
          <w:szCs w:val="22"/>
        </w:rPr>
      </w:pPr>
      <w:r w:rsidRPr="00084382">
        <w:rPr>
          <w:b/>
          <w:szCs w:val="22"/>
        </w:rPr>
        <w:t>Sexto.</w:t>
      </w:r>
      <w:r w:rsidRPr="00084382">
        <w:rPr>
          <w:szCs w:val="22"/>
        </w:rPr>
        <w:t xml:space="preserve"> Se deroga.</w:t>
      </w:r>
    </w:p>
    <w:p w14:paraId="4B975A84" w14:textId="77777777" w:rsidR="00926880" w:rsidRPr="00084382" w:rsidRDefault="00926880" w:rsidP="00084382">
      <w:pPr>
        <w:rPr>
          <w:szCs w:val="22"/>
        </w:rPr>
      </w:pPr>
    </w:p>
    <w:p w14:paraId="087846C2" w14:textId="77777777" w:rsidR="00926880" w:rsidRPr="00084382" w:rsidRDefault="00926880" w:rsidP="00084382">
      <w:pPr>
        <w:pStyle w:val="Puesto"/>
        <w:rPr>
          <w:szCs w:val="22"/>
        </w:rPr>
      </w:pPr>
      <w:r w:rsidRPr="00084382">
        <w:rPr>
          <w:b/>
          <w:szCs w:val="22"/>
        </w:rPr>
        <w:t>Séptimo.</w:t>
      </w:r>
      <w:r w:rsidRPr="00084382">
        <w:rPr>
          <w:szCs w:val="22"/>
        </w:rPr>
        <w:t xml:space="preserve"> La clasificación de la información se llevará a cabo en el momento en que:</w:t>
      </w:r>
    </w:p>
    <w:p w14:paraId="093F3AED" w14:textId="77777777" w:rsidR="00926880" w:rsidRPr="00084382" w:rsidRDefault="00926880" w:rsidP="00084382">
      <w:pPr>
        <w:pStyle w:val="Puesto"/>
        <w:rPr>
          <w:szCs w:val="22"/>
        </w:rPr>
      </w:pPr>
      <w:r w:rsidRPr="00084382">
        <w:rPr>
          <w:b/>
          <w:szCs w:val="22"/>
        </w:rPr>
        <w:t>I.</w:t>
      </w:r>
      <w:r w:rsidRPr="00084382">
        <w:rPr>
          <w:szCs w:val="22"/>
        </w:rPr>
        <w:t xml:space="preserve">        Se reciba una solicitud de acceso a la información;</w:t>
      </w:r>
    </w:p>
    <w:p w14:paraId="59C43D49" w14:textId="77777777" w:rsidR="00926880" w:rsidRPr="00084382" w:rsidRDefault="00926880" w:rsidP="00084382">
      <w:pPr>
        <w:pStyle w:val="Puesto"/>
        <w:rPr>
          <w:szCs w:val="22"/>
        </w:rPr>
      </w:pPr>
      <w:r w:rsidRPr="00084382">
        <w:rPr>
          <w:b/>
          <w:szCs w:val="22"/>
        </w:rPr>
        <w:lastRenderedPageBreak/>
        <w:t>II.</w:t>
      </w:r>
      <w:r w:rsidRPr="00084382">
        <w:rPr>
          <w:szCs w:val="22"/>
        </w:rPr>
        <w:t xml:space="preserve">       Se determine mediante resolución del Comité de Transparencia, el órgano garante competente, o en cumplimiento a una sentencia del Poder Judicial; o</w:t>
      </w:r>
    </w:p>
    <w:p w14:paraId="586FF348" w14:textId="77777777" w:rsidR="00926880" w:rsidRPr="00084382" w:rsidRDefault="00926880" w:rsidP="00084382">
      <w:pPr>
        <w:pStyle w:val="Puesto"/>
        <w:rPr>
          <w:szCs w:val="22"/>
        </w:rPr>
      </w:pPr>
      <w:r w:rsidRPr="00084382">
        <w:rPr>
          <w:b/>
          <w:szCs w:val="22"/>
        </w:rPr>
        <w:t>III.</w:t>
      </w:r>
      <w:r w:rsidRPr="00084382">
        <w:rPr>
          <w:szCs w:val="22"/>
        </w:rPr>
        <w:t xml:space="preserve">      Se generen versiones públicas para dar cumplimiento a las obligaciones de transparencia previstas en la Ley General, la Ley Federal y las correspondientes de las entidades federativas.</w:t>
      </w:r>
    </w:p>
    <w:p w14:paraId="59D50239" w14:textId="77777777" w:rsidR="00926880" w:rsidRPr="00084382" w:rsidRDefault="00926880" w:rsidP="00084382">
      <w:pPr>
        <w:pStyle w:val="Puesto"/>
        <w:rPr>
          <w:szCs w:val="22"/>
        </w:rPr>
      </w:pPr>
      <w:r w:rsidRPr="00084382">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5BC32237" w14:textId="77777777" w:rsidR="00926880" w:rsidRPr="00084382" w:rsidRDefault="00926880" w:rsidP="00084382">
      <w:pPr>
        <w:rPr>
          <w:szCs w:val="22"/>
        </w:rPr>
      </w:pPr>
    </w:p>
    <w:p w14:paraId="68048C31" w14:textId="77777777" w:rsidR="00926880" w:rsidRPr="00084382" w:rsidRDefault="00926880" w:rsidP="00084382">
      <w:pPr>
        <w:pStyle w:val="Puesto"/>
        <w:rPr>
          <w:szCs w:val="22"/>
        </w:rPr>
      </w:pPr>
      <w:r w:rsidRPr="00084382">
        <w:rPr>
          <w:b/>
          <w:szCs w:val="22"/>
        </w:rPr>
        <w:t>Octavo.</w:t>
      </w:r>
      <w:r w:rsidRPr="00084382">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1832971" w14:textId="77777777" w:rsidR="00926880" w:rsidRPr="00084382" w:rsidRDefault="00926880" w:rsidP="00084382">
      <w:pPr>
        <w:pStyle w:val="Puesto"/>
        <w:rPr>
          <w:szCs w:val="22"/>
        </w:rPr>
      </w:pPr>
      <w:r w:rsidRPr="00084382">
        <w:rPr>
          <w:szCs w:val="22"/>
        </w:rPr>
        <w:t>Para motivar la clasificación se deberán señalar las razones o circunstancias especiales que lo llevaron a concluir que el caso particular se ajusta al supuesto previsto por la norma legal invocada como fundamento.</w:t>
      </w:r>
    </w:p>
    <w:p w14:paraId="6FD98E44" w14:textId="77777777" w:rsidR="00926880" w:rsidRPr="00084382" w:rsidRDefault="00926880" w:rsidP="00084382">
      <w:pPr>
        <w:pStyle w:val="Puesto"/>
        <w:rPr>
          <w:szCs w:val="22"/>
        </w:rPr>
      </w:pPr>
      <w:r w:rsidRPr="00084382">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833CC14" w14:textId="77777777" w:rsidR="00926880" w:rsidRPr="00084382" w:rsidRDefault="00926880" w:rsidP="00084382">
      <w:pPr>
        <w:rPr>
          <w:szCs w:val="22"/>
        </w:rPr>
      </w:pPr>
    </w:p>
    <w:p w14:paraId="4628DB08" w14:textId="77777777" w:rsidR="00926880" w:rsidRPr="00084382" w:rsidRDefault="00926880" w:rsidP="00084382">
      <w:pPr>
        <w:pStyle w:val="Puesto"/>
        <w:rPr>
          <w:szCs w:val="22"/>
        </w:rPr>
      </w:pPr>
      <w:r w:rsidRPr="00084382">
        <w:rPr>
          <w:b/>
          <w:szCs w:val="22"/>
        </w:rPr>
        <w:t>Noveno.</w:t>
      </w:r>
      <w:r w:rsidRPr="00084382">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8678B7D" w14:textId="77777777" w:rsidR="00926880" w:rsidRPr="00084382" w:rsidRDefault="00926880" w:rsidP="00084382">
      <w:pPr>
        <w:rPr>
          <w:szCs w:val="22"/>
        </w:rPr>
      </w:pPr>
    </w:p>
    <w:p w14:paraId="275EFC20" w14:textId="77777777" w:rsidR="00926880" w:rsidRPr="00084382" w:rsidRDefault="00926880" w:rsidP="00084382">
      <w:pPr>
        <w:pStyle w:val="Puesto"/>
        <w:rPr>
          <w:szCs w:val="22"/>
        </w:rPr>
      </w:pPr>
      <w:r w:rsidRPr="00084382">
        <w:rPr>
          <w:b/>
          <w:szCs w:val="22"/>
        </w:rPr>
        <w:t>Décimo.</w:t>
      </w:r>
      <w:r w:rsidRPr="00084382">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01FB1692" w14:textId="77777777" w:rsidR="00926880" w:rsidRPr="00084382" w:rsidRDefault="00926880" w:rsidP="00084382">
      <w:pPr>
        <w:pStyle w:val="Puesto"/>
        <w:rPr>
          <w:szCs w:val="22"/>
        </w:rPr>
      </w:pPr>
      <w:r w:rsidRPr="00084382">
        <w:rPr>
          <w:szCs w:val="22"/>
        </w:rPr>
        <w:t>En ausencia de los titulares de las áreas, la información será clasificada o desclasificada por la persona que lo supla, en términos de la normativa que rija la actuación del sujeto obligado.</w:t>
      </w:r>
    </w:p>
    <w:p w14:paraId="189D8255" w14:textId="77777777" w:rsidR="00926880" w:rsidRPr="00084382" w:rsidRDefault="00926880" w:rsidP="00084382">
      <w:pPr>
        <w:pStyle w:val="Puesto"/>
        <w:rPr>
          <w:b/>
          <w:szCs w:val="22"/>
        </w:rPr>
      </w:pPr>
      <w:r w:rsidRPr="00084382">
        <w:rPr>
          <w:b/>
          <w:szCs w:val="22"/>
        </w:rPr>
        <w:lastRenderedPageBreak/>
        <w:t>Décimo primero.</w:t>
      </w:r>
      <w:r w:rsidRPr="00084382">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84382">
        <w:rPr>
          <w:b/>
          <w:szCs w:val="22"/>
        </w:rPr>
        <w:t>”</w:t>
      </w:r>
    </w:p>
    <w:p w14:paraId="6D9DBF8F" w14:textId="77777777" w:rsidR="00926880" w:rsidRPr="00084382" w:rsidRDefault="00926880" w:rsidP="00084382">
      <w:pPr>
        <w:rPr>
          <w:szCs w:val="22"/>
        </w:rPr>
      </w:pPr>
    </w:p>
    <w:p w14:paraId="57CAC922" w14:textId="77777777" w:rsidR="00926880" w:rsidRPr="00084382" w:rsidRDefault="00926880" w:rsidP="00084382">
      <w:pPr>
        <w:rPr>
          <w:szCs w:val="22"/>
          <w:lang w:eastAsia="es-CO"/>
        </w:rPr>
      </w:pPr>
      <w:r w:rsidRPr="00084382">
        <w:rPr>
          <w:szCs w:val="22"/>
        </w:rPr>
        <w:t xml:space="preserve">Consecuentemente, se destaca que la versión pública que elabore </w:t>
      </w:r>
      <w:r w:rsidRPr="00084382">
        <w:rPr>
          <w:b/>
          <w:szCs w:val="22"/>
        </w:rPr>
        <w:t>EL SUJETO OBLIGADO</w:t>
      </w:r>
      <w:r w:rsidRPr="00084382">
        <w:rPr>
          <w:szCs w:val="22"/>
        </w:rPr>
        <w:t xml:space="preserve"> debe cumplir con las formalidades exigidas en la Ley, por lo que para tal efecto emitirá el </w:t>
      </w:r>
      <w:r w:rsidRPr="00084382">
        <w:rPr>
          <w:b/>
          <w:szCs w:val="22"/>
        </w:rPr>
        <w:t>Acuerdo del Comité de Transparencia</w:t>
      </w:r>
      <w:r w:rsidRPr="00084382">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084382">
        <w:rPr>
          <w:szCs w:val="22"/>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199304AE" w14:textId="77777777" w:rsidR="00926880" w:rsidRPr="00084382" w:rsidRDefault="00926880" w:rsidP="00084382">
      <w:pPr>
        <w:contextualSpacing/>
        <w:rPr>
          <w:rFonts w:eastAsia="Calibri" w:cs="Tahoma"/>
          <w:b/>
          <w:bCs/>
          <w:szCs w:val="22"/>
        </w:rPr>
      </w:pPr>
    </w:p>
    <w:p w14:paraId="38274D32" w14:textId="57A8A95E" w:rsidR="00926880" w:rsidRPr="00084382" w:rsidRDefault="002A2C68" w:rsidP="00084382">
      <w:pPr>
        <w:pStyle w:val="Ttulo3"/>
        <w:rPr>
          <w:szCs w:val="22"/>
        </w:rPr>
      </w:pPr>
      <w:bookmarkStart w:id="38" w:name="_Toc175214143"/>
      <w:bookmarkStart w:id="39" w:name="_Toc177485820"/>
      <w:r w:rsidRPr="00084382">
        <w:rPr>
          <w:szCs w:val="22"/>
        </w:rPr>
        <w:t>e</w:t>
      </w:r>
      <w:r w:rsidR="00926880" w:rsidRPr="00084382">
        <w:rPr>
          <w:szCs w:val="22"/>
        </w:rPr>
        <w:t>) Conclusión.</w:t>
      </w:r>
      <w:bookmarkEnd w:id="38"/>
      <w:bookmarkEnd w:id="39"/>
    </w:p>
    <w:p w14:paraId="695E8B91" w14:textId="2A743C9E" w:rsidR="0007738C" w:rsidRPr="00084382" w:rsidRDefault="00C858ED" w:rsidP="00084382">
      <w:pPr>
        <w:widowControl w:val="0"/>
        <w:tabs>
          <w:tab w:val="left" w:pos="1701"/>
          <w:tab w:val="left" w:pos="1843"/>
        </w:tabs>
        <w:rPr>
          <w:rFonts w:eastAsia="Palatino Linotype" w:cs="Palatino Linotype"/>
          <w:szCs w:val="22"/>
        </w:rPr>
      </w:pPr>
      <w:bookmarkStart w:id="40" w:name="_Hlk165381027"/>
      <w:r w:rsidRPr="00084382">
        <w:t>Como consecuencia de lo hasta aquí relatado</w:t>
      </w:r>
      <w:r w:rsidR="00926880" w:rsidRPr="00084382">
        <w:rPr>
          <w:rFonts w:eastAsia="Palatino Linotype" w:cs="Palatino Linotype"/>
          <w:szCs w:val="22"/>
        </w:rPr>
        <w:t>, este Instituto estima que</w:t>
      </w:r>
      <w:r w:rsidR="0007738C" w:rsidRPr="00084382">
        <w:rPr>
          <w:rFonts w:eastAsia="Palatino Linotype" w:cs="Palatino Linotype"/>
          <w:szCs w:val="22"/>
        </w:rPr>
        <w:t>:</w:t>
      </w:r>
    </w:p>
    <w:p w14:paraId="57850979" w14:textId="77777777" w:rsidR="0007738C" w:rsidRPr="00084382" w:rsidRDefault="0007738C" w:rsidP="00084382">
      <w:pPr>
        <w:widowControl w:val="0"/>
        <w:tabs>
          <w:tab w:val="left" w:pos="1701"/>
          <w:tab w:val="left" w:pos="1843"/>
        </w:tabs>
        <w:rPr>
          <w:rFonts w:eastAsia="Palatino Linotype" w:cs="Palatino Linotype"/>
          <w:szCs w:val="22"/>
        </w:rPr>
      </w:pPr>
    </w:p>
    <w:p w14:paraId="627C431F" w14:textId="7B360C53" w:rsidR="00926880" w:rsidRPr="00084382" w:rsidRDefault="0007738C" w:rsidP="00084382">
      <w:pPr>
        <w:widowControl w:val="0"/>
        <w:tabs>
          <w:tab w:val="left" w:pos="1701"/>
          <w:tab w:val="left" w:pos="1843"/>
        </w:tabs>
        <w:rPr>
          <w:rFonts w:eastAsia="Palatino Linotype" w:cs="Palatino Linotype"/>
          <w:szCs w:val="22"/>
        </w:rPr>
      </w:pPr>
      <w:r w:rsidRPr="00084382">
        <w:rPr>
          <w:rFonts w:eastAsia="Palatino Linotype" w:cs="Palatino Linotype"/>
          <w:szCs w:val="22"/>
        </w:rPr>
        <w:t xml:space="preserve">Por lo que hace al recurso de revisión </w:t>
      </w:r>
      <w:r w:rsidRPr="00084382">
        <w:rPr>
          <w:rFonts w:eastAsia="Calibri" w:cs="Tahoma"/>
          <w:szCs w:val="22"/>
          <w:lang w:eastAsia="en-US"/>
        </w:rPr>
        <w:t xml:space="preserve">01977/INFOEM/IP/RR/2024, </w:t>
      </w:r>
      <w:r w:rsidRPr="00084382">
        <w:rPr>
          <w:rFonts w:eastAsia="Palatino Linotype" w:cs="Palatino Linotype"/>
          <w:szCs w:val="22"/>
        </w:rPr>
        <w:t xml:space="preserve">el </w:t>
      </w:r>
      <w:r w:rsidR="00926880" w:rsidRPr="00084382">
        <w:rPr>
          <w:rFonts w:eastAsia="Palatino Linotype" w:cs="Palatino Linotype"/>
          <w:b/>
          <w:szCs w:val="22"/>
        </w:rPr>
        <w:t>SUJETO OBLIGADO</w:t>
      </w:r>
      <w:r w:rsidRPr="00084382">
        <w:rPr>
          <w:rFonts w:eastAsia="Palatino Linotype" w:cs="Palatino Linotype"/>
          <w:szCs w:val="22"/>
        </w:rPr>
        <w:t xml:space="preserve"> a la fecha de la solicitud debió de haber generado el documento donde conste el presupuesto de egresos detallado para el ejercicio fiscal 2024, sin </w:t>
      </w:r>
      <w:r w:rsidR="002129F3" w:rsidRPr="00084382">
        <w:rPr>
          <w:rFonts w:eastAsia="Palatino Linotype" w:cs="Palatino Linotype"/>
          <w:szCs w:val="22"/>
        </w:rPr>
        <w:t>embargo,</w:t>
      </w:r>
      <w:r w:rsidRPr="00084382">
        <w:rPr>
          <w:rFonts w:eastAsia="Palatino Linotype" w:cs="Palatino Linotype"/>
          <w:szCs w:val="22"/>
        </w:rPr>
        <w:t xml:space="preserve"> no fue remitido.</w:t>
      </w:r>
    </w:p>
    <w:p w14:paraId="0CF8BD22" w14:textId="77777777" w:rsidR="0007738C" w:rsidRPr="00084382" w:rsidRDefault="0007738C" w:rsidP="00084382">
      <w:pPr>
        <w:widowControl w:val="0"/>
        <w:tabs>
          <w:tab w:val="left" w:pos="1701"/>
          <w:tab w:val="left" w:pos="1843"/>
        </w:tabs>
        <w:rPr>
          <w:rFonts w:eastAsia="Palatino Linotype" w:cs="Palatino Linotype"/>
          <w:szCs w:val="22"/>
        </w:rPr>
      </w:pPr>
    </w:p>
    <w:p w14:paraId="3D7C7B46" w14:textId="5F8A2020" w:rsidR="0007738C" w:rsidRPr="00084382" w:rsidRDefault="0007738C" w:rsidP="00084382">
      <w:pPr>
        <w:widowControl w:val="0"/>
        <w:tabs>
          <w:tab w:val="left" w:pos="1701"/>
          <w:tab w:val="left" w:pos="1843"/>
        </w:tabs>
        <w:rPr>
          <w:rFonts w:eastAsia="Calibri" w:cs="Tahoma"/>
          <w:szCs w:val="22"/>
          <w:lang w:eastAsia="en-US"/>
        </w:rPr>
      </w:pPr>
      <w:r w:rsidRPr="00084382">
        <w:rPr>
          <w:rFonts w:eastAsia="Palatino Linotype" w:cs="Palatino Linotype"/>
          <w:szCs w:val="22"/>
        </w:rPr>
        <w:lastRenderedPageBreak/>
        <w:t xml:space="preserve">Respecto al recurso de revisión </w:t>
      </w:r>
      <w:r w:rsidRPr="00084382">
        <w:rPr>
          <w:rFonts w:eastAsia="Calibri" w:cs="Tahoma"/>
          <w:szCs w:val="22"/>
          <w:lang w:eastAsia="en-US"/>
        </w:rPr>
        <w:t xml:space="preserve">02428/INFOEM/IP/RR/2024, el </w:t>
      </w:r>
      <w:r w:rsidRPr="00084382">
        <w:rPr>
          <w:rFonts w:eastAsia="Calibri" w:cs="Tahoma"/>
          <w:b/>
          <w:szCs w:val="22"/>
          <w:lang w:eastAsia="en-US"/>
        </w:rPr>
        <w:t xml:space="preserve">SUJETO OBLIGADO </w:t>
      </w:r>
      <w:r w:rsidRPr="00084382">
        <w:rPr>
          <w:rFonts w:eastAsia="Calibri" w:cs="Tahoma"/>
          <w:szCs w:val="22"/>
          <w:lang w:eastAsia="en-US"/>
        </w:rPr>
        <w:t>no se remitieron las actas de las sesiones de cabildo por las que se aprobaran los presupuestos de egresos</w:t>
      </w:r>
      <w:r w:rsidR="00C858ED" w:rsidRPr="00084382">
        <w:rPr>
          <w:rFonts w:eastAsia="Calibri" w:cs="Tahoma"/>
          <w:szCs w:val="22"/>
          <w:lang w:eastAsia="en-US"/>
        </w:rPr>
        <w:t xml:space="preserve"> del 2020 y 2021</w:t>
      </w:r>
      <w:r w:rsidRPr="00084382">
        <w:rPr>
          <w:rFonts w:eastAsia="Calibri" w:cs="Tahoma"/>
          <w:szCs w:val="22"/>
          <w:lang w:eastAsia="en-US"/>
        </w:rPr>
        <w:t>, así como tampoco fueron proporcionados los estados analíticos correspondientes</w:t>
      </w:r>
      <w:r w:rsidR="00C858ED" w:rsidRPr="00084382">
        <w:rPr>
          <w:rFonts w:eastAsia="Calibri" w:cs="Tahoma"/>
          <w:szCs w:val="22"/>
          <w:lang w:eastAsia="en-US"/>
        </w:rPr>
        <w:t xml:space="preserve"> a los ejercicios fiscales 2019 al 2021, teniendo obligatoriedad para realizar dichos instrumentos.</w:t>
      </w:r>
    </w:p>
    <w:p w14:paraId="22DBD723" w14:textId="77777777" w:rsidR="00C858ED" w:rsidRPr="00084382" w:rsidRDefault="00C858ED" w:rsidP="00084382">
      <w:pPr>
        <w:widowControl w:val="0"/>
        <w:tabs>
          <w:tab w:val="left" w:pos="1701"/>
          <w:tab w:val="left" w:pos="1843"/>
        </w:tabs>
        <w:rPr>
          <w:rFonts w:eastAsia="Calibri" w:cs="Tahoma"/>
          <w:szCs w:val="22"/>
          <w:lang w:eastAsia="en-US"/>
        </w:rPr>
      </w:pPr>
    </w:p>
    <w:p w14:paraId="66D90FD0" w14:textId="5E246A8B" w:rsidR="00C858ED" w:rsidRPr="00084382" w:rsidRDefault="00C858ED" w:rsidP="00084382">
      <w:pPr>
        <w:widowControl w:val="0"/>
        <w:tabs>
          <w:tab w:val="left" w:pos="1701"/>
          <w:tab w:val="left" w:pos="1843"/>
        </w:tabs>
      </w:pPr>
      <w:r w:rsidRPr="00084382">
        <w:t xml:space="preserve">En razón de lo anteriormente expuesto, este Instituto estima que las razones o motivos de inconformidad hechos valer por </w:t>
      </w:r>
      <w:r w:rsidRPr="00084382">
        <w:rPr>
          <w:b/>
        </w:rPr>
        <w:t>EL RECURRENTE</w:t>
      </w:r>
      <w:r w:rsidRPr="00084382">
        <w:t xml:space="preserve"> devienen fundados, por lo cual es procedente </w:t>
      </w:r>
      <w:r w:rsidR="00277E93" w:rsidRPr="00084382">
        <w:rPr>
          <w:b/>
        </w:rPr>
        <w:t>MODIFICAR</w:t>
      </w:r>
      <w:r w:rsidRPr="00084382">
        <w:t xml:space="preserve"> las respuestas del </w:t>
      </w:r>
      <w:r w:rsidRPr="00084382">
        <w:rPr>
          <w:b/>
        </w:rPr>
        <w:t>SUJETO OBLIGADO</w:t>
      </w:r>
      <w:r w:rsidRPr="00084382">
        <w:t>.</w:t>
      </w:r>
    </w:p>
    <w:p w14:paraId="5427D487" w14:textId="77777777" w:rsidR="00926880" w:rsidRPr="00084382" w:rsidRDefault="00926880" w:rsidP="00084382">
      <w:pPr>
        <w:ind w:right="-93"/>
        <w:rPr>
          <w:rFonts w:cs="Tahoma"/>
          <w:bCs/>
          <w:szCs w:val="22"/>
        </w:rPr>
      </w:pPr>
    </w:p>
    <w:p w14:paraId="42D52249" w14:textId="77777777" w:rsidR="00926880" w:rsidRPr="00084382" w:rsidRDefault="00926880" w:rsidP="00084382">
      <w:pPr>
        <w:ind w:right="-93"/>
        <w:rPr>
          <w:rFonts w:cs="Tahoma"/>
          <w:bCs/>
          <w:szCs w:val="22"/>
        </w:rPr>
      </w:pPr>
      <w:r w:rsidRPr="00084382">
        <w:rPr>
          <w:rFonts w:cs="Tahoma"/>
          <w:bCs/>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40"/>
    <w:p w14:paraId="0591136E" w14:textId="77777777" w:rsidR="00926880" w:rsidRPr="00084382" w:rsidRDefault="00926880" w:rsidP="00084382">
      <w:pPr>
        <w:rPr>
          <w:szCs w:val="22"/>
        </w:rPr>
      </w:pPr>
    </w:p>
    <w:p w14:paraId="29A30C53" w14:textId="77777777" w:rsidR="00926880" w:rsidRPr="00084382" w:rsidRDefault="00926880" w:rsidP="00084382">
      <w:pPr>
        <w:pStyle w:val="Ttulo1"/>
        <w:rPr>
          <w:szCs w:val="22"/>
        </w:rPr>
      </w:pPr>
      <w:bookmarkStart w:id="41" w:name="_Toc175214144"/>
      <w:bookmarkStart w:id="42" w:name="_Toc177485821"/>
      <w:r w:rsidRPr="00084382">
        <w:rPr>
          <w:szCs w:val="22"/>
        </w:rPr>
        <w:t>RESUELVE</w:t>
      </w:r>
      <w:bookmarkEnd w:id="41"/>
      <w:bookmarkEnd w:id="42"/>
    </w:p>
    <w:p w14:paraId="6F1C89D1" w14:textId="77777777" w:rsidR="00926880" w:rsidRPr="00084382" w:rsidRDefault="00926880" w:rsidP="00084382">
      <w:pPr>
        <w:ind w:right="113"/>
        <w:rPr>
          <w:rFonts w:cs="Arial"/>
          <w:b/>
          <w:szCs w:val="22"/>
        </w:rPr>
      </w:pPr>
    </w:p>
    <w:p w14:paraId="34E00393" w14:textId="0D85D492" w:rsidR="00926880" w:rsidRPr="00084382" w:rsidRDefault="00926880" w:rsidP="00084382">
      <w:pPr>
        <w:tabs>
          <w:tab w:val="right" w:pos="8838"/>
        </w:tabs>
        <w:ind w:left="-74" w:right="-105"/>
        <w:rPr>
          <w:rFonts w:eastAsia="Calibri" w:cs="Tahoma"/>
          <w:szCs w:val="22"/>
          <w:lang w:eastAsia="en-US"/>
        </w:rPr>
      </w:pPr>
      <w:r w:rsidRPr="00084382">
        <w:rPr>
          <w:b/>
          <w:bCs/>
          <w:szCs w:val="22"/>
        </w:rPr>
        <w:t>PRIMERO.</w:t>
      </w:r>
      <w:r w:rsidRPr="00084382">
        <w:rPr>
          <w:szCs w:val="22"/>
        </w:rPr>
        <w:t xml:space="preserve"> </w:t>
      </w:r>
      <w:r w:rsidRPr="00084382">
        <w:rPr>
          <w:rFonts w:cs="Tahoma"/>
          <w:szCs w:val="22"/>
        </w:rPr>
        <w:t xml:space="preserve">Se </w:t>
      </w:r>
      <w:r w:rsidR="00277E93" w:rsidRPr="00084382">
        <w:rPr>
          <w:rFonts w:cs="Tahoma"/>
          <w:b/>
          <w:bCs/>
          <w:szCs w:val="22"/>
        </w:rPr>
        <w:t>MODIFICAN</w:t>
      </w:r>
      <w:r w:rsidRPr="00084382">
        <w:rPr>
          <w:rFonts w:cs="Tahoma"/>
          <w:b/>
          <w:bCs/>
          <w:szCs w:val="22"/>
        </w:rPr>
        <w:t xml:space="preserve"> </w:t>
      </w:r>
      <w:r w:rsidRPr="00084382">
        <w:rPr>
          <w:rFonts w:cs="Tahoma"/>
          <w:szCs w:val="22"/>
        </w:rPr>
        <w:t>la</w:t>
      </w:r>
      <w:r w:rsidR="00C3649E" w:rsidRPr="00084382">
        <w:rPr>
          <w:rFonts w:cs="Tahoma"/>
          <w:szCs w:val="22"/>
        </w:rPr>
        <w:t>s</w:t>
      </w:r>
      <w:r w:rsidRPr="00084382">
        <w:rPr>
          <w:rFonts w:cs="Tahoma"/>
          <w:szCs w:val="22"/>
        </w:rPr>
        <w:t xml:space="preserve"> respuesta</w:t>
      </w:r>
      <w:r w:rsidR="00C3649E" w:rsidRPr="00084382">
        <w:rPr>
          <w:rFonts w:cs="Tahoma"/>
          <w:szCs w:val="22"/>
        </w:rPr>
        <w:t>s</w:t>
      </w:r>
      <w:r w:rsidRPr="00084382">
        <w:rPr>
          <w:rFonts w:cs="Tahoma"/>
          <w:szCs w:val="22"/>
        </w:rPr>
        <w:t xml:space="preserve"> entregada</w:t>
      </w:r>
      <w:r w:rsidR="00C3649E" w:rsidRPr="00084382">
        <w:rPr>
          <w:rFonts w:cs="Tahoma"/>
          <w:szCs w:val="22"/>
        </w:rPr>
        <w:t>s</w:t>
      </w:r>
      <w:r w:rsidRPr="00084382">
        <w:rPr>
          <w:rFonts w:cs="Tahoma"/>
          <w:szCs w:val="22"/>
        </w:rPr>
        <w:t xml:space="preserve"> por el </w:t>
      </w:r>
      <w:r w:rsidRPr="00084382">
        <w:rPr>
          <w:rFonts w:cs="Tahoma"/>
          <w:b/>
          <w:bCs/>
          <w:szCs w:val="22"/>
        </w:rPr>
        <w:t>SUJETO OBLIGADO</w:t>
      </w:r>
      <w:r w:rsidRPr="00084382">
        <w:rPr>
          <w:rFonts w:cs="Tahoma"/>
          <w:szCs w:val="22"/>
        </w:rPr>
        <w:t xml:space="preserve"> en la</w:t>
      </w:r>
      <w:r w:rsidR="00C3649E" w:rsidRPr="00084382">
        <w:rPr>
          <w:rFonts w:cs="Tahoma"/>
          <w:szCs w:val="22"/>
        </w:rPr>
        <w:t>s</w:t>
      </w:r>
      <w:r w:rsidRPr="00084382">
        <w:rPr>
          <w:rFonts w:cs="Tahoma"/>
          <w:szCs w:val="22"/>
        </w:rPr>
        <w:t xml:space="preserve"> </w:t>
      </w:r>
      <w:r w:rsidR="00C3649E" w:rsidRPr="00084382">
        <w:rPr>
          <w:rFonts w:cs="Tahoma"/>
          <w:szCs w:val="22"/>
        </w:rPr>
        <w:t>solicitudes</w:t>
      </w:r>
      <w:r w:rsidRPr="00084382">
        <w:rPr>
          <w:rFonts w:cs="Tahoma"/>
          <w:szCs w:val="22"/>
        </w:rPr>
        <w:t xml:space="preserve"> de información </w:t>
      </w:r>
      <w:r w:rsidR="00C858ED" w:rsidRPr="00084382">
        <w:rPr>
          <w:rFonts w:cs="Tahoma"/>
          <w:b/>
          <w:bCs/>
          <w:szCs w:val="22"/>
        </w:rPr>
        <w:t>00187/ECATEPEC/IP/2024 y 00254/ECATEPEC/IP/2024</w:t>
      </w:r>
      <w:r w:rsidRPr="00084382">
        <w:rPr>
          <w:rFonts w:cs="Tahoma"/>
          <w:bCs/>
          <w:szCs w:val="22"/>
        </w:rPr>
        <w:t xml:space="preserve">, </w:t>
      </w:r>
      <w:r w:rsidRPr="00084382">
        <w:rPr>
          <w:rFonts w:eastAsia="Calibri" w:cs="Tahoma"/>
          <w:bCs/>
          <w:szCs w:val="22"/>
          <w:lang w:eastAsia="en-US"/>
        </w:rPr>
        <w:t xml:space="preserve">por resultar </w:t>
      </w:r>
      <w:r w:rsidRPr="00084382">
        <w:rPr>
          <w:rFonts w:eastAsia="Calibri" w:cs="Tahoma"/>
          <w:b/>
          <w:bCs/>
          <w:szCs w:val="22"/>
          <w:lang w:eastAsia="en-US"/>
        </w:rPr>
        <w:t>FUNDADAS</w:t>
      </w:r>
      <w:r w:rsidRPr="00084382">
        <w:rPr>
          <w:rFonts w:eastAsia="Calibri" w:cs="Tahoma"/>
          <w:bCs/>
          <w:szCs w:val="22"/>
          <w:lang w:eastAsia="en-US"/>
        </w:rPr>
        <w:t xml:space="preserve"> las razones o motivos de inconformidad hechos valer por </w:t>
      </w:r>
      <w:r w:rsidRPr="00084382">
        <w:rPr>
          <w:rFonts w:eastAsia="Calibri" w:cs="Tahoma"/>
          <w:b/>
          <w:szCs w:val="22"/>
          <w:lang w:eastAsia="en-US"/>
        </w:rPr>
        <w:t>LA PARTE RECURRENTE</w:t>
      </w:r>
      <w:r w:rsidRPr="00084382">
        <w:rPr>
          <w:rFonts w:eastAsia="Calibri" w:cs="Tahoma"/>
          <w:bCs/>
          <w:szCs w:val="22"/>
          <w:lang w:eastAsia="en-US"/>
        </w:rPr>
        <w:t xml:space="preserve"> en el Recurso de Revisión </w:t>
      </w:r>
      <w:r w:rsidR="00C858ED" w:rsidRPr="00084382">
        <w:rPr>
          <w:rFonts w:eastAsia="Calibri" w:cs="Tahoma"/>
          <w:b/>
          <w:szCs w:val="22"/>
          <w:lang w:eastAsia="en-US"/>
        </w:rPr>
        <w:t>01977/INFOEM/IP/RR/2024 y 02428</w:t>
      </w:r>
      <w:r w:rsidR="00C3649E" w:rsidRPr="00084382">
        <w:rPr>
          <w:rFonts w:eastAsia="Calibri" w:cs="Tahoma"/>
          <w:b/>
          <w:szCs w:val="22"/>
          <w:lang w:eastAsia="en-US"/>
        </w:rPr>
        <w:t>/INFOEM/IP/RR/2024</w:t>
      </w:r>
      <w:r w:rsidRPr="00084382">
        <w:rPr>
          <w:rFonts w:eastAsia="Calibri" w:cs="Tahoma"/>
          <w:szCs w:val="22"/>
          <w:lang w:eastAsia="en-US"/>
        </w:rPr>
        <w:t xml:space="preserve">, </w:t>
      </w:r>
      <w:r w:rsidRPr="00084382">
        <w:rPr>
          <w:rFonts w:eastAsia="Calibri" w:cs="Tahoma"/>
          <w:bCs/>
          <w:szCs w:val="22"/>
          <w:lang w:eastAsia="en-US"/>
        </w:rPr>
        <w:t xml:space="preserve">en términos del considerando </w:t>
      </w:r>
      <w:r w:rsidRPr="00084382">
        <w:rPr>
          <w:rFonts w:eastAsia="Calibri" w:cs="Tahoma"/>
          <w:b/>
          <w:szCs w:val="22"/>
          <w:lang w:eastAsia="en-US"/>
        </w:rPr>
        <w:t>SEGUNDO</w:t>
      </w:r>
      <w:r w:rsidRPr="00084382">
        <w:rPr>
          <w:rFonts w:eastAsia="Calibri" w:cs="Tahoma"/>
          <w:bCs/>
          <w:szCs w:val="22"/>
          <w:lang w:eastAsia="en-US"/>
        </w:rPr>
        <w:t xml:space="preserve"> de la presente Resolución.</w:t>
      </w:r>
    </w:p>
    <w:p w14:paraId="43B4DD10" w14:textId="4411603A" w:rsidR="00926880" w:rsidRPr="00084382" w:rsidRDefault="00926880" w:rsidP="00084382">
      <w:pPr>
        <w:tabs>
          <w:tab w:val="left" w:pos="709"/>
        </w:tabs>
        <w:ind w:right="-93"/>
        <w:rPr>
          <w:rFonts w:eastAsia="Calibri" w:cs="Tahoma"/>
          <w:bCs/>
          <w:szCs w:val="22"/>
          <w:lang w:eastAsia="en-US"/>
        </w:rPr>
      </w:pPr>
      <w:r w:rsidRPr="00084382">
        <w:rPr>
          <w:rFonts w:eastAsia="Calibri" w:cs="Tahoma"/>
          <w:b/>
          <w:bCs/>
          <w:szCs w:val="22"/>
          <w:lang w:eastAsia="en-US"/>
        </w:rPr>
        <w:lastRenderedPageBreak/>
        <w:t>SEGUNDO.</w:t>
      </w:r>
      <w:r w:rsidRPr="00084382">
        <w:rPr>
          <w:rFonts w:eastAsia="Calibri" w:cs="Tahoma"/>
          <w:szCs w:val="22"/>
          <w:lang w:eastAsia="es-MX"/>
        </w:rPr>
        <w:t xml:space="preserve"> Se </w:t>
      </w:r>
      <w:r w:rsidRPr="00084382">
        <w:rPr>
          <w:rFonts w:eastAsia="Calibri" w:cs="Tahoma"/>
          <w:b/>
          <w:szCs w:val="22"/>
          <w:lang w:eastAsia="es-MX"/>
        </w:rPr>
        <w:t xml:space="preserve">ORDENA </w:t>
      </w:r>
      <w:r w:rsidRPr="00084382">
        <w:rPr>
          <w:rFonts w:eastAsia="Calibri" w:cs="Tahoma"/>
          <w:szCs w:val="22"/>
          <w:lang w:eastAsia="es-MX"/>
        </w:rPr>
        <w:t xml:space="preserve">al </w:t>
      </w:r>
      <w:r w:rsidRPr="00084382">
        <w:rPr>
          <w:rFonts w:eastAsia="Calibri" w:cs="Tahoma"/>
          <w:b/>
          <w:bCs/>
          <w:szCs w:val="22"/>
          <w:lang w:eastAsia="es-MX"/>
        </w:rPr>
        <w:t>SUJETO OBLIGADO</w:t>
      </w:r>
      <w:r w:rsidRPr="00084382">
        <w:rPr>
          <w:rFonts w:eastAsia="Calibri" w:cs="Tahoma"/>
          <w:szCs w:val="22"/>
          <w:lang w:eastAsia="es-MX"/>
        </w:rPr>
        <w:t xml:space="preserve">, </w:t>
      </w:r>
      <w:r w:rsidRPr="00084382">
        <w:rPr>
          <w:rFonts w:eastAsia="Calibri" w:cs="Tahoma"/>
          <w:bCs/>
          <w:szCs w:val="22"/>
          <w:lang w:eastAsia="en-US"/>
        </w:rPr>
        <w:t xml:space="preserve">a efecto de que, previa búsqueda exhaustiva y razonable de la información, entregue a través del </w:t>
      </w:r>
      <w:r w:rsidRPr="00084382">
        <w:rPr>
          <w:rFonts w:eastAsia="Calibri" w:cs="Tahoma"/>
          <w:b/>
          <w:bCs/>
          <w:szCs w:val="22"/>
          <w:lang w:eastAsia="en-US"/>
        </w:rPr>
        <w:t>SAIMEX</w:t>
      </w:r>
      <w:r w:rsidR="00C858ED" w:rsidRPr="00084382">
        <w:rPr>
          <w:rFonts w:eastAsia="Calibri" w:cs="Tahoma"/>
          <w:bCs/>
          <w:szCs w:val="22"/>
          <w:lang w:eastAsia="en-US"/>
        </w:rPr>
        <w:t xml:space="preserve">, </w:t>
      </w:r>
      <w:r w:rsidRPr="00084382">
        <w:rPr>
          <w:rFonts w:eastAsia="Calibri" w:cs="Tahoma"/>
          <w:bCs/>
          <w:szCs w:val="22"/>
          <w:lang w:eastAsia="en-US"/>
        </w:rPr>
        <w:t>de ser procedente en versión pública,</w:t>
      </w:r>
      <w:r w:rsidR="00C858ED" w:rsidRPr="00084382">
        <w:rPr>
          <w:rFonts w:eastAsia="Calibri" w:cs="Tahoma"/>
          <w:bCs/>
          <w:szCs w:val="22"/>
          <w:lang w:eastAsia="en-US"/>
        </w:rPr>
        <w:t xml:space="preserve"> el documento o documentos donde conste</w:t>
      </w:r>
      <w:r w:rsidRPr="00084382">
        <w:rPr>
          <w:rFonts w:eastAsia="Calibri" w:cs="Tahoma"/>
          <w:bCs/>
          <w:szCs w:val="22"/>
          <w:lang w:eastAsia="en-US"/>
        </w:rPr>
        <w:t xml:space="preserve"> lo siguiente:</w:t>
      </w:r>
    </w:p>
    <w:p w14:paraId="22F49D86" w14:textId="77777777" w:rsidR="00C3649E" w:rsidRPr="00084382" w:rsidRDefault="00C3649E" w:rsidP="00084382">
      <w:pPr>
        <w:ind w:right="-93"/>
        <w:rPr>
          <w:rFonts w:eastAsia="Calibri" w:cs="Tahoma"/>
          <w:bCs/>
          <w:szCs w:val="22"/>
          <w:lang w:eastAsia="en-US"/>
        </w:rPr>
      </w:pPr>
    </w:p>
    <w:p w14:paraId="69A564EA" w14:textId="6A5DB010" w:rsidR="00C858ED" w:rsidRPr="00084382" w:rsidRDefault="00C858ED" w:rsidP="00084382">
      <w:pPr>
        <w:pStyle w:val="Prrafodelista"/>
        <w:numPr>
          <w:ilvl w:val="0"/>
          <w:numId w:val="32"/>
        </w:numPr>
        <w:ind w:right="-93"/>
        <w:rPr>
          <w:rFonts w:eastAsia="Calibri" w:cs="Tahoma"/>
          <w:bCs/>
          <w:szCs w:val="22"/>
          <w:lang w:eastAsia="en-US"/>
        </w:rPr>
      </w:pPr>
      <w:r w:rsidRPr="00084382">
        <w:rPr>
          <w:rFonts w:eastAsia="Calibri" w:cs="Tahoma"/>
          <w:bCs/>
          <w:szCs w:val="22"/>
          <w:lang w:eastAsia="en-US"/>
        </w:rPr>
        <w:t>Presupuesto de egresos detallado del ejercicio fiscal 2024.</w:t>
      </w:r>
    </w:p>
    <w:p w14:paraId="273835A6" w14:textId="17BE7F2E" w:rsidR="00C858ED" w:rsidRPr="00084382" w:rsidRDefault="00C858ED" w:rsidP="00084382">
      <w:pPr>
        <w:pStyle w:val="Prrafodelista"/>
        <w:numPr>
          <w:ilvl w:val="0"/>
          <w:numId w:val="32"/>
        </w:numPr>
        <w:ind w:right="-93"/>
        <w:rPr>
          <w:rFonts w:eastAsia="Calibri" w:cs="Tahoma"/>
          <w:bCs/>
          <w:szCs w:val="22"/>
          <w:lang w:eastAsia="en-US"/>
        </w:rPr>
      </w:pPr>
      <w:r w:rsidRPr="00084382">
        <w:rPr>
          <w:rFonts w:eastAsia="Calibri" w:cs="Tahoma"/>
          <w:bCs/>
          <w:szCs w:val="22"/>
          <w:lang w:eastAsia="en-US"/>
        </w:rPr>
        <w:t>Actas de las sesiones de cabildo en las que haya sido aprobado el presupuesto de egresos correspondiente a los ejercicios fiscales 2020 y 2021.</w:t>
      </w:r>
    </w:p>
    <w:p w14:paraId="0221CAED" w14:textId="76DC64AB" w:rsidR="00C858ED" w:rsidRPr="00084382" w:rsidRDefault="00C858ED" w:rsidP="00084382">
      <w:pPr>
        <w:pStyle w:val="Prrafodelista"/>
        <w:numPr>
          <w:ilvl w:val="0"/>
          <w:numId w:val="32"/>
        </w:numPr>
        <w:ind w:right="-93"/>
        <w:rPr>
          <w:rFonts w:eastAsia="Calibri" w:cs="Tahoma"/>
          <w:bCs/>
          <w:szCs w:val="22"/>
          <w:lang w:eastAsia="en-US"/>
        </w:rPr>
      </w:pPr>
      <w:r w:rsidRPr="00084382">
        <w:rPr>
          <w:rFonts w:eastAsia="Calibri" w:cs="Tahoma"/>
          <w:bCs/>
          <w:szCs w:val="22"/>
          <w:lang w:eastAsia="en-US"/>
        </w:rPr>
        <w:t>Estados analíticos de los años 2019 al 2021.</w:t>
      </w:r>
    </w:p>
    <w:p w14:paraId="5F128B4D" w14:textId="77777777" w:rsidR="00926880" w:rsidRPr="00084382" w:rsidRDefault="00926880" w:rsidP="00084382">
      <w:pPr>
        <w:pStyle w:val="Prrafodelista"/>
        <w:ind w:left="567" w:right="539"/>
        <w:rPr>
          <w:rFonts w:eastAsia="Palatino Linotype" w:cs="Palatino Linotype"/>
          <w:b/>
          <w:szCs w:val="22"/>
        </w:rPr>
      </w:pPr>
    </w:p>
    <w:p w14:paraId="41340005" w14:textId="1F80F5D0" w:rsidR="00680994" w:rsidRPr="00084382" w:rsidRDefault="007038F7" w:rsidP="00084382">
      <w:pPr>
        <w:ind w:right="-28"/>
        <w:rPr>
          <w:rFonts w:eastAsia="Calibri" w:cs="Tahoma"/>
          <w:bCs/>
          <w:iCs/>
          <w:szCs w:val="22"/>
          <w:lang w:eastAsia="en-US"/>
        </w:rPr>
      </w:pPr>
      <w:r w:rsidRPr="00084382">
        <w:rPr>
          <w:rFonts w:eastAsia="Calibri" w:cs="Tahoma"/>
          <w:bCs/>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bookmarkStart w:id="43" w:name="_heading=h.i5qbe64iivq7" w:colFirst="0" w:colLast="0"/>
      <w:bookmarkEnd w:id="43"/>
    </w:p>
    <w:p w14:paraId="2BD53D49" w14:textId="77777777" w:rsidR="00926880" w:rsidRPr="00084382" w:rsidRDefault="00926880" w:rsidP="00084382">
      <w:pPr>
        <w:widowControl w:val="0"/>
        <w:rPr>
          <w:rFonts w:eastAsia="Calibri" w:cs="Tahoma"/>
          <w:bCs/>
          <w:szCs w:val="22"/>
          <w:lang w:eastAsia="en-US"/>
        </w:rPr>
      </w:pPr>
      <w:bookmarkStart w:id="44" w:name="_heading=h.2rr1llhqu00c" w:colFirst="0" w:colLast="0"/>
      <w:bookmarkEnd w:id="44"/>
    </w:p>
    <w:p w14:paraId="2E9CEBA4" w14:textId="3BCFFE55" w:rsidR="00926880" w:rsidRPr="00084382" w:rsidRDefault="00926880" w:rsidP="00084382">
      <w:pPr>
        <w:rPr>
          <w:szCs w:val="22"/>
        </w:rPr>
      </w:pPr>
      <w:r w:rsidRPr="00084382">
        <w:rPr>
          <w:b/>
          <w:bCs/>
          <w:szCs w:val="22"/>
        </w:rPr>
        <w:t>TERCERO.</w:t>
      </w:r>
      <w:r w:rsidRPr="00084382">
        <w:rPr>
          <w:szCs w:val="22"/>
        </w:rPr>
        <w:t xml:space="preserve"> Notifíquese la presente resolución al Titular de la Unidad de Transparencia del </w:t>
      </w:r>
      <w:r w:rsidRPr="00084382">
        <w:rPr>
          <w:b/>
          <w:bCs/>
          <w:szCs w:val="22"/>
        </w:rPr>
        <w:t>SUJETO OBLIGADO</w:t>
      </w:r>
      <w:r w:rsidR="007E02CE" w:rsidRPr="00084382">
        <w:rPr>
          <w:b/>
          <w:bCs/>
          <w:szCs w:val="22"/>
        </w:rPr>
        <w:t xml:space="preserve"> </w:t>
      </w:r>
      <w:r w:rsidR="007E02CE" w:rsidRPr="00084382">
        <w:rPr>
          <w:szCs w:val="22"/>
        </w:rPr>
        <w:t xml:space="preserve">vía Sistema de Acceso a la Información Mexiquense </w:t>
      </w:r>
      <w:r w:rsidR="007E02CE" w:rsidRPr="00084382">
        <w:rPr>
          <w:b/>
          <w:bCs/>
          <w:szCs w:val="22"/>
        </w:rPr>
        <w:t>(SAIMEX)</w:t>
      </w:r>
      <w:r w:rsidRPr="00084382">
        <w:rPr>
          <w:b/>
          <w:bCs/>
          <w:szCs w:val="22"/>
        </w:rPr>
        <w:t>,</w:t>
      </w:r>
      <w:r w:rsidRPr="00084382">
        <w:rPr>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Pr="00084382">
        <w:rPr>
          <w:b/>
          <w:bCs/>
          <w:szCs w:val="22"/>
        </w:rPr>
        <w:t>diez días hábiles</w:t>
      </w:r>
      <w:r w:rsidRPr="00084382">
        <w:rPr>
          <w:szCs w:val="22"/>
        </w:rPr>
        <w:t xml:space="preserve">, e informe a este Instituto en un plazo de </w:t>
      </w:r>
      <w:r w:rsidRPr="00084382">
        <w:rPr>
          <w:b/>
          <w:bCs/>
          <w:szCs w:val="22"/>
        </w:rPr>
        <w:t>tres días hábiles</w:t>
      </w:r>
      <w:r w:rsidRPr="00084382">
        <w:rPr>
          <w:szCs w:val="22"/>
        </w:rPr>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E09F15F" w14:textId="77777777" w:rsidR="00926880" w:rsidRPr="00084382" w:rsidRDefault="00926880" w:rsidP="00084382">
      <w:pPr>
        <w:rPr>
          <w:szCs w:val="22"/>
        </w:rPr>
      </w:pPr>
      <w:r w:rsidRPr="00084382">
        <w:rPr>
          <w:b/>
          <w:bCs/>
          <w:szCs w:val="22"/>
        </w:rPr>
        <w:lastRenderedPageBreak/>
        <w:t>CUARTO.</w:t>
      </w:r>
      <w:r w:rsidRPr="00084382">
        <w:rPr>
          <w:szCs w:val="22"/>
        </w:rPr>
        <w:t xml:space="preserve"> Notifíquese a </w:t>
      </w:r>
      <w:r w:rsidRPr="00084382">
        <w:rPr>
          <w:b/>
          <w:bCs/>
          <w:szCs w:val="22"/>
        </w:rPr>
        <w:t>LA PARTE RECURRENTE</w:t>
      </w:r>
      <w:r w:rsidRPr="00084382">
        <w:rPr>
          <w:szCs w:val="22"/>
        </w:rPr>
        <w:t xml:space="preserve"> la presente resolución vía Sistema de Acceso a la Información Mexiquense (SAIMEX).</w:t>
      </w:r>
    </w:p>
    <w:p w14:paraId="6E7D9782" w14:textId="77777777" w:rsidR="00926880" w:rsidRPr="00084382" w:rsidRDefault="00926880" w:rsidP="00084382">
      <w:pPr>
        <w:rPr>
          <w:szCs w:val="22"/>
        </w:rPr>
      </w:pPr>
    </w:p>
    <w:p w14:paraId="632A59CC" w14:textId="77777777" w:rsidR="00926880" w:rsidRPr="00084382" w:rsidRDefault="00926880" w:rsidP="00084382">
      <w:pPr>
        <w:rPr>
          <w:szCs w:val="22"/>
        </w:rPr>
      </w:pPr>
      <w:r w:rsidRPr="00084382">
        <w:rPr>
          <w:b/>
          <w:bCs/>
          <w:szCs w:val="22"/>
        </w:rPr>
        <w:t>QUINTO</w:t>
      </w:r>
      <w:r w:rsidRPr="00084382">
        <w:rPr>
          <w:szCs w:val="22"/>
        </w:rPr>
        <w:t xml:space="preserve">. Hágase del conocimiento a </w:t>
      </w:r>
      <w:r w:rsidRPr="00084382">
        <w:rPr>
          <w:b/>
          <w:bCs/>
          <w:szCs w:val="22"/>
        </w:rPr>
        <w:t>LA PARTE RECURRENTE</w:t>
      </w:r>
      <w:r w:rsidRPr="00084382">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AC3E5D0" w14:textId="77777777" w:rsidR="00926880" w:rsidRPr="00084382" w:rsidRDefault="00926880" w:rsidP="00084382">
      <w:pPr>
        <w:rPr>
          <w:szCs w:val="22"/>
        </w:rPr>
      </w:pPr>
    </w:p>
    <w:p w14:paraId="78543C51" w14:textId="77777777" w:rsidR="00926880" w:rsidRPr="00084382" w:rsidRDefault="00926880" w:rsidP="00084382">
      <w:pPr>
        <w:rPr>
          <w:szCs w:val="22"/>
        </w:rPr>
      </w:pPr>
      <w:r w:rsidRPr="00084382">
        <w:rPr>
          <w:b/>
          <w:bCs/>
          <w:szCs w:val="22"/>
        </w:rPr>
        <w:t>SEXTO.</w:t>
      </w:r>
      <w:r w:rsidRPr="00084382">
        <w:rPr>
          <w:szCs w:val="22"/>
        </w:rPr>
        <w:t xml:space="preserve"> De conformidad con el artículo 198 de la Ley de Transparencia y Acceso a la Información Pública del Estado de México y Municipios, el </w:t>
      </w:r>
      <w:r w:rsidRPr="00084382">
        <w:rPr>
          <w:b/>
          <w:bCs/>
          <w:szCs w:val="22"/>
        </w:rPr>
        <w:t>SUJETO OBLIGADO</w:t>
      </w:r>
      <w:r w:rsidRPr="00084382">
        <w:rPr>
          <w:szCs w:val="22"/>
        </w:rPr>
        <w:t xml:space="preserve"> podrá solicitar una ampliación de plazo de manera fundada y motivada, para el cumplimiento de la presente resolución.</w:t>
      </w:r>
    </w:p>
    <w:p w14:paraId="0E8CFEB6" w14:textId="77777777" w:rsidR="000E03AE" w:rsidRPr="00084382" w:rsidRDefault="000E03AE" w:rsidP="00084382">
      <w:pPr>
        <w:ind w:right="113"/>
        <w:rPr>
          <w:rFonts w:cs="Arial"/>
          <w:b/>
          <w:szCs w:val="22"/>
        </w:rPr>
      </w:pPr>
    </w:p>
    <w:p w14:paraId="521432EE" w14:textId="50830575" w:rsidR="000E03AE" w:rsidRPr="00084382" w:rsidRDefault="000E03AE" w:rsidP="00084382">
      <w:pPr>
        <w:rPr>
          <w:rFonts w:eastAsia="Palatino Linotype" w:cs="Palatino Linotype"/>
          <w:szCs w:val="22"/>
        </w:rPr>
      </w:pPr>
      <w:r w:rsidRPr="00084382">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084382">
        <w:rPr>
          <w:rFonts w:eastAsia="Palatino Linotype" w:cs="Palatino Linotype"/>
          <w:szCs w:val="22"/>
        </w:rPr>
        <w:t xml:space="preserve"> (AUSENCIA JUSTIFICADA)</w:t>
      </w:r>
      <w:r w:rsidRPr="00084382">
        <w:rPr>
          <w:rFonts w:eastAsia="Palatino Linotype" w:cs="Palatino Linotype"/>
          <w:szCs w:val="22"/>
        </w:rPr>
        <w:t xml:space="preserve">, EN LA TRIGÉSIMA </w:t>
      </w:r>
      <w:r w:rsidR="00C858ED" w:rsidRPr="00084382">
        <w:rPr>
          <w:rFonts w:eastAsia="Palatino Linotype" w:cs="Palatino Linotype"/>
          <w:szCs w:val="22"/>
        </w:rPr>
        <w:t>TERCERA</w:t>
      </w:r>
      <w:r w:rsidRPr="00084382">
        <w:rPr>
          <w:rFonts w:eastAsia="Palatino Linotype" w:cs="Palatino Linotype"/>
          <w:szCs w:val="22"/>
        </w:rPr>
        <w:t xml:space="preserve"> SESIÓN ORDINARIA, CELEBRADA EL </w:t>
      </w:r>
      <w:r w:rsidR="00C858ED" w:rsidRPr="00084382">
        <w:rPr>
          <w:rFonts w:eastAsia="Palatino Linotype" w:cs="Palatino Linotype"/>
          <w:szCs w:val="22"/>
        </w:rPr>
        <w:t>DIECI</w:t>
      </w:r>
      <w:r w:rsidR="004B69F4" w:rsidRPr="00084382">
        <w:rPr>
          <w:rFonts w:eastAsia="Palatino Linotype" w:cs="Palatino Linotype"/>
          <w:szCs w:val="22"/>
        </w:rPr>
        <w:t>NUEVE</w:t>
      </w:r>
      <w:r w:rsidRPr="00084382">
        <w:rPr>
          <w:rFonts w:eastAsia="Palatino Linotype" w:cs="Palatino Linotype"/>
          <w:szCs w:val="22"/>
        </w:rPr>
        <w:t xml:space="preserve"> DE SEPTIEMBRE DE DOS MIL VEINTICUATRO ANTE EL SECRETARIO TÉCNICO DEL PLENO, ALEXIS TAPIA RAMÍREZ.</w:t>
      </w:r>
    </w:p>
    <w:p w14:paraId="6BF2B1BF" w14:textId="77777777" w:rsidR="000E03AE" w:rsidRPr="00084382" w:rsidRDefault="000E03AE" w:rsidP="00084382">
      <w:pPr>
        <w:tabs>
          <w:tab w:val="left" w:pos="2325"/>
        </w:tabs>
        <w:rPr>
          <w:sz w:val="16"/>
          <w:szCs w:val="24"/>
        </w:rPr>
      </w:pPr>
      <w:r w:rsidRPr="00084382">
        <w:rPr>
          <w:sz w:val="16"/>
          <w:szCs w:val="24"/>
        </w:rPr>
        <w:t>SCMM/AGZ/DEMF/DLM</w:t>
      </w:r>
    </w:p>
    <w:p w14:paraId="2E89CBD2" w14:textId="77777777" w:rsidR="00BA3C86" w:rsidRPr="00084382" w:rsidRDefault="00BA3C86" w:rsidP="00084382">
      <w:pPr>
        <w:tabs>
          <w:tab w:val="left" w:pos="2325"/>
        </w:tabs>
        <w:rPr>
          <w:sz w:val="14"/>
          <w:szCs w:val="22"/>
        </w:rPr>
      </w:pPr>
    </w:p>
    <w:p w14:paraId="775D1253" w14:textId="77777777" w:rsidR="00BA3C86" w:rsidRPr="00084382" w:rsidRDefault="00BA3C86" w:rsidP="00084382">
      <w:pPr>
        <w:tabs>
          <w:tab w:val="left" w:pos="2325"/>
        </w:tabs>
        <w:rPr>
          <w:sz w:val="14"/>
          <w:szCs w:val="22"/>
        </w:rPr>
      </w:pPr>
    </w:p>
    <w:p w14:paraId="4894EE97" w14:textId="77777777" w:rsidR="00BA3C86" w:rsidRPr="00084382" w:rsidRDefault="00BA3C86" w:rsidP="00084382">
      <w:pPr>
        <w:tabs>
          <w:tab w:val="left" w:pos="2325"/>
        </w:tabs>
        <w:rPr>
          <w:sz w:val="14"/>
          <w:szCs w:val="22"/>
        </w:rPr>
      </w:pPr>
    </w:p>
    <w:p w14:paraId="1491FB30" w14:textId="77777777" w:rsidR="00BA3C86" w:rsidRPr="00084382" w:rsidRDefault="00BA3C86" w:rsidP="00084382">
      <w:pPr>
        <w:tabs>
          <w:tab w:val="left" w:pos="2325"/>
        </w:tabs>
        <w:rPr>
          <w:sz w:val="14"/>
          <w:szCs w:val="22"/>
        </w:rPr>
      </w:pPr>
    </w:p>
    <w:p w14:paraId="3F5E1C3B" w14:textId="77777777" w:rsidR="00BA3C86" w:rsidRPr="00084382" w:rsidRDefault="00BA3C86" w:rsidP="00084382">
      <w:pPr>
        <w:tabs>
          <w:tab w:val="left" w:pos="2325"/>
        </w:tabs>
        <w:rPr>
          <w:sz w:val="14"/>
          <w:szCs w:val="22"/>
        </w:rPr>
      </w:pPr>
    </w:p>
    <w:p w14:paraId="186DDB54" w14:textId="77777777" w:rsidR="00BA3C86" w:rsidRPr="00084382" w:rsidRDefault="00BA3C86" w:rsidP="00084382">
      <w:pPr>
        <w:tabs>
          <w:tab w:val="left" w:pos="2325"/>
        </w:tabs>
        <w:rPr>
          <w:szCs w:val="22"/>
        </w:rPr>
      </w:pPr>
    </w:p>
    <w:p w14:paraId="5B4ADFF3" w14:textId="77777777" w:rsidR="00A131AC" w:rsidRPr="00084382" w:rsidRDefault="00A131AC" w:rsidP="00084382">
      <w:pPr>
        <w:ind w:left="851" w:right="680"/>
        <w:rPr>
          <w:szCs w:val="22"/>
        </w:rPr>
      </w:pPr>
    </w:p>
    <w:sectPr w:rsidR="00A131AC" w:rsidRPr="00084382" w:rsidSect="00EE2AF2">
      <w:footerReference w:type="default" r:id="rId20"/>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4D705" w14:textId="77777777" w:rsidR="00F51423" w:rsidRDefault="00F51423" w:rsidP="00664420">
      <w:pPr>
        <w:spacing w:line="240" w:lineRule="auto"/>
      </w:pPr>
      <w:r>
        <w:separator/>
      </w:r>
    </w:p>
  </w:endnote>
  <w:endnote w:type="continuationSeparator" w:id="0">
    <w:p w14:paraId="4B10A508" w14:textId="77777777" w:rsidR="00F51423" w:rsidRDefault="00F51423"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B328F3" w:rsidRDefault="00B328F3">
    <w:pPr>
      <w:tabs>
        <w:tab w:val="center" w:pos="4550"/>
        <w:tab w:val="left" w:pos="5818"/>
      </w:tabs>
      <w:ind w:right="260"/>
      <w:jc w:val="right"/>
      <w:rPr>
        <w:color w:val="071320" w:themeColor="text2" w:themeShade="80"/>
        <w:sz w:val="24"/>
        <w:szCs w:val="24"/>
      </w:rPr>
    </w:pPr>
  </w:p>
  <w:p w14:paraId="1BCA7F23" w14:textId="77777777" w:rsidR="00B328F3" w:rsidRDefault="00B328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B328F3" w:rsidRDefault="00B328F3">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197D4F" w:rsidRPr="00197D4F">
      <w:rPr>
        <w:noProof/>
        <w:color w:val="0A1D30" w:themeColor="text2" w:themeShade="BF"/>
        <w:sz w:val="24"/>
        <w:szCs w:val="24"/>
        <w:lang w:val="es-ES"/>
      </w:rPr>
      <w:t>45</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197D4F" w:rsidRPr="00197D4F">
      <w:rPr>
        <w:noProof/>
        <w:color w:val="0A1D30" w:themeColor="text2" w:themeShade="BF"/>
        <w:sz w:val="24"/>
        <w:szCs w:val="24"/>
        <w:lang w:val="es-ES"/>
      </w:rPr>
      <w:t>47</w:t>
    </w:r>
    <w:r>
      <w:rPr>
        <w:color w:val="0A1D30" w:themeColor="text2" w:themeShade="BF"/>
        <w:sz w:val="24"/>
        <w:szCs w:val="24"/>
      </w:rPr>
      <w:fldChar w:fldCharType="end"/>
    </w:r>
  </w:p>
  <w:p w14:paraId="310E15C0" w14:textId="77777777" w:rsidR="00B328F3" w:rsidRDefault="00B328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69EAE" w14:textId="77777777" w:rsidR="00F51423" w:rsidRDefault="00F51423" w:rsidP="00664420">
      <w:pPr>
        <w:spacing w:line="240" w:lineRule="auto"/>
      </w:pPr>
      <w:r>
        <w:separator/>
      </w:r>
    </w:p>
  </w:footnote>
  <w:footnote w:type="continuationSeparator" w:id="0">
    <w:p w14:paraId="1225DBC4" w14:textId="77777777" w:rsidR="00F51423" w:rsidRDefault="00F51423"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328F3" w:rsidRPr="00330DA7" w14:paraId="070A4B18" w14:textId="77777777" w:rsidTr="003F35FD">
      <w:trPr>
        <w:trHeight w:val="144"/>
        <w:jc w:val="right"/>
      </w:trPr>
      <w:tc>
        <w:tcPr>
          <w:tcW w:w="2727" w:type="dxa"/>
        </w:tcPr>
        <w:p w14:paraId="62B7493A" w14:textId="77777777" w:rsidR="00B328F3" w:rsidRPr="00330DA7" w:rsidRDefault="00B328F3"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0B8DE343" w:rsidR="00B328F3" w:rsidRPr="00A90C72" w:rsidRDefault="00B328F3" w:rsidP="00DB6004">
          <w:pPr>
            <w:tabs>
              <w:tab w:val="right" w:pos="8838"/>
            </w:tabs>
            <w:ind w:left="-74" w:right="-105"/>
            <w:rPr>
              <w:rFonts w:eastAsia="Calibri" w:cs="Tahoma"/>
              <w:szCs w:val="22"/>
              <w:lang w:eastAsia="en-US"/>
            </w:rPr>
          </w:pPr>
          <w:r>
            <w:rPr>
              <w:rFonts w:eastAsia="Calibri" w:cs="Tahoma"/>
              <w:szCs w:val="22"/>
              <w:lang w:eastAsia="en-US"/>
            </w:rPr>
            <w:t>01977/</w:t>
          </w:r>
          <w:r w:rsidRPr="00A90C72">
            <w:rPr>
              <w:rFonts w:eastAsia="Calibri" w:cs="Tahoma"/>
              <w:szCs w:val="22"/>
              <w:lang w:eastAsia="en-US"/>
            </w:rPr>
            <w:t>INFOEM/IP/RR</w:t>
          </w:r>
          <w:r>
            <w:rPr>
              <w:rFonts w:eastAsia="Calibri" w:cs="Tahoma"/>
              <w:szCs w:val="22"/>
              <w:lang w:eastAsia="en-US"/>
            </w:rPr>
            <w:t>/2024 y acumulado</w:t>
          </w:r>
        </w:p>
      </w:tc>
    </w:tr>
    <w:tr w:rsidR="00B328F3" w:rsidRPr="00330DA7" w14:paraId="4521E058" w14:textId="77777777" w:rsidTr="003F35FD">
      <w:trPr>
        <w:trHeight w:val="283"/>
        <w:jc w:val="right"/>
      </w:trPr>
      <w:tc>
        <w:tcPr>
          <w:tcW w:w="2727" w:type="dxa"/>
        </w:tcPr>
        <w:p w14:paraId="0B68C086" w14:textId="77777777" w:rsidR="00B328F3" w:rsidRPr="00330DA7" w:rsidRDefault="00B328F3"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DEDC498" w:rsidR="00B328F3" w:rsidRPr="00952DD0" w:rsidRDefault="00B328F3" w:rsidP="003F35FD">
          <w:pPr>
            <w:tabs>
              <w:tab w:val="left" w:pos="2834"/>
              <w:tab w:val="right" w:pos="8838"/>
            </w:tabs>
            <w:ind w:left="-108" w:right="-105"/>
            <w:rPr>
              <w:rFonts w:eastAsia="Calibri" w:cs="Tahoma"/>
              <w:szCs w:val="22"/>
              <w:lang w:eastAsia="en-US"/>
            </w:rPr>
          </w:pPr>
          <w:r w:rsidRPr="0034579B">
            <w:rPr>
              <w:rFonts w:eastAsia="Calibri" w:cs="Tahoma"/>
              <w:szCs w:val="22"/>
              <w:lang w:eastAsia="en-US"/>
            </w:rPr>
            <w:t>Ayuntamiento de Ecatepec de Morelos</w:t>
          </w:r>
        </w:p>
      </w:tc>
    </w:tr>
    <w:tr w:rsidR="00B328F3" w:rsidRPr="00330DA7" w14:paraId="6331D9B6" w14:textId="77777777" w:rsidTr="003F35FD">
      <w:trPr>
        <w:trHeight w:val="283"/>
        <w:jc w:val="right"/>
      </w:trPr>
      <w:tc>
        <w:tcPr>
          <w:tcW w:w="2727" w:type="dxa"/>
        </w:tcPr>
        <w:p w14:paraId="3FA86BAE" w14:textId="2A92F133" w:rsidR="00B328F3" w:rsidRPr="00330DA7" w:rsidRDefault="00B328F3"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B328F3" w:rsidRPr="00EA66FC" w:rsidRDefault="00B328F3"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B328F3" w:rsidRPr="00443C6B" w:rsidRDefault="00B328F3"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B328F3" w:rsidRPr="00330DA7" w14:paraId="29CFF901" w14:textId="77777777" w:rsidTr="00DB6004">
      <w:trPr>
        <w:trHeight w:val="1435"/>
      </w:trPr>
      <w:tc>
        <w:tcPr>
          <w:tcW w:w="283" w:type="dxa"/>
          <w:shd w:val="clear" w:color="auto" w:fill="auto"/>
        </w:tcPr>
        <w:p w14:paraId="046B9F8F" w14:textId="77777777" w:rsidR="00B328F3" w:rsidRPr="00330DA7" w:rsidRDefault="00B328F3" w:rsidP="00DB600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B328F3" w:rsidRPr="00330DA7" w14:paraId="04F272D2" w14:textId="77777777" w:rsidTr="00DB6004">
            <w:trPr>
              <w:trHeight w:val="144"/>
            </w:trPr>
            <w:tc>
              <w:tcPr>
                <w:tcW w:w="2727" w:type="dxa"/>
              </w:tcPr>
              <w:p w14:paraId="2FD4DBF6" w14:textId="77777777" w:rsidR="00B328F3" w:rsidRPr="00330DA7" w:rsidRDefault="00B328F3" w:rsidP="00DB6004">
                <w:pPr>
                  <w:tabs>
                    <w:tab w:val="right" w:pos="8838"/>
                  </w:tabs>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2B957888" w:rsidR="00B328F3" w:rsidRPr="00A90C72" w:rsidRDefault="00B328F3" w:rsidP="00DB6004">
                <w:pPr>
                  <w:tabs>
                    <w:tab w:val="right" w:pos="8838"/>
                  </w:tabs>
                  <w:ind w:left="-74" w:right="-105"/>
                  <w:rPr>
                    <w:rFonts w:eastAsia="Calibri" w:cs="Tahoma"/>
                    <w:szCs w:val="22"/>
                    <w:lang w:eastAsia="en-US"/>
                  </w:rPr>
                </w:pPr>
                <w:r>
                  <w:rPr>
                    <w:rFonts w:eastAsia="Calibri" w:cs="Tahoma"/>
                    <w:szCs w:val="22"/>
                    <w:lang w:eastAsia="en-US"/>
                  </w:rPr>
                  <w:t>01977/</w:t>
                </w:r>
                <w:r w:rsidRPr="00A90C72">
                  <w:rPr>
                    <w:rFonts w:eastAsia="Calibri" w:cs="Tahoma"/>
                    <w:szCs w:val="22"/>
                    <w:lang w:eastAsia="en-US"/>
                  </w:rPr>
                  <w:t>INFOEM/IP/RR</w:t>
                </w:r>
                <w:r>
                  <w:rPr>
                    <w:rFonts w:eastAsia="Calibri" w:cs="Tahoma"/>
                    <w:szCs w:val="22"/>
                    <w:lang w:eastAsia="en-US"/>
                  </w:rPr>
                  <w:t>/2024 y acumulado</w:t>
                </w:r>
              </w:p>
            </w:tc>
            <w:tc>
              <w:tcPr>
                <w:tcW w:w="3402" w:type="dxa"/>
              </w:tcPr>
              <w:p w14:paraId="71DEA1CF" w14:textId="77777777" w:rsidR="00B328F3" w:rsidRDefault="00B328F3" w:rsidP="00DB6004">
                <w:pPr>
                  <w:tabs>
                    <w:tab w:val="right" w:pos="8838"/>
                  </w:tabs>
                  <w:ind w:left="-74" w:right="-105"/>
                  <w:rPr>
                    <w:rFonts w:eastAsia="Calibri" w:cs="Tahoma"/>
                    <w:szCs w:val="22"/>
                    <w:lang w:eastAsia="en-US"/>
                  </w:rPr>
                </w:pPr>
              </w:p>
            </w:tc>
          </w:tr>
          <w:tr w:rsidR="00B328F3" w:rsidRPr="00330DA7" w14:paraId="05C58951" w14:textId="77777777" w:rsidTr="00DB6004">
            <w:trPr>
              <w:trHeight w:val="144"/>
            </w:trPr>
            <w:tc>
              <w:tcPr>
                <w:tcW w:w="2727" w:type="dxa"/>
              </w:tcPr>
              <w:p w14:paraId="642B9610" w14:textId="77777777" w:rsidR="00B328F3" w:rsidRPr="00330DA7" w:rsidRDefault="00B328F3" w:rsidP="00DB6004">
                <w:pPr>
                  <w:tabs>
                    <w:tab w:val="right" w:pos="8838"/>
                  </w:tabs>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24831542" w:rsidR="00B328F3" w:rsidRPr="005F19B1" w:rsidRDefault="00B328F3" w:rsidP="00DB6004">
                <w:pPr>
                  <w:tabs>
                    <w:tab w:val="left" w:pos="3122"/>
                    <w:tab w:val="right" w:pos="8838"/>
                  </w:tabs>
                  <w:ind w:left="-105" w:right="-105"/>
                  <w:rPr>
                    <w:rFonts w:eastAsia="Calibri" w:cs="Tahoma"/>
                    <w:szCs w:val="22"/>
                    <w:lang w:eastAsia="en-US"/>
                  </w:rPr>
                </w:pPr>
              </w:p>
            </w:tc>
            <w:tc>
              <w:tcPr>
                <w:tcW w:w="3402" w:type="dxa"/>
              </w:tcPr>
              <w:p w14:paraId="73F47F53" w14:textId="77777777" w:rsidR="00B328F3" w:rsidRPr="005F19B1" w:rsidRDefault="00B328F3" w:rsidP="00DB6004">
                <w:pPr>
                  <w:tabs>
                    <w:tab w:val="left" w:pos="3122"/>
                    <w:tab w:val="right" w:pos="8838"/>
                  </w:tabs>
                  <w:ind w:left="-105" w:right="-105"/>
                  <w:rPr>
                    <w:rFonts w:eastAsia="Calibri" w:cs="Tahoma"/>
                    <w:szCs w:val="22"/>
                    <w:lang w:eastAsia="en-US"/>
                  </w:rPr>
                </w:pPr>
              </w:p>
            </w:tc>
          </w:tr>
          <w:bookmarkEnd w:id="2"/>
          <w:tr w:rsidR="00B328F3" w:rsidRPr="00330DA7" w14:paraId="00E6CDC1" w14:textId="77777777" w:rsidTr="00DB6004">
            <w:trPr>
              <w:trHeight w:val="283"/>
            </w:trPr>
            <w:tc>
              <w:tcPr>
                <w:tcW w:w="2727" w:type="dxa"/>
              </w:tcPr>
              <w:p w14:paraId="0631AD24" w14:textId="77777777" w:rsidR="00B328F3" w:rsidRPr="00330DA7" w:rsidRDefault="00B328F3" w:rsidP="00DB6004">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9F13750" w:rsidR="00B328F3" w:rsidRPr="00952DD0" w:rsidRDefault="00B328F3" w:rsidP="00DB6004">
                <w:pPr>
                  <w:tabs>
                    <w:tab w:val="left" w:pos="2834"/>
                    <w:tab w:val="right" w:pos="8838"/>
                  </w:tabs>
                  <w:ind w:left="-108" w:right="-105"/>
                  <w:rPr>
                    <w:rFonts w:eastAsia="Calibri" w:cs="Tahoma"/>
                    <w:szCs w:val="22"/>
                    <w:lang w:eastAsia="en-US"/>
                  </w:rPr>
                </w:pPr>
                <w:r w:rsidRPr="0034579B">
                  <w:rPr>
                    <w:rFonts w:eastAsia="Calibri" w:cs="Tahoma"/>
                    <w:szCs w:val="22"/>
                    <w:lang w:eastAsia="en-US"/>
                  </w:rPr>
                  <w:t>Ayuntamiento de Ecatepec de Morelos</w:t>
                </w:r>
              </w:p>
            </w:tc>
            <w:tc>
              <w:tcPr>
                <w:tcW w:w="3402" w:type="dxa"/>
              </w:tcPr>
              <w:p w14:paraId="3A7DA319" w14:textId="77777777" w:rsidR="00B328F3" w:rsidRPr="00A90C72" w:rsidRDefault="00B328F3" w:rsidP="00DB6004">
                <w:pPr>
                  <w:tabs>
                    <w:tab w:val="left" w:pos="2834"/>
                    <w:tab w:val="right" w:pos="8838"/>
                  </w:tabs>
                  <w:ind w:left="-108" w:right="-105"/>
                  <w:rPr>
                    <w:rFonts w:eastAsia="Calibri" w:cs="Tahoma"/>
                    <w:szCs w:val="22"/>
                    <w:lang w:eastAsia="en-US"/>
                  </w:rPr>
                </w:pPr>
              </w:p>
            </w:tc>
          </w:tr>
          <w:tr w:rsidR="00B328F3" w:rsidRPr="00330DA7" w14:paraId="0F6CD8D2" w14:textId="77777777" w:rsidTr="00DB6004">
            <w:trPr>
              <w:trHeight w:val="283"/>
            </w:trPr>
            <w:tc>
              <w:tcPr>
                <w:tcW w:w="2727" w:type="dxa"/>
              </w:tcPr>
              <w:p w14:paraId="31700628" w14:textId="41E81ADF" w:rsidR="00B328F3" w:rsidRPr="00330DA7" w:rsidRDefault="00B328F3" w:rsidP="00DB6004">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B328F3" w:rsidRPr="00EA66FC" w:rsidRDefault="00B328F3" w:rsidP="00DB6004">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B328F3" w:rsidRPr="00330DA7" w:rsidRDefault="00B328F3" w:rsidP="00DB6004">
                <w:pPr>
                  <w:tabs>
                    <w:tab w:val="right" w:pos="8838"/>
                  </w:tabs>
                  <w:ind w:left="-108" w:right="-105"/>
                  <w:rPr>
                    <w:rFonts w:eastAsia="Calibri" w:cs="Tahoma"/>
                    <w:szCs w:val="22"/>
                    <w:lang w:eastAsia="en-US"/>
                  </w:rPr>
                </w:pPr>
              </w:p>
            </w:tc>
          </w:tr>
        </w:tbl>
        <w:p w14:paraId="5DC6AC61" w14:textId="77777777" w:rsidR="00B328F3" w:rsidRPr="00330DA7" w:rsidRDefault="00B328F3" w:rsidP="00DB6004">
          <w:pPr>
            <w:tabs>
              <w:tab w:val="right" w:pos="8838"/>
            </w:tabs>
            <w:ind w:left="-28"/>
            <w:rPr>
              <w:rFonts w:ascii="Arial" w:eastAsia="Calibri" w:hAnsi="Arial" w:cs="Arial"/>
              <w:b/>
              <w:szCs w:val="22"/>
              <w:lang w:eastAsia="en-US"/>
            </w:rPr>
          </w:pPr>
        </w:p>
      </w:tc>
    </w:tr>
  </w:tbl>
  <w:p w14:paraId="2A906731" w14:textId="77777777" w:rsidR="00B328F3" w:rsidRPr="00765661" w:rsidRDefault="00F51423" w:rsidP="00DB600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42D5F"/>
    <w:multiLevelType w:val="hybridMultilevel"/>
    <w:tmpl w:val="C1348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0B19C0"/>
    <w:multiLevelType w:val="hybridMultilevel"/>
    <w:tmpl w:val="B7782710"/>
    <w:lvl w:ilvl="0" w:tplc="0FC2C35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A24CC1"/>
    <w:multiLevelType w:val="hybridMultilevel"/>
    <w:tmpl w:val="D0721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633AC9"/>
    <w:multiLevelType w:val="hybridMultilevel"/>
    <w:tmpl w:val="BC0A6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630D10"/>
    <w:multiLevelType w:val="hybridMultilevel"/>
    <w:tmpl w:val="8E084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2" w15:restartNumberingAfterBreak="0">
    <w:nsid w:val="315374C7"/>
    <w:multiLevelType w:val="hybridMultilevel"/>
    <w:tmpl w:val="3170E9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A21AF8"/>
    <w:multiLevelType w:val="hybridMultilevel"/>
    <w:tmpl w:val="344482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2622ECD"/>
    <w:multiLevelType w:val="hybridMultilevel"/>
    <w:tmpl w:val="D50A7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6B2468"/>
    <w:multiLevelType w:val="hybridMultilevel"/>
    <w:tmpl w:val="DCE0F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F872B3"/>
    <w:multiLevelType w:val="hybridMultilevel"/>
    <w:tmpl w:val="2B049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BE3569"/>
    <w:multiLevelType w:val="hybridMultilevel"/>
    <w:tmpl w:val="344482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D70518"/>
    <w:multiLevelType w:val="hybridMultilevel"/>
    <w:tmpl w:val="21308480"/>
    <w:lvl w:ilvl="0" w:tplc="080A0001">
      <w:start w:val="1"/>
      <w:numFmt w:val="bullet"/>
      <w:lvlText w:val=""/>
      <w:lvlJc w:val="left"/>
      <w:pPr>
        <w:ind w:left="748" w:hanging="360"/>
      </w:pPr>
      <w:rPr>
        <w:rFonts w:ascii="Symbol" w:hAnsi="Symbol" w:hint="default"/>
      </w:rPr>
    </w:lvl>
    <w:lvl w:ilvl="1" w:tplc="080A0003" w:tentative="1">
      <w:start w:val="1"/>
      <w:numFmt w:val="bullet"/>
      <w:lvlText w:val="o"/>
      <w:lvlJc w:val="left"/>
      <w:pPr>
        <w:ind w:left="1468" w:hanging="360"/>
      </w:pPr>
      <w:rPr>
        <w:rFonts w:ascii="Courier New" w:hAnsi="Courier New" w:cs="Courier New" w:hint="default"/>
      </w:rPr>
    </w:lvl>
    <w:lvl w:ilvl="2" w:tplc="080A0005" w:tentative="1">
      <w:start w:val="1"/>
      <w:numFmt w:val="bullet"/>
      <w:lvlText w:val=""/>
      <w:lvlJc w:val="left"/>
      <w:pPr>
        <w:ind w:left="2188" w:hanging="360"/>
      </w:pPr>
      <w:rPr>
        <w:rFonts w:ascii="Wingdings" w:hAnsi="Wingdings" w:hint="default"/>
      </w:rPr>
    </w:lvl>
    <w:lvl w:ilvl="3" w:tplc="080A0001" w:tentative="1">
      <w:start w:val="1"/>
      <w:numFmt w:val="bullet"/>
      <w:lvlText w:val=""/>
      <w:lvlJc w:val="left"/>
      <w:pPr>
        <w:ind w:left="2908" w:hanging="360"/>
      </w:pPr>
      <w:rPr>
        <w:rFonts w:ascii="Symbol" w:hAnsi="Symbol" w:hint="default"/>
      </w:rPr>
    </w:lvl>
    <w:lvl w:ilvl="4" w:tplc="080A0003" w:tentative="1">
      <w:start w:val="1"/>
      <w:numFmt w:val="bullet"/>
      <w:lvlText w:val="o"/>
      <w:lvlJc w:val="left"/>
      <w:pPr>
        <w:ind w:left="3628" w:hanging="360"/>
      </w:pPr>
      <w:rPr>
        <w:rFonts w:ascii="Courier New" w:hAnsi="Courier New" w:cs="Courier New" w:hint="default"/>
      </w:rPr>
    </w:lvl>
    <w:lvl w:ilvl="5" w:tplc="080A0005" w:tentative="1">
      <w:start w:val="1"/>
      <w:numFmt w:val="bullet"/>
      <w:lvlText w:val=""/>
      <w:lvlJc w:val="left"/>
      <w:pPr>
        <w:ind w:left="4348" w:hanging="360"/>
      </w:pPr>
      <w:rPr>
        <w:rFonts w:ascii="Wingdings" w:hAnsi="Wingdings" w:hint="default"/>
      </w:rPr>
    </w:lvl>
    <w:lvl w:ilvl="6" w:tplc="080A0001" w:tentative="1">
      <w:start w:val="1"/>
      <w:numFmt w:val="bullet"/>
      <w:lvlText w:val=""/>
      <w:lvlJc w:val="left"/>
      <w:pPr>
        <w:ind w:left="5068" w:hanging="360"/>
      </w:pPr>
      <w:rPr>
        <w:rFonts w:ascii="Symbol" w:hAnsi="Symbol" w:hint="default"/>
      </w:rPr>
    </w:lvl>
    <w:lvl w:ilvl="7" w:tplc="080A0003" w:tentative="1">
      <w:start w:val="1"/>
      <w:numFmt w:val="bullet"/>
      <w:lvlText w:val="o"/>
      <w:lvlJc w:val="left"/>
      <w:pPr>
        <w:ind w:left="5788" w:hanging="360"/>
      </w:pPr>
      <w:rPr>
        <w:rFonts w:ascii="Courier New" w:hAnsi="Courier New" w:cs="Courier New" w:hint="default"/>
      </w:rPr>
    </w:lvl>
    <w:lvl w:ilvl="8" w:tplc="080A0005" w:tentative="1">
      <w:start w:val="1"/>
      <w:numFmt w:val="bullet"/>
      <w:lvlText w:val=""/>
      <w:lvlJc w:val="left"/>
      <w:pPr>
        <w:ind w:left="6508" w:hanging="360"/>
      </w:pPr>
      <w:rPr>
        <w:rFonts w:ascii="Wingdings" w:hAnsi="Wingdings" w:hint="default"/>
      </w:rPr>
    </w:lvl>
  </w:abstractNum>
  <w:abstractNum w:abstractNumId="2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10E674E"/>
    <w:multiLevelType w:val="hybridMultilevel"/>
    <w:tmpl w:val="E34432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172898"/>
    <w:multiLevelType w:val="hybridMultilevel"/>
    <w:tmpl w:val="22B016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C40EE5"/>
    <w:multiLevelType w:val="hybridMultilevel"/>
    <w:tmpl w:val="BC0A6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8752EF"/>
    <w:multiLevelType w:val="hybridMultilevel"/>
    <w:tmpl w:val="E88A7F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8"/>
  </w:num>
  <w:num w:numId="3">
    <w:abstractNumId w:val="25"/>
  </w:num>
  <w:num w:numId="4">
    <w:abstractNumId w:val="7"/>
  </w:num>
  <w:num w:numId="5">
    <w:abstractNumId w:val="3"/>
  </w:num>
  <w:num w:numId="6">
    <w:abstractNumId w:val="30"/>
  </w:num>
  <w:num w:numId="7">
    <w:abstractNumId w:val="15"/>
  </w:num>
  <w:num w:numId="8">
    <w:abstractNumId w:val="6"/>
  </w:num>
  <w:num w:numId="9">
    <w:abstractNumId w:val="14"/>
  </w:num>
  <w:num w:numId="10">
    <w:abstractNumId w:val="11"/>
    <w:lvlOverride w:ilvl="0">
      <w:startOverride w:val="1"/>
    </w:lvlOverride>
    <w:lvlOverride w:ilvl="1"/>
    <w:lvlOverride w:ilvl="2"/>
    <w:lvlOverride w:ilvl="3"/>
    <w:lvlOverride w:ilvl="4"/>
    <w:lvlOverride w:ilvl="5"/>
    <w:lvlOverride w:ilvl="6"/>
    <w:lvlOverride w:ilvl="7"/>
    <w:lvlOverride w:ilvl="8"/>
  </w:num>
  <w:num w:numId="11">
    <w:abstractNumId w:val="11"/>
  </w:num>
  <w:num w:numId="12">
    <w:abstractNumId w:val="10"/>
  </w:num>
  <w:num w:numId="13">
    <w:abstractNumId w:val="1"/>
  </w:num>
  <w:num w:numId="14">
    <w:abstractNumId w:val="5"/>
  </w:num>
  <w:num w:numId="15">
    <w:abstractNumId w:val="16"/>
  </w:num>
  <w:num w:numId="16">
    <w:abstractNumId w:val="19"/>
  </w:num>
  <w:num w:numId="17">
    <w:abstractNumId w:val="2"/>
  </w:num>
  <w:num w:numId="18">
    <w:abstractNumId w:val="27"/>
  </w:num>
  <w:num w:numId="19">
    <w:abstractNumId w:val="26"/>
  </w:num>
  <w:num w:numId="20">
    <w:abstractNumId w:val="29"/>
  </w:num>
  <w:num w:numId="21">
    <w:abstractNumId w:val="9"/>
  </w:num>
  <w:num w:numId="22">
    <w:abstractNumId w:val="21"/>
  </w:num>
  <w:num w:numId="23">
    <w:abstractNumId w:val="0"/>
  </w:num>
  <w:num w:numId="24">
    <w:abstractNumId w:val="8"/>
  </w:num>
  <w:num w:numId="25">
    <w:abstractNumId w:val="2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4"/>
  </w:num>
  <w:num w:numId="29">
    <w:abstractNumId w:val="17"/>
  </w:num>
  <w:num w:numId="30">
    <w:abstractNumId w:val="12"/>
  </w:num>
  <w:num w:numId="31">
    <w:abstractNumId w:val="22"/>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2D84"/>
    <w:rsid w:val="00015208"/>
    <w:rsid w:val="000318BC"/>
    <w:rsid w:val="00033E42"/>
    <w:rsid w:val="00057B2D"/>
    <w:rsid w:val="0007738C"/>
    <w:rsid w:val="00080071"/>
    <w:rsid w:val="00084382"/>
    <w:rsid w:val="00086B8E"/>
    <w:rsid w:val="0009002D"/>
    <w:rsid w:val="000978F2"/>
    <w:rsid w:val="000B3CAE"/>
    <w:rsid w:val="000C6C4B"/>
    <w:rsid w:val="000D0D67"/>
    <w:rsid w:val="000D21BB"/>
    <w:rsid w:val="000D5D8A"/>
    <w:rsid w:val="000E03AE"/>
    <w:rsid w:val="000E09C4"/>
    <w:rsid w:val="000E2BA7"/>
    <w:rsid w:val="000F699F"/>
    <w:rsid w:val="00113060"/>
    <w:rsid w:val="0011350D"/>
    <w:rsid w:val="00141876"/>
    <w:rsid w:val="0014207B"/>
    <w:rsid w:val="00150C49"/>
    <w:rsid w:val="00160C7E"/>
    <w:rsid w:val="0016371B"/>
    <w:rsid w:val="00171216"/>
    <w:rsid w:val="00171D9C"/>
    <w:rsid w:val="0017786B"/>
    <w:rsid w:val="00184503"/>
    <w:rsid w:val="00195748"/>
    <w:rsid w:val="00197D4F"/>
    <w:rsid w:val="001A58B3"/>
    <w:rsid w:val="001B4FF2"/>
    <w:rsid w:val="001B777A"/>
    <w:rsid w:val="001C379F"/>
    <w:rsid w:val="001C48E7"/>
    <w:rsid w:val="001C5C6F"/>
    <w:rsid w:val="001C7688"/>
    <w:rsid w:val="001F3515"/>
    <w:rsid w:val="002129F3"/>
    <w:rsid w:val="00213142"/>
    <w:rsid w:val="0022753A"/>
    <w:rsid w:val="00233005"/>
    <w:rsid w:val="00233F17"/>
    <w:rsid w:val="002352B5"/>
    <w:rsid w:val="00256353"/>
    <w:rsid w:val="00262FF5"/>
    <w:rsid w:val="00277E93"/>
    <w:rsid w:val="002857F5"/>
    <w:rsid w:val="0029336C"/>
    <w:rsid w:val="002953E7"/>
    <w:rsid w:val="002A127C"/>
    <w:rsid w:val="002A2C68"/>
    <w:rsid w:val="002A3601"/>
    <w:rsid w:val="002B14FB"/>
    <w:rsid w:val="002B2078"/>
    <w:rsid w:val="002B7C6F"/>
    <w:rsid w:val="002D111C"/>
    <w:rsid w:val="002E36AB"/>
    <w:rsid w:val="002F1878"/>
    <w:rsid w:val="00302209"/>
    <w:rsid w:val="00302476"/>
    <w:rsid w:val="00324BDD"/>
    <w:rsid w:val="00326E80"/>
    <w:rsid w:val="00331F35"/>
    <w:rsid w:val="00335CDF"/>
    <w:rsid w:val="003368DB"/>
    <w:rsid w:val="0034579B"/>
    <w:rsid w:val="00354474"/>
    <w:rsid w:val="00362A11"/>
    <w:rsid w:val="003A40C1"/>
    <w:rsid w:val="003B5D3E"/>
    <w:rsid w:val="003C0D71"/>
    <w:rsid w:val="003E7EFE"/>
    <w:rsid w:val="003F01B8"/>
    <w:rsid w:val="003F35FD"/>
    <w:rsid w:val="003F54D8"/>
    <w:rsid w:val="0041385B"/>
    <w:rsid w:val="00424882"/>
    <w:rsid w:val="00437D10"/>
    <w:rsid w:val="00441BFA"/>
    <w:rsid w:val="00444101"/>
    <w:rsid w:val="00454FBD"/>
    <w:rsid w:val="00491DFF"/>
    <w:rsid w:val="004A4FD1"/>
    <w:rsid w:val="004B69F4"/>
    <w:rsid w:val="004C6BC2"/>
    <w:rsid w:val="004D69A6"/>
    <w:rsid w:val="004D7CD8"/>
    <w:rsid w:val="004D7D89"/>
    <w:rsid w:val="004E5068"/>
    <w:rsid w:val="004F7A00"/>
    <w:rsid w:val="00523F48"/>
    <w:rsid w:val="005365FA"/>
    <w:rsid w:val="00542C3F"/>
    <w:rsid w:val="00543E56"/>
    <w:rsid w:val="005671B4"/>
    <w:rsid w:val="005723CB"/>
    <w:rsid w:val="00575400"/>
    <w:rsid w:val="00596665"/>
    <w:rsid w:val="005A060B"/>
    <w:rsid w:val="005A3ED9"/>
    <w:rsid w:val="005A4CD5"/>
    <w:rsid w:val="005B18AF"/>
    <w:rsid w:val="005B7DDA"/>
    <w:rsid w:val="005D51E9"/>
    <w:rsid w:val="005D5A50"/>
    <w:rsid w:val="005E2E07"/>
    <w:rsid w:val="005E61B9"/>
    <w:rsid w:val="005E7FE0"/>
    <w:rsid w:val="005F0237"/>
    <w:rsid w:val="005F5301"/>
    <w:rsid w:val="005F65B7"/>
    <w:rsid w:val="006067C7"/>
    <w:rsid w:val="0061197D"/>
    <w:rsid w:val="006159AD"/>
    <w:rsid w:val="0064125A"/>
    <w:rsid w:val="00646436"/>
    <w:rsid w:val="00646593"/>
    <w:rsid w:val="00652474"/>
    <w:rsid w:val="00664420"/>
    <w:rsid w:val="00680994"/>
    <w:rsid w:val="006A646A"/>
    <w:rsid w:val="006B10B0"/>
    <w:rsid w:val="006E0BED"/>
    <w:rsid w:val="006E25BC"/>
    <w:rsid w:val="006E6BBC"/>
    <w:rsid w:val="006F1FEE"/>
    <w:rsid w:val="006F7768"/>
    <w:rsid w:val="007038F7"/>
    <w:rsid w:val="00704C76"/>
    <w:rsid w:val="00717E59"/>
    <w:rsid w:val="00720857"/>
    <w:rsid w:val="00775BFC"/>
    <w:rsid w:val="007803DA"/>
    <w:rsid w:val="007A3459"/>
    <w:rsid w:val="007A381A"/>
    <w:rsid w:val="007B4355"/>
    <w:rsid w:val="007B6074"/>
    <w:rsid w:val="007B763C"/>
    <w:rsid w:val="007D1C55"/>
    <w:rsid w:val="007D317F"/>
    <w:rsid w:val="007D7135"/>
    <w:rsid w:val="007E02CE"/>
    <w:rsid w:val="007F032D"/>
    <w:rsid w:val="007F4A35"/>
    <w:rsid w:val="007F5D06"/>
    <w:rsid w:val="00805A6E"/>
    <w:rsid w:val="00841A69"/>
    <w:rsid w:val="008476AD"/>
    <w:rsid w:val="00852628"/>
    <w:rsid w:val="00862D50"/>
    <w:rsid w:val="00865CF4"/>
    <w:rsid w:val="00871A57"/>
    <w:rsid w:val="00876DBC"/>
    <w:rsid w:val="00891B79"/>
    <w:rsid w:val="008A6003"/>
    <w:rsid w:val="008A6F88"/>
    <w:rsid w:val="008B1E16"/>
    <w:rsid w:val="008B54A7"/>
    <w:rsid w:val="008C1676"/>
    <w:rsid w:val="008C51A1"/>
    <w:rsid w:val="008E0766"/>
    <w:rsid w:val="008E0778"/>
    <w:rsid w:val="008E1316"/>
    <w:rsid w:val="008F1DB1"/>
    <w:rsid w:val="008F595C"/>
    <w:rsid w:val="00910FD2"/>
    <w:rsid w:val="00913FF3"/>
    <w:rsid w:val="00926880"/>
    <w:rsid w:val="00931437"/>
    <w:rsid w:val="0093350B"/>
    <w:rsid w:val="00947134"/>
    <w:rsid w:val="00953430"/>
    <w:rsid w:val="00955190"/>
    <w:rsid w:val="00970E07"/>
    <w:rsid w:val="00970EB3"/>
    <w:rsid w:val="00972ECA"/>
    <w:rsid w:val="00977152"/>
    <w:rsid w:val="0098599B"/>
    <w:rsid w:val="009A03B4"/>
    <w:rsid w:val="009A2D78"/>
    <w:rsid w:val="009A4E20"/>
    <w:rsid w:val="009A7C10"/>
    <w:rsid w:val="009B2945"/>
    <w:rsid w:val="009C4F06"/>
    <w:rsid w:val="009D47ED"/>
    <w:rsid w:val="009E2DEE"/>
    <w:rsid w:val="009F2D06"/>
    <w:rsid w:val="009F797C"/>
    <w:rsid w:val="00A11569"/>
    <w:rsid w:val="00A131AC"/>
    <w:rsid w:val="00A1405A"/>
    <w:rsid w:val="00A16D85"/>
    <w:rsid w:val="00A17071"/>
    <w:rsid w:val="00A21A20"/>
    <w:rsid w:val="00A21FF1"/>
    <w:rsid w:val="00A32231"/>
    <w:rsid w:val="00A36A99"/>
    <w:rsid w:val="00A45F98"/>
    <w:rsid w:val="00A53315"/>
    <w:rsid w:val="00A57230"/>
    <w:rsid w:val="00A70EF0"/>
    <w:rsid w:val="00A7290A"/>
    <w:rsid w:val="00A84BB5"/>
    <w:rsid w:val="00A9208D"/>
    <w:rsid w:val="00AA27F9"/>
    <w:rsid w:val="00AA6EA9"/>
    <w:rsid w:val="00AC2DB8"/>
    <w:rsid w:val="00AC3CA0"/>
    <w:rsid w:val="00AD1D93"/>
    <w:rsid w:val="00AE3DA7"/>
    <w:rsid w:val="00AE73F0"/>
    <w:rsid w:val="00AF03C4"/>
    <w:rsid w:val="00AF48AA"/>
    <w:rsid w:val="00AF7207"/>
    <w:rsid w:val="00B22A80"/>
    <w:rsid w:val="00B22EAC"/>
    <w:rsid w:val="00B328F3"/>
    <w:rsid w:val="00B35E28"/>
    <w:rsid w:val="00B42ED1"/>
    <w:rsid w:val="00B75C74"/>
    <w:rsid w:val="00B83213"/>
    <w:rsid w:val="00BA3C86"/>
    <w:rsid w:val="00BA55A8"/>
    <w:rsid w:val="00BB1A35"/>
    <w:rsid w:val="00BB2ABF"/>
    <w:rsid w:val="00BB64F4"/>
    <w:rsid w:val="00BB7F6C"/>
    <w:rsid w:val="00BC130F"/>
    <w:rsid w:val="00BC5BB6"/>
    <w:rsid w:val="00BC791A"/>
    <w:rsid w:val="00BD3F4F"/>
    <w:rsid w:val="00BD5A7C"/>
    <w:rsid w:val="00BD7500"/>
    <w:rsid w:val="00BE7A1B"/>
    <w:rsid w:val="00BF0221"/>
    <w:rsid w:val="00BF091A"/>
    <w:rsid w:val="00BF4EAD"/>
    <w:rsid w:val="00C02465"/>
    <w:rsid w:val="00C049E2"/>
    <w:rsid w:val="00C0510E"/>
    <w:rsid w:val="00C10F9B"/>
    <w:rsid w:val="00C12EB7"/>
    <w:rsid w:val="00C158A8"/>
    <w:rsid w:val="00C20A30"/>
    <w:rsid w:val="00C3649E"/>
    <w:rsid w:val="00C36795"/>
    <w:rsid w:val="00C43BC1"/>
    <w:rsid w:val="00C4421E"/>
    <w:rsid w:val="00C461EC"/>
    <w:rsid w:val="00C507D4"/>
    <w:rsid w:val="00C71CEF"/>
    <w:rsid w:val="00C72DAA"/>
    <w:rsid w:val="00C73E2C"/>
    <w:rsid w:val="00C80B14"/>
    <w:rsid w:val="00C858ED"/>
    <w:rsid w:val="00C95D0A"/>
    <w:rsid w:val="00CA0416"/>
    <w:rsid w:val="00CA1D08"/>
    <w:rsid w:val="00CB14D8"/>
    <w:rsid w:val="00CB7E9A"/>
    <w:rsid w:val="00CD0B92"/>
    <w:rsid w:val="00CE29D3"/>
    <w:rsid w:val="00CF2D8B"/>
    <w:rsid w:val="00CF7586"/>
    <w:rsid w:val="00D036D3"/>
    <w:rsid w:val="00D20E78"/>
    <w:rsid w:val="00D2790D"/>
    <w:rsid w:val="00D51ECD"/>
    <w:rsid w:val="00D6170E"/>
    <w:rsid w:val="00D7596A"/>
    <w:rsid w:val="00D76084"/>
    <w:rsid w:val="00D76152"/>
    <w:rsid w:val="00D91CB4"/>
    <w:rsid w:val="00DB1C09"/>
    <w:rsid w:val="00DB6004"/>
    <w:rsid w:val="00DC0B76"/>
    <w:rsid w:val="00DD1221"/>
    <w:rsid w:val="00DD3012"/>
    <w:rsid w:val="00DE1133"/>
    <w:rsid w:val="00DF4258"/>
    <w:rsid w:val="00E07263"/>
    <w:rsid w:val="00E16BF5"/>
    <w:rsid w:val="00E220C2"/>
    <w:rsid w:val="00E35C0F"/>
    <w:rsid w:val="00E37A3F"/>
    <w:rsid w:val="00E37D3C"/>
    <w:rsid w:val="00E62E6A"/>
    <w:rsid w:val="00E71D5E"/>
    <w:rsid w:val="00E83EF5"/>
    <w:rsid w:val="00E9335C"/>
    <w:rsid w:val="00EA361F"/>
    <w:rsid w:val="00EB6157"/>
    <w:rsid w:val="00ED1C1E"/>
    <w:rsid w:val="00ED4C1D"/>
    <w:rsid w:val="00ED6786"/>
    <w:rsid w:val="00EE1C5D"/>
    <w:rsid w:val="00EE2AF2"/>
    <w:rsid w:val="00EF16D7"/>
    <w:rsid w:val="00F07EE6"/>
    <w:rsid w:val="00F33CC8"/>
    <w:rsid w:val="00F4481C"/>
    <w:rsid w:val="00F51423"/>
    <w:rsid w:val="00F51A4F"/>
    <w:rsid w:val="00F701EF"/>
    <w:rsid w:val="00F75D23"/>
    <w:rsid w:val="00F9111A"/>
    <w:rsid w:val="00FA3644"/>
    <w:rsid w:val="00FA5957"/>
    <w:rsid w:val="00FC0F67"/>
    <w:rsid w:val="00FC3CE0"/>
    <w:rsid w:val="00FC3FCC"/>
    <w:rsid w:val="00FD06A8"/>
    <w:rsid w:val="00FD1DDB"/>
    <w:rsid w:val="00FE1818"/>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61197D"/>
    <w:pPr>
      <w:spacing w:line="240" w:lineRule="auto"/>
    </w:pPr>
    <w:rPr>
      <w:sz w:val="20"/>
    </w:rPr>
  </w:style>
  <w:style w:type="character" w:customStyle="1" w:styleId="TextonotapieCar">
    <w:name w:val="Texto nota pie Car"/>
    <w:basedOn w:val="Fuentedeprrafopredeter"/>
    <w:link w:val="Textonotapie"/>
    <w:uiPriority w:val="99"/>
    <w:semiHidden/>
    <w:rsid w:val="0061197D"/>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61197D"/>
    <w:rPr>
      <w:vertAlign w:val="superscript"/>
    </w:rPr>
  </w:style>
  <w:style w:type="character" w:styleId="Hipervnculovisitado">
    <w:name w:val="FollowedHyperlink"/>
    <w:basedOn w:val="Fuentedeprrafopredeter"/>
    <w:uiPriority w:val="99"/>
    <w:semiHidden/>
    <w:unhideWhenUsed/>
    <w:rsid w:val="0097715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151589">
      <w:bodyDiv w:val="1"/>
      <w:marLeft w:val="0"/>
      <w:marRight w:val="0"/>
      <w:marTop w:val="0"/>
      <w:marBottom w:val="0"/>
      <w:divBdr>
        <w:top w:val="none" w:sz="0" w:space="0" w:color="auto"/>
        <w:left w:val="none" w:sz="0" w:space="0" w:color="auto"/>
        <w:bottom w:val="none" w:sz="0" w:space="0" w:color="auto"/>
        <w:right w:val="none" w:sz="0" w:space="0" w:color="auto"/>
      </w:divBdr>
    </w:div>
    <w:div w:id="1892615218">
      <w:bodyDiv w:val="1"/>
      <w:marLeft w:val="0"/>
      <w:marRight w:val="0"/>
      <w:marTop w:val="0"/>
      <w:marBottom w:val="0"/>
      <w:divBdr>
        <w:top w:val="none" w:sz="0" w:space="0" w:color="auto"/>
        <w:left w:val="none" w:sz="0" w:space="0" w:color="auto"/>
        <w:bottom w:val="none" w:sz="0" w:space="0" w:color="auto"/>
        <w:right w:val="none" w:sz="0" w:space="0" w:color="auto"/>
      </w:divBdr>
    </w:div>
    <w:div w:id="200188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catepec.gob.mx/transparencia-conac"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atepec.gob.mx/transparencia-conac"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8A019ECD-0798-4D45-AD9E-5A98D8C7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47</Pages>
  <Words>10125</Words>
  <Characters>55693</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4</cp:revision>
  <cp:lastPrinted>2024-09-23T19:50:00Z</cp:lastPrinted>
  <dcterms:created xsi:type="dcterms:W3CDTF">2024-09-18T20:06:00Z</dcterms:created>
  <dcterms:modified xsi:type="dcterms:W3CDTF">2024-09-23T19:50:00Z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