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C1DD"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catorce de febrero de dos mil veinticuatro. </w:t>
      </w:r>
    </w:p>
    <w:p w14:paraId="14D10DEF" w14:textId="77777777" w:rsidR="007313FB" w:rsidRPr="005370DA" w:rsidRDefault="007313FB" w:rsidP="005370DA">
      <w:pPr>
        <w:spacing w:line="360" w:lineRule="auto"/>
        <w:jc w:val="both"/>
        <w:rPr>
          <w:rFonts w:ascii="Palatino Linotype" w:eastAsia="Palatino Linotype" w:hAnsi="Palatino Linotype" w:cs="Palatino Linotype"/>
        </w:rPr>
      </w:pPr>
    </w:p>
    <w:p w14:paraId="33104AB7" w14:textId="7A92785A"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b/>
        </w:rPr>
        <w:t>VISTO</w:t>
      </w:r>
      <w:r w:rsidRPr="005370DA">
        <w:rPr>
          <w:rFonts w:ascii="Palatino Linotype" w:eastAsia="Palatino Linotype" w:hAnsi="Palatino Linotype" w:cs="Palatino Linotype"/>
        </w:rPr>
        <w:t xml:space="preserve"> el expediente formado con motivo del Recurso de Revisión</w:t>
      </w:r>
      <w:r w:rsidRPr="005370DA">
        <w:rPr>
          <w:rFonts w:ascii="Palatino Linotype" w:eastAsia="Palatino Linotype" w:hAnsi="Palatino Linotype" w:cs="Palatino Linotype"/>
          <w:b/>
        </w:rPr>
        <w:t xml:space="preserve"> 07557/INFOEM/IP/RR/2023</w:t>
      </w:r>
      <w:r w:rsidRPr="005370DA">
        <w:rPr>
          <w:rFonts w:ascii="Palatino Linotype" w:eastAsia="Palatino Linotype" w:hAnsi="Palatino Linotype" w:cs="Palatino Linotype"/>
        </w:rPr>
        <w:t xml:space="preserve">, promovido por la C. </w:t>
      </w:r>
      <w:bookmarkStart w:id="0" w:name="_GoBack"/>
      <w:r w:rsidR="0067219E">
        <w:rPr>
          <w:rFonts w:ascii="Palatino Linotype" w:eastAsia="Palatino Linotype" w:hAnsi="Palatino Linotype" w:cs="Palatino Linotype"/>
          <w:b/>
        </w:rPr>
        <w:t xml:space="preserve">XXXXXXXXX XXXXXX </w:t>
      </w:r>
      <w:proofErr w:type="spellStart"/>
      <w:r w:rsidR="0067219E">
        <w:rPr>
          <w:rFonts w:ascii="Palatino Linotype" w:eastAsia="Palatino Linotype" w:hAnsi="Palatino Linotype" w:cs="Palatino Linotype"/>
          <w:b/>
        </w:rPr>
        <w:t>XXXXXX</w:t>
      </w:r>
      <w:bookmarkEnd w:id="0"/>
      <w:proofErr w:type="spellEnd"/>
      <w:r w:rsidRPr="005370DA">
        <w:rPr>
          <w:rFonts w:ascii="Palatino Linotype" w:eastAsia="Palatino Linotype" w:hAnsi="Palatino Linotype" w:cs="Palatino Linotype"/>
          <w:b/>
        </w:rPr>
        <w:t xml:space="preserve">, </w:t>
      </w:r>
      <w:r w:rsidRPr="005370DA">
        <w:rPr>
          <w:rFonts w:ascii="Palatino Linotype" w:eastAsia="Palatino Linotype" w:hAnsi="Palatino Linotype" w:cs="Palatino Linotype"/>
        </w:rPr>
        <w:t>que</w:t>
      </w:r>
      <w:r w:rsidRPr="005370DA">
        <w:rPr>
          <w:rFonts w:ascii="Palatino Linotype" w:eastAsia="Palatino Linotype" w:hAnsi="Palatino Linotype" w:cs="Palatino Linotype"/>
          <w:b/>
        </w:rPr>
        <w:t xml:space="preserve"> </w:t>
      </w:r>
      <w:r w:rsidRPr="005370DA">
        <w:rPr>
          <w:rFonts w:ascii="Palatino Linotype" w:eastAsia="Palatino Linotype" w:hAnsi="Palatino Linotype" w:cs="Palatino Linotype"/>
        </w:rPr>
        <w:t xml:space="preserve">en lo sucesivo se denominará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en contra de la respuesta emitida por la </w:t>
      </w:r>
      <w:r w:rsidRPr="005370DA">
        <w:rPr>
          <w:rFonts w:ascii="Palatino Linotype" w:eastAsia="Palatino Linotype" w:hAnsi="Palatino Linotype" w:cs="Palatino Linotype"/>
          <w:b/>
        </w:rPr>
        <w:t>Secretaría de Educación,</w:t>
      </w:r>
      <w:r w:rsidRPr="005370DA">
        <w:rPr>
          <w:rFonts w:ascii="Palatino Linotype" w:eastAsia="Palatino Linotype" w:hAnsi="Palatino Linotype" w:cs="Palatino Linotype"/>
        </w:rPr>
        <w:t xml:space="preserve"> que en lo sucesivo se denominará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se procede a dictar la presente resolución con base en lo siguiente: </w:t>
      </w:r>
    </w:p>
    <w:p w14:paraId="130F0D80" w14:textId="77777777" w:rsidR="007313FB" w:rsidRPr="005370DA" w:rsidRDefault="007313FB" w:rsidP="005370DA">
      <w:pPr>
        <w:jc w:val="both"/>
        <w:rPr>
          <w:rFonts w:ascii="Palatino Linotype" w:eastAsia="Palatino Linotype" w:hAnsi="Palatino Linotype" w:cs="Palatino Linotype"/>
        </w:rPr>
      </w:pPr>
    </w:p>
    <w:p w14:paraId="438591C2" w14:textId="77777777" w:rsidR="005370DA" w:rsidRPr="005370DA" w:rsidRDefault="005370DA" w:rsidP="005370DA">
      <w:pPr>
        <w:jc w:val="both"/>
        <w:rPr>
          <w:rFonts w:ascii="Palatino Linotype" w:eastAsia="Palatino Linotype" w:hAnsi="Palatino Linotype" w:cs="Palatino Linotype"/>
        </w:rPr>
      </w:pPr>
    </w:p>
    <w:p w14:paraId="7635AA65" w14:textId="77777777" w:rsidR="007313FB" w:rsidRPr="005370DA" w:rsidRDefault="00BB0E03" w:rsidP="005370DA">
      <w:pPr>
        <w:jc w:val="center"/>
        <w:rPr>
          <w:rFonts w:ascii="Palatino Linotype" w:eastAsia="Palatino Linotype" w:hAnsi="Palatino Linotype" w:cs="Palatino Linotype"/>
          <w:b/>
          <w:sz w:val="28"/>
          <w:szCs w:val="28"/>
        </w:rPr>
      </w:pPr>
      <w:r w:rsidRPr="005370DA">
        <w:rPr>
          <w:rFonts w:ascii="Palatino Linotype" w:eastAsia="Palatino Linotype" w:hAnsi="Palatino Linotype" w:cs="Palatino Linotype"/>
          <w:b/>
          <w:sz w:val="28"/>
          <w:szCs w:val="28"/>
        </w:rPr>
        <w:t>ANTECEDENTES</w:t>
      </w:r>
    </w:p>
    <w:p w14:paraId="03D6EC9E" w14:textId="77777777" w:rsidR="007313FB" w:rsidRPr="005370DA" w:rsidRDefault="007313FB" w:rsidP="005370DA">
      <w:pPr>
        <w:jc w:val="center"/>
        <w:rPr>
          <w:rFonts w:ascii="Palatino Linotype" w:eastAsia="Palatino Linotype" w:hAnsi="Palatino Linotype" w:cs="Palatino Linotype"/>
          <w:b/>
        </w:rPr>
      </w:pPr>
    </w:p>
    <w:p w14:paraId="674009B1" w14:textId="77777777" w:rsidR="007313FB" w:rsidRPr="005370DA" w:rsidRDefault="00BB0E03" w:rsidP="005370DA">
      <w:pP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I. De la Solicitud de Información</w:t>
      </w:r>
    </w:p>
    <w:p w14:paraId="1EC0B028"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El veintiocho de septiembre de dos mil veintitrés,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presentó a través del Sistema de Acceso a la Información Mexiquense, que en lo subsecuente se denominará </w:t>
      </w:r>
      <w:r w:rsidRPr="005370DA">
        <w:rPr>
          <w:rFonts w:ascii="Palatino Linotype" w:eastAsia="Palatino Linotype" w:hAnsi="Palatino Linotype" w:cs="Palatino Linotype"/>
          <w:b/>
        </w:rPr>
        <w:t>EL SAIMEX</w:t>
      </w:r>
      <w:r w:rsidRPr="005370DA">
        <w:rPr>
          <w:rFonts w:ascii="Palatino Linotype" w:eastAsia="Palatino Linotype" w:hAnsi="Palatino Linotype" w:cs="Palatino Linotype"/>
        </w:rPr>
        <w:t xml:space="preserve"> ante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la solicitud de Acceso a la Información pública, a la que se le asignó el número de expediente</w:t>
      </w:r>
      <w:r w:rsidRPr="005370DA">
        <w:rPr>
          <w:rFonts w:ascii="Palatino Linotype" w:eastAsia="Palatino Linotype" w:hAnsi="Palatino Linotype" w:cs="Palatino Linotype"/>
          <w:b/>
        </w:rPr>
        <w:t xml:space="preserve"> 00981/SE/IP/2023,</w:t>
      </w:r>
      <w:r w:rsidRPr="005370DA">
        <w:rPr>
          <w:rFonts w:ascii="Palatino Linotype" w:eastAsia="Palatino Linotype" w:hAnsi="Palatino Linotype" w:cs="Palatino Linotype"/>
        </w:rPr>
        <w:t xml:space="preserve"> mediante la cual requirió lo siguiente:</w:t>
      </w:r>
    </w:p>
    <w:p w14:paraId="6132B4BD" w14:textId="77777777" w:rsidR="007313FB" w:rsidRPr="005370DA" w:rsidRDefault="007313FB"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14C9810" w14:textId="77777777" w:rsidR="007313FB" w:rsidRPr="005370DA" w:rsidRDefault="00BB0E03"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gjdgxs" w:colFirst="0" w:colLast="0"/>
      <w:bookmarkEnd w:id="1"/>
      <w:r w:rsidRPr="005370DA">
        <w:rPr>
          <w:rFonts w:ascii="Palatino Linotype" w:eastAsia="Palatino Linotype" w:hAnsi="Palatino Linotype" w:cs="Palatino Linotype"/>
          <w:i/>
          <w:sz w:val="22"/>
          <w:szCs w:val="22"/>
        </w:rPr>
        <w:t xml:space="preserve">“Solicito los recibos de nómina y los </w:t>
      </w:r>
      <w:proofErr w:type="spellStart"/>
      <w:r w:rsidRPr="005370DA">
        <w:rPr>
          <w:rFonts w:ascii="Palatino Linotype" w:eastAsia="Palatino Linotype" w:hAnsi="Palatino Linotype" w:cs="Palatino Linotype"/>
          <w:i/>
          <w:sz w:val="22"/>
          <w:szCs w:val="22"/>
        </w:rPr>
        <w:t>curriculum</w:t>
      </w:r>
      <w:proofErr w:type="spellEnd"/>
      <w:r w:rsidRPr="005370DA">
        <w:rPr>
          <w:rFonts w:ascii="Palatino Linotype" w:eastAsia="Palatino Linotype" w:hAnsi="Palatino Linotype" w:cs="Palatino Linotype"/>
          <w:i/>
          <w:sz w:val="22"/>
          <w:szCs w:val="22"/>
        </w:rPr>
        <w:t xml:space="preserve"> vitae de todo el personal docente incluyendo la directora y subdirectora del Escuela Primaría José María Morelos y Pavón turno matutino, 15EPR0162J ubicada en Avenida Emiliano Zapata No. 1, Colonia Ecatepec De Morelos Centro, Estado de México, C.P. 55000.,” (Sic).</w:t>
      </w:r>
    </w:p>
    <w:p w14:paraId="2272A31D" w14:textId="77777777" w:rsidR="007313FB" w:rsidRPr="005370DA" w:rsidRDefault="007313FB"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22E84868" w14:textId="77777777" w:rsidR="005370DA" w:rsidRPr="005370DA" w:rsidRDefault="005370DA"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442E9273" w14:textId="77777777" w:rsidR="007313FB" w:rsidRPr="005370DA" w:rsidRDefault="00BB0E03" w:rsidP="005370DA">
      <w:pP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rPr>
        <w:t>MODALIDAD DE ENTREGA:</w:t>
      </w:r>
      <w:r w:rsidRPr="005370DA">
        <w:rPr>
          <w:rFonts w:ascii="Palatino Linotype" w:eastAsia="Palatino Linotype" w:hAnsi="Palatino Linotype" w:cs="Palatino Linotype"/>
        </w:rPr>
        <w:t xml:space="preserve"> vía </w:t>
      </w:r>
      <w:r w:rsidRPr="005370DA">
        <w:rPr>
          <w:rFonts w:ascii="Palatino Linotype" w:eastAsia="Palatino Linotype" w:hAnsi="Palatino Linotype" w:cs="Palatino Linotype"/>
          <w:b/>
        </w:rPr>
        <w:t xml:space="preserve">SAIMEX. </w:t>
      </w:r>
    </w:p>
    <w:p w14:paraId="49B5295B" w14:textId="77777777" w:rsidR="007313FB" w:rsidRPr="005370DA" w:rsidRDefault="007313FB" w:rsidP="005370DA">
      <w:pPr>
        <w:spacing w:line="360" w:lineRule="auto"/>
        <w:jc w:val="both"/>
        <w:rPr>
          <w:rFonts w:ascii="Palatino Linotype" w:eastAsia="Palatino Linotype" w:hAnsi="Palatino Linotype" w:cs="Palatino Linotype"/>
          <w:b/>
        </w:rPr>
      </w:pPr>
    </w:p>
    <w:p w14:paraId="46007142" w14:textId="77777777" w:rsidR="007313FB" w:rsidRPr="005370DA" w:rsidRDefault="00BB0E03" w:rsidP="005370DA">
      <w:pPr>
        <w:spacing w:line="360" w:lineRule="auto"/>
        <w:jc w:val="both"/>
        <w:rPr>
          <w:rFonts w:ascii="Palatino Linotype" w:eastAsia="Palatino Linotype" w:hAnsi="Palatino Linotype" w:cs="Palatino Linotype"/>
          <w:b/>
          <w:sz w:val="28"/>
          <w:szCs w:val="28"/>
        </w:rPr>
      </w:pPr>
      <w:r w:rsidRPr="005370DA">
        <w:rPr>
          <w:rFonts w:ascii="Palatino Linotype" w:eastAsia="Palatino Linotype" w:hAnsi="Palatino Linotype" w:cs="Palatino Linotype"/>
          <w:b/>
          <w:sz w:val="28"/>
          <w:szCs w:val="28"/>
        </w:rPr>
        <w:lastRenderedPageBreak/>
        <w:t>II. Incompetencia parcial</w:t>
      </w:r>
    </w:p>
    <w:p w14:paraId="1A05CBB8" w14:textId="77777777" w:rsidR="007313FB" w:rsidRPr="005370DA" w:rsidRDefault="00BB0E03" w:rsidP="005370DA">
      <w:pPr>
        <w:spacing w:line="360" w:lineRule="auto"/>
        <w:jc w:val="both"/>
        <w:rPr>
          <w:rFonts w:ascii="Palatino Linotype" w:eastAsia="Palatino Linotype" w:hAnsi="Palatino Linotype" w:cs="Palatino Linotype"/>
          <w:i/>
        </w:rPr>
      </w:pPr>
      <w:r w:rsidRPr="005370DA">
        <w:rPr>
          <w:rFonts w:ascii="Palatino Linotype" w:eastAsia="Palatino Linotype" w:hAnsi="Palatino Linotype" w:cs="Palatino Linotype"/>
        </w:rPr>
        <w:t xml:space="preserve">El veintinueve de septiembre de dos mil veintitrés, </w:t>
      </w:r>
      <w:r w:rsidRPr="005370DA">
        <w:rPr>
          <w:rFonts w:ascii="Palatino Linotype" w:eastAsia="Palatino Linotype" w:hAnsi="Palatino Linotype" w:cs="Palatino Linotype"/>
          <w:b/>
        </w:rPr>
        <w:t xml:space="preserve">EL SUJETO OBLIGADO </w:t>
      </w:r>
      <w:r w:rsidRPr="005370DA">
        <w:rPr>
          <w:rFonts w:ascii="Palatino Linotype" w:eastAsia="Palatino Linotype" w:hAnsi="Palatino Linotype" w:cs="Palatino Linotype"/>
        </w:rPr>
        <w:t xml:space="preserve">informó en términos del artículo 197 de la Ley de Transparencia y Acceso a la Información Pública del Estado de México y Municipios, la incompetencia para proporcionar la información, adjuntando para ello el archivo electrónico denominado </w:t>
      </w:r>
      <w:r w:rsidRPr="005370DA">
        <w:rPr>
          <w:rFonts w:ascii="Palatino Linotype" w:eastAsia="Palatino Linotype" w:hAnsi="Palatino Linotype" w:cs="Palatino Linotype"/>
          <w:b/>
          <w:i/>
        </w:rPr>
        <w:t xml:space="preserve">Incompetencia parcial 981.pdf, </w:t>
      </w:r>
      <w:r w:rsidRPr="005370DA">
        <w:rPr>
          <w:rFonts w:ascii="Palatino Linotype" w:eastAsia="Palatino Linotype" w:hAnsi="Palatino Linotype" w:cs="Palatino Linotype"/>
        </w:rPr>
        <w:t xml:space="preserve">el cual contiene el oficio número 21000007010000S/2246/UT/2023 del veintiocho de septiembre de dos mil veintitrés, por medio del cual la Titular de la Unidad declara su incompetencia respecto de los recibos de nómina solicitados, sugiriendo al particular presentar su solicitud ante la Unidad de Transparencia de la Secretaría de Finanzas; asimismo, hace del conocimiento que a través del portal de IPOMEX se encuentra la información respecto de las remuneraciones de todos los servidores públicos de la Secretaría de Educación, Ciencia y Tecnología e Innovación a través del link electrónico </w:t>
      </w:r>
      <w:hyperlink r:id="rId8">
        <w:r w:rsidRPr="005370DA">
          <w:rPr>
            <w:rFonts w:ascii="Palatino Linotype" w:eastAsia="Palatino Linotype" w:hAnsi="Palatino Linotype" w:cs="Palatino Linotype"/>
            <w:i/>
          </w:rPr>
          <w:t>http://www.ipomex.org.mx/ipo3/lgt/indice/EDUCACION/art_92_viii.web</w:t>
        </w:r>
      </w:hyperlink>
      <w:r w:rsidRPr="005370DA">
        <w:rPr>
          <w:rFonts w:ascii="Palatino Linotype" w:eastAsia="Palatino Linotype" w:hAnsi="Palatino Linotype" w:cs="Palatino Linotype"/>
          <w:i/>
        </w:rPr>
        <w:t>.</w:t>
      </w:r>
    </w:p>
    <w:p w14:paraId="6B65040B" w14:textId="77777777" w:rsidR="007313FB" w:rsidRPr="005370DA" w:rsidRDefault="007313FB" w:rsidP="005370DA">
      <w:pPr>
        <w:spacing w:line="360" w:lineRule="auto"/>
        <w:jc w:val="both"/>
        <w:rPr>
          <w:rFonts w:ascii="Palatino Linotype" w:eastAsia="Palatino Linotype" w:hAnsi="Palatino Linotype" w:cs="Palatino Linotype"/>
          <w:i/>
        </w:rPr>
      </w:pPr>
    </w:p>
    <w:p w14:paraId="1D590EA9" w14:textId="77777777" w:rsidR="007313FB" w:rsidRPr="005370DA" w:rsidRDefault="00BB0E03" w:rsidP="005370DA">
      <w:pPr>
        <w:spacing w:line="360" w:lineRule="auto"/>
        <w:jc w:val="both"/>
        <w:rPr>
          <w:rFonts w:ascii="Palatino Linotype" w:eastAsia="Palatino Linotype" w:hAnsi="Palatino Linotype" w:cs="Palatino Linotype"/>
          <w:b/>
          <w:sz w:val="28"/>
          <w:szCs w:val="28"/>
        </w:rPr>
      </w:pPr>
      <w:r w:rsidRPr="005370DA">
        <w:rPr>
          <w:rFonts w:ascii="Palatino Linotype" w:eastAsia="Palatino Linotype" w:hAnsi="Palatino Linotype" w:cs="Palatino Linotype"/>
          <w:b/>
          <w:sz w:val="28"/>
          <w:szCs w:val="28"/>
        </w:rPr>
        <w:t>III.</w:t>
      </w:r>
      <w:r w:rsidRPr="005370DA">
        <w:rPr>
          <w:rFonts w:ascii="Palatino Linotype" w:eastAsia="Palatino Linotype" w:hAnsi="Palatino Linotype" w:cs="Palatino Linotype"/>
          <w:sz w:val="28"/>
          <w:szCs w:val="28"/>
        </w:rPr>
        <w:t xml:space="preserve"> </w:t>
      </w:r>
      <w:r w:rsidRPr="005370DA">
        <w:rPr>
          <w:rFonts w:ascii="Palatino Linotype" w:eastAsia="Palatino Linotype" w:hAnsi="Palatino Linotype" w:cs="Palatino Linotype"/>
          <w:b/>
          <w:sz w:val="28"/>
          <w:szCs w:val="28"/>
        </w:rPr>
        <w:t>Respuesta del Sujeto Obligado</w:t>
      </w:r>
    </w:p>
    <w:p w14:paraId="7C943C30"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De las constancias que integran el expediente electrónico del </w:t>
      </w:r>
      <w:r w:rsidRPr="005370DA">
        <w:rPr>
          <w:rFonts w:ascii="Palatino Linotype" w:eastAsia="Palatino Linotype" w:hAnsi="Palatino Linotype" w:cs="Palatino Linotype"/>
          <w:b/>
        </w:rPr>
        <w:t>SAIMEX</w:t>
      </w:r>
      <w:r w:rsidRPr="005370DA">
        <w:rPr>
          <w:rFonts w:ascii="Palatino Linotype" w:eastAsia="Palatino Linotype" w:hAnsi="Palatino Linotype" w:cs="Palatino Linotype"/>
        </w:rPr>
        <w:t xml:space="preserve"> se advierte que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dio respuesta a la Solicitud de Acceso a la Información, el dieciocho de octubre de dos mil veintitrés, en los términos que a continuación se citan:</w:t>
      </w:r>
    </w:p>
    <w:p w14:paraId="5DD5F2A0" w14:textId="77777777" w:rsidR="007313FB" w:rsidRPr="005370DA" w:rsidRDefault="007313FB"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3C9C142" w14:textId="77777777" w:rsidR="007313FB" w:rsidRPr="005370DA" w:rsidRDefault="00BB0E03"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18 de octubre de dos mil veintitrés, asimismo, se anexan los archivos que contienen la información remitida por el Servidor Público Habilitado responsable de generar la información.</w:t>
      </w:r>
    </w:p>
    <w:p w14:paraId="1E07F8B7" w14:textId="77777777" w:rsidR="007313FB" w:rsidRPr="005370DA" w:rsidRDefault="007313FB"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2DD4226" w14:textId="77777777" w:rsidR="007313FB" w:rsidRPr="005370DA" w:rsidRDefault="00BB0E03"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ATENTAMENTE</w:t>
      </w:r>
    </w:p>
    <w:p w14:paraId="6D3F7216" w14:textId="77777777" w:rsidR="007313FB" w:rsidRPr="005370DA" w:rsidRDefault="007313FB"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36089E5E" w14:textId="77777777" w:rsidR="007313FB" w:rsidRPr="005370DA" w:rsidRDefault="00BB0E03" w:rsidP="005370DA">
      <w:pPr>
        <w:pBdr>
          <w:top w:val="nil"/>
          <w:left w:val="nil"/>
          <w:bottom w:val="nil"/>
          <w:right w:val="nil"/>
          <w:between w:val="nil"/>
        </w:pBd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L.C. Paulina Cruz Casas” (sic) </w:t>
      </w:r>
    </w:p>
    <w:p w14:paraId="03B0570A" w14:textId="77777777" w:rsidR="007313FB" w:rsidRPr="005370DA" w:rsidRDefault="007313FB" w:rsidP="005370DA">
      <w:pPr>
        <w:ind w:right="899"/>
        <w:jc w:val="both"/>
        <w:rPr>
          <w:rFonts w:ascii="Palatino Linotype" w:eastAsia="Palatino Linotype" w:hAnsi="Palatino Linotype" w:cs="Palatino Linotype"/>
          <w:i/>
          <w:sz w:val="22"/>
          <w:szCs w:val="22"/>
        </w:rPr>
      </w:pPr>
    </w:p>
    <w:p w14:paraId="1F07DAC6" w14:textId="77777777" w:rsidR="007313FB" w:rsidRPr="005370DA" w:rsidRDefault="00BB0E03" w:rsidP="005370DA">
      <w:p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De igual modo,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acompañó a su respuesta los archivos electrónicos que a continuación se describen: </w:t>
      </w:r>
    </w:p>
    <w:p w14:paraId="0B60A3FE" w14:textId="77777777" w:rsidR="007313FB" w:rsidRPr="005370DA" w:rsidRDefault="007313FB" w:rsidP="005370DA">
      <w:pPr>
        <w:pBdr>
          <w:top w:val="nil"/>
          <w:left w:val="nil"/>
          <w:bottom w:val="nil"/>
          <w:right w:val="nil"/>
          <w:between w:val="nil"/>
        </w:pBdr>
        <w:spacing w:line="360" w:lineRule="auto"/>
        <w:jc w:val="both"/>
        <w:rPr>
          <w:rFonts w:ascii="Palatino Linotype" w:eastAsia="Palatino Linotype" w:hAnsi="Palatino Linotype" w:cs="Palatino Linotype"/>
        </w:rPr>
      </w:pPr>
    </w:p>
    <w:p w14:paraId="157FF462" w14:textId="77777777" w:rsidR="007313FB" w:rsidRPr="005370DA" w:rsidRDefault="00BB0E03" w:rsidP="005370D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5370DA">
        <w:rPr>
          <w:rFonts w:ascii="Palatino Linotype" w:eastAsia="Palatino Linotype" w:hAnsi="Palatino Linotype" w:cs="Palatino Linotype"/>
          <w:b/>
          <w:i/>
        </w:rPr>
        <w:t xml:space="preserve">Respuesta_UT_981.pdf, </w:t>
      </w:r>
      <w:r w:rsidRPr="005370DA">
        <w:rPr>
          <w:rFonts w:ascii="Palatino Linotype" w:eastAsia="Palatino Linotype" w:hAnsi="Palatino Linotype" w:cs="Palatino Linotype"/>
        </w:rPr>
        <w:t xml:space="preserve">el cual de su contenido se advierte el oficio número 21000007010000S/2474/UT/2023 del dieciocho de octubre de dos mil veintitrés, por medio del cual el Titular de la Unidad de Transparencia, remite la respuesta proporcionada por la Dirección de Coordinación Regional de Educación Básica. </w:t>
      </w:r>
    </w:p>
    <w:p w14:paraId="68CF146A" w14:textId="77777777" w:rsidR="007313FB" w:rsidRPr="005370DA" w:rsidRDefault="00BB0E03" w:rsidP="005370D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5370DA">
        <w:rPr>
          <w:rFonts w:ascii="Palatino Linotype" w:eastAsia="Palatino Linotype" w:hAnsi="Palatino Linotype" w:cs="Palatino Linotype"/>
          <w:b/>
          <w:i/>
        </w:rPr>
        <w:t xml:space="preserve">ANEXO_SAIMEX00981-A-I.pdf, </w:t>
      </w:r>
      <w:r w:rsidRPr="005370DA">
        <w:rPr>
          <w:rFonts w:ascii="Palatino Linotype" w:eastAsia="Palatino Linotype" w:hAnsi="Palatino Linotype" w:cs="Palatino Linotype"/>
        </w:rPr>
        <w:t xml:space="preserve">el cual contiene el oficio del nueve de octubre de dos mil veintitrés, por medio del cual la Supervisora Escolar de la Zona P040l remite listado de todo el personal adscrito a la Escuela José María Morelos y Pavón con clave C.C.T.15EPR0162J, que contiene el nombre de los servidores públicos, puesto funcional, grado y grupo que atiende, grado máximo de estudios y especialidad; asimismo, adjuntó documentos que contienen el nombre del servidor público, domicilio, teléfono y correo institucional; así como, fecha de ingreso al servicio y escuelas donde ha laborado.  </w:t>
      </w:r>
    </w:p>
    <w:p w14:paraId="6B4F04EA" w14:textId="77777777" w:rsidR="007313FB" w:rsidRPr="005370DA" w:rsidRDefault="00BB0E03" w:rsidP="005370D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5370DA">
        <w:rPr>
          <w:rFonts w:ascii="Palatino Linotype" w:eastAsia="Palatino Linotype" w:hAnsi="Palatino Linotype" w:cs="Palatino Linotype"/>
          <w:b/>
          <w:i/>
        </w:rPr>
        <w:t xml:space="preserve">ANEXO_SAIMEX00981-A-II.pdf, </w:t>
      </w:r>
      <w:r w:rsidRPr="005370DA">
        <w:rPr>
          <w:rFonts w:ascii="Palatino Linotype" w:eastAsia="Palatino Linotype" w:hAnsi="Palatino Linotype" w:cs="Palatino Linotype"/>
        </w:rPr>
        <w:t xml:space="preserve">el cual contiene diversos documentos en el que se advierte el nombre del servidor público, domicilio, teléfono y correo institucional; así como, fecha de ingreso al servicio y escuelas donde ha laborado.  </w:t>
      </w:r>
    </w:p>
    <w:p w14:paraId="517C801D" w14:textId="77777777" w:rsidR="007313FB" w:rsidRPr="005370DA" w:rsidRDefault="00BB0E03" w:rsidP="005370D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i/>
        </w:rPr>
      </w:pPr>
      <w:r w:rsidRPr="005370DA">
        <w:rPr>
          <w:rFonts w:ascii="Palatino Linotype" w:eastAsia="Palatino Linotype" w:hAnsi="Palatino Linotype" w:cs="Palatino Linotype"/>
          <w:b/>
          <w:i/>
        </w:rPr>
        <w:t xml:space="preserve">Respuesta SPH 1.PDF, </w:t>
      </w:r>
      <w:r w:rsidRPr="005370DA">
        <w:rPr>
          <w:rFonts w:ascii="Palatino Linotype" w:eastAsia="Palatino Linotype" w:hAnsi="Palatino Linotype" w:cs="Palatino Linotype"/>
        </w:rPr>
        <w:t xml:space="preserve">el cual corresponde al oficio del seis de octubre de dos mil veintitrés, por medio del cual la suplente del Director de Coordinación </w:t>
      </w:r>
      <w:r w:rsidRPr="005370DA">
        <w:rPr>
          <w:rFonts w:ascii="Palatino Linotype" w:eastAsia="Palatino Linotype" w:hAnsi="Palatino Linotype" w:cs="Palatino Linotype"/>
        </w:rPr>
        <w:lastRenderedPageBreak/>
        <w:t xml:space="preserve">Regional de Educación Básica, refiere adjuntar el oficio número 21001000010800T/3312/2023. </w:t>
      </w:r>
    </w:p>
    <w:p w14:paraId="304BC329" w14:textId="77777777" w:rsidR="007313FB" w:rsidRPr="005370DA" w:rsidRDefault="00BB0E03" w:rsidP="005370D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b/>
          <w:i/>
        </w:rPr>
        <w:t xml:space="preserve">RESPUESTA SPH 2.pdf, </w:t>
      </w:r>
      <w:r w:rsidRPr="005370DA">
        <w:rPr>
          <w:rFonts w:ascii="Palatino Linotype" w:eastAsia="Palatino Linotype" w:hAnsi="Palatino Linotype" w:cs="Palatino Linotype"/>
        </w:rPr>
        <w:t>el cual contiene el oficio número 21001000010800T/3312/2023 del dos de octubre de dos mil veintitrés, por medio del cual en suplencia de la Subdirección Regional de Educación Básica Ecatepec, refiere remitir la información solicitada de todo el personal docente adscrito a la Escuela Primaria “José María Morelos y Pavón”, con C.C.T. 15EPR0162J, turno matutino.</w:t>
      </w:r>
    </w:p>
    <w:p w14:paraId="658AC193" w14:textId="77777777" w:rsidR="007313FB" w:rsidRPr="005370DA" w:rsidRDefault="007313FB" w:rsidP="005370DA">
      <w:pPr>
        <w:pBdr>
          <w:top w:val="nil"/>
          <w:left w:val="nil"/>
          <w:bottom w:val="nil"/>
          <w:right w:val="nil"/>
          <w:between w:val="nil"/>
        </w:pBdr>
        <w:spacing w:line="360" w:lineRule="auto"/>
        <w:jc w:val="both"/>
        <w:rPr>
          <w:rFonts w:ascii="Palatino Linotype" w:eastAsia="Palatino Linotype" w:hAnsi="Palatino Linotype" w:cs="Palatino Linotype"/>
        </w:rPr>
      </w:pPr>
    </w:p>
    <w:p w14:paraId="173121C3" w14:textId="77777777" w:rsidR="007313FB" w:rsidRPr="005370DA" w:rsidRDefault="00BB0E03" w:rsidP="005370DA">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IV. Del Recurso de Revisión</w:t>
      </w:r>
    </w:p>
    <w:p w14:paraId="52E8E4E5" w14:textId="77777777" w:rsidR="007313FB" w:rsidRPr="005370DA" w:rsidRDefault="00BB0E03" w:rsidP="005370DA">
      <w:p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Inconforme con la respuesta del </w:t>
      </w:r>
      <w:r w:rsidRPr="005370DA">
        <w:rPr>
          <w:rFonts w:ascii="Palatino Linotype" w:eastAsia="Palatino Linotype" w:hAnsi="Palatino Linotype" w:cs="Palatino Linotype"/>
          <w:b/>
        </w:rPr>
        <w:t>SUJETO OBLIGADO</w:t>
      </w:r>
      <w:r w:rsidRPr="005370DA">
        <w:rPr>
          <w:rFonts w:ascii="Palatino Linotype" w:eastAsia="Palatino Linotype" w:hAnsi="Palatino Linotype" w:cs="Palatino Linotype"/>
        </w:rPr>
        <w:t xml:space="preserve">, el treinta de octubre de dos mil veintitrés, </w:t>
      </w:r>
      <w:r w:rsidRPr="005370DA">
        <w:rPr>
          <w:rFonts w:ascii="Palatino Linotype" w:eastAsia="Palatino Linotype" w:hAnsi="Palatino Linotype" w:cs="Palatino Linotype"/>
          <w:b/>
        </w:rPr>
        <w:t xml:space="preserve">LA RECURRENTE </w:t>
      </w:r>
      <w:r w:rsidRPr="005370DA">
        <w:rPr>
          <w:rFonts w:ascii="Palatino Linotype" w:eastAsia="Palatino Linotype" w:hAnsi="Palatino Linotype" w:cs="Palatino Linotype"/>
        </w:rPr>
        <w:t xml:space="preserve">interpuso el Recurso de Revisión objeto del presente estudio, el cual fue registrado en </w:t>
      </w:r>
      <w:r w:rsidRPr="005370DA">
        <w:rPr>
          <w:rFonts w:ascii="Palatino Linotype" w:eastAsia="Palatino Linotype" w:hAnsi="Palatino Linotype" w:cs="Palatino Linotype"/>
          <w:b/>
        </w:rPr>
        <w:t xml:space="preserve">EL SAIMEX </w:t>
      </w:r>
      <w:r w:rsidRPr="005370DA">
        <w:rPr>
          <w:rFonts w:ascii="Palatino Linotype" w:eastAsia="Palatino Linotype" w:hAnsi="Palatino Linotype" w:cs="Palatino Linotype"/>
        </w:rPr>
        <w:t xml:space="preserve">y se le asignó el número de expediente </w:t>
      </w:r>
      <w:r w:rsidRPr="005370DA">
        <w:rPr>
          <w:rFonts w:ascii="Palatino Linotype" w:eastAsia="Palatino Linotype" w:hAnsi="Palatino Linotype" w:cs="Palatino Linotype"/>
          <w:b/>
        </w:rPr>
        <w:t>07557/INFOEM/IP/RR/2023,</w:t>
      </w:r>
      <w:r w:rsidRPr="005370DA">
        <w:rPr>
          <w:rFonts w:ascii="Palatino Linotype" w:eastAsia="Palatino Linotype" w:hAnsi="Palatino Linotype" w:cs="Palatino Linotype"/>
        </w:rPr>
        <w:t xml:space="preserve"> en el que señaló como:</w:t>
      </w:r>
    </w:p>
    <w:p w14:paraId="4BA201BA" w14:textId="77777777" w:rsidR="007313FB" w:rsidRPr="005370DA" w:rsidRDefault="007313FB" w:rsidP="005370DA">
      <w:pPr>
        <w:spacing w:line="360" w:lineRule="auto"/>
        <w:ind w:right="899"/>
        <w:jc w:val="both"/>
        <w:rPr>
          <w:rFonts w:ascii="Palatino Linotype" w:eastAsia="Palatino Linotype" w:hAnsi="Palatino Linotype" w:cs="Palatino Linotype"/>
          <w:i/>
          <w:sz w:val="22"/>
          <w:szCs w:val="22"/>
        </w:rPr>
      </w:pPr>
    </w:p>
    <w:p w14:paraId="212922ED" w14:textId="77777777" w:rsidR="007313FB" w:rsidRPr="005370DA" w:rsidRDefault="00BB0E03" w:rsidP="005370DA">
      <w:pPr>
        <w:pBdr>
          <w:top w:val="nil"/>
          <w:left w:val="nil"/>
          <w:bottom w:val="nil"/>
          <w:right w:val="nil"/>
          <w:between w:val="nil"/>
        </w:pBd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rPr>
        <w:t>Acto impugnado:</w:t>
      </w:r>
    </w:p>
    <w:p w14:paraId="422D9638" w14:textId="77777777" w:rsidR="007313FB" w:rsidRPr="005370DA" w:rsidRDefault="007313FB" w:rsidP="005370DA">
      <w:pPr>
        <w:ind w:left="851" w:right="899"/>
        <w:jc w:val="both"/>
        <w:rPr>
          <w:rFonts w:ascii="Palatino Linotype" w:eastAsia="Palatino Linotype" w:hAnsi="Palatino Linotype" w:cs="Palatino Linotype"/>
          <w:i/>
          <w:sz w:val="22"/>
          <w:szCs w:val="22"/>
        </w:rPr>
      </w:pPr>
    </w:p>
    <w:p w14:paraId="69E8BE0E"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“ME ENTREGAN LA INFORMAIÓN SIN LOS RECIBOS DE NOMINA Y DICEN QUE REALICE OTRA SOLICITUD PERO NO ME DICEN CON QUIEN DEBE REALIZARSE.” (sic) </w:t>
      </w:r>
    </w:p>
    <w:p w14:paraId="20D00584" w14:textId="77777777" w:rsidR="007313FB" w:rsidRPr="005370DA" w:rsidRDefault="007313FB" w:rsidP="005370DA">
      <w:pPr>
        <w:ind w:left="851" w:right="899"/>
        <w:jc w:val="both"/>
        <w:rPr>
          <w:rFonts w:ascii="Palatino Linotype" w:eastAsia="Palatino Linotype" w:hAnsi="Palatino Linotype" w:cs="Palatino Linotype"/>
          <w:i/>
          <w:sz w:val="22"/>
          <w:szCs w:val="22"/>
        </w:rPr>
      </w:pPr>
    </w:p>
    <w:p w14:paraId="6770580A" w14:textId="77777777" w:rsidR="007313FB" w:rsidRPr="005370DA" w:rsidRDefault="00BB0E03" w:rsidP="005370DA">
      <w:pPr>
        <w:spacing w:line="360" w:lineRule="auto"/>
        <w:ind w:right="899"/>
        <w:jc w:val="both"/>
        <w:rPr>
          <w:rFonts w:ascii="Palatino Linotype" w:eastAsia="Palatino Linotype" w:hAnsi="Palatino Linotype" w:cs="Palatino Linotype"/>
          <w:b/>
        </w:rPr>
      </w:pPr>
      <w:r w:rsidRPr="005370DA">
        <w:rPr>
          <w:rFonts w:ascii="Palatino Linotype" w:eastAsia="Palatino Linotype" w:hAnsi="Palatino Linotype" w:cs="Palatino Linotype"/>
          <w:b/>
        </w:rPr>
        <w:t xml:space="preserve">Así como, razones o motivos de inconformidad: </w:t>
      </w:r>
    </w:p>
    <w:p w14:paraId="5BEE7596" w14:textId="77777777" w:rsidR="007313FB" w:rsidRPr="005370DA" w:rsidRDefault="007313FB" w:rsidP="005370DA">
      <w:pPr>
        <w:ind w:left="851" w:right="899"/>
        <w:jc w:val="both"/>
        <w:rPr>
          <w:rFonts w:ascii="Palatino Linotype" w:eastAsia="Palatino Linotype" w:hAnsi="Palatino Linotype" w:cs="Palatino Linotype"/>
          <w:i/>
          <w:sz w:val="22"/>
          <w:szCs w:val="22"/>
        </w:rPr>
      </w:pPr>
    </w:p>
    <w:p w14:paraId="6621E24B"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“LA INFORMACION NO ESTA COMPLETA” (sic) </w:t>
      </w:r>
    </w:p>
    <w:p w14:paraId="3CF3392E" w14:textId="77777777" w:rsidR="007313FB" w:rsidRPr="005370DA" w:rsidRDefault="007313FB" w:rsidP="005370DA">
      <w:pPr>
        <w:ind w:left="851" w:right="899"/>
        <w:jc w:val="both"/>
        <w:rPr>
          <w:rFonts w:ascii="Palatino Linotype" w:eastAsia="Palatino Linotype" w:hAnsi="Palatino Linotype" w:cs="Palatino Linotype"/>
          <w:i/>
          <w:sz w:val="22"/>
          <w:szCs w:val="22"/>
        </w:rPr>
      </w:pPr>
    </w:p>
    <w:p w14:paraId="59E55CB2" w14:textId="77777777" w:rsidR="005370DA" w:rsidRPr="005370DA" w:rsidRDefault="005370DA" w:rsidP="005370DA">
      <w:pPr>
        <w:ind w:left="851" w:right="899"/>
        <w:jc w:val="both"/>
        <w:rPr>
          <w:rFonts w:ascii="Palatino Linotype" w:eastAsia="Palatino Linotype" w:hAnsi="Palatino Linotype" w:cs="Palatino Linotype"/>
          <w:i/>
          <w:sz w:val="22"/>
          <w:szCs w:val="22"/>
        </w:rPr>
      </w:pPr>
    </w:p>
    <w:p w14:paraId="4F220157" w14:textId="77777777" w:rsidR="005370DA" w:rsidRPr="005370DA" w:rsidRDefault="005370DA" w:rsidP="005370DA">
      <w:pPr>
        <w:ind w:left="851" w:right="899"/>
        <w:jc w:val="both"/>
        <w:rPr>
          <w:rFonts w:ascii="Palatino Linotype" w:eastAsia="Palatino Linotype" w:hAnsi="Palatino Linotype" w:cs="Palatino Linotype"/>
          <w:i/>
          <w:sz w:val="22"/>
          <w:szCs w:val="22"/>
        </w:rPr>
      </w:pPr>
    </w:p>
    <w:p w14:paraId="669A36ED" w14:textId="77777777" w:rsidR="007313FB" w:rsidRPr="005370DA" w:rsidRDefault="00BB0E03" w:rsidP="005370DA">
      <w:pPr>
        <w:spacing w:line="360" w:lineRule="auto"/>
        <w:jc w:val="both"/>
        <w:rPr>
          <w:rFonts w:ascii="Palatino Linotype" w:eastAsia="Palatino Linotype" w:hAnsi="Palatino Linotype" w:cs="Palatino Linotype"/>
          <w:b/>
          <w:sz w:val="28"/>
          <w:szCs w:val="28"/>
        </w:rPr>
      </w:pPr>
      <w:r w:rsidRPr="005370DA">
        <w:rPr>
          <w:rFonts w:ascii="Palatino Linotype" w:eastAsia="Palatino Linotype" w:hAnsi="Palatino Linotype" w:cs="Palatino Linotype"/>
          <w:b/>
          <w:sz w:val="28"/>
          <w:szCs w:val="28"/>
        </w:rPr>
        <w:lastRenderedPageBreak/>
        <w:t>V. Del turno del Recurso de Revisión</w:t>
      </w:r>
    </w:p>
    <w:p w14:paraId="453A1783" w14:textId="77777777" w:rsidR="007313FB" w:rsidRPr="005370DA" w:rsidRDefault="00BB0E03" w:rsidP="005370DA">
      <w:p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5370DA">
        <w:rPr>
          <w:rFonts w:ascii="Palatino Linotype" w:eastAsia="Palatino Linotype" w:hAnsi="Palatino Linotype" w:cs="Palatino Linotype"/>
          <w:b/>
        </w:rPr>
        <w:t>treinta de octubre de dos mil veintitrés</w:t>
      </w:r>
      <w:r w:rsidRPr="005370DA">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5370DA">
        <w:rPr>
          <w:rFonts w:ascii="Palatino Linotype" w:eastAsia="Palatino Linotype" w:hAnsi="Palatino Linotype" w:cs="Palatino Linotype"/>
          <w:b/>
        </w:rPr>
        <w:t>SAIMEX</w:t>
      </w:r>
      <w:r w:rsidRPr="005370DA">
        <w:rPr>
          <w:rFonts w:ascii="Palatino Linotype" w:eastAsia="Palatino Linotype" w:hAnsi="Palatino Linotype" w:cs="Palatino Linotype"/>
        </w:rPr>
        <w:t xml:space="preserve">, a la comisionada </w:t>
      </w:r>
      <w:r w:rsidRPr="005370DA">
        <w:rPr>
          <w:rFonts w:ascii="Palatino Linotype" w:eastAsia="Palatino Linotype" w:hAnsi="Palatino Linotype" w:cs="Palatino Linotype"/>
          <w:b/>
        </w:rPr>
        <w:t>Sharon Cristina Morales Martínez</w:t>
      </w:r>
      <w:r w:rsidRPr="005370DA">
        <w:rPr>
          <w:rFonts w:ascii="Palatino Linotype" w:eastAsia="Palatino Linotype" w:hAnsi="Palatino Linotype" w:cs="Palatino Linotype"/>
        </w:rPr>
        <w:t xml:space="preserve">, a efecto de decretar su admisión o </w:t>
      </w:r>
      <w:proofErr w:type="spellStart"/>
      <w:r w:rsidRPr="005370DA">
        <w:rPr>
          <w:rFonts w:ascii="Palatino Linotype" w:eastAsia="Palatino Linotype" w:hAnsi="Palatino Linotype" w:cs="Palatino Linotype"/>
        </w:rPr>
        <w:t>desechamiento</w:t>
      </w:r>
      <w:proofErr w:type="spellEnd"/>
      <w:r w:rsidRPr="005370DA">
        <w:rPr>
          <w:rFonts w:ascii="Palatino Linotype" w:eastAsia="Palatino Linotype" w:hAnsi="Palatino Linotype" w:cs="Palatino Linotype"/>
        </w:rPr>
        <w:t>.</w:t>
      </w:r>
    </w:p>
    <w:p w14:paraId="60A4C844" w14:textId="77777777" w:rsidR="007313FB" w:rsidRPr="005370DA" w:rsidRDefault="007313FB" w:rsidP="005370DA">
      <w:pPr>
        <w:pBdr>
          <w:top w:val="nil"/>
          <w:left w:val="nil"/>
          <w:bottom w:val="nil"/>
          <w:right w:val="nil"/>
          <w:between w:val="nil"/>
        </w:pBdr>
        <w:spacing w:line="360" w:lineRule="auto"/>
        <w:jc w:val="both"/>
        <w:rPr>
          <w:rFonts w:ascii="Palatino Linotype" w:eastAsia="Palatino Linotype" w:hAnsi="Palatino Linotype" w:cs="Palatino Linotype"/>
        </w:rPr>
      </w:pPr>
    </w:p>
    <w:p w14:paraId="2CA3C414" w14:textId="77777777" w:rsidR="007313FB" w:rsidRPr="005370DA" w:rsidRDefault="00BB0E03" w:rsidP="005370DA">
      <w:pPr>
        <w:tabs>
          <w:tab w:val="center" w:pos="4252"/>
          <w:tab w:val="right" w:pos="8504"/>
        </w:tabs>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rPr>
        <w:t>a) Admisión del Recurso de Revisión</w:t>
      </w:r>
    </w:p>
    <w:p w14:paraId="21A5F1E8" w14:textId="77777777" w:rsidR="007313FB" w:rsidRPr="005370DA" w:rsidRDefault="00BB0E03" w:rsidP="005370DA">
      <w:pPr>
        <w:pBdr>
          <w:top w:val="nil"/>
          <w:left w:val="nil"/>
          <w:bottom w:val="nil"/>
          <w:right w:val="nil"/>
          <w:between w:val="nil"/>
        </w:pBd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rPr>
        <w:t>De las constancias del expediente electrónico del</w:t>
      </w:r>
      <w:r w:rsidRPr="005370DA">
        <w:rPr>
          <w:rFonts w:ascii="Palatino Linotype" w:eastAsia="Palatino Linotype" w:hAnsi="Palatino Linotype" w:cs="Palatino Linotype"/>
          <w:b/>
        </w:rPr>
        <w:t xml:space="preserve"> SAIMEX</w:t>
      </w:r>
      <w:r w:rsidRPr="005370DA">
        <w:rPr>
          <w:rFonts w:ascii="Palatino Linotype" w:eastAsia="Palatino Linotype" w:hAnsi="Palatino Linotype" w:cs="Palatino Linotype"/>
        </w:rPr>
        <w:t xml:space="preserve">, se advierte que el </w:t>
      </w:r>
      <w:r w:rsidRPr="005370DA">
        <w:rPr>
          <w:rFonts w:ascii="Palatino Linotype" w:eastAsia="Palatino Linotype" w:hAnsi="Palatino Linotype" w:cs="Palatino Linotype"/>
          <w:b/>
        </w:rPr>
        <w:t>tres de noviembre de dos mil veintitrés</w:t>
      </w:r>
      <w:r w:rsidRPr="005370DA">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5370DA">
        <w:rPr>
          <w:rFonts w:ascii="Palatino Linotype" w:eastAsia="Palatino Linotype" w:hAnsi="Palatino Linotype" w:cs="Palatino Linotype"/>
          <w:b/>
        </w:rPr>
        <w:t xml:space="preserve">LA RECURRENTE </w:t>
      </w:r>
      <w:r w:rsidRPr="005370DA">
        <w:rPr>
          <w:rFonts w:ascii="Palatino Linotype" w:eastAsia="Palatino Linotype" w:hAnsi="Palatino Linotype" w:cs="Palatino Linotype"/>
        </w:rPr>
        <w:t xml:space="preserve">manifestara lo que a su derecho conviniera, a efecto de presentar pruebas o alegatos y, en su caso, </w:t>
      </w:r>
      <w:r w:rsidRPr="005370DA">
        <w:rPr>
          <w:rFonts w:ascii="Palatino Linotype" w:eastAsia="Palatino Linotype" w:hAnsi="Palatino Linotype" w:cs="Palatino Linotype"/>
          <w:b/>
        </w:rPr>
        <w:t xml:space="preserve">EL SUJETO OBLIGADO </w:t>
      </w:r>
      <w:r w:rsidRPr="005370DA">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763E256C" w14:textId="77777777" w:rsidR="007313FB" w:rsidRPr="005370DA" w:rsidRDefault="007313FB" w:rsidP="005370DA">
      <w:pPr>
        <w:pBdr>
          <w:top w:val="nil"/>
          <w:left w:val="nil"/>
          <w:bottom w:val="nil"/>
          <w:right w:val="nil"/>
          <w:between w:val="nil"/>
        </w:pBdr>
        <w:spacing w:line="360" w:lineRule="auto"/>
        <w:jc w:val="both"/>
        <w:rPr>
          <w:rFonts w:ascii="Palatino Linotype" w:eastAsia="Palatino Linotype" w:hAnsi="Palatino Linotype" w:cs="Palatino Linotype"/>
        </w:rPr>
      </w:pPr>
    </w:p>
    <w:p w14:paraId="492E9FC3" w14:textId="77777777" w:rsidR="007313FB" w:rsidRPr="005370DA" w:rsidRDefault="00BB0E03" w:rsidP="005370DA">
      <w:pP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rPr>
        <w:t>b) Informe Justificado y manifestaciones</w:t>
      </w:r>
    </w:p>
    <w:p w14:paraId="1CB3DBAD"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En cumplimiento a lo anterior, de las constancias del expediente electrónico del</w:t>
      </w:r>
      <w:r w:rsidRPr="005370DA">
        <w:rPr>
          <w:rFonts w:ascii="Palatino Linotype" w:eastAsia="Palatino Linotype" w:hAnsi="Palatino Linotype" w:cs="Palatino Linotype"/>
          <w:b/>
        </w:rPr>
        <w:t xml:space="preserve"> SAIMEX</w:t>
      </w:r>
      <w:r w:rsidRPr="005370DA">
        <w:rPr>
          <w:rFonts w:ascii="Palatino Linotype" w:eastAsia="Palatino Linotype" w:hAnsi="Palatino Linotype" w:cs="Palatino Linotype"/>
        </w:rPr>
        <w:t xml:space="preserve">, se advierte que el </w:t>
      </w:r>
      <w:r w:rsidRPr="005370DA">
        <w:rPr>
          <w:rFonts w:ascii="Palatino Linotype" w:eastAsia="Palatino Linotype" w:hAnsi="Palatino Linotype" w:cs="Palatino Linotype"/>
          <w:b/>
        </w:rPr>
        <w:t>ocho de noviembre de dos mil veintitrés</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mediante Informe Justificado adjuntó el archivo electrónico denominado </w:t>
      </w:r>
      <w:r w:rsidRPr="005370DA">
        <w:rPr>
          <w:rFonts w:ascii="Palatino Linotype" w:eastAsia="Palatino Linotype" w:hAnsi="Palatino Linotype" w:cs="Palatino Linotype"/>
          <w:b/>
          <w:i/>
        </w:rPr>
        <w:lastRenderedPageBreak/>
        <w:t xml:space="preserve">informe justificado 981 RR 7557.pdf, </w:t>
      </w:r>
      <w:r w:rsidRPr="005370DA">
        <w:rPr>
          <w:rFonts w:ascii="Palatino Linotype" w:eastAsia="Palatino Linotype" w:hAnsi="Palatino Linotype" w:cs="Palatino Linotype"/>
        </w:rPr>
        <w:t xml:space="preserve">el cual contiene el oficio número 22800007010000S/2675/UT/2023, por medio del cual el Titular de la Unidad de Transparencia, medularmente reitera su respuesta. </w:t>
      </w:r>
    </w:p>
    <w:p w14:paraId="3AFF3B8A" w14:textId="77777777" w:rsidR="007313FB" w:rsidRPr="005370DA" w:rsidRDefault="007313FB" w:rsidP="005370DA">
      <w:pPr>
        <w:spacing w:line="360" w:lineRule="auto"/>
        <w:jc w:val="both"/>
        <w:rPr>
          <w:rFonts w:ascii="Palatino Linotype" w:eastAsia="Palatino Linotype" w:hAnsi="Palatino Linotype" w:cs="Palatino Linotype"/>
        </w:rPr>
      </w:pPr>
    </w:p>
    <w:p w14:paraId="6C9BDFBE"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Cabe destacar que dicho archivo fue puesto a la vista de </w:t>
      </w:r>
      <w:r w:rsidRPr="005370DA">
        <w:rPr>
          <w:rFonts w:ascii="Palatino Linotype" w:eastAsia="Palatino Linotype" w:hAnsi="Palatino Linotype" w:cs="Palatino Linotype"/>
          <w:b/>
        </w:rPr>
        <w:t>LA</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RECURRENTE</w:t>
      </w:r>
      <w:r w:rsidRPr="005370DA">
        <w:rPr>
          <w:rFonts w:ascii="Palatino Linotype" w:eastAsia="Palatino Linotype" w:hAnsi="Palatino Linotype" w:cs="Palatino Linotype"/>
        </w:rPr>
        <w:t xml:space="preserve"> el </w:t>
      </w:r>
      <w:r w:rsidRPr="005370DA">
        <w:rPr>
          <w:rFonts w:ascii="Palatino Linotype" w:eastAsia="Palatino Linotype" w:hAnsi="Palatino Linotype" w:cs="Palatino Linotype"/>
          <w:b/>
        </w:rPr>
        <w:t>treinta y uno de enero de dos mil veinticuatro</w:t>
      </w:r>
      <w:r w:rsidRPr="005370DA">
        <w:rPr>
          <w:rFonts w:ascii="Palatino Linotype" w:eastAsia="Palatino Linotype" w:hAnsi="Palatino Linotype" w:cs="Palatino Linotype"/>
        </w:rPr>
        <w:t>, a efecto de que la particular conociera la totalidad de actuaciones.</w:t>
      </w:r>
    </w:p>
    <w:p w14:paraId="32E36839" w14:textId="77777777" w:rsidR="007313FB" w:rsidRPr="005370DA" w:rsidRDefault="007313FB" w:rsidP="005370DA">
      <w:pPr>
        <w:spacing w:line="360" w:lineRule="auto"/>
        <w:jc w:val="both"/>
        <w:rPr>
          <w:rFonts w:ascii="Palatino Linotype" w:eastAsia="Palatino Linotype" w:hAnsi="Palatino Linotype" w:cs="Palatino Linotype"/>
        </w:rPr>
      </w:pPr>
    </w:p>
    <w:p w14:paraId="59221145" w14:textId="77777777" w:rsidR="007313FB" w:rsidRPr="005370DA" w:rsidRDefault="00BB0E03" w:rsidP="005370DA">
      <w:pPr>
        <w:tabs>
          <w:tab w:val="center" w:pos="4252"/>
          <w:tab w:val="right" w:pos="8504"/>
        </w:tabs>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Por su parte, la particular no realizó manifestación alguna, ni presentó pruebas o alegatos.</w:t>
      </w:r>
    </w:p>
    <w:p w14:paraId="0AFD779C" w14:textId="77777777" w:rsidR="007313FB" w:rsidRPr="005370DA" w:rsidRDefault="007313FB" w:rsidP="005370DA">
      <w:pPr>
        <w:spacing w:line="360" w:lineRule="auto"/>
        <w:jc w:val="both"/>
        <w:rPr>
          <w:rFonts w:ascii="Palatino Linotype" w:eastAsia="Palatino Linotype" w:hAnsi="Palatino Linotype" w:cs="Palatino Linotype"/>
        </w:rPr>
      </w:pPr>
    </w:p>
    <w:p w14:paraId="38E25298" w14:textId="77777777" w:rsidR="007313FB" w:rsidRPr="005370DA" w:rsidRDefault="00BB0E03" w:rsidP="005370DA">
      <w:pPr>
        <w:widowControl w:val="0"/>
        <w:tabs>
          <w:tab w:val="left" w:pos="0"/>
        </w:tabs>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rPr>
        <w:t xml:space="preserve">c) De la ampliación </w:t>
      </w:r>
    </w:p>
    <w:p w14:paraId="5D877087"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El </w:t>
      </w:r>
      <w:r w:rsidRPr="005370DA">
        <w:rPr>
          <w:rFonts w:ascii="Palatino Linotype" w:eastAsia="Palatino Linotype" w:hAnsi="Palatino Linotype" w:cs="Palatino Linotype"/>
          <w:b/>
        </w:rPr>
        <w:t>diecinueve de diciembre de dos mil veintitrés</w:t>
      </w:r>
      <w:r w:rsidRPr="005370DA">
        <w:rPr>
          <w:rFonts w:ascii="Palatino Linotype" w:eastAsia="Palatino Linotype" w:hAnsi="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2FF4C6AE" w14:textId="77777777" w:rsidR="007313FB" w:rsidRPr="005370DA" w:rsidRDefault="007313FB" w:rsidP="005370DA">
      <w:pPr>
        <w:spacing w:line="360" w:lineRule="auto"/>
        <w:jc w:val="both"/>
        <w:rPr>
          <w:rFonts w:ascii="Palatino Linotype" w:eastAsia="Palatino Linotype" w:hAnsi="Palatino Linotype" w:cs="Palatino Linotype"/>
        </w:rPr>
      </w:pPr>
    </w:p>
    <w:p w14:paraId="5C76E0AB"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en el año dos mil veintiuno dentro del mismo periodo, se ha incrementado aproximadamente un 400%, circunstancia atípica que ha rebasado las capacidades técnicas y humanas del personal encargado de la proyección de las resoluciones a dichos medios de impugnación.</w:t>
      </w:r>
    </w:p>
    <w:p w14:paraId="5795E9B2"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D3328E2" w14:textId="77777777" w:rsidR="007313FB" w:rsidRPr="005370DA" w:rsidRDefault="007313FB" w:rsidP="005370DA">
      <w:pPr>
        <w:spacing w:line="360" w:lineRule="auto"/>
        <w:jc w:val="both"/>
        <w:rPr>
          <w:rFonts w:ascii="Palatino Linotype" w:eastAsia="Palatino Linotype" w:hAnsi="Palatino Linotype" w:cs="Palatino Linotype"/>
        </w:rPr>
      </w:pPr>
    </w:p>
    <w:p w14:paraId="1EB42A10"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0BE77FD" w14:textId="77777777" w:rsidR="007313FB" w:rsidRPr="005370DA" w:rsidRDefault="007313FB" w:rsidP="005370DA">
      <w:pPr>
        <w:spacing w:line="360" w:lineRule="auto"/>
        <w:jc w:val="both"/>
        <w:rPr>
          <w:rFonts w:ascii="Palatino Linotype" w:eastAsia="Palatino Linotype" w:hAnsi="Palatino Linotype" w:cs="Palatino Linotype"/>
        </w:rPr>
      </w:pPr>
    </w:p>
    <w:p w14:paraId="260DE606"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E3E4819" w14:textId="77777777" w:rsidR="007313FB" w:rsidRPr="005370DA" w:rsidRDefault="007313FB" w:rsidP="005370DA">
      <w:pPr>
        <w:spacing w:line="360" w:lineRule="auto"/>
        <w:jc w:val="both"/>
        <w:rPr>
          <w:rFonts w:ascii="Palatino Linotype" w:eastAsia="Palatino Linotype" w:hAnsi="Palatino Linotype" w:cs="Palatino Linotype"/>
        </w:rPr>
      </w:pPr>
    </w:p>
    <w:p w14:paraId="3660DD35"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14:paraId="3D130EB3" w14:textId="77777777" w:rsidR="007313FB" w:rsidRPr="005370DA" w:rsidRDefault="007313FB" w:rsidP="005370DA">
      <w:pPr>
        <w:spacing w:line="360" w:lineRule="auto"/>
        <w:jc w:val="both"/>
        <w:rPr>
          <w:rFonts w:ascii="Palatino Linotype" w:eastAsia="Palatino Linotype" w:hAnsi="Palatino Linotype" w:cs="Palatino Linotype"/>
        </w:rPr>
      </w:pPr>
    </w:p>
    <w:p w14:paraId="1F27B7B4" w14:textId="77777777" w:rsidR="007313FB" w:rsidRPr="005370DA" w:rsidRDefault="00BB0E03" w:rsidP="005370D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1BF4397" w14:textId="77777777" w:rsidR="007313FB" w:rsidRPr="005370DA" w:rsidRDefault="00BB0E03" w:rsidP="005370D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Actividad Procesal del interesado: Acciones u omisiones del interesado.</w:t>
      </w:r>
    </w:p>
    <w:p w14:paraId="3190D179" w14:textId="77777777" w:rsidR="007313FB" w:rsidRPr="005370DA" w:rsidRDefault="00BB0E03" w:rsidP="005370D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1BC0CBBA" w14:textId="77777777" w:rsidR="007313FB" w:rsidRPr="005370DA" w:rsidRDefault="00BB0E03" w:rsidP="005370DA">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La afectación generada en la situación jurídica de la persona involucrada en el proceso: Violación a sus derechos humanos.</w:t>
      </w:r>
    </w:p>
    <w:p w14:paraId="4E545DF6" w14:textId="77777777" w:rsidR="007313FB" w:rsidRPr="005370DA" w:rsidRDefault="007313FB" w:rsidP="005370DA">
      <w:pPr>
        <w:spacing w:line="360" w:lineRule="auto"/>
        <w:ind w:left="360"/>
        <w:jc w:val="both"/>
        <w:rPr>
          <w:rFonts w:ascii="Palatino Linotype" w:eastAsia="Palatino Linotype" w:hAnsi="Palatino Linotype" w:cs="Palatino Linotype"/>
        </w:rPr>
      </w:pPr>
    </w:p>
    <w:p w14:paraId="15A57379"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74B98EA" w14:textId="77777777" w:rsidR="007313FB" w:rsidRPr="005370DA" w:rsidRDefault="007313FB" w:rsidP="005370DA">
      <w:pPr>
        <w:spacing w:line="360" w:lineRule="auto"/>
        <w:jc w:val="both"/>
        <w:rPr>
          <w:rFonts w:ascii="Palatino Linotype" w:eastAsia="Palatino Linotype" w:hAnsi="Palatino Linotype" w:cs="Palatino Linotype"/>
        </w:rPr>
      </w:pPr>
    </w:p>
    <w:p w14:paraId="7A360612"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593E22B" w14:textId="77777777" w:rsidR="007313FB" w:rsidRPr="005370DA" w:rsidRDefault="007313FB" w:rsidP="005370DA">
      <w:pPr>
        <w:spacing w:line="360" w:lineRule="auto"/>
        <w:jc w:val="both"/>
        <w:rPr>
          <w:rFonts w:ascii="Palatino Linotype" w:eastAsia="Palatino Linotype" w:hAnsi="Palatino Linotype" w:cs="Palatino Linotype"/>
        </w:rPr>
      </w:pPr>
    </w:p>
    <w:p w14:paraId="15584864"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Razones por las cuales cabe concluir que, la resolución a los Recursos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5370DA">
        <w:rPr>
          <w:rFonts w:ascii="Palatino Linotype" w:eastAsia="Palatino Linotype" w:hAnsi="Palatino Linotype" w:cs="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76DDE3B7" w14:textId="77777777" w:rsidR="007313FB" w:rsidRPr="005370DA" w:rsidRDefault="007313FB" w:rsidP="005370DA">
      <w:pPr>
        <w:spacing w:line="360" w:lineRule="auto"/>
        <w:jc w:val="both"/>
        <w:rPr>
          <w:rFonts w:ascii="Palatino Linotype" w:eastAsia="Palatino Linotype" w:hAnsi="Palatino Linotype" w:cs="Palatino Linotype"/>
        </w:rPr>
      </w:pPr>
    </w:p>
    <w:p w14:paraId="3975D6F2"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78C3D84E" w14:textId="77777777" w:rsidR="007313FB" w:rsidRPr="005370DA" w:rsidRDefault="007313FB" w:rsidP="005370DA">
      <w:pPr>
        <w:spacing w:line="360" w:lineRule="auto"/>
        <w:jc w:val="both"/>
        <w:rPr>
          <w:rFonts w:ascii="Palatino Linotype" w:eastAsia="Palatino Linotype" w:hAnsi="Palatino Linotype" w:cs="Palatino Linotype"/>
        </w:rPr>
      </w:pPr>
    </w:p>
    <w:p w14:paraId="0C4E12BD"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2A318D71" w14:textId="77777777" w:rsidR="007313FB" w:rsidRPr="005370DA" w:rsidRDefault="007313FB" w:rsidP="005370DA">
      <w:pPr>
        <w:spacing w:line="360" w:lineRule="auto"/>
        <w:jc w:val="both"/>
        <w:rPr>
          <w:rFonts w:ascii="Palatino Linotype" w:eastAsia="Palatino Linotype" w:hAnsi="Palatino Linotype" w:cs="Palatino Linotype"/>
        </w:rPr>
      </w:pPr>
    </w:p>
    <w:p w14:paraId="4A0BE50B"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55EAB4A" w14:textId="77777777" w:rsidR="007313FB" w:rsidRPr="005370DA" w:rsidRDefault="007313FB" w:rsidP="005370DA">
      <w:pPr>
        <w:spacing w:line="360" w:lineRule="auto"/>
        <w:jc w:val="both"/>
        <w:rPr>
          <w:rFonts w:ascii="Palatino Linotype" w:eastAsia="Palatino Linotype" w:hAnsi="Palatino Linotype" w:cs="Palatino Linotype"/>
        </w:rPr>
      </w:pPr>
    </w:p>
    <w:p w14:paraId="5BDE1CFC"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730AC6FC" w14:textId="77777777" w:rsidR="007313FB" w:rsidRPr="005370DA" w:rsidRDefault="007313FB" w:rsidP="005370DA">
      <w:pPr>
        <w:spacing w:line="360" w:lineRule="auto"/>
        <w:jc w:val="both"/>
        <w:rPr>
          <w:rFonts w:ascii="Palatino Linotype" w:eastAsia="Palatino Linotype" w:hAnsi="Palatino Linotype" w:cs="Palatino Linotype"/>
        </w:rPr>
      </w:pPr>
    </w:p>
    <w:p w14:paraId="7F80B0C6" w14:textId="77777777" w:rsidR="005370DA" w:rsidRPr="005370DA" w:rsidRDefault="005370DA" w:rsidP="005370DA">
      <w:pPr>
        <w:spacing w:line="360" w:lineRule="auto"/>
        <w:jc w:val="both"/>
        <w:rPr>
          <w:rFonts w:ascii="Palatino Linotype" w:eastAsia="Palatino Linotype" w:hAnsi="Palatino Linotype" w:cs="Palatino Linotype"/>
        </w:rPr>
      </w:pPr>
    </w:p>
    <w:p w14:paraId="070A8642" w14:textId="77777777" w:rsidR="005370DA" w:rsidRPr="005370DA" w:rsidRDefault="005370DA" w:rsidP="005370DA">
      <w:pPr>
        <w:spacing w:line="360" w:lineRule="auto"/>
        <w:jc w:val="both"/>
        <w:rPr>
          <w:rFonts w:ascii="Palatino Linotype" w:eastAsia="Palatino Linotype" w:hAnsi="Palatino Linotype" w:cs="Palatino Linotype"/>
        </w:rPr>
      </w:pPr>
    </w:p>
    <w:p w14:paraId="39CD3BDD" w14:textId="77777777" w:rsidR="007313FB" w:rsidRPr="005370DA" w:rsidRDefault="00BB0E03" w:rsidP="005370DA">
      <w:pPr>
        <w:widowControl w:val="0"/>
        <w:tabs>
          <w:tab w:val="left" w:pos="0"/>
        </w:tabs>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rPr>
        <w:lastRenderedPageBreak/>
        <w:t>d) Cierre de Instrucción</w:t>
      </w:r>
    </w:p>
    <w:p w14:paraId="117E555F"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Por lo que, una vez analizado el estado procesal que guarda el expediente, el </w:t>
      </w:r>
      <w:r w:rsidRPr="005370DA">
        <w:rPr>
          <w:rFonts w:ascii="Palatino Linotype" w:eastAsia="Palatino Linotype" w:hAnsi="Palatino Linotype" w:cs="Palatino Linotype"/>
          <w:b/>
        </w:rPr>
        <w:t>trece de febrero de dos mil veinticuatro</w:t>
      </w:r>
      <w:r w:rsidRPr="005370DA">
        <w:rPr>
          <w:rFonts w:ascii="Palatino Linotype" w:eastAsia="Palatino Linotype" w:hAnsi="Palatino Linotype" w:cs="Palatino Linotype"/>
        </w:rPr>
        <w:t xml:space="preserve">, la </w:t>
      </w:r>
      <w:r w:rsidRPr="005370DA">
        <w:rPr>
          <w:rFonts w:ascii="Palatino Linotype" w:eastAsia="Palatino Linotype" w:hAnsi="Palatino Linotype" w:cs="Palatino Linotype"/>
          <w:b/>
        </w:rPr>
        <w:t xml:space="preserve">Comisionada Sharon Cristina Morales Martínez </w:t>
      </w:r>
      <w:r w:rsidRPr="005370DA">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w:t>
      </w:r>
      <w:r w:rsidR="005370DA" w:rsidRPr="005370DA">
        <w:rPr>
          <w:rFonts w:ascii="Palatino Linotype" w:eastAsia="Palatino Linotype" w:hAnsi="Palatino Linotype" w:cs="Palatino Linotype"/>
        </w:rPr>
        <w:t xml:space="preserve"> Estado de México y Municipios.</w:t>
      </w:r>
    </w:p>
    <w:p w14:paraId="369DC6F3" w14:textId="77777777" w:rsidR="007313FB" w:rsidRPr="005370DA" w:rsidRDefault="007313FB" w:rsidP="005370DA">
      <w:pPr>
        <w:jc w:val="center"/>
        <w:rPr>
          <w:rFonts w:ascii="Palatino Linotype" w:eastAsia="Palatino Linotype" w:hAnsi="Palatino Linotype" w:cs="Palatino Linotype"/>
          <w:b/>
          <w:sz w:val="28"/>
          <w:szCs w:val="28"/>
        </w:rPr>
      </w:pPr>
    </w:p>
    <w:p w14:paraId="5DE61CE9" w14:textId="77777777" w:rsidR="007313FB" w:rsidRPr="005370DA" w:rsidRDefault="00BB0E03" w:rsidP="005370DA">
      <w:pPr>
        <w:jc w:val="center"/>
        <w:rPr>
          <w:rFonts w:ascii="Palatino Linotype" w:eastAsia="Palatino Linotype" w:hAnsi="Palatino Linotype" w:cs="Palatino Linotype"/>
          <w:b/>
          <w:sz w:val="28"/>
          <w:szCs w:val="28"/>
        </w:rPr>
      </w:pPr>
      <w:r w:rsidRPr="005370DA">
        <w:rPr>
          <w:rFonts w:ascii="Palatino Linotype" w:eastAsia="Palatino Linotype" w:hAnsi="Palatino Linotype" w:cs="Palatino Linotype"/>
          <w:b/>
          <w:sz w:val="28"/>
          <w:szCs w:val="28"/>
        </w:rPr>
        <w:t>CONSIDERANDOS</w:t>
      </w:r>
    </w:p>
    <w:p w14:paraId="5FEFFF2B" w14:textId="77777777" w:rsidR="007313FB" w:rsidRPr="005370DA" w:rsidRDefault="007313FB" w:rsidP="005370DA">
      <w:pPr>
        <w:jc w:val="center"/>
        <w:rPr>
          <w:rFonts w:ascii="Palatino Linotype" w:eastAsia="Palatino Linotype" w:hAnsi="Palatino Linotype" w:cs="Palatino Linotype"/>
          <w:b/>
          <w:sz w:val="28"/>
          <w:szCs w:val="28"/>
        </w:rPr>
      </w:pPr>
    </w:p>
    <w:p w14:paraId="151CFD60" w14:textId="77777777" w:rsidR="007313FB" w:rsidRPr="005370DA" w:rsidRDefault="00BB0E03" w:rsidP="005370DA">
      <w:pPr>
        <w:spacing w:line="360" w:lineRule="auto"/>
        <w:ind w:right="50"/>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PRIMERO</w:t>
      </w:r>
      <w:r w:rsidRPr="005370DA">
        <w:rPr>
          <w:rFonts w:ascii="Palatino Linotype" w:eastAsia="Palatino Linotype" w:hAnsi="Palatino Linotype" w:cs="Palatino Linotype"/>
          <w:b/>
        </w:rPr>
        <w:t>.</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Competencia</w:t>
      </w:r>
      <w:r w:rsidRPr="005370DA">
        <w:rPr>
          <w:rFonts w:ascii="Palatino Linotype" w:eastAsia="Palatino Linotype" w:hAnsi="Palatino Linotype" w:cs="Palatino Linotype"/>
        </w:rPr>
        <w:t>.</w:t>
      </w:r>
      <w:r w:rsidRPr="005370DA">
        <w:rPr>
          <w:rFonts w:ascii="Palatino Linotype" w:eastAsia="Palatino Linotype" w:hAnsi="Palatino Linotype" w:cs="Palatino Linotype"/>
          <w:b/>
        </w:rPr>
        <w:t xml:space="preserve"> </w:t>
      </w:r>
    </w:p>
    <w:p w14:paraId="1430FCCE" w14:textId="77777777" w:rsidR="007313FB" w:rsidRPr="005370DA" w:rsidRDefault="00BB0E03" w:rsidP="005370DA">
      <w:pPr>
        <w:spacing w:line="360" w:lineRule="auto"/>
        <w:ind w:right="50"/>
        <w:jc w:val="both"/>
        <w:rPr>
          <w:rFonts w:ascii="Palatino Linotype" w:eastAsia="Palatino Linotype" w:hAnsi="Palatino Linotype" w:cs="Palatino Linotype"/>
        </w:rPr>
      </w:pPr>
      <w:r w:rsidRPr="005370DA">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65F35C4" w14:textId="77777777" w:rsidR="007313FB" w:rsidRPr="005370DA" w:rsidRDefault="007313FB" w:rsidP="005370DA">
      <w:pPr>
        <w:spacing w:line="360" w:lineRule="auto"/>
        <w:ind w:right="50"/>
        <w:jc w:val="both"/>
        <w:rPr>
          <w:rFonts w:ascii="Palatino Linotype" w:eastAsia="Palatino Linotype" w:hAnsi="Palatino Linotype" w:cs="Palatino Linotype"/>
        </w:rPr>
      </w:pPr>
    </w:p>
    <w:p w14:paraId="7D9E6C40" w14:textId="77777777" w:rsidR="007313FB" w:rsidRPr="005370DA" w:rsidRDefault="00BB0E03"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b/>
          <w:sz w:val="28"/>
          <w:szCs w:val="28"/>
        </w:rPr>
        <w:t>SEGUNDO.</w:t>
      </w:r>
      <w:r w:rsidRPr="005370DA">
        <w:rPr>
          <w:rFonts w:ascii="Palatino Linotype" w:eastAsia="Palatino Linotype" w:hAnsi="Palatino Linotype" w:cs="Palatino Linotype"/>
          <w:b/>
        </w:rPr>
        <w:t xml:space="preserve"> Interés.</w:t>
      </w:r>
      <w:r w:rsidRPr="005370DA">
        <w:rPr>
          <w:rFonts w:ascii="Palatino Linotype" w:eastAsia="Palatino Linotype" w:hAnsi="Palatino Linotype" w:cs="Palatino Linotype"/>
        </w:rPr>
        <w:t xml:space="preserve"> </w:t>
      </w:r>
    </w:p>
    <w:p w14:paraId="41ABE177" w14:textId="77777777" w:rsidR="007313FB" w:rsidRPr="005370DA" w:rsidRDefault="00BB0E03" w:rsidP="005370DA">
      <w:pP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rPr>
        <w:t xml:space="preserve">El Recurso de Revisión fue interpuesto por parte legítima, en atención a que se presentó por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quien es la misma persona que formuló la solicitud de Acceso </w:t>
      </w:r>
      <w:r w:rsidRPr="005370DA">
        <w:rPr>
          <w:rFonts w:ascii="Palatino Linotype" w:eastAsia="Palatino Linotype" w:hAnsi="Palatino Linotype" w:cs="Palatino Linotype"/>
        </w:rPr>
        <w:lastRenderedPageBreak/>
        <w:t xml:space="preserve">a la Información pública al </w:t>
      </w:r>
      <w:r w:rsidRPr="005370DA">
        <w:rPr>
          <w:rFonts w:ascii="Palatino Linotype" w:eastAsia="Palatino Linotype" w:hAnsi="Palatino Linotype" w:cs="Palatino Linotype"/>
          <w:b/>
        </w:rPr>
        <w:t xml:space="preserve">SUJETO OBLIGADO, </w:t>
      </w:r>
      <w:r w:rsidRPr="005370DA">
        <w:rPr>
          <w:rFonts w:ascii="Palatino Linotype" w:eastAsia="Palatino Linotype" w:hAnsi="Palatino Linotype" w:cs="Palatino Linotype"/>
        </w:rPr>
        <w:t xml:space="preserve">pues para ello, es necesario que la particular ingrese al </w:t>
      </w:r>
      <w:r w:rsidRPr="005370DA">
        <w:rPr>
          <w:rFonts w:ascii="Palatino Linotype" w:eastAsia="Palatino Linotype" w:hAnsi="Palatino Linotype" w:cs="Palatino Linotype"/>
          <w:b/>
        </w:rPr>
        <w:t xml:space="preserve">SAIMEX </w:t>
      </w:r>
      <w:r w:rsidRPr="005370DA">
        <w:rPr>
          <w:rFonts w:ascii="Palatino Linotype" w:eastAsia="Palatino Linotype" w:hAnsi="Palatino Linotype" w:cs="Palatino Linotype"/>
        </w:rPr>
        <w:t>mediante la utilización de su clave de usuario y contraseña.</w:t>
      </w:r>
    </w:p>
    <w:p w14:paraId="79F562C6" w14:textId="77777777" w:rsidR="007313FB" w:rsidRPr="005370DA" w:rsidRDefault="007313FB" w:rsidP="005370DA">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55DB503F" w14:textId="77777777" w:rsidR="007313FB" w:rsidRPr="005370DA" w:rsidRDefault="00BB0E03" w:rsidP="005370D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TERCERO</w:t>
      </w:r>
      <w:r w:rsidRPr="005370DA">
        <w:rPr>
          <w:rFonts w:ascii="Palatino Linotype" w:eastAsia="Palatino Linotype" w:hAnsi="Palatino Linotype" w:cs="Palatino Linotype"/>
          <w:b/>
        </w:rPr>
        <w:t xml:space="preserve">. Oportunidad. </w:t>
      </w:r>
    </w:p>
    <w:p w14:paraId="59A266B7" w14:textId="77777777" w:rsidR="007313FB" w:rsidRPr="005370DA" w:rsidRDefault="00BB0E03" w:rsidP="005370DA">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rPr>
        <w:t xml:space="preserve">El Recurso de Revisión se interpuso dentro del plazo de quince días hábiles contados a partir del día siguiente en que </w:t>
      </w:r>
      <w:r w:rsidRPr="005370DA">
        <w:rPr>
          <w:rFonts w:ascii="Palatino Linotype" w:eastAsia="Palatino Linotype" w:hAnsi="Palatino Linotype" w:cs="Palatino Linotype"/>
          <w:b/>
        </w:rPr>
        <w:t xml:space="preserve">LA RECURRENTE </w:t>
      </w:r>
      <w:r w:rsidRPr="005370DA">
        <w:rPr>
          <w:rFonts w:ascii="Palatino Linotype" w:eastAsia="Palatino Linotype" w:hAnsi="Palatino Linotype" w:cs="Palatino Linotype"/>
        </w:rPr>
        <w:t xml:space="preserve">tuvo conocimiento de la respuesta impugnada, tal y como lo prevé el artículo 178 de la Ley de Transparencia y Acceso a la Información Pública del Estado de México y Municipios, que establece: </w:t>
      </w:r>
    </w:p>
    <w:p w14:paraId="464B4E8D" w14:textId="77777777" w:rsidR="007313FB" w:rsidRPr="005370DA" w:rsidRDefault="007313FB" w:rsidP="005370DA">
      <w:pPr>
        <w:ind w:left="851" w:right="902"/>
        <w:jc w:val="both"/>
        <w:rPr>
          <w:rFonts w:ascii="Palatino Linotype" w:eastAsia="Palatino Linotype" w:hAnsi="Palatino Linotype" w:cs="Palatino Linotype"/>
        </w:rPr>
      </w:pPr>
    </w:p>
    <w:p w14:paraId="5211496B" w14:textId="77777777" w:rsidR="007313FB" w:rsidRPr="005370DA" w:rsidRDefault="00BB0E03" w:rsidP="005370DA">
      <w:pPr>
        <w:tabs>
          <w:tab w:val="left" w:pos="851"/>
        </w:tabs>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178.</w:t>
      </w:r>
      <w:r w:rsidRPr="005370DA">
        <w:rPr>
          <w:rFonts w:ascii="Palatino Linotype" w:eastAsia="Palatino Linotype" w:hAnsi="Palatino Linotype" w:cs="Palatino Linotype"/>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C3A71AC" w14:textId="77777777" w:rsidR="007313FB" w:rsidRPr="005370DA" w:rsidRDefault="007313FB" w:rsidP="005370DA">
      <w:pPr>
        <w:tabs>
          <w:tab w:val="left" w:pos="851"/>
        </w:tabs>
        <w:ind w:left="851" w:right="901"/>
        <w:jc w:val="both"/>
        <w:rPr>
          <w:rFonts w:ascii="Palatino Linotype" w:eastAsia="Palatino Linotype" w:hAnsi="Palatino Linotype" w:cs="Palatino Linotype"/>
          <w:i/>
          <w:sz w:val="22"/>
          <w:szCs w:val="22"/>
        </w:rPr>
      </w:pPr>
    </w:p>
    <w:p w14:paraId="6927D196" w14:textId="77777777" w:rsidR="007313FB" w:rsidRPr="005370DA" w:rsidRDefault="00BB0E03" w:rsidP="005370DA">
      <w:pPr>
        <w:tabs>
          <w:tab w:val="left" w:pos="851"/>
        </w:tabs>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37A05C4E" w14:textId="77777777" w:rsidR="007313FB" w:rsidRPr="005370DA" w:rsidRDefault="007313FB" w:rsidP="005370DA">
      <w:pPr>
        <w:tabs>
          <w:tab w:val="left" w:pos="851"/>
        </w:tabs>
        <w:ind w:left="851" w:right="901"/>
        <w:jc w:val="both"/>
        <w:rPr>
          <w:rFonts w:ascii="Palatino Linotype" w:eastAsia="Palatino Linotype" w:hAnsi="Palatino Linotype" w:cs="Palatino Linotype"/>
          <w:i/>
          <w:sz w:val="22"/>
          <w:szCs w:val="22"/>
        </w:rPr>
      </w:pPr>
    </w:p>
    <w:p w14:paraId="1E01FCFF" w14:textId="77777777" w:rsidR="007313FB" w:rsidRPr="005370DA" w:rsidRDefault="00BB0E03" w:rsidP="005370DA">
      <w:pPr>
        <w:tabs>
          <w:tab w:val="left" w:pos="851"/>
        </w:tabs>
        <w:ind w:left="851" w:right="901"/>
        <w:jc w:val="both"/>
        <w:rPr>
          <w:rFonts w:ascii="Palatino Linotype" w:eastAsia="Palatino Linotype" w:hAnsi="Palatino Linotype" w:cs="Palatino Linotype"/>
          <w:i/>
        </w:rPr>
      </w:pPr>
      <w:r w:rsidRPr="005370DA">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r w:rsidRPr="005370DA">
        <w:rPr>
          <w:rFonts w:ascii="Palatino Linotype" w:eastAsia="Palatino Linotype" w:hAnsi="Palatino Linotype" w:cs="Palatino Linotype"/>
          <w:b/>
          <w:i/>
          <w:sz w:val="22"/>
          <w:szCs w:val="22"/>
        </w:rPr>
        <w:t>”</w:t>
      </w:r>
    </w:p>
    <w:p w14:paraId="4D538240" w14:textId="77777777" w:rsidR="007313FB" w:rsidRPr="005370DA" w:rsidRDefault="007313FB" w:rsidP="005370DA">
      <w:pPr>
        <w:ind w:left="851" w:right="902"/>
        <w:jc w:val="both"/>
        <w:rPr>
          <w:rFonts w:ascii="Palatino Linotype" w:eastAsia="Palatino Linotype" w:hAnsi="Palatino Linotype" w:cs="Palatino Linotype"/>
        </w:rPr>
      </w:pPr>
    </w:p>
    <w:p w14:paraId="17B8B342" w14:textId="77777777" w:rsidR="007313FB" w:rsidRPr="005370DA" w:rsidRDefault="00BB0E03" w:rsidP="005370DA">
      <w:pPr>
        <w:spacing w:line="360" w:lineRule="auto"/>
        <w:jc w:val="both"/>
        <w:rPr>
          <w:rFonts w:ascii="Palatino Linotype" w:eastAsia="Palatino Linotype" w:hAnsi="Palatino Linotype" w:cs="Palatino Linotype"/>
        </w:rPr>
      </w:pPr>
      <w:bookmarkStart w:id="2" w:name="_heading=h.30j0zll" w:colFirst="0" w:colLast="0"/>
      <w:bookmarkEnd w:id="2"/>
      <w:r w:rsidRPr="005370DA">
        <w:rPr>
          <w:rFonts w:ascii="Palatino Linotype" w:eastAsia="Palatino Linotype" w:hAnsi="Palatino Linotype" w:cs="Palatino Linotype"/>
        </w:rPr>
        <w:t xml:space="preserve">En esa tesitura, atendiendo a que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notificó la respuesta a la solicitud de información pública el día </w:t>
      </w:r>
      <w:r w:rsidRPr="005370DA">
        <w:rPr>
          <w:rFonts w:ascii="Palatino Linotype" w:eastAsia="Palatino Linotype" w:hAnsi="Palatino Linotype" w:cs="Palatino Linotype"/>
          <w:b/>
        </w:rPr>
        <w:t>dieciocho de octubre de dos mil veintitrés</w:t>
      </w:r>
      <w:r w:rsidRPr="005370DA">
        <w:rPr>
          <w:rFonts w:ascii="Palatino Linotype" w:eastAsia="Palatino Linotype" w:hAnsi="Palatino Linotype" w:cs="Palatino Linotype"/>
        </w:rPr>
        <w:t>;</w:t>
      </w:r>
      <w:r w:rsidRPr="005370DA">
        <w:rPr>
          <w:rFonts w:ascii="Palatino Linotype" w:eastAsia="Palatino Linotype" w:hAnsi="Palatino Linotype" w:cs="Palatino Linotype"/>
          <w:b/>
        </w:rPr>
        <w:t xml:space="preserve"> </w:t>
      </w:r>
      <w:r w:rsidRPr="005370DA">
        <w:rPr>
          <w:rFonts w:ascii="Palatino Linotype" w:eastAsia="Palatino Linotype" w:hAnsi="Palatino Linotype" w:cs="Palatino Linotype"/>
        </w:rPr>
        <w:t xml:space="preserve">el plazo de quince días hábiles que prevé el artículo 178 de la Ley de la materia el cual otorga a </w:t>
      </w:r>
      <w:r w:rsidRPr="005370DA">
        <w:rPr>
          <w:rFonts w:ascii="Palatino Linotype" w:eastAsia="Palatino Linotype" w:hAnsi="Palatino Linotype" w:cs="Palatino Linotype"/>
          <w:b/>
        </w:rPr>
        <w:t>LA</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RECURRENTE</w:t>
      </w:r>
      <w:r w:rsidRPr="005370DA">
        <w:rPr>
          <w:rFonts w:ascii="Palatino Linotype" w:eastAsia="Palatino Linotype" w:hAnsi="Palatino Linotype" w:cs="Palatino Linotype"/>
        </w:rPr>
        <w:t xml:space="preserve"> para presentar el Recurso de Revisión, transcurrió del </w:t>
      </w:r>
      <w:r w:rsidRPr="005370DA">
        <w:rPr>
          <w:rFonts w:ascii="Palatino Linotype" w:eastAsia="Palatino Linotype" w:hAnsi="Palatino Linotype" w:cs="Palatino Linotype"/>
          <w:b/>
        </w:rPr>
        <w:t>diecinueve de octubre al nueve de noviembre de dos mil veintitrés</w:t>
      </w:r>
      <w:r w:rsidRPr="005370DA">
        <w:rPr>
          <w:rFonts w:ascii="Palatino Linotype" w:eastAsia="Palatino Linotype" w:hAnsi="Palatino Linotype" w:cs="Palatino Linotype"/>
        </w:rPr>
        <w:t xml:space="preserve">, sin contemplar </w:t>
      </w:r>
      <w:r w:rsidRPr="005370DA">
        <w:rPr>
          <w:rFonts w:ascii="Palatino Linotype" w:eastAsia="Palatino Linotype" w:hAnsi="Palatino Linotype" w:cs="Palatino Linotype"/>
        </w:rPr>
        <w:lastRenderedPageBreak/>
        <w:t>en el cómputo los sábados y domingos, considerados como días inhábiles, en términos del artículo 3, fracción X de la Ley de Transparencia y Acceso a la Información Pública del Estado de México y Municipios; así como, el periodo vacacional, conforme al 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Pr="005370DA">
        <w:rPr>
          <w:rFonts w:ascii="Palatino Linotype" w:eastAsia="Palatino Linotype" w:hAnsi="Palatino Linotype" w:cs="Palatino Linotype"/>
          <w:vertAlign w:val="superscript"/>
        </w:rPr>
        <w:footnoteReference w:id="1"/>
      </w:r>
      <w:r w:rsidRPr="005370DA">
        <w:rPr>
          <w:rFonts w:ascii="Palatino Linotype" w:eastAsia="Palatino Linotype" w:hAnsi="Palatino Linotype" w:cs="Palatino Linotype"/>
        </w:rPr>
        <w:t>.</w:t>
      </w:r>
    </w:p>
    <w:p w14:paraId="23C1B4EF" w14:textId="77777777" w:rsidR="007313FB" w:rsidRPr="005370DA" w:rsidRDefault="007313FB" w:rsidP="005370DA">
      <w:pPr>
        <w:spacing w:line="360" w:lineRule="auto"/>
        <w:jc w:val="both"/>
        <w:rPr>
          <w:rFonts w:ascii="Palatino Linotype" w:eastAsia="Palatino Linotype" w:hAnsi="Palatino Linotype" w:cs="Palatino Linotype"/>
        </w:rPr>
      </w:pPr>
    </w:p>
    <w:p w14:paraId="5946F303"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En ese tenor, si el Recurso de Revisión que nos ocupa, se tuvo por interpuesto el </w:t>
      </w:r>
      <w:r w:rsidRPr="005370DA">
        <w:rPr>
          <w:rFonts w:ascii="Palatino Linotype" w:eastAsia="Palatino Linotype" w:hAnsi="Palatino Linotype" w:cs="Palatino Linotype"/>
          <w:b/>
        </w:rPr>
        <w:t>treinta de octubre de dos mil veintitrés</w:t>
      </w:r>
      <w:r w:rsidRPr="005370DA">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11E5B127" w14:textId="77777777" w:rsidR="007313FB" w:rsidRPr="005370DA" w:rsidRDefault="007313FB" w:rsidP="005370DA">
      <w:pPr>
        <w:spacing w:line="360" w:lineRule="auto"/>
        <w:jc w:val="both"/>
        <w:rPr>
          <w:rFonts w:ascii="Palatino Linotype" w:eastAsia="Palatino Linotype" w:hAnsi="Palatino Linotype" w:cs="Palatino Linotype"/>
        </w:rPr>
      </w:pPr>
    </w:p>
    <w:p w14:paraId="33C9F0B2" w14:textId="77777777" w:rsidR="007313FB" w:rsidRPr="005370DA" w:rsidRDefault="00BB0E03" w:rsidP="005370DA">
      <w:pPr>
        <w:spacing w:line="360" w:lineRule="auto"/>
        <w:ind w:right="49"/>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CUARTO.</w:t>
      </w:r>
      <w:r w:rsidRPr="005370DA">
        <w:rPr>
          <w:rFonts w:ascii="Palatino Linotype" w:eastAsia="Palatino Linotype" w:hAnsi="Palatino Linotype" w:cs="Palatino Linotype"/>
          <w:b/>
        </w:rPr>
        <w:t xml:space="preserve"> </w:t>
      </w:r>
      <w:proofErr w:type="spellStart"/>
      <w:r w:rsidRPr="005370DA">
        <w:rPr>
          <w:rFonts w:ascii="Palatino Linotype" w:eastAsia="Palatino Linotype" w:hAnsi="Palatino Linotype" w:cs="Palatino Linotype"/>
          <w:b/>
        </w:rPr>
        <w:t>Procedibilidad</w:t>
      </w:r>
      <w:proofErr w:type="spellEnd"/>
      <w:r w:rsidRPr="005370DA">
        <w:rPr>
          <w:rFonts w:ascii="Palatino Linotype" w:eastAsia="Palatino Linotype" w:hAnsi="Palatino Linotype" w:cs="Palatino Linotype"/>
          <w:b/>
        </w:rPr>
        <w:t xml:space="preserve">. </w:t>
      </w:r>
    </w:p>
    <w:p w14:paraId="6523BA19" w14:textId="77777777" w:rsidR="007313FB" w:rsidRPr="005370DA" w:rsidRDefault="00BB0E03" w:rsidP="005370DA">
      <w:pPr>
        <w:spacing w:line="360" w:lineRule="auto"/>
        <w:ind w:right="49"/>
        <w:jc w:val="both"/>
        <w:rPr>
          <w:rFonts w:ascii="Palatino Linotype" w:eastAsia="Palatino Linotype" w:hAnsi="Palatino Linotype" w:cs="Palatino Linotype"/>
          <w:b/>
        </w:rPr>
      </w:pPr>
      <w:r w:rsidRPr="005370DA">
        <w:rPr>
          <w:rFonts w:ascii="Palatino Linotype" w:eastAsia="Palatino Linotype" w:hAnsi="Palatino Linotype" w:cs="Palatino Linotype"/>
        </w:rPr>
        <w:t xml:space="preserve">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que a la letra señala: </w:t>
      </w:r>
    </w:p>
    <w:p w14:paraId="26A73E54" w14:textId="77777777" w:rsidR="007313FB" w:rsidRPr="005370DA" w:rsidRDefault="007313FB" w:rsidP="005370DA">
      <w:pPr>
        <w:ind w:right="49"/>
        <w:jc w:val="both"/>
        <w:rPr>
          <w:rFonts w:ascii="Palatino Linotype" w:eastAsia="Palatino Linotype" w:hAnsi="Palatino Linotype" w:cs="Palatino Linotype"/>
        </w:rPr>
      </w:pPr>
    </w:p>
    <w:p w14:paraId="790EEFE8"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“Artículo 180. </w:t>
      </w:r>
      <w:r w:rsidRPr="005370DA">
        <w:rPr>
          <w:rFonts w:ascii="Palatino Linotype" w:eastAsia="Palatino Linotype" w:hAnsi="Palatino Linotype" w:cs="Palatino Linotype"/>
          <w:i/>
          <w:sz w:val="22"/>
          <w:szCs w:val="22"/>
        </w:rPr>
        <w:t>El recurso de revisión contendrá:</w:t>
      </w:r>
      <w:r w:rsidRPr="005370DA">
        <w:rPr>
          <w:rFonts w:ascii="Palatino Linotype" w:eastAsia="Palatino Linotype" w:hAnsi="Palatino Linotype" w:cs="Palatino Linotype"/>
          <w:b/>
          <w:i/>
          <w:sz w:val="22"/>
          <w:szCs w:val="22"/>
        </w:rPr>
        <w:t xml:space="preserve"> </w:t>
      </w:r>
    </w:p>
    <w:p w14:paraId="4D169DDA"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I. </w:t>
      </w:r>
      <w:r w:rsidRPr="005370DA">
        <w:rPr>
          <w:rFonts w:ascii="Palatino Linotype" w:eastAsia="Palatino Linotype" w:hAnsi="Palatino Linotype" w:cs="Palatino Linotype"/>
          <w:i/>
          <w:sz w:val="22"/>
          <w:szCs w:val="22"/>
        </w:rPr>
        <w:t>El sujeto obligado ante la cual se presentó la solicitud;</w:t>
      </w:r>
      <w:r w:rsidRPr="005370DA">
        <w:rPr>
          <w:rFonts w:ascii="Palatino Linotype" w:eastAsia="Palatino Linotype" w:hAnsi="Palatino Linotype" w:cs="Palatino Linotype"/>
          <w:b/>
          <w:i/>
          <w:sz w:val="22"/>
          <w:szCs w:val="22"/>
        </w:rPr>
        <w:t xml:space="preserve"> </w:t>
      </w:r>
    </w:p>
    <w:p w14:paraId="77B296B9"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lastRenderedPageBreak/>
        <w:t xml:space="preserve">II. </w:t>
      </w:r>
      <w:r w:rsidRPr="005370DA">
        <w:rPr>
          <w:rFonts w:ascii="Palatino Linotype" w:eastAsia="Palatino Linotype" w:hAnsi="Palatino Linotype" w:cs="Palatino Linotype"/>
          <w:i/>
          <w:sz w:val="22"/>
          <w:szCs w:val="22"/>
        </w:rPr>
        <w:t>El nombre del solicitante que recurre o de su representante y, en su caso, del tercero interesado, así como la dirección o medio que señale para recibir notificaciones;</w:t>
      </w:r>
      <w:r w:rsidRPr="005370DA">
        <w:rPr>
          <w:rFonts w:ascii="Palatino Linotype" w:eastAsia="Palatino Linotype" w:hAnsi="Palatino Linotype" w:cs="Palatino Linotype"/>
          <w:b/>
          <w:i/>
          <w:sz w:val="22"/>
          <w:szCs w:val="22"/>
        </w:rPr>
        <w:t xml:space="preserve"> </w:t>
      </w:r>
    </w:p>
    <w:p w14:paraId="194D31F1"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III. </w:t>
      </w:r>
      <w:r w:rsidRPr="005370DA">
        <w:rPr>
          <w:rFonts w:ascii="Palatino Linotype" w:eastAsia="Palatino Linotype" w:hAnsi="Palatino Linotype" w:cs="Palatino Linotype"/>
          <w:i/>
          <w:sz w:val="22"/>
          <w:szCs w:val="22"/>
        </w:rPr>
        <w:t xml:space="preserve">El número de folio de respuesta de la solicitud de acceso; </w:t>
      </w:r>
    </w:p>
    <w:p w14:paraId="4181B268"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IV. </w:t>
      </w:r>
      <w:r w:rsidRPr="005370DA">
        <w:rPr>
          <w:rFonts w:ascii="Palatino Linotype" w:eastAsia="Palatino Linotype" w:hAnsi="Palatino Linotype" w:cs="Palatino Linotype"/>
          <w:i/>
          <w:sz w:val="22"/>
          <w:szCs w:val="22"/>
        </w:rPr>
        <w:t>La fecha en que fue notificada la respuesta al solicitante o tuvo conocimiento del acto reclamado, o de presentación de la solicitud, en caso de falta de respuesta;</w:t>
      </w:r>
      <w:r w:rsidRPr="005370DA">
        <w:rPr>
          <w:rFonts w:ascii="Palatino Linotype" w:eastAsia="Palatino Linotype" w:hAnsi="Palatino Linotype" w:cs="Palatino Linotype"/>
          <w:b/>
          <w:i/>
          <w:sz w:val="22"/>
          <w:szCs w:val="22"/>
        </w:rPr>
        <w:t xml:space="preserve"> </w:t>
      </w:r>
    </w:p>
    <w:p w14:paraId="27A6210A"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V. </w:t>
      </w:r>
      <w:r w:rsidRPr="005370DA">
        <w:rPr>
          <w:rFonts w:ascii="Palatino Linotype" w:eastAsia="Palatino Linotype" w:hAnsi="Palatino Linotype" w:cs="Palatino Linotype"/>
          <w:i/>
          <w:sz w:val="22"/>
          <w:szCs w:val="22"/>
        </w:rPr>
        <w:t>El acto que se recurre;</w:t>
      </w:r>
      <w:r w:rsidRPr="005370DA">
        <w:rPr>
          <w:rFonts w:ascii="Palatino Linotype" w:eastAsia="Palatino Linotype" w:hAnsi="Palatino Linotype" w:cs="Palatino Linotype"/>
          <w:b/>
          <w:i/>
          <w:sz w:val="22"/>
          <w:szCs w:val="22"/>
        </w:rPr>
        <w:t xml:space="preserve"> </w:t>
      </w:r>
    </w:p>
    <w:p w14:paraId="2B4E4DA2"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VI. </w:t>
      </w:r>
      <w:r w:rsidRPr="005370DA">
        <w:rPr>
          <w:rFonts w:ascii="Palatino Linotype" w:eastAsia="Palatino Linotype" w:hAnsi="Palatino Linotype" w:cs="Palatino Linotype"/>
          <w:i/>
          <w:sz w:val="22"/>
          <w:szCs w:val="22"/>
        </w:rPr>
        <w:t>Las razones o motivos de inconformidad;</w:t>
      </w:r>
      <w:r w:rsidRPr="005370DA">
        <w:rPr>
          <w:rFonts w:ascii="Palatino Linotype" w:eastAsia="Palatino Linotype" w:hAnsi="Palatino Linotype" w:cs="Palatino Linotype"/>
          <w:b/>
          <w:i/>
          <w:sz w:val="22"/>
          <w:szCs w:val="22"/>
        </w:rPr>
        <w:t xml:space="preserve"> </w:t>
      </w:r>
    </w:p>
    <w:p w14:paraId="760500E3" w14:textId="77777777" w:rsidR="007313FB" w:rsidRPr="005370DA" w:rsidRDefault="00BB0E03" w:rsidP="005370DA">
      <w:pPr>
        <w:tabs>
          <w:tab w:val="left" w:pos="851"/>
        </w:tabs>
        <w:ind w:left="851" w:right="901"/>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VII. </w:t>
      </w:r>
      <w:r w:rsidRPr="005370DA">
        <w:rPr>
          <w:rFonts w:ascii="Palatino Linotype" w:eastAsia="Palatino Linotype" w:hAnsi="Palatino Linotype" w:cs="Palatino Linotype"/>
          <w:i/>
          <w:sz w:val="22"/>
          <w:szCs w:val="22"/>
        </w:rPr>
        <w:t>La copia de la respuesta que se impugna y, en su caso, de la notificación correspondiente, en el caso de respuesta de la solicitud; y</w:t>
      </w:r>
      <w:r w:rsidRPr="005370DA">
        <w:rPr>
          <w:rFonts w:ascii="Palatino Linotype" w:eastAsia="Palatino Linotype" w:hAnsi="Palatino Linotype" w:cs="Palatino Linotype"/>
          <w:b/>
          <w:i/>
          <w:sz w:val="22"/>
          <w:szCs w:val="22"/>
        </w:rPr>
        <w:t xml:space="preserve"> </w:t>
      </w:r>
    </w:p>
    <w:p w14:paraId="38FFF7C8" w14:textId="77777777" w:rsidR="007313FB" w:rsidRPr="005370DA" w:rsidRDefault="00BB0E03" w:rsidP="005370DA">
      <w:pPr>
        <w:tabs>
          <w:tab w:val="left" w:pos="851"/>
        </w:tabs>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 xml:space="preserve">VIII. </w:t>
      </w:r>
      <w:r w:rsidRPr="005370DA">
        <w:rPr>
          <w:rFonts w:ascii="Palatino Linotype" w:eastAsia="Palatino Linotype" w:hAnsi="Palatino Linotype" w:cs="Palatino Linotype"/>
          <w:i/>
          <w:sz w:val="22"/>
          <w:szCs w:val="22"/>
        </w:rPr>
        <w:t>Firma del recurrente, en su caso, cuando se presente por escrito, requisito sin el cual se dará trámite al recurso.</w:t>
      </w:r>
    </w:p>
    <w:p w14:paraId="4ED17C1D" w14:textId="77777777" w:rsidR="007313FB" w:rsidRPr="005370DA" w:rsidRDefault="00BB0E03" w:rsidP="005370DA">
      <w:pPr>
        <w:tabs>
          <w:tab w:val="left" w:pos="851"/>
        </w:tabs>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Adicionalmente, se podrán anexar las pruebas y demás elementos que considere procedentes someter a juicio del Instituto. </w:t>
      </w:r>
    </w:p>
    <w:p w14:paraId="559330D0" w14:textId="77777777" w:rsidR="007313FB" w:rsidRPr="005370DA" w:rsidRDefault="00BB0E03" w:rsidP="005370DA">
      <w:pPr>
        <w:tabs>
          <w:tab w:val="left" w:pos="851"/>
        </w:tabs>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En ningún caso será necesario que el particular ratifique el recurso de revisión interpuesto. </w:t>
      </w:r>
    </w:p>
    <w:p w14:paraId="0AC471F5" w14:textId="77777777" w:rsidR="007313FB" w:rsidRPr="005370DA" w:rsidRDefault="00BB0E03" w:rsidP="005370DA">
      <w:pPr>
        <w:tabs>
          <w:tab w:val="left" w:pos="851"/>
        </w:tabs>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En caso de que el recurso se interponga de manera electrónica no será indispensable que contengan los requisitos establecidos en las fracciones II, IV, VII y VIII.”</w:t>
      </w:r>
    </w:p>
    <w:p w14:paraId="2D54880A" w14:textId="77777777" w:rsidR="007313FB" w:rsidRPr="005370DA" w:rsidRDefault="00BB0E03" w:rsidP="005370DA">
      <w:pPr>
        <w:tabs>
          <w:tab w:val="left" w:pos="851"/>
        </w:tabs>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(Énfasis añadido)</w:t>
      </w:r>
    </w:p>
    <w:p w14:paraId="1EF3BEC7" w14:textId="77777777" w:rsidR="007313FB" w:rsidRPr="005370DA" w:rsidRDefault="007313FB" w:rsidP="005370DA">
      <w:pPr>
        <w:jc w:val="both"/>
        <w:rPr>
          <w:rFonts w:ascii="Palatino Linotype" w:eastAsia="Palatino Linotype" w:hAnsi="Palatino Linotype" w:cs="Palatino Linotype"/>
          <w:b/>
          <w:sz w:val="28"/>
          <w:szCs w:val="28"/>
        </w:rPr>
      </w:pPr>
    </w:p>
    <w:p w14:paraId="07EA954A" w14:textId="77777777" w:rsidR="007313FB" w:rsidRPr="005370DA" w:rsidRDefault="00BB0E03"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QUINTO</w:t>
      </w:r>
      <w:r w:rsidRPr="005370DA">
        <w:rPr>
          <w:rFonts w:ascii="Palatino Linotype" w:eastAsia="Palatino Linotype" w:hAnsi="Palatino Linotype" w:cs="Palatino Linotype"/>
          <w:b/>
        </w:rPr>
        <w:t xml:space="preserve">. Estudio y Resolución del Recurso. </w:t>
      </w:r>
    </w:p>
    <w:p w14:paraId="4D6DE5D0"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C1643AB" w14:textId="77777777" w:rsidR="007313FB" w:rsidRPr="005370DA" w:rsidRDefault="007313FB" w:rsidP="005370DA">
      <w:pPr>
        <w:spacing w:line="360" w:lineRule="auto"/>
        <w:jc w:val="both"/>
        <w:rPr>
          <w:rFonts w:ascii="Palatino Linotype" w:eastAsia="Palatino Linotype" w:hAnsi="Palatino Linotype" w:cs="Palatino Linotype"/>
        </w:rPr>
      </w:pPr>
    </w:p>
    <w:p w14:paraId="4D2EA833" w14:textId="77777777" w:rsidR="005370DA" w:rsidRPr="005370DA" w:rsidRDefault="005370DA" w:rsidP="005370DA">
      <w:pPr>
        <w:spacing w:line="360" w:lineRule="auto"/>
        <w:jc w:val="both"/>
        <w:rPr>
          <w:rFonts w:ascii="Palatino Linotype" w:eastAsia="Palatino Linotype" w:hAnsi="Palatino Linotype" w:cs="Palatino Linotype"/>
        </w:rPr>
      </w:pPr>
    </w:p>
    <w:p w14:paraId="11F78565" w14:textId="77777777" w:rsidR="007313FB" w:rsidRPr="005370DA" w:rsidRDefault="00BB0E03"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 xml:space="preserve">Primero, es importante recordar que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en el ejercicio de su derecho de Acceso a la Información solicitó los recibos de nómina y los currículum vitae de todo el personal docente incluyendo la Directora y Subdirectora del Escuela Primaría José María Morelos y Pavón turno matutino, 15EPR0162J ubicada en Avenida Emiliano Zapata No. 1, Colonia Ecatepec de Morelos Centro, Estado de México, C.P. 55000.</w:t>
      </w:r>
    </w:p>
    <w:p w14:paraId="5FC53780" w14:textId="77777777" w:rsidR="007313FB" w:rsidRPr="005370DA" w:rsidRDefault="007313FB" w:rsidP="005370DA">
      <w:pPr>
        <w:spacing w:line="360" w:lineRule="auto"/>
        <w:jc w:val="both"/>
        <w:rPr>
          <w:rFonts w:ascii="Palatino Linotype" w:eastAsia="Palatino Linotype" w:hAnsi="Palatino Linotype" w:cs="Palatino Linotype"/>
        </w:rPr>
      </w:pPr>
    </w:p>
    <w:p w14:paraId="2BEF121A"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Al respecto, </w:t>
      </w:r>
      <w:r w:rsidRPr="005370DA">
        <w:rPr>
          <w:rFonts w:ascii="Palatino Linotype" w:eastAsia="Palatino Linotype" w:hAnsi="Palatino Linotype" w:cs="Palatino Linotype"/>
          <w:b/>
        </w:rPr>
        <w:t xml:space="preserve">EL SUJETO OBLIGADO </w:t>
      </w:r>
      <w:r w:rsidRPr="005370DA">
        <w:rPr>
          <w:rFonts w:ascii="Palatino Linotype" w:eastAsia="Palatino Linotype" w:hAnsi="Palatino Linotype" w:cs="Palatino Linotype"/>
        </w:rPr>
        <w:t xml:space="preserve">declaró su incompetencia respecto de los recibos de nómina solicitados y sugirió al particular dirigir su solicitud ante la Unidad de Transparencia de la Secretaría de Finanzas e hizo del conocimiento que a través del portal de IPOMEX se encentraba la información respecto de las remuneraciones de todos los servidores públicos de la Secretaría de Educación, Ciencia y Tecnología e Innovación a través del link electrónico </w:t>
      </w:r>
      <w:hyperlink r:id="rId9">
        <w:r w:rsidRPr="005370DA">
          <w:rPr>
            <w:rFonts w:ascii="Palatino Linotype" w:eastAsia="Palatino Linotype" w:hAnsi="Palatino Linotype" w:cs="Palatino Linotype"/>
            <w:i/>
          </w:rPr>
          <w:t>http://www.ipomex.org.mx/ipo3/lgt/indice/EDUCACION/art_92_viii.web</w:t>
        </w:r>
      </w:hyperlink>
      <w:r w:rsidRPr="005370DA">
        <w:rPr>
          <w:rFonts w:ascii="Palatino Linotype" w:eastAsia="Palatino Linotype" w:hAnsi="Palatino Linotype" w:cs="Palatino Linotype"/>
          <w:i/>
        </w:rPr>
        <w:t xml:space="preserve">; </w:t>
      </w:r>
      <w:r w:rsidRPr="005370DA">
        <w:rPr>
          <w:rFonts w:ascii="Palatino Linotype" w:eastAsia="Palatino Linotype" w:hAnsi="Palatino Linotype" w:cs="Palatino Linotype"/>
        </w:rPr>
        <w:t xml:space="preserve">asimismo, remitió listado de todo el personal adscrito a la Escuela José María Morelos y Pavón con clave C.C.T.15EPR0162J, que contiene el nombre de los servidores públicos, puesto funcional, grado y grupo que atiende, grado máximo de estudios y especialidad; asimismo, adjuntó documentos que contienen el nombre del servidor público, domicilio, teléfono y correo institucional; así como, fecha de ingreso al servicio y escuelas donde ha laborado.  </w:t>
      </w:r>
    </w:p>
    <w:p w14:paraId="0D9638CE" w14:textId="77777777" w:rsidR="007313FB" w:rsidRPr="005370DA" w:rsidRDefault="007313FB" w:rsidP="005370DA">
      <w:pPr>
        <w:spacing w:line="360" w:lineRule="auto"/>
        <w:jc w:val="both"/>
        <w:rPr>
          <w:rFonts w:ascii="Palatino Linotype" w:eastAsia="Palatino Linotype" w:hAnsi="Palatino Linotype" w:cs="Palatino Linotype"/>
          <w:b/>
        </w:rPr>
      </w:pPr>
    </w:p>
    <w:p w14:paraId="570DE3A4"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Ante tal respuesta, la particular interpuso el Recurso de Revisión materia del presente asunto, adoleciéndose medularmente porque no se hizo entrega de los recibos de nómina; motivo por el cual consideró que la respuesta era incompleta. </w:t>
      </w:r>
    </w:p>
    <w:p w14:paraId="4AE2FC3E" w14:textId="77777777" w:rsidR="007313FB" w:rsidRPr="005370DA" w:rsidRDefault="007313FB" w:rsidP="005370DA">
      <w:pPr>
        <w:spacing w:line="360" w:lineRule="auto"/>
        <w:jc w:val="both"/>
        <w:rPr>
          <w:rFonts w:ascii="Palatino Linotype" w:eastAsia="Palatino Linotype" w:hAnsi="Palatino Linotype" w:cs="Palatino Linotype"/>
        </w:rPr>
      </w:pPr>
    </w:p>
    <w:p w14:paraId="00F3C56C" w14:textId="77777777" w:rsidR="007313FB" w:rsidRPr="005370DA" w:rsidRDefault="00BB0E03"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 xml:space="preserve">Asimismo, es importante señalar que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no realizó manifestaciones, alegatos o pruebas y por su parte </w:t>
      </w:r>
      <w:r w:rsidRPr="005370DA">
        <w:rPr>
          <w:rFonts w:ascii="Palatino Linotype" w:eastAsia="Palatino Linotype" w:hAnsi="Palatino Linotype" w:cs="Palatino Linotype"/>
          <w:b/>
        </w:rPr>
        <w:t xml:space="preserve">EL SUJETO OBLIGADO </w:t>
      </w:r>
      <w:r w:rsidRPr="005370DA">
        <w:rPr>
          <w:rFonts w:ascii="Palatino Linotype" w:eastAsia="Palatino Linotype" w:hAnsi="Palatino Linotype" w:cs="Palatino Linotype"/>
        </w:rPr>
        <w:t xml:space="preserve">mediante Informe Justificado, reiteró su respuesta. </w:t>
      </w:r>
    </w:p>
    <w:p w14:paraId="22E96D1E" w14:textId="77777777" w:rsidR="007313FB" w:rsidRPr="005370DA" w:rsidRDefault="007313FB"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00BEA2B" w14:textId="77777777" w:rsidR="007313FB" w:rsidRPr="005370DA" w:rsidRDefault="00BB0E03" w:rsidP="005370DA">
      <w:pPr>
        <w:spacing w:line="360" w:lineRule="auto"/>
        <w:ind w:right="49"/>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Una vez precisado lo anterior, es necesario señalar que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no expresó razones o motivos de inconformidad respecto de la respuesta relacionada con el currículum vitae, por tal motivo, dicha respuesta queda firme ante la falta de impugnación en específico, pues se entiende que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ésta conforme con la información entregada. </w:t>
      </w:r>
    </w:p>
    <w:p w14:paraId="142369E6" w14:textId="77777777" w:rsidR="007313FB" w:rsidRPr="005370DA" w:rsidRDefault="007313FB" w:rsidP="005370DA">
      <w:pPr>
        <w:spacing w:line="360" w:lineRule="auto"/>
        <w:ind w:right="49"/>
        <w:jc w:val="both"/>
        <w:rPr>
          <w:rFonts w:ascii="Palatino Linotype" w:eastAsia="Palatino Linotype" w:hAnsi="Palatino Linotype" w:cs="Palatino Linotype"/>
        </w:rPr>
      </w:pPr>
    </w:p>
    <w:p w14:paraId="2DA25893" w14:textId="77777777" w:rsidR="007313FB" w:rsidRPr="005370DA" w:rsidRDefault="00BB0E03" w:rsidP="005370DA">
      <w:pPr>
        <w:spacing w:line="360" w:lineRule="auto"/>
        <w:ind w:right="49"/>
        <w:jc w:val="both"/>
        <w:rPr>
          <w:rFonts w:ascii="Palatino Linotype" w:eastAsia="Palatino Linotype" w:hAnsi="Palatino Linotype" w:cs="Palatino Linotype"/>
        </w:rPr>
      </w:pPr>
      <w:r w:rsidRPr="005370DA">
        <w:rPr>
          <w:rFonts w:ascii="Palatino Linotype" w:eastAsia="Palatino Linotype" w:hAnsi="Palatino Linotype" w:cs="Palatino Linotype"/>
        </w:rPr>
        <w:t>Sirve de sustento a lo anterior por analogía la tesis jurisprudencial número VI.3o.C. J/60, publicada en el Semanario Judicial de la Federación y su Gaceta bajo el número de registro 176,608 que a la letra dice:</w:t>
      </w:r>
    </w:p>
    <w:p w14:paraId="482CC5D6" w14:textId="77777777" w:rsidR="007313FB" w:rsidRPr="005370DA" w:rsidRDefault="00BB0E03" w:rsidP="005370DA">
      <w:pPr>
        <w:ind w:right="49"/>
        <w:jc w:val="both"/>
        <w:rPr>
          <w:rFonts w:ascii="Palatino Linotype" w:eastAsia="Palatino Linotype" w:hAnsi="Palatino Linotype" w:cs="Palatino Linotype"/>
          <w:sz w:val="19"/>
          <w:szCs w:val="19"/>
        </w:rPr>
      </w:pPr>
      <w:r w:rsidRPr="005370DA">
        <w:rPr>
          <w:rFonts w:ascii="Palatino Linotype" w:eastAsia="Palatino Linotype" w:hAnsi="Palatino Linotype" w:cs="Palatino Linotype"/>
          <w:sz w:val="19"/>
          <w:szCs w:val="19"/>
        </w:rPr>
        <w:t> </w:t>
      </w:r>
    </w:p>
    <w:p w14:paraId="78AE72B0" w14:textId="77777777" w:rsidR="007313FB" w:rsidRPr="005370DA" w:rsidRDefault="00BB0E03" w:rsidP="005370DA">
      <w:pPr>
        <w:ind w:left="851" w:right="899"/>
        <w:jc w:val="both"/>
        <w:rPr>
          <w:rFonts w:ascii="Palatino Linotype" w:eastAsia="Palatino Linotype" w:hAnsi="Palatino Linotype" w:cs="Palatino Linotype"/>
          <w:sz w:val="19"/>
          <w:szCs w:val="19"/>
        </w:rPr>
      </w:pPr>
      <w:r w:rsidRPr="005370DA">
        <w:rPr>
          <w:rFonts w:ascii="Palatino Linotype" w:eastAsia="Palatino Linotype" w:hAnsi="Palatino Linotype" w:cs="Palatino Linotype"/>
          <w:b/>
          <w:i/>
          <w:sz w:val="22"/>
          <w:szCs w:val="22"/>
        </w:rPr>
        <w:t>“ACTOS CONSENTIDOS. SON LOS QUE NO SE IMPUGNAN MEDIANTE EL RECURSO IDÓNEO. </w:t>
      </w:r>
      <w:r w:rsidRPr="005370DA">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772C2DF" w14:textId="77777777" w:rsidR="007313FB" w:rsidRPr="005370DA" w:rsidRDefault="00BB0E03" w:rsidP="005370DA">
      <w:pPr>
        <w:jc w:val="both"/>
        <w:rPr>
          <w:rFonts w:ascii="Palatino Linotype" w:eastAsia="Palatino Linotype" w:hAnsi="Palatino Linotype" w:cs="Palatino Linotype"/>
          <w:sz w:val="19"/>
          <w:szCs w:val="19"/>
        </w:rPr>
      </w:pPr>
      <w:r w:rsidRPr="005370DA">
        <w:rPr>
          <w:rFonts w:ascii="Palatino Linotype" w:eastAsia="Palatino Linotype" w:hAnsi="Palatino Linotype" w:cs="Palatino Linotype"/>
          <w:sz w:val="19"/>
          <w:szCs w:val="19"/>
        </w:rPr>
        <w:t> </w:t>
      </w:r>
    </w:p>
    <w:p w14:paraId="68AAC571" w14:textId="77777777" w:rsidR="007313FB" w:rsidRPr="005370DA" w:rsidRDefault="00BB0E03" w:rsidP="005370DA">
      <w:pPr>
        <w:spacing w:line="360" w:lineRule="auto"/>
        <w:ind w:right="49"/>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Lo anterior es así, debido a que, cuando </w:t>
      </w:r>
      <w:r w:rsidRPr="005370DA">
        <w:rPr>
          <w:rFonts w:ascii="Palatino Linotype" w:eastAsia="Palatino Linotype" w:hAnsi="Palatino Linotype" w:cs="Palatino Linotype"/>
          <w:b/>
        </w:rPr>
        <w:t xml:space="preserve">LA RECURRENTE </w:t>
      </w:r>
      <w:r w:rsidRPr="005370DA">
        <w:rPr>
          <w:rFonts w:ascii="Palatino Linotype" w:eastAsia="Palatino Linotype" w:hAnsi="Palatino Linotype" w:cs="Palatino Linotype"/>
        </w:rPr>
        <w:t xml:space="preserve">impugnó la respuesta del </w:t>
      </w:r>
      <w:r w:rsidRPr="005370DA">
        <w:rPr>
          <w:rFonts w:ascii="Palatino Linotype" w:eastAsia="Palatino Linotype" w:hAnsi="Palatino Linotype" w:cs="Palatino Linotype"/>
          <w:b/>
        </w:rPr>
        <w:t>SUJETO OBLIGADO</w:t>
      </w:r>
      <w:r w:rsidRPr="005370DA">
        <w:rPr>
          <w:rFonts w:ascii="Palatino Linotype" w:eastAsia="Palatino Linotype" w:hAnsi="Palatino Linotype" w:cs="Palatino Linotype"/>
        </w:rPr>
        <w:t xml:space="preserve">, no expresó razón o motivo de inconformidad respecto de la información curricular, por tal motivo se entiende que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está conforme con la entrega de información; motivo por el cual debe declararse consentida por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toda vez que no realizó manifestaciones de inconformidad; </w:t>
      </w:r>
      <w:r w:rsidRPr="005370DA">
        <w:rPr>
          <w:rFonts w:ascii="Palatino Linotype" w:eastAsia="Palatino Linotype" w:hAnsi="Palatino Linotype" w:cs="Palatino Linotype"/>
        </w:rPr>
        <w:lastRenderedPageBreak/>
        <w:t>por lo que, no pueden producirse efectos jurídicos tendentes a revocar, confirmar o modificar el acto reclamado ya que se infiere su consentimiento ante la falta de impugnación eficaz.</w:t>
      </w:r>
    </w:p>
    <w:p w14:paraId="7A65777C" w14:textId="77777777" w:rsidR="007313FB" w:rsidRPr="005370DA" w:rsidRDefault="00BB0E03" w:rsidP="005370DA">
      <w:pPr>
        <w:spacing w:line="360" w:lineRule="auto"/>
        <w:ind w:right="-851"/>
        <w:jc w:val="both"/>
        <w:rPr>
          <w:rFonts w:ascii="Palatino Linotype" w:eastAsia="Palatino Linotype" w:hAnsi="Palatino Linotype" w:cs="Palatino Linotype"/>
          <w:sz w:val="20"/>
        </w:rPr>
      </w:pPr>
      <w:r w:rsidRPr="005370DA">
        <w:rPr>
          <w:rFonts w:ascii="Palatino Linotype" w:eastAsia="Palatino Linotype" w:hAnsi="Palatino Linotype" w:cs="Palatino Linotype"/>
        </w:rPr>
        <w:t> </w:t>
      </w:r>
    </w:p>
    <w:p w14:paraId="21A5BE6B" w14:textId="77777777" w:rsidR="007313FB" w:rsidRPr="005370DA" w:rsidRDefault="00BB0E03" w:rsidP="005370DA">
      <w:pPr>
        <w:spacing w:line="360" w:lineRule="auto"/>
        <w:ind w:right="49"/>
        <w:jc w:val="both"/>
        <w:rPr>
          <w:rFonts w:ascii="Palatino Linotype" w:eastAsia="Palatino Linotype" w:hAnsi="Palatino Linotype" w:cs="Palatino Linotype"/>
        </w:rPr>
      </w:pPr>
      <w:r w:rsidRPr="005370DA">
        <w:rPr>
          <w:rFonts w:ascii="Palatino Linotype" w:eastAsia="Palatino Linotype" w:hAnsi="Palatino Linotype" w:cs="Palatino Linotype"/>
        </w:rPr>
        <w:t>Como apoyo a lo anterior, por analogía, la Tesis Jurisprudencial Número 3ª./J.7/91, Publicada en el Semanario Judicial de la Federación y su Gaceta bajo el número de registro 174,177, que establece lo siguiente:</w:t>
      </w:r>
    </w:p>
    <w:p w14:paraId="6E86D7C6" w14:textId="77777777" w:rsidR="007313FB" w:rsidRPr="005370DA" w:rsidRDefault="007313FB" w:rsidP="005370DA">
      <w:pPr>
        <w:ind w:right="49"/>
        <w:jc w:val="both"/>
        <w:rPr>
          <w:rFonts w:ascii="Palatino Linotype" w:eastAsia="Palatino Linotype" w:hAnsi="Palatino Linotype" w:cs="Palatino Linotype"/>
          <w:sz w:val="20"/>
        </w:rPr>
      </w:pPr>
    </w:p>
    <w:p w14:paraId="4610BD04"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“REVISIÓN EN AMPARO. LOS RESOLUTIVOS NO COMBATIDOS DEBEN DECLARARSE FIRMES. </w:t>
      </w:r>
      <w:r w:rsidRPr="005370DA">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B30267C" w14:textId="77777777" w:rsidR="007313FB" w:rsidRPr="005370DA" w:rsidRDefault="007313FB" w:rsidP="005370DA">
      <w:pPr>
        <w:ind w:right="616"/>
        <w:jc w:val="both"/>
        <w:rPr>
          <w:rFonts w:ascii="Palatino Linotype" w:eastAsia="Palatino Linotype" w:hAnsi="Palatino Linotype" w:cs="Palatino Linotype"/>
          <w:sz w:val="18"/>
          <w:szCs w:val="22"/>
        </w:rPr>
      </w:pPr>
    </w:p>
    <w:p w14:paraId="51412954"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En ese contexto, este Órgano Garante considera conveniente entrar al estudio del rubro que fue impugnado por la hoy </w:t>
      </w:r>
      <w:r w:rsidRPr="005370DA">
        <w:rPr>
          <w:rFonts w:ascii="Palatino Linotype" w:eastAsia="Palatino Linotype" w:hAnsi="Palatino Linotype" w:cs="Palatino Linotype"/>
          <w:b/>
        </w:rPr>
        <w:t>RECURRENTE</w:t>
      </w:r>
      <w:r w:rsidRPr="005370DA">
        <w:rPr>
          <w:rFonts w:ascii="Palatino Linotype" w:eastAsia="Palatino Linotype" w:hAnsi="Palatino Linotype" w:cs="Palatino Linotype"/>
        </w:rPr>
        <w:t xml:space="preserve">, a fin de verificar si </w:t>
      </w:r>
      <w:r w:rsidRPr="005370DA">
        <w:rPr>
          <w:rFonts w:ascii="Palatino Linotype" w:eastAsia="Palatino Linotype" w:hAnsi="Palatino Linotype" w:cs="Palatino Linotype"/>
          <w:b/>
        </w:rPr>
        <w:t>EL</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SUJETO OBLIGADO</w:t>
      </w:r>
      <w:r w:rsidRPr="005370DA">
        <w:rPr>
          <w:rFonts w:ascii="Palatino Linotype" w:eastAsia="Palatino Linotype" w:hAnsi="Palatino Linotype" w:cs="Palatino Linotype"/>
        </w:rPr>
        <w:t xml:space="preserve"> cumplió con el derecho de acceso a la información pública de la particular.</w:t>
      </w:r>
    </w:p>
    <w:p w14:paraId="4BDB63E4" w14:textId="77777777" w:rsidR="007313FB" w:rsidRPr="005370DA" w:rsidRDefault="007313FB"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sz w:val="22"/>
        </w:rPr>
      </w:pPr>
    </w:p>
    <w:p w14:paraId="3A93FCA4" w14:textId="77777777" w:rsidR="007313FB" w:rsidRPr="005370DA" w:rsidRDefault="00BB0E03"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Es así que, del análisis realizado respecto a la incompetencia declarada por parte del </w:t>
      </w:r>
      <w:r w:rsidRPr="005370DA">
        <w:rPr>
          <w:rFonts w:ascii="Palatino Linotype" w:eastAsia="Palatino Linotype" w:hAnsi="Palatino Linotype" w:cs="Palatino Linotype"/>
          <w:b/>
        </w:rPr>
        <w:t xml:space="preserve">SUJETO OBLIGADO </w:t>
      </w:r>
      <w:r w:rsidRPr="005370DA">
        <w:rPr>
          <w:rFonts w:ascii="Palatino Linotype" w:eastAsia="Palatino Linotype" w:hAnsi="Palatino Linotype" w:cs="Palatino Linotype"/>
        </w:rPr>
        <w:t xml:space="preserve">respecto de los recibos de nómina solicitados; </w:t>
      </w:r>
      <w:r w:rsidR="001D21F9" w:rsidRPr="005370DA">
        <w:rPr>
          <w:rFonts w:ascii="Palatino Linotype" w:eastAsia="Palatino Linotype" w:hAnsi="Palatino Linotype" w:cs="Palatino Linotype"/>
        </w:rPr>
        <w:t>resulta</w:t>
      </w:r>
      <w:r w:rsidRPr="005370DA">
        <w:rPr>
          <w:rFonts w:ascii="Palatino Linotype" w:eastAsia="Palatino Linotype" w:hAnsi="Palatino Linotype" w:cs="Palatino Linotype"/>
        </w:rPr>
        <w:t xml:space="preserve"> importante traer a colación el contenido del artículo 147 de la Constitución Política del Estado Libre y Soberano de México, el cual establece lo siguiente: </w:t>
      </w:r>
    </w:p>
    <w:p w14:paraId="5A4FFF1C" w14:textId="77777777" w:rsidR="007313FB" w:rsidRPr="005370DA" w:rsidRDefault="007313FB" w:rsidP="005370DA">
      <w:pPr>
        <w:jc w:val="both"/>
        <w:rPr>
          <w:rFonts w:ascii="Palatino Linotype" w:eastAsia="Palatino Linotype" w:hAnsi="Palatino Linotype" w:cs="Palatino Linotype"/>
        </w:rPr>
      </w:pPr>
    </w:p>
    <w:p w14:paraId="49FAC5B7"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lastRenderedPageBreak/>
        <w:t>“</w:t>
      </w:r>
      <w:r w:rsidRPr="005370DA">
        <w:rPr>
          <w:rFonts w:ascii="Palatino Linotype" w:eastAsia="Palatino Linotype" w:hAnsi="Palatino Linotype" w:cs="Palatino Linotype"/>
          <w:b/>
          <w:i/>
          <w:sz w:val="22"/>
          <w:szCs w:val="22"/>
        </w:rPr>
        <w:t>Artículo 147.-</w:t>
      </w:r>
      <w:r w:rsidRPr="005370DA">
        <w:rPr>
          <w:rFonts w:ascii="Palatino Linotype" w:eastAsia="Palatino Linotype" w:hAnsi="Palatino Linotype" w:cs="Palatino Linotype"/>
          <w:i/>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w:t>
      </w:r>
      <w:r w:rsidRPr="005370DA">
        <w:rPr>
          <w:rFonts w:ascii="Palatino Linotype" w:eastAsia="Palatino Linotype" w:hAnsi="Palatino Linotype" w:cs="Palatino Linotype"/>
          <w:b/>
          <w:i/>
          <w:sz w:val="22"/>
          <w:szCs w:val="22"/>
        </w:rPr>
        <w:t>trabajadoras al servicio del Estado</w:t>
      </w:r>
      <w:r w:rsidRPr="005370DA">
        <w:rPr>
          <w:rFonts w:ascii="Palatino Linotype" w:eastAsia="Palatino Linotype" w:hAnsi="Palatino Linotype" w:cs="Palatino Linotype"/>
          <w:i/>
          <w:sz w:val="22"/>
          <w:szCs w:val="22"/>
        </w:rPr>
        <w:t>, las y los integrantes, y las y los servidores de los organismos constitucionalmente autónomos, así como los</w:t>
      </w:r>
      <w:r w:rsidRPr="005370DA">
        <w:rPr>
          <w:rFonts w:ascii="Palatino Linotype" w:eastAsia="Palatino Linotype" w:hAnsi="Palatino Linotype" w:cs="Palatino Linotype"/>
          <w:b/>
          <w:i/>
          <w:sz w:val="22"/>
          <w:szCs w:val="22"/>
        </w:rPr>
        <w:t xml:space="preserve"> </w:t>
      </w:r>
      <w:r w:rsidRPr="005370DA">
        <w:rPr>
          <w:rFonts w:ascii="Palatino Linotype" w:eastAsia="Palatino Linotype" w:hAnsi="Palatino Linotype" w:cs="Palatino Linotype"/>
          <w:i/>
          <w:sz w:val="22"/>
          <w:szCs w:val="22"/>
        </w:rPr>
        <w:t xml:space="preserve">miembros de los ayuntamientos y demás servidores públicos municipales </w:t>
      </w:r>
      <w:r w:rsidRPr="005370DA">
        <w:rPr>
          <w:rFonts w:ascii="Palatino Linotype" w:eastAsia="Palatino Linotype" w:hAnsi="Palatino Linotype" w:cs="Palatino Linotype"/>
          <w:b/>
          <w:i/>
          <w:sz w:val="22"/>
          <w:szCs w:val="22"/>
        </w:rPr>
        <w:t>recibirán una retribución adecuada e irrenunciable por el desempeño de su empleo, cargo o comisión, que será determinada en el presupuesto de egresos que corresponda.</w:t>
      </w:r>
      <w:r w:rsidRPr="005370DA">
        <w:rPr>
          <w:rFonts w:ascii="Palatino Linotype" w:eastAsia="Palatino Linotype" w:hAnsi="Palatino Linotype" w:cs="Palatino Linotype"/>
          <w:i/>
          <w:sz w:val="22"/>
          <w:szCs w:val="22"/>
        </w:rPr>
        <w:t xml:space="preserve"> </w:t>
      </w:r>
    </w:p>
    <w:p w14:paraId="347FD094"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2671821A"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La remuneración será determinada anual y equitativamente en el Presupuesto de Egresos correspondiente bajo las bases siguientes:</w:t>
      </w:r>
    </w:p>
    <w:p w14:paraId="6B98EC18"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64A64DF3"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II. Ningún servidor público podrá recibir remuneración, en términos de la fracción anterior, por el desempeño de su función, empleo, cargo o comisión, mayor a la establecida; </w:t>
      </w:r>
    </w:p>
    <w:p w14:paraId="5B095F95"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11A4BE15"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781CF521"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V. Las remuneraciones y sus tabuladores serán públicos, y deberán especificar y diferenciar la totalidad de sus elementos fijos y variables tanto en efectivo como en especie”</w:t>
      </w:r>
      <w:r w:rsidR="005370DA" w:rsidRPr="005370DA">
        <w:rPr>
          <w:rFonts w:ascii="Palatino Linotype" w:eastAsia="Palatino Linotype" w:hAnsi="Palatino Linotype" w:cs="Palatino Linotype"/>
          <w:i/>
          <w:sz w:val="22"/>
          <w:szCs w:val="22"/>
        </w:rPr>
        <w:t xml:space="preserve"> </w:t>
      </w:r>
      <w:r w:rsidRPr="005370DA">
        <w:rPr>
          <w:rFonts w:ascii="Palatino Linotype" w:eastAsia="Palatino Linotype" w:hAnsi="Palatino Linotype" w:cs="Palatino Linotype"/>
          <w:i/>
          <w:sz w:val="22"/>
          <w:szCs w:val="22"/>
        </w:rPr>
        <w:t>(Énfasis añadido)</w:t>
      </w:r>
    </w:p>
    <w:p w14:paraId="09F4FA76"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En este orden de ideas, el artículo 3°, fracción XXXII, del Código Financiero del Estado de México y Municipios</w:t>
      </w:r>
      <w:r w:rsidRPr="005370DA">
        <w:rPr>
          <w:rFonts w:ascii="Palatino Linotype" w:eastAsia="Palatino Linotype" w:hAnsi="Palatino Linotype" w:cs="Palatino Linotype"/>
          <w:vertAlign w:val="superscript"/>
        </w:rPr>
        <w:footnoteReference w:id="2"/>
      </w:r>
      <w:r w:rsidRPr="005370DA">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163943EE" w14:textId="77777777" w:rsidR="007313FB" w:rsidRPr="005370DA" w:rsidRDefault="007313FB" w:rsidP="005370DA">
      <w:pPr>
        <w:spacing w:line="360" w:lineRule="auto"/>
        <w:jc w:val="both"/>
        <w:rPr>
          <w:rFonts w:ascii="Palatino Linotype" w:eastAsia="Palatino Linotype" w:hAnsi="Palatino Linotype" w:cs="Palatino Linotype"/>
        </w:rPr>
      </w:pPr>
    </w:p>
    <w:p w14:paraId="2DEFCABE"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Asimismo, el Anexo IV.5 Glosario de Términos, del Manual para la Planeación, Programación y Presupuesto de Egresos Municipal para el ejercicio fiscal dos mil veinte, establece que la remuneración es la percepción de un trabajador o retribución monetaria que se da en pago por su servicio o actividad desarrollada.</w:t>
      </w:r>
    </w:p>
    <w:p w14:paraId="6341A739" w14:textId="77777777" w:rsidR="007313FB" w:rsidRPr="005370DA" w:rsidRDefault="007313FB" w:rsidP="005370DA">
      <w:pPr>
        <w:spacing w:line="360" w:lineRule="auto"/>
        <w:jc w:val="both"/>
        <w:rPr>
          <w:rFonts w:ascii="Palatino Linotype" w:eastAsia="Palatino Linotype" w:hAnsi="Palatino Linotype" w:cs="Palatino Linotype"/>
        </w:rPr>
      </w:pPr>
    </w:p>
    <w:p w14:paraId="68B92B7E"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Aunado a lo anterior, es importante destacar que la información relacionada con remuneraciones corresponde a información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VIII, dispone lo siguiente:</w:t>
      </w:r>
    </w:p>
    <w:p w14:paraId="22C66F4B" w14:textId="77777777" w:rsidR="007313FB" w:rsidRPr="005370DA" w:rsidRDefault="007313FB" w:rsidP="005370DA">
      <w:pPr>
        <w:jc w:val="both"/>
        <w:rPr>
          <w:rFonts w:ascii="Palatino Linotype" w:eastAsia="Palatino Linotype" w:hAnsi="Palatino Linotype" w:cs="Palatino Linotype"/>
        </w:rPr>
      </w:pPr>
    </w:p>
    <w:p w14:paraId="31A86704"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92.</w:t>
      </w:r>
      <w:r w:rsidRPr="005370DA">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484C4F8"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lastRenderedPageBreak/>
        <w:t>…</w:t>
      </w:r>
    </w:p>
    <w:p w14:paraId="148520A2"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VIII. La remuneración bruta y neta de todos los servidores públicos de base o de confianza</w:t>
      </w:r>
      <w:r w:rsidRPr="005370DA">
        <w:rPr>
          <w:rFonts w:ascii="Palatino Linotype" w:eastAsia="Palatino Linotype" w:hAnsi="Palatino Linotype" w:cs="Palatino Linotype"/>
          <w:i/>
          <w:sz w:val="22"/>
          <w:szCs w:val="22"/>
        </w:rPr>
        <w:t xml:space="preserve">, de todas las percepciones, incluyendo sueldos, prestaciones, gratificaciones, primas, comisiones, dietas, bonos, estímulos, ingresos y sistemas de compensación, señalando la periodicidad de dicha remuneración;” </w:t>
      </w:r>
    </w:p>
    <w:p w14:paraId="5241A5B7"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(Énfasis añadido)</w:t>
      </w:r>
    </w:p>
    <w:p w14:paraId="3B7F4688" w14:textId="77777777" w:rsidR="007313FB" w:rsidRPr="005370DA" w:rsidRDefault="007313FB" w:rsidP="005370DA">
      <w:pPr>
        <w:jc w:val="both"/>
        <w:rPr>
          <w:rFonts w:ascii="Palatino Linotype" w:eastAsia="Palatino Linotype" w:hAnsi="Palatino Linotype" w:cs="Palatino Linotype"/>
        </w:rPr>
      </w:pPr>
    </w:p>
    <w:p w14:paraId="1CC19C36"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Por otra parte, la Ley del Trabajo de los Servidores Públicos del Estado y Municipios, en su artículo 220 K, establece los documentos que tiene la obligación de conservar el </w:t>
      </w:r>
      <w:r w:rsidRPr="005370DA">
        <w:rPr>
          <w:rFonts w:ascii="Palatino Linotype" w:eastAsia="Palatino Linotype" w:hAnsi="Palatino Linotype" w:cs="Palatino Linotype"/>
          <w:b/>
        </w:rPr>
        <w:t>Sujeto Obligado</w:t>
      </w:r>
      <w:r w:rsidRPr="005370DA">
        <w:rPr>
          <w:rFonts w:ascii="Palatino Linotype" w:eastAsia="Palatino Linotype" w:hAnsi="Palatino Linotype" w:cs="Palatino Linotype"/>
        </w:rPr>
        <w:t xml:space="preserve">, entre los que se encuentran los recibos de pagos: </w:t>
      </w:r>
    </w:p>
    <w:p w14:paraId="4A927E10" w14:textId="77777777" w:rsidR="007313FB" w:rsidRPr="005370DA" w:rsidRDefault="007313FB" w:rsidP="005370DA">
      <w:pPr>
        <w:jc w:val="both"/>
        <w:rPr>
          <w:rFonts w:ascii="Palatino Linotype" w:eastAsia="Palatino Linotype" w:hAnsi="Palatino Linotype" w:cs="Palatino Linotype"/>
          <w:sz w:val="22"/>
          <w:szCs w:val="22"/>
        </w:rPr>
      </w:pPr>
    </w:p>
    <w:p w14:paraId="70FAF95C" w14:textId="77777777" w:rsidR="007313FB" w:rsidRPr="005370DA" w:rsidRDefault="00BB0E03" w:rsidP="005370DA">
      <w:pPr>
        <w:ind w:left="851" w:right="900"/>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220 K.-</w:t>
      </w:r>
      <w:r w:rsidRPr="005370DA">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673D3E8C" w14:textId="77777777" w:rsidR="007313FB" w:rsidRPr="005370DA" w:rsidRDefault="00BB0E03" w:rsidP="005370DA">
      <w:pPr>
        <w:ind w:left="851" w:right="900"/>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33957214" w14:textId="77777777" w:rsidR="007313FB" w:rsidRPr="005370DA" w:rsidRDefault="00BB0E03" w:rsidP="005370DA">
      <w:pPr>
        <w:ind w:left="851" w:right="900"/>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 xml:space="preserve">II. </w:t>
      </w:r>
      <w:r w:rsidRPr="005370DA">
        <w:rPr>
          <w:rFonts w:ascii="Palatino Linotype" w:eastAsia="Palatino Linotype" w:hAnsi="Palatino Linotype" w:cs="Palatino Linotype"/>
          <w:b/>
          <w:i/>
          <w:sz w:val="22"/>
          <w:szCs w:val="22"/>
          <w:u w:val="single"/>
        </w:rPr>
        <w:t>Recibos de pagos</w:t>
      </w:r>
      <w:r w:rsidRPr="005370DA">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07462E5A" w14:textId="77777777" w:rsidR="007313FB" w:rsidRPr="005370DA" w:rsidRDefault="00BB0E03" w:rsidP="005370DA">
      <w:pPr>
        <w:ind w:left="851" w:right="900"/>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III. Controles de asistencia o la información magnética o electrónica de asistencia de los servidores públicos;</w:t>
      </w:r>
    </w:p>
    <w:p w14:paraId="2A6CF84E" w14:textId="77777777" w:rsidR="007313FB" w:rsidRPr="005370DA" w:rsidRDefault="00BB0E03" w:rsidP="005370DA">
      <w:pPr>
        <w:ind w:left="851" w:right="900"/>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317E985C" w14:textId="77777777" w:rsidR="007313FB" w:rsidRPr="005370DA" w:rsidRDefault="00BB0E03" w:rsidP="005370DA">
      <w:pPr>
        <w:ind w:left="851" w:right="900"/>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V. Los demás que señalen las leyes.</w:t>
      </w:r>
    </w:p>
    <w:p w14:paraId="60A7DAF6" w14:textId="77777777" w:rsidR="007313FB" w:rsidRPr="005370DA" w:rsidRDefault="00BB0E03" w:rsidP="005370DA">
      <w:pPr>
        <w:ind w:left="851" w:right="900"/>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287EB88" w14:textId="77777777" w:rsidR="007313FB" w:rsidRPr="005370DA" w:rsidRDefault="007313FB" w:rsidP="005370DA">
      <w:pPr>
        <w:jc w:val="both"/>
        <w:rPr>
          <w:rFonts w:ascii="Palatino Linotype" w:eastAsia="Palatino Linotype" w:hAnsi="Palatino Linotype" w:cs="Palatino Linotype"/>
          <w:sz w:val="22"/>
          <w:szCs w:val="22"/>
        </w:rPr>
      </w:pPr>
    </w:p>
    <w:p w14:paraId="536383EA"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Del anterior precepto legal, se advierte que toda institución o dependencia pública del Estado de México, debe conservar las constancias documentales del pago de salario </w:t>
      </w:r>
      <w:r w:rsidRPr="005370DA">
        <w:rPr>
          <w:rFonts w:ascii="Palatino Linotype" w:eastAsia="Palatino Linotype" w:hAnsi="Palatino Linotype" w:cs="Palatino Linotype"/>
        </w:rPr>
        <w:lastRenderedPageBreak/>
        <w:t>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2BC89B19" w14:textId="77777777" w:rsidR="007313FB" w:rsidRPr="005370DA" w:rsidRDefault="007313FB" w:rsidP="005370DA">
      <w:pPr>
        <w:spacing w:line="360" w:lineRule="auto"/>
        <w:jc w:val="both"/>
        <w:rPr>
          <w:rFonts w:ascii="Palatino Linotype" w:eastAsia="Palatino Linotype" w:hAnsi="Palatino Linotype" w:cs="Palatino Linotype"/>
        </w:rPr>
      </w:pPr>
    </w:p>
    <w:p w14:paraId="49F2E7EC"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Lo anterior, toma sustento en la Tesis aislada número I.6o.T.154 L (10a.), emitida por los Tribunales Colegiados de Circuito, publicada el abril de dos mil dieciséis, en la Gaceta del Semanario Judicial de la Federación, en su Libro 29, Tomo III, misma que señala lo siguiente: </w:t>
      </w:r>
    </w:p>
    <w:p w14:paraId="06B81A69" w14:textId="77777777" w:rsidR="007313FB" w:rsidRPr="005370DA" w:rsidRDefault="007313FB" w:rsidP="005370DA">
      <w:pPr>
        <w:jc w:val="both"/>
        <w:rPr>
          <w:rFonts w:ascii="Palatino Linotype" w:eastAsia="Palatino Linotype" w:hAnsi="Palatino Linotype" w:cs="Palatino Linotype"/>
        </w:rPr>
      </w:pPr>
    </w:p>
    <w:p w14:paraId="5FD9E12B" w14:textId="77777777" w:rsidR="007313FB" w:rsidRPr="005370DA" w:rsidRDefault="00BB0E03" w:rsidP="005370DA">
      <w:pPr>
        <w:ind w:left="851" w:right="900"/>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w:t>
      </w:r>
      <w:r w:rsidRPr="005370DA">
        <w:rPr>
          <w:rFonts w:ascii="Palatino Linotype" w:eastAsia="Palatino Linotype" w:hAnsi="Palatino Linotype" w:cs="Palatino Linotype"/>
          <w:b/>
          <w:i/>
          <w:sz w:val="22"/>
          <w:szCs w:val="22"/>
        </w:rPr>
        <w:t>RECIBOS DE PAGO 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w:t>
      </w:r>
      <w:r w:rsidRPr="005370DA">
        <w:rPr>
          <w:rFonts w:ascii="Palatino Linotype" w:eastAsia="Palatino Linotype" w:hAnsi="Palatino Linotype" w:cs="Palatino Linotype"/>
          <w:i/>
          <w:sz w:val="22"/>
          <w:szCs w:val="22"/>
        </w:rPr>
        <w:t xml:space="preserve"> 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 </w:t>
      </w:r>
    </w:p>
    <w:p w14:paraId="44A02336" w14:textId="77777777" w:rsidR="007313FB" w:rsidRPr="005370DA" w:rsidRDefault="007313FB" w:rsidP="005370DA">
      <w:pPr>
        <w:jc w:val="both"/>
        <w:rPr>
          <w:rFonts w:ascii="Palatino Linotype" w:eastAsia="Palatino Linotype" w:hAnsi="Palatino Linotype" w:cs="Palatino Linotype"/>
        </w:rPr>
      </w:pPr>
    </w:p>
    <w:p w14:paraId="4E739A5E"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De la tesis transcrita, se desprende que en materia burocrática los recibos de pago acreditan los conceptos y montos que en ellos se insertan, y constituyen prueba para demostrar las percepciones y montos que reciben los servidores públicos.</w:t>
      </w:r>
    </w:p>
    <w:p w14:paraId="43F5FA7D" w14:textId="77777777" w:rsidR="007313FB" w:rsidRPr="005370DA" w:rsidRDefault="007313FB"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4E976E4B" w14:textId="77777777" w:rsidR="007313FB" w:rsidRPr="005370DA" w:rsidRDefault="00BB0E03" w:rsidP="005370DA">
      <w:pPr>
        <w:widowControl w:val="0"/>
        <w:pBdr>
          <w:top w:val="nil"/>
          <w:left w:val="nil"/>
          <w:bottom w:val="nil"/>
          <w:right w:val="nil"/>
          <w:between w:val="nil"/>
        </w:pBdr>
        <w:tabs>
          <w:tab w:val="left" w:pos="1110"/>
        </w:tabs>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Es así que si bien, </w:t>
      </w:r>
      <w:r w:rsidRPr="005370DA">
        <w:rPr>
          <w:rFonts w:ascii="Palatino Linotype" w:eastAsia="Palatino Linotype" w:hAnsi="Palatino Linotype" w:cs="Palatino Linotype"/>
          <w:b/>
        </w:rPr>
        <w:t xml:space="preserve">EL SUJETO OBLIGADO </w:t>
      </w:r>
      <w:r w:rsidRPr="005370DA">
        <w:rPr>
          <w:rFonts w:ascii="Palatino Linotype" w:eastAsia="Palatino Linotype" w:hAnsi="Palatino Linotype" w:cs="Palatino Linotype"/>
        </w:rPr>
        <w:t xml:space="preserve">no posee los recibos de nómina solicitados por la particular, en aras de garantizar el derecho de acceso a la información hizo del conocimiento que a través del portal de IPOMEX se encontraba información relacionada con las remuneraciones de todos los servidores públicos de la Secretaría de Educación, Ciencia y Tecnología e Innovación a través del link electrónico </w:t>
      </w:r>
      <w:hyperlink r:id="rId10">
        <w:r w:rsidRPr="005370DA">
          <w:rPr>
            <w:rFonts w:ascii="Palatino Linotype" w:eastAsia="Palatino Linotype" w:hAnsi="Palatino Linotype" w:cs="Palatino Linotype"/>
            <w:i/>
          </w:rPr>
          <w:t>http://www.ipomex.org.mx/ipo3/lgt/indice/EDUCACION/art_92_viii.web</w:t>
        </w:r>
      </w:hyperlink>
      <w:r w:rsidRPr="005370DA">
        <w:rPr>
          <w:rFonts w:ascii="Palatino Linotype" w:eastAsia="Palatino Linotype" w:hAnsi="Palatino Linotype" w:cs="Palatino Linotype"/>
          <w:i/>
        </w:rPr>
        <w:t xml:space="preserve">, </w:t>
      </w:r>
      <w:r w:rsidRPr="005370DA">
        <w:rPr>
          <w:rFonts w:ascii="Palatino Linotype" w:eastAsia="Palatino Linotype" w:hAnsi="Palatino Linotype" w:cs="Palatino Linotype"/>
        </w:rPr>
        <w:t xml:space="preserve">el cual una vez consultado, se advierte lo siguiente: </w:t>
      </w:r>
    </w:p>
    <w:p w14:paraId="226F07C4" w14:textId="77777777" w:rsidR="007313FB" w:rsidRPr="005370DA" w:rsidRDefault="00BB0E03" w:rsidP="005370DA">
      <w:pPr>
        <w:widowControl w:val="0"/>
        <w:pBdr>
          <w:top w:val="nil"/>
          <w:left w:val="nil"/>
          <w:bottom w:val="nil"/>
          <w:right w:val="nil"/>
          <w:between w:val="nil"/>
        </w:pBdr>
        <w:tabs>
          <w:tab w:val="left" w:pos="1110"/>
        </w:tabs>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noProof/>
        </w:rPr>
        <w:drawing>
          <wp:inline distT="0" distB="0" distL="0" distR="0" wp14:anchorId="3001E95E" wp14:editId="54627DE9">
            <wp:extent cx="5791835" cy="336740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91835" cy="3367405"/>
                    </a:xfrm>
                    <a:prstGeom prst="rect">
                      <a:avLst/>
                    </a:prstGeom>
                    <a:ln/>
                  </pic:spPr>
                </pic:pic>
              </a:graphicData>
            </a:graphic>
          </wp:inline>
        </w:drawing>
      </w:r>
    </w:p>
    <w:p w14:paraId="1889BFD9" w14:textId="77777777" w:rsidR="007313FB" w:rsidRPr="005370DA" w:rsidRDefault="007313FB" w:rsidP="005370DA">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791B2E8"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Sin embargo, del análisis realizado a dicho portal se advierte que no se encuentra acorde a lo que establece el artículo 161 de la de Transparencia y Acceso a la Información Pública del Estado de México y Municipios</w:t>
      </w:r>
      <w:r w:rsidRPr="005370DA">
        <w:rPr>
          <w:rFonts w:ascii="Palatino Linotype" w:eastAsia="Palatino Linotype" w:hAnsi="Palatino Linotype" w:cs="Palatino Linotype"/>
          <w:vertAlign w:val="superscript"/>
        </w:rPr>
        <w:footnoteReference w:id="3"/>
      </w:r>
      <w:r w:rsidRPr="005370DA">
        <w:rPr>
          <w:rFonts w:ascii="Palatino Linotype" w:eastAsia="Palatino Linotype" w:hAnsi="Palatino Linotype" w:cs="Palatino Linotype"/>
        </w:rPr>
        <w:t xml:space="preserve">, pues implica que el solicitante realice una búsqueda en toda la información que encuentre la información a la que desea tener acceso. </w:t>
      </w:r>
    </w:p>
    <w:p w14:paraId="2B896EA3" w14:textId="77777777" w:rsidR="007313FB" w:rsidRPr="005370DA" w:rsidRDefault="007313FB" w:rsidP="005370DA">
      <w:pPr>
        <w:spacing w:line="360" w:lineRule="auto"/>
        <w:jc w:val="both"/>
        <w:rPr>
          <w:rFonts w:ascii="Palatino Linotype" w:eastAsia="Palatino Linotype" w:hAnsi="Palatino Linotype" w:cs="Palatino Linotype"/>
        </w:rPr>
      </w:pPr>
    </w:p>
    <w:p w14:paraId="52661C89"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Sobre el tema el artículo 1.8, fracción IX, del Código Administrativo del Estado de México, establece que para que un acto administrativo tenga validez, deberá guardar congruencia con lo solicitado; asimismo, resulta necesario traer a colación, el Criterio con clave de control SO/002/2017, de la Segunda Época, emitido por el Instituto Nacional de Transparencia, Acceso a la Información y Protección de Datos Personales, que señala lo siguiente:</w:t>
      </w:r>
    </w:p>
    <w:p w14:paraId="32618BE3" w14:textId="77777777" w:rsidR="007313FB" w:rsidRPr="005370DA" w:rsidRDefault="007313FB" w:rsidP="005370DA">
      <w:pPr>
        <w:jc w:val="both"/>
        <w:rPr>
          <w:rFonts w:ascii="Palatino Linotype" w:eastAsia="Palatino Linotype" w:hAnsi="Palatino Linotype" w:cs="Palatino Linotype"/>
        </w:rPr>
      </w:pPr>
    </w:p>
    <w:p w14:paraId="63404E51" w14:textId="77777777" w:rsidR="007313FB" w:rsidRPr="005370DA" w:rsidRDefault="00BB0E03" w:rsidP="005370DA">
      <w:pPr>
        <w:ind w:left="851" w:right="900"/>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w:t>
      </w:r>
      <w:r w:rsidRPr="005370DA">
        <w:rPr>
          <w:rFonts w:ascii="Palatino Linotype" w:eastAsia="Palatino Linotype" w:hAnsi="Palatino Linotype" w:cs="Palatino Linotype"/>
          <w:b/>
          <w:i/>
          <w:sz w:val="22"/>
          <w:szCs w:val="22"/>
        </w:rPr>
        <w:t>Congruencia y exhaustividad. Sus alcances para garantizar el derecho de acceso a la información.</w:t>
      </w:r>
      <w:r w:rsidRPr="005370DA">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50964E0"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lastRenderedPageBreak/>
        <w:t xml:space="preserve">Ahora bien, es importante destacar que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es considerado como un sujeto de fiscalización en términos de la fracción III, del artículo 4° de la Ley de Fiscalización del Estado de México, así como del Acuerdo General 001/202, relativo a la Homologación del Criterio para la Determinación Enunciativa de las Entidades Fiscalizables que emite la Auditoría Superior de Fiscalización del Estado de México, deberá presentar formatos para integrar los Informes Trimestrales del Poder Ejecutivo, de acuerdo con lo establecido en el artículo 8°, fracciones I, II, XI, XIV y XXXVI, del ordenamiento previamente citado y 350 del Código Financiero del Estado de México y Municipios. </w:t>
      </w:r>
    </w:p>
    <w:p w14:paraId="446FAAFC" w14:textId="77777777" w:rsidR="007313FB" w:rsidRPr="005370DA" w:rsidRDefault="007313FB" w:rsidP="005370DA">
      <w:pPr>
        <w:spacing w:line="360" w:lineRule="auto"/>
        <w:jc w:val="both"/>
        <w:rPr>
          <w:rFonts w:ascii="Palatino Linotype" w:eastAsia="Palatino Linotype" w:hAnsi="Palatino Linotype" w:cs="Palatino Linotype"/>
        </w:rPr>
      </w:pPr>
    </w:p>
    <w:p w14:paraId="0AFF5593" w14:textId="77777777" w:rsidR="007313FB" w:rsidRPr="005370DA" w:rsidRDefault="00BB0E03" w:rsidP="005370DA">
      <w:pPr>
        <w:spacing w:line="360" w:lineRule="auto"/>
        <w:ind w:right="49"/>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En consecuencia, este Órgano Garante en aras de garantizar el derecho de acceso a la información ejercido por la particular determina ordenar de ser procedente en versión pública el o los documentos donde se adviertan las remuneraciones del personal docente incluyendo la directora y subdirectora del Escuela precisada en la solicitud; asimismo, derivado la particular no precisó la temporalidad de la información, este Órgano Garante con fundamento en lo dispuesto por el artículo 13 y 181 párrafo cuarto de la Ley de la materia, suple la deficiencia presentada respecto a la temporalidad de su solicitud, determinando que la información solicitada corresponderá a las dos últimas quincenas generadas a la fecha de la solicitud; es decir, las correspondientes a la segunda quincena de agosto y primera quincena </w:t>
      </w:r>
      <w:r w:rsidR="001D21F9" w:rsidRPr="005370DA">
        <w:rPr>
          <w:rFonts w:ascii="Palatino Linotype" w:eastAsia="Palatino Linotype" w:hAnsi="Palatino Linotype" w:cs="Palatino Linotype"/>
        </w:rPr>
        <w:t>de</w:t>
      </w:r>
      <w:r w:rsidRPr="005370DA">
        <w:rPr>
          <w:rFonts w:ascii="Palatino Linotype" w:eastAsia="Palatino Linotype" w:hAnsi="Palatino Linotype" w:cs="Palatino Linotype"/>
        </w:rPr>
        <w:t xml:space="preserve"> septiembre de dos mil veintitrés. </w:t>
      </w:r>
    </w:p>
    <w:p w14:paraId="00829B95" w14:textId="77777777" w:rsidR="007313FB" w:rsidRPr="005370DA" w:rsidRDefault="007313FB" w:rsidP="005370DA">
      <w:pPr>
        <w:spacing w:line="360" w:lineRule="auto"/>
        <w:jc w:val="both"/>
        <w:rPr>
          <w:rFonts w:ascii="Palatino Linotype" w:eastAsia="Palatino Linotype" w:hAnsi="Palatino Linotype" w:cs="Palatino Linotype"/>
        </w:rPr>
      </w:pPr>
    </w:p>
    <w:p w14:paraId="2D9758EE"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5370DA">
        <w:rPr>
          <w:rFonts w:ascii="Palatino Linotype" w:eastAsia="Palatino Linotype" w:hAnsi="Palatino Linotype" w:cs="Palatino Linotype"/>
          <w:b/>
        </w:rPr>
        <w:t>versión pública</w:t>
      </w:r>
      <w:r w:rsidRPr="005370DA">
        <w:rPr>
          <w:rFonts w:ascii="Palatino Linotype" w:eastAsia="Palatino Linotype" w:hAnsi="Palatino Linotype" w:cs="Palatino Linotype"/>
        </w:rPr>
        <w:t xml:space="preserve">; pues, el derecho de acceso a la </w:t>
      </w:r>
      <w:r w:rsidRPr="005370DA">
        <w:rPr>
          <w:rFonts w:ascii="Palatino Linotype" w:eastAsia="Palatino Linotype" w:hAnsi="Palatino Linotype" w:cs="Palatino Linotype"/>
        </w:rPr>
        <w:lastRenderedPageBreak/>
        <w:t>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23B65FA" w14:textId="77777777" w:rsidR="007313FB" w:rsidRPr="005370DA" w:rsidRDefault="007313FB" w:rsidP="005370DA">
      <w:pPr>
        <w:spacing w:line="360" w:lineRule="auto"/>
        <w:jc w:val="both"/>
        <w:rPr>
          <w:rFonts w:ascii="Palatino Linotype" w:eastAsia="Palatino Linotype" w:hAnsi="Palatino Linotype" w:cs="Palatino Linotype"/>
        </w:rPr>
      </w:pPr>
    </w:p>
    <w:p w14:paraId="5BC3D9AF"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0382F711" w14:textId="77777777" w:rsidR="007313FB" w:rsidRPr="005370DA" w:rsidRDefault="007313FB" w:rsidP="005370DA">
      <w:pPr>
        <w:ind w:right="899"/>
        <w:jc w:val="both"/>
        <w:rPr>
          <w:rFonts w:ascii="Palatino Linotype" w:eastAsia="Palatino Linotype" w:hAnsi="Palatino Linotype" w:cs="Palatino Linotype"/>
        </w:rPr>
      </w:pPr>
    </w:p>
    <w:p w14:paraId="524CF2EF" w14:textId="77777777" w:rsidR="007313FB" w:rsidRPr="005370DA" w:rsidRDefault="00BB0E03" w:rsidP="005370DA">
      <w:pPr>
        <w:ind w:left="851" w:right="901"/>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 xml:space="preserve">“Artículo 3. </w:t>
      </w:r>
      <w:r w:rsidRPr="005370DA">
        <w:rPr>
          <w:rFonts w:ascii="Palatino Linotype" w:eastAsia="Palatino Linotype" w:hAnsi="Palatino Linotype" w:cs="Palatino Linotype"/>
          <w:i/>
          <w:sz w:val="22"/>
          <w:szCs w:val="22"/>
        </w:rPr>
        <w:t xml:space="preserve">Para los efectos de la presente Ley se entenderá por: </w:t>
      </w:r>
    </w:p>
    <w:p w14:paraId="6D1097A8"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IX.</w:t>
      </w:r>
      <w:r w:rsidRPr="005370DA">
        <w:rPr>
          <w:rFonts w:ascii="Palatino Linotype" w:eastAsia="Palatino Linotype" w:hAnsi="Palatino Linotype" w:cs="Palatino Linotype"/>
          <w:i/>
          <w:sz w:val="22"/>
          <w:szCs w:val="22"/>
        </w:rPr>
        <w:t xml:space="preserve"> </w:t>
      </w:r>
      <w:r w:rsidRPr="005370DA">
        <w:rPr>
          <w:rFonts w:ascii="Palatino Linotype" w:eastAsia="Palatino Linotype" w:hAnsi="Palatino Linotype" w:cs="Palatino Linotype"/>
          <w:b/>
          <w:i/>
          <w:sz w:val="22"/>
          <w:szCs w:val="22"/>
        </w:rPr>
        <w:t xml:space="preserve">Datos personales: </w:t>
      </w:r>
      <w:r w:rsidRPr="005370DA">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30970A42"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XX.</w:t>
      </w:r>
      <w:r w:rsidRPr="005370DA">
        <w:rPr>
          <w:rFonts w:ascii="Palatino Linotype" w:eastAsia="Palatino Linotype" w:hAnsi="Palatino Linotype" w:cs="Palatino Linotype"/>
          <w:i/>
          <w:sz w:val="22"/>
          <w:szCs w:val="22"/>
        </w:rPr>
        <w:t xml:space="preserve"> </w:t>
      </w:r>
      <w:r w:rsidRPr="005370DA">
        <w:rPr>
          <w:rFonts w:ascii="Palatino Linotype" w:eastAsia="Palatino Linotype" w:hAnsi="Palatino Linotype" w:cs="Palatino Linotype"/>
          <w:b/>
          <w:i/>
          <w:sz w:val="22"/>
          <w:szCs w:val="22"/>
        </w:rPr>
        <w:t>Información clasificada:</w:t>
      </w:r>
      <w:r w:rsidRPr="005370DA">
        <w:rPr>
          <w:rFonts w:ascii="Palatino Linotype" w:eastAsia="Palatino Linotype" w:hAnsi="Palatino Linotype" w:cs="Palatino Linotype"/>
          <w:i/>
          <w:sz w:val="22"/>
          <w:szCs w:val="22"/>
        </w:rPr>
        <w:t xml:space="preserve"> Aquella considerada por la presente Ley como reservada o confidencial; </w:t>
      </w:r>
    </w:p>
    <w:p w14:paraId="2D715421"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XXI.</w:t>
      </w:r>
      <w:r w:rsidRPr="005370DA">
        <w:rPr>
          <w:rFonts w:ascii="Palatino Linotype" w:eastAsia="Palatino Linotype" w:hAnsi="Palatino Linotype" w:cs="Palatino Linotype"/>
          <w:i/>
          <w:sz w:val="22"/>
          <w:szCs w:val="22"/>
        </w:rPr>
        <w:t xml:space="preserve"> </w:t>
      </w:r>
      <w:r w:rsidRPr="005370DA">
        <w:rPr>
          <w:rFonts w:ascii="Palatino Linotype" w:eastAsia="Palatino Linotype" w:hAnsi="Palatino Linotype" w:cs="Palatino Linotype"/>
          <w:b/>
          <w:i/>
          <w:sz w:val="22"/>
          <w:szCs w:val="22"/>
        </w:rPr>
        <w:t>Información confidencial</w:t>
      </w:r>
      <w:r w:rsidRPr="005370DA">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FB53AC5"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XLV. Versión pública:</w:t>
      </w:r>
      <w:r w:rsidRPr="005370DA">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169C8E08"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51.</w:t>
      </w:r>
      <w:r w:rsidRPr="005370DA">
        <w:rPr>
          <w:rFonts w:ascii="Palatino Linotype" w:eastAsia="Palatino Linotype" w:hAnsi="Palatino Linotype" w:cs="Palatino Linotype"/>
          <w:i/>
          <w:sz w:val="22"/>
          <w:szCs w:val="22"/>
        </w:rPr>
        <w:t xml:space="preserve"> Los sujetos obligados designarán a un responsable para atender la Unidad de Transparencia, quien fungirá como enlace entre éstos y los solicitantes. Dicha Unidad será la encargada de tramitar internamente la solicitud de información </w:t>
      </w:r>
      <w:r w:rsidRPr="005370DA">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5370DA">
        <w:rPr>
          <w:rFonts w:ascii="Palatino Linotype" w:eastAsia="Palatino Linotype" w:hAnsi="Palatino Linotype" w:cs="Palatino Linotype"/>
          <w:i/>
          <w:sz w:val="22"/>
          <w:szCs w:val="22"/>
        </w:rPr>
        <w:t xml:space="preserve">Dicha Unidad contará con las facultades </w:t>
      </w:r>
      <w:r w:rsidRPr="005370DA">
        <w:rPr>
          <w:rFonts w:ascii="Palatino Linotype" w:eastAsia="Palatino Linotype" w:hAnsi="Palatino Linotype" w:cs="Palatino Linotype"/>
          <w:i/>
          <w:sz w:val="22"/>
          <w:szCs w:val="22"/>
        </w:rPr>
        <w:lastRenderedPageBreak/>
        <w:t xml:space="preserve">internas necesarias para gestionar la atención a las solicitudes de información en los términos de la Ley General y la presente Ley. </w:t>
      </w:r>
    </w:p>
    <w:p w14:paraId="0F018321" w14:textId="77777777" w:rsidR="007313FB" w:rsidRPr="005370DA" w:rsidRDefault="00BB0E03" w:rsidP="005370DA">
      <w:pPr>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52.</w:t>
      </w:r>
      <w:r w:rsidRPr="005370DA">
        <w:rPr>
          <w:rFonts w:ascii="Palatino Linotype" w:eastAsia="Palatino Linotype" w:hAnsi="Palatino Linotype" w:cs="Palatino Linotype"/>
          <w:i/>
          <w:sz w:val="22"/>
          <w:szCs w:val="22"/>
        </w:rPr>
        <w:t xml:space="preserve"> Las solicitudes de acceso a la información y las respuestas que se les dé, incluyendo, en su caso, </w:t>
      </w:r>
      <w:r w:rsidRPr="005370DA">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5370DA">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481041A2" w14:textId="77777777" w:rsidR="007313FB" w:rsidRPr="005370DA" w:rsidRDefault="00BB0E03" w:rsidP="005370DA">
      <w:pPr>
        <w:ind w:right="899" w:firstLine="708"/>
        <w:jc w:val="both"/>
        <w:rPr>
          <w:rFonts w:ascii="Palatino Linotype" w:eastAsia="Palatino Linotype" w:hAnsi="Palatino Linotype" w:cs="Palatino Linotype"/>
          <w:sz w:val="22"/>
          <w:szCs w:val="22"/>
        </w:rPr>
      </w:pPr>
      <w:r w:rsidRPr="005370DA">
        <w:rPr>
          <w:rFonts w:ascii="Palatino Linotype" w:eastAsia="Palatino Linotype" w:hAnsi="Palatino Linotype" w:cs="Palatino Linotype"/>
          <w:sz w:val="22"/>
          <w:szCs w:val="22"/>
        </w:rPr>
        <w:t>(Énfasis añadido)</w:t>
      </w:r>
    </w:p>
    <w:p w14:paraId="32B2C9FB" w14:textId="77777777" w:rsidR="007313FB" w:rsidRPr="005370DA" w:rsidRDefault="007313FB" w:rsidP="005370DA">
      <w:pPr>
        <w:ind w:right="899" w:firstLine="708"/>
        <w:jc w:val="both"/>
        <w:rPr>
          <w:rFonts w:ascii="Palatino Linotype" w:eastAsia="Palatino Linotype" w:hAnsi="Palatino Linotype" w:cs="Palatino Linotype"/>
        </w:rPr>
      </w:pPr>
    </w:p>
    <w:p w14:paraId="0FFB6BC4"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3B61FFEA" w14:textId="77777777" w:rsidR="007313FB" w:rsidRPr="005370DA" w:rsidRDefault="007313FB" w:rsidP="005370DA">
      <w:pPr>
        <w:jc w:val="both"/>
        <w:rPr>
          <w:rFonts w:ascii="Palatino Linotype" w:eastAsia="Palatino Linotype" w:hAnsi="Palatino Linotype" w:cs="Palatino Linotype"/>
        </w:rPr>
      </w:pPr>
    </w:p>
    <w:p w14:paraId="39A39950"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22.</w:t>
      </w:r>
      <w:r w:rsidRPr="005370DA">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43D5BB7"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38.</w:t>
      </w:r>
      <w:r w:rsidRPr="005370DA">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370DA">
        <w:rPr>
          <w:rFonts w:ascii="Palatino Linotype" w:eastAsia="Palatino Linotype" w:hAnsi="Palatino Linotype" w:cs="Palatino Linotype"/>
          <w:b/>
          <w:i/>
          <w:sz w:val="22"/>
          <w:szCs w:val="22"/>
        </w:rPr>
        <w:t>”</w:t>
      </w:r>
      <w:r w:rsidRPr="005370DA">
        <w:rPr>
          <w:rFonts w:ascii="Palatino Linotype" w:eastAsia="Palatino Linotype" w:hAnsi="Palatino Linotype" w:cs="Palatino Linotype"/>
          <w:i/>
          <w:sz w:val="22"/>
          <w:szCs w:val="22"/>
        </w:rPr>
        <w:t xml:space="preserve"> </w:t>
      </w:r>
    </w:p>
    <w:p w14:paraId="50F46A86" w14:textId="77777777" w:rsidR="007313FB" w:rsidRPr="005370DA" w:rsidRDefault="007313FB" w:rsidP="005370DA">
      <w:pPr>
        <w:ind w:left="851" w:right="850"/>
        <w:jc w:val="both"/>
        <w:rPr>
          <w:rFonts w:ascii="Palatino Linotype" w:eastAsia="Palatino Linotype" w:hAnsi="Palatino Linotype" w:cs="Palatino Linotype"/>
          <w:i/>
          <w:sz w:val="22"/>
          <w:szCs w:val="22"/>
        </w:rPr>
      </w:pPr>
    </w:p>
    <w:p w14:paraId="4BA777DC"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w:t>
      </w:r>
      <w:r w:rsidRPr="005370DA">
        <w:rPr>
          <w:rFonts w:ascii="Palatino Linotype" w:eastAsia="Palatino Linotype" w:hAnsi="Palatino Linotype" w:cs="Palatino Linotype"/>
        </w:rPr>
        <w:lastRenderedPageBreak/>
        <w:t xml:space="preserve">versiones públicas en las que se suprima aquella información relacionada con la vida privada de los particulares toda vez que ésta tiene por objeto proteger datos personales, entendiéndose por tales, aquéllos que hacen identificable a una persona. </w:t>
      </w:r>
    </w:p>
    <w:p w14:paraId="72AE2350" w14:textId="77777777" w:rsidR="007313FB" w:rsidRPr="005370DA" w:rsidRDefault="007313FB" w:rsidP="005370DA">
      <w:pPr>
        <w:spacing w:line="360" w:lineRule="auto"/>
        <w:jc w:val="both"/>
        <w:rPr>
          <w:rFonts w:ascii="Palatino Linotype" w:eastAsia="Palatino Linotype" w:hAnsi="Palatino Linotype" w:cs="Palatino Linotype"/>
        </w:rPr>
      </w:pPr>
    </w:p>
    <w:p w14:paraId="1D8D9F96"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por lo que, todo dato personal susceptible de clasificación debe ser protegido.</w:t>
      </w:r>
    </w:p>
    <w:p w14:paraId="5D300A24" w14:textId="77777777" w:rsidR="007313FB" w:rsidRPr="005370DA" w:rsidRDefault="007313FB" w:rsidP="005370DA">
      <w:pPr>
        <w:spacing w:line="360" w:lineRule="auto"/>
        <w:jc w:val="both"/>
        <w:rPr>
          <w:rFonts w:ascii="Palatino Linotype" w:eastAsia="Palatino Linotype" w:hAnsi="Palatino Linotype" w:cs="Palatino Linotype"/>
        </w:rPr>
      </w:pPr>
    </w:p>
    <w:p w14:paraId="17020051"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2D2D2DB" w14:textId="77777777" w:rsidR="007313FB" w:rsidRPr="005370DA" w:rsidRDefault="007313FB" w:rsidP="005370DA">
      <w:pPr>
        <w:spacing w:line="360" w:lineRule="auto"/>
        <w:jc w:val="both"/>
        <w:rPr>
          <w:rFonts w:ascii="Palatino Linotype" w:eastAsia="Palatino Linotype" w:hAnsi="Palatino Linotype" w:cs="Palatino Linotype"/>
        </w:rPr>
      </w:pPr>
    </w:p>
    <w:p w14:paraId="2CEFF493"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w:t>
      </w:r>
      <w:r w:rsidRPr="005370DA">
        <w:rPr>
          <w:rFonts w:ascii="Palatino Linotype" w:eastAsia="Palatino Linotype" w:hAnsi="Palatino Linotype" w:cs="Palatino Linotype"/>
        </w:rPr>
        <w:lastRenderedPageBreak/>
        <w:t>Generales en materia de Clasificación y Desclasificación de la Información, así como para la elaboración de Versiones Públicas, que literalmente expresan:</w:t>
      </w:r>
    </w:p>
    <w:p w14:paraId="0C867D27" w14:textId="77777777" w:rsidR="007313FB" w:rsidRPr="005370DA" w:rsidRDefault="007313FB" w:rsidP="005370DA">
      <w:pPr>
        <w:jc w:val="both"/>
        <w:rPr>
          <w:rFonts w:ascii="Palatino Linotype" w:eastAsia="Palatino Linotype" w:hAnsi="Palatino Linotype" w:cs="Palatino Linotype"/>
        </w:rPr>
      </w:pPr>
    </w:p>
    <w:p w14:paraId="1E7BFB2A" w14:textId="77777777" w:rsidR="007313FB" w:rsidRPr="005370DA" w:rsidRDefault="00BB0E03" w:rsidP="005370DA">
      <w:pPr>
        <w:tabs>
          <w:tab w:val="left" w:pos="8222"/>
        </w:tabs>
        <w:ind w:left="851" w:right="899"/>
        <w:jc w:val="center"/>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Ley de Transparencia y Acceso a la Información Pública del Estado de México y Municipios</w:t>
      </w:r>
    </w:p>
    <w:p w14:paraId="155F445D" w14:textId="77777777" w:rsidR="007313FB" w:rsidRPr="005370DA" w:rsidRDefault="007313FB" w:rsidP="005370DA">
      <w:pPr>
        <w:jc w:val="both"/>
        <w:rPr>
          <w:rFonts w:ascii="Palatino Linotype" w:eastAsia="Palatino Linotype" w:hAnsi="Palatino Linotype" w:cs="Palatino Linotype"/>
        </w:rPr>
      </w:pPr>
    </w:p>
    <w:p w14:paraId="02CE6FEB"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 xml:space="preserve">“Artículo 49. </w:t>
      </w:r>
      <w:r w:rsidRPr="005370DA">
        <w:rPr>
          <w:rFonts w:ascii="Palatino Linotype" w:eastAsia="Palatino Linotype" w:hAnsi="Palatino Linotype" w:cs="Palatino Linotype"/>
          <w:i/>
          <w:sz w:val="22"/>
          <w:szCs w:val="22"/>
        </w:rPr>
        <w:t>Los Comités de Transparencia tendrán las siguientes atribuciones:</w:t>
      </w:r>
    </w:p>
    <w:p w14:paraId="44A82C77"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VIII.</w:t>
      </w:r>
      <w:r w:rsidRPr="005370DA">
        <w:rPr>
          <w:rFonts w:ascii="Palatino Linotype" w:eastAsia="Palatino Linotype" w:hAnsi="Palatino Linotype" w:cs="Palatino Linotype"/>
          <w:i/>
          <w:sz w:val="22"/>
          <w:szCs w:val="22"/>
        </w:rPr>
        <w:t xml:space="preserve"> Aprobar, modificar o revocar la clasificación de la información;</w:t>
      </w:r>
    </w:p>
    <w:p w14:paraId="02BE9D84"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Artículo 132.</w:t>
      </w:r>
      <w:r w:rsidRPr="005370DA">
        <w:rPr>
          <w:rFonts w:ascii="Palatino Linotype" w:eastAsia="Palatino Linotype" w:hAnsi="Palatino Linotype" w:cs="Palatino Linotype"/>
          <w:i/>
          <w:sz w:val="22"/>
          <w:szCs w:val="22"/>
        </w:rPr>
        <w:t xml:space="preserve"> La clasificación de la información se llevará a cabo en el momento en que:</w:t>
      </w:r>
    </w:p>
    <w:p w14:paraId="65AD719F"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I.</w:t>
      </w:r>
      <w:r w:rsidRPr="005370DA">
        <w:rPr>
          <w:rFonts w:ascii="Palatino Linotype" w:eastAsia="Palatino Linotype" w:hAnsi="Palatino Linotype" w:cs="Palatino Linotype"/>
          <w:i/>
          <w:sz w:val="22"/>
          <w:szCs w:val="22"/>
        </w:rPr>
        <w:t xml:space="preserve"> Se reciba una solicitud de acceso a la información;</w:t>
      </w:r>
    </w:p>
    <w:p w14:paraId="49ECC218"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II.</w:t>
      </w:r>
      <w:r w:rsidRPr="005370DA">
        <w:rPr>
          <w:rFonts w:ascii="Palatino Linotype" w:eastAsia="Palatino Linotype" w:hAnsi="Palatino Linotype" w:cs="Palatino Linotype"/>
          <w:i/>
          <w:sz w:val="22"/>
          <w:szCs w:val="22"/>
        </w:rPr>
        <w:t xml:space="preserve"> Se determine mediante resolución de autoridad competente; o</w:t>
      </w:r>
    </w:p>
    <w:p w14:paraId="1ADF01B1" w14:textId="77777777" w:rsidR="007313FB" w:rsidRPr="005370DA" w:rsidRDefault="00BB0E03" w:rsidP="005370DA">
      <w:pPr>
        <w:ind w:left="851" w:right="902"/>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i/>
          <w:sz w:val="22"/>
          <w:szCs w:val="22"/>
        </w:rPr>
        <w:t>III. Se generen versiones públicas para dar cumplimiento a las obligaciones de transparencia previstas en esta Ley.</w:t>
      </w:r>
      <w:r w:rsidRPr="005370DA">
        <w:rPr>
          <w:rFonts w:ascii="Palatino Linotype" w:eastAsia="Palatino Linotype" w:hAnsi="Palatino Linotype" w:cs="Palatino Linotype"/>
          <w:b/>
          <w:i/>
          <w:sz w:val="22"/>
          <w:szCs w:val="22"/>
        </w:rPr>
        <w:t>”</w:t>
      </w:r>
    </w:p>
    <w:p w14:paraId="78509726"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“Segundo.-</w:t>
      </w:r>
      <w:r w:rsidRPr="005370DA">
        <w:rPr>
          <w:rFonts w:ascii="Palatino Linotype" w:eastAsia="Palatino Linotype" w:hAnsi="Palatino Linotype" w:cs="Palatino Linotype"/>
          <w:i/>
          <w:sz w:val="22"/>
          <w:szCs w:val="22"/>
        </w:rPr>
        <w:t xml:space="preserve"> Para efectos de los presentes Lineamientos Generales, se entenderá por:</w:t>
      </w:r>
    </w:p>
    <w:p w14:paraId="46C38151"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XVIII.</w:t>
      </w:r>
      <w:r w:rsidRPr="005370DA">
        <w:rPr>
          <w:rFonts w:ascii="Palatino Linotype" w:eastAsia="Palatino Linotype" w:hAnsi="Palatino Linotype" w:cs="Palatino Linotype"/>
          <w:i/>
          <w:sz w:val="22"/>
          <w:szCs w:val="22"/>
        </w:rPr>
        <w:t xml:space="preserve">  </w:t>
      </w:r>
      <w:r w:rsidRPr="005370DA">
        <w:rPr>
          <w:rFonts w:ascii="Palatino Linotype" w:eastAsia="Palatino Linotype" w:hAnsi="Palatino Linotype" w:cs="Palatino Linotype"/>
          <w:b/>
          <w:i/>
          <w:sz w:val="22"/>
          <w:szCs w:val="22"/>
        </w:rPr>
        <w:t>Versión pública:</w:t>
      </w:r>
      <w:r w:rsidRPr="005370D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544EBA6" w14:textId="77777777" w:rsidR="007313FB" w:rsidRPr="005370DA" w:rsidRDefault="007313FB" w:rsidP="005370DA">
      <w:pPr>
        <w:ind w:left="851" w:right="902"/>
        <w:jc w:val="both"/>
        <w:rPr>
          <w:rFonts w:ascii="Palatino Linotype" w:eastAsia="Palatino Linotype" w:hAnsi="Palatino Linotype" w:cs="Palatino Linotype"/>
          <w:i/>
          <w:sz w:val="22"/>
          <w:szCs w:val="22"/>
        </w:rPr>
      </w:pPr>
    </w:p>
    <w:p w14:paraId="5011165F" w14:textId="77777777" w:rsidR="007313FB" w:rsidRPr="005370DA" w:rsidRDefault="00BB0E03" w:rsidP="005370DA">
      <w:pPr>
        <w:tabs>
          <w:tab w:val="left" w:pos="8222"/>
        </w:tabs>
        <w:ind w:left="851" w:right="899"/>
        <w:jc w:val="center"/>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t>Lineamientos Generales en materia de Clasificación y Desclasificación de la Información</w:t>
      </w:r>
    </w:p>
    <w:p w14:paraId="3A9416E6" w14:textId="77777777" w:rsidR="007313FB" w:rsidRPr="005370DA" w:rsidRDefault="007313FB" w:rsidP="005370DA">
      <w:pPr>
        <w:ind w:left="851" w:right="902"/>
        <w:jc w:val="both"/>
        <w:rPr>
          <w:rFonts w:ascii="Palatino Linotype" w:eastAsia="Palatino Linotype" w:hAnsi="Palatino Linotype" w:cs="Palatino Linotype"/>
          <w:i/>
          <w:sz w:val="22"/>
          <w:szCs w:val="22"/>
        </w:rPr>
      </w:pPr>
    </w:p>
    <w:p w14:paraId="5E3F4DF8"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Cuarto.</w:t>
      </w:r>
      <w:r w:rsidRPr="005370D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D9F09D2"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9489841"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Quinto.</w:t>
      </w:r>
      <w:r w:rsidRPr="005370D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w:t>
      </w:r>
      <w:r w:rsidRPr="005370DA">
        <w:rPr>
          <w:rFonts w:ascii="Palatino Linotype" w:eastAsia="Palatino Linotype" w:hAnsi="Palatino Linotype" w:cs="Palatino Linotype"/>
          <w:i/>
          <w:sz w:val="22"/>
          <w:szCs w:val="22"/>
        </w:rPr>
        <w:lastRenderedPageBreak/>
        <w:t>públicas para dar cumplimiento a las obligaciones de transparencia, observando lo dispuesto en la Ley General y las demás disposiciones aplicables en la materia.</w:t>
      </w:r>
    </w:p>
    <w:p w14:paraId="1105BCB9"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Sexto.</w:t>
      </w:r>
      <w:r w:rsidRPr="005370DA">
        <w:rPr>
          <w:rFonts w:ascii="Palatino Linotype" w:eastAsia="Palatino Linotype" w:hAnsi="Palatino Linotype" w:cs="Palatino Linotype"/>
          <w:i/>
          <w:sz w:val="22"/>
          <w:szCs w:val="22"/>
        </w:rPr>
        <w:t xml:space="preserve"> Se deroga.</w:t>
      </w:r>
    </w:p>
    <w:p w14:paraId="2425C725"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Séptimo.</w:t>
      </w:r>
      <w:r w:rsidRPr="005370DA">
        <w:rPr>
          <w:rFonts w:ascii="Palatino Linotype" w:eastAsia="Palatino Linotype" w:hAnsi="Palatino Linotype" w:cs="Palatino Linotype"/>
          <w:i/>
          <w:sz w:val="22"/>
          <w:szCs w:val="22"/>
        </w:rPr>
        <w:t xml:space="preserve"> La clasificación de la información se llevará a cabo en el momento en que:</w:t>
      </w:r>
    </w:p>
    <w:p w14:paraId="5855AA49"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I.</w:t>
      </w:r>
      <w:r w:rsidRPr="005370DA">
        <w:rPr>
          <w:rFonts w:ascii="Palatino Linotype" w:eastAsia="Palatino Linotype" w:hAnsi="Palatino Linotype" w:cs="Palatino Linotype"/>
          <w:i/>
          <w:sz w:val="22"/>
          <w:szCs w:val="22"/>
        </w:rPr>
        <w:t xml:space="preserve">        Se reciba una solicitud de acceso a la información;</w:t>
      </w:r>
    </w:p>
    <w:p w14:paraId="6972962C"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II.</w:t>
      </w:r>
      <w:r w:rsidRPr="005370DA">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6BF80626"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III.</w:t>
      </w:r>
      <w:r w:rsidRPr="005370D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510DCC9"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2F2E3F6"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Octavo.</w:t>
      </w:r>
      <w:r w:rsidRPr="005370D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201F26"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A57B2EB"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177D177"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Noveno.</w:t>
      </w:r>
      <w:r w:rsidRPr="005370D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CAB91E1"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b/>
          <w:i/>
          <w:sz w:val="22"/>
          <w:szCs w:val="22"/>
        </w:rPr>
        <w:t>Décimo.</w:t>
      </w:r>
      <w:r w:rsidRPr="005370D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D0841CC" w14:textId="77777777" w:rsidR="007313FB" w:rsidRPr="005370DA" w:rsidRDefault="00BB0E03" w:rsidP="005370DA">
      <w:pPr>
        <w:ind w:left="851" w:right="902"/>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0D11FE0" w14:textId="77777777" w:rsidR="007313FB" w:rsidRPr="005370DA" w:rsidRDefault="00BB0E03" w:rsidP="005370DA">
      <w:pPr>
        <w:ind w:left="851" w:right="899"/>
        <w:jc w:val="both"/>
        <w:rPr>
          <w:rFonts w:ascii="Palatino Linotype" w:eastAsia="Palatino Linotype" w:hAnsi="Palatino Linotype" w:cs="Palatino Linotype"/>
          <w:b/>
          <w:i/>
          <w:sz w:val="22"/>
          <w:szCs w:val="22"/>
        </w:rPr>
      </w:pPr>
      <w:r w:rsidRPr="005370DA">
        <w:rPr>
          <w:rFonts w:ascii="Palatino Linotype" w:eastAsia="Palatino Linotype" w:hAnsi="Palatino Linotype" w:cs="Palatino Linotype"/>
          <w:b/>
          <w:i/>
          <w:sz w:val="22"/>
          <w:szCs w:val="22"/>
        </w:rPr>
        <w:lastRenderedPageBreak/>
        <w:t>Décimo primero.</w:t>
      </w:r>
      <w:r w:rsidRPr="005370D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5370DA">
        <w:rPr>
          <w:rFonts w:ascii="Palatino Linotype" w:eastAsia="Palatino Linotype" w:hAnsi="Palatino Linotype" w:cs="Palatino Linotype"/>
          <w:b/>
          <w:i/>
          <w:sz w:val="22"/>
          <w:szCs w:val="22"/>
        </w:rPr>
        <w:t>”</w:t>
      </w:r>
    </w:p>
    <w:p w14:paraId="01C0BC61" w14:textId="77777777" w:rsidR="007313FB" w:rsidRPr="005370DA" w:rsidRDefault="007313FB" w:rsidP="005370DA">
      <w:pPr>
        <w:jc w:val="both"/>
        <w:rPr>
          <w:rFonts w:ascii="Palatino Linotype" w:eastAsia="Palatino Linotype" w:hAnsi="Palatino Linotype" w:cs="Palatino Linotype"/>
        </w:rPr>
      </w:pPr>
    </w:p>
    <w:p w14:paraId="5A078D35"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EC11E64" w14:textId="77777777" w:rsidR="007313FB" w:rsidRPr="005370DA" w:rsidRDefault="007313FB" w:rsidP="005370DA">
      <w:pPr>
        <w:spacing w:line="360" w:lineRule="auto"/>
        <w:ind w:right="-93"/>
        <w:jc w:val="both"/>
        <w:rPr>
          <w:rFonts w:ascii="Palatino Linotype" w:eastAsia="Palatino Linotype" w:hAnsi="Palatino Linotype" w:cs="Palatino Linotype"/>
        </w:rPr>
      </w:pPr>
    </w:p>
    <w:p w14:paraId="01B7E801" w14:textId="77777777" w:rsidR="007313FB" w:rsidRPr="005370DA" w:rsidRDefault="00BB0E03" w:rsidP="005370DA">
      <w:pPr>
        <w:spacing w:line="360" w:lineRule="auto"/>
        <w:ind w:right="-91"/>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Consecuentemente, se destaca que la versión pública que elabore </w:t>
      </w:r>
      <w:r w:rsidRPr="005370DA">
        <w:rPr>
          <w:rFonts w:ascii="Palatino Linotype" w:eastAsia="Palatino Linotype" w:hAnsi="Palatino Linotype" w:cs="Palatino Linotype"/>
          <w:b/>
        </w:rPr>
        <w:t>EL SUJETO OBLIGADO</w:t>
      </w:r>
      <w:r w:rsidRPr="005370DA">
        <w:rPr>
          <w:rFonts w:ascii="Palatino Linotype" w:eastAsia="Palatino Linotype" w:hAnsi="Palatino Linotype" w:cs="Palatino Linotype"/>
        </w:rPr>
        <w:t xml:space="preserve"> debe cumplir con las formalidades exigidas en la Ley, por lo que para tal efecto emitirá el </w:t>
      </w:r>
      <w:r w:rsidRPr="005370DA">
        <w:rPr>
          <w:rFonts w:ascii="Palatino Linotype" w:eastAsia="Palatino Linotype" w:hAnsi="Palatino Linotype" w:cs="Palatino Linotype"/>
          <w:b/>
        </w:rPr>
        <w:t>Acuerdo del Comité de Transparencia</w:t>
      </w:r>
      <w:r w:rsidRPr="005370DA">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74C23A4" w14:textId="77777777" w:rsidR="007313FB" w:rsidRPr="005370DA" w:rsidRDefault="007313FB" w:rsidP="005370DA">
      <w:pPr>
        <w:spacing w:line="360" w:lineRule="auto"/>
        <w:jc w:val="both"/>
        <w:rPr>
          <w:rFonts w:ascii="Palatino Linotype" w:eastAsia="Palatino Linotype" w:hAnsi="Palatino Linotype" w:cs="Palatino Linotype"/>
        </w:rPr>
      </w:pPr>
    </w:p>
    <w:p w14:paraId="0F0003AE"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Debido a lo anteriormente expuesto, este Órgano Garante, estima que las razones o motivos de inconformidad hechos valer por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devienen </w:t>
      </w:r>
      <w:r w:rsidRPr="005370DA">
        <w:rPr>
          <w:rFonts w:ascii="Palatino Linotype" w:eastAsia="Palatino Linotype" w:hAnsi="Palatino Linotype" w:cs="Palatino Linotype"/>
          <w:b/>
        </w:rPr>
        <w:t>fundadas</w:t>
      </w:r>
      <w:r w:rsidRPr="005370DA">
        <w:rPr>
          <w:rFonts w:ascii="Palatino Linotype" w:eastAsia="Palatino Linotype" w:hAnsi="Palatino Linotype" w:cs="Palatino Linotype"/>
        </w:rPr>
        <w:t xml:space="preserve"> y </w:t>
      </w:r>
      <w:r w:rsidRPr="005370DA">
        <w:rPr>
          <w:rFonts w:ascii="Palatino Linotype" w:eastAsia="Palatino Linotype" w:hAnsi="Palatino Linotype" w:cs="Palatino Linotype"/>
        </w:rPr>
        <w:lastRenderedPageBreak/>
        <w:t xml:space="preserve">suficientes para </w:t>
      </w:r>
      <w:r w:rsidRPr="005370DA">
        <w:rPr>
          <w:rFonts w:ascii="Palatino Linotype" w:eastAsia="Palatino Linotype" w:hAnsi="Palatino Linotype" w:cs="Palatino Linotype"/>
          <w:b/>
        </w:rPr>
        <w:t>MODIFICAR</w:t>
      </w:r>
      <w:r w:rsidRPr="005370DA">
        <w:rPr>
          <w:rFonts w:ascii="Palatino Linotype" w:eastAsia="Palatino Linotype" w:hAnsi="Palatino Linotype" w:cs="Palatino Linotype"/>
        </w:rPr>
        <w:t xml:space="preserve"> la respuesta del </w:t>
      </w:r>
      <w:r w:rsidRPr="005370DA">
        <w:rPr>
          <w:rFonts w:ascii="Palatino Linotype" w:eastAsia="Palatino Linotype" w:hAnsi="Palatino Linotype" w:cs="Palatino Linotype"/>
          <w:b/>
        </w:rPr>
        <w:t>SUJETO OBLIGADO</w:t>
      </w:r>
      <w:r w:rsidRPr="005370DA">
        <w:rPr>
          <w:rFonts w:ascii="Palatino Linotype" w:eastAsia="Palatino Linotype" w:hAnsi="Palatino Linotype" w:cs="Palatino Linotype"/>
        </w:rPr>
        <w:t xml:space="preserve"> y ordenarle haga entrega de la información descrita en el presente Considerando.</w:t>
      </w:r>
    </w:p>
    <w:p w14:paraId="0E99DE0E" w14:textId="77777777" w:rsidR="007313FB" w:rsidRPr="005370DA" w:rsidRDefault="007313FB" w:rsidP="005370DA">
      <w:pPr>
        <w:spacing w:line="360" w:lineRule="auto"/>
        <w:jc w:val="both"/>
        <w:rPr>
          <w:rFonts w:ascii="Palatino Linotype" w:eastAsia="Palatino Linotype" w:hAnsi="Palatino Linotype" w:cs="Palatino Linotype"/>
        </w:rPr>
      </w:pPr>
    </w:p>
    <w:p w14:paraId="3FE87DFD" w14:textId="706F1078" w:rsidR="007313FB" w:rsidRPr="005370DA" w:rsidRDefault="00BB0E03" w:rsidP="005370DA">
      <w:pPr>
        <w:widowControl w:val="0"/>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Así, con fundamento en lo prescrito en los artículos 5, párrafo trigésimo, trigésimo primero y trigésimo segundo,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55362C43" w14:textId="77777777" w:rsidR="007313FB" w:rsidRPr="005370DA" w:rsidRDefault="007313FB" w:rsidP="005370DA">
      <w:pPr>
        <w:widowControl w:val="0"/>
        <w:jc w:val="both"/>
        <w:rPr>
          <w:rFonts w:ascii="Palatino Linotype" w:eastAsia="Palatino Linotype" w:hAnsi="Palatino Linotype" w:cs="Palatino Linotype"/>
        </w:rPr>
      </w:pPr>
    </w:p>
    <w:p w14:paraId="1A4CE44D" w14:textId="77777777" w:rsidR="005370DA" w:rsidRPr="005370DA" w:rsidRDefault="005370DA" w:rsidP="005370DA">
      <w:pPr>
        <w:jc w:val="center"/>
        <w:rPr>
          <w:rFonts w:ascii="Palatino Linotype" w:eastAsia="Palatino Linotype" w:hAnsi="Palatino Linotype" w:cs="Palatino Linotype"/>
          <w:b/>
          <w:sz w:val="28"/>
          <w:szCs w:val="28"/>
        </w:rPr>
      </w:pPr>
    </w:p>
    <w:p w14:paraId="12DF2F46" w14:textId="77777777" w:rsidR="007313FB" w:rsidRPr="005370DA" w:rsidRDefault="00BB0E03" w:rsidP="005370DA">
      <w:pPr>
        <w:jc w:val="center"/>
        <w:rPr>
          <w:rFonts w:ascii="Palatino Linotype" w:eastAsia="Palatino Linotype" w:hAnsi="Palatino Linotype" w:cs="Palatino Linotype"/>
          <w:b/>
          <w:sz w:val="28"/>
          <w:szCs w:val="28"/>
        </w:rPr>
      </w:pPr>
      <w:r w:rsidRPr="005370DA">
        <w:rPr>
          <w:rFonts w:ascii="Palatino Linotype" w:eastAsia="Palatino Linotype" w:hAnsi="Palatino Linotype" w:cs="Palatino Linotype"/>
          <w:b/>
          <w:sz w:val="28"/>
          <w:szCs w:val="28"/>
        </w:rPr>
        <w:t>R E S U E L V E</w:t>
      </w:r>
    </w:p>
    <w:p w14:paraId="172546FB" w14:textId="77777777" w:rsidR="007313FB" w:rsidRPr="005370DA" w:rsidRDefault="007313FB" w:rsidP="005370DA">
      <w:pPr>
        <w:jc w:val="center"/>
        <w:rPr>
          <w:rFonts w:ascii="Palatino Linotype" w:eastAsia="Palatino Linotype" w:hAnsi="Palatino Linotype" w:cs="Palatino Linotype"/>
          <w:b/>
          <w:sz w:val="28"/>
          <w:szCs w:val="28"/>
        </w:rPr>
      </w:pPr>
    </w:p>
    <w:p w14:paraId="0C20C7A7"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b/>
          <w:sz w:val="28"/>
          <w:szCs w:val="28"/>
        </w:rPr>
        <w:t>PRIMERO</w:t>
      </w:r>
      <w:r w:rsidRPr="005370DA">
        <w:rPr>
          <w:rFonts w:ascii="Palatino Linotype" w:eastAsia="Palatino Linotype" w:hAnsi="Palatino Linotype" w:cs="Palatino Linotype"/>
          <w:sz w:val="28"/>
          <w:szCs w:val="28"/>
        </w:rPr>
        <w:t>.</w:t>
      </w:r>
      <w:r w:rsidRPr="005370DA">
        <w:rPr>
          <w:rFonts w:ascii="Palatino Linotype" w:eastAsia="Palatino Linotype" w:hAnsi="Palatino Linotype" w:cs="Palatino Linotype"/>
        </w:rPr>
        <w:t xml:space="preserve"> Resultan </w:t>
      </w:r>
      <w:r w:rsidRPr="005370DA">
        <w:rPr>
          <w:rFonts w:ascii="Palatino Linotype" w:eastAsia="Palatino Linotype" w:hAnsi="Palatino Linotype" w:cs="Palatino Linotype"/>
          <w:b/>
        </w:rPr>
        <w:t>fundadas</w:t>
      </w:r>
      <w:r w:rsidRPr="005370DA">
        <w:rPr>
          <w:rFonts w:ascii="Palatino Linotype" w:eastAsia="Palatino Linotype" w:hAnsi="Palatino Linotype" w:cs="Palatino Linotype"/>
        </w:rPr>
        <w:t xml:space="preserve"> las razones o motivos de inconformidad planteadas por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en términos del Considerando </w:t>
      </w:r>
      <w:r w:rsidRPr="005370DA">
        <w:rPr>
          <w:rFonts w:ascii="Palatino Linotype" w:eastAsia="Palatino Linotype" w:hAnsi="Palatino Linotype" w:cs="Palatino Linotype"/>
          <w:b/>
        </w:rPr>
        <w:t>QUINTO</w:t>
      </w:r>
      <w:r w:rsidRPr="005370DA">
        <w:rPr>
          <w:rFonts w:ascii="Palatino Linotype" w:eastAsia="Palatino Linotype" w:hAnsi="Palatino Linotype" w:cs="Palatino Linotype"/>
        </w:rPr>
        <w:t xml:space="preserve"> de la presente resolución.</w:t>
      </w:r>
    </w:p>
    <w:p w14:paraId="60981B8C" w14:textId="77777777" w:rsidR="007313FB" w:rsidRPr="005370DA" w:rsidRDefault="007313FB" w:rsidP="005370DA">
      <w:pPr>
        <w:spacing w:line="360" w:lineRule="auto"/>
        <w:jc w:val="both"/>
        <w:rPr>
          <w:rFonts w:ascii="Palatino Linotype" w:eastAsia="Palatino Linotype" w:hAnsi="Palatino Linotype" w:cs="Palatino Linotype"/>
        </w:rPr>
      </w:pPr>
    </w:p>
    <w:p w14:paraId="4665A772" w14:textId="77777777" w:rsidR="007313FB" w:rsidRPr="005370DA" w:rsidRDefault="00BB0E03" w:rsidP="005370DA">
      <w:pPr>
        <w:spacing w:line="360" w:lineRule="auto"/>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SEGUNDO</w:t>
      </w:r>
      <w:r w:rsidRPr="005370DA">
        <w:rPr>
          <w:rFonts w:ascii="Palatino Linotype" w:eastAsia="Palatino Linotype" w:hAnsi="Palatino Linotype" w:cs="Palatino Linotype"/>
          <w:sz w:val="28"/>
          <w:szCs w:val="28"/>
        </w:rPr>
        <w:t>.</w:t>
      </w:r>
      <w:r w:rsidRPr="005370DA">
        <w:rPr>
          <w:rFonts w:ascii="Palatino Linotype" w:eastAsia="Palatino Linotype" w:hAnsi="Palatino Linotype" w:cs="Palatino Linotype"/>
        </w:rPr>
        <w:t xml:space="preserve"> Se </w:t>
      </w:r>
      <w:r w:rsidRPr="005370DA">
        <w:rPr>
          <w:rFonts w:ascii="Palatino Linotype" w:eastAsia="Palatino Linotype" w:hAnsi="Palatino Linotype" w:cs="Palatino Linotype"/>
          <w:b/>
        </w:rPr>
        <w:t xml:space="preserve">MODIFICA </w:t>
      </w:r>
      <w:r w:rsidRPr="005370DA">
        <w:rPr>
          <w:rFonts w:ascii="Palatino Linotype" w:eastAsia="Palatino Linotype" w:hAnsi="Palatino Linotype" w:cs="Palatino Linotype"/>
        </w:rPr>
        <w:t xml:space="preserve">la respuesta proporcionada por </w:t>
      </w:r>
      <w:r w:rsidRPr="005370DA">
        <w:rPr>
          <w:rFonts w:ascii="Palatino Linotype" w:eastAsia="Palatino Linotype" w:hAnsi="Palatino Linotype" w:cs="Palatino Linotype"/>
          <w:b/>
        </w:rPr>
        <w:t xml:space="preserve">EL SUJETO OBLIGADO, </w:t>
      </w:r>
      <w:r w:rsidRPr="005370DA">
        <w:rPr>
          <w:rFonts w:ascii="Palatino Linotype" w:eastAsia="Palatino Linotype" w:hAnsi="Palatino Linotype" w:cs="Palatino Linotype"/>
        </w:rPr>
        <w:t xml:space="preserve">que generó el Recurso de Revisión </w:t>
      </w:r>
      <w:r w:rsidRPr="005370DA">
        <w:rPr>
          <w:rFonts w:ascii="Palatino Linotype" w:eastAsia="Palatino Linotype" w:hAnsi="Palatino Linotype" w:cs="Palatino Linotype"/>
          <w:b/>
        </w:rPr>
        <w:t xml:space="preserve">07557/INFOEM/IP/RR/2023, </w:t>
      </w:r>
      <w:r w:rsidRPr="005370DA">
        <w:rPr>
          <w:rFonts w:ascii="Palatino Linotype" w:eastAsia="Palatino Linotype" w:hAnsi="Palatino Linotype" w:cs="Palatino Linotype"/>
        </w:rPr>
        <w:t>en términos del considerando</w:t>
      </w:r>
      <w:r w:rsidRPr="005370DA">
        <w:rPr>
          <w:rFonts w:ascii="Palatino Linotype" w:eastAsia="Palatino Linotype" w:hAnsi="Palatino Linotype" w:cs="Palatino Linotype"/>
          <w:b/>
        </w:rPr>
        <w:t xml:space="preserve"> QUINTO </w:t>
      </w:r>
      <w:r w:rsidRPr="005370DA">
        <w:rPr>
          <w:rFonts w:ascii="Palatino Linotype" w:eastAsia="Palatino Linotype" w:hAnsi="Palatino Linotype" w:cs="Palatino Linotype"/>
        </w:rPr>
        <w:t xml:space="preserve">de la presente resolución, se </w:t>
      </w:r>
      <w:r w:rsidRPr="005370DA">
        <w:rPr>
          <w:rFonts w:ascii="Palatino Linotype" w:eastAsia="Palatino Linotype" w:hAnsi="Palatino Linotype" w:cs="Palatino Linotype"/>
          <w:b/>
        </w:rPr>
        <w:t>ORDENA</w:t>
      </w:r>
      <w:r w:rsidRPr="005370DA">
        <w:rPr>
          <w:rFonts w:ascii="Palatino Linotype" w:eastAsia="Palatino Linotype" w:hAnsi="Palatino Linotype" w:cs="Palatino Linotype"/>
        </w:rPr>
        <w:t xml:space="preserve"> al </w:t>
      </w:r>
      <w:r w:rsidRPr="005370DA">
        <w:rPr>
          <w:rFonts w:ascii="Palatino Linotype" w:eastAsia="Palatino Linotype" w:hAnsi="Palatino Linotype" w:cs="Palatino Linotype"/>
          <w:b/>
        </w:rPr>
        <w:t>SUJETO OBLIGADO</w:t>
      </w:r>
      <w:r w:rsidRPr="005370DA">
        <w:rPr>
          <w:rFonts w:ascii="Palatino Linotype" w:eastAsia="Palatino Linotype" w:hAnsi="Palatino Linotype" w:cs="Palatino Linotype"/>
        </w:rPr>
        <w:t xml:space="preserve"> entregar a </w:t>
      </w:r>
      <w:r w:rsidRPr="005370DA">
        <w:rPr>
          <w:rFonts w:ascii="Palatino Linotype" w:eastAsia="Palatino Linotype" w:hAnsi="Palatino Linotype" w:cs="Palatino Linotype"/>
          <w:b/>
        </w:rPr>
        <w:t>LA</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 xml:space="preserve">RECURRENTE, </w:t>
      </w:r>
      <w:r w:rsidRPr="005370DA">
        <w:rPr>
          <w:rFonts w:ascii="Palatino Linotype" w:eastAsia="Palatino Linotype" w:hAnsi="Palatino Linotype" w:cs="Palatino Linotype"/>
        </w:rPr>
        <w:t xml:space="preserve">a través del Sistema de Acceso a la Información Mexiquense </w:t>
      </w:r>
      <w:r w:rsidRPr="005370DA">
        <w:rPr>
          <w:rFonts w:ascii="Palatino Linotype" w:eastAsia="Palatino Linotype" w:hAnsi="Palatino Linotype" w:cs="Palatino Linotype"/>
          <w:b/>
        </w:rPr>
        <w:t>(SAIMEX)</w:t>
      </w:r>
      <w:r w:rsidRPr="005370DA">
        <w:rPr>
          <w:rFonts w:ascii="Palatino Linotype" w:eastAsia="Palatino Linotype" w:hAnsi="Palatino Linotype" w:cs="Palatino Linotype"/>
        </w:rPr>
        <w:t xml:space="preserve">, de ser procedente en </w:t>
      </w:r>
      <w:r w:rsidRPr="005370DA">
        <w:rPr>
          <w:rFonts w:ascii="Palatino Linotype" w:eastAsia="Palatino Linotype" w:hAnsi="Palatino Linotype" w:cs="Palatino Linotype"/>
          <w:b/>
        </w:rPr>
        <w:t xml:space="preserve">versión pública </w:t>
      </w:r>
      <w:r w:rsidRPr="005370DA">
        <w:rPr>
          <w:rFonts w:ascii="Palatino Linotype" w:eastAsia="Palatino Linotype" w:hAnsi="Palatino Linotype" w:cs="Palatino Linotype"/>
        </w:rPr>
        <w:t>el o los documentos donde se advierta lo siguiente:</w:t>
      </w:r>
    </w:p>
    <w:p w14:paraId="44D5953C" w14:textId="77777777" w:rsidR="007313FB" w:rsidRPr="005370DA" w:rsidRDefault="007313FB" w:rsidP="005370DA">
      <w:pPr>
        <w:spacing w:line="276" w:lineRule="auto"/>
        <w:jc w:val="both"/>
        <w:rPr>
          <w:rFonts w:ascii="Palatino Linotype" w:eastAsia="Palatino Linotype" w:hAnsi="Palatino Linotype" w:cs="Palatino Linotype"/>
        </w:rPr>
      </w:pPr>
    </w:p>
    <w:p w14:paraId="50CAE9F3" w14:textId="77777777" w:rsidR="007313FB" w:rsidRPr="005370DA" w:rsidRDefault="00BB0E03" w:rsidP="005370DA">
      <w:pPr>
        <w:spacing w:line="276" w:lineRule="auto"/>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lastRenderedPageBreak/>
        <w:t>Las remuneraciones del personal docente incluyendo la directora y subdirectora del Escuela precisada en la solicitud, correspondientes a la segunda quincena de agosto y primera quincena de septiembre de 2023.</w:t>
      </w:r>
    </w:p>
    <w:p w14:paraId="137DF03D" w14:textId="77777777" w:rsidR="007313FB" w:rsidRPr="005370DA" w:rsidRDefault="007313FB" w:rsidP="005370DA">
      <w:pPr>
        <w:spacing w:line="276" w:lineRule="auto"/>
        <w:ind w:left="851" w:right="899"/>
        <w:jc w:val="both"/>
        <w:rPr>
          <w:rFonts w:ascii="Palatino Linotype" w:eastAsia="Palatino Linotype" w:hAnsi="Palatino Linotype" w:cs="Palatino Linotype"/>
          <w:b/>
          <w:i/>
          <w:sz w:val="22"/>
          <w:szCs w:val="22"/>
        </w:rPr>
      </w:pPr>
    </w:p>
    <w:p w14:paraId="61760948" w14:textId="77777777" w:rsidR="007313FB" w:rsidRPr="005370DA" w:rsidRDefault="00BB0E03" w:rsidP="005370DA">
      <w:pPr>
        <w:spacing w:line="276" w:lineRule="auto"/>
        <w:ind w:left="851" w:right="899"/>
        <w:jc w:val="both"/>
        <w:rPr>
          <w:rFonts w:ascii="Palatino Linotype" w:eastAsia="Palatino Linotype" w:hAnsi="Palatino Linotype" w:cs="Palatino Linotype"/>
          <w:i/>
          <w:sz w:val="22"/>
          <w:szCs w:val="22"/>
        </w:rPr>
      </w:pPr>
      <w:r w:rsidRPr="005370DA">
        <w:rPr>
          <w:rFonts w:ascii="Palatino Linotype" w:eastAsia="Palatino Linotype" w:hAnsi="Palatino Linotype" w:cs="Palatino Linotype"/>
          <w:i/>
          <w:sz w:val="22"/>
          <w:szCs w:val="22"/>
        </w:rPr>
        <w:t xml:space="preserve">Debiendo notificar a </w:t>
      </w:r>
      <w:r w:rsidRPr="005370DA">
        <w:rPr>
          <w:rFonts w:ascii="Palatino Linotype" w:eastAsia="Palatino Linotype" w:hAnsi="Palatino Linotype" w:cs="Palatino Linotype"/>
          <w:b/>
          <w:i/>
          <w:sz w:val="22"/>
          <w:szCs w:val="22"/>
        </w:rPr>
        <w:t>LA</w:t>
      </w:r>
      <w:r w:rsidRPr="005370DA">
        <w:rPr>
          <w:rFonts w:ascii="Palatino Linotype" w:eastAsia="Palatino Linotype" w:hAnsi="Palatino Linotype" w:cs="Palatino Linotype"/>
          <w:i/>
          <w:sz w:val="22"/>
          <w:szCs w:val="22"/>
        </w:rPr>
        <w:t xml:space="preserve"> </w:t>
      </w:r>
      <w:r w:rsidRPr="005370DA">
        <w:rPr>
          <w:rFonts w:ascii="Palatino Linotype" w:eastAsia="Palatino Linotype" w:hAnsi="Palatino Linotype" w:cs="Palatino Linotype"/>
          <w:b/>
          <w:i/>
          <w:sz w:val="22"/>
          <w:szCs w:val="22"/>
        </w:rPr>
        <w:t>RECURRENTE</w:t>
      </w:r>
      <w:r w:rsidRPr="005370DA">
        <w:rPr>
          <w:rFonts w:ascii="Palatino Linotype" w:eastAsia="Palatino Linotype" w:hAnsi="Palatino Linotype" w:cs="Palatino Linotype"/>
          <w:i/>
          <w:sz w:val="22"/>
          <w:szCs w:val="22"/>
        </w:rPr>
        <w:t xml:space="preserve"> el Acuerdo de Clasificación de la información que emita el Comité de Transparencia con motivo de la versión pública.</w:t>
      </w:r>
    </w:p>
    <w:p w14:paraId="084F070C" w14:textId="77777777" w:rsidR="007313FB" w:rsidRPr="005370DA" w:rsidRDefault="007313FB" w:rsidP="005370DA">
      <w:pPr>
        <w:spacing w:line="276" w:lineRule="auto"/>
        <w:ind w:left="851" w:right="899"/>
        <w:jc w:val="both"/>
        <w:rPr>
          <w:rFonts w:ascii="Palatino Linotype" w:eastAsia="Palatino Linotype" w:hAnsi="Palatino Linotype" w:cs="Palatino Linotype"/>
          <w:i/>
          <w:sz w:val="22"/>
          <w:szCs w:val="22"/>
        </w:rPr>
      </w:pPr>
    </w:p>
    <w:p w14:paraId="5ACDFC73" w14:textId="77777777" w:rsidR="007313FB" w:rsidRPr="005370DA" w:rsidRDefault="00BB0E03" w:rsidP="005370DA">
      <w:pPr>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b/>
          <w:sz w:val="28"/>
          <w:szCs w:val="28"/>
        </w:rPr>
        <w:t>TERCERO</w:t>
      </w:r>
      <w:r w:rsidRPr="005370DA">
        <w:rPr>
          <w:rFonts w:ascii="Palatino Linotype" w:eastAsia="Palatino Linotype" w:hAnsi="Palatino Linotype" w:cs="Palatino Linotype"/>
          <w:b/>
        </w:rPr>
        <w:t>.</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 xml:space="preserve">Notifíquese </w:t>
      </w:r>
      <w:r w:rsidRPr="005370DA">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5A9E3F" w14:textId="77777777" w:rsidR="007313FB" w:rsidRPr="005370DA" w:rsidRDefault="007313FB" w:rsidP="005370DA">
      <w:pPr>
        <w:tabs>
          <w:tab w:val="left" w:pos="709"/>
        </w:tabs>
        <w:spacing w:line="360" w:lineRule="auto"/>
        <w:ind w:right="51"/>
        <w:jc w:val="both"/>
        <w:rPr>
          <w:rFonts w:ascii="Palatino Linotype" w:eastAsia="Palatino Linotype" w:hAnsi="Palatino Linotype" w:cs="Palatino Linotype"/>
          <w:b/>
        </w:rPr>
      </w:pPr>
    </w:p>
    <w:p w14:paraId="4E75A1E4" w14:textId="77777777" w:rsidR="007313FB" w:rsidRPr="005370DA" w:rsidRDefault="00BB0E03" w:rsidP="005370DA">
      <w:pPr>
        <w:tabs>
          <w:tab w:val="left" w:pos="709"/>
        </w:tabs>
        <w:spacing w:line="360" w:lineRule="auto"/>
        <w:ind w:right="51"/>
        <w:jc w:val="both"/>
        <w:rPr>
          <w:rFonts w:ascii="Palatino Linotype" w:eastAsia="Palatino Linotype" w:hAnsi="Palatino Linotype" w:cs="Palatino Linotype"/>
          <w:b/>
        </w:rPr>
      </w:pPr>
      <w:r w:rsidRPr="005370DA">
        <w:rPr>
          <w:rFonts w:ascii="Palatino Linotype" w:eastAsia="Palatino Linotype" w:hAnsi="Palatino Linotype" w:cs="Palatino Linotype"/>
          <w:b/>
          <w:sz w:val="28"/>
          <w:szCs w:val="28"/>
        </w:rPr>
        <w:t>CUARTO.</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Notifíquese</w:t>
      </w:r>
      <w:r w:rsidRPr="005370DA">
        <w:rPr>
          <w:rFonts w:ascii="Palatino Linotype" w:eastAsia="Palatino Linotype" w:hAnsi="Palatino Linotype" w:cs="Palatino Linotype"/>
        </w:rPr>
        <w:t xml:space="preserve"> a </w:t>
      </w:r>
      <w:r w:rsidRPr="005370DA">
        <w:rPr>
          <w:rFonts w:ascii="Palatino Linotype" w:eastAsia="Palatino Linotype" w:hAnsi="Palatino Linotype" w:cs="Palatino Linotype"/>
          <w:b/>
        </w:rPr>
        <w:t>LA RECURRENTE</w:t>
      </w:r>
      <w:r w:rsidRPr="005370DA">
        <w:rPr>
          <w:rFonts w:ascii="Palatino Linotype" w:eastAsia="Palatino Linotype" w:hAnsi="Palatino Linotype" w:cs="Palatino Linotype"/>
        </w:rPr>
        <w:t xml:space="preserve"> la presente resolución vía Sistema de Acceso a la Información Mexiquense </w:t>
      </w:r>
      <w:r w:rsidRPr="005370DA">
        <w:rPr>
          <w:rFonts w:ascii="Palatino Linotype" w:eastAsia="Palatino Linotype" w:hAnsi="Palatino Linotype" w:cs="Palatino Linotype"/>
          <w:b/>
        </w:rPr>
        <w:t>SAIMEX</w:t>
      </w:r>
      <w:r w:rsidRPr="005370DA">
        <w:rPr>
          <w:rFonts w:ascii="Palatino Linotype" w:eastAsia="Palatino Linotype" w:hAnsi="Palatino Linotype" w:cs="Palatino Linotype"/>
        </w:rPr>
        <w:t>.</w:t>
      </w:r>
    </w:p>
    <w:p w14:paraId="11D07ADA" w14:textId="77777777" w:rsidR="007313FB" w:rsidRPr="005370DA" w:rsidRDefault="007313FB" w:rsidP="005370DA">
      <w:pPr>
        <w:widowControl w:val="0"/>
        <w:spacing w:line="360" w:lineRule="auto"/>
        <w:jc w:val="both"/>
        <w:rPr>
          <w:rFonts w:ascii="Palatino Linotype" w:eastAsia="Palatino Linotype" w:hAnsi="Palatino Linotype" w:cs="Palatino Linotype"/>
        </w:rPr>
      </w:pPr>
    </w:p>
    <w:p w14:paraId="0605BA91" w14:textId="77777777" w:rsidR="007313FB" w:rsidRPr="005370DA" w:rsidRDefault="00BB0E03" w:rsidP="005370DA">
      <w:pPr>
        <w:tabs>
          <w:tab w:val="left" w:pos="709"/>
        </w:tabs>
        <w:spacing w:line="360" w:lineRule="auto"/>
        <w:ind w:right="51"/>
        <w:jc w:val="both"/>
        <w:rPr>
          <w:rFonts w:ascii="Palatino Linotype" w:eastAsia="Palatino Linotype" w:hAnsi="Palatino Linotype" w:cs="Palatino Linotype"/>
        </w:rPr>
      </w:pPr>
      <w:r w:rsidRPr="005370DA">
        <w:rPr>
          <w:rFonts w:ascii="Palatino Linotype" w:eastAsia="Palatino Linotype" w:hAnsi="Palatino Linotype" w:cs="Palatino Linotype"/>
          <w:b/>
          <w:sz w:val="28"/>
          <w:szCs w:val="28"/>
        </w:rPr>
        <w:t>QUINTO.</w:t>
      </w:r>
      <w:r w:rsidRPr="005370DA">
        <w:rPr>
          <w:rFonts w:ascii="Palatino Linotype" w:eastAsia="Palatino Linotype" w:hAnsi="Palatino Linotype" w:cs="Palatino Linotype"/>
        </w:rPr>
        <w:t xml:space="preserve"> Hágase del conocimiento a </w:t>
      </w:r>
      <w:r w:rsidRPr="005370DA">
        <w:rPr>
          <w:rFonts w:ascii="Palatino Linotype" w:eastAsia="Palatino Linotype" w:hAnsi="Palatino Linotype" w:cs="Palatino Linotype"/>
          <w:b/>
        </w:rPr>
        <w:t>LA</w:t>
      </w:r>
      <w:r w:rsidRPr="005370DA">
        <w:rPr>
          <w:rFonts w:ascii="Palatino Linotype" w:eastAsia="Palatino Linotype" w:hAnsi="Palatino Linotype" w:cs="Palatino Linotype"/>
        </w:rPr>
        <w:t xml:space="preserve"> </w:t>
      </w:r>
      <w:r w:rsidRPr="005370DA">
        <w:rPr>
          <w:rFonts w:ascii="Palatino Linotype" w:eastAsia="Palatino Linotype" w:hAnsi="Palatino Linotype" w:cs="Palatino Linotype"/>
          <w:b/>
        </w:rPr>
        <w:t>RECURRENTE</w:t>
      </w:r>
      <w:r w:rsidRPr="005370DA">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24D2F716" w14:textId="77777777" w:rsidR="007313FB" w:rsidRPr="005370DA" w:rsidRDefault="00BB0E03" w:rsidP="005370DA">
      <w:pPr>
        <w:tabs>
          <w:tab w:val="left" w:pos="709"/>
        </w:tabs>
        <w:spacing w:line="360" w:lineRule="auto"/>
        <w:ind w:right="51"/>
        <w:jc w:val="both"/>
        <w:rPr>
          <w:rFonts w:ascii="Palatino Linotype" w:eastAsia="Palatino Linotype" w:hAnsi="Palatino Linotype" w:cs="Palatino Linotype"/>
        </w:rPr>
      </w:pPr>
      <w:r w:rsidRPr="005370DA">
        <w:rPr>
          <w:rFonts w:ascii="Palatino Linotype" w:eastAsia="Palatino Linotype" w:hAnsi="Palatino Linotype" w:cs="Palatino Linotype"/>
          <w:b/>
          <w:sz w:val="28"/>
          <w:szCs w:val="28"/>
        </w:rPr>
        <w:lastRenderedPageBreak/>
        <w:t>SEXTO.</w:t>
      </w:r>
      <w:r w:rsidRPr="005370DA">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C5DD97D" w14:textId="77777777" w:rsidR="007313FB" w:rsidRPr="005370DA" w:rsidRDefault="007313FB" w:rsidP="005370DA">
      <w:pPr>
        <w:tabs>
          <w:tab w:val="left" w:pos="709"/>
        </w:tabs>
        <w:spacing w:line="360" w:lineRule="auto"/>
        <w:ind w:right="51"/>
        <w:jc w:val="both"/>
        <w:rPr>
          <w:rFonts w:ascii="Palatino Linotype" w:eastAsia="Palatino Linotype" w:hAnsi="Palatino Linotype" w:cs="Palatino Linotype"/>
        </w:rPr>
      </w:pPr>
    </w:p>
    <w:p w14:paraId="476D69B9" w14:textId="77777777" w:rsidR="007313FB" w:rsidRPr="005370DA" w:rsidRDefault="00BB0E03" w:rsidP="005370DA">
      <w:pPr>
        <w:widowControl w:val="0"/>
        <w:spacing w:line="360" w:lineRule="auto"/>
        <w:jc w:val="both"/>
        <w:rPr>
          <w:rFonts w:ascii="Palatino Linotype" w:eastAsia="Palatino Linotype" w:hAnsi="Palatino Linotype" w:cs="Palatino Linotype"/>
        </w:rPr>
      </w:pPr>
      <w:r w:rsidRPr="005370DA">
        <w:rPr>
          <w:rFonts w:ascii="Palatino Linotype" w:eastAsia="Palatino Linotype" w:hAnsi="Palatino Linotype" w:cs="Palatino Linotype"/>
        </w:rPr>
        <w:t xml:space="preserve">ASÍ LO RESUELVE, POR </w:t>
      </w:r>
      <w:r w:rsidR="00B04AA5">
        <w:rPr>
          <w:rFonts w:ascii="Palatino Linotype" w:eastAsia="Palatino Linotype" w:hAnsi="Palatino Linotype" w:cs="Palatino Linotype"/>
        </w:rPr>
        <w:t xml:space="preserve">MAYORÍA </w:t>
      </w:r>
      <w:r w:rsidRPr="005370DA">
        <w:rPr>
          <w:rFonts w:ascii="Palatino Linotype" w:eastAsia="Palatino Linotype" w:hAnsi="Palatino Linotype" w:cs="Palatino Linotype"/>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B04AA5">
        <w:rPr>
          <w:rFonts w:ascii="Palatino Linotype" w:eastAsia="Palatino Linotype" w:hAnsi="Palatino Linotype" w:cs="Palatino Linotype"/>
        </w:rPr>
        <w:t xml:space="preserve"> EMITIENDO VOTO DISIDENTE</w:t>
      </w:r>
      <w:r w:rsidRPr="005370DA">
        <w:rPr>
          <w:rFonts w:ascii="Palatino Linotype" w:eastAsia="Palatino Linotype" w:hAnsi="Palatino Linotype" w:cs="Palatino Linotype"/>
        </w:rPr>
        <w:t xml:space="preserve">; EN LA QUINTA SESIÓN ORDINARIA CELEBRADA EL CATORCE DE FEBRERO DE DOS MIL </w:t>
      </w:r>
      <w:r w:rsidR="005370DA" w:rsidRPr="005370DA">
        <w:rPr>
          <w:rFonts w:ascii="Palatino Linotype" w:eastAsia="Palatino Linotype" w:hAnsi="Palatino Linotype" w:cs="Palatino Linotype"/>
        </w:rPr>
        <w:t>VEINTICUATRO</w:t>
      </w:r>
      <w:r w:rsidRPr="005370DA">
        <w:rPr>
          <w:rFonts w:ascii="Palatino Linotype" w:eastAsia="Palatino Linotype" w:hAnsi="Palatino Linotype" w:cs="Palatino Linotype"/>
        </w:rPr>
        <w:t>, ANTE EL SECRETARIO TÉCNICO DEL PLENO, ALEXIS TAPIA RAMÍREZ.</w:t>
      </w:r>
    </w:p>
    <w:p w14:paraId="4B7DCBD4" w14:textId="77777777" w:rsidR="007313FB" w:rsidRPr="005370DA" w:rsidRDefault="005370DA" w:rsidP="005370DA">
      <w:pPr>
        <w:widowControl w:val="0"/>
        <w:spacing w:line="360" w:lineRule="auto"/>
        <w:jc w:val="both"/>
        <w:rPr>
          <w:rFonts w:ascii="Palatino Linotype" w:eastAsia="Palatino Linotype" w:hAnsi="Palatino Linotype" w:cs="Palatino Linotype"/>
          <w:sz w:val="20"/>
          <w:szCs w:val="20"/>
        </w:rPr>
      </w:pPr>
      <w:r w:rsidRPr="005370DA">
        <w:rPr>
          <w:rFonts w:ascii="Palatino Linotype" w:eastAsia="Palatino Linotype" w:hAnsi="Palatino Linotype" w:cs="Palatino Linotype"/>
          <w:sz w:val="20"/>
          <w:szCs w:val="20"/>
        </w:rPr>
        <w:t>SCMM/</w:t>
      </w:r>
      <w:r w:rsidR="00BB0E03" w:rsidRPr="005370DA">
        <w:rPr>
          <w:rFonts w:ascii="Palatino Linotype" w:eastAsia="Palatino Linotype" w:hAnsi="Palatino Linotype" w:cs="Palatino Linotype"/>
          <w:sz w:val="20"/>
          <w:szCs w:val="20"/>
        </w:rPr>
        <w:t>A</w:t>
      </w:r>
      <w:r w:rsidRPr="005370DA">
        <w:rPr>
          <w:rFonts w:ascii="Palatino Linotype" w:eastAsia="Palatino Linotype" w:hAnsi="Palatino Linotype" w:cs="Palatino Linotype"/>
          <w:sz w:val="20"/>
          <w:szCs w:val="20"/>
        </w:rPr>
        <w:t>GZ</w:t>
      </w:r>
      <w:r w:rsidR="00BB0E03" w:rsidRPr="005370DA">
        <w:rPr>
          <w:rFonts w:ascii="Palatino Linotype" w:eastAsia="Palatino Linotype" w:hAnsi="Palatino Linotype" w:cs="Palatino Linotype"/>
          <w:sz w:val="20"/>
          <w:szCs w:val="20"/>
        </w:rPr>
        <w:t>/DEMF/RPG</w:t>
      </w:r>
    </w:p>
    <w:p w14:paraId="340153E4" w14:textId="77777777" w:rsidR="007313FB" w:rsidRPr="005370DA" w:rsidRDefault="00BB0E03" w:rsidP="005370DA">
      <w:pPr>
        <w:spacing w:line="360" w:lineRule="auto"/>
        <w:rPr>
          <w:rFonts w:ascii="Palatino Linotype" w:eastAsia="Palatino Linotype" w:hAnsi="Palatino Linotype" w:cs="Palatino Linotype"/>
        </w:rPr>
      </w:pPr>
      <w:r w:rsidRPr="005370DA">
        <w:br w:type="page"/>
      </w:r>
    </w:p>
    <w:p w14:paraId="31FC1D6F" w14:textId="77777777" w:rsidR="007313FB" w:rsidRPr="005370DA" w:rsidRDefault="007313FB" w:rsidP="005370DA">
      <w:pPr>
        <w:spacing w:line="360" w:lineRule="auto"/>
        <w:jc w:val="both"/>
        <w:rPr>
          <w:rFonts w:ascii="Palatino Linotype" w:eastAsia="Palatino Linotype" w:hAnsi="Palatino Linotype" w:cs="Palatino Linotype"/>
        </w:rPr>
      </w:pPr>
    </w:p>
    <w:sectPr w:rsidR="007313FB" w:rsidRPr="005370DA">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CF8D" w14:textId="77777777" w:rsidR="00962A9C" w:rsidRDefault="00962A9C">
      <w:r>
        <w:separator/>
      </w:r>
    </w:p>
  </w:endnote>
  <w:endnote w:type="continuationSeparator" w:id="0">
    <w:p w14:paraId="6F94F1D4" w14:textId="77777777" w:rsidR="00962A9C" w:rsidRDefault="0096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0AAAA" w14:textId="77777777" w:rsidR="007313FB" w:rsidRDefault="00BB0E0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7219E">
      <w:rPr>
        <w:rFonts w:ascii="Palatino Linotype" w:eastAsia="Palatino Linotype" w:hAnsi="Palatino Linotype" w:cs="Palatino Linotype"/>
        <w:noProof/>
        <w:color w:val="000000"/>
        <w:sz w:val="22"/>
        <w:szCs w:val="22"/>
      </w:rPr>
      <w:t>31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7219E">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AD71A" w14:textId="77777777" w:rsidR="007313FB" w:rsidRDefault="00BB0E03">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7219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7219E">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01A45" w14:textId="77777777" w:rsidR="00962A9C" w:rsidRDefault="00962A9C">
      <w:r>
        <w:separator/>
      </w:r>
    </w:p>
  </w:footnote>
  <w:footnote w:type="continuationSeparator" w:id="0">
    <w:p w14:paraId="78F983B8" w14:textId="77777777" w:rsidR="00962A9C" w:rsidRDefault="00962A9C">
      <w:r>
        <w:continuationSeparator/>
      </w:r>
    </w:p>
  </w:footnote>
  <w:footnote w:id="1">
    <w:p w14:paraId="5078ECB9" w14:textId="77777777" w:rsidR="007313FB" w:rsidRDefault="00BB0E03">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https://legislacion.edomex.gob.mx/sites/legislacion.edomex.gob.mx/files/files/pdf/gct/2022/diciembre/dic211/dic211s.pdf</w:t>
      </w:r>
    </w:p>
  </w:footnote>
  <w:footnote w:id="2">
    <w:p w14:paraId="4A1E6047" w14:textId="77777777" w:rsidR="007313FB" w:rsidRDefault="00BB0E03">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https://legislacion.edomex.gob.mx/sites/legislacion.edomex.gob.mx/files/files/pdf/cod/vig/codvig007.pdf</w:t>
      </w:r>
    </w:p>
  </w:footnote>
  <w:footnote w:id="3">
    <w:p w14:paraId="0A60734A" w14:textId="77777777" w:rsidR="007313FB" w:rsidRDefault="00BB0E03">
      <w:pPr>
        <w:pBdr>
          <w:top w:val="nil"/>
          <w:left w:val="nil"/>
          <w:bottom w:val="nil"/>
          <w:right w:val="nil"/>
          <w:between w:val="nil"/>
        </w:pBdr>
        <w:jc w:val="both"/>
        <w:rPr>
          <w:rFonts w:ascii="Cambria" w:eastAsia="Cambria" w:hAnsi="Cambria" w:cs="Cambria"/>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8"/>
          <w:szCs w:val="18"/>
        </w:rPr>
        <w:t>Artículo 161.</w:t>
      </w:r>
      <w:r>
        <w:rPr>
          <w:rFonts w:ascii="Palatino Linotype" w:eastAsia="Palatino Linotype" w:hAnsi="Palatino Linotype" w:cs="Palatino Linotype"/>
          <w:i/>
          <w:color w:val="000000"/>
          <w:sz w:val="18"/>
          <w:szCs w:val="18"/>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Pr>
          <w:rFonts w:ascii="Palatino Linotype" w:eastAsia="Palatino Linotype" w:hAnsi="Palatino Linotype" w:cs="Palatino Linotype"/>
          <w:b/>
          <w:i/>
          <w:color w:val="000000"/>
          <w:sz w:val="18"/>
          <w:szCs w:val="18"/>
        </w:rPr>
        <w:t>la forma</w:t>
      </w:r>
      <w:r>
        <w:rPr>
          <w:rFonts w:ascii="Palatino Linotype" w:eastAsia="Palatino Linotype" w:hAnsi="Palatino Linotype" w:cs="Palatino Linotype"/>
          <w:i/>
          <w:color w:val="000000"/>
          <w:sz w:val="18"/>
          <w:szCs w:val="18"/>
        </w:rPr>
        <w:t xml:space="preserve"> en que puede consultar, reproducir o adquirir dicha información en un plazo no mayor a cinco días hábiles. </w:t>
      </w:r>
      <w:r>
        <w:rPr>
          <w:rFonts w:ascii="Palatino Linotype" w:eastAsia="Palatino Linotype" w:hAnsi="Palatino Linotype" w:cs="Palatino Linotype"/>
          <w:b/>
          <w:i/>
          <w:color w:val="000000"/>
          <w:sz w:val="18"/>
          <w:szCs w:val="18"/>
        </w:rPr>
        <w:t>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F77B7" w14:textId="77777777" w:rsidR="007313FB" w:rsidRDefault="00962A9C">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1B9D5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10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FDF93" w14:textId="77777777" w:rsidR="007313FB" w:rsidRDefault="007313F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7313FB" w14:paraId="1B2265F0" w14:textId="77777777">
      <w:tc>
        <w:tcPr>
          <w:tcW w:w="2977" w:type="dxa"/>
          <w:vMerge w:val="restart"/>
        </w:tcPr>
        <w:p w14:paraId="7210E044"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7F3E3AE5" wp14:editId="11665576">
                <wp:extent cx="1692162" cy="852673"/>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C78970E"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09479B6D" w14:textId="77777777" w:rsidR="007313FB" w:rsidRDefault="00BB0E0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07557/INFOEM/IP/RR/2023</w:t>
          </w:r>
        </w:p>
      </w:tc>
    </w:tr>
    <w:tr w:rsidR="007313FB" w14:paraId="36E97E7A" w14:textId="77777777">
      <w:tc>
        <w:tcPr>
          <w:tcW w:w="2977" w:type="dxa"/>
          <w:vMerge/>
        </w:tcPr>
        <w:p w14:paraId="11AD6AA7" w14:textId="77777777" w:rsidR="007313FB" w:rsidRDefault="007313F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4E14091"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1076C17C" w14:textId="77777777" w:rsidR="007313FB" w:rsidRDefault="00BB0E03">
          <w:pPr>
            <w:jc w:val="both"/>
          </w:pPr>
          <w:r>
            <w:rPr>
              <w:rFonts w:ascii="Palatino Linotype" w:eastAsia="Palatino Linotype" w:hAnsi="Palatino Linotype" w:cs="Palatino Linotype"/>
              <w:b/>
              <w:sz w:val="22"/>
              <w:szCs w:val="22"/>
            </w:rPr>
            <w:t>Secretaría de Educación</w:t>
          </w:r>
        </w:p>
      </w:tc>
    </w:tr>
    <w:tr w:rsidR="007313FB" w14:paraId="7FB140F8" w14:textId="77777777">
      <w:trPr>
        <w:trHeight w:val="228"/>
      </w:trPr>
      <w:tc>
        <w:tcPr>
          <w:tcW w:w="2977" w:type="dxa"/>
          <w:vMerge/>
        </w:tcPr>
        <w:p w14:paraId="36A5CC49" w14:textId="77777777" w:rsidR="007313FB" w:rsidRDefault="007313FB">
          <w:pPr>
            <w:widowControl w:val="0"/>
            <w:pBdr>
              <w:top w:val="nil"/>
              <w:left w:val="nil"/>
              <w:bottom w:val="nil"/>
              <w:right w:val="nil"/>
              <w:between w:val="nil"/>
            </w:pBdr>
            <w:spacing w:line="276" w:lineRule="auto"/>
          </w:pPr>
        </w:p>
      </w:tc>
      <w:tc>
        <w:tcPr>
          <w:tcW w:w="2552" w:type="dxa"/>
          <w:shd w:val="clear" w:color="auto" w:fill="auto"/>
        </w:tcPr>
        <w:p w14:paraId="119AEEAE"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7FC33ABC" w14:textId="77777777" w:rsidR="007313FB" w:rsidRDefault="00BB0E0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4E1661E7" w14:textId="77777777" w:rsidR="007313FB" w:rsidRDefault="007313F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3C1A0" w14:textId="77777777" w:rsidR="007313FB" w:rsidRDefault="00962A9C">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DE94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9.6pt;margin-top:-87.05pt;width:540pt;height:10in;z-index:-251659264;mso-position-horizontal:absolute;mso-position-horizontal-relative:margin;mso-position-vertical:absolute;mso-position-vertical-relative:margin">
          <v:imagedata r:id="rId1" o:title="image2"/>
          <w10:wrap anchorx="margin" anchory="margin"/>
        </v:shape>
      </w:pict>
    </w:r>
  </w:p>
  <w:tbl>
    <w:tblPr>
      <w:tblStyle w:val="a0"/>
      <w:tblW w:w="10631" w:type="dxa"/>
      <w:tblInd w:w="-1276" w:type="dxa"/>
      <w:tblLayout w:type="fixed"/>
      <w:tblLook w:val="0400" w:firstRow="0" w:lastRow="0" w:firstColumn="0" w:lastColumn="0" w:noHBand="0" w:noVBand="1"/>
    </w:tblPr>
    <w:tblGrid>
      <w:gridCol w:w="4110"/>
      <w:gridCol w:w="2552"/>
      <w:gridCol w:w="3969"/>
    </w:tblGrid>
    <w:tr w:rsidR="007313FB" w14:paraId="3EAAE1CA" w14:textId="77777777">
      <w:tc>
        <w:tcPr>
          <w:tcW w:w="4111" w:type="dxa"/>
          <w:vMerge w:val="restart"/>
          <w:shd w:val="clear" w:color="auto" w:fill="auto"/>
        </w:tcPr>
        <w:p w14:paraId="03B7BF37"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18CF1862" wp14:editId="5BE738BF">
                <wp:extent cx="1692162" cy="85267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3B2F5B46"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22CD7269" w14:textId="77777777" w:rsidR="007313FB" w:rsidRDefault="00BB0E0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07557/INFOEM/IP/RR/2023</w:t>
          </w:r>
        </w:p>
      </w:tc>
    </w:tr>
    <w:tr w:rsidR="007313FB" w14:paraId="453AA5BA" w14:textId="77777777">
      <w:tc>
        <w:tcPr>
          <w:tcW w:w="4111" w:type="dxa"/>
          <w:vMerge/>
          <w:shd w:val="clear" w:color="auto" w:fill="auto"/>
        </w:tcPr>
        <w:p w14:paraId="3CA4CC56" w14:textId="77777777" w:rsidR="007313FB" w:rsidRDefault="007313F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93FE3CC"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4312D9CF" w14:textId="4F1F02CE" w:rsidR="007313FB" w:rsidRDefault="0067219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XXXXXX </w:t>
          </w:r>
          <w:proofErr w:type="spellStart"/>
          <w:r>
            <w:rPr>
              <w:rFonts w:ascii="Palatino Linotype" w:eastAsia="Palatino Linotype" w:hAnsi="Palatino Linotype" w:cs="Palatino Linotype"/>
              <w:b/>
              <w:sz w:val="22"/>
              <w:szCs w:val="22"/>
            </w:rPr>
            <w:t>XXXXXX</w:t>
          </w:r>
          <w:proofErr w:type="spellEnd"/>
        </w:p>
      </w:tc>
    </w:tr>
    <w:tr w:rsidR="007313FB" w14:paraId="47F66120" w14:textId="77777777">
      <w:trPr>
        <w:trHeight w:val="228"/>
      </w:trPr>
      <w:tc>
        <w:tcPr>
          <w:tcW w:w="4111" w:type="dxa"/>
          <w:vMerge/>
          <w:shd w:val="clear" w:color="auto" w:fill="auto"/>
        </w:tcPr>
        <w:p w14:paraId="75F4AE01" w14:textId="77777777" w:rsidR="007313FB" w:rsidRDefault="007313F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46C4499C"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7348B937" w14:textId="77777777" w:rsidR="007313FB" w:rsidRDefault="00BB0E0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Educación</w:t>
          </w:r>
        </w:p>
      </w:tc>
    </w:tr>
    <w:tr w:rsidR="007313FB" w14:paraId="376E218C" w14:textId="77777777">
      <w:tc>
        <w:tcPr>
          <w:tcW w:w="4111" w:type="dxa"/>
          <w:vMerge/>
          <w:shd w:val="clear" w:color="auto" w:fill="auto"/>
        </w:tcPr>
        <w:p w14:paraId="51F8E310" w14:textId="77777777" w:rsidR="007313FB" w:rsidRDefault="007313F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542BBFDE" w14:textId="77777777" w:rsidR="007313FB" w:rsidRDefault="00BB0E0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tcPr>
        <w:p w14:paraId="2D6C866F" w14:textId="77777777" w:rsidR="007313FB" w:rsidRDefault="00BB0E0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709CDCE" w14:textId="77777777" w:rsidR="007313FB" w:rsidRDefault="007313F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187"/>
    <w:multiLevelType w:val="multilevel"/>
    <w:tmpl w:val="89389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740107"/>
    <w:multiLevelType w:val="multilevel"/>
    <w:tmpl w:val="42E85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FB"/>
    <w:rsid w:val="001D21F9"/>
    <w:rsid w:val="005370DA"/>
    <w:rsid w:val="0067219E"/>
    <w:rsid w:val="007313FB"/>
    <w:rsid w:val="00871225"/>
    <w:rsid w:val="00962A9C"/>
    <w:rsid w:val="009A6506"/>
    <w:rsid w:val="00B04AA5"/>
    <w:rsid w:val="00BB0E03"/>
    <w:rsid w:val="00FD3D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E22A5D"/>
  <w15:docId w15:val="{F8A89157-24B3-4B2F-915C-AF495E30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8E"/>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eastAsia="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eastAsia="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rPr>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rPr>
      <w:lang w:eastAsia="es-ES"/>
    </w:r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rPr>
      <w:lang w:eastAsia="es-ES"/>
    </w:r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rPr>
      <w:lang w:eastAsia="es-ES"/>
    </w:r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lang w:eastAsia="es-ES"/>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lang w:eastAsia="es-ES"/>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lang w:eastAsia="es-ES"/>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eastAsia="es-ES"/>
    </w:rPr>
  </w:style>
  <w:style w:type="paragraph" w:styleId="Lista2">
    <w:name w:val="List 2"/>
    <w:basedOn w:val="Normal"/>
    <w:uiPriority w:val="99"/>
    <w:unhideWhenUsed/>
    <w:rsid w:val="00FC157F"/>
    <w:pPr>
      <w:ind w:left="566" w:hanging="283"/>
      <w:contextualSpacing/>
    </w:pPr>
    <w:rPr>
      <w:lang w:val="es-ES" w:eastAsia="es-ES"/>
    </w:rPr>
  </w:style>
  <w:style w:type="paragraph" w:styleId="Lista3">
    <w:name w:val="List 3"/>
    <w:basedOn w:val="Normal"/>
    <w:uiPriority w:val="99"/>
    <w:unhideWhenUsed/>
    <w:rsid w:val="00FC157F"/>
    <w:pPr>
      <w:ind w:left="849" w:hanging="283"/>
      <w:contextualSpacing/>
    </w:pPr>
    <w:rPr>
      <w:lang w:val="es-ES" w:eastAsia="es-ES"/>
    </w:rPr>
  </w:style>
  <w:style w:type="paragraph" w:styleId="Textoindependiente">
    <w:name w:val="Body Text"/>
    <w:basedOn w:val="Normal"/>
    <w:link w:val="TextoindependienteCar"/>
    <w:uiPriority w:val="99"/>
    <w:unhideWhenUsed/>
    <w:rsid w:val="00FC157F"/>
    <w:pPr>
      <w:spacing w:after="120"/>
    </w:pPr>
    <w:rPr>
      <w:lang w:val="es-ES" w:eastAsia="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872CBA"/>
    <w:rPr>
      <w:lang w:eastAsia="es-ES"/>
    </w:rPr>
  </w:style>
  <w:style w:type="character" w:customStyle="1" w:styleId="SaludoCar">
    <w:name w:val="Saludo Car"/>
    <w:basedOn w:val="Fuentedeprrafopredeter"/>
    <w:link w:val="Saludo"/>
    <w:uiPriority w:val="99"/>
    <w:rsid w:val="00872CBA"/>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omex.org.mx/ipo3/lgt/indice/EDUCACION/art_92_viii.web"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pomex.org.mx/ipo3/lgt/indice/EDUCACION/art_92_viii.web" TargetMode="External"/><Relationship Id="rId4" Type="http://schemas.openxmlformats.org/officeDocument/2006/relationships/settings" Target="settings.xml"/><Relationship Id="rId9" Type="http://schemas.openxmlformats.org/officeDocument/2006/relationships/hyperlink" Target="http://www.ipomex.org.mx/ipo3/lgt/indice/EDUCACION/art_92_viii.we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rLvsAfRaLm6JFYrMG/c/nyrg==">CgMxLjAyCGguZ2pkZ3hzMgloLjMwajB6bGw4AHIhMXFOcG5zTEZ6VzBTci1jakRiTlV0Tk9ldDh6SUdMaUxq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8246</Words>
  <Characters>45354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8</cp:revision>
  <cp:lastPrinted>2024-02-15T23:49:00Z</cp:lastPrinted>
  <dcterms:created xsi:type="dcterms:W3CDTF">2024-02-08T00:48:00Z</dcterms:created>
  <dcterms:modified xsi:type="dcterms:W3CDTF">2024-03-08T21:24:00Z</dcterms:modified>
</cp:coreProperties>
</file>