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F0FBD" w14:textId="48022C93" w:rsidR="00BC7F8E" w:rsidRDefault="00BC7F8E" w:rsidP="006922F5">
      <w:pPr>
        <w:pBdr>
          <w:top w:val="nil"/>
          <w:left w:val="nil"/>
          <w:bottom w:val="nil"/>
          <w:right w:val="nil"/>
          <w:between w:val="nil"/>
        </w:pBdr>
        <w:contextualSpacing/>
        <w:rPr>
          <w:rFonts w:eastAsia="Palatino Linotype" w:cs="Palatino Linotype"/>
          <w:color w:val="000000"/>
          <w:szCs w:val="24"/>
        </w:rPr>
      </w:pPr>
    </w:p>
    <w:p w14:paraId="49AF2C0C" w14:textId="3B7FD443"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D723AC">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14C2C9B"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561617">
        <w:rPr>
          <w:rFonts w:eastAsia="Palatino Linotype" w:cs="Palatino Linotype"/>
          <w:b/>
          <w:bCs/>
          <w:color w:val="000000" w:themeColor="text1"/>
          <w:lang w:val="es-ES"/>
        </w:rPr>
        <w:t>05625/INFOEM/IP/RR/2024</w:t>
      </w:r>
      <w:bookmarkEnd w:id="0"/>
      <w:r w:rsidRPr="70652167">
        <w:rPr>
          <w:rFonts w:eastAsia="Palatino Linotype" w:cs="Palatino Linotype"/>
          <w:color w:val="000000" w:themeColor="text1"/>
          <w:lang w:val="es-ES"/>
        </w:rPr>
        <w:t xml:space="preserve">, interpuesto por </w:t>
      </w:r>
      <w:r w:rsidR="00000EE1">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551B9">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000EE1">
        <w:rPr>
          <w:rFonts w:eastAsia="Palatino Linotype" w:cs="Palatino Linotype"/>
          <w:b/>
          <w:bCs/>
          <w:color w:val="000000" w:themeColor="text1"/>
          <w:lang w:val="es-ES"/>
        </w:rPr>
        <w:t>Ayuntamiento de Tenango del Valle</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551B9" w:rsidRDefault="00A970D5" w:rsidP="002551B9">
      <w:pPr>
        <w:pStyle w:val="Ttulo1"/>
      </w:pPr>
      <w:r w:rsidRPr="002551B9">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6922F5" w:rsidRDefault="002551B9"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1BC24E1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B02D0C">
        <w:rPr>
          <w:rFonts w:eastAsia="Palatino Linotype" w:cs="Palatino Linotype"/>
          <w:color w:val="000000"/>
          <w:szCs w:val="24"/>
        </w:rPr>
        <w:t>dos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2551B9" w:rsidRPr="006922F5">
        <w:rPr>
          <w:rFonts w:eastAsia="Palatino Linotype" w:cs="Palatino Linotype"/>
          <w:color w:val="000000"/>
          <w:szCs w:val="24"/>
        </w:rPr>
        <w:t xml:space="preserve">solicitud de información registrada </w:t>
      </w:r>
      <w:r w:rsidR="002551B9">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AE762A" w:rsidRPr="001028A9">
        <w:rPr>
          <w:rFonts w:eastAsia="Palatino Linotype" w:cs="Palatino Linotype"/>
          <w:color w:val="000000"/>
          <w:szCs w:val="24"/>
        </w:rPr>
        <w:t xml:space="preserve"> </w:t>
      </w:r>
      <w:r w:rsidR="00F847B6">
        <w:rPr>
          <w:rFonts w:eastAsia="Palatino Linotype" w:cs="Palatino Linotype"/>
          <w:b/>
          <w:bCs/>
          <w:color w:val="000000"/>
          <w:szCs w:val="24"/>
        </w:rPr>
        <w:t>00227/TENAVALL/IP/2024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6479639" w:rsidR="00A970D5" w:rsidRPr="006922F5" w:rsidRDefault="70652167" w:rsidP="006922F5">
      <w:pPr>
        <w:pStyle w:val="Fundamentos"/>
      </w:pPr>
      <w:r w:rsidRPr="70652167">
        <w:rPr>
          <w:lang w:val="es-ES"/>
        </w:rPr>
        <w:t>«</w:t>
      </w:r>
      <w:proofErr w:type="spellStart"/>
      <w:r w:rsidR="00E40F23" w:rsidRPr="00E40F23">
        <w:rPr>
          <w:lang w:val="es-ES"/>
        </w:rPr>
        <w:t>Por que</w:t>
      </w:r>
      <w:proofErr w:type="spellEnd"/>
      <w:r w:rsidR="00E40F23" w:rsidRPr="00E40F23">
        <w:rPr>
          <w:lang w:val="es-ES"/>
        </w:rPr>
        <w:t xml:space="preserve"> pusieron los mismos adornos del mes patrio del año 2023</w:t>
      </w:r>
      <w:proofErr w:type="gramStart"/>
      <w:r w:rsidR="00E40F23" w:rsidRPr="00E40F23">
        <w:rPr>
          <w:lang w:val="es-ES"/>
        </w:rPr>
        <w:t>?</w:t>
      </w:r>
      <w:proofErr w:type="gramEnd"/>
      <w:r w:rsidR="00E40F23" w:rsidRPr="00E40F23">
        <w:rPr>
          <w:lang w:val="es-ES"/>
        </w:rPr>
        <w:t xml:space="preserve"> Ya no hay dinero para contratar un </w:t>
      </w:r>
      <w:proofErr w:type="spellStart"/>
      <w:r w:rsidR="00E40F23" w:rsidRPr="00E40F23">
        <w:rPr>
          <w:lang w:val="es-ES"/>
        </w:rPr>
        <w:t>un</w:t>
      </w:r>
      <w:proofErr w:type="spellEnd"/>
      <w:r w:rsidR="00E40F23" w:rsidRPr="00E40F23">
        <w:rPr>
          <w:lang w:val="es-ES"/>
        </w:rPr>
        <w:t xml:space="preserve"> servicio nuevo y si lo hay </w:t>
      </w:r>
      <w:proofErr w:type="spellStart"/>
      <w:r w:rsidR="00E40F23" w:rsidRPr="00E40F23">
        <w:rPr>
          <w:lang w:val="es-ES"/>
        </w:rPr>
        <w:t>cuanto</w:t>
      </w:r>
      <w:proofErr w:type="spellEnd"/>
      <w:r w:rsidR="00E40F23" w:rsidRPr="00E40F23">
        <w:rPr>
          <w:lang w:val="es-ES"/>
        </w:rPr>
        <w:t xml:space="preserve"> es</w:t>
      </w:r>
      <w:proofErr w:type="gramStart"/>
      <w:r w:rsidR="00E40F23" w:rsidRPr="00E40F23">
        <w:rPr>
          <w:lang w:val="es-ES"/>
        </w:rPr>
        <w:t>?</w:t>
      </w:r>
      <w:proofErr w:type="gramEnd"/>
      <w:r w:rsidR="00E40F23" w:rsidRPr="00E40F23">
        <w:rPr>
          <w:lang w:val="es-ES"/>
        </w:rPr>
        <w:t xml:space="preserve"> En cuanto es la compra de solo los </w:t>
      </w:r>
      <w:proofErr w:type="spellStart"/>
      <w:r w:rsidR="00E40F23" w:rsidRPr="00E40F23">
        <w:rPr>
          <w:lang w:val="es-ES"/>
        </w:rPr>
        <w:t>festonez</w:t>
      </w:r>
      <w:proofErr w:type="spellEnd"/>
      <w:r w:rsidR="00E40F23" w:rsidRPr="00E40F23">
        <w:rPr>
          <w:lang w:val="es-ES"/>
        </w:rPr>
        <w:t xml:space="preserve"> tipo papel picado o va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303431A" w:rsidR="00A970D5" w:rsidRPr="002551B9"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Modalidad de entrega: </w:t>
      </w:r>
      <w:r w:rsidR="002551B9" w:rsidRPr="002551B9">
        <w:rPr>
          <w:rFonts w:eastAsia="Palatino Linotype" w:cs="Palatino Linotype"/>
          <w:b/>
          <w:color w:val="000000"/>
          <w:szCs w:val="24"/>
        </w:rPr>
        <w:t>A través del SAIMEX</w:t>
      </w:r>
      <w:r w:rsidR="002551B9">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5BE7FD4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C6C30">
        <w:rPr>
          <w:rFonts w:eastAsia="Palatino Linotype" w:cs="Palatino Linotype"/>
          <w:color w:val="000000"/>
          <w:szCs w:val="24"/>
        </w:rPr>
        <w:t xml:space="preserve"> </w:t>
      </w:r>
      <w:r w:rsidR="00952FBC">
        <w:rPr>
          <w:rFonts w:eastAsia="Palatino Linotype" w:cs="Palatino Linotype"/>
          <w:color w:val="000000"/>
          <w:szCs w:val="24"/>
        </w:rPr>
        <w:t>nueve de septiembre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DB57075" w14:textId="77777777" w:rsidR="00EF5730" w:rsidRDefault="249F5210" w:rsidP="00EF5730">
      <w:pPr>
        <w:pStyle w:val="Fundamentos"/>
        <w:rPr>
          <w:lang w:val="es-ES"/>
        </w:rPr>
      </w:pPr>
      <w:r w:rsidRPr="249F5210">
        <w:rPr>
          <w:lang w:val="es-ES"/>
        </w:rPr>
        <w:t>«</w:t>
      </w:r>
      <w:r w:rsidR="00EF5730" w:rsidRPr="00EF5730">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38A9A0" w14:textId="77777777" w:rsidR="00661E52" w:rsidRPr="00EF5730" w:rsidRDefault="00661E52" w:rsidP="00EF5730">
      <w:pPr>
        <w:pStyle w:val="Fundamentos"/>
        <w:rPr>
          <w:lang w:val="es-ES"/>
        </w:rPr>
      </w:pPr>
    </w:p>
    <w:p w14:paraId="44A818A3" w14:textId="77777777" w:rsidR="00EF5730" w:rsidRDefault="00EF5730" w:rsidP="00EF5730">
      <w:pPr>
        <w:pStyle w:val="Fundamentos"/>
        <w:rPr>
          <w:lang w:val="es-ES"/>
        </w:rPr>
      </w:pPr>
      <w:r w:rsidRPr="00EF5730">
        <w:rPr>
          <w:lang w:val="es-ES"/>
        </w:rPr>
        <w:t>Se remite oficio de contestación a la solicitud de información</w:t>
      </w:r>
    </w:p>
    <w:p w14:paraId="2401519E" w14:textId="77777777" w:rsidR="00661E52" w:rsidRPr="00EF5730" w:rsidRDefault="00661E52" w:rsidP="00EF5730">
      <w:pPr>
        <w:pStyle w:val="Fundamentos"/>
        <w:rPr>
          <w:lang w:val="es-ES"/>
        </w:rPr>
      </w:pPr>
    </w:p>
    <w:p w14:paraId="7FC600C6" w14:textId="77777777" w:rsidR="00EF5730" w:rsidRPr="00EF5730" w:rsidRDefault="00EF5730" w:rsidP="00EF5730">
      <w:pPr>
        <w:pStyle w:val="Fundamentos"/>
        <w:rPr>
          <w:lang w:val="es-ES"/>
        </w:rPr>
      </w:pPr>
      <w:r w:rsidRPr="00EF5730">
        <w:rPr>
          <w:lang w:val="es-ES"/>
        </w:rPr>
        <w:t>ATENTAMENTE</w:t>
      </w:r>
    </w:p>
    <w:p w14:paraId="3FE4A9EF" w14:textId="6A18AAC8" w:rsidR="00A970D5" w:rsidRPr="00404754" w:rsidRDefault="00EF5730" w:rsidP="00EF5730">
      <w:pPr>
        <w:pStyle w:val="Fundamentos"/>
        <w:rPr>
          <w:lang w:val="es-MX"/>
        </w:rPr>
      </w:pPr>
      <w:r w:rsidRPr="00EF5730">
        <w:rPr>
          <w:lang w:val="es-ES"/>
        </w:rPr>
        <w:t>LIC. ARACELI HERNANDEZ ORTEGA</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3966FA7" w:rsidR="0037112D" w:rsidRPr="0037112D" w:rsidRDefault="70652167" w:rsidP="005F6648">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5F6648">
        <w:rPr>
          <w:rFonts w:eastAsia="Palatino Linotype" w:cs="Palatino Linotype"/>
          <w:color w:val="000000" w:themeColor="text1"/>
          <w:lang w:val="es-ES"/>
        </w:rPr>
        <w:t>los</w:t>
      </w:r>
      <w:r w:rsidR="0003552A">
        <w:rPr>
          <w:rFonts w:eastAsia="Palatino Linotype" w:cs="Palatino Linotype"/>
          <w:color w:val="000000" w:themeColor="text1"/>
          <w:lang w:val="es-ES"/>
        </w:rPr>
        <w:t xml:space="preserve"> documento</w:t>
      </w:r>
      <w:r w:rsidR="005F6648">
        <w:rPr>
          <w:rFonts w:eastAsia="Palatino Linotype" w:cs="Palatino Linotype"/>
          <w:color w:val="000000" w:themeColor="text1"/>
          <w:lang w:val="es-ES"/>
        </w:rPr>
        <w:t>s</w:t>
      </w:r>
      <w:r w:rsidR="0003552A">
        <w:rPr>
          <w:rFonts w:eastAsia="Palatino Linotype" w:cs="Palatino Linotype"/>
          <w:color w:val="000000" w:themeColor="text1"/>
          <w:lang w:val="es-ES"/>
        </w:rPr>
        <w:t xml:space="preserve"> denominado</w:t>
      </w:r>
      <w:r w:rsidR="005F6648">
        <w:rPr>
          <w:rFonts w:eastAsia="Palatino Linotype" w:cs="Palatino Linotype"/>
          <w:color w:val="000000" w:themeColor="text1"/>
          <w:lang w:val="es-ES"/>
        </w:rPr>
        <w:t>s</w:t>
      </w:r>
      <w:r w:rsidR="0003552A">
        <w:rPr>
          <w:rFonts w:eastAsia="Palatino Linotype" w:cs="Palatino Linotype"/>
          <w:color w:val="000000" w:themeColor="text1"/>
          <w:lang w:val="es-ES"/>
        </w:rPr>
        <w:t xml:space="preserve"> </w:t>
      </w:r>
      <w:r w:rsidR="005F6648">
        <w:rPr>
          <w:rFonts w:eastAsia="Palatino Linotype" w:cs="Palatino Linotype"/>
          <w:b/>
          <w:bCs/>
          <w:color w:val="000000" w:themeColor="text1"/>
          <w:lang w:val="es-ES"/>
        </w:rPr>
        <w:t>«</w:t>
      </w:r>
      <w:proofErr w:type="spellStart"/>
      <w:r w:rsidR="00801F82">
        <w:rPr>
          <w:rFonts w:eastAsia="Palatino Linotype" w:cs="Palatino Linotype"/>
          <w:b/>
          <w:bCs/>
          <w:color w:val="000000" w:themeColor="text1"/>
          <w:lang w:val="es-ES"/>
        </w:rPr>
        <w:t>Contest</w:t>
      </w:r>
      <w:proofErr w:type="spellEnd"/>
      <w:r w:rsidR="00801F82">
        <w:rPr>
          <w:rFonts w:eastAsia="Palatino Linotype" w:cs="Palatino Linotype"/>
          <w:b/>
          <w:bCs/>
          <w:color w:val="000000" w:themeColor="text1"/>
          <w:lang w:val="es-ES"/>
        </w:rPr>
        <w:t xml:space="preserve"> 227.pdf</w:t>
      </w:r>
      <w:r w:rsidR="005F6648" w:rsidRPr="70652167">
        <w:rPr>
          <w:rFonts w:eastAsia="Palatino Linotype" w:cs="Palatino Linotype"/>
          <w:b/>
          <w:bCs/>
          <w:color w:val="000000" w:themeColor="text1"/>
          <w:lang w:val="es-ES"/>
        </w:rPr>
        <w:t>»</w:t>
      </w:r>
      <w:r w:rsidR="005F6648">
        <w:rPr>
          <w:rFonts w:eastAsia="Palatino Linotype" w:cs="Palatino Linotype"/>
          <w:bCs/>
          <w:color w:val="000000" w:themeColor="text1"/>
          <w:lang w:val="es-ES"/>
        </w:rPr>
        <w:t xml:space="preserve"> y </w:t>
      </w:r>
      <w:r w:rsidR="005F6648">
        <w:rPr>
          <w:rFonts w:eastAsia="Palatino Linotype" w:cs="Palatino Linotype"/>
          <w:b/>
          <w:bCs/>
          <w:color w:val="000000" w:themeColor="text1"/>
          <w:lang w:val="es-ES"/>
        </w:rPr>
        <w:t>«</w:t>
      </w:r>
      <w:r w:rsidR="00A6347A">
        <w:rPr>
          <w:rFonts w:eastAsia="Palatino Linotype" w:cs="Palatino Linotype"/>
          <w:b/>
          <w:bCs/>
          <w:color w:val="000000" w:themeColor="text1"/>
          <w:lang w:val="es-ES"/>
        </w:rPr>
        <w:t>00227</w:t>
      </w:r>
      <w:r w:rsidR="005F6648" w:rsidRPr="005F6648">
        <w:rPr>
          <w:rFonts w:eastAsia="Palatino Linotype" w:cs="Palatino Linotype"/>
          <w:b/>
          <w:bCs/>
          <w:color w:val="000000" w:themeColor="text1"/>
          <w:lang w:val="es-ES"/>
        </w:rPr>
        <w:t>.pdf</w:t>
      </w:r>
      <w:r w:rsidR="005F6648" w:rsidRPr="70652167">
        <w:rPr>
          <w:rFonts w:eastAsia="Palatino Linotype" w:cs="Palatino Linotype"/>
          <w:b/>
          <w:bCs/>
          <w:color w:val="000000" w:themeColor="text1"/>
          <w:lang w:val="es-ES"/>
        </w:rPr>
        <w:t>»</w:t>
      </w:r>
      <w:r w:rsidR="005F6648" w:rsidRPr="005F6648">
        <w:rPr>
          <w:rFonts w:eastAsia="Palatino Linotype" w:cs="Palatino Linotype"/>
          <w:bCs/>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AD81575"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5D0CD6">
        <w:rPr>
          <w:rFonts w:eastAsia="Palatino Linotype" w:cs="Palatino Linotype"/>
          <w:color w:val="000000"/>
          <w:szCs w:val="24"/>
        </w:rPr>
        <w:t xml:space="preserve">doce de </w:t>
      </w:r>
      <w:r w:rsidR="005B7250">
        <w:rPr>
          <w:rFonts w:eastAsia="Palatino Linotype" w:cs="Palatino Linotype"/>
          <w:color w:val="000000"/>
          <w:szCs w:val="24"/>
        </w:rPr>
        <w:t>septiembre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561617">
        <w:rPr>
          <w:rFonts w:eastAsia="Palatino Linotype" w:cs="Palatino Linotype"/>
          <w:b/>
          <w:color w:val="000000"/>
          <w:szCs w:val="24"/>
        </w:rPr>
        <w:t>05625/INFOEM/IP/RR/2024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83E5674" w:rsidR="00A970D5" w:rsidRPr="006922F5" w:rsidRDefault="5C35490E" w:rsidP="5C35490E">
      <w:pPr>
        <w:pStyle w:val="Fundamentos"/>
        <w:rPr>
          <w:b/>
          <w:bCs/>
          <w:lang w:val="es-ES"/>
        </w:rPr>
      </w:pPr>
      <w:r w:rsidRPr="5C35490E">
        <w:rPr>
          <w:lang w:val="es-ES"/>
        </w:rPr>
        <w:t>«</w:t>
      </w:r>
      <w:r w:rsidR="002B07E2" w:rsidRPr="002B07E2">
        <w:rPr>
          <w:lang w:val="es-ES"/>
        </w:rPr>
        <w:t>No proporcionan información</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3C11073F" w14:textId="23635A61" w:rsidR="002B07E2" w:rsidRPr="006922F5" w:rsidRDefault="00537FC0" w:rsidP="002B07E2">
      <w:pPr>
        <w:contextualSpacing/>
        <w:rPr>
          <w:rFonts w:eastAsia="Palatino Linotype" w:cs="Palatino Linotype"/>
          <w:b/>
        </w:rPr>
      </w:pPr>
      <w:r>
        <w:rPr>
          <w:rFonts w:eastAsia="Palatino Linotype" w:cs="Palatino Linotype"/>
          <w:b/>
        </w:rPr>
        <w:lastRenderedPageBreak/>
        <w:t>Razones o motivos de inconformidad</w:t>
      </w:r>
      <w:r w:rsidR="002B07E2" w:rsidRPr="006922F5">
        <w:rPr>
          <w:rFonts w:eastAsia="Palatino Linotype" w:cs="Palatino Linotype"/>
          <w:b/>
        </w:rPr>
        <w:t xml:space="preserve">: </w:t>
      </w:r>
    </w:p>
    <w:p w14:paraId="744FCF0E" w14:textId="6AD068AE" w:rsidR="002B07E2" w:rsidRPr="006922F5" w:rsidRDefault="002B07E2" w:rsidP="002B07E2">
      <w:pPr>
        <w:pStyle w:val="Fundamentos"/>
        <w:rPr>
          <w:b/>
          <w:bCs/>
          <w:lang w:val="es-ES"/>
        </w:rPr>
      </w:pPr>
      <w:r w:rsidRPr="5C35490E">
        <w:rPr>
          <w:lang w:val="es-ES"/>
        </w:rPr>
        <w:t>«</w:t>
      </w:r>
      <w:r w:rsidR="00100716" w:rsidRPr="00100716">
        <w:rPr>
          <w:lang w:val="es-ES"/>
        </w:rPr>
        <w:t xml:space="preserve">No dan respuesta a nada de lo solicitado, si no es el área que tiene la información que </w:t>
      </w:r>
      <w:proofErr w:type="spellStart"/>
      <w:r w:rsidR="00100716" w:rsidRPr="00100716">
        <w:rPr>
          <w:lang w:val="es-ES"/>
        </w:rPr>
        <w:t>de</w:t>
      </w:r>
      <w:proofErr w:type="spellEnd"/>
      <w:r w:rsidR="00100716" w:rsidRPr="00100716">
        <w:rPr>
          <w:lang w:val="es-ES"/>
        </w:rPr>
        <w:t xml:space="preserve"> respuesta el área que cuente con la información</w:t>
      </w:r>
      <w:r w:rsidRPr="5C35490E">
        <w:rPr>
          <w:lang w:val="es-ES"/>
        </w:rPr>
        <w:t>» (Sic)</w:t>
      </w:r>
    </w:p>
    <w:p w14:paraId="34C73DC1" w14:textId="77777777" w:rsidR="002B07E2" w:rsidRDefault="002B07E2" w:rsidP="002B07E2">
      <w:pPr>
        <w:contextualSpacing/>
        <w:rPr>
          <w:rFonts w:eastAsia="Palatino Linotype" w:cs="Palatino Linotype"/>
          <w:iCs/>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7828534F"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5D0CD6">
        <w:rPr>
          <w:rFonts w:eastAsia="Palatino Linotype" w:cs="Palatino Linotype"/>
          <w:color w:val="000000" w:themeColor="text1"/>
          <w:lang w:val="es-ES"/>
        </w:rPr>
        <w:t>dieci</w:t>
      </w:r>
      <w:r w:rsidR="00D95E2F">
        <w:rPr>
          <w:rFonts w:eastAsia="Palatino Linotype" w:cs="Palatino Linotype"/>
          <w:color w:val="000000" w:themeColor="text1"/>
          <w:lang w:val="es-ES"/>
        </w:rPr>
        <w:t>ocho de septiembre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6AFC979F" w14:textId="6EFAB67A" w:rsidR="000F292F" w:rsidRPr="006922F5" w:rsidRDefault="0090115A" w:rsidP="000F292F">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030BE0">
        <w:rPr>
          <w:rFonts w:eastAsia="Palatino Linotype" w:cs="Palatino Linotype"/>
          <w:color w:val="000000"/>
          <w:szCs w:val="24"/>
        </w:rPr>
        <w:t>veinticuatro de septiembre</w:t>
      </w:r>
      <w:r w:rsidR="00780183">
        <w:rPr>
          <w:rFonts w:eastAsia="Palatino Linotype" w:cs="Palatino Linotype"/>
          <w:color w:val="000000"/>
          <w:szCs w:val="24"/>
        </w:rPr>
        <w:t xml:space="preserve"> </w:t>
      </w:r>
      <w:r w:rsidR="00520C3C">
        <w:rPr>
          <w:rFonts w:eastAsia="Palatino Linotype" w:cs="Palatino Linotype"/>
          <w:color w:val="000000"/>
          <w:szCs w:val="24"/>
        </w:rPr>
        <w:t>de dos mil veinticuatro</w:t>
      </w:r>
      <w:r w:rsidRPr="00CF2732">
        <w:rPr>
          <w:rFonts w:eastAsia="Palatino Linotype" w:cs="Palatino Linotype"/>
          <w:color w:val="000000"/>
          <w:szCs w:val="24"/>
        </w:rPr>
        <w:t xml:space="preserve">, el Sujeto Obligado rindió su Informe Justificado, consistente en </w:t>
      </w:r>
      <w:r w:rsidR="003C23EC">
        <w:rPr>
          <w:rFonts w:eastAsia="Palatino Linotype" w:cs="Palatino Linotype"/>
          <w:color w:val="000000"/>
          <w:szCs w:val="24"/>
        </w:rPr>
        <w:t>los</w:t>
      </w:r>
      <w:r w:rsidR="000769B1">
        <w:rPr>
          <w:rFonts w:eastAsia="Palatino Linotype" w:cs="Palatino Linotype"/>
          <w:color w:val="000000"/>
          <w:szCs w:val="24"/>
        </w:rPr>
        <w:t xml:space="preserve"> documento</w:t>
      </w:r>
      <w:r w:rsidR="003C23EC">
        <w:rPr>
          <w:rFonts w:eastAsia="Palatino Linotype" w:cs="Palatino Linotype"/>
          <w:color w:val="000000"/>
          <w:szCs w:val="24"/>
        </w:rPr>
        <w:t>s</w:t>
      </w:r>
      <w:r w:rsidR="000769B1">
        <w:rPr>
          <w:rFonts w:eastAsia="Palatino Linotype" w:cs="Palatino Linotype"/>
          <w:color w:val="000000"/>
          <w:szCs w:val="24"/>
        </w:rPr>
        <w:t xml:space="preserve"> </w:t>
      </w:r>
      <w:r w:rsidR="00780183">
        <w:rPr>
          <w:rFonts w:eastAsia="Palatino Linotype" w:cs="Palatino Linotype"/>
          <w:color w:val="000000"/>
          <w:szCs w:val="24"/>
        </w:rPr>
        <w:t>denominad</w:t>
      </w:r>
      <w:r w:rsidR="000769B1">
        <w:rPr>
          <w:rFonts w:eastAsia="Palatino Linotype" w:cs="Palatino Linotype"/>
          <w:color w:val="000000"/>
          <w:szCs w:val="24"/>
        </w:rPr>
        <w:t>o</w:t>
      </w:r>
      <w:r w:rsidR="003C23EC">
        <w:rPr>
          <w:rFonts w:eastAsia="Palatino Linotype" w:cs="Palatino Linotype"/>
          <w:color w:val="000000"/>
          <w:szCs w:val="24"/>
        </w:rPr>
        <w:t>s</w:t>
      </w:r>
      <w:r w:rsidRPr="00CF2732">
        <w:rPr>
          <w:rFonts w:eastAsia="Palatino Linotype" w:cs="Palatino Linotype"/>
          <w:color w:val="000000"/>
          <w:szCs w:val="24"/>
        </w:rPr>
        <w:t xml:space="preserve"> </w:t>
      </w:r>
      <w:r w:rsidR="005D0CD6">
        <w:rPr>
          <w:rFonts w:eastAsia="Palatino Linotype" w:cs="Palatino Linotype"/>
          <w:b/>
          <w:color w:val="000000"/>
          <w:szCs w:val="24"/>
        </w:rPr>
        <w:t>«</w:t>
      </w:r>
      <w:r w:rsidR="00030BE0">
        <w:rPr>
          <w:rFonts w:eastAsia="Palatino Linotype" w:cs="Palatino Linotype"/>
          <w:b/>
          <w:color w:val="000000"/>
          <w:szCs w:val="24"/>
        </w:rPr>
        <w:t>Manif</w:t>
      </w:r>
      <w:r w:rsidR="003D3385">
        <w:rPr>
          <w:rFonts w:eastAsia="Palatino Linotype" w:cs="Palatino Linotype"/>
          <w:b/>
          <w:color w:val="000000"/>
          <w:szCs w:val="24"/>
        </w:rPr>
        <w:t>.e.Inf.Just.R.R.05625_</w:t>
      </w:r>
      <w:r w:rsidR="00863D07">
        <w:rPr>
          <w:rFonts w:eastAsia="Palatino Linotype" w:cs="Palatino Linotype"/>
          <w:b/>
          <w:color w:val="000000"/>
          <w:szCs w:val="24"/>
        </w:rPr>
        <w:t>2024</w:t>
      </w:r>
      <w:r w:rsidR="005F74D2">
        <w:rPr>
          <w:rFonts w:eastAsia="Palatino Linotype" w:cs="Palatino Linotype"/>
          <w:b/>
          <w:color w:val="000000"/>
          <w:szCs w:val="24"/>
        </w:rPr>
        <w:t>.pdf»</w:t>
      </w:r>
      <w:r w:rsidR="005F74D2" w:rsidRPr="006E52FF">
        <w:rPr>
          <w:rFonts w:eastAsia="Palatino Linotype" w:cs="Palatino Linotype"/>
          <w:color w:val="000000"/>
          <w:szCs w:val="24"/>
        </w:rPr>
        <w:t xml:space="preserve"> </w:t>
      </w:r>
      <w:r w:rsidR="005F74D2">
        <w:rPr>
          <w:rFonts w:eastAsia="Palatino Linotype" w:cs="Palatino Linotype"/>
          <w:color w:val="000000"/>
          <w:szCs w:val="24"/>
        </w:rPr>
        <w:t xml:space="preserve">y </w:t>
      </w:r>
      <w:r w:rsidR="005D0CD6">
        <w:rPr>
          <w:rFonts w:eastAsia="Palatino Linotype" w:cs="Palatino Linotype"/>
          <w:b/>
          <w:color w:val="000000"/>
          <w:szCs w:val="24"/>
        </w:rPr>
        <w:t>«</w:t>
      </w:r>
      <w:r w:rsidR="00863D07">
        <w:rPr>
          <w:rFonts w:eastAsia="Palatino Linotype" w:cs="Palatino Linotype"/>
          <w:b/>
          <w:color w:val="000000"/>
          <w:szCs w:val="24"/>
        </w:rPr>
        <w:t>Oficio CRM-TV-661-2024</w:t>
      </w:r>
      <w:r w:rsidR="005F74D2">
        <w:rPr>
          <w:rFonts w:eastAsia="Palatino Linotype" w:cs="Palatino Linotype"/>
          <w:b/>
          <w:color w:val="000000"/>
          <w:szCs w:val="24"/>
        </w:rPr>
        <w:t>.pdf»</w:t>
      </w:r>
      <w:r w:rsidR="005F74D2" w:rsidRPr="006E52FF">
        <w:rPr>
          <w:rFonts w:eastAsia="Palatino Linotype" w:cs="Palatino Linotype"/>
          <w:color w:val="000000"/>
          <w:szCs w:val="24"/>
        </w:rPr>
        <w:t xml:space="preserve">, </w:t>
      </w:r>
      <w:r w:rsidR="005F74D2">
        <w:rPr>
          <w:rFonts w:eastAsia="Palatino Linotype" w:cs="Palatino Linotype"/>
          <w:color w:val="000000"/>
          <w:szCs w:val="24"/>
        </w:rPr>
        <w:t>los</w:t>
      </w:r>
      <w:r w:rsidRPr="00CF2732">
        <w:rPr>
          <w:rFonts w:eastAsia="Palatino Linotype" w:cs="Palatino Linotype"/>
          <w:color w:val="000000"/>
          <w:szCs w:val="24"/>
        </w:rPr>
        <w:t xml:space="preserve"> cual</w:t>
      </w:r>
      <w:r w:rsidR="005F74D2">
        <w:rPr>
          <w:rFonts w:eastAsia="Palatino Linotype" w:cs="Palatino Linotype"/>
          <w:color w:val="000000"/>
          <w:szCs w:val="24"/>
        </w:rPr>
        <w:t>es</w:t>
      </w:r>
      <w:r w:rsidRPr="00CF2732">
        <w:rPr>
          <w:rFonts w:eastAsia="Palatino Linotype" w:cs="Palatino Linotype"/>
          <w:color w:val="000000"/>
          <w:szCs w:val="24"/>
        </w:rPr>
        <w:t xml:space="preserve"> fue</w:t>
      </w:r>
      <w:r w:rsidR="005F74D2">
        <w:rPr>
          <w:rFonts w:eastAsia="Palatino Linotype" w:cs="Palatino Linotype"/>
          <w:color w:val="000000"/>
          <w:szCs w:val="24"/>
        </w:rPr>
        <w:t>ron</w:t>
      </w:r>
      <w:r w:rsidRPr="00CF2732">
        <w:rPr>
          <w:rFonts w:eastAsia="Palatino Linotype" w:cs="Palatino Linotype"/>
          <w:color w:val="000000"/>
          <w:szCs w:val="24"/>
        </w:rPr>
        <w:t xml:space="preserve"> puest</w:t>
      </w:r>
      <w:r w:rsidR="000769B1">
        <w:rPr>
          <w:rFonts w:eastAsia="Palatino Linotype" w:cs="Palatino Linotype"/>
          <w:color w:val="000000"/>
          <w:szCs w:val="24"/>
        </w:rPr>
        <w:t>o</w:t>
      </w:r>
      <w:r w:rsidR="005F74D2">
        <w:rPr>
          <w:rFonts w:eastAsia="Palatino Linotype" w:cs="Palatino Linotype"/>
          <w:color w:val="000000"/>
          <w:szCs w:val="24"/>
        </w:rPr>
        <w:t>s</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FA0713">
        <w:rPr>
          <w:rFonts w:eastAsia="Palatino Linotype" w:cs="Palatino Linotype"/>
          <w:color w:val="000000"/>
          <w:szCs w:val="24"/>
        </w:rPr>
        <w:t>treinta de septiembre</w:t>
      </w:r>
      <w:r w:rsidR="005D0CD6">
        <w:rPr>
          <w:rFonts w:eastAsia="Palatino Linotype" w:cs="Palatino Linotype"/>
          <w:color w:val="000000"/>
          <w:szCs w:val="24"/>
        </w:rPr>
        <w:t xml:space="preserve"> </w:t>
      </w:r>
      <w:r w:rsidR="00A027DE">
        <w:rPr>
          <w:rFonts w:eastAsia="Palatino Linotype" w:cs="Palatino Linotype"/>
          <w:color w:val="000000"/>
          <w:szCs w:val="24"/>
        </w:rPr>
        <w:t>del año en curso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w:t>
      </w:r>
      <w:r w:rsidR="00F71849">
        <w:rPr>
          <w:rFonts w:eastAsia="Palatino Linotype" w:cs="Palatino Linotype"/>
          <w:color w:val="000000"/>
          <w:szCs w:val="24"/>
        </w:rPr>
        <w:t>; cuyo contenido</w:t>
      </w:r>
      <w:r>
        <w:rPr>
          <w:rFonts w:eastAsia="Palatino Linotype" w:cs="Palatino Linotype"/>
          <w:color w:val="000000"/>
          <w:szCs w:val="24"/>
        </w:rPr>
        <w:t xml:space="preserve"> </w:t>
      </w:r>
      <w:r w:rsidR="00F71849">
        <w:rPr>
          <w:rFonts w:eastAsia="Palatino Linotype" w:cs="Palatino Linotype"/>
          <w:color w:val="000000"/>
          <w:szCs w:val="24"/>
        </w:rPr>
        <w:t xml:space="preserve">será analizado en el estudio correspondiente. </w:t>
      </w:r>
      <w:r>
        <w:rPr>
          <w:rFonts w:eastAsia="Palatino Linotype" w:cs="Palatino Linotype"/>
          <w:color w:val="000000"/>
          <w:szCs w:val="24"/>
        </w:rPr>
        <w:t>Por su</w:t>
      </w:r>
      <w:r w:rsidRPr="00CF2732">
        <w:rPr>
          <w:rFonts w:eastAsia="Palatino Linotype" w:cs="Palatino Linotype"/>
          <w:color w:val="000000"/>
          <w:szCs w:val="24"/>
        </w:rPr>
        <w:t xml:space="preserve"> parte, se observa que el Recurrente </w:t>
      </w:r>
      <w:r w:rsidR="00EB2F86">
        <w:rPr>
          <w:rFonts w:eastAsia="Palatino Linotype" w:cs="Palatino Linotype"/>
          <w:color w:val="000000"/>
          <w:szCs w:val="24"/>
        </w:rPr>
        <w:t xml:space="preserve">no </w:t>
      </w:r>
      <w:r w:rsidRPr="00CF2732">
        <w:rPr>
          <w:rFonts w:eastAsia="Palatino Linotype" w:cs="Palatino Linotype"/>
          <w:color w:val="000000"/>
          <w:szCs w:val="24"/>
        </w:rPr>
        <w:t>emitió</w:t>
      </w:r>
      <w:r>
        <w:rPr>
          <w:rFonts w:eastAsia="Palatino Linotype" w:cs="Palatino Linotype"/>
          <w:color w:val="000000"/>
          <w:szCs w:val="24"/>
        </w:rPr>
        <w:t xml:space="preserve"> </w:t>
      </w:r>
      <w:r w:rsidRPr="00CF2732">
        <w:rPr>
          <w:rFonts w:eastAsia="Palatino Linotype" w:cs="Palatino Linotype"/>
          <w:color w:val="000000"/>
          <w:szCs w:val="24"/>
        </w:rPr>
        <w:t>manifestaciones</w:t>
      </w:r>
      <w:r>
        <w:rPr>
          <w:rFonts w:eastAsia="Palatino Linotype" w:cs="Palatino Linotype"/>
          <w:color w:val="000000"/>
          <w:szCs w:val="24"/>
        </w:rPr>
        <w:t xml:space="preserve">, </w:t>
      </w:r>
      <w:r w:rsidR="000F292F">
        <w:rPr>
          <w:rFonts w:eastAsia="Palatino Linotype" w:cs="Palatino Linotype"/>
          <w:color w:val="000000"/>
          <w:szCs w:val="24"/>
        </w:rPr>
        <w:t>vertió alegatos ni presentó pruebas que a su derecho convinieran</w:t>
      </w:r>
      <w:r w:rsidR="000769B1">
        <w:rPr>
          <w:rFonts w:eastAsia="Palatino Linotype" w:cs="Palatino Linotype"/>
          <w:color w:val="000000"/>
          <w:szCs w:val="24"/>
        </w:rPr>
        <w:t>, así como tampoco se pronunció respecto del Informe Justificado rendido por el Sujeto Obligado.</w:t>
      </w:r>
    </w:p>
    <w:p w14:paraId="65310342" w14:textId="03261896" w:rsidR="00A970D5" w:rsidRPr="006922F5" w:rsidRDefault="009B56A2" w:rsidP="006922F5">
      <w:pPr>
        <w:pStyle w:val="Ttulo2"/>
        <w:rPr>
          <w:rFonts w:eastAsia="Palatino Linotype"/>
        </w:rPr>
      </w:pPr>
      <w:r>
        <w:rPr>
          <w:rFonts w:eastAsia="Palatino Linotype"/>
        </w:rPr>
        <w:lastRenderedPageBreak/>
        <w:t>S</w:t>
      </w:r>
      <w:r w:rsidR="00271737">
        <w:rPr>
          <w:rFonts w:eastAsia="Palatino Linotype"/>
        </w:rPr>
        <w:t>EXTO</w:t>
      </w:r>
      <w:r w:rsidR="00A970D5" w:rsidRPr="006922F5">
        <w:rPr>
          <w:rFonts w:eastAsia="Palatino Linotype"/>
        </w:rPr>
        <w:t>. Del cierre de instrucción.</w:t>
      </w:r>
    </w:p>
    <w:p w14:paraId="2456F4BD" w14:textId="0155E9B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167F61">
        <w:rPr>
          <w:rFonts w:eastAsia="Palatino Linotype" w:cs="Palatino Linotype"/>
          <w:color w:val="000000"/>
          <w:szCs w:val="24"/>
        </w:rPr>
        <w:t>tres de octubre</w:t>
      </w:r>
      <w:r w:rsidR="005D0CD6">
        <w:rPr>
          <w:rFonts w:eastAsia="Palatino Linotype" w:cs="Palatino Linotype"/>
          <w:color w:val="000000"/>
          <w:szCs w:val="24"/>
        </w:rPr>
        <w:t xml:space="preserv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6054AA" w:rsidRDefault="00271737" w:rsidP="006922F5">
      <w:pPr>
        <w:pStyle w:val="Ttulo2"/>
        <w:rPr>
          <w:rFonts w:eastAsiaTheme="minorHAnsi"/>
          <w:lang w:eastAsia="en-US"/>
        </w:rPr>
      </w:pPr>
      <w:r w:rsidRPr="006054AA">
        <w:rPr>
          <w:rFonts w:eastAsiaTheme="minorHAnsi"/>
          <w:lang w:eastAsia="en-US"/>
        </w:rPr>
        <w:t>SÉPTIMO</w:t>
      </w:r>
      <w:r w:rsidR="00A914F3" w:rsidRPr="006054AA">
        <w:rPr>
          <w:rFonts w:eastAsiaTheme="minorHAnsi"/>
          <w:lang w:eastAsia="en-US"/>
        </w:rPr>
        <w:t>. De la ampliación del término para resolver.</w:t>
      </w:r>
    </w:p>
    <w:p w14:paraId="580C419B" w14:textId="14C4373A"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87088F">
        <w:rPr>
          <w:rFonts w:eastAsiaTheme="minorHAnsi" w:cstheme="minorBidi"/>
          <w:szCs w:val="24"/>
          <w:lang w:eastAsia="en-US"/>
        </w:rPr>
        <w:t>treinta y uno de octubre</w:t>
      </w:r>
      <w:r w:rsidRPr="006054AA">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7F8BD50" w14:textId="77777777" w:rsidR="009253EA" w:rsidRDefault="009253EA" w:rsidP="006922F5"/>
    <w:p w14:paraId="5E53A333" w14:textId="77777777" w:rsidR="009253EA" w:rsidRPr="006922F5" w:rsidRDefault="009253EA" w:rsidP="009253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A8D06A" w14:textId="77777777" w:rsidR="009253EA" w:rsidRPr="00EF7CEA" w:rsidRDefault="009253EA" w:rsidP="009253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C505A22" w14:textId="77777777" w:rsidR="009253EA" w:rsidRPr="00EF7CEA" w:rsidRDefault="009253EA" w:rsidP="009253EA">
      <w:pPr>
        <w:rPr>
          <w:rFonts w:eastAsia="Palatino Linotype" w:cs="Palatino Linotype"/>
          <w:szCs w:val="24"/>
        </w:rPr>
      </w:pPr>
    </w:p>
    <w:p w14:paraId="619EAC35"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414FC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279EA664"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C62120A"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lastRenderedPageBreak/>
        <w:t>III. El número de folio de respuesta de la solicitud de acceso;</w:t>
      </w:r>
    </w:p>
    <w:p w14:paraId="295AB69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181B981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75A6B7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17D58B82"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7655C58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5387BAF0" w14:textId="77777777" w:rsidR="009253EA" w:rsidRPr="00EF7CEA" w:rsidRDefault="009253EA" w:rsidP="009253EA">
      <w:pPr>
        <w:spacing w:line="240" w:lineRule="auto"/>
        <w:ind w:left="567" w:right="567"/>
        <w:rPr>
          <w:rFonts w:eastAsia="Palatino Linotype" w:cs="Palatino Linotype"/>
          <w:i/>
          <w:sz w:val="22"/>
        </w:rPr>
      </w:pPr>
    </w:p>
    <w:p w14:paraId="191B5C6F"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49B5E098" w14:textId="77777777" w:rsidR="009253EA" w:rsidRPr="00EF7CEA" w:rsidRDefault="009253EA" w:rsidP="009253EA">
      <w:pPr>
        <w:spacing w:line="240" w:lineRule="auto"/>
        <w:ind w:left="567" w:right="567"/>
        <w:rPr>
          <w:rFonts w:eastAsia="Palatino Linotype" w:cs="Palatino Linotype"/>
          <w:i/>
          <w:sz w:val="22"/>
        </w:rPr>
      </w:pPr>
    </w:p>
    <w:p w14:paraId="617611F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099D10E6" w14:textId="77777777" w:rsidR="009253EA" w:rsidRPr="00EF7CEA" w:rsidRDefault="009253EA" w:rsidP="009253EA">
      <w:pPr>
        <w:spacing w:line="240" w:lineRule="auto"/>
        <w:ind w:left="567" w:right="567"/>
        <w:rPr>
          <w:rFonts w:eastAsia="Palatino Linotype" w:cs="Palatino Linotype"/>
          <w:i/>
          <w:sz w:val="22"/>
        </w:rPr>
      </w:pPr>
    </w:p>
    <w:p w14:paraId="699DEFF0" w14:textId="77777777" w:rsidR="009253EA" w:rsidRPr="00EF7CEA" w:rsidRDefault="009253EA" w:rsidP="009253EA">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6B0AC6B7" w14:textId="77777777" w:rsidR="009253EA" w:rsidRPr="00EF7CEA" w:rsidRDefault="009253EA" w:rsidP="009253EA">
      <w:pPr>
        <w:rPr>
          <w:rFonts w:eastAsia="Palatino Linotype" w:cs="Palatino Linotype"/>
          <w:b/>
          <w:i/>
          <w:szCs w:val="24"/>
        </w:rPr>
      </w:pPr>
    </w:p>
    <w:p w14:paraId="17765657" w14:textId="210078E5" w:rsidR="009253EA" w:rsidRPr="00EF7CEA" w:rsidRDefault="009253EA" w:rsidP="009253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 xml:space="preserve">e señalar que el hoy Recurrente </w:t>
      </w:r>
      <w:r w:rsidR="002507E0">
        <w:rPr>
          <w:rFonts w:eastAsia="Palatino Linotype" w:cs="Palatino Linotype"/>
          <w:szCs w:val="24"/>
        </w:rPr>
        <w:t>no proporcionó nombre o s</w:t>
      </w:r>
      <w:r w:rsidR="00D95A4C">
        <w:rPr>
          <w:rFonts w:eastAsia="Palatino Linotype" w:cs="Palatino Linotype"/>
          <w:szCs w:val="24"/>
        </w:rPr>
        <w:t>eudónimo</w:t>
      </w:r>
      <w:r>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DB04D3" w14:textId="77777777" w:rsidR="009253EA" w:rsidRPr="00EF7CEA" w:rsidRDefault="009253EA" w:rsidP="009253EA">
      <w:pPr>
        <w:rPr>
          <w:rFonts w:eastAsia="Palatino Linotype" w:cs="Palatino Linotype"/>
          <w:szCs w:val="24"/>
        </w:rPr>
      </w:pPr>
    </w:p>
    <w:p w14:paraId="3A54D57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38EF725" w14:textId="77777777" w:rsidR="009253EA" w:rsidRPr="00EF7CEA" w:rsidRDefault="009253EA" w:rsidP="009253EA">
      <w:pPr>
        <w:spacing w:line="240" w:lineRule="auto"/>
        <w:ind w:left="567" w:right="567"/>
        <w:rPr>
          <w:rFonts w:eastAsia="Palatino Linotype" w:cs="Palatino Linotype"/>
          <w:i/>
          <w:sz w:val="22"/>
        </w:rPr>
      </w:pPr>
    </w:p>
    <w:p w14:paraId="7EAC45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1EE1B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6ADCD5C" w14:textId="77777777" w:rsidR="009253EA" w:rsidRPr="00EF7CEA" w:rsidRDefault="009253EA" w:rsidP="009253EA">
      <w:pPr>
        <w:rPr>
          <w:rFonts w:eastAsia="Palatino Linotype" w:cs="Palatino Linotype"/>
          <w:szCs w:val="24"/>
        </w:rPr>
      </w:pPr>
    </w:p>
    <w:p w14:paraId="24AC1140" w14:textId="77777777" w:rsidR="009253EA" w:rsidRPr="00EF7CEA" w:rsidRDefault="009253EA" w:rsidP="009253EA">
      <w:pPr>
        <w:rPr>
          <w:rFonts w:eastAsia="Palatino Linotype" w:cs="Palatino Linotype"/>
          <w:szCs w:val="24"/>
        </w:rPr>
      </w:pPr>
      <w:r w:rsidRPr="00EF7CEA">
        <w:rPr>
          <w:rFonts w:eastAsia="Palatino Linotype" w:cs="Palatino Linotype"/>
          <w:szCs w:val="24"/>
        </w:rPr>
        <w:t xml:space="preserve">Robusteciendo lo anterior se encuentra lo dispuesto en los artículos 6, Apartado A, fracciones III y IV de la Constitución Política de los Estados Unidos Mexicanos y 5 </w:t>
      </w:r>
      <w:r w:rsidRPr="00EF7CEA">
        <w:rPr>
          <w:rFonts w:eastAsia="Palatino Linotype" w:cs="Palatino Linotype"/>
          <w:szCs w:val="24"/>
        </w:rPr>
        <w:lastRenderedPageBreak/>
        <w:t>párrafos vigésimo, vigésimo primero y vigésimo segundo, de la Constitución Política del Estado Libre y Soberano de México, se establece lo siguiente:</w:t>
      </w:r>
    </w:p>
    <w:p w14:paraId="781E7B05" w14:textId="77777777" w:rsidR="009253EA" w:rsidRPr="00EF7CEA" w:rsidRDefault="009253EA" w:rsidP="009253EA">
      <w:pPr>
        <w:rPr>
          <w:rFonts w:eastAsia="Palatino Linotype" w:cs="Palatino Linotype"/>
          <w:szCs w:val="24"/>
        </w:rPr>
      </w:pPr>
    </w:p>
    <w:p w14:paraId="4462668D"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E051341"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b/>
          <w:bCs/>
          <w:i/>
          <w:iCs/>
          <w:sz w:val="22"/>
          <w:lang w:val="es-ES"/>
        </w:rPr>
        <w:t>Artículo 6</w:t>
      </w:r>
      <w:r w:rsidRPr="32EC2C65">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3C06AE5"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7D1BB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041584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88B6E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28270DFC"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D5050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D1A90A2" w14:textId="77777777" w:rsidR="009253EA" w:rsidRPr="00EF7CEA" w:rsidRDefault="009253EA" w:rsidP="009253EA">
      <w:pPr>
        <w:spacing w:line="240" w:lineRule="auto"/>
        <w:ind w:left="567" w:right="567"/>
        <w:rPr>
          <w:rFonts w:eastAsia="Palatino Linotype" w:cs="Palatino Linotype"/>
          <w:i/>
          <w:sz w:val="22"/>
        </w:rPr>
      </w:pPr>
    </w:p>
    <w:p w14:paraId="4F2B4EF9"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B81822B"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6B920C"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3CEBBD0"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D07F228"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54E1A8F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01C1406" w14:textId="77777777" w:rsidR="009253EA" w:rsidRPr="00EF7CEA" w:rsidRDefault="009253EA" w:rsidP="009253EA">
      <w:pPr>
        <w:spacing w:line="240" w:lineRule="auto"/>
        <w:ind w:left="567" w:right="567"/>
        <w:rPr>
          <w:rFonts w:eastAsia="Palatino Linotype" w:cs="Palatino Linotype"/>
          <w:i/>
          <w:sz w:val="22"/>
        </w:rPr>
      </w:pPr>
    </w:p>
    <w:p w14:paraId="00391388"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AF0ADF" w14:textId="77777777" w:rsidR="009253EA" w:rsidRPr="00EF7CEA" w:rsidRDefault="009253EA" w:rsidP="009253EA">
      <w:pPr>
        <w:spacing w:line="240" w:lineRule="auto"/>
        <w:ind w:left="567" w:right="567"/>
        <w:rPr>
          <w:rFonts w:eastAsia="Palatino Linotype" w:cs="Palatino Linotype"/>
          <w:i/>
          <w:sz w:val="22"/>
        </w:rPr>
      </w:pPr>
    </w:p>
    <w:p w14:paraId="5E40C4E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75CEF3D6"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F6D46B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E3F8D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7118974"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66D2E70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3F6DB9A"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705382C7" w14:textId="77777777" w:rsidR="009253EA" w:rsidRPr="00EF7CEA" w:rsidRDefault="009253EA" w:rsidP="009253EA">
      <w:pPr>
        <w:ind w:left="567" w:right="567"/>
        <w:rPr>
          <w:rFonts w:eastAsia="Palatino Linotype" w:cs="Palatino Linotype"/>
          <w:szCs w:val="24"/>
        </w:rPr>
      </w:pPr>
    </w:p>
    <w:p w14:paraId="4ECCF258"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277A0318" w14:textId="77777777" w:rsidR="009253EA" w:rsidRPr="00EF7CEA" w:rsidRDefault="009253EA" w:rsidP="009253EA">
      <w:pPr>
        <w:spacing w:line="240" w:lineRule="auto"/>
        <w:ind w:left="567" w:right="567"/>
        <w:rPr>
          <w:rFonts w:eastAsia="Palatino Linotype" w:cs="Palatino Linotype"/>
          <w:szCs w:val="24"/>
        </w:rPr>
      </w:pPr>
    </w:p>
    <w:p w14:paraId="0ED5837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222F19" w14:textId="77777777" w:rsidR="009253EA" w:rsidRPr="00EF7CEA" w:rsidRDefault="009253EA" w:rsidP="009253EA">
      <w:pPr>
        <w:spacing w:line="240" w:lineRule="auto"/>
        <w:ind w:left="567" w:right="567"/>
        <w:rPr>
          <w:rFonts w:eastAsia="Palatino Linotype" w:cs="Palatino Linotype"/>
          <w:i/>
          <w:sz w:val="22"/>
        </w:rPr>
      </w:pPr>
    </w:p>
    <w:p w14:paraId="2A75A002"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7D8842F7" w14:textId="77777777" w:rsidR="009253EA" w:rsidRPr="00EF7CEA" w:rsidRDefault="009253EA" w:rsidP="009253EA">
      <w:pPr>
        <w:spacing w:line="240" w:lineRule="auto"/>
        <w:ind w:left="567" w:right="567"/>
        <w:rPr>
          <w:rFonts w:eastAsia="Palatino Linotype" w:cs="Palatino Linotype"/>
          <w:i/>
          <w:sz w:val="22"/>
        </w:rPr>
      </w:pPr>
    </w:p>
    <w:p w14:paraId="6F7E008D"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32EC2C65">
        <w:rPr>
          <w:rFonts w:eastAsia="Palatino Linotype" w:cs="Palatino Linotype"/>
          <w:i/>
          <w:iCs/>
          <w:sz w:val="22"/>
          <w:lang w:val="es-ES"/>
        </w:rPr>
        <w:lastRenderedPageBreak/>
        <w:t>deberá prevenir, investigar, sancionar y reparar las violaciones a los derechos humanos, en los términos que establezca la ley.</w:t>
      </w:r>
    </w:p>
    <w:p w14:paraId="4FE8271E" w14:textId="77777777" w:rsidR="009253EA" w:rsidRPr="00EF7CEA" w:rsidRDefault="009253EA" w:rsidP="009253EA">
      <w:pPr>
        <w:ind w:left="567" w:right="567"/>
        <w:rPr>
          <w:rFonts w:eastAsia="Palatino Linotype" w:cs="Palatino Linotype"/>
          <w:szCs w:val="24"/>
        </w:rPr>
      </w:pPr>
    </w:p>
    <w:p w14:paraId="18319A85"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2019404" w14:textId="77777777" w:rsidR="009253EA" w:rsidRPr="00EF7CEA" w:rsidRDefault="009253EA" w:rsidP="009253EA">
      <w:pPr>
        <w:rPr>
          <w:rFonts w:eastAsia="Palatino Linotype" w:cs="Palatino Linotype"/>
          <w:szCs w:val="24"/>
        </w:rPr>
      </w:pPr>
    </w:p>
    <w:p w14:paraId="51984407" w14:textId="77777777" w:rsidR="009253EA" w:rsidRPr="006922F5" w:rsidRDefault="009253EA" w:rsidP="009253EA">
      <w:r w:rsidRPr="00EF7CEA">
        <w:t xml:space="preserve">En conclusión, se cubrieron los requisitos de procedencia y </w:t>
      </w:r>
      <w:proofErr w:type="spellStart"/>
      <w:r w:rsidRPr="00EF7CEA">
        <w:t>procedibilidad</w:t>
      </w:r>
      <w:proofErr w:type="spellEnd"/>
      <w:r w:rsidRPr="00EF7CEA">
        <w:t>, conforme a las constancias que obran en el expediente.</w:t>
      </w:r>
    </w:p>
    <w:p w14:paraId="1E80F7EE" w14:textId="77777777" w:rsidR="00FE7B8E" w:rsidRDefault="00FE7B8E" w:rsidP="006922F5"/>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 xml:space="preserve">En el procedimiento de acceso a la información y de los medios de impugnación de la materia, se advierten diversos supuestos de </w:t>
      </w:r>
      <w:proofErr w:type="spellStart"/>
      <w:r w:rsidRPr="00C82353">
        <w:rPr>
          <w:rFonts w:eastAsiaTheme="minorHAnsi" w:cstheme="minorBidi"/>
          <w:szCs w:val="24"/>
          <w:lang w:eastAsia="en-US"/>
        </w:rPr>
        <w:t>procedibilidad</w:t>
      </w:r>
      <w:proofErr w:type="spellEnd"/>
      <w:r w:rsidRPr="00C82353">
        <w:rPr>
          <w:rFonts w:eastAsiaTheme="minorHAnsi" w:cstheme="minorBidi"/>
          <w:szCs w:val="24"/>
          <w:lang w:eastAsia="en-U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 xml:space="preserve">Siendo una facultad legal entrar al estudio de las causas de improcedencia que hagan valer las partes o que se adviertan de oficio por este Órgano </w:t>
      </w:r>
      <w:proofErr w:type="spellStart"/>
      <w:r w:rsidRPr="1923E2E8">
        <w:rPr>
          <w:rFonts w:eastAsiaTheme="minorEastAsia" w:cstheme="minorBidi"/>
          <w:lang w:val="es-ES" w:eastAsia="en-US"/>
        </w:rPr>
        <w:t>Resolutor</w:t>
      </w:r>
      <w:proofErr w:type="spellEnd"/>
      <w:r w:rsidRPr="1923E2E8">
        <w:rPr>
          <w:rFonts w:eastAsiaTheme="minorEastAsia" w:cstheme="minorBidi"/>
          <w:lang w:val="es-ES" w:eastAsia="en-US"/>
        </w:rPr>
        <w:t xml:space="preserve"> y por ende que son objeto de análisis previo al estudio de fondo del asunto; presupuestos procesales de </w:t>
      </w:r>
      <w:r w:rsidRPr="1923E2E8">
        <w:rPr>
          <w:rFonts w:eastAsiaTheme="minorEastAsia" w:cstheme="minorBidi"/>
          <w:lang w:val="es-ES" w:eastAsia="en-US"/>
        </w:rPr>
        <w:lastRenderedPageBreak/>
        <w:t>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9A0682A" w:rsidR="00A970D5" w:rsidRPr="006922F5" w:rsidRDefault="345B57CE" w:rsidP="006922F5">
      <w:pPr>
        <w:pStyle w:val="Ttulo2"/>
        <w:rPr>
          <w:rFonts w:eastAsia="Palatino Linotype"/>
        </w:rPr>
      </w:pPr>
      <w:r w:rsidRPr="345B57CE">
        <w:rPr>
          <w:rFonts w:eastAsia="Palatino Linotype"/>
        </w:rPr>
        <w:t>QUINTO. Análisis de la causal de sobreseimiento.</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47371A91"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32417382" w:rsidR="001C22A7" w:rsidRDefault="00A970D5" w:rsidP="00DB4882">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 xml:space="preserve">se le </w:t>
      </w:r>
      <w:r w:rsidR="00885BDB">
        <w:rPr>
          <w:rFonts w:eastAsia="Palatino Linotype" w:cs="Palatino Linotype"/>
          <w:color w:val="000000"/>
          <w:szCs w:val="24"/>
        </w:rPr>
        <w:t>informara lo siguiente</w:t>
      </w:r>
      <w:r w:rsidR="00992510">
        <w:rPr>
          <w:rFonts w:eastAsia="Palatino Linotype" w:cs="Palatino Linotype"/>
          <w:color w:val="000000"/>
          <w:szCs w:val="24"/>
        </w:rPr>
        <w:t xml:space="preserve"> con relación a los adornos relativos a</w:t>
      </w:r>
      <w:r w:rsidR="00A93C88">
        <w:rPr>
          <w:rFonts w:eastAsia="Palatino Linotype" w:cs="Palatino Linotype"/>
          <w:color w:val="000000"/>
          <w:szCs w:val="24"/>
        </w:rPr>
        <w:t>l mes de septiembre</w:t>
      </w:r>
      <w:r w:rsidR="00885BDB">
        <w:rPr>
          <w:rFonts w:eastAsia="Palatino Linotype" w:cs="Palatino Linotype"/>
          <w:color w:val="000000"/>
          <w:szCs w:val="24"/>
        </w:rPr>
        <w:t>:</w:t>
      </w:r>
    </w:p>
    <w:p w14:paraId="0B8D1AED" w14:textId="77777777" w:rsidR="00885BDB" w:rsidRDefault="00885BDB" w:rsidP="00DB4882">
      <w:pPr>
        <w:pBdr>
          <w:top w:val="nil"/>
          <w:left w:val="nil"/>
          <w:bottom w:val="nil"/>
          <w:right w:val="nil"/>
          <w:between w:val="nil"/>
        </w:pBdr>
        <w:contextualSpacing/>
        <w:rPr>
          <w:rFonts w:eastAsia="Palatino Linotype" w:cs="Palatino Linotype"/>
          <w:color w:val="000000"/>
          <w:szCs w:val="24"/>
        </w:rPr>
      </w:pPr>
    </w:p>
    <w:p w14:paraId="1B858F74" w14:textId="2C857622" w:rsidR="000B2286" w:rsidRPr="00A93C88" w:rsidRDefault="000B2286" w:rsidP="00A93C88">
      <w:pPr>
        <w:pStyle w:val="Prrafodelista"/>
        <w:numPr>
          <w:ilvl w:val="0"/>
          <w:numId w:val="43"/>
        </w:numPr>
        <w:pBdr>
          <w:top w:val="nil"/>
          <w:left w:val="nil"/>
          <w:bottom w:val="nil"/>
          <w:right w:val="nil"/>
          <w:between w:val="nil"/>
        </w:pBdr>
        <w:contextualSpacing/>
        <w:rPr>
          <w:rFonts w:eastAsia="Palatino Linotype" w:cs="Palatino Linotype"/>
          <w:color w:val="000000"/>
        </w:rPr>
      </w:pPr>
      <w:r w:rsidRPr="00A93C88">
        <w:rPr>
          <w:rFonts w:eastAsia="Palatino Linotype" w:cs="Palatino Linotype"/>
          <w:color w:val="000000"/>
        </w:rPr>
        <w:t>Motivo por el cual se colocaron los mismos adornos del mes patrio</w:t>
      </w:r>
      <w:r w:rsidR="004B0D3B" w:rsidRPr="00A93C88">
        <w:rPr>
          <w:rFonts w:eastAsia="Palatino Linotype" w:cs="Palatino Linotype"/>
          <w:color w:val="000000"/>
        </w:rPr>
        <w:t xml:space="preserve"> del año 2023.</w:t>
      </w:r>
    </w:p>
    <w:p w14:paraId="69C2F9CF" w14:textId="33F8AE9A" w:rsidR="004B0D3B" w:rsidRPr="00A93C88" w:rsidRDefault="00DE139D" w:rsidP="00A93C88">
      <w:pPr>
        <w:pStyle w:val="Prrafodelista"/>
        <w:numPr>
          <w:ilvl w:val="0"/>
          <w:numId w:val="43"/>
        </w:numPr>
        <w:pBdr>
          <w:top w:val="nil"/>
          <w:left w:val="nil"/>
          <w:bottom w:val="nil"/>
          <w:right w:val="nil"/>
          <w:between w:val="nil"/>
        </w:pBdr>
        <w:contextualSpacing/>
        <w:rPr>
          <w:rFonts w:eastAsia="Palatino Linotype" w:cs="Palatino Linotype"/>
          <w:color w:val="000000"/>
        </w:rPr>
      </w:pPr>
      <w:r w:rsidRPr="00A93C88">
        <w:rPr>
          <w:rFonts w:eastAsia="Palatino Linotype" w:cs="Palatino Linotype"/>
          <w:color w:val="000000"/>
        </w:rPr>
        <w:t>Si existe dinero para contratar un servicio nuevo</w:t>
      </w:r>
      <w:r w:rsidR="006B485A" w:rsidRPr="00A93C88">
        <w:rPr>
          <w:rFonts w:eastAsia="Palatino Linotype" w:cs="Palatino Linotype"/>
          <w:color w:val="000000"/>
        </w:rPr>
        <w:t xml:space="preserve"> y, en su caso, a cuánto asciende el monto.</w:t>
      </w:r>
    </w:p>
    <w:p w14:paraId="035C3BDF" w14:textId="77A05A8B" w:rsidR="006B485A" w:rsidRPr="00A93C88" w:rsidRDefault="006B485A" w:rsidP="00A93C88">
      <w:pPr>
        <w:pStyle w:val="Prrafodelista"/>
        <w:numPr>
          <w:ilvl w:val="0"/>
          <w:numId w:val="43"/>
        </w:numPr>
        <w:pBdr>
          <w:top w:val="nil"/>
          <w:left w:val="nil"/>
          <w:bottom w:val="nil"/>
          <w:right w:val="nil"/>
          <w:between w:val="nil"/>
        </w:pBdr>
        <w:contextualSpacing/>
        <w:rPr>
          <w:rFonts w:eastAsia="Palatino Linotype" w:cs="Palatino Linotype"/>
          <w:color w:val="000000"/>
        </w:rPr>
      </w:pPr>
      <w:r w:rsidRPr="00A93C88">
        <w:rPr>
          <w:rFonts w:eastAsia="Palatino Linotype" w:cs="Palatino Linotype"/>
          <w:color w:val="000000"/>
        </w:rPr>
        <w:t xml:space="preserve">El monto por la compra de los festones </w:t>
      </w:r>
      <w:r w:rsidR="00992510" w:rsidRPr="00A93C88">
        <w:rPr>
          <w:rFonts w:eastAsia="Palatino Linotype" w:cs="Palatino Linotype"/>
          <w:color w:val="000000"/>
        </w:rPr>
        <w:t>tipo papel picado</w:t>
      </w:r>
    </w:p>
    <w:p w14:paraId="42DFD454" w14:textId="77777777" w:rsidR="004B0D3B" w:rsidRDefault="004B0D3B" w:rsidP="00DB4882">
      <w:pPr>
        <w:pBdr>
          <w:top w:val="nil"/>
          <w:left w:val="nil"/>
          <w:bottom w:val="nil"/>
          <w:right w:val="nil"/>
          <w:between w:val="nil"/>
        </w:pBdr>
        <w:contextualSpacing/>
        <w:rPr>
          <w:rFonts w:eastAsia="Palatino Linotype" w:cs="Palatino Linotype"/>
          <w:color w:val="000000"/>
          <w:szCs w:val="24"/>
        </w:rPr>
      </w:pPr>
    </w:p>
    <w:p w14:paraId="17A4B0BD" w14:textId="12B940BC" w:rsidR="005F74D2" w:rsidRDefault="249F5210" w:rsidP="249F5210">
      <w:pPr>
        <w:pBdr>
          <w:top w:val="nil"/>
          <w:left w:val="nil"/>
          <w:bottom w:val="nil"/>
          <w:right w:val="nil"/>
          <w:between w:val="nil"/>
        </w:pBdr>
        <w:contextualSpacing/>
        <w:rPr>
          <w:rFonts w:eastAsia="Palatino Linotype" w:cs="Palatino Linotype"/>
          <w:color w:val="000000"/>
          <w:lang w:val="es-ES"/>
        </w:rPr>
      </w:pPr>
      <w:r w:rsidRPr="249F5210">
        <w:rPr>
          <w:rFonts w:eastAsia="Palatino Linotype" w:cs="Palatino Linotype"/>
          <w:color w:val="000000" w:themeColor="text1"/>
          <w:lang w:val="es-ES"/>
        </w:rPr>
        <w:t>A dicha solicitud, el Sujeto Obligado respondió con la entrega de los siguientes documentos:</w:t>
      </w:r>
    </w:p>
    <w:p w14:paraId="086E739F" w14:textId="77777777" w:rsidR="005F74D2" w:rsidRDefault="005F74D2" w:rsidP="00B62DEC">
      <w:pPr>
        <w:pBdr>
          <w:top w:val="nil"/>
          <w:left w:val="nil"/>
          <w:bottom w:val="nil"/>
          <w:right w:val="nil"/>
          <w:between w:val="nil"/>
        </w:pBdr>
        <w:contextualSpacing/>
        <w:rPr>
          <w:rFonts w:eastAsia="Palatino Linotype" w:cs="Palatino Linotype"/>
          <w:color w:val="000000"/>
          <w:szCs w:val="24"/>
        </w:rPr>
      </w:pPr>
    </w:p>
    <w:p w14:paraId="6AC0A55E" w14:textId="11DE10A0" w:rsidR="006B1DDE" w:rsidRPr="006B1DDE" w:rsidRDefault="006B1DDE" w:rsidP="006B1DDE">
      <w:pPr>
        <w:pStyle w:val="Prrafodelista"/>
        <w:numPr>
          <w:ilvl w:val="0"/>
          <w:numId w:val="40"/>
        </w:numPr>
        <w:pBdr>
          <w:top w:val="nil"/>
          <w:left w:val="nil"/>
          <w:bottom w:val="nil"/>
          <w:right w:val="nil"/>
          <w:between w:val="nil"/>
        </w:pBdr>
        <w:contextualSpacing/>
        <w:rPr>
          <w:rFonts w:eastAsia="Palatino Linotype" w:cs="Palatino Linotype"/>
          <w:color w:val="000000" w:themeColor="text1"/>
        </w:rPr>
      </w:pPr>
      <w:proofErr w:type="spellStart"/>
      <w:r w:rsidRPr="006B1DDE">
        <w:rPr>
          <w:rFonts w:eastAsia="Palatino Linotype" w:cs="Palatino Linotype"/>
          <w:b/>
          <w:bCs/>
          <w:color w:val="000000" w:themeColor="text1"/>
        </w:rPr>
        <w:t>Contest</w:t>
      </w:r>
      <w:proofErr w:type="spellEnd"/>
      <w:r w:rsidRPr="006B1DDE">
        <w:rPr>
          <w:rFonts w:eastAsia="Palatino Linotype" w:cs="Palatino Linotype"/>
          <w:b/>
          <w:bCs/>
          <w:color w:val="000000" w:themeColor="text1"/>
        </w:rPr>
        <w:t xml:space="preserve"> 227.pdf</w:t>
      </w:r>
      <w:r>
        <w:rPr>
          <w:rFonts w:eastAsia="Palatino Linotype" w:cs="Palatino Linotype"/>
          <w:color w:val="000000" w:themeColor="text1"/>
        </w:rPr>
        <w:t>.</w:t>
      </w:r>
      <w:r w:rsidR="002B5AA5">
        <w:rPr>
          <w:rFonts w:eastAsia="Palatino Linotype" w:cs="Palatino Linotype"/>
          <w:color w:val="000000" w:themeColor="text1"/>
        </w:rPr>
        <w:t xml:space="preserve"> Oficio número TDV/UTAI</w:t>
      </w:r>
      <w:r w:rsidR="00A65000">
        <w:rPr>
          <w:rFonts w:eastAsia="Palatino Linotype" w:cs="Palatino Linotype"/>
          <w:color w:val="000000" w:themeColor="text1"/>
        </w:rPr>
        <w:t>/1094/2024 emitido por la Titular de la Unidad de Transparencia y Acceso a la Información</w:t>
      </w:r>
      <w:r w:rsidR="00DC239E">
        <w:rPr>
          <w:rFonts w:eastAsia="Palatino Linotype" w:cs="Palatino Linotype"/>
          <w:color w:val="000000" w:themeColor="text1"/>
        </w:rPr>
        <w:t xml:space="preserve">, quien manifestó que se hacía entrega </w:t>
      </w:r>
      <w:r w:rsidR="00C35641">
        <w:rPr>
          <w:rFonts w:eastAsia="Palatino Linotype" w:cs="Palatino Linotype"/>
          <w:color w:val="000000" w:themeColor="text1"/>
        </w:rPr>
        <w:t>de la respuesta emitida por la Coordinación de Recursos Materiales</w:t>
      </w:r>
      <w:r w:rsidR="00F42A3D">
        <w:rPr>
          <w:rFonts w:eastAsia="Palatino Linotype" w:cs="Palatino Linotype"/>
          <w:color w:val="000000" w:themeColor="text1"/>
        </w:rPr>
        <w:t>.</w:t>
      </w:r>
    </w:p>
    <w:p w14:paraId="750C143C" w14:textId="33AF6FA6" w:rsidR="00AE6DCA" w:rsidRDefault="006B1DDE" w:rsidP="006B1DDE">
      <w:pPr>
        <w:pStyle w:val="Prrafodelista"/>
        <w:numPr>
          <w:ilvl w:val="0"/>
          <w:numId w:val="40"/>
        </w:numPr>
        <w:pBdr>
          <w:top w:val="nil"/>
          <w:left w:val="nil"/>
          <w:bottom w:val="nil"/>
          <w:right w:val="nil"/>
          <w:between w:val="nil"/>
        </w:pBdr>
        <w:contextualSpacing/>
        <w:rPr>
          <w:rFonts w:eastAsia="Palatino Linotype" w:cs="Palatino Linotype"/>
          <w:color w:val="000000" w:themeColor="text1"/>
        </w:rPr>
      </w:pPr>
      <w:r w:rsidRPr="006B1DDE">
        <w:rPr>
          <w:rFonts w:eastAsia="Palatino Linotype" w:cs="Palatino Linotype"/>
          <w:b/>
          <w:bCs/>
          <w:color w:val="000000" w:themeColor="text1"/>
        </w:rPr>
        <w:t>00227</w:t>
      </w:r>
      <w:proofErr w:type="gramStart"/>
      <w:r w:rsidRPr="006B1DDE">
        <w:rPr>
          <w:rFonts w:eastAsia="Palatino Linotype" w:cs="Palatino Linotype"/>
          <w:b/>
          <w:bCs/>
          <w:color w:val="000000" w:themeColor="text1"/>
        </w:rPr>
        <w:t>.pdf</w:t>
      </w:r>
      <w:proofErr w:type="gramEnd"/>
      <w:r w:rsidR="005153C8">
        <w:rPr>
          <w:rFonts w:eastAsia="Palatino Linotype" w:cs="Palatino Linotype"/>
          <w:bCs/>
          <w:color w:val="000000" w:themeColor="text1"/>
        </w:rPr>
        <w:t xml:space="preserve">. Oficio </w:t>
      </w:r>
      <w:r w:rsidR="00A13E85">
        <w:rPr>
          <w:rFonts w:eastAsia="Palatino Linotype" w:cs="Palatino Linotype"/>
          <w:bCs/>
          <w:color w:val="000000" w:themeColor="text1"/>
        </w:rPr>
        <w:t>número CRM/TV/639/2024 suscrito por el C</w:t>
      </w:r>
      <w:r w:rsidR="00F17CE5">
        <w:rPr>
          <w:rFonts w:eastAsia="Palatino Linotype" w:cs="Palatino Linotype"/>
          <w:bCs/>
          <w:color w:val="000000" w:themeColor="text1"/>
        </w:rPr>
        <w:t xml:space="preserve">oordinador de Recursos Materiales de la Dirección de Administración, mediante el cual </w:t>
      </w:r>
      <w:r w:rsidR="00F23382">
        <w:rPr>
          <w:rFonts w:eastAsia="Palatino Linotype" w:cs="Palatino Linotype"/>
          <w:bCs/>
          <w:color w:val="000000" w:themeColor="text1"/>
        </w:rPr>
        <w:t>manifestó que, al momento de la solicitud, en los archivos que obran en el área de recursos materiales no se identificó información alguna al respecto.</w:t>
      </w:r>
    </w:p>
    <w:p w14:paraId="657D6EB3" w14:textId="77777777" w:rsidR="006B1DDE" w:rsidRDefault="006B1DDE"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48ABC7A8"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213A38">
        <w:rPr>
          <w:rFonts w:eastAsia="Palatino Linotype" w:cs="Palatino Linotype"/>
          <w:color w:val="000000" w:themeColor="text1"/>
          <w:lang w:val="es-ES"/>
        </w:rPr>
        <w:t xml:space="preserve">que </w:t>
      </w:r>
      <w:r w:rsidR="006406A8">
        <w:rPr>
          <w:rFonts w:eastAsia="Palatino Linotype" w:cs="Palatino Linotype"/>
          <w:color w:val="000000" w:themeColor="text1"/>
          <w:lang w:val="es-ES"/>
        </w:rPr>
        <w:t xml:space="preserve">no se proporcionó la información; dando como razones o motivos de inconformidad que no se respondió nada de lo solicitado y que </w:t>
      </w:r>
      <w:r w:rsidR="002D6A7C">
        <w:rPr>
          <w:rFonts w:eastAsia="Palatino Linotype" w:cs="Palatino Linotype"/>
          <w:color w:val="000000" w:themeColor="text1"/>
          <w:lang w:val="es-ES"/>
        </w:rPr>
        <w:t>dé respuesta el área que sí cuenta con la información.</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13823EB" w:rsidR="00C006C6" w:rsidRDefault="00072FF9" w:rsidP="008F50E6">
      <w:r>
        <w:t xml:space="preserve">Durante la etapa de instrucción, el Sujeto Obligado rindió el Informe Justificado </w:t>
      </w:r>
      <w:r w:rsidR="00213A38">
        <w:t xml:space="preserve">con los siguientes documentos: </w:t>
      </w:r>
    </w:p>
    <w:p w14:paraId="309EC65F" w14:textId="77777777" w:rsidR="00072FF9" w:rsidRDefault="00072FF9" w:rsidP="008F50E6"/>
    <w:p w14:paraId="3CE0F82E" w14:textId="70F1D5C4" w:rsidR="00923E38" w:rsidRPr="00923E38" w:rsidRDefault="00923E38" w:rsidP="00923E38">
      <w:pPr>
        <w:pStyle w:val="Prrafodelista"/>
        <w:numPr>
          <w:ilvl w:val="0"/>
          <w:numId w:val="22"/>
        </w:numPr>
      </w:pPr>
      <w:r w:rsidRPr="00923E38">
        <w:rPr>
          <w:rFonts w:eastAsia="Palatino Linotype" w:cs="Palatino Linotype"/>
          <w:b/>
          <w:color w:val="000000"/>
        </w:rPr>
        <w:t>Manif.e.Inf.Just.R.R.05625_2024.pdf</w:t>
      </w:r>
      <w:r>
        <w:rPr>
          <w:rFonts w:eastAsia="Palatino Linotype" w:cs="Palatino Linotype"/>
          <w:bCs/>
          <w:color w:val="000000"/>
        </w:rPr>
        <w:t>.</w:t>
      </w:r>
      <w:r w:rsidR="005D1330">
        <w:rPr>
          <w:rFonts w:eastAsia="Palatino Linotype" w:cs="Palatino Linotype"/>
          <w:bCs/>
          <w:color w:val="000000"/>
        </w:rPr>
        <w:t xml:space="preserve"> Oficio TDV/UTAI/1127/2024</w:t>
      </w:r>
      <w:r w:rsidR="00F135D1">
        <w:rPr>
          <w:rFonts w:eastAsia="Palatino Linotype" w:cs="Palatino Linotype"/>
          <w:bCs/>
          <w:color w:val="000000"/>
        </w:rPr>
        <w:t xml:space="preserve"> emitido por el Titular de la Unidad de Transparencia y Acceso a la Información</w:t>
      </w:r>
      <w:r w:rsidR="00566466">
        <w:rPr>
          <w:rFonts w:eastAsia="Palatino Linotype" w:cs="Palatino Linotype"/>
          <w:bCs/>
          <w:color w:val="000000"/>
        </w:rPr>
        <w:t xml:space="preserve">, con el que se </w:t>
      </w:r>
      <w:r w:rsidR="00566466">
        <w:rPr>
          <w:rFonts w:eastAsia="Palatino Linotype" w:cs="Palatino Linotype"/>
          <w:bCs/>
          <w:color w:val="000000"/>
        </w:rPr>
        <w:lastRenderedPageBreak/>
        <w:t xml:space="preserve">hace referencia </w:t>
      </w:r>
      <w:r w:rsidR="00A651E7">
        <w:rPr>
          <w:rFonts w:eastAsia="Palatino Linotype" w:cs="Palatino Linotype"/>
          <w:bCs/>
          <w:color w:val="000000"/>
        </w:rPr>
        <w:t>a la información remitida por la Coordinación de Recursos Materiales.</w:t>
      </w:r>
    </w:p>
    <w:p w14:paraId="1725D5E0" w14:textId="1E159B0B" w:rsidR="00213A38" w:rsidRDefault="00923E38" w:rsidP="00923E38">
      <w:pPr>
        <w:pStyle w:val="Prrafodelista"/>
        <w:numPr>
          <w:ilvl w:val="0"/>
          <w:numId w:val="22"/>
        </w:numPr>
      </w:pPr>
      <w:r w:rsidRPr="00923E38">
        <w:rPr>
          <w:rFonts w:eastAsia="Palatino Linotype" w:cs="Palatino Linotype"/>
          <w:b/>
          <w:color w:val="000000"/>
        </w:rPr>
        <w:t>Oficio CRM-TV-661-2024.pdf</w:t>
      </w:r>
      <w:r>
        <w:rPr>
          <w:rFonts w:eastAsia="Palatino Linotype" w:cs="Palatino Linotype"/>
          <w:bCs/>
          <w:color w:val="000000"/>
        </w:rPr>
        <w:t>.</w:t>
      </w:r>
      <w:r w:rsidR="004A5813">
        <w:rPr>
          <w:rFonts w:eastAsia="Palatino Linotype" w:cs="Palatino Linotype"/>
          <w:bCs/>
          <w:color w:val="000000"/>
        </w:rPr>
        <w:t xml:space="preserve"> Oficio número CRM/TV/661/2024 suscrito por la Coordinación de Recursos Materiales de la Dirección de Administración</w:t>
      </w:r>
      <w:r w:rsidR="00065E8A">
        <w:rPr>
          <w:rFonts w:eastAsia="Palatino Linotype" w:cs="Palatino Linotype"/>
          <w:bCs/>
          <w:color w:val="000000"/>
        </w:rPr>
        <w:t xml:space="preserve">, mediante el cual se informó </w:t>
      </w:r>
      <w:r w:rsidR="002023CD">
        <w:rPr>
          <w:rFonts w:eastAsia="Palatino Linotype" w:cs="Palatino Linotype"/>
          <w:bCs/>
          <w:color w:val="000000"/>
        </w:rPr>
        <w:t>lo siguiente: a) referente a la primera parte</w:t>
      </w:r>
      <w:r w:rsidR="006069B3">
        <w:rPr>
          <w:rFonts w:eastAsia="Palatino Linotype" w:cs="Palatino Linotype"/>
          <w:bCs/>
          <w:color w:val="000000"/>
        </w:rPr>
        <w:t xml:space="preserve"> de la solicitud en la que </w:t>
      </w:r>
      <w:r w:rsidR="00F060B3">
        <w:rPr>
          <w:rFonts w:eastAsia="Palatino Linotype" w:cs="Palatino Linotype"/>
          <w:bCs/>
          <w:color w:val="000000"/>
        </w:rPr>
        <w:t xml:space="preserve">se preguntó el motivo por el que se colocaron los mismos adornos de septiembre del año 2023, </w:t>
      </w:r>
      <w:r w:rsidR="00E76A67">
        <w:rPr>
          <w:rFonts w:eastAsia="Palatino Linotype" w:cs="Palatino Linotype"/>
          <w:bCs/>
          <w:color w:val="000000"/>
        </w:rPr>
        <w:t>se respondió que dicho adornos se encuentran en buen estado, por lo que se determinó que se volvieran a ocupar; b)</w:t>
      </w:r>
      <w:r w:rsidR="00016666">
        <w:rPr>
          <w:rFonts w:eastAsia="Palatino Linotype" w:cs="Palatino Linotype"/>
          <w:bCs/>
          <w:color w:val="000000"/>
        </w:rPr>
        <w:t xml:space="preserve"> por lo que toca a si ya no hay dinero para contratar un nuevo servicio y si lo hay, cuánto es, se </w:t>
      </w:r>
      <w:r w:rsidR="00FB4AB1">
        <w:rPr>
          <w:rFonts w:eastAsia="Palatino Linotype" w:cs="Palatino Linotype"/>
          <w:bCs/>
          <w:color w:val="000000"/>
        </w:rPr>
        <w:t>informó que, conforme al Programa Anual de Adquisiciones, Arrendamientos y Servicios del Sujeto Obligado</w:t>
      </w:r>
      <w:r w:rsidR="00E61E4C">
        <w:rPr>
          <w:rFonts w:eastAsia="Palatino Linotype" w:cs="Palatino Linotype"/>
          <w:bCs/>
          <w:color w:val="000000"/>
        </w:rPr>
        <w:t xml:space="preserve"> aprobado para el ejercicio fiscal 2024, no existe una partida presupuestal para la compra de adornos del mes patrio; y c)</w:t>
      </w:r>
      <w:r w:rsidR="007E3B15">
        <w:rPr>
          <w:rFonts w:eastAsia="Palatino Linotype" w:cs="Palatino Linotype"/>
          <w:bCs/>
          <w:color w:val="000000"/>
        </w:rPr>
        <w:t xml:space="preserve"> que relativo al monto por la compra de los festones tipo papel picado, se aclaró que no se contrató un servicio, sino un paquete que incluye adornos luminosos y papel picado por un monto de $159,200.00 (ciento cincuenta y nueve mil doscientos pesos 00/100 M.N.)</w:t>
      </w:r>
      <w:r w:rsidR="00503E6D">
        <w:rPr>
          <w:rFonts w:eastAsia="Palatino Linotype" w:cs="Palatino Linotype"/>
          <w:bCs/>
          <w:color w:val="000000"/>
        </w:rPr>
        <w:t>.</w:t>
      </w:r>
    </w:p>
    <w:p w14:paraId="02ABA2E2" w14:textId="77777777" w:rsidR="00923E38" w:rsidRDefault="00923E38" w:rsidP="008F50E6"/>
    <w:p w14:paraId="54CE0537" w14:textId="490FEAB3" w:rsidR="006B7A23" w:rsidRDefault="006B7A23" w:rsidP="008F50E6">
      <w:r>
        <w:t xml:space="preserve">Por su parte, el Recurrente </w:t>
      </w:r>
      <w:r w:rsidR="00F9161F">
        <w:t>no emitió manifestaciones</w:t>
      </w:r>
      <w:r w:rsidR="005C7EF5">
        <w:t>, vertió alegatos ni presentó pruebas que a su derecho convinieran</w:t>
      </w:r>
      <w:r w:rsidR="00F503FC">
        <w:t>; así como tampoco se pronunció respecto del Informe Justificado rendido por el Sujeto Obligado.</w:t>
      </w:r>
    </w:p>
    <w:p w14:paraId="7EAAFFE5" w14:textId="77777777" w:rsidR="006B7A23" w:rsidRDefault="006B7A23"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D23A54">
        <w:rPr>
          <w:b/>
        </w:rPr>
        <w:t>A.</w:t>
      </w:r>
      <w:r w:rsidRPr="006922F5">
        <w:t xml:space="preserve">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lastRenderedPageBreak/>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14FC0DED" w:rsidP="006922F5">
      <w:pPr>
        <w:pStyle w:val="Fundamentos"/>
      </w:pPr>
      <w:r w:rsidRPr="14FC0DE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14FC0DED" w:rsidP="14FC0DED">
      <w:pPr>
        <w:pStyle w:val="Fundamentos"/>
        <w:rPr>
          <w:lang w:val="es-ES"/>
        </w:rPr>
      </w:pPr>
      <w:r w:rsidRPr="14FC0DE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14FC0DED" w:rsidP="14FC0DED">
      <w:pPr>
        <w:pStyle w:val="Fundamentos"/>
        <w:rPr>
          <w:lang w:val="es-ES"/>
        </w:rPr>
      </w:pPr>
      <w:r w:rsidRPr="14FC0DE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DE9C518" w:rsidR="00C82268" w:rsidRPr="006922F5" w:rsidRDefault="00C82268" w:rsidP="006922F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w:t>
      </w:r>
      <w:r w:rsidR="001D69E9">
        <w:rPr>
          <w:rFonts w:eastAsia="Palatino Linotype" w:cs="Palatino Linotype"/>
          <w:szCs w:val="24"/>
        </w:rPr>
        <w:t>ios, prevé en su artículo 23</w:t>
      </w:r>
      <w:r w:rsidRPr="006922F5">
        <w:rPr>
          <w:rFonts w:eastAsia="Palatino Linotype" w:cs="Palatino Linotype"/>
          <w:szCs w:val="24"/>
        </w:rPr>
        <w:t xml:space="preserve"> fracción </w:t>
      </w:r>
      <w:r w:rsidR="00503E6D">
        <w:rPr>
          <w:rFonts w:eastAsia="Palatino Linotype" w:cs="Palatino Linotype"/>
          <w:szCs w:val="24"/>
        </w:rPr>
        <w:t>I</w:t>
      </w:r>
      <w:r w:rsidR="00D23A54">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lastRenderedPageBreak/>
        <w:t>Artículo 23.</w:t>
      </w:r>
      <w:r w:rsidRPr="006922F5">
        <w:t xml:space="preserve"> Son sujetos obligados a transparentar y permitir el acceso a su información y proteger los datos personales que obren en su poder:</w:t>
      </w:r>
    </w:p>
    <w:p w14:paraId="7025ECE0" w14:textId="1F39051F" w:rsidR="00C82268" w:rsidRPr="006922F5" w:rsidRDefault="00D23A54" w:rsidP="006922F5">
      <w:pPr>
        <w:pStyle w:val="Fundamentos"/>
      </w:pPr>
      <w:r>
        <w:t>[…]</w:t>
      </w:r>
    </w:p>
    <w:p w14:paraId="79FD530B" w14:textId="20B0AD62" w:rsidR="00C82268" w:rsidRPr="006922F5" w:rsidRDefault="00503E6D" w:rsidP="006922F5">
      <w:pPr>
        <w:pStyle w:val="Fundamentos"/>
      </w:pPr>
      <w:r>
        <w:rPr>
          <w:b/>
          <w:bCs/>
        </w:rPr>
        <w:t>I</w:t>
      </w:r>
      <w:r w:rsidR="00702AEE">
        <w:rPr>
          <w:b/>
          <w:bCs/>
        </w:rPr>
        <w:t>V</w:t>
      </w:r>
      <w:r w:rsidR="00C82268" w:rsidRPr="006922F5">
        <w:rPr>
          <w:b/>
          <w:bCs/>
        </w:rPr>
        <w:t>.</w:t>
      </w:r>
      <w:r w:rsidR="00BA7C85">
        <w:rPr>
          <w:b/>
          <w:bCs/>
        </w:rPr>
        <w:t xml:space="preserve"> </w:t>
      </w:r>
      <w:r w:rsidR="00D23A54">
        <w:t>Los</w:t>
      </w:r>
      <w:r w:rsidR="001530E5" w:rsidRPr="006922F5">
        <w:t xml:space="preserve"> </w:t>
      </w:r>
      <w:r w:rsidR="008F4283" w:rsidRPr="008F4283">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03B328E3" w14:textId="183D002E" w:rsidR="006B7A23" w:rsidRDefault="006B7A23" w:rsidP="00177F85">
      <w:r>
        <w:t xml:space="preserve">Asimismo, </w:t>
      </w:r>
      <w:r w:rsidR="00881FA8">
        <w:t>de acuerdo con</w:t>
      </w:r>
      <w:r>
        <w:t xml:space="preserve"> las razones o motivos de inconformidad expresadas por el Recurrente en el sentido de que</w:t>
      </w:r>
      <w:r w:rsidR="00FB664A">
        <w:t xml:space="preserve"> la información proporcionada </w:t>
      </w:r>
      <w:r w:rsidR="00830FBF">
        <w:t xml:space="preserve">no acredita lo </w:t>
      </w:r>
      <w:r>
        <w:t>solicitad</w:t>
      </w:r>
      <w:r w:rsidR="00830FBF">
        <w:t>o</w:t>
      </w:r>
      <w:r>
        <w:t xml:space="preserve">, se estima que se actualizó la hipótesis prevista en el artículo 179 fracción </w:t>
      </w:r>
      <w:r w:rsidR="00864DEB">
        <w:t>I</w:t>
      </w:r>
      <w:r>
        <w:t xml:space="preserve"> de la Ley de la materia en el que se establece lo siguiente:</w:t>
      </w:r>
    </w:p>
    <w:p w14:paraId="6AEA1077" w14:textId="77777777" w:rsidR="006B7A23" w:rsidRDefault="006B7A23" w:rsidP="00177F85"/>
    <w:p w14:paraId="54F8CB31" w14:textId="77777777" w:rsidR="006B7A23" w:rsidRDefault="006B7A23" w:rsidP="007F7871">
      <w:pPr>
        <w:pStyle w:val="Fundamentos"/>
      </w:pPr>
      <w:r w:rsidRPr="006B7A23">
        <w:rPr>
          <w:b/>
        </w:rPr>
        <w:t>Artículo 179.</w:t>
      </w:r>
      <w:r>
        <w:t xml:space="preserve"> El recurso de revisión es un medio de protección que la Ley otorga a los particulares, para hacer valer su derecho de acceso a la información pública, y procederá en contra de las siguientes causas:</w:t>
      </w:r>
    </w:p>
    <w:p w14:paraId="6798053E" w14:textId="72FD5E91" w:rsidR="006B7A23" w:rsidRDefault="006B7A23" w:rsidP="007F7871">
      <w:pPr>
        <w:pStyle w:val="Fundamentos"/>
      </w:pPr>
    </w:p>
    <w:p w14:paraId="4E0E11AF" w14:textId="2480516F" w:rsidR="006B7A23" w:rsidRDefault="00864DEB" w:rsidP="00303EE7">
      <w:pPr>
        <w:pStyle w:val="Fundamentos"/>
      </w:pPr>
      <w:r>
        <w:rPr>
          <w:b/>
          <w:bCs/>
        </w:rPr>
        <w:t>I</w:t>
      </w:r>
      <w:r w:rsidR="00303EE7" w:rsidRPr="00303EE7">
        <w:rPr>
          <w:b/>
          <w:bCs/>
        </w:rPr>
        <w:t>.</w:t>
      </w:r>
      <w:r w:rsidR="00303EE7">
        <w:t xml:space="preserve"> </w:t>
      </w:r>
      <w:r w:rsidR="006B7A23">
        <w:t xml:space="preserve">La </w:t>
      </w:r>
      <w:r w:rsidR="004C607B" w:rsidRPr="004C607B">
        <w:t>negativa a la información solicitada</w:t>
      </w:r>
      <w:r w:rsidR="006B7A23">
        <w:t>;</w:t>
      </w:r>
    </w:p>
    <w:p w14:paraId="308699D2" w14:textId="29AD32BD" w:rsidR="006B7A23" w:rsidRDefault="006B7A23" w:rsidP="007F7871">
      <w:pPr>
        <w:pStyle w:val="Fundamentos"/>
      </w:pPr>
      <w:r>
        <w:t>[…]</w:t>
      </w:r>
    </w:p>
    <w:p w14:paraId="36C7D90B" w14:textId="77777777" w:rsidR="006B7A23" w:rsidRDefault="006B7A23" w:rsidP="00177F85"/>
    <w:p w14:paraId="266A3D4F" w14:textId="3117F132" w:rsidR="00F9396C" w:rsidRDefault="00A970D5" w:rsidP="14FC0DED">
      <w:pPr>
        <w:rPr>
          <w:rFonts w:eastAsia="Times New Roman" w:cs="Times New Roman"/>
          <w:color w:val="000000" w:themeColor="text1"/>
          <w:lang w:val="es-ES"/>
        </w:rPr>
      </w:pPr>
      <w:r w:rsidRPr="006922F5">
        <w:t xml:space="preserve">En segundo término, </w:t>
      </w:r>
      <w:r w:rsidR="00D947A9">
        <w:t xml:space="preserve">es necesario </w:t>
      </w:r>
      <w:r w:rsidR="14FC0DED" w:rsidRPr="14FC0DED">
        <w:rPr>
          <w:rFonts w:eastAsia="Times New Roman" w:cs="Times New Roman"/>
          <w:color w:val="000000" w:themeColor="text1"/>
          <w:lang w:val="es-ES"/>
        </w:rPr>
        <w:t xml:space="preserve">analizar si con la modificación a la respuesta basta para </w:t>
      </w:r>
      <w:r w:rsidR="00655B39">
        <w:rPr>
          <w:rFonts w:eastAsia="Times New Roman" w:cs="Times New Roman"/>
          <w:color w:val="000000" w:themeColor="text1"/>
          <w:lang w:val="es-ES"/>
        </w:rPr>
        <w:t xml:space="preserve">colmar las pretensiones del Recurrente y, en consecuencia, </w:t>
      </w:r>
      <w:r w:rsidR="14FC0DED" w:rsidRPr="14FC0DED">
        <w:rPr>
          <w:rFonts w:eastAsia="Times New Roman" w:cs="Times New Roman"/>
          <w:color w:val="000000" w:themeColor="text1"/>
          <w:lang w:val="es-ES"/>
        </w:rPr>
        <w:t>sobreseer el recurso</w:t>
      </w:r>
      <w:r w:rsidR="00655B39">
        <w:rPr>
          <w:rFonts w:eastAsia="Times New Roman" w:cs="Times New Roman"/>
          <w:color w:val="000000" w:themeColor="text1"/>
          <w:lang w:val="es-ES"/>
        </w:rPr>
        <w:t>.</w:t>
      </w:r>
    </w:p>
    <w:p w14:paraId="7E1A8A74" w14:textId="77777777" w:rsidR="00655B39" w:rsidRDefault="00655B39" w:rsidP="14FC0DED">
      <w:pPr>
        <w:rPr>
          <w:rFonts w:eastAsia="Times New Roman" w:cs="Times New Roman"/>
          <w:color w:val="000000" w:themeColor="text1"/>
          <w:lang w:val="es-ES"/>
        </w:rPr>
      </w:pPr>
    </w:p>
    <w:p w14:paraId="30ACB24B" w14:textId="50C58DE7" w:rsidR="00655B39" w:rsidRDefault="4FB8BC3B" w:rsidP="4FB8BC3B">
      <w:pPr>
        <w:contextualSpacing/>
        <w:rPr>
          <w:rFonts w:eastAsia="Times New Roman" w:cs="Times New Roman"/>
          <w:color w:val="000000"/>
          <w:lang w:val="es-ES"/>
        </w:rPr>
      </w:pPr>
      <w:r w:rsidRPr="4FB8BC3B">
        <w:rPr>
          <w:rFonts w:eastAsia="Times New Roman" w:cs="Times New Roman"/>
          <w:color w:val="000000" w:themeColor="text1"/>
          <w:lang w:val="es-ES"/>
        </w:rPr>
        <w:lastRenderedPageBreak/>
        <w:t>En ese sentido, conviene recordar que la solicitud consiste en obtener información relativa a los adornos colocados con motivo del mes patrio respecto del motivo por el que se colocaron los mismos de septiembre de 2023, si existe dinero para adquirir nuevos y cuánto es, y el monto por la compra de los festones tipo papel picado, por lo que la respuesta proporcionada por la Coordinación de Recursos Materiales de la Dirección de Administración en el sentido que ya fue referido en párrafos anteriores.</w:t>
      </w:r>
    </w:p>
    <w:p w14:paraId="0168D012" w14:textId="77777777" w:rsidR="003E1C48" w:rsidRDefault="003E1C48" w:rsidP="00164FA8">
      <w:pPr>
        <w:contextualSpacing/>
        <w:rPr>
          <w:rFonts w:eastAsia="Times New Roman" w:cs="Times New Roman"/>
          <w:color w:val="000000"/>
        </w:rPr>
      </w:pPr>
    </w:p>
    <w:p w14:paraId="65BEA7F6" w14:textId="6AD6C70C" w:rsidR="003E1C48" w:rsidRDefault="003E1C48" w:rsidP="00164FA8">
      <w:pPr>
        <w:contextualSpacing/>
        <w:rPr>
          <w:rFonts w:eastAsia="Times New Roman" w:cs="Times New Roman"/>
          <w:color w:val="000000"/>
        </w:rPr>
      </w:pPr>
      <w:r>
        <w:rPr>
          <w:rFonts w:eastAsia="Times New Roman" w:cs="Times New Roman"/>
          <w:color w:val="000000"/>
        </w:rPr>
        <w:t xml:space="preserve">Así, </w:t>
      </w:r>
      <w:r w:rsidR="00583263">
        <w:rPr>
          <w:rFonts w:eastAsia="Times New Roman" w:cs="Times New Roman"/>
          <w:color w:val="000000"/>
        </w:rPr>
        <w:t xml:space="preserve">se estima pertinente traer a colación lo dispuesto en </w:t>
      </w:r>
      <w:r w:rsidR="00D80752">
        <w:rPr>
          <w:rFonts w:eastAsia="Times New Roman" w:cs="Times New Roman"/>
          <w:color w:val="000000"/>
        </w:rPr>
        <w:t>Código Reglamentario del Municipio de Tenango del Valle en sus artículos 3.5</w:t>
      </w:r>
      <w:r w:rsidR="001244F4">
        <w:rPr>
          <w:rFonts w:eastAsia="Times New Roman" w:cs="Times New Roman"/>
          <w:color w:val="000000"/>
        </w:rPr>
        <w:t>4</w:t>
      </w:r>
      <w:r w:rsidR="00D80752">
        <w:rPr>
          <w:rFonts w:eastAsia="Times New Roman" w:cs="Times New Roman"/>
          <w:color w:val="000000"/>
        </w:rPr>
        <w:t xml:space="preserve"> </w:t>
      </w:r>
      <w:r w:rsidR="00740CEB">
        <w:rPr>
          <w:rFonts w:eastAsia="Times New Roman" w:cs="Times New Roman"/>
          <w:color w:val="000000"/>
        </w:rPr>
        <w:t>y 3.56, en los que se es</w:t>
      </w:r>
      <w:r w:rsidR="006C081C">
        <w:rPr>
          <w:rFonts w:eastAsia="Times New Roman" w:cs="Times New Roman"/>
          <w:color w:val="000000"/>
        </w:rPr>
        <w:t>tablece lo siguiente:</w:t>
      </w:r>
    </w:p>
    <w:p w14:paraId="06991014" w14:textId="77777777" w:rsidR="00655B39" w:rsidRDefault="00655B39" w:rsidP="00164FA8">
      <w:pPr>
        <w:contextualSpacing/>
        <w:rPr>
          <w:rFonts w:eastAsia="Times New Roman" w:cs="Times New Roman"/>
          <w:color w:val="000000"/>
        </w:rPr>
      </w:pPr>
    </w:p>
    <w:p w14:paraId="6551AD28" w14:textId="6FBEA385" w:rsidR="00655B39" w:rsidRDefault="006C081C" w:rsidP="00974E21">
      <w:pPr>
        <w:pStyle w:val="Fundamentos"/>
      </w:pPr>
      <w:r w:rsidRPr="00974E21">
        <w:rPr>
          <w:b/>
          <w:bCs/>
        </w:rPr>
        <w:t>Artículo 3.54.-</w:t>
      </w:r>
      <w:r w:rsidRPr="006C081C">
        <w:t xml:space="preserve"> </w:t>
      </w:r>
      <w:r w:rsidRPr="00974E21">
        <w:rPr>
          <w:b/>
          <w:bCs/>
          <w:u w:val="single"/>
        </w:rPr>
        <w:t>La Dirección de Desarrollo Administración para el cumplimiento de sus atribuciones se auxiliar</w:t>
      </w:r>
      <w:r w:rsidR="00974E21" w:rsidRPr="00974E21">
        <w:rPr>
          <w:b/>
          <w:bCs/>
          <w:u w:val="single"/>
        </w:rPr>
        <w:t>á</w:t>
      </w:r>
      <w:r w:rsidRPr="00974E21">
        <w:rPr>
          <w:b/>
          <w:bCs/>
          <w:u w:val="single"/>
        </w:rPr>
        <w:t xml:space="preserve"> de</w:t>
      </w:r>
      <w:r w:rsidRPr="006C081C">
        <w:t xml:space="preserve"> la Coordinación de Recursos Humanos y </w:t>
      </w:r>
      <w:r w:rsidRPr="00974E21">
        <w:rPr>
          <w:b/>
          <w:bCs/>
          <w:u w:val="single"/>
        </w:rPr>
        <w:t>la Coordinación de Recursos Humanos</w:t>
      </w:r>
      <w:r w:rsidRPr="006C081C">
        <w:t xml:space="preserve"> y la Coordinación de Servicios Generales.</w:t>
      </w:r>
    </w:p>
    <w:p w14:paraId="439EAC77" w14:textId="77777777" w:rsidR="006C081C" w:rsidRDefault="006C081C" w:rsidP="00974E21">
      <w:pPr>
        <w:pStyle w:val="Fundamentos"/>
      </w:pPr>
    </w:p>
    <w:p w14:paraId="7EE4E705" w14:textId="58B7596E" w:rsidR="00974E21" w:rsidRPr="00974E21" w:rsidRDefault="00974E21" w:rsidP="00974E21">
      <w:pPr>
        <w:pStyle w:val="Fundamentos"/>
      </w:pPr>
      <w:r w:rsidRPr="00974E21">
        <w:rPr>
          <w:b/>
          <w:bCs/>
        </w:rPr>
        <w:t>Artículo 3.56.-</w:t>
      </w:r>
      <w:r w:rsidRPr="00974E21">
        <w:t xml:space="preserve"> El titular de la Coordinación de Recursos Materiales tiene las</w:t>
      </w:r>
      <w:r>
        <w:t xml:space="preserve"> </w:t>
      </w:r>
      <w:r w:rsidRPr="00974E21">
        <w:t>siguientes atribuciones:</w:t>
      </w:r>
    </w:p>
    <w:p w14:paraId="718EBF0C" w14:textId="3C595E16" w:rsidR="00974E21" w:rsidRPr="00974E21" w:rsidRDefault="00974E21" w:rsidP="00974E21">
      <w:pPr>
        <w:pStyle w:val="Fundamentos"/>
      </w:pPr>
      <w:r w:rsidRPr="00974E21">
        <w:t xml:space="preserve">I. </w:t>
      </w:r>
      <w:r w:rsidRPr="00974E21">
        <w:rPr>
          <w:b/>
          <w:bCs/>
          <w:u w:val="single"/>
        </w:rPr>
        <w:t>Llevar a cabo los procedimientos para la adquisición de los bienes y contratación de servicios</w:t>
      </w:r>
      <w:r w:rsidRPr="00974E21">
        <w:t xml:space="preserve"> apegados a las disposiciones legales aplicables;</w:t>
      </w:r>
    </w:p>
    <w:p w14:paraId="2A49CDE1" w14:textId="68E8AC74" w:rsidR="00974E21" w:rsidRPr="00974E21" w:rsidRDefault="00974E21" w:rsidP="00974E21">
      <w:pPr>
        <w:pStyle w:val="Fundamentos"/>
      </w:pPr>
      <w:r w:rsidRPr="00974E21">
        <w:t>II. Elaborar los contratos de adquisiciones, enajenaciones, arrendamientos y servicios</w:t>
      </w:r>
      <w:r>
        <w:t xml:space="preserve"> </w:t>
      </w:r>
      <w:r w:rsidRPr="00974E21">
        <w:t>de competencia municipal;</w:t>
      </w:r>
    </w:p>
    <w:p w14:paraId="6C6C07A7" w14:textId="77777777" w:rsidR="00974E21" w:rsidRPr="00974E21" w:rsidRDefault="00974E21" w:rsidP="00974E21">
      <w:pPr>
        <w:pStyle w:val="Fundamentos"/>
      </w:pPr>
      <w:r w:rsidRPr="00974E21">
        <w:t>III. Mantener actualizado el padrón de proveedores;</w:t>
      </w:r>
    </w:p>
    <w:p w14:paraId="076E867C" w14:textId="77777777" w:rsidR="00974E21" w:rsidRPr="00974E21" w:rsidRDefault="00974E21" w:rsidP="00974E21">
      <w:pPr>
        <w:pStyle w:val="Fundamentos"/>
      </w:pPr>
      <w:r w:rsidRPr="00974E21">
        <w:t xml:space="preserve">IV. </w:t>
      </w:r>
      <w:r w:rsidRPr="00974E21">
        <w:rPr>
          <w:b/>
          <w:bCs/>
          <w:u w:val="single"/>
        </w:rPr>
        <w:t>Integrar el programa anual de adquisiciones de bienes y contratación de servicios</w:t>
      </w:r>
      <w:r w:rsidRPr="00974E21">
        <w:t>;</w:t>
      </w:r>
    </w:p>
    <w:p w14:paraId="03EBB875" w14:textId="2603885F" w:rsidR="00974E21" w:rsidRPr="00974E21" w:rsidRDefault="00974E21" w:rsidP="00974E21">
      <w:pPr>
        <w:pStyle w:val="Fundamentos"/>
      </w:pPr>
      <w:r w:rsidRPr="00974E21">
        <w:t>V. Promover las sanciones correspondientes al incumplimiento de los pedidos o</w:t>
      </w:r>
      <w:r>
        <w:t xml:space="preserve"> </w:t>
      </w:r>
      <w:r w:rsidRPr="00974E21">
        <w:t>contratos solicitados, en términos de las disposiciones legales;</w:t>
      </w:r>
    </w:p>
    <w:p w14:paraId="15750F8E" w14:textId="05101808" w:rsidR="006C081C" w:rsidRDefault="00974E21" w:rsidP="00974E21">
      <w:pPr>
        <w:pStyle w:val="Fundamentos"/>
      </w:pPr>
      <w:r w:rsidRPr="00974E21">
        <w:t>VI. Las demás que le confieran otros ordenamientos.</w:t>
      </w:r>
    </w:p>
    <w:p w14:paraId="2C613E37" w14:textId="77777777" w:rsidR="00655B39" w:rsidRDefault="00655B39" w:rsidP="00164FA8">
      <w:pPr>
        <w:contextualSpacing/>
        <w:rPr>
          <w:rFonts w:eastAsia="Times New Roman" w:cs="Times New Roman"/>
          <w:color w:val="000000"/>
        </w:rPr>
      </w:pPr>
    </w:p>
    <w:p w14:paraId="629B2A89" w14:textId="65250DBD" w:rsidR="008B75E3" w:rsidRDefault="000A6097" w:rsidP="00164FA8">
      <w:pPr>
        <w:contextualSpacing/>
        <w:rPr>
          <w:rFonts w:eastAsia="Times New Roman" w:cs="Times New Roman"/>
          <w:color w:val="000000"/>
        </w:rPr>
      </w:pPr>
      <w:r>
        <w:rPr>
          <w:rFonts w:eastAsia="Times New Roman" w:cs="Times New Roman"/>
          <w:color w:val="000000"/>
        </w:rPr>
        <w:t>De los preceptos citados</w:t>
      </w:r>
      <w:r w:rsidR="005725A6">
        <w:rPr>
          <w:rFonts w:eastAsia="Times New Roman" w:cs="Times New Roman"/>
          <w:color w:val="000000"/>
        </w:rPr>
        <w:t xml:space="preserve"> se desprende que la Coordinación de Recursos Materiales es una unidad administrativa de la Dirección de Administración </w:t>
      </w:r>
      <w:r w:rsidR="008B75E3">
        <w:rPr>
          <w:rFonts w:eastAsia="Times New Roman" w:cs="Times New Roman"/>
          <w:color w:val="000000"/>
        </w:rPr>
        <w:t xml:space="preserve">que tiene entre sus atribuciones </w:t>
      </w:r>
      <w:r w:rsidR="008B75E3">
        <w:rPr>
          <w:rFonts w:eastAsia="Times New Roman" w:cs="Times New Roman"/>
          <w:color w:val="000000"/>
        </w:rPr>
        <w:lastRenderedPageBreak/>
        <w:t>llevar a cabo los procedimientos para la adquisición de bienes y contratación de servicios e integrar el programa anual de adquisiciones de bienes y contratación de servicios.</w:t>
      </w:r>
    </w:p>
    <w:p w14:paraId="54B75068" w14:textId="77777777" w:rsidR="005F33CC" w:rsidRDefault="005F33CC" w:rsidP="00164FA8">
      <w:pPr>
        <w:contextualSpacing/>
        <w:rPr>
          <w:rFonts w:eastAsia="Times New Roman" w:cs="Times New Roman"/>
          <w:color w:val="000000"/>
        </w:rPr>
      </w:pPr>
    </w:p>
    <w:p w14:paraId="3846D90B" w14:textId="5EEE6FDE" w:rsidR="005F33CC" w:rsidRDefault="4FB8BC3B" w:rsidP="4FB8BC3B">
      <w:pPr>
        <w:contextualSpacing/>
        <w:rPr>
          <w:rFonts w:eastAsia="Times New Roman" w:cs="Times New Roman"/>
          <w:color w:val="000000"/>
          <w:lang w:val="es-ES"/>
        </w:rPr>
      </w:pPr>
      <w:r w:rsidRPr="4FB8BC3B">
        <w:rPr>
          <w:rFonts w:eastAsia="Times New Roman" w:cs="Times New Roman"/>
          <w:color w:val="000000" w:themeColor="text1"/>
          <w:lang w:val="es-ES"/>
        </w:rPr>
        <w:t>Por lo anterior, se estima que es el área que cuenta con las atribuciones, facultades o competencias suficientes para generar, poseer o administrar la información relativa a la adquisición de bienes, en el presente caso de adornos relativos a las festividades patrias, y de lo correspondiente al contenido del programa anual de adquisiciones.</w:t>
      </w:r>
    </w:p>
    <w:p w14:paraId="379901C5" w14:textId="77777777" w:rsidR="00C470EC" w:rsidRDefault="00C470EC" w:rsidP="00164FA8">
      <w:pPr>
        <w:contextualSpacing/>
        <w:rPr>
          <w:rFonts w:eastAsia="Times New Roman" w:cs="Times New Roman"/>
          <w:color w:val="000000"/>
        </w:rPr>
      </w:pPr>
    </w:p>
    <w:p w14:paraId="52AF05A0" w14:textId="69F1EC65" w:rsidR="008C04C5" w:rsidRDefault="00C470EC" w:rsidP="008C04C5">
      <w:pPr>
        <w:rPr>
          <w:rFonts w:eastAsia="Palatino Linotype" w:cs="Palatino Linotype"/>
          <w:bCs/>
          <w:color w:val="000000"/>
        </w:rPr>
      </w:pPr>
      <w:r w:rsidRPr="008C04C5">
        <w:rPr>
          <w:color w:val="000000"/>
        </w:rPr>
        <w:t xml:space="preserve">En esa tesitura, </w:t>
      </w:r>
      <w:r w:rsidR="002E26ED" w:rsidRPr="008C04C5">
        <w:rPr>
          <w:color w:val="000000"/>
        </w:rPr>
        <w:t>el área competente manifestó que el motivo por el que se colocaron los mismos adornos del año pasado es que éstos se encontraban en buen estado,</w:t>
      </w:r>
      <w:r w:rsidR="00804B4E" w:rsidRPr="008C04C5">
        <w:rPr>
          <w:color w:val="000000"/>
        </w:rPr>
        <w:t xml:space="preserve"> que no hay partida presupuestal </w:t>
      </w:r>
      <w:r w:rsidR="008C04C5" w:rsidRPr="008C04C5">
        <w:rPr>
          <w:rFonts w:eastAsia="Palatino Linotype" w:cs="Palatino Linotype"/>
          <w:bCs/>
          <w:color w:val="000000"/>
        </w:rPr>
        <w:t>para la compra de adornos del mes patrio</w:t>
      </w:r>
      <w:r w:rsidR="008C04C5" w:rsidRPr="008C04C5">
        <w:rPr>
          <w:color w:val="000000"/>
        </w:rPr>
        <w:t xml:space="preserve"> </w:t>
      </w:r>
      <w:r w:rsidR="00804B4E" w:rsidRPr="008C04C5">
        <w:rPr>
          <w:color w:val="000000"/>
        </w:rPr>
        <w:t xml:space="preserve">en el </w:t>
      </w:r>
      <w:r w:rsidR="008C04C5" w:rsidRPr="008C04C5">
        <w:rPr>
          <w:rFonts w:eastAsia="Palatino Linotype" w:cs="Palatino Linotype"/>
          <w:bCs/>
          <w:color w:val="000000"/>
        </w:rPr>
        <w:t>Programa Anual de Adquisiciones, Arrendamientos y Servicios del Sujeto Obligado aprobado para el ejercicio fiscal 2024 y que la contratación del paquete que incluye adornos luminosos y papel picado por un monto de $159,200.00 (ciento cincuenta y nueve mil doscientos pesos 00/100 M.N.)</w:t>
      </w:r>
      <w:r w:rsidR="008A234D">
        <w:rPr>
          <w:rFonts w:eastAsia="Palatino Linotype" w:cs="Palatino Linotype"/>
          <w:bCs/>
          <w:color w:val="000000"/>
        </w:rPr>
        <w:t>.</w:t>
      </w:r>
    </w:p>
    <w:p w14:paraId="7D6002DB" w14:textId="77777777" w:rsidR="008A234D" w:rsidRDefault="008A234D" w:rsidP="008C04C5">
      <w:pPr>
        <w:rPr>
          <w:rFonts w:eastAsia="Palatino Linotype" w:cs="Palatino Linotype"/>
          <w:bCs/>
          <w:color w:val="000000"/>
        </w:rPr>
      </w:pPr>
    </w:p>
    <w:p w14:paraId="150855BC" w14:textId="719D169F" w:rsidR="00164FA8" w:rsidRPr="0044449B" w:rsidRDefault="008A234D" w:rsidP="00164FA8">
      <w:pPr>
        <w:rPr>
          <w:rFonts w:eastAsia="Palatino Linotype" w:cs="Palatino Linotype"/>
          <w:color w:val="000000"/>
        </w:rPr>
      </w:pPr>
      <w:r>
        <w:rPr>
          <w:rFonts w:eastAsia="Palatino Linotype" w:cs="Palatino Linotype"/>
          <w:bCs/>
          <w:color w:val="000000"/>
        </w:rPr>
        <w:t xml:space="preserve">Por ende, se tiene que con el pronunciamiento del área competente </w:t>
      </w:r>
      <w:r w:rsidR="00AD0873">
        <w:rPr>
          <w:rFonts w:eastAsia="Palatino Linotype" w:cs="Palatino Linotype"/>
          <w:bCs/>
          <w:color w:val="000000"/>
        </w:rPr>
        <w:t xml:space="preserve">se atendieron los cuestionamientos del </w:t>
      </w:r>
      <w:r w:rsidR="00342F33">
        <w:rPr>
          <w:rFonts w:eastAsia="Palatino Linotype" w:cs="Palatino Linotype"/>
          <w:bCs/>
          <w:color w:val="000000"/>
        </w:rPr>
        <w:t xml:space="preserve">hoy Recurrente; por lo que es importante </w:t>
      </w:r>
      <w:r w:rsidR="00164FA8" w:rsidRPr="0044449B">
        <w:rPr>
          <w:rFonts w:eastAsia="Palatino Linotype" w:cs="Palatino Linotype"/>
          <w:color w:val="000000"/>
        </w:rPr>
        <w:t>hacer referencia a lo establecido en los artículos 4, 12 y 24 último párrafo de la Ley de Transparencia local, en los que se dispone lo siguiente:</w:t>
      </w:r>
    </w:p>
    <w:p w14:paraId="7BCDD167" w14:textId="77777777" w:rsidR="00164FA8" w:rsidRPr="0044449B" w:rsidRDefault="00164FA8" w:rsidP="00164FA8">
      <w:pPr>
        <w:contextualSpacing/>
        <w:rPr>
          <w:rFonts w:eastAsia="Palatino Linotype" w:cs="Palatino Linotype"/>
          <w:color w:val="000000"/>
        </w:rPr>
      </w:pPr>
    </w:p>
    <w:p w14:paraId="21E760E5"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47CEA10"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72C3C7C" w14:textId="77777777" w:rsidR="00164FA8" w:rsidRPr="0044449B" w:rsidRDefault="14FC0DED" w:rsidP="14FC0DE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4FC0DED">
        <w:rPr>
          <w:rFonts w:eastAsia="Palatino Linotype" w:cs="Palatino Linotype"/>
          <w:b/>
          <w:bCs/>
          <w:i/>
          <w:iCs/>
          <w:color w:val="000000" w:themeColor="text1"/>
          <w:sz w:val="22"/>
          <w:u w:val="single"/>
          <w:lang w:val="es-ES"/>
        </w:rPr>
        <w:lastRenderedPageBreak/>
        <w:t>Toda la información generada, obtenida, adquirida, transformada, administrada o en posesión de los sujetos obligados es pública y accesible de manera permanente a cualquier persona</w:t>
      </w:r>
      <w:r w:rsidRPr="14FC0DED">
        <w:rPr>
          <w:rFonts w:eastAsia="Palatino Linotype" w:cs="Palatino Linotype"/>
          <w:i/>
          <w:iCs/>
          <w:color w:val="000000" w:themeColor="text1"/>
          <w:sz w:val="22"/>
          <w:lang w:val="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7191E43"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9AAD98A"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A685DE0"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0E60C94"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47D5812"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7A856E5" w14:textId="77777777" w:rsidR="00164FA8" w:rsidRPr="0044449B" w:rsidRDefault="14FC0DED" w:rsidP="14FC0DED">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14FC0DED">
        <w:rPr>
          <w:rFonts w:eastAsia="Palatino Linotype" w:cs="Palatino Linotype"/>
          <w:b/>
          <w:bCs/>
          <w:i/>
          <w:iCs/>
          <w:color w:val="000000" w:themeColor="text1"/>
          <w:sz w:val="22"/>
          <w:u w:val="single"/>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w:t>
      </w:r>
      <w:r w:rsidRPr="14FC0DED">
        <w:rPr>
          <w:rFonts w:eastAsia="Palatino Linotype" w:cs="Palatino Linotype"/>
          <w:i/>
          <w:iCs/>
          <w:color w:val="000000" w:themeColor="text1"/>
          <w:sz w:val="22"/>
          <w:lang w:val="es-ES"/>
        </w:rPr>
        <w:t>; no estarán obligados a generarla, resumirla, efectuar cálculos o practicar investigaciones.</w:t>
      </w:r>
    </w:p>
    <w:p w14:paraId="701A7D69"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34A0667"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09E46E92"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B727FA7" w14:textId="77777777" w:rsidR="00164FA8" w:rsidRPr="0044449B" w:rsidRDefault="00164FA8" w:rsidP="00164FA8">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1297EE61" w14:textId="77777777" w:rsidR="00164FA8" w:rsidRPr="0044449B" w:rsidRDefault="00164FA8" w:rsidP="00164FA8">
      <w:pPr>
        <w:contextualSpacing/>
        <w:rPr>
          <w:rFonts w:eastAsia="Palatino Linotype" w:cs="Palatino Linotype"/>
          <w:color w:val="000000"/>
        </w:rPr>
      </w:pPr>
    </w:p>
    <w:p w14:paraId="69A0C85E" w14:textId="6E661FBC" w:rsidR="00164FA8" w:rsidRPr="0044449B" w:rsidRDefault="00164FA8" w:rsidP="00164FA8">
      <w:pPr>
        <w:contextualSpacing/>
        <w:rPr>
          <w:rFonts w:eastAsia="Palatino Linotype" w:cs="Palatino Linotype"/>
          <w:color w:val="000000"/>
          <w:lang w:val="es-ES"/>
        </w:rPr>
      </w:pPr>
      <w:r w:rsidRPr="0044449B">
        <w:rPr>
          <w:rFonts w:eastAsia="Palatino Linotype" w:cs="Palatino Linotype"/>
          <w:color w:val="000000"/>
          <w:lang w:val="es-ES"/>
        </w:rPr>
        <w:t xml:space="preserve">De los </w:t>
      </w:r>
      <w:r w:rsidR="00B50D7B">
        <w:rPr>
          <w:rFonts w:eastAsia="Palatino Linotype" w:cs="Palatino Linotype"/>
          <w:color w:val="000000"/>
          <w:lang w:val="es-ES"/>
        </w:rPr>
        <w:t>artículos citados</w:t>
      </w:r>
      <w:r w:rsidRPr="0044449B">
        <w:rPr>
          <w:rFonts w:eastAsia="Palatino Linotype" w:cs="Palatino Linotype"/>
          <w:color w:val="000000"/>
          <w:lang w:val="es-ES"/>
        </w:rPr>
        <w:t xml:space="preserve">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w:t>
      </w:r>
      <w:r>
        <w:rPr>
          <w:rFonts w:eastAsia="Palatino Linotype" w:cs="Palatino Linotype"/>
          <w:color w:val="000000"/>
          <w:lang w:val="es-ES"/>
        </w:rPr>
        <w:t>que esto implique la obligación de procesar la información ni presentarla conforme al interés del Recurrente</w:t>
      </w:r>
      <w:r w:rsidR="006D6259">
        <w:rPr>
          <w:rFonts w:eastAsia="Palatino Linotype" w:cs="Palatino Linotype"/>
          <w:color w:val="000000"/>
          <w:lang w:val="es-ES"/>
        </w:rPr>
        <w:t>-</w:t>
      </w:r>
    </w:p>
    <w:p w14:paraId="315E2D34" w14:textId="72EC74AC" w:rsidR="00164FA8" w:rsidRDefault="00164FA8" w:rsidP="00F9396C">
      <w:pPr>
        <w:rPr>
          <w:rFonts w:eastAsia="Times New Roman" w:cs="Times New Roman"/>
          <w:color w:val="000000"/>
        </w:rPr>
      </w:pPr>
    </w:p>
    <w:p w14:paraId="7D944429" w14:textId="77777777" w:rsidR="006D6259" w:rsidRPr="0044449B" w:rsidRDefault="006D6259" w:rsidP="006D6259">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3C07D281" w14:textId="77777777" w:rsidR="006D6259" w:rsidRPr="0044449B" w:rsidRDefault="006D6259" w:rsidP="006D6259">
      <w:pPr>
        <w:rPr>
          <w:rFonts w:cs="Times New Roman"/>
        </w:rPr>
      </w:pPr>
    </w:p>
    <w:p w14:paraId="13237136" w14:textId="77777777" w:rsidR="006D6259" w:rsidRPr="0044449B" w:rsidRDefault="006D6259" w:rsidP="006D6259">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28DB45BF" w14:textId="20055DDF" w:rsidR="00F9396C" w:rsidRDefault="00F9396C" w:rsidP="00A729B0"/>
    <w:p w14:paraId="75BF0D52" w14:textId="77777777" w:rsidR="006D6259" w:rsidRDefault="006D6259" w:rsidP="006D6259">
      <w:pPr>
        <w:rPr>
          <w:rFonts w:eastAsia="Times New Roman" w:cs="Times New Roman"/>
          <w:lang w:val="es-ES"/>
        </w:rPr>
      </w:pPr>
      <w:r>
        <w:t xml:space="preserve">De tal forma que se debe señalar que, </w:t>
      </w:r>
      <w:r w:rsidRPr="0044449B">
        <w:rPr>
          <w:rFonts w:eastAsia="Times New Roman" w:cs="Times New Roman"/>
          <w:lang w:val="es-ES"/>
        </w:rPr>
        <w:t xml:space="preserve">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 si los sujetos obligados estiman procedente la elaboración de documentos para atender solicitudes de información, estos tienen validez siempre y cuando atienda plenamente los requerimientos de los solicitantes.</w:t>
      </w:r>
    </w:p>
    <w:p w14:paraId="3D6EEF83" w14:textId="77777777" w:rsidR="006D6259" w:rsidRDefault="006D6259" w:rsidP="006D6259">
      <w:pPr>
        <w:rPr>
          <w:rFonts w:eastAsia="Times New Roman" w:cs="Times New Roman"/>
          <w:lang w:val="es-ES"/>
        </w:rPr>
      </w:pPr>
    </w:p>
    <w:p w14:paraId="7D5FEA3D" w14:textId="77777777" w:rsidR="006D6259" w:rsidRPr="006D6259" w:rsidRDefault="006D6259" w:rsidP="006D6259">
      <w:pPr>
        <w:rPr>
          <w:rFonts w:eastAsia="Times New Roman" w:cs="Times New Roman"/>
          <w:lang w:val="es-ES"/>
        </w:rPr>
      </w:pPr>
      <w:r>
        <w:rPr>
          <w:rFonts w:eastAsia="Times New Roman" w:cs="Times New Roman"/>
          <w:lang w:val="es-ES"/>
        </w:rPr>
        <w:t xml:space="preserve">En esa tesitura, </w:t>
      </w:r>
      <w:r w:rsidRPr="006D6259">
        <w:rPr>
          <w:rFonts w:eastAsia="Times New Roman" w:cs="Times New Roman"/>
          <w:lang w:val="es-ES"/>
        </w:rPr>
        <w:t xml:space="preserve">es de destacar que, al haber un pronunciamiento por parte del Sujeto Obligado dentro de sus atribuciones, este Instituto no está facultado para manifestarse </w:t>
      </w:r>
      <w:r w:rsidRPr="006D6259">
        <w:rPr>
          <w:rFonts w:eastAsia="Times New Roman" w:cs="Times New Roman"/>
          <w:lang w:val="es-ES"/>
        </w:rPr>
        <w:lastRenderedPageBreak/>
        <w:t xml:space="preserve">sobre la veracidad de lo afirmado, ya que no existe precepto legal alguna en la Ley de la Materia que permita, vía recurso de revisión, que se pronuncie al respecto. </w:t>
      </w:r>
    </w:p>
    <w:p w14:paraId="63AA125B" w14:textId="77777777" w:rsidR="006D6259" w:rsidRPr="006D6259" w:rsidRDefault="006D6259" w:rsidP="006D6259">
      <w:pPr>
        <w:rPr>
          <w:rFonts w:eastAsia="Times New Roman" w:cs="Times New Roman"/>
          <w:lang w:val="es-ES"/>
        </w:rPr>
      </w:pPr>
    </w:p>
    <w:p w14:paraId="7334B37E" w14:textId="33950741" w:rsidR="001748CB" w:rsidRPr="00C82353" w:rsidRDefault="006D6259" w:rsidP="001748CB">
      <w:pPr>
        <w:rPr>
          <w:rFonts w:eastAsiaTheme="minorHAnsi" w:cstheme="minorBidi"/>
          <w:szCs w:val="24"/>
          <w:lang w:eastAsia="en-US"/>
        </w:rPr>
      </w:pPr>
      <w:r>
        <w:rPr>
          <w:rFonts w:eastAsiaTheme="minorHAnsi" w:cstheme="minorBidi"/>
          <w:szCs w:val="24"/>
          <w:lang w:eastAsia="en-US"/>
        </w:rPr>
        <w:t>Consecuentemente</w:t>
      </w:r>
      <w:r w:rsidR="001748CB" w:rsidRPr="00C82353">
        <w:rPr>
          <w:rFonts w:eastAsiaTheme="minorHAnsi" w:cstheme="minorBidi"/>
          <w:szCs w:val="24"/>
          <w:lang w:eastAsia="en-US"/>
        </w:rPr>
        <w:t>, toda vez que el Sujeto Obligado modificó la respuesta otorga</w:t>
      </w:r>
      <w:r w:rsidR="00BD515A">
        <w:rPr>
          <w:rFonts w:eastAsiaTheme="minorHAnsi" w:cstheme="minorBidi"/>
          <w:szCs w:val="24"/>
          <w:lang w:eastAsia="en-US"/>
        </w:rPr>
        <w:t>da a la solicitud</w:t>
      </w:r>
      <w:r w:rsidR="001748CB" w:rsidRPr="003E494F">
        <w:rPr>
          <w:rFonts w:eastAsia="Palatino Linotype" w:cs="Palatino Linotype"/>
          <w:color w:val="000000"/>
          <w:szCs w:val="24"/>
        </w:rPr>
        <w:t xml:space="preserve"> </w:t>
      </w:r>
      <w:r w:rsidR="00F847B6">
        <w:rPr>
          <w:rFonts w:eastAsia="Palatino Linotype" w:cs="Palatino Linotype"/>
          <w:b/>
          <w:bCs/>
          <w:color w:val="000000"/>
          <w:szCs w:val="24"/>
        </w:rPr>
        <w:t>00227/TENAVALL/IP/2024</w:t>
      </w:r>
      <w:r w:rsidR="001748CB">
        <w:rPr>
          <w:rFonts w:eastAsia="Palatino Linotype" w:cs="Palatino Linotype"/>
          <w:color w:val="000000"/>
          <w:szCs w:val="24"/>
        </w:rPr>
        <w:t xml:space="preserve">, </w:t>
      </w:r>
      <w:r w:rsidR="00BD515A">
        <w:rPr>
          <w:rFonts w:eastAsia="Palatino Linotype" w:cs="Palatino Linotype"/>
          <w:color w:val="000000"/>
          <w:szCs w:val="24"/>
        </w:rPr>
        <w:t xml:space="preserve">al </w:t>
      </w:r>
      <w:r w:rsidR="00EF07D5">
        <w:rPr>
          <w:rFonts w:eastAsia="Palatino Linotype" w:cs="Palatino Linotype"/>
          <w:color w:val="000000"/>
          <w:szCs w:val="24"/>
        </w:rPr>
        <w:t xml:space="preserve">dar respuesta a los puntos de </w:t>
      </w:r>
      <w:r w:rsidR="006F57F6">
        <w:rPr>
          <w:rFonts w:eastAsia="Palatino Linotype" w:cs="Palatino Linotype"/>
          <w:color w:val="000000"/>
          <w:szCs w:val="24"/>
        </w:rPr>
        <w:t xml:space="preserve">la solicitud, </w:t>
      </w:r>
      <w:r w:rsidR="001748CB">
        <w:rPr>
          <w:rFonts w:eastAsia="Palatino Linotype" w:cs="Palatino Linotype"/>
          <w:color w:val="000000"/>
          <w:szCs w:val="24"/>
        </w:rPr>
        <w:t xml:space="preserve">se considera </w:t>
      </w:r>
      <w:r w:rsidR="001748CB" w:rsidRPr="00C82353">
        <w:rPr>
          <w:rFonts w:eastAsiaTheme="minorHAnsi" w:cstheme="minorBidi"/>
          <w:szCs w:val="24"/>
          <w:lang w:eastAsia="en-US"/>
        </w:rPr>
        <w:t>que no existen ya extremos legales para la procedencia del recurso, lo que conlleva a decret</w:t>
      </w:r>
      <w:r w:rsidR="001748CB">
        <w:rPr>
          <w:rFonts w:eastAsiaTheme="minorHAnsi" w:cstheme="minorBidi"/>
          <w:szCs w:val="24"/>
          <w:lang w:eastAsia="en-US"/>
        </w:rPr>
        <w:t>ar el sobreseimiento. Es así como</w:t>
      </w:r>
      <w:r w:rsidR="001748CB"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47D6DF03" w14:textId="77777777" w:rsidR="001748CB" w:rsidRPr="00FA7847" w:rsidRDefault="001748CB" w:rsidP="001748CB">
      <w:pPr>
        <w:rPr>
          <w:rFonts w:eastAsiaTheme="minorHAnsi" w:cstheme="minorBidi"/>
          <w:sz w:val="21"/>
          <w:szCs w:val="21"/>
          <w:lang w:eastAsia="en-US"/>
        </w:rPr>
      </w:pPr>
    </w:p>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2ACB6D84" w14:textId="77777777" w:rsidR="001748CB" w:rsidRPr="00C82353" w:rsidRDefault="001748CB" w:rsidP="001748CB">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593534B9"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93479E4" w14:textId="77777777" w:rsidR="001748CB" w:rsidRPr="00E13A4A" w:rsidRDefault="001748CB" w:rsidP="001748CB">
      <w:pPr>
        <w:rPr>
          <w:rFonts w:eastAsiaTheme="minorHAnsi" w:cstheme="minorBidi"/>
          <w:szCs w:val="24"/>
          <w:lang w:eastAsia="en-US"/>
        </w:rPr>
      </w:pPr>
    </w:p>
    <w:p w14:paraId="1D35141F" w14:textId="77777777" w:rsidR="001748CB" w:rsidRPr="00E13A4A" w:rsidRDefault="14FC0DED" w:rsidP="14FC0DED">
      <w:pPr>
        <w:rPr>
          <w:rFonts w:eastAsiaTheme="minorEastAsia" w:cstheme="minorBidi"/>
          <w:lang w:val="es-ES" w:eastAsia="en-US"/>
        </w:rPr>
      </w:pPr>
      <w:r w:rsidRPr="14FC0DED">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8519925" w14:textId="77777777" w:rsidR="001748CB" w:rsidRPr="00E13A4A" w:rsidRDefault="001748CB" w:rsidP="001748CB">
      <w:pPr>
        <w:rPr>
          <w:rFonts w:eastAsiaTheme="minorHAnsi" w:cstheme="minorBidi"/>
          <w:szCs w:val="24"/>
          <w:lang w:eastAsia="en-US"/>
        </w:rPr>
      </w:pPr>
    </w:p>
    <w:p w14:paraId="0D6CD68B" w14:textId="77777777" w:rsidR="001748CB" w:rsidRPr="00E13A4A" w:rsidRDefault="001748CB" w:rsidP="001748CB">
      <w:pPr>
        <w:rPr>
          <w:rFonts w:eastAsiaTheme="minorHAnsi" w:cstheme="minorBidi"/>
          <w:szCs w:val="24"/>
          <w:lang w:eastAsia="en-US"/>
        </w:rPr>
      </w:pPr>
      <w:r w:rsidRPr="00E13A4A">
        <w:rPr>
          <w:rFonts w:eastAsiaTheme="minorHAnsi" w:cstheme="minorBidi"/>
          <w:szCs w:val="24"/>
          <w:lang w:eastAsia="en-US"/>
        </w:rPr>
        <w:lastRenderedPageBreak/>
        <w:t xml:space="preserve">Así, con fundamento en lo prescrito en los artículos 36 fracciones II y III, 186 </w:t>
      </w:r>
      <w:proofErr w:type="gramStart"/>
      <w:r w:rsidRPr="00E13A4A">
        <w:rPr>
          <w:rFonts w:eastAsiaTheme="minorHAnsi" w:cstheme="minorBidi"/>
          <w:szCs w:val="24"/>
          <w:lang w:eastAsia="en-US"/>
        </w:rPr>
        <w:t>fracción</w:t>
      </w:r>
      <w:proofErr w:type="gramEnd"/>
      <w:r w:rsidRPr="00E13A4A">
        <w:rPr>
          <w:rFonts w:eastAsiaTheme="minorHAnsi" w:cstheme="minorBidi"/>
          <w:szCs w:val="24"/>
          <w:lang w:eastAsia="en-US"/>
        </w:rPr>
        <w:t xml:space="preserve"> I y 192 fracción III de la Ley de Transparencia y Acceso a la Información Pública del Estado de México y Municipios el Pleno de este Órgano Garante:</w:t>
      </w:r>
    </w:p>
    <w:p w14:paraId="236F4B85" w14:textId="4C835202" w:rsidR="001748CB" w:rsidRPr="00E13A4A" w:rsidRDefault="001748CB" w:rsidP="001748CB">
      <w:pPr>
        <w:rPr>
          <w:rFonts w:eastAsiaTheme="minorHAnsi" w:cstheme="minorBidi"/>
          <w:szCs w:val="24"/>
          <w:lang w:eastAsia="en-US"/>
        </w:rPr>
      </w:pPr>
    </w:p>
    <w:p w14:paraId="7FB0E98E" w14:textId="77777777" w:rsidR="001748CB" w:rsidRPr="00C82353" w:rsidRDefault="001748CB" w:rsidP="001748CB">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73FE7096"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561617">
        <w:rPr>
          <w:rFonts w:eastAsiaTheme="minorHAnsi" w:cs="Arial"/>
          <w:b/>
          <w:szCs w:val="24"/>
          <w:lang w:eastAsia="en-US"/>
        </w:rPr>
        <w:t>05625/INFOEM/IP/RR/2024</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E13A4A">
        <w:rPr>
          <w:rFonts w:eastAsiaTheme="minorHAnsi" w:cs="Arial"/>
          <w:b/>
          <w:szCs w:val="24"/>
          <w:lang w:eastAsia="en-US"/>
        </w:rPr>
        <w:t>QUIN</w:t>
      </w:r>
      <w:r w:rsidR="00BD515A">
        <w:rPr>
          <w:rFonts w:eastAsiaTheme="minorHAnsi" w:cs="Arial"/>
          <w:b/>
          <w:szCs w:val="24"/>
          <w:lang w:eastAsia="en-US"/>
        </w:rPr>
        <w:t>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6C40B8DA" w:rsidR="001748CB" w:rsidRDefault="4FB8BC3B" w:rsidP="4FB8BC3B">
      <w:pPr>
        <w:contextualSpacing/>
        <w:rPr>
          <w:rFonts w:eastAsiaTheme="minorEastAsia" w:cs="Arial"/>
          <w:lang w:val="es-ES" w:eastAsia="en-US"/>
        </w:rPr>
      </w:pPr>
      <w:r w:rsidRPr="4FB8BC3B">
        <w:rPr>
          <w:rFonts w:eastAsiaTheme="minorEastAsia" w:cs="Arial"/>
          <w:b/>
          <w:bCs/>
          <w:lang w:val="es-ES" w:eastAsia="en-US"/>
        </w:rPr>
        <w:t>TERCERO. Notifíquese</w:t>
      </w:r>
      <w:r w:rsidRPr="4FB8BC3B">
        <w:rPr>
          <w:rFonts w:eastAsiaTheme="minorEastAsia" w:cs="Arial"/>
          <w:lang w:val="es-ES" w:eastAsia="en-US"/>
        </w:rPr>
        <w:t xml:space="preserve"> la presente resolución al Recurrente</w:t>
      </w:r>
      <w:r w:rsidRPr="4FB8BC3B">
        <w:rPr>
          <w:lang w:val="es-ES"/>
        </w:rPr>
        <w:t xml:space="preserve"> </w:t>
      </w:r>
      <w:r w:rsidRPr="4FB8BC3B">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1748CB"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54935C6E" w:rsidR="00FE6010" w:rsidRPr="006F57F6" w:rsidRDefault="005A45B1" w:rsidP="006F57F6">
      <w:pPr>
        <w:pBdr>
          <w:top w:val="nil"/>
          <w:left w:val="nil"/>
          <w:bottom w:val="nil"/>
          <w:right w:val="nil"/>
          <w:between w:val="nil"/>
        </w:pBdr>
        <w:ind w:right="-2"/>
        <w:contextualSpacing/>
        <w:rPr>
          <w:rFonts w:eastAsia="Palatino Linotype" w:cs="Palatino Linotype"/>
          <w:color w:val="000000"/>
          <w:szCs w:val="24"/>
        </w:rPr>
      </w:pPr>
      <w:r w:rsidRPr="006F57F6">
        <w:rPr>
          <w:rFonts w:eastAsia="Palatino Linotype" w:cs="Palatino Linotype"/>
          <w:color w:val="000000"/>
          <w:szCs w:val="24"/>
        </w:rPr>
        <w:lastRenderedPageBreak/>
        <w:t>ASÍ LO RESUELVE</w:t>
      </w:r>
      <w:r w:rsidR="00247FE8" w:rsidRPr="006F57F6">
        <w:rPr>
          <w:rFonts w:eastAsia="Palatino Linotype" w:cs="Palatino Linotype"/>
          <w:color w:val="000000"/>
          <w:szCs w:val="24"/>
        </w:rPr>
        <w:t xml:space="preserve"> POR UNANIMIDAD</w:t>
      </w:r>
      <w:r w:rsidRPr="006F57F6">
        <w:rPr>
          <w:rFonts w:eastAsia="Palatino Linotype" w:cs="Palatino Linotype"/>
          <w:color w:val="000000"/>
          <w:szCs w:val="24"/>
        </w:rPr>
        <w:t xml:space="preserve"> </w:t>
      </w:r>
      <w:r w:rsidR="006922F5" w:rsidRPr="006F57F6">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F6B94" w:rsidRPr="006F57F6">
        <w:rPr>
          <w:rFonts w:eastAsia="Palatino Linotype" w:cs="Palatino Linotype"/>
          <w:color w:val="000000"/>
          <w:szCs w:val="24"/>
        </w:rPr>
        <w:t xml:space="preserve"> </w:t>
      </w:r>
      <w:r w:rsidR="006922F5" w:rsidRPr="006F57F6">
        <w:rPr>
          <w:rFonts w:eastAsia="Palatino Linotype" w:cs="Palatino Linotype"/>
          <w:color w:val="000000"/>
          <w:szCs w:val="24"/>
        </w:rPr>
        <w:t>Y GUADALUPE RAMÍREZ PEÑA</w:t>
      </w:r>
      <w:r w:rsidR="00AF6B94" w:rsidRPr="006F57F6">
        <w:rPr>
          <w:rFonts w:eastAsia="Palatino Linotype" w:cs="Palatino Linotype"/>
          <w:color w:val="000000"/>
          <w:szCs w:val="24"/>
        </w:rPr>
        <w:t>,</w:t>
      </w:r>
      <w:r w:rsidR="00F37687" w:rsidRPr="006F57F6">
        <w:rPr>
          <w:rFonts w:eastAsia="Palatino Linotype" w:cs="Palatino Linotype"/>
          <w:color w:val="000000"/>
          <w:szCs w:val="24"/>
        </w:rPr>
        <w:t xml:space="preserve"> </w:t>
      </w:r>
      <w:r w:rsidR="006922F5" w:rsidRPr="006F57F6">
        <w:rPr>
          <w:rFonts w:eastAsia="Palatino Linotype" w:cs="Palatino Linotype"/>
          <w:color w:val="000000"/>
          <w:szCs w:val="24"/>
        </w:rPr>
        <w:t>EN LA</w:t>
      </w:r>
      <w:r w:rsidR="00C93568" w:rsidRPr="006F57F6">
        <w:rPr>
          <w:rFonts w:eastAsia="Palatino Linotype" w:cs="Palatino Linotype"/>
          <w:color w:val="000000"/>
          <w:szCs w:val="24"/>
        </w:rPr>
        <w:t xml:space="preserve"> </w:t>
      </w:r>
      <w:r w:rsidR="00F90EFF" w:rsidRPr="006F57F6">
        <w:rPr>
          <w:rFonts w:eastAsia="Palatino Linotype" w:cs="Palatino Linotype"/>
          <w:color w:val="000000"/>
          <w:szCs w:val="24"/>
        </w:rPr>
        <w:t>TRIGÉSIMA</w:t>
      </w:r>
      <w:r w:rsidR="006115F0" w:rsidRPr="006F57F6">
        <w:rPr>
          <w:rFonts w:eastAsia="Palatino Linotype" w:cs="Palatino Linotype"/>
          <w:color w:val="000000"/>
          <w:szCs w:val="24"/>
        </w:rPr>
        <w:t xml:space="preserve"> </w:t>
      </w:r>
      <w:r w:rsidR="00D723AC">
        <w:rPr>
          <w:rFonts w:eastAsia="Palatino Linotype" w:cs="Palatino Linotype"/>
          <w:color w:val="000000"/>
          <w:szCs w:val="24"/>
        </w:rPr>
        <w:t>OCTAVA</w:t>
      </w:r>
      <w:r w:rsidR="007771D6" w:rsidRPr="006F57F6">
        <w:rPr>
          <w:rFonts w:eastAsia="Palatino Linotype" w:cs="Palatino Linotype"/>
          <w:color w:val="000000"/>
          <w:szCs w:val="24"/>
        </w:rPr>
        <w:t xml:space="preserve"> </w:t>
      </w:r>
      <w:r w:rsidR="006922F5" w:rsidRPr="006F57F6">
        <w:rPr>
          <w:rFonts w:eastAsia="Palatino Linotype" w:cs="Palatino Linotype"/>
          <w:color w:val="000000"/>
          <w:szCs w:val="24"/>
        </w:rPr>
        <w:t>SESIÓN ORDINARIA CELEBRADA E</w:t>
      </w:r>
      <w:r w:rsidR="00C93568" w:rsidRPr="006F57F6">
        <w:rPr>
          <w:rFonts w:eastAsia="Palatino Linotype" w:cs="Palatino Linotype"/>
          <w:color w:val="000000"/>
          <w:szCs w:val="24"/>
        </w:rPr>
        <w:t>L</w:t>
      </w:r>
      <w:r w:rsidR="0011108B" w:rsidRPr="006F57F6">
        <w:rPr>
          <w:rFonts w:eastAsia="Palatino Linotype" w:cs="Palatino Linotype"/>
          <w:color w:val="000000"/>
          <w:szCs w:val="24"/>
        </w:rPr>
        <w:t xml:space="preserve"> </w:t>
      </w:r>
      <w:r w:rsidR="00D723AC">
        <w:rPr>
          <w:rFonts w:eastAsia="Palatino Linotype" w:cs="Palatino Linotype"/>
          <w:color w:val="000000"/>
          <w:szCs w:val="24"/>
        </w:rPr>
        <w:t>SEIS DE NOVIEMBRE</w:t>
      </w:r>
      <w:r w:rsidR="00C93568" w:rsidRPr="006F57F6">
        <w:rPr>
          <w:rFonts w:eastAsia="Palatino Linotype" w:cs="Palatino Linotype"/>
          <w:color w:val="000000"/>
          <w:szCs w:val="24"/>
        </w:rPr>
        <w:t xml:space="preserve"> </w:t>
      </w:r>
      <w:r w:rsidR="002475C3" w:rsidRPr="006F57F6">
        <w:rPr>
          <w:rFonts w:eastAsia="Palatino Linotype" w:cs="Palatino Linotype"/>
          <w:color w:val="000000"/>
          <w:szCs w:val="24"/>
        </w:rPr>
        <w:t>DE DOS MIL VEINTI</w:t>
      </w:r>
      <w:r w:rsidR="0011108B" w:rsidRPr="006F57F6">
        <w:rPr>
          <w:rFonts w:eastAsia="Palatino Linotype" w:cs="Palatino Linotype"/>
          <w:color w:val="000000"/>
          <w:szCs w:val="24"/>
        </w:rPr>
        <w:t>CUATRO</w:t>
      </w:r>
      <w:r w:rsidR="006922F5" w:rsidRPr="006F57F6">
        <w:rPr>
          <w:rFonts w:eastAsia="Palatino Linotype" w:cs="Palatino Linotype"/>
          <w:color w:val="000000"/>
          <w:szCs w:val="24"/>
        </w:rPr>
        <w:t xml:space="preserve">, ANTE EL SECRETARIO TÉCNICO </w:t>
      </w:r>
      <w:r w:rsidRPr="006F57F6">
        <w:rPr>
          <w:rFonts w:eastAsia="Palatino Linotype" w:cs="Palatino Linotype"/>
          <w:color w:val="000000"/>
          <w:szCs w:val="24"/>
        </w:rPr>
        <w:t>DEL PLENO, ALEXIS TAPIA RAMÍREZ</w:t>
      </w:r>
      <w:r w:rsidR="00A970D5" w:rsidRPr="006F57F6">
        <w:rPr>
          <w:rFonts w:eastAsia="Palatino Linotype" w:cs="Palatino Linotype"/>
          <w:color w:val="000000"/>
          <w:szCs w:val="24"/>
        </w:rPr>
        <w:t>.</w:t>
      </w:r>
      <w:r w:rsidR="001957CF" w:rsidRPr="006F57F6">
        <w:rPr>
          <w:rFonts w:eastAsia="Palatino Linotype" w:cs="Palatino Linotype"/>
          <w:color w:val="000000"/>
          <w:szCs w:val="24"/>
        </w:rPr>
        <w:t>------------</w:t>
      </w:r>
      <w:r w:rsidR="006115F0" w:rsidRPr="006F57F6">
        <w:rPr>
          <w:rFonts w:eastAsia="Palatino Linotype" w:cs="Palatino Linotype"/>
          <w:color w:val="000000"/>
          <w:szCs w:val="24"/>
        </w:rPr>
        <w:t>---------------------------------------------------------------------------</w:t>
      </w:r>
      <w:r w:rsidR="00A2751A" w:rsidRPr="006F57F6">
        <w:rPr>
          <w:rFonts w:eastAsia="Palatino Linotype" w:cs="Palatino Linotype"/>
          <w:color w:val="000000"/>
          <w:szCs w:val="24"/>
        </w:rPr>
        <w:t>---------</w:t>
      </w:r>
      <w:r w:rsidR="006115F0" w:rsidRPr="006F57F6">
        <w:rPr>
          <w:rFonts w:eastAsia="Palatino Linotype" w:cs="Palatino Linotype"/>
          <w:color w:val="000000"/>
          <w:szCs w:val="24"/>
        </w:rPr>
        <w:t>------</w:t>
      </w:r>
      <w:r w:rsidR="00BD515A" w:rsidRPr="006F57F6">
        <w:rPr>
          <w:rFonts w:eastAsiaTheme="minorHAnsi" w:cstheme="minorBidi"/>
          <w:szCs w:val="24"/>
          <w:lang w:eastAsia="en-US"/>
        </w:rPr>
        <w:t>-------------------------------------------------------------------------------------------------------------------------------------------------------------------------------------------------------------------------------------------------------------------------------------------------------------------------------------------------------------------------------------------------------------------------------------------------------------------------------------------------------------------------------------------------------------------------------------------------------------------------------------------------------------------------------------------------------------------------------------------------------------------------------------------------------------------------------------------------------------------------------------------------------------------------------------------------------------------------------------------------------------------------------------------------------------------------------------------------------</w:t>
      </w:r>
      <w:r w:rsidR="007771D6" w:rsidRPr="006F57F6">
        <w:rPr>
          <w:rFonts w:eastAsiaTheme="minorHAnsi" w:cstheme="minorBidi"/>
          <w:szCs w:val="24"/>
          <w:lang w:eastAsia="en-US"/>
        </w:rPr>
        <w:t>----------------------------------</w:t>
      </w:r>
      <w:r w:rsidR="006F57F6">
        <w:rPr>
          <w:rFonts w:eastAsiaTheme="minorHAnsi" w:cstheme="minorBidi"/>
          <w:szCs w:val="24"/>
          <w:lang w:eastAsia="en-US"/>
        </w:rPr>
        <w:t>------------------------------------------------------------------------------------------------------------------------------------------------------------------------------------------------------------------------------------------------------------------------------------------------------------------------------------------------------------------------------------------------------------------------------------------------------------------------------------------------------------------------------------------------------------------------------------------</w:t>
      </w:r>
    </w:p>
    <w:p w14:paraId="4DA57669" w14:textId="77777777" w:rsidR="00A970D5" w:rsidRPr="004B7011" w:rsidRDefault="14FC0DED" w:rsidP="14FC0DE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14FC0DED">
        <w:rPr>
          <w:rFonts w:eastAsia="Palatino Linotype" w:cs="Palatino Linotype"/>
          <w:color w:val="000000" w:themeColor="text1"/>
          <w:sz w:val="20"/>
          <w:szCs w:val="20"/>
          <w:lang w:val="es-ES"/>
        </w:rPr>
        <w:t>JMV/CCR/</w:t>
      </w:r>
      <w:proofErr w:type="spellStart"/>
      <w:r w:rsidRPr="14FC0DE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F0BC" w14:textId="77777777" w:rsidR="00A40E31" w:rsidRDefault="00A40E31" w:rsidP="00F2498E">
      <w:pPr>
        <w:spacing w:line="240" w:lineRule="auto"/>
      </w:pPr>
      <w:r>
        <w:separator/>
      </w:r>
    </w:p>
  </w:endnote>
  <w:endnote w:type="continuationSeparator" w:id="0">
    <w:p w14:paraId="50975FA5" w14:textId="77777777" w:rsidR="00A40E31" w:rsidRDefault="00A40E31" w:rsidP="00F2498E">
      <w:pPr>
        <w:spacing w:line="240" w:lineRule="auto"/>
      </w:pPr>
      <w:r>
        <w:continuationSeparator/>
      </w:r>
    </w:p>
  </w:endnote>
  <w:endnote w:type="continuationNotice" w:id="1">
    <w:p w14:paraId="73245965" w14:textId="77777777" w:rsidR="00A40E31" w:rsidRDefault="00A40E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D6259" w:rsidRPr="00871A91" w:rsidRDefault="006D62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3424E">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3424E">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D6259" w:rsidRPr="00871A91" w:rsidRDefault="006D62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3424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3424E">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FC986" w14:textId="77777777" w:rsidR="00A40E31" w:rsidRDefault="00A40E31" w:rsidP="00F2498E">
      <w:pPr>
        <w:spacing w:line="240" w:lineRule="auto"/>
      </w:pPr>
      <w:r>
        <w:separator/>
      </w:r>
    </w:p>
  </w:footnote>
  <w:footnote w:type="continuationSeparator" w:id="0">
    <w:p w14:paraId="6294BF2C" w14:textId="77777777" w:rsidR="00A40E31" w:rsidRDefault="00A40E31" w:rsidP="00F2498E">
      <w:pPr>
        <w:spacing w:line="240" w:lineRule="auto"/>
      </w:pPr>
      <w:r>
        <w:continuationSeparator/>
      </w:r>
    </w:p>
  </w:footnote>
  <w:footnote w:type="continuationNotice" w:id="1">
    <w:p w14:paraId="10A3A83A" w14:textId="77777777" w:rsidR="00A40E31" w:rsidRDefault="00A40E3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D6259" w:rsidRDefault="0073424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D6259" w:rsidRPr="00B17577" w14:paraId="37B9EBDE" w14:textId="77777777" w:rsidTr="003938ED">
      <w:trPr>
        <w:trHeight w:val="227"/>
      </w:trPr>
      <w:tc>
        <w:tcPr>
          <w:tcW w:w="5103" w:type="dxa"/>
          <w:hideMark/>
        </w:tcPr>
        <w:p w14:paraId="4964FBC5" w14:textId="54CDA645" w:rsidR="006D6259" w:rsidRPr="00096248" w:rsidRDefault="006D625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570DBFF" w:rsidR="006D6259" w:rsidRPr="00096248" w:rsidRDefault="00561617" w:rsidP="00011C4D">
          <w:pPr>
            <w:spacing w:after="120" w:line="240" w:lineRule="auto"/>
            <w:ind w:right="71"/>
            <w:jc w:val="right"/>
            <w:rPr>
              <w:rFonts w:cs="Arial"/>
              <w:b/>
              <w:szCs w:val="24"/>
            </w:rPr>
          </w:pPr>
          <w:r>
            <w:rPr>
              <w:rFonts w:cs="Arial"/>
              <w:b/>
              <w:bCs/>
              <w:szCs w:val="24"/>
            </w:rPr>
            <w:t>05625/INFOEM/IP/RR/2024</w:t>
          </w:r>
        </w:p>
      </w:tc>
    </w:tr>
    <w:tr w:rsidR="006D6259" w14:paraId="7591D3C9" w14:textId="77777777" w:rsidTr="003938ED">
      <w:trPr>
        <w:trHeight w:val="242"/>
      </w:trPr>
      <w:tc>
        <w:tcPr>
          <w:tcW w:w="5103" w:type="dxa"/>
          <w:hideMark/>
        </w:tcPr>
        <w:p w14:paraId="729A65A8" w14:textId="77777777" w:rsidR="006D6259" w:rsidRPr="00096248" w:rsidRDefault="006D625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EF1F5C8" w:rsidR="006D6259" w:rsidRPr="00096248" w:rsidRDefault="00000EE1" w:rsidP="00011C4D">
          <w:pPr>
            <w:spacing w:after="120" w:line="240" w:lineRule="auto"/>
            <w:ind w:left="-81" w:right="71"/>
            <w:jc w:val="right"/>
            <w:rPr>
              <w:rFonts w:cs="Arial"/>
              <w:szCs w:val="24"/>
            </w:rPr>
          </w:pPr>
          <w:r>
            <w:rPr>
              <w:rFonts w:cs="Arial"/>
              <w:szCs w:val="24"/>
            </w:rPr>
            <w:t>Ayuntamiento de Tenango del Valle</w:t>
          </w:r>
        </w:p>
      </w:tc>
    </w:tr>
    <w:tr w:rsidR="006D6259" w:rsidRPr="00F63239" w14:paraId="037E914D" w14:textId="77777777" w:rsidTr="003938ED">
      <w:trPr>
        <w:trHeight w:val="342"/>
      </w:trPr>
      <w:tc>
        <w:tcPr>
          <w:tcW w:w="5103" w:type="dxa"/>
          <w:hideMark/>
        </w:tcPr>
        <w:p w14:paraId="7676B68F" w14:textId="64D69EAF" w:rsidR="006D6259" w:rsidRPr="00096248" w:rsidRDefault="006D625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D6259" w:rsidRDefault="006D625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D6259" w:rsidRPr="00711916" w:rsidRDefault="006D6259" w:rsidP="00011C4D">
          <w:pPr>
            <w:spacing w:after="120" w:line="240" w:lineRule="auto"/>
            <w:ind w:left="-486" w:right="71" w:firstLine="567"/>
            <w:jc w:val="right"/>
            <w:rPr>
              <w:rFonts w:cs="Arial"/>
              <w:sz w:val="2"/>
              <w:szCs w:val="2"/>
            </w:rPr>
          </w:pPr>
        </w:p>
      </w:tc>
    </w:tr>
  </w:tbl>
  <w:p w14:paraId="2998DBFD" w14:textId="25A9F426" w:rsidR="006D6259" w:rsidRPr="00871A91" w:rsidRDefault="0073424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0.95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D62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D6259" w14:paraId="0F9FE9B6" w14:textId="77777777" w:rsidTr="70652167">
      <w:trPr>
        <w:trHeight w:val="227"/>
      </w:trPr>
      <w:tc>
        <w:tcPr>
          <w:tcW w:w="5103" w:type="dxa"/>
          <w:hideMark/>
        </w:tcPr>
        <w:p w14:paraId="6D1D9D71" w14:textId="11150E5A" w:rsidR="006D6259" w:rsidRPr="00663A37" w:rsidRDefault="006D625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3712E7" w:rsidR="006D6259" w:rsidRPr="00C81ECD" w:rsidRDefault="00561617" w:rsidP="00011C4D">
          <w:pPr>
            <w:spacing w:after="120" w:line="240" w:lineRule="auto"/>
            <w:ind w:left="-486" w:right="68" w:firstLine="558"/>
            <w:jc w:val="right"/>
            <w:rPr>
              <w:rFonts w:cs="Arial"/>
              <w:b/>
              <w:szCs w:val="24"/>
            </w:rPr>
          </w:pPr>
          <w:r>
            <w:rPr>
              <w:rFonts w:cs="Arial"/>
              <w:b/>
              <w:bCs/>
              <w:szCs w:val="24"/>
            </w:rPr>
            <w:t>05625/INFOEM/IP/RR/2024</w:t>
          </w:r>
        </w:p>
      </w:tc>
    </w:tr>
    <w:tr w:rsidR="006D6259" w:rsidRPr="001F57CD" w14:paraId="1377D264" w14:textId="77777777" w:rsidTr="70652167">
      <w:trPr>
        <w:trHeight w:val="196"/>
      </w:trPr>
      <w:tc>
        <w:tcPr>
          <w:tcW w:w="5103" w:type="dxa"/>
          <w:hideMark/>
        </w:tcPr>
        <w:p w14:paraId="04D597A1" w14:textId="77777777" w:rsidR="006D6259" w:rsidRPr="00663A37" w:rsidRDefault="006D625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91B3BE8" w:rsidR="006D6259" w:rsidRPr="00663A37" w:rsidRDefault="0073424E" w:rsidP="70652167">
          <w:pPr>
            <w:spacing w:after="120" w:line="240" w:lineRule="auto"/>
            <w:ind w:right="68"/>
            <w:jc w:val="right"/>
            <w:rPr>
              <w:rFonts w:cs="Arial"/>
              <w:lang w:val="es-ES"/>
            </w:rPr>
          </w:pPr>
          <w:r>
            <w:rPr>
              <w:rFonts w:cs="Arial"/>
              <w:lang w:val="es-ES"/>
            </w:rPr>
            <w:t>XXXX</w:t>
          </w:r>
        </w:p>
      </w:tc>
    </w:tr>
    <w:tr w:rsidR="006D6259" w14:paraId="4DC11993" w14:textId="77777777" w:rsidTr="70652167">
      <w:trPr>
        <w:trHeight w:val="242"/>
      </w:trPr>
      <w:tc>
        <w:tcPr>
          <w:tcW w:w="5103" w:type="dxa"/>
          <w:hideMark/>
        </w:tcPr>
        <w:p w14:paraId="76CEF1B5" w14:textId="77777777" w:rsidR="006D6259" w:rsidRPr="00663A37" w:rsidRDefault="006D625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CC548AA" w:rsidR="006D6259" w:rsidRPr="00663A37" w:rsidRDefault="00BC7F8E" w:rsidP="00011C4D">
          <w:pPr>
            <w:spacing w:after="120" w:line="240" w:lineRule="auto"/>
            <w:ind w:left="-70" w:right="68"/>
            <w:jc w:val="right"/>
            <w:rPr>
              <w:rFonts w:cs="Arial"/>
              <w:szCs w:val="24"/>
            </w:rPr>
          </w:pPr>
          <w:r>
            <w:rPr>
              <w:rFonts w:cs="Arial"/>
              <w:szCs w:val="24"/>
            </w:rPr>
            <w:t>Ayuntamiento de Tenango del Valle</w:t>
          </w:r>
        </w:p>
      </w:tc>
    </w:tr>
    <w:tr w:rsidR="006D6259" w14:paraId="5C2B511D" w14:textId="77777777" w:rsidTr="70652167">
      <w:trPr>
        <w:trHeight w:val="342"/>
      </w:trPr>
      <w:tc>
        <w:tcPr>
          <w:tcW w:w="5103" w:type="dxa"/>
          <w:hideMark/>
        </w:tcPr>
        <w:p w14:paraId="03FEF68C" w14:textId="45E91CF4" w:rsidR="006D6259" w:rsidRPr="00663A37" w:rsidRDefault="006D625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D6259" w:rsidRPr="00663A37" w:rsidRDefault="006D625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D6259" w:rsidRPr="00871A91" w:rsidRDefault="0073424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D62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12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D61ED8"/>
    <w:multiLevelType w:val="hybridMultilevel"/>
    <w:tmpl w:val="CA3E4E42"/>
    <w:lvl w:ilvl="0" w:tplc="D78477E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7"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750CC5"/>
    <w:multiLevelType w:val="multilevel"/>
    <w:tmpl w:val="F4E487CA"/>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1"/>
  </w:num>
  <w:num w:numId="4">
    <w:abstractNumId w:val="11"/>
  </w:num>
  <w:num w:numId="5">
    <w:abstractNumId w:val="42"/>
  </w:num>
  <w:num w:numId="6">
    <w:abstractNumId w:val="5"/>
  </w:num>
  <w:num w:numId="7">
    <w:abstractNumId w:val="33"/>
  </w:num>
  <w:num w:numId="8">
    <w:abstractNumId w:val="9"/>
  </w:num>
  <w:num w:numId="9">
    <w:abstractNumId w:val="4"/>
  </w:num>
  <w:num w:numId="10">
    <w:abstractNumId w:val="17"/>
  </w:num>
  <w:num w:numId="11">
    <w:abstractNumId w:val="18"/>
  </w:num>
  <w:num w:numId="12">
    <w:abstractNumId w:val="43"/>
  </w:num>
  <w:num w:numId="13">
    <w:abstractNumId w:val="40"/>
  </w:num>
  <w:num w:numId="14">
    <w:abstractNumId w:val="25"/>
  </w:num>
  <w:num w:numId="15">
    <w:abstractNumId w:val="30"/>
  </w:num>
  <w:num w:numId="16">
    <w:abstractNumId w:val="15"/>
  </w:num>
  <w:num w:numId="17">
    <w:abstractNumId w:val="22"/>
  </w:num>
  <w:num w:numId="18">
    <w:abstractNumId w:val="13"/>
  </w:num>
  <w:num w:numId="19">
    <w:abstractNumId w:val="19"/>
  </w:num>
  <w:num w:numId="20">
    <w:abstractNumId w:val="6"/>
  </w:num>
  <w:num w:numId="21">
    <w:abstractNumId w:val="7"/>
  </w:num>
  <w:num w:numId="22">
    <w:abstractNumId w:val="24"/>
  </w:num>
  <w:num w:numId="23">
    <w:abstractNumId w:val="12"/>
  </w:num>
  <w:num w:numId="24">
    <w:abstractNumId w:val="21"/>
  </w:num>
  <w:num w:numId="25">
    <w:abstractNumId w:val="2"/>
  </w:num>
  <w:num w:numId="26">
    <w:abstractNumId w:val="28"/>
  </w:num>
  <w:num w:numId="27">
    <w:abstractNumId w:val="32"/>
  </w:num>
  <w:num w:numId="28">
    <w:abstractNumId w:val="41"/>
  </w:num>
  <w:num w:numId="29">
    <w:abstractNumId w:val="16"/>
  </w:num>
  <w:num w:numId="30">
    <w:abstractNumId w:val="8"/>
  </w:num>
  <w:num w:numId="31">
    <w:abstractNumId w:val="35"/>
  </w:num>
  <w:num w:numId="32">
    <w:abstractNumId w:val="29"/>
  </w:num>
  <w:num w:numId="33">
    <w:abstractNumId w:val="1"/>
  </w:num>
  <w:num w:numId="34">
    <w:abstractNumId w:val="34"/>
  </w:num>
  <w:num w:numId="35">
    <w:abstractNumId w:val="39"/>
  </w:num>
  <w:num w:numId="36">
    <w:abstractNumId w:val="20"/>
  </w:num>
  <w:num w:numId="37">
    <w:abstractNumId w:val="36"/>
  </w:num>
  <w:num w:numId="38">
    <w:abstractNumId w:val="44"/>
  </w:num>
  <w:num w:numId="39">
    <w:abstractNumId w:val="3"/>
  </w:num>
  <w:num w:numId="40">
    <w:abstractNumId w:val="37"/>
  </w:num>
  <w:num w:numId="41">
    <w:abstractNumId w:val="23"/>
  </w:num>
  <w:num w:numId="42">
    <w:abstractNumId w:val="26"/>
  </w:num>
  <w:num w:numId="43">
    <w:abstractNumId w:val="14"/>
  </w:num>
  <w:num w:numId="44">
    <w:abstractNumId w:val="38"/>
  </w:num>
  <w:num w:numId="4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EE1"/>
    <w:rsid w:val="00002C6A"/>
    <w:rsid w:val="00003412"/>
    <w:rsid w:val="000034AA"/>
    <w:rsid w:val="00003F45"/>
    <w:rsid w:val="000040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6666"/>
    <w:rsid w:val="000171BE"/>
    <w:rsid w:val="00020325"/>
    <w:rsid w:val="00021122"/>
    <w:rsid w:val="00021165"/>
    <w:rsid w:val="00021A08"/>
    <w:rsid w:val="000220ED"/>
    <w:rsid w:val="000221D0"/>
    <w:rsid w:val="00024A6D"/>
    <w:rsid w:val="00025560"/>
    <w:rsid w:val="00025773"/>
    <w:rsid w:val="00026582"/>
    <w:rsid w:val="00027DA8"/>
    <w:rsid w:val="00030BE0"/>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5E8A"/>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7A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097"/>
    <w:rsid w:val="000A6F53"/>
    <w:rsid w:val="000A7D80"/>
    <w:rsid w:val="000B117C"/>
    <w:rsid w:val="000B1F27"/>
    <w:rsid w:val="000B2286"/>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0716"/>
    <w:rsid w:val="0010147E"/>
    <w:rsid w:val="0010149D"/>
    <w:rsid w:val="00102165"/>
    <w:rsid w:val="001028A9"/>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552"/>
    <w:rsid w:val="00121842"/>
    <w:rsid w:val="00121B19"/>
    <w:rsid w:val="00121F46"/>
    <w:rsid w:val="001235A0"/>
    <w:rsid w:val="00123D0B"/>
    <w:rsid w:val="001244F4"/>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4FA8"/>
    <w:rsid w:val="00165898"/>
    <w:rsid w:val="00165CA1"/>
    <w:rsid w:val="00166171"/>
    <w:rsid w:val="00166D47"/>
    <w:rsid w:val="00167291"/>
    <w:rsid w:val="00167DF0"/>
    <w:rsid w:val="00167F61"/>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6A7"/>
    <w:rsid w:val="00183920"/>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3CD"/>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07E0"/>
    <w:rsid w:val="00252443"/>
    <w:rsid w:val="002530AE"/>
    <w:rsid w:val="0025386E"/>
    <w:rsid w:val="002547B2"/>
    <w:rsid w:val="002551B9"/>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BDA"/>
    <w:rsid w:val="00283D5E"/>
    <w:rsid w:val="00284245"/>
    <w:rsid w:val="00284E1D"/>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B042B"/>
    <w:rsid w:val="002B07E2"/>
    <w:rsid w:val="002B0EA1"/>
    <w:rsid w:val="002B1DAC"/>
    <w:rsid w:val="002B317E"/>
    <w:rsid w:val="002B3CE2"/>
    <w:rsid w:val="002B3EA9"/>
    <w:rsid w:val="002B40FF"/>
    <w:rsid w:val="002B44C4"/>
    <w:rsid w:val="002B5AA5"/>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6A7C"/>
    <w:rsid w:val="002D785E"/>
    <w:rsid w:val="002E0588"/>
    <w:rsid w:val="002E0D37"/>
    <w:rsid w:val="002E0FE2"/>
    <w:rsid w:val="002E1484"/>
    <w:rsid w:val="002E1A7A"/>
    <w:rsid w:val="002E1B5E"/>
    <w:rsid w:val="002E26ED"/>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5D83"/>
    <w:rsid w:val="0031667E"/>
    <w:rsid w:val="00316A7B"/>
    <w:rsid w:val="003176D1"/>
    <w:rsid w:val="003207ED"/>
    <w:rsid w:val="00321B9A"/>
    <w:rsid w:val="00322033"/>
    <w:rsid w:val="0032250C"/>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2F33"/>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49E"/>
    <w:rsid w:val="00354FE3"/>
    <w:rsid w:val="00355609"/>
    <w:rsid w:val="00355981"/>
    <w:rsid w:val="00356AA0"/>
    <w:rsid w:val="00356D66"/>
    <w:rsid w:val="003573D2"/>
    <w:rsid w:val="00360189"/>
    <w:rsid w:val="0036188D"/>
    <w:rsid w:val="00362013"/>
    <w:rsid w:val="00362136"/>
    <w:rsid w:val="003623F5"/>
    <w:rsid w:val="0036330B"/>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23A0"/>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6226"/>
    <w:rsid w:val="003C66C3"/>
    <w:rsid w:val="003C721A"/>
    <w:rsid w:val="003D0AE2"/>
    <w:rsid w:val="003D17AF"/>
    <w:rsid w:val="003D1EBE"/>
    <w:rsid w:val="003D2681"/>
    <w:rsid w:val="003D3385"/>
    <w:rsid w:val="003D3477"/>
    <w:rsid w:val="003D372B"/>
    <w:rsid w:val="003D5450"/>
    <w:rsid w:val="003D70D0"/>
    <w:rsid w:val="003D7707"/>
    <w:rsid w:val="003D7760"/>
    <w:rsid w:val="003E0B2A"/>
    <w:rsid w:val="003E0F89"/>
    <w:rsid w:val="003E13A1"/>
    <w:rsid w:val="003E1C48"/>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3696"/>
    <w:rsid w:val="004257D6"/>
    <w:rsid w:val="00426124"/>
    <w:rsid w:val="00426222"/>
    <w:rsid w:val="00426D36"/>
    <w:rsid w:val="00426F24"/>
    <w:rsid w:val="00430888"/>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5813"/>
    <w:rsid w:val="004A6D54"/>
    <w:rsid w:val="004A6E6E"/>
    <w:rsid w:val="004A73A1"/>
    <w:rsid w:val="004A7A11"/>
    <w:rsid w:val="004B0090"/>
    <w:rsid w:val="004B05C6"/>
    <w:rsid w:val="004B0CF5"/>
    <w:rsid w:val="004B0D3B"/>
    <w:rsid w:val="004B104F"/>
    <w:rsid w:val="004B1A74"/>
    <w:rsid w:val="004B1F64"/>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07B"/>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3E6D"/>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37FC0"/>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1617"/>
    <w:rsid w:val="00562117"/>
    <w:rsid w:val="00562E42"/>
    <w:rsid w:val="0056402C"/>
    <w:rsid w:val="0056405F"/>
    <w:rsid w:val="005641C9"/>
    <w:rsid w:val="00564672"/>
    <w:rsid w:val="0056494C"/>
    <w:rsid w:val="00564DDB"/>
    <w:rsid w:val="00565338"/>
    <w:rsid w:val="00565921"/>
    <w:rsid w:val="00565C1E"/>
    <w:rsid w:val="005660D0"/>
    <w:rsid w:val="00566380"/>
    <w:rsid w:val="00566466"/>
    <w:rsid w:val="0056658C"/>
    <w:rsid w:val="00567C36"/>
    <w:rsid w:val="00567D41"/>
    <w:rsid w:val="005701EF"/>
    <w:rsid w:val="00570551"/>
    <w:rsid w:val="005705C6"/>
    <w:rsid w:val="00571527"/>
    <w:rsid w:val="00571CCC"/>
    <w:rsid w:val="005724D3"/>
    <w:rsid w:val="005725A6"/>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326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50"/>
    <w:rsid w:val="005B72D5"/>
    <w:rsid w:val="005C0075"/>
    <w:rsid w:val="005C0894"/>
    <w:rsid w:val="005C16D1"/>
    <w:rsid w:val="005C196C"/>
    <w:rsid w:val="005C324F"/>
    <w:rsid w:val="005C32BE"/>
    <w:rsid w:val="005C3DF3"/>
    <w:rsid w:val="005C5501"/>
    <w:rsid w:val="005C5AEA"/>
    <w:rsid w:val="005C629E"/>
    <w:rsid w:val="005C75AF"/>
    <w:rsid w:val="005C7AFE"/>
    <w:rsid w:val="005C7EF5"/>
    <w:rsid w:val="005D01B4"/>
    <w:rsid w:val="005D0CD6"/>
    <w:rsid w:val="005D10B3"/>
    <w:rsid w:val="005D1330"/>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33CC"/>
    <w:rsid w:val="005F4D3D"/>
    <w:rsid w:val="005F514E"/>
    <w:rsid w:val="005F5B10"/>
    <w:rsid w:val="005F6648"/>
    <w:rsid w:val="005F6CAB"/>
    <w:rsid w:val="005F74D2"/>
    <w:rsid w:val="005F760D"/>
    <w:rsid w:val="0060129A"/>
    <w:rsid w:val="0060244C"/>
    <w:rsid w:val="00603988"/>
    <w:rsid w:val="0060429C"/>
    <w:rsid w:val="006054AA"/>
    <w:rsid w:val="006055AB"/>
    <w:rsid w:val="006069B3"/>
    <w:rsid w:val="00610274"/>
    <w:rsid w:val="00610A95"/>
    <w:rsid w:val="006115F0"/>
    <w:rsid w:val="00611CEF"/>
    <w:rsid w:val="00613401"/>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357"/>
    <w:rsid w:val="006406A8"/>
    <w:rsid w:val="00640E61"/>
    <w:rsid w:val="0064180A"/>
    <w:rsid w:val="006424D3"/>
    <w:rsid w:val="00642A8B"/>
    <w:rsid w:val="006439D3"/>
    <w:rsid w:val="0064573B"/>
    <w:rsid w:val="00645DB2"/>
    <w:rsid w:val="006468ED"/>
    <w:rsid w:val="00646DA2"/>
    <w:rsid w:val="00647DF7"/>
    <w:rsid w:val="006512F6"/>
    <w:rsid w:val="006538FC"/>
    <w:rsid w:val="00653B0F"/>
    <w:rsid w:val="00655007"/>
    <w:rsid w:val="0065599C"/>
    <w:rsid w:val="00655B39"/>
    <w:rsid w:val="00655B5C"/>
    <w:rsid w:val="00657129"/>
    <w:rsid w:val="00657595"/>
    <w:rsid w:val="006575BC"/>
    <w:rsid w:val="00657695"/>
    <w:rsid w:val="00657B69"/>
    <w:rsid w:val="006609B3"/>
    <w:rsid w:val="00660E52"/>
    <w:rsid w:val="0066148E"/>
    <w:rsid w:val="006617FD"/>
    <w:rsid w:val="00661B3F"/>
    <w:rsid w:val="00661E52"/>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363"/>
    <w:rsid w:val="006A7BEE"/>
    <w:rsid w:val="006A7CE2"/>
    <w:rsid w:val="006A7E3C"/>
    <w:rsid w:val="006B06F6"/>
    <w:rsid w:val="006B11C6"/>
    <w:rsid w:val="006B1DDE"/>
    <w:rsid w:val="006B279D"/>
    <w:rsid w:val="006B3A5C"/>
    <w:rsid w:val="006B485A"/>
    <w:rsid w:val="006B4CA4"/>
    <w:rsid w:val="006B6498"/>
    <w:rsid w:val="006B64AA"/>
    <w:rsid w:val="006B6868"/>
    <w:rsid w:val="006B7074"/>
    <w:rsid w:val="006B7A23"/>
    <w:rsid w:val="006B7E1D"/>
    <w:rsid w:val="006C081C"/>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B41"/>
    <w:rsid w:val="006D4CBD"/>
    <w:rsid w:val="006D6259"/>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57F6"/>
    <w:rsid w:val="006F676C"/>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4E"/>
    <w:rsid w:val="0073427B"/>
    <w:rsid w:val="00734855"/>
    <w:rsid w:val="0073486B"/>
    <w:rsid w:val="00734FB5"/>
    <w:rsid w:val="0073548B"/>
    <w:rsid w:val="00735D93"/>
    <w:rsid w:val="00736F47"/>
    <w:rsid w:val="00736F6B"/>
    <w:rsid w:val="007373BE"/>
    <w:rsid w:val="0074019C"/>
    <w:rsid w:val="007404B8"/>
    <w:rsid w:val="007406B0"/>
    <w:rsid w:val="00740ACC"/>
    <w:rsid w:val="00740CEB"/>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06E"/>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B15"/>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1F82"/>
    <w:rsid w:val="008029F1"/>
    <w:rsid w:val="00802AC9"/>
    <w:rsid w:val="00803304"/>
    <w:rsid w:val="008035D5"/>
    <w:rsid w:val="00804B4E"/>
    <w:rsid w:val="0080575D"/>
    <w:rsid w:val="008058D0"/>
    <w:rsid w:val="00807B2A"/>
    <w:rsid w:val="008101FB"/>
    <w:rsid w:val="008105EA"/>
    <w:rsid w:val="00810E97"/>
    <w:rsid w:val="0081123B"/>
    <w:rsid w:val="00811393"/>
    <w:rsid w:val="008121E2"/>
    <w:rsid w:val="008132A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673"/>
    <w:rsid w:val="0084172B"/>
    <w:rsid w:val="00841963"/>
    <w:rsid w:val="00841F3F"/>
    <w:rsid w:val="00842EC4"/>
    <w:rsid w:val="00843BC7"/>
    <w:rsid w:val="00844F24"/>
    <w:rsid w:val="008455EF"/>
    <w:rsid w:val="008456E4"/>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3D07"/>
    <w:rsid w:val="00864348"/>
    <w:rsid w:val="0086448F"/>
    <w:rsid w:val="008647F5"/>
    <w:rsid w:val="00864D6E"/>
    <w:rsid w:val="00864DEB"/>
    <w:rsid w:val="008659A2"/>
    <w:rsid w:val="0086690B"/>
    <w:rsid w:val="00866973"/>
    <w:rsid w:val="008677E2"/>
    <w:rsid w:val="00867A0C"/>
    <w:rsid w:val="0087088F"/>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234D"/>
    <w:rsid w:val="008A3E6F"/>
    <w:rsid w:val="008A56C3"/>
    <w:rsid w:val="008A637C"/>
    <w:rsid w:val="008A700E"/>
    <w:rsid w:val="008A76FD"/>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5E3"/>
    <w:rsid w:val="008B7A0A"/>
    <w:rsid w:val="008B7BF3"/>
    <w:rsid w:val="008B7F11"/>
    <w:rsid w:val="008C004B"/>
    <w:rsid w:val="008C04C5"/>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28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3E38"/>
    <w:rsid w:val="009253EA"/>
    <w:rsid w:val="00925D59"/>
    <w:rsid w:val="00926716"/>
    <w:rsid w:val="009308DA"/>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2FBC"/>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D4"/>
    <w:rsid w:val="00974E21"/>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2510"/>
    <w:rsid w:val="0099397C"/>
    <w:rsid w:val="00994A07"/>
    <w:rsid w:val="00994A4C"/>
    <w:rsid w:val="00996257"/>
    <w:rsid w:val="0099649F"/>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6A2"/>
    <w:rsid w:val="009B59F0"/>
    <w:rsid w:val="009B5FDD"/>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3E85"/>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31"/>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47A"/>
    <w:rsid w:val="00A63700"/>
    <w:rsid w:val="00A63958"/>
    <w:rsid w:val="00A64575"/>
    <w:rsid w:val="00A64C36"/>
    <w:rsid w:val="00A65000"/>
    <w:rsid w:val="00A651C0"/>
    <w:rsid w:val="00A651E7"/>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3C88"/>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B6222"/>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06A0"/>
    <w:rsid w:val="00AD0873"/>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6DCA"/>
    <w:rsid w:val="00AE762A"/>
    <w:rsid w:val="00AE7EBC"/>
    <w:rsid w:val="00AF0B1D"/>
    <w:rsid w:val="00AF115C"/>
    <w:rsid w:val="00AF434D"/>
    <w:rsid w:val="00AF4EE4"/>
    <w:rsid w:val="00AF5B98"/>
    <w:rsid w:val="00AF6B94"/>
    <w:rsid w:val="00B0026B"/>
    <w:rsid w:val="00B0036F"/>
    <w:rsid w:val="00B00C8E"/>
    <w:rsid w:val="00B02674"/>
    <w:rsid w:val="00B02AA5"/>
    <w:rsid w:val="00B02D0C"/>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0D7B"/>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6A7F"/>
    <w:rsid w:val="00BC74C9"/>
    <w:rsid w:val="00BC7535"/>
    <w:rsid w:val="00BC7F3C"/>
    <w:rsid w:val="00BC7F8E"/>
    <w:rsid w:val="00BC7FFB"/>
    <w:rsid w:val="00BD034D"/>
    <w:rsid w:val="00BD1211"/>
    <w:rsid w:val="00BD2F1B"/>
    <w:rsid w:val="00BD3209"/>
    <w:rsid w:val="00BD323A"/>
    <w:rsid w:val="00BD3692"/>
    <w:rsid w:val="00BD3ECE"/>
    <w:rsid w:val="00BD4316"/>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641"/>
    <w:rsid w:val="00C35A64"/>
    <w:rsid w:val="00C35E7C"/>
    <w:rsid w:val="00C36929"/>
    <w:rsid w:val="00C36B0D"/>
    <w:rsid w:val="00C3744C"/>
    <w:rsid w:val="00C37839"/>
    <w:rsid w:val="00C37EA0"/>
    <w:rsid w:val="00C409F6"/>
    <w:rsid w:val="00C410D2"/>
    <w:rsid w:val="00C41479"/>
    <w:rsid w:val="00C43810"/>
    <w:rsid w:val="00C439F1"/>
    <w:rsid w:val="00C4452E"/>
    <w:rsid w:val="00C470EC"/>
    <w:rsid w:val="00C47B50"/>
    <w:rsid w:val="00C5042D"/>
    <w:rsid w:val="00C510A7"/>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202A"/>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2C9"/>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25E"/>
    <w:rsid w:val="00D076D9"/>
    <w:rsid w:val="00D10173"/>
    <w:rsid w:val="00D11A35"/>
    <w:rsid w:val="00D11E06"/>
    <w:rsid w:val="00D11EA1"/>
    <w:rsid w:val="00D1224D"/>
    <w:rsid w:val="00D1259C"/>
    <w:rsid w:val="00D13710"/>
    <w:rsid w:val="00D13846"/>
    <w:rsid w:val="00D142DC"/>
    <w:rsid w:val="00D146EB"/>
    <w:rsid w:val="00D15656"/>
    <w:rsid w:val="00D20835"/>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3B76"/>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3A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752"/>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5E1"/>
    <w:rsid w:val="00D93AD4"/>
    <w:rsid w:val="00D947A9"/>
    <w:rsid w:val="00D94948"/>
    <w:rsid w:val="00D94BE4"/>
    <w:rsid w:val="00D94EA6"/>
    <w:rsid w:val="00D94F27"/>
    <w:rsid w:val="00D95A4C"/>
    <w:rsid w:val="00D95B37"/>
    <w:rsid w:val="00D95E2F"/>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239E"/>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B38"/>
    <w:rsid w:val="00DE0E0F"/>
    <w:rsid w:val="00DE0F3E"/>
    <w:rsid w:val="00DE139D"/>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95F"/>
    <w:rsid w:val="00E214DD"/>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36F6D"/>
    <w:rsid w:val="00E40F23"/>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1E4C"/>
    <w:rsid w:val="00E62EF4"/>
    <w:rsid w:val="00E632EA"/>
    <w:rsid w:val="00E64613"/>
    <w:rsid w:val="00E650E0"/>
    <w:rsid w:val="00E654A0"/>
    <w:rsid w:val="00E65521"/>
    <w:rsid w:val="00E65D6D"/>
    <w:rsid w:val="00E67455"/>
    <w:rsid w:val="00E674DA"/>
    <w:rsid w:val="00E67FF3"/>
    <w:rsid w:val="00E701AC"/>
    <w:rsid w:val="00E719E2"/>
    <w:rsid w:val="00E71E0E"/>
    <w:rsid w:val="00E729AE"/>
    <w:rsid w:val="00E72D4B"/>
    <w:rsid w:val="00E730F3"/>
    <w:rsid w:val="00E74451"/>
    <w:rsid w:val="00E74957"/>
    <w:rsid w:val="00E74EC8"/>
    <w:rsid w:val="00E75036"/>
    <w:rsid w:val="00E75386"/>
    <w:rsid w:val="00E758A1"/>
    <w:rsid w:val="00E75DEB"/>
    <w:rsid w:val="00E76832"/>
    <w:rsid w:val="00E76A67"/>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7D5"/>
    <w:rsid w:val="00EF0B59"/>
    <w:rsid w:val="00EF0F59"/>
    <w:rsid w:val="00EF1196"/>
    <w:rsid w:val="00EF1A5A"/>
    <w:rsid w:val="00EF2B23"/>
    <w:rsid w:val="00EF3A01"/>
    <w:rsid w:val="00EF4D0F"/>
    <w:rsid w:val="00EF52F1"/>
    <w:rsid w:val="00EF5730"/>
    <w:rsid w:val="00EF5FF8"/>
    <w:rsid w:val="00EF6F58"/>
    <w:rsid w:val="00EF71A3"/>
    <w:rsid w:val="00EF7935"/>
    <w:rsid w:val="00F01526"/>
    <w:rsid w:val="00F023A7"/>
    <w:rsid w:val="00F02EDC"/>
    <w:rsid w:val="00F033E0"/>
    <w:rsid w:val="00F039E2"/>
    <w:rsid w:val="00F041B8"/>
    <w:rsid w:val="00F04A95"/>
    <w:rsid w:val="00F058D3"/>
    <w:rsid w:val="00F05F02"/>
    <w:rsid w:val="00F060B3"/>
    <w:rsid w:val="00F10169"/>
    <w:rsid w:val="00F10A38"/>
    <w:rsid w:val="00F1176A"/>
    <w:rsid w:val="00F11FF3"/>
    <w:rsid w:val="00F12BF1"/>
    <w:rsid w:val="00F12F4D"/>
    <w:rsid w:val="00F12FB0"/>
    <w:rsid w:val="00F135D1"/>
    <w:rsid w:val="00F13A10"/>
    <w:rsid w:val="00F16039"/>
    <w:rsid w:val="00F1603A"/>
    <w:rsid w:val="00F16E57"/>
    <w:rsid w:val="00F17165"/>
    <w:rsid w:val="00F179B3"/>
    <w:rsid w:val="00F17CE5"/>
    <w:rsid w:val="00F20491"/>
    <w:rsid w:val="00F206DE"/>
    <w:rsid w:val="00F20903"/>
    <w:rsid w:val="00F20DCF"/>
    <w:rsid w:val="00F23331"/>
    <w:rsid w:val="00F23382"/>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2A3D"/>
    <w:rsid w:val="00F43528"/>
    <w:rsid w:val="00F437BE"/>
    <w:rsid w:val="00F43916"/>
    <w:rsid w:val="00F44306"/>
    <w:rsid w:val="00F44F84"/>
    <w:rsid w:val="00F462E2"/>
    <w:rsid w:val="00F466E6"/>
    <w:rsid w:val="00F47508"/>
    <w:rsid w:val="00F4786D"/>
    <w:rsid w:val="00F503FC"/>
    <w:rsid w:val="00F508F3"/>
    <w:rsid w:val="00F51133"/>
    <w:rsid w:val="00F51165"/>
    <w:rsid w:val="00F51C42"/>
    <w:rsid w:val="00F51CC4"/>
    <w:rsid w:val="00F51EAB"/>
    <w:rsid w:val="00F528F0"/>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47B6"/>
    <w:rsid w:val="00F851E7"/>
    <w:rsid w:val="00F8556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0713"/>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AB1"/>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573"/>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4FC0DED"/>
    <w:rsid w:val="1923E2E8"/>
    <w:rsid w:val="249F5210"/>
    <w:rsid w:val="345B57CE"/>
    <w:rsid w:val="4FB8BC3B"/>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 w:type="numbering" w:customStyle="1" w:styleId="Listaactual27">
    <w:name w:val="Lista actual27"/>
    <w:uiPriority w:val="99"/>
    <w:rsid w:val="0035449E"/>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9BBE-21CB-4DE4-A566-F7CABA47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6530</Words>
  <Characters>35917</Characters>
  <Application>Microsoft Office Word</Application>
  <DocSecurity>0</DocSecurity>
  <Lines>299</Lines>
  <Paragraphs>84</Paragraphs>
  <ScaleCrop>false</ScaleCrop>
  <Company/>
  <LinksUpToDate>false</LinksUpToDate>
  <CharactersWithSpaces>42363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106</cp:revision>
  <cp:lastPrinted>2019-06-13T16:30:00Z</cp:lastPrinted>
  <dcterms:created xsi:type="dcterms:W3CDTF">2024-09-23T19:15:00Z</dcterms:created>
  <dcterms:modified xsi:type="dcterms:W3CDTF">2024-11-26T15:27:00Z</dcterms:modified>
</cp:coreProperties>
</file>