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6F218" w14:textId="77777777" w:rsidR="00FA0050" w:rsidRDefault="00FA0050" w:rsidP="00723299">
      <w:pPr>
        <w:pBdr>
          <w:top w:val="nil"/>
          <w:left w:val="nil"/>
          <w:bottom w:val="nil"/>
          <w:right w:val="nil"/>
          <w:between w:val="nil"/>
        </w:pBdr>
        <w:contextualSpacing/>
        <w:rPr>
          <w:rFonts w:eastAsia="Palatino Linotype" w:cs="Palatino Linotype"/>
          <w:color w:val="000000"/>
          <w:szCs w:val="24"/>
        </w:rPr>
      </w:pPr>
    </w:p>
    <w:p w14:paraId="49AF2C0C" w14:textId="1146BF3D" w:rsidR="00A970D5" w:rsidRPr="00875B7E" w:rsidRDefault="00A970D5" w:rsidP="00723299">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Resolución del Pleno del Instituto de Transparencia, Acceso a la Información Pública y Protección de Datos Personales del Estado de México</w:t>
      </w:r>
      <w:r w:rsidR="00FD2A3F">
        <w:rPr>
          <w:rFonts w:eastAsia="Palatino Linotype" w:cs="Palatino Linotype"/>
          <w:color w:val="000000"/>
          <w:szCs w:val="24"/>
        </w:rPr>
        <w:t xml:space="preserve"> </w:t>
      </w:r>
      <w:r w:rsidRPr="00875B7E">
        <w:rPr>
          <w:rFonts w:eastAsia="Palatino Linotype" w:cs="Palatino Linotype"/>
          <w:color w:val="000000"/>
          <w:szCs w:val="24"/>
        </w:rPr>
        <w:t xml:space="preserve">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11108B">
        <w:rPr>
          <w:rFonts w:eastAsia="Palatino Linotype" w:cs="Palatino Linotype"/>
          <w:color w:val="000000"/>
          <w:szCs w:val="24"/>
        </w:rPr>
        <w:t xml:space="preserve"> </w:t>
      </w:r>
      <w:r w:rsidR="00A36FF8">
        <w:rPr>
          <w:rFonts w:eastAsia="Palatino Linotype" w:cs="Palatino Linotype"/>
          <w:color w:val="000000"/>
          <w:szCs w:val="24"/>
        </w:rPr>
        <w:t>seis de noviembre</w:t>
      </w:r>
      <w:r w:rsidR="0011108B">
        <w:rPr>
          <w:rFonts w:eastAsia="Palatino Linotype" w:cs="Palatino Linotype"/>
          <w:color w:val="000000"/>
          <w:szCs w:val="24"/>
        </w:rPr>
        <w:t xml:space="preserve"> de dos mil veinticuatro.</w:t>
      </w:r>
    </w:p>
    <w:p w14:paraId="60399B74" w14:textId="77777777" w:rsidR="00A970D5" w:rsidRPr="00875B7E" w:rsidRDefault="00A970D5" w:rsidP="00723299">
      <w:pPr>
        <w:pBdr>
          <w:top w:val="nil"/>
          <w:left w:val="nil"/>
          <w:bottom w:val="nil"/>
          <w:right w:val="nil"/>
          <w:between w:val="nil"/>
        </w:pBdr>
        <w:contextualSpacing/>
        <w:rPr>
          <w:rFonts w:eastAsia="Palatino Linotype" w:cs="Palatino Linotype"/>
          <w:color w:val="000000"/>
          <w:szCs w:val="24"/>
        </w:rPr>
      </w:pPr>
    </w:p>
    <w:p w14:paraId="1D0D9BD7" w14:textId="7F07708A" w:rsidR="00A970D5" w:rsidRPr="0022406E" w:rsidRDefault="70652167" w:rsidP="00723299">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00B519BB">
        <w:rPr>
          <w:rFonts w:eastAsia="Palatino Linotype" w:cs="Palatino Linotype"/>
          <w:b/>
          <w:bCs/>
          <w:color w:val="000000" w:themeColor="text1"/>
          <w:lang w:val="es-ES"/>
        </w:rPr>
        <w:t>05805/INFOEM/IP/RR/2024</w:t>
      </w:r>
      <w:bookmarkEnd w:id="0"/>
      <w:r w:rsidRPr="70652167">
        <w:rPr>
          <w:rFonts w:eastAsia="Palatino Linotype" w:cs="Palatino Linotype"/>
          <w:color w:val="000000" w:themeColor="text1"/>
          <w:lang w:val="es-ES"/>
        </w:rPr>
        <w:t xml:space="preserve">, interpuesto por </w:t>
      </w:r>
      <w:r w:rsidR="00FE25A5">
        <w:rPr>
          <w:rFonts w:eastAsia="Palatino Linotype" w:cs="Palatino Linotype"/>
          <w:b/>
          <w:bCs/>
          <w:color w:val="000000" w:themeColor="text1"/>
          <w:lang w:val="es-ES"/>
        </w:rPr>
        <w:t>XXXXXX</w:t>
      </w:r>
      <w:r w:rsidR="00E97C2F">
        <w:rPr>
          <w:rFonts w:eastAsia="Palatino Linotype" w:cs="Palatino Linotype"/>
          <w:color w:val="000000" w:themeColor="text1"/>
          <w:lang w:val="es-ES"/>
        </w:rPr>
        <w:t xml:space="preserve">, en lo sucesivo </w:t>
      </w:r>
      <w:r w:rsidR="00A30ED7">
        <w:rPr>
          <w:rFonts w:eastAsia="Palatino Linotype" w:cs="Palatino Linotype"/>
          <w:color w:val="000000" w:themeColor="text1"/>
          <w:lang w:val="es-ES"/>
        </w:rPr>
        <w:t>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xml:space="preserve">, en contra de la respuesta del </w:t>
      </w:r>
      <w:r w:rsidR="00542A82">
        <w:rPr>
          <w:rFonts w:eastAsia="Palatino Linotype" w:cs="Palatino Linotype"/>
          <w:b/>
          <w:bCs/>
          <w:color w:val="000000" w:themeColor="text1"/>
          <w:lang w:val="es-ES"/>
        </w:rPr>
        <w:t>Ayuntamiento de Polotitlán</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723299">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324753EA" w14:textId="77777777" w:rsidR="00C672DA" w:rsidRPr="006922F5" w:rsidRDefault="00C672DA" w:rsidP="00C672DA">
      <w:pPr>
        <w:pStyle w:val="Ttulo2"/>
        <w:rPr>
          <w:rFonts w:eastAsia="Palatino Linotype"/>
        </w:rPr>
      </w:pPr>
      <w:r w:rsidRPr="006922F5">
        <w:rPr>
          <w:rFonts w:eastAsia="Palatino Linotype"/>
        </w:rPr>
        <w:t>PRIMERO. De la Solicitud de Información.</w:t>
      </w:r>
    </w:p>
    <w:p w14:paraId="756B106C" w14:textId="26FA442D" w:rsidR="00C672DA" w:rsidRPr="006922F5" w:rsidRDefault="00C672DA" w:rsidP="00C672D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Pr>
          <w:rFonts w:eastAsia="Palatino Linotype" w:cs="Palatino Linotype"/>
          <w:color w:val="000000"/>
          <w:szCs w:val="24"/>
        </w:rPr>
        <w:t xml:space="preserve"> treinta de agosto de dos mil veinticuatro</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Recurrente presentó </w:t>
      </w:r>
      <w:r>
        <w:rPr>
          <w:rFonts w:eastAsia="Palatino Linotype" w:cs="Palatino Linotype"/>
          <w:color w:val="000000"/>
          <w:szCs w:val="24"/>
        </w:rPr>
        <w:t xml:space="preserve">mediante la Plataforma Nacional de Transparencia (PNT) solicitud de información que fue registrada en </w:t>
      </w:r>
      <w:r w:rsidRPr="006922F5">
        <w:rPr>
          <w:rFonts w:eastAsia="Palatino Linotype" w:cs="Palatino Linotype"/>
          <w:color w:val="000000"/>
          <w:szCs w:val="24"/>
        </w:rPr>
        <w:t>el Sistema de Acceso a la Información Mexiquense (SAIMEX)</w:t>
      </w:r>
      <w:r>
        <w:rPr>
          <w:rFonts w:eastAsia="Palatino Linotype" w:cs="Palatino Linotype"/>
          <w:color w:val="000000"/>
          <w:szCs w:val="24"/>
        </w:rPr>
        <w:t xml:space="preserve"> </w:t>
      </w:r>
      <w:r w:rsidRPr="006922F5">
        <w:rPr>
          <w:rFonts w:eastAsia="Palatino Linotype" w:cs="Palatino Linotype"/>
          <w:color w:val="000000"/>
          <w:szCs w:val="24"/>
        </w:rPr>
        <w:t>con el número de expediente</w:t>
      </w:r>
      <w:r>
        <w:rPr>
          <w:rFonts w:eastAsia="Palatino Linotype" w:cs="Palatino Linotype"/>
          <w:b/>
          <w:bCs/>
          <w:color w:val="000000"/>
          <w:szCs w:val="24"/>
        </w:rPr>
        <w:t xml:space="preserve"> </w:t>
      </w:r>
      <w:r w:rsidR="003463D2" w:rsidRPr="003463D2">
        <w:rPr>
          <w:rFonts w:eastAsia="Palatino Linotype" w:cs="Palatino Linotype"/>
          <w:b/>
          <w:bCs/>
          <w:color w:val="000000"/>
          <w:szCs w:val="24"/>
        </w:rPr>
        <w:t>00041/POLOTI/IP/2024</w:t>
      </w:r>
      <w:r w:rsidRPr="006922F5">
        <w:rPr>
          <w:rFonts w:eastAsia="Palatino Linotype" w:cs="Palatino Linotype"/>
          <w:color w:val="000000"/>
          <w:szCs w:val="24"/>
        </w:rPr>
        <w:t>,</w:t>
      </w:r>
      <w:r w:rsidRPr="006922F5">
        <w:rPr>
          <w:rFonts w:eastAsia="Palatino Linotype" w:cs="Palatino Linotype"/>
          <w:b/>
          <w:color w:val="000000"/>
          <w:szCs w:val="24"/>
        </w:rPr>
        <w:t xml:space="preserve"> </w:t>
      </w:r>
      <w:r w:rsidRPr="006922F5">
        <w:rPr>
          <w:rFonts w:eastAsia="Palatino Linotype" w:cs="Palatino Linotype"/>
          <w:color w:val="000000"/>
          <w:szCs w:val="24"/>
        </w:rPr>
        <w:t>mediante la cual solicitó información en el tenor siguiente:</w:t>
      </w:r>
    </w:p>
    <w:p w14:paraId="2761E5F7" w14:textId="77777777" w:rsidR="00C672DA" w:rsidRPr="00875B7E" w:rsidRDefault="00C672DA" w:rsidP="00C672DA">
      <w:pPr>
        <w:pBdr>
          <w:top w:val="nil"/>
          <w:left w:val="nil"/>
          <w:bottom w:val="nil"/>
          <w:right w:val="nil"/>
          <w:between w:val="nil"/>
        </w:pBdr>
        <w:contextualSpacing/>
        <w:rPr>
          <w:rFonts w:eastAsia="Palatino Linotype" w:cs="Palatino Linotype"/>
          <w:color w:val="000000"/>
          <w:szCs w:val="24"/>
        </w:rPr>
      </w:pPr>
    </w:p>
    <w:p w14:paraId="71BFE967" w14:textId="1BCFCF01" w:rsidR="00C672DA" w:rsidRDefault="7ADB1E55" w:rsidP="00C672DA">
      <w:pPr>
        <w:pStyle w:val="Fundamentos"/>
      </w:pPr>
      <w:r w:rsidRPr="7ADB1E55">
        <w:rPr>
          <w:lang w:val="es-ES"/>
        </w:rPr>
        <w:t xml:space="preserve">«Solicito los siguientes reportes que sin pretextos o excusas de argucias legales o evasivas sin fundamento jurídico legal obran en sus archivos del Ente </w:t>
      </w:r>
      <w:proofErr w:type="spellStart"/>
      <w:r w:rsidRPr="7ADB1E55">
        <w:rPr>
          <w:lang w:val="es-ES"/>
        </w:rPr>
        <w:t>Publico</w:t>
      </w:r>
      <w:proofErr w:type="spellEnd"/>
      <w:r w:rsidRPr="7ADB1E55">
        <w:rPr>
          <w:lang w:val="es-ES"/>
        </w:rPr>
        <w:t xml:space="preserve"> Obligado y que sin ningún pretexto se pueden extraer de sus portales en no </w:t>
      </w:r>
      <w:proofErr w:type="spellStart"/>
      <w:r w:rsidRPr="7ADB1E55">
        <w:rPr>
          <w:lang w:val="es-ES"/>
        </w:rPr>
        <w:t>mas</w:t>
      </w:r>
      <w:proofErr w:type="spellEnd"/>
      <w:r w:rsidRPr="7ADB1E55">
        <w:rPr>
          <w:lang w:val="es-ES"/>
        </w:rPr>
        <w:t xml:space="preserve"> de 30 minutos tal cual se solicitan de manera, ordenada, clara, precisa y puntual y que se enfatizan obran en sus archivos. Esperando se pueda tener a la brevedad. Sin tener que seguir </w:t>
      </w:r>
      <w:proofErr w:type="spellStart"/>
      <w:r w:rsidRPr="7ADB1E55">
        <w:rPr>
          <w:lang w:val="es-ES"/>
        </w:rPr>
        <w:t>litigimos</w:t>
      </w:r>
      <w:proofErr w:type="spellEnd"/>
      <w:r w:rsidRPr="7ADB1E55">
        <w:rPr>
          <w:lang w:val="es-ES"/>
        </w:rPr>
        <w:t xml:space="preserve"> de Recursos de Revisión esto debido a trabas por servidores </w:t>
      </w:r>
      <w:proofErr w:type="spellStart"/>
      <w:r w:rsidRPr="7ADB1E55">
        <w:rPr>
          <w:lang w:val="es-ES"/>
        </w:rPr>
        <w:t>publicos</w:t>
      </w:r>
      <w:proofErr w:type="spellEnd"/>
      <w:r w:rsidRPr="7ADB1E55">
        <w:rPr>
          <w:lang w:val="es-ES"/>
        </w:rPr>
        <w:t xml:space="preserve"> o desconocimiento de sus archivos se me haga llegar en formato </w:t>
      </w:r>
      <w:proofErr w:type="spellStart"/>
      <w:r w:rsidRPr="7ADB1E55">
        <w:rPr>
          <w:lang w:val="es-ES"/>
        </w:rPr>
        <w:t>pdf</w:t>
      </w:r>
      <w:proofErr w:type="spellEnd"/>
      <w:r w:rsidRPr="7ADB1E55">
        <w:rPr>
          <w:lang w:val="es-ES"/>
        </w:rPr>
        <w:t xml:space="preserve">. Vía datos adjuntos o link de nube por correo electrónico. Agradezco la atención quedo </w:t>
      </w:r>
      <w:r w:rsidRPr="7ADB1E55">
        <w:rPr>
          <w:lang w:val="es-ES"/>
        </w:rPr>
        <w:lastRenderedPageBreak/>
        <w:t xml:space="preserve">pendiente de lo solicitado. Gracias. *El visor de nómina por sueldos y salarios, es un reporte que baja el tesorero del municipio de la plataforma del SAT en unos pocos minutos, usando la clave CIEC o la FIEL. </w:t>
      </w:r>
      <w:proofErr w:type="gramStart"/>
      <w:r w:rsidRPr="7ADB1E55">
        <w:rPr>
          <w:lang w:val="es-ES"/>
        </w:rPr>
        <w:t>del</w:t>
      </w:r>
      <w:proofErr w:type="gramEnd"/>
      <w:r w:rsidRPr="7ADB1E55">
        <w:rPr>
          <w:lang w:val="es-ES"/>
        </w:rPr>
        <w:t xml:space="preserve"> año 2020 a la feche de esta solicitud Arroja los dos resultados que ocupo: 1) Diferencia a cargo o a favor o en contra 2) ISR retenido que a su vez es el monto histórico recuperado por conducto de la Secretaria de Finanzas del Estado. El visor de nómina por asimilados a salarios. Le aplican los comentarios del visor de salarios. </w:t>
      </w:r>
      <w:proofErr w:type="gramStart"/>
      <w:r w:rsidRPr="7ADB1E55">
        <w:rPr>
          <w:lang w:val="es-ES"/>
        </w:rPr>
        <w:t>Éstos</w:t>
      </w:r>
      <w:proofErr w:type="gramEnd"/>
      <w:r w:rsidRPr="7ADB1E55">
        <w:rPr>
          <w:lang w:val="es-ES"/>
        </w:rPr>
        <w:t xml:space="preserve"> dos visores se requieren por el municipio, y las paramunicipales También se solicita: *Reporte emitido por la Secretaria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7ADB1E55">
        <w:rPr>
          <w:lang w:val="es-ES"/>
        </w:rPr>
        <w:t>pdf</w:t>
      </w:r>
      <w:proofErr w:type="spellEnd"/>
      <w:r w:rsidRPr="7ADB1E55">
        <w:rPr>
          <w:lang w:val="es-ES"/>
        </w:rPr>
        <w:t xml:space="preserve">. de un Ente </w:t>
      </w:r>
      <w:proofErr w:type="spellStart"/>
      <w:r w:rsidRPr="7ADB1E55">
        <w:rPr>
          <w:lang w:val="es-ES"/>
        </w:rPr>
        <w:t>Publico</w:t>
      </w:r>
      <w:proofErr w:type="spellEnd"/>
      <w:r w:rsidRPr="7ADB1E55">
        <w:rPr>
          <w:lang w:val="es-ES"/>
        </w:rPr>
        <w:t xml:space="preserve"> Municipal del estado de Guanajuato para que les sirva de ejemplo y no existan dudas de lo que se está requiriendo. Y como se me entrego de una forma total, en una sola </w:t>
      </w:r>
      <w:proofErr w:type="gramStart"/>
      <w:r w:rsidRPr="7ADB1E55">
        <w:rPr>
          <w:lang w:val="es-ES"/>
        </w:rPr>
        <w:t>exhibición ,</w:t>
      </w:r>
      <w:proofErr w:type="gramEnd"/>
      <w:r w:rsidRPr="7ADB1E55">
        <w:rPr>
          <w:lang w:val="es-ES"/>
        </w:rPr>
        <w:t xml:space="preserve"> clara y legiblemente y sobre todo ordenada.» (Sic)</w:t>
      </w:r>
    </w:p>
    <w:p w14:paraId="6A6A08DB" w14:textId="77777777" w:rsidR="00C672DA" w:rsidRDefault="00C672DA" w:rsidP="00C672DA">
      <w:pPr>
        <w:rPr>
          <w:rFonts w:eastAsia="Palatino Linotype" w:cs="Palatino Linotype"/>
          <w:color w:val="000000"/>
          <w:szCs w:val="24"/>
        </w:rPr>
      </w:pPr>
    </w:p>
    <w:p w14:paraId="00E29DBE" w14:textId="77777777" w:rsidR="00C672DA" w:rsidRPr="006922F5" w:rsidRDefault="00C672DA" w:rsidP="00C672DA">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Modalidad de entrega:</w:t>
      </w:r>
      <w:r>
        <w:rPr>
          <w:rFonts w:eastAsia="Palatino Linotype" w:cs="Palatino Linotype"/>
          <w:color w:val="000000"/>
          <w:szCs w:val="24"/>
        </w:rPr>
        <w:t xml:space="preserve"> </w:t>
      </w:r>
      <w:r>
        <w:rPr>
          <w:rFonts w:eastAsia="Palatino Linotype" w:cs="Palatino Linotype"/>
          <w:b/>
          <w:color w:val="000000"/>
          <w:szCs w:val="24"/>
        </w:rPr>
        <w:t>Correo electrónico</w:t>
      </w:r>
      <w:r w:rsidRPr="00734212">
        <w:rPr>
          <w:rFonts w:eastAsia="Palatino Linotype" w:cs="Palatino Linotype"/>
          <w:color w:val="000000"/>
          <w:szCs w:val="24"/>
        </w:rPr>
        <w:t xml:space="preserve"> y</w:t>
      </w:r>
      <w:r>
        <w:rPr>
          <w:rFonts w:eastAsia="Palatino Linotype" w:cs="Palatino Linotype"/>
          <w:b/>
          <w:color w:val="000000"/>
          <w:szCs w:val="24"/>
        </w:rPr>
        <w:t xml:space="preserve"> Cualquier otro medio incluido los electrónicos</w:t>
      </w:r>
      <w:r w:rsidRPr="006922F5">
        <w:rPr>
          <w:rFonts w:eastAsia="Palatino Linotype" w:cs="Palatino Linotype"/>
          <w:color w:val="000000"/>
          <w:szCs w:val="24"/>
        </w:rPr>
        <w:t>.</w:t>
      </w:r>
    </w:p>
    <w:p w14:paraId="10CA2FE2"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p>
    <w:p w14:paraId="379BAAE0"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Recurrente presentó un archivo adjunto a la solicitud que consiste en los documentos remitidos en respuesta por el Gobierno de Irapuato a la misma solicitud presentada ante el Sujeto Obligado.</w:t>
      </w:r>
    </w:p>
    <w:p w14:paraId="69F71413"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p>
    <w:p w14:paraId="46CA0414" w14:textId="77777777" w:rsidR="00C672DA" w:rsidRPr="006922F5" w:rsidRDefault="00C672DA" w:rsidP="00C672DA">
      <w:pPr>
        <w:pStyle w:val="Ttulo2"/>
        <w:rPr>
          <w:rFonts w:eastAsia="Palatino Linotype"/>
        </w:rPr>
      </w:pPr>
      <w:r>
        <w:rPr>
          <w:rFonts w:eastAsia="Palatino Linotype"/>
        </w:rPr>
        <w:t>SEGUNDO</w:t>
      </w:r>
      <w:r w:rsidRPr="006922F5">
        <w:rPr>
          <w:rFonts w:eastAsia="Palatino Linotype"/>
        </w:rPr>
        <w:t>. De la respuesta del Sujeto Obligado.</w:t>
      </w:r>
    </w:p>
    <w:p w14:paraId="4F0B51AD" w14:textId="77777777" w:rsidR="00C672DA" w:rsidRPr="006922F5" w:rsidRDefault="00C672DA" w:rsidP="00C672D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que el día</w:t>
      </w:r>
      <w:r>
        <w:rPr>
          <w:rFonts w:eastAsia="Palatino Linotype" w:cs="Palatino Linotype"/>
          <w:color w:val="000000"/>
          <w:szCs w:val="24"/>
        </w:rPr>
        <w:t xml:space="preserve"> veintitrés de septiembre de dos mil veinticuatro</w:t>
      </w:r>
      <w:r w:rsidRPr="006922F5">
        <w:rPr>
          <w:rFonts w:eastAsia="Palatino Linotype" w:cs="Palatino Linotype"/>
          <w:color w:val="000000"/>
          <w:szCs w:val="24"/>
        </w:rPr>
        <w:t>, el Sujeto Obligado dio respuesta a la solicitud de información manifestando lo siguiente:</w:t>
      </w:r>
    </w:p>
    <w:p w14:paraId="00492E99" w14:textId="77777777" w:rsidR="00C672DA" w:rsidRPr="0037112D" w:rsidRDefault="00C672DA" w:rsidP="00C672DA">
      <w:pPr>
        <w:pBdr>
          <w:top w:val="nil"/>
          <w:left w:val="nil"/>
          <w:bottom w:val="nil"/>
          <w:right w:val="nil"/>
          <w:between w:val="nil"/>
        </w:pBdr>
        <w:contextualSpacing/>
        <w:rPr>
          <w:rFonts w:eastAsia="Palatino Linotype" w:cs="Palatino Linotype"/>
          <w:color w:val="000000"/>
          <w:szCs w:val="24"/>
        </w:rPr>
      </w:pPr>
    </w:p>
    <w:p w14:paraId="5086B054" w14:textId="5E0B9EB5" w:rsidR="00224AAA" w:rsidRDefault="7ADB1E55" w:rsidP="00224AAA">
      <w:pPr>
        <w:pStyle w:val="Fundamentos"/>
      </w:pPr>
      <w:r w:rsidRPr="7ADB1E55">
        <w:rPr>
          <w:lang w:val="es-ES"/>
        </w:rPr>
        <w:t xml:space="preserve">« A QUIEN CORRESPONDA PRESENTE Sirva el presente para enviarle un afectuoso saludo, así mismo y con fundamento en el artículo 4, 12, 16, 19, 23 fracción IV, 24 fracción </w:t>
      </w:r>
      <w:r w:rsidRPr="7ADB1E55">
        <w:rPr>
          <w:lang w:val="es-ES"/>
        </w:rPr>
        <w:lastRenderedPageBreak/>
        <w:t xml:space="preserve">XI y último párrafo, 53, Fracciones: II, V y VI de la Ley de Transparencia y Acceso a la Información Pública del Estado de México y Municipios, en el sentido de dar respuesta a la solicitud de información No. 00041/POLOTI/IP/2024, recibida a través del sistema de acceso a la información (SAIMEX), con fecha 30/08/2024, dirigida al ayuntamiento de Polotitlán, Estado de México, En base a lo anterior y conforme al artículo 152 de la Ley de Transparencia y Acceso a la Información Pública del Estado de México y Municipios, se adjunta en formato </w:t>
      </w:r>
      <w:proofErr w:type="spellStart"/>
      <w:r w:rsidRPr="7ADB1E55">
        <w:rPr>
          <w:lang w:val="es-ES"/>
        </w:rPr>
        <w:t>pdf</w:t>
      </w:r>
      <w:proofErr w:type="spellEnd"/>
      <w:r w:rsidRPr="7ADB1E55">
        <w:rPr>
          <w:lang w:val="es-ES"/>
        </w:rPr>
        <w:t xml:space="preserve"> la información solicitada.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le reitero la más alta de mi estima personal</w:t>
      </w:r>
    </w:p>
    <w:p w14:paraId="379382A3" w14:textId="77777777" w:rsidR="00224AAA" w:rsidRDefault="00224AAA" w:rsidP="00224AAA">
      <w:pPr>
        <w:pStyle w:val="Fundamentos"/>
      </w:pPr>
    </w:p>
    <w:p w14:paraId="5A275471" w14:textId="77777777" w:rsidR="00224AAA" w:rsidRDefault="00224AAA" w:rsidP="00224AAA">
      <w:pPr>
        <w:pStyle w:val="Fundamentos"/>
      </w:pPr>
      <w:r>
        <w:t>ATENTAMENTE</w:t>
      </w:r>
    </w:p>
    <w:p w14:paraId="09DFCE4A" w14:textId="31DF494B" w:rsidR="00C672DA" w:rsidRPr="00404754" w:rsidRDefault="00224AAA" w:rsidP="00224AAA">
      <w:pPr>
        <w:pStyle w:val="Fundamentos"/>
        <w:rPr>
          <w:lang w:val="es-MX"/>
        </w:rPr>
      </w:pPr>
      <w:r>
        <w:t>ING FREDDY CASTILLO ROSALES</w:t>
      </w:r>
      <w:r w:rsidR="00C672DA">
        <w:rPr>
          <w:lang w:val="es-MX"/>
        </w:rPr>
        <w:t>»</w:t>
      </w:r>
      <w:r w:rsidR="00C672DA" w:rsidRPr="00404754">
        <w:rPr>
          <w:lang w:val="es-MX"/>
        </w:rPr>
        <w:t xml:space="preserve"> (Sic)</w:t>
      </w:r>
    </w:p>
    <w:p w14:paraId="69F9A96C" w14:textId="77777777" w:rsidR="00C672DA" w:rsidRPr="00404754" w:rsidRDefault="00C672DA" w:rsidP="00C672DA">
      <w:pPr>
        <w:pBdr>
          <w:top w:val="nil"/>
          <w:left w:val="nil"/>
          <w:bottom w:val="nil"/>
          <w:right w:val="nil"/>
          <w:between w:val="nil"/>
        </w:pBdr>
        <w:contextualSpacing/>
        <w:rPr>
          <w:rFonts w:eastAsia="Palatino Linotype" w:cs="Palatino Linotype"/>
          <w:color w:val="000000"/>
          <w:szCs w:val="24"/>
          <w:lang w:val="es-MX"/>
        </w:rPr>
      </w:pPr>
    </w:p>
    <w:p w14:paraId="29E58B72" w14:textId="7168F054" w:rsidR="00C672DA" w:rsidRPr="0037112D" w:rsidRDefault="00C672DA" w:rsidP="00C672DA">
      <w:pPr>
        <w:pBdr>
          <w:top w:val="nil"/>
          <w:left w:val="nil"/>
          <w:bottom w:val="nil"/>
          <w:right w:val="nil"/>
          <w:between w:val="nil"/>
        </w:pBdr>
        <w:contextualSpacing/>
        <w:rPr>
          <w:rFonts w:eastAsia="Palatino Linotype" w:cs="Palatino Linotype"/>
          <w:b/>
          <w:bCs/>
          <w:color w:val="000000"/>
          <w:lang w:val="es-ES"/>
        </w:rPr>
      </w:pPr>
      <w:r w:rsidRPr="42D6076D">
        <w:rPr>
          <w:rFonts w:eastAsia="Palatino Linotype" w:cs="Palatino Linotype"/>
          <w:color w:val="000000" w:themeColor="text1"/>
          <w:lang w:val="es-ES"/>
        </w:rPr>
        <w:t xml:space="preserve">El Sujeto Obligado adjuntó a su respuesta </w:t>
      </w:r>
      <w:r w:rsidR="005F5CFA">
        <w:rPr>
          <w:rFonts w:eastAsia="Palatino Linotype" w:cs="Palatino Linotype"/>
          <w:color w:val="000000" w:themeColor="text1"/>
          <w:lang w:val="es-ES"/>
        </w:rPr>
        <w:t>el</w:t>
      </w:r>
      <w:r>
        <w:rPr>
          <w:rFonts w:eastAsia="Palatino Linotype" w:cs="Palatino Linotype"/>
          <w:color w:val="000000" w:themeColor="text1"/>
          <w:lang w:val="es-ES"/>
        </w:rPr>
        <w:t xml:space="preserve"> documento denominado </w:t>
      </w:r>
      <w:r>
        <w:rPr>
          <w:rFonts w:eastAsia="Palatino Linotype" w:cs="Palatino Linotype"/>
          <w:b/>
          <w:bCs/>
          <w:color w:val="000000" w:themeColor="text1"/>
          <w:lang w:val="es-ES"/>
        </w:rPr>
        <w:t>«</w:t>
      </w:r>
      <w:r w:rsidR="00E35992">
        <w:rPr>
          <w:rFonts w:eastAsia="Palatino Linotype" w:cs="Palatino Linotype"/>
          <w:b/>
          <w:bCs/>
          <w:color w:val="000000" w:themeColor="text1"/>
          <w:lang w:val="es-ES"/>
        </w:rPr>
        <w:t>Soli41</w:t>
      </w:r>
      <w:r w:rsidRPr="00DE6276">
        <w:rPr>
          <w:rFonts w:eastAsia="Palatino Linotype" w:cs="Palatino Linotype"/>
          <w:b/>
          <w:bCs/>
          <w:color w:val="000000" w:themeColor="text1"/>
          <w:lang w:val="es-ES"/>
        </w:rPr>
        <w:t>.pdf»</w:t>
      </w:r>
      <w:r w:rsidRPr="42D6076D">
        <w:rPr>
          <w:rFonts w:eastAsia="Palatino Linotype" w:cs="Palatino Linotype"/>
          <w:color w:val="000000" w:themeColor="text1"/>
          <w:lang w:val="es-ES"/>
        </w:rPr>
        <w:t>, cuyo contenido será motivo de análisis en el estudio correspondiente.</w:t>
      </w:r>
    </w:p>
    <w:p w14:paraId="66236DE0" w14:textId="77777777" w:rsidR="00C672DA" w:rsidRPr="0037112D" w:rsidRDefault="00C672DA" w:rsidP="00C672DA">
      <w:pPr>
        <w:pBdr>
          <w:top w:val="nil"/>
          <w:left w:val="nil"/>
          <w:bottom w:val="nil"/>
          <w:right w:val="nil"/>
          <w:between w:val="nil"/>
        </w:pBdr>
        <w:contextualSpacing/>
        <w:rPr>
          <w:rFonts w:eastAsia="Palatino Linotype" w:cs="Palatino Linotype"/>
          <w:color w:val="000000"/>
          <w:szCs w:val="24"/>
        </w:rPr>
      </w:pPr>
    </w:p>
    <w:p w14:paraId="783B25EE" w14:textId="77777777" w:rsidR="00C672DA" w:rsidRPr="006922F5" w:rsidRDefault="00C672DA" w:rsidP="00C672DA">
      <w:pPr>
        <w:pStyle w:val="Ttulo2"/>
        <w:rPr>
          <w:rFonts w:eastAsia="Palatino Linotype"/>
        </w:rPr>
      </w:pPr>
      <w:r>
        <w:rPr>
          <w:rFonts w:eastAsia="Palatino Linotype"/>
        </w:rPr>
        <w:t>TERCERO</w:t>
      </w:r>
      <w:r w:rsidRPr="006922F5">
        <w:rPr>
          <w:rFonts w:eastAsia="Palatino Linotype"/>
        </w:rPr>
        <w:t>. Del recurso de revisión.</w:t>
      </w:r>
    </w:p>
    <w:p w14:paraId="102B0975" w14:textId="5554C6B1" w:rsidR="00C672DA" w:rsidRPr="006922F5" w:rsidRDefault="00C672DA" w:rsidP="00C672D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Inconforme con la respuesta emitida, </w:t>
      </w:r>
      <w:r>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el día</w:t>
      </w:r>
      <w:r>
        <w:rPr>
          <w:rFonts w:eastAsia="Palatino Linotype" w:cs="Palatino Linotype"/>
          <w:color w:val="000000"/>
          <w:szCs w:val="24"/>
        </w:rPr>
        <w:t xml:space="preserve"> veinticuatro de septiembre de dos mil veinticuatro</w:t>
      </w:r>
      <w:r w:rsidRPr="006922F5">
        <w:rPr>
          <w:rFonts w:eastAsia="Palatino Linotype" w:cs="Palatino Linotype"/>
          <w:color w:val="000000"/>
          <w:szCs w:val="24"/>
        </w:rPr>
        <w:t xml:space="preserve">, el cual se registró con el expediente número </w:t>
      </w:r>
      <w:r>
        <w:rPr>
          <w:rFonts w:eastAsia="Palatino Linotype" w:cs="Palatino Linotype"/>
          <w:b/>
          <w:color w:val="000000"/>
          <w:szCs w:val="24"/>
        </w:rPr>
        <w:t>0580</w:t>
      </w:r>
      <w:r w:rsidR="00E35992">
        <w:rPr>
          <w:rFonts w:eastAsia="Palatino Linotype" w:cs="Palatino Linotype"/>
          <w:b/>
          <w:color w:val="000000"/>
          <w:szCs w:val="24"/>
        </w:rPr>
        <w:t>5</w:t>
      </w:r>
      <w:r>
        <w:rPr>
          <w:rFonts w:eastAsia="Palatino Linotype" w:cs="Palatino Linotype"/>
          <w:b/>
          <w:color w:val="000000"/>
          <w:szCs w:val="24"/>
        </w:rPr>
        <w:t>/INFOEM/IP/RR/2024</w:t>
      </w:r>
      <w:r w:rsidRPr="006922F5">
        <w:rPr>
          <w:rFonts w:eastAsia="Palatino Linotype" w:cs="Palatino Linotype"/>
          <w:color w:val="000000"/>
          <w:szCs w:val="24"/>
        </w:rPr>
        <w:t>, manifestando lo siguiente:</w:t>
      </w:r>
    </w:p>
    <w:p w14:paraId="5E1699DB"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p>
    <w:p w14:paraId="241943EC" w14:textId="77777777" w:rsidR="00C672DA" w:rsidRPr="006922F5" w:rsidRDefault="00C672DA" w:rsidP="00C672DA">
      <w:pPr>
        <w:contextualSpacing/>
        <w:rPr>
          <w:rFonts w:eastAsia="Palatino Linotype" w:cs="Palatino Linotype"/>
          <w:b/>
        </w:rPr>
      </w:pPr>
      <w:r w:rsidRPr="006922F5">
        <w:rPr>
          <w:rFonts w:eastAsia="Palatino Linotype" w:cs="Palatino Linotype"/>
          <w:b/>
        </w:rPr>
        <w:t xml:space="preserve">Acto Impugnado: </w:t>
      </w:r>
    </w:p>
    <w:p w14:paraId="784F74A5" w14:textId="376F0DE6" w:rsidR="00C672DA" w:rsidRPr="006922F5" w:rsidRDefault="00C672DA" w:rsidP="00C672DA">
      <w:pPr>
        <w:pStyle w:val="Fundamentos"/>
        <w:rPr>
          <w:b/>
        </w:rPr>
      </w:pPr>
      <w:r>
        <w:t>«</w:t>
      </w:r>
      <w:r w:rsidR="001710AA" w:rsidRPr="001710AA">
        <w:t>La no respuesta en el tiempo establecido por ley a mi solicitud de reportes</w:t>
      </w:r>
      <w:r>
        <w:t xml:space="preserve">» </w:t>
      </w:r>
      <w:r w:rsidRPr="006922F5">
        <w:t>(Sic)</w:t>
      </w:r>
    </w:p>
    <w:p w14:paraId="1B3ADBD3" w14:textId="77777777" w:rsidR="00C672DA" w:rsidRDefault="00C672DA" w:rsidP="00C672DA">
      <w:pPr>
        <w:contextualSpacing/>
        <w:rPr>
          <w:rFonts w:eastAsia="Palatino Linotype" w:cs="Palatino Linotype"/>
          <w:iCs/>
          <w:szCs w:val="24"/>
        </w:rPr>
      </w:pPr>
    </w:p>
    <w:p w14:paraId="3C0FE71F" w14:textId="77777777" w:rsidR="00C672DA" w:rsidRPr="006922F5" w:rsidRDefault="00C672DA" w:rsidP="00C672DA">
      <w:pPr>
        <w:contextualSpacing/>
        <w:rPr>
          <w:rFonts w:eastAsia="Palatino Linotype" w:cs="Palatino Linotype"/>
        </w:rPr>
      </w:pPr>
      <w:r w:rsidRPr="006922F5">
        <w:rPr>
          <w:rFonts w:eastAsia="Palatino Linotype" w:cs="Palatino Linotype"/>
          <w:b/>
        </w:rPr>
        <w:t>Razones o Motivos de Inconformidad</w:t>
      </w:r>
      <w:r w:rsidRPr="006922F5">
        <w:rPr>
          <w:rFonts w:eastAsia="Palatino Linotype" w:cs="Palatino Linotype"/>
        </w:rPr>
        <w:t>:</w:t>
      </w:r>
    </w:p>
    <w:p w14:paraId="49227650" w14:textId="3DDB9BE2" w:rsidR="00C672DA" w:rsidRPr="006922F5" w:rsidRDefault="7ADB1E55" w:rsidP="00C672DA">
      <w:pPr>
        <w:pStyle w:val="Fundamentos"/>
      </w:pPr>
      <w:r w:rsidRPr="7ADB1E55">
        <w:rPr>
          <w:lang w:val="es-ES"/>
        </w:rPr>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w:t>
      </w:r>
      <w:r w:rsidRPr="7ADB1E55">
        <w:rPr>
          <w:lang w:val="es-ES"/>
        </w:rPr>
        <w:lastRenderedPageBreak/>
        <w:t xml:space="preserve">y me lo envíen a la brevedad de manera COMPLETA, ORDENADA, LEGIBLE Y TODA la información requerida y por favor que sea a mi Correo Electrónico que es el que solicito se haga llegar y no por medio de su plataforma SAIMEX que es tediosa y poco entendible y de total desagrado para manejar para </w:t>
      </w:r>
      <w:proofErr w:type="spellStart"/>
      <w:r w:rsidRPr="7ADB1E55">
        <w:rPr>
          <w:lang w:val="es-ES"/>
        </w:rPr>
        <w:t>mi</w:t>
      </w:r>
      <w:proofErr w:type="spellEnd"/>
      <w:r w:rsidRPr="7ADB1E55">
        <w:rPr>
          <w:lang w:val="es-ES"/>
        </w:rPr>
        <w:t>. Gracias. Mi correo es […] Adjunto nuevamente ejemplo de la solicitud requerida» (Sic)</w:t>
      </w:r>
    </w:p>
    <w:p w14:paraId="4A21C409"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p>
    <w:p w14:paraId="0C6A7978" w14:textId="77777777" w:rsidR="00C672DA" w:rsidRDefault="7ADB1E55" w:rsidP="7ADB1E55">
      <w:pPr>
        <w:pBdr>
          <w:top w:val="nil"/>
          <w:left w:val="nil"/>
          <w:bottom w:val="nil"/>
          <w:right w:val="nil"/>
          <w:between w:val="nil"/>
        </w:pBdr>
        <w:contextualSpacing/>
        <w:rPr>
          <w:rFonts w:eastAsia="Palatino Linotype" w:cs="Palatino Linotype"/>
          <w:color w:val="000000"/>
          <w:lang w:val="es-ES"/>
        </w:rPr>
      </w:pPr>
      <w:r w:rsidRPr="7ADB1E55">
        <w:rPr>
          <w:rFonts w:eastAsia="Palatino Linotype" w:cs="Palatino Linotype"/>
          <w:color w:val="000000" w:themeColor="text1"/>
          <w:lang w:val="es-ES"/>
        </w:rPr>
        <w:t xml:space="preserve">El Recurrente remitió el documento denominado </w:t>
      </w:r>
      <w:r w:rsidRPr="7ADB1E55">
        <w:rPr>
          <w:rFonts w:eastAsia="Palatino Linotype" w:cs="Palatino Linotype"/>
          <w:b/>
          <w:bCs/>
          <w:color w:val="000000" w:themeColor="text1"/>
          <w:lang w:val="es-ES"/>
        </w:rPr>
        <w:t>«Ejemplo Irapuato .</w:t>
      </w:r>
      <w:proofErr w:type="spellStart"/>
      <w:r w:rsidRPr="7ADB1E55">
        <w:rPr>
          <w:rFonts w:eastAsia="Palatino Linotype" w:cs="Palatino Linotype"/>
          <w:b/>
          <w:bCs/>
          <w:color w:val="000000" w:themeColor="text1"/>
          <w:lang w:val="es-ES"/>
        </w:rPr>
        <w:t>pdf</w:t>
      </w:r>
      <w:proofErr w:type="spellEnd"/>
      <w:r w:rsidRPr="7ADB1E55">
        <w:rPr>
          <w:rFonts w:eastAsia="Palatino Linotype" w:cs="Palatino Linotype"/>
          <w:b/>
          <w:bCs/>
          <w:color w:val="000000" w:themeColor="text1"/>
          <w:lang w:val="es-ES"/>
        </w:rPr>
        <w:t>»</w:t>
      </w:r>
      <w:r w:rsidRPr="7ADB1E55">
        <w:rPr>
          <w:rFonts w:eastAsia="Palatino Linotype" w:cs="Palatino Linotype"/>
          <w:color w:val="000000" w:themeColor="text1"/>
          <w:lang w:val="es-ES"/>
        </w:rPr>
        <w:t>, que consiste en los documentos anexados a la solicitud de información correspondientes a la respuesta del Gobierno de Irapuato.</w:t>
      </w:r>
    </w:p>
    <w:p w14:paraId="6BC2AF28" w14:textId="77777777" w:rsidR="00C672DA" w:rsidRDefault="00C672DA" w:rsidP="00C672DA">
      <w:pPr>
        <w:pBdr>
          <w:top w:val="nil"/>
          <w:left w:val="nil"/>
          <w:bottom w:val="nil"/>
          <w:right w:val="nil"/>
          <w:between w:val="nil"/>
        </w:pBdr>
        <w:contextualSpacing/>
        <w:rPr>
          <w:rFonts w:eastAsia="Palatino Linotype" w:cs="Palatino Linotype"/>
          <w:color w:val="000000"/>
          <w:szCs w:val="24"/>
        </w:rPr>
      </w:pPr>
    </w:p>
    <w:p w14:paraId="26C68513" w14:textId="77777777" w:rsidR="00C672DA" w:rsidRPr="006922F5" w:rsidRDefault="00C672DA" w:rsidP="00C672DA">
      <w:pPr>
        <w:pStyle w:val="Ttulo2"/>
        <w:rPr>
          <w:rFonts w:eastAsia="Palatino Linotype"/>
        </w:rPr>
      </w:pPr>
      <w:r>
        <w:rPr>
          <w:rFonts w:eastAsia="Palatino Linotype"/>
        </w:rPr>
        <w:t>CUARTO</w:t>
      </w:r>
      <w:r w:rsidRPr="006922F5">
        <w:rPr>
          <w:rFonts w:eastAsia="Palatino Linotype"/>
        </w:rPr>
        <w:t>. Del turno y admisión del recurso de revisión.</w:t>
      </w:r>
    </w:p>
    <w:p w14:paraId="28EBE0D4" w14:textId="77777777" w:rsidR="00C672DA" w:rsidRPr="006922F5" w:rsidRDefault="00C672DA" w:rsidP="00C672DA">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Medio de impugnación que le fue turnado al </w:t>
      </w:r>
      <w:r w:rsidRPr="42D6076D">
        <w:rPr>
          <w:rFonts w:eastAsia="Palatino Linotype" w:cs="Palatino Linotype"/>
          <w:b/>
          <w:bCs/>
          <w:color w:val="000000" w:themeColor="text1"/>
          <w:lang w:val="es-ES"/>
        </w:rPr>
        <w:t>Comisionado Presidente José Martínez Vilchis</w:t>
      </w:r>
      <w:r w:rsidRPr="42D6076D">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w:t>
      </w:r>
      <w:r>
        <w:rPr>
          <w:rFonts w:eastAsia="Palatino Linotype" w:cs="Palatino Linotype"/>
          <w:color w:val="000000" w:themeColor="text1"/>
          <w:lang w:val="es-ES"/>
        </w:rPr>
        <w:t xml:space="preserve"> treinta de septiembre de dos mil veinticuatro</w:t>
      </w:r>
      <w:r w:rsidRPr="42D6076D">
        <w:rPr>
          <w:rFonts w:eastAsia="Palatino Linotype" w:cs="Palatino Linotype"/>
          <w:color w:val="000000" w:themeColor="text1"/>
          <w:lang w:val="es-ES"/>
        </w:rPr>
        <w:t xml:space="preserve">, </w:t>
      </w:r>
      <w:r w:rsidRPr="42D6076D">
        <w:rPr>
          <w:rFonts w:eastAsia="Palatino Linotype" w:cs="Palatino Linotype"/>
          <w:lang w:val="es-ES"/>
        </w:rPr>
        <w:t>otorgándose</w:t>
      </w:r>
      <w:r w:rsidRPr="42D6076D">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C672DA" w:rsidRDefault="00A970D5" w:rsidP="006922F5">
      <w:pPr>
        <w:pBdr>
          <w:top w:val="nil"/>
          <w:left w:val="nil"/>
          <w:bottom w:val="nil"/>
          <w:right w:val="nil"/>
          <w:between w:val="nil"/>
        </w:pBdr>
        <w:contextualSpacing/>
        <w:rPr>
          <w:rFonts w:eastAsia="Palatino Linotype" w:cs="Palatino Linotype"/>
          <w:color w:val="000000"/>
          <w:szCs w:val="24"/>
          <w:lang w:val="es-ES"/>
        </w:rPr>
      </w:pPr>
    </w:p>
    <w:p w14:paraId="05AE608B" w14:textId="71C6DEB7" w:rsidR="00A970D5" w:rsidRPr="006922F5" w:rsidRDefault="00A163D5" w:rsidP="006922F5">
      <w:pPr>
        <w:pStyle w:val="Ttulo2"/>
        <w:rPr>
          <w:rFonts w:eastAsia="Palatino Linotype"/>
        </w:rPr>
      </w:pPr>
      <w:r>
        <w:rPr>
          <w:rFonts w:eastAsia="Palatino Linotype"/>
        </w:rPr>
        <w:t>QUINTO</w:t>
      </w:r>
      <w:r w:rsidR="00A970D5" w:rsidRPr="006922F5">
        <w:rPr>
          <w:rFonts w:eastAsia="Palatino Linotype"/>
        </w:rPr>
        <w:t>. De la etapa de instrucción.</w:t>
      </w:r>
    </w:p>
    <w:p w14:paraId="7AD06972" w14:textId="3DAC0948" w:rsidR="00E45C41" w:rsidRPr="00875A72" w:rsidRDefault="006B75B2" w:rsidP="00E45C41">
      <w:pPr>
        <w:pBdr>
          <w:top w:val="nil"/>
          <w:left w:val="nil"/>
          <w:bottom w:val="nil"/>
          <w:right w:val="nil"/>
          <w:between w:val="nil"/>
        </w:pBdr>
        <w:rPr>
          <w:rFonts w:eastAsia="Palatino Linotype" w:cs="Palatino Linotype"/>
          <w:color w:val="000000"/>
          <w:szCs w:val="24"/>
        </w:rPr>
      </w:pPr>
      <w:r w:rsidRPr="006B75B2">
        <w:rPr>
          <w:rFonts w:eastAsia="Palatino Linotype" w:cs="Palatino Linotype"/>
          <w:color w:val="000000"/>
          <w:szCs w:val="24"/>
        </w:rPr>
        <w:t xml:space="preserve">Una vez abierta la etapa de instrucción, se observa que el Sujeto Obligado omitió rendir el Informe Justificado. Por su parte, </w:t>
      </w:r>
      <w:r w:rsidR="006508A7">
        <w:rPr>
          <w:rFonts w:eastAsia="Palatino Linotype" w:cs="Palatino Linotype"/>
          <w:color w:val="000000"/>
          <w:szCs w:val="24"/>
        </w:rPr>
        <w:t>el</w:t>
      </w:r>
      <w:r w:rsidRPr="006B75B2">
        <w:rPr>
          <w:rFonts w:eastAsia="Palatino Linotype" w:cs="Palatino Linotype"/>
          <w:color w:val="000000"/>
          <w:szCs w:val="24"/>
        </w:rPr>
        <w:t xml:space="preserve">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55A7BAC6" w:rsidR="00A970D5" w:rsidRPr="006922F5" w:rsidRDefault="00A163D5" w:rsidP="006922F5">
      <w:pPr>
        <w:pStyle w:val="Ttulo2"/>
        <w:rPr>
          <w:rFonts w:eastAsia="Palatino Linotype"/>
        </w:rPr>
      </w:pPr>
      <w:r>
        <w:rPr>
          <w:rFonts w:eastAsia="Palatino Linotype"/>
        </w:rPr>
        <w:t>SEXTO</w:t>
      </w:r>
      <w:r w:rsidR="00A970D5" w:rsidRPr="006922F5">
        <w:rPr>
          <w:rFonts w:eastAsia="Palatino Linotype"/>
        </w:rPr>
        <w:t>. Del cierre de instrucción.</w:t>
      </w:r>
    </w:p>
    <w:p w14:paraId="2456F4BD" w14:textId="5188F3D2"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855FA5">
        <w:rPr>
          <w:rFonts w:eastAsia="Palatino Linotype" w:cs="Palatino Linotype"/>
          <w:color w:val="000000"/>
          <w:szCs w:val="24"/>
        </w:rPr>
        <w:t xml:space="preserve">once de octubre </w:t>
      </w:r>
      <w:r w:rsidR="000C2661">
        <w:rPr>
          <w:rFonts w:eastAsia="Palatino Linotype" w:cs="Palatino Linotype"/>
          <w:color w:val="000000"/>
          <w:szCs w:val="24"/>
        </w:rPr>
        <w:t>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 xml:space="preserve">racción VI de la Ley de </w:t>
      </w:r>
      <w:r w:rsidRPr="006922F5">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5B7251F" w14:textId="77777777" w:rsidR="00A35F45" w:rsidRPr="006922F5" w:rsidRDefault="00A35F45" w:rsidP="00A35F45">
      <w:pPr>
        <w:pStyle w:val="Ttulo2"/>
        <w:rPr>
          <w:rFonts w:eastAsia="Palatino Linotype"/>
        </w:rPr>
      </w:pPr>
      <w:r w:rsidRPr="006922F5">
        <w:rPr>
          <w:rFonts w:eastAsia="Palatino Linotype"/>
        </w:rPr>
        <w:t>PRIMERO. De la competencia.</w:t>
      </w:r>
    </w:p>
    <w:p w14:paraId="3E180980"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B315B47"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p>
    <w:p w14:paraId="6F877C38" w14:textId="77777777" w:rsidR="00A35F45" w:rsidRPr="006922F5" w:rsidRDefault="00A35F45" w:rsidP="00A35F45">
      <w:pPr>
        <w:pStyle w:val="Ttulo2"/>
        <w:rPr>
          <w:rFonts w:eastAsia="Palatino Linotype"/>
        </w:rPr>
      </w:pPr>
      <w:r w:rsidRPr="006922F5">
        <w:rPr>
          <w:rFonts w:eastAsia="Palatino Linotype"/>
        </w:rPr>
        <w:t xml:space="preserve">SEGUNDO. Sobre los alcances del recurso de revisión. </w:t>
      </w:r>
    </w:p>
    <w:p w14:paraId="3BB570D9" w14:textId="77777777" w:rsidR="00A35F45" w:rsidRDefault="00A35F45" w:rsidP="00A35F45">
      <w:r w:rsidRPr="006922F5">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w:t>
      </w:r>
      <w:r w:rsidRPr="006922F5">
        <w:lastRenderedPageBreak/>
        <w:t>electrónico, con la finalidad de reparar cualquier posible afectación al derecho de acceso a la información pública y garantizando el principio rector de máxima publicidad.</w:t>
      </w:r>
    </w:p>
    <w:p w14:paraId="3AB6FC17" w14:textId="77777777" w:rsidR="00A35F45" w:rsidRDefault="00A35F45" w:rsidP="00A35F45"/>
    <w:p w14:paraId="18F1CE3B" w14:textId="77777777" w:rsidR="00A35F45" w:rsidRPr="00341027" w:rsidRDefault="00A35F45" w:rsidP="00A35F45">
      <w:pPr>
        <w:pStyle w:val="Ttulo2"/>
        <w:rPr>
          <w:rFonts w:eastAsia="Aptos"/>
        </w:rPr>
      </w:pPr>
      <w:r w:rsidRPr="00341027">
        <w:rPr>
          <w:rFonts w:eastAsia="Aptos"/>
        </w:rPr>
        <w:t xml:space="preserve">TERCERO. Cuestiones de previo y especial pronunciamiento. </w:t>
      </w:r>
    </w:p>
    <w:p w14:paraId="0F81790A" w14:textId="77777777" w:rsidR="00A35F45" w:rsidRPr="00341027" w:rsidRDefault="00A35F45" w:rsidP="00A35F45">
      <w:pPr>
        <w:rPr>
          <w:rFonts w:eastAsia="Palatino Linotype" w:cs="Palatino Linotype"/>
          <w:szCs w:val="24"/>
        </w:rPr>
      </w:pPr>
      <w:r w:rsidRPr="00341027">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50D32AC" w14:textId="77777777" w:rsidR="00A35F45" w:rsidRPr="00341027" w:rsidRDefault="00A35F45" w:rsidP="00A35F45">
      <w:pPr>
        <w:rPr>
          <w:rFonts w:eastAsia="Palatino Linotype" w:cs="Palatino Linotype"/>
          <w:szCs w:val="24"/>
        </w:rPr>
      </w:pPr>
    </w:p>
    <w:p w14:paraId="165DD99D"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 xml:space="preserve">Artículo 180. </w:t>
      </w:r>
      <w:r w:rsidRPr="00341027">
        <w:rPr>
          <w:rFonts w:eastAsia="Palatino Linotype" w:cs="Palatino Linotype"/>
          <w:i/>
          <w:sz w:val="22"/>
        </w:rPr>
        <w:t>El recurso de revisión contendrá:</w:t>
      </w:r>
    </w:p>
    <w:p w14:paraId="29720985"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I. El sujeto obligado ante la cual se presentó la solicitud;</w:t>
      </w:r>
    </w:p>
    <w:p w14:paraId="16E3F09C"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II. El nombre del solicitante que recurre</w:t>
      </w:r>
      <w:r w:rsidRPr="00341027">
        <w:rPr>
          <w:rFonts w:eastAsia="Palatino Linotype" w:cs="Palatino Linotype"/>
          <w:i/>
          <w:sz w:val="22"/>
        </w:rPr>
        <w:t xml:space="preserve"> o de su representante y, en su caso, del tercero interesado, así como la dirección o medio que señale para recibir notificaciones;</w:t>
      </w:r>
    </w:p>
    <w:p w14:paraId="41925A7A"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III. El número de folio de respuesta de la solicitud de acceso;</w:t>
      </w:r>
    </w:p>
    <w:p w14:paraId="26A5D0F0"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IV. La fecha en que fue notificada la respuesta al solicitante o tuvo conocimiento del acto reclamado, o de presentación de la solicitud, en caso de falta de respuesta;</w:t>
      </w:r>
    </w:p>
    <w:p w14:paraId="424D6021"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V. El acto que se recurre;</w:t>
      </w:r>
    </w:p>
    <w:p w14:paraId="2D6D9CC5"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VI. Las razones o motivos de inconformidad;</w:t>
      </w:r>
    </w:p>
    <w:p w14:paraId="6123EFAE"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VII. La copia de la respuesta que se impugna y, en su caso, de la notificación correspondiente, en el caso de respuesta de la solicitud; y</w:t>
      </w:r>
    </w:p>
    <w:p w14:paraId="3AAED64E"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VIII. Firma del recurrente, en su caso, cuando se presente por escrito, requisito sin el cual se dará trámite al recurso.</w:t>
      </w:r>
    </w:p>
    <w:p w14:paraId="60603DFC" w14:textId="77777777" w:rsidR="00A35F45" w:rsidRPr="00341027" w:rsidRDefault="00A35F45" w:rsidP="00A35F45">
      <w:pPr>
        <w:spacing w:line="240" w:lineRule="auto"/>
        <w:ind w:left="567" w:right="567"/>
        <w:rPr>
          <w:rFonts w:eastAsia="Palatino Linotype" w:cs="Palatino Linotype"/>
          <w:i/>
          <w:sz w:val="22"/>
        </w:rPr>
      </w:pPr>
    </w:p>
    <w:p w14:paraId="6736C99B"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Adicionalmente, se podrán anexar las pruebas y demás elementos que considere procedentes someter a juicio del Instituto.</w:t>
      </w:r>
    </w:p>
    <w:p w14:paraId="3BE13014" w14:textId="77777777" w:rsidR="00A35F45" w:rsidRPr="00341027" w:rsidRDefault="00A35F45" w:rsidP="00A35F45">
      <w:pPr>
        <w:spacing w:line="240" w:lineRule="auto"/>
        <w:ind w:left="567" w:right="567"/>
        <w:rPr>
          <w:rFonts w:eastAsia="Palatino Linotype" w:cs="Palatino Linotype"/>
          <w:i/>
          <w:sz w:val="22"/>
        </w:rPr>
      </w:pPr>
    </w:p>
    <w:p w14:paraId="48FE30E7"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En ningún caso será necesario que el particular ratifique el recurso de revisión interpuesto.</w:t>
      </w:r>
    </w:p>
    <w:p w14:paraId="5AA6EC40" w14:textId="77777777" w:rsidR="00A35F45" w:rsidRPr="00341027" w:rsidRDefault="00A35F45" w:rsidP="00A35F45">
      <w:pPr>
        <w:spacing w:line="240" w:lineRule="auto"/>
        <w:ind w:left="567" w:right="567"/>
        <w:rPr>
          <w:rFonts w:eastAsia="Palatino Linotype" w:cs="Palatino Linotype"/>
          <w:i/>
          <w:sz w:val="22"/>
        </w:rPr>
      </w:pPr>
    </w:p>
    <w:p w14:paraId="50C24763" w14:textId="77777777" w:rsidR="00A35F45" w:rsidRPr="00341027" w:rsidRDefault="00A35F45" w:rsidP="00A35F45">
      <w:pPr>
        <w:spacing w:line="240" w:lineRule="auto"/>
        <w:ind w:left="567" w:right="567"/>
        <w:rPr>
          <w:rFonts w:eastAsia="Palatino Linotype" w:cs="Palatino Linotype"/>
          <w:i/>
          <w:iCs/>
          <w:sz w:val="22"/>
          <w:lang w:val="es-ES"/>
        </w:rPr>
      </w:pPr>
      <w:r w:rsidRPr="00341027">
        <w:rPr>
          <w:rFonts w:eastAsia="Palatino Linotype" w:cs="Palatino Linotype"/>
          <w:b/>
          <w:bCs/>
          <w:i/>
          <w:iCs/>
          <w:sz w:val="22"/>
          <w:lang w:val="es-ES"/>
        </w:rPr>
        <w:t>En caso de que el recurso se interponga de manera electrónica no será indispensable que contengan los requisitos establecidos en las fracciones II</w:t>
      </w:r>
      <w:r w:rsidRPr="00341027">
        <w:rPr>
          <w:rFonts w:eastAsia="Palatino Linotype" w:cs="Palatino Linotype"/>
          <w:i/>
          <w:iCs/>
          <w:sz w:val="22"/>
          <w:lang w:val="es-ES"/>
        </w:rPr>
        <w:t>, IV, VII y VIII.</w:t>
      </w:r>
    </w:p>
    <w:p w14:paraId="48398FA2" w14:textId="77777777" w:rsidR="00A35F45" w:rsidRPr="00341027" w:rsidRDefault="00A35F45" w:rsidP="00A35F45">
      <w:pPr>
        <w:rPr>
          <w:rFonts w:eastAsia="Palatino Linotype" w:cs="Palatino Linotype"/>
          <w:b/>
          <w:i/>
          <w:szCs w:val="24"/>
        </w:rPr>
      </w:pPr>
    </w:p>
    <w:p w14:paraId="63481E8E" w14:textId="31F17DDF" w:rsidR="00A35F45" w:rsidRPr="00341027" w:rsidRDefault="00A35F45" w:rsidP="00A35F45">
      <w:pPr>
        <w:rPr>
          <w:rFonts w:eastAsia="Palatino Linotype" w:cs="Palatino Linotype"/>
          <w:szCs w:val="24"/>
          <w:lang w:val="es-ES"/>
        </w:rPr>
      </w:pPr>
      <w:r w:rsidRPr="00341027">
        <w:rPr>
          <w:rFonts w:eastAsia="Palatino Linotype" w:cs="Palatino Linotype"/>
          <w:szCs w:val="24"/>
          <w:lang w:val="es-ES"/>
        </w:rPr>
        <w:t xml:space="preserve">Cabe señalar que el hoy Recurrente se identificó como </w:t>
      </w:r>
      <w:r>
        <w:rPr>
          <w:rFonts w:eastAsia="Palatino Linotype" w:cs="Palatino Linotype"/>
          <w:b/>
          <w:bCs/>
          <w:szCs w:val="24"/>
          <w:lang w:val="es-ES"/>
        </w:rPr>
        <w:t>«</w:t>
      </w:r>
      <w:r w:rsidR="00FE25A5">
        <w:rPr>
          <w:rFonts w:eastAsia="Palatino Linotype" w:cs="Palatino Linotype"/>
          <w:b/>
          <w:bCs/>
          <w:szCs w:val="24"/>
          <w:lang w:val="es-ES"/>
        </w:rPr>
        <w:t>XXXXXXXX</w:t>
      </w:r>
      <w:r>
        <w:rPr>
          <w:rFonts w:eastAsia="Palatino Linotype" w:cs="Palatino Linotype"/>
          <w:b/>
          <w:bCs/>
          <w:szCs w:val="24"/>
          <w:lang w:val="es-ES"/>
        </w:rPr>
        <w:t>»</w:t>
      </w:r>
      <w:r w:rsidRPr="00341027">
        <w:rPr>
          <w:rFonts w:eastAsia="Palatino Linotype" w:cs="Palatino Linotype"/>
          <w:b/>
          <w:bCs/>
          <w:szCs w:val="24"/>
          <w:lang w:val="es-ES"/>
        </w:rPr>
        <w:t>.</w:t>
      </w:r>
      <w:r w:rsidRPr="00341027">
        <w:rPr>
          <w:rFonts w:eastAsia="Palatino Linotype" w:cs="Palatino Linotype"/>
          <w:szCs w:val="24"/>
          <w:lang w:val="es-ES"/>
        </w:rPr>
        <w:t xml:space="preserve"> No obstante, presentar solicitudes anónimas, con el nombre incompleto o con un seudónimo no es </w:t>
      </w:r>
      <w:r w:rsidRPr="00341027">
        <w:rPr>
          <w:rFonts w:eastAsia="Palatino Linotype" w:cs="Palatino Linotype"/>
          <w:szCs w:val="24"/>
          <w:lang w:val="es-ES"/>
        </w:rPr>
        <w:lastRenderedPageBreak/>
        <w:t>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0C90C38" w14:textId="77777777" w:rsidR="00A35F45" w:rsidRPr="00341027" w:rsidRDefault="00A35F45" w:rsidP="00A35F45">
      <w:pPr>
        <w:rPr>
          <w:rFonts w:eastAsia="Palatino Linotype" w:cs="Palatino Linotype"/>
          <w:szCs w:val="24"/>
        </w:rPr>
      </w:pPr>
    </w:p>
    <w:p w14:paraId="1BE6A9FF"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Artículo 155.</w:t>
      </w:r>
      <w:r w:rsidRPr="00341027">
        <w:rPr>
          <w:rFonts w:eastAsia="Palatino Linotype" w:cs="Palatino Linotype"/>
          <w:i/>
          <w:sz w:val="22"/>
        </w:rPr>
        <w:t xml:space="preserve"> […]</w:t>
      </w:r>
    </w:p>
    <w:p w14:paraId="7B145374" w14:textId="77777777" w:rsidR="00A35F45" w:rsidRPr="00341027" w:rsidRDefault="00A35F45" w:rsidP="00A35F45">
      <w:pPr>
        <w:spacing w:line="240" w:lineRule="auto"/>
        <w:ind w:left="567" w:right="567"/>
        <w:rPr>
          <w:rFonts w:eastAsia="Palatino Linotype" w:cs="Palatino Linotype"/>
          <w:i/>
          <w:sz w:val="22"/>
        </w:rPr>
      </w:pPr>
    </w:p>
    <w:p w14:paraId="55D295B5"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AC6114E"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6B929AED" w14:textId="77777777" w:rsidR="00A35F45" w:rsidRPr="00341027" w:rsidRDefault="00A35F45" w:rsidP="00A35F45">
      <w:pPr>
        <w:rPr>
          <w:rFonts w:eastAsia="Palatino Linotype" w:cs="Palatino Linotype"/>
          <w:szCs w:val="24"/>
        </w:rPr>
      </w:pPr>
    </w:p>
    <w:p w14:paraId="724E5BC6" w14:textId="77777777" w:rsidR="00A35F45" w:rsidRPr="00341027" w:rsidRDefault="00A35F45" w:rsidP="00A35F45">
      <w:pPr>
        <w:rPr>
          <w:rFonts w:eastAsia="Palatino Linotype" w:cs="Palatino Linotype"/>
          <w:szCs w:val="24"/>
        </w:rPr>
      </w:pPr>
      <w:r w:rsidRPr="00341027">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323A780" w14:textId="77777777" w:rsidR="00A35F45" w:rsidRPr="00341027" w:rsidRDefault="00A35F45" w:rsidP="00A35F45">
      <w:pPr>
        <w:rPr>
          <w:rFonts w:eastAsia="Palatino Linotype" w:cs="Palatino Linotype"/>
          <w:szCs w:val="24"/>
        </w:rPr>
      </w:pPr>
    </w:p>
    <w:p w14:paraId="49DDBAFB" w14:textId="77777777" w:rsidR="00A35F45" w:rsidRPr="00341027" w:rsidRDefault="00A35F45" w:rsidP="00A35F45">
      <w:pPr>
        <w:spacing w:line="240" w:lineRule="auto"/>
        <w:ind w:left="567" w:right="567"/>
        <w:jc w:val="center"/>
        <w:rPr>
          <w:rFonts w:eastAsia="Palatino Linotype" w:cs="Palatino Linotype"/>
          <w:b/>
          <w:i/>
          <w:sz w:val="22"/>
          <w:u w:val="single"/>
        </w:rPr>
      </w:pPr>
      <w:r w:rsidRPr="00341027">
        <w:rPr>
          <w:rFonts w:eastAsia="Palatino Linotype" w:cs="Palatino Linotype"/>
          <w:b/>
          <w:i/>
          <w:sz w:val="22"/>
          <w:u w:val="single"/>
        </w:rPr>
        <w:t>Constitución Política de los Estados Unidos Mexicanos</w:t>
      </w:r>
    </w:p>
    <w:p w14:paraId="5A5B1516" w14:textId="77777777" w:rsidR="00A35F45" w:rsidRPr="00341027" w:rsidRDefault="00A35F45" w:rsidP="00A35F45">
      <w:pPr>
        <w:spacing w:line="240" w:lineRule="auto"/>
        <w:ind w:left="567" w:right="567"/>
        <w:rPr>
          <w:rFonts w:eastAsia="Palatino Linotype" w:cs="Palatino Linotype"/>
          <w:i/>
          <w:iCs/>
          <w:sz w:val="22"/>
          <w:lang w:val="es-ES"/>
        </w:rPr>
      </w:pPr>
      <w:r w:rsidRPr="00341027">
        <w:rPr>
          <w:rFonts w:eastAsia="Palatino Linotype" w:cs="Palatino Linotype"/>
          <w:b/>
          <w:bCs/>
          <w:i/>
          <w:iCs/>
          <w:sz w:val="22"/>
          <w:lang w:val="es-ES"/>
        </w:rPr>
        <w:t>Artículo 6</w:t>
      </w:r>
      <w:r w:rsidRPr="00341027">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344C807"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30BAA8FC"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 xml:space="preserve">Para efectos de lo dispuesto en el presente artículo se observará lo siguiente: </w:t>
      </w:r>
    </w:p>
    <w:p w14:paraId="03F1895E"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642F8901"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0EA7CB80"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5636A2B3"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lastRenderedPageBreak/>
        <w:t>IV. Se establecerán mecanismos de acceso a la información y procedimientos de revisión expeditos que se sustanciarán ante los organismos autónomos especializados e imparciales que establece esta Constitución.</w:t>
      </w:r>
    </w:p>
    <w:p w14:paraId="090C8585" w14:textId="77777777" w:rsidR="00A35F45" w:rsidRPr="00341027" w:rsidRDefault="00A35F45" w:rsidP="00A35F45">
      <w:pPr>
        <w:spacing w:line="240" w:lineRule="auto"/>
        <w:ind w:left="567" w:right="567"/>
        <w:rPr>
          <w:rFonts w:eastAsia="Palatino Linotype" w:cs="Palatino Linotype"/>
          <w:i/>
          <w:sz w:val="22"/>
        </w:rPr>
      </w:pPr>
    </w:p>
    <w:p w14:paraId="406B06A6" w14:textId="77777777" w:rsidR="00A35F45" w:rsidRPr="00341027" w:rsidRDefault="00A35F45" w:rsidP="00A35F45">
      <w:pPr>
        <w:spacing w:line="240" w:lineRule="auto"/>
        <w:ind w:left="567" w:right="567"/>
        <w:jc w:val="center"/>
        <w:rPr>
          <w:rFonts w:eastAsia="Palatino Linotype" w:cs="Palatino Linotype"/>
          <w:b/>
          <w:i/>
          <w:sz w:val="22"/>
          <w:u w:val="single"/>
        </w:rPr>
      </w:pPr>
      <w:r w:rsidRPr="00341027">
        <w:rPr>
          <w:rFonts w:eastAsia="Palatino Linotype" w:cs="Palatino Linotype"/>
          <w:b/>
          <w:i/>
          <w:sz w:val="22"/>
          <w:u w:val="single"/>
        </w:rPr>
        <w:t>Constitución Política del Estado Libre y Soberano de México</w:t>
      </w:r>
    </w:p>
    <w:p w14:paraId="64EAE525"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Artículo 5</w:t>
      </w:r>
      <w:r w:rsidRPr="00341027">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265AA4A"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3142974D"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62B32436"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0D811126"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B7B9701" w14:textId="77777777" w:rsidR="00A35F45" w:rsidRPr="00341027" w:rsidRDefault="00A35F45" w:rsidP="00A35F45">
      <w:pPr>
        <w:spacing w:line="240" w:lineRule="auto"/>
        <w:ind w:left="567" w:right="567"/>
        <w:rPr>
          <w:rFonts w:eastAsia="Palatino Linotype" w:cs="Palatino Linotype"/>
          <w:i/>
          <w:sz w:val="22"/>
        </w:rPr>
      </w:pPr>
    </w:p>
    <w:p w14:paraId="3F5CBDAE" w14:textId="77777777" w:rsidR="00A35F45" w:rsidRPr="00341027" w:rsidRDefault="00A35F45" w:rsidP="00A35F45">
      <w:pPr>
        <w:spacing w:line="240" w:lineRule="auto"/>
        <w:ind w:left="567" w:right="567"/>
        <w:rPr>
          <w:rFonts w:eastAsia="Palatino Linotype" w:cs="Palatino Linotype"/>
          <w:i/>
          <w:iCs/>
          <w:sz w:val="22"/>
          <w:lang w:val="es-ES"/>
        </w:rPr>
      </w:pPr>
      <w:r w:rsidRPr="00341027">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3E59E84" w14:textId="77777777" w:rsidR="00A35F45" w:rsidRPr="00341027" w:rsidRDefault="00A35F45" w:rsidP="00A35F45">
      <w:pPr>
        <w:spacing w:line="240" w:lineRule="auto"/>
        <w:ind w:left="567" w:right="567"/>
        <w:rPr>
          <w:rFonts w:eastAsia="Palatino Linotype" w:cs="Palatino Linotype"/>
          <w:i/>
          <w:sz w:val="22"/>
        </w:rPr>
      </w:pPr>
    </w:p>
    <w:p w14:paraId="7AFF13C7"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Este derecho se regirá por los principios y bases siguientes:</w:t>
      </w:r>
    </w:p>
    <w:p w14:paraId="26A6B3BA"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6449B8C4"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III.</w:t>
      </w:r>
      <w:r w:rsidRPr="00341027">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7B421B01"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IV.</w:t>
      </w:r>
      <w:r w:rsidRPr="00341027">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3212F378"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1C13110C"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VIII.</w:t>
      </w:r>
      <w:r w:rsidRPr="00341027">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281B3A8"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w:t>
      </w:r>
    </w:p>
    <w:p w14:paraId="7EF0E2F2" w14:textId="77777777" w:rsidR="00A35F45" w:rsidRPr="00341027" w:rsidRDefault="00A35F45" w:rsidP="00A35F45">
      <w:pPr>
        <w:rPr>
          <w:rFonts w:eastAsia="Palatino Linotype" w:cs="Palatino Linotype"/>
          <w:szCs w:val="24"/>
        </w:rPr>
      </w:pPr>
      <w:r w:rsidRPr="00341027">
        <w:rPr>
          <w:rFonts w:eastAsia="Palatino Linotype" w:cs="Palatino Linotype"/>
          <w:szCs w:val="24"/>
        </w:rPr>
        <w:lastRenderedPageBreak/>
        <w:t>Por otra parte, del contenido del artículo 1 de la Constitución Política de los Estados Unidos Mexicanos, se destaca lo siguiente:</w:t>
      </w:r>
    </w:p>
    <w:p w14:paraId="7A3F4E3A" w14:textId="77777777" w:rsidR="00A35F45" w:rsidRPr="00341027" w:rsidRDefault="00A35F45" w:rsidP="00A35F45">
      <w:pPr>
        <w:spacing w:line="240" w:lineRule="auto"/>
        <w:ind w:left="567" w:right="567"/>
        <w:rPr>
          <w:rFonts w:eastAsia="Palatino Linotype" w:cs="Palatino Linotype"/>
          <w:szCs w:val="24"/>
        </w:rPr>
      </w:pPr>
    </w:p>
    <w:p w14:paraId="69A9120F"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b/>
          <w:i/>
          <w:sz w:val="22"/>
        </w:rPr>
        <w:t>Artículo 1o</w:t>
      </w:r>
      <w:r w:rsidRPr="00341027">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626C78E" w14:textId="77777777" w:rsidR="00A35F45" w:rsidRPr="00341027" w:rsidRDefault="00A35F45" w:rsidP="00A35F45">
      <w:pPr>
        <w:spacing w:line="240" w:lineRule="auto"/>
        <w:ind w:left="567" w:right="567"/>
        <w:rPr>
          <w:rFonts w:eastAsia="Palatino Linotype" w:cs="Palatino Linotype"/>
          <w:i/>
          <w:sz w:val="22"/>
        </w:rPr>
      </w:pPr>
    </w:p>
    <w:p w14:paraId="68C260F5"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040E970F" w14:textId="77777777" w:rsidR="00A35F45" w:rsidRPr="00341027" w:rsidRDefault="00A35F45" w:rsidP="00A35F45">
      <w:pPr>
        <w:spacing w:line="240" w:lineRule="auto"/>
        <w:ind w:left="567" w:right="567"/>
        <w:rPr>
          <w:rFonts w:eastAsia="Palatino Linotype" w:cs="Palatino Linotype"/>
          <w:i/>
          <w:sz w:val="22"/>
        </w:rPr>
      </w:pPr>
    </w:p>
    <w:p w14:paraId="3EC5DE2F" w14:textId="77777777" w:rsidR="00A35F45" w:rsidRPr="00341027" w:rsidRDefault="00A35F45" w:rsidP="00A35F45">
      <w:pPr>
        <w:spacing w:line="240" w:lineRule="auto"/>
        <w:ind w:left="567" w:right="567"/>
        <w:rPr>
          <w:rFonts w:eastAsia="Palatino Linotype" w:cs="Palatino Linotype"/>
          <w:i/>
          <w:sz w:val="22"/>
        </w:rPr>
      </w:pPr>
      <w:r w:rsidRPr="00341027">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7E992B5" w14:textId="77777777" w:rsidR="00A35F45" w:rsidRPr="00341027" w:rsidRDefault="00A35F45" w:rsidP="00A35F45">
      <w:pPr>
        <w:ind w:left="567" w:right="567"/>
        <w:rPr>
          <w:rFonts w:eastAsia="Palatino Linotype" w:cs="Palatino Linotype"/>
          <w:szCs w:val="24"/>
        </w:rPr>
      </w:pPr>
    </w:p>
    <w:p w14:paraId="66ADF73A" w14:textId="77777777" w:rsidR="00A35F45" w:rsidRPr="00341027" w:rsidRDefault="00A35F45" w:rsidP="00A35F45">
      <w:pPr>
        <w:rPr>
          <w:rFonts w:eastAsia="Palatino Linotype" w:cs="Palatino Linotype"/>
          <w:szCs w:val="24"/>
        </w:rPr>
      </w:pPr>
      <w:r w:rsidRPr="00341027">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AF2653B" w14:textId="77777777" w:rsidR="00A35F45" w:rsidRPr="00341027" w:rsidRDefault="00A35F45" w:rsidP="00A35F45">
      <w:pPr>
        <w:rPr>
          <w:rFonts w:eastAsia="Palatino Linotype" w:cs="Palatino Linotype"/>
          <w:szCs w:val="24"/>
        </w:rPr>
      </w:pPr>
    </w:p>
    <w:p w14:paraId="00225743" w14:textId="77777777" w:rsidR="00A35F45" w:rsidRPr="00341027" w:rsidRDefault="00A35F45" w:rsidP="00A35F45">
      <w:r w:rsidRPr="00341027">
        <w:t>En conclusión, se cubrieron los requisitos de procedencia y procedibilidad, conforme a las constancias que obran en el expediente.</w:t>
      </w:r>
    </w:p>
    <w:p w14:paraId="407A5C1D" w14:textId="77777777" w:rsidR="00A35F45" w:rsidRDefault="00A35F45" w:rsidP="00A35F45"/>
    <w:p w14:paraId="312C95E9" w14:textId="77777777" w:rsidR="00A35F45" w:rsidRPr="00C82353" w:rsidRDefault="00A35F45" w:rsidP="00A35F45">
      <w:pPr>
        <w:pStyle w:val="Ttulo2"/>
        <w:rPr>
          <w:rFonts w:eastAsiaTheme="minorHAnsi"/>
          <w:lang w:eastAsia="en-US"/>
        </w:rPr>
      </w:pPr>
      <w:r>
        <w:rPr>
          <w:rFonts w:eastAsiaTheme="minorHAnsi"/>
          <w:lang w:eastAsia="en-US"/>
        </w:rPr>
        <w:lastRenderedPageBreak/>
        <w:t>CUARTO</w:t>
      </w:r>
      <w:r w:rsidRPr="00C82353">
        <w:rPr>
          <w:rFonts w:eastAsiaTheme="minorHAnsi"/>
          <w:lang w:eastAsia="en-US"/>
        </w:rPr>
        <w:t xml:space="preserve">. De las causas de improcedencia. </w:t>
      </w:r>
    </w:p>
    <w:p w14:paraId="167FD78D"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7CEFC6"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p>
    <w:p w14:paraId="71075791"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xml:space="preserve">, la cual permite dilucidar alguna </w:t>
      </w:r>
      <w:r w:rsidRPr="006922F5">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41B7514F"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p>
    <w:p w14:paraId="30B7124D" w14:textId="77777777" w:rsidR="00A35F45" w:rsidRPr="006922F5" w:rsidRDefault="00A35F45" w:rsidP="00A35F4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4711D68" w:rsidR="00454915" w:rsidRPr="006922F5" w:rsidRDefault="002402A2" w:rsidP="00454915">
      <w:pPr>
        <w:pStyle w:val="Ttulo2"/>
        <w:rPr>
          <w:rFonts w:eastAsia="Palatino Linotype"/>
        </w:rPr>
      </w:pPr>
      <w:r>
        <w:rPr>
          <w:rFonts w:eastAsia="Palatino Linotype"/>
        </w:rPr>
        <w:t>QUINTO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6A1A7C51" w14:textId="77777777" w:rsidR="00BC7D7D" w:rsidRDefault="00BC7D7D" w:rsidP="00BC7D7D">
      <w:pPr>
        <w:pBdr>
          <w:top w:val="nil"/>
          <w:left w:val="nil"/>
          <w:bottom w:val="nil"/>
          <w:right w:val="nil"/>
          <w:between w:val="nil"/>
        </w:pBdr>
        <w:contextualSpacing/>
        <w:rPr>
          <w:rFonts w:eastAsia="Palatino Linotype" w:cs="Palatino Linotype"/>
          <w:color w:val="000000"/>
          <w:szCs w:val="24"/>
        </w:rPr>
      </w:pPr>
      <w:r w:rsidRPr="00341027">
        <w:rPr>
          <w:rFonts w:eastAsia="Palatino Linotype" w:cs="Palatino Linotype"/>
          <w:color w:val="000000"/>
          <w:szCs w:val="24"/>
        </w:rPr>
        <w:lastRenderedPageBreak/>
        <w:t xml:space="preserve">Por tanto, es conveniente recordar que el hoy Recurrente requirió al Sujeto Obligado que le </w:t>
      </w:r>
      <w:r>
        <w:rPr>
          <w:rFonts w:eastAsia="Palatino Linotype" w:cs="Palatino Linotype"/>
          <w:color w:val="000000"/>
          <w:szCs w:val="24"/>
        </w:rPr>
        <w:t>proporcionara lo siguiente:</w:t>
      </w:r>
    </w:p>
    <w:p w14:paraId="15201E2C" w14:textId="77777777" w:rsidR="00BC7D7D" w:rsidRDefault="00BC7D7D" w:rsidP="00BC7D7D">
      <w:pPr>
        <w:pBdr>
          <w:top w:val="nil"/>
          <w:left w:val="nil"/>
          <w:bottom w:val="nil"/>
          <w:right w:val="nil"/>
          <w:between w:val="nil"/>
        </w:pBdr>
        <w:contextualSpacing/>
        <w:rPr>
          <w:rFonts w:eastAsia="Palatino Linotype" w:cs="Palatino Linotype"/>
          <w:color w:val="000000"/>
          <w:szCs w:val="24"/>
        </w:rPr>
      </w:pPr>
    </w:p>
    <w:p w14:paraId="0C32434C" w14:textId="77777777" w:rsidR="00BC7D7D" w:rsidRDefault="00BC7D7D" w:rsidP="00542275">
      <w:pPr>
        <w:pStyle w:val="Prrafodelista"/>
        <w:numPr>
          <w:ilvl w:val="0"/>
          <w:numId w:val="32"/>
        </w:numPr>
        <w:pBdr>
          <w:top w:val="nil"/>
          <w:left w:val="nil"/>
          <w:bottom w:val="nil"/>
          <w:right w:val="nil"/>
          <w:between w:val="nil"/>
        </w:pBdr>
        <w:contextualSpacing/>
        <w:rPr>
          <w:rFonts w:eastAsia="Palatino Linotype" w:cs="Palatino Linotype"/>
          <w:color w:val="000000"/>
        </w:rPr>
      </w:pPr>
      <w:r w:rsidRPr="00012F91">
        <w:rPr>
          <w:rFonts w:eastAsia="Palatino Linotype" w:cs="Palatino Linotype"/>
          <w:color w:val="000000"/>
        </w:rPr>
        <w:t>El visor de nómina por sueldos y salarios y el visor de nómina por asimilados a salarios del primero de enero de dos mil veinte al treinta de agosto de dos mil veinticuatro, en los que se observe los siguientes datos:</w:t>
      </w:r>
    </w:p>
    <w:p w14:paraId="7F4C6EC2" w14:textId="77777777" w:rsidR="00BC7D7D" w:rsidRDefault="00BC7D7D" w:rsidP="00542275">
      <w:pPr>
        <w:pStyle w:val="Prrafodelista"/>
        <w:numPr>
          <w:ilvl w:val="1"/>
          <w:numId w:val="33"/>
        </w:numPr>
        <w:pBdr>
          <w:top w:val="nil"/>
          <w:left w:val="nil"/>
          <w:bottom w:val="nil"/>
          <w:right w:val="nil"/>
          <w:between w:val="nil"/>
        </w:pBdr>
        <w:contextualSpacing/>
        <w:rPr>
          <w:rFonts w:eastAsia="Palatino Linotype" w:cs="Palatino Linotype"/>
          <w:color w:val="000000"/>
        </w:rPr>
      </w:pPr>
      <w:r w:rsidRPr="00012F91">
        <w:rPr>
          <w:rFonts w:eastAsia="Palatino Linotype" w:cs="Palatino Linotype"/>
          <w:color w:val="000000"/>
        </w:rPr>
        <w:t>Diferencia a cargo o a favor o en contra</w:t>
      </w:r>
      <w:r>
        <w:rPr>
          <w:rFonts w:eastAsia="Palatino Linotype" w:cs="Palatino Linotype"/>
          <w:color w:val="000000"/>
        </w:rPr>
        <w:t>.</w:t>
      </w:r>
      <w:r w:rsidRPr="00012F91">
        <w:rPr>
          <w:rFonts w:eastAsia="Palatino Linotype" w:cs="Palatino Linotype"/>
          <w:color w:val="000000"/>
        </w:rPr>
        <w:t xml:space="preserve"> </w:t>
      </w:r>
    </w:p>
    <w:p w14:paraId="3241F280" w14:textId="65BA5959" w:rsidR="00BC7D7D" w:rsidRPr="00012F91" w:rsidRDefault="00BC7D7D" w:rsidP="00542275">
      <w:pPr>
        <w:pStyle w:val="Prrafodelista"/>
        <w:numPr>
          <w:ilvl w:val="1"/>
          <w:numId w:val="33"/>
        </w:numPr>
        <w:pBdr>
          <w:top w:val="nil"/>
          <w:left w:val="nil"/>
          <w:bottom w:val="nil"/>
          <w:right w:val="nil"/>
          <w:between w:val="nil"/>
        </w:pBdr>
        <w:contextualSpacing/>
        <w:rPr>
          <w:rFonts w:eastAsia="Palatino Linotype" w:cs="Palatino Linotype"/>
          <w:color w:val="000000"/>
        </w:rPr>
      </w:pPr>
      <w:r w:rsidRPr="00012F91">
        <w:rPr>
          <w:rFonts w:eastAsia="Palatino Linotype" w:cs="Palatino Linotype"/>
          <w:color w:val="000000"/>
        </w:rPr>
        <w:t>ISR retenido que a su vez es el monto histórico recuperado por conducto de la Secretar</w:t>
      </w:r>
      <w:r>
        <w:rPr>
          <w:rFonts w:eastAsia="Palatino Linotype" w:cs="Palatino Linotype"/>
          <w:color w:val="000000"/>
        </w:rPr>
        <w:t>í</w:t>
      </w:r>
      <w:r w:rsidRPr="00012F91">
        <w:rPr>
          <w:rFonts w:eastAsia="Palatino Linotype" w:cs="Palatino Linotype"/>
          <w:color w:val="000000"/>
        </w:rPr>
        <w:t>a de Finanzas del Estado.</w:t>
      </w:r>
    </w:p>
    <w:p w14:paraId="2700F33D" w14:textId="3EB5F0D2" w:rsidR="00BC7D7D" w:rsidRPr="00012F91" w:rsidRDefault="00BC7D7D" w:rsidP="00542275">
      <w:pPr>
        <w:pStyle w:val="Prrafodelista"/>
        <w:numPr>
          <w:ilvl w:val="0"/>
          <w:numId w:val="32"/>
        </w:numPr>
        <w:pBdr>
          <w:top w:val="nil"/>
          <w:left w:val="nil"/>
          <w:bottom w:val="nil"/>
          <w:right w:val="nil"/>
          <w:between w:val="nil"/>
        </w:pBdr>
        <w:contextualSpacing/>
        <w:rPr>
          <w:rFonts w:eastAsia="Palatino Linotype" w:cs="Palatino Linotype"/>
          <w:color w:val="000000"/>
        </w:rPr>
      </w:pPr>
      <w:r w:rsidRPr="00012F91">
        <w:rPr>
          <w:rFonts w:eastAsia="Palatino Linotype" w:cs="Palatino Linotype"/>
          <w:color w:val="000000"/>
        </w:rPr>
        <w:t>Reporte emitido por la Secretar</w:t>
      </w:r>
      <w:r w:rsidR="00257CFC">
        <w:rPr>
          <w:rFonts w:eastAsia="Palatino Linotype" w:cs="Palatino Linotype"/>
          <w:color w:val="000000"/>
        </w:rPr>
        <w:t>í</w:t>
      </w:r>
      <w:r w:rsidRPr="00012F91">
        <w:rPr>
          <w:rFonts w:eastAsia="Palatino Linotype" w:cs="Palatino Linotype"/>
          <w:color w:val="000000"/>
        </w:rPr>
        <w:t>a de Finanzas del Estado que comprende desde el año 2015 a la fecha en el que se especifica el monto del ISR que se obtuvo en devolución.</w:t>
      </w:r>
    </w:p>
    <w:p w14:paraId="6A8043B9" w14:textId="77777777" w:rsidR="00BC7D7D" w:rsidRPr="00012F91" w:rsidRDefault="00BC7D7D" w:rsidP="00542275">
      <w:pPr>
        <w:pStyle w:val="Prrafodelista"/>
        <w:numPr>
          <w:ilvl w:val="0"/>
          <w:numId w:val="32"/>
        </w:numPr>
        <w:pBdr>
          <w:top w:val="nil"/>
          <w:left w:val="nil"/>
          <w:bottom w:val="nil"/>
          <w:right w:val="nil"/>
          <w:between w:val="nil"/>
        </w:pBdr>
        <w:contextualSpacing/>
        <w:rPr>
          <w:rFonts w:eastAsia="Palatino Linotype" w:cs="Palatino Linotype"/>
          <w:color w:val="000000"/>
        </w:rPr>
      </w:pPr>
      <w:r w:rsidRPr="00012F91">
        <w:rPr>
          <w:rFonts w:eastAsia="Palatino Linotype" w:cs="Palatino Linotype"/>
          <w:color w:val="000000"/>
        </w:rPr>
        <w:t>Reporte emitido por el software de contabilidad gubernamental en el que se pueda apreciar el control del saldo pendiente de r</w:t>
      </w:r>
      <w:r>
        <w:rPr>
          <w:rFonts w:eastAsia="Palatino Linotype" w:cs="Palatino Linotype"/>
          <w:color w:val="000000"/>
        </w:rPr>
        <w:t>ecuperar del ISR participable.</w:t>
      </w:r>
    </w:p>
    <w:p w14:paraId="55B304DF" w14:textId="77777777" w:rsidR="00BC7D7D" w:rsidRDefault="00BC7D7D" w:rsidP="00BC7D7D">
      <w:pPr>
        <w:pBdr>
          <w:top w:val="nil"/>
          <w:left w:val="nil"/>
          <w:bottom w:val="nil"/>
          <w:right w:val="nil"/>
          <w:between w:val="nil"/>
        </w:pBdr>
        <w:contextualSpacing/>
        <w:rPr>
          <w:rFonts w:eastAsia="Palatino Linotype" w:cs="Palatino Linotype"/>
          <w:color w:val="000000"/>
          <w:szCs w:val="24"/>
        </w:rPr>
      </w:pPr>
    </w:p>
    <w:p w14:paraId="4FCEB1BB" w14:textId="77777777" w:rsidR="00BC7D7D" w:rsidRDefault="00BC7D7D" w:rsidP="00BC7D7D">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Cabe señalar que el Recurrente adjuntó un documento en el que se observa la respuesta emitida por un sujeto obligado diverso (Gobierno de Irapuato), con los documentos y oficios con los que atendió la solicitud del particular.</w:t>
      </w:r>
    </w:p>
    <w:p w14:paraId="4DD82831" w14:textId="77777777" w:rsidR="00391CB5" w:rsidRDefault="00391CB5" w:rsidP="004A3367">
      <w:pPr>
        <w:rPr>
          <w:rFonts w:eastAsiaTheme="minorHAnsi" w:cstheme="minorBidi"/>
          <w:szCs w:val="24"/>
          <w:lang w:eastAsia="en-US"/>
        </w:rPr>
      </w:pPr>
    </w:p>
    <w:p w14:paraId="494F2E41" w14:textId="5B7D29B2" w:rsidR="00881D9F" w:rsidRPr="00724228" w:rsidRDefault="00A970D5" w:rsidP="00B62DEC">
      <w:pPr>
        <w:pBdr>
          <w:top w:val="nil"/>
          <w:left w:val="nil"/>
          <w:bottom w:val="nil"/>
          <w:right w:val="nil"/>
          <w:between w:val="nil"/>
        </w:pBdr>
        <w:contextualSpacing/>
        <w:rPr>
          <w:rFonts w:eastAsia="Palatino Linotype" w:cs="Palatino Linotype"/>
          <w:color w:val="000000"/>
          <w:szCs w:val="24"/>
        </w:rPr>
      </w:pPr>
      <w:r w:rsidRPr="00724228">
        <w:rPr>
          <w:rFonts w:eastAsia="Palatino Linotype" w:cs="Palatino Linotype"/>
          <w:color w:val="000000"/>
          <w:szCs w:val="24"/>
        </w:rPr>
        <w:t xml:space="preserve">A dicha solicitud, el Sujeto Obligado </w:t>
      </w:r>
      <w:r w:rsidR="001C4CBF" w:rsidRPr="00724228">
        <w:rPr>
          <w:rFonts w:eastAsia="Palatino Linotype" w:cs="Palatino Linotype"/>
          <w:color w:val="000000"/>
          <w:szCs w:val="24"/>
        </w:rPr>
        <w:t>respondió</w:t>
      </w:r>
      <w:r w:rsidR="006D6CD1" w:rsidRPr="00724228">
        <w:rPr>
          <w:rFonts w:eastAsia="Palatino Linotype" w:cs="Palatino Linotype"/>
          <w:color w:val="000000"/>
          <w:szCs w:val="24"/>
        </w:rPr>
        <w:t xml:space="preserve"> </w:t>
      </w:r>
      <w:r w:rsidR="001F2F39" w:rsidRPr="00724228">
        <w:rPr>
          <w:rFonts w:eastAsia="Palatino Linotype" w:cs="Palatino Linotype"/>
          <w:color w:val="000000"/>
          <w:szCs w:val="24"/>
        </w:rPr>
        <w:t>mediante la entrega de</w:t>
      </w:r>
      <w:r w:rsidR="00C6086E" w:rsidRPr="00724228">
        <w:rPr>
          <w:rFonts w:eastAsia="Palatino Linotype" w:cs="Palatino Linotype"/>
          <w:color w:val="000000"/>
          <w:szCs w:val="24"/>
        </w:rPr>
        <w:t>l</w:t>
      </w:r>
      <w:r w:rsidR="001F2F39" w:rsidRPr="00724228">
        <w:rPr>
          <w:rFonts w:eastAsia="Palatino Linotype" w:cs="Palatino Linotype"/>
          <w:color w:val="000000"/>
          <w:szCs w:val="24"/>
        </w:rPr>
        <w:t xml:space="preserve"> </w:t>
      </w:r>
      <w:r w:rsidR="00626A19">
        <w:rPr>
          <w:rFonts w:eastAsia="Palatino Linotype" w:cs="Palatino Linotype"/>
          <w:color w:val="000000"/>
          <w:szCs w:val="24"/>
        </w:rPr>
        <w:t xml:space="preserve">siguiente documento: </w:t>
      </w:r>
    </w:p>
    <w:p w14:paraId="23540783" w14:textId="5D9DCD3B" w:rsidR="00881D9F" w:rsidRPr="00724228" w:rsidRDefault="00881D9F" w:rsidP="005C6621">
      <w:pPr>
        <w:pBdr>
          <w:top w:val="nil"/>
          <w:left w:val="nil"/>
          <w:bottom w:val="nil"/>
          <w:right w:val="nil"/>
          <w:between w:val="nil"/>
        </w:pBdr>
        <w:tabs>
          <w:tab w:val="left" w:pos="3755"/>
        </w:tabs>
        <w:contextualSpacing/>
        <w:rPr>
          <w:rFonts w:eastAsia="Palatino Linotype" w:cs="Palatino Linotype"/>
          <w:color w:val="000000"/>
          <w:szCs w:val="24"/>
        </w:rPr>
      </w:pPr>
    </w:p>
    <w:p w14:paraId="07113EBD" w14:textId="551BC01B" w:rsidR="009803BD" w:rsidRPr="007E0B9D" w:rsidRDefault="00E167FA" w:rsidP="00542275">
      <w:pPr>
        <w:pStyle w:val="Prrafodelista"/>
        <w:numPr>
          <w:ilvl w:val="0"/>
          <w:numId w:val="22"/>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b/>
          <w:bCs/>
          <w:color w:val="000000" w:themeColor="text1"/>
        </w:rPr>
        <w:t>Soli</w:t>
      </w:r>
      <w:r w:rsidR="00057A7A">
        <w:rPr>
          <w:rFonts w:eastAsia="Palatino Linotype" w:cs="Palatino Linotype"/>
          <w:b/>
          <w:bCs/>
          <w:color w:val="000000" w:themeColor="text1"/>
        </w:rPr>
        <w:t>41</w:t>
      </w:r>
      <w:r w:rsidRPr="70652167">
        <w:rPr>
          <w:rFonts w:eastAsia="Palatino Linotype" w:cs="Palatino Linotype"/>
          <w:b/>
          <w:bCs/>
          <w:color w:val="000000" w:themeColor="text1"/>
        </w:rPr>
        <w:t>.pdf</w:t>
      </w:r>
      <w:r w:rsidR="00F3197A">
        <w:rPr>
          <w:rFonts w:eastAsia="Palatino Linotype" w:cs="Palatino Linotype"/>
          <w:color w:val="000000" w:themeColor="text1"/>
        </w:rPr>
        <w:t>.</w:t>
      </w:r>
      <w:r w:rsidR="00F3197A" w:rsidRPr="00724228">
        <w:rPr>
          <w:rFonts w:eastAsia="Palatino Linotype" w:cs="Palatino Linotype"/>
          <w:color w:val="000000"/>
        </w:rPr>
        <w:t xml:space="preserve"> </w:t>
      </w:r>
      <w:r w:rsidR="00F3197A">
        <w:rPr>
          <w:rFonts w:eastAsia="Palatino Linotype" w:cs="Palatino Linotype"/>
          <w:color w:val="000000"/>
        </w:rPr>
        <w:t>Oficio</w:t>
      </w:r>
      <w:r w:rsidR="006412CC">
        <w:rPr>
          <w:rFonts w:eastAsia="Palatino Linotype" w:cs="Palatino Linotype"/>
          <w:color w:val="000000"/>
        </w:rPr>
        <w:t xml:space="preserve"> </w:t>
      </w:r>
      <w:r w:rsidR="00057A7A">
        <w:rPr>
          <w:rFonts w:eastAsia="Palatino Linotype" w:cs="Palatino Linotype"/>
          <w:color w:val="000000"/>
        </w:rPr>
        <w:t xml:space="preserve">número </w:t>
      </w:r>
      <w:r w:rsidR="00387E1A">
        <w:rPr>
          <w:rFonts w:eastAsia="Palatino Linotype" w:cs="Palatino Linotype"/>
          <w:color w:val="000000"/>
        </w:rPr>
        <w:t>TMP/0121/2024</w:t>
      </w:r>
      <w:r w:rsidR="00A56D4E">
        <w:rPr>
          <w:rFonts w:eastAsia="Palatino Linotype" w:cs="Palatino Linotype"/>
          <w:color w:val="000000"/>
        </w:rPr>
        <w:t xml:space="preserve"> suscrito por </w:t>
      </w:r>
      <w:r w:rsidR="00387E1A">
        <w:rPr>
          <w:rFonts w:eastAsia="Palatino Linotype" w:cs="Palatino Linotype"/>
          <w:color w:val="000000"/>
        </w:rPr>
        <w:t>la Tesorera Municipal</w:t>
      </w:r>
      <w:r w:rsidR="00FA3C16">
        <w:rPr>
          <w:rFonts w:eastAsia="Palatino Linotype" w:cs="Palatino Linotype"/>
          <w:color w:val="000000"/>
        </w:rPr>
        <w:t>, quien manifestó que se hacía entrega del viso</w:t>
      </w:r>
      <w:r w:rsidR="008D660F">
        <w:rPr>
          <w:rFonts w:eastAsia="Palatino Linotype" w:cs="Palatino Linotype"/>
          <w:color w:val="000000"/>
        </w:rPr>
        <w:t>r</w:t>
      </w:r>
      <w:r w:rsidR="00FA3C16">
        <w:rPr>
          <w:rFonts w:eastAsia="Palatino Linotype" w:cs="Palatino Linotype"/>
          <w:color w:val="000000"/>
        </w:rPr>
        <w:t xml:space="preserve"> de nómina por sueldos y salarios </w:t>
      </w:r>
      <w:r w:rsidR="00FA3C16">
        <w:rPr>
          <w:rFonts w:eastAsia="Palatino Linotype" w:cs="Palatino Linotype"/>
          <w:color w:val="000000"/>
        </w:rPr>
        <w:lastRenderedPageBreak/>
        <w:t>del ejercicio 2020 a la fecha</w:t>
      </w:r>
      <w:r w:rsidR="004450AA">
        <w:rPr>
          <w:rFonts w:eastAsia="Palatino Linotype" w:cs="Palatino Linotype"/>
          <w:color w:val="000000"/>
        </w:rPr>
        <w:t xml:space="preserve">. En este documento también se observa el documento emitido por </w:t>
      </w:r>
      <w:r w:rsidR="00810053">
        <w:rPr>
          <w:rFonts w:eastAsia="Palatino Linotype" w:cs="Palatino Linotype"/>
          <w:color w:val="000000"/>
        </w:rPr>
        <w:t xml:space="preserve">el Sistema de Administración Tributaria denominado </w:t>
      </w:r>
      <w:r w:rsidR="00A7296D">
        <w:rPr>
          <w:rFonts w:eastAsia="Palatino Linotype" w:cs="Palatino Linotype"/>
          <w:color w:val="000000"/>
        </w:rPr>
        <w:t>«</w:t>
      </w:r>
      <w:r w:rsidR="00810053">
        <w:rPr>
          <w:rFonts w:eastAsia="Palatino Linotype" w:cs="Palatino Linotype"/>
          <w:color w:val="000000"/>
        </w:rPr>
        <w:t xml:space="preserve">Información de pagos y retenciones por sueldos y salarios realizados </w:t>
      </w:r>
      <w:r w:rsidR="00A7296D">
        <w:rPr>
          <w:rFonts w:eastAsia="Palatino Linotype" w:cs="Palatino Linotype"/>
          <w:color w:val="000000"/>
        </w:rPr>
        <w:t>a tus trabajadores Vista anual acumulada» del Municipio de Polotitlán correspondiente a los ejercicios 2020, 2021</w:t>
      </w:r>
      <w:r w:rsidR="007E0B9D">
        <w:rPr>
          <w:rFonts w:eastAsia="Palatino Linotype" w:cs="Palatino Linotype"/>
          <w:color w:val="000000"/>
        </w:rPr>
        <w:t>, 2022, 2023 y 2024, como se observa en la siguiente imagen a modo de ejemplo:</w:t>
      </w:r>
    </w:p>
    <w:p w14:paraId="5A91105D" w14:textId="144B20EA" w:rsidR="007E0B9D" w:rsidRPr="00724228" w:rsidRDefault="00603D97" w:rsidP="007E0B9D">
      <w:pPr>
        <w:pStyle w:val="Prrafodelista"/>
        <w:pBdr>
          <w:top w:val="nil"/>
          <w:left w:val="nil"/>
          <w:bottom w:val="nil"/>
          <w:right w:val="nil"/>
          <w:between w:val="nil"/>
        </w:pBdr>
        <w:contextualSpacing/>
        <w:rPr>
          <w:rFonts w:eastAsia="Palatino Linotype" w:cs="Palatino Linotype"/>
          <w:color w:val="000000" w:themeColor="text1"/>
        </w:rPr>
      </w:pPr>
      <w:r>
        <w:rPr>
          <w:rFonts w:eastAsia="Palatino Linotype" w:cs="Palatino Linotype"/>
          <w:noProof/>
          <w:color w:val="000000" w:themeColor="text1"/>
          <w:lang w:val="es-MX" w:eastAsia="es-MX"/>
        </w:rPr>
        <w:drawing>
          <wp:inline distT="0" distB="0" distL="0" distR="0" wp14:anchorId="213A7C2A" wp14:editId="6F59E397">
            <wp:extent cx="5511526" cy="2501222"/>
            <wp:effectExtent l="0" t="0" r="635" b="1270"/>
            <wp:docPr id="4488339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33911" name="Imagen 4488339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0351" cy="2514303"/>
                    </a:xfrm>
                    <a:prstGeom prst="rect">
                      <a:avLst/>
                    </a:prstGeom>
                  </pic:spPr>
                </pic:pic>
              </a:graphicData>
            </a:graphic>
          </wp:inline>
        </w:drawing>
      </w:r>
    </w:p>
    <w:p w14:paraId="6DDA0A65" w14:textId="77777777" w:rsidR="00E205A6" w:rsidRDefault="00E205A6" w:rsidP="44E9108F">
      <w:pPr>
        <w:pBdr>
          <w:top w:val="nil"/>
          <w:left w:val="nil"/>
          <w:bottom w:val="nil"/>
          <w:right w:val="nil"/>
          <w:between w:val="nil"/>
        </w:pBdr>
        <w:contextualSpacing/>
        <w:rPr>
          <w:rFonts w:eastAsia="Palatino Linotype" w:cs="Palatino Linotype"/>
          <w:color w:val="000000" w:themeColor="text1"/>
          <w:szCs w:val="24"/>
          <w:lang w:val="es-ES"/>
        </w:rPr>
      </w:pPr>
    </w:p>
    <w:p w14:paraId="34EC10D3" w14:textId="77777777" w:rsidR="001A636B" w:rsidRPr="00207028" w:rsidRDefault="001A636B" w:rsidP="001A636B">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Ante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w:t>
      </w:r>
      <w:r>
        <w:rPr>
          <w:rFonts w:eastAsia="Palatino Linotype" w:cs="Palatino Linotype"/>
          <w:color w:val="000000"/>
          <w:szCs w:val="24"/>
        </w:rPr>
        <w:t xml:space="preserve"> se trasgredió</w:t>
      </w:r>
      <w:r w:rsidRPr="006922F5">
        <w:rPr>
          <w:rFonts w:eastAsia="Palatino Linotype" w:cs="Palatino Linotype"/>
          <w:color w:val="000000"/>
          <w:szCs w:val="24"/>
        </w:rPr>
        <w:t xml:space="preserve"> su derecho a la informaci</w:t>
      </w:r>
      <w:r>
        <w:rPr>
          <w:rFonts w:eastAsia="Palatino Linotype" w:cs="Palatino Linotype"/>
          <w:color w:val="000000"/>
          <w:szCs w:val="24"/>
        </w:rPr>
        <w:t>ón pública</w:t>
      </w:r>
      <w:r w:rsidRPr="006922F5">
        <w:rPr>
          <w:rFonts w:eastAsia="Palatino Linotype" w:cs="Palatino Linotype"/>
          <w:color w:val="000000"/>
          <w:szCs w:val="24"/>
        </w:rPr>
        <w:t>, por lo que interpuso el recurso de revi</w:t>
      </w:r>
      <w:r>
        <w:rPr>
          <w:rFonts w:eastAsia="Palatino Linotype" w:cs="Palatino Linotype"/>
          <w:color w:val="000000"/>
          <w:szCs w:val="24"/>
        </w:rPr>
        <w:t xml:space="preserve">sión al rubro citado señalando como </w:t>
      </w:r>
      <w:r w:rsidRPr="006922F5">
        <w:rPr>
          <w:rFonts w:eastAsia="Palatino Linotype" w:cs="Palatino Linotype"/>
          <w:color w:val="000000"/>
          <w:szCs w:val="24"/>
        </w:rPr>
        <w:t>acto impugnado</w:t>
      </w:r>
      <w:r>
        <w:rPr>
          <w:rFonts w:eastAsia="Palatino Linotype" w:cs="Palatino Linotype"/>
          <w:color w:val="000000"/>
          <w:szCs w:val="24"/>
        </w:rPr>
        <w:t xml:space="preserve"> la no respuesta en el tiempo establecido por la ley a la solicitud de reportes; dando como razones o motivos de inconformidad que no se dio respuesta de manera clara y precisa, manifestando molestia por las evasivas a entregar reportes que obran en archivos y aun cuando se mandó un ejemplo claro y exacto, solicitando que se entregue de manera completa, ordenada, legible y completa la información requerida al correo electrónico.</w:t>
      </w:r>
    </w:p>
    <w:p w14:paraId="4C433F1A" w14:textId="77777777" w:rsidR="00D3569E" w:rsidRDefault="00D3569E" w:rsidP="00D3569E">
      <w:r w:rsidRPr="00E41C8A">
        <w:lastRenderedPageBreak/>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24D4AD9D" w14:textId="77777777" w:rsidR="00F75A0C" w:rsidRPr="00A04222" w:rsidRDefault="00F75A0C"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lastRenderedPageBreak/>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 xml:space="preserve">V. Los procedimientos de acceso a la información pública, de acceso, corrección y supresión de datos personales, así como los recursos de revisión derivados de los mismos, podrán tramitarse </w:t>
      </w:r>
      <w:r w:rsidRPr="006922F5">
        <w:lastRenderedPageBreak/>
        <w:t>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045D1F50"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ED2AAC">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01F7F94C" w:rsidR="006100FC" w:rsidRPr="006922F5" w:rsidRDefault="00ED2AAC" w:rsidP="006100FC">
      <w:pPr>
        <w:pStyle w:val="Fundamentos"/>
      </w:pPr>
      <w:r>
        <w:t>[…]</w:t>
      </w:r>
    </w:p>
    <w:p w14:paraId="451DBD48" w14:textId="10188835" w:rsidR="006100FC" w:rsidRPr="006922F5" w:rsidRDefault="006100FC" w:rsidP="006100FC">
      <w:pPr>
        <w:pStyle w:val="Fundamentos"/>
      </w:pPr>
      <w:r w:rsidRPr="006922F5">
        <w:rPr>
          <w:b/>
          <w:bCs/>
        </w:rPr>
        <w:t>I</w:t>
      </w:r>
      <w:r w:rsidR="00ED2AAC">
        <w:rPr>
          <w:b/>
          <w:bCs/>
        </w:rPr>
        <w:t>V</w:t>
      </w:r>
      <w:r w:rsidRPr="006922F5">
        <w:rPr>
          <w:b/>
          <w:bCs/>
        </w:rPr>
        <w:t>.</w:t>
      </w:r>
      <w:r>
        <w:rPr>
          <w:b/>
          <w:bCs/>
        </w:rPr>
        <w:t xml:space="preserve"> </w:t>
      </w:r>
      <w:r w:rsidR="00737EBC">
        <w:t>Los</w:t>
      </w:r>
      <w:r w:rsidRPr="006922F5">
        <w:t xml:space="preserve"> </w:t>
      </w:r>
      <w:r w:rsidR="00E318E5" w:rsidRPr="00E318E5">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0E46417D" w14:textId="50DA96EB" w:rsidR="009A41B1" w:rsidRDefault="7ADB1E55" w:rsidP="004C2F1F">
      <w:r w:rsidRPr="7ADB1E55">
        <w:rPr>
          <w:lang w:val="es-ES"/>
        </w:rPr>
        <w:lastRenderedPageBreak/>
        <w:t>Asimismo, conforme a los motivos de inconformidad expresados por el Recurrente, se estima que en el presente caso se actualizó la causal de procedencia del recurso de revisión prevista en la fracción I del artículo 179 de la Ley de Transparencia local.</w:t>
      </w:r>
    </w:p>
    <w:p w14:paraId="34F693E7" w14:textId="77777777" w:rsidR="009A41B1" w:rsidRDefault="009A41B1" w:rsidP="006100FC"/>
    <w:p w14:paraId="048AF3CD" w14:textId="2FE03E31" w:rsidR="00AD6B86" w:rsidRDefault="006100FC" w:rsidP="00231C85">
      <w:pPr>
        <w:rPr>
          <w:rFonts w:eastAsia="Palatino Linotype" w:cs="Palatino Linotype"/>
          <w:color w:val="000000"/>
        </w:rPr>
      </w:pPr>
      <w:r>
        <w:t xml:space="preserve">En segundo término, </w:t>
      </w:r>
      <w:r w:rsidR="006D333E">
        <w:t>es necesari</w:t>
      </w:r>
      <w:r w:rsidR="00E464B8">
        <w:t>o señalar que la Tesorería Municipal</w:t>
      </w:r>
      <w:r w:rsidR="00813BFD">
        <w:t xml:space="preserve"> remitió </w:t>
      </w:r>
      <w:r w:rsidR="00701208">
        <w:rPr>
          <w:rFonts w:eastAsia="Palatino Linotype" w:cs="Palatino Linotype"/>
          <w:color w:val="000000"/>
        </w:rPr>
        <w:t xml:space="preserve">el documento emitido por el Sistema de Administración Tributaria denominado «Información de pagos y retenciones por sueldos y salarios realizados a tus trabajadores Vista anual acumulada» del Municipio de Polotitlán correspondiente a los ejercicios 2020, 2021, 2022, 2023 y 2024, por lo que se colige que aceptó </w:t>
      </w:r>
      <w:r w:rsidR="00747E8E">
        <w:rPr>
          <w:rFonts w:eastAsia="Palatino Linotype" w:cs="Palatino Linotype"/>
          <w:color w:val="000000"/>
        </w:rPr>
        <w:t>que generó par</w:t>
      </w:r>
      <w:r w:rsidR="00ED0024">
        <w:rPr>
          <w:rFonts w:eastAsia="Palatino Linotype" w:cs="Palatino Linotype"/>
          <w:color w:val="000000"/>
        </w:rPr>
        <w:t>cialmente</w:t>
      </w:r>
      <w:r w:rsidR="00747E8E">
        <w:rPr>
          <w:rFonts w:eastAsia="Palatino Linotype" w:cs="Palatino Linotype"/>
          <w:color w:val="000000"/>
        </w:rPr>
        <w:t xml:space="preserve"> el documento solicitado por el Recurrente, </w:t>
      </w:r>
      <w:r w:rsidR="00ED0024">
        <w:rPr>
          <w:rFonts w:eastAsia="Palatino Linotype" w:cs="Palatino Linotype"/>
          <w:color w:val="000000"/>
        </w:rPr>
        <w:t>por lo</w:t>
      </w:r>
      <w:r w:rsidR="00C440F6">
        <w:rPr>
          <w:rFonts w:eastAsia="Palatino Linotype" w:cs="Palatino Linotype"/>
          <w:color w:val="000000"/>
        </w:rPr>
        <w:t xml:space="preserve"> se estima que </w:t>
      </w:r>
      <w:r w:rsidR="00E10EEB">
        <w:rPr>
          <w:rFonts w:eastAsia="Palatino Linotype" w:cs="Palatino Linotype"/>
          <w:color w:val="000000"/>
        </w:rPr>
        <w:t xml:space="preserve">es </w:t>
      </w:r>
      <w:r w:rsidR="00741A84">
        <w:rPr>
          <w:rFonts w:eastAsia="Palatino Linotype" w:cs="Palatino Linotype"/>
          <w:color w:val="000000"/>
        </w:rPr>
        <w:t xml:space="preserve">viable hacer referencia a lo dispuesto </w:t>
      </w:r>
      <w:r w:rsidR="00587B9E">
        <w:rPr>
          <w:rFonts w:eastAsia="Palatino Linotype" w:cs="Palatino Linotype"/>
          <w:color w:val="000000"/>
        </w:rPr>
        <w:t xml:space="preserve">en el artículo </w:t>
      </w:r>
      <w:r w:rsidR="007E2DFD" w:rsidRPr="007E2DFD">
        <w:rPr>
          <w:rFonts w:eastAsia="Palatino Linotype" w:cs="Palatino Linotype"/>
          <w:color w:val="000000"/>
        </w:rPr>
        <w:t xml:space="preserve">95 </w:t>
      </w:r>
      <w:r w:rsidR="007E2DFD">
        <w:rPr>
          <w:rFonts w:eastAsia="Palatino Linotype" w:cs="Palatino Linotype"/>
          <w:color w:val="000000"/>
        </w:rPr>
        <w:t>fracciones I, IV, V y XVI</w:t>
      </w:r>
      <w:r w:rsidR="004559C9">
        <w:rPr>
          <w:rFonts w:eastAsia="Palatino Linotype" w:cs="Palatino Linotype"/>
          <w:color w:val="000000"/>
        </w:rPr>
        <w:t xml:space="preserve"> </w:t>
      </w:r>
      <w:r w:rsidR="007E2DFD" w:rsidRPr="007E2DFD">
        <w:rPr>
          <w:rFonts w:eastAsia="Palatino Linotype" w:cs="Palatino Linotype"/>
          <w:color w:val="000000"/>
        </w:rPr>
        <w:t>de la Ley Orgánica Municipal del Estado de México</w:t>
      </w:r>
      <w:r w:rsidR="007E2DFD">
        <w:rPr>
          <w:rFonts w:eastAsia="Palatino Linotype" w:cs="Palatino Linotype"/>
          <w:color w:val="000000"/>
        </w:rPr>
        <w:t>, en el que se dispone lo siguiente:</w:t>
      </w:r>
    </w:p>
    <w:p w14:paraId="38662FAF" w14:textId="318E241B" w:rsidR="00707AC4" w:rsidRDefault="00707AC4" w:rsidP="00D9711D">
      <w:pPr>
        <w:rPr>
          <w:rFonts w:eastAsia="Palatino Linotype" w:cs="Palatino Linotype"/>
          <w:color w:val="000000"/>
        </w:rPr>
      </w:pPr>
    </w:p>
    <w:p w14:paraId="02FD1504" w14:textId="77777777" w:rsidR="006B14E1" w:rsidRPr="006B14E1" w:rsidRDefault="006B14E1" w:rsidP="006B14E1">
      <w:pPr>
        <w:pStyle w:val="Fundamentos"/>
      </w:pPr>
      <w:r w:rsidRPr="006B14E1">
        <w:rPr>
          <w:b/>
          <w:bCs/>
        </w:rPr>
        <w:t>Artículo 95.-</w:t>
      </w:r>
      <w:r w:rsidRPr="006B14E1">
        <w:t xml:space="preserve"> Son atribuciones del tesorero municipal:</w:t>
      </w:r>
    </w:p>
    <w:p w14:paraId="4BBE75F9" w14:textId="77777777" w:rsidR="006B14E1" w:rsidRPr="006B14E1" w:rsidRDefault="006B14E1" w:rsidP="006B14E1">
      <w:pPr>
        <w:pStyle w:val="Fundamentos"/>
      </w:pPr>
    </w:p>
    <w:p w14:paraId="421BF319" w14:textId="77777777" w:rsidR="006B14E1" w:rsidRPr="006B14E1" w:rsidRDefault="006B14E1" w:rsidP="006B14E1">
      <w:pPr>
        <w:pStyle w:val="Fundamentos"/>
      </w:pPr>
      <w:r w:rsidRPr="006B14E1">
        <w:t>I. Administrar la hacienda pública municipal, de conformidad con las disposiciones legales aplicables;</w:t>
      </w:r>
    </w:p>
    <w:p w14:paraId="048E5AD2" w14:textId="492AA208" w:rsidR="006B14E1" w:rsidRPr="006B14E1" w:rsidRDefault="006B14E1" w:rsidP="006B14E1">
      <w:pPr>
        <w:pStyle w:val="Fundamentos"/>
      </w:pPr>
      <w:r w:rsidRPr="006B14E1">
        <w:t>[…]</w:t>
      </w:r>
    </w:p>
    <w:p w14:paraId="4549EC36" w14:textId="27FB26D9" w:rsidR="006B14E1" w:rsidRPr="006B14E1" w:rsidRDefault="006B14E1" w:rsidP="006B14E1">
      <w:pPr>
        <w:pStyle w:val="Fundamentos"/>
      </w:pPr>
      <w:r w:rsidRPr="006B14E1">
        <w:t>IV. Llevar los registros contables, financieros y administrativos de los ingresos, egresos, e inventarios;</w:t>
      </w:r>
    </w:p>
    <w:p w14:paraId="5D5F107A" w14:textId="683FD0C3" w:rsidR="006B14E1" w:rsidRPr="006B14E1" w:rsidRDefault="006B14E1" w:rsidP="006B14E1">
      <w:pPr>
        <w:pStyle w:val="Fundamentos"/>
      </w:pPr>
      <w:r w:rsidRPr="006B14E1">
        <w:t>[…]</w:t>
      </w:r>
    </w:p>
    <w:p w14:paraId="3FF7B433" w14:textId="77777777" w:rsidR="006B14E1" w:rsidRPr="006B14E1" w:rsidRDefault="006B14E1" w:rsidP="006B14E1">
      <w:pPr>
        <w:pStyle w:val="Fundamentos"/>
      </w:pPr>
      <w:r w:rsidRPr="006B14E1">
        <w:t>V. Proporcionar oportunamente al ayuntamiento todos los datos o informes que sean necesarios para la formulación del Presupuesto de Egresos Municipales, vigilando que se ajuste a las disposiciones de esta Ley y otros ordenamientos aplicables;</w:t>
      </w:r>
    </w:p>
    <w:p w14:paraId="5FAE9468" w14:textId="7EE359A1" w:rsidR="006B14E1" w:rsidRPr="006B14E1" w:rsidRDefault="006B14E1" w:rsidP="006B14E1">
      <w:pPr>
        <w:pStyle w:val="Fundamentos"/>
      </w:pPr>
      <w:r w:rsidRPr="006B14E1">
        <w:t>[…]</w:t>
      </w:r>
    </w:p>
    <w:p w14:paraId="3C806D12" w14:textId="1CC8E78A" w:rsidR="006B14E1" w:rsidRPr="006B14E1" w:rsidRDefault="006B14E1" w:rsidP="006B14E1">
      <w:pPr>
        <w:pStyle w:val="Fundamentos"/>
      </w:pPr>
      <w:r w:rsidRPr="006B14E1">
        <w:t>XVI. Glosar oportunamente las cuentas del ayuntamiento;</w:t>
      </w:r>
    </w:p>
    <w:p w14:paraId="64395C00" w14:textId="48DFE87E" w:rsidR="006B14E1" w:rsidRPr="006B14E1" w:rsidRDefault="006B14E1" w:rsidP="006B14E1">
      <w:pPr>
        <w:pStyle w:val="Fundamentos"/>
      </w:pPr>
      <w:r w:rsidRPr="006B14E1">
        <w:t>[…]</w:t>
      </w:r>
    </w:p>
    <w:p w14:paraId="09784770" w14:textId="77777777" w:rsidR="006B14E1" w:rsidRDefault="006B14E1" w:rsidP="00D9711D">
      <w:pPr>
        <w:rPr>
          <w:rFonts w:eastAsia="Palatino Linotype" w:cs="Palatino Linotype"/>
          <w:color w:val="000000"/>
        </w:rPr>
      </w:pPr>
    </w:p>
    <w:p w14:paraId="0C02F14D" w14:textId="4C0B968A" w:rsidR="006B14E1" w:rsidRDefault="001B267B" w:rsidP="00D9711D">
      <w:pPr>
        <w:rPr>
          <w:rFonts w:eastAsia="Palatino Linotype" w:cs="Palatino Linotype"/>
          <w:color w:val="000000"/>
        </w:rPr>
      </w:pPr>
      <w:r>
        <w:rPr>
          <w:rFonts w:eastAsia="Palatino Linotype" w:cs="Palatino Linotype"/>
          <w:color w:val="000000"/>
        </w:rPr>
        <w:t>Asimismo, el artículo 55 del Bando Municipal</w:t>
      </w:r>
      <w:r w:rsidR="009039EB">
        <w:rPr>
          <w:rFonts w:eastAsia="Palatino Linotype" w:cs="Palatino Linotype"/>
          <w:color w:val="000000"/>
        </w:rPr>
        <w:t xml:space="preserve"> de Polotitlán 2024 estipula lo siguiente:</w:t>
      </w:r>
    </w:p>
    <w:p w14:paraId="34B96B84" w14:textId="77777777" w:rsidR="006B14E1" w:rsidRDefault="006B14E1" w:rsidP="00D9711D">
      <w:pPr>
        <w:rPr>
          <w:rFonts w:eastAsia="Palatino Linotype" w:cs="Palatino Linotype"/>
          <w:color w:val="000000"/>
        </w:rPr>
      </w:pPr>
    </w:p>
    <w:p w14:paraId="7BB93185" w14:textId="7C7D7513" w:rsidR="005D7908" w:rsidRDefault="005D7908" w:rsidP="009039EB">
      <w:pPr>
        <w:pStyle w:val="Fundamentos"/>
      </w:pPr>
      <w:r w:rsidRPr="009039EB">
        <w:rPr>
          <w:b/>
          <w:bCs/>
        </w:rPr>
        <w:t>Artículo 55.</w:t>
      </w:r>
      <w:r w:rsidRPr="005D7908">
        <w:t xml:space="preserve"> </w:t>
      </w:r>
      <w:r w:rsidRPr="009039EB">
        <w:rPr>
          <w:b/>
          <w:bCs/>
          <w:u w:val="single"/>
        </w:rPr>
        <w:t>La Tesorería Municipal es la unidad administrativa encargada de la recaudación de los ingresos municipales y la administración de la hacienda pública municipal, responsable de realizar las erogaciones y funciones requeridas por el Ayuntamiento, el Presidente Municipal Constitucional y demás dependencias de la Administración Pública Municipal</w:t>
      </w:r>
      <w:r w:rsidRPr="005D7908">
        <w:t>, de conformidad con el Código Financiero del Estado de México y Municipios, Ley Orgánica Municipal del Estado de México, la Ley de Gobierno Digital del Estado de México y Municipios y los demás ordenamientos legales vigentes aplicables a la materia.</w:t>
      </w:r>
    </w:p>
    <w:p w14:paraId="746E9E05" w14:textId="77777777" w:rsidR="005D7908" w:rsidRPr="005D7908" w:rsidRDefault="005D7908" w:rsidP="009039EB">
      <w:pPr>
        <w:pStyle w:val="Fundamentos"/>
      </w:pPr>
    </w:p>
    <w:p w14:paraId="4C2E17FE" w14:textId="0AADA664" w:rsidR="00995E1D" w:rsidRDefault="005D7908" w:rsidP="009039EB">
      <w:pPr>
        <w:pStyle w:val="Fundamentos"/>
      </w:pPr>
      <w:r w:rsidRPr="005D7908">
        <w:t>Asimismo, deberá implementar las medidas y mecanismos previamente aprobados por el Ayuntamiento, tendientes a difundir el pago entre la población, ampliar la base de contribuyentes y estimular el pago oportuno. La Tesorería Municipal, a fin de cumplir su objetivo, iniciará el Procedimiento Administrativo de Ejecución apegado a la legalidad, instaurado a los contribuyentes que se encuentren en rezago de sus contribuciones. La Tesorería Municipal revisará, vigilará y analizará los ingresos y egresos de la Administración Pública Municipal, con la finalidad de incrementar y acreditar la recaudación Municipal, a la Contraloría Interna sobre cualquier irregularidad para transparentar una sana cuenta hacendaria.</w:t>
      </w:r>
    </w:p>
    <w:p w14:paraId="0AD64274" w14:textId="77777777" w:rsidR="00995E1D" w:rsidRDefault="00995E1D" w:rsidP="00D9711D">
      <w:pPr>
        <w:rPr>
          <w:rFonts w:eastAsia="Palatino Linotype" w:cs="Palatino Linotype"/>
          <w:color w:val="000000"/>
        </w:rPr>
      </w:pPr>
    </w:p>
    <w:p w14:paraId="5B29B1CF" w14:textId="4EF919AF" w:rsidR="00995E1D" w:rsidRDefault="00F7663F" w:rsidP="00D9711D">
      <w:pPr>
        <w:rPr>
          <w:rFonts w:eastAsia="Palatino Linotype" w:cs="Palatino Linotype"/>
          <w:color w:val="000000"/>
        </w:rPr>
      </w:pPr>
      <w:r>
        <w:rPr>
          <w:rFonts w:eastAsia="Palatino Linotype" w:cs="Palatino Linotype"/>
          <w:color w:val="000000"/>
        </w:rPr>
        <w:t xml:space="preserve">De los preceptos en cita se desprende que la Tesorería Municipal es la dependencia </w:t>
      </w:r>
      <w:r w:rsidR="00E4703A">
        <w:rPr>
          <w:rFonts w:eastAsia="Palatino Linotype" w:cs="Palatino Linotype"/>
          <w:color w:val="000000"/>
        </w:rPr>
        <w:t xml:space="preserve">encargada de </w:t>
      </w:r>
      <w:r w:rsidR="007756B6" w:rsidRPr="007756B6">
        <w:rPr>
          <w:rFonts w:eastAsia="Palatino Linotype" w:cs="Palatino Linotype"/>
          <w:color w:val="000000"/>
        </w:rPr>
        <w:t>lleva</w:t>
      </w:r>
      <w:r w:rsidR="007756B6">
        <w:rPr>
          <w:rFonts w:eastAsia="Palatino Linotype" w:cs="Palatino Linotype"/>
          <w:color w:val="000000"/>
        </w:rPr>
        <w:t>r</w:t>
      </w:r>
      <w:r w:rsidR="007756B6" w:rsidRPr="007756B6">
        <w:rPr>
          <w:rFonts w:eastAsia="Palatino Linotype" w:cs="Palatino Linotype"/>
          <w:color w:val="000000"/>
        </w:rPr>
        <w:t xml:space="preserve"> los registros contables, financieros y administrativos, englobando aquellos relativos al pago por la contratación de bienes, servicios, remuneraciones</w:t>
      </w:r>
      <w:r w:rsidR="000D3417">
        <w:rPr>
          <w:rFonts w:eastAsia="Palatino Linotype" w:cs="Palatino Linotype"/>
          <w:color w:val="000000"/>
        </w:rPr>
        <w:t>, así como lo relativo a los ingresos y egresos del Sujeto Obligado.</w:t>
      </w:r>
    </w:p>
    <w:p w14:paraId="42F44836" w14:textId="77777777" w:rsidR="00D3507B" w:rsidRDefault="00D3507B" w:rsidP="00D9711D">
      <w:pPr>
        <w:rPr>
          <w:rFonts w:eastAsia="Palatino Linotype" w:cs="Palatino Linotype"/>
          <w:color w:val="000000"/>
        </w:rPr>
      </w:pPr>
    </w:p>
    <w:p w14:paraId="2DA6725C" w14:textId="77777777" w:rsidR="008A414D" w:rsidRPr="00EF390E" w:rsidRDefault="00D3507B" w:rsidP="008A414D">
      <w:pPr>
        <w:rPr>
          <w:rFonts w:cs="Times New Roman"/>
          <w:lang w:eastAsia="es-ES"/>
        </w:rPr>
      </w:pPr>
      <w:r>
        <w:rPr>
          <w:rFonts w:eastAsia="Palatino Linotype" w:cs="Palatino Linotype"/>
          <w:color w:val="000000"/>
        </w:rPr>
        <w:t xml:space="preserve">Ahora bien, se debe señalar que, </w:t>
      </w:r>
      <w:r w:rsidR="008A414D" w:rsidRPr="00EF390E">
        <w:rPr>
          <w:rFonts w:cs="Times New Roman"/>
          <w:lang w:eastAsia="es-ES"/>
        </w:rPr>
        <w:t>de conformidad con la página electrónica del Servicio de Administración Tributaria</w:t>
      </w:r>
      <w:r w:rsidR="008A414D" w:rsidRPr="00EF390E">
        <w:rPr>
          <w:rStyle w:val="Refdenotaalpie"/>
          <w:rFonts w:cs="Times New Roman"/>
          <w:lang w:eastAsia="es-ES"/>
        </w:rPr>
        <w:footnoteReference w:id="3"/>
      </w:r>
      <w:r w:rsidR="008A414D" w:rsidRPr="00EF390E">
        <w:rPr>
          <w:rFonts w:cs="Times New Roman"/>
          <w:lang w:eastAsia="es-ES"/>
        </w:rPr>
        <w:t xml:space="preserve">, es una herramienta que permite a los contribuyentes que hacen pagos por sueldos y salarios, la consulta de los pagos realizados a tus trabajadores de forma acumulada, así como para verificar la información de forma individual de cada </w:t>
      </w:r>
      <w:r w:rsidR="008A414D" w:rsidRPr="00EF390E">
        <w:rPr>
          <w:rFonts w:cs="Times New Roman"/>
          <w:lang w:eastAsia="es-ES"/>
        </w:rPr>
        <w:lastRenderedPageBreak/>
        <w:t>uno de tus empleados que les haya expedido un comprobante de nómina, permitiéndote conciliar el impuesto retenido contra el enterado en pagos provisionales.</w:t>
      </w:r>
    </w:p>
    <w:p w14:paraId="657E0F82" w14:textId="77777777" w:rsidR="008A414D" w:rsidRPr="00EF390E" w:rsidRDefault="008A414D" w:rsidP="008A414D">
      <w:pPr>
        <w:rPr>
          <w:rFonts w:cs="Times New Roman"/>
          <w:lang w:eastAsia="es-ES"/>
        </w:rPr>
      </w:pPr>
    </w:p>
    <w:p w14:paraId="3025D122" w14:textId="77777777" w:rsidR="008A414D" w:rsidRPr="00EF390E" w:rsidRDefault="008A414D" w:rsidP="008A414D">
      <w:pPr>
        <w:rPr>
          <w:rFonts w:cs="Times New Roman"/>
          <w:lang w:eastAsia="es-ES"/>
        </w:rPr>
      </w:pPr>
      <w:r w:rsidRPr="00EF390E">
        <w:rPr>
          <w:rFonts w:cs="Times New Roman"/>
          <w:lang w:eastAsia="es-ES"/>
        </w:rPr>
        <w:t>La mencionada herramienta que es ofrecida por el Servicio de Administración Tributaria (SAT), a los contribuyentes, a efecto que se dé cumplimiento a los artículos 27, fracción V, 96, 97 y 99, fracciones I y III de la Ley del Impuesto Sobre la Renta, los cuales para mayor referencia se procede a citar a continuación:</w:t>
      </w:r>
    </w:p>
    <w:p w14:paraId="35D4D633" w14:textId="77777777" w:rsidR="008A414D" w:rsidRPr="00EF390E" w:rsidRDefault="008A414D" w:rsidP="008A414D">
      <w:pPr>
        <w:rPr>
          <w:rFonts w:cs="Times New Roman"/>
          <w:lang w:eastAsia="es-ES"/>
        </w:rPr>
      </w:pPr>
    </w:p>
    <w:p w14:paraId="412A3BFE" w14:textId="77777777" w:rsidR="008A414D" w:rsidRPr="005F2E17" w:rsidRDefault="008A414D" w:rsidP="008A414D">
      <w:pPr>
        <w:pStyle w:val="Fundamentos"/>
      </w:pPr>
      <w:r w:rsidRPr="005F2E17">
        <w:rPr>
          <w:b/>
        </w:rPr>
        <w:t>Artículo 27.</w:t>
      </w:r>
      <w:r w:rsidRPr="005F2E17">
        <w:t xml:space="preserve"> Las deducciones autorizadas en este Título deberán reunir los siguientes requisitos:</w:t>
      </w:r>
    </w:p>
    <w:p w14:paraId="0C4C5478" w14:textId="77777777" w:rsidR="008A414D" w:rsidRPr="005F2E17" w:rsidRDefault="008A414D" w:rsidP="008A414D">
      <w:pPr>
        <w:pStyle w:val="Fundamentos"/>
      </w:pPr>
      <w:r w:rsidRPr="005F2E17">
        <w:t>[…]</w:t>
      </w:r>
    </w:p>
    <w:p w14:paraId="67514739" w14:textId="77777777" w:rsidR="008A414D" w:rsidRPr="005F2E17" w:rsidRDefault="008A414D" w:rsidP="008A414D">
      <w:pPr>
        <w:pStyle w:val="Fundamentos"/>
      </w:pPr>
      <w:r w:rsidRPr="005F2E17">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5F2E17">
        <w:cr/>
      </w:r>
    </w:p>
    <w:p w14:paraId="3426486C" w14:textId="77777777" w:rsidR="008A414D" w:rsidRPr="005F2E17" w:rsidRDefault="008A414D" w:rsidP="008A414D">
      <w:pPr>
        <w:pStyle w:val="Fundamentos"/>
      </w:pPr>
      <w:r w:rsidRPr="005F2E17">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3BB53498" w14:textId="77777777" w:rsidR="008A414D" w:rsidRPr="005F2E17" w:rsidRDefault="008A414D" w:rsidP="008A414D">
      <w:pPr>
        <w:pStyle w:val="Fundamentos"/>
      </w:pPr>
    </w:p>
    <w:p w14:paraId="31AF917F" w14:textId="77777777" w:rsidR="008A414D" w:rsidRPr="005F2E17" w:rsidRDefault="008A414D" w:rsidP="008A414D">
      <w:pPr>
        <w:pStyle w:val="Fundamentos"/>
      </w:pPr>
      <w:r w:rsidRPr="005F2E17">
        <w:t xml:space="preserve">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w:t>
      </w:r>
      <w:r w:rsidRPr="005F2E17">
        <w:lastRenderedPageBreak/>
        <w:t>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376D8CA7" w14:textId="77777777" w:rsidR="008A414D" w:rsidRPr="005F2E17" w:rsidRDefault="008A414D" w:rsidP="008A414D">
      <w:pPr>
        <w:pStyle w:val="Fundamentos"/>
      </w:pPr>
    </w:p>
    <w:p w14:paraId="00B9C281" w14:textId="77777777" w:rsidR="008A414D" w:rsidRPr="005F2E17" w:rsidRDefault="008A414D" w:rsidP="008A414D">
      <w:pPr>
        <w:pStyle w:val="Fundamentos"/>
        <w:jc w:val="center"/>
        <w:rPr>
          <w:b/>
        </w:rPr>
      </w:pPr>
      <w:r w:rsidRPr="005F2E17">
        <w:rPr>
          <w:b/>
        </w:rPr>
        <w:t>CAPÍTULO I</w:t>
      </w:r>
    </w:p>
    <w:p w14:paraId="71678E8D" w14:textId="77777777" w:rsidR="008A414D" w:rsidRPr="005F2E17" w:rsidRDefault="008A414D" w:rsidP="008A414D">
      <w:pPr>
        <w:pStyle w:val="Fundamentos"/>
        <w:jc w:val="center"/>
        <w:rPr>
          <w:b/>
        </w:rPr>
      </w:pPr>
      <w:r w:rsidRPr="005F2E17">
        <w:rPr>
          <w:b/>
        </w:rPr>
        <w:t>DE LOS INGRESOS POR SALARIOS Y EN GENERAL POR</w:t>
      </w:r>
    </w:p>
    <w:p w14:paraId="2CD4A033" w14:textId="77777777" w:rsidR="008A414D" w:rsidRPr="005F2E17" w:rsidRDefault="008A414D" w:rsidP="008A414D">
      <w:pPr>
        <w:pStyle w:val="Fundamentos"/>
        <w:jc w:val="center"/>
        <w:rPr>
          <w:b/>
        </w:rPr>
      </w:pPr>
      <w:r w:rsidRPr="005F2E17">
        <w:rPr>
          <w:b/>
        </w:rPr>
        <w:t>LA PRESTACIÓN DE UN SERVICIO PERSONAL SUBORDINADO</w:t>
      </w:r>
    </w:p>
    <w:p w14:paraId="741295D2" w14:textId="77777777" w:rsidR="008A414D" w:rsidRPr="005F2E17" w:rsidRDefault="008A414D" w:rsidP="008A414D">
      <w:pPr>
        <w:pStyle w:val="Fundamentos"/>
      </w:pPr>
    </w:p>
    <w:p w14:paraId="080A9C91" w14:textId="77777777" w:rsidR="008A414D" w:rsidRPr="005F2E17" w:rsidRDefault="008A414D" w:rsidP="008A414D">
      <w:pPr>
        <w:pStyle w:val="Fundamentos"/>
      </w:pPr>
      <w:r w:rsidRPr="005F2E17">
        <w:rPr>
          <w:b/>
        </w:rPr>
        <w:t>Artículo 96.</w:t>
      </w:r>
      <w:r w:rsidRPr="005F2E17">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1A252325" w14:textId="77777777" w:rsidR="008A414D" w:rsidRPr="005F2E17" w:rsidRDefault="008A414D" w:rsidP="008A414D">
      <w:pPr>
        <w:pStyle w:val="Fundamentos"/>
      </w:pPr>
      <w:r>
        <w:t>[…]</w:t>
      </w:r>
    </w:p>
    <w:p w14:paraId="1DC20C53" w14:textId="77777777" w:rsidR="008A414D" w:rsidRPr="005F2E17" w:rsidRDefault="008A414D" w:rsidP="008A414D">
      <w:pPr>
        <w:pStyle w:val="Fundamentos"/>
      </w:pPr>
    </w:p>
    <w:p w14:paraId="385F8360" w14:textId="77777777" w:rsidR="008A414D" w:rsidRPr="005F2E17" w:rsidRDefault="7ADB1E55" w:rsidP="008A414D">
      <w:pPr>
        <w:pStyle w:val="Fundamentos"/>
      </w:pPr>
      <w:r w:rsidRPr="7ADB1E55">
        <w:rPr>
          <w:b/>
          <w:bCs/>
          <w:lang w:val="es-ES"/>
        </w:rPr>
        <w:t>Artículo 97.</w:t>
      </w:r>
      <w:r w:rsidRPr="7ADB1E55">
        <w:rPr>
          <w:lang w:val="es-ES"/>
        </w:rPr>
        <w:t xml:space="preserve"> Las personas obligadas a efectuar retenciones en los términos del artículo 96 de esta Ley, calcularán el impuesto anual de cada persona que le hubiere prestado servicios personales subordinados</w:t>
      </w:r>
      <w:proofErr w:type="gramStart"/>
      <w:r w:rsidRPr="7ADB1E55">
        <w:rPr>
          <w:lang w:val="es-ES"/>
        </w:rPr>
        <w:t>.[</w:t>
      </w:r>
      <w:proofErr w:type="gramEnd"/>
      <w:r w:rsidRPr="7ADB1E55">
        <w:rPr>
          <w:lang w:val="es-ES"/>
        </w:rPr>
        <w:t>…]</w:t>
      </w:r>
    </w:p>
    <w:p w14:paraId="433FCEB2" w14:textId="77777777" w:rsidR="008A414D" w:rsidRPr="005F2E17" w:rsidRDefault="008A414D" w:rsidP="008A414D">
      <w:pPr>
        <w:pStyle w:val="Fundamentos"/>
      </w:pPr>
    </w:p>
    <w:p w14:paraId="01E94DD2" w14:textId="77777777" w:rsidR="008A414D" w:rsidRPr="005F2E17" w:rsidRDefault="008A414D" w:rsidP="008A414D">
      <w:pPr>
        <w:pStyle w:val="Fundamentos"/>
      </w:pPr>
      <w:r w:rsidRPr="005F2E17">
        <w:rPr>
          <w:b/>
        </w:rPr>
        <w:t>Artículo 99.</w:t>
      </w:r>
      <w:r w:rsidRPr="005F2E17">
        <w:t xml:space="preserve"> Quienes hagan pagos por los conceptos a que se refiere este Capítulo, tendrán las siguientes obligaciones:</w:t>
      </w:r>
    </w:p>
    <w:p w14:paraId="6E5B2BE1" w14:textId="77777777" w:rsidR="008A414D" w:rsidRPr="005F2E17" w:rsidRDefault="008A414D" w:rsidP="008A414D">
      <w:pPr>
        <w:pStyle w:val="Fundamentos"/>
      </w:pPr>
    </w:p>
    <w:p w14:paraId="3AAF5898" w14:textId="77777777" w:rsidR="008A414D" w:rsidRPr="005F2E17" w:rsidRDefault="008A414D" w:rsidP="008A414D">
      <w:pPr>
        <w:pStyle w:val="Fundamentos"/>
      </w:pPr>
      <w:r w:rsidRPr="005F2E17">
        <w:rPr>
          <w:b/>
        </w:rPr>
        <w:t xml:space="preserve">I. </w:t>
      </w:r>
      <w:r w:rsidRPr="005F2E17">
        <w:t>Efectuar las retenciones señaladas en el artículo 96 de esta Ley.</w:t>
      </w:r>
    </w:p>
    <w:p w14:paraId="73E68161" w14:textId="77777777" w:rsidR="008A414D" w:rsidRPr="005F2E17" w:rsidRDefault="008A414D" w:rsidP="008A414D">
      <w:pPr>
        <w:pStyle w:val="Fundamentos"/>
      </w:pPr>
      <w:r w:rsidRPr="005F2E17">
        <w:rPr>
          <w:b/>
        </w:rPr>
        <w:t>II.</w:t>
      </w:r>
      <w:r w:rsidRPr="005F2E17">
        <w:t xml:space="preserve"> Calcular el impuesto anual de las personas que les hubieren prestado servicios subordinados, en los términos del artículo 97 de esta Ley.</w:t>
      </w:r>
    </w:p>
    <w:p w14:paraId="6CFE4EFC" w14:textId="77777777" w:rsidR="008A414D" w:rsidRPr="005F2E17" w:rsidRDefault="7ADB1E55" w:rsidP="7ADB1E55">
      <w:pPr>
        <w:pStyle w:val="Fundamentos"/>
        <w:rPr>
          <w:lang w:val="es-ES"/>
        </w:rPr>
      </w:pPr>
      <w:r w:rsidRPr="7ADB1E55">
        <w:rPr>
          <w:b/>
          <w:bCs/>
          <w:lang w:val="es-ES"/>
        </w:rPr>
        <w:t>III.</w:t>
      </w:r>
      <w:r w:rsidRPr="7ADB1E55">
        <w:rPr>
          <w:lang w:val="es-ES"/>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73291733" w14:textId="77777777" w:rsidR="008A414D" w:rsidRPr="005F2E17" w:rsidRDefault="7ADB1E55" w:rsidP="7ADB1E55">
      <w:pPr>
        <w:pStyle w:val="Fundamentos"/>
        <w:rPr>
          <w:lang w:val="es-ES"/>
        </w:rPr>
      </w:pPr>
      <w:r w:rsidRPr="7ADB1E55">
        <w:rPr>
          <w:b/>
          <w:bCs/>
          <w:lang w:val="es-ES"/>
        </w:rPr>
        <w:t xml:space="preserve">IV. </w:t>
      </w:r>
      <w:r w:rsidRPr="7ADB1E55">
        <w:rPr>
          <w:lang w:val="es-ES"/>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0A6BF0E6" w14:textId="77777777" w:rsidR="008A414D" w:rsidRPr="005F2E17" w:rsidRDefault="008A414D" w:rsidP="008A414D">
      <w:pPr>
        <w:pStyle w:val="Fundamentos"/>
      </w:pPr>
    </w:p>
    <w:p w14:paraId="6A055449" w14:textId="77777777" w:rsidR="008A414D" w:rsidRPr="005F2E17" w:rsidRDefault="7ADB1E55" w:rsidP="7ADB1E55">
      <w:pPr>
        <w:pStyle w:val="Fundamentos"/>
        <w:rPr>
          <w:lang w:val="es-ES"/>
        </w:rPr>
      </w:pPr>
      <w:r w:rsidRPr="7ADB1E55">
        <w:rPr>
          <w:lang w:val="es-ES"/>
        </w:rPr>
        <w:t xml:space="preserve">Adicionalmente, deberán solicitar a los trabajadores que les comuniquen por escrito antes de que se efectúe el primer pago que les corresponda por la prestación de servicios personales </w:t>
      </w:r>
      <w:r w:rsidRPr="7ADB1E55">
        <w:rPr>
          <w:lang w:val="es-ES"/>
        </w:rPr>
        <w:lastRenderedPageBreak/>
        <w:t>subordinados en el año de calendario de que se trate, si prestan servicios a otro empleador y éste les aplica el subsidio para el empleo, a fin de que ya no se aplique nuevamente.</w:t>
      </w:r>
    </w:p>
    <w:p w14:paraId="697F5F37" w14:textId="77777777" w:rsidR="008A414D" w:rsidRPr="005F2E17" w:rsidRDefault="008A414D" w:rsidP="008A414D">
      <w:pPr>
        <w:pStyle w:val="Fundamentos"/>
      </w:pPr>
      <w:r w:rsidRPr="005F2E17">
        <w:rPr>
          <w:b/>
        </w:rPr>
        <w:t>V.</w:t>
      </w:r>
      <w:r w:rsidRPr="005F2E17">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5674B3FF" w14:textId="77777777" w:rsidR="008A414D" w:rsidRPr="005F2E17" w:rsidRDefault="008A414D" w:rsidP="008A414D">
      <w:pPr>
        <w:pStyle w:val="Fundamentos"/>
      </w:pPr>
      <w:r w:rsidRPr="005F2E17">
        <w:rPr>
          <w:b/>
        </w:rPr>
        <w:t>VI.</w:t>
      </w:r>
      <w:r w:rsidRPr="005F2E17">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562A1082" w14:textId="77777777" w:rsidR="008A414D" w:rsidRPr="005F2E17" w:rsidRDefault="008A414D" w:rsidP="008A414D">
      <w:pPr>
        <w:pStyle w:val="Fundamentos"/>
      </w:pPr>
      <w:r w:rsidRPr="005F2E17">
        <w:rPr>
          <w:b/>
        </w:rPr>
        <w:t xml:space="preserve">VII. </w:t>
      </w:r>
      <w:r w:rsidRPr="005F2E17">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26C82105" w14:textId="77777777" w:rsidR="008A414D" w:rsidRPr="005F2E17" w:rsidRDefault="008A414D" w:rsidP="008A414D">
      <w:pPr>
        <w:pStyle w:val="Fundamentos"/>
      </w:pPr>
    </w:p>
    <w:p w14:paraId="66A795D4" w14:textId="77777777" w:rsidR="008A414D" w:rsidRDefault="008A414D" w:rsidP="008A414D">
      <w:pPr>
        <w:pStyle w:val="Fundamentos"/>
        <w:rPr>
          <w:lang w:val="es-ES"/>
        </w:rPr>
      </w:pPr>
      <w:r w:rsidRPr="005F2E17">
        <w:t>Quedan exceptuados de las obligaciones señaladas en este artículo, los organismos internacionales cuando así lo establezcan los tratados o convenios respectivos, y los estados extranjeros.</w:t>
      </w:r>
    </w:p>
    <w:p w14:paraId="462BDE20" w14:textId="77777777" w:rsidR="008A414D" w:rsidRDefault="008A414D" w:rsidP="008A414D">
      <w:pPr>
        <w:ind w:left="-20" w:right="-20"/>
        <w:rPr>
          <w:rFonts w:eastAsia="Palatino Linotype" w:cs="Palatino Linotype"/>
          <w:lang w:val="es-ES"/>
        </w:rPr>
      </w:pPr>
    </w:p>
    <w:p w14:paraId="1BF551FC" w14:textId="77777777" w:rsidR="008A414D" w:rsidRPr="00EF390E" w:rsidRDefault="008A414D" w:rsidP="008A414D">
      <w:pPr>
        <w:rPr>
          <w:rFonts w:cs="Times New Roman"/>
          <w:lang w:eastAsia="es-ES"/>
        </w:rPr>
      </w:pPr>
      <w:r w:rsidRPr="00EF390E">
        <w:rPr>
          <w:rFonts w:cs="Times New Roman"/>
          <w:lang w:eastAsia="es-ES"/>
        </w:rPr>
        <w:t>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esta, toda vez que, únicamente es una herramienta de ayuda de visualización de la información.</w:t>
      </w:r>
    </w:p>
    <w:p w14:paraId="2D56FAA7" w14:textId="77777777" w:rsidR="008A414D" w:rsidRDefault="008A414D" w:rsidP="008A414D">
      <w:pPr>
        <w:ind w:left="-20" w:right="-20"/>
        <w:rPr>
          <w:rFonts w:eastAsia="Palatino Linotype" w:cs="Palatino Linotype"/>
          <w:lang w:val="es-ES"/>
        </w:rPr>
      </w:pPr>
    </w:p>
    <w:p w14:paraId="0A654DDA" w14:textId="0E57CE9F" w:rsidR="00F774CE" w:rsidRDefault="00CB0B89" w:rsidP="00F774CE">
      <w:pPr>
        <w:rPr>
          <w:rFonts w:eastAsia="Palatino Linotype" w:cs="Palatino Linotype"/>
          <w:color w:val="000000"/>
          <w:lang w:val="es-ES"/>
        </w:rPr>
      </w:pPr>
      <w:r>
        <w:rPr>
          <w:rFonts w:eastAsia="Palatino Linotype" w:cs="Palatino Linotype"/>
          <w:color w:val="000000"/>
          <w:lang w:val="es-ES"/>
        </w:rPr>
        <w:t xml:space="preserve">Por otra parte, </w:t>
      </w:r>
      <w:r w:rsidR="00F774CE" w:rsidRPr="00F774CE">
        <w:rPr>
          <w:rFonts w:eastAsia="Palatino Linotype" w:cs="Palatino Linotype"/>
          <w:color w:val="000000"/>
          <w:lang w:val="es-ES"/>
        </w:rPr>
        <w:t xml:space="preserve">respecto del reporte emitido por la Secretaría de Finanzas del Gobierno del Estado de México relativo a devolución de ISR, se traen a colación los apartados 20703001030000L </w:t>
      </w:r>
      <w:r w:rsidR="0021325C">
        <w:rPr>
          <w:rFonts w:eastAsia="Palatino Linotype" w:cs="Palatino Linotype"/>
          <w:color w:val="000000"/>
          <w:lang w:val="es-ES"/>
        </w:rPr>
        <w:t>«</w:t>
      </w:r>
      <w:r w:rsidR="00F774CE" w:rsidRPr="00F774CE">
        <w:rPr>
          <w:rFonts w:eastAsia="Palatino Linotype" w:cs="Palatino Linotype"/>
          <w:color w:val="000000"/>
          <w:lang w:val="es-ES"/>
        </w:rPr>
        <w:t>Dirección jurídica consultiva</w:t>
      </w:r>
      <w:r w:rsidR="0021325C">
        <w:rPr>
          <w:rFonts w:eastAsia="Palatino Linotype" w:cs="Palatino Linotype"/>
          <w:color w:val="000000"/>
          <w:lang w:val="es-ES"/>
        </w:rPr>
        <w:t>»</w:t>
      </w:r>
      <w:r w:rsidR="00F774CE" w:rsidRPr="00F774CE">
        <w:rPr>
          <w:rFonts w:eastAsia="Palatino Linotype" w:cs="Palatino Linotype"/>
          <w:color w:val="000000"/>
          <w:lang w:val="es-ES"/>
        </w:rPr>
        <w:t xml:space="preserve"> y 20703001030100L </w:t>
      </w:r>
      <w:r w:rsidR="0021325C">
        <w:rPr>
          <w:rFonts w:eastAsia="Palatino Linotype" w:cs="Palatino Linotype"/>
          <w:color w:val="000000"/>
          <w:lang w:val="es-ES"/>
        </w:rPr>
        <w:t>»</w:t>
      </w:r>
      <w:r w:rsidR="00F774CE" w:rsidRPr="00F774CE">
        <w:rPr>
          <w:rFonts w:eastAsia="Palatino Linotype" w:cs="Palatino Linotype"/>
          <w:color w:val="000000"/>
          <w:lang w:val="es-ES"/>
        </w:rPr>
        <w:t>Subdirección de resoluciones y legislación</w:t>
      </w:r>
      <w:r w:rsidR="0021325C">
        <w:rPr>
          <w:rFonts w:eastAsia="Palatino Linotype" w:cs="Palatino Linotype"/>
          <w:color w:val="000000"/>
          <w:lang w:val="es-ES"/>
        </w:rPr>
        <w:t>»</w:t>
      </w:r>
      <w:r w:rsidR="00F774CE" w:rsidRPr="00F774CE">
        <w:rPr>
          <w:rFonts w:eastAsia="Palatino Linotype" w:cs="Palatino Linotype"/>
          <w:color w:val="000000"/>
          <w:lang w:val="es-ES"/>
        </w:rPr>
        <w:t xml:space="preserve"> del Manual General de Organización de la Secretaría de Finanzas, cuyo contenido dispone a la literalidad lo siguiente:</w:t>
      </w:r>
    </w:p>
    <w:p w14:paraId="2D8266C7" w14:textId="77777777" w:rsidR="0021325C" w:rsidRPr="00F774CE" w:rsidRDefault="0021325C" w:rsidP="00F774CE">
      <w:pPr>
        <w:rPr>
          <w:rFonts w:eastAsia="Palatino Linotype" w:cs="Palatino Linotype"/>
          <w:color w:val="000000"/>
          <w:lang w:val="es-ES"/>
        </w:rPr>
      </w:pPr>
    </w:p>
    <w:p w14:paraId="6B6859FE" w14:textId="0EE29FE2" w:rsidR="00F774CE" w:rsidRPr="0021325C" w:rsidRDefault="00F774CE" w:rsidP="0021325C">
      <w:pPr>
        <w:pStyle w:val="Fundamentos"/>
        <w:rPr>
          <w:b/>
          <w:bCs/>
          <w:lang w:val="es-ES"/>
        </w:rPr>
      </w:pPr>
      <w:r w:rsidRPr="0021325C">
        <w:rPr>
          <w:b/>
          <w:bCs/>
          <w:lang w:val="es-ES"/>
        </w:rPr>
        <w:t>20703001030000L DIRECCIÓN JURÍDICA CONSULTIVA</w:t>
      </w:r>
    </w:p>
    <w:p w14:paraId="06C2ADF9" w14:textId="77777777" w:rsidR="0021325C" w:rsidRDefault="0021325C" w:rsidP="0021325C">
      <w:pPr>
        <w:pStyle w:val="Fundamentos"/>
        <w:rPr>
          <w:lang w:val="es-ES"/>
        </w:rPr>
      </w:pPr>
    </w:p>
    <w:p w14:paraId="1D514F26" w14:textId="7598E2ED" w:rsidR="00F774CE" w:rsidRDefault="00F774CE" w:rsidP="0021325C">
      <w:pPr>
        <w:pStyle w:val="Fundamentos"/>
        <w:rPr>
          <w:lang w:val="es-ES"/>
        </w:rPr>
      </w:pPr>
      <w:r w:rsidRPr="0021325C">
        <w:rPr>
          <w:b/>
          <w:bCs/>
          <w:lang w:val="es-ES"/>
        </w:rPr>
        <w:t>OBJETIVO:</w:t>
      </w:r>
      <w:r w:rsidRPr="00F774CE">
        <w:rPr>
          <w:lang w:val="es-ES"/>
        </w:rPr>
        <w:t xml:space="preserve"> Coordinar y vigilar que las unidades administrativas de la Dirección General de Recaudación apliquen correctamente la legislación fiscal estatal y federal relacionada con el Sistema Nacional de Coordinación Fiscal y el Sistema Estatal de Coordinación Hacendaria, y con los convenios y acuerdos que se celebren en este esquema con los gobiernos municipales y organismos auxiliares, así como establecer y coordinar los lineamientos jurídicos que deberán observar, y atender las consultas o peticiones de las y los contribuyentes y autoridades diversas en la aplicación de las disposiciones fiscales vigentes en la entidad.</w:t>
      </w:r>
    </w:p>
    <w:p w14:paraId="7D488EC7" w14:textId="77777777" w:rsidR="0021325C" w:rsidRPr="00F774CE" w:rsidRDefault="0021325C" w:rsidP="0021325C">
      <w:pPr>
        <w:pStyle w:val="Fundamentos"/>
        <w:rPr>
          <w:lang w:val="es-ES"/>
        </w:rPr>
      </w:pPr>
    </w:p>
    <w:p w14:paraId="5356319B" w14:textId="77777777" w:rsidR="00F774CE" w:rsidRPr="0021325C" w:rsidRDefault="00F774CE" w:rsidP="0021325C">
      <w:pPr>
        <w:pStyle w:val="Fundamentos"/>
        <w:rPr>
          <w:b/>
          <w:bCs/>
          <w:lang w:val="es-ES"/>
        </w:rPr>
      </w:pPr>
      <w:r w:rsidRPr="0021325C">
        <w:rPr>
          <w:b/>
          <w:bCs/>
          <w:lang w:val="es-ES"/>
        </w:rPr>
        <w:t>FUNCIONES:</w:t>
      </w:r>
    </w:p>
    <w:p w14:paraId="2CB9E81E" w14:textId="0DE9D7F2" w:rsidR="00F774CE" w:rsidRPr="00F774CE" w:rsidRDefault="0021325C" w:rsidP="0021325C">
      <w:pPr>
        <w:pStyle w:val="Fundamentos"/>
        <w:rPr>
          <w:lang w:val="es-ES"/>
        </w:rPr>
      </w:pPr>
      <w:r>
        <w:rPr>
          <w:lang w:val="es-ES"/>
        </w:rPr>
        <w:t>[</w:t>
      </w:r>
      <w:r w:rsidR="00F774CE" w:rsidRPr="00F774CE">
        <w:rPr>
          <w:lang w:val="es-ES"/>
        </w:rPr>
        <w:t>…</w:t>
      </w:r>
      <w:r>
        <w:rPr>
          <w:lang w:val="es-ES"/>
        </w:rPr>
        <w:t>]</w:t>
      </w:r>
    </w:p>
    <w:p w14:paraId="730A9472" w14:textId="77777777" w:rsidR="00F774CE" w:rsidRPr="00F774CE" w:rsidRDefault="00F774CE" w:rsidP="0021325C">
      <w:pPr>
        <w:pStyle w:val="Fundamentos"/>
        <w:rPr>
          <w:lang w:val="es-ES"/>
        </w:rPr>
      </w:pPr>
      <w:r w:rsidRPr="00F774CE">
        <w:rPr>
          <w:lang w:val="es-ES"/>
        </w:rPr>
        <w:t>Autorizar, cuando proceda, la devolución de cantidades pagadas indebidamente o en demasía al fisco estatal y, en materia federal en el ámbito de sus atribuciones, así como las compensaciones que se deriven de contribuciones de distinta naturaleza que correspondan y que procedan de conformidad con las disposiciones fiscales aplicables</w:t>
      </w:r>
    </w:p>
    <w:p w14:paraId="77EDD98A" w14:textId="7C4CE68E" w:rsidR="00F774CE" w:rsidRDefault="0021325C" w:rsidP="0021325C">
      <w:pPr>
        <w:pStyle w:val="Fundamentos"/>
        <w:rPr>
          <w:lang w:val="es-ES"/>
        </w:rPr>
      </w:pPr>
      <w:r>
        <w:rPr>
          <w:lang w:val="es-ES"/>
        </w:rPr>
        <w:t>[</w:t>
      </w:r>
      <w:r w:rsidR="00F774CE" w:rsidRPr="00F774CE">
        <w:rPr>
          <w:lang w:val="es-ES"/>
        </w:rPr>
        <w:t>…</w:t>
      </w:r>
      <w:r>
        <w:rPr>
          <w:lang w:val="es-ES"/>
        </w:rPr>
        <w:t>]</w:t>
      </w:r>
    </w:p>
    <w:p w14:paraId="046BC2BD" w14:textId="77777777" w:rsidR="0021325C" w:rsidRDefault="0021325C" w:rsidP="0021325C">
      <w:pPr>
        <w:pStyle w:val="Fundamentos"/>
        <w:rPr>
          <w:lang w:val="es-ES"/>
        </w:rPr>
      </w:pPr>
    </w:p>
    <w:p w14:paraId="675A4199" w14:textId="77777777" w:rsidR="0021325C" w:rsidRDefault="00F774CE" w:rsidP="0021325C">
      <w:pPr>
        <w:pStyle w:val="Fundamentos"/>
        <w:rPr>
          <w:lang w:val="es-ES"/>
        </w:rPr>
      </w:pPr>
      <w:r w:rsidRPr="0021325C">
        <w:rPr>
          <w:b/>
          <w:bCs/>
          <w:lang w:val="es-ES"/>
        </w:rPr>
        <w:t xml:space="preserve">20703001030100L SUBDIRECCIÓN DE RESOLUCIONES Y LEGISLACIÓN </w:t>
      </w:r>
    </w:p>
    <w:p w14:paraId="12939A74" w14:textId="77777777" w:rsidR="0021325C" w:rsidRDefault="0021325C" w:rsidP="0021325C">
      <w:pPr>
        <w:pStyle w:val="Fundamentos"/>
        <w:rPr>
          <w:lang w:val="es-ES"/>
        </w:rPr>
      </w:pPr>
    </w:p>
    <w:p w14:paraId="7ABF7432" w14:textId="549C795D" w:rsidR="00F774CE" w:rsidRDefault="00F774CE" w:rsidP="0021325C">
      <w:pPr>
        <w:pStyle w:val="Fundamentos"/>
        <w:rPr>
          <w:lang w:val="es-ES"/>
        </w:rPr>
      </w:pPr>
      <w:r w:rsidRPr="0021325C">
        <w:rPr>
          <w:b/>
          <w:bCs/>
          <w:lang w:val="es-ES"/>
        </w:rPr>
        <w:t>OBJETIVO:</w:t>
      </w:r>
      <w:r w:rsidRPr="00F774CE">
        <w:rPr>
          <w:lang w:val="es-ES"/>
        </w:rPr>
        <w:t xml:space="preserve"> Atender las consultas de las y los contribuyentes y autoridades relacionadas con la aplicación de las disposiciones fiscales, resolver las solicitudes de devolución y las compensaciones que, en materia estatal, se deriven de contribuciones de distinta naturaleza y declarar la existencia de subsidios y exenciones, mediante la aplicación oportuna de la legislación fiscal estatal y federal.</w:t>
      </w:r>
    </w:p>
    <w:p w14:paraId="2778C239" w14:textId="77777777" w:rsidR="001740FC" w:rsidRPr="00F774CE" w:rsidRDefault="001740FC" w:rsidP="0021325C">
      <w:pPr>
        <w:pStyle w:val="Fundamentos"/>
        <w:rPr>
          <w:lang w:val="es-ES"/>
        </w:rPr>
      </w:pPr>
    </w:p>
    <w:p w14:paraId="1DD9A61D" w14:textId="77777777" w:rsidR="00F774CE" w:rsidRPr="001740FC" w:rsidRDefault="00F774CE" w:rsidP="0021325C">
      <w:pPr>
        <w:pStyle w:val="Fundamentos"/>
        <w:rPr>
          <w:b/>
          <w:bCs/>
          <w:lang w:val="es-ES"/>
        </w:rPr>
      </w:pPr>
      <w:r w:rsidRPr="001740FC">
        <w:rPr>
          <w:b/>
          <w:bCs/>
          <w:lang w:val="es-ES"/>
        </w:rPr>
        <w:t>FUNCIONES:</w:t>
      </w:r>
    </w:p>
    <w:p w14:paraId="41C67B6E" w14:textId="23D6BE04" w:rsidR="00F774CE" w:rsidRPr="00F774CE" w:rsidRDefault="001740FC" w:rsidP="0021325C">
      <w:pPr>
        <w:pStyle w:val="Fundamentos"/>
        <w:rPr>
          <w:lang w:val="es-ES"/>
        </w:rPr>
      </w:pPr>
      <w:r>
        <w:rPr>
          <w:lang w:val="es-ES"/>
        </w:rPr>
        <w:t>[</w:t>
      </w:r>
      <w:r w:rsidR="00F774CE" w:rsidRPr="00F774CE">
        <w:rPr>
          <w:lang w:val="es-ES"/>
        </w:rPr>
        <w:t>…</w:t>
      </w:r>
      <w:r>
        <w:rPr>
          <w:lang w:val="es-ES"/>
        </w:rPr>
        <w:t>]</w:t>
      </w:r>
    </w:p>
    <w:p w14:paraId="7679FD14" w14:textId="77777777" w:rsidR="00F774CE" w:rsidRPr="00F774CE" w:rsidRDefault="00F774CE" w:rsidP="0021325C">
      <w:pPr>
        <w:pStyle w:val="Fundamentos"/>
        <w:rPr>
          <w:lang w:val="es-ES"/>
        </w:rPr>
      </w:pPr>
      <w:r w:rsidRPr="00F774CE">
        <w:rPr>
          <w:lang w:val="es-ES"/>
        </w:rPr>
        <w:t>Revisar y someter a consideración de la o del Director Jurídico Consultivo, la devolución de cantidades pagadas indebidamente al fisco estatal y las compensaciones respectivas para su autorización, así como las devoluciones que en materia federal pudieran corresponderle en el ámbito de su competencia.</w:t>
      </w:r>
    </w:p>
    <w:p w14:paraId="40EEEB77" w14:textId="1DA4C8A3" w:rsidR="00F774CE" w:rsidRPr="00F774CE" w:rsidRDefault="001740FC" w:rsidP="0021325C">
      <w:pPr>
        <w:pStyle w:val="Fundamentos"/>
        <w:rPr>
          <w:lang w:val="es-ES"/>
        </w:rPr>
      </w:pPr>
      <w:r>
        <w:rPr>
          <w:lang w:val="es-ES"/>
        </w:rPr>
        <w:t>[</w:t>
      </w:r>
      <w:r w:rsidR="00F774CE" w:rsidRPr="00F774CE">
        <w:rPr>
          <w:lang w:val="es-ES"/>
        </w:rPr>
        <w:t>…</w:t>
      </w:r>
      <w:r>
        <w:rPr>
          <w:lang w:val="es-ES"/>
        </w:rPr>
        <w:t>]</w:t>
      </w:r>
    </w:p>
    <w:p w14:paraId="28CC102B" w14:textId="77777777" w:rsidR="00F774CE" w:rsidRPr="00F774CE" w:rsidRDefault="00F774CE" w:rsidP="00F774CE">
      <w:pPr>
        <w:rPr>
          <w:rFonts w:eastAsia="Palatino Linotype" w:cs="Palatino Linotype"/>
          <w:color w:val="000000"/>
          <w:lang w:val="es-ES"/>
        </w:rPr>
      </w:pPr>
    </w:p>
    <w:p w14:paraId="37951697" w14:textId="168F95FE" w:rsidR="00F774CE" w:rsidRPr="00F774CE" w:rsidRDefault="00F774CE" w:rsidP="00F774CE">
      <w:pPr>
        <w:rPr>
          <w:rFonts w:eastAsia="Palatino Linotype" w:cs="Palatino Linotype"/>
          <w:color w:val="000000"/>
          <w:lang w:val="es-ES"/>
        </w:rPr>
      </w:pPr>
      <w:r w:rsidRPr="00F774CE">
        <w:rPr>
          <w:rFonts w:eastAsia="Palatino Linotype" w:cs="Palatino Linotype"/>
          <w:color w:val="000000"/>
          <w:lang w:val="es-ES"/>
        </w:rPr>
        <w:t xml:space="preserve">Se quiere con ello significar que el derecho de acceso a la información se traduce en acceder a documentos generados, poseídos o administrados por los </w:t>
      </w:r>
      <w:r w:rsidR="001740FC">
        <w:rPr>
          <w:rFonts w:eastAsia="Palatino Linotype" w:cs="Palatino Linotype"/>
          <w:color w:val="000000"/>
          <w:lang w:val="es-ES"/>
        </w:rPr>
        <w:t>s</w:t>
      </w:r>
      <w:r w:rsidRPr="00F774CE">
        <w:rPr>
          <w:rFonts w:eastAsia="Palatino Linotype" w:cs="Palatino Linotype"/>
          <w:color w:val="000000"/>
          <w:lang w:val="es-ES"/>
        </w:rPr>
        <w:t xml:space="preserve">ujetos </w:t>
      </w:r>
      <w:r w:rsidR="001740FC">
        <w:rPr>
          <w:rFonts w:eastAsia="Palatino Linotype" w:cs="Palatino Linotype"/>
          <w:color w:val="000000"/>
          <w:lang w:val="es-ES"/>
        </w:rPr>
        <w:t>o</w:t>
      </w:r>
      <w:r w:rsidRPr="00F774CE">
        <w:rPr>
          <w:rFonts w:eastAsia="Palatino Linotype" w:cs="Palatino Linotype"/>
          <w:color w:val="000000"/>
          <w:lang w:val="es-ES"/>
        </w:rPr>
        <w:t xml:space="preserve">bligados. </w:t>
      </w:r>
      <w:r w:rsidRPr="00F774CE">
        <w:rPr>
          <w:rFonts w:eastAsia="Palatino Linotype" w:cs="Palatino Linotype"/>
          <w:color w:val="000000"/>
          <w:lang w:val="es-ES"/>
        </w:rPr>
        <w:lastRenderedPageBreak/>
        <w:t xml:space="preserve">Por ello, debe considerarse que el reporte requerido se genera a partir de una solicitud o consulta de cantidades pagadas indebidamente al fisco estatal, dicho en otras palabras, no se tiene certeza de que obre en los archivos del Sujeto Obligado. </w:t>
      </w:r>
    </w:p>
    <w:p w14:paraId="6D9077F1" w14:textId="15B155DB" w:rsidR="00F774CE" w:rsidRDefault="00F774CE" w:rsidP="00F774CE">
      <w:pPr>
        <w:rPr>
          <w:rFonts w:eastAsia="Palatino Linotype" w:cs="Palatino Linotype"/>
          <w:color w:val="000000"/>
          <w:lang w:val="es-ES"/>
        </w:rPr>
      </w:pPr>
    </w:p>
    <w:p w14:paraId="6A481E02" w14:textId="6A76EEDA" w:rsidR="006C0FA2" w:rsidRDefault="00A0382F" w:rsidP="006C0FA2">
      <w:pPr>
        <w:rPr>
          <w:rFonts w:eastAsia="Palatino Linotype" w:cs="Palatino Linotype"/>
          <w:color w:val="000000"/>
        </w:rPr>
      </w:pPr>
      <w:r>
        <w:rPr>
          <w:rFonts w:eastAsia="Palatino Linotype" w:cs="Palatino Linotype"/>
          <w:color w:val="000000"/>
          <w:lang w:val="es-ES"/>
        </w:rPr>
        <w:t xml:space="preserve">Por lo anterior, </w:t>
      </w:r>
      <w:r w:rsidR="00A601C5">
        <w:rPr>
          <w:rFonts w:eastAsia="Palatino Linotype" w:cs="Palatino Linotype"/>
          <w:color w:val="000000"/>
          <w:lang w:val="es-ES"/>
        </w:rPr>
        <w:t>s</w:t>
      </w:r>
      <w:r w:rsidR="000E7025">
        <w:rPr>
          <w:rFonts w:eastAsia="Palatino Linotype" w:cs="Palatino Linotype"/>
          <w:color w:val="000000"/>
          <w:lang w:val="es-ES"/>
        </w:rPr>
        <w:t xml:space="preserve">e estima que </w:t>
      </w:r>
      <w:r w:rsidR="003A1551">
        <w:rPr>
          <w:rFonts w:eastAsia="Palatino Linotype" w:cs="Palatino Linotype"/>
          <w:color w:val="000000"/>
        </w:rPr>
        <w:t xml:space="preserve">la respuesta no colma a plenitud lo requerido por el Recurrente, puesto </w:t>
      </w:r>
      <w:r w:rsidR="003F3F37">
        <w:rPr>
          <w:rFonts w:eastAsia="Palatino Linotype" w:cs="Palatino Linotype"/>
          <w:color w:val="000000"/>
        </w:rPr>
        <w:t xml:space="preserve">que el Sujeto Obligado no </w:t>
      </w:r>
      <w:r w:rsidR="009930E8">
        <w:rPr>
          <w:rFonts w:eastAsia="Palatino Linotype" w:cs="Palatino Linotype"/>
          <w:color w:val="000000"/>
        </w:rPr>
        <w:t>se pronunció respecto de todos los puntos de la solicitud</w:t>
      </w:r>
      <w:r w:rsidR="00381293">
        <w:rPr>
          <w:rFonts w:eastAsia="Palatino Linotype" w:cs="Palatino Linotype"/>
          <w:color w:val="000000"/>
        </w:rPr>
        <w:t xml:space="preserve">, </w:t>
      </w:r>
      <w:r w:rsidR="002C30AF">
        <w:rPr>
          <w:rFonts w:eastAsia="Palatino Linotype" w:cs="Palatino Linotype"/>
          <w:color w:val="000000"/>
        </w:rPr>
        <w:t xml:space="preserve">lo que implica </w:t>
      </w:r>
      <w:r w:rsidR="0057316E">
        <w:rPr>
          <w:rFonts w:eastAsia="Palatino Linotype" w:cs="Palatino Linotype"/>
          <w:color w:val="000000"/>
        </w:rPr>
        <w:t xml:space="preserve">que se dejaron de observar los principios </w:t>
      </w:r>
      <w:r w:rsidR="006C0FA2" w:rsidRPr="006C0FA2">
        <w:rPr>
          <w:rFonts w:eastAsia="Palatino Linotype" w:cs="Palatino Linotype"/>
          <w:color w:val="000000"/>
        </w:rPr>
        <w:t xml:space="preserve">de congruencia y exhaustividad, </w:t>
      </w:r>
      <w:r w:rsidR="00CD3E69">
        <w:rPr>
          <w:rFonts w:eastAsia="Palatino Linotype" w:cs="Palatino Linotype"/>
          <w:color w:val="000000"/>
        </w:rPr>
        <w:t xml:space="preserve">conforme a lo estipulado </w:t>
      </w:r>
      <w:r w:rsidR="006C0FA2" w:rsidRPr="006C0FA2">
        <w:rPr>
          <w:rFonts w:eastAsia="Palatino Linotype" w:cs="Palatino Linotype"/>
          <w:color w:val="000000"/>
        </w:rPr>
        <w:t>el criterio 02/17 del Instituto Nacional de Transparencia, Acceso a la Información y Protección de Datos Personales</w:t>
      </w:r>
      <w:r w:rsidR="00221C7E">
        <w:rPr>
          <w:rFonts w:eastAsia="Palatino Linotype" w:cs="Palatino Linotype"/>
          <w:color w:val="000000"/>
        </w:rPr>
        <w:t xml:space="preserve"> (INAI)</w:t>
      </w:r>
      <w:r w:rsidR="00CD3E69">
        <w:rPr>
          <w:rFonts w:eastAsia="Palatino Linotype" w:cs="Palatino Linotype"/>
          <w:color w:val="000000"/>
        </w:rPr>
        <w:t>, que a la letra estipula lo siguiente:</w:t>
      </w:r>
      <w:r w:rsidR="006C0FA2" w:rsidRPr="006C0FA2">
        <w:rPr>
          <w:rFonts w:eastAsia="Palatino Linotype" w:cs="Palatino Linotype"/>
          <w:color w:val="000000"/>
        </w:rPr>
        <w:t xml:space="preserve"> </w:t>
      </w:r>
    </w:p>
    <w:p w14:paraId="1F243F47" w14:textId="77777777" w:rsidR="006C0FA2" w:rsidRPr="006C0FA2" w:rsidRDefault="006C0FA2" w:rsidP="006C0FA2">
      <w:pPr>
        <w:rPr>
          <w:rFonts w:eastAsia="Palatino Linotype" w:cs="Palatino Linotype"/>
          <w:color w:val="000000"/>
        </w:rPr>
      </w:pPr>
    </w:p>
    <w:p w14:paraId="79B11609" w14:textId="5D613CAA" w:rsidR="006C0FA2" w:rsidRDefault="7ADB1E55" w:rsidP="7ADB1E55">
      <w:pPr>
        <w:pStyle w:val="Fundamentos"/>
        <w:rPr>
          <w:lang w:val="es-ES"/>
        </w:rPr>
      </w:pPr>
      <w:r w:rsidRPr="7ADB1E55">
        <w:rPr>
          <w:b/>
          <w:bCs/>
          <w:lang w:val="es-ES"/>
        </w:rPr>
        <w:t>CONGRUENCIA Y EXHAUSTIVIDAD. SUS ALCANCES PARA GARANTIZAR EL DERECHO DE ACCESO A LA INFORMACIÓN.</w:t>
      </w:r>
      <w:r w:rsidRPr="7ADB1E55">
        <w:rPr>
          <w:lang w:val="es-ES"/>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9112AB8" w14:textId="77777777" w:rsidR="00CD3E69" w:rsidRPr="006C0FA2" w:rsidRDefault="00CD3E69" w:rsidP="00CD3E69">
      <w:pPr>
        <w:rPr>
          <w:rFonts w:eastAsia="Palatino Linotype" w:cs="Palatino Linotype"/>
          <w:color w:val="000000"/>
        </w:rPr>
      </w:pPr>
    </w:p>
    <w:p w14:paraId="1E6B9540" w14:textId="66FBCD12" w:rsidR="00A0382F" w:rsidRPr="00F774CE" w:rsidRDefault="00CD3E69" w:rsidP="006C0FA2">
      <w:pPr>
        <w:rPr>
          <w:rFonts w:eastAsia="Palatino Linotype" w:cs="Palatino Linotype"/>
          <w:color w:val="000000"/>
          <w:lang w:val="es-ES"/>
        </w:rPr>
      </w:pPr>
      <w:r>
        <w:rPr>
          <w:rFonts w:eastAsia="Palatino Linotype" w:cs="Palatino Linotype"/>
          <w:color w:val="000000"/>
        </w:rPr>
        <w:t xml:space="preserve">Aunado a lo anterior, </w:t>
      </w:r>
      <w:r w:rsidR="006C0FA2" w:rsidRPr="006C0FA2">
        <w:rPr>
          <w:rFonts w:eastAsia="Palatino Linotype" w:cs="Palatino Linotype"/>
          <w:color w:val="000000"/>
        </w:rPr>
        <w:t>el artículo 1.8 fracción XIII del Código Administrativo del Estado de México establece que para que tenga validez, todo acto administrativo deberá resolver todos los puntos propuestos por los interesados.</w:t>
      </w:r>
    </w:p>
    <w:p w14:paraId="5A5657A1" w14:textId="77777777" w:rsidR="00F774CE" w:rsidRDefault="00F774CE" w:rsidP="00F774CE">
      <w:pPr>
        <w:rPr>
          <w:rFonts w:eastAsia="Palatino Linotype" w:cs="Palatino Linotype"/>
          <w:color w:val="000000"/>
          <w:lang w:val="es-ES"/>
        </w:rPr>
      </w:pPr>
    </w:p>
    <w:p w14:paraId="1803F2B6" w14:textId="0C27740B" w:rsidR="004542AA" w:rsidRPr="00F81B88" w:rsidRDefault="004542AA" w:rsidP="00F774CE">
      <w:pPr>
        <w:rPr>
          <w:rFonts w:eastAsia="Palatino Linotype" w:cs="Palatino Linotype"/>
          <w:color w:val="000000"/>
          <w:lang w:val="es-ES"/>
        </w:rPr>
      </w:pPr>
      <w:r w:rsidRPr="00F81B88">
        <w:rPr>
          <w:rFonts w:eastAsia="Palatino Linotype" w:cs="Palatino Linotype"/>
          <w:color w:val="000000"/>
          <w:lang w:val="es-ES"/>
        </w:rPr>
        <w:lastRenderedPageBreak/>
        <w:t>En ese sentido, dado que sólo se remitió el documento referido en el punto 1 de la solicitud, se tiene que respecto a los puntos 2 y 3, mediante los cuales se requirió el reporte emitido por la Secretaría de Finanzas del Estado en el que se especifique el monto del ISR que se obtuvo en devolución, de enero de dos mil quince a agosto de dos mil veinticuatro y el reporte emitido por el software de contabilidad gubernamental en el que se pueda apreciar el control del saldo pendiente de recuperar del ISR participable, al treinta de agosto de dos mil veinticuatro, se menciona en primera instancia, que derivado del timbrado de la nómina, los entes públicos pueden acceder al beneficio fiscal de obtener la devolución de las retenciones de ISR enteradas sobre los sueldos que paguen a los trabajadores; esto, de conformidad con el artículo 3-B de la Ley de Coordinación Fiscal, que establece lo siguiente:</w:t>
      </w:r>
    </w:p>
    <w:p w14:paraId="6A82F1C1" w14:textId="77777777" w:rsidR="004542AA" w:rsidRPr="00F81B88" w:rsidRDefault="004542AA" w:rsidP="00F774CE">
      <w:pPr>
        <w:rPr>
          <w:rFonts w:eastAsia="Palatino Linotype" w:cs="Palatino Linotype"/>
          <w:color w:val="000000"/>
          <w:lang w:val="es-ES"/>
        </w:rPr>
      </w:pPr>
    </w:p>
    <w:p w14:paraId="4B5B8AF4" w14:textId="72DED3CE" w:rsidR="004542AA" w:rsidRPr="00F81B88" w:rsidRDefault="004542AA" w:rsidP="004542AA">
      <w:pPr>
        <w:spacing w:line="240" w:lineRule="auto"/>
        <w:ind w:left="567" w:right="565"/>
        <w:rPr>
          <w:rFonts w:eastAsia="Palatino Linotype" w:cs="Palatino Linotype"/>
          <w:i/>
          <w:color w:val="000000"/>
          <w:sz w:val="22"/>
          <w:lang w:val="es-MX"/>
        </w:rPr>
      </w:pPr>
      <w:r w:rsidRPr="00F81B88">
        <w:rPr>
          <w:rFonts w:eastAsia="Palatino Linotype" w:cs="Palatino Linotype"/>
          <w:b/>
          <w:i/>
          <w:color w:val="000000"/>
          <w:sz w:val="22"/>
          <w:lang w:val="es-MX"/>
        </w:rPr>
        <w:t>Artículo 3-B</w:t>
      </w:r>
      <w:r w:rsidRPr="00F81B88">
        <w:rPr>
          <w:rFonts w:eastAsia="Palatino Linotype" w:cs="Palatino Linotype"/>
          <w:i/>
          <w:color w:val="000000"/>
          <w:sz w:val="22"/>
          <w:lang w:val="es-MX"/>
        </w:rPr>
        <w:t xml:space="preserve">.- Las </w:t>
      </w:r>
      <w:r w:rsidRPr="00F81B88">
        <w:rPr>
          <w:rFonts w:eastAsia="Palatino Linotype" w:cs="Palatino Linotype"/>
          <w:b/>
          <w:i/>
          <w:color w:val="000000"/>
          <w:sz w:val="22"/>
          <w:lang w:val="es-MX"/>
        </w:rPr>
        <w:t xml:space="preserve">entidades </w:t>
      </w:r>
      <w:r w:rsidRPr="00F81B88">
        <w:rPr>
          <w:rFonts w:eastAsia="Palatino Linotype" w:cs="Palatino Linotype"/>
          <w:b/>
          <w:i/>
          <w:color w:val="000000"/>
          <w:sz w:val="22"/>
          <w:u w:val="single"/>
          <w:lang w:val="es-MX"/>
        </w:rPr>
        <w:t>adheridas al Sistema Nacional de Coordinación Fiscal</w:t>
      </w:r>
      <w:r w:rsidRPr="00F81B88">
        <w:rPr>
          <w:rFonts w:eastAsia="Palatino Linotype" w:cs="Palatino Linotype"/>
          <w:i/>
          <w:color w:val="000000"/>
          <w:sz w:val="22"/>
          <w:lang w:val="es-MX"/>
        </w:rPr>
        <w:t xml:space="preserve"> </w:t>
      </w:r>
      <w:r w:rsidRPr="00F81B88">
        <w:rPr>
          <w:rFonts w:eastAsia="Palatino Linotype" w:cs="Palatino Linotype"/>
          <w:b/>
          <w:i/>
          <w:color w:val="000000"/>
          <w:sz w:val="22"/>
          <w:lang w:val="es-MX"/>
        </w:rPr>
        <w:t>participarán al 100% de la recaudación que se obtenga del impuesto sobre la renta</w:t>
      </w:r>
      <w:r w:rsidRPr="00F81B88">
        <w:rPr>
          <w:rFonts w:eastAsia="Palatino Linotype" w:cs="Palatino Linotype"/>
          <w:i/>
          <w:color w:val="000000"/>
          <w:sz w:val="22"/>
          <w:lang w:val="es-MX"/>
        </w:rPr>
        <w:t xml:space="preserve"> </w:t>
      </w:r>
      <w:r w:rsidRPr="00F81B88">
        <w:rPr>
          <w:rFonts w:eastAsia="Palatino Linotype" w:cs="Palatino Linotype"/>
          <w:b/>
          <w:i/>
          <w:color w:val="000000"/>
          <w:sz w:val="22"/>
          <w:u w:val="single"/>
          <w:lang w:val="es-MX"/>
        </w:rPr>
        <w:t>que efectivamente se entere a la Federación</w:t>
      </w:r>
      <w:r w:rsidRPr="00F81B88">
        <w:rPr>
          <w:rFonts w:eastAsia="Palatino Linotype" w:cs="Palatino Linotype"/>
          <w:i/>
          <w:color w:val="000000"/>
          <w:sz w:val="22"/>
          <w:lang w:val="es-MX"/>
        </w:rPr>
        <w:t xml:space="preserve">, </w:t>
      </w:r>
      <w:r w:rsidRPr="00F81B88">
        <w:rPr>
          <w:rFonts w:eastAsia="Palatino Linotype" w:cs="Palatino Linotype"/>
          <w:b/>
          <w:i/>
          <w:color w:val="000000"/>
          <w:sz w:val="22"/>
          <w:lang w:val="es-MX"/>
        </w:rPr>
        <w:t>correspondiente al salario del personal que preste o desempeñe un servicio personal subordinado en las dependencias</w:t>
      </w:r>
      <w:r w:rsidRPr="00F81B88">
        <w:rPr>
          <w:rFonts w:eastAsia="Palatino Linotype" w:cs="Palatino Linotype"/>
          <w:i/>
          <w:color w:val="000000"/>
          <w:sz w:val="22"/>
          <w:lang w:val="es-MX"/>
        </w:rPr>
        <w:t xml:space="preserve"> de la entidad federativa, </w:t>
      </w:r>
      <w:r w:rsidRPr="00F81B88">
        <w:rPr>
          <w:rFonts w:eastAsia="Palatino Linotype" w:cs="Palatino Linotype"/>
          <w:b/>
          <w:i/>
          <w:color w:val="000000"/>
          <w:sz w:val="22"/>
          <w:lang w:val="es-MX"/>
        </w:rPr>
        <w:t>del municipio</w:t>
      </w:r>
      <w:r w:rsidRPr="00F81B88">
        <w:rPr>
          <w:rFonts w:eastAsia="Palatino Linotype" w:cs="Palatino Linotype"/>
          <w:i/>
          <w:color w:val="000000"/>
          <w:sz w:val="22"/>
          <w:lang w:val="es-MX"/>
        </w:rPr>
        <w:t xml:space="preserve"> o demarcación territorial del Distrito Federal, </w:t>
      </w:r>
      <w:r w:rsidRPr="00F81B88">
        <w:rPr>
          <w:rFonts w:eastAsia="Palatino Linotype" w:cs="Palatino Linotype"/>
          <w:b/>
          <w:i/>
          <w:color w:val="000000"/>
          <w:sz w:val="22"/>
          <w:lang w:val="es-MX"/>
        </w:rPr>
        <w:t>así como en sus respectivos organismos autónomos y entidades</w:t>
      </w:r>
      <w:r w:rsidRPr="00F81B88">
        <w:rPr>
          <w:rFonts w:eastAsia="Palatino Linotype" w:cs="Palatino Linotype"/>
          <w:i/>
          <w:color w:val="000000"/>
          <w:sz w:val="22"/>
          <w:lang w:val="es-MX"/>
        </w:rPr>
        <w:t xml:space="preserve"> paraestatales y </w:t>
      </w:r>
      <w:r w:rsidRPr="00F81B88">
        <w:rPr>
          <w:rFonts w:eastAsia="Palatino Linotype" w:cs="Palatino Linotype"/>
          <w:b/>
          <w:i/>
          <w:color w:val="000000"/>
          <w:sz w:val="22"/>
          <w:lang w:val="es-MX"/>
        </w:rPr>
        <w:t>paramunicipales</w:t>
      </w:r>
      <w:r w:rsidRPr="00F81B88">
        <w:rPr>
          <w:rFonts w:eastAsia="Palatino Linotype" w:cs="Palatino Linotype"/>
          <w:i/>
          <w:color w:val="000000"/>
          <w:sz w:val="22"/>
          <w:lang w:val="es-MX"/>
        </w:rPr>
        <w:t xml:space="preserve">, </w:t>
      </w:r>
      <w:r w:rsidRPr="00F81B88">
        <w:rPr>
          <w:rFonts w:eastAsia="Palatino Linotype" w:cs="Palatino Linotype"/>
          <w:b/>
          <w:i/>
          <w:color w:val="000000"/>
          <w:sz w:val="22"/>
          <w:u w:val="single"/>
          <w:lang w:val="es-MX"/>
        </w:rPr>
        <w:t>siempre que el salario sea efectivamente pagado por los entes mencionados con cargo a sus participaciones u otros ingresos locales</w:t>
      </w:r>
      <w:r w:rsidRPr="00F81B88">
        <w:rPr>
          <w:rFonts w:eastAsia="Palatino Linotype" w:cs="Palatino Linotype"/>
          <w:i/>
          <w:color w:val="000000"/>
          <w:sz w:val="22"/>
          <w:lang w:val="es-MX"/>
        </w:rPr>
        <w:t>.</w:t>
      </w:r>
    </w:p>
    <w:p w14:paraId="69706B10" w14:textId="77777777" w:rsidR="004542AA" w:rsidRPr="00F81B88" w:rsidRDefault="004542AA" w:rsidP="004542AA">
      <w:pPr>
        <w:spacing w:line="240" w:lineRule="auto"/>
        <w:ind w:left="567" w:right="565"/>
        <w:rPr>
          <w:rFonts w:eastAsia="Palatino Linotype" w:cs="Palatino Linotype"/>
          <w:i/>
          <w:color w:val="000000"/>
          <w:sz w:val="22"/>
          <w:lang w:val="es-MX"/>
        </w:rPr>
      </w:pPr>
    </w:p>
    <w:p w14:paraId="11EE8331" w14:textId="529723F5" w:rsidR="004542AA" w:rsidRPr="00F81B88" w:rsidRDefault="004542AA" w:rsidP="004542AA">
      <w:pPr>
        <w:spacing w:line="240" w:lineRule="auto"/>
        <w:ind w:left="567" w:right="565"/>
        <w:rPr>
          <w:rFonts w:eastAsia="Palatino Linotype" w:cs="Palatino Linotype"/>
          <w:i/>
          <w:color w:val="000000"/>
          <w:sz w:val="22"/>
          <w:lang w:val="es-MX"/>
        </w:rPr>
      </w:pPr>
      <w:r w:rsidRPr="00F81B88">
        <w:rPr>
          <w:rFonts w:eastAsia="Palatino Linotype" w:cs="Palatino Linotype"/>
          <w:i/>
          <w:color w:val="000000"/>
          <w:sz w:val="22"/>
          <w:lang w:val="es-MX"/>
        </w:rPr>
        <w:t>Para efectos del párrafo anterior, se considerará la recaudación que se obtenga por el Impuesto sobre la Renta, una vez descontadas las devoluciones por dicho concepto.</w:t>
      </w:r>
    </w:p>
    <w:p w14:paraId="0B4B4AB2" w14:textId="77777777" w:rsidR="004542AA" w:rsidRPr="00F81B88" w:rsidRDefault="004542AA" w:rsidP="004542AA">
      <w:pPr>
        <w:spacing w:line="240" w:lineRule="auto"/>
        <w:ind w:left="567" w:right="565"/>
        <w:rPr>
          <w:rFonts w:eastAsia="Palatino Linotype" w:cs="Palatino Linotype"/>
          <w:i/>
          <w:color w:val="000000"/>
          <w:sz w:val="22"/>
          <w:lang w:val="es-MX"/>
        </w:rPr>
      </w:pPr>
    </w:p>
    <w:p w14:paraId="062BAC65" w14:textId="77777777" w:rsidR="004542AA" w:rsidRPr="00F81B88" w:rsidRDefault="004542AA" w:rsidP="004542AA">
      <w:pPr>
        <w:spacing w:line="240" w:lineRule="auto"/>
        <w:ind w:left="567" w:right="565"/>
        <w:rPr>
          <w:rFonts w:eastAsia="Palatino Linotype" w:cs="Palatino Linotype"/>
          <w:i/>
          <w:color w:val="000000"/>
          <w:sz w:val="22"/>
          <w:u w:val="single"/>
          <w:lang w:val="es-MX"/>
        </w:rPr>
      </w:pPr>
      <w:r w:rsidRPr="00F81B88">
        <w:rPr>
          <w:rFonts w:eastAsia="Palatino Linotype" w:cs="Palatino Linotype"/>
          <w:i/>
          <w:color w:val="000000"/>
          <w:sz w:val="22"/>
          <w:lang w:val="es-MX"/>
        </w:rPr>
        <w:t xml:space="preserve">Asimismo, para que resulte aplicable lo dispuesto en el primer párrafo de este artículo, </w:t>
      </w:r>
      <w:r w:rsidRPr="00F81B88">
        <w:rPr>
          <w:rFonts w:eastAsia="Palatino Linotype" w:cs="Palatino Linotype"/>
          <w:b/>
          <w:i/>
          <w:color w:val="000000"/>
          <w:sz w:val="22"/>
          <w:u w:val="single"/>
          <w:lang w:val="es-MX"/>
        </w:rPr>
        <w:t>las entidades deberán enterar a la Federación el 100% de la retención que deben efectuar del Impuesto sobre la Renta</w:t>
      </w:r>
      <w:r w:rsidRPr="00F81B88">
        <w:rPr>
          <w:rFonts w:eastAsia="Palatino Linotype" w:cs="Palatino Linotype"/>
          <w:b/>
          <w:i/>
          <w:color w:val="000000"/>
          <w:sz w:val="22"/>
          <w:lang w:val="es-MX"/>
        </w:rPr>
        <w:t xml:space="preserve"> correspondiente a los ingresos por salarios que las entidades paguen </w:t>
      </w:r>
      <w:r w:rsidRPr="00F81B88">
        <w:rPr>
          <w:rFonts w:eastAsia="Palatino Linotype" w:cs="Palatino Linotype"/>
          <w:b/>
          <w:i/>
          <w:color w:val="000000"/>
          <w:sz w:val="22"/>
          <w:u w:val="single"/>
          <w:lang w:val="es-MX"/>
        </w:rPr>
        <w:t>con cargo a recursos federales</w:t>
      </w:r>
      <w:r w:rsidRPr="00F81B88">
        <w:rPr>
          <w:rFonts w:eastAsia="Palatino Linotype" w:cs="Palatino Linotype"/>
          <w:i/>
          <w:color w:val="000000"/>
          <w:sz w:val="22"/>
          <w:u w:val="single"/>
          <w:lang w:val="es-MX"/>
        </w:rPr>
        <w:t>.</w:t>
      </w:r>
    </w:p>
    <w:p w14:paraId="627D3639" w14:textId="77777777" w:rsidR="004542AA" w:rsidRPr="00F81B88" w:rsidRDefault="004542AA" w:rsidP="004542AA">
      <w:pPr>
        <w:spacing w:line="240" w:lineRule="auto"/>
        <w:ind w:left="567" w:right="565"/>
        <w:rPr>
          <w:rFonts w:eastAsia="Palatino Linotype" w:cs="Palatino Linotype"/>
          <w:i/>
          <w:color w:val="000000"/>
          <w:sz w:val="22"/>
          <w:u w:val="single"/>
          <w:lang w:val="es-MX"/>
        </w:rPr>
      </w:pPr>
    </w:p>
    <w:p w14:paraId="3C815773" w14:textId="54815E01" w:rsidR="004542AA" w:rsidRPr="00F81B88" w:rsidRDefault="004542AA" w:rsidP="004542AA">
      <w:pPr>
        <w:spacing w:line="240" w:lineRule="auto"/>
        <w:ind w:left="567" w:right="565"/>
        <w:rPr>
          <w:rFonts w:eastAsia="Palatino Linotype" w:cs="Palatino Linotype"/>
          <w:color w:val="000000"/>
          <w:sz w:val="22"/>
          <w:lang w:val="es-ES"/>
        </w:rPr>
      </w:pPr>
      <w:r w:rsidRPr="00F81B88">
        <w:rPr>
          <w:rFonts w:eastAsia="Palatino Linotype" w:cs="Palatino Linotype"/>
          <w:b/>
          <w:i/>
          <w:color w:val="000000"/>
          <w:sz w:val="22"/>
          <w:lang w:val="es-MX"/>
        </w:rPr>
        <w:t xml:space="preserve">Las entidades deberán participar a sus municipios o demarcaciones territoriales, el 100% de la recaudación del impuesto </w:t>
      </w:r>
      <w:r w:rsidRPr="00F81B88">
        <w:rPr>
          <w:rFonts w:eastAsia="Palatino Linotype" w:cs="Palatino Linotype"/>
          <w:i/>
          <w:color w:val="000000"/>
          <w:sz w:val="22"/>
          <w:lang w:val="es-MX"/>
        </w:rPr>
        <w:t xml:space="preserve">al que se refiere el párrafo primero de este artículo, </w:t>
      </w:r>
      <w:r w:rsidRPr="00F81B88">
        <w:rPr>
          <w:rFonts w:eastAsia="Palatino Linotype" w:cs="Palatino Linotype"/>
          <w:b/>
          <w:i/>
          <w:color w:val="000000"/>
          <w:sz w:val="22"/>
          <w:lang w:val="es-MX"/>
        </w:rPr>
        <w:lastRenderedPageBreak/>
        <w:t>correspondiente al personal que preste o desempeñe un servicio personal subordinado en el municipio o demarcación territorial de que se trate</w:t>
      </w:r>
      <w:r w:rsidRPr="00F81B88">
        <w:rPr>
          <w:rFonts w:eastAsia="Palatino Linotype" w:cs="Palatino Linotype"/>
          <w:i/>
          <w:color w:val="000000"/>
          <w:sz w:val="22"/>
          <w:lang w:val="es-MX"/>
        </w:rPr>
        <w:t>.</w:t>
      </w:r>
    </w:p>
    <w:p w14:paraId="4904A48D" w14:textId="77777777" w:rsidR="004542AA" w:rsidRPr="00F81B88" w:rsidRDefault="004542AA" w:rsidP="00F774CE">
      <w:pPr>
        <w:rPr>
          <w:rFonts w:eastAsia="Palatino Linotype" w:cs="Palatino Linotype"/>
          <w:color w:val="000000"/>
          <w:lang w:val="es-ES"/>
        </w:rPr>
      </w:pPr>
    </w:p>
    <w:p w14:paraId="5229A3E4" w14:textId="25F5A314" w:rsidR="004542AA" w:rsidRPr="00F81B88" w:rsidRDefault="004542AA" w:rsidP="00F774CE">
      <w:pPr>
        <w:rPr>
          <w:rFonts w:eastAsia="Palatino Linotype" w:cs="Palatino Linotype"/>
          <w:color w:val="000000"/>
          <w:lang w:val="es-ES"/>
        </w:rPr>
      </w:pPr>
      <w:r w:rsidRPr="00F81B88">
        <w:rPr>
          <w:rFonts w:eastAsia="Palatino Linotype" w:cs="Palatino Linotype"/>
          <w:color w:val="000000"/>
          <w:lang w:val="es-ES"/>
        </w:rPr>
        <w:t>Cabe señalar que dicho precepto legal se reformó mediante Decreto por el que se reforman y adicionan diversas disposiciones de la Ley de Coordinación Fiscal y de la Ley General de Contabilidad Gubernamental, publicado el nueve de diciembre de dos mil trece en el Diario Oficial de la Federación, y entró en vigor el uno de enero de dos mil quince, de conformidad con el Transitorio Noveno estipula lo siguiente:</w:t>
      </w:r>
    </w:p>
    <w:p w14:paraId="5B7DFA60" w14:textId="77777777" w:rsidR="004542AA" w:rsidRPr="00F81B88" w:rsidRDefault="004542AA" w:rsidP="00F774CE">
      <w:pPr>
        <w:rPr>
          <w:rFonts w:eastAsia="Palatino Linotype" w:cs="Palatino Linotype"/>
          <w:color w:val="000000"/>
          <w:lang w:val="es-ES"/>
        </w:rPr>
      </w:pPr>
    </w:p>
    <w:p w14:paraId="0AFB12FD" w14:textId="2103FFEC" w:rsidR="004542AA" w:rsidRPr="00F81B88" w:rsidRDefault="004542AA" w:rsidP="004542AA">
      <w:pPr>
        <w:pStyle w:val="Fundamentos"/>
        <w:rPr>
          <w:lang w:val="es-ES"/>
        </w:rPr>
      </w:pPr>
      <w:r w:rsidRPr="00F81B88">
        <w:rPr>
          <w:b/>
          <w:lang w:val="es-MX"/>
        </w:rPr>
        <w:t>Noveno.-</w:t>
      </w:r>
      <w:r w:rsidRPr="00F81B88">
        <w:rPr>
          <w:lang w:val="es-MX"/>
        </w:rPr>
        <w:t xml:space="preserve">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F81B88">
        <w:rPr>
          <w:b/>
          <w:lang w:val="es-MX"/>
        </w:rPr>
        <w:t>lo dispuesto en el artículo 3-B</w:t>
      </w:r>
      <w:r w:rsidRPr="00F81B88">
        <w:rPr>
          <w:lang w:val="es-MX"/>
        </w:rPr>
        <w:t xml:space="preserve"> de dicha Ley, </w:t>
      </w:r>
      <w:r w:rsidRPr="00F81B88">
        <w:rPr>
          <w:b/>
          <w:u w:val="single"/>
          <w:lang w:val="es-MX"/>
        </w:rPr>
        <w:t>entrarán en vigor el 1 de enero de 2015</w:t>
      </w:r>
      <w:r w:rsidRPr="00F81B88">
        <w:rPr>
          <w:lang w:val="es-MX"/>
        </w:rPr>
        <w:t>.</w:t>
      </w:r>
    </w:p>
    <w:p w14:paraId="2789AC86" w14:textId="77777777" w:rsidR="004542AA" w:rsidRPr="00F81B88" w:rsidRDefault="004542AA" w:rsidP="00F774CE">
      <w:pPr>
        <w:rPr>
          <w:rFonts w:eastAsia="Palatino Linotype" w:cs="Palatino Linotype"/>
          <w:color w:val="000000"/>
          <w:lang w:val="es-ES"/>
        </w:rPr>
      </w:pPr>
    </w:p>
    <w:p w14:paraId="67AC5131" w14:textId="5B17A78B" w:rsidR="004542AA" w:rsidRPr="00F81B88" w:rsidRDefault="004542AA" w:rsidP="00F774CE">
      <w:pPr>
        <w:rPr>
          <w:rFonts w:eastAsia="Palatino Linotype" w:cs="Palatino Linotype"/>
          <w:color w:val="000000"/>
          <w:lang w:val="es-ES"/>
        </w:rPr>
      </w:pPr>
      <w:r w:rsidRPr="00F81B88">
        <w:rPr>
          <w:rFonts w:eastAsia="Palatino Linotype" w:cs="Palatino Linotype"/>
          <w:color w:val="000000"/>
          <w:lang w:val="es-ES"/>
        </w:rPr>
        <w:t>En este sentido, se colige que a partir del uno de enero de dos mil quince -fecha a partir de la cual se solicita la información-,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las siguientes dos premisas:</w:t>
      </w:r>
    </w:p>
    <w:p w14:paraId="58B3ADB3" w14:textId="77777777" w:rsidR="004542AA" w:rsidRPr="00F81B88" w:rsidRDefault="004542AA" w:rsidP="00F774CE">
      <w:pPr>
        <w:rPr>
          <w:rFonts w:eastAsia="Palatino Linotype" w:cs="Palatino Linotype"/>
          <w:color w:val="000000"/>
          <w:lang w:val="es-ES"/>
        </w:rPr>
      </w:pPr>
    </w:p>
    <w:p w14:paraId="01CCA331" w14:textId="05C55A27" w:rsidR="004542AA" w:rsidRPr="00F81B88" w:rsidRDefault="004542AA" w:rsidP="004542AA">
      <w:pPr>
        <w:pStyle w:val="Prrafodelista"/>
        <w:numPr>
          <w:ilvl w:val="0"/>
          <w:numId w:val="36"/>
        </w:numPr>
        <w:rPr>
          <w:rFonts w:eastAsia="Palatino Linotype" w:cs="Palatino Linotype"/>
          <w:color w:val="000000"/>
        </w:rPr>
      </w:pPr>
      <w:r w:rsidRPr="00F81B88">
        <w:rPr>
          <w:rFonts w:eastAsia="Palatino Linotype" w:cs="Palatino Linotype"/>
          <w:color w:val="000000"/>
        </w:rPr>
        <w:t>Que el salario sea efectivamente pagado con cargo a sus participaciones u otros ingresos locales.</w:t>
      </w:r>
    </w:p>
    <w:p w14:paraId="001B9142" w14:textId="6ED5B424" w:rsidR="004542AA" w:rsidRPr="00F81B88" w:rsidRDefault="004542AA" w:rsidP="004542AA">
      <w:pPr>
        <w:pStyle w:val="Prrafodelista"/>
        <w:numPr>
          <w:ilvl w:val="0"/>
          <w:numId w:val="36"/>
        </w:numPr>
        <w:rPr>
          <w:rFonts w:eastAsia="Palatino Linotype" w:cs="Palatino Linotype"/>
          <w:color w:val="000000"/>
        </w:rPr>
      </w:pPr>
      <w:r w:rsidRPr="00F81B88">
        <w:rPr>
          <w:rFonts w:eastAsia="Palatino Linotype" w:cs="Palatino Linotype"/>
          <w:color w:val="000000"/>
        </w:rPr>
        <w:lastRenderedPageBreak/>
        <w:t>Que hayan enterado a la Federación el 100% del ISR de los salarios que paguen con cargo a recursos federales.</w:t>
      </w:r>
    </w:p>
    <w:p w14:paraId="3CA053AA" w14:textId="77777777" w:rsidR="004542AA" w:rsidRPr="00F81B88" w:rsidRDefault="004542AA" w:rsidP="00F774CE">
      <w:pPr>
        <w:rPr>
          <w:rFonts w:eastAsia="Palatino Linotype" w:cs="Palatino Linotype"/>
          <w:color w:val="000000"/>
          <w:lang w:val="es-ES"/>
        </w:rPr>
      </w:pPr>
    </w:p>
    <w:p w14:paraId="1CE02A46" w14:textId="77777777" w:rsidR="004542AA" w:rsidRPr="00F81B88" w:rsidRDefault="004542AA" w:rsidP="004542AA">
      <w:pPr>
        <w:rPr>
          <w:rFonts w:eastAsia="Palatino Linotype" w:cs="Palatino Linotype"/>
          <w:color w:val="000000"/>
          <w:lang w:val="es-ES"/>
        </w:rPr>
      </w:pPr>
      <w:r w:rsidRPr="00F81B88">
        <w:rPr>
          <w:rFonts w:eastAsia="Palatino Linotype" w:cs="Palatino Linotype"/>
          <w:color w:val="000000"/>
          <w:lang w:val="es-ES"/>
        </w:rPr>
        <w:t>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14:paraId="6768414D" w14:textId="77777777" w:rsidR="004542AA" w:rsidRPr="00F81B88" w:rsidRDefault="004542AA" w:rsidP="004542AA">
      <w:pPr>
        <w:rPr>
          <w:rFonts w:eastAsia="Palatino Linotype" w:cs="Palatino Linotype"/>
          <w:color w:val="000000"/>
          <w:lang w:val="es-ES"/>
        </w:rPr>
      </w:pPr>
    </w:p>
    <w:p w14:paraId="6DB66D8F" w14:textId="5EC284A9" w:rsidR="004542AA" w:rsidRPr="00F81B88" w:rsidRDefault="004542AA" w:rsidP="004542AA">
      <w:pPr>
        <w:rPr>
          <w:rFonts w:eastAsia="Palatino Linotype" w:cs="Palatino Linotype"/>
          <w:color w:val="000000"/>
          <w:lang w:val="es-ES"/>
        </w:rPr>
      </w:pPr>
      <w:r w:rsidRPr="00F81B88">
        <w:rPr>
          <w:rFonts w:eastAsia="Palatino Linotype" w:cs="Palatino Linotype"/>
          <w:color w:val="000000"/>
          <w:lang w:val="es-ES"/>
        </w:rPr>
        <w:t>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w:t>
      </w:r>
    </w:p>
    <w:p w14:paraId="0A95F625" w14:textId="77777777" w:rsidR="004542AA" w:rsidRPr="00F81B88" w:rsidRDefault="004542AA" w:rsidP="00F774CE">
      <w:pPr>
        <w:rPr>
          <w:rFonts w:eastAsia="Palatino Linotype" w:cs="Palatino Linotype"/>
          <w:color w:val="000000"/>
          <w:lang w:val="es-ES"/>
        </w:rPr>
      </w:pPr>
    </w:p>
    <w:p w14:paraId="7892A884" w14:textId="54E4FCF2" w:rsidR="004542AA" w:rsidRPr="00F81B88" w:rsidRDefault="004542AA" w:rsidP="004542AA">
      <w:pPr>
        <w:pStyle w:val="Prrafodelista"/>
        <w:numPr>
          <w:ilvl w:val="0"/>
          <w:numId w:val="37"/>
        </w:numPr>
        <w:rPr>
          <w:rFonts w:eastAsia="Palatino Linotype" w:cs="Palatino Linotype"/>
          <w:color w:val="000000"/>
          <w:lang w:val="es-MX"/>
        </w:rPr>
      </w:pPr>
      <w:r w:rsidRPr="00F81B88">
        <w:rPr>
          <w:rFonts w:eastAsia="Palatino Linotype" w:cs="Palatino Linotype"/>
          <w:color w:val="000000"/>
          <w:lang w:val="es-MX"/>
        </w:rPr>
        <w:t xml:space="preserve">Los entes públicos deben cumplir con sus obligaciones de retención y entero de ISR, </w:t>
      </w:r>
      <w:r w:rsidRPr="00F81B88">
        <w:rPr>
          <w:rFonts w:eastAsia="Palatino Linotype" w:cs="Palatino Linotype"/>
          <w:b/>
          <w:color w:val="000000"/>
          <w:lang w:val="es-MX"/>
        </w:rPr>
        <w:t xml:space="preserve">así como expedir y entregar los comprobantes fiscales a las personas que reciban pagos por salarios, y en general por la prestación de un servicio personal subordinado, </w:t>
      </w:r>
      <w:r w:rsidRPr="00F81B88">
        <w:rPr>
          <w:rFonts w:eastAsia="Palatino Linotype" w:cs="Palatino Linotype"/>
          <w:color w:val="000000"/>
          <w:lang w:val="es-MX"/>
        </w:rPr>
        <w:t>en términos de lo dispuesto por los artículos 96 y 99, fracción III de la Ley del Impuesto sobre la Renta, y que utilicen correctamente las claves en del Catálogo Atributo: Tipo Percepción del Complemento del CFDI comprobante CFDI de nómina.</w:t>
      </w:r>
    </w:p>
    <w:p w14:paraId="2D57B5B5" w14:textId="1F521153" w:rsidR="004542AA" w:rsidRPr="00F81B88" w:rsidRDefault="004542AA" w:rsidP="004542AA">
      <w:pPr>
        <w:pStyle w:val="Prrafodelista"/>
        <w:numPr>
          <w:ilvl w:val="0"/>
          <w:numId w:val="37"/>
        </w:numPr>
        <w:rPr>
          <w:rFonts w:eastAsia="Palatino Linotype" w:cs="Palatino Linotype"/>
          <w:color w:val="000000"/>
          <w:lang w:val="es-MX"/>
        </w:rPr>
      </w:pPr>
      <w:r w:rsidRPr="00F81B88">
        <w:rPr>
          <w:rFonts w:eastAsia="Palatino Linotype" w:cs="Palatino Linotype"/>
          <w:color w:val="000000"/>
          <w:lang w:val="es-MX"/>
        </w:rPr>
        <w:lastRenderedPageBreak/>
        <w:t>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14:paraId="18E2AE02" w14:textId="1900ECA6" w:rsidR="004542AA" w:rsidRPr="00F81B88" w:rsidRDefault="004542AA" w:rsidP="004542AA">
      <w:pPr>
        <w:pStyle w:val="Prrafodelista"/>
        <w:numPr>
          <w:ilvl w:val="0"/>
          <w:numId w:val="37"/>
        </w:numPr>
        <w:rPr>
          <w:rFonts w:eastAsia="Palatino Linotype" w:cs="Palatino Linotype"/>
          <w:color w:val="000000"/>
          <w:lang w:val="es-MX"/>
        </w:rPr>
      </w:pPr>
      <w:r w:rsidRPr="00F81B88">
        <w:rPr>
          <w:rFonts w:eastAsia="Palatino Linotype" w:cs="Palatino Linotype"/>
          <w:color w:val="000000"/>
          <w:lang w:val="es-MX"/>
        </w:rPr>
        <w:t>El SAT valida la información de los CFDI de nómina correspondientes al periodo, a efecto de identificar por cada RFC los importes de la retención del ISR pagado con participaciones u otros ingresos locales y el pagado con recursos federales, lo cual es validado con las declaraciones del ISR del mismo periodo; en su caso, el SAT informa a las entidades federativas las inconsistencias u omisiones resultantes, para que éstas subsanen las omisiones o realicen las aclaraciones o correcciones procedentes.</w:t>
      </w:r>
    </w:p>
    <w:p w14:paraId="4B3A409E" w14:textId="5DF0B03B" w:rsidR="004542AA" w:rsidRPr="00F81B88" w:rsidRDefault="004542AA" w:rsidP="004542AA">
      <w:pPr>
        <w:pStyle w:val="Prrafodelista"/>
        <w:numPr>
          <w:ilvl w:val="1"/>
          <w:numId w:val="37"/>
        </w:numPr>
        <w:rPr>
          <w:rFonts w:eastAsia="Palatino Linotype" w:cs="Palatino Linotype"/>
          <w:color w:val="000000"/>
          <w:lang w:val="es-MX"/>
        </w:rPr>
      </w:pPr>
      <w:r w:rsidRPr="00F81B88">
        <w:rPr>
          <w:rFonts w:eastAsia="Palatino Linotype" w:cs="Palatino Linotype"/>
          <w:color w:val="000000"/>
          <w:lang w:val="es-MX"/>
        </w:rPr>
        <w:t>El SAT remite mensualmente a la UCEF el informe de los entes públicos que elaboraron correctamente sus CFDI de nómina, para efecto de que dicha Unidad determine los montos susceptibles de ser participados a las entidades federativas.</w:t>
      </w:r>
    </w:p>
    <w:p w14:paraId="14CDC897" w14:textId="520BC1A7" w:rsidR="004542AA" w:rsidRPr="00F81B88" w:rsidRDefault="004542AA" w:rsidP="004542AA">
      <w:pPr>
        <w:pStyle w:val="Prrafodelista"/>
        <w:numPr>
          <w:ilvl w:val="0"/>
          <w:numId w:val="37"/>
        </w:numPr>
        <w:rPr>
          <w:rFonts w:eastAsia="Palatino Linotype" w:cs="Palatino Linotype"/>
          <w:color w:val="000000"/>
          <w:lang w:val="es-MX"/>
        </w:rPr>
      </w:pPr>
      <w:r w:rsidRPr="00F81B88">
        <w:rPr>
          <w:rFonts w:eastAsia="Palatino Linotype" w:cs="Palatino Linotype"/>
          <w:color w:val="000000"/>
          <w:lang w:val="es-MX"/>
        </w:rPr>
        <w:t xml:space="preserve">La UCEF lleva un registro de los montos acumulados del ISR participado a las entidades federativas y lo coteja con los informes que recibe del SAT para determinar las cantidades a entregar por concepto ISR que se entera a la Federación. </w:t>
      </w:r>
    </w:p>
    <w:p w14:paraId="3594FE81" w14:textId="6CC53289" w:rsidR="004542AA" w:rsidRPr="00F81B88" w:rsidRDefault="004542AA" w:rsidP="004542AA">
      <w:pPr>
        <w:pStyle w:val="Prrafodelista"/>
        <w:numPr>
          <w:ilvl w:val="0"/>
          <w:numId w:val="37"/>
        </w:numPr>
        <w:rPr>
          <w:rFonts w:eastAsia="Palatino Linotype" w:cs="Palatino Linotype"/>
          <w:color w:val="000000"/>
          <w:lang w:val="es-MX"/>
        </w:rPr>
      </w:pPr>
      <w:r w:rsidRPr="00F81B88">
        <w:rPr>
          <w:rFonts w:eastAsia="Palatino Linotype" w:cs="Palatino Linotype"/>
          <w:color w:val="000000"/>
          <w:lang w:val="es-MX"/>
        </w:rPr>
        <w:t xml:space="preserve">El SAT informa anualmente a la UCEF acerca de los entes públicos a los que se hayan detectado diferencias en el entero del 100% de la retención que deben efectuar del ISR, así como de los montos correspondientes a las devoluciones del ISR efectuadas, para efectos de que dicha Unidad realice los ajustes respectivos. </w:t>
      </w:r>
    </w:p>
    <w:p w14:paraId="2FF476CD" w14:textId="5EDCE407" w:rsidR="004542AA" w:rsidRPr="00F81B88" w:rsidRDefault="004542AA" w:rsidP="004542AA">
      <w:pPr>
        <w:pStyle w:val="Prrafodelista"/>
        <w:numPr>
          <w:ilvl w:val="0"/>
          <w:numId w:val="37"/>
        </w:numPr>
        <w:rPr>
          <w:rFonts w:eastAsia="Palatino Linotype" w:cs="Palatino Linotype"/>
          <w:b/>
          <w:color w:val="000000"/>
          <w:lang w:val="es-MX"/>
        </w:rPr>
      </w:pPr>
      <w:r w:rsidRPr="00F81B88">
        <w:rPr>
          <w:rFonts w:eastAsia="Palatino Linotype" w:cs="Palatino Linotype"/>
          <w:color w:val="000000"/>
          <w:lang w:val="es-MX"/>
        </w:rPr>
        <w:lastRenderedPageBreak/>
        <w:t xml:space="preserve">Por su parte, </w:t>
      </w:r>
      <w:r w:rsidRPr="00F81B88">
        <w:rPr>
          <w:rFonts w:eastAsia="Palatino Linotype" w:cs="Palatino Linotype"/>
          <w:b/>
          <w:color w:val="000000"/>
          <w:u w:val="single"/>
          <w:lang w:val="es-MX"/>
        </w:rPr>
        <w:t>las entidades federativas participarán a sus municipios</w:t>
      </w:r>
      <w:r w:rsidRPr="00F81B88">
        <w:rPr>
          <w:rFonts w:eastAsia="Palatino Linotype" w:cs="Palatino Linotype"/>
          <w:b/>
          <w:color w:val="000000"/>
          <w:lang w:val="es-MX"/>
        </w:rPr>
        <w:t xml:space="preserve"> </w:t>
      </w:r>
      <w:r w:rsidRPr="00F81B88">
        <w:rPr>
          <w:rFonts w:eastAsia="Palatino Linotype" w:cs="Palatino Linotype"/>
          <w:color w:val="000000"/>
          <w:lang w:val="es-MX"/>
        </w:rPr>
        <w:t>o alcaldías en el caso de la CDMX,</w:t>
      </w:r>
      <w:r w:rsidRPr="00F81B88">
        <w:rPr>
          <w:rFonts w:eastAsia="Palatino Linotype" w:cs="Palatino Linotype"/>
          <w:b/>
          <w:color w:val="000000"/>
          <w:lang w:val="es-MX"/>
        </w:rPr>
        <w:t xml:space="preserve"> el ISR que a éstos les corresponda en términos de lo señalado en el artículo 3-B de la Ley de Coordinación Fiscal, dentro de los 5 días siguientes a su recepción.</w:t>
      </w:r>
    </w:p>
    <w:p w14:paraId="3610B233" w14:textId="77777777" w:rsidR="004542AA" w:rsidRPr="00F81B88" w:rsidRDefault="004542AA" w:rsidP="00F774CE">
      <w:pPr>
        <w:rPr>
          <w:rFonts w:eastAsia="Palatino Linotype" w:cs="Palatino Linotype"/>
          <w:color w:val="000000"/>
          <w:lang w:val="es-ES"/>
        </w:rPr>
      </w:pPr>
    </w:p>
    <w:p w14:paraId="0B41E81F" w14:textId="3D2DAB5E" w:rsidR="004542AA" w:rsidRPr="00F81B88" w:rsidRDefault="004542AA" w:rsidP="00F774CE">
      <w:pPr>
        <w:rPr>
          <w:rFonts w:eastAsia="Palatino Linotype" w:cs="Palatino Linotype"/>
          <w:color w:val="000000"/>
          <w:lang w:val="es-MX"/>
        </w:rPr>
      </w:pPr>
      <w:r w:rsidRPr="00F81B88">
        <w:rPr>
          <w:rFonts w:eastAsia="Palatino Linotype" w:cs="Palatino Linotype"/>
          <w:color w:val="000000"/>
          <w:lang w:val="es-MX"/>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14:paraId="1C140600" w14:textId="77777777" w:rsidR="004542AA" w:rsidRPr="00F81B88" w:rsidRDefault="004542AA" w:rsidP="00F774CE">
      <w:pPr>
        <w:rPr>
          <w:rFonts w:eastAsia="Palatino Linotype" w:cs="Palatino Linotype"/>
          <w:color w:val="000000"/>
          <w:lang w:val="es-MX"/>
        </w:rPr>
      </w:pPr>
    </w:p>
    <w:p w14:paraId="447C3CE8" w14:textId="77777777" w:rsidR="004542AA" w:rsidRPr="00F81B88" w:rsidRDefault="004542AA" w:rsidP="004542AA">
      <w:pPr>
        <w:rPr>
          <w:rFonts w:eastAsia="Palatino Linotype" w:cs="Palatino Linotype"/>
          <w:color w:val="000000"/>
          <w:lang w:val="es-ES"/>
        </w:rPr>
      </w:pPr>
      <w:r w:rsidRPr="00F81B88">
        <w:rPr>
          <w:rFonts w:eastAsia="Palatino Linotype" w:cs="Palatino Linotype"/>
          <w:color w:val="000000"/>
          <w:lang w:val="es-ES"/>
        </w:rPr>
        <w:t>Así, a partir del uno de enero de dos mil quince las entidades adheridas al Sistema Nacional de Coordinación Fiscal, participaron al 100% de la 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14:paraId="50D3BFF9" w14:textId="77777777" w:rsidR="004542AA" w:rsidRPr="00F81B88" w:rsidRDefault="004542AA" w:rsidP="004542AA">
      <w:pPr>
        <w:rPr>
          <w:rFonts w:eastAsia="Palatino Linotype" w:cs="Palatino Linotype"/>
          <w:color w:val="000000"/>
          <w:lang w:val="es-ES"/>
        </w:rPr>
      </w:pPr>
    </w:p>
    <w:p w14:paraId="4736E11A" w14:textId="6D397894" w:rsidR="004542AA" w:rsidRPr="00F81B88" w:rsidRDefault="004542AA" w:rsidP="004542AA">
      <w:pPr>
        <w:rPr>
          <w:rFonts w:eastAsia="Palatino Linotype" w:cs="Palatino Linotype"/>
          <w:color w:val="000000"/>
          <w:lang w:val="es-ES"/>
        </w:rPr>
      </w:pPr>
      <w:r w:rsidRPr="00F81B88">
        <w:rPr>
          <w:rFonts w:eastAsia="Palatino Linotype" w:cs="Palatino Linotype"/>
          <w:color w:val="000000"/>
          <w:lang w:val="es-ES"/>
        </w:rPr>
        <w:t xml:space="preserve">Lo anterior se robustece con el artículo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w:t>
      </w:r>
      <w:r w:rsidRPr="00F81B88">
        <w:rPr>
          <w:rFonts w:eastAsia="Palatino Linotype" w:cs="Palatino Linotype"/>
          <w:color w:val="000000"/>
          <w:lang w:val="es-ES"/>
        </w:rPr>
        <w:lastRenderedPageBreak/>
        <w:t>preste o desempeñe un servicio personal subordinado así como de sus organismos públicos descentralizados, que en su parte conducente dispone lo siguiente:</w:t>
      </w:r>
    </w:p>
    <w:p w14:paraId="6678972F" w14:textId="77777777" w:rsidR="004542AA" w:rsidRPr="00F81B88" w:rsidRDefault="004542AA" w:rsidP="004542AA">
      <w:pPr>
        <w:rPr>
          <w:rFonts w:eastAsia="Palatino Linotype" w:cs="Palatino Linotype"/>
          <w:color w:val="000000"/>
          <w:lang w:val="es-ES"/>
        </w:rPr>
      </w:pPr>
    </w:p>
    <w:p w14:paraId="4BF952CA" w14:textId="77777777" w:rsidR="004542AA" w:rsidRPr="00F81B88" w:rsidRDefault="004542AA" w:rsidP="004542AA">
      <w:pPr>
        <w:pStyle w:val="Fundamentos"/>
        <w:rPr>
          <w:lang w:val="es-MX"/>
        </w:rPr>
      </w:pPr>
      <w:r w:rsidRPr="00F81B88">
        <w:rPr>
          <w:b/>
          <w:lang w:val="es-MX"/>
        </w:rPr>
        <w:t>Artículo 1.- La hacienda pública de los municipios</w:t>
      </w:r>
      <w:r w:rsidRPr="00F81B88">
        <w:rPr>
          <w:lang w:val="es-MX"/>
        </w:rPr>
        <w:t xml:space="preserve"> del Estado de México, </w:t>
      </w:r>
      <w:r w:rsidRPr="00F81B88">
        <w:rPr>
          <w:b/>
          <w:lang w:val="es-MX"/>
        </w:rPr>
        <w:t>percibirá durante el ejercicio fiscal del año 2015, los ingresos provenientes</w:t>
      </w:r>
      <w:r w:rsidRPr="00F81B88">
        <w:rPr>
          <w:lang w:val="es-MX"/>
        </w:rPr>
        <w:t xml:space="preserve"> </w:t>
      </w:r>
      <w:r w:rsidRPr="00F81B88">
        <w:rPr>
          <w:b/>
          <w:lang w:val="es-MX"/>
        </w:rPr>
        <w:t>de los conceptos</w:t>
      </w:r>
      <w:r w:rsidRPr="00F81B88">
        <w:rPr>
          <w:lang w:val="es-MX"/>
        </w:rPr>
        <w:t xml:space="preserve"> que a continuación se enumeran:</w:t>
      </w:r>
    </w:p>
    <w:p w14:paraId="36E9D9F0" w14:textId="7943BC2D" w:rsidR="004542AA" w:rsidRPr="00F81B88" w:rsidRDefault="004542AA" w:rsidP="004542AA">
      <w:pPr>
        <w:pStyle w:val="Fundamentos"/>
        <w:rPr>
          <w:lang w:val="es-MX"/>
        </w:rPr>
      </w:pPr>
      <w:r w:rsidRPr="00F81B88">
        <w:rPr>
          <w:lang w:val="es-MX"/>
        </w:rPr>
        <w:t>[…]</w:t>
      </w:r>
    </w:p>
    <w:p w14:paraId="36970E26" w14:textId="77777777" w:rsidR="004542AA" w:rsidRPr="00F81B88" w:rsidRDefault="004542AA" w:rsidP="004542AA">
      <w:pPr>
        <w:pStyle w:val="Fundamentos"/>
        <w:rPr>
          <w:lang w:val="es-MX"/>
        </w:rPr>
      </w:pPr>
    </w:p>
    <w:p w14:paraId="445AA73A" w14:textId="77777777" w:rsidR="004542AA" w:rsidRPr="00F81B88" w:rsidRDefault="004542AA" w:rsidP="004542AA">
      <w:pPr>
        <w:pStyle w:val="Fundamentos"/>
        <w:rPr>
          <w:b/>
          <w:lang w:val="es-MX"/>
        </w:rPr>
      </w:pPr>
      <w:r w:rsidRPr="00F81B88">
        <w:rPr>
          <w:b/>
          <w:lang w:val="es-MX"/>
        </w:rPr>
        <w:t>8. PARTICIPACIONES, APORTACIONES, CONVENIOS Y SUBSIDIOS:</w:t>
      </w:r>
    </w:p>
    <w:p w14:paraId="64CE2A25" w14:textId="029FA935" w:rsidR="004542AA" w:rsidRPr="00F81B88" w:rsidRDefault="004542AA" w:rsidP="004542AA">
      <w:pPr>
        <w:pStyle w:val="Fundamentos"/>
        <w:rPr>
          <w:lang w:val="es-MX"/>
        </w:rPr>
      </w:pPr>
      <w:r w:rsidRPr="00F81B88">
        <w:rPr>
          <w:lang w:val="es-MX"/>
        </w:rPr>
        <w:t>[…]</w:t>
      </w:r>
    </w:p>
    <w:p w14:paraId="3B4CDD36" w14:textId="5433B19F" w:rsidR="004542AA" w:rsidRPr="00F81B88" w:rsidRDefault="004542AA" w:rsidP="004542AA">
      <w:pPr>
        <w:pStyle w:val="Fundamentos"/>
        <w:rPr>
          <w:lang w:val="es-ES"/>
        </w:rPr>
      </w:pPr>
      <w:r w:rsidRPr="00F81B88">
        <w:rPr>
          <w:b/>
          <w:lang w:val="es-MX"/>
        </w:rPr>
        <w:t xml:space="preserve">8.1.9. El Impuesto Sobre la Renta efectivamente enterado a la Federación, </w:t>
      </w:r>
      <w:r w:rsidRPr="00F81B88">
        <w:rPr>
          <w:lang w:val="es-MX"/>
        </w:rPr>
        <w:t xml:space="preserve">correspondiente al salario de su personal que preste o desempeñe un servicio personal subordinado </w:t>
      </w:r>
      <w:r w:rsidRPr="00F81B88">
        <w:rPr>
          <w:b/>
          <w:u w:val="single"/>
          <w:lang w:val="es-MX"/>
        </w:rPr>
        <w:t>así como de sus organismos públicos descentralizados</w:t>
      </w:r>
      <w:r w:rsidRPr="00F81B88">
        <w:rPr>
          <w:lang w:val="es-MX"/>
        </w:rPr>
        <w:t>.</w:t>
      </w:r>
    </w:p>
    <w:p w14:paraId="7A72B5F0" w14:textId="77777777" w:rsidR="004542AA" w:rsidRPr="00F81B88" w:rsidRDefault="004542AA" w:rsidP="00F774CE">
      <w:pPr>
        <w:rPr>
          <w:rFonts w:eastAsia="Palatino Linotype" w:cs="Palatino Linotype"/>
          <w:color w:val="000000"/>
          <w:lang w:val="es-ES"/>
        </w:rPr>
      </w:pPr>
    </w:p>
    <w:p w14:paraId="1DBABFBC" w14:textId="4FB8D682" w:rsidR="004542AA" w:rsidRPr="00F81B88" w:rsidRDefault="004542AA" w:rsidP="004542AA">
      <w:pPr>
        <w:tabs>
          <w:tab w:val="left" w:pos="1035"/>
        </w:tabs>
        <w:rPr>
          <w:rFonts w:eastAsia="Palatino Linotype" w:cs="Palatino Linotype"/>
          <w:color w:val="000000"/>
          <w:lang w:val="es-ES"/>
        </w:rPr>
      </w:pPr>
      <w:r w:rsidRPr="00F81B88">
        <w:rPr>
          <w:rFonts w:eastAsia="Palatino Linotype" w:cs="Palatino Linotype"/>
          <w:color w:val="000000"/>
          <w:lang w:val="es-ES"/>
        </w:rPr>
        <w:t>Para efectuar la asignación de dichas participaciones, nuestra entidad federativa se ciñe a lo establecido en las Reglas para la Asignación de las Participaciones Federales y Estatales a los Municipios del Estado de México, las cuales, en su parte conducente disponen lo siguiente:</w:t>
      </w:r>
    </w:p>
    <w:p w14:paraId="205A5967" w14:textId="77777777" w:rsidR="004542AA" w:rsidRPr="00F81B88" w:rsidRDefault="004542AA" w:rsidP="00F774CE">
      <w:pPr>
        <w:rPr>
          <w:rFonts w:eastAsia="Palatino Linotype" w:cs="Palatino Linotype"/>
          <w:color w:val="000000"/>
          <w:lang w:val="es-ES"/>
        </w:rPr>
      </w:pPr>
    </w:p>
    <w:p w14:paraId="0B33765D" w14:textId="433BFD6E" w:rsidR="004542AA" w:rsidRPr="00F81B88" w:rsidRDefault="004542AA" w:rsidP="004542AA">
      <w:pPr>
        <w:pStyle w:val="Fundamentos"/>
        <w:rPr>
          <w:lang w:val="es-MX"/>
        </w:rPr>
      </w:pPr>
      <w:r w:rsidRPr="00F81B88">
        <w:rPr>
          <w:lang w:val="es-MX"/>
        </w:rPr>
        <w:t xml:space="preserve">[…] </w:t>
      </w:r>
      <w:r w:rsidRPr="00F81B88">
        <w:rPr>
          <w:b/>
          <w:lang w:val="es-MX"/>
        </w:rPr>
        <w:t>Secretaría</w:t>
      </w:r>
      <w:r w:rsidRPr="00F81B88">
        <w:rPr>
          <w:lang w:val="es-MX"/>
        </w:rPr>
        <w:t xml:space="preserve">, a la </w:t>
      </w:r>
      <w:r w:rsidRPr="00F81B88">
        <w:rPr>
          <w:b/>
          <w:u w:val="single"/>
          <w:lang w:val="es-MX"/>
        </w:rPr>
        <w:t>Secretaría de Finanzas del Gobierno del Estado de México</w:t>
      </w:r>
    </w:p>
    <w:p w14:paraId="50509497" w14:textId="232B935B" w:rsidR="004542AA" w:rsidRPr="00F81B88" w:rsidRDefault="007526A7" w:rsidP="004542AA">
      <w:pPr>
        <w:pStyle w:val="Fundamentos"/>
        <w:rPr>
          <w:lang w:val="es-MX"/>
        </w:rPr>
      </w:pPr>
      <w:r w:rsidRPr="00F81B88">
        <w:rPr>
          <w:lang w:val="es-MX"/>
        </w:rPr>
        <w:t>[</w:t>
      </w:r>
      <w:r w:rsidR="004542AA" w:rsidRPr="00F81B88">
        <w:rPr>
          <w:lang w:val="es-MX"/>
        </w:rPr>
        <w:t>…</w:t>
      </w:r>
      <w:r w:rsidRPr="00F81B88">
        <w:rPr>
          <w:lang w:val="es-MX"/>
        </w:rPr>
        <w:t>]</w:t>
      </w:r>
    </w:p>
    <w:p w14:paraId="3E6157A5" w14:textId="77777777" w:rsidR="004542AA" w:rsidRPr="00F81B88" w:rsidRDefault="004542AA" w:rsidP="004542AA">
      <w:pPr>
        <w:pStyle w:val="Fundamentos"/>
        <w:rPr>
          <w:lang w:val="es-MX"/>
        </w:rPr>
      </w:pPr>
      <w:r w:rsidRPr="00F81B88">
        <w:rPr>
          <w:b/>
          <w:lang w:val="es-MX"/>
        </w:rPr>
        <w:t>Tercera</w:t>
      </w:r>
      <w:r w:rsidRPr="00F81B88">
        <w:rPr>
          <w:lang w:val="es-MX"/>
        </w:rPr>
        <w:t>.- El Estado de México deberá liquidar a los municipios, a más tardar el último día hábil de cada mes, el monto que por concepto de participaciones provisionales Federales y Estatales, les corresponde. Para tal efecto, l</w:t>
      </w:r>
      <w:r w:rsidRPr="00F81B88">
        <w:rPr>
          <w:b/>
          <w:u w:val="single"/>
          <w:lang w:val="es-MX"/>
        </w:rPr>
        <w:t>a Secretaría emitirá una Constancia desglosando las participaciones</w:t>
      </w:r>
      <w:r w:rsidRPr="00F81B88">
        <w:rPr>
          <w:lang w:val="es-MX"/>
        </w:rPr>
        <w:t xml:space="preserve"> </w:t>
      </w:r>
      <w:r w:rsidRPr="00F81B88">
        <w:rPr>
          <w:b/>
          <w:lang w:val="es-MX"/>
        </w:rPr>
        <w:t>por cada uno de los conceptos señalados en el artículo 219 del Código Financiero.</w:t>
      </w:r>
    </w:p>
    <w:p w14:paraId="376C3945" w14:textId="57304905" w:rsidR="004542AA" w:rsidRPr="00F81B88" w:rsidRDefault="007526A7" w:rsidP="004542AA">
      <w:pPr>
        <w:pStyle w:val="Fundamentos"/>
        <w:rPr>
          <w:lang w:val="es-MX"/>
        </w:rPr>
      </w:pPr>
      <w:r w:rsidRPr="00F81B88">
        <w:rPr>
          <w:lang w:val="es-MX"/>
        </w:rPr>
        <w:t>[</w:t>
      </w:r>
      <w:r w:rsidR="004542AA" w:rsidRPr="00F81B88">
        <w:rPr>
          <w:lang w:val="es-MX"/>
        </w:rPr>
        <w:t>…</w:t>
      </w:r>
      <w:r w:rsidRPr="00F81B88">
        <w:rPr>
          <w:lang w:val="es-MX"/>
        </w:rPr>
        <w:t>]</w:t>
      </w:r>
    </w:p>
    <w:p w14:paraId="4DDDEE39" w14:textId="77777777" w:rsidR="004542AA" w:rsidRPr="00F81B88" w:rsidRDefault="004542AA" w:rsidP="004542AA">
      <w:pPr>
        <w:pStyle w:val="Fundamentos"/>
        <w:rPr>
          <w:b/>
          <w:lang w:val="es-MX"/>
        </w:rPr>
      </w:pPr>
      <w:r w:rsidRPr="00F81B88">
        <w:rPr>
          <w:b/>
          <w:lang w:val="es-MX"/>
        </w:rPr>
        <w:t>DEL CÁLCULO DE PARTICIPACIONES POR CONCEPTO DEL ISR</w:t>
      </w:r>
    </w:p>
    <w:p w14:paraId="4524908C" w14:textId="5608D899" w:rsidR="004542AA" w:rsidRPr="00F81B88" w:rsidRDefault="004542AA" w:rsidP="004542AA">
      <w:pPr>
        <w:pStyle w:val="Fundamentos"/>
        <w:rPr>
          <w:lang w:val="es-ES"/>
        </w:rPr>
      </w:pPr>
      <w:r w:rsidRPr="00F81B88">
        <w:rPr>
          <w:b/>
          <w:lang w:val="es-MX"/>
        </w:rPr>
        <w:t>Novena</w:t>
      </w:r>
      <w:r w:rsidRPr="00F81B88">
        <w:rPr>
          <w:lang w:val="es-MX"/>
        </w:rPr>
        <w:t xml:space="preserve">.- De conformidad con lo establecido en el artículo 223 del Código Financiero, </w:t>
      </w:r>
      <w:r w:rsidRPr="00F81B88">
        <w:rPr>
          <w:b/>
          <w:lang w:val="es-MX"/>
        </w:rPr>
        <w:t xml:space="preserve">las participaciones derivadas del Impuesto Sobre la Renta correspondientes a cada Ayuntamiento y sus organismos públicos descentralizados </w:t>
      </w:r>
      <w:r w:rsidRPr="00F81B88">
        <w:rPr>
          <w:b/>
          <w:u w:val="single"/>
          <w:lang w:val="es-MX"/>
        </w:rPr>
        <w:t>se transferirán a cada municipio conforme al monto efectivamente enterado a la federación</w:t>
      </w:r>
      <w:r w:rsidRPr="00F81B88">
        <w:rPr>
          <w:lang w:val="es-MX"/>
        </w:rPr>
        <w:t>.</w:t>
      </w:r>
    </w:p>
    <w:p w14:paraId="26CA1351" w14:textId="77777777" w:rsidR="004542AA" w:rsidRPr="00F81B88" w:rsidRDefault="004542AA" w:rsidP="00F774CE">
      <w:pPr>
        <w:rPr>
          <w:rFonts w:eastAsia="Palatino Linotype" w:cs="Palatino Linotype"/>
          <w:color w:val="000000"/>
          <w:lang w:val="es-ES"/>
        </w:rPr>
      </w:pPr>
    </w:p>
    <w:p w14:paraId="329513AB" w14:textId="77777777" w:rsidR="007526A7" w:rsidRPr="00F81B88" w:rsidRDefault="007526A7" w:rsidP="007526A7">
      <w:pPr>
        <w:rPr>
          <w:rFonts w:eastAsia="Palatino Linotype" w:cs="Palatino Linotype"/>
          <w:color w:val="000000"/>
          <w:lang w:val="es-ES"/>
        </w:rPr>
      </w:pPr>
      <w:r w:rsidRPr="00F81B88">
        <w:rPr>
          <w:rFonts w:eastAsia="Palatino Linotype" w:cs="Palatino Linotype"/>
          <w:color w:val="000000"/>
          <w:lang w:val="es-ES"/>
        </w:rPr>
        <w:lastRenderedPageBreak/>
        <w:t>De lo hasta aquí expuesto, se concluye que la federación transfiere recursos a las entidades federativas por concepto de participaciones federales, las cuales se encuentran previstas en el Ramo General 28 Participaciones a Entidades Federativas 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la entidad federativa a su vez, cuenta con la obligación de participar a los municipios el ISR que a éstos y a sus organismos públicos descentralizados les corresponda.</w:t>
      </w:r>
    </w:p>
    <w:p w14:paraId="1EDEA9F1" w14:textId="77777777" w:rsidR="007526A7" w:rsidRPr="00F81B88" w:rsidRDefault="007526A7" w:rsidP="007526A7">
      <w:pPr>
        <w:rPr>
          <w:rFonts w:eastAsia="Palatino Linotype" w:cs="Palatino Linotype"/>
          <w:color w:val="000000"/>
          <w:lang w:val="es-ES"/>
        </w:rPr>
      </w:pPr>
    </w:p>
    <w:p w14:paraId="3153D6B4" w14:textId="1C205161" w:rsidR="004542AA" w:rsidRPr="00F81B88" w:rsidRDefault="007526A7" w:rsidP="007526A7">
      <w:pPr>
        <w:rPr>
          <w:rFonts w:eastAsia="Palatino Linotype" w:cs="Palatino Linotype"/>
          <w:color w:val="000000"/>
          <w:lang w:val="es-ES"/>
        </w:rPr>
      </w:pPr>
      <w:r w:rsidRPr="00F81B88">
        <w:rPr>
          <w:rFonts w:eastAsia="Palatino Linotype" w:cs="Palatino Linotype"/>
          <w:color w:val="000000"/>
          <w:lang w:val="es-ES"/>
        </w:rPr>
        <w:t>En otras palabras, la entidad federativa, a través de la Secretaria de Finanzas es responsable de transferir a los municipios las participaciones derivadas del Impuesto Sobre la Renta, que le corresponda a los ayuntamientos y a sus organismos descentralizados, lo que se traduce en la imposibilidad de los organismos descentralizados para atender los requerimientos de información en estudio, siendo el ayuntamiento el competente para contar con la información requerida.</w:t>
      </w:r>
    </w:p>
    <w:p w14:paraId="78608DC8" w14:textId="77777777" w:rsidR="004542AA" w:rsidRPr="00F81B88" w:rsidRDefault="004542AA" w:rsidP="00F774CE">
      <w:pPr>
        <w:rPr>
          <w:rFonts w:eastAsia="Palatino Linotype" w:cs="Palatino Linotype"/>
          <w:color w:val="000000"/>
          <w:lang w:val="es-ES"/>
        </w:rPr>
      </w:pPr>
    </w:p>
    <w:p w14:paraId="2B2C1C0E" w14:textId="7ABC9DAB" w:rsidR="004542AA" w:rsidRPr="00F81B88" w:rsidRDefault="007526A7" w:rsidP="00F774CE">
      <w:pPr>
        <w:rPr>
          <w:rFonts w:eastAsia="Palatino Linotype" w:cs="Palatino Linotype"/>
          <w:color w:val="000000"/>
          <w:lang w:val="es-ES"/>
        </w:rPr>
      </w:pPr>
      <w:r w:rsidRPr="00F81B88">
        <w:rPr>
          <w:rFonts w:eastAsia="Palatino Linotype" w:cs="Palatino Linotype"/>
          <w:color w:val="000000"/>
          <w:lang w:val="es-ES"/>
        </w:rPr>
        <w:t>Robustece lo anterior el artículo 223 del Código Financiero del Estado de México que a la letra dispone lo siguiente:</w:t>
      </w:r>
    </w:p>
    <w:p w14:paraId="30F992C5" w14:textId="77777777" w:rsidR="007526A7" w:rsidRPr="00F81B88" w:rsidRDefault="007526A7" w:rsidP="00F774CE">
      <w:pPr>
        <w:rPr>
          <w:rFonts w:eastAsia="Palatino Linotype" w:cs="Palatino Linotype"/>
          <w:color w:val="000000"/>
          <w:lang w:val="es-ES"/>
        </w:rPr>
      </w:pPr>
    </w:p>
    <w:p w14:paraId="71806DE6" w14:textId="1DCBFEBF" w:rsidR="007526A7" w:rsidRPr="00F81B88" w:rsidRDefault="007526A7" w:rsidP="007526A7">
      <w:pPr>
        <w:pStyle w:val="Fundamentos"/>
        <w:rPr>
          <w:lang w:val="es-ES"/>
        </w:rPr>
      </w:pPr>
      <w:r w:rsidRPr="00F81B88">
        <w:rPr>
          <w:b/>
          <w:lang w:val="es-MX"/>
        </w:rPr>
        <w:t>Artículo 223</w:t>
      </w:r>
      <w:r w:rsidRPr="00F81B88">
        <w:rPr>
          <w:lang w:val="es-MX"/>
        </w:rPr>
        <w:t xml:space="preserve">.- </w:t>
      </w:r>
      <w:r w:rsidRPr="00F81B88">
        <w:rPr>
          <w:b/>
          <w:lang w:val="es-MX"/>
        </w:rPr>
        <w:t>Las participaciones derivadas del Impuesto Sobre la Renta</w:t>
      </w:r>
      <w:r w:rsidRPr="00F81B88">
        <w:rPr>
          <w:lang w:val="es-MX"/>
        </w:rPr>
        <w:t xml:space="preserve"> correspondientes a cada Ayuntamiento y sus organismos públicos descentralizados </w:t>
      </w:r>
      <w:r w:rsidRPr="00F81B88">
        <w:rPr>
          <w:b/>
          <w:u w:val="single"/>
          <w:lang w:val="es-MX"/>
        </w:rPr>
        <w:t>se transferirán a cada municipio</w:t>
      </w:r>
      <w:r w:rsidRPr="00F81B88">
        <w:rPr>
          <w:lang w:val="es-MX"/>
        </w:rPr>
        <w:t xml:space="preserve"> conforme al monto efectivamente enterado a la federación.</w:t>
      </w:r>
    </w:p>
    <w:p w14:paraId="563D1C3A" w14:textId="77777777" w:rsidR="004542AA" w:rsidRPr="00F81B88" w:rsidRDefault="004542AA" w:rsidP="00F774CE">
      <w:pPr>
        <w:rPr>
          <w:rFonts w:eastAsia="Palatino Linotype" w:cs="Palatino Linotype"/>
          <w:color w:val="000000"/>
          <w:lang w:val="es-ES"/>
        </w:rPr>
      </w:pPr>
    </w:p>
    <w:p w14:paraId="0170C06E" w14:textId="7E79DF7C" w:rsidR="004542AA" w:rsidRDefault="007526A7" w:rsidP="00F774CE">
      <w:pPr>
        <w:rPr>
          <w:rFonts w:eastAsia="Palatino Linotype" w:cs="Palatino Linotype"/>
          <w:color w:val="000000"/>
          <w:lang w:val="es-ES"/>
        </w:rPr>
      </w:pPr>
      <w:r w:rsidRPr="00F81B88">
        <w:rPr>
          <w:rFonts w:eastAsia="Palatino Linotype" w:cs="Palatino Linotype"/>
          <w:color w:val="000000"/>
          <w:lang w:val="es-ES"/>
        </w:rPr>
        <w:lastRenderedPageBreak/>
        <w:t>Y, si bien es cierto la Secretaría de Finanzas transfiere los recursos por concepto de participaciones a los municipios y genera la Constancia en la que desglosa las participaciones, no menos cierto es que la información también puede ser obtenida por los propios municipios, por lo que es dable ordenar la entrega de los documentos solicitados en los puntos 2 y 3 de la solicitud.</w:t>
      </w:r>
    </w:p>
    <w:p w14:paraId="247F9567" w14:textId="77777777" w:rsidR="007526A7" w:rsidRDefault="007526A7" w:rsidP="00F774CE">
      <w:pPr>
        <w:rPr>
          <w:rFonts w:eastAsia="Palatino Linotype" w:cs="Palatino Linotype"/>
          <w:color w:val="000000"/>
          <w:lang w:val="es-ES"/>
        </w:rPr>
      </w:pPr>
    </w:p>
    <w:p w14:paraId="6A8D3B31" w14:textId="760030E1" w:rsidR="000956E3" w:rsidRDefault="00BA6777" w:rsidP="000956E3">
      <w:pPr>
        <w:rPr>
          <w:rFonts w:eastAsia="Palatino Linotype" w:cs="Palatino Linotype"/>
          <w:color w:val="000000"/>
          <w:lang w:val="es-ES"/>
        </w:rPr>
      </w:pPr>
      <w:r>
        <w:rPr>
          <w:rFonts w:eastAsia="Palatino Linotype" w:cs="Palatino Linotype"/>
          <w:color w:val="000000"/>
          <w:lang w:val="es-ES"/>
        </w:rPr>
        <w:t>Por lo referido anteriormente, se considera que</w:t>
      </w:r>
      <w:r w:rsidR="00001241">
        <w:rPr>
          <w:rFonts w:eastAsia="Palatino Linotype" w:cs="Palatino Linotype"/>
          <w:color w:val="000000"/>
          <w:lang w:val="es-ES"/>
        </w:rPr>
        <w:t>, con la finalidad de que colmen plenamente las pretensiones del Recurrente, es necesario que el Sujeto Obligado realice una</w:t>
      </w:r>
      <w:r w:rsidR="000956E3" w:rsidRPr="000956E3">
        <w:rPr>
          <w:rFonts w:eastAsia="Palatino Linotype" w:cs="Palatino Linotype"/>
          <w:color w:val="000000"/>
          <w:lang w:val="es-ES"/>
        </w:rPr>
        <w:t xml:space="preserve"> búsqueda exhaustiva y razonable respecto de la siguiente información</w:t>
      </w:r>
      <w:r w:rsidR="009351B8">
        <w:rPr>
          <w:rFonts w:eastAsia="Palatino Linotype" w:cs="Palatino Linotype"/>
          <w:color w:val="000000"/>
          <w:lang w:val="es-ES"/>
        </w:rPr>
        <w:t>, con la finalidad de que sea haga entrega al Recurrente, en versión pública de ser procedente</w:t>
      </w:r>
      <w:r w:rsidR="000956E3" w:rsidRPr="000956E3">
        <w:rPr>
          <w:rFonts w:eastAsia="Palatino Linotype" w:cs="Palatino Linotype"/>
          <w:color w:val="000000"/>
          <w:lang w:val="es-ES"/>
        </w:rPr>
        <w:t>:</w:t>
      </w:r>
    </w:p>
    <w:p w14:paraId="0739292B" w14:textId="77777777" w:rsidR="000956E3" w:rsidRPr="000956E3" w:rsidRDefault="000956E3" w:rsidP="000956E3">
      <w:pPr>
        <w:rPr>
          <w:rFonts w:eastAsia="Palatino Linotype" w:cs="Palatino Linotype"/>
          <w:color w:val="000000"/>
          <w:lang w:val="es-ES"/>
        </w:rPr>
      </w:pPr>
    </w:p>
    <w:p w14:paraId="4724CA00" w14:textId="3D11051E" w:rsidR="000956E3" w:rsidRPr="00232CCE" w:rsidRDefault="000956E3" w:rsidP="00542275">
      <w:pPr>
        <w:pStyle w:val="Prrafodelista"/>
        <w:numPr>
          <w:ilvl w:val="0"/>
          <w:numId w:val="34"/>
        </w:numPr>
        <w:rPr>
          <w:rFonts w:eastAsia="Palatino Linotype" w:cs="Palatino Linotype"/>
          <w:color w:val="000000"/>
        </w:rPr>
      </w:pPr>
      <w:r w:rsidRPr="00232CCE">
        <w:rPr>
          <w:rFonts w:eastAsia="Palatino Linotype" w:cs="Palatino Linotype"/>
          <w:color w:val="000000"/>
        </w:rPr>
        <w:t xml:space="preserve">El reporte del aplicativo “Visor de Nómina del SAT” por sueldos y salarios, así como de por asimilados a salarios en su presentación detalle mensual y detalle de diferencias de sueldos y salarios, del uno de enero de dos mil veinte al treinta de agosto de dos mil veinticuatro. </w:t>
      </w:r>
    </w:p>
    <w:p w14:paraId="1260154A" w14:textId="42F8794C" w:rsidR="000956E3" w:rsidRPr="00232CCE" w:rsidRDefault="000956E3" w:rsidP="00542275">
      <w:pPr>
        <w:pStyle w:val="Prrafodelista"/>
        <w:numPr>
          <w:ilvl w:val="0"/>
          <w:numId w:val="34"/>
        </w:numPr>
        <w:rPr>
          <w:rFonts w:eastAsia="Palatino Linotype" w:cs="Palatino Linotype"/>
          <w:color w:val="000000"/>
        </w:rPr>
      </w:pPr>
      <w:r w:rsidRPr="00232CCE">
        <w:rPr>
          <w:rFonts w:eastAsia="Palatino Linotype" w:cs="Palatino Linotype"/>
          <w:color w:val="000000"/>
        </w:rPr>
        <w:t xml:space="preserve">Reporte emitido por la Secretaría de Finanzas del Estado de México, relativa al monto del ISR que se obtuvo en devolución, correspondiente al periodo comprendido del uno de enero de dos mil quince al treinta de agosto de dos mil veinticuatro. </w:t>
      </w:r>
    </w:p>
    <w:p w14:paraId="032DD447" w14:textId="6C4DCD60" w:rsidR="000956E3" w:rsidRPr="00232CCE" w:rsidRDefault="000956E3" w:rsidP="00542275">
      <w:pPr>
        <w:pStyle w:val="Prrafodelista"/>
        <w:numPr>
          <w:ilvl w:val="0"/>
          <w:numId w:val="34"/>
        </w:numPr>
        <w:rPr>
          <w:rFonts w:eastAsia="Palatino Linotype" w:cs="Palatino Linotype"/>
          <w:color w:val="000000"/>
        </w:rPr>
      </w:pPr>
      <w:r w:rsidRPr="00232CCE">
        <w:rPr>
          <w:rFonts w:eastAsia="Palatino Linotype" w:cs="Palatino Linotype"/>
          <w:color w:val="000000"/>
        </w:rPr>
        <w:t xml:space="preserve">Reporte emitido por el software de contabilidad gubernamental en el que se pueda apreciar el control del saldo pendiente de recuperar del ISR participable, al treinta de agosto de dos mil veinticuatro. </w:t>
      </w:r>
    </w:p>
    <w:p w14:paraId="10356131" w14:textId="77777777" w:rsidR="000956E3" w:rsidRPr="000956E3" w:rsidRDefault="000956E3" w:rsidP="000956E3">
      <w:pPr>
        <w:rPr>
          <w:rFonts w:eastAsia="Palatino Linotype" w:cs="Palatino Linotype"/>
          <w:color w:val="000000"/>
          <w:lang w:val="es-ES"/>
        </w:rPr>
      </w:pPr>
    </w:p>
    <w:p w14:paraId="050D0200" w14:textId="6ADE4D86" w:rsidR="00DC1A85" w:rsidRDefault="000956E3" w:rsidP="000956E3">
      <w:pPr>
        <w:rPr>
          <w:rFonts w:eastAsia="Palatino Linotype" w:cs="Palatino Linotype"/>
          <w:color w:val="000000"/>
          <w:lang w:val="es-ES"/>
        </w:rPr>
      </w:pPr>
      <w:r w:rsidRPr="000956E3">
        <w:rPr>
          <w:rFonts w:eastAsia="Palatino Linotype" w:cs="Palatino Linotype"/>
          <w:color w:val="000000"/>
          <w:lang w:val="es-ES"/>
        </w:rPr>
        <w:lastRenderedPageBreak/>
        <w:t>Ahora bien, respecto de los puntos que serán materia de cumplimiento, se comprende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w:t>
      </w:r>
    </w:p>
    <w:p w14:paraId="61C22A32" w14:textId="77777777" w:rsidR="00DC1A85" w:rsidRDefault="00DC1A85" w:rsidP="00F774CE">
      <w:pPr>
        <w:rPr>
          <w:rFonts w:eastAsia="Palatino Linotype" w:cs="Palatino Linotype"/>
          <w:color w:val="000000"/>
          <w:lang w:val="es-ES"/>
        </w:rPr>
      </w:pPr>
    </w:p>
    <w:p w14:paraId="2B0D2309" w14:textId="785DA99E" w:rsidR="00221C7E" w:rsidRDefault="00221C7E" w:rsidP="00221C7E">
      <w:pPr>
        <w:rPr>
          <w:rFonts w:eastAsia="Palatino Linotype" w:cs="Palatino Linotype"/>
          <w:color w:val="000000"/>
          <w:lang w:val="es-ES"/>
        </w:rPr>
      </w:pPr>
      <w:r w:rsidRPr="00221C7E">
        <w:rPr>
          <w:rFonts w:eastAsia="Palatino Linotype" w:cs="Palatino Linotype"/>
          <w:color w:val="000000"/>
          <w:lang w:val="es-ES"/>
        </w:rPr>
        <w:t xml:space="preserve">Robustece lo anterior, el criterio 03-17, emitido por el </w:t>
      </w:r>
      <w:r>
        <w:rPr>
          <w:rFonts w:eastAsia="Palatino Linotype" w:cs="Palatino Linotype"/>
          <w:color w:val="000000"/>
          <w:lang w:val="es-ES"/>
        </w:rPr>
        <w:t xml:space="preserve">INAI, en el que se dispone lo siguiente: </w:t>
      </w:r>
    </w:p>
    <w:p w14:paraId="5252EE03" w14:textId="77777777" w:rsidR="00221C7E" w:rsidRPr="00221C7E" w:rsidRDefault="00221C7E" w:rsidP="00221C7E">
      <w:pPr>
        <w:rPr>
          <w:rFonts w:eastAsia="Palatino Linotype" w:cs="Palatino Linotype"/>
          <w:color w:val="000000"/>
          <w:lang w:val="es-ES"/>
        </w:rPr>
      </w:pPr>
    </w:p>
    <w:p w14:paraId="6AE3FCC5" w14:textId="541440AA" w:rsidR="00DC1A85" w:rsidRDefault="00221C7E" w:rsidP="00221C7E">
      <w:pPr>
        <w:pStyle w:val="Fundamentos"/>
        <w:rPr>
          <w:lang w:val="es-ES"/>
        </w:rPr>
      </w:pPr>
      <w:r w:rsidRPr="00221C7E">
        <w:rPr>
          <w:b/>
          <w:bCs/>
          <w:lang w:val="es-ES"/>
        </w:rPr>
        <w:t>No existe obligación de elaborar documentos ad hoc para atender las solicitudes de acceso a la información.</w:t>
      </w:r>
      <w:r w:rsidRPr="00221C7E">
        <w:rPr>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7E6ACAB" w14:textId="77777777" w:rsidR="00DC1A85" w:rsidRPr="00F774CE" w:rsidRDefault="00DC1A85" w:rsidP="00F774CE">
      <w:pPr>
        <w:rPr>
          <w:rFonts w:eastAsia="Palatino Linotype" w:cs="Palatino Linotype"/>
          <w:color w:val="000000"/>
          <w:lang w:val="es-ES"/>
        </w:rPr>
      </w:pPr>
    </w:p>
    <w:p w14:paraId="5F7F86A4" w14:textId="53E9F1DC" w:rsidR="00221C7E" w:rsidRDefault="00DA0BDC" w:rsidP="00F774CE">
      <w:pPr>
        <w:rPr>
          <w:rFonts w:eastAsia="Palatino Linotype" w:cs="Palatino Linotype"/>
          <w:color w:val="000000"/>
          <w:lang w:val="es-ES"/>
        </w:rPr>
      </w:pPr>
      <w:r>
        <w:rPr>
          <w:rFonts w:eastAsia="Palatino Linotype" w:cs="Palatino Linotype"/>
          <w:color w:val="000000"/>
          <w:lang w:val="es-ES"/>
        </w:rPr>
        <w:t xml:space="preserve">Empero, debido a que no existe una fuente obligacional que expresamente </w:t>
      </w:r>
      <w:r w:rsidR="008C0E7C">
        <w:rPr>
          <w:rFonts w:eastAsia="Palatino Linotype" w:cs="Palatino Linotype"/>
          <w:color w:val="000000"/>
          <w:lang w:val="es-ES"/>
        </w:rPr>
        <w:t>constriña</w:t>
      </w:r>
      <w:r>
        <w:rPr>
          <w:rFonts w:eastAsia="Palatino Linotype" w:cs="Palatino Linotype"/>
          <w:color w:val="000000"/>
          <w:lang w:val="es-ES"/>
        </w:rPr>
        <w:t xml:space="preserve"> al </w:t>
      </w:r>
      <w:r w:rsidR="008C0E7C">
        <w:rPr>
          <w:rFonts w:eastAsia="Palatino Linotype" w:cs="Palatino Linotype"/>
          <w:color w:val="000000"/>
          <w:lang w:val="es-ES"/>
        </w:rPr>
        <w:t>Sujeto Obligado a generar, poseer o administrar los documentos requeridos por el particular</w:t>
      </w:r>
      <w:r w:rsidR="007526A7">
        <w:rPr>
          <w:rFonts w:eastAsia="Palatino Linotype" w:cs="Palatino Linotype"/>
          <w:color w:val="000000"/>
          <w:lang w:val="es-ES"/>
        </w:rPr>
        <w:t xml:space="preserve"> en el punto</w:t>
      </w:r>
      <w:r w:rsidR="00542275">
        <w:rPr>
          <w:rFonts w:eastAsia="Palatino Linotype" w:cs="Palatino Linotype"/>
          <w:color w:val="000000"/>
          <w:lang w:val="es-ES"/>
        </w:rPr>
        <w:t xml:space="preserve"> 3 de la solicitud</w:t>
      </w:r>
      <w:r w:rsidR="008C0E7C">
        <w:rPr>
          <w:rFonts w:eastAsia="Palatino Linotype" w:cs="Palatino Linotype"/>
          <w:color w:val="000000"/>
          <w:lang w:val="es-ES"/>
        </w:rPr>
        <w:t xml:space="preserve">, en el supuesto de que una vez </w:t>
      </w:r>
      <w:r w:rsidR="00275538">
        <w:rPr>
          <w:rFonts w:eastAsia="Palatino Linotype" w:cs="Palatino Linotype"/>
          <w:color w:val="000000"/>
          <w:lang w:val="es-ES"/>
        </w:rPr>
        <w:t>realizada la búsqueda exhaustiva se determine que estos no encuentran en los archivos por no haber sido generados, bastará con que así lo haga del conocimiento del Recurrente en términos del segundo párrafo del artículo 19 de la Ley de Transparencia local, en el que se establece lo siguiente:</w:t>
      </w:r>
    </w:p>
    <w:p w14:paraId="22BAB4FB" w14:textId="77777777" w:rsidR="00221C7E" w:rsidRDefault="00221C7E" w:rsidP="00F774CE">
      <w:pPr>
        <w:rPr>
          <w:rFonts w:eastAsia="Palatino Linotype" w:cs="Palatino Linotype"/>
          <w:color w:val="000000"/>
          <w:lang w:val="es-ES"/>
        </w:rPr>
      </w:pPr>
    </w:p>
    <w:p w14:paraId="6BB0F3AB" w14:textId="77777777" w:rsidR="00036F72" w:rsidRPr="00036F72" w:rsidRDefault="00036F72" w:rsidP="00036F72">
      <w:pPr>
        <w:pStyle w:val="Fundamentos"/>
        <w:rPr>
          <w:lang w:val="es-MX"/>
        </w:rPr>
      </w:pPr>
      <w:r w:rsidRPr="00036F72">
        <w:rPr>
          <w:b/>
          <w:lang w:val="es-MX"/>
        </w:rPr>
        <w:lastRenderedPageBreak/>
        <w:t xml:space="preserve">Artículo 19. </w:t>
      </w:r>
      <w:r w:rsidRPr="00036F72">
        <w:rPr>
          <w:lang w:val="es-MX"/>
        </w:rPr>
        <w:t>Se presume que la información debe existir si se refiere a las facultades, competencias y funciones que los ordenamientos jurídicos aplicables otorgan a los sujetos obligados.</w:t>
      </w:r>
    </w:p>
    <w:p w14:paraId="7E80D184" w14:textId="77777777" w:rsidR="00036F72" w:rsidRPr="00036F72" w:rsidRDefault="00036F72" w:rsidP="00036F72">
      <w:pPr>
        <w:pStyle w:val="Fundamentos"/>
        <w:rPr>
          <w:lang w:val="es-MX"/>
        </w:rPr>
      </w:pPr>
    </w:p>
    <w:p w14:paraId="2EF2B276" w14:textId="77777777" w:rsidR="00036F72" w:rsidRPr="00036F72" w:rsidRDefault="00036F72" w:rsidP="00036F72">
      <w:pPr>
        <w:pStyle w:val="Fundamentos"/>
        <w:rPr>
          <w:b/>
          <w:bCs/>
          <w:u w:val="single"/>
          <w:lang w:val="es-MX"/>
        </w:rPr>
      </w:pPr>
      <w:r w:rsidRPr="00036F72">
        <w:rPr>
          <w:b/>
          <w:bCs/>
          <w:u w:val="single"/>
          <w:lang w:val="es-MX"/>
        </w:rPr>
        <w:t>En los casos en que ciertas facultades, competencias o funciones no se hayan ejercido, se debe motivar la respuesta en función de las causas que motiven tal circunstancia.</w:t>
      </w:r>
    </w:p>
    <w:p w14:paraId="2FB515EF" w14:textId="77777777" w:rsidR="00036F72" w:rsidRPr="00036F72" w:rsidRDefault="00036F72" w:rsidP="00036F72">
      <w:pPr>
        <w:pStyle w:val="Fundamentos"/>
        <w:rPr>
          <w:lang w:val="es-MX"/>
        </w:rPr>
      </w:pPr>
    </w:p>
    <w:p w14:paraId="51174D16" w14:textId="77777777" w:rsidR="00036F72" w:rsidRPr="00036F72" w:rsidRDefault="00036F72" w:rsidP="00036F72">
      <w:pPr>
        <w:pStyle w:val="Fundamentos"/>
        <w:rPr>
          <w:lang w:val="es-MX"/>
        </w:rPr>
      </w:pPr>
      <w:r w:rsidRPr="00036F72">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7145BD0" w14:textId="77777777" w:rsidR="00686618" w:rsidRDefault="00686618" w:rsidP="00F774CE">
      <w:pPr>
        <w:rPr>
          <w:rFonts w:eastAsia="Palatino Linotype" w:cs="Palatino Linotype"/>
          <w:color w:val="000000"/>
          <w:lang w:val="es-ES"/>
        </w:rPr>
      </w:pPr>
    </w:p>
    <w:p w14:paraId="6C4A8DC6" w14:textId="77777777" w:rsidR="00720AD8" w:rsidRPr="008F3C6D" w:rsidRDefault="00720AD8" w:rsidP="00720AD8">
      <w:pPr>
        <w:pStyle w:val="Ttulo3"/>
        <w:rPr>
          <w:rFonts w:eastAsia="Times New Roman"/>
        </w:rPr>
      </w:pPr>
      <w:r w:rsidRPr="008F3C6D">
        <w:rPr>
          <w:rFonts w:eastAsia="Times New Roman"/>
        </w:rPr>
        <w:t>DE LA VERSIÓN PÚBLICA</w:t>
      </w:r>
    </w:p>
    <w:p w14:paraId="032DDC4B" w14:textId="77777777" w:rsidR="00720AD8" w:rsidRPr="006A7396" w:rsidRDefault="00720AD8" w:rsidP="00720AD8">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1168EA5D" w14:textId="77777777" w:rsidR="00720AD8" w:rsidRPr="006A7396" w:rsidRDefault="00720AD8" w:rsidP="00720AD8">
      <w:pPr>
        <w:rPr>
          <w:rFonts w:eastAsia="Palatino Linotype" w:cs="Palatino Linotype"/>
          <w:szCs w:val="24"/>
        </w:rPr>
      </w:pPr>
    </w:p>
    <w:p w14:paraId="00F39F59"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1D34CE3C"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DD8906B"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482915D3"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B3723A4"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5F46F6" w14:textId="77777777" w:rsidR="00720AD8" w:rsidRPr="00787121"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0B3212ED"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B0CD37C"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5619F72A"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D2BEC29"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lastRenderedPageBreak/>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590FBBEE"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BA98DE6"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42B594BC"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4B17C484"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69DADC15"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0C3A138F"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2B0D0714" w14:textId="77777777" w:rsidR="00720AD8" w:rsidRPr="006A7396" w:rsidRDefault="00720AD8" w:rsidP="00720AD8">
      <w:pPr>
        <w:rPr>
          <w:rFonts w:eastAsia="Palatino Linotype" w:cs="Palatino Linotype"/>
          <w:i/>
          <w:szCs w:val="24"/>
        </w:rPr>
      </w:pPr>
    </w:p>
    <w:p w14:paraId="2DD55199" w14:textId="77777777" w:rsidR="00720AD8" w:rsidRPr="006A7396" w:rsidRDefault="00720AD8" w:rsidP="00720AD8">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A8316C" w14:textId="77777777" w:rsidR="00720AD8" w:rsidRPr="006A7396" w:rsidRDefault="00720AD8" w:rsidP="00720AD8">
      <w:pPr>
        <w:rPr>
          <w:rFonts w:eastAsia="Palatino Linotype" w:cs="Palatino Linotype"/>
          <w:szCs w:val="24"/>
        </w:rPr>
      </w:pPr>
    </w:p>
    <w:p w14:paraId="2E7CEA15" w14:textId="77777777" w:rsidR="00720AD8" w:rsidRPr="006A7396" w:rsidRDefault="00720AD8" w:rsidP="00720AD8">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92CE60C" w14:textId="77777777" w:rsidR="00720AD8" w:rsidRPr="006A7396" w:rsidRDefault="00720AD8" w:rsidP="00720AD8">
      <w:pPr>
        <w:rPr>
          <w:rFonts w:eastAsia="Palatino Linotype" w:cs="Palatino Linotype"/>
          <w:szCs w:val="24"/>
        </w:rPr>
      </w:pPr>
    </w:p>
    <w:p w14:paraId="1A82199A" w14:textId="77777777" w:rsidR="00720AD8" w:rsidRPr="006A7396" w:rsidRDefault="00720AD8" w:rsidP="00720AD8">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C1CE81D" w14:textId="77777777" w:rsidR="00720AD8" w:rsidRPr="006A7396" w:rsidRDefault="00720AD8" w:rsidP="00720AD8">
      <w:pPr>
        <w:rPr>
          <w:rFonts w:eastAsia="Palatino Linotype" w:cs="Palatino Linotype"/>
        </w:rPr>
      </w:pPr>
    </w:p>
    <w:p w14:paraId="4C0158BB"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lastRenderedPageBreak/>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AB5E09D"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E76C957"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0E16F470"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1AC1A65"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27D66E3"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7FE0F644"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4548CCE"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AAAAFA6"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3121540A"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6A1CA37" w14:textId="77777777" w:rsidR="00720AD8" w:rsidRPr="006A7396" w:rsidRDefault="00720AD8" w:rsidP="00720AD8">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67D77DDD" w14:textId="77777777" w:rsidR="00720AD8" w:rsidRPr="006A7396" w:rsidRDefault="00720AD8" w:rsidP="00720AD8">
      <w:pPr>
        <w:rPr>
          <w:rFonts w:eastAsia="Palatino Linotype" w:cs="Palatino Linotype"/>
          <w:i/>
          <w:szCs w:val="24"/>
        </w:rPr>
      </w:pPr>
    </w:p>
    <w:p w14:paraId="510477FA" w14:textId="77777777" w:rsidR="00720AD8" w:rsidRPr="006A7396" w:rsidRDefault="00720AD8" w:rsidP="00720AD8">
      <w:pPr>
        <w:rPr>
          <w:rFonts w:eastAsia="Palatino Linotype" w:cs="Palatino Linotype"/>
          <w:lang w:val="es-ES"/>
        </w:rPr>
      </w:pPr>
      <w:r w:rsidRPr="006A7396">
        <w:rPr>
          <w:rFonts w:eastAsia="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w:t>
      </w:r>
      <w:r w:rsidRPr="006A7396">
        <w:rPr>
          <w:rFonts w:eastAsia="Palatino Linotype" w:cs="Palatino Linotype"/>
          <w:lang w:val="es-ES"/>
        </w:rPr>
        <w:lastRenderedPageBreak/>
        <w:t>en estado de incertidumbre, al no conocer o comprender porque no aparecen en la documentación respectiva.</w:t>
      </w:r>
    </w:p>
    <w:p w14:paraId="337B92DB" w14:textId="77777777" w:rsidR="00720AD8" w:rsidRPr="006A7396" w:rsidRDefault="00720AD8" w:rsidP="00720AD8">
      <w:pPr>
        <w:rPr>
          <w:rFonts w:eastAsia="Palatino Linotype" w:cs="Palatino Linotype"/>
          <w:szCs w:val="24"/>
        </w:rPr>
      </w:pPr>
    </w:p>
    <w:p w14:paraId="26BD97A7" w14:textId="77777777" w:rsidR="00720AD8" w:rsidRPr="006A7396" w:rsidRDefault="00720AD8" w:rsidP="00720AD8">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526FAF11" w14:textId="77777777" w:rsidR="00720AD8" w:rsidRPr="006A7396" w:rsidRDefault="00720AD8" w:rsidP="00720AD8">
      <w:pPr>
        <w:rPr>
          <w:rFonts w:eastAsia="Palatino Linotype" w:cs="Palatino Linotype"/>
          <w:szCs w:val="24"/>
        </w:rPr>
      </w:pPr>
    </w:p>
    <w:p w14:paraId="219C115E" w14:textId="77777777" w:rsidR="00720AD8" w:rsidRPr="006A7396" w:rsidRDefault="00720AD8" w:rsidP="00720AD8">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 xml:space="preserve"> </w:t>
      </w:r>
      <w:r w:rsidRPr="006A7396">
        <w:rPr>
          <w:rFonts w:eastAsia="Palatino Linotype" w:cs="Palatino Linotype"/>
          <w:color w:val="000000"/>
          <w:szCs w:val="24"/>
        </w:rPr>
        <w:t>l</w:t>
      </w:r>
      <w:r>
        <w:rPr>
          <w:rFonts w:eastAsia="Palatino Linotype" w:cs="Palatino Linotype"/>
          <w:color w:val="000000"/>
          <w:szCs w:val="24"/>
        </w:rPr>
        <w:t>a</w:t>
      </w:r>
      <w:r w:rsidRPr="006A7396">
        <w:rPr>
          <w:rFonts w:eastAsia="Palatino Linotype" w:cs="Palatino Linotype"/>
          <w:color w:val="000000"/>
          <w:szCs w:val="24"/>
        </w:rPr>
        <w:t xml:space="preserve"> Recurrente.</w:t>
      </w:r>
    </w:p>
    <w:p w14:paraId="3C9F7D2B" w14:textId="77777777" w:rsidR="00D65B5E" w:rsidRPr="0036634A" w:rsidRDefault="00D65B5E" w:rsidP="00724228">
      <w:pPr>
        <w:rPr>
          <w:rFonts w:eastAsia="Palatino Linotype" w:cs="Palatino Linotype"/>
          <w:color w:val="000000"/>
          <w:szCs w:val="24"/>
        </w:rPr>
      </w:pPr>
    </w:p>
    <w:p w14:paraId="44479DAC" w14:textId="0E0C954C" w:rsidR="001134B1" w:rsidRPr="006F2304" w:rsidRDefault="001134B1" w:rsidP="001134B1">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A86477">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00BD617B">
        <w:rPr>
          <w:rFonts w:eastAsia="Palatino Linotype" w:cs="Palatino Linotype"/>
          <w:color w:val="000000" w:themeColor="text1"/>
        </w:rPr>
        <w:t xml:space="preserve">parcialmente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con fundamento en la segunda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A86477">
        <w:rPr>
          <w:rFonts w:eastAsia="Palatino Linotype" w:cs="Palatino Linotype"/>
          <w:b/>
          <w:bCs/>
          <w:color w:val="000000" w:themeColor="text1"/>
        </w:rPr>
        <w:t>MODIFI</w:t>
      </w:r>
      <w:r w:rsidRPr="00A86477">
        <w:rPr>
          <w:rFonts w:eastAsia="Palatino Linotype" w:cs="Palatino Linotype"/>
          <w:b/>
          <w:bCs/>
          <w:color w:val="000000" w:themeColor="text1"/>
        </w:rPr>
        <w:t>CA</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la respuesta a la solicitud de información número</w:t>
      </w:r>
      <w:r>
        <w:rPr>
          <w:rFonts w:eastAsia="Palatino Linotype" w:cs="Palatino Linotype"/>
          <w:b/>
          <w:bCs/>
          <w:color w:val="000000"/>
          <w:szCs w:val="24"/>
        </w:rPr>
        <w:t xml:space="preserve"> </w:t>
      </w:r>
      <w:r w:rsidR="00A86477" w:rsidRPr="003463D2">
        <w:rPr>
          <w:rFonts w:eastAsia="Palatino Linotype" w:cs="Palatino Linotype"/>
          <w:b/>
          <w:bCs/>
          <w:color w:val="000000"/>
          <w:szCs w:val="24"/>
        </w:rPr>
        <w:t>00041/POLOTI/IP/2024</w:t>
      </w:r>
      <w:r w:rsidRPr="0CEC3CE0">
        <w:rPr>
          <w:rFonts w:eastAsia="Palatino Linotype" w:cs="Palatino Linotype"/>
          <w:color w:val="000000" w:themeColor="text1"/>
        </w:rPr>
        <w:t>, que ha sido materia del presente estudio.</w:t>
      </w:r>
    </w:p>
    <w:p w14:paraId="0A78A595" w14:textId="77777777" w:rsidR="001134B1" w:rsidRDefault="001134B1" w:rsidP="001134B1"/>
    <w:p w14:paraId="5174ED4A" w14:textId="77777777" w:rsidR="001134B1" w:rsidRPr="00BB7F90" w:rsidRDefault="001134B1" w:rsidP="001134B1">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0DC01783" w14:textId="77777777" w:rsidR="001134B1" w:rsidRDefault="001134B1" w:rsidP="001134B1"/>
    <w:p w14:paraId="62EA2EC6" w14:textId="77777777" w:rsidR="00F81B88" w:rsidRDefault="00F81B88" w:rsidP="001134B1"/>
    <w:p w14:paraId="1D52B816" w14:textId="77777777" w:rsidR="001134B1" w:rsidRPr="00BB7F90" w:rsidRDefault="001134B1" w:rsidP="001134B1">
      <w:pPr>
        <w:pStyle w:val="Ttulo1"/>
        <w:rPr>
          <w:rFonts w:eastAsia="Palatino Linotype"/>
        </w:rPr>
      </w:pPr>
      <w:r w:rsidRPr="00BB7F90">
        <w:rPr>
          <w:rFonts w:eastAsia="Palatino Linotype"/>
        </w:rPr>
        <w:lastRenderedPageBreak/>
        <w:t>S E    R E S U E L V E</w:t>
      </w:r>
    </w:p>
    <w:p w14:paraId="096CE003" w14:textId="77777777" w:rsidR="001134B1" w:rsidRPr="00BB7F90" w:rsidRDefault="001134B1" w:rsidP="001134B1">
      <w:pPr>
        <w:pBdr>
          <w:top w:val="nil"/>
          <w:left w:val="nil"/>
          <w:bottom w:val="nil"/>
          <w:right w:val="nil"/>
          <w:between w:val="nil"/>
        </w:pBdr>
        <w:rPr>
          <w:rFonts w:eastAsia="Palatino Linotype" w:cs="Palatino Linotype"/>
          <w:b/>
          <w:color w:val="000000"/>
          <w:szCs w:val="24"/>
        </w:rPr>
      </w:pPr>
    </w:p>
    <w:p w14:paraId="30DA9986" w14:textId="1608F3BF" w:rsidR="001134B1" w:rsidRPr="00BB7F90" w:rsidRDefault="001134B1" w:rsidP="001134B1">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Pr>
          <w:rFonts w:eastAsia="Palatino Linotype" w:cs="Palatino Linotype"/>
          <w:b/>
          <w:bCs/>
          <w:color w:val="000000"/>
          <w:szCs w:val="24"/>
        </w:rPr>
        <w:t xml:space="preserve"> </w:t>
      </w:r>
      <w:r w:rsidR="00A86477" w:rsidRPr="003463D2">
        <w:rPr>
          <w:rFonts w:eastAsia="Palatino Linotype" w:cs="Palatino Linotype"/>
          <w:b/>
          <w:bCs/>
          <w:color w:val="000000"/>
          <w:szCs w:val="24"/>
        </w:rPr>
        <w:t>00041/POLOTI/IP/2024</w:t>
      </w:r>
      <w:r w:rsidRPr="00BB7F90">
        <w:rPr>
          <w:rFonts w:eastAsia="Palatino Linotype" w:cs="Palatino Linotype"/>
          <w:color w:val="000000" w:themeColor="text1"/>
        </w:rPr>
        <w:t>, por resultar</w:t>
      </w:r>
      <w:r>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Pr>
          <w:rFonts w:eastAsia="Palatino Linotype" w:cs="Palatino Linotype"/>
          <w:color w:val="000000" w:themeColor="text1"/>
        </w:rPr>
        <w:t>la</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B25162">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4D4079A1" w14:textId="77777777" w:rsidR="001134B1" w:rsidRPr="00BB7F90" w:rsidRDefault="001134B1" w:rsidP="001134B1">
      <w:pPr>
        <w:pBdr>
          <w:top w:val="nil"/>
          <w:left w:val="nil"/>
          <w:bottom w:val="nil"/>
          <w:right w:val="nil"/>
          <w:between w:val="nil"/>
        </w:pBdr>
        <w:rPr>
          <w:rFonts w:eastAsia="Palatino Linotype" w:cs="Palatino Linotype"/>
          <w:color w:val="000000"/>
          <w:szCs w:val="24"/>
        </w:rPr>
      </w:pPr>
    </w:p>
    <w:p w14:paraId="3D86E80F" w14:textId="77D526C4" w:rsidR="001134B1" w:rsidRPr="00BB7F90" w:rsidRDefault="001134B1" w:rsidP="001134B1">
      <w:pPr>
        <w:pBdr>
          <w:top w:val="nil"/>
          <w:left w:val="nil"/>
          <w:bottom w:val="nil"/>
          <w:right w:val="nil"/>
          <w:between w:val="nil"/>
        </w:pBdr>
        <w:rPr>
          <w:rFonts w:eastAsia="Palatino Linotype" w:cs="Palatino Linotype"/>
          <w:color w:val="000000"/>
        </w:rPr>
      </w:pPr>
      <w:r w:rsidRPr="7A509A1A">
        <w:rPr>
          <w:rFonts w:eastAsia="Palatino Linotype" w:cs="Palatino Linotype"/>
          <w:b/>
          <w:bCs/>
          <w:color w:val="000000" w:themeColor="text1"/>
        </w:rPr>
        <w:t>SEGUNDO.</w:t>
      </w:r>
      <w:r w:rsidRPr="7A509A1A">
        <w:rPr>
          <w:rFonts w:eastAsia="Palatino Linotype" w:cs="Palatino Linotype"/>
          <w:color w:val="000000" w:themeColor="text1"/>
        </w:rPr>
        <w:t xml:space="preserve"> Se </w:t>
      </w:r>
      <w:r w:rsidRPr="7A509A1A">
        <w:rPr>
          <w:rFonts w:eastAsia="Palatino Linotype" w:cs="Palatino Linotype"/>
          <w:b/>
          <w:bCs/>
          <w:color w:val="000000" w:themeColor="text1"/>
        </w:rPr>
        <w:t>ORDENA</w:t>
      </w:r>
      <w:r w:rsidRPr="7A509A1A">
        <w:rPr>
          <w:rFonts w:eastAsia="Palatino Linotype" w:cs="Palatino Linotype"/>
          <w:color w:val="000000" w:themeColor="text1"/>
        </w:rPr>
        <w:t xml:space="preserve"> al Sujeto Obligado que </w:t>
      </w:r>
      <w:r w:rsidR="00A45705">
        <w:rPr>
          <w:rFonts w:eastAsia="Palatino Linotype" w:cs="Palatino Linotype"/>
          <w:color w:val="000000" w:themeColor="text1"/>
        </w:rPr>
        <w:t>realice una búsqueda exhausti</w:t>
      </w:r>
      <w:r w:rsidR="001115E7">
        <w:rPr>
          <w:rFonts w:eastAsia="Palatino Linotype" w:cs="Palatino Linotype"/>
          <w:color w:val="000000" w:themeColor="text1"/>
        </w:rPr>
        <w:t xml:space="preserve">va y razonable en los archivos de las áreas que se consideren competentes con la finalidad de que se </w:t>
      </w:r>
      <w:r w:rsidR="00D06C42">
        <w:rPr>
          <w:rFonts w:eastAsia="Palatino Linotype" w:cs="Palatino Linotype"/>
          <w:color w:val="000000" w:themeColor="text1"/>
        </w:rPr>
        <w:t>haga</w:t>
      </w:r>
      <w:r w:rsidR="005A0E55">
        <w:rPr>
          <w:rFonts w:eastAsia="Palatino Linotype" w:cs="Palatino Linotype"/>
          <w:color w:val="000000" w:themeColor="text1"/>
        </w:rPr>
        <w:t xml:space="preserve"> </w:t>
      </w:r>
      <w:r w:rsidRPr="7A509A1A">
        <w:rPr>
          <w:rFonts w:eastAsia="Palatino Linotype" w:cs="Palatino Linotype"/>
          <w:color w:val="000000" w:themeColor="text1"/>
        </w:rPr>
        <w:t>entrega a</w:t>
      </w:r>
      <w:r w:rsidR="005A0E55">
        <w:rPr>
          <w:rFonts w:eastAsia="Palatino Linotype" w:cs="Palatino Linotype"/>
          <w:color w:val="000000" w:themeColor="text1"/>
        </w:rPr>
        <w:t xml:space="preserve">l </w:t>
      </w:r>
      <w:r w:rsidRPr="7A509A1A">
        <w:rPr>
          <w:rFonts w:eastAsia="Palatino Linotype" w:cs="Palatino Linotype"/>
          <w:color w:val="000000" w:themeColor="text1"/>
        </w:rPr>
        <w:t>Recurrente mediante el Sistema de Acceso a la Información Mexiquense (SAIMEX)</w:t>
      </w:r>
      <w:r w:rsidR="009E11ED">
        <w:rPr>
          <w:rFonts w:eastAsia="Palatino Linotype" w:cs="Palatino Linotype"/>
          <w:color w:val="000000" w:themeColor="text1"/>
        </w:rPr>
        <w:t xml:space="preserve"> y</w:t>
      </w:r>
      <w:r w:rsidR="00944E66">
        <w:rPr>
          <w:rFonts w:eastAsia="Palatino Linotype" w:cs="Palatino Linotype"/>
          <w:color w:val="000000" w:themeColor="text1"/>
        </w:rPr>
        <w:t xml:space="preserve"> </w:t>
      </w:r>
      <w:r w:rsidR="00944E66" w:rsidRPr="00944E66">
        <w:rPr>
          <w:rFonts w:eastAsia="Palatino Linotype" w:cs="Palatino Linotype"/>
          <w:color w:val="000000" w:themeColor="text1"/>
        </w:rPr>
        <w:t xml:space="preserve">correo electrónico, </w:t>
      </w:r>
      <w:r w:rsidR="00EA2914" w:rsidRPr="00EA2914">
        <w:rPr>
          <w:rFonts w:eastAsia="Palatino Linotype" w:cs="Palatino Linotype"/>
          <w:color w:val="000000" w:themeColor="text1"/>
        </w:rPr>
        <w:t xml:space="preserve">en formato </w:t>
      </w:r>
      <w:proofErr w:type="spellStart"/>
      <w:r w:rsidR="00EA2914" w:rsidRPr="00EA2914">
        <w:rPr>
          <w:rFonts w:eastAsia="Palatino Linotype" w:cs="Palatino Linotype"/>
          <w:color w:val="000000" w:themeColor="text1"/>
        </w:rPr>
        <w:t>pdf</w:t>
      </w:r>
      <w:proofErr w:type="spellEnd"/>
      <w:r w:rsidR="00EA2914" w:rsidRPr="00EA2914">
        <w:rPr>
          <w:rFonts w:eastAsia="Palatino Linotype" w:cs="Palatino Linotype"/>
          <w:color w:val="000000" w:themeColor="text1"/>
        </w:rPr>
        <w:t xml:space="preserve"> o aquel en el cual haya sido generada la información, </w:t>
      </w:r>
      <w:r w:rsidR="00944E66">
        <w:rPr>
          <w:rFonts w:eastAsia="Palatino Linotype" w:cs="Palatino Linotype"/>
          <w:color w:val="000000" w:themeColor="text1"/>
        </w:rPr>
        <w:t>en versión pública de ser procedente</w:t>
      </w:r>
      <w:r w:rsidRPr="7A509A1A">
        <w:rPr>
          <w:rFonts w:eastAsia="Palatino Linotype" w:cs="Palatino Linotype"/>
          <w:color w:val="000000" w:themeColor="text1"/>
        </w:rPr>
        <w:t xml:space="preserve"> y en términos del </w:t>
      </w:r>
      <w:r w:rsidRPr="7A509A1A">
        <w:rPr>
          <w:rFonts w:eastAsia="Palatino Linotype" w:cs="Palatino Linotype"/>
          <w:b/>
          <w:bCs/>
          <w:color w:val="000000" w:themeColor="text1"/>
        </w:rPr>
        <w:t xml:space="preserve">Considerando </w:t>
      </w:r>
      <w:r w:rsidR="00AA67F3">
        <w:rPr>
          <w:rFonts w:eastAsia="Palatino Linotype" w:cs="Palatino Linotype"/>
          <w:b/>
          <w:bCs/>
          <w:color w:val="000000" w:themeColor="text1"/>
        </w:rPr>
        <w:t>QUIN</w:t>
      </w:r>
      <w:r w:rsidRPr="7A509A1A">
        <w:rPr>
          <w:rFonts w:eastAsia="Palatino Linotype" w:cs="Palatino Linotype"/>
          <w:b/>
          <w:bCs/>
          <w:color w:val="000000" w:themeColor="text1"/>
        </w:rPr>
        <w:t>TO</w:t>
      </w:r>
      <w:r w:rsidR="00270721">
        <w:rPr>
          <w:rFonts w:eastAsia="Palatino Linotype" w:cs="Palatino Linotype"/>
          <w:color w:val="000000" w:themeColor="text1"/>
        </w:rPr>
        <w:t xml:space="preserve">, de </w:t>
      </w:r>
      <w:r w:rsidR="00D92ECF">
        <w:rPr>
          <w:rFonts w:eastAsia="Palatino Linotype" w:cs="Palatino Linotype"/>
          <w:color w:val="000000" w:themeColor="text1"/>
        </w:rPr>
        <w:t>lo</w:t>
      </w:r>
      <w:r w:rsidRPr="7A509A1A">
        <w:rPr>
          <w:rFonts w:eastAsia="Palatino Linotype" w:cs="Palatino Linotype"/>
          <w:color w:val="000000" w:themeColor="text1"/>
        </w:rPr>
        <w:t xml:space="preserve"> siguiente: </w:t>
      </w:r>
    </w:p>
    <w:p w14:paraId="7B8167BB" w14:textId="77777777" w:rsidR="001134B1" w:rsidRPr="00BB7F90" w:rsidRDefault="001134B1" w:rsidP="001134B1">
      <w:pPr>
        <w:pBdr>
          <w:top w:val="nil"/>
          <w:left w:val="nil"/>
          <w:bottom w:val="nil"/>
          <w:right w:val="nil"/>
          <w:between w:val="nil"/>
        </w:pBdr>
        <w:rPr>
          <w:rFonts w:eastAsia="Palatino Linotype" w:cs="Palatino Linotype"/>
          <w:color w:val="000000"/>
          <w:szCs w:val="24"/>
        </w:rPr>
      </w:pPr>
    </w:p>
    <w:p w14:paraId="152C457E" w14:textId="6BDECE09" w:rsidR="00624D68" w:rsidRPr="00624D68" w:rsidRDefault="00624D68" w:rsidP="00624D68">
      <w:pPr>
        <w:numPr>
          <w:ilvl w:val="0"/>
          <w:numId w:val="2"/>
        </w:numPr>
        <w:pBdr>
          <w:top w:val="nil"/>
          <w:left w:val="nil"/>
          <w:bottom w:val="nil"/>
          <w:right w:val="nil"/>
          <w:between w:val="nil"/>
        </w:pBdr>
        <w:spacing w:line="240" w:lineRule="auto"/>
        <w:rPr>
          <w:rFonts w:eastAsia="Palatino Linotype" w:cs="Palatino Linotype"/>
          <w:i/>
          <w:iCs/>
          <w:color w:val="000000" w:themeColor="text1"/>
        </w:rPr>
      </w:pPr>
      <w:r w:rsidRPr="00624D68">
        <w:rPr>
          <w:rFonts w:eastAsia="Palatino Linotype" w:cs="Palatino Linotype"/>
          <w:i/>
          <w:iCs/>
          <w:color w:val="000000" w:themeColor="text1"/>
        </w:rPr>
        <w:t xml:space="preserve">El reporte del aplicativo Visor de Nómina del SAT por sueldos y salarios, así como de por asimilados a salarios en su presentación detalle mensual y detalle de diferencias de sueldos y salarios, del uno de enero de dos mil veinte al treinta de agosto de dos mil veinticuatro. </w:t>
      </w:r>
    </w:p>
    <w:p w14:paraId="5E72AC8B" w14:textId="77777777" w:rsidR="00624D68" w:rsidRPr="00624D68" w:rsidRDefault="00624D68" w:rsidP="00624D68">
      <w:pPr>
        <w:numPr>
          <w:ilvl w:val="0"/>
          <w:numId w:val="2"/>
        </w:numPr>
        <w:pBdr>
          <w:top w:val="nil"/>
          <w:left w:val="nil"/>
          <w:bottom w:val="nil"/>
          <w:right w:val="nil"/>
          <w:between w:val="nil"/>
        </w:pBdr>
        <w:spacing w:line="240" w:lineRule="auto"/>
        <w:rPr>
          <w:rFonts w:eastAsia="Palatino Linotype" w:cs="Palatino Linotype"/>
          <w:i/>
          <w:iCs/>
          <w:color w:val="000000" w:themeColor="text1"/>
        </w:rPr>
      </w:pPr>
      <w:r w:rsidRPr="00624D68">
        <w:rPr>
          <w:rFonts w:eastAsia="Palatino Linotype" w:cs="Palatino Linotype"/>
          <w:i/>
          <w:iCs/>
          <w:color w:val="000000" w:themeColor="text1"/>
        </w:rPr>
        <w:t xml:space="preserve">Reporte emitido por la Secretaría de Finanzas del Estado de México, relativa al monto del ISR que se obtuvo en devolución, correspondiente al periodo comprendido del uno de enero de dos mil quince al treinta de agosto de dos mil veinticuatro. </w:t>
      </w:r>
    </w:p>
    <w:p w14:paraId="671B2492" w14:textId="5D932EDF" w:rsidR="001134B1" w:rsidRPr="008C1B4A" w:rsidRDefault="00624D68" w:rsidP="00624D68">
      <w:pPr>
        <w:numPr>
          <w:ilvl w:val="0"/>
          <w:numId w:val="2"/>
        </w:numPr>
        <w:pBdr>
          <w:top w:val="nil"/>
          <w:left w:val="nil"/>
          <w:bottom w:val="nil"/>
          <w:right w:val="nil"/>
          <w:between w:val="nil"/>
        </w:pBdr>
        <w:spacing w:line="240" w:lineRule="auto"/>
        <w:rPr>
          <w:rFonts w:eastAsia="Palatino Linotype" w:cs="Palatino Linotype"/>
          <w:color w:val="000000"/>
          <w:szCs w:val="24"/>
        </w:rPr>
      </w:pPr>
      <w:r w:rsidRPr="00624D68">
        <w:rPr>
          <w:rFonts w:eastAsia="Palatino Linotype" w:cs="Palatino Linotype"/>
          <w:i/>
          <w:iCs/>
          <w:color w:val="000000" w:themeColor="text1"/>
        </w:rPr>
        <w:t>Reporte emitido por el software de contabilidad gubernamental en el que se pueda apreciar el control del saldo pendiente de recuperar del ISR participable, al treinta de agosto de dos mil veinticuatro.</w:t>
      </w:r>
    </w:p>
    <w:p w14:paraId="09F85338" w14:textId="77777777" w:rsidR="00987092" w:rsidRDefault="00987092" w:rsidP="001134B1">
      <w:pPr>
        <w:pBdr>
          <w:top w:val="nil"/>
          <w:left w:val="nil"/>
          <w:bottom w:val="nil"/>
          <w:right w:val="nil"/>
          <w:between w:val="nil"/>
        </w:pBdr>
        <w:rPr>
          <w:rFonts w:eastAsia="Palatino Linotype" w:cs="Palatino Linotype"/>
          <w:color w:val="000000"/>
          <w:szCs w:val="24"/>
        </w:rPr>
      </w:pPr>
    </w:p>
    <w:p w14:paraId="15EC385B" w14:textId="4C17B0B2" w:rsidR="004D46EE" w:rsidRDefault="001353D5" w:rsidP="001134B1">
      <w:pPr>
        <w:pBdr>
          <w:top w:val="nil"/>
          <w:left w:val="nil"/>
          <w:bottom w:val="nil"/>
          <w:right w:val="nil"/>
          <w:between w:val="nil"/>
        </w:pBdr>
        <w:rPr>
          <w:rFonts w:eastAsia="Palatino Linotype" w:cs="Palatino Linotype"/>
          <w:color w:val="000000"/>
          <w:szCs w:val="24"/>
        </w:rPr>
      </w:pPr>
      <w:r w:rsidRPr="001353D5">
        <w:rPr>
          <w:rFonts w:eastAsia="Palatino Linotype" w:cs="Palatino Linotype"/>
          <w:color w:val="000000"/>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w:t>
      </w:r>
      <w:r w:rsidRPr="001353D5">
        <w:rPr>
          <w:rFonts w:eastAsia="Palatino Linotype" w:cs="Palatino Linotype"/>
          <w:color w:val="000000"/>
          <w:szCs w:val="24"/>
        </w:rPr>
        <w:lastRenderedPageBreak/>
        <w:t>motive las razones sobre los datos que se supriman o eliminen y se ponga a disposición del Recurrente.</w:t>
      </w:r>
    </w:p>
    <w:p w14:paraId="40E1C875" w14:textId="77777777" w:rsidR="004D46EE" w:rsidRDefault="004D46EE" w:rsidP="001134B1">
      <w:pPr>
        <w:pBdr>
          <w:top w:val="nil"/>
          <w:left w:val="nil"/>
          <w:bottom w:val="nil"/>
          <w:right w:val="nil"/>
          <w:between w:val="nil"/>
        </w:pBdr>
        <w:rPr>
          <w:rFonts w:eastAsia="Palatino Linotype" w:cs="Palatino Linotype"/>
          <w:color w:val="000000"/>
          <w:szCs w:val="24"/>
        </w:rPr>
      </w:pPr>
    </w:p>
    <w:p w14:paraId="52B19739" w14:textId="4EE6B79B" w:rsidR="004D46EE" w:rsidRDefault="00542275" w:rsidP="00C36B06">
      <w:pPr>
        <w:pBdr>
          <w:top w:val="nil"/>
          <w:left w:val="nil"/>
          <w:bottom w:val="nil"/>
          <w:right w:val="nil"/>
          <w:between w:val="nil"/>
        </w:pBdr>
        <w:rPr>
          <w:rFonts w:eastAsia="Palatino Linotype" w:cs="Palatino Linotype"/>
          <w:color w:val="000000"/>
          <w:szCs w:val="24"/>
        </w:rPr>
      </w:pPr>
      <w:r w:rsidRPr="00F81B88">
        <w:rPr>
          <w:rFonts w:eastAsia="Palatino Linotype" w:cs="Palatino Linotype"/>
          <w:color w:val="000000"/>
          <w:szCs w:val="24"/>
        </w:rPr>
        <w:t>Respecto de</w:t>
      </w:r>
      <w:r w:rsidR="007526A7" w:rsidRPr="00F81B88">
        <w:rPr>
          <w:rFonts w:eastAsia="Palatino Linotype" w:cs="Palatino Linotype"/>
          <w:color w:val="000000"/>
          <w:szCs w:val="24"/>
        </w:rPr>
        <w:t>l</w:t>
      </w:r>
      <w:r w:rsidRPr="00F81B88">
        <w:rPr>
          <w:rFonts w:eastAsia="Palatino Linotype" w:cs="Palatino Linotype"/>
          <w:color w:val="000000"/>
          <w:szCs w:val="24"/>
        </w:rPr>
        <w:t xml:space="preserve"> </w:t>
      </w:r>
      <w:r w:rsidR="007526A7" w:rsidRPr="00F81B88">
        <w:rPr>
          <w:rFonts w:eastAsia="Palatino Linotype" w:cs="Palatino Linotype"/>
          <w:color w:val="000000"/>
          <w:szCs w:val="24"/>
        </w:rPr>
        <w:t>punto</w:t>
      </w:r>
      <w:r w:rsidRPr="00F81B88">
        <w:rPr>
          <w:rFonts w:eastAsia="Palatino Linotype" w:cs="Palatino Linotype"/>
          <w:color w:val="000000"/>
          <w:szCs w:val="24"/>
        </w:rPr>
        <w:t xml:space="preserve"> 3,</w:t>
      </w:r>
      <w:r w:rsidR="00C36B06" w:rsidRPr="00F81B88">
        <w:rPr>
          <w:rFonts w:eastAsia="Palatino Linotype" w:cs="Palatino Linotype"/>
          <w:color w:val="000000"/>
          <w:szCs w:val="24"/>
        </w:rPr>
        <w:t xml:space="preserve"> vez</w:t>
      </w:r>
      <w:r w:rsidR="00C36B06" w:rsidRPr="00C36B06">
        <w:rPr>
          <w:rFonts w:eastAsia="Palatino Linotype" w:cs="Palatino Linotype"/>
          <w:color w:val="000000"/>
          <w:szCs w:val="24"/>
        </w:rPr>
        <w:t xml:space="preserve"> realizada la búsqueda exhaustiva y razonable, para el supuesto de que el Sujeto Obligado no cuente con la información referida por no haberla generado, poseído o administrado bastara que el área competente lo manifieste de manera precisa y clara.</w:t>
      </w:r>
    </w:p>
    <w:p w14:paraId="558C42C9" w14:textId="77777777" w:rsidR="004D46EE" w:rsidRPr="008C1B4A" w:rsidRDefault="004D46EE" w:rsidP="001134B1">
      <w:pPr>
        <w:pBdr>
          <w:top w:val="nil"/>
          <w:left w:val="nil"/>
          <w:bottom w:val="nil"/>
          <w:right w:val="nil"/>
          <w:between w:val="nil"/>
        </w:pBdr>
        <w:rPr>
          <w:rFonts w:eastAsia="Palatino Linotype" w:cs="Palatino Linotype"/>
          <w:color w:val="000000"/>
          <w:szCs w:val="24"/>
        </w:rPr>
      </w:pPr>
    </w:p>
    <w:p w14:paraId="743BD877" w14:textId="77777777" w:rsidR="001134B1" w:rsidRPr="00325BCB" w:rsidRDefault="001134B1" w:rsidP="001134B1">
      <w:pPr>
        <w:pBdr>
          <w:top w:val="nil"/>
          <w:left w:val="nil"/>
          <w:bottom w:val="nil"/>
          <w:right w:val="nil"/>
          <w:between w:val="nil"/>
        </w:pBdr>
        <w:rPr>
          <w:rFonts w:eastAsia="Palatino Linotype" w:cs="Palatino Linotype"/>
          <w:color w:val="000000"/>
          <w:szCs w:val="24"/>
        </w:rPr>
      </w:pPr>
      <w:r w:rsidRPr="008C1B4A">
        <w:rPr>
          <w:rFonts w:eastAsia="Palatino Linotype" w:cs="Palatino Linotype"/>
          <w:b/>
          <w:color w:val="000000"/>
          <w:szCs w:val="24"/>
        </w:rPr>
        <w:t>TERCERO. Notifíquese</w:t>
      </w:r>
      <w:r w:rsidRPr="008C1B4A">
        <w:rPr>
          <w:rFonts w:eastAsia="Palatino Linotype" w:cs="Palatino Linotype"/>
          <w:b/>
          <w:i/>
          <w:color w:val="000000"/>
          <w:szCs w:val="24"/>
        </w:rPr>
        <w:t xml:space="preserve"> </w:t>
      </w:r>
      <w:r w:rsidRPr="008C1B4A">
        <w:rPr>
          <w:rFonts w:eastAsia="Palatino Linotype" w:cs="Palatino Linotype"/>
          <w:color w:val="000000"/>
          <w:szCs w:val="24"/>
        </w:rPr>
        <w:t>la presente resolución al Titular de la Unidad de Transparencia del Sujeto Obligado mediante el Sistema de Acceso a la Información Mexiquense</w:t>
      </w:r>
      <w:r w:rsidRPr="00325BCB">
        <w:rPr>
          <w:rFonts w:eastAsia="Palatino Linotype" w:cs="Palatino Linotype"/>
          <w:color w:val="000000"/>
          <w:szCs w:val="24"/>
        </w:rPr>
        <w:t xml:space="preserve"> (SAIMEX)</w:t>
      </w:r>
      <w:r>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EC35C2" w14:textId="77777777" w:rsidR="001134B1" w:rsidRPr="00325BCB" w:rsidRDefault="001134B1" w:rsidP="001134B1">
      <w:pPr>
        <w:pBdr>
          <w:top w:val="nil"/>
          <w:left w:val="nil"/>
          <w:bottom w:val="nil"/>
          <w:right w:val="nil"/>
          <w:between w:val="nil"/>
        </w:pBdr>
        <w:rPr>
          <w:rFonts w:eastAsia="Palatino Linotype" w:cs="Palatino Linotype"/>
          <w:color w:val="000000"/>
          <w:szCs w:val="24"/>
        </w:rPr>
      </w:pPr>
    </w:p>
    <w:p w14:paraId="1ED715F1" w14:textId="77777777" w:rsidR="001134B1" w:rsidRPr="00325BCB" w:rsidRDefault="001134B1" w:rsidP="001134B1">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717673" w14:textId="77777777" w:rsidR="001134B1" w:rsidRPr="00325BCB" w:rsidRDefault="001134B1" w:rsidP="001134B1">
      <w:pPr>
        <w:pBdr>
          <w:top w:val="nil"/>
          <w:left w:val="nil"/>
          <w:bottom w:val="nil"/>
          <w:right w:val="nil"/>
          <w:between w:val="nil"/>
        </w:pBdr>
        <w:rPr>
          <w:rFonts w:eastAsia="Palatino Linotype" w:cs="Palatino Linotype"/>
          <w:color w:val="000000"/>
          <w:szCs w:val="24"/>
        </w:rPr>
      </w:pPr>
    </w:p>
    <w:p w14:paraId="67D9E095" w14:textId="77777777" w:rsidR="001134B1" w:rsidRDefault="001134B1" w:rsidP="001134B1">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 xml:space="preserve">QUINTO. Notifíquese </w:t>
      </w:r>
      <w:r w:rsidRPr="00325BCB">
        <w:rPr>
          <w:rFonts w:eastAsia="Palatino Linotype" w:cs="Palatino Linotype"/>
          <w:color w:val="000000"/>
          <w:szCs w:val="24"/>
        </w:rPr>
        <w:t>la presente resolución a</w:t>
      </w:r>
      <w:r>
        <w:rPr>
          <w:rFonts w:eastAsia="Palatino Linotype" w:cs="Palatino Linotype"/>
          <w:color w:val="000000"/>
          <w:szCs w:val="24"/>
        </w:rPr>
        <w:t xml:space="preserve"> </w:t>
      </w:r>
      <w:r w:rsidRPr="00325BCB">
        <w:rPr>
          <w:rFonts w:eastAsia="Palatino Linotype" w:cs="Palatino Linotype"/>
          <w:color w:val="000000"/>
          <w:szCs w:val="24"/>
        </w:rPr>
        <w:t>l</w:t>
      </w:r>
      <w:r>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47AF023" w14:textId="77777777" w:rsidR="006D4FA2" w:rsidRPr="001134B1" w:rsidRDefault="006D4FA2" w:rsidP="00637679"/>
    <w:p w14:paraId="20573BFF" w14:textId="068C7523" w:rsidR="00A970D5" w:rsidRPr="006922F5" w:rsidRDefault="005A45B1" w:rsidP="0030249B">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624D68">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2E7E63">
        <w:rPr>
          <w:rFonts w:eastAsia="Palatino Linotype" w:cs="Palatino Linotype"/>
          <w:color w:val="000000"/>
          <w:szCs w:val="24"/>
        </w:rPr>
        <w:t xml:space="preserve"> </w:t>
      </w:r>
      <w:r w:rsidR="004247C0">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A60BC7">
        <w:rPr>
          <w:rFonts w:eastAsia="Palatino Linotype" w:cs="Palatino Linotype"/>
          <w:color w:val="000000"/>
          <w:szCs w:val="24"/>
        </w:rPr>
        <w:t xml:space="preserve">TRIGÉSIMA </w:t>
      </w:r>
      <w:r w:rsidR="00A36FF8">
        <w:rPr>
          <w:rFonts w:eastAsia="Palatino Linotype" w:cs="Palatino Linotype"/>
          <w:color w:val="000000"/>
          <w:szCs w:val="24"/>
        </w:rPr>
        <w:t>OCTAVA</w:t>
      </w:r>
      <w:r w:rsidR="006115F0">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A36FF8">
        <w:rPr>
          <w:rFonts w:eastAsia="Palatino Linotype" w:cs="Palatino Linotype"/>
          <w:color w:val="000000"/>
          <w:szCs w:val="24"/>
        </w:rPr>
        <w:t>SEIS DE NOVIEMBRE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337FA1">
        <w:rPr>
          <w:rFonts w:eastAsia="Palatino Linotype" w:cs="Palatino Linotype"/>
          <w:color w:val="000000"/>
          <w:szCs w:val="24"/>
        </w:rPr>
        <w:t>----------------------------------------------------------------------------------------</w:t>
      </w:r>
      <w:r w:rsidR="006652D3">
        <w:rPr>
          <w:rFonts w:eastAsia="Palatino Linotype" w:cs="Palatino Linotype"/>
          <w:color w:val="000000"/>
          <w:szCs w:val="24"/>
        </w:rPr>
        <w:t>---------------------------------------------------------------------------------------------------------------------</w:t>
      </w:r>
      <w:r w:rsidR="0030249B">
        <w:rPr>
          <w:rFonts w:eastAsia="Palatino Linotype" w:cs="Palatino Linotype"/>
          <w:color w:val="000000"/>
          <w:szCs w:val="24"/>
        </w:rPr>
        <w:t>--------------------------------------------------</w:t>
      </w:r>
      <w:r w:rsidR="004C038F">
        <w:rPr>
          <w:rFonts w:eastAsia="Palatino Linotype" w:cs="Palatino Linotype"/>
          <w:color w:val="000000"/>
          <w:szCs w:val="24"/>
        </w:rPr>
        <w:t>-</w:t>
      </w:r>
      <w:r w:rsidR="0030249B">
        <w:rPr>
          <w:rFonts w:eastAsia="Palatino Linotype" w:cs="Palatino Linotype"/>
          <w:color w:val="000000"/>
          <w:szCs w:val="24"/>
        </w:rPr>
        <w:t>-----------------------------------------------------------------------------------------------------------------------------------------------------------------------------------------------------------------------------------------------------------------------------------------------------------------------------------------</w:t>
      </w:r>
      <w:r w:rsidR="009E11ED">
        <w:rPr>
          <w:rFonts w:eastAsia="Palatino Linotype" w:cs="Palatino Linotype"/>
          <w:color w:val="000000"/>
          <w:szCs w:val="24"/>
        </w:rPr>
        <w:t>----------------------------------------------------------------------------------------------------------------------------------------------------------------------------</w:t>
      </w:r>
      <w:r w:rsidR="00355344">
        <w:rPr>
          <w:rFonts w:eastAsia="Palatino Linotype" w:cs="Palatino Linotype"/>
          <w:color w:val="000000"/>
          <w:szCs w:val="24"/>
        </w:rPr>
        <w:t>--------------------------------------------------------------</w:t>
      </w:r>
    </w:p>
    <w:p w14:paraId="4DA57669" w14:textId="77777777" w:rsidR="00A970D5" w:rsidRPr="004B7011" w:rsidRDefault="44E9108F" w:rsidP="0030249B">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F2D55" w14:textId="77777777" w:rsidR="00BB069F" w:rsidRDefault="00BB069F" w:rsidP="00F2498E">
      <w:pPr>
        <w:spacing w:line="240" w:lineRule="auto"/>
      </w:pPr>
      <w:r>
        <w:separator/>
      </w:r>
    </w:p>
  </w:endnote>
  <w:endnote w:type="continuationSeparator" w:id="0">
    <w:p w14:paraId="5F15DD72" w14:textId="77777777" w:rsidR="00BB069F" w:rsidRDefault="00BB069F" w:rsidP="00F2498E">
      <w:pPr>
        <w:spacing w:line="240" w:lineRule="auto"/>
      </w:pPr>
      <w:r>
        <w:continuationSeparator/>
      </w:r>
    </w:p>
  </w:endnote>
  <w:endnote w:type="continuationNotice" w:id="1">
    <w:p w14:paraId="1A1F351C" w14:textId="77777777" w:rsidR="00BB069F" w:rsidRDefault="00BB06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AFF03F2" w:rsidR="004542AA" w:rsidRPr="00871A91" w:rsidRDefault="004542A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25A5">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25A5">
      <w:rPr>
        <w:rFonts w:ascii="Palatino Linotype" w:hAnsi="Palatino Linotype"/>
        <w:b/>
        <w:bCs/>
        <w:noProof/>
        <w:sz w:val="20"/>
      </w:rPr>
      <w:t>41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E9DAF63" w:rsidR="004542AA" w:rsidRPr="00871A91" w:rsidRDefault="004542A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25A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25A5">
      <w:rPr>
        <w:rFonts w:ascii="Palatino Linotype" w:hAnsi="Palatino Linotype"/>
        <w:b/>
        <w:bCs/>
        <w:noProof/>
        <w:sz w:val="20"/>
      </w:rPr>
      <w:t>41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0F3CB" w14:textId="77777777" w:rsidR="00BB069F" w:rsidRDefault="00BB069F" w:rsidP="00F2498E">
      <w:pPr>
        <w:spacing w:line="240" w:lineRule="auto"/>
      </w:pPr>
      <w:r>
        <w:separator/>
      </w:r>
    </w:p>
  </w:footnote>
  <w:footnote w:type="continuationSeparator" w:id="0">
    <w:p w14:paraId="2E471BA3" w14:textId="77777777" w:rsidR="00BB069F" w:rsidRDefault="00BB069F" w:rsidP="00F2498E">
      <w:pPr>
        <w:spacing w:line="240" w:lineRule="auto"/>
      </w:pPr>
      <w:r>
        <w:continuationSeparator/>
      </w:r>
    </w:p>
  </w:footnote>
  <w:footnote w:type="continuationNotice" w:id="1">
    <w:p w14:paraId="786B8554" w14:textId="77777777" w:rsidR="00BB069F" w:rsidRDefault="00BB069F">
      <w:pPr>
        <w:spacing w:line="240" w:lineRule="auto"/>
      </w:pPr>
    </w:p>
  </w:footnote>
  <w:footnote w:id="2">
    <w:p w14:paraId="7A45DC33" w14:textId="77777777" w:rsidR="004542AA" w:rsidRPr="0031280C" w:rsidRDefault="004542AA" w:rsidP="00A35F4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51D94A0" w14:textId="77777777" w:rsidR="004542AA" w:rsidRPr="0031280C" w:rsidRDefault="004542AA" w:rsidP="00A35F45">
      <w:pPr>
        <w:pBdr>
          <w:top w:val="nil"/>
          <w:left w:val="nil"/>
          <w:bottom w:val="nil"/>
          <w:right w:val="nil"/>
          <w:between w:val="nil"/>
        </w:pBdr>
        <w:spacing w:line="240" w:lineRule="auto"/>
        <w:rPr>
          <w:rFonts w:eastAsia="Palatino Linotype" w:cs="Palatino Linotype"/>
          <w:color w:val="000000"/>
          <w:sz w:val="20"/>
          <w:szCs w:val="20"/>
        </w:rPr>
      </w:pPr>
    </w:p>
    <w:p w14:paraId="3ADBA0F5" w14:textId="77777777" w:rsidR="004542AA" w:rsidRPr="0031280C" w:rsidRDefault="004542AA" w:rsidP="00A35F4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16BAA0E3" w14:textId="77777777" w:rsidR="004542AA" w:rsidRPr="0031280C" w:rsidRDefault="004542AA" w:rsidP="00A35F4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AF0EE90" w14:textId="77777777" w:rsidR="004542AA" w:rsidRPr="00C310B8" w:rsidRDefault="004542AA" w:rsidP="008A414D">
      <w:pPr>
        <w:pStyle w:val="Textonotapie"/>
      </w:pPr>
      <w:r>
        <w:rPr>
          <w:rStyle w:val="Refdenotaalpie"/>
        </w:rPr>
        <w:footnoteRef/>
      </w:r>
      <w:r>
        <w:t xml:space="preserve"> </w:t>
      </w:r>
      <w:hyperlink r:id="rId3" w:history="1">
        <w:r w:rsidRPr="00C310B8">
          <w:rPr>
            <w:rStyle w:val="Hipervnculo"/>
          </w:rPr>
          <w:t>https://www.sat.gob.mx/declaracion/90887/consulta-el-visor-de-comprobantes-de-nomina-para-el-patron-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4542AA" w:rsidRDefault="00FE25A5">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531"/>
      <w:gridCol w:w="4967"/>
    </w:tblGrid>
    <w:tr w:rsidR="004542AA" w:rsidRPr="00B17577" w14:paraId="37B9EBDE" w14:textId="77777777" w:rsidTr="7ADB1E55">
      <w:trPr>
        <w:trHeight w:val="227"/>
      </w:trPr>
      <w:tc>
        <w:tcPr>
          <w:tcW w:w="4531" w:type="dxa"/>
          <w:hideMark/>
        </w:tcPr>
        <w:p w14:paraId="4964FBC5" w14:textId="54CDA645" w:rsidR="004542AA" w:rsidRPr="00096248" w:rsidRDefault="004542AA" w:rsidP="00011C4D">
          <w:pPr>
            <w:spacing w:after="120" w:line="240" w:lineRule="auto"/>
            <w:ind w:right="69"/>
            <w:jc w:val="right"/>
            <w:rPr>
              <w:rFonts w:cs="Arial"/>
              <w:b/>
              <w:szCs w:val="24"/>
            </w:rPr>
          </w:pPr>
          <w:r w:rsidRPr="00096248">
            <w:rPr>
              <w:rFonts w:cs="Arial"/>
              <w:b/>
              <w:szCs w:val="24"/>
            </w:rPr>
            <w:t>Recurso de Revisión:</w:t>
          </w:r>
        </w:p>
      </w:tc>
      <w:tc>
        <w:tcPr>
          <w:tcW w:w="4967" w:type="dxa"/>
          <w:hideMark/>
        </w:tcPr>
        <w:p w14:paraId="421B9899" w14:textId="2433D6FB" w:rsidR="004542AA" w:rsidRPr="00096248" w:rsidRDefault="004542AA" w:rsidP="00011C4D">
          <w:pPr>
            <w:spacing w:after="120" w:line="240" w:lineRule="auto"/>
            <w:ind w:right="71"/>
            <w:jc w:val="right"/>
            <w:rPr>
              <w:rFonts w:cs="Arial"/>
              <w:b/>
              <w:szCs w:val="24"/>
            </w:rPr>
          </w:pPr>
          <w:r>
            <w:rPr>
              <w:rFonts w:cs="Arial"/>
              <w:b/>
              <w:bCs/>
              <w:szCs w:val="24"/>
            </w:rPr>
            <w:t>05805/INFOEM/IP/RR/2024</w:t>
          </w:r>
        </w:p>
      </w:tc>
    </w:tr>
    <w:tr w:rsidR="004542AA" w14:paraId="7591D3C9" w14:textId="77777777" w:rsidTr="7ADB1E55">
      <w:trPr>
        <w:trHeight w:val="242"/>
      </w:trPr>
      <w:tc>
        <w:tcPr>
          <w:tcW w:w="4531" w:type="dxa"/>
          <w:hideMark/>
        </w:tcPr>
        <w:p w14:paraId="729A65A8" w14:textId="77777777" w:rsidR="004542AA" w:rsidRPr="00096248" w:rsidRDefault="004542AA" w:rsidP="00011C4D">
          <w:pPr>
            <w:spacing w:after="120" w:line="240" w:lineRule="auto"/>
            <w:ind w:right="69"/>
            <w:jc w:val="right"/>
            <w:rPr>
              <w:rFonts w:cs="Arial"/>
              <w:b/>
              <w:szCs w:val="24"/>
            </w:rPr>
          </w:pPr>
          <w:r w:rsidRPr="00096248">
            <w:rPr>
              <w:rFonts w:cs="Arial"/>
              <w:b/>
              <w:szCs w:val="24"/>
            </w:rPr>
            <w:t>Sujeto Obligado:</w:t>
          </w:r>
        </w:p>
      </w:tc>
      <w:tc>
        <w:tcPr>
          <w:tcW w:w="4967" w:type="dxa"/>
          <w:hideMark/>
        </w:tcPr>
        <w:p w14:paraId="283ADF36" w14:textId="45EBE40D" w:rsidR="004542AA" w:rsidRPr="00096248" w:rsidRDefault="004542AA" w:rsidP="7ADB1E55">
          <w:pPr>
            <w:spacing w:after="120" w:line="240" w:lineRule="auto"/>
            <w:ind w:left="-81" w:right="71"/>
            <w:jc w:val="right"/>
            <w:rPr>
              <w:rFonts w:cs="Arial"/>
              <w:lang w:val="es-ES"/>
            </w:rPr>
          </w:pPr>
          <w:r w:rsidRPr="7ADB1E55">
            <w:rPr>
              <w:rFonts w:cs="Arial"/>
              <w:lang w:val="es-ES"/>
            </w:rPr>
            <w:t>Ayuntamiento de Polotitlán</w:t>
          </w:r>
        </w:p>
      </w:tc>
    </w:tr>
    <w:tr w:rsidR="004542AA" w:rsidRPr="00F63239" w14:paraId="037E914D" w14:textId="77777777" w:rsidTr="7ADB1E55">
      <w:trPr>
        <w:trHeight w:val="342"/>
      </w:trPr>
      <w:tc>
        <w:tcPr>
          <w:tcW w:w="4531" w:type="dxa"/>
          <w:hideMark/>
        </w:tcPr>
        <w:p w14:paraId="7676B68F" w14:textId="64D69EAF" w:rsidR="004542AA" w:rsidRPr="00096248" w:rsidRDefault="004542A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967" w:type="dxa"/>
          <w:hideMark/>
        </w:tcPr>
        <w:p w14:paraId="6493BA30" w14:textId="77777777" w:rsidR="004542AA" w:rsidRDefault="004542A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4542AA" w:rsidRPr="00711916" w:rsidRDefault="004542AA" w:rsidP="00011C4D">
          <w:pPr>
            <w:spacing w:after="120" w:line="240" w:lineRule="auto"/>
            <w:ind w:left="-486" w:right="71" w:firstLine="567"/>
            <w:jc w:val="right"/>
            <w:rPr>
              <w:rFonts w:cs="Arial"/>
              <w:sz w:val="2"/>
              <w:szCs w:val="2"/>
            </w:rPr>
          </w:pPr>
        </w:p>
      </w:tc>
    </w:tr>
  </w:tbl>
  <w:p w14:paraId="2998DBFD" w14:textId="74471475" w:rsidR="004542AA" w:rsidRPr="00871A91" w:rsidRDefault="00FE25A5">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2pt;margin-top:-142.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4542A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531"/>
      <w:gridCol w:w="4967"/>
    </w:tblGrid>
    <w:tr w:rsidR="004542AA" w14:paraId="0F9FE9B6" w14:textId="77777777" w:rsidTr="7ADB1E55">
      <w:trPr>
        <w:trHeight w:val="227"/>
      </w:trPr>
      <w:tc>
        <w:tcPr>
          <w:tcW w:w="4531" w:type="dxa"/>
          <w:hideMark/>
        </w:tcPr>
        <w:p w14:paraId="6D1D9D71" w14:textId="11150E5A" w:rsidR="004542AA" w:rsidRPr="00663A37" w:rsidRDefault="004542A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967" w:type="dxa"/>
          <w:hideMark/>
        </w:tcPr>
        <w:p w14:paraId="242DE466" w14:textId="503A985A" w:rsidR="004542AA" w:rsidRPr="00C81ECD" w:rsidRDefault="004542AA" w:rsidP="00011C4D">
          <w:pPr>
            <w:spacing w:after="120" w:line="240" w:lineRule="auto"/>
            <w:ind w:left="-486" w:right="68" w:firstLine="558"/>
            <w:jc w:val="right"/>
            <w:rPr>
              <w:rFonts w:cs="Arial"/>
              <w:b/>
              <w:szCs w:val="24"/>
            </w:rPr>
          </w:pPr>
          <w:r>
            <w:rPr>
              <w:rFonts w:cs="Arial"/>
              <w:b/>
              <w:bCs/>
              <w:szCs w:val="24"/>
            </w:rPr>
            <w:t>05805/INFOEM/IP/RR/2024</w:t>
          </w:r>
        </w:p>
      </w:tc>
    </w:tr>
    <w:tr w:rsidR="004542AA" w:rsidRPr="001F57CD" w14:paraId="1377D264" w14:textId="77777777" w:rsidTr="7ADB1E55">
      <w:trPr>
        <w:trHeight w:val="196"/>
      </w:trPr>
      <w:tc>
        <w:tcPr>
          <w:tcW w:w="4531" w:type="dxa"/>
          <w:hideMark/>
        </w:tcPr>
        <w:p w14:paraId="04D597A1" w14:textId="77777777" w:rsidR="004542AA" w:rsidRPr="00663A37" w:rsidRDefault="004542AA" w:rsidP="00011C4D">
          <w:pPr>
            <w:spacing w:after="120" w:line="240" w:lineRule="auto"/>
            <w:ind w:right="68"/>
            <w:jc w:val="right"/>
            <w:rPr>
              <w:rFonts w:cs="Arial"/>
              <w:b/>
              <w:szCs w:val="24"/>
            </w:rPr>
          </w:pPr>
          <w:r w:rsidRPr="00663A37">
            <w:rPr>
              <w:rFonts w:cs="Arial"/>
              <w:b/>
              <w:szCs w:val="24"/>
            </w:rPr>
            <w:t>Recurrente:</w:t>
          </w:r>
        </w:p>
      </w:tc>
      <w:tc>
        <w:tcPr>
          <w:tcW w:w="4967" w:type="dxa"/>
          <w:hideMark/>
        </w:tcPr>
        <w:p w14:paraId="1126AAEC" w14:textId="7FB05329" w:rsidR="004542AA" w:rsidRPr="00663A37" w:rsidRDefault="00FE25A5" w:rsidP="70652167">
          <w:pPr>
            <w:spacing w:after="120" w:line="240" w:lineRule="auto"/>
            <w:ind w:right="68"/>
            <w:jc w:val="right"/>
            <w:rPr>
              <w:rFonts w:cs="Arial"/>
              <w:lang w:val="es-ES"/>
            </w:rPr>
          </w:pPr>
          <w:r>
            <w:rPr>
              <w:rFonts w:cs="Arial"/>
              <w:lang w:val="es-ES"/>
            </w:rPr>
            <w:t>XXXXXXX</w:t>
          </w:r>
        </w:p>
      </w:tc>
    </w:tr>
    <w:tr w:rsidR="004542AA" w14:paraId="4DC11993" w14:textId="77777777" w:rsidTr="7ADB1E55">
      <w:trPr>
        <w:trHeight w:val="242"/>
      </w:trPr>
      <w:tc>
        <w:tcPr>
          <w:tcW w:w="4531" w:type="dxa"/>
          <w:hideMark/>
        </w:tcPr>
        <w:p w14:paraId="76CEF1B5" w14:textId="77777777" w:rsidR="004542AA" w:rsidRPr="00663A37" w:rsidRDefault="004542AA" w:rsidP="00011C4D">
          <w:pPr>
            <w:spacing w:after="120" w:line="240" w:lineRule="auto"/>
            <w:ind w:right="68"/>
            <w:jc w:val="right"/>
            <w:rPr>
              <w:rFonts w:cs="Arial"/>
              <w:b/>
              <w:szCs w:val="24"/>
            </w:rPr>
          </w:pPr>
          <w:r w:rsidRPr="00663A37">
            <w:rPr>
              <w:rFonts w:cs="Arial"/>
              <w:b/>
              <w:szCs w:val="24"/>
            </w:rPr>
            <w:t>Sujeto Obligado:</w:t>
          </w:r>
        </w:p>
      </w:tc>
      <w:tc>
        <w:tcPr>
          <w:tcW w:w="4967" w:type="dxa"/>
          <w:hideMark/>
        </w:tcPr>
        <w:p w14:paraId="7C1BB379" w14:textId="4A233BD9" w:rsidR="004542AA" w:rsidRPr="00663A37" w:rsidRDefault="004542AA" w:rsidP="7ADB1E55">
          <w:pPr>
            <w:spacing w:after="120" w:line="240" w:lineRule="auto"/>
            <w:ind w:left="-341" w:right="68"/>
            <w:jc w:val="right"/>
            <w:rPr>
              <w:rFonts w:cs="Arial"/>
              <w:lang w:val="es-ES"/>
            </w:rPr>
          </w:pPr>
          <w:r w:rsidRPr="7ADB1E55">
            <w:rPr>
              <w:rFonts w:cs="Arial"/>
              <w:lang w:val="es-ES"/>
            </w:rPr>
            <w:t>Ayuntamiento de Polotitlán</w:t>
          </w:r>
        </w:p>
      </w:tc>
    </w:tr>
    <w:tr w:rsidR="004542AA" w14:paraId="5C2B511D" w14:textId="77777777" w:rsidTr="7ADB1E55">
      <w:trPr>
        <w:trHeight w:val="342"/>
      </w:trPr>
      <w:tc>
        <w:tcPr>
          <w:tcW w:w="4531" w:type="dxa"/>
          <w:hideMark/>
        </w:tcPr>
        <w:p w14:paraId="03FEF68C" w14:textId="45E91CF4" w:rsidR="004542AA" w:rsidRPr="00663A37" w:rsidRDefault="004542A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967" w:type="dxa"/>
          <w:hideMark/>
        </w:tcPr>
        <w:p w14:paraId="6744F9AD" w14:textId="1AF88FD3" w:rsidR="004542AA" w:rsidRPr="00663A37" w:rsidRDefault="004542A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85FBA0B" w:rsidR="004542AA" w:rsidRPr="00871A91" w:rsidRDefault="00FE25A5">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8pt;margin-top:-143.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4542A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E1475"/>
    <w:multiLevelType w:val="multilevel"/>
    <w:tmpl w:val="9FE23126"/>
    <w:styleLink w:val="Listaactual20"/>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8B77C6E"/>
    <w:multiLevelType w:val="multilevel"/>
    <w:tmpl w:val="D0527AF0"/>
    <w:styleLink w:val="Listaactual25"/>
    <w:lvl w:ilvl="0">
      <w:start w:val="1"/>
      <w:numFmt w:val="decimal"/>
      <w:lvlText w:val="%1."/>
      <w:lvlJc w:val="left"/>
      <w:pPr>
        <w:ind w:left="644" w:hanging="360"/>
      </w:pPr>
      <w:rPr>
        <w:rFonts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FB54B4"/>
    <w:multiLevelType w:val="multilevel"/>
    <w:tmpl w:val="BD200AFE"/>
    <w:styleLink w:val="Listaactual26"/>
    <w:lvl w:ilvl="0">
      <w:start w:val="1"/>
      <w:numFmt w:val="bullet"/>
      <w:lvlText w:val=""/>
      <w:lvlJc w:val="left"/>
      <w:pPr>
        <w:ind w:left="644" w:hanging="360"/>
      </w:pPr>
      <w:rPr>
        <w:rFonts w:ascii="Symbol" w:hAnsi="Symbol"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D5F2890"/>
    <w:multiLevelType w:val="multilevel"/>
    <w:tmpl w:val="9734500C"/>
    <w:styleLink w:val="Listaactual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A22E39"/>
    <w:multiLevelType w:val="multilevel"/>
    <w:tmpl w:val="C5BA2DB6"/>
    <w:lvl w:ilvl="0">
      <w:start w:val="1"/>
      <w:numFmt w:val="bullet"/>
      <w:lvlText w:val=""/>
      <w:lvlJc w:val="left"/>
      <w:pPr>
        <w:ind w:left="709" w:hanging="425"/>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417BC3"/>
    <w:multiLevelType w:val="hybridMultilevel"/>
    <w:tmpl w:val="1682BA6A"/>
    <w:lvl w:ilvl="0" w:tplc="DAB4B2B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B962D9"/>
    <w:multiLevelType w:val="hybridMultilevel"/>
    <w:tmpl w:val="487AC0A8"/>
    <w:lvl w:ilvl="0" w:tplc="0BE6BC6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102446"/>
    <w:multiLevelType w:val="multilevel"/>
    <w:tmpl w:val="7B247F86"/>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72588E"/>
    <w:multiLevelType w:val="multilevel"/>
    <w:tmpl w:val="F48AF41C"/>
    <w:styleLink w:val="Listaactual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2FBE3A33"/>
    <w:multiLevelType w:val="hybridMultilevel"/>
    <w:tmpl w:val="099AA03E"/>
    <w:lvl w:ilvl="0" w:tplc="BCD25958">
      <w:start w:val="1"/>
      <w:numFmt w:val="decimal"/>
      <w:lvlText w:val="%1."/>
      <w:lvlJc w:val="left"/>
      <w:pPr>
        <w:ind w:left="709" w:hanging="425"/>
      </w:pPr>
      <w:rPr>
        <w:rFonts w:hint="default"/>
      </w:rPr>
    </w:lvl>
    <w:lvl w:ilvl="1" w:tplc="49AA920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0B6E4D"/>
    <w:multiLevelType w:val="multilevel"/>
    <w:tmpl w:val="27880182"/>
    <w:styleLink w:val="Listaactual24"/>
    <w:lvl w:ilvl="0">
      <w:start w:val="1"/>
      <w:numFmt w:val="bullet"/>
      <w:lvlText w:val=""/>
      <w:lvlJc w:val="left"/>
      <w:pPr>
        <w:ind w:left="644" w:hanging="360"/>
      </w:pPr>
      <w:rPr>
        <w:rFonts w:ascii="Symbol" w:hAnsi="Symbol" w:hint="default"/>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0" w15:restartNumberingAfterBreak="0">
    <w:nsid w:val="38974A2B"/>
    <w:multiLevelType w:val="multilevel"/>
    <w:tmpl w:val="61B24A62"/>
    <w:styleLink w:val="Listaactual1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1" w15:restartNumberingAfterBreak="0">
    <w:nsid w:val="3C7D39F4"/>
    <w:multiLevelType w:val="hybridMultilevel"/>
    <w:tmpl w:val="26FCF630"/>
    <w:lvl w:ilvl="0" w:tplc="09E4F036">
      <w:start w:val="1"/>
      <w:numFmt w:val="bullet"/>
      <w:lvlText w:val=""/>
      <w:lvlJc w:val="left"/>
      <w:pPr>
        <w:ind w:left="709" w:hanging="425"/>
      </w:pPr>
      <w:rPr>
        <w:rFonts w:ascii="Symbol" w:hAnsi="Symbol" w:hint="default"/>
      </w:rPr>
    </w:lvl>
    <w:lvl w:ilvl="1" w:tplc="3F18EA04">
      <w:numFmt w:val="bullet"/>
      <w:lvlText w:val="•"/>
      <w:lvlJc w:val="left"/>
      <w:pPr>
        <w:ind w:left="709" w:hanging="425"/>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060990"/>
    <w:multiLevelType w:val="multilevel"/>
    <w:tmpl w:val="8D28B84A"/>
    <w:lvl w:ilvl="0">
      <w:start w:val="1"/>
      <w:numFmt w:val="decimal"/>
      <w:lvlText w:val="%1."/>
      <w:lvlJc w:val="left"/>
      <w:pPr>
        <w:ind w:left="360" w:hanging="360"/>
      </w:pPr>
      <w:rPr>
        <w:rFonts w:hint="default"/>
      </w:rPr>
    </w:lvl>
    <w:lvl w:ilvl="1">
      <w:start w:val="1"/>
      <w:numFmt w:val="decimal"/>
      <w:lvlText w:val="%1.%2."/>
      <w:lvlJc w:val="left"/>
      <w:pPr>
        <w:ind w:left="1276" w:hanging="567"/>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BF5DDF"/>
    <w:multiLevelType w:val="multilevel"/>
    <w:tmpl w:val="423C62E8"/>
    <w:styleLink w:val="Listaactual28"/>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56182202"/>
    <w:multiLevelType w:val="multilevel"/>
    <w:tmpl w:val="D4289C6C"/>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DF33B9"/>
    <w:multiLevelType w:val="multilevel"/>
    <w:tmpl w:val="0EA29CF2"/>
    <w:styleLink w:val="Listaactual2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6B1F4691"/>
    <w:multiLevelType w:val="multilevel"/>
    <w:tmpl w:val="5F965AE8"/>
    <w:styleLink w:val="Listaactual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96471F"/>
    <w:multiLevelType w:val="multilevel"/>
    <w:tmpl w:val="F5DA73DC"/>
    <w:styleLink w:val="Listaactual27"/>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6"/>
  </w:num>
  <w:num w:numId="2">
    <w:abstractNumId w:val="8"/>
  </w:num>
  <w:num w:numId="3">
    <w:abstractNumId w:val="29"/>
  </w:num>
  <w:num w:numId="4">
    <w:abstractNumId w:val="11"/>
  </w:num>
  <w:num w:numId="5">
    <w:abstractNumId w:val="34"/>
  </w:num>
  <w:num w:numId="6">
    <w:abstractNumId w:val="3"/>
  </w:num>
  <w:num w:numId="7">
    <w:abstractNumId w:val="30"/>
  </w:num>
  <w:num w:numId="8">
    <w:abstractNumId w:val="7"/>
  </w:num>
  <w:num w:numId="9">
    <w:abstractNumId w:val="1"/>
  </w:num>
  <w:num w:numId="10">
    <w:abstractNumId w:val="16"/>
  </w:num>
  <w:num w:numId="11">
    <w:abstractNumId w:val="17"/>
  </w:num>
  <w:num w:numId="12">
    <w:abstractNumId w:val="35"/>
  </w:num>
  <w:num w:numId="13">
    <w:abstractNumId w:val="33"/>
  </w:num>
  <w:num w:numId="14">
    <w:abstractNumId w:val="25"/>
  </w:num>
  <w:num w:numId="15">
    <w:abstractNumId w:val="28"/>
  </w:num>
  <w:num w:numId="16">
    <w:abstractNumId w:val="15"/>
  </w:num>
  <w:num w:numId="17">
    <w:abstractNumId w:val="13"/>
  </w:num>
  <w:num w:numId="18">
    <w:abstractNumId w:val="5"/>
  </w:num>
  <w:num w:numId="19">
    <w:abstractNumId w:val="12"/>
  </w:num>
  <w:num w:numId="20">
    <w:abstractNumId w:val="20"/>
  </w:num>
  <w:num w:numId="21">
    <w:abstractNumId w:val="0"/>
  </w:num>
  <w:num w:numId="22">
    <w:abstractNumId w:val="6"/>
  </w:num>
  <w:num w:numId="23">
    <w:abstractNumId w:val="31"/>
  </w:num>
  <w:num w:numId="24">
    <w:abstractNumId w:val="27"/>
  </w:num>
  <w:num w:numId="25">
    <w:abstractNumId w:val="32"/>
  </w:num>
  <w:num w:numId="26">
    <w:abstractNumId w:val="19"/>
  </w:num>
  <w:num w:numId="27">
    <w:abstractNumId w:val="2"/>
  </w:num>
  <w:num w:numId="28">
    <w:abstractNumId w:val="4"/>
  </w:num>
  <w:num w:numId="29">
    <w:abstractNumId w:val="23"/>
  </w:num>
  <w:num w:numId="30">
    <w:abstractNumId w:val="36"/>
  </w:num>
  <w:num w:numId="31">
    <w:abstractNumId w:val="24"/>
  </w:num>
  <w:num w:numId="32">
    <w:abstractNumId w:val="18"/>
  </w:num>
  <w:num w:numId="33">
    <w:abstractNumId w:val="22"/>
  </w:num>
  <w:num w:numId="34">
    <w:abstractNumId w:val="10"/>
  </w:num>
  <w:num w:numId="35">
    <w:abstractNumId w:val="14"/>
  </w:num>
  <w:num w:numId="36">
    <w:abstractNumId w:val="9"/>
  </w:num>
  <w:num w:numId="37">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0F0A"/>
    <w:rsid w:val="00001241"/>
    <w:rsid w:val="00002C6A"/>
    <w:rsid w:val="00003412"/>
    <w:rsid w:val="000034AA"/>
    <w:rsid w:val="000034B1"/>
    <w:rsid w:val="000037B8"/>
    <w:rsid w:val="00003F45"/>
    <w:rsid w:val="00004014"/>
    <w:rsid w:val="00004479"/>
    <w:rsid w:val="00004B62"/>
    <w:rsid w:val="00005965"/>
    <w:rsid w:val="00006599"/>
    <w:rsid w:val="0000665B"/>
    <w:rsid w:val="000077FF"/>
    <w:rsid w:val="00007857"/>
    <w:rsid w:val="00007A51"/>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046"/>
    <w:rsid w:val="000221D0"/>
    <w:rsid w:val="0002287F"/>
    <w:rsid w:val="0002356F"/>
    <w:rsid w:val="00024A6D"/>
    <w:rsid w:val="00025560"/>
    <w:rsid w:val="00025773"/>
    <w:rsid w:val="000264C7"/>
    <w:rsid w:val="00026582"/>
    <w:rsid w:val="00027DA8"/>
    <w:rsid w:val="00030650"/>
    <w:rsid w:val="00030AB0"/>
    <w:rsid w:val="00031BA3"/>
    <w:rsid w:val="000325A7"/>
    <w:rsid w:val="00032686"/>
    <w:rsid w:val="00032C99"/>
    <w:rsid w:val="00032FBE"/>
    <w:rsid w:val="00033089"/>
    <w:rsid w:val="00033336"/>
    <w:rsid w:val="00033479"/>
    <w:rsid w:val="00033562"/>
    <w:rsid w:val="000343A2"/>
    <w:rsid w:val="0003521B"/>
    <w:rsid w:val="0003577D"/>
    <w:rsid w:val="00035A30"/>
    <w:rsid w:val="00036628"/>
    <w:rsid w:val="0003692B"/>
    <w:rsid w:val="000369F1"/>
    <w:rsid w:val="00036D5F"/>
    <w:rsid w:val="00036EFC"/>
    <w:rsid w:val="00036F72"/>
    <w:rsid w:val="00037422"/>
    <w:rsid w:val="0003756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A7A"/>
    <w:rsid w:val="00057B42"/>
    <w:rsid w:val="000603EC"/>
    <w:rsid w:val="00060716"/>
    <w:rsid w:val="000609A3"/>
    <w:rsid w:val="00061B46"/>
    <w:rsid w:val="00061B8D"/>
    <w:rsid w:val="00061D9B"/>
    <w:rsid w:val="00061F00"/>
    <w:rsid w:val="00062CBE"/>
    <w:rsid w:val="000636C6"/>
    <w:rsid w:val="000643FB"/>
    <w:rsid w:val="00064854"/>
    <w:rsid w:val="00065463"/>
    <w:rsid w:val="000657FD"/>
    <w:rsid w:val="000658E9"/>
    <w:rsid w:val="000666B3"/>
    <w:rsid w:val="000669A9"/>
    <w:rsid w:val="000676A2"/>
    <w:rsid w:val="0007107B"/>
    <w:rsid w:val="00072308"/>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7AC"/>
    <w:rsid w:val="00090A37"/>
    <w:rsid w:val="00090B02"/>
    <w:rsid w:val="00090EE8"/>
    <w:rsid w:val="00092681"/>
    <w:rsid w:val="0009272E"/>
    <w:rsid w:val="00092B31"/>
    <w:rsid w:val="00092D82"/>
    <w:rsid w:val="0009320C"/>
    <w:rsid w:val="0009328A"/>
    <w:rsid w:val="0009397B"/>
    <w:rsid w:val="000947A3"/>
    <w:rsid w:val="00094B23"/>
    <w:rsid w:val="00094FD7"/>
    <w:rsid w:val="000951B9"/>
    <w:rsid w:val="000956E3"/>
    <w:rsid w:val="00095F45"/>
    <w:rsid w:val="0009609D"/>
    <w:rsid w:val="00096248"/>
    <w:rsid w:val="000970B5"/>
    <w:rsid w:val="0009730B"/>
    <w:rsid w:val="00097898"/>
    <w:rsid w:val="00097BFD"/>
    <w:rsid w:val="000A00BB"/>
    <w:rsid w:val="000A02E0"/>
    <w:rsid w:val="000A110B"/>
    <w:rsid w:val="000A1377"/>
    <w:rsid w:val="000A1D0D"/>
    <w:rsid w:val="000A1D2C"/>
    <w:rsid w:val="000A2323"/>
    <w:rsid w:val="000A26E5"/>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2504"/>
    <w:rsid w:val="000C2661"/>
    <w:rsid w:val="000C2D59"/>
    <w:rsid w:val="000C416A"/>
    <w:rsid w:val="000C51AF"/>
    <w:rsid w:val="000C539D"/>
    <w:rsid w:val="000C568A"/>
    <w:rsid w:val="000C57C9"/>
    <w:rsid w:val="000C661C"/>
    <w:rsid w:val="000C6A53"/>
    <w:rsid w:val="000C703C"/>
    <w:rsid w:val="000C7472"/>
    <w:rsid w:val="000C7801"/>
    <w:rsid w:val="000C7BF9"/>
    <w:rsid w:val="000C7EB6"/>
    <w:rsid w:val="000C7F8F"/>
    <w:rsid w:val="000D0CD3"/>
    <w:rsid w:val="000D14DA"/>
    <w:rsid w:val="000D2C63"/>
    <w:rsid w:val="000D2E93"/>
    <w:rsid w:val="000D3417"/>
    <w:rsid w:val="000D3C8A"/>
    <w:rsid w:val="000D5244"/>
    <w:rsid w:val="000D55D2"/>
    <w:rsid w:val="000D5634"/>
    <w:rsid w:val="000D56B9"/>
    <w:rsid w:val="000D5C00"/>
    <w:rsid w:val="000D609A"/>
    <w:rsid w:val="000D648C"/>
    <w:rsid w:val="000D66A1"/>
    <w:rsid w:val="000D6B84"/>
    <w:rsid w:val="000D7340"/>
    <w:rsid w:val="000D772A"/>
    <w:rsid w:val="000E06A3"/>
    <w:rsid w:val="000E0D32"/>
    <w:rsid w:val="000E1FD4"/>
    <w:rsid w:val="000E27CE"/>
    <w:rsid w:val="000E35E0"/>
    <w:rsid w:val="000E37D0"/>
    <w:rsid w:val="000E3D5F"/>
    <w:rsid w:val="000E3EB9"/>
    <w:rsid w:val="000E48E3"/>
    <w:rsid w:val="000E4AFE"/>
    <w:rsid w:val="000E4E16"/>
    <w:rsid w:val="000E4EBC"/>
    <w:rsid w:val="000E513A"/>
    <w:rsid w:val="000E57E9"/>
    <w:rsid w:val="000E5CB7"/>
    <w:rsid w:val="000E7025"/>
    <w:rsid w:val="000E74D7"/>
    <w:rsid w:val="000E7BF6"/>
    <w:rsid w:val="000F015F"/>
    <w:rsid w:val="000F050B"/>
    <w:rsid w:val="000F0B57"/>
    <w:rsid w:val="000F114E"/>
    <w:rsid w:val="000F146C"/>
    <w:rsid w:val="000F152C"/>
    <w:rsid w:val="000F196A"/>
    <w:rsid w:val="000F2668"/>
    <w:rsid w:val="000F2F55"/>
    <w:rsid w:val="000F367A"/>
    <w:rsid w:val="000F547D"/>
    <w:rsid w:val="000F54F6"/>
    <w:rsid w:val="000F7D93"/>
    <w:rsid w:val="00101227"/>
    <w:rsid w:val="001012C6"/>
    <w:rsid w:val="0010147E"/>
    <w:rsid w:val="0010149D"/>
    <w:rsid w:val="00102165"/>
    <w:rsid w:val="001026C2"/>
    <w:rsid w:val="00102AF3"/>
    <w:rsid w:val="0010303E"/>
    <w:rsid w:val="00103271"/>
    <w:rsid w:val="00103A9A"/>
    <w:rsid w:val="00103C89"/>
    <w:rsid w:val="00103D8C"/>
    <w:rsid w:val="00104BE3"/>
    <w:rsid w:val="001050A9"/>
    <w:rsid w:val="001059AF"/>
    <w:rsid w:val="001059DF"/>
    <w:rsid w:val="001067FE"/>
    <w:rsid w:val="00107231"/>
    <w:rsid w:val="00107256"/>
    <w:rsid w:val="0010727E"/>
    <w:rsid w:val="00107451"/>
    <w:rsid w:val="0011071D"/>
    <w:rsid w:val="001107C4"/>
    <w:rsid w:val="0011108B"/>
    <w:rsid w:val="0011110C"/>
    <w:rsid w:val="001115E7"/>
    <w:rsid w:val="001116B7"/>
    <w:rsid w:val="00111937"/>
    <w:rsid w:val="0011295F"/>
    <w:rsid w:val="00112E97"/>
    <w:rsid w:val="001134B1"/>
    <w:rsid w:val="001141AE"/>
    <w:rsid w:val="00114F1E"/>
    <w:rsid w:val="00115495"/>
    <w:rsid w:val="00116B11"/>
    <w:rsid w:val="00116E4B"/>
    <w:rsid w:val="00116F6B"/>
    <w:rsid w:val="001171FF"/>
    <w:rsid w:val="00120E3A"/>
    <w:rsid w:val="00121552"/>
    <w:rsid w:val="00121842"/>
    <w:rsid w:val="00121B19"/>
    <w:rsid w:val="00121F46"/>
    <w:rsid w:val="00122790"/>
    <w:rsid w:val="001235A0"/>
    <w:rsid w:val="00123D0B"/>
    <w:rsid w:val="00124B26"/>
    <w:rsid w:val="0012508E"/>
    <w:rsid w:val="00130C18"/>
    <w:rsid w:val="00131C40"/>
    <w:rsid w:val="00131C6C"/>
    <w:rsid w:val="00131F2D"/>
    <w:rsid w:val="001321ED"/>
    <w:rsid w:val="00133F26"/>
    <w:rsid w:val="0013462D"/>
    <w:rsid w:val="001353D5"/>
    <w:rsid w:val="001360B8"/>
    <w:rsid w:val="0013657B"/>
    <w:rsid w:val="00136A94"/>
    <w:rsid w:val="001371A9"/>
    <w:rsid w:val="00140181"/>
    <w:rsid w:val="00140417"/>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7C2"/>
    <w:rsid w:val="001568D5"/>
    <w:rsid w:val="00156DAA"/>
    <w:rsid w:val="00157491"/>
    <w:rsid w:val="00157D2B"/>
    <w:rsid w:val="00160608"/>
    <w:rsid w:val="001608D3"/>
    <w:rsid w:val="001612EA"/>
    <w:rsid w:val="001624E8"/>
    <w:rsid w:val="0016322B"/>
    <w:rsid w:val="0016339A"/>
    <w:rsid w:val="0016392B"/>
    <w:rsid w:val="001641EC"/>
    <w:rsid w:val="001643F2"/>
    <w:rsid w:val="00164DA6"/>
    <w:rsid w:val="00165898"/>
    <w:rsid w:val="00165CA1"/>
    <w:rsid w:val="00165E57"/>
    <w:rsid w:val="00166171"/>
    <w:rsid w:val="00166AF4"/>
    <w:rsid w:val="00166B17"/>
    <w:rsid w:val="00166D47"/>
    <w:rsid w:val="00167291"/>
    <w:rsid w:val="001674AF"/>
    <w:rsid w:val="00167DF0"/>
    <w:rsid w:val="001710AA"/>
    <w:rsid w:val="00171192"/>
    <w:rsid w:val="00171299"/>
    <w:rsid w:val="001714A4"/>
    <w:rsid w:val="00171AAD"/>
    <w:rsid w:val="00171BBC"/>
    <w:rsid w:val="00171CF4"/>
    <w:rsid w:val="00171F77"/>
    <w:rsid w:val="0017292D"/>
    <w:rsid w:val="00172A87"/>
    <w:rsid w:val="0017326A"/>
    <w:rsid w:val="001740FC"/>
    <w:rsid w:val="001748CB"/>
    <w:rsid w:val="0017523B"/>
    <w:rsid w:val="00175B42"/>
    <w:rsid w:val="0017606D"/>
    <w:rsid w:val="0017633C"/>
    <w:rsid w:val="00176522"/>
    <w:rsid w:val="00176CA8"/>
    <w:rsid w:val="00177325"/>
    <w:rsid w:val="00177C5F"/>
    <w:rsid w:val="00177F85"/>
    <w:rsid w:val="0018099D"/>
    <w:rsid w:val="001809A8"/>
    <w:rsid w:val="00180C5F"/>
    <w:rsid w:val="00181A9D"/>
    <w:rsid w:val="00181D6E"/>
    <w:rsid w:val="001823E3"/>
    <w:rsid w:val="00182865"/>
    <w:rsid w:val="00182FC0"/>
    <w:rsid w:val="001834D9"/>
    <w:rsid w:val="00183990"/>
    <w:rsid w:val="00183F45"/>
    <w:rsid w:val="00184AEA"/>
    <w:rsid w:val="0018577B"/>
    <w:rsid w:val="00185C61"/>
    <w:rsid w:val="00187CCE"/>
    <w:rsid w:val="00190030"/>
    <w:rsid w:val="0019086A"/>
    <w:rsid w:val="00190B5A"/>
    <w:rsid w:val="00190D0F"/>
    <w:rsid w:val="00190F59"/>
    <w:rsid w:val="00192D02"/>
    <w:rsid w:val="00194C85"/>
    <w:rsid w:val="00194C9A"/>
    <w:rsid w:val="0019539C"/>
    <w:rsid w:val="00195478"/>
    <w:rsid w:val="001957CF"/>
    <w:rsid w:val="001957E6"/>
    <w:rsid w:val="00195845"/>
    <w:rsid w:val="0019584A"/>
    <w:rsid w:val="001960AD"/>
    <w:rsid w:val="0019662A"/>
    <w:rsid w:val="00196AF7"/>
    <w:rsid w:val="00196FB3"/>
    <w:rsid w:val="00197FDC"/>
    <w:rsid w:val="001A004D"/>
    <w:rsid w:val="001A057E"/>
    <w:rsid w:val="001A0AFD"/>
    <w:rsid w:val="001A0E96"/>
    <w:rsid w:val="001A1BDB"/>
    <w:rsid w:val="001A2A6F"/>
    <w:rsid w:val="001A316F"/>
    <w:rsid w:val="001A321A"/>
    <w:rsid w:val="001A3982"/>
    <w:rsid w:val="001A3C5F"/>
    <w:rsid w:val="001A3F75"/>
    <w:rsid w:val="001A4523"/>
    <w:rsid w:val="001A4BDF"/>
    <w:rsid w:val="001A5348"/>
    <w:rsid w:val="001A58BC"/>
    <w:rsid w:val="001A636B"/>
    <w:rsid w:val="001A6849"/>
    <w:rsid w:val="001A773B"/>
    <w:rsid w:val="001B0259"/>
    <w:rsid w:val="001B0262"/>
    <w:rsid w:val="001B0D9E"/>
    <w:rsid w:val="001B11CB"/>
    <w:rsid w:val="001B236A"/>
    <w:rsid w:val="001B23FA"/>
    <w:rsid w:val="001B241A"/>
    <w:rsid w:val="001B267B"/>
    <w:rsid w:val="001B28D1"/>
    <w:rsid w:val="001B2A3F"/>
    <w:rsid w:val="001B3FD2"/>
    <w:rsid w:val="001B5693"/>
    <w:rsid w:val="001B5959"/>
    <w:rsid w:val="001B6C2D"/>
    <w:rsid w:val="001B7147"/>
    <w:rsid w:val="001B7214"/>
    <w:rsid w:val="001B740C"/>
    <w:rsid w:val="001C087E"/>
    <w:rsid w:val="001C0AB6"/>
    <w:rsid w:val="001C0F32"/>
    <w:rsid w:val="001C1BF4"/>
    <w:rsid w:val="001C2099"/>
    <w:rsid w:val="001C27A3"/>
    <w:rsid w:val="001C2982"/>
    <w:rsid w:val="001C29FA"/>
    <w:rsid w:val="001C2A02"/>
    <w:rsid w:val="001C2C72"/>
    <w:rsid w:val="001C2DC6"/>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23B3"/>
    <w:rsid w:val="001D3563"/>
    <w:rsid w:val="001D3687"/>
    <w:rsid w:val="001D3EE2"/>
    <w:rsid w:val="001D41E0"/>
    <w:rsid w:val="001D4382"/>
    <w:rsid w:val="001D4CB2"/>
    <w:rsid w:val="001D5248"/>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BD5"/>
    <w:rsid w:val="001E5C3D"/>
    <w:rsid w:val="001E678B"/>
    <w:rsid w:val="001E7C62"/>
    <w:rsid w:val="001F0525"/>
    <w:rsid w:val="001F2B26"/>
    <w:rsid w:val="001F2BC9"/>
    <w:rsid w:val="001F2F39"/>
    <w:rsid w:val="001F34DD"/>
    <w:rsid w:val="001F408E"/>
    <w:rsid w:val="001F4349"/>
    <w:rsid w:val="001F4860"/>
    <w:rsid w:val="001F4EDD"/>
    <w:rsid w:val="001F5062"/>
    <w:rsid w:val="001F57CD"/>
    <w:rsid w:val="001F5B07"/>
    <w:rsid w:val="001F5E58"/>
    <w:rsid w:val="001F6270"/>
    <w:rsid w:val="001F65BE"/>
    <w:rsid w:val="001F7890"/>
    <w:rsid w:val="001F7CF3"/>
    <w:rsid w:val="001F7D76"/>
    <w:rsid w:val="001F7D9A"/>
    <w:rsid w:val="00200FAD"/>
    <w:rsid w:val="002015CF"/>
    <w:rsid w:val="00201765"/>
    <w:rsid w:val="0020257F"/>
    <w:rsid w:val="00204436"/>
    <w:rsid w:val="00204AA1"/>
    <w:rsid w:val="00205357"/>
    <w:rsid w:val="00205455"/>
    <w:rsid w:val="002059DF"/>
    <w:rsid w:val="00205FAC"/>
    <w:rsid w:val="00206139"/>
    <w:rsid w:val="0020678C"/>
    <w:rsid w:val="00207028"/>
    <w:rsid w:val="0020763C"/>
    <w:rsid w:val="00207E11"/>
    <w:rsid w:val="0021063D"/>
    <w:rsid w:val="00210714"/>
    <w:rsid w:val="0021167E"/>
    <w:rsid w:val="00211E51"/>
    <w:rsid w:val="0021325C"/>
    <w:rsid w:val="0021327B"/>
    <w:rsid w:val="00213E83"/>
    <w:rsid w:val="00214B09"/>
    <w:rsid w:val="002155ED"/>
    <w:rsid w:val="002156A3"/>
    <w:rsid w:val="0021627B"/>
    <w:rsid w:val="0021698E"/>
    <w:rsid w:val="00216D13"/>
    <w:rsid w:val="00216F33"/>
    <w:rsid w:val="002207CF"/>
    <w:rsid w:val="0022145E"/>
    <w:rsid w:val="00221C04"/>
    <w:rsid w:val="00221C7E"/>
    <w:rsid w:val="0022245F"/>
    <w:rsid w:val="00223256"/>
    <w:rsid w:val="0022406E"/>
    <w:rsid w:val="00224AAA"/>
    <w:rsid w:val="00224FEA"/>
    <w:rsid w:val="00225E1C"/>
    <w:rsid w:val="002262C0"/>
    <w:rsid w:val="00226345"/>
    <w:rsid w:val="002264AE"/>
    <w:rsid w:val="0022656B"/>
    <w:rsid w:val="002272D6"/>
    <w:rsid w:val="00227691"/>
    <w:rsid w:val="00227A85"/>
    <w:rsid w:val="00227B4C"/>
    <w:rsid w:val="00227BB0"/>
    <w:rsid w:val="00227DBC"/>
    <w:rsid w:val="002301C5"/>
    <w:rsid w:val="00230284"/>
    <w:rsid w:val="00230887"/>
    <w:rsid w:val="00230E13"/>
    <w:rsid w:val="0023118D"/>
    <w:rsid w:val="00231C85"/>
    <w:rsid w:val="00232621"/>
    <w:rsid w:val="0023293E"/>
    <w:rsid w:val="00232A7A"/>
    <w:rsid w:val="00232CCE"/>
    <w:rsid w:val="00232DA5"/>
    <w:rsid w:val="00232F2F"/>
    <w:rsid w:val="00232F87"/>
    <w:rsid w:val="002338B9"/>
    <w:rsid w:val="00233FF9"/>
    <w:rsid w:val="00234061"/>
    <w:rsid w:val="002349A9"/>
    <w:rsid w:val="00234E3C"/>
    <w:rsid w:val="0023573F"/>
    <w:rsid w:val="002361D0"/>
    <w:rsid w:val="00236380"/>
    <w:rsid w:val="00236B9A"/>
    <w:rsid w:val="002372F0"/>
    <w:rsid w:val="00240046"/>
    <w:rsid w:val="002402A2"/>
    <w:rsid w:val="00241201"/>
    <w:rsid w:val="002423EA"/>
    <w:rsid w:val="002432E1"/>
    <w:rsid w:val="00243315"/>
    <w:rsid w:val="00243B44"/>
    <w:rsid w:val="00243D7F"/>
    <w:rsid w:val="002454DC"/>
    <w:rsid w:val="0024590E"/>
    <w:rsid w:val="00245AC1"/>
    <w:rsid w:val="00246269"/>
    <w:rsid w:val="00247588"/>
    <w:rsid w:val="002475C3"/>
    <w:rsid w:val="00247ED0"/>
    <w:rsid w:val="00247FE8"/>
    <w:rsid w:val="0025046C"/>
    <w:rsid w:val="00252443"/>
    <w:rsid w:val="00252CF5"/>
    <w:rsid w:val="002530AE"/>
    <w:rsid w:val="0025386E"/>
    <w:rsid w:val="002547B2"/>
    <w:rsid w:val="0025565C"/>
    <w:rsid w:val="00255FD1"/>
    <w:rsid w:val="002564E8"/>
    <w:rsid w:val="00256CE0"/>
    <w:rsid w:val="00257CFC"/>
    <w:rsid w:val="00261886"/>
    <w:rsid w:val="00261A13"/>
    <w:rsid w:val="00261E57"/>
    <w:rsid w:val="00262C8A"/>
    <w:rsid w:val="00264613"/>
    <w:rsid w:val="00264CA1"/>
    <w:rsid w:val="00264FB2"/>
    <w:rsid w:val="0026506A"/>
    <w:rsid w:val="002654AE"/>
    <w:rsid w:val="00265B88"/>
    <w:rsid w:val="00266050"/>
    <w:rsid w:val="00266604"/>
    <w:rsid w:val="00267A7B"/>
    <w:rsid w:val="002704DF"/>
    <w:rsid w:val="00270721"/>
    <w:rsid w:val="00270A17"/>
    <w:rsid w:val="00270C64"/>
    <w:rsid w:val="00270F03"/>
    <w:rsid w:val="002710B5"/>
    <w:rsid w:val="0027116F"/>
    <w:rsid w:val="0027147D"/>
    <w:rsid w:val="00271737"/>
    <w:rsid w:val="002719F8"/>
    <w:rsid w:val="00272121"/>
    <w:rsid w:val="002729A0"/>
    <w:rsid w:val="00273E61"/>
    <w:rsid w:val="00273F5F"/>
    <w:rsid w:val="00273F7C"/>
    <w:rsid w:val="002745A2"/>
    <w:rsid w:val="00275538"/>
    <w:rsid w:val="0027555F"/>
    <w:rsid w:val="00275719"/>
    <w:rsid w:val="00275727"/>
    <w:rsid w:val="00275BE9"/>
    <w:rsid w:val="00277BEF"/>
    <w:rsid w:val="00280160"/>
    <w:rsid w:val="00280398"/>
    <w:rsid w:val="002811E3"/>
    <w:rsid w:val="002813B2"/>
    <w:rsid w:val="002819C5"/>
    <w:rsid w:val="00282403"/>
    <w:rsid w:val="00282431"/>
    <w:rsid w:val="00282762"/>
    <w:rsid w:val="00282E9E"/>
    <w:rsid w:val="00283965"/>
    <w:rsid w:val="00283BBD"/>
    <w:rsid w:val="00283D5E"/>
    <w:rsid w:val="00284245"/>
    <w:rsid w:val="00285034"/>
    <w:rsid w:val="00285A94"/>
    <w:rsid w:val="00286D38"/>
    <w:rsid w:val="002902FE"/>
    <w:rsid w:val="00290544"/>
    <w:rsid w:val="00290614"/>
    <w:rsid w:val="002913C5"/>
    <w:rsid w:val="00291DE2"/>
    <w:rsid w:val="0029208D"/>
    <w:rsid w:val="00292258"/>
    <w:rsid w:val="0029225E"/>
    <w:rsid w:val="002926F9"/>
    <w:rsid w:val="00293A4E"/>
    <w:rsid w:val="00293B95"/>
    <w:rsid w:val="00293F85"/>
    <w:rsid w:val="0029482F"/>
    <w:rsid w:val="00294892"/>
    <w:rsid w:val="00295CC7"/>
    <w:rsid w:val="00296073"/>
    <w:rsid w:val="00296626"/>
    <w:rsid w:val="00296DB8"/>
    <w:rsid w:val="00296E92"/>
    <w:rsid w:val="00297212"/>
    <w:rsid w:val="002972E8"/>
    <w:rsid w:val="002A02E8"/>
    <w:rsid w:val="002A0A88"/>
    <w:rsid w:val="002A0BF5"/>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0FD"/>
    <w:rsid w:val="002B317E"/>
    <w:rsid w:val="002B3CE2"/>
    <w:rsid w:val="002B3EA9"/>
    <w:rsid w:val="002B3EC4"/>
    <w:rsid w:val="002B40FF"/>
    <w:rsid w:val="002B44C4"/>
    <w:rsid w:val="002B4DC7"/>
    <w:rsid w:val="002B5F48"/>
    <w:rsid w:val="002B6304"/>
    <w:rsid w:val="002B6355"/>
    <w:rsid w:val="002B6548"/>
    <w:rsid w:val="002B6B0F"/>
    <w:rsid w:val="002B7549"/>
    <w:rsid w:val="002B78B9"/>
    <w:rsid w:val="002B79E3"/>
    <w:rsid w:val="002C0E65"/>
    <w:rsid w:val="002C0E9B"/>
    <w:rsid w:val="002C15CA"/>
    <w:rsid w:val="002C188B"/>
    <w:rsid w:val="002C1DAF"/>
    <w:rsid w:val="002C26CD"/>
    <w:rsid w:val="002C2C08"/>
    <w:rsid w:val="002C2D27"/>
    <w:rsid w:val="002C30AF"/>
    <w:rsid w:val="002C3141"/>
    <w:rsid w:val="002C3AA0"/>
    <w:rsid w:val="002C42A2"/>
    <w:rsid w:val="002C46C8"/>
    <w:rsid w:val="002C4718"/>
    <w:rsid w:val="002C48A8"/>
    <w:rsid w:val="002C4F2A"/>
    <w:rsid w:val="002C5B10"/>
    <w:rsid w:val="002C6010"/>
    <w:rsid w:val="002C6B4C"/>
    <w:rsid w:val="002C7329"/>
    <w:rsid w:val="002C7CEB"/>
    <w:rsid w:val="002C7EC4"/>
    <w:rsid w:val="002D003A"/>
    <w:rsid w:val="002D00F1"/>
    <w:rsid w:val="002D15F2"/>
    <w:rsid w:val="002D1E08"/>
    <w:rsid w:val="002D2A1C"/>
    <w:rsid w:val="002D2F05"/>
    <w:rsid w:val="002D2F64"/>
    <w:rsid w:val="002D4953"/>
    <w:rsid w:val="002D552F"/>
    <w:rsid w:val="002D5CCE"/>
    <w:rsid w:val="002D639B"/>
    <w:rsid w:val="002D68B6"/>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67B"/>
    <w:rsid w:val="002E7D14"/>
    <w:rsid w:val="002E7E63"/>
    <w:rsid w:val="002E7F0E"/>
    <w:rsid w:val="002F07A0"/>
    <w:rsid w:val="002F322D"/>
    <w:rsid w:val="002F368E"/>
    <w:rsid w:val="002F3AAF"/>
    <w:rsid w:val="002F40FF"/>
    <w:rsid w:val="002F4C06"/>
    <w:rsid w:val="002F5101"/>
    <w:rsid w:val="002F5C83"/>
    <w:rsid w:val="002F5D44"/>
    <w:rsid w:val="002F713F"/>
    <w:rsid w:val="002F799E"/>
    <w:rsid w:val="002F7D3E"/>
    <w:rsid w:val="002F7ED4"/>
    <w:rsid w:val="00300919"/>
    <w:rsid w:val="00300EA0"/>
    <w:rsid w:val="003012FD"/>
    <w:rsid w:val="0030249B"/>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488A"/>
    <w:rsid w:val="00315AE3"/>
    <w:rsid w:val="00315CA2"/>
    <w:rsid w:val="0031667E"/>
    <w:rsid w:val="00316A7B"/>
    <w:rsid w:val="003176D1"/>
    <w:rsid w:val="0032047E"/>
    <w:rsid w:val="003207ED"/>
    <w:rsid w:val="00320E35"/>
    <w:rsid w:val="0032116B"/>
    <w:rsid w:val="00321B9A"/>
    <w:rsid w:val="0032250C"/>
    <w:rsid w:val="00324709"/>
    <w:rsid w:val="00324F09"/>
    <w:rsid w:val="00324F5C"/>
    <w:rsid w:val="00325487"/>
    <w:rsid w:val="0032597C"/>
    <w:rsid w:val="00325BCB"/>
    <w:rsid w:val="00325C6E"/>
    <w:rsid w:val="0032659A"/>
    <w:rsid w:val="003265D6"/>
    <w:rsid w:val="003275F8"/>
    <w:rsid w:val="0033070B"/>
    <w:rsid w:val="00330C73"/>
    <w:rsid w:val="00331513"/>
    <w:rsid w:val="0033204C"/>
    <w:rsid w:val="00332FCE"/>
    <w:rsid w:val="00333C1B"/>
    <w:rsid w:val="0033491A"/>
    <w:rsid w:val="00334F21"/>
    <w:rsid w:val="00335A61"/>
    <w:rsid w:val="0033687B"/>
    <w:rsid w:val="00337088"/>
    <w:rsid w:val="00337638"/>
    <w:rsid w:val="00337FA1"/>
    <w:rsid w:val="003404CD"/>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3D2"/>
    <w:rsid w:val="0034646D"/>
    <w:rsid w:val="003467CD"/>
    <w:rsid w:val="003471F0"/>
    <w:rsid w:val="00347B20"/>
    <w:rsid w:val="003505B2"/>
    <w:rsid w:val="0035063B"/>
    <w:rsid w:val="00350B04"/>
    <w:rsid w:val="00351DF7"/>
    <w:rsid w:val="00352677"/>
    <w:rsid w:val="0035374E"/>
    <w:rsid w:val="0035393E"/>
    <w:rsid w:val="003540E4"/>
    <w:rsid w:val="00354255"/>
    <w:rsid w:val="00355344"/>
    <w:rsid w:val="00355981"/>
    <w:rsid w:val="00356AA0"/>
    <w:rsid w:val="00356B0E"/>
    <w:rsid w:val="003573D2"/>
    <w:rsid w:val="003579CE"/>
    <w:rsid w:val="00360189"/>
    <w:rsid w:val="0036188D"/>
    <w:rsid w:val="00362013"/>
    <w:rsid w:val="00362136"/>
    <w:rsid w:val="003623F5"/>
    <w:rsid w:val="00362734"/>
    <w:rsid w:val="00363333"/>
    <w:rsid w:val="0036336C"/>
    <w:rsid w:val="003634F7"/>
    <w:rsid w:val="0036353F"/>
    <w:rsid w:val="003637A1"/>
    <w:rsid w:val="00363EA3"/>
    <w:rsid w:val="0036401A"/>
    <w:rsid w:val="003647C3"/>
    <w:rsid w:val="003649B1"/>
    <w:rsid w:val="00364C0A"/>
    <w:rsid w:val="00365AE9"/>
    <w:rsid w:val="0036634A"/>
    <w:rsid w:val="003670D6"/>
    <w:rsid w:val="003672DF"/>
    <w:rsid w:val="003674E9"/>
    <w:rsid w:val="003704FC"/>
    <w:rsid w:val="0037112D"/>
    <w:rsid w:val="003713C2"/>
    <w:rsid w:val="0037172A"/>
    <w:rsid w:val="003722D3"/>
    <w:rsid w:val="0037269A"/>
    <w:rsid w:val="00372B11"/>
    <w:rsid w:val="00373D4C"/>
    <w:rsid w:val="00374417"/>
    <w:rsid w:val="0037526D"/>
    <w:rsid w:val="0037545E"/>
    <w:rsid w:val="00375978"/>
    <w:rsid w:val="00375D53"/>
    <w:rsid w:val="00376405"/>
    <w:rsid w:val="0037699E"/>
    <w:rsid w:val="00376C54"/>
    <w:rsid w:val="00380825"/>
    <w:rsid w:val="00381027"/>
    <w:rsid w:val="00381293"/>
    <w:rsid w:val="0038157C"/>
    <w:rsid w:val="00381BAB"/>
    <w:rsid w:val="00381FE7"/>
    <w:rsid w:val="0038209B"/>
    <w:rsid w:val="003831D7"/>
    <w:rsid w:val="003837A2"/>
    <w:rsid w:val="003839F9"/>
    <w:rsid w:val="00385421"/>
    <w:rsid w:val="00386A48"/>
    <w:rsid w:val="00386B67"/>
    <w:rsid w:val="00386ED8"/>
    <w:rsid w:val="00386F0D"/>
    <w:rsid w:val="00386F51"/>
    <w:rsid w:val="00387CF3"/>
    <w:rsid w:val="00387E1A"/>
    <w:rsid w:val="00390536"/>
    <w:rsid w:val="00390611"/>
    <w:rsid w:val="00391CB5"/>
    <w:rsid w:val="00392022"/>
    <w:rsid w:val="00392043"/>
    <w:rsid w:val="0039214E"/>
    <w:rsid w:val="0039256B"/>
    <w:rsid w:val="00393884"/>
    <w:rsid w:val="003938ED"/>
    <w:rsid w:val="00393910"/>
    <w:rsid w:val="0039393F"/>
    <w:rsid w:val="00393CC5"/>
    <w:rsid w:val="00393E8F"/>
    <w:rsid w:val="00393F5B"/>
    <w:rsid w:val="003943DC"/>
    <w:rsid w:val="003960C8"/>
    <w:rsid w:val="003961DA"/>
    <w:rsid w:val="00396394"/>
    <w:rsid w:val="00397677"/>
    <w:rsid w:val="00397DA3"/>
    <w:rsid w:val="003A0095"/>
    <w:rsid w:val="003A0B24"/>
    <w:rsid w:val="003A0BF2"/>
    <w:rsid w:val="003A0F14"/>
    <w:rsid w:val="003A1551"/>
    <w:rsid w:val="003A2BA7"/>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10FB"/>
    <w:rsid w:val="003B1154"/>
    <w:rsid w:val="003B1752"/>
    <w:rsid w:val="003B1FC5"/>
    <w:rsid w:val="003B2695"/>
    <w:rsid w:val="003B279D"/>
    <w:rsid w:val="003B2AAD"/>
    <w:rsid w:val="003B307A"/>
    <w:rsid w:val="003B3474"/>
    <w:rsid w:val="003B380A"/>
    <w:rsid w:val="003B41AC"/>
    <w:rsid w:val="003B4416"/>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9A9"/>
    <w:rsid w:val="003D70D0"/>
    <w:rsid w:val="003D7707"/>
    <w:rsid w:val="003D7760"/>
    <w:rsid w:val="003E0B2A"/>
    <w:rsid w:val="003E0F89"/>
    <w:rsid w:val="003E13A1"/>
    <w:rsid w:val="003E24F3"/>
    <w:rsid w:val="003E2955"/>
    <w:rsid w:val="003E3A7F"/>
    <w:rsid w:val="003E44DA"/>
    <w:rsid w:val="003E468A"/>
    <w:rsid w:val="003E4972"/>
    <w:rsid w:val="003E4BAA"/>
    <w:rsid w:val="003E606D"/>
    <w:rsid w:val="003E6C77"/>
    <w:rsid w:val="003E6E17"/>
    <w:rsid w:val="003E7594"/>
    <w:rsid w:val="003E7E83"/>
    <w:rsid w:val="003F0A58"/>
    <w:rsid w:val="003F1C2E"/>
    <w:rsid w:val="003F235B"/>
    <w:rsid w:val="003F2491"/>
    <w:rsid w:val="003F308A"/>
    <w:rsid w:val="003F32E3"/>
    <w:rsid w:val="003F3F37"/>
    <w:rsid w:val="003F4582"/>
    <w:rsid w:val="003F52FC"/>
    <w:rsid w:val="003F5B98"/>
    <w:rsid w:val="003F5D5C"/>
    <w:rsid w:val="003F6192"/>
    <w:rsid w:val="003F716E"/>
    <w:rsid w:val="00400915"/>
    <w:rsid w:val="0040187C"/>
    <w:rsid w:val="00402353"/>
    <w:rsid w:val="00402CBA"/>
    <w:rsid w:val="00402F6B"/>
    <w:rsid w:val="00403319"/>
    <w:rsid w:val="00404754"/>
    <w:rsid w:val="004049C4"/>
    <w:rsid w:val="00405A0E"/>
    <w:rsid w:val="00406793"/>
    <w:rsid w:val="0040791E"/>
    <w:rsid w:val="00410D87"/>
    <w:rsid w:val="00411CB2"/>
    <w:rsid w:val="00411F8F"/>
    <w:rsid w:val="004135D8"/>
    <w:rsid w:val="004136D6"/>
    <w:rsid w:val="004137BD"/>
    <w:rsid w:val="00413FC2"/>
    <w:rsid w:val="0041401B"/>
    <w:rsid w:val="00414020"/>
    <w:rsid w:val="0041428D"/>
    <w:rsid w:val="0041493D"/>
    <w:rsid w:val="00414AE9"/>
    <w:rsid w:val="00415270"/>
    <w:rsid w:val="004154DB"/>
    <w:rsid w:val="00415CF1"/>
    <w:rsid w:val="00415ED8"/>
    <w:rsid w:val="004161DA"/>
    <w:rsid w:val="00417379"/>
    <w:rsid w:val="004176BF"/>
    <w:rsid w:val="00417D6D"/>
    <w:rsid w:val="004204D0"/>
    <w:rsid w:val="00420AC4"/>
    <w:rsid w:val="00421DD1"/>
    <w:rsid w:val="00422A93"/>
    <w:rsid w:val="00422AD9"/>
    <w:rsid w:val="004232C6"/>
    <w:rsid w:val="00423696"/>
    <w:rsid w:val="004247C0"/>
    <w:rsid w:val="00426124"/>
    <w:rsid w:val="00426222"/>
    <w:rsid w:val="00426F24"/>
    <w:rsid w:val="004300F9"/>
    <w:rsid w:val="00430C63"/>
    <w:rsid w:val="004310BB"/>
    <w:rsid w:val="004325EA"/>
    <w:rsid w:val="004338C7"/>
    <w:rsid w:val="00433E65"/>
    <w:rsid w:val="00434C3F"/>
    <w:rsid w:val="00434EAD"/>
    <w:rsid w:val="0043556C"/>
    <w:rsid w:val="00437085"/>
    <w:rsid w:val="004375CA"/>
    <w:rsid w:val="004406B5"/>
    <w:rsid w:val="00441804"/>
    <w:rsid w:val="00442E5E"/>
    <w:rsid w:val="004431D5"/>
    <w:rsid w:val="004434CE"/>
    <w:rsid w:val="004436C5"/>
    <w:rsid w:val="00444DD3"/>
    <w:rsid w:val="00444E7F"/>
    <w:rsid w:val="004450AA"/>
    <w:rsid w:val="00445514"/>
    <w:rsid w:val="00445853"/>
    <w:rsid w:val="00446CC4"/>
    <w:rsid w:val="00447748"/>
    <w:rsid w:val="00447A90"/>
    <w:rsid w:val="00451182"/>
    <w:rsid w:val="00451C0A"/>
    <w:rsid w:val="0045354B"/>
    <w:rsid w:val="00453687"/>
    <w:rsid w:val="004536F3"/>
    <w:rsid w:val="004542AA"/>
    <w:rsid w:val="00454915"/>
    <w:rsid w:val="00455545"/>
    <w:rsid w:val="004558BD"/>
    <w:rsid w:val="004559C9"/>
    <w:rsid w:val="004562B0"/>
    <w:rsid w:val="004569FF"/>
    <w:rsid w:val="004579DC"/>
    <w:rsid w:val="00457A56"/>
    <w:rsid w:val="00457AEE"/>
    <w:rsid w:val="004602F5"/>
    <w:rsid w:val="00460C5B"/>
    <w:rsid w:val="004610DA"/>
    <w:rsid w:val="004615D3"/>
    <w:rsid w:val="0046281E"/>
    <w:rsid w:val="0046319B"/>
    <w:rsid w:val="00463909"/>
    <w:rsid w:val="004639C1"/>
    <w:rsid w:val="00464AF4"/>
    <w:rsid w:val="00464D6B"/>
    <w:rsid w:val="00467C83"/>
    <w:rsid w:val="00470110"/>
    <w:rsid w:val="00471468"/>
    <w:rsid w:val="00471E09"/>
    <w:rsid w:val="004728C4"/>
    <w:rsid w:val="00473538"/>
    <w:rsid w:val="0047369A"/>
    <w:rsid w:val="00473B4F"/>
    <w:rsid w:val="00473C7A"/>
    <w:rsid w:val="00474095"/>
    <w:rsid w:val="004740EF"/>
    <w:rsid w:val="00474679"/>
    <w:rsid w:val="00474C35"/>
    <w:rsid w:val="004750A1"/>
    <w:rsid w:val="004753D3"/>
    <w:rsid w:val="004756C6"/>
    <w:rsid w:val="00475888"/>
    <w:rsid w:val="0047634C"/>
    <w:rsid w:val="004764FE"/>
    <w:rsid w:val="004769A4"/>
    <w:rsid w:val="00476D8E"/>
    <w:rsid w:val="00480212"/>
    <w:rsid w:val="00480D99"/>
    <w:rsid w:val="0048124C"/>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454F"/>
    <w:rsid w:val="0049591A"/>
    <w:rsid w:val="004962CD"/>
    <w:rsid w:val="00497395"/>
    <w:rsid w:val="004A0E7A"/>
    <w:rsid w:val="004A2091"/>
    <w:rsid w:val="004A212C"/>
    <w:rsid w:val="004A29FE"/>
    <w:rsid w:val="004A2EA6"/>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0A19"/>
    <w:rsid w:val="004B104F"/>
    <w:rsid w:val="004B1A74"/>
    <w:rsid w:val="004B2E5B"/>
    <w:rsid w:val="004B3514"/>
    <w:rsid w:val="004B37E3"/>
    <w:rsid w:val="004B3867"/>
    <w:rsid w:val="004B3EDF"/>
    <w:rsid w:val="004B4346"/>
    <w:rsid w:val="004B645E"/>
    <w:rsid w:val="004B6671"/>
    <w:rsid w:val="004B670B"/>
    <w:rsid w:val="004B6F64"/>
    <w:rsid w:val="004B7011"/>
    <w:rsid w:val="004B73A6"/>
    <w:rsid w:val="004B79BE"/>
    <w:rsid w:val="004C038F"/>
    <w:rsid w:val="004C0799"/>
    <w:rsid w:val="004C09C8"/>
    <w:rsid w:val="004C11B9"/>
    <w:rsid w:val="004C16C7"/>
    <w:rsid w:val="004C1721"/>
    <w:rsid w:val="004C193E"/>
    <w:rsid w:val="004C1A04"/>
    <w:rsid w:val="004C2511"/>
    <w:rsid w:val="004C2853"/>
    <w:rsid w:val="004C2BB4"/>
    <w:rsid w:val="004C2F1F"/>
    <w:rsid w:val="004C3B02"/>
    <w:rsid w:val="004C3C1C"/>
    <w:rsid w:val="004C3E4F"/>
    <w:rsid w:val="004C43C9"/>
    <w:rsid w:val="004C4418"/>
    <w:rsid w:val="004C45FA"/>
    <w:rsid w:val="004C4707"/>
    <w:rsid w:val="004C4BB7"/>
    <w:rsid w:val="004C52E8"/>
    <w:rsid w:val="004C55E8"/>
    <w:rsid w:val="004C64EB"/>
    <w:rsid w:val="004C6779"/>
    <w:rsid w:val="004C7025"/>
    <w:rsid w:val="004C7156"/>
    <w:rsid w:val="004C75B3"/>
    <w:rsid w:val="004C7D54"/>
    <w:rsid w:val="004D069A"/>
    <w:rsid w:val="004D0CC4"/>
    <w:rsid w:val="004D0E43"/>
    <w:rsid w:val="004D11A8"/>
    <w:rsid w:val="004D307E"/>
    <w:rsid w:val="004D3254"/>
    <w:rsid w:val="004D46EE"/>
    <w:rsid w:val="004D4B00"/>
    <w:rsid w:val="004D571F"/>
    <w:rsid w:val="004D6095"/>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3E"/>
    <w:rsid w:val="004E77E1"/>
    <w:rsid w:val="004E7898"/>
    <w:rsid w:val="004E7C8B"/>
    <w:rsid w:val="004F0AB7"/>
    <w:rsid w:val="004F15D9"/>
    <w:rsid w:val="004F1B07"/>
    <w:rsid w:val="004F23DB"/>
    <w:rsid w:val="004F271C"/>
    <w:rsid w:val="004F3291"/>
    <w:rsid w:val="004F32D0"/>
    <w:rsid w:val="004F33D2"/>
    <w:rsid w:val="004F342E"/>
    <w:rsid w:val="004F483D"/>
    <w:rsid w:val="004F5285"/>
    <w:rsid w:val="004F60C9"/>
    <w:rsid w:val="004F662C"/>
    <w:rsid w:val="004F6671"/>
    <w:rsid w:val="004F680F"/>
    <w:rsid w:val="004F78C4"/>
    <w:rsid w:val="00500E29"/>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3ED9"/>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1016"/>
    <w:rsid w:val="00532218"/>
    <w:rsid w:val="00533849"/>
    <w:rsid w:val="00533D56"/>
    <w:rsid w:val="0053468B"/>
    <w:rsid w:val="00535912"/>
    <w:rsid w:val="00536373"/>
    <w:rsid w:val="005367E7"/>
    <w:rsid w:val="00537A4A"/>
    <w:rsid w:val="00537D86"/>
    <w:rsid w:val="00540005"/>
    <w:rsid w:val="00540525"/>
    <w:rsid w:val="00540926"/>
    <w:rsid w:val="00540FEC"/>
    <w:rsid w:val="005412A2"/>
    <w:rsid w:val="00542275"/>
    <w:rsid w:val="005427A7"/>
    <w:rsid w:val="00542954"/>
    <w:rsid w:val="00542A82"/>
    <w:rsid w:val="00542B22"/>
    <w:rsid w:val="00542CDB"/>
    <w:rsid w:val="00542F3C"/>
    <w:rsid w:val="00543B6B"/>
    <w:rsid w:val="00543B75"/>
    <w:rsid w:val="00544041"/>
    <w:rsid w:val="005449D0"/>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611"/>
    <w:rsid w:val="0055572B"/>
    <w:rsid w:val="00555CE3"/>
    <w:rsid w:val="0055603D"/>
    <w:rsid w:val="00556978"/>
    <w:rsid w:val="005600CD"/>
    <w:rsid w:val="00560E60"/>
    <w:rsid w:val="00561255"/>
    <w:rsid w:val="00562117"/>
    <w:rsid w:val="00562E42"/>
    <w:rsid w:val="0056400F"/>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0D4C"/>
    <w:rsid w:val="00571527"/>
    <w:rsid w:val="00571CCC"/>
    <w:rsid w:val="005720D0"/>
    <w:rsid w:val="005724D3"/>
    <w:rsid w:val="005727FC"/>
    <w:rsid w:val="00572A92"/>
    <w:rsid w:val="00572C2A"/>
    <w:rsid w:val="00572F6A"/>
    <w:rsid w:val="0057316E"/>
    <w:rsid w:val="00573305"/>
    <w:rsid w:val="00573B2C"/>
    <w:rsid w:val="00573B96"/>
    <w:rsid w:val="005742BF"/>
    <w:rsid w:val="00574D31"/>
    <w:rsid w:val="005756A9"/>
    <w:rsid w:val="0057697F"/>
    <w:rsid w:val="00576A8A"/>
    <w:rsid w:val="005807A8"/>
    <w:rsid w:val="00580D15"/>
    <w:rsid w:val="00581369"/>
    <w:rsid w:val="00581587"/>
    <w:rsid w:val="00581A2E"/>
    <w:rsid w:val="00582613"/>
    <w:rsid w:val="0058344E"/>
    <w:rsid w:val="00584C51"/>
    <w:rsid w:val="00585165"/>
    <w:rsid w:val="005856B3"/>
    <w:rsid w:val="00585AA7"/>
    <w:rsid w:val="00587662"/>
    <w:rsid w:val="00587B1E"/>
    <w:rsid w:val="00587B9E"/>
    <w:rsid w:val="00587E84"/>
    <w:rsid w:val="00590D8B"/>
    <w:rsid w:val="005913E6"/>
    <w:rsid w:val="00591C1E"/>
    <w:rsid w:val="005944ED"/>
    <w:rsid w:val="00595678"/>
    <w:rsid w:val="0059574D"/>
    <w:rsid w:val="005964D7"/>
    <w:rsid w:val="00596D61"/>
    <w:rsid w:val="00596FB6"/>
    <w:rsid w:val="00597018"/>
    <w:rsid w:val="00597C02"/>
    <w:rsid w:val="00597C06"/>
    <w:rsid w:val="005A030B"/>
    <w:rsid w:val="005A0521"/>
    <w:rsid w:val="005A0649"/>
    <w:rsid w:val="005A0D33"/>
    <w:rsid w:val="005A0E55"/>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3D2F"/>
    <w:rsid w:val="005B49F7"/>
    <w:rsid w:val="005B4E14"/>
    <w:rsid w:val="005B52A0"/>
    <w:rsid w:val="005B538B"/>
    <w:rsid w:val="005B5434"/>
    <w:rsid w:val="005B5555"/>
    <w:rsid w:val="005B643F"/>
    <w:rsid w:val="005B6F44"/>
    <w:rsid w:val="005B6FFD"/>
    <w:rsid w:val="005B72D5"/>
    <w:rsid w:val="005C0894"/>
    <w:rsid w:val="005C16D1"/>
    <w:rsid w:val="005C196C"/>
    <w:rsid w:val="005C32BE"/>
    <w:rsid w:val="005C3DF3"/>
    <w:rsid w:val="005C5501"/>
    <w:rsid w:val="005C5AEA"/>
    <w:rsid w:val="005C629E"/>
    <w:rsid w:val="005C6621"/>
    <w:rsid w:val="005C75AF"/>
    <w:rsid w:val="005C7AFE"/>
    <w:rsid w:val="005D01B4"/>
    <w:rsid w:val="005D10B3"/>
    <w:rsid w:val="005D158D"/>
    <w:rsid w:val="005D1DD0"/>
    <w:rsid w:val="005D1F37"/>
    <w:rsid w:val="005D1F9B"/>
    <w:rsid w:val="005D22BC"/>
    <w:rsid w:val="005D27D9"/>
    <w:rsid w:val="005D3A5F"/>
    <w:rsid w:val="005D3F36"/>
    <w:rsid w:val="005D43B1"/>
    <w:rsid w:val="005D4BBF"/>
    <w:rsid w:val="005D595C"/>
    <w:rsid w:val="005D6215"/>
    <w:rsid w:val="005D647C"/>
    <w:rsid w:val="005D6CE0"/>
    <w:rsid w:val="005D7908"/>
    <w:rsid w:val="005D7918"/>
    <w:rsid w:val="005E0835"/>
    <w:rsid w:val="005E0BB6"/>
    <w:rsid w:val="005E10A5"/>
    <w:rsid w:val="005E145D"/>
    <w:rsid w:val="005E14AE"/>
    <w:rsid w:val="005E1AEC"/>
    <w:rsid w:val="005E21DE"/>
    <w:rsid w:val="005E24C2"/>
    <w:rsid w:val="005E34E9"/>
    <w:rsid w:val="005E35AB"/>
    <w:rsid w:val="005E3E29"/>
    <w:rsid w:val="005E40B7"/>
    <w:rsid w:val="005E464C"/>
    <w:rsid w:val="005E5A8E"/>
    <w:rsid w:val="005E68C5"/>
    <w:rsid w:val="005E7E9F"/>
    <w:rsid w:val="005F06CD"/>
    <w:rsid w:val="005F1439"/>
    <w:rsid w:val="005F21B0"/>
    <w:rsid w:val="005F30F1"/>
    <w:rsid w:val="005F3103"/>
    <w:rsid w:val="005F3144"/>
    <w:rsid w:val="005F33B2"/>
    <w:rsid w:val="005F4D3D"/>
    <w:rsid w:val="005F514E"/>
    <w:rsid w:val="005F5B10"/>
    <w:rsid w:val="005F5CFA"/>
    <w:rsid w:val="005F666F"/>
    <w:rsid w:val="005F6CAB"/>
    <w:rsid w:val="005F7025"/>
    <w:rsid w:val="005F760D"/>
    <w:rsid w:val="0060049C"/>
    <w:rsid w:val="0060129A"/>
    <w:rsid w:val="0060244C"/>
    <w:rsid w:val="00603988"/>
    <w:rsid w:val="00603D97"/>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65FB"/>
    <w:rsid w:val="006168EB"/>
    <w:rsid w:val="00616DEB"/>
    <w:rsid w:val="00620CF2"/>
    <w:rsid w:val="00620DE2"/>
    <w:rsid w:val="00624D68"/>
    <w:rsid w:val="00624E9E"/>
    <w:rsid w:val="0062573B"/>
    <w:rsid w:val="0062633E"/>
    <w:rsid w:val="006263D3"/>
    <w:rsid w:val="00626825"/>
    <w:rsid w:val="0062694E"/>
    <w:rsid w:val="00626A19"/>
    <w:rsid w:val="00630030"/>
    <w:rsid w:val="0063016D"/>
    <w:rsid w:val="00630426"/>
    <w:rsid w:val="0063057C"/>
    <w:rsid w:val="006305FA"/>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2CC"/>
    <w:rsid w:val="0064180A"/>
    <w:rsid w:val="006424C9"/>
    <w:rsid w:val="006424D3"/>
    <w:rsid w:val="00642669"/>
    <w:rsid w:val="00642A8B"/>
    <w:rsid w:val="006439D3"/>
    <w:rsid w:val="00644D02"/>
    <w:rsid w:val="0064523C"/>
    <w:rsid w:val="0064573B"/>
    <w:rsid w:val="006468ED"/>
    <w:rsid w:val="00647DF7"/>
    <w:rsid w:val="00650569"/>
    <w:rsid w:val="006508A7"/>
    <w:rsid w:val="006512F6"/>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51F"/>
    <w:rsid w:val="00663A37"/>
    <w:rsid w:val="00663B72"/>
    <w:rsid w:val="00664BB4"/>
    <w:rsid w:val="006652D3"/>
    <w:rsid w:val="00665A8F"/>
    <w:rsid w:val="00666458"/>
    <w:rsid w:val="00666B9D"/>
    <w:rsid w:val="00667860"/>
    <w:rsid w:val="0067157E"/>
    <w:rsid w:val="00672247"/>
    <w:rsid w:val="006723F9"/>
    <w:rsid w:val="006728CE"/>
    <w:rsid w:val="00672989"/>
    <w:rsid w:val="00673EAA"/>
    <w:rsid w:val="006748F5"/>
    <w:rsid w:val="006754FB"/>
    <w:rsid w:val="00675B61"/>
    <w:rsid w:val="00675D66"/>
    <w:rsid w:val="0067603B"/>
    <w:rsid w:val="006761F3"/>
    <w:rsid w:val="00676D1D"/>
    <w:rsid w:val="00680659"/>
    <w:rsid w:val="00680D15"/>
    <w:rsid w:val="00681544"/>
    <w:rsid w:val="006818D9"/>
    <w:rsid w:val="006822A5"/>
    <w:rsid w:val="006823EE"/>
    <w:rsid w:val="0068294A"/>
    <w:rsid w:val="006834AD"/>
    <w:rsid w:val="00683670"/>
    <w:rsid w:val="006838C7"/>
    <w:rsid w:val="0068532F"/>
    <w:rsid w:val="00685706"/>
    <w:rsid w:val="0068643A"/>
    <w:rsid w:val="00686618"/>
    <w:rsid w:val="00686CD9"/>
    <w:rsid w:val="00687F16"/>
    <w:rsid w:val="00690405"/>
    <w:rsid w:val="00690944"/>
    <w:rsid w:val="00691292"/>
    <w:rsid w:val="006914D2"/>
    <w:rsid w:val="00691C06"/>
    <w:rsid w:val="006922F5"/>
    <w:rsid w:val="006926B5"/>
    <w:rsid w:val="00692B0E"/>
    <w:rsid w:val="00692DBD"/>
    <w:rsid w:val="00692DF3"/>
    <w:rsid w:val="006930D6"/>
    <w:rsid w:val="00693C6F"/>
    <w:rsid w:val="0069448A"/>
    <w:rsid w:val="006950D6"/>
    <w:rsid w:val="00695ABF"/>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605"/>
    <w:rsid w:val="006A777E"/>
    <w:rsid w:val="006A7BEE"/>
    <w:rsid w:val="006A7CE2"/>
    <w:rsid w:val="006A7E3C"/>
    <w:rsid w:val="006B11C6"/>
    <w:rsid w:val="006B14BE"/>
    <w:rsid w:val="006B14E1"/>
    <w:rsid w:val="006B177A"/>
    <w:rsid w:val="006B279D"/>
    <w:rsid w:val="006B3A5C"/>
    <w:rsid w:val="006B45FB"/>
    <w:rsid w:val="006B4CA4"/>
    <w:rsid w:val="006B6498"/>
    <w:rsid w:val="006B64AA"/>
    <w:rsid w:val="006B6868"/>
    <w:rsid w:val="006B7074"/>
    <w:rsid w:val="006B75B2"/>
    <w:rsid w:val="006B7A23"/>
    <w:rsid w:val="006B7E1D"/>
    <w:rsid w:val="006C0FA2"/>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33E"/>
    <w:rsid w:val="006D3F59"/>
    <w:rsid w:val="006D41A6"/>
    <w:rsid w:val="006D438A"/>
    <w:rsid w:val="006D4CBD"/>
    <w:rsid w:val="006D4FA2"/>
    <w:rsid w:val="006D6830"/>
    <w:rsid w:val="006D685C"/>
    <w:rsid w:val="006D6CD1"/>
    <w:rsid w:val="006D719C"/>
    <w:rsid w:val="006D786D"/>
    <w:rsid w:val="006D7DF3"/>
    <w:rsid w:val="006E1158"/>
    <w:rsid w:val="006E15A2"/>
    <w:rsid w:val="006E20F9"/>
    <w:rsid w:val="006E21FF"/>
    <w:rsid w:val="006E2C7A"/>
    <w:rsid w:val="006E3088"/>
    <w:rsid w:val="006E3F38"/>
    <w:rsid w:val="006E4593"/>
    <w:rsid w:val="006E47FD"/>
    <w:rsid w:val="006E48B9"/>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3394"/>
    <w:rsid w:val="006F428B"/>
    <w:rsid w:val="006F48A5"/>
    <w:rsid w:val="006F4C9E"/>
    <w:rsid w:val="006F4D08"/>
    <w:rsid w:val="006F52DF"/>
    <w:rsid w:val="006F676C"/>
    <w:rsid w:val="006F6AB6"/>
    <w:rsid w:val="00700C90"/>
    <w:rsid w:val="00701208"/>
    <w:rsid w:val="00701F34"/>
    <w:rsid w:val="007031A2"/>
    <w:rsid w:val="00703E4D"/>
    <w:rsid w:val="00703F3A"/>
    <w:rsid w:val="00704693"/>
    <w:rsid w:val="0070491A"/>
    <w:rsid w:val="00704AB9"/>
    <w:rsid w:val="007054D8"/>
    <w:rsid w:val="00706383"/>
    <w:rsid w:val="00706D47"/>
    <w:rsid w:val="007070E1"/>
    <w:rsid w:val="00707AC4"/>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AD8"/>
    <w:rsid w:val="00720D8F"/>
    <w:rsid w:val="0072149D"/>
    <w:rsid w:val="007214D9"/>
    <w:rsid w:val="00723299"/>
    <w:rsid w:val="00723C6D"/>
    <w:rsid w:val="00724228"/>
    <w:rsid w:val="0072514D"/>
    <w:rsid w:val="00725C5A"/>
    <w:rsid w:val="00725E12"/>
    <w:rsid w:val="007263E6"/>
    <w:rsid w:val="007264EA"/>
    <w:rsid w:val="00726D09"/>
    <w:rsid w:val="00726F49"/>
    <w:rsid w:val="0072747A"/>
    <w:rsid w:val="0073008C"/>
    <w:rsid w:val="00730102"/>
    <w:rsid w:val="007304D0"/>
    <w:rsid w:val="00731482"/>
    <w:rsid w:val="007327E4"/>
    <w:rsid w:val="00732920"/>
    <w:rsid w:val="00732AB3"/>
    <w:rsid w:val="007332CF"/>
    <w:rsid w:val="007332E1"/>
    <w:rsid w:val="00733597"/>
    <w:rsid w:val="0073427B"/>
    <w:rsid w:val="00734855"/>
    <w:rsid w:val="0073486B"/>
    <w:rsid w:val="00734FB5"/>
    <w:rsid w:val="00735574"/>
    <w:rsid w:val="00735D93"/>
    <w:rsid w:val="00735E80"/>
    <w:rsid w:val="00736F47"/>
    <w:rsid w:val="00736F6B"/>
    <w:rsid w:val="00737215"/>
    <w:rsid w:val="007373BE"/>
    <w:rsid w:val="00737EBC"/>
    <w:rsid w:val="0074019C"/>
    <w:rsid w:val="007404B8"/>
    <w:rsid w:val="007406B0"/>
    <w:rsid w:val="00740ACC"/>
    <w:rsid w:val="00740DFE"/>
    <w:rsid w:val="007410C2"/>
    <w:rsid w:val="007411F0"/>
    <w:rsid w:val="00741A84"/>
    <w:rsid w:val="0074208A"/>
    <w:rsid w:val="00742226"/>
    <w:rsid w:val="007433A3"/>
    <w:rsid w:val="00743802"/>
    <w:rsid w:val="00744A98"/>
    <w:rsid w:val="007465DF"/>
    <w:rsid w:val="00746DD6"/>
    <w:rsid w:val="00746E60"/>
    <w:rsid w:val="00746FA8"/>
    <w:rsid w:val="007479B5"/>
    <w:rsid w:val="00747B26"/>
    <w:rsid w:val="00747E8E"/>
    <w:rsid w:val="007501B9"/>
    <w:rsid w:val="007501E0"/>
    <w:rsid w:val="007502BD"/>
    <w:rsid w:val="007514FB"/>
    <w:rsid w:val="007526A7"/>
    <w:rsid w:val="00752886"/>
    <w:rsid w:val="00753070"/>
    <w:rsid w:val="0075340F"/>
    <w:rsid w:val="00753A5C"/>
    <w:rsid w:val="00753ACF"/>
    <w:rsid w:val="00754023"/>
    <w:rsid w:val="007542EB"/>
    <w:rsid w:val="00754A30"/>
    <w:rsid w:val="00754B8E"/>
    <w:rsid w:val="007550BD"/>
    <w:rsid w:val="007551E4"/>
    <w:rsid w:val="00756DFD"/>
    <w:rsid w:val="0075702C"/>
    <w:rsid w:val="0075799A"/>
    <w:rsid w:val="00757CF8"/>
    <w:rsid w:val="0076064B"/>
    <w:rsid w:val="00760F14"/>
    <w:rsid w:val="007616A0"/>
    <w:rsid w:val="007619CE"/>
    <w:rsid w:val="00761C38"/>
    <w:rsid w:val="00761EE8"/>
    <w:rsid w:val="00761EEA"/>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2113"/>
    <w:rsid w:val="00773B53"/>
    <w:rsid w:val="0077455A"/>
    <w:rsid w:val="007756B6"/>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4B4"/>
    <w:rsid w:val="0078754B"/>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67AB"/>
    <w:rsid w:val="00797413"/>
    <w:rsid w:val="007A0191"/>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A7ABB"/>
    <w:rsid w:val="007B13B0"/>
    <w:rsid w:val="007B1A33"/>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5DE"/>
    <w:rsid w:val="007C4790"/>
    <w:rsid w:val="007C4E4F"/>
    <w:rsid w:val="007C5BB3"/>
    <w:rsid w:val="007C651A"/>
    <w:rsid w:val="007C6783"/>
    <w:rsid w:val="007C77FD"/>
    <w:rsid w:val="007D0042"/>
    <w:rsid w:val="007D07B3"/>
    <w:rsid w:val="007D1B1E"/>
    <w:rsid w:val="007D1D80"/>
    <w:rsid w:val="007D1F12"/>
    <w:rsid w:val="007D2550"/>
    <w:rsid w:val="007D25C4"/>
    <w:rsid w:val="007D2646"/>
    <w:rsid w:val="007D31AD"/>
    <w:rsid w:val="007D38BA"/>
    <w:rsid w:val="007D4049"/>
    <w:rsid w:val="007D46F8"/>
    <w:rsid w:val="007D4712"/>
    <w:rsid w:val="007D4AFF"/>
    <w:rsid w:val="007D5CDD"/>
    <w:rsid w:val="007D5D30"/>
    <w:rsid w:val="007D6CF0"/>
    <w:rsid w:val="007D72D8"/>
    <w:rsid w:val="007D79C8"/>
    <w:rsid w:val="007E0B5E"/>
    <w:rsid w:val="007E0B9D"/>
    <w:rsid w:val="007E0C9C"/>
    <w:rsid w:val="007E0FE3"/>
    <w:rsid w:val="007E18F8"/>
    <w:rsid w:val="007E205A"/>
    <w:rsid w:val="007E2DFD"/>
    <w:rsid w:val="007E38F1"/>
    <w:rsid w:val="007E3990"/>
    <w:rsid w:val="007E3C2E"/>
    <w:rsid w:val="007E3C9A"/>
    <w:rsid w:val="007E3F8B"/>
    <w:rsid w:val="007E523A"/>
    <w:rsid w:val="007E5F2B"/>
    <w:rsid w:val="007E648C"/>
    <w:rsid w:val="007E660F"/>
    <w:rsid w:val="007E7248"/>
    <w:rsid w:val="007E72FE"/>
    <w:rsid w:val="007E781F"/>
    <w:rsid w:val="007E7E50"/>
    <w:rsid w:val="007F06D2"/>
    <w:rsid w:val="007F08CA"/>
    <w:rsid w:val="007F1049"/>
    <w:rsid w:val="007F120F"/>
    <w:rsid w:val="007F1538"/>
    <w:rsid w:val="007F15FE"/>
    <w:rsid w:val="007F1B42"/>
    <w:rsid w:val="007F28C6"/>
    <w:rsid w:val="007F2A29"/>
    <w:rsid w:val="007F2A92"/>
    <w:rsid w:val="007F3189"/>
    <w:rsid w:val="007F3D8B"/>
    <w:rsid w:val="007F3F9F"/>
    <w:rsid w:val="007F44CF"/>
    <w:rsid w:val="007F5066"/>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4E63"/>
    <w:rsid w:val="0080575D"/>
    <w:rsid w:val="008058D0"/>
    <w:rsid w:val="0080659B"/>
    <w:rsid w:val="008074C5"/>
    <w:rsid w:val="00807B2A"/>
    <w:rsid w:val="00810053"/>
    <w:rsid w:val="008101FB"/>
    <w:rsid w:val="008105EA"/>
    <w:rsid w:val="00810E97"/>
    <w:rsid w:val="0081123B"/>
    <w:rsid w:val="00811393"/>
    <w:rsid w:val="008121E2"/>
    <w:rsid w:val="00813BFD"/>
    <w:rsid w:val="008140CE"/>
    <w:rsid w:val="008147D1"/>
    <w:rsid w:val="008148F3"/>
    <w:rsid w:val="008151D2"/>
    <w:rsid w:val="00815716"/>
    <w:rsid w:val="00816C5A"/>
    <w:rsid w:val="00817344"/>
    <w:rsid w:val="00817678"/>
    <w:rsid w:val="008179BA"/>
    <w:rsid w:val="008200BC"/>
    <w:rsid w:val="0082049D"/>
    <w:rsid w:val="00821325"/>
    <w:rsid w:val="008217BC"/>
    <w:rsid w:val="00822BA1"/>
    <w:rsid w:val="00822DED"/>
    <w:rsid w:val="00822F57"/>
    <w:rsid w:val="008233DB"/>
    <w:rsid w:val="00823966"/>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64A"/>
    <w:rsid w:val="00832F6C"/>
    <w:rsid w:val="008341ED"/>
    <w:rsid w:val="0083471F"/>
    <w:rsid w:val="008362CE"/>
    <w:rsid w:val="00837584"/>
    <w:rsid w:val="0083796C"/>
    <w:rsid w:val="00837E77"/>
    <w:rsid w:val="008403AF"/>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16"/>
    <w:rsid w:val="00847C27"/>
    <w:rsid w:val="008505FB"/>
    <w:rsid w:val="00851748"/>
    <w:rsid w:val="00852339"/>
    <w:rsid w:val="008523FA"/>
    <w:rsid w:val="008526E3"/>
    <w:rsid w:val="008529E6"/>
    <w:rsid w:val="00852CDD"/>
    <w:rsid w:val="00852F55"/>
    <w:rsid w:val="00853E1E"/>
    <w:rsid w:val="008542A4"/>
    <w:rsid w:val="0085493E"/>
    <w:rsid w:val="00855E11"/>
    <w:rsid w:val="00855FA5"/>
    <w:rsid w:val="008562D6"/>
    <w:rsid w:val="00857049"/>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0988"/>
    <w:rsid w:val="008710F8"/>
    <w:rsid w:val="008716D7"/>
    <w:rsid w:val="00871A91"/>
    <w:rsid w:val="00871B94"/>
    <w:rsid w:val="0087263D"/>
    <w:rsid w:val="00872B4A"/>
    <w:rsid w:val="00872F21"/>
    <w:rsid w:val="00873012"/>
    <w:rsid w:val="008732A2"/>
    <w:rsid w:val="0087384A"/>
    <w:rsid w:val="00873E84"/>
    <w:rsid w:val="0087417C"/>
    <w:rsid w:val="00874274"/>
    <w:rsid w:val="0087513F"/>
    <w:rsid w:val="008755C2"/>
    <w:rsid w:val="00875A6F"/>
    <w:rsid w:val="00875B7E"/>
    <w:rsid w:val="0087685C"/>
    <w:rsid w:val="00876BFD"/>
    <w:rsid w:val="00877767"/>
    <w:rsid w:val="00877A41"/>
    <w:rsid w:val="00877F4F"/>
    <w:rsid w:val="008807BE"/>
    <w:rsid w:val="008814B4"/>
    <w:rsid w:val="008816ED"/>
    <w:rsid w:val="00881947"/>
    <w:rsid w:val="00881D64"/>
    <w:rsid w:val="00881D9F"/>
    <w:rsid w:val="00882C01"/>
    <w:rsid w:val="00882CC7"/>
    <w:rsid w:val="00882E02"/>
    <w:rsid w:val="008835FF"/>
    <w:rsid w:val="00883C16"/>
    <w:rsid w:val="00883D12"/>
    <w:rsid w:val="008853EC"/>
    <w:rsid w:val="00885F19"/>
    <w:rsid w:val="00886866"/>
    <w:rsid w:val="00886880"/>
    <w:rsid w:val="00886B67"/>
    <w:rsid w:val="008900B8"/>
    <w:rsid w:val="00890A94"/>
    <w:rsid w:val="00890AFA"/>
    <w:rsid w:val="00891CFC"/>
    <w:rsid w:val="00891E79"/>
    <w:rsid w:val="008921AE"/>
    <w:rsid w:val="00895187"/>
    <w:rsid w:val="00895BD3"/>
    <w:rsid w:val="00896CA2"/>
    <w:rsid w:val="00896EDC"/>
    <w:rsid w:val="00897AB4"/>
    <w:rsid w:val="00897C16"/>
    <w:rsid w:val="008A0450"/>
    <w:rsid w:val="008A06D7"/>
    <w:rsid w:val="008A0A35"/>
    <w:rsid w:val="008A0C9F"/>
    <w:rsid w:val="008A14F6"/>
    <w:rsid w:val="008A1645"/>
    <w:rsid w:val="008A1814"/>
    <w:rsid w:val="008A2846"/>
    <w:rsid w:val="008A3E6F"/>
    <w:rsid w:val="008A414D"/>
    <w:rsid w:val="008A487D"/>
    <w:rsid w:val="008A56C3"/>
    <w:rsid w:val="008A637C"/>
    <w:rsid w:val="008A700E"/>
    <w:rsid w:val="008A76FD"/>
    <w:rsid w:val="008A7BBE"/>
    <w:rsid w:val="008A7EF2"/>
    <w:rsid w:val="008B003A"/>
    <w:rsid w:val="008B0626"/>
    <w:rsid w:val="008B06BA"/>
    <w:rsid w:val="008B0DFB"/>
    <w:rsid w:val="008B2951"/>
    <w:rsid w:val="008B2BBB"/>
    <w:rsid w:val="008B389B"/>
    <w:rsid w:val="008B3E10"/>
    <w:rsid w:val="008B3EFD"/>
    <w:rsid w:val="008B4FFE"/>
    <w:rsid w:val="008B507B"/>
    <w:rsid w:val="008B5EC6"/>
    <w:rsid w:val="008B60D9"/>
    <w:rsid w:val="008B646D"/>
    <w:rsid w:val="008B6842"/>
    <w:rsid w:val="008B70C4"/>
    <w:rsid w:val="008B7348"/>
    <w:rsid w:val="008B7BF3"/>
    <w:rsid w:val="008B7D6C"/>
    <w:rsid w:val="008B7F11"/>
    <w:rsid w:val="008C004B"/>
    <w:rsid w:val="008C04D3"/>
    <w:rsid w:val="008C0B3A"/>
    <w:rsid w:val="008C0CAF"/>
    <w:rsid w:val="008C0E7C"/>
    <w:rsid w:val="008C18C1"/>
    <w:rsid w:val="008C1B22"/>
    <w:rsid w:val="008C1B4A"/>
    <w:rsid w:val="008C2BC9"/>
    <w:rsid w:val="008C3154"/>
    <w:rsid w:val="008C3DC2"/>
    <w:rsid w:val="008C4229"/>
    <w:rsid w:val="008C442E"/>
    <w:rsid w:val="008C4943"/>
    <w:rsid w:val="008C5658"/>
    <w:rsid w:val="008C5DCA"/>
    <w:rsid w:val="008C6338"/>
    <w:rsid w:val="008C6360"/>
    <w:rsid w:val="008C64B9"/>
    <w:rsid w:val="008D0ADE"/>
    <w:rsid w:val="008D0EE2"/>
    <w:rsid w:val="008D17CF"/>
    <w:rsid w:val="008D1C97"/>
    <w:rsid w:val="008D29AF"/>
    <w:rsid w:val="008D2D8F"/>
    <w:rsid w:val="008D344B"/>
    <w:rsid w:val="008D346A"/>
    <w:rsid w:val="008D370B"/>
    <w:rsid w:val="008D41FC"/>
    <w:rsid w:val="008D47C5"/>
    <w:rsid w:val="008D4DD5"/>
    <w:rsid w:val="008D4ED9"/>
    <w:rsid w:val="008D5835"/>
    <w:rsid w:val="008D660F"/>
    <w:rsid w:val="008D6B04"/>
    <w:rsid w:val="008D72B9"/>
    <w:rsid w:val="008D77F8"/>
    <w:rsid w:val="008E05B1"/>
    <w:rsid w:val="008E2254"/>
    <w:rsid w:val="008E2654"/>
    <w:rsid w:val="008E2AF5"/>
    <w:rsid w:val="008E2C34"/>
    <w:rsid w:val="008E35F3"/>
    <w:rsid w:val="008E39B4"/>
    <w:rsid w:val="008E4808"/>
    <w:rsid w:val="008E4929"/>
    <w:rsid w:val="008E4FF4"/>
    <w:rsid w:val="008E5682"/>
    <w:rsid w:val="008E5C69"/>
    <w:rsid w:val="008E6DB1"/>
    <w:rsid w:val="008E7242"/>
    <w:rsid w:val="008F0185"/>
    <w:rsid w:val="008F0FB4"/>
    <w:rsid w:val="008F1C22"/>
    <w:rsid w:val="008F2554"/>
    <w:rsid w:val="008F2C23"/>
    <w:rsid w:val="008F37DA"/>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9EB"/>
    <w:rsid w:val="00903D1B"/>
    <w:rsid w:val="009042E8"/>
    <w:rsid w:val="00905C6E"/>
    <w:rsid w:val="0090753F"/>
    <w:rsid w:val="00907591"/>
    <w:rsid w:val="00907D17"/>
    <w:rsid w:val="00910529"/>
    <w:rsid w:val="00910B81"/>
    <w:rsid w:val="009118BA"/>
    <w:rsid w:val="009138B0"/>
    <w:rsid w:val="00913E51"/>
    <w:rsid w:val="00914511"/>
    <w:rsid w:val="00914986"/>
    <w:rsid w:val="00914B9A"/>
    <w:rsid w:val="00914DFE"/>
    <w:rsid w:val="009150A8"/>
    <w:rsid w:val="0091549C"/>
    <w:rsid w:val="00915E31"/>
    <w:rsid w:val="0091614B"/>
    <w:rsid w:val="00916340"/>
    <w:rsid w:val="00916A28"/>
    <w:rsid w:val="00916CEC"/>
    <w:rsid w:val="0091735D"/>
    <w:rsid w:val="009202C9"/>
    <w:rsid w:val="00921287"/>
    <w:rsid w:val="009212CF"/>
    <w:rsid w:val="0092131F"/>
    <w:rsid w:val="00921595"/>
    <w:rsid w:val="00922140"/>
    <w:rsid w:val="009244D8"/>
    <w:rsid w:val="00925D59"/>
    <w:rsid w:val="00925DA7"/>
    <w:rsid w:val="00926716"/>
    <w:rsid w:val="009307A4"/>
    <w:rsid w:val="009308DA"/>
    <w:rsid w:val="00932101"/>
    <w:rsid w:val="009326B3"/>
    <w:rsid w:val="00932A82"/>
    <w:rsid w:val="0093319A"/>
    <w:rsid w:val="00933540"/>
    <w:rsid w:val="0093396C"/>
    <w:rsid w:val="00933E6E"/>
    <w:rsid w:val="0093425F"/>
    <w:rsid w:val="00934877"/>
    <w:rsid w:val="009351B8"/>
    <w:rsid w:val="009353B8"/>
    <w:rsid w:val="00935439"/>
    <w:rsid w:val="009357D5"/>
    <w:rsid w:val="00935CD9"/>
    <w:rsid w:val="0093698A"/>
    <w:rsid w:val="009372AB"/>
    <w:rsid w:val="00937432"/>
    <w:rsid w:val="009374E9"/>
    <w:rsid w:val="00937708"/>
    <w:rsid w:val="0094097F"/>
    <w:rsid w:val="00941538"/>
    <w:rsid w:val="00941BCF"/>
    <w:rsid w:val="00941D0E"/>
    <w:rsid w:val="00941FC5"/>
    <w:rsid w:val="0094290B"/>
    <w:rsid w:val="00942B33"/>
    <w:rsid w:val="00944024"/>
    <w:rsid w:val="00944E3F"/>
    <w:rsid w:val="00944E66"/>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57F15"/>
    <w:rsid w:val="009603E5"/>
    <w:rsid w:val="0096071A"/>
    <w:rsid w:val="00960A35"/>
    <w:rsid w:val="00960C91"/>
    <w:rsid w:val="00960D62"/>
    <w:rsid w:val="00961911"/>
    <w:rsid w:val="00961AEB"/>
    <w:rsid w:val="00961B6D"/>
    <w:rsid w:val="00962A88"/>
    <w:rsid w:val="00963717"/>
    <w:rsid w:val="00963E37"/>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3F"/>
    <w:rsid w:val="00977693"/>
    <w:rsid w:val="00977AC6"/>
    <w:rsid w:val="00977BB1"/>
    <w:rsid w:val="009803BD"/>
    <w:rsid w:val="00980C24"/>
    <w:rsid w:val="009818E4"/>
    <w:rsid w:val="00982494"/>
    <w:rsid w:val="00983C60"/>
    <w:rsid w:val="009845F3"/>
    <w:rsid w:val="009845FD"/>
    <w:rsid w:val="00986E0B"/>
    <w:rsid w:val="00987092"/>
    <w:rsid w:val="00987C19"/>
    <w:rsid w:val="00990935"/>
    <w:rsid w:val="00990A99"/>
    <w:rsid w:val="00990AFD"/>
    <w:rsid w:val="00991001"/>
    <w:rsid w:val="00991069"/>
    <w:rsid w:val="00992771"/>
    <w:rsid w:val="009930E8"/>
    <w:rsid w:val="00993473"/>
    <w:rsid w:val="0099397C"/>
    <w:rsid w:val="00994A07"/>
    <w:rsid w:val="00994A4C"/>
    <w:rsid w:val="00995E1D"/>
    <w:rsid w:val="00996257"/>
    <w:rsid w:val="00996BCA"/>
    <w:rsid w:val="009A0576"/>
    <w:rsid w:val="009A0B02"/>
    <w:rsid w:val="009A0E79"/>
    <w:rsid w:val="009A1740"/>
    <w:rsid w:val="009A216A"/>
    <w:rsid w:val="009A23B0"/>
    <w:rsid w:val="009A242D"/>
    <w:rsid w:val="009A35C9"/>
    <w:rsid w:val="009A3604"/>
    <w:rsid w:val="009A3990"/>
    <w:rsid w:val="009A3D33"/>
    <w:rsid w:val="009A41B1"/>
    <w:rsid w:val="009A473C"/>
    <w:rsid w:val="009A4754"/>
    <w:rsid w:val="009A4AAD"/>
    <w:rsid w:val="009A4D87"/>
    <w:rsid w:val="009A52E0"/>
    <w:rsid w:val="009A5B42"/>
    <w:rsid w:val="009A640D"/>
    <w:rsid w:val="009A6BA8"/>
    <w:rsid w:val="009A70F6"/>
    <w:rsid w:val="009A7364"/>
    <w:rsid w:val="009A7F00"/>
    <w:rsid w:val="009B0129"/>
    <w:rsid w:val="009B139E"/>
    <w:rsid w:val="009B1548"/>
    <w:rsid w:val="009B2989"/>
    <w:rsid w:val="009B321A"/>
    <w:rsid w:val="009B3A1D"/>
    <w:rsid w:val="009B41F0"/>
    <w:rsid w:val="009B44F0"/>
    <w:rsid w:val="009B4620"/>
    <w:rsid w:val="009B56A2"/>
    <w:rsid w:val="009B58D1"/>
    <w:rsid w:val="009B59F0"/>
    <w:rsid w:val="009B69E9"/>
    <w:rsid w:val="009B6C1D"/>
    <w:rsid w:val="009B7FFD"/>
    <w:rsid w:val="009C0279"/>
    <w:rsid w:val="009C0C1F"/>
    <w:rsid w:val="009C147F"/>
    <w:rsid w:val="009C21B4"/>
    <w:rsid w:val="009C2E9A"/>
    <w:rsid w:val="009C3225"/>
    <w:rsid w:val="009C3CB8"/>
    <w:rsid w:val="009C3E2A"/>
    <w:rsid w:val="009C4284"/>
    <w:rsid w:val="009C42DE"/>
    <w:rsid w:val="009C5DC4"/>
    <w:rsid w:val="009C61A3"/>
    <w:rsid w:val="009C6658"/>
    <w:rsid w:val="009C66AA"/>
    <w:rsid w:val="009C6B84"/>
    <w:rsid w:val="009C6EE8"/>
    <w:rsid w:val="009C7BDB"/>
    <w:rsid w:val="009D05D6"/>
    <w:rsid w:val="009D0BC2"/>
    <w:rsid w:val="009D0CC2"/>
    <w:rsid w:val="009D0D5C"/>
    <w:rsid w:val="009D1368"/>
    <w:rsid w:val="009D1A7A"/>
    <w:rsid w:val="009D2CDA"/>
    <w:rsid w:val="009D37B0"/>
    <w:rsid w:val="009D553D"/>
    <w:rsid w:val="009D5A24"/>
    <w:rsid w:val="009D5B2E"/>
    <w:rsid w:val="009D5CDE"/>
    <w:rsid w:val="009D636F"/>
    <w:rsid w:val="009D6695"/>
    <w:rsid w:val="009D6D1D"/>
    <w:rsid w:val="009D7457"/>
    <w:rsid w:val="009D758F"/>
    <w:rsid w:val="009D7930"/>
    <w:rsid w:val="009D7AC7"/>
    <w:rsid w:val="009D7BF2"/>
    <w:rsid w:val="009D7D83"/>
    <w:rsid w:val="009E00E7"/>
    <w:rsid w:val="009E0BE8"/>
    <w:rsid w:val="009E11ED"/>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2AD"/>
    <w:rsid w:val="009F79AE"/>
    <w:rsid w:val="009F7F22"/>
    <w:rsid w:val="00A004D3"/>
    <w:rsid w:val="00A00BD1"/>
    <w:rsid w:val="00A00FFB"/>
    <w:rsid w:val="00A027DE"/>
    <w:rsid w:val="00A02B1F"/>
    <w:rsid w:val="00A02C70"/>
    <w:rsid w:val="00A03823"/>
    <w:rsid w:val="00A0382F"/>
    <w:rsid w:val="00A04222"/>
    <w:rsid w:val="00A046BB"/>
    <w:rsid w:val="00A04C7E"/>
    <w:rsid w:val="00A0512F"/>
    <w:rsid w:val="00A0616C"/>
    <w:rsid w:val="00A06896"/>
    <w:rsid w:val="00A07CA6"/>
    <w:rsid w:val="00A1072B"/>
    <w:rsid w:val="00A10FD5"/>
    <w:rsid w:val="00A12981"/>
    <w:rsid w:val="00A12D9D"/>
    <w:rsid w:val="00A14320"/>
    <w:rsid w:val="00A14E83"/>
    <w:rsid w:val="00A14EA4"/>
    <w:rsid w:val="00A151A5"/>
    <w:rsid w:val="00A15263"/>
    <w:rsid w:val="00A159DE"/>
    <w:rsid w:val="00A15E74"/>
    <w:rsid w:val="00A15FB5"/>
    <w:rsid w:val="00A163D5"/>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999"/>
    <w:rsid w:val="00A26E31"/>
    <w:rsid w:val="00A271F6"/>
    <w:rsid w:val="00A274EF"/>
    <w:rsid w:val="00A2751A"/>
    <w:rsid w:val="00A27E41"/>
    <w:rsid w:val="00A300E8"/>
    <w:rsid w:val="00A300FD"/>
    <w:rsid w:val="00A30A2F"/>
    <w:rsid w:val="00A30DB1"/>
    <w:rsid w:val="00A30ED7"/>
    <w:rsid w:val="00A31101"/>
    <w:rsid w:val="00A318F6"/>
    <w:rsid w:val="00A31F97"/>
    <w:rsid w:val="00A31FD9"/>
    <w:rsid w:val="00A32087"/>
    <w:rsid w:val="00A32460"/>
    <w:rsid w:val="00A34451"/>
    <w:rsid w:val="00A34742"/>
    <w:rsid w:val="00A3520E"/>
    <w:rsid w:val="00A35811"/>
    <w:rsid w:val="00A35D0A"/>
    <w:rsid w:val="00A35F45"/>
    <w:rsid w:val="00A36482"/>
    <w:rsid w:val="00A36775"/>
    <w:rsid w:val="00A36794"/>
    <w:rsid w:val="00A36FF8"/>
    <w:rsid w:val="00A370D9"/>
    <w:rsid w:val="00A40E66"/>
    <w:rsid w:val="00A40FB6"/>
    <w:rsid w:val="00A418DB"/>
    <w:rsid w:val="00A42629"/>
    <w:rsid w:val="00A43620"/>
    <w:rsid w:val="00A438B9"/>
    <w:rsid w:val="00A43944"/>
    <w:rsid w:val="00A43A45"/>
    <w:rsid w:val="00A43D2B"/>
    <w:rsid w:val="00A442CC"/>
    <w:rsid w:val="00A44BC3"/>
    <w:rsid w:val="00A4524B"/>
    <w:rsid w:val="00A45454"/>
    <w:rsid w:val="00A45705"/>
    <w:rsid w:val="00A4637B"/>
    <w:rsid w:val="00A46BB9"/>
    <w:rsid w:val="00A476B4"/>
    <w:rsid w:val="00A476D0"/>
    <w:rsid w:val="00A50D2F"/>
    <w:rsid w:val="00A50D4D"/>
    <w:rsid w:val="00A50EE4"/>
    <w:rsid w:val="00A51D25"/>
    <w:rsid w:val="00A521D4"/>
    <w:rsid w:val="00A53511"/>
    <w:rsid w:val="00A53B80"/>
    <w:rsid w:val="00A541FE"/>
    <w:rsid w:val="00A55724"/>
    <w:rsid w:val="00A55ABE"/>
    <w:rsid w:val="00A56D4E"/>
    <w:rsid w:val="00A601C5"/>
    <w:rsid w:val="00A60841"/>
    <w:rsid w:val="00A60BC7"/>
    <w:rsid w:val="00A61A4E"/>
    <w:rsid w:val="00A63700"/>
    <w:rsid w:val="00A63958"/>
    <w:rsid w:val="00A64575"/>
    <w:rsid w:val="00A64C36"/>
    <w:rsid w:val="00A651C0"/>
    <w:rsid w:val="00A65800"/>
    <w:rsid w:val="00A65A26"/>
    <w:rsid w:val="00A66FCC"/>
    <w:rsid w:val="00A671E7"/>
    <w:rsid w:val="00A67625"/>
    <w:rsid w:val="00A67EF4"/>
    <w:rsid w:val="00A70B28"/>
    <w:rsid w:val="00A71E89"/>
    <w:rsid w:val="00A7296D"/>
    <w:rsid w:val="00A72970"/>
    <w:rsid w:val="00A73EF9"/>
    <w:rsid w:val="00A74912"/>
    <w:rsid w:val="00A74A2B"/>
    <w:rsid w:val="00A75324"/>
    <w:rsid w:val="00A756C6"/>
    <w:rsid w:val="00A76999"/>
    <w:rsid w:val="00A77200"/>
    <w:rsid w:val="00A800DB"/>
    <w:rsid w:val="00A80AA5"/>
    <w:rsid w:val="00A80BB6"/>
    <w:rsid w:val="00A80C68"/>
    <w:rsid w:val="00A8147A"/>
    <w:rsid w:val="00A816D7"/>
    <w:rsid w:val="00A821AF"/>
    <w:rsid w:val="00A844B8"/>
    <w:rsid w:val="00A849C8"/>
    <w:rsid w:val="00A855BE"/>
    <w:rsid w:val="00A86406"/>
    <w:rsid w:val="00A86477"/>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828"/>
    <w:rsid w:val="00AA1BBB"/>
    <w:rsid w:val="00AA1E74"/>
    <w:rsid w:val="00AA24D2"/>
    <w:rsid w:val="00AA423E"/>
    <w:rsid w:val="00AA66F5"/>
    <w:rsid w:val="00AA67F3"/>
    <w:rsid w:val="00AA6C98"/>
    <w:rsid w:val="00AA7316"/>
    <w:rsid w:val="00AA78CE"/>
    <w:rsid w:val="00AA7F42"/>
    <w:rsid w:val="00AB0C12"/>
    <w:rsid w:val="00AB0FA7"/>
    <w:rsid w:val="00AB2225"/>
    <w:rsid w:val="00AB2605"/>
    <w:rsid w:val="00AB26D5"/>
    <w:rsid w:val="00AB2830"/>
    <w:rsid w:val="00AB2EF5"/>
    <w:rsid w:val="00AB2FF9"/>
    <w:rsid w:val="00AB3885"/>
    <w:rsid w:val="00AB39A6"/>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6B86"/>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2542"/>
    <w:rsid w:val="00AF434D"/>
    <w:rsid w:val="00AF4EE4"/>
    <w:rsid w:val="00AF504F"/>
    <w:rsid w:val="00AF586E"/>
    <w:rsid w:val="00AF5B98"/>
    <w:rsid w:val="00AF6B94"/>
    <w:rsid w:val="00B0026B"/>
    <w:rsid w:val="00B0036F"/>
    <w:rsid w:val="00B00A28"/>
    <w:rsid w:val="00B00C8E"/>
    <w:rsid w:val="00B02674"/>
    <w:rsid w:val="00B02AA5"/>
    <w:rsid w:val="00B045EC"/>
    <w:rsid w:val="00B04F50"/>
    <w:rsid w:val="00B05AE4"/>
    <w:rsid w:val="00B05CA6"/>
    <w:rsid w:val="00B06027"/>
    <w:rsid w:val="00B07742"/>
    <w:rsid w:val="00B10224"/>
    <w:rsid w:val="00B1073D"/>
    <w:rsid w:val="00B1129B"/>
    <w:rsid w:val="00B11CD7"/>
    <w:rsid w:val="00B1205D"/>
    <w:rsid w:val="00B128F0"/>
    <w:rsid w:val="00B12F03"/>
    <w:rsid w:val="00B13307"/>
    <w:rsid w:val="00B1367C"/>
    <w:rsid w:val="00B13B7B"/>
    <w:rsid w:val="00B15202"/>
    <w:rsid w:val="00B1553A"/>
    <w:rsid w:val="00B15920"/>
    <w:rsid w:val="00B1688A"/>
    <w:rsid w:val="00B17577"/>
    <w:rsid w:val="00B21CD1"/>
    <w:rsid w:val="00B23256"/>
    <w:rsid w:val="00B235FE"/>
    <w:rsid w:val="00B244AA"/>
    <w:rsid w:val="00B24CF5"/>
    <w:rsid w:val="00B25162"/>
    <w:rsid w:val="00B25441"/>
    <w:rsid w:val="00B25491"/>
    <w:rsid w:val="00B26507"/>
    <w:rsid w:val="00B269CE"/>
    <w:rsid w:val="00B27040"/>
    <w:rsid w:val="00B3055A"/>
    <w:rsid w:val="00B3137C"/>
    <w:rsid w:val="00B31920"/>
    <w:rsid w:val="00B31CD8"/>
    <w:rsid w:val="00B32535"/>
    <w:rsid w:val="00B3277B"/>
    <w:rsid w:val="00B32A9E"/>
    <w:rsid w:val="00B32B21"/>
    <w:rsid w:val="00B33D5B"/>
    <w:rsid w:val="00B34272"/>
    <w:rsid w:val="00B367AA"/>
    <w:rsid w:val="00B36B86"/>
    <w:rsid w:val="00B37176"/>
    <w:rsid w:val="00B373AA"/>
    <w:rsid w:val="00B37787"/>
    <w:rsid w:val="00B401F0"/>
    <w:rsid w:val="00B4055C"/>
    <w:rsid w:val="00B40823"/>
    <w:rsid w:val="00B40DF9"/>
    <w:rsid w:val="00B42083"/>
    <w:rsid w:val="00B42270"/>
    <w:rsid w:val="00B426BD"/>
    <w:rsid w:val="00B427A9"/>
    <w:rsid w:val="00B42A26"/>
    <w:rsid w:val="00B433A2"/>
    <w:rsid w:val="00B43455"/>
    <w:rsid w:val="00B435F8"/>
    <w:rsid w:val="00B4373C"/>
    <w:rsid w:val="00B4620E"/>
    <w:rsid w:val="00B46CB0"/>
    <w:rsid w:val="00B4725D"/>
    <w:rsid w:val="00B47408"/>
    <w:rsid w:val="00B519BB"/>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085"/>
    <w:rsid w:val="00B6426B"/>
    <w:rsid w:val="00B64444"/>
    <w:rsid w:val="00B64B44"/>
    <w:rsid w:val="00B6581C"/>
    <w:rsid w:val="00B65D4D"/>
    <w:rsid w:val="00B6621C"/>
    <w:rsid w:val="00B66649"/>
    <w:rsid w:val="00B673A1"/>
    <w:rsid w:val="00B67741"/>
    <w:rsid w:val="00B67DF0"/>
    <w:rsid w:val="00B71399"/>
    <w:rsid w:val="00B720DB"/>
    <w:rsid w:val="00B75226"/>
    <w:rsid w:val="00B75683"/>
    <w:rsid w:val="00B75985"/>
    <w:rsid w:val="00B75999"/>
    <w:rsid w:val="00B76050"/>
    <w:rsid w:val="00B7667D"/>
    <w:rsid w:val="00B773A2"/>
    <w:rsid w:val="00B80785"/>
    <w:rsid w:val="00B8179C"/>
    <w:rsid w:val="00B81D3B"/>
    <w:rsid w:val="00B822DB"/>
    <w:rsid w:val="00B82D4E"/>
    <w:rsid w:val="00B84191"/>
    <w:rsid w:val="00B84A8A"/>
    <w:rsid w:val="00B850A5"/>
    <w:rsid w:val="00B853AB"/>
    <w:rsid w:val="00B87C64"/>
    <w:rsid w:val="00B87E47"/>
    <w:rsid w:val="00B91A82"/>
    <w:rsid w:val="00B9279C"/>
    <w:rsid w:val="00B934BE"/>
    <w:rsid w:val="00B93569"/>
    <w:rsid w:val="00B94B37"/>
    <w:rsid w:val="00B95178"/>
    <w:rsid w:val="00B95269"/>
    <w:rsid w:val="00B9576A"/>
    <w:rsid w:val="00B962BB"/>
    <w:rsid w:val="00B967A7"/>
    <w:rsid w:val="00BA0106"/>
    <w:rsid w:val="00BA088E"/>
    <w:rsid w:val="00BA0A2D"/>
    <w:rsid w:val="00BA152C"/>
    <w:rsid w:val="00BA21B2"/>
    <w:rsid w:val="00BA2861"/>
    <w:rsid w:val="00BA3873"/>
    <w:rsid w:val="00BA461F"/>
    <w:rsid w:val="00BA636A"/>
    <w:rsid w:val="00BA6707"/>
    <w:rsid w:val="00BA6777"/>
    <w:rsid w:val="00BA7A17"/>
    <w:rsid w:val="00BA7C0B"/>
    <w:rsid w:val="00BA7C85"/>
    <w:rsid w:val="00BB069F"/>
    <w:rsid w:val="00BB0F85"/>
    <w:rsid w:val="00BB16D5"/>
    <w:rsid w:val="00BB1940"/>
    <w:rsid w:val="00BB2A3A"/>
    <w:rsid w:val="00BB2E4D"/>
    <w:rsid w:val="00BB3445"/>
    <w:rsid w:val="00BB36D5"/>
    <w:rsid w:val="00BB5301"/>
    <w:rsid w:val="00BB57E8"/>
    <w:rsid w:val="00BB58C8"/>
    <w:rsid w:val="00BB63AD"/>
    <w:rsid w:val="00BB7349"/>
    <w:rsid w:val="00BB778D"/>
    <w:rsid w:val="00BB7CBA"/>
    <w:rsid w:val="00BB7DF0"/>
    <w:rsid w:val="00BB7F90"/>
    <w:rsid w:val="00BC0196"/>
    <w:rsid w:val="00BC0367"/>
    <w:rsid w:val="00BC1CAA"/>
    <w:rsid w:val="00BC219A"/>
    <w:rsid w:val="00BC3946"/>
    <w:rsid w:val="00BC42A8"/>
    <w:rsid w:val="00BC4869"/>
    <w:rsid w:val="00BC6627"/>
    <w:rsid w:val="00BC66EE"/>
    <w:rsid w:val="00BC69F2"/>
    <w:rsid w:val="00BC7535"/>
    <w:rsid w:val="00BC7D7D"/>
    <w:rsid w:val="00BC7F3C"/>
    <w:rsid w:val="00BC7FFB"/>
    <w:rsid w:val="00BD034D"/>
    <w:rsid w:val="00BD0C09"/>
    <w:rsid w:val="00BD1211"/>
    <w:rsid w:val="00BD3209"/>
    <w:rsid w:val="00BD323A"/>
    <w:rsid w:val="00BD3692"/>
    <w:rsid w:val="00BD37E8"/>
    <w:rsid w:val="00BD3E45"/>
    <w:rsid w:val="00BD3ECE"/>
    <w:rsid w:val="00BD4316"/>
    <w:rsid w:val="00BD5782"/>
    <w:rsid w:val="00BD5CC2"/>
    <w:rsid w:val="00BD5EFA"/>
    <w:rsid w:val="00BD617B"/>
    <w:rsid w:val="00BD6732"/>
    <w:rsid w:val="00BD6C6F"/>
    <w:rsid w:val="00BD6DCD"/>
    <w:rsid w:val="00BD780A"/>
    <w:rsid w:val="00BE0194"/>
    <w:rsid w:val="00BE0390"/>
    <w:rsid w:val="00BE092B"/>
    <w:rsid w:val="00BE0CEB"/>
    <w:rsid w:val="00BE1CF2"/>
    <w:rsid w:val="00BE1E12"/>
    <w:rsid w:val="00BE27FB"/>
    <w:rsid w:val="00BE2B4F"/>
    <w:rsid w:val="00BE2D09"/>
    <w:rsid w:val="00BE346A"/>
    <w:rsid w:val="00BE46DF"/>
    <w:rsid w:val="00BE4F82"/>
    <w:rsid w:val="00BE635E"/>
    <w:rsid w:val="00BE6364"/>
    <w:rsid w:val="00BE6D71"/>
    <w:rsid w:val="00BE6DC4"/>
    <w:rsid w:val="00BE718D"/>
    <w:rsid w:val="00BE7A12"/>
    <w:rsid w:val="00BE7ADF"/>
    <w:rsid w:val="00BE7CAE"/>
    <w:rsid w:val="00BE7D4F"/>
    <w:rsid w:val="00BF26EE"/>
    <w:rsid w:val="00BF4B2D"/>
    <w:rsid w:val="00BF4E45"/>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3882"/>
    <w:rsid w:val="00C0468A"/>
    <w:rsid w:val="00C049A8"/>
    <w:rsid w:val="00C05398"/>
    <w:rsid w:val="00C056BE"/>
    <w:rsid w:val="00C05B3C"/>
    <w:rsid w:val="00C06182"/>
    <w:rsid w:val="00C06249"/>
    <w:rsid w:val="00C068BC"/>
    <w:rsid w:val="00C07235"/>
    <w:rsid w:val="00C07676"/>
    <w:rsid w:val="00C07871"/>
    <w:rsid w:val="00C0787B"/>
    <w:rsid w:val="00C07B7F"/>
    <w:rsid w:val="00C07EB4"/>
    <w:rsid w:val="00C07EC8"/>
    <w:rsid w:val="00C10243"/>
    <w:rsid w:val="00C10601"/>
    <w:rsid w:val="00C11A20"/>
    <w:rsid w:val="00C11E89"/>
    <w:rsid w:val="00C134F6"/>
    <w:rsid w:val="00C138AA"/>
    <w:rsid w:val="00C13C38"/>
    <w:rsid w:val="00C1424F"/>
    <w:rsid w:val="00C14933"/>
    <w:rsid w:val="00C14D71"/>
    <w:rsid w:val="00C14E0B"/>
    <w:rsid w:val="00C157FC"/>
    <w:rsid w:val="00C15F54"/>
    <w:rsid w:val="00C170D0"/>
    <w:rsid w:val="00C17A4A"/>
    <w:rsid w:val="00C200F2"/>
    <w:rsid w:val="00C2027F"/>
    <w:rsid w:val="00C202FE"/>
    <w:rsid w:val="00C20901"/>
    <w:rsid w:val="00C20B16"/>
    <w:rsid w:val="00C213C6"/>
    <w:rsid w:val="00C21537"/>
    <w:rsid w:val="00C21565"/>
    <w:rsid w:val="00C216A8"/>
    <w:rsid w:val="00C21B3C"/>
    <w:rsid w:val="00C22169"/>
    <w:rsid w:val="00C233B3"/>
    <w:rsid w:val="00C235D5"/>
    <w:rsid w:val="00C238FB"/>
    <w:rsid w:val="00C23BF7"/>
    <w:rsid w:val="00C240FA"/>
    <w:rsid w:val="00C25B3F"/>
    <w:rsid w:val="00C2627B"/>
    <w:rsid w:val="00C27F6A"/>
    <w:rsid w:val="00C30AF4"/>
    <w:rsid w:val="00C31080"/>
    <w:rsid w:val="00C3227B"/>
    <w:rsid w:val="00C32ACE"/>
    <w:rsid w:val="00C32F37"/>
    <w:rsid w:val="00C33352"/>
    <w:rsid w:val="00C346DD"/>
    <w:rsid w:val="00C34DB4"/>
    <w:rsid w:val="00C352E7"/>
    <w:rsid w:val="00C35A64"/>
    <w:rsid w:val="00C35E7C"/>
    <w:rsid w:val="00C36835"/>
    <w:rsid w:val="00C36929"/>
    <w:rsid w:val="00C36B06"/>
    <w:rsid w:val="00C36B0D"/>
    <w:rsid w:val="00C3744C"/>
    <w:rsid w:val="00C37839"/>
    <w:rsid w:val="00C37C4D"/>
    <w:rsid w:val="00C37EA0"/>
    <w:rsid w:val="00C409F6"/>
    <w:rsid w:val="00C410D2"/>
    <w:rsid w:val="00C41479"/>
    <w:rsid w:val="00C41E0F"/>
    <w:rsid w:val="00C43670"/>
    <w:rsid w:val="00C43810"/>
    <w:rsid w:val="00C439F1"/>
    <w:rsid w:val="00C440F6"/>
    <w:rsid w:val="00C4452E"/>
    <w:rsid w:val="00C4576F"/>
    <w:rsid w:val="00C4714D"/>
    <w:rsid w:val="00C5042D"/>
    <w:rsid w:val="00C51020"/>
    <w:rsid w:val="00C510A7"/>
    <w:rsid w:val="00C519FD"/>
    <w:rsid w:val="00C52AC3"/>
    <w:rsid w:val="00C536D2"/>
    <w:rsid w:val="00C54558"/>
    <w:rsid w:val="00C558A4"/>
    <w:rsid w:val="00C559CD"/>
    <w:rsid w:val="00C57E04"/>
    <w:rsid w:val="00C606E2"/>
    <w:rsid w:val="00C6086E"/>
    <w:rsid w:val="00C60938"/>
    <w:rsid w:val="00C61818"/>
    <w:rsid w:val="00C61B06"/>
    <w:rsid w:val="00C61FEC"/>
    <w:rsid w:val="00C62B4F"/>
    <w:rsid w:val="00C62FC2"/>
    <w:rsid w:val="00C6512A"/>
    <w:rsid w:val="00C65918"/>
    <w:rsid w:val="00C65FA7"/>
    <w:rsid w:val="00C668EA"/>
    <w:rsid w:val="00C66AC2"/>
    <w:rsid w:val="00C672DA"/>
    <w:rsid w:val="00C67387"/>
    <w:rsid w:val="00C679CA"/>
    <w:rsid w:val="00C7008E"/>
    <w:rsid w:val="00C709EF"/>
    <w:rsid w:val="00C7141E"/>
    <w:rsid w:val="00C71A87"/>
    <w:rsid w:val="00C72BDC"/>
    <w:rsid w:val="00C72F35"/>
    <w:rsid w:val="00C73405"/>
    <w:rsid w:val="00C73ED0"/>
    <w:rsid w:val="00C74ACA"/>
    <w:rsid w:val="00C74F2A"/>
    <w:rsid w:val="00C74FAA"/>
    <w:rsid w:val="00C751D9"/>
    <w:rsid w:val="00C755F6"/>
    <w:rsid w:val="00C76946"/>
    <w:rsid w:val="00C76CD4"/>
    <w:rsid w:val="00C77686"/>
    <w:rsid w:val="00C809F1"/>
    <w:rsid w:val="00C80B05"/>
    <w:rsid w:val="00C80D5B"/>
    <w:rsid w:val="00C81AD2"/>
    <w:rsid w:val="00C81CD7"/>
    <w:rsid w:val="00C81D86"/>
    <w:rsid w:val="00C81ECD"/>
    <w:rsid w:val="00C82268"/>
    <w:rsid w:val="00C83AEC"/>
    <w:rsid w:val="00C83E44"/>
    <w:rsid w:val="00C84348"/>
    <w:rsid w:val="00C8742E"/>
    <w:rsid w:val="00C87955"/>
    <w:rsid w:val="00C90FC8"/>
    <w:rsid w:val="00C91075"/>
    <w:rsid w:val="00C91819"/>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586"/>
    <w:rsid w:val="00C97E88"/>
    <w:rsid w:val="00CA0640"/>
    <w:rsid w:val="00CA076C"/>
    <w:rsid w:val="00CA0E7A"/>
    <w:rsid w:val="00CA1AD6"/>
    <w:rsid w:val="00CA22F9"/>
    <w:rsid w:val="00CA2CFC"/>
    <w:rsid w:val="00CA39B7"/>
    <w:rsid w:val="00CA43EA"/>
    <w:rsid w:val="00CA45E8"/>
    <w:rsid w:val="00CA5AF6"/>
    <w:rsid w:val="00CA6A87"/>
    <w:rsid w:val="00CA6B6E"/>
    <w:rsid w:val="00CA760E"/>
    <w:rsid w:val="00CA7BAE"/>
    <w:rsid w:val="00CB0368"/>
    <w:rsid w:val="00CB0B89"/>
    <w:rsid w:val="00CB2149"/>
    <w:rsid w:val="00CB2159"/>
    <w:rsid w:val="00CB252D"/>
    <w:rsid w:val="00CB2A72"/>
    <w:rsid w:val="00CB3767"/>
    <w:rsid w:val="00CB391F"/>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133"/>
    <w:rsid w:val="00CC435D"/>
    <w:rsid w:val="00CC4F1E"/>
    <w:rsid w:val="00CC5FBE"/>
    <w:rsid w:val="00CC6BC0"/>
    <w:rsid w:val="00CC7706"/>
    <w:rsid w:val="00CD0915"/>
    <w:rsid w:val="00CD0D57"/>
    <w:rsid w:val="00CD135D"/>
    <w:rsid w:val="00CD19A8"/>
    <w:rsid w:val="00CD19DB"/>
    <w:rsid w:val="00CD1A48"/>
    <w:rsid w:val="00CD2E3C"/>
    <w:rsid w:val="00CD30FC"/>
    <w:rsid w:val="00CD39A2"/>
    <w:rsid w:val="00CD3E69"/>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878"/>
    <w:rsid w:val="00CE7CC1"/>
    <w:rsid w:val="00CE7E37"/>
    <w:rsid w:val="00CF080F"/>
    <w:rsid w:val="00CF0972"/>
    <w:rsid w:val="00CF0AE0"/>
    <w:rsid w:val="00CF120B"/>
    <w:rsid w:val="00CF194D"/>
    <w:rsid w:val="00CF31B4"/>
    <w:rsid w:val="00CF32A8"/>
    <w:rsid w:val="00CF33E8"/>
    <w:rsid w:val="00CF4606"/>
    <w:rsid w:val="00CF4CEF"/>
    <w:rsid w:val="00CF610C"/>
    <w:rsid w:val="00CF6431"/>
    <w:rsid w:val="00CF6491"/>
    <w:rsid w:val="00CF6592"/>
    <w:rsid w:val="00CF69D6"/>
    <w:rsid w:val="00CF6E52"/>
    <w:rsid w:val="00CF777F"/>
    <w:rsid w:val="00CF7976"/>
    <w:rsid w:val="00D00206"/>
    <w:rsid w:val="00D003F7"/>
    <w:rsid w:val="00D00B10"/>
    <w:rsid w:val="00D00B50"/>
    <w:rsid w:val="00D01DCF"/>
    <w:rsid w:val="00D01F15"/>
    <w:rsid w:val="00D02606"/>
    <w:rsid w:val="00D02A6F"/>
    <w:rsid w:val="00D04514"/>
    <w:rsid w:val="00D048A9"/>
    <w:rsid w:val="00D05D6D"/>
    <w:rsid w:val="00D062B1"/>
    <w:rsid w:val="00D06465"/>
    <w:rsid w:val="00D067C4"/>
    <w:rsid w:val="00D06C42"/>
    <w:rsid w:val="00D076D9"/>
    <w:rsid w:val="00D10489"/>
    <w:rsid w:val="00D11A35"/>
    <w:rsid w:val="00D11E06"/>
    <w:rsid w:val="00D1224D"/>
    <w:rsid w:val="00D1259C"/>
    <w:rsid w:val="00D1298D"/>
    <w:rsid w:val="00D13710"/>
    <w:rsid w:val="00D13846"/>
    <w:rsid w:val="00D146EB"/>
    <w:rsid w:val="00D147EF"/>
    <w:rsid w:val="00D15656"/>
    <w:rsid w:val="00D1622E"/>
    <w:rsid w:val="00D20835"/>
    <w:rsid w:val="00D20D52"/>
    <w:rsid w:val="00D20EF6"/>
    <w:rsid w:val="00D219AA"/>
    <w:rsid w:val="00D21D01"/>
    <w:rsid w:val="00D2237A"/>
    <w:rsid w:val="00D22D3F"/>
    <w:rsid w:val="00D235D9"/>
    <w:rsid w:val="00D23E73"/>
    <w:rsid w:val="00D240B5"/>
    <w:rsid w:val="00D24BD1"/>
    <w:rsid w:val="00D2588A"/>
    <w:rsid w:val="00D25B60"/>
    <w:rsid w:val="00D25EA2"/>
    <w:rsid w:val="00D26217"/>
    <w:rsid w:val="00D26522"/>
    <w:rsid w:val="00D277FB"/>
    <w:rsid w:val="00D278F0"/>
    <w:rsid w:val="00D32986"/>
    <w:rsid w:val="00D334AD"/>
    <w:rsid w:val="00D33754"/>
    <w:rsid w:val="00D338DB"/>
    <w:rsid w:val="00D34626"/>
    <w:rsid w:val="00D3507B"/>
    <w:rsid w:val="00D3511F"/>
    <w:rsid w:val="00D3569E"/>
    <w:rsid w:val="00D35E73"/>
    <w:rsid w:val="00D360DF"/>
    <w:rsid w:val="00D36BE0"/>
    <w:rsid w:val="00D36C8B"/>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47BEF"/>
    <w:rsid w:val="00D508B3"/>
    <w:rsid w:val="00D50F44"/>
    <w:rsid w:val="00D52933"/>
    <w:rsid w:val="00D52C36"/>
    <w:rsid w:val="00D52FF0"/>
    <w:rsid w:val="00D53395"/>
    <w:rsid w:val="00D537E5"/>
    <w:rsid w:val="00D538C9"/>
    <w:rsid w:val="00D549DF"/>
    <w:rsid w:val="00D5591C"/>
    <w:rsid w:val="00D56683"/>
    <w:rsid w:val="00D574A2"/>
    <w:rsid w:val="00D57592"/>
    <w:rsid w:val="00D575CB"/>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B5E"/>
    <w:rsid w:val="00D65C56"/>
    <w:rsid w:val="00D65EE3"/>
    <w:rsid w:val="00D66C64"/>
    <w:rsid w:val="00D66CBB"/>
    <w:rsid w:val="00D674EA"/>
    <w:rsid w:val="00D6791C"/>
    <w:rsid w:val="00D7035F"/>
    <w:rsid w:val="00D70514"/>
    <w:rsid w:val="00D70BAB"/>
    <w:rsid w:val="00D71305"/>
    <w:rsid w:val="00D718B8"/>
    <w:rsid w:val="00D71BF7"/>
    <w:rsid w:val="00D71CEC"/>
    <w:rsid w:val="00D72021"/>
    <w:rsid w:val="00D72465"/>
    <w:rsid w:val="00D7260C"/>
    <w:rsid w:val="00D729DF"/>
    <w:rsid w:val="00D72B70"/>
    <w:rsid w:val="00D72FAE"/>
    <w:rsid w:val="00D731D0"/>
    <w:rsid w:val="00D733C9"/>
    <w:rsid w:val="00D738D2"/>
    <w:rsid w:val="00D73CDD"/>
    <w:rsid w:val="00D741C8"/>
    <w:rsid w:val="00D7495B"/>
    <w:rsid w:val="00D74E94"/>
    <w:rsid w:val="00D75395"/>
    <w:rsid w:val="00D76565"/>
    <w:rsid w:val="00D766B4"/>
    <w:rsid w:val="00D777EE"/>
    <w:rsid w:val="00D77A2A"/>
    <w:rsid w:val="00D77C21"/>
    <w:rsid w:val="00D80444"/>
    <w:rsid w:val="00D809E4"/>
    <w:rsid w:val="00D80B5A"/>
    <w:rsid w:val="00D8121A"/>
    <w:rsid w:val="00D81B85"/>
    <w:rsid w:val="00D81DF9"/>
    <w:rsid w:val="00D81EDD"/>
    <w:rsid w:val="00D82D6C"/>
    <w:rsid w:val="00D8312F"/>
    <w:rsid w:val="00D8486E"/>
    <w:rsid w:val="00D84EA2"/>
    <w:rsid w:val="00D84F77"/>
    <w:rsid w:val="00D852EB"/>
    <w:rsid w:val="00D85DCA"/>
    <w:rsid w:val="00D86103"/>
    <w:rsid w:val="00D8663B"/>
    <w:rsid w:val="00D86696"/>
    <w:rsid w:val="00D875BA"/>
    <w:rsid w:val="00D878B6"/>
    <w:rsid w:val="00D87FC0"/>
    <w:rsid w:val="00D90C1B"/>
    <w:rsid w:val="00D90FB3"/>
    <w:rsid w:val="00D910B9"/>
    <w:rsid w:val="00D91E87"/>
    <w:rsid w:val="00D92243"/>
    <w:rsid w:val="00D925D1"/>
    <w:rsid w:val="00D92668"/>
    <w:rsid w:val="00D92ECF"/>
    <w:rsid w:val="00D93AD4"/>
    <w:rsid w:val="00D94948"/>
    <w:rsid w:val="00D94AC3"/>
    <w:rsid w:val="00D94BE4"/>
    <w:rsid w:val="00D94F27"/>
    <w:rsid w:val="00D95B37"/>
    <w:rsid w:val="00D9626D"/>
    <w:rsid w:val="00D9711D"/>
    <w:rsid w:val="00D97925"/>
    <w:rsid w:val="00D979CF"/>
    <w:rsid w:val="00DA04CA"/>
    <w:rsid w:val="00DA0B8F"/>
    <w:rsid w:val="00DA0BDC"/>
    <w:rsid w:val="00DA17F7"/>
    <w:rsid w:val="00DA1A7B"/>
    <w:rsid w:val="00DA1DC6"/>
    <w:rsid w:val="00DA1F2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B75"/>
    <w:rsid w:val="00DB5CD7"/>
    <w:rsid w:val="00DB6647"/>
    <w:rsid w:val="00DB7FC5"/>
    <w:rsid w:val="00DC0C9F"/>
    <w:rsid w:val="00DC1727"/>
    <w:rsid w:val="00DC1843"/>
    <w:rsid w:val="00DC1A85"/>
    <w:rsid w:val="00DC30E4"/>
    <w:rsid w:val="00DC33BA"/>
    <w:rsid w:val="00DC3FE8"/>
    <w:rsid w:val="00DC4064"/>
    <w:rsid w:val="00DC4957"/>
    <w:rsid w:val="00DC4959"/>
    <w:rsid w:val="00DC4AE2"/>
    <w:rsid w:val="00DC63B3"/>
    <w:rsid w:val="00DC6B6C"/>
    <w:rsid w:val="00DD2877"/>
    <w:rsid w:val="00DD29DC"/>
    <w:rsid w:val="00DD2EDE"/>
    <w:rsid w:val="00DD3144"/>
    <w:rsid w:val="00DD38A3"/>
    <w:rsid w:val="00DD406B"/>
    <w:rsid w:val="00DD67AC"/>
    <w:rsid w:val="00DD7569"/>
    <w:rsid w:val="00DD7FD2"/>
    <w:rsid w:val="00DE0E0F"/>
    <w:rsid w:val="00DE0F3E"/>
    <w:rsid w:val="00DE1DEE"/>
    <w:rsid w:val="00DE2A8A"/>
    <w:rsid w:val="00DE3218"/>
    <w:rsid w:val="00DE33F9"/>
    <w:rsid w:val="00DE3693"/>
    <w:rsid w:val="00DE452C"/>
    <w:rsid w:val="00DE4B38"/>
    <w:rsid w:val="00DE5831"/>
    <w:rsid w:val="00DE5C5C"/>
    <w:rsid w:val="00DE658C"/>
    <w:rsid w:val="00DE6724"/>
    <w:rsid w:val="00DE6816"/>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5FAB"/>
    <w:rsid w:val="00DF6006"/>
    <w:rsid w:val="00DF675C"/>
    <w:rsid w:val="00DF6955"/>
    <w:rsid w:val="00DF6AE6"/>
    <w:rsid w:val="00DF7B01"/>
    <w:rsid w:val="00DF7E4B"/>
    <w:rsid w:val="00E00663"/>
    <w:rsid w:val="00E00957"/>
    <w:rsid w:val="00E01DDD"/>
    <w:rsid w:val="00E0232E"/>
    <w:rsid w:val="00E0349F"/>
    <w:rsid w:val="00E03FCB"/>
    <w:rsid w:val="00E0443E"/>
    <w:rsid w:val="00E0480A"/>
    <w:rsid w:val="00E05FCE"/>
    <w:rsid w:val="00E065CE"/>
    <w:rsid w:val="00E076EA"/>
    <w:rsid w:val="00E0787C"/>
    <w:rsid w:val="00E07E93"/>
    <w:rsid w:val="00E10734"/>
    <w:rsid w:val="00E10EEB"/>
    <w:rsid w:val="00E120FC"/>
    <w:rsid w:val="00E12997"/>
    <w:rsid w:val="00E12D07"/>
    <w:rsid w:val="00E134BB"/>
    <w:rsid w:val="00E145C0"/>
    <w:rsid w:val="00E14BA9"/>
    <w:rsid w:val="00E167FA"/>
    <w:rsid w:val="00E1701F"/>
    <w:rsid w:val="00E1736D"/>
    <w:rsid w:val="00E1746A"/>
    <w:rsid w:val="00E205A6"/>
    <w:rsid w:val="00E207AC"/>
    <w:rsid w:val="00E2095F"/>
    <w:rsid w:val="00E2168A"/>
    <w:rsid w:val="00E224FF"/>
    <w:rsid w:val="00E22FD4"/>
    <w:rsid w:val="00E23735"/>
    <w:rsid w:val="00E23A0E"/>
    <w:rsid w:val="00E23EE3"/>
    <w:rsid w:val="00E245A1"/>
    <w:rsid w:val="00E24831"/>
    <w:rsid w:val="00E25228"/>
    <w:rsid w:val="00E25361"/>
    <w:rsid w:val="00E258F1"/>
    <w:rsid w:val="00E27953"/>
    <w:rsid w:val="00E27A9D"/>
    <w:rsid w:val="00E30F56"/>
    <w:rsid w:val="00E31001"/>
    <w:rsid w:val="00E314BF"/>
    <w:rsid w:val="00E318E5"/>
    <w:rsid w:val="00E328C4"/>
    <w:rsid w:val="00E32B7F"/>
    <w:rsid w:val="00E3391B"/>
    <w:rsid w:val="00E3498F"/>
    <w:rsid w:val="00E34A4E"/>
    <w:rsid w:val="00E35198"/>
    <w:rsid w:val="00E35992"/>
    <w:rsid w:val="00E35AA6"/>
    <w:rsid w:val="00E413DE"/>
    <w:rsid w:val="00E41A97"/>
    <w:rsid w:val="00E41C8A"/>
    <w:rsid w:val="00E41D06"/>
    <w:rsid w:val="00E41D0D"/>
    <w:rsid w:val="00E41E33"/>
    <w:rsid w:val="00E42296"/>
    <w:rsid w:val="00E4260A"/>
    <w:rsid w:val="00E426BD"/>
    <w:rsid w:val="00E43A79"/>
    <w:rsid w:val="00E43C83"/>
    <w:rsid w:val="00E43CD1"/>
    <w:rsid w:val="00E444C4"/>
    <w:rsid w:val="00E44D2E"/>
    <w:rsid w:val="00E45508"/>
    <w:rsid w:val="00E45C41"/>
    <w:rsid w:val="00E464B8"/>
    <w:rsid w:val="00E46685"/>
    <w:rsid w:val="00E4703A"/>
    <w:rsid w:val="00E502D6"/>
    <w:rsid w:val="00E504B0"/>
    <w:rsid w:val="00E507BE"/>
    <w:rsid w:val="00E50A06"/>
    <w:rsid w:val="00E510EB"/>
    <w:rsid w:val="00E51559"/>
    <w:rsid w:val="00E51D63"/>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948"/>
    <w:rsid w:val="00E62EF4"/>
    <w:rsid w:val="00E632EA"/>
    <w:rsid w:val="00E64613"/>
    <w:rsid w:val="00E650E0"/>
    <w:rsid w:val="00E654A0"/>
    <w:rsid w:val="00E65521"/>
    <w:rsid w:val="00E65D6D"/>
    <w:rsid w:val="00E66CAF"/>
    <w:rsid w:val="00E67455"/>
    <w:rsid w:val="00E67FF3"/>
    <w:rsid w:val="00E701AC"/>
    <w:rsid w:val="00E702C4"/>
    <w:rsid w:val="00E719E2"/>
    <w:rsid w:val="00E71E0E"/>
    <w:rsid w:val="00E72497"/>
    <w:rsid w:val="00E72D4B"/>
    <w:rsid w:val="00E730F3"/>
    <w:rsid w:val="00E73424"/>
    <w:rsid w:val="00E74451"/>
    <w:rsid w:val="00E74957"/>
    <w:rsid w:val="00E74EC8"/>
    <w:rsid w:val="00E75036"/>
    <w:rsid w:val="00E75386"/>
    <w:rsid w:val="00E758A1"/>
    <w:rsid w:val="00E75DEB"/>
    <w:rsid w:val="00E75F41"/>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1F1"/>
    <w:rsid w:val="00E8653F"/>
    <w:rsid w:val="00E86C05"/>
    <w:rsid w:val="00E86CA8"/>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1864"/>
    <w:rsid w:val="00EA1F76"/>
    <w:rsid w:val="00EA2914"/>
    <w:rsid w:val="00EA4C1F"/>
    <w:rsid w:val="00EA5469"/>
    <w:rsid w:val="00EA5B2B"/>
    <w:rsid w:val="00EA6041"/>
    <w:rsid w:val="00EA65C8"/>
    <w:rsid w:val="00EA6803"/>
    <w:rsid w:val="00EA737F"/>
    <w:rsid w:val="00EA7EA7"/>
    <w:rsid w:val="00EB0239"/>
    <w:rsid w:val="00EB0AFA"/>
    <w:rsid w:val="00EB19F9"/>
    <w:rsid w:val="00EB2AC5"/>
    <w:rsid w:val="00EB2BE8"/>
    <w:rsid w:val="00EB2F9B"/>
    <w:rsid w:val="00EB311C"/>
    <w:rsid w:val="00EB352A"/>
    <w:rsid w:val="00EB3FD5"/>
    <w:rsid w:val="00EB47A3"/>
    <w:rsid w:val="00EB4897"/>
    <w:rsid w:val="00EB5ECF"/>
    <w:rsid w:val="00EB5F05"/>
    <w:rsid w:val="00EB6396"/>
    <w:rsid w:val="00EB6435"/>
    <w:rsid w:val="00EB65D1"/>
    <w:rsid w:val="00EB6B8E"/>
    <w:rsid w:val="00EC062D"/>
    <w:rsid w:val="00EC115E"/>
    <w:rsid w:val="00EC1362"/>
    <w:rsid w:val="00EC14F5"/>
    <w:rsid w:val="00EC238F"/>
    <w:rsid w:val="00EC291E"/>
    <w:rsid w:val="00EC2EEA"/>
    <w:rsid w:val="00EC39AA"/>
    <w:rsid w:val="00EC6033"/>
    <w:rsid w:val="00EC67DE"/>
    <w:rsid w:val="00EC6ABB"/>
    <w:rsid w:val="00EC747F"/>
    <w:rsid w:val="00EC7865"/>
    <w:rsid w:val="00EC7B44"/>
    <w:rsid w:val="00EC7B71"/>
    <w:rsid w:val="00ED0024"/>
    <w:rsid w:val="00ED0426"/>
    <w:rsid w:val="00ED08F0"/>
    <w:rsid w:val="00ED10D9"/>
    <w:rsid w:val="00ED1397"/>
    <w:rsid w:val="00ED28F4"/>
    <w:rsid w:val="00ED2AAC"/>
    <w:rsid w:val="00ED2C5B"/>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021"/>
    <w:rsid w:val="00EE6B6F"/>
    <w:rsid w:val="00EE76B1"/>
    <w:rsid w:val="00EF0B59"/>
    <w:rsid w:val="00EF0F59"/>
    <w:rsid w:val="00EF1196"/>
    <w:rsid w:val="00EF1A5A"/>
    <w:rsid w:val="00EF2B23"/>
    <w:rsid w:val="00EF3A01"/>
    <w:rsid w:val="00EF4D0F"/>
    <w:rsid w:val="00EF52F1"/>
    <w:rsid w:val="00EF55C5"/>
    <w:rsid w:val="00EF5FF8"/>
    <w:rsid w:val="00EF6A03"/>
    <w:rsid w:val="00EF6F58"/>
    <w:rsid w:val="00EF6FA1"/>
    <w:rsid w:val="00EF71A3"/>
    <w:rsid w:val="00EF7935"/>
    <w:rsid w:val="00F01526"/>
    <w:rsid w:val="00F023A7"/>
    <w:rsid w:val="00F02791"/>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17168"/>
    <w:rsid w:val="00F17878"/>
    <w:rsid w:val="00F20491"/>
    <w:rsid w:val="00F206DE"/>
    <w:rsid w:val="00F20903"/>
    <w:rsid w:val="00F20DCF"/>
    <w:rsid w:val="00F20E1B"/>
    <w:rsid w:val="00F23331"/>
    <w:rsid w:val="00F23737"/>
    <w:rsid w:val="00F238F5"/>
    <w:rsid w:val="00F23CF2"/>
    <w:rsid w:val="00F2494F"/>
    <w:rsid w:val="00F2498E"/>
    <w:rsid w:val="00F249C5"/>
    <w:rsid w:val="00F25865"/>
    <w:rsid w:val="00F270F0"/>
    <w:rsid w:val="00F276A8"/>
    <w:rsid w:val="00F27DB1"/>
    <w:rsid w:val="00F30FCB"/>
    <w:rsid w:val="00F31329"/>
    <w:rsid w:val="00F3197A"/>
    <w:rsid w:val="00F3332A"/>
    <w:rsid w:val="00F34068"/>
    <w:rsid w:val="00F3421F"/>
    <w:rsid w:val="00F34B64"/>
    <w:rsid w:val="00F35ED7"/>
    <w:rsid w:val="00F36B72"/>
    <w:rsid w:val="00F37626"/>
    <w:rsid w:val="00F37687"/>
    <w:rsid w:val="00F4001D"/>
    <w:rsid w:val="00F4019E"/>
    <w:rsid w:val="00F423F6"/>
    <w:rsid w:val="00F43528"/>
    <w:rsid w:val="00F43916"/>
    <w:rsid w:val="00F44306"/>
    <w:rsid w:val="00F44F84"/>
    <w:rsid w:val="00F453EA"/>
    <w:rsid w:val="00F462E2"/>
    <w:rsid w:val="00F466E6"/>
    <w:rsid w:val="00F47508"/>
    <w:rsid w:val="00F4786D"/>
    <w:rsid w:val="00F47A5C"/>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52"/>
    <w:rsid w:val="00F6499A"/>
    <w:rsid w:val="00F64F0D"/>
    <w:rsid w:val="00F65146"/>
    <w:rsid w:val="00F6551B"/>
    <w:rsid w:val="00F6554B"/>
    <w:rsid w:val="00F656E5"/>
    <w:rsid w:val="00F66279"/>
    <w:rsid w:val="00F67500"/>
    <w:rsid w:val="00F70652"/>
    <w:rsid w:val="00F70B12"/>
    <w:rsid w:val="00F70F10"/>
    <w:rsid w:val="00F70F96"/>
    <w:rsid w:val="00F716BE"/>
    <w:rsid w:val="00F71849"/>
    <w:rsid w:val="00F72E1A"/>
    <w:rsid w:val="00F73053"/>
    <w:rsid w:val="00F73B22"/>
    <w:rsid w:val="00F7474D"/>
    <w:rsid w:val="00F747EA"/>
    <w:rsid w:val="00F74A3D"/>
    <w:rsid w:val="00F74A8F"/>
    <w:rsid w:val="00F74FB9"/>
    <w:rsid w:val="00F758B4"/>
    <w:rsid w:val="00F75A0C"/>
    <w:rsid w:val="00F764E0"/>
    <w:rsid w:val="00F7663F"/>
    <w:rsid w:val="00F774CE"/>
    <w:rsid w:val="00F775A3"/>
    <w:rsid w:val="00F77D38"/>
    <w:rsid w:val="00F77F4D"/>
    <w:rsid w:val="00F809C6"/>
    <w:rsid w:val="00F81408"/>
    <w:rsid w:val="00F815F4"/>
    <w:rsid w:val="00F81B88"/>
    <w:rsid w:val="00F832E4"/>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50"/>
    <w:rsid w:val="00FA00A8"/>
    <w:rsid w:val="00FA016F"/>
    <w:rsid w:val="00FA1CA1"/>
    <w:rsid w:val="00FA1F4B"/>
    <w:rsid w:val="00FA3011"/>
    <w:rsid w:val="00FA3644"/>
    <w:rsid w:val="00FA3C16"/>
    <w:rsid w:val="00FA4168"/>
    <w:rsid w:val="00FA4571"/>
    <w:rsid w:val="00FA4A6C"/>
    <w:rsid w:val="00FA4CAD"/>
    <w:rsid w:val="00FA4CFE"/>
    <w:rsid w:val="00FA4DC7"/>
    <w:rsid w:val="00FA4FF3"/>
    <w:rsid w:val="00FA5D15"/>
    <w:rsid w:val="00FA7A6F"/>
    <w:rsid w:val="00FB1DEB"/>
    <w:rsid w:val="00FB3254"/>
    <w:rsid w:val="00FB3596"/>
    <w:rsid w:val="00FB3D5B"/>
    <w:rsid w:val="00FB41FD"/>
    <w:rsid w:val="00FB4353"/>
    <w:rsid w:val="00FB4E64"/>
    <w:rsid w:val="00FB5BF2"/>
    <w:rsid w:val="00FB6398"/>
    <w:rsid w:val="00FB6EAA"/>
    <w:rsid w:val="00FB6F5A"/>
    <w:rsid w:val="00FC0B87"/>
    <w:rsid w:val="00FC16AB"/>
    <w:rsid w:val="00FC37AD"/>
    <w:rsid w:val="00FC3DF3"/>
    <w:rsid w:val="00FC3FBD"/>
    <w:rsid w:val="00FC54A4"/>
    <w:rsid w:val="00FC5909"/>
    <w:rsid w:val="00FC5CDF"/>
    <w:rsid w:val="00FC692D"/>
    <w:rsid w:val="00FC6C30"/>
    <w:rsid w:val="00FC6F04"/>
    <w:rsid w:val="00FC79E8"/>
    <w:rsid w:val="00FD0234"/>
    <w:rsid w:val="00FD0A58"/>
    <w:rsid w:val="00FD154B"/>
    <w:rsid w:val="00FD160B"/>
    <w:rsid w:val="00FD19B7"/>
    <w:rsid w:val="00FD1FA6"/>
    <w:rsid w:val="00FD295A"/>
    <w:rsid w:val="00FD2A3F"/>
    <w:rsid w:val="00FD3825"/>
    <w:rsid w:val="00FD39C9"/>
    <w:rsid w:val="00FD3CDC"/>
    <w:rsid w:val="00FD3E5D"/>
    <w:rsid w:val="00FD4378"/>
    <w:rsid w:val="00FD508D"/>
    <w:rsid w:val="00FD5338"/>
    <w:rsid w:val="00FD57A1"/>
    <w:rsid w:val="00FD5C86"/>
    <w:rsid w:val="00FD72C2"/>
    <w:rsid w:val="00FD7D51"/>
    <w:rsid w:val="00FE0B52"/>
    <w:rsid w:val="00FE10DF"/>
    <w:rsid w:val="00FE13B7"/>
    <w:rsid w:val="00FE1867"/>
    <w:rsid w:val="00FE25A5"/>
    <w:rsid w:val="00FE26EC"/>
    <w:rsid w:val="00FE2DFF"/>
    <w:rsid w:val="00FE30A0"/>
    <w:rsid w:val="00FE3153"/>
    <w:rsid w:val="00FE35A8"/>
    <w:rsid w:val="00FE4867"/>
    <w:rsid w:val="00FE571B"/>
    <w:rsid w:val="00FE5758"/>
    <w:rsid w:val="00FE599A"/>
    <w:rsid w:val="00FE663C"/>
    <w:rsid w:val="00FE76FD"/>
    <w:rsid w:val="00FE7B8E"/>
    <w:rsid w:val="00FF0847"/>
    <w:rsid w:val="00FF1975"/>
    <w:rsid w:val="00FF1B91"/>
    <w:rsid w:val="00FF299D"/>
    <w:rsid w:val="00FF32F4"/>
    <w:rsid w:val="00FF35B6"/>
    <w:rsid w:val="00FF40EB"/>
    <w:rsid w:val="00FF47CD"/>
    <w:rsid w:val="00FF48BE"/>
    <w:rsid w:val="00FF4CA5"/>
    <w:rsid w:val="00FF4FA3"/>
    <w:rsid w:val="00FF5344"/>
    <w:rsid w:val="00FF5532"/>
    <w:rsid w:val="00FF5BF3"/>
    <w:rsid w:val="00FF5DBD"/>
    <w:rsid w:val="00FF6225"/>
    <w:rsid w:val="00FF67D7"/>
    <w:rsid w:val="2301CF1D"/>
    <w:rsid w:val="3A89C552"/>
    <w:rsid w:val="3F706E68"/>
    <w:rsid w:val="44E9108F"/>
    <w:rsid w:val="52690AE1"/>
    <w:rsid w:val="5A438623"/>
    <w:rsid w:val="5C35490E"/>
    <w:rsid w:val="653EE460"/>
    <w:rsid w:val="6E57E726"/>
    <w:rsid w:val="70652167"/>
    <w:rsid w:val="7A509A1A"/>
    <w:rsid w:val="7ADB1E5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D5DB3A64-CED7-497F-90DE-B5BFDEAE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pPr>
      <w:numPr>
        <w:numId w:val="19"/>
      </w:numPr>
    </w:pPr>
  </w:style>
  <w:style w:type="numbering" w:customStyle="1" w:styleId="Listaactual19">
    <w:name w:val="Lista actual19"/>
    <w:uiPriority w:val="99"/>
    <w:rsid w:val="00121B19"/>
    <w:pPr>
      <w:numPr>
        <w:numId w:val="20"/>
      </w:numPr>
    </w:pPr>
  </w:style>
  <w:style w:type="numbering" w:customStyle="1" w:styleId="Listaactual20">
    <w:name w:val="Lista actual20"/>
    <w:uiPriority w:val="99"/>
    <w:rsid w:val="001E1533"/>
    <w:pPr>
      <w:numPr>
        <w:numId w:val="21"/>
      </w:numPr>
    </w:pPr>
  </w:style>
  <w:style w:type="numbering" w:customStyle="1" w:styleId="Listaactual21">
    <w:name w:val="Lista actual21"/>
    <w:uiPriority w:val="99"/>
    <w:rsid w:val="009D0CC2"/>
    <w:pPr>
      <w:numPr>
        <w:numId w:val="23"/>
      </w:numPr>
    </w:pPr>
  </w:style>
  <w:style w:type="numbering" w:customStyle="1" w:styleId="Listaactual22">
    <w:name w:val="Lista actual22"/>
    <w:uiPriority w:val="99"/>
    <w:rsid w:val="0049591A"/>
    <w:pPr>
      <w:numPr>
        <w:numId w:val="24"/>
      </w:numPr>
    </w:pPr>
  </w:style>
  <w:style w:type="numbering" w:customStyle="1" w:styleId="Listaactual23">
    <w:name w:val="Lista actual23"/>
    <w:uiPriority w:val="99"/>
    <w:rsid w:val="003C19CB"/>
    <w:pPr>
      <w:numPr>
        <w:numId w:val="25"/>
      </w:numPr>
    </w:pPr>
  </w:style>
  <w:style w:type="numbering" w:customStyle="1" w:styleId="Listaactual24">
    <w:name w:val="Lista actual24"/>
    <w:uiPriority w:val="99"/>
    <w:rsid w:val="004C1A04"/>
    <w:pPr>
      <w:numPr>
        <w:numId w:val="26"/>
      </w:numPr>
    </w:pPr>
  </w:style>
  <w:style w:type="numbering" w:customStyle="1" w:styleId="Listaactual25">
    <w:name w:val="Lista actual25"/>
    <w:uiPriority w:val="99"/>
    <w:rsid w:val="00402353"/>
    <w:pPr>
      <w:numPr>
        <w:numId w:val="27"/>
      </w:numPr>
    </w:pPr>
  </w:style>
  <w:style w:type="numbering" w:customStyle="1" w:styleId="Listaactual26">
    <w:name w:val="Lista actual26"/>
    <w:uiPriority w:val="99"/>
    <w:rsid w:val="00797413"/>
    <w:pPr>
      <w:numPr>
        <w:numId w:val="28"/>
      </w:numPr>
    </w:pPr>
  </w:style>
  <w:style w:type="numbering" w:customStyle="1" w:styleId="Listaactual31">
    <w:name w:val="Lista actual31"/>
    <w:uiPriority w:val="99"/>
    <w:rsid w:val="00957190"/>
    <w:pPr>
      <w:numPr>
        <w:numId w:val="29"/>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A02B1F"/>
    <w:pPr>
      <w:numPr>
        <w:numId w:val="30"/>
      </w:numPr>
    </w:pPr>
  </w:style>
  <w:style w:type="numbering" w:customStyle="1" w:styleId="Listaactual28">
    <w:name w:val="Lista actual28"/>
    <w:uiPriority w:val="99"/>
    <w:rsid w:val="00F3197A"/>
    <w:pPr>
      <w:numPr>
        <w:numId w:val="31"/>
      </w:numPr>
    </w:pPr>
  </w:style>
  <w:style w:type="character" w:customStyle="1" w:styleId="Mencinsinresolver5">
    <w:name w:val="Mención sin resolver5"/>
    <w:basedOn w:val="Fuentedeprrafopredeter"/>
    <w:uiPriority w:val="99"/>
    <w:semiHidden/>
    <w:unhideWhenUsed/>
    <w:rsid w:val="00735E80"/>
    <w:rPr>
      <w:color w:val="605E5C"/>
      <w:shd w:val="clear" w:color="auto" w:fill="E1DFDD"/>
    </w:rPr>
  </w:style>
  <w:style w:type="numbering" w:customStyle="1" w:styleId="Listaactual29">
    <w:name w:val="Lista actual29"/>
    <w:uiPriority w:val="99"/>
    <w:rsid w:val="00232CCE"/>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declaracion/90887/consulta-el-visor-de-comprobantes-de-nomina-para-el-patron-"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05FC5-8E81-47D5-854F-7074B7CF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11077</Words>
  <Characters>60929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2019-06-13T16:30:00Z</cp:lastPrinted>
  <dcterms:created xsi:type="dcterms:W3CDTF">2024-10-28T19:07:00Z</dcterms:created>
  <dcterms:modified xsi:type="dcterms:W3CDTF">2024-11-26T15:51:00Z</dcterms:modified>
</cp:coreProperties>
</file>