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FA5" w:rsidRDefault="00DC6FA5" w:rsidP="00F118C2">
      <w:pPr>
        <w:spacing w:line="360" w:lineRule="auto"/>
        <w:contextualSpacing/>
        <w:jc w:val="both"/>
        <w:rPr>
          <w:rFonts w:ascii="Palatino Linotype" w:hAnsi="Palatino Linotype" w:cs="Palatino Linotype"/>
          <w:color w:val="000000"/>
          <w:lang w:val="es-ES_tradnl"/>
        </w:rPr>
      </w:pPr>
    </w:p>
    <w:p w:rsidR="00947733" w:rsidRPr="00F444C4" w:rsidRDefault="00947733" w:rsidP="00F118C2">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hAnsi="Palatino Linotype" w:cs="Palatino Linotype"/>
          <w:color w:val="000000"/>
          <w:lang w:val="es-ES_tradnl"/>
        </w:rPr>
        <w:t xml:space="preserve">a </w:t>
      </w:r>
      <w:r w:rsidRPr="00072FA7">
        <w:rPr>
          <w:rFonts w:ascii="Palatino Linotype" w:hAnsi="Palatino Linotype" w:cs="Palatino Linotype"/>
          <w:b/>
          <w:color w:val="000000"/>
          <w:lang w:val="es-ES_tradnl"/>
        </w:rPr>
        <w:t>dieci</w:t>
      </w:r>
      <w:r w:rsidR="00DC6FA5">
        <w:rPr>
          <w:rFonts w:ascii="Palatino Linotype" w:hAnsi="Palatino Linotype" w:cs="Palatino Linotype"/>
          <w:b/>
          <w:color w:val="000000"/>
          <w:lang w:val="es-ES_tradnl"/>
        </w:rPr>
        <w:t>nueve</w:t>
      </w:r>
      <w:r w:rsidRPr="00072FA7">
        <w:rPr>
          <w:rFonts w:ascii="Palatino Linotype" w:hAnsi="Palatino Linotype" w:cs="Palatino Linotype"/>
          <w:b/>
          <w:color w:val="000000"/>
          <w:lang w:val="es-ES_tradnl"/>
        </w:rPr>
        <w:t xml:space="preserve"> de </w:t>
      </w:r>
      <w:r w:rsidR="00DC6FA5">
        <w:rPr>
          <w:rFonts w:ascii="Palatino Linotype" w:hAnsi="Palatino Linotype" w:cs="Palatino Linotype"/>
          <w:b/>
          <w:color w:val="000000"/>
          <w:lang w:val="es-ES_tradnl"/>
        </w:rPr>
        <w:t>septiembre</w:t>
      </w:r>
      <w:r w:rsidRPr="00072FA7">
        <w:rPr>
          <w:rFonts w:ascii="Palatino Linotype" w:hAnsi="Palatino Linotype" w:cs="Palatino Linotype"/>
          <w:b/>
          <w:color w:val="000000"/>
          <w:lang w:val="es-ES_tradnl"/>
        </w:rPr>
        <w:t xml:space="preserve"> de dos mil veinticuatro</w:t>
      </w:r>
      <w:r w:rsidRPr="00CA75DE">
        <w:rPr>
          <w:rFonts w:ascii="Palatino Linotype" w:hAnsi="Palatino Linotype" w:cs="Palatino Linotype"/>
          <w:color w:val="000000"/>
          <w:lang w:val="es-ES_tradnl"/>
        </w:rPr>
        <w:t>.</w:t>
      </w:r>
    </w:p>
    <w:p w:rsidR="00947733" w:rsidRPr="00F444C4" w:rsidRDefault="00947733" w:rsidP="00F118C2">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 </w:t>
      </w:r>
    </w:p>
    <w:p w:rsidR="00947733" w:rsidRDefault="00947733" w:rsidP="00F118C2">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b/>
          <w:color w:val="000000"/>
          <w:lang w:val="es-ES_tradnl"/>
        </w:rPr>
        <w:t>VISTO</w:t>
      </w:r>
      <w:r w:rsidRPr="00F444C4">
        <w:rPr>
          <w:rFonts w:ascii="Palatino Linotype" w:hAnsi="Palatino Linotype" w:cs="Palatino Linotype"/>
          <w:color w:val="000000"/>
          <w:lang w:val="es-ES_tradnl"/>
        </w:rPr>
        <w:t xml:space="preserve"> el expediente electrónico formado con motivo del recurso de revisión número </w:t>
      </w:r>
      <w:r>
        <w:rPr>
          <w:rFonts w:ascii="Palatino Linotype" w:hAnsi="Palatino Linotype" w:cs="Palatino Linotype"/>
          <w:b/>
          <w:color w:val="000000"/>
          <w:lang w:val="es-ES_tradnl"/>
        </w:rPr>
        <w:t>0</w:t>
      </w:r>
      <w:r w:rsidR="00DC6FA5">
        <w:rPr>
          <w:rFonts w:ascii="Palatino Linotype" w:hAnsi="Palatino Linotype" w:cs="Palatino Linotype"/>
          <w:b/>
          <w:color w:val="000000"/>
          <w:lang w:val="es-ES_tradnl"/>
        </w:rPr>
        <w:t>1</w:t>
      </w:r>
      <w:r>
        <w:rPr>
          <w:rFonts w:ascii="Palatino Linotype" w:hAnsi="Palatino Linotype" w:cs="Palatino Linotype"/>
          <w:b/>
          <w:color w:val="000000"/>
          <w:lang w:val="es-ES_tradnl"/>
        </w:rPr>
        <w:t>2</w:t>
      </w:r>
      <w:r w:rsidR="00DC6FA5">
        <w:rPr>
          <w:rFonts w:ascii="Palatino Linotype" w:hAnsi="Palatino Linotype" w:cs="Palatino Linotype"/>
          <w:b/>
          <w:color w:val="000000"/>
          <w:lang w:val="es-ES_tradnl"/>
        </w:rPr>
        <w:t>0</w:t>
      </w:r>
      <w:r>
        <w:rPr>
          <w:rFonts w:ascii="Palatino Linotype" w:hAnsi="Palatino Linotype" w:cs="Palatino Linotype"/>
          <w:b/>
          <w:color w:val="000000"/>
          <w:lang w:val="es-ES_tradnl"/>
        </w:rPr>
        <w:t>0/INFOEM/IP/RR/2024</w:t>
      </w:r>
      <w:r>
        <w:rPr>
          <w:rFonts w:ascii="Palatino Linotype" w:hAnsi="Palatino Linotype" w:cs="Palatino Linotype"/>
          <w:color w:val="000000"/>
          <w:lang w:val="es-ES_tradnl"/>
        </w:rPr>
        <w:t xml:space="preserve">, interpuesto por </w:t>
      </w:r>
      <w:r w:rsidR="00A94AB1">
        <w:rPr>
          <w:rFonts w:ascii="Palatino Linotype" w:hAnsi="Palatino Linotype" w:cs="Arial"/>
          <w:b/>
          <w:bCs/>
        </w:rPr>
        <w:t>XXXXXXXX</w:t>
      </w:r>
      <w:bookmarkStart w:id="0" w:name="_GoBack"/>
      <w:bookmarkEnd w:id="0"/>
      <w:r>
        <w:rPr>
          <w:rFonts w:ascii="Palatino Linotype" w:hAnsi="Palatino Linotype" w:cs="Palatino Linotype"/>
          <w:color w:val="000000"/>
          <w:lang w:val="es-ES_tradnl"/>
        </w:rPr>
        <w:t xml:space="preserve">, en lo sucesivo </w:t>
      </w:r>
      <w:r w:rsidRPr="00072FA7">
        <w:rPr>
          <w:rFonts w:ascii="Palatino Linotype" w:hAnsi="Palatino Linotype" w:cs="Palatino Linotype"/>
          <w:b/>
          <w:color w:val="000000"/>
          <w:lang w:val="es-ES_tradnl"/>
        </w:rPr>
        <w:t>e</w:t>
      </w:r>
      <w:r w:rsidR="00DC6FA5">
        <w:rPr>
          <w:rFonts w:ascii="Palatino Linotype" w:hAnsi="Palatino Linotype" w:cs="Palatino Linotype"/>
          <w:b/>
          <w:color w:val="000000"/>
          <w:lang w:val="es-ES_tradnl"/>
        </w:rPr>
        <w:t>l</w:t>
      </w:r>
      <w:r w:rsidRPr="00F444C4">
        <w:rPr>
          <w:rFonts w:ascii="Palatino Linotype" w:hAnsi="Palatino Linotype" w:cs="Palatino Linotype"/>
          <w:color w:val="000000"/>
          <w:lang w:val="es-ES_tradnl"/>
        </w:rPr>
        <w:t xml:space="preserve"> </w:t>
      </w:r>
      <w:r w:rsidRPr="00F444C4">
        <w:rPr>
          <w:rFonts w:ascii="Palatino Linotype" w:hAnsi="Palatino Linotype" w:cs="Palatino Linotype"/>
          <w:b/>
          <w:color w:val="000000"/>
          <w:lang w:val="es-ES_tradnl"/>
        </w:rPr>
        <w:t>Recurrente</w:t>
      </w:r>
      <w:r w:rsidRPr="00F444C4">
        <w:rPr>
          <w:rFonts w:ascii="Palatino Linotype" w:hAnsi="Palatino Linotype" w:cs="Palatino Linotype"/>
          <w:color w:val="000000"/>
          <w:lang w:val="es-ES_tradnl"/>
        </w:rPr>
        <w:t xml:space="preserve">, en contra de la respuesta del </w:t>
      </w:r>
      <w:r w:rsidR="00D45396" w:rsidRPr="00D45396">
        <w:rPr>
          <w:rFonts w:ascii="Palatino Linotype" w:hAnsi="Palatino Linotype" w:cs="Palatino Linotype"/>
          <w:b/>
          <w:color w:val="000000"/>
          <w:lang w:val="es-ES_tradnl"/>
        </w:rPr>
        <w:t>Sistema Municipal Para el Desarrollo Integral de la Familia de Nicolás Romero</w:t>
      </w:r>
      <w:r w:rsidRPr="00F444C4">
        <w:rPr>
          <w:rFonts w:ascii="Palatino Linotype" w:hAnsi="Palatino Linotype" w:cs="Palatino Linotype"/>
          <w:color w:val="000000"/>
          <w:lang w:val="es-ES_tradnl"/>
        </w:rPr>
        <w:t>, en lo subsecuente</w:t>
      </w:r>
      <w:r w:rsidRPr="00F444C4">
        <w:rPr>
          <w:rFonts w:ascii="Palatino Linotype" w:hAnsi="Palatino Linotype" w:cs="Palatino Linotype"/>
          <w:b/>
          <w:color w:val="000000"/>
          <w:lang w:val="es-ES_tradnl"/>
        </w:rPr>
        <w:t xml:space="preserve"> </w:t>
      </w:r>
      <w:r w:rsidRPr="00F444C4">
        <w:rPr>
          <w:rFonts w:ascii="Palatino Linotype" w:hAnsi="Palatino Linotype" w:cs="Palatino Linotype"/>
          <w:color w:val="000000"/>
          <w:lang w:val="es-ES_tradnl"/>
        </w:rPr>
        <w:t>el</w:t>
      </w:r>
      <w:r w:rsidRPr="00F444C4">
        <w:rPr>
          <w:rFonts w:ascii="Palatino Linotype" w:hAnsi="Palatino Linotype" w:cs="Palatino Linotype"/>
          <w:b/>
          <w:color w:val="000000"/>
          <w:lang w:val="es-ES_tradnl"/>
        </w:rPr>
        <w:t xml:space="preserve"> Sujeto Obligado, </w:t>
      </w:r>
      <w:r w:rsidRPr="00F444C4">
        <w:rPr>
          <w:rFonts w:ascii="Palatino Linotype" w:hAnsi="Palatino Linotype" w:cs="Palatino Linotype"/>
          <w:color w:val="000000"/>
          <w:lang w:val="es-ES_tradnl"/>
        </w:rPr>
        <w:t>se procede a dictar la presente resolución.</w:t>
      </w:r>
    </w:p>
    <w:p w:rsidR="00947733" w:rsidRPr="00F444C4" w:rsidRDefault="00947733" w:rsidP="00F118C2">
      <w:pPr>
        <w:spacing w:line="360" w:lineRule="auto"/>
        <w:contextualSpacing/>
        <w:jc w:val="both"/>
        <w:rPr>
          <w:rFonts w:ascii="Palatino Linotype" w:hAnsi="Palatino Linotype" w:cs="Palatino Linotype"/>
          <w:color w:val="000000"/>
          <w:lang w:val="es-ES_tradnl"/>
        </w:rPr>
      </w:pPr>
    </w:p>
    <w:p w:rsidR="00947733" w:rsidRPr="00F444C4" w:rsidRDefault="00947733" w:rsidP="00F118C2">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A N T E C E D E N T E S</w:t>
      </w:r>
    </w:p>
    <w:p w:rsidR="00947733" w:rsidRPr="00F444C4" w:rsidRDefault="00947733" w:rsidP="00F118C2">
      <w:pPr>
        <w:spacing w:line="360" w:lineRule="auto"/>
        <w:contextualSpacing/>
        <w:jc w:val="both"/>
        <w:rPr>
          <w:rFonts w:ascii="Palatino Linotype" w:hAnsi="Palatino Linotype" w:cs="Palatino Linotype"/>
          <w:color w:val="000000"/>
          <w:lang w:val="es-ES_tradnl"/>
        </w:rPr>
      </w:pPr>
    </w:p>
    <w:p w:rsidR="00947733" w:rsidRPr="00F444C4" w:rsidRDefault="00947733" w:rsidP="00F118C2">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Solicitud de Información.</w:t>
      </w:r>
    </w:p>
    <w:p w:rsidR="00947733" w:rsidRPr="00D57752" w:rsidRDefault="00947733" w:rsidP="00F118C2">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Con fecha</w:t>
      </w:r>
      <w:r>
        <w:rPr>
          <w:rFonts w:ascii="Palatino Linotype" w:hAnsi="Palatino Linotype" w:cs="Palatino Linotype"/>
          <w:color w:val="000000"/>
          <w:lang w:val="es-ES_tradnl"/>
        </w:rPr>
        <w:t xml:space="preserve"> </w:t>
      </w:r>
      <w:r w:rsidRPr="00072FA7">
        <w:rPr>
          <w:rFonts w:ascii="Palatino Linotype" w:hAnsi="Palatino Linotype" w:cs="Palatino Linotype"/>
          <w:b/>
          <w:color w:val="000000"/>
          <w:lang w:val="es-ES_tradnl"/>
        </w:rPr>
        <w:t xml:space="preserve">siete de </w:t>
      </w:r>
      <w:r w:rsidR="00DC6FA5">
        <w:rPr>
          <w:rFonts w:ascii="Palatino Linotype" w:hAnsi="Palatino Linotype" w:cs="Palatino Linotype"/>
          <w:b/>
          <w:color w:val="000000"/>
          <w:lang w:val="es-ES_tradnl"/>
        </w:rPr>
        <w:t>febrero</w:t>
      </w:r>
      <w:r w:rsidRPr="00072FA7">
        <w:rPr>
          <w:rFonts w:ascii="Palatino Linotype" w:hAnsi="Palatino Linotype" w:cs="Palatino Linotype"/>
          <w:b/>
          <w:color w:val="000000"/>
          <w:lang w:val="es-ES_tradnl"/>
        </w:rPr>
        <w:t xml:space="preserve"> de dos mil veinticuatro</w:t>
      </w:r>
      <w:r>
        <w:rPr>
          <w:rFonts w:ascii="Palatino Linotype" w:hAnsi="Palatino Linotype" w:cs="Palatino Linotype"/>
          <w:color w:val="000000"/>
          <w:lang w:val="es-ES_tradnl"/>
        </w:rPr>
        <w:t>, e</w:t>
      </w:r>
      <w:r w:rsidR="00DC6FA5">
        <w:rPr>
          <w:rFonts w:ascii="Palatino Linotype" w:hAnsi="Palatino Linotype" w:cs="Palatino Linotype"/>
          <w:color w:val="000000"/>
          <w:lang w:val="es-ES_tradnl"/>
        </w:rPr>
        <w:t>l</w:t>
      </w:r>
      <w:r>
        <w:rPr>
          <w:rFonts w:ascii="Palatino Linotype" w:hAnsi="Palatino Linotype" w:cs="Palatino Linotype"/>
          <w:color w:val="000000"/>
          <w:lang w:val="es-ES_tradnl"/>
        </w:rPr>
        <w:t xml:space="preserve"> </w:t>
      </w:r>
      <w:r w:rsidRPr="00F444C4">
        <w:rPr>
          <w:rFonts w:ascii="Palatino Linotype" w:hAnsi="Palatino Linotype" w:cs="Palatino Linotype"/>
          <w:color w:val="000000"/>
          <w:lang w:val="es-ES_tradnl"/>
        </w:rPr>
        <w:t xml:space="preserve">Recurrente presentó mediante el Sistema de Acceso a la Información Mexiquense (SAIMEX), solicitud de información registrada con el número de </w:t>
      </w:r>
      <w:r w:rsidRPr="00F444C4">
        <w:rPr>
          <w:rFonts w:ascii="Palatino Linotype" w:hAnsi="Palatino Linotype" w:cs="Palatino Linotype"/>
          <w:lang w:val="es-ES_tradnl"/>
        </w:rPr>
        <w:t>expediente</w:t>
      </w:r>
      <w:r w:rsidRPr="00706006">
        <w:rPr>
          <w:rFonts w:ascii="Verdana" w:hAnsi="Verdana"/>
          <w:b/>
          <w:bCs/>
          <w:color w:val="FF0000"/>
        </w:rPr>
        <w:t xml:space="preserve"> </w:t>
      </w:r>
      <w:r w:rsidR="00DC6FA5">
        <w:rPr>
          <w:rFonts w:ascii="Palatino Linotype" w:hAnsi="Palatino Linotype"/>
          <w:b/>
          <w:bCs/>
        </w:rPr>
        <w:t>00008</w:t>
      </w:r>
      <w:r w:rsidRPr="00D57752">
        <w:rPr>
          <w:rFonts w:ascii="Palatino Linotype" w:hAnsi="Palatino Linotype"/>
          <w:b/>
          <w:bCs/>
        </w:rPr>
        <w:t>/</w:t>
      </w:r>
      <w:r w:rsidR="00DC6FA5">
        <w:rPr>
          <w:rFonts w:ascii="Palatino Linotype" w:hAnsi="Palatino Linotype"/>
          <w:b/>
          <w:bCs/>
        </w:rPr>
        <w:t>DIFNICOROM</w:t>
      </w:r>
      <w:r w:rsidRPr="00D57752">
        <w:rPr>
          <w:rFonts w:ascii="Palatino Linotype" w:hAnsi="Palatino Linotype"/>
          <w:b/>
          <w:bCs/>
        </w:rPr>
        <w:t>/IP/2024</w:t>
      </w:r>
      <w:r w:rsidRPr="00165CBE">
        <w:rPr>
          <w:rFonts w:ascii="Palatino Linotype" w:hAnsi="Palatino Linotype" w:cs="Palatino Linotype"/>
          <w:lang w:val="es-ES_tradnl"/>
        </w:rPr>
        <w:t>,</w:t>
      </w:r>
      <w:r w:rsidRPr="00165CBE">
        <w:rPr>
          <w:rFonts w:ascii="Palatino Linotype" w:hAnsi="Palatino Linotype" w:cs="Palatino Linotype"/>
          <w:b/>
          <w:lang w:val="es-ES_tradnl"/>
        </w:rPr>
        <w:t xml:space="preserve"> </w:t>
      </w:r>
      <w:r w:rsidRPr="00F444C4">
        <w:rPr>
          <w:rFonts w:ascii="Palatino Linotype" w:hAnsi="Palatino Linotype" w:cs="Palatino Linotype"/>
          <w:color w:val="000000"/>
          <w:lang w:val="es-ES_tradnl"/>
        </w:rPr>
        <w:t xml:space="preserve">mediante la cual </w:t>
      </w:r>
      <w:proofErr w:type="gramStart"/>
      <w:r w:rsidRPr="00F444C4">
        <w:rPr>
          <w:rFonts w:ascii="Palatino Linotype" w:hAnsi="Palatino Linotype" w:cs="Palatino Linotype"/>
          <w:color w:val="000000"/>
          <w:lang w:val="es-ES_tradnl"/>
        </w:rPr>
        <w:t>solicitó</w:t>
      </w:r>
      <w:proofErr w:type="gramEnd"/>
      <w:r w:rsidRPr="00F444C4">
        <w:rPr>
          <w:rFonts w:ascii="Palatino Linotype" w:hAnsi="Palatino Linotype" w:cs="Palatino Linotype"/>
          <w:color w:val="000000"/>
          <w:lang w:val="es-ES_tradnl"/>
        </w:rPr>
        <w:t xml:space="preserve"> información en el tenor siguiente:</w:t>
      </w:r>
    </w:p>
    <w:p w:rsidR="00947733" w:rsidRPr="00D57752" w:rsidRDefault="00947733" w:rsidP="00F118C2">
      <w:pPr>
        <w:spacing w:line="360" w:lineRule="auto"/>
        <w:ind w:left="567" w:right="567"/>
        <w:contextualSpacing/>
        <w:jc w:val="both"/>
        <w:rPr>
          <w:rFonts w:ascii="Palatino Linotype" w:hAnsi="Palatino Linotype"/>
          <w:i/>
          <w:color w:val="000000"/>
        </w:rPr>
      </w:pPr>
    </w:p>
    <w:p w:rsidR="00947733" w:rsidRPr="00F444C4" w:rsidRDefault="00947733" w:rsidP="00F118C2">
      <w:pPr>
        <w:spacing w:line="360" w:lineRule="auto"/>
        <w:ind w:left="567" w:right="567"/>
        <w:contextualSpacing/>
        <w:jc w:val="both"/>
        <w:rPr>
          <w:rFonts w:ascii="Palatino Linotype" w:hAnsi="Palatino Linotype" w:cs="Palatino Linotype"/>
          <w:i/>
          <w:color w:val="000000"/>
          <w:lang w:val="es-ES_tradnl"/>
        </w:rPr>
      </w:pPr>
      <w:r>
        <w:rPr>
          <w:rFonts w:ascii="Palatino Linotype" w:hAnsi="Palatino Linotype"/>
          <w:i/>
          <w:color w:val="000000"/>
        </w:rPr>
        <w:t>“</w:t>
      </w:r>
      <w:r w:rsidR="00DC6FA5" w:rsidRPr="00DC6FA5">
        <w:rPr>
          <w:rFonts w:ascii="Palatino Linotype" w:hAnsi="Palatino Linotype"/>
          <w:i/>
          <w:color w:val="000000"/>
        </w:rPr>
        <w:t xml:space="preserve">solicito se me proporcionen los comodatos y/o escrituras de los bienes inmuebles pertenecientes al </w:t>
      </w:r>
      <w:proofErr w:type="spellStart"/>
      <w:r w:rsidR="00DC6FA5" w:rsidRPr="00DC6FA5">
        <w:rPr>
          <w:rFonts w:ascii="Palatino Linotype" w:hAnsi="Palatino Linotype"/>
          <w:i/>
          <w:color w:val="000000"/>
        </w:rPr>
        <w:t>dif</w:t>
      </w:r>
      <w:proofErr w:type="spellEnd"/>
      <w:r w:rsidRPr="00C96D6D">
        <w:rPr>
          <w:rFonts w:ascii="Palatino Linotype" w:hAnsi="Palatino Linotype"/>
          <w:i/>
          <w:color w:val="000000"/>
        </w:rPr>
        <w:t>”</w:t>
      </w:r>
      <w:r w:rsidRPr="00F444C4">
        <w:rPr>
          <w:rFonts w:ascii="Palatino Linotype" w:hAnsi="Palatino Linotype" w:cs="Palatino Linotype"/>
          <w:i/>
          <w:color w:val="000000"/>
          <w:lang w:val="es-ES_tradnl"/>
        </w:rPr>
        <w:t xml:space="preserve"> (Sic)</w:t>
      </w:r>
    </w:p>
    <w:p w:rsidR="00947733" w:rsidRPr="00F444C4" w:rsidRDefault="00947733" w:rsidP="00F118C2">
      <w:pPr>
        <w:spacing w:line="360" w:lineRule="auto"/>
        <w:contextualSpacing/>
        <w:jc w:val="both"/>
        <w:rPr>
          <w:rFonts w:ascii="Palatino Linotype" w:hAnsi="Palatino Linotype" w:cs="Palatino Linotype"/>
          <w:color w:val="000000"/>
          <w:lang w:val="es-ES_tradnl"/>
        </w:rPr>
      </w:pPr>
    </w:p>
    <w:p w:rsidR="00947733" w:rsidRPr="00F444C4" w:rsidRDefault="00947733" w:rsidP="00F118C2">
      <w:pPr>
        <w:spacing w:line="360" w:lineRule="auto"/>
        <w:contextualSpacing/>
        <w:jc w:val="both"/>
        <w:rPr>
          <w:rFonts w:ascii="Palatino Linotype" w:hAnsi="Palatino Linotype" w:cs="Palatino Linotype"/>
          <w:b/>
          <w:color w:val="000000"/>
          <w:lang w:val="es-ES_tradnl"/>
        </w:rPr>
      </w:pPr>
      <w:r w:rsidRPr="00F444C4">
        <w:rPr>
          <w:rFonts w:ascii="Palatino Linotype" w:hAnsi="Palatino Linotype" w:cs="Palatino Linotype"/>
          <w:color w:val="000000"/>
          <w:lang w:val="es-ES_tradnl"/>
        </w:rPr>
        <w:t xml:space="preserve">Modalidad de entrega: </w:t>
      </w:r>
      <w:r w:rsidRPr="00F444C4">
        <w:rPr>
          <w:rFonts w:ascii="Palatino Linotype" w:hAnsi="Palatino Linotype" w:cs="Palatino Linotype"/>
          <w:b/>
          <w:color w:val="000000"/>
          <w:lang w:val="es-ES_tradnl"/>
        </w:rPr>
        <w:t>A través del SAIMEX</w:t>
      </w:r>
      <w:r w:rsidRPr="00F444C4">
        <w:rPr>
          <w:rFonts w:ascii="Palatino Linotype" w:hAnsi="Palatino Linotype" w:cs="Palatino Linotype"/>
          <w:color w:val="000000"/>
          <w:lang w:val="es-ES_tradnl"/>
        </w:rPr>
        <w:t>.</w:t>
      </w:r>
    </w:p>
    <w:p w:rsidR="00947733" w:rsidRPr="00F444C4" w:rsidRDefault="00947733" w:rsidP="00F118C2">
      <w:pPr>
        <w:spacing w:line="360" w:lineRule="auto"/>
        <w:contextualSpacing/>
        <w:jc w:val="both"/>
        <w:rPr>
          <w:rFonts w:ascii="Palatino Linotype" w:hAnsi="Palatino Linotype" w:cs="Palatino Linotype"/>
          <w:color w:val="000000"/>
          <w:lang w:val="es-ES_tradnl"/>
        </w:rPr>
      </w:pPr>
    </w:p>
    <w:p w:rsidR="00947733" w:rsidRPr="00D57752" w:rsidRDefault="00947733" w:rsidP="00F118C2">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SEGUNDO. R</w:t>
      </w:r>
      <w:r w:rsidRPr="00F444C4">
        <w:rPr>
          <w:rFonts w:ascii="Palatino Linotype" w:hAnsi="Palatino Linotype"/>
          <w:b/>
          <w:color w:val="000000" w:themeColor="text1"/>
          <w:sz w:val="26"/>
          <w:szCs w:val="26"/>
          <w:lang w:val="es-ES_tradnl"/>
        </w:rPr>
        <w:t>espuesta del Sujeto Obligado.</w:t>
      </w:r>
    </w:p>
    <w:p w:rsidR="006B2670" w:rsidRPr="00644D13" w:rsidRDefault="006B2670" w:rsidP="00F118C2">
      <w:pPr>
        <w:spacing w:line="360" w:lineRule="auto"/>
        <w:jc w:val="both"/>
        <w:rPr>
          <w:rFonts w:ascii="Palatino Linotype" w:eastAsiaTheme="minorHAnsi" w:hAnsi="Palatino Linotype" w:cs="Arial"/>
          <w:lang w:eastAsia="en-US"/>
        </w:rPr>
      </w:pPr>
      <w:r w:rsidRPr="00644D13">
        <w:rPr>
          <w:rFonts w:ascii="Palatino Linotype" w:eastAsiaTheme="minorHAnsi" w:hAnsi="Palatino Linotype" w:cs="Arial"/>
          <w:lang w:eastAsia="en-US"/>
        </w:rPr>
        <w:t xml:space="preserve">De las constancias que obran en el sistema SAIMEX, se advierte que en fecha </w:t>
      </w:r>
      <w:r w:rsidRPr="005434F6">
        <w:rPr>
          <w:rFonts w:ascii="Palatino Linotype" w:eastAsiaTheme="minorHAnsi" w:hAnsi="Palatino Linotype" w:cs="Arial"/>
          <w:b/>
          <w:lang w:eastAsia="en-US"/>
        </w:rPr>
        <w:t>veinti</w:t>
      </w:r>
      <w:r>
        <w:rPr>
          <w:rFonts w:ascii="Palatino Linotype" w:eastAsiaTheme="minorHAnsi" w:hAnsi="Palatino Linotype" w:cs="Arial"/>
          <w:b/>
          <w:lang w:eastAsia="en-US"/>
        </w:rPr>
        <w:t>siete</w:t>
      </w:r>
      <w:r w:rsidRPr="005434F6">
        <w:rPr>
          <w:rFonts w:ascii="Palatino Linotype" w:eastAsiaTheme="minorHAnsi" w:hAnsi="Palatino Linotype" w:cs="Arial"/>
          <w:b/>
          <w:lang w:eastAsia="en-US"/>
        </w:rPr>
        <w:t xml:space="preserve"> de febrero de dos mil veinticuatro</w:t>
      </w:r>
      <w:r w:rsidRPr="00644D13">
        <w:rPr>
          <w:rFonts w:ascii="Palatino Linotype" w:eastAsiaTheme="minorHAnsi" w:hAnsi="Palatino Linotype" w:cs="Arial"/>
          <w:lang w:eastAsia="en-US"/>
        </w:rPr>
        <w:t xml:space="preserve">, </w:t>
      </w:r>
      <w:r>
        <w:rPr>
          <w:rFonts w:ascii="Palatino Linotype" w:eastAsiaTheme="minorHAnsi" w:hAnsi="Palatino Linotype" w:cs="Arial"/>
          <w:lang w:eastAsia="en-US"/>
        </w:rPr>
        <w:t>e</w:t>
      </w:r>
      <w:r w:rsidRPr="005434F6">
        <w:rPr>
          <w:rFonts w:ascii="Palatino Linotype" w:eastAsiaTheme="minorHAnsi" w:hAnsi="Palatino Linotype" w:cs="Arial"/>
          <w:lang w:eastAsia="en-US"/>
        </w:rPr>
        <w:t>l</w:t>
      </w:r>
      <w:r w:rsidRPr="00644D13">
        <w:rPr>
          <w:rFonts w:ascii="Palatino Linotype" w:eastAsiaTheme="minorHAnsi" w:hAnsi="Palatino Linotype" w:cs="Arial"/>
          <w:b/>
          <w:lang w:eastAsia="en-US"/>
        </w:rPr>
        <w:t xml:space="preserve"> Sujeto Obligado</w:t>
      </w:r>
      <w:r w:rsidRPr="00644D13">
        <w:rPr>
          <w:rFonts w:ascii="Palatino Linotype" w:eastAsiaTheme="minorHAnsi" w:hAnsi="Palatino Linotype" w:cs="Arial"/>
          <w:lang w:eastAsia="en-US"/>
        </w:rPr>
        <w:t xml:space="preserve"> emitió la respuesta en los siguientes términos:</w:t>
      </w:r>
    </w:p>
    <w:p w:rsidR="006B2670" w:rsidRPr="00644D13" w:rsidRDefault="006B2670" w:rsidP="00F118C2"/>
    <w:p w:rsidR="006B2670" w:rsidRPr="006B2670" w:rsidRDefault="006B2670" w:rsidP="00F118C2">
      <w:pPr>
        <w:spacing w:line="276" w:lineRule="auto"/>
        <w:ind w:left="567" w:right="567"/>
        <w:jc w:val="both"/>
        <w:rPr>
          <w:rFonts w:ascii="Palatino Linotype" w:hAnsi="Palatino Linotype"/>
          <w:i/>
          <w:sz w:val="22"/>
          <w:szCs w:val="22"/>
        </w:rPr>
      </w:pPr>
      <w:r w:rsidRPr="00644D13">
        <w:rPr>
          <w:rFonts w:ascii="Palatino Linotype" w:hAnsi="Palatino Linotype"/>
          <w:i/>
          <w:sz w:val="22"/>
          <w:szCs w:val="22"/>
        </w:rPr>
        <w:t>“</w:t>
      </w:r>
      <w:r w:rsidRPr="006B2670">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6B2670" w:rsidRPr="006B2670" w:rsidRDefault="006B2670" w:rsidP="00F118C2">
      <w:pPr>
        <w:spacing w:line="276" w:lineRule="auto"/>
        <w:ind w:left="567" w:right="567"/>
        <w:jc w:val="both"/>
        <w:rPr>
          <w:rFonts w:ascii="Palatino Linotype" w:hAnsi="Palatino Linotype"/>
          <w:i/>
          <w:sz w:val="22"/>
          <w:szCs w:val="22"/>
        </w:rPr>
      </w:pPr>
      <w:r w:rsidRPr="006B2670">
        <w:rPr>
          <w:rFonts w:ascii="Palatino Linotype" w:hAnsi="Palatino Linotype"/>
          <w:i/>
          <w:sz w:val="22"/>
          <w:szCs w:val="22"/>
        </w:rPr>
        <w:t xml:space="preserve">Buenas tardes, por este medio envío respuesta a su solicitud de información. Sin </w:t>
      </w:r>
      <w:proofErr w:type="spellStart"/>
      <w:proofErr w:type="gramStart"/>
      <w:r w:rsidRPr="006B2670">
        <w:rPr>
          <w:rFonts w:ascii="Palatino Linotype" w:hAnsi="Palatino Linotype"/>
          <w:i/>
          <w:sz w:val="22"/>
          <w:szCs w:val="22"/>
        </w:rPr>
        <w:t>mas</w:t>
      </w:r>
      <w:proofErr w:type="spellEnd"/>
      <w:proofErr w:type="gramEnd"/>
      <w:r w:rsidRPr="006B2670">
        <w:rPr>
          <w:rFonts w:ascii="Palatino Linotype" w:hAnsi="Palatino Linotype"/>
          <w:i/>
          <w:sz w:val="22"/>
          <w:szCs w:val="22"/>
        </w:rPr>
        <w:t xml:space="preserve"> por el momento, reciba un cordial saludo.</w:t>
      </w:r>
    </w:p>
    <w:p w:rsidR="006B2670" w:rsidRPr="006B2670" w:rsidRDefault="006B2670" w:rsidP="00F118C2">
      <w:pPr>
        <w:spacing w:line="276" w:lineRule="auto"/>
        <w:ind w:left="567" w:right="567"/>
        <w:jc w:val="both"/>
        <w:rPr>
          <w:rFonts w:ascii="Palatino Linotype" w:hAnsi="Palatino Linotype"/>
          <w:i/>
          <w:sz w:val="22"/>
          <w:szCs w:val="22"/>
        </w:rPr>
      </w:pPr>
      <w:r w:rsidRPr="006B2670">
        <w:rPr>
          <w:rFonts w:ascii="Palatino Linotype" w:hAnsi="Palatino Linotype"/>
          <w:i/>
          <w:sz w:val="22"/>
          <w:szCs w:val="22"/>
        </w:rPr>
        <w:t>ATENTAMENTE</w:t>
      </w:r>
    </w:p>
    <w:p w:rsidR="006B2670" w:rsidRPr="00644D13" w:rsidRDefault="006B2670" w:rsidP="00F118C2">
      <w:pPr>
        <w:spacing w:line="276" w:lineRule="auto"/>
        <w:ind w:left="567" w:right="567"/>
        <w:jc w:val="both"/>
        <w:rPr>
          <w:rFonts w:ascii="Palatino Linotype" w:hAnsi="Palatino Linotype"/>
          <w:i/>
          <w:sz w:val="22"/>
          <w:szCs w:val="22"/>
        </w:rPr>
      </w:pPr>
      <w:r w:rsidRPr="006B2670">
        <w:rPr>
          <w:rFonts w:ascii="Palatino Linotype" w:hAnsi="Palatino Linotype"/>
          <w:i/>
          <w:sz w:val="22"/>
          <w:szCs w:val="22"/>
        </w:rPr>
        <w:t>C. STEPHANIE BLANCO ZARRAGA</w:t>
      </w:r>
      <w:r w:rsidRPr="00644D13">
        <w:rPr>
          <w:rFonts w:ascii="Palatino Linotype" w:hAnsi="Palatino Linotype"/>
          <w:i/>
          <w:sz w:val="22"/>
          <w:szCs w:val="22"/>
        </w:rPr>
        <w:t>” (Sic).</w:t>
      </w:r>
    </w:p>
    <w:p w:rsidR="006B2670" w:rsidRPr="00644D13" w:rsidRDefault="006B2670" w:rsidP="00F118C2">
      <w:pPr>
        <w:ind w:right="567"/>
        <w:jc w:val="both"/>
        <w:rPr>
          <w:rFonts w:ascii="Palatino Linotype" w:hAnsi="Palatino Linotype"/>
          <w:i/>
          <w:sz w:val="14"/>
          <w:szCs w:val="22"/>
        </w:rPr>
      </w:pPr>
    </w:p>
    <w:p w:rsidR="006B2670" w:rsidRPr="00644D13" w:rsidRDefault="006B2670" w:rsidP="00F118C2">
      <w:pPr>
        <w:pStyle w:val="Sinespaciado"/>
        <w:rPr>
          <w:lang w:eastAsia="es-MX"/>
        </w:rPr>
      </w:pPr>
    </w:p>
    <w:p w:rsidR="006B2670" w:rsidRPr="00644D13" w:rsidRDefault="006B2670" w:rsidP="00F118C2">
      <w:pPr>
        <w:spacing w:line="360" w:lineRule="auto"/>
        <w:jc w:val="both"/>
        <w:rPr>
          <w:rFonts w:ascii="Palatino Linotype" w:hAnsi="Palatino Linotype"/>
          <w:i/>
          <w:sz w:val="22"/>
          <w:szCs w:val="22"/>
        </w:rPr>
      </w:pPr>
      <w:r w:rsidRPr="00644D13">
        <w:rPr>
          <w:rFonts w:ascii="Palatino Linotype" w:eastAsiaTheme="minorHAnsi" w:hAnsi="Palatino Linotype" w:cs="Arial"/>
          <w:lang w:eastAsia="en-US"/>
        </w:rPr>
        <w:t xml:space="preserve">El </w:t>
      </w:r>
      <w:r w:rsidRPr="00644D13">
        <w:rPr>
          <w:rFonts w:ascii="Palatino Linotype" w:eastAsiaTheme="minorHAnsi" w:hAnsi="Palatino Linotype" w:cs="Arial"/>
          <w:b/>
          <w:lang w:eastAsia="en-US"/>
        </w:rPr>
        <w:t>Sujeto Obligado</w:t>
      </w:r>
      <w:r w:rsidRPr="00644D13">
        <w:rPr>
          <w:rFonts w:ascii="Palatino Linotype" w:eastAsiaTheme="minorHAnsi" w:hAnsi="Palatino Linotype" w:cs="Arial"/>
          <w:lang w:eastAsia="en-US"/>
        </w:rPr>
        <w:t xml:space="preserve"> adjuntó a su respuesta, los archivos electrónicos denominados </w:t>
      </w:r>
      <w:r w:rsidRPr="00644D13">
        <w:rPr>
          <w:rFonts w:ascii="Palatino Linotype" w:eastAsiaTheme="minorHAnsi" w:hAnsi="Palatino Linotype" w:cs="Arial"/>
          <w:i/>
          <w:lang w:eastAsia="en-US"/>
        </w:rPr>
        <w:t>“</w:t>
      </w:r>
      <w:r w:rsidRPr="006B2670">
        <w:rPr>
          <w:rFonts w:ascii="Palatino Linotype" w:eastAsiaTheme="minorHAnsi" w:hAnsi="Palatino Linotype" w:cs="Arial"/>
          <w:i/>
          <w:lang w:eastAsia="en-US"/>
        </w:rPr>
        <w:t>SM_DIF_JUR_027_2024 00008.pdf</w:t>
      </w:r>
      <w:r>
        <w:rPr>
          <w:rFonts w:ascii="Palatino Linotype" w:eastAsiaTheme="minorHAnsi" w:hAnsi="Palatino Linotype" w:cs="Arial"/>
          <w:i/>
          <w:lang w:eastAsia="en-US"/>
        </w:rPr>
        <w:t>”, “</w:t>
      </w:r>
      <w:r w:rsidRPr="006B2670">
        <w:rPr>
          <w:rFonts w:ascii="Palatino Linotype" w:eastAsiaTheme="minorHAnsi" w:hAnsi="Palatino Linotype" w:cs="Arial"/>
          <w:i/>
          <w:lang w:eastAsia="en-US"/>
        </w:rPr>
        <w:t>COMODATOS Y ESCRITURAS DIF.pdf</w:t>
      </w:r>
      <w:r>
        <w:rPr>
          <w:rFonts w:ascii="Palatino Linotype" w:eastAsiaTheme="minorHAnsi" w:hAnsi="Palatino Linotype" w:cs="Arial"/>
          <w:i/>
          <w:lang w:eastAsia="en-US"/>
        </w:rPr>
        <w:t xml:space="preserve">” </w:t>
      </w:r>
      <w:r w:rsidRPr="006B2670">
        <w:rPr>
          <w:rFonts w:ascii="Palatino Linotype" w:eastAsiaTheme="minorHAnsi" w:hAnsi="Palatino Linotype" w:cs="Arial"/>
          <w:lang w:eastAsia="en-US"/>
        </w:rPr>
        <w:t>y</w:t>
      </w:r>
      <w:r>
        <w:rPr>
          <w:rFonts w:ascii="Palatino Linotype" w:eastAsiaTheme="minorHAnsi" w:hAnsi="Palatino Linotype" w:cs="Arial"/>
          <w:i/>
          <w:lang w:eastAsia="en-US"/>
        </w:rPr>
        <w:t xml:space="preserve"> “</w:t>
      </w:r>
      <w:r w:rsidRPr="006B2670">
        <w:rPr>
          <w:rFonts w:ascii="Palatino Linotype" w:eastAsiaTheme="minorHAnsi" w:hAnsi="Palatino Linotype" w:cs="Arial"/>
          <w:i/>
          <w:lang w:eastAsia="en-US"/>
        </w:rPr>
        <w:t>NRDIF_UT_081_2024 RES 00008.pdf</w:t>
      </w:r>
      <w:r w:rsidRPr="00644D13">
        <w:rPr>
          <w:rFonts w:ascii="Palatino Linotype" w:eastAsiaTheme="minorHAnsi" w:hAnsi="Palatino Linotype" w:cs="Arial"/>
          <w:i/>
          <w:lang w:eastAsia="en-US"/>
        </w:rPr>
        <w:t>”;</w:t>
      </w:r>
      <w:r w:rsidRPr="00644D13">
        <w:rPr>
          <w:rFonts w:ascii="Palatino Linotype" w:eastAsiaTheme="minorHAnsi" w:hAnsi="Palatino Linotype" w:cs="Arial"/>
          <w:lang w:eastAsia="en-US"/>
        </w:rPr>
        <w:t xml:space="preserve"> cuyo contenido no se inserta por ser del conocimiento de las partes, sin embargo, serán motivo de estudio en el Considerado respectivo. </w:t>
      </w:r>
    </w:p>
    <w:p w:rsidR="00947733" w:rsidRPr="00C069FB" w:rsidRDefault="00947733" w:rsidP="00F118C2">
      <w:pPr>
        <w:spacing w:line="360" w:lineRule="auto"/>
        <w:contextualSpacing/>
        <w:jc w:val="both"/>
        <w:rPr>
          <w:rFonts w:ascii="Palatino Linotype" w:hAnsi="Palatino Linotype"/>
        </w:rPr>
      </w:pPr>
    </w:p>
    <w:p w:rsidR="00947733" w:rsidRPr="00F444C4" w:rsidRDefault="00947733" w:rsidP="00F118C2">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TERCERO. Del recurso de revisión.</w:t>
      </w:r>
    </w:p>
    <w:p w:rsidR="00947733" w:rsidRDefault="00947733" w:rsidP="00F118C2">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Inconforme con la respuesta emitida por el Sujeto Obligado, el Recurrente interpuso el presente recurso de revisión el</w:t>
      </w:r>
      <w:r>
        <w:rPr>
          <w:rFonts w:ascii="Palatino Linotype" w:hAnsi="Palatino Linotype" w:cs="Palatino Linotype"/>
          <w:color w:val="000000"/>
          <w:lang w:val="es-ES_tradnl"/>
        </w:rPr>
        <w:t xml:space="preserve"> día </w:t>
      </w:r>
      <w:r w:rsidR="006B2670">
        <w:rPr>
          <w:rFonts w:ascii="Palatino Linotype" w:hAnsi="Palatino Linotype" w:cs="Palatino Linotype"/>
          <w:b/>
          <w:color w:val="000000"/>
          <w:lang w:val="es-ES_tradnl"/>
        </w:rPr>
        <w:t>cuatro</w:t>
      </w:r>
      <w:r w:rsidRPr="00072FA7">
        <w:rPr>
          <w:rFonts w:ascii="Palatino Linotype" w:hAnsi="Palatino Linotype" w:cs="Palatino Linotype"/>
          <w:b/>
          <w:color w:val="000000"/>
          <w:lang w:val="es-ES_tradnl"/>
        </w:rPr>
        <w:t xml:space="preserve"> de ma</w:t>
      </w:r>
      <w:r w:rsidR="006B2670">
        <w:rPr>
          <w:rFonts w:ascii="Palatino Linotype" w:hAnsi="Palatino Linotype" w:cs="Palatino Linotype"/>
          <w:b/>
          <w:color w:val="000000"/>
          <w:lang w:val="es-ES_tradnl"/>
        </w:rPr>
        <w:t>rz</w:t>
      </w:r>
      <w:r w:rsidRPr="00072FA7">
        <w:rPr>
          <w:rFonts w:ascii="Palatino Linotype" w:hAnsi="Palatino Linotype" w:cs="Palatino Linotype"/>
          <w:b/>
          <w:color w:val="000000"/>
          <w:lang w:val="es-ES_tradnl"/>
        </w:rPr>
        <w:t>o de dos mil veinticuatro</w:t>
      </w:r>
      <w:r>
        <w:rPr>
          <w:rFonts w:ascii="Palatino Linotype" w:hAnsi="Palatino Linotype" w:cs="Palatino Linotype"/>
          <w:color w:val="000000"/>
          <w:lang w:val="es-ES_tradnl"/>
        </w:rPr>
        <w:t xml:space="preserve">, </w:t>
      </w:r>
      <w:r w:rsidRPr="00F444C4">
        <w:rPr>
          <w:rFonts w:ascii="Palatino Linotype" w:hAnsi="Palatino Linotype" w:cs="Palatino Linotype"/>
          <w:color w:val="000000"/>
          <w:lang w:val="es-ES_tradnl"/>
        </w:rPr>
        <w:t xml:space="preserve">el cual se registró con el expediente número </w:t>
      </w:r>
      <w:r>
        <w:rPr>
          <w:rFonts w:ascii="Palatino Linotype" w:hAnsi="Palatino Linotype" w:cs="Palatino Linotype"/>
          <w:b/>
          <w:color w:val="000000"/>
          <w:lang w:val="es-ES_tradnl"/>
        </w:rPr>
        <w:t>0</w:t>
      </w:r>
      <w:r w:rsidR="006B2670">
        <w:rPr>
          <w:rFonts w:ascii="Palatino Linotype" w:hAnsi="Palatino Linotype" w:cs="Palatino Linotype"/>
          <w:b/>
          <w:color w:val="000000"/>
          <w:lang w:val="es-ES_tradnl"/>
        </w:rPr>
        <w:t>1</w:t>
      </w:r>
      <w:r>
        <w:rPr>
          <w:rFonts w:ascii="Palatino Linotype" w:hAnsi="Palatino Linotype" w:cs="Palatino Linotype"/>
          <w:b/>
          <w:color w:val="000000"/>
          <w:lang w:val="es-ES_tradnl"/>
        </w:rPr>
        <w:t>2</w:t>
      </w:r>
      <w:r w:rsidR="006B2670">
        <w:rPr>
          <w:rFonts w:ascii="Palatino Linotype" w:hAnsi="Palatino Linotype" w:cs="Palatino Linotype"/>
          <w:b/>
          <w:color w:val="000000"/>
          <w:lang w:val="es-ES_tradnl"/>
        </w:rPr>
        <w:t>0</w:t>
      </w:r>
      <w:r>
        <w:rPr>
          <w:rFonts w:ascii="Palatino Linotype" w:hAnsi="Palatino Linotype" w:cs="Palatino Linotype"/>
          <w:b/>
          <w:color w:val="000000"/>
          <w:lang w:val="es-ES_tradnl"/>
        </w:rPr>
        <w:t>0/INFOEM/IP/RR/2024</w:t>
      </w:r>
      <w:r w:rsidRPr="00F444C4">
        <w:rPr>
          <w:rFonts w:ascii="Palatino Linotype" w:hAnsi="Palatino Linotype" w:cs="Palatino Linotype"/>
          <w:color w:val="000000"/>
          <w:lang w:val="es-ES_tradnl"/>
        </w:rPr>
        <w:t>, manifestando lo siguiente:</w:t>
      </w:r>
    </w:p>
    <w:p w:rsidR="00947733" w:rsidRPr="00F444C4" w:rsidRDefault="00947733" w:rsidP="00F118C2">
      <w:pPr>
        <w:spacing w:line="360" w:lineRule="auto"/>
        <w:contextualSpacing/>
        <w:jc w:val="both"/>
        <w:rPr>
          <w:rFonts w:ascii="Palatino Linotype" w:hAnsi="Palatino Linotype" w:cs="Palatino Linotype"/>
          <w:color w:val="000000"/>
          <w:lang w:val="es-ES_tradnl"/>
        </w:rPr>
      </w:pPr>
    </w:p>
    <w:p w:rsidR="00947733" w:rsidRDefault="00947733" w:rsidP="00F118C2">
      <w:pPr>
        <w:ind w:left="567" w:right="567"/>
        <w:contextualSpacing/>
        <w:jc w:val="both"/>
        <w:rPr>
          <w:rFonts w:ascii="Palatino Linotype" w:hAnsi="Palatino Linotype" w:cs="Palatino Linotype"/>
          <w:b/>
          <w:lang w:val="es-ES_tradnl"/>
        </w:rPr>
      </w:pPr>
      <w:r>
        <w:rPr>
          <w:rFonts w:ascii="Palatino Linotype" w:hAnsi="Palatino Linotype" w:cs="Palatino Linotype"/>
          <w:b/>
          <w:lang w:val="es-ES_tradnl"/>
        </w:rPr>
        <w:lastRenderedPageBreak/>
        <w:t xml:space="preserve">Acto Impugnado </w:t>
      </w:r>
    </w:p>
    <w:p w:rsidR="00947733" w:rsidRPr="00A916EF" w:rsidRDefault="00947733" w:rsidP="00F118C2">
      <w:pPr>
        <w:ind w:left="567" w:right="567"/>
        <w:contextualSpacing/>
        <w:jc w:val="both"/>
        <w:rPr>
          <w:rFonts w:ascii="Palatino Linotype" w:hAnsi="Palatino Linotype" w:cs="Palatino Linotype"/>
          <w:b/>
          <w:i/>
          <w:lang w:val="es-ES_tradnl"/>
        </w:rPr>
      </w:pPr>
      <w:r w:rsidRPr="003D53D9">
        <w:rPr>
          <w:rFonts w:ascii="Palatino Linotype" w:hAnsi="Palatino Linotype"/>
          <w:i/>
          <w:color w:val="000000"/>
        </w:rPr>
        <w:t>“</w:t>
      </w:r>
      <w:r w:rsidR="006B2670" w:rsidRPr="006B2670">
        <w:rPr>
          <w:rFonts w:ascii="Palatino Linotype" w:hAnsi="Palatino Linotype"/>
          <w:i/>
          <w:color w:val="000000"/>
        </w:rPr>
        <w:t xml:space="preserve">No me dan la </w:t>
      </w:r>
      <w:proofErr w:type="spellStart"/>
      <w:r w:rsidR="006B2670" w:rsidRPr="006B2670">
        <w:rPr>
          <w:rFonts w:ascii="Palatino Linotype" w:hAnsi="Palatino Linotype"/>
          <w:i/>
          <w:color w:val="000000"/>
        </w:rPr>
        <w:t>informacion</w:t>
      </w:r>
      <w:proofErr w:type="spellEnd"/>
      <w:r>
        <w:rPr>
          <w:rFonts w:ascii="Palatino Linotype" w:hAnsi="Palatino Linotype"/>
          <w:i/>
          <w:color w:val="000000"/>
        </w:rPr>
        <w:t xml:space="preserve">” </w:t>
      </w:r>
      <w:r>
        <w:rPr>
          <w:rFonts w:ascii="Palatino Linotype" w:hAnsi="Palatino Linotype" w:cs="Palatino Linotype"/>
          <w:i/>
          <w:color w:val="000000"/>
          <w:lang w:val="es-ES_tradnl"/>
        </w:rPr>
        <w:t>(</w:t>
      </w:r>
      <w:r w:rsidRPr="00C069FB">
        <w:rPr>
          <w:rFonts w:ascii="Palatino Linotype" w:hAnsi="Palatino Linotype" w:cs="Palatino Linotype"/>
          <w:i/>
          <w:color w:val="000000"/>
          <w:lang w:val="es-ES_tradnl"/>
        </w:rPr>
        <w:t>Sic</w:t>
      </w:r>
      <w:r w:rsidRPr="00F444C4">
        <w:rPr>
          <w:rFonts w:ascii="Palatino Linotype" w:hAnsi="Palatino Linotype" w:cs="Palatino Linotype"/>
          <w:i/>
          <w:color w:val="000000"/>
          <w:lang w:val="es-ES_tradnl"/>
        </w:rPr>
        <w:t>)</w:t>
      </w:r>
    </w:p>
    <w:p w:rsidR="00947733" w:rsidRDefault="00947733" w:rsidP="00F118C2">
      <w:pPr>
        <w:ind w:left="567" w:right="567"/>
        <w:contextualSpacing/>
        <w:jc w:val="both"/>
        <w:rPr>
          <w:rFonts w:ascii="Palatino Linotype" w:hAnsi="Palatino Linotype" w:cs="Palatino Linotype"/>
          <w:b/>
          <w:lang w:val="es-ES_tradnl"/>
        </w:rPr>
      </w:pPr>
    </w:p>
    <w:p w:rsidR="00947733" w:rsidRDefault="00947733" w:rsidP="00F118C2">
      <w:pPr>
        <w:ind w:left="567" w:right="567"/>
        <w:contextualSpacing/>
        <w:jc w:val="both"/>
        <w:rPr>
          <w:rFonts w:ascii="Palatino Linotype" w:hAnsi="Palatino Linotype" w:cs="Palatino Linotype"/>
          <w:b/>
          <w:lang w:val="es-ES_tradnl"/>
        </w:rPr>
      </w:pPr>
      <w:r w:rsidRPr="00F444C4">
        <w:rPr>
          <w:rFonts w:ascii="Palatino Linotype" w:hAnsi="Palatino Linotype" w:cs="Palatino Linotype"/>
          <w:b/>
          <w:lang w:val="es-ES_tradnl"/>
        </w:rPr>
        <w:t>Razones o Motivos de Inconformidad</w:t>
      </w:r>
    </w:p>
    <w:p w:rsidR="00947733" w:rsidRDefault="00947733" w:rsidP="00F118C2">
      <w:pPr>
        <w:ind w:left="567" w:right="567"/>
        <w:contextualSpacing/>
        <w:jc w:val="both"/>
        <w:rPr>
          <w:rFonts w:ascii="Palatino Linotype" w:hAnsi="Palatino Linotype" w:cs="Palatino Linotype"/>
          <w:b/>
          <w:lang w:val="es-ES_tradnl"/>
        </w:rPr>
      </w:pPr>
      <w:r w:rsidRPr="003D53D9">
        <w:rPr>
          <w:rFonts w:ascii="Palatino Linotype" w:hAnsi="Palatino Linotype" w:cs="Palatino Linotype"/>
          <w:i/>
          <w:color w:val="000000"/>
          <w:lang w:val="es-ES_tradnl"/>
        </w:rPr>
        <w:t>“</w:t>
      </w:r>
      <w:r w:rsidR="006B2670" w:rsidRPr="006B2670">
        <w:rPr>
          <w:rFonts w:ascii="Palatino Linotype" w:hAnsi="Palatino Linotype" w:cs="Palatino Linotype"/>
          <w:i/>
          <w:color w:val="000000"/>
          <w:lang w:val="es-ES_tradnl"/>
        </w:rPr>
        <w:t>La información está violentada</w:t>
      </w:r>
      <w:proofErr w:type="gramStart"/>
      <w:r>
        <w:rPr>
          <w:rFonts w:ascii="Palatino Linotype" w:hAnsi="Palatino Linotype"/>
          <w:i/>
          <w:color w:val="000000"/>
        </w:rPr>
        <w:t xml:space="preserve">” </w:t>
      </w:r>
      <w:r w:rsidRPr="00C069FB">
        <w:rPr>
          <w:rFonts w:ascii="Palatino Linotype" w:hAnsi="Palatino Linotype" w:cs="Palatino Linotype"/>
          <w:i/>
          <w:color w:val="000000"/>
          <w:lang w:val="es-ES_tradnl"/>
        </w:rPr>
        <w:t xml:space="preserve"> </w:t>
      </w:r>
      <w:r>
        <w:rPr>
          <w:rFonts w:ascii="Palatino Linotype" w:hAnsi="Palatino Linotype" w:cs="Palatino Linotype"/>
          <w:i/>
          <w:color w:val="000000"/>
          <w:lang w:val="es-ES_tradnl"/>
        </w:rPr>
        <w:t>(</w:t>
      </w:r>
      <w:proofErr w:type="gramEnd"/>
      <w:r w:rsidRPr="00C069FB">
        <w:rPr>
          <w:rFonts w:ascii="Palatino Linotype" w:hAnsi="Palatino Linotype" w:cs="Palatino Linotype"/>
          <w:i/>
          <w:color w:val="000000"/>
          <w:lang w:val="es-ES_tradnl"/>
        </w:rPr>
        <w:t>Sic</w:t>
      </w:r>
      <w:r w:rsidRPr="00F444C4">
        <w:rPr>
          <w:rFonts w:ascii="Palatino Linotype" w:hAnsi="Palatino Linotype" w:cs="Palatino Linotype"/>
          <w:i/>
          <w:color w:val="000000"/>
          <w:lang w:val="es-ES_tradnl"/>
        </w:rPr>
        <w:t>)</w:t>
      </w:r>
      <w:r w:rsidRPr="00C069FB">
        <w:rPr>
          <w:rFonts w:ascii="Palatino Linotype" w:hAnsi="Palatino Linotype" w:cs="Palatino Linotype"/>
          <w:b/>
          <w:lang w:val="es-ES_tradnl"/>
        </w:rPr>
        <w:t xml:space="preserve"> </w:t>
      </w:r>
    </w:p>
    <w:p w:rsidR="00947733" w:rsidRPr="008033E1" w:rsidRDefault="00947733" w:rsidP="00F118C2">
      <w:pPr>
        <w:ind w:left="567" w:right="567"/>
        <w:contextualSpacing/>
        <w:jc w:val="both"/>
        <w:rPr>
          <w:rFonts w:ascii="Palatino Linotype" w:hAnsi="Palatino Linotype" w:cs="Palatino Linotype"/>
          <w:b/>
          <w:i/>
          <w:color w:val="000000"/>
          <w:lang w:val="es-ES_tradnl"/>
        </w:rPr>
      </w:pPr>
    </w:p>
    <w:p w:rsidR="00947733" w:rsidRPr="00F444C4" w:rsidRDefault="00947733" w:rsidP="00F118C2">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CUARTO. Del turno y admisión del recurso de revisión.</w:t>
      </w:r>
    </w:p>
    <w:p w:rsidR="00947733" w:rsidRPr="00F444C4" w:rsidRDefault="00947733" w:rsidP="00F118C2">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Medio de impugnación que le fue turnado al </w:t>
      </w:r>
      <w:r w:rsidRPr="00F444C4">
        <w:rPr>
          <w:rFonts w:ascii="Palatino Linotype" w:hAnsi="Palatino Linotype" w:cs="Palatino Linotype"/>
          <w:b/>
          <w:color w:val="000000"/>
          <w:lang w:val="es-ES_tradnl"/>
        </w:rPr>
        <w:t>Comisionado Presidente José Martínez Vilchis</w:t>
      </w:r>
      <w:r w:rsidRPr="00F444C4">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 de fecha</w:t>
      </w:r>
      <w:r>
        <w:rPr>
          <w:rFonts w:ascii="Palatino Linotype" w:hAnsi="Palatino Linotype" w:cs="Palatino Linotype"/>
          <w:b/>
          <w:color w:val="000000"/>
          <w:lang w:val="es-ES_tradnl"/>
        </w:rPr>
        <w:t xml:space="preserve"> </w:t>
      </w:r>
      <w:r w:rsidR="006B2670">
        <w:rPr>
          <w:rFonts w:ascii="Palatino Linotype" w:hAnsi="Palatino Linotype" w:cs="Palatino Linotype"/>
          <w:b/>
          <w:color w:val="000000"/>
          <w:lang w:val="es-ES_tradnl"/>
        </w:rPr>
        <w:t>ocho</w:t>
      </w:r>
      <w:r>
        <w:rPr>
          <w:rFonts w:ascii="Palatino Linotype" w:hAnsi="Palatino Linotype" w:cs="Palatino Linotype"/>
          <w:b/>
          <w:color w:val="000000"/>
          <w:lang w:val="es-ES_tradnl"/>
        </w:rPr>
        <w:t xml:space="preserve"> de ma</w:t>
      </w:r>
      <w:r w:rsidR="006B2670">
        <w:rPr>
          <w:rFonts w:ascii="Palatino Linotype" w:hAnsi="Palatino Linotype" w:cs="Palatino Linotype"/>
          <w:b/>
          <w:color w:val="000000"/>
          <w:lang w:val="es-ES_tradnl"/>
        </w:rPr>
        <w:t>rz</w:t>
      </w:r>
      <w:r>
        <w:rPr>
          <w:rFonts w:ascii="Palatino Linotype" w:hAnsi="Palatino Linotype" w:cs="Palatino Linotype"/>
          <w:b/>
          <w:color w:val="000000"/>
          <w:lang w:val="es-ES_tradnl"/>
        </w:rPr>
        <w:t>o de dos mil veinticuatro</w:t>
      </w:r>
      <w:r w:rsidRPr="00F444C4">
        <w:rPr>
          <w:rFonts w:ascii="Palatino Linotype" w:hAnsi="Palatino Linotype" w:cs="Palatino Linotype"/>
          <w:color w:val="000000"/>
          <w:lang w:val="es-ES_tradnl"/>
        </w:rPr>
        <w:t xml:space="preserve">, </w:t>
      </w:r>
      <w:r w:rsidRPr="00F444C4">
        <w:rPr>
          <w:rFonts w:ascii="Palatino Linotype" w:hAnsi="Palatino Linotype" w:cs="Palatino Linotype"/>
          <w:lang w:val="es-ES_tradnl"/>
        </w:rPr>
        <w:t>otorgándose</w:t>
      </w:r>
      <w:r w:rsidRPr="00F444C4">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rsidR="00947733" w:rsidRPr="00F444C4" w:rsidRDefault="00947733" w:rsidP="00F118C2">
      <w:pPr>
        <w:spacing w:line="360" w:lineRule="auto"/>
        <w:contextualSpacing/>
        <w:jc w:val="both"/>
        <w:rPr>
          <w:rFonts w:ascii="Palatino Linotype" w:hAnsi="Palatino Linotype" w:cs="Palatino Linotype"/>
          <w:color w:val="000000"/>
          <w:lang w:val="es-ES_tradnl"/>
        </w:rPr>
      </w:pPr>
    </w:p>
    <w:p w:rsidR="00947733" w:rsidRPr="00F444C4" w:rsidRDefault="00947733" w:rsidP="00F118C2">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QUINTO. De la etapa de instrucción.</w:t>
      </w:r>
    </w:p>
    <w:p w:rsidR="00947733" w:rsidRPr="00F444C4" w:rsidRDefault="00947733" w:rsidP="00F118C2">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Una vez abierta la etapa de instrucción, el Sujeto Obligado</w:t>
      </w:r>
      <w:r>
        <w:rPr>
          <w:rFonts w:ascii="Palatino Linotype" w:hAnsi="Palatino Linotype" w:cs="Palatino Linotype"/>
          <w:color w:val="000000"/>
          <w:lang w:val="es-ES_tradnl"/>
        </w:rPr>
        <w:t xml:space="preserve"> </w:t>
      </w:r>
      <w:r w:rsidR="006B2670">
        <w:rPr>
          <w:rFonts w:ascii="Palatino Linotype" w:hAnsi="Palatino Linotype" w:cs="Palatino Linotype"/>
          <w:color w:val="000000"/>
          <w:lang w:val="es-ES_tradnl"/>
        </w:rPr>
        <w:t>omit</w:t>
      </w:r>
      <w:r>
        <w:rPr>
          <w:rFonts w:ascii="Palatino Linotype" w:hAnsi="Palatino Linotype" w:cs="Palatino Linotype"/>
          <w:color w:val="000000"/>
          <w:lang w:val="es-ES_tradnl"/>
        </w:rPr>
        <w:t xml:space="preserve">ió </w:t>
      </w:r>
      <w:r w:rsidR="006B2670">
        <w:rPr>
          <w:rFonts w:ascii="Palatino Linotype" w:hAnsi="Palatino Linotype" w:cs="Palatino Linotype"/>
          <w:color w:val="000000"/>
          <w:lang w:val="es-ES_tradnl"/>
        </w:rPr>
        <w:t xml:space="preserve">rendir </w:t>
      </w:r>
      <w:r>
        <w:rPr>
          <w:rFonts w:ascii="Palatino Linotype" w:hAnsi="Palatino Linotype" w:cs="Palatino Linotype"/>
          <w:color w:val="000000"/>
          <w:lang w:val="es-ES_tradnl"/>
        </w:rPr>
        <w:t>su informe justificado</w:t>
      </w:r>
      <w:r w:rsidR="006B2670">
        <w:rPr>
          <w:rFonts w:ascii="Palatino Linotype" w:hAnsi="Palatino Linotype" w:cs="Palatino Linotype"/>
          <w:color w:val="000000"/>
          <w:lang w:val="es-ES_tradnl"/>
        </w:rPr>
        <w:t xml:space="preserve">. </w:t>
      </w:r>
      <w:r>
        <w:rPr>
          <w:rFonts w:ascii="Palatino Linotype" w:hAnsi="Palatino Linotype" w:cs="Palatino Linotype"/>
          <w:color w:val="000000"/>
          <w:lang w:val="es-ES_tradnl"/>
        </w:rPr>
        <w:t>Asimismo, e</w:t>
      </w:r>
      <w:r w:rsidR="006B2670">
        <w:rPr>
          <w:rFonts w:ascii="Palatino Linotype" w:hAnsi="Palatino Linotype" w:cs="Palatino Linotype"/>
          <w:color w:val="000000"/>
          <w:lang w:val="es-ES_tradnl"/>
        </w:rPr>
        <w:t>l</w:t>
      </w:r>
      <w:r w:rsidRPr="00F444C4">
        <w:rPr>
          <w:rFonts w:ascii="Palatino Linotype" w:hAnsi="Palatino Linotype" w:cs="Palatino Linotype"/>
          <w:color w:val="000000"/>
          <w:lang w:val="es-ES_tradnl"/>
        </w:rPr>
        <w:t xml:space="preserve"> Recurrente no realizó manifestaciones, vertió alegatos ni presentó pruebas que a su derecho convinieran. </w:t>
      </w:r>
    </w:p>
    <w:p w:rsidR="00947733" w:rsidRPr="00F444C4" w:rsidRDefault="00947733" w:rsidP="00F118C2">
      <w:pPr>
        <w:spacing w:line="360" w:lineRule="auto"/>
        <w:contextualSpacing/>
        <w:jc w:val="both"/>
        <w:rPr>
          <w:rFonts w:ascii="Palatino Linotype" w:hAnsi="Palatino Linotype" w:cs="Palatino Linotype"/>
          <w:color w:val="000000"/>
          <w:lang w:val="es-ES_tradnl"/>
        </w:rPr>
      </w:pPr>
    </w:p>
    <w:p w:rsidR="00947733" w:rsidRPr="00F444C4" w:rsidRDefault="00947733" w:rsidP="00F118C2">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SEXTO. Del cierre de instrucción.</w:t>
      </w:r>
    </w:p>
    <w:p w:rsidR="00947733" w:rsidRDefault="00947733" w:rsidP="00F118C2">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una vez transcurrido el término legal, se decretó e</w:t>
      </w:r>
      <w:r>
        <w:rPr>
          <w:rFonts w:ascii="Palatino Linotype" w:hAnsi="Palatino Linotype" w:cs="Palatino Linotype"/>
          <w:color w:val="000000"/>
          <w:lang w:val="es-ES_tradnl"/>
        </w:rPr>
        <w:t>l cierre de instrucción en fecha</w:t>
      </w:r>
      <w:r>
        <w:rPr>
          <w:rFonts w:ascii="Palatino Linotype" w:hAnsi="Palatino Linotype" w:cs="Palatino Linotype"/>
          <w:b/>
          <w:color w:val="000000"/>
          <w:lang w:val="es-ES_tradnl"/>
        </w:rPr>
        <w:t xml:space="preserve"> </w:t>
      </w:r>
      <w:r w:rsidR="006B2670">
        <w:rPr>
          <w:rFonts w:ascii="Palatino Linotype" w:hAnsi="Palatino Linotype" w:cs="Palatino Linotype"/>
          <w:b/>
          <w:color w:val="000000"/>
          <w:lang w:val="es-ES_tradnl"/>
        </w:rPr>
        <w:t>veintidós</w:t>
      </w:r>
      <w:r>
        <w:rPr>
          <w:rFonts w:ascii="Palatino Linotype" w:hAnsi="Palatino Linotype" w:cs="Palatino Linotype"/>
          <w:b/>
          <w:color w:val="000000"/>
          <w:lang w:val="es-ES_tradnl"/>
        </w:rPr>
        <w:t xml:space="preserve"> de </w:t>
      </w:r>
      <w:r w:rsidR="00721EDA">
        <w:rPr>
          <w:rFonts w:ascii="Palatino Linotype" w:hAnsi="Palatino Linotype" w:cs="Palatino Linotype"/>
          <w:b/>
          <w:color w:val="000000"/>
          <w:lang w:val="es-ES_tradnl"/>
        </w:rPr>
        <w:t>marz</w:t>
      </w:r>
      <w:r>
        <w:rPr>
          <w:rFonts w:ascii="Palatino Linotype" w:hAnsi="Palatino Linotype" w:cs="Palatino Linotype"/>
          <w:b/>
          <w:color w:val="000000"/>
          <w:lang w:val="es-ES_tradnl"/>
        </w:rPr>
        <w:t>o de dos mil veinticuatro</w:t>
      </w:r>
      <w:r w:rsidRPr="00F444C4">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rsidR="00947733" w:rsidRDefault="00947733" w:rsidP="00F118C2">
      <w:pPr>
        <w:spacing w:line="360" w:lineRule="auto"/>
        <w:contextualSpacing/>
        <w:jc w:val="both"/>
        <w:rPr>
          <w:rFonts w:ascii="Palatino Linotype" w:hAnsi="Palatino Linotype" w:cs="Palatino Linotype"/>
          <w:color w:val="000000"/>
          <w:lang w:val="es-ES_tradnl"/>
        </w:rPr>
      </w:pPr>
    </w:p>
    <w:p w:rsidR="00922D94" w:rsidRDefault="00922D94" w:rsidP="00F118C2">
      <w:pPr>
        <w:spacing w:line="360" w:lineRule="auto"/>
        <w:jc w:val="both"/>
        <w:rPr>
          <w:rFonts w:ascii="Palatino Linotype" w:hAnsi="Palatino Linotype" w:cs="Arial"/>
          <w:b/>
          <w:sz w:val="28"/>
          <w:szCs w:val="28"/>
        </w:rPr>
      </w:pPr>
    </w:p>
    <w:p w:rsidR="00947733" w:rsidRPr="009E5E8F" w:rsidRDefault="00947733" w:rsidP="00F118C2">
      <w:pPr>
        <w:spacing w:line="360" w:lineRule="auto"/>
        <w:jc w:val="both"/>
        <w:rPr>
          <w:rFonts w:ascii="Palatino Linotype" w:hAnsi="Palatino Linotype" w:cs="Arial"/>
          <w:b/>
          <w:sz w:val="28"/>
        </w:rPr>
      </w:pPr>
      <w:r>
        <w:rPr>
          <w:rFonts w:ascii="Palatino Linotype" w:hAnsi="Palatino Linotype" w:cs="Arial"/>
          <w:b/>
          <w:sz w:val="28"/>
          <w:szCs w:val="28"/>
        </w:rPr>
        <w:lastRenderedPageBreak/>
        <w:t>SEPTIMO</w:t>
      </w:r>
      <w:r w:rsidRPr="00FE67DF">
        <w:rPr>
          <w:rFonts w:ascii="Palatino Linotype" w:hAnsi="Palatino Linotype" w:cs="Arial"/>
          <w:b/>
          <w:sz w:val="28"/>
          <w:szCs w:val="28"/>
        </w:rPr>
        <w:t>.</w:t>
      </w:r>
      <w:r w:rsidRPr="00CC1419">
        <w:rPr>
          <w:rFonts w:ascii="Palatino Linotype" w:hAnsi="Palatino Linotype" w:cs="Arial"/>
          <w:b/>
        </w:rPr>
        <w:t xml:space="preserve"> </w:t>
      </w:r>
      <w:r w:rsidRPr="009E5E8F">
        <w:rPr>
          <w:rFonts w:ascii="Palatino Linotype" w:hAnsi="Palatino Linotype" w:cs="Arial"/>
          <w:b/>
          <w:sz w:val="28"/>
        </w:rPr>
        <w:t>Ampliación del término para resolver</w:t>
      </w:r>
    </w:p>
    <w:p w:rsidR="00947733" w:rsidRDefault="00947733" w:rsidP="00F118C2">
      <w:pPr>
        <w:spacing w:line="360" w:lineRule="auto"/>
        <w:jc w:val="both"/>
        <w:rPr>
          <w:rFonts w:ascii="Palatino Linotype" w:hAnsi="Palatino Linotype" w:cs="Arial"/>
        </w:rPr>
      </w:pPr>
      <w:r w:rsidRPr="003103C3">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00721EDA">
        <w:rPr>
          <w:rFonts w:ascii="Palatino Linotype" w:hAnsi="Palatino Linotype" w:cs="Arial"/>
          <w:b/>
        </w:rPr>
        <w:t>veintinueve</w:t>
      </w:r>
      <w:r w:rsidRPr="003103C3">
        <w:rPr>
          <w:rFonts w:ascii="Palatino Linotype" w:hAnsi="Palatino Linotype" w:cs="Arial"/>
          <w:b/>
        </w:rPr>
        <w:t xml:space="preserve"> de </w:t>
      </w:r>
      <w:r w:rsidR="00721EDA">
        <w:rPr>
          <w:rFonts w:ascii="Palatino Linotype" w:hAnsi="Palatino Linotype" w:cs="Arial"/>
          <w:b/>
        </w:rPr>
        <w:t>abril</w:t>
      </w:r>
      <w:r w:rsidRPr="003103C3">
        <w:rPr>
          <w:rFonts w:ascii="Palatino Linotype" w:hAnsi="Palatino Linotype" w:cs="Arial"/>
          <w:b/>
        </w:rPr>
        <w:t xml:space="preserve"> del año dos mil veinticuatro</w:t>
      </w:r>
      <w:r w:rsidRPr="003103C3">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947733" w:rsidRPr="003103C3" w:rsidRDefault="00947733" w:rsidP="00F118C2">
      <w:pPr>
        <w:spacing w:line="360" w:lineRule="auto"/>
        <w:jc w:val="both"/>
        <w:rPr>
          <w:rFonts w:ascii="Palatino Linotype" w:hAnsi="Palatino Linotype" w:cs="Arial"/>
        </w:rPr>
      </w:pPr>
    </w:p>
    <w:p w:rsidR="00947733" w:rsidRDefault="00947733" w:rsidP="00F118C2">
      <w:pPr>
        <w:keepNext/>
        <w:keepLines/>
        <w:spacing w:line="360" w:lineRule="auto"/>
        <w:jc w:val="center"/>
        <w:outlineLvl w:val="0"/>
        <w:rPr>
          <w:rFonts w:ascii="Palatino Linotype" w:hAnsi="Palatino Linotype"/>
          <w:b/>
          <w:color w:val="000000" w:themeColor="text1"/>
          <w:sz w:val="28"/>
          <w:szCs w:val="32"/>
          <w:lang w:val="es-ES_tradnl" w:eastAsia="es-ES"/>
        </w:rPr>
      </w:pPr>
      <w:r>
        <w:rPr>
          <w:rFonts w:ascii="Palatino Linotype" w:hAnsi="Palatino Linotype"/>
          <w:b/>
          <w:color w:val="000000" w:themeColor="text1"/>
          <w:sz w:val="28"/>
          <w:szCs w:val="32"/>
          <w:lang w:val="es-ES_tradnl" w:eastAsia="es-ES"/>
        </w:rPr>
        <w:t>C O N S I D E R A N D O</w:t>
      </w:r>
    </w:p>
    <w:p w:rsidR="00947733" w:rsidRPr="00E450D7" w:rsidRDefault="00947733" w:rsidP="00F118C2">
      <w:pPr>
        <w:keepNext/>
        <w:keepLines/>
        <w:spacing w:line="360" w:lineRule="auto"/>
        <w:jc w:val="center"/>
        <w:outlineLvl w:val="0"/>
        <w:rPr>
          <w:rFonts w:ascii="Palatino Linotype" w:hAnsi="Palatino Linotype"/>
          <w:b/>
          <w:color w:val="000000" w:themeColor="text1"/>
          <w:szCs w:val="32"/>
          <w:lang w:val="es-ES_tradnl" w:eastAsia="es-ES"/>
        </w:rPr>
      </w:pPr>
    </w:p>
    <w:p w:rsidR="00947733" w:rsidRPr="002C3EC8" w:rsidRDefault="00947733" w:rsidP="00F118C2">
      <w:pPr>
        <w:spacing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947733" w:rsidRPr="002C3EC8" w:rsidRDefault="00947733" w:rsidP="00F118C2">
      <w:pPr>
        <w:spacing w:line="360" w:lineRule="auto"/>
        <w:jc w:val="both"/>
        <w:rPr>
          <w:rFonts w:ascii="Palatino Linotype" w:eastAsia="Calibri" w:hAnsi="Palatino Linotype" w:cs="Arial"/>
          <w:color w:val="000000" w:themeColor="text1"/>
        </w:rPr>
      </w:pPr>
      <w:r w:rsidRPr="002C3EC8">
        <w:rPr>
          <w:rFonts w:ascii="Palatino Linotype" w:hAnsi="Palatino Linotype" w:cs="Arial"/>
          <w:lang w:val="es-ES"/>
        </w:rPr>
        <w:t xml:space="preserve">Este Instituto de Transparencia, Acceso a la Información Pública y Protección de Datos Personales del Estado de México, es competente para conocer y resolver el presente recurso de revisión interpuesto por </w:t>
      </w:r>
      <w:r w:rsidRPr="002C3EC8">
        <w:rPr>
          <w:rFonts w:ascii="Palatino Linotype" w:hAnsi="Palatino Linotype" w:cs="Arial"/>
          <w:b/>
          <w:lang w:val="es-ES"/>
        </w:rPr>
        <w:t>e</w:t>
      </w:r>
      <w:r w:rsidR="00721EDA">
        <w:rPr>
          <w:rFonts w:ascii="Palatino Linotype" w:hAnsi="Palatino Linotype" w:cs="Arial"/>
          <w:b/>
          <w:lang w:val="es-ES"/>
        </w:rPr>
        <w:t>l R</w:t>
      </w:r>
      <w:r w:rsidRPr="002C3EC8">
        <w:rPr>
          <w:rFonts w:ascii="Palatino Linotype" w:hAnsi="Palatino Linotype" w:cs="Arial"/>
          <w:b/>
          <w:lang w:val="es-ES"/>
        </w:rPr>
        <w:t xml:space="preserve">ecurrente </w:t>
      </w:r>
      <w:r w:rsidRPr="002C3EC8">
        <w:rPr>
          <w:rFonts w:ascii="Palatino Linotype" w:hAnsi="Palatino Linotype" w:cs="Arial"/>
          <w:lang w:val="es-ES"/>
        </w:rPr>
        <w:t xml:space="preserve">conforme a lo dispuesto en los artículos 1, párrafos segundo y tercero, </w:t>
      </w:r>
      <w:r w:rsidRPr="002C3EC8">
        <w:rPr>
          <w:rFonts w:ascii="Palatino Linotype" w:eastAsia="Calibri" w:hAnsi="Palatino Linotype"/>
          <w:color w:val="000000" w:themeColor="text1"/>
        </w:rPr>
        <w:t xml:space="preserve">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2C3EC8">
        <w:rPr>
          <w:rFonts w:ascii="Palatino Linotype" w:eastAsia="Calibri" w:hAnsi="Palatino Linotype" w:cs="Arial"/>
          <w:color w:val="000000" w:themeColor="text1"/>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947733" w:rsidRDefault="00947733" w:rsidP="00F118C2">
      <w:pPr>
        <w:pStyle w:val="Prrafodelista"/>
        <w:autoSpaceDE w:val="0"/>
        <w:autoSpaceDN w:val="0"/>
        <w:adjustRightInd w:val="0"/>
        <w:ind w:left="0"/>
        <w:rPr>
          <w:rFonts w:cs="Arial"/>
          <w:b/>
          <w:sz w:val="28"/>
        </w:rPr>
      </w:pPr>
    </w:p>
    <w:p w:rsidR="00947733" w:rsidRPr="002C3EC8" w:rsidRDefault="00947733" w:rsidP="00F118C2">
      <w:pPr>
        <w:pStyle w:val="Prrafodelista"/>
        <w:autoSpaceDE w:val="0"/>
        <w:autoSpaceDN w:val="0"/>
        <w:adjustRightInd w:val="0"/>
        <w:ind w:left="0"/>
        <w:rPr>
          <w:rFonts w:cs="Arial"/>
          <w:b/>
        </w:rPr>
      </w:pPr>
      <w:r w:rsidRPr="002C3EC8">
        <w:rPr>
          <w:rFonts w:cs="Arial"/>
          <w:b/>
          <w:sz w:val="28"/>
        </w:rPr>
        <w:t>SEGUNDO</w:t>
      </w:r>
      <w:r w:rsidRPr="002C3EC8">
        <w:rPr>
          <w:rFonts w:cs="Arial"/>
          <w:b/>
        </w:rPr>
        <w:t xml:space="preserve">. </w:t>
      </w:r>
      <w:r>
        <w:rPr>
          <w:rFonts w:cs="Arial"/>
          <w:b/>
          <w:sz w:val="28"/>
          <w:szCs w:val="28"/>
        </w:rPr>
        <w:t>Sobre los alcances del</w:t>
      </w:r>
      <w:r w:rsidRPr="002C3EC8">
        <w:rPr>
          <w:rFonts w:cs="Arial"/>
          <w:b/>
          <w:sz w:val="28"/>
          <w:szCs w:val="28"/>
        </w:rPr>
        <w:t xml:space="preserve"> recurso de revisión.</w:t>
      </w:r>
      <w:r w:rsidRPr="002C3EC8">
        <w:rPr>
          <w:rFonts w:cs="Arial"/>
          <w:b/>
        </w:rPr>
        <w:t xml:space="preserve"> </w:t>
      </w:r>
    </w:p>
    <w:p w:rsidR="00947733" w:rsidRDefault="00947733" w:rsidP="00F118C2">
      <w:pPr>
        <w:pStyle w:val="Prrafodelista"/>
        <w:autoSpaceDE w:val="0"/>
        <w:autoSpaceDN w:val="0"/>
        <w:adjustRightInd w:val="0"/>
        <w:ind w:left="0"/>
        <w:rPr>
          <w:rFonts w:cs="Arial"/>
        </w:rPr>
      </w:pPr>
      <w:r w:rsidRPr="002C3EC8">
        <w:rPr>
          <w:rFonts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947733" w:rsidRPr="002C3EC8" w:rsidRDefault="00947733" w:rsidP="00F118C2">
      <w:pPr>
        <w:pStyle w:val="Prrafodelista"/>
        <w:autoSpaceDE w:val="0"/>
        <w:autoSpaceDN w:val="0"/>
        <w:adjustRightInd w:val="0"/>
        <w:ind w:left="0"/>
        <w:rPr>
          <w:rFonts w:cs="Arial"/>
        </w:rPr>
      </w:pPr>
    </w:p>
    <w:p w:rsidR="00947733" w:rsidRPr="002C3EC8" w:rsidRDefault="00947733" w:rsidP="00F118C2">
      <w:pPr>
        <w:spacing w:line="360" w:lineRule="auto"/>
        <w:jc w:val="both"/>
        <w:rPr>
          <w:rFonts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cs="Arial"/>
          <w:b/>
          <w:sz w:val="28"/>
          <w:szCs w:val="28"/>
        </w:rPr>
        <w:t>De las causas de improcedencia.</w:t>
      </w:r>
    </w:p>
    <w:p w:rsidR="00947733" w:rsidRDefault="00947733" w:rsidP="00F118C2">
      <w:pPr>
        <w:pStyle w:val="Prrafodelista"/>
        <w:autoSpaceDE w:val="0"/>
        <w:autoSpaceDN w:val="0"/>
        <w:adjustRightInd w:val="0"/>
        <w:ind w:left="0"/>
        <w:rPr>
          <w:rFonts w:cs="Arial"/>
        </w:rPr>
      </w:pPr>
      <w:r w:rsidRPr="002C3EC8">
        <w:rPr>
          <w:rFonts w:cs="Arial"/>
        </w:rPr>
        <w:t xml:space="preserve">En el procedimiento de acceso a la información y de los medios de impugnación de la materia, se advierten diversos supuestos de </w:t>
      </w:r>
      <w:proofErr w:type="spellStart"/>
      <w:r w:rsidRPr="002C3EC8">
        <w:rPr>
          <w:rFonts w:cs="Arial"/>
        </w:rPr>
        <w:t>procedibilidad</w:t>
      </w:r>
      <w:proofErr w:type="spellEnd"/>
      <w:r w:rsidRPr="002C3EC8">
        <w:rPr>
          <w:rFonts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947733" w:rsidRPr="002C3EC8" w:rsidRDefault="00947733" w:rsidP="00F118C2">
      <w:pPr>
        <w:pStyle w:val="Prrafodelista"/>
        <w:autoSpaceDE w:val="0"/>
        <w:autoSpaceDN w:val="0"/>
        <w:adjustRightInd w:val="0"/>
        <w:ind w:left="0"/>
        <w:rPr>
          <w:rFonts w:cs="Arial"/>
        </w:rPr>
      </w:pPr>
    </w:p>
    <w:p w:rsidR="00947733" w:rsidRPr="002C3EC8" w:rsidRDefault="00947733" w:rsidP="00F118C2">
      <w:pPr>
        <w:pStyle w:val="Prrafodelista"/>
        <w:autoSpaceDE w:val="0"/>
        <w:autoSpaceDN w:val="0"/>
        <w:adjustRightInd w:val="0"/>
        <w:ind w:left="0"/>
        <w:rPr>
          <w:rFonts w:cs="Arial"/>
        </w:rPr>
      </w:pPr>
      <w:r w:rsidRPr="002C3EC8">
        <w:rPr>
          <w:rFonts w:cs="Arial"/>
        </w:rPr>
        <w:t xml:space="preserve">Siendo facultad de este Órgano entrar al estudio de las causas de improcedencia que hagan valer las partes o que se adviertan de oficio por este </w:t>
      </w:r>
      <w:proofErr w:type="spellStart"/>
      <w:r w:rsidRPr="002C3EC8">
        <w:rPr>
          <w:rFonts w:cs="Arial"/>
        </w:rPr>
        <w:t>Resolutor</w:t>
      </w:r>
      <w:proofErr w:type="spellEnd"/>
      <w:r w:rsidRPr="002C3EC8">
        <w:rPr>
          <w:rFonts w:cs="Arial"/>
        </w:rPr>
        <w:t xml:space="preserve"> y por ende objeto de análisis previo al estudio de fondo del asunto, en los presupuestos procesales sobre el inicio o trámite de un proceso, generando eficacia jurídica en las resoluciones, máxime </w:t>
      </w:r>
      <w:r w:rsidRPr="002C3EC8">
        <w:rPr>
          <w:rFonts w:cs="Arial"/>
        </w:rPr>
        <w:lastRenderedPageBreak/>
        <w:t>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cs="Arial"/>
        </w:rPr>
        <w:footnoteReference w:id="1"/>
      </w:r>
      <w:r w:rsidRPr="002C3EC8">
        <w:rPr>
          <w:rFonts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947733" w:rsidRPr="00E450D7" w:rsidRDefault="00947733" w:rsidP="00F118C2">
      <w:pPr>
        <w:tabs>
          <w:tab w:val="left" w:pos="709"/>
        </w:tabs>
        <w:spacing w:line="360" w:lineRule="auto"/>
        <w:ind w:right="51"/>
        <w:jc w:val="both"/>
        <w:rPr>
          <w:rFonts w:ascii="Palatino Linotype" w:hAnsi="Palatino Linotype"/>
          <w:b/>
          <w:szCs w:val="28"/>
        </w:rPr>
      </w:pPr>
    </w:p>
    <w:p w:rsidR="00947733" w:rsidRPr="002C3EC8" w:rsidRDefault="00721EDA" w:rsidP="00F118C2">
      <w:pPr>
        <w:tabs>
          <w:tab w:val="left" w:pos="709"/>
        </w:tabs>
        <w:spacing w:line="360" w:lineRule="auto"/>
        <w:ind w:right="51"/>
        <w:jc w:val="both"/>
        <w:rPr>
          <w:rFonts w:ascii="Palatino Linotype" w:hAnsi="Palatino Linotype"/>
          <w:b/>
          <w:sz w:val="28"/>
          <w:szCs w:val="28"/>
        </w:rPr>
      </w:pPr>
      <w:r>
        <w:rPr>
          <w:rFonts w:ascii="Palatino Linotype" w:hAnsi="Palatino Linotype"/>
          <w:b/>
          <w:sz w:val="28"/>
          <w:szCs w:val="28"/>
        </w:rPr>
        <w:t>CUAR</w:t>
      </w:r>
      <w:r w:rsidR="00947733" w:rsidRPr="002C3EC8">
        <w:rPr>
          <w:rFonts w:ascii="Palatino Linotype" w:hAnsi="Palatino Linotype"/>
          <w:b/>
          <w:sz w:val="28"/>
          <w:szCs w:val="28"/>
        </w:rPr>
        <w:t xml:space="preserve">TO. Estudio y resolución del asunto </w:t>
      </w:r>
      <w:r w:rsidR="00947733" w:rsidRPr="002C3EC8">
        <w:rPr>
          <w:rFonts w:ascii="Palatino Linotype" w:hAnsi="Palatino Linotype"/>
          <w:b/>
          <w:sz w:val="28"/>
          <w:szCs w:val="28"/>
        </w:rPr>
        <w:tab/>
      </w:r>
    </w:p>
    <w:p w:rsidR="00947733" w:rsidRPr="007379EE" w:rsidRDefault="00947733" w:rsidP="00F118C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w:t>
      </w:r>
      <w:r w:rsidRPr="007379EE">
        <w:rPr>
          <w:rFonts w:ascii="Palatino Linotype" w:eastAsia="Palatino Linotype" w:hAnsi="Palatino Linotype" w:cs="Palatino Linotype"/>
          <w:color w:val="000000"/>
        </w:rPr>
        <w:lastRenderedPageBreak/>
        <w:t>demás leyes aplicables en la materia, así como en los tratados internacionales en los que el Estado Mexicano sea parte, en concordancia con el párrafo tercero del artículo 1 de la Constitución Federal y el diverso 8 de la Ley de Transparencia local.</w:t>
      </w:r>
    </w:p>
    <w:p w:rsidR="00721EDA" w:rsidRDefault="00721EDA" w:rsidP="00F118C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947733" w:rsidRDefault="00947733" w:rsidP="00F118C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831D77">
        <w:rPr>
          <w:rFonts w:ascii="Palatino Linotype" w:eastAsia="Palatino Linotype" w:hAnsi="Palatino Linotype" w:cs="Palatino Linotype"/>
          <w:color w:val="000000"/>
        </w:rPr>
        <w:t>Por tanto, es conveniente</w:t>
      </w:r>
      <w:r w:rsidRPr="007379EE">
        <w:rPr>
          <w:rFonts w:ascii="Palatino Linotype" w:eastAsia="Palatino Linotype" w:hAnsi="Palatino Linotype" w:cs="Palatino Linotype"/>
          <w:color w:val="000000"/>
        </w:rPr>
        <w:t xml:space="preserve"> rec</w:t>
      </w:r>
      <w:r w:rsidR="00721EDA">
        <w:rPr>
          <w:rFonts w:ascii="Palatino Linotype" w:eastAsia="Palatino Linotype" w:hAnsi="Palatino Linotype" w:cs="Palatino Linotype"/>
          <w:color w:val="000000"/>
        </w:rPr>
        <w:t xml:space="preserve">ordar que </w:t>
      </w:r>
      <w:r>
        <w:rPr>
          <w:rFonts w:ascii="Palatino Linotype" w:eastAsia="Palatino Linotype" w:hAnsi="Palatino Linotype" w:cs="Palatino Linotype"/>
          <w:color w:val="000000"/>
        </w:rPr>
        <w:t>e</w:t>
      </w:r>
      <w:r w:rsidR="00721EDA">
        <w:rPr>
          <w:rFonts w:ascii="Palatino Linotype" w:eastAsia="Palatino Linotype" w:hAnsi="Palatino Linotype" w:cs="Palatino Linotype"/>
          <w:color w:val="000000"/>
        </w:rPr>
        <w:t>l</w:t>
      </w:r>
      <w:r w:rsidRPr="007379EE">
        <w:rPr>
          <w:rFonts w:ascii="Palatino Linotype" w:eastAsia="Palatino Linotype" w:hAnsi="Palatino Linotype" w:cs="Palatino Linotype"/>
          <w:color w:val="000000"/>
        </w:rPr>
        <w:t xml:space="preserve"> Recurrente </w:t>
      </w:r>
      <w:r>
        <w:rPr>
          <w:rFonts w:ascii="Palatino Linotype" w:eastAsia="Palatino Linotype" w:hAnsi="Palatino Linotype" w:cs="Palatino Linotype"/>
          <w:color w:val="000000"/>
        </w:rPr>
        <w:t>solicitó lo siguiente:</w:t>
      </w:r>
    </w:p>
    <w:p w:rsidR="00947733" w:rsidRDefault="00947733" w:rsidP="00F118C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947733" w:rsidRPr="00721EDA" w:rsidRDefault="00721EDA" w:rsidP="00F118C2">
      <w:pPr>
        <w:pStyle w:val="Prrafodelista"/>
        <w:numPr>
          <w:ilvl w:val="0"/>
          <w:numId w:val="5"/>
        </w:numPr>
        <w:autoSpaceDE w:val="0"/>
        <w:autoSpaceDN w:val="0"/>
        <w:adjustRightInd w:val="0"/>
        <w:rPr>
          <w:rFonts w:cs="Arial"/>
        </w:rPr>
      </w:pPr>
      <w:r>
        <w:rPr>
          <w:rFonts w:eastAsia="Palatino Linotype" w:cs="Palatino Linotype"/>
          <w:color w:val="000000"/>
        </w:rPr>
        <w:t>L</w:t>
      </w:r>
      <w:r w:rsidRPr="00721EDA">
        <w:rPr>
          <w:rFonts w:eastAsia="Palatino Linotype" w:cs="Palatino Linotype"/>
          <w:color w:val="000000"/>
        </w:rPr>
        <w:t>os comodatos y/o escrituras de los bienes</w:t>
      </w:r>
      <w:r>
        <w:rPr>
          <w:rFonts w:eastAsia="Palatino Linotype" w:cs="Palatino Linotype"/>
          <w:color w:val="000000"/>
        </w:rPr>
        <w:t xml:space="preserve"> inmuebles pertenecientes al DIF.</w:t>
      </w:r>
    </w:p>
    <w:p w:rsidR="00721EDA" w:rsidRPr="00721EDA" w:rsidRDefault="00721EDA" w:rsidP="00F118C2">
      <w:pPr>
        <w:pStyle w:val="Prrafodelista"/>
        <w:autoSpaceDE w:val="0"/>
        <w:autoSpaceDN w:val="0"/>
        <w:adjustRightInd w:val="0"/>
        <w:ind w:left="720"/>
        <w:rPr>
          <w:rFonts w:cs="Arial"/>
        </w:rPr>
      </w:pPr>
    </w:p>
    <w:p w:rsidR="00721EDA" w:rsidRDefault="00721EDA" w:rsidP="00F118C2">
      <w:pPr>
        <w:spacing w:line="360" w:lineRule="auto"/>
        <w:jc w:val="both"/>
        <w:rPr>
          <w:rFonts w:ascii="Palatino Linotype" w:eastAsia="Arial Unicode MS" w:hAnsi="Palatino Linotype" w:cs="Arial"/>
        </w:rPr>
      </w:pPr>
      <w:r w:rsidRPr="00462CFA">
        <w:rPr>
          <w:rFonts w:ascii="Palatino Linotype" w:eastAsia="Arial Unicode MS" w:hAnsi="Palatino Linotype" w:cs="Arial"/>
        </w:rPr>
        <w:t xml:space="preserve">En atención al requerimiento de información planteado por el particular, el Sujeto Obligado, adjuntó a su respuesta los archivos electrónicos denominados </w:t>
      </w:r>
      <w:r w:rsidRPr="00721EDA">
        <w:rPr>
          <w:rFonts w:ascii="Palatino Linotype" w:eastAsia="Arial Unicode MS" w:hAnsi="Palatino Linotype" w:cs="Arial"/>
        </w:rPr>
        <w:t>“SM_DIF_JUR_027_2024 00008.pdf”, “COMODATOS Y ESCRITURAS DIF.pdf” y “NRDIF_UT_081_2024 RES 00008.pdf”</w:t>
      </w:r>
      <w:r w:rsidRPr="00462CFA">
        <w:rPr>
          <w:rFonts w:ascii="Palatino Linotype" w:eastAsia="Arial Unicode MS" w:hAnsi="Palatino Linotype" w:cs="Arial"/>
        </w:rPr>
        <w:t>; los cuales constan en lo siguiente:</w:t>
      </w:r>
    </w:p>
    <w:p w:rsidR="00721EDA" w:rsidRDefault="00721EDA" w:rsidP="00F118C2">
      <w:pPr>
        <w:spacing w:line="360" w:lineRule="auto"/>
        <w:jc w:val="both"/>
        <w:rPr>
          <w:rFonts w:ascii="Palatino Linotype" w:hAnsi="Palatino Linotype" w:cs="Arial"/>
        </w:rPr>
      </w:pPr>
    </w:p>
    <w:tbl>
      <w:tblPr>
        <w:tblStyle w:val="Tabladecuadrcula5oscura"/>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4347"/>
        <w:gridCol w:w="1866"/>
      </w:tblGrid>
      <w:tr w:rsidR="00721EDA" w:rsidRPr="00DC1986" w:rsidTr="00C12B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94" w:type="dxa"/>
            <w:tcBorders>
              <w:top w:val="none" w:sz="0" w:space="0" w:color="auto"/>
              <w:left w:val="none" w:sz="0" w:space="0" w:color="auto"/>
              <w:bottom w:val="single" w:sz="4" w:space="0" w:color="auto"/>
              <w:right w:val="none" w:sz="0" w:space="0" w:color="auto"/>
            </w:tcBorders>
            <w:shd w:val="clear" w:color="auto" w:fill="D9D9D9" w:themeFill="background1" w:themeFillShade="D9"/>
            <w:vAlign w:val="center"/>
          </w:tcPr>
          <w:p w:rsidR="00721EDA" w:rsidRPr="00DC1986" w:rsidRDefault="00721EDA" w:rsidP="00F118C2">
            <w:pPr>
              <w:jc w:val="center"/>
              <w:rPr>
                <w:rFonts w:ascii="Palatino Linotype" w:eastAsiaTheme="minorHAnsi" w:hAnsi="Palatino Linotype" w:cs="TimesNewRomanPS-ItalicMT"/>
                <w:iCs/>
                <w:color w:val="auto"/>
                <w:lang w:eastAsia="en-US"/>
              </w:rPr>
            </w:pPr>
            <w:r w:rsidRPr="00DC1986">
              <w:rPr>
                <w:rFonts w:ascii="Palatino Linotype" w:eastAsiaTheme="minorHAnsi" w:hAnsi="Palatino Linotype" w:cs="TimesNewRomanPS-ItalicMT"/>
                <w:iCs/>
                <w:color w:val="auto"/>
                <w:lang w:eastAsia="en-US"/>
              </w:rPr>
              <w:t>Solicitud de Información</w:t>
            </w:r>
          </w:p>
        </w:tc>
        <w:tc>
          <w:tcPr>
            <w:tcW w:w="4347" w:type="dxa"/>
            <w:tcBorders>
              <w:top w:val="none" w:sz="0" w:space="0" w:color="auto"/>
              <w:left w:val="none" w:sz="0" w:space="0" w:color="auto"/>
              <w:bottom w:val="single" w:sz="4" w:space="0" w:color="auto"/>
              <w:right w:val="none" w:sz="0" w:space="0" w:color="auto"/>
            </w:tcBorders>
            <w:shd w:val="clear" w:color="auto" w:fill="D9D9D9" w:themeFill="background1" w:themeFillShade="D9"/>
            <w:vAlign w:val="center"/>
          </w:tcPr>
          <w:p w:rsidR="00721EDA" w:rsidRPr="00DC1986" w:rsidRDefault="00721EDA" w:rsidP="00F118C2">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DC1986">
              <w:rPr>
                <w:rFonts w:ascii="Palatino Linotype" w:eastAsiaTheme="minorHAnsi" w:hAnsi="Palatino Linotype" w:cs="TimesNewRomanPS-ItalicMT"/>
                <w:iCs/>
                <w:color w:val="auto"/>
                <w:lang w:eastAsia="en-US"/>
              </w:rPr>
              <w:t>Respuesta</w:t>
            </w:r>
          </w:p>
        </w:tc>
        <w:tc>
          <w:tcPr>
            <w:tcW w:w="1866" w:type="dxa"/>
            <w:tcBorders>
              <w:top w:val="none" w:sz="0" w:space="0" w:color="auto"/>
              <w:left w:val="none" w:sz="0" w:space="0" w:color="auto"/>
              <w:bottom w:val="single" w:sz="4" w:space="0" w:color="auto"/>
              <w:right w:val="none" w:sz="0" w:space="0" w:color="auto"/>
            </w:tcBorders>
            <w:shd w:val="clear" w:color="auto" w:fill="D9D9D9" w:themeFill="background1" w:themeFillShade="D9"/>
            <w:vAlign w:val="center"/>
          </w:tcPr>
          <w:p w:rsidR="00721EDA" w:rsidRPr="00DC1986" w:rsidRDefault="00721EDA" w:rsidP="00F118C2">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DC1986">
              <w:rPr>
                <w:rFonts w:ascii="Palatino Linotype" w:eastAsiaTheme="minorHAnsi" w:hAnsi="Palatino Linotype" w:cs="TimesNewRomanPS-ItalicMT"/>
                <w:iCs/>
                <w:color w:val="auto"/>
                <w:lang w:eastAsia="en-US"/>
              </w:rPr>
              <w:t>Cumplimiento</w:t>
            </w:r>
          </w:p>
        </w:tc>
      </w:tr>
      <w:tr w:rsidR="00721EDA" w:rsidRPr="00DC1986" w:rsidTr="00C12B95">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none" w:sz="0" w:space="0" w:color="auto"/>
              <w:bottom w:val="single" w:sz="4" w:space="0" w:color="auto"/>
            </w:tcBorders>
            <w:shd w:val="clear" w:color="auto" w:fill="auto"/>
            <w:vAlign w:val="center"/>
          </w:tcPr>
          <w:p w:rsidR="00721EDA" w:rsidRPr="00DC1986" w:rsidRDefault="00721EDA" w:rsidP="00F118C2">
            <w:pPr>
              <w:jc w:val="both"/>
              <w:rPr>
                <w:rFonts w:ascii="Palatino Linotype" w:eastAsiaTheme="minorHAnsi" w:hAnsi="Palatino Linotype" w:cs="TimesNewRomanPS-ItalicMT"/>
                <w:b w:val="0"/>
                <w:iCs/>
                <w:color w:val="auto"/>
                <w:sz w:val="20"/>
                <w:lang w:eastAsia="en-US"/>
              </w:rPr>
            </w:pPr>
            <w:r w:rsidRPr="00721EDA">
              <w:rPr>
                <w:rFonts w:ascii="Palatino Linotype" w:eastAsiaTheme="minorHAnsi" w:hAnsi="Palatino Linotype" w:cs="TimesNewRomanPS-ItalicMT"/>
                <w:b w:val="0"/>
                <w:iCs/>
                <w:color w:val="auto"/>
                <w:sz w:val="20"/>
                <w:lang w:eastAsia="en-US"/>
              </w:rPr>
              <w:t>1.</w:t>
            </w:r>
            <w:r w:rsidRPr="00721EDA">
              <w:rPr>
                <w:rFonts w:ascii="Palatino Linotype" w:eastAsiaTheme="minorHAnsi" w:hAnsi="Palatino Linotype" w:cs="TimesNewRomanPS-ItalicMT"/>
                <w:b w:val="0"/>
                <w:iCs/>
                <w:color w:val="auto"/>
                <w:sz w:val="20"/>
                <w:lang w:eastAsia="en-US"/>
              </w:rPr>
              <w:tab/>
              <w:t>Los comodatos y/o escrituras de los bienes inmuebles pertenecientes al DIF.</w:t>
            </w:r>
          </w:p>
        </w:tc>
        <w:tc>
          <w:tcPr>
            <w:tcW w:w="4347" w:type="dxa"/>
            <w:tcBorders>
              <w:bottom w:val="single" w:sz="4" w:space="0" w:color="auto"/>
            </w:tcBorders>
            <w:shd w:val="clear" w:color="auto" w:fill="FFFFFF" w:themeFill="background1"/>
            <w:vAlign w:val="center"/>
          </w:tcPr>
          <w:p w:rsidR="00721EDA" w:rsidRPr="00DC1986" w:rsidRDefault="00721EDA" w:rsidP="00F118C2">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DC1986">
              <w:rPr>
                <w:rFonts w:ascii="Palatino Linotype" w:eastAsiaTheme="minorHAnsi" w:hAnsi="Palatino Linotype" w:cs="TimesNewRomanPS-ItalicMT"/>
                <w:iCs/>
                <w:sz w:val="20"/>
                <w:lang w:eastAsia="en-US"/>
              </w:rPr>
              <w:t>La Titular de la Unidad de Transparencia, a través del archivo electrónico denominado “</w:t>
            </w:r>
            <w:r w:rsidR="00C12B95" w:rsidRPr="00C12B95">
              <w:rPr>
                <w:rFonts w:ascii="Palatino Linotype" w:eastAsiaTheme="minorHAnsi" w:hAnsi="Palatino Linotype" w:cs="Arial"/>
                <w:i/>
                <w:sz w:val="20"/>
                <w:lang w:eastAsia="en-US"/>
              </w:rPr>
              <w:t>SM_DIF_JUR_027_2024 00008.pdf</w:t>
            </w:r>
            <w:r w:rsidRPr="00DC1986">
              <w:rPr>
                <w:rFonts w:ascii="Palatino Linotype" w:eastAsiaTheme="minorHAnsi" w:hAnsi="Palatino Linotype" w:cs="Arial"/>
                <w:i/>
                <w:sz w:val="20"/>
                <w:lang w:eastAsia="en-US"/>
              </w:rPr>
              <w:t>”,</w:t>
            </w:r>
            <w:r w:rsidRPr="00DC1986">
              <w:rPr>
                <w:rFonts w:ascii="Palatino Linotype" w:eastAsiaTheme="minorHAnsi" w:hAnsi="Palatino Linotype" w:cs="TimesNewRomanPS-ItalicMT"/>
                <w:iCs/>
                <w:sz w:val="18"/>
                <w:lang w:eastAsia="en-US"/>
              </w:rPr>
              <w:t xml:space="preserve"> </w:t>
            </w:r>
            <w:r w:rsidRPr="00DC1986">
              <w:rPr>
                <w:rFonts w:ascii="Palatino Linotype" w:eastAsiaTheme="minorHAnsi" w:hAnsi="Palatino Linotype" w:cs="TimesNewRomanPS-ItalicMT"/>
                <w:iCs/>
                <w:sz w:val="20"/>
                <w:lang w:eastAsia="en-US"/>
              </w:rPr>
              <w:t xml:space="preserve">mediante </w:t>
            </w:r>
            <w:r w:rsidR="00C12B95">
              <w:rPr>
                <w:rFonts w:ascii="Palatino Linotype" w:eastAsiaTheme="minorHAnsi" w:hAnsi="Palatino Linotype" w:cs="TimesNewRomanPS-ItalicMT"/>
                <w:iCs/>
                <w:sz w:val="20"/>
                <w:lang w:eastAsia="en-US"/>
              </w:rPr>
              <w:t xml:space="preserve">número de </w:t>
            </w:r>
            <w:r w:rsidRPr="00DC1986">
              <w:rPr>
                <w:rFonts w:ascii="Palatino Linotype" w:eastAsiaTheme="minorHAnsi" w:hAnsi="Palatino Linotype" w:cs="TimesNewRomanPS-ItalicMT"/>
                <w:iCs/>
                <w:sz w:val="20"/>
                <w:lang w:eastAsia="en-US"/>
              </w:rPr>
              <w:t>oficio</w:t>
            </w:r>
            <w:r w:rsidR="00C12B95">
              <w:rPr>
                <w:rFonts w:ascii="Palatino Linotype" w:eastAsiaTheme="minorHAnsi" w:hAnsi="Palatino Linotype" w:cs="TimesNewRomanPS-ItalicMT"/>
                <w:iCs/>
                <w:sz w:val="20"/>
                <w:lang w:eastAsia="en-US"/>
              </w:rPr>
              <w:t xml:space="preserve"> SM/DIF7JUR/027/2024</w:t>
            </w:r>
            <w:r w:rsidRPr="00DC1986">
              <w:rPr>
                <w:rFonts w:ascii="Palatino Linotype" w:eastAsiaTheme="minorHAnsi" w:hAnsi="Palatino Linotype" w:cs="TimesNewRomanPS-ItalicMT"/>
                <w:iCs/>
                <w:sz w:val="20"/>
                <w:lang w:eastAsia="en-US"/>
              </w:rPr>
              <w:t xml:space="preserve"> de fecha </w:t>
            </w:r>
            <w:r w:rsidR="00C12B95">
              <w:rPr>
                <w:rFonts w:ascii="Palatino Linotype" w:eastAsiaTheme="minorHAnsi" w:hAnsi="Palatino Linotype" w:cs="TimesNewRomanPS-ItalicMT"/>
                <w:iCs/>
                <w:sz w:val="20"/>
                <w:lang w:eastAsia="en-US"/>
              </w:rPr>
              <w:t>veinte</w:t>
            </w:r>
            <w:r w:rsidRPr="00DC1986">
              <w:rPr>
                <w:rFonts w:ascii="Palatino Linotype" w:eastAsiaTheme="minorHAnsi" w:hAnsi="Palatino Linotype" w:cs="TimesNewRomanPS-ItalicMT"/>
                <w:iCs/>
                <w:sz w:val="20"/>
                <w:lang w:eastAsia="en-US"/>
              </w:rPr>
              <w:t xml:space="preserve"> de </w:t>
            </w:r>
            <w:r w:rsidR="00C12B95">
              <w:rPr>
                <w:rFonts w:ascii="Palatino Linotype" w:eastAsiaTheme="minorHAnsi" w:hAnsi="Palatino Linotype" w:cs="TimesNewRomanPS-ItalicMT"/>
                <w:iCs/>
                <w:sz w:val="20"/>
                <w:lang w:eastAsia="en-US"/>
              </w:rPr>
              <w:t>febrer</w:t>
            </w:r>
            <w:r w:rsidRPr="00DC1986">
              <w:rPr>
                <w:rFonts w:ascii="Palatino Linotype" w:eastAsiaTheme="minorHAnsi" w:hAnsi="Palatino Linotype" w:cs="TimesNewRomanPS-ItalicMT"/>
                <w:iCs/>
                <w:sz w:val="20"/>
                <w:lang w:eastAsia="en-US"/>
              </w:rPr>
              <w:t xml:space="preserve">o de dos mil veinticuatro, informó que </w:t>
            </w:r>
            <w:r w:rsidR="00C12B95">
              <w:rPr>
                <w:rFonts w:ascii="Palatino Linotype" w:eastAsiaTheme="minorHAnsi" w:hAnsi="Palatino Linotype" w:cs="TimesNewRomanPS-ItalicMT"/>
                <w:iCs/>
                <w:sz w:val="20"/>
                <w:lang w:eastAsia="en-US"/>
              </w:rPr>
              <w:t>se anexa la información requerida para su debida consulta;</w:t>
            </w:r>
            <w:r>
              <w:rPr>
                <w:rFonts w:ascii="Palatino Linotype" w:eastAsiaTheme="minorHAnsi" w:hAnsi="Palatino Linotype" w:cs="TimesNewRomanPS-ItalicMT"/>
                <w:iCs/>
                <w:sz w:val="20"/>
                <w:lang w:eastAsia="en-US"/>
              </w:rPr>
              <w:t xml:space="preserve"> </w:t>
            </w:r>
            <w:r w:rsidR="00C12B95">
              <w:rPr>
                <w:rFonts w:ascii="Palatino Linotype" w:eastAsiaTheme="minorHAnsi" w:hAnsi="Palatino Linotype" w:cs="TimesNewRomanPS-ItalicMT"/>
                <w:iCs/>
                <w:sz w:val="20"/>
                <w:lang w:eastAsia="en-US"/>
              </w:rPr>
              <w:t>asimismo señaló que la información contiene datos personales, solicitando se someta a Comité de Transparencia para su clasificación</w:t>
            </w:r>
            <w:r>
              <w:rPr>
                <w:rFonts w:ascii="Palatino Linotype" w:eastAsiaTheme="minorHAnsi" w:hAnsi="Palatino Linotype" w:cs="TimesNewRomanPS-ItalicMT"/>
                <w:iCs/>
                <w:sz w:val="20"/>
                <w:lang w:eastAsia="en-US"/>
              </w:rPr>
              <w:t>.</w:t>
            </w:r>
          </w:p>
          <w:p w:rsidR="00721EDA" w:rsidRPr="00DC1986" w:rsidRDefault="00721EDA" w:rsidP="00F118C2">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rsidR="00721EDA" w:rsidRDefault="00C12B95" w:rsidP="00F118C2">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eastAsia="en-US"/>
              </w:rPr>
            </w:pPr>
            <w:r>
              <w:rPr>
                <w:rFonts w:ascii="Palatino Linotype" w:eastAsiaTheme="minorHAnsi" w:hAnsi="Palatino Linotype" w:cs="TimesNewRomanPS-ItalicMT"/>
                <w:iCs/>
                <w:sz w:val="20"/>
                <w:lang w:eastAsia="en-US"/>
              </w:rPr>
              <w:t xml:space="preserve">La Titular de la Unidad de Transparencia a través </w:t>
            </w:r>
            <w:r w:rsidR="00721EDA" w:rsidRPr="00DC1986">
              <w:rPr>
                <w:rFonts w:ascii="Palatino Linotype" w:eastAsiaTheme="minorHAnsi" w:hAnsi="Palatino Linotype" w:cs="TimesNewRomanPS-ItalicMT"/>
                <w:iCs/>
                <w:sz w:val="20"/>
                <w:lang w:eastAsia="en-US"/>
              </w:rPr>
              <w:t xml:space="preserve">archivo electrónico denominado </w:t>
            </w:r>
            <w:r w:rsidR="00721EDA" w:rsidRPr="00C12B95">
              <w:rPr>
                <w:rFonts w:ascii="Palatino Linotype" w:eastAsiaTheme="minorHAnsi" w:hAnsi="Palatino Linotype" w:cs="TimesNewRomanPS-ItalicMT"/>
                <w:i/>
                <w:iCs/>
                <w:sz w:val="18"/>
                <w:lang w:eastAsia="en-US"/>
              </w:rPr>
              <w:t>“</w:t>
            </w:r>
            <w:r w:rsidRPr="00C12B95">
              <w:rPr>
                <w:rFonts w:ascii="Palatino Linotype" w:eastAsia="Arial Unicode MS" w:hAnsi="Palatino Linotype" w:cs="Arial"/>
                <w:i/>
                <w:sz w:val="20"/>
              </w:rPr>
              <w:t>NRDIF_UT_081_2024 RES 00008.pdf</w:t>
            </w:r>
            <w:r w:rsidR="00721EDA" w:rsidRPr="00C12B95">
              <w:rPr>
                <w:rFonts w:ascii="Palatino Linotype" w:eastAsiaTheme="minorHAnsi" w:hAnsi="Palatino Linotype" w:cs="TimesNewRomanPS-ItalicMT"/>
                <w:i/>
                <w:iCs/>
                <w:sz w:val="18"/>
                <w:lang w:eastAsia="en-US"/>
              </w:rPr>
              <w:t>”</w:t>
            </w:r>
            <w:r w:rsidR="00721EDA" w:rsidRPr="00DC1986">
              <w:rPr>
                <w:rFonts w:ascii="Palatino Linotype" w:eastAsiaTheme="minorHAnsi" w:hAnsi="Palatino Linotype" w:cs="TimesNewRomanPS-ItalicMT"/>
                <w:iCs/>
                <w:sz w:val="20"/>
                <w:lang w:eastAsia="en-US"/>
              </w:rPr>
              <w:t xml:space="preserve">,  </w:t>
            </w:r>
            <w:r>
              <w:rPr>
                <w:rFonts w:ascii="Palatino Linotype" w:eastAsiaTheme="minorHAnsi" w:hAnsi="Palatino Linotype" w:cs="TimesNewRomanPS-ItalicMT"/>
                <w:iCs/>
                <w:sz w:val="20"/>
                <w:lang w:eastAsia="en-US"/>
              </w:rPr>
              <w:t xml:space="preserve">informó al particular que adjunta los contratos y comodatos que fueron remitidos por el </w:t>
            </w:r>
            <w:r w:rsidR="000A00AC">
              <w:rPr>
                <w:rFonts w:ascii="Palatino Linotype" w:eastAsiaTheme="minorHAnsi" w:hAnsi="Palatino Linotype" w:cs="TimesNewRomanPS-ItalicMT"/>
                <w:iCs/>
                <w:sz w:val="20"/>
                <w:lang w:eastAsia="en-US"/>
              </w:rPr>
              <w:lastRenderedPageBreak/>
              <w:t>Servidor Público Habilitado Titular de la Unidad Jurídica con los que se da por colmado el derecho de acceso a la información.</w:t>
            </w:r>
          </w:p>
          <w:p w:rsidR="00721EDA" w:rsidRDefault="00721EDA" w:rsidP="00F118C2">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eastAsia="en-US"/>
              </w:rPr>
            </w:pPr>
            <w:r>
              <w:rPr>
                <w:rFonts w:ascii="Palatino Linotype" w:eastAsiaTheme="minorHAnsi" w:hAnsi="Palatino Linotype" w:cs="TimesNewRomanPS-ItalicMT"/>
                <w:iCs/>
                <w:sz w:val="20"/>
                <w:szCs w:val="20"/>
                <w:lang w:eastAsia="en-US"/>
              </w:rPr>
              <w:t xml:space="preserve"> </w:t>
            </w:r>
          </w:p>
          <w:p w:rsidR="000A00AC" w:rsidRPr="00DC1986" w:rsidRDefault="000A00AC" w:rsidP="00F118C2">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2"/>
                <w:lang w:eastAsia="en-US"/>
              </w:rPr>
            </w:pPr>
            <w:r>
              <w:rPr>
                <w:rFonts w:ascii="Palatino Linotype" w:eastAsiaTheme="minorHAnsi" w:hAnsi="Palatino Linotype" w:cs="TimesNewRomanPS-ItalicMT"/>
                <w:iCs/>
                <w:sz w:val="20"/>
                <w:szCs w:val="20"/>
                <w:lang w:eastAsia="en-US"/>
              </w:rPr>
              <w:t xml:space="preserve">El Servidor Público Habilitado Titular de la Unidad Jurídica, a través del archivo electrónico denominado </w:t>
            </w:r>
            <w:r w:rsidRPr="000A00AC">
              <w:rPr>
                <w:rFonts w:ascii="Palatino Linotype" w:eastAsiaTheme="minorHAnsi" w:hAnsi="Palatino Linotype" w:cs="TimesNewRomanPS-ItalicMT"/>
                <w:iCs/>
                <w:sz w:val="20"/>
                <w:szCs w:val="20"/>
                <w:lang w:eastAsia="en-US"/>
              </w:rPr>
              <w:t>“COMODATOS Y ESCRITURAS DIF.pdf”</w:t>
            </w:r>
            <w:r>
              <w:rPr>
                <w:rFonts w:ascii="Palatino Linotype" w:eastAsiaTheme="minorHAnsi" w:hAnsi="Palatino Linotype" w:cs="TimesNewRomanPS-ItalicMT"/>
                <w:iCs/>
                <w:sz w:val="20"/>
                <w:szCs w:val="20"/>
                <w:lang w:eastAsia="en-US"/>
              </w:rPr>
              <w:t>, remitió diversos Contratos de Comodatos y Escrituras</w:t>
            </w:r>
            <w:r w:rsidR="005E1F83">
              <w:rPr>
                <w:rFonts w:ascii="Palatino Linotype" w:eastAsiaTheme="minorHAnsi" w:hAnsi="Palatino Linotype" w:cs="TimesNewRomanPS-ItalicMT"/>
                <w:iCs/>
                <w:sz w:val="20"/>
                <w:szCs w:val="20"/>
                <w:lang w:eastAsia="en-US"/>
              </w:rPr>
              <w:t>, en versión pública,</w:t>
            </w:r>
            <w:r>
              <w:rPr>
                <w:rFonts w:ascii="Palatino Linotype" w:eastAsiaTheme="minorHAnsi" w:hAnsi="Palatino Linotype" w:cs="TimesNewRomanPS-ItalicMT"/>
                <w:iCs/>
                <w:sz w:val="20"/>
                <w:szCs w:val="20"/>
                <w:lang w:eastAsia="en-US"/>
              </w:rPr>
              <w:t xml:space="preserve"> a favor del Sujeto Obligado.</w:t>
            </w:r>
          </w:p>
        </w:tc>
        <w:tc>
          <w:tcPr>
            <w:tcW w:w="1866" w:type="dxa"/>
            <w:tcBorders>
              <w:bottom w:val="single" w:sz="4" w:space="0" w:color="auto"/>
            </w:tcBorders>
            <w:shd w:val="clear" w:color="auto" w:fill="FFFFFF" w:themeFill="background1"/>
            <w:vAlign w:val="center"/>
          </w:tcPr>
          <w:p w:rsidR="00721EDA" w:rsidRPr="00DC1986" w:rsidRDefault="00721EDA" w:rsidP="00F118C2">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r w:rsidRPr="00DC1986">
              <w:rPr>
                <w:rFonts w:ascii="Palatino Linotype" w:eastAsiaTheme="minorHAnsi" w:hAnsi="Palatino Linotype" w:cs="TimesNewRomanPS-ItalicMT"/>
                <w:b/>
                <w:i/>
                <w:iCs/>
                <w:lang w:eastAsia="en-US"/>
              </w:rPr>
              <w:lastRenderedPageBreak/>
              <w:t>Parcialmente</w:t>
            </w:r>
          </w:p>
          <w:p w:rsidR="00721EDA" w:rsidRPr="00DC1986" w:rsidRDefault="00721EDA" w:rsidP="00F118C2">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
                <w:iCs/>
                <w:lang w:eastAsia="en-US"/>
              </w:rPr>
            </w:pPr>
          </w:p>
        </w:tc>
      </w:tr>
    </w:tbl>
    <w:p w:rsidR="00721EDA" w:rsidRDefault="00721EDA" w:rsidP="00F118C2">
      <w:pPr>
        <w:spacing w:line="360" w:lineRule="auto"/>
        <w:jc w:val="both"/>
        <w:rPr>
          <w:rFonts w:ascii="Palatino Linotype" w:hAnsi="Palatino Linotype" w:cs="Arial"/>
          <w:bCs/>
        </w:rPr>
      </w:pPr>
    </w:p>
    <w:p w:rsidR="00947733" w:rsidRPr="00CB176B" w:rsidRDefault="00947733" w:rsidP="00F118C2">
      <w:pPr>
        <w:pBdr>
          <w:top w:val="nil"/>
          <w:left w:val="nil"/>
          <w:bottom w:val="nil"/>
          <w:right w:val="nil"/>
          <w:between w:val="nil"/>
        </w:pBdr>
        <w:spacing w:line="360" w:lineRule="auto"/>
        <w:contextualSpacing/>
        <w:jc w:val="both"/>
        <w:rPr>
          <w:rFonts w:ascii="Palatino Linotype" w:eastAsia="Palatino Linotype" w:hAnsi="Palatino Linotype" w:cs="Palatino Linotype"/>
          <w:i/>
          <w:color w:val="000000"/>
        </w:rPr>
      </w:pPr>
      <w:r w:rsidRPr="00532A84">
        <w:rPr>
          <w:rFonts w:ascii="Palatino Linotype" w:eastAsia="Palatino Linotype" w:hAnsi="Palatino Linotype" w:cs="Palatino Linotype"/>
          <w:color w:val="000000"/>
        </w:rPr>
        <w:t>Ante la</w:t>
      </w:r>
      <w:r>
        <w:rPr>
          <w:rFonts w:ascii="Palatino Linotype" w:eastAsia="Palatino Linotype" w:hAnsi="Palatino Linotype" w:cs="Palatino Linotype"/>
          <w:color w:val="000000"/>
        </w:rPr>
        <w:t xml:space="preserve"> </w:t>
      </w:r>
      <w:r w:rsidRPr="00532A84">
        <w:rPr>
          <w:rFonts w:ascii="Palatino Linotype" w:eastAsia="Palatino Linotype" w:hAnsi="Palatino Linotype" w:cs="Palatino Linotype"/>
          <w:color w:val="000000"/>
        </w:rPr>
        <w:t xml:space="preserve">respuesta </w:t>
      </w:r>
      <w:r>
        <w:rPr>
          <w:rFonts w:ascii="Palatino Linotype" w:eastAsia="Palatino Linotype" w:hAnsi="Palatino Linotype" w:cs="Palatino Linotype"/>
          <w:color w:val="000000"/>
        </w:rPr>
        <w:t>del Sujeto Obligado, la parte</w:t>
      </w:r>
      <w:r w:rsidRPr="0002504C">
        <w:rPr>
          <w:rFonts w:ascii="Palatino Linotype" w:eastAsia="Palatino Linotype" w:hAnsi="Palatino Linotype" w:cs="Palatino Linotype"/>
          <w:color w:val="000000"/>
        </w:rPr>
        <w:t xml:space="preserve"> Recurrente consideró que su derecho a la información pública había sido conculcado, por lo que interpuso el recurso de revisión al rubro citado, señalando como </w:t>
      </w:r>
      <w:r w:rsidRPr="00532A84">
        <w:rPr>
          <w:rFonts w:ascii="Palatino Linotype" w:eastAsia="Palatino Linotype" w:hAnsi="Palatino Linotype" w:cs="Palatino Linotype"/>
          <w:color w:val="000000"/>
        </w:rPr>
        <w:t>razones o motivos de inconformidad,</w:t>
      </w:r>
      <w:r>
        <w:rPr>
          <w:rFonts w:ascii="Palatino Linotype" w:eastAsia="Palatino Linotype" w:hAnsi="Palatino Linotype" w:cs="Palatino Linotype"/>
          <w:color w:val="000000"/>
        </w:rPr>
        <w:t xml:space="preserve"> </w:t>
      </w:r>
      <w:r w:rsidRPr="00DC2BFF">
        <w:rPr>
          <w:rFonts w:ascii="Palatino Linotype" w:eastAsia="Palatino Linotype" w:hAnsi="Palatino Linotype" w:cs="Palatino Linotype"/>
          <w:i/>
          <w:color w:val="000000"/>
        </w:rPr>
        <w:t>“</w:t>
      </w:r>
      <w:r w:rsidR="00721EDA" w:rsidRPr="00721EDA">
        <w:rPr>
          <w:rFonts w:ascii="Palatino Linotype" w:eastAsia="Palatino Linotype" w:hAnsi="Palatino Linotype" w:cs="Palatino Linotype"/>
          <w:i/>
          <w:color w:val="000000"/>
        </w:rPr>
        <w:t>La información está violentada</w:t>
      </w:r>
      <w:r w:rsidRPr="00DC2BFF">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 xml:space="preserve"> (Sic)</w:t>
      </w:r>
    </w:p>
    <w:p w:rsidR="008306D4" w:rsidRDefault="008306D4" w:rsidP="00F118C2">
      <w:pPr>
        <w:pStyle w:val="Sinespaciado"/>
        <w:spacing w:line="360" w:lineRule="auto"/>
        <w:jc w:val="both"/>
        <w:rPr>
          <w:rFonts w:ascii="Palatino Linotype" w:hAnsi="Palatino Linotype" w:cs="Arial"/>
        </w:rPr>
      </w:pPr>
    </w:p>
    <w:p w:rsidR="00F21C54" w:rsidRDefault="00F21C54" w:rsidP="00F118C2">
      <w:pPr>
        <w:pStyle w:val="Sinespaciado"/>
        <w:spacing w:line="360" w:lineRule="auto"/>
        <w:jc w:val="both"/>
        <w:rPr>
          <w:rFonts w:ascii="Palatino Linotype" w:hAnsi="Palatino Linotype" w:cs="Arial"/>
        </w:rPr>
      </w:pPr>
      <w:r w:rsidRPr="009744A0">
        <w:rPr>
          <w:rFonts w:ascii="Palatino Linotype" w:hAnsi="Palatino Linotype" w:cs="Arial"/>
        </w:rPr>
        <w:t xml:space="preserve">Se debe resaltar que ninguna de las partes realizó manifestaciones durante la etapa de instrucción en el presente procedimiento. En consecuencia, es necesario precisar que, toda vez que el </w:t>
      </w:r>
      <w:r w:rsidRPr="009744A0">
        <w:rPr>
          <w:rFonts w:ascii="Palatino Linotype" w:hAnsi="Palatino Linotype" w:cs="Arial"/>
          <w:b/>
        </w:rPr>
        <w:t>Sujeto Obligado</w:t>
      </w:r>
      <w:r w:rsidRPr="009744A0">
        <w:rPr>
          <w:rFonts w:ascii="Palatino Linotype" w:hAnsi="Palatino Linotype" w:cs="Arial"/>
        </w:rPr>
        <w:t xml:space="preserve">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947733" w:rsidRDefault="00947733" w:rsidP="00F118C2">
      <w:pPr>
        <w:spacing w:line="360" w:lineRule="auto"/>
        <w:jc w:val="both"/>
        <w:rPr>
          <w:rFonts w:ascii="Palatino Linotype" w:hAnsi="Palatino Linotype"/>
        </w:rPr>
      </w:pPr>
    </w:p>
    <w:p w:rsidR="00947733" w:rsidRDefault="00947733" w:rsidP="00F118C2">
      <w:pPr>
        <w:autoSpaceDE w:val="0"/>
        <w:autoSpaceDN w:val="0"/>
        <w:adjustRightInd w:val="0"/>
        <w:spacing w:line="360" w:lineRule="auto"/>
        <w:jc w:val="both"/>
        <w:rPr>
          <w:rFonts w:ascii="Palatino Linotype" w:hAnsi="Palatino Linotype" w:cs="Arial"/>
        </w:rPr>
      </w:pPr>
      <w:r w:rsidRPr="00DC1986">
        <w:rPr>
          <w:rFonts w:ascii="Palatino Linotype" w:hAnsi="Palatino Linotype" w:cs="Arial"/>
          <w:bCs/>
        </w:rPr>
        <w:t xml:space="preserve">Atento a ello, primeramente es importante señalar que </w:t>
      </w:r>
      <w:r w:rsidRPr="00DC1986">
        <w:rPr>
          <w:rFonts w:ascii="Palatino Linotype" w:hAnsi="Palatino Linotype" w:cs="Arial"/>
        </w:rPr>
        <w:t>el artículo 4, párrafo segundo, de la Ley de Transparencia y Acceso a la Información Pública del Estado de México y Municipios, dispone:</w:t>
      </w:r>
    </w:p>
    <w:p w:rsidR="00947733" w:rsidRPr="00DC1986" w:rsidRDefault="00947733" w:rsidP="00F118C2">
      <w:pPr>
        <w:ind w:left="567" w:right="567"/>
        <w:jc w:val="both"/>
        <w:rPr>
          <w:rFonts w:ascii="Palatino Linotype" w:hAnsi="Palatino Linotype" w:cs="Arial"/>
          <w:i/>
        </w:rPr>
      </w:pPr>
      <w:r w:rsidRPr="00DC1986">
        <w:rPr>
          <w:rFonts w:ascii="Palatino Linotype" w:hAnsi="Palatino Linotype" w:cs="Arial"/>
          <w:i/>
        </w:rPr>
        <w:lastRenderedPageBreak/>
        <w:t>“</w:t>
      </w:r>
      <w:r w:rsidRPr="00DC1986">
        <w:rPr>
          <w:rFonts w:ascii="Palatino Linotype" w:hAnsi="Palatino Linotype" w:cs="Arial"/>
          <w:b/>
          <w:i/>
        </w:rPr>
        <w:t xml:space="preserve">Artículo 4. </w:t>
      </w:r>
      <w:r w:rsidRPr="00DC1986">
        <w:rPr>
          <w:rFonts w:ascii="Palatino Linotype" w:hAnsi="Palatino Linotype" w:cs="Arial"/>
          <w:i/>
        </w:rPr>
        <w:t xml:space="preserve">… </w:t>
      </w:r>
    </w:p>
    <w:p w:rsidR="00947733" w:rsidRPr="00DC1986" w:rsidRDefault="00947733" w:rsidP="00F118C2">
      <w:pPr>
        <w:ind w:left="567" w:right="567"/>
        <w:jc w:val="both"/>
        <w:rPr>
          <w:rFonts w:ascii="Palatino Linotype" w:hAnsi="Palatino Linotype" w:cs="Arial"/>
          <w:i/>
        </w:rPr>
      </w:pPr>
      <w:r w:rsidRPr="00DC1986">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rsidR="00947733" w:rsidRPr="00DC1986" w:rsidRDefault="00947733" w:rsidP="00F118C2">
      <w:pPr>
        <w:ind w:left="567" w:right="567"/>
        <w:jc w:val="both"/>
        <w:rPr>
          <w:rFonts w:ascii="Palatino Linotype" w:hAnsi="Palatino Linotype" w:cs="Arial"/>
          <w:i/>
        </w:rPr>
      </w:pPr>
    </w:p>
    <w:p w:rsidR="00947733" w:rsidRPr="00DC1986" w:rsidRDefault="00947733" w:rsidP="00F118C2">
      <w:pPr>
        <w:ind w:left="567" w:right="567"/>
        <w:jc w:val="both"/>
        <w:rPr>
          <w:rFonts w:ascii="Palatino Linotype" w:hAnsi="Palatino Linotype" w:cs="Arial"/>
          <w:i/>
        </w:rPr>
      </w:pPr>
      <w:r w:rsidRPr="00DC1986">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rsidR="00947733" w:rsidRPr="00DC1986" w:rsidRDefault="00947733" w:rsidP="00F118C2">
      <w:pPr>
        <w:pStyle w:val="Sinespaciado"/>
        <w:rPr>
          <w:rFonts w:ascii="Palatino Linotype" w:hAnsi="Palatino Linotype"/>
        </w:rPr>
      </w:pPr>
    </w:p>
    <w:p w:rsidR="00947733" w:rsidRPr="00DC1986" w:rsidRDefault="00947733" w:rsidP="00F118C2">
      <w:pPr>
        <w:spacing w:line="360" w:lineRule="auto"/>
        <w:jc w:val="both"/>
        <w:rPr>
          <w:rFonts w:ascii="Palatino Linotype" w:hAnsi="Palatino Linotype" w:cs="Arial"/>
          <w:i/>
        </w:rPr>
      </w:pPr>
      <w:r w:rsidRPr="00DC1986">
        <w:rPr>
          <w:rFonts w:ascii="Palatino Linotype"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947733" w:rsidRPr="00DC1986" w:rsidRDefault="00947733" w:rsidP="00F118C2">
      <w:pPr>
        <w:spacing w:line="360" w:lineRule="auto"/>
        <w:jc w:val="both"/>
        <w:rPr>
          <w:rFonts w:ascii="Palatino Linotype" w:hAnsi="Palatino Linotype" w:cs="Arial"/>
        </w:rPr>
      </w:pPr>
    </w:p>
    <w:p w:rsidR="00947733" w:rsidRPr="00DC1986" w:rsidRDefault="00947733" w:rsidP="00F118C2">
      <w:pPr>
        <w:spacing w:line="360" w:lineRule="auto"/>
        <w:jc w:val="both"/>
        <w:rPr>
          <w:rFonts w:ascii="Palatino Linotype" w:hAnsi="Palatino Linotype" w:cs="Arial"/>
          <w:i/>
        </w:rPr>
      </w:pPr>
      <w:r w:rsidRPr="00DC1986">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947733" w:rsidRPr="00DC1986" w:rsidRDefault="00947733" w:rsidP="00F118C2">
      <w:pPr>
        <w:ind w:left="567" w:right="567"/>
        <w:jc w:val="both"/>
        <w:rPr>
          <w:rFonts w:ascii="Palatino Linotype" w:hAnsi="Palatino Linotype" w:cs="Arial"/>
          <w:i/>
        </w:rPr>
      </w:pPr>
    </w:p>
    <w:p w:rsidR="00947733" w:rsidRPr="00DC1986" w:rsidRDefault="00947733" w:rsidP="00F118C2">
      <w:pPr>
        <w:ind w:left="567" w:right="567"/>
        <w:jc w:val="both"/>
        <w:rPr>
          <w:rFonts w:ascii="Palatino Linotype" w:hAnsi="Palatino Linotype" w:cs="Arial"/>
          <w:i/>
        </w:rPr>
      </w:pPr>
      <w:r w:rsidRPr="00DC1986">
        <w:rPr>
          <w:rFonts w:ascii="Palatino Linotype" w:hAnsi="Palatino Linotype" w:cs="Arial"/>
          <w:i/>
        </w:rPr>
        <w:t>“</w:t>
      </w:r>
      <w:r w:rsidRPr="00DC1986">
        <w:rPr>
          <w:rFonts w:ascii="Palatino Linotype" w:hAnsi="Palatino Linotype" w:cs="Arial"/>
          <w:b/>
          <w:i/>
        </w:rPr>
        <w:t>Artículo 12.</w:t>
      </w:r>
      <w:r w:rsidRPr="00DC1986">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rsidR="00947733" w:rsidRPr="00DC1986" w:rsidRDefault="00947733" w:rsidP="00F118C2">
      <w:pPr>
        <w:ind w:left="567" w:right="567"/>
        <w:jc w:val="both"/>
        <w:rPr>
          <w:rFonts w:ascii="Palatino Linotype" w:hAnsi="Palatino Linotype" w:cs="Arial"/>
          <w:b/>
          <w:i/>
          <w:u w:val="single"/>
        </w:rPr>
      </w:pPr>
    </w:p>
    <w:p w:rsidR="00947733" w:rsidRPr="00DC1986" w:rsidRDefault="00947733" w:rsidP="00F118C2">
      <w:pPr>
        <w:ind w:left="567" w:right="567"/>
        <w:jc w:val="both"/>
        <w:rPr>
          <w:rFonts w:ascii="Palatino Linotype" w:hAnsi="Palatino Linotype" w:cs="Arial"/>
          <w:i/>
        </w:rPr>
      </w:pPr>
      <w:r w:rsidRPr="00DC1986">
        <w:rPr>
          <w:rFonts w:ascii="Palatino Linotype" w:hAnsi="Palatino Linotype" w:cs="Arial"/>
          <w:b/>
          <w:i/>
          <w:u w:val="single"/>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w:t>
      </w:r>
      <w:r w:rsidRPr="00DC1986">
        <w:rPr>
          <w:rFonts w:ascii="Palatino Linotype" w:hAnsi="Palatino Linotype" w:cs="Arial"/>
          <w:b/>
          <w:i/>
          <w:u w:val="single"/>
        </w:rPr>
        <w:lastRenderedPageBreak/>
        <w:t>obligados a generarla, resumirla, efectuar cálculos o practicar investigaciones.</w:t>
      </w:r>
      <w:r w:rsidRPr="00DC1986">
        <w:rPr>
          <w:rFonts w:ascii="Palatino Linotype" w:hAnsi="Palatino Linotype" w:cs="Arial"/>
          <w:i/>
        </w:rPr>
        <w:t>”</w:t>
      </w:r>
    </w:p>
    <w:p w:rsidR="00947733" w:rsidRPr="00DC1986" w:rsidRDefault="00947733" w:rsidP="00F118C2">
      <w:pPr>
        <w:tabs>
          <w:tab w:val="left" w:pos="709"/>
        </w:tabs>
        <w:spacing w:line="360" w:lineRule="auto"/>
        <w:contextualSpacing/>
        <w:jc w:val="both"/>
        <w:rPr>
          <w:rFonts w:ascii="Palatino Linotype" w:hAnsi="Palatino Linotype" w:cs="Arial"/>
        </w:rPr>
      </w:pPr>
    </w:p>
    <w:p w:rsidR="00947733" w:rsidRPr="00DC1986" w:rsidRDefault="00947733" w:rsidP="00F118C2">
      <w:pPr>
        <w:tabs>
          <w:tab w:val="left" w:pos="709"/>
        </w:tabs>
        <w:spacing w:line="360" w:lineRule="auto"/>
        <w:contextualSpacing/>
        <w:jc w:val="both"/>
        <w:rPr>
          <w:rFonts w:ascii="Palatino Linotype" w:hAnsi="Palatino Linotype" w:cs="Arial"/>
        </w:rPr>
      </w:pPr>
      <w:r w:rsidRPr="00DC1986">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947733" w:rsidRPr="00DC1986" w:rsidRDefault="00947733" w:rsidP="00F118C2">
      <w:pPr>
        <w:spacing w:line="360" w:lineRule="auto"/>
        <w:jc w:val="both"/>
        <w:rPr>
          <w:rFonts w:ascii="Palatino Linotype" w:hAnsi="Palatino Linotype" w:cs="Arial"/>
        </w:rPr>
      </w:pPr>
    </w:p>
    <w:p w:rsidR="00947733" w:rsidRDefault="00947733" w:rsidP="00F118C2">
      <w:pPr>
        <w:spacing w:line="360" w:lineRule="auto"/>
        <w:jc w:val="both"/>
        <w:rPr>
          <w:rFonts w:ascii="Palatino Linotype" w:hAnsi="Palatino Linotype" w:cs="Arial"/>
        </w:rPr>
      </w:pPr>
      <w:r w:rsidRPr="00DC1986">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w:t>
      </w:r>
      <w:r w:rsidRPr="00DC1986">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C1986">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rsidR="00950C4A" w:rsidRPr="00DC1986" w:rsidRDefault="00950C4A" w:rsidP="00F118C2">
      <w:pPr>
        <w:spacing w:line="360" w:lineRule="auto"/>
        <w:jc w:val="both"/>
        <w:rPr>
          <w:rFonts w:ascii="Palatino Linotype" w:hAnsi="Palatino Linotype" w:cs="Arial"/>
        </w:rPr>
      </w:pPr>
    </w:p>
    <w:p w:rsidR="00947733" w:rsidRPr="00DC1986" w:rsidRDefault="00947733" w:rsidP="00F118C2">
      <w:pPr>
        <w:ind w:left="851" w:right="902"/>
        <w:jc w:val="both"/>
        <w:rPr>
          <w:rFonts w:ascii="Palatino Linotype" w:hAnsi="Palatino Linotype" w:cs="Arial"/>
          <w:i/>
          <w:sz w:val="2"/>
        </w:rPr>
      </w:pPr>
    </w:p>
    <w:p w:rsidR="00947733" w:rsidRPr="00DC1986" w:rsidRDefault="00947733" w:rsidP="00F118C2">
      <w:pPr>
        <w:ind w:left="567" w:right="567"/>
        <w:jc w:val="both"/>
        <w:rPr>
          <w:rFonts w:ascii="Palatino Linotype" w:hAnsi="Palatino Linotype" w:cs="Arial"/>
          <w:i/>
        </w:rPr>
      </w:pPr>
      <w:r w:rsidRPr="00DC1986">
        <w:rPr>
          <w:rFonts w:ascii="Palatino Linotype" w:hAnsi="Palatino Linotype" w:cs="Arial"/>
          <w:i/>
        </w:rPr>
        <w:t>“</w:t>
      </w:r>
      <w:r w:rsidRPr="00DC1986">
        <w:rPr>
          <w:rFonts w:ascii="Palatino Linotype" w:hAnsi="Palatino Linotype" w:cs="Arial"/>
          <w:b/>
          <w:i/>
        </w:rPr>
        <w:t xml:space="preserve">Artículo 3. </w:t>
      </w:r>
      <w:r w:rsidRPr="00DC1986">
        <w:rPr>
          <w:rFonts w:ascii="Palatino Linotype" w:hAnsi="Palatino Linotype" w:cs="Arial"/>
          <w:i/>
        </w:rPr>
        <w:t>Para los efectos de la presente Ley se entenderá por:</w:t>
      </w:r>
    </w:p>
    <w:p w:rsidR="00947733" w:rsidRPr="00DC1986" w:rsidRDefault="00947733" w:rsidP="00F118C2">
      <w:pPr>
        <w:ind w:left="567" w:right="567"/>
        <w:jc w:val="both"/>
        <w:rPr>
          <w:rFonts w:ascii="Palatino Linotype" w:hAnsi="Palatino Linotype" w:cs="Arial"/>
          <w:i/>
        </w:rPr>
      </w:pPr>
      <w:r w:rsidRPr="00DC1986">
        <w:rPr>
          <w:rFonts w:ascii="Palatino Linotype" w:hAnsi="Palatino Linotype" w:cs="Arial"/>
          <w:i/>
        </w:rPr>
        <w:t>(…)</w:t>
      </w:r>
    </w:p>
    <w:p w:rsidR="00947733" w:rsidRPr="00DC1986" w:rsidRDefault="00947733" w:rsidP="00F118C2">
      <w:pPr>
        <w:ind w:left="567" w:right="567"/>
        <w:jc w:val="both"/>
        <w:rPr>
          <w:rFonts w:ascii="Palatino Linotype" w:hAnsi="Palatino Linotype" w:cs="Arial"/>
          <w:i/>
        </w:rPr>
      </w:pPr>
      <w:r w:rsidRPr="00DC1986">
        <w:rPr>
          <w:rFonts w:ascii="Palatino Linotype" w:hAnsi="Palatino Linotype" w:cs="Arial"/>
          <w:b/>
          <w:i/>
        </w:rPr>
        <w:t>XI. Documento:</w:t>
      </w:r>
      <w:r w:rsidRPr="00DC1986">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w:t>
      </w:r>
      <w:r w:rsidRPr="00DC1986">
        <w:rPr>
          <w:rFonts w:ascii="Palatino Linotype" w:hAnsi="Palatino Linotype" w:cs="Arial"/>
          <w:i/>
        </w:rPr>
        <w:lastRenderedPageBreak/>
        <w:t xml:space="preserve">documente el ejercicio de las facultades, funciones y competencias de los sujetos obligados, sus servidores públicos e integrantes, sin importar su fuente o fecha de elaboración. </w:t>
      </w:r>
      <w:r w:rsidRPr="00DC1986">
        <w:rPr>
          <w:rFonts w:ascii="Palatino Linotype" w:hAnsi="Palatino Linotype" w:cs="Arial"/>
          <w:b/>
          <w:i/>
          <w:u w:val="single"/>
        </w:rPr>
        <w:t>Los documentos podrán estar en cualquier medio, sea escrito, impreso, sonoro, visual, electrónico, informático u holográfico</w:t>
      </w:r>
      <w:r w:rsidRPr="00DC1986">
        <w:rPr>
          <w:rFonts w:ascii="Palatino Linotype" w:hAnsi="Palatino Linotype" w:cs="Arial"/>
          <w:i/>
        </w:rPr>
        <w:t>;</w:t>
      </w:r>
    </w:p>
    <w:p w:rsidR="00947733" w:rsidRPr="00DC1986" w:rsidRDefault="00947733" w:rsidP="00F118C2">
      <w:pPr>
        <w:ind w:left="567" w:right="567"/>
        <w:jc w:val="both"/>
        <w:rPr>
          <w:rFonts w:ascii="Palatino Linotype" w:hAnsi="Palatino Linotype" w:cs="Arial"/>
          <w:i/>
        </w:rPr>
      </w:pPr>
      <w:r w:rsidRPr="00DC1986">
        <w:rPr>
          <w:rFonts w:ascii="Palatino Linotype" w:hAnsi="Palatino Linotype" w:cs="Arial"/>
          <w:i/>
        </w:rPr>
        <w:t>(…)”</w:t>
      </w:r>
    </w:p>
    <w:p w:rsidR="00947733" w:rsidRPr="00DC1986" w:rsidRDefault="00947733" w:rsidP="00F118C2">
      <w:pPr>
        <w:ind w:left="851" w:right="902"/>
        <w:jc w:val="both"/>
        <w:rPr>
          <w:rFonts w:ascii="Palatino Linotype" w:hAnsi="Palatino Linotype" w:cs="Arial"/>
        </w:rPr>
      </w:pPr>
    </w:p>
    <w:p w:rsidR="00947733" w:rsidRPr="00DC1986" w:rsidRDefault="00947733" w:rsidP="00F118C2">
      <w:pPr>
        <w:spacing w:line="360" w:lineRule="auto"/>
        <w:ind w:right="49"/>
        <w:contextualSpacing/>
        <w:jc w:val="both"/>
        <w:rPr>
          <w:rFonts w:ascii="Palatino Linotype" w:hAnsi="Palatino Linotype" w:cs="Arial"/>
        </w:rPr>
      </w:pPr>
      <w:r w:rsidRPr="00DC1986">
        <w:rPr>
          <w:rFonts w:ascii="Palatino Linotype" w:hAnsi="Palatino Linotype" w:cs="Arial"/>
        </w:rPr>
        <w:t xml:space="preserve">Además, </w:t>
      </w:r>
      <w:r w:rsidRPr="00DC1986">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rsidR="00947733" w:rsidRPr="00DC1986" w:rsidRDefault="00947733" w:rsidP="00F118C2">
      <w:pPr>
        <w:spacing w:line="360" w:lineRule="auto"/>
        <w:ind w:right="49"/>
        <w:contextualSpacing/>
        <w:jc w:val="both"/>
        <w:rPr>
          <w:rFonts w:ascii="Palatino Linotype" w:hAnsi="Palatino Linotype" w:cs="Arial"/>
        </w:rPr>
      </w:pPr>
    </w:p>
    <w:p w:rsidR="00947733" w:rsidRPr="00DC1986" w:rsidRDefault="00947733" w:rsidP="00F118C2">
      <w:pPr>
        <w:spacing w:line="360" w:lineRule="auto"/>
        <w:ind w:right="49"/>
        <w:contextualSpacing/>
        <w:jc w:val="both"/>
        <w:rPr>
          <w:rFonts w:ascii="Palatino Linotype" w:eastAsia="MS Mincho" w:hAnsi="Palatino Linotype" w:cs="Tahoma"/>
        </w:rPr>
      </w:pPr>
      <w:r w:rsidRPr="00DC1986">
        <w:rPr>
          <w:rFonts w:ascii="Palatino Linotype" w:hAnsi="Palatino Linotype" w:cs="Arial"/>
        </w:rPr>
        <w:t xml:space="preserve">De la misma forma, </w:t>
      </w:r>
      <w:r w:rsidRPr="00DC1986">
        <w:rPr>
          <w:rFonts w:ascii="Palatino Linotype" w:eastAsia="MS Mincho" w:hAnsi="Palatino Linotype"/>
        </w:rPr>
        <w:t>de acuerdo al contenido del artículo 160,</w:t>
      </w:r>
      <w:r w:rsidRPr="00DC1986">
        <w:rPr>
          <w:rFonts w:ascii="Palatino Linotype" w:hAnsi="Palatino Linotype" w:cs="Arial"/>
        </w:rPr>
        <w:t xml:space="preserve"> de la Ley </w:t>
      </w:r>
      <w:r w:rsidRPr="00DC1986">
        <w:rPr>
          <w:rFonts w:ascii="Palatino Linotype" w:eastAsia="MS Mincho" w:hAnsi="Palatino Linotype" w:cs="Tahoma"/>
        </w:rPr>
        <w:t>General de Transparencia y Acceso a la Información Pública que a la letra dispone:</w:t>
      </w:r>
    </w:p>
    <w:p w:rsidR="00947733" w:rsidRPr="00DC1986" w:rsidRDefault="00947733" w:rsidP="00F118C2"/>
    <w:p w:rsidR="00947733" w:rsidRPr="00DC1986" w:rsidRDefault="00947733" w:rsidP="00F118C2">
      <w:pPr>
        <w:ind w:left="851" w:right="616"/>
        <w:contextualSpacing/>
        <w:jc w:val="both"/>
        <w:rPr>
          <w:rFonts w:ascii="Palatino Linotype" w:hAnsi="Palatino Linotype" w:cs="Arial"/>
          <w:i/>
          <w:lang w:eastAsia="gl-ES"/>
        </w:rPr>
      </w:pPr>
      <w:r w:rsidRPr="00DC1986">
        <w:rPr>
          <w:rFonts w:ascii="Palatino Linotype" w:hAnsi="Palatino Linotype" w:cs="Arial"/>
          <w:b/>
          <w:i/>
          <w:lang w:eastAsia="gl-ES"/>
        </w:rPr>
        <w:t>Artículo 160</w:t>
      </w:r>
      <w:r w:rsidRPr="00DC1986">
        <w:rPr>
          <w:rFonts w:ascii="Palatino Linotype" w:hAnsi="Palatino Linotype" w:cs="Arial"/>
          <w:i/>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947733" w:rsidRPr="00DC1986" w:rsidRDefault="00947733" w:rsidP="00F118C2">
      <w:pPr>
        <w:ind w:left="851" w:right="616"/>
        <w:contextualSpacing/>
        <w:jc w:val="both"/>
        <w:rPr>
          <w:rFonts w:ascii="Palatino Linotype" w:hAnsi="Palatino Linotype" w:cs="Arial"/>
          <w:i/>
          <w:lang w:eastAsia="gl-ES"/>
        </w:rPr>
      </w:pPr>
    </w:p>
    <w:p w:rsidR="00947733" w:rsidRPr="00DC1986" w:rsidRDefault="00947733" w:rsidP="00F118C2">
      <w:pPr>
        <w:spacing w:line="360" w:lineRule="auto"/>
        <w:jc w:val="both"/>
        <w:rPr>
          <w:rFonts w:ascii="Palatino Linotype" w:hAnsi="Palatino Linotype" w:cs="Arial"/>
          <w:color w:val="222222"/>
          <w:szCs w:val="19"/>
        </w:rPr>
      </w:pPr>
      <w:r w:rsidRPr="00DC1986">
        <w:rPr>
          <w:rFonts w:ascii="Palatino Linotype" w:hAnsi="Palatino Linotype"/>
          <w:color w:val="000000"/>
        </w:rPr>
        <w:lastRenderedPageBreak/>
        <w:t xml:space="preserve">Sirve como apoyo </w:t>
      </w:r>
      <w:r w:rsidRPr="00DC1986">
        <w:rPr>
          <w:rFonts w:ascii="Palatino Linotype" w:hAnsi="Palatino Linotype" w:cs="Arial"/>
          <w:color w:val="222222"/>
          <w:szCs w:val="19"/>
        </w:rPr>
        <w:t>a lo anterior, el criterio 09-10, emitido por el Pleno del entonces Instituto Federal de Acceso a la Información y Protección de Datos, que a la letra dice:</w:t>
      </w:r>
    </w:p>
    <w:p w:rsidR="00947733" w:rsidRPr="00DC1986" w:rsidRDefault="00947733" w:rsidP="00F118C2">
      <w:pPr>
        <w:pStyle w:val="Sinespaciado"/>
        <w:rPr>
          <w:lang w:eastAsia="es-MX"/>
        </w:rPr>
      </w:pPr>
    </w:p>
    <w:p w:rsidR="00947733" w:rsidRPr="00DC1986" w:rsidRDefault="00947733" w:rsidP="008306D4">
      <w:pPr>
        <w:shd w:val="clear" w:color="auto" w:fill="FFFFFF"/>
        <w:tabs>
          <w:tab w:val="left" w:pos="8647"/>
        </w:tabs>
        <w:ind w:left="567" w:right="567"/>
        <w:jc w:val="both"/>
        <w:rPr>
          <w:rFonts w:ascii="Palatino Linotype" w:hAnsi="Palatino Linotype" w:cs="Arial"/>
          <w:i/>
          <w:iCs/>
          <w:color w:val="222222"/>
        </w:rPr>
      </w:pPr>
      <w:r w:rsidRPr="00DC1986">
        <w:rPr>
          <w:rFonts w:ascii="Palatino Linotype" w:hAnsi="Palatino Linotype" w:cs="Arial"/>
          <w:b/>
          <w:bCs/>
          <w:i/>
          <w:iCs/>
          <w:color w:val="222222"/>
        </w:rPr>
        <w:t>“Las dependencias y entidades no están obligadas a generar documentos ad hoc para responder una solicitud de acceso a la información. </w:t>
      </w:r>
      <w:r w:rsidRPr="00DC1986">
        <w:rPr>
          <w:rFonts w:ascii="Palatino Linotype" w:hAnsi="Palatino Linotype" w:cs="Arial"/>
          <w:i/>
          <w:iCs/>
          <w:color w:val="2222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rsidR="00947733" w:rsidRPr="00DC1986" w:rsidRDefault="00947733" w:rsidP="00F118C2">
      <w:pPr>
        <w:spacing w:line="360" w:lineRule="auto"/>
        <w:contextualSpacing/>
        <w:jc w:val="both"/>
        <w:rPr>
          <w:rFonts w:ascii="Palatino Linotype" w:hAnsi="Palatino Linotype" w:cs="Arial"/>
          <w:bCs/>
        </w:rPr>
      </w:pPr>
    </w:p>
    <w:p w:rsidR="00947733" w:rsidRPr="00DC1986" w:rsidRDefault="00947733" w:rsidP="00F118C2">
      <w:pPr>
        <w:spacing w:line="360" w:lineRule="auto"/>
        <w:jc w:val="both"/>
        <w:rPr>
          <w:rFonts w:ascii="Palatino Linotype" w:hAnsi="Palatino Linotype" w:cs="Arial"/>
        </w:rPr>
      </w:pPr>
      <w:r w:rsidRPr="00DC1986">
        <w:rPr>
          <w:rFonts w:ascii="Palatino Linotype" w:hAnsi="Palatino Linotype" w:cs="Arial"/>
        </w:rPr>
        <w:t xml:space="preserve">Expuesto lo anterior, se procede al análisis de la totalidad de las constancias que integran el expediente electrónico del </w:t>
      </w:r>
      <w:r w:rsidRPr="00DC1986">
        <w:rPr>
          <w:rFonts w:ascii="Palatino Linotype" w:hAnsi="Palatino Linotype" w:cs="Arial"/>
          <w:b/>
        </w:rPr>
        <w:t>SAIMEX</w:t>
      </w:r>
      <w:r w:rsidRPr="00DC1986">
        <w:rPr>
          <w:rFonts w:ascii="Palatino Linotype" w:hAnsi="Palatino Linotype" w:cs="Arial"/>
        </w:rPr>
        <w:t xml:space="preserve">, a efecto de determinar si con la información remitida por </w:t>
      </w:r>
      <w:r w:rsidRPr="00DC1986">
        <w:rPr>
          <w:rFonts w:ascii="Palatino Linotype" w:hAnsi="Palatino Linotype" w:cs="Arial"/>
          <w:b/>
        </w:rPr>
        <w:t>el Sujeto Obligado</w:t>
      </w:r>
      <w:r w:rsidRPr="00DC1986">
        <w:rPr>
          <w:rFonts w:ascii="Palatino Linotype" w:hAnsi="Palatino Linotype" w:cs="Arial"/>
        </w:rPr>
        <w:t xml:space="preserve"> a través de su respuesta se colma lo requerido en dicha solicitud.</w:t>
      </w:r>
    </w:p>
    <w:p w:rsidR="00947733" w:rsidRDefault="00947733" w:rsidP="00F118C2">
      <w:pPr>
        <w:spacing w:line="360" w:lineRule="auto"/>
        <w:rPr>
          <w:rFonts w:ascii="Palatino Linotype" w:hAnsi="Palatino Linotype"/>
          <w:color w:val="000000"/>
        </w:rPr>
      </w:pPr>
    </w:p>
    <w:p w:rsidR="008306D4" w:rsidRDefault="00947733" w:rsidP="008306D4">
      <w:pPr>
        <w:spacing w:line="360" w:lineRule="auto"/>
        <w:jc w:val="both"/>
        <w:rPr>
          <w:rFonts w:ascii="Palatino Linotype" w:hAnsi="Palatino Linotype" w:cs="Arial"/>
          <w:bCs/>
        </w:rPr>
      </w:pPr>
      <w:r w:rsidRPr="00966EE1">
        <w:rPr>
          <w:rFonts w:ascii="Palatino Linotype" w:hAnsi="Palatino Linotype" w:cs="Arial"/>
        </w:rPr>
        <w:t>P</w:t>
      </w:r>
      <w:r w:rsidR="00950C4A">
        <w:rPr>
          <w:rFonts w:ascii="Palatino Linotype" w:hAnsi="Palatino Linotype" w:cs="Arial"/>
        </w:rPr>
        <w:t xml:space="preserve">rimeramente cabe recordar que al particular le interesa conocer </w:t>
      </w:r>
      <w:r w:rsidR="00950C4A" w:rsidRPr="00950C4A">
        <w:rPr>
          <w:rFonts w:ascii="Palatino Linotype" w:hAnsi="Palatino Linotype" w:cs="Arial"/>
          <w:b/>
          <w:i/>
        </w:rPr>
        <w:t>los comodatos y/o escrituras de los bienes inmuebles pertenecientes al Sujeto Oblig</w:t>
      </w:r>
      <w:r w:rsidR="00950C4A" w:rsidRPr="00950C4A">
        <w:rPr>
          <w:rFonts w:ascii="Palatino Linotype" w:hAnsi="Palatino Linotype" w:cs="Arial"/>
          <w:b/>
        </w:rPr>
        <w:t>a</w:t>
      </w:r>
      <w:r w:rsidR="00950C4A" w:rsidRPr="00950C4A">
        <w:rPr>
          <w:rFonts w:ascii="Palatino Linotype" w:hAnsi="Palatino Linotype" w:cs="Arial"/>
          <w:b/>
          <w:i/>
        </w:rPr>
        <w:t>do</w:t>
      </w:r>
      <w:r w:rsidR="00950C4A">
        <w:rPr>
          <w:rFonts w:ascii="Palatino Linotype" w:hAnsi="Palatino Linotype" w:cs="Arial"/>
        </w:rPr>
        <w:t xml:space="preserve">, y de la respuesta remitida por el </w:t>
      </w:r>
      <w:r w:rsidR="00950C4A" w:rsidRPr="00950C4A">
        <w:rPr>
          <w:rFonts w:ascii="Palatino Linotype" w:hAnsi="Palatino Linotype" w:cs="Arial"/>
          <w:b/>
        </w:rPr>
        <w:t>Titular de la Unidad Jurídica</w:t>
      </w:r>
      <w:r w:rsidR="00950C4A">
        <w:rPr>
          <w:rFonts w:ascii="Palatino Linotype" w:hAnsi="Palatino Linotype" w:cs="Arial"/>
        </w:rPr>
        <w:t xml:space="preserve"> se advierte que fueron </w:t>
      </w:r>
      <w:r w:rsidR="00950C4A" w:rsidRPr="00950C4A">
        <w:rPr>
          <w:rFonts w:ascii="Palatino Linotype" w:hAnsi="Palatino Linotype" w:cs="Arial"/>
          <w:b/>
          <w:u w:val="single"/>
        </w:rPr>
        <w:t>remitidos diversos contratos de comodatos y escrituras</w:t>
      </w:r>
      <w:r w:rsidR="008306D4">
        <w:rPr>
          <w:rFonts w:ascii="Palatino Linotype" w:hAnsi="Palatino Linotype" w:cs="Arial"/>
          <w:b/>
          <w:u w:val="single"/>
        </w:rPr>
        <w:t xml:space="preserve"> </w:t>
      </w:r>
      <w:r w:rsidR="00950C4A" w:rsidRPr="00950C4A">
        <w:rPr>
          <w:rFonts w:ascii="Palatino Linotype" w:hAnsi="Palatino Linotype" w:cs="Arial"/>
          <w:b/>
          <w:u w:val="single"/>
        </w:rPr>
        <w:t>en versión pública</w:t>
      </w:r>
      <w:r w:rsidR="00950C4A">
        <w:rPr>
          <w:rFonts w:ascii="Palatino Linotype" w:hAnsi="Palatino Linotype" w:cs="Arial"/>
        </w:rPr>
        <w:t xml:space="preserve">, no obstante, </w:t>
      </w:r>
      <w:r w:rsidR="008306D4">
        <w:rPr>
          <w:rFonts w:ascii="Palatino Linotype" w:hAnsi="Palatino Linotype" w:cs="Arial"/>
        </w:rPr>
        <w:t>d</w:t>
      </w:r>
      <w:r w:rsidR="008306D4">
        <w:rPr>
          <w:rFonts w:ascii="Palatino Linotype" w:hAnsi="Palatino Linotype" w:cs="Arial"/>
          <w:bCs/>
        </w:rPr>
        <w:t xml:space="preserve">el soporte documental no se llevó a cabo una correcta censura de los datos contenidos en los mismos, ya que si bien, se encuentran datos considerados como confidenciales, también lo es que hay datos considerados públicos los cuales fueron testados demás, tales como la clave catastral de inmueble de dominio público, así como el número de escritura, volumen; además, si bien se advierten testados los colindantes de los inmuebles descritos </w:t>
      </w:r>
      <w:r w:rsidR="008306D4">
        <w:rPr>
          <w:rFonts w:ascii="Palatino Linotype" w:hAnsi="Palatino Linotype" w:cs="Arial"/>
          <w:bCs/>
        </w:rPr>
        <w:lastRenderedPageBreak/>
        <w:t>en cada uno de los documentos, siendo este un dato confidencial, lo cierto es que también se testo la superficie del inmueble de dominio público, circunstancias en las que se advierte que se realizó una incorrecta versión pública de cada uno de los documentos remitidos en respuesta, toda vez que se testaron demás datos considerados públicos.</w:t>
      </w:r>
    </w:p>
    <w:p w:rsidR="008306D4" w:rsidRDefault="008306D4" w:rsidP="00F118C2">
      <w:pPr>
        <w:autoSpaceDE w:val="0"/>
        <w:autoSpaceDN w:val="0"/>
        <w:adjustRightInd w:val="0"/>
        <w:spacing w:line="360" w:lineRule="auto"/>
        <w:jc w:val="both"/>
        <w:rPr>
          <w:rFonts w:ascii="Palatino Linotype" w:hAnsi="Palatino Linotype"/>
        </w:rPr>
      </w:pPr>
    </w:p>
    <w:p w:rsidR="00950C4A" w:rsidRDefault="008306D4" w:rsidP="00F118C2">
      <w:pPr>
        <w:autoSpaceDE w:val="0"/>
        <w:autoSpaceDN w:val="0"/>
        <w:adjustRightInd w:val="0"/>
        <w:spacing w:line="360" w:lineRule="auto"/>
        <w:jc w:val="both"/>
        <w:rPr>
          <w:rFonts w:ascii="Palatino Linotype" w:hAnsi="Palatino Linotype"/>
        </w:rPr>
      </w:pPr>
      <w:r>
        <w:rPr>
          <w:rFonts w:ascii="Palatino Linotype" w:hAnsi="Palatino Linotype"/>
        </w:rPr>
        <w:t>Correlativo a lo anterior</w:t>
      </w:r>
      <w:r w:rsidR="00950C4A">
        <w:rPr>
          <w:rFonts w:ascii="Palatino Linotype" w:hAnsi="Palatino Linotype"/>
        </w:rPr>
        <w:t>, no se adjuntan el o los Acuerdos de Clasificación de la Información, tal y como lo prevé la Ley de Transparencia y Acceso a la Información Pública del Estado de México y Municipios</w:t>
      </w:r>
      <w:r w:rsidR="00F118C2">
        <w:rPr>
          <w:rFonts w:ascii="Palatino Linotype" w:hAnsi="Palatino Linotype"/>
        </w:rPr>
        <w:t>:</w:t>
      </w:r>
    </w:p>
    <w:p w:rsidR="00F118C2" w:rsidRDefault="00F118C2" w:rsidP="00F118C2">
      <w:pPr>
        <w:autoSpaceDE w:val="0"/>
        <w:autoSpaceDN w:val="0"/>
        <w:adjustRightInd w:val="0"/>
        <w:spacing w:line="360" w:lineRule="auto"/>
        <w:jc w:val="both"/>
        <w:rPr>
          <w:rFonts w:ascii="Palatino Linotype" w:hAnsi="Palatino Linotype"/>
        </w:rPr>
      </w:pPr>
    </w:p>
    <w:p w:rsidR="00950C4A" w:rsidRPr="00AE026D" w:rsidRDefault="00950C4A" w:rsidP="00922D94">
      <w:pPr>
        <w:spacing w:line="360" w:lineRule="auto"/>
        <w:ind w:left="567" w:right="567"/>
        <w:jc w:val="both"/>
        <w:rPr>
          <w:rFonts w:ascii="Palatino Linotype" w:hAnsi="Palatino Linotype"/>
          <w:i/>
        </w:rPr>
      </w:pPr>
      <w:r w:rsidRPr="00AE026D">
        <w:rPr>
          <w:rFonts w:ascii="Palatino Linotype" w:hAnsi="Palatino Linotype"/>
          <w:b/>
          <w:i/>
        </w:rPr>
        <w:t>Artículo 47.</w:t>
      </w:r>
      <w:r w:rsidRPr="00AE026D">
        <w:rPr>
          <w:rFonts w:ascii="Palatino Linotype" w:hAnsi="Palatino Linotype"/>
          <w:i/>
        </w:rPr>
        <w:t xml:space="preserve"> El Comité de Transparencia será la autoridad máxima al interior del sujeto obligado en materia del derecho de acceso a la información. (…)</w:t>
      </w:r>
    </w:p>
    <w:p w:rsidR="00950C4A" w:rsidRPr="00AE026D" w:rsidRDefault="00950C4A" w:rsidP="00922D94">
      <w:pPr>
        <w:spacing w:line="360" w:lineRule="auto"/>
        <w:ind w:left="567" w:right="567"/>
        <w:jc w:val="both"/>
        <w:rPr>
          <w:rFonts w:ascii="Palatino Linotype" w:hAnsi="Palatino Linotype"/>
          <w:i/>
        </w:rPr>
      </w:pPr>
    </w:p>
    <w:p w:rsidR="00950C4A" w:rsidRPr="00AE026D" w:rsidRDefault="00950C4A" w:rsidP="00922D94">
      <w:pPr>
        <w:spacing w:line="360" w:lineRule="auto"/>
        <w:ind w:left="567" w:right="567"/>
        <w:jc w:val="both"/>
        <w:rPr>
          <w:rFonts w:ascii="Palatino Linotype" w:hAnsi="Palatino Linotype"/>
          <w:i/>
        </w:rPr>
      </w:pPr>
      <w:r w:rsidRPr="00AE026D">
        <w:rPr>
          <w:rFonts w:ascii="Palatino Linotype" w:hAnsi="Palatino Linotype"/>
          <w:b/>
          <w:i/>
        </w:rPr>
        <w:t>Artículo 49.</w:t>
      </w:r>
      <w:r w:rsidRPr="00AE026D">
        <w:rPr>
          <w:rFonts w:ascii="Palatino Linotype" w:hAnsi="Palatino Linotype"/>
          <w:i/>
        </w:rPr>
        <w:t xml:space="preserve"> Los </w:t>
      </w:r>
      <w:r w:rsidRPr="00704DCF">
        <w:rPr>
          <w:rFonts w:ascii="Palatino Linotype" w:hAnsi="Palatino Linotype"/>
          <w:i/>
          <w:u w:val="single"/>
        </w:rPr>
        <w:t>Comités de Transparencia tendrán las siguientes atribuciones</w:t>
      </w:r>
      <w:r w:rsidRPr="00AE026D">
        <w:rPr>
          <w:rFonts w:ascii="Palatino Linotype" w:hAnsi="Palatino Linotype"/>
          <w:i/>
        </w:rPr>
        <w:t>:</w:t>
      </w:r>
    </w:p>
    <w:p w:rsidR="00950C4A" w:rsidRPr="00AE026D" w:rsidRDefault="00950C4A" w:rsidP="00922D94">
      <w:pPr>
        <w:spacing w:line="360" w:lineRule="auto"/>
        <w:ind w:left="567" w:right="567"/>
        <w:jc w:val="both"/>
        <w:rPr>
          <w:rFonts w:ascii="Palatino Linotype" w:hAnsi="Palatino Linotype"/>
          <w:i/>
        </w:rPr>
      </w:pPr>
      <w:r w:rsidRPr="00AE026D">
        <w:rPr>
          <w:rFonts w:ascii="Palatino Linotype" w:hAnsi="Palatino Linotype"/>
          <w:b/>
          <w:i/>
        </w:rPr>
        <w:t>VIII.</w:t>
      </w:r>
      <w:r w:rsidRPr="00AE026D">
        <w:rPr>
          <w:rFonts w:ascii="Palatino Linotype" w:hAnsi="Palatino Linotype"/>
          <w:i/>
        </w:rPr>
        <w:t xml:space="preserve"> </w:t>
      </w:r>
      <w:r w:rsidRPr="00704DCF">
        <w:rPr>
          <w:rFonts w:ascii="Palatino Linotype" w:hAnsi="Palatino Linotype"/>
          <w:i/>
          <w:u w:val="single"/>
        </w:rPr>
        <w:t>Aprobar, modificar o revocar la clasificación de la información</w:t>
      </w:r>
      <w:r w:rsidRPr="00AE026D">
        <w:rPr>
          <w:rFonts w:ascii="Palatino Linotype" w:hAnsi="Palatino Linotype"/>
          <w:i/>
        </w:rPr>
        <w:t>;</w:t>
      </w:r>
    </w:p>
    <w:p w:rsidR="00950C4A" w:rsidRPr="00AE026D" w:rsidRDefault="00950C4A" w:rsidP="00922D94">
      <w:pPr>
        <w:spacing w:line="360" w:lineRule="auto"/>
        <w:ind w:left="567" w:right="567"/>
        <w:jc w:val="both"/>
        <w:rPr>
          <w:rFonts w:ascii="Palatino Linotype" w:hAnsi="Palatino Linotype"/>
          <w:b/>
          <w:i/>
        </w:rPr>
      </w:pPr>
    </w:p>
    <w:p w:rsidR="00950C4A" w:rsidRPr="00AE026D" w:rsidRDefault="00950C4A" w:rsidP="00922D94">
      <w:pPr>
        <w:spacing w:line="360" w:lineRule="auto"/>
        <w:ind w:left="567" w:right="567"/>
        <w:jc w:val="both"/>
        <w:rPr>
          <w:rFonts w:ascii="Palatino Linotype" w:hAnsi="Palatino Linotype"/>
          <w:i/>
        </w:rPr>
      </w:pPr>
      <w:r w:rsidRPr="00AE026D">
        <w:rPr>
          <w:rFonts w:ascii="Palatino Linotype" w:hAnsi="Palatino Linotype"/>
          <w:b/>
          <w:i/>
        </w:rPr>
        <w:t>Artículo 137.</w:t>
      </w:r>
      <w:r w:rsidRPr="00AE026D">
        <w:rPr>
          <w:rFonts w:ascii="Palatino Linotype" w:hAnsi="Palatino Linotype"/>
          <w:i/>
        </w:rPr>
        <w:t xml:space="preserve"> Cuando un mismo medio, impreso o </w:t>
      </w:r>
      <w:r w:rsidRPr="00F118C2">
        <w:rPr>
          <w:rFonts w:ascii="Palatino Linotype" w:hAnsi="Palatino Linotype"/>
          <w:i/>
          <w:u w:val="single"/>
        </w:rPr>
        <w:t>electrónico,</w:t>
      </w:r>
      <w:r w:rsidRPr="00AE026D">
        <w:rPr>
          <w:rFonts w:ascii="Palatino Linotype" w:hAnsi="Palatino Linotype"/>
          <w:i/>
        </w:rPr>
        <w:t xml:space="preserve"> </w:t>
      </w:r>
      <w:r w:rsidRPr="00704DCF">
        <w:rPr>
          <w:rFonts w:ascii="Palatino Linotype" w:hAnsi="Palatino Linotype"/>
          <w:i/>
          <w:u w:val="single"/>
        </w:rPr>
        <w:t xml:space="preserve">contenga información pública y reservada o </w:t>
      </w:r>
      <w:r w:rsidRPr="00F118C2">
        <w:rPr>
          <w:rFonts w:ascii="Palatino Linotype" w:hAnsi="Palatino Linotype"/>
          <w:b/>
          <w:i/>
          <w:u w:val="single"/>
        </w:rPr>
        <w:t>confidencial</w:t>
      </w:r>
      <w:r w:rsidRPr="00704DCF">
        <w:rPr>
          <w:rFonts w:ascii="Palatino Linotype" w:hAnsi="Palatino Linotype"/>
          <w:i/>
          <w:u w:val="single"/>
        </w:rPr>
        <w:t xml:space="preserve">, la Unidad de Transparencia para efectos de atender una solicitud de información, </w:t>
      </w:r>
      <w:r w:rsidRPr="00F118C2">
        <w:rPr>
          <w:rFonts w:ascii="Palatino Linotype" w:hAnsi="Palatino Linotype"/>
          <w:b/>
          <w:i/>
          <w:u w:val="single"/>
        </w:rPr>
        <w:t>deberán elaborar una versión pública</w:t>
      </w:r>
      <w:r w:rsidRPr="00AE026D">
        <w:rPr>
          <w:rFonts w:ascii="Palatino Linotype" w:hAnsi="Palatino Linotype"/>
          <w:i/>
        </w:rPr>
        <w:t xml:space="preserve"> en la que se testen las partes o secciones clasificadas, indicando su contenido de manera genérica y </w:t>
      </w:r>
      <w:r w:rsidRPr="00F118C2">
        <w:rPr>
          <w:rFonts w:ascii="Palatino Linotype" w:hAnsi="Palatino Linotype"/>
          <w:b/>
          <w:i/>
          <w:u w:val="single"/>
        </w:rPr>
        <w:t>fundando y motivando su clasificación</w:t>
      </w:r>
      <w:r w:rsidRPr="00AE026D">
        <w:rPr>
          <w:rFonts w:ascii="Palatino Linotype" w:hAnsi="Palatino Linotype"/>
          <w:i/>
        </w:rPr>
        <w:t>.</w:t>
      </w:r>
    </w:p>
    <w:p w:rsidR="00950C4A" w:rsidRPr="00AE026D" w:rsidRDefault="00950C4A" w:rsidP="00922D94">
      <w:pPr>
        <w:spacing w:line="360" w:lineRule="auto"/>
        <w:ind w:left="567" w:right="567"/>
        <w:jc w:val="both"/>
        <w:rPr>
          <w:rFonts w:ascii="Palatino Linotype" w:hAnsi="Palatino Linotype"/>
          <w:i/>
        </w:rPr>
      </w:pPr>
    </w:p>
    <w:p w:rsidR="00950C4A" w:rsidRPr="00AE026D" w:rsidRDefault="00950C4A" w:rsidP="00922D94">
      <w:pPr>
        <w:spacing w:line="360" w:lineRule="auto"/>
        <w:ind w:left="567" w:right="567"/>
        <w:jc w:val="both"/>
        <w:rPr>
          <w:rFonts w:ascii="Palatino Linotype" w:hAnsi="Palatino Linotype"/>
          <w:i/>
        </w:rPr>
      </w:pPr>
      <w:r w:rsidRPr="00AE026D">
        <w:rPr>
          <w:rFonts w:ascii="Palatino Linotype" w:hAnsi="Palatino Linotype"/>
          <w:b/>
          <w:i/>
        </w:rPr>
        <w:t>Artículo 131.</w:t>
      </w:r>
      <w:r w:rsidRPr="00AE026D">
        <w:rPr>
          <w:rFonts w:ascii="Palatino Linotype" w:hAnsi="Palatino Linotype"/>
          <w:i/>
        </w:rPr>
        <w:t xml:space="preserve"> La </w:t>
      </w:r>
      <w:r w:rsidRPr="00175DC8">
        <w:rPr>
          <w:rFonts w:ascii="Palatino Linotype" w:hAnsi="Palatino Linotype"/>
          <w:i/>
          <w:u w:val="single"/>
        </w:rPr>
        <w:t>carga de la prueba para justificar toda negativa de acceso a la información</w:t>
      </w:r>
      <w:r w:rsidRPr="00AE026D">
        <w:rPr>
          <w:rFonts w:ascii="Palatino Linotype" w:hAnsi="Palatino Linotype"/>
          <w:i/>
        </w:rPr>
        <w:t xml:space="preserve">, por </w:t>
      </w:r>
      <w:r w:rsidRPr="00175DC8">
        <w:rPr>
          <w:rFonts w:ascii="Palatino Linotype" w:hAnsi="Palatino Linotype"/>
          <w:i/>
          <w:u w:val="single"/>
        </w:rPr>
        <w:t>actualizarse cualquiera de los supuestos de clasificación previstos en esta Ley corresponderá a los sujetos obligados</w:t>
      </w:r>
      <w:r w:rsidRPr="00AE026D">
        <w:rPr>
          <w:rFonts w:ascii="Palatino Linotype" w:hAnsi="Palatino Linotype"/>
          <w:i/>
        </w:rPr>
        <w:t xml:space="preserve">; en tal caso </w:t>
      </w:r>
      <w:r w:rsidRPr="00175DC8">
        <w:rPr>
          <w:rFonts w:ascii="Palatino Linotype" w:hAnsi="Palatino Linotype"/>
          <w:i/>
          <w:u w:val="single"/>
        </w:rPr>
        <w:t xml:space="preserve">deberá fundar y motivar </w:t>
      </w:r>
      <w:r w:rsidRPr="00175DC8">
        <w:rPr>
          <w:rFonts w:ascii="Palatino Linotype" w:hAnsi="Palatino Linotype"/>
          <w:i/>
          <w:u w:val="single"/>
        </w:rPr>
        <w:lastRenderedPageBreak/>
        <w:t>debidamente la clasificación de la información</w:t>
      </w:r>
      <w:r w:rsidRPr="00AE026D">
        <w:rPr>
          <w:rFonts w:ascii="Palatino Linotype" w:hAnsi="Palatino Linotype"/>
          <w:i/>
        </w:rPr>
        <w:t>, de conformidad con lo previsto en la presente Ley.</w:t>
      </w:r>
    </w:p>
    <w:p w:rsidR="00950C4A" w:rsidRPr="00AE026D" w:rsidRDefault="00950C4A" w:rsidP="00922D94">
      <w:pPr>
        <w:spacing w:line="360" w:lineRule="auto"/>
        <w:ind w:left="567" w:right="567"/>
        <w:jc w:val="both"/>
        <w:rPr>
          <w:rFonts w:ascii="Palatino Linotype" w:hAnsi="Palatino Linotype"/>
          <w:i/>
        </w:rPr>
      </w:pPr>
      <w:r w:rsidRPr="00AE026D">
        <w:rPr>
          <w:rFonts w:ascii="Palatino Linotype" w:hAnsi="Palatino Linotype"/>
          <w:b/>
          <w:i/>
        </w:rPr>
        <w:t>Artículo 132.</w:t>
      </w:r>
      <w:r w:rsidRPr="00AE026D">
        <w:rPr>
          <w:rFonts w:ascii="Palatino Linotype" w:hAnsi="Palatino Linotype"/>
          <w:i/>
        </w:rPr>
        <w:t xml:space="preserve"> La clasificación de la información </w:t>
      </w:r>
      <w:r w:rsidRPr="00175DC8">
        <w:rPr>
          <w:rFonts w:ascii="Palatino Linotype" w:hAnsi="Palatino Linotype"/>
          <w:i/>
          <w:u w:val="single"/>
        </w:rPr>
        <w:t>se llevará a cabo en el momento</w:t>
      </w:r>
      <w:r w:rsidRPr="00AE026D">
        <w:rPr>
          <w:rFonts w:ascii="Palatino Linotype" w:hAnsi="Palatino Linotype"/>
          <w:i/>
        </w:rPr>
        <w:t xml:space="preserve"> en que:</w:t>
      </w:r>
    </w:p>
    <w:p w:rsidR="00950C4A" w:rsidRPr="00AE026D" w:rsidRDefault="00950C4A" w:rsidP="00922D94">
      <w:pPr>
        <w:spacing w:line="360" w:lineRule="auto"/>
        <w:ind w:left="567" w:right="567"/>
        <w:jc w:val="both"/>
        <w:rPr>
          <w:rFonts w:ascii="Palatino Linotype" w:hAnsi="Palatino Linotype"/>
          <w:i/>
        </w:rPr>
      </w:pPr>
      <w:r w:rsidRPr="00F118C2">
        <w:rPr>
          <w:rFonts w:ascii="Palatino Linotype" w:hAnsi="Palatino Linotype"/>
          <w:i/>
          <w:u w:val="single"/>
        </w:rPr>
        <w:t>I. Se reciba una solicitud de acceso a la información</w:t>
      </w:r>
      <w:r w:rsidRPr="00AE026D">
        <w:rPr>
          <w:rFonts w:ascii="Palatino Linotype" w:hAnsi="Palatino Linotype"/>
          <w:i/>
        </w:rPr>
        <w:t>;</w:t>
      </w:r>
    </w:p>
    <w:p w:rsidR="00950C4A" w:rsidRPr="00AE026D" w:rsidRDefault="00950C4A" w:rsidP="00922D94">
      <w:pPr>
        <w:spacing w:line="360" w:lineRule="auto"/>
        <w:ind w:left="567" w:right="567"/>
        <w:jc w:val="both"/>
        <w:rPr>
          <w:rFonts w:ascii="Palatino Linotype" w:hAnsi="Palatino Linotype"/>
          <w:i/>
        </w:rPr>
      </w:pPr>
      <w:r w:rsidRPr="00AE026D">
        <w:rPr>
          <w:rFonts w:ascii="Palatino Linotype" w:hAnsi="Palatino Linotype"/>
          <w:i/>
        </w:rPr>
        <w:t>II. Se determine mediante resolución de autoridad competente; o</w:t>
      </w:r>
    </w:p>
    <w:p w:rsidR="00950C4A" w:rsidRPr="00AE026D" w:rsidRDefault="00950C4A" w:rsidP="00922D94">
      <w:pPr>
        <w:spacing w:line="360" w:lineRule="auto"/>
        <w:ind w:left="567" w:right="567"/>
        <w:jc w:val="both"/>
        <w:rPr>
          <w:rFonts w:ascii="Palatino Linotype" w:hAnsi="Palatino Linotype"/>
          <w:i/>
        </w:rPr>
      </w:pPr>
      <w:r w:rsidRPr="00AE026D">
        <w:rPr>
          <w:rFonts w:ascii="Palatino Linotype" w:hAnsi="Palatino Linotype"/>
          <w:i/>
        </w:rPr>
        <w:t>III. Se generen versiones públicas para dar cumplimiento a las obligaciones de transparencia previstas en esta Ley.</w:t>
      </w:r>
    </w:p>
    <w:p w:rsidR="00950C4A" w:rsidRDefault="00950C4A" w:rsidP="00F118C2">
      <w:pPr>
        <w:autoSpaceDE w:val="0"/>
        <w:autoSpaceDN w:val="0"/>
        <w:adjustRightInd w:val="0"/>
        <w:spacing w:line="360" w:lineRule="auto"/>
        <w:jc w:val="both"/>
        <w:rPr>
          <w:rFonts w:ascii="Palatino Linotype" w:hAnsi="Palatino Linotype" w:cs="Arial"/>
        </w:rPr>
      </w:pPr>
    </w:p>
    <w:p w:rsidR="00950C4A" w:rsidRPr="001151D7" w:rsidRDefault="00950C4A" w:rsidP="00F118C2">
      <w:pPr>
        <w:spacing w:line="360" w:lineRule="auto"/>
        <w:jc w:val="both"/>
        <w:rPr>
          <w:rFonts w:ascii="Palatino Linotype" w:hAnsi="Palatino Linotype"/>
          <w:lang w:eastAsia="es-ES"/>
        </w:rPr>
      </w:pPr>
      <w:r w:rsidRPr="001151D7">
        <w:rPr>
          <w:rFonts w:ascii="Palatino Linotype" w:hAnsi="Palatino Linotype"/>
          <w:lang w:eastAsia="es-ES"/>
        </w:rPr>
        <w:t xml:space="preserve">En segundo término, es necesario señalar que se omite el estudio de la naturaleza jurídica de la información pública solicitada, toda vez que el </w:t>
      </w:r>
      <w:r w:rsidR="00F118C2" w:rsidRPr="00F118C2">
        <w:rPr>
          <w:rFonts w:ascii="Palatino Linotype" w:hAnsi="Palatino Linotype"/>
          <w:lang w:eastAsia="es-ES"/>
        </w:rPr>
        <w:t>Sujeto Obligado</w:t>
      </w:r>
      <w:r w:rsidRPr="001151D7">
        <w:rPr>
          <w:rFonts w:ascii="Palatino Linotype" w:hAnsi="Palatino Linotype"/>
          <w:lang w:eastAsia="es-ES"/>
        </w:rPr>
        <w:t xml:space="preserve"> puso a disposición del Recurrente la información solicitada en la respuesta a la solicitud de información, de lo que se deduce que existe una aceptación por parte del Sujeto Obligado que genera, administra o posee dicha información, derivada del ejercicio de sus funciones de derecho público.</w:t>
      </w:r>
    </w:p>
    <w:p w:rsidR="00950C4A" w:rsidRPr="001151D7" w:rsidRDefault="00950C4A" w:rsidP="00F118C2">
      <w:pPr>
        <w:spacing w:line="360" w:lineRule="auto"/>
        <w:jc w:val="both"/>
        <w:rPr>
          <w:rFonts w:ascii="Palatino Linotype" w:hAnsi="Palatino Linotype"/>
          <w:lang w:eastAsia="es-ES"/>
        </w:rPr>
      </w:pPr>
    </w:p>
    <w:p w:rsidR="00950C4A" w:rsidRDefault="00950C4A" w:rsidP="00F118C2">
      <w:pPr>
        <w:spacing w:line="360" w:lineRule="auto"/>
        <w:jc w:val="both"/>
        <w:rPr>
          <w:rFonts w:ascii="Palatino Linotype" w:hAnsi="Palatino Linotype"/>
          <w:lang w:eastAsia="es-ES"/>
        </w:rPr>
      </w:pPr>
      <w:r w:rsidRPr="001151D7">
        <w:rPr>
          <w:rFonts w:ascii="Palatino Linotype" w:hAnsi="Palatino Linotype"/>
          <w:lang w:eastAsia="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innecesario realizar el estudio correspondiente, y a nada práctico conduciría llevar a cabo dicho estudio.</w:t>
      </w:r>
    </w:p>
    <w:p w:rsidR="00F118C2" w:rsidRPr="001151D7" w:rsidRDefault="00F118C2" w:rsidP="00F118C2">
      <w:pPr>
        <w:spacing w:line="360" w:lineRule="auto"/>
        <w:jc w:val="both"/>
        <w:rPr>
          <w:rFonts w:ascii="Palatino Linotype" w:hAnsi="Palatino Linotype"/>
          <w:lang w:eastAsia="es-ES"/>
        </w:rPr>
      </w:pPr>
    </w:p>
    <w:p w:rsidR="00F118C2" w:rsidRDefault="00F118C2" w:rsidP="00F118C2">
      <w:pPr>
        <w:widowControl w:val="0"/>
        <w:autoSpaceDE w:val="0"/>
        <w:autoSpaceDN w:val="0"/>
        <w:adjustRightInd w:val="0"/>
        <w:spacing w:line="360" w:lineRule="auto"/>
        <w:jc w:val="both"/>
        <w:rPr>
          <w:rFonts w:ascii="Palatino Linotype" w:eastAsia="Calibri" w:hAnsi="Palatino Linotype" w:cs="Arial"/>
        </w:rPr>
      </w:pPr>
      <w:r>
        <w:rPr>
          <w:rFonts w:ascii="Palatino Linotype" w:eastAsia="Calibri" w:hAnsi="Palatino Linotype" w:cs="Arial"/>
        </w:rPr>
        <w:t>Bajo ese contexto</w:t>
      </w:r>
      <w:r w:rsidRPr="00F118C2">
        <w:rPr>
          <w:rFonts w:ascii="Palatino Linotype" w:eastAsia="Calibri" w:hAnsi="Palatino Linotype" w:cs="Arial"/>
        </w:rPr>
        <w:t xml:space="preserve">, no pasa desapercibido mencionar que a la información remitida en cuanto al contenido de los </w:t>
      </w:r>
      <w:r>
        <w:rPr>
          <w:rFonts w:ascii="Palatino Linotype" w:eastAsia="Calibri" w:hAnsi="Palatino Linotype" w:cs="Arial"/>
        </w:rPr>
        <w:t>contratos de comodatos y escrituras</w:t>
      </w:r>
      <w:r w:rsidRPr="00F118C2">
        <w:rPr>
          <w:rFonts w:ascii="Palatino Linotype" w:eastAsia="Calibri" w:hAnsi="Palatino Linotype" w:cs="Arial"/>
        </w:rPr>
        <w:t>, el Sujeto Obligado, realiz</w:t>
      </w:r>
      <w:r w:rsidR="008306D4">
        <w:rPr>
          <w:rFonts w:ascii="Palatino Linotype" w:eastAsia="Calibri" w:hAnsi="Palatino Linotype" w:cs="Arial"/>
        </w:rPr>
        <w:t>ó</w:t>
      </w:r>
      <w:r w:rsidRPr="00F118C2">
        <w:rPr>
          <w:rFonts w:ascii="Palatino Linotype" w:eastAsia="Calibri" w:hAnsi="Palatino Linotype" w:cs="Arial"/>
        </w:rPr>
        <w:t xml:space="preserve"> </w:t>
      </w:r>
      <w:r w:rsidRPr="00F118C2">
        <w:rPr>
          <w:rFonts w:ascii="Palatino Linotype" w:eastAsia="Calibri" w:hAnsi="Palatino Linotype" w:cs="Arial"/>
        </w:rPr>
        <w:lastRenderedPageBreak/>
        <w:t xml:space="preserve">el </w:t>
      </w:r>
      <w:proofErr w:type="spellStart"/>
      <w:r w:rsidRPr="00F118C2">
        <w:rPr>
          <w:rFonts w:ascii="Palatino Linotype" w:eastAsia="Calibri" w:hAnsi="Palatino Linotype" w:cs="Arial"/>
        </w:rPr>
        <w:t>testado</w:t>
      </w:r>
      <w:proofErr w:type="spellEnd"/>
      <w:r w:rsidRPr="00F118C2">
        <w:rPr>
          <w:rFonts w:ascii="Palatino Linotype" w:eastAsia="Calibri" w:hAnsi="Palatino Linotype" w:cs="Arial"/>
        </w:rPr>
        <w:t xml:space="preserve"> de la información, no obstante</w:t>
      </w:r>
      <w:r w:rsidR="008306D4">
        <w:rPr>
          <w:rFonts w:ascii="Palatino Linotype" w:eastAsia="Calibri" w:hAnsi="Palatino Linotype" w:cs="Arial"/>
        </w:rPr>
        <w:t>,</w:t>
      </w:r>
      <w:r w:rsidRPr="00F118C2">
        <w:rPr>
          <w:rFonts w:ascii="Palatino Linotype" w:eastAsia="Calibri" w:hAnsi="Palatino Linotype" w:cs="Arial"/>
        </w:rPr>
        <w:t xml:space="preserve"> omite remitir el Acuerdo del Comité de Transparencia por el que se aprueba la clasificación de la información</w:t>
      </w:r>
      <w:r>
        <w:rPr>
          <w:rFonts w:ascii="Palatino Linotype" w:eastAsia="Calibri" w:hAnsi="Palatino Linotype" w:cs="Arial"/>
        </w:rPr>
        <w:t xml:space="preserve"> como confidencial</w:t>
      </w:r>
      <w:r w:rsidRPr="00F118C2">
        <w:rPr>
          <w:rFonts w:ascii="Palatino Linotype" w:eastAsia="Calibri" w:hAnsi="Palatino Linotype" w:cs="Arial"/>
        </w:rPr>
        <w:t>.</w:t>
      </w:r>
      <w:r>
        <w:rPr>
          <w:rFonts w:ascii="Palatino Linotype" w:eastAsia="Calibri" w:hAnsi="Palatino Linotype" w:cs="Arial"/>
        </w:rPr>
        <w:t xml:space="preserve">  </w:t>
      </w:r>
    </w:p>
    <w:p w:rsidR="00F118C2" w:rsidRDefault="00F118C2" w:rsidP="00F118C2">
      <w:pPr>
        <w:widowControl w:val="0"/>
        <w:autoSpaceDE w:val="0"/>
        <w:autoSpaceDN w:val="0"/>
        <w:adjustRightInd w:val="0"/>
        <w:spacing w:line="360" w:lineRule="auto"/>
        <w:jc w:val="both"/>
        <w:rPr>
          <w:rFonts w:ascii="Palatino Linotype" w:eastAsia="Calibri" w:hAnsi="Palatino Linotype" w:cs="Arial"/>
        </w:rPr>
      </w:pPr>
    </w:p>
    <w:p w:rsidR="00F118C2" w:rsidRDefault="00F118C2" w:rsidP="00F118C2">
      <w:pPr>
        <w:widowControl w:val="0"/>
        <w:autoSpaceDE w:val="0"/>
        <w:autoSpaceDN w:val="0"/>
        <w:adjustRightInd w:val="0"/>
        <w:spacing w:line="360" w:lineRule="auto"/>
        <w:jc w:val="both"/>
        <w:rPr>
          <w:rFonts w:ascii="Palatino Linotype" w:eastAsia="Palatino Linotype" w:hAnsi="Palatino Linotype" w:cs="Palatino Linotype"/>
        </w:rPr>
      </w:pPr>
      <w:r>
        <w:rPr>
          <w:rFonts w:ascii="Palatino Linotype" w:eastAsia="Calibri" w:hAnsi="Palatino Linotype" w:cs="Arial"/>
        </w:rPr>
        <w:t>Entonces para garantizar el derecho de acceso a la información pública del Recurrente, es conveniente</w:t>
      </w:r>
      <w:r w:rsidRPr="000F6865">
        <w:rPr>
          <w:rFonts w:ascii="Palatino Linotype" w:eastAsia="Palatino Linotype" w:hAnsi="Palatino Linotype" w:cs="Palatino Linotype"/>
        </w:rPr>
        <w:t xml:space="preserve"> considera</w:t>
      </w:r>
      <w:r>
        <w:rPr>
          <w:rFonts w:ascii="Palatino Linotype" w:eastAsia="Palatino Linotype" w:hAnsi="Palatino Linotype" w:cs="Palatino Linotype"/>
        </w:rPr>
        <w:t>r</w:t>
      </w:r>
      <w:r w:rsidRPr="000F6865">
        <w:rPr>
          <w:rFonts w:ascii="Palatino Linotype" w:eastAsia="Palatino Linotype" w:hAnsi="Palatino Linotype" w:cs="Palatino Linotype"/>
        </w:rPr>
        <w:t xml:space="preserve"> lo dispuesto en los artículos 3 fracciones IX, XX, XXI y XLV, 91 y 132 fracciones II y III de la Ley de Transparencia y Acceso a la Información Pública del Estado de México y Municipios que establecen lo siguiente:</w:t>
      </w:r>
    </w:p>
    <w:p w:rsidR="00F118C2" w:rsidRDefault="00F118C2" w:rsidP="00F118C2">
      <w:pPr>
        <w:widowControl w:val="0"/>
        <w:autoSpaceDE w:val="0"/>
        <w:autoSpaceDN w:val="0"/>
        <w:adjustRightInd w:val="0"/>
        <w:spacing w:line="360" w:lineRule="auto"/>
        <w:jc w:val="both"/>
        <w:rPr>
          <w:rFonts w:ascii="Palatino Linotype" w:eastAsia="Palatino Linotype" w:hAnsi="Palatino Linotype" w:cs="Palatino Linotype"/>
        </w:rPr>
      </w:pPr>
    </w:p>
    <w:p w:rsidR="00F118C2" w:rsidRPr="00F42CE0" w:rsidRDefault="00F118C2" w:rsidP="00F118C2">
      <w:pPr>
        <w:pStyle w:val="Citas"/>
        <w:spacing w:before="0" w:after="0"/>
        <w:ind w:left="567" w:right="567"/>
      </w:pPr>
      <w:r>
        <w:rPr>
          <w:b/>
        </w:rPr>
        <w:t>“</w:t>
      </w:r>
      <w:r w:rsidRPr="00F42CE0">
        <w:rPr>
          <w:b/>
        </w:rPr>
        <w:t>Artículo 3.</w:t>
      </w:r>
      <w:r w:rsidRPr="00F42CE0">
        <w:t xml:space="preserve"> Para los efectos de la presente Ley se entenderá por:</w:t>
      </w:r>
    </w:p>
    <w:p w:rsidR="00F118C2" w:rsidRPr="00F42CE0" w:rsidRDefault="00F118C2" w:rsidP="00F118C2">
      <w:pPr>
        <w:pStyle w:val="Citas"/>
        <w:spacing w:before="0" w:after="0"/>
        <w:ind w:left="567" w:right="567"/>
      </w:pPr>
      <w:r w:rsidRPr="00F42CE0">
        <w:t>(…)</w:t>
      </w:r>
    </w:p>
    <w:p w:rsidR="00F118C2" w:rsidRPr="00F42CE0" w:rsidRDefault="00F118C2" w:rsidP="00F118C2">
      <w:pPr>
        <w:pStyle w:val="Citas"/>
        <w:spacing w:before="0" w:after="0"/>
        <w:ind w:left="567" w:right="567"/>
      </w:pPr>
      <w:r w:rsidRPr="00F42CE0">
        <w:rPr>
          <w:b/>
        </w:rPr>
        <w:t>IX. Datos personales:</w:t>
      </w:r>
      <w:r w:rsidRPr="00F42CE0">
        <w:t xml:space="preserve"> La información concerniente a una persona, identificada o identificable según lo dispuesto por la Ley de Protección de Datos Personales del Estado de México; </w:t>
      </w:r>
    </w:p>
    <w:p w:rsidR="00F118C2" w:rsidRPr="00F42CE0" w:rsidRDefault="00F118C2" w:rsidP="00F118C2">
      <w:pPr>
        <w:pStyle w:val="Citas"/>
        <w:spacing w:before="0" w:after="0"/>
        <w:ind w:left="567" w:right="567"/>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rsidR="00F118C2" w:rsidRPr="00F42CE0" w:rsidRDefault="00F118C2" w:rsidP="00F118C2">
      <w:pPr>
        <w:pStyle w:val="Citas"/>
        <w:spacing w:before="0" w:after="0"/>
        <w:ind w:left="567" w:right="567"/>
      </w:pPr>
      <w:r w:rsidRPr="00F42CE0">
        <w:rPr>
          <w:b/>
        </w:rPr>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F118C2" w:rsidRPr="000F6865" w:rsidRDefault="00F118C2" w:rsidP="00F118C2">
      <w:pPr>
        <w:pStyle w:val="Citas"/>
        <w:spacing w:before="0" w:after="0"/>
        <w:ind w:left="567" w:right="567"/>
        <w:rPr>
          <w:bCs/>
        </w:rPr>
      </w:pPr>
      <w:r w:rsidRPr="000F6865">
        <w:rPr>
          <w:bCs/>
        </w:rPr>
        <w:t>(…)</w:t>
      </w:r>
    </w:p>
    <w:p w:rsidR="00F118C2" w:rsidRPr="00F42CE0" w:rsidRDefault="00F118C2" w:rsidP="00F118C2">
      <w:pPr>
        <w:pStyle w:val="Citas"/>
        <w:spacing w:before="0" w:after="0"/>
        <w:ind w:left="567" w:right="567"/>
      </w:pPr>
      <w:r w:rsidRPr="00F42CE0">
        <w:rPr>
          <w:b/>
        </w:rPr>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rsidR="00F118C2" w:rsidRPr="00F42CE0" w:rsidRDefault="00F118C2" w:rsidP="00F118C2">
      <w:pPr>
        <w:pStyle w:val="Citas"/>
        <w:spacing w:before="0" w:after="0"/>
        <w:ind w:left="567" w:right="567"/>
      </w:pPr>
      <w:r w:rsidRPr="00F42CE0">
        <w:t>(…)</w:t>
      </w:r>
    </w:p>
    <w:p w:rsidR="00F118C2" w:rsidRPr="00F42CE0" w:rsidRDefault="00F118C2" w:rsidP="00F118C2">
      <w:pPr>
        <w:pStyle w:val="Citas"/>
        <w:spacing w:before="0" w:after="0"/>
        <w:ind w:left="567" w:right="567"/>
      </w:pPr>
      <w:r w:rsidRPr="00F42CE0">
        <w:rPr>
          <w:b/>
        </w:rPr>
        <w:t xml:space="preserve">Artículo 91. </w:t>
      </w:r>
      <w:r w:rsidRPr="00F42CE0">
        <w:t>El acceso a la información pública será restringido excepcionalmente, cuando ésta sea clasificada como reservada o confidencial.</w:t>
      </w:r>
    </w:p>
    <w:p w:rsidR="00F118C2" w:rsidRPr="00F42CE0" w:rsidRDefault="00F118C2" w:rsidP="00F118C2">
      <w:pPr>
        <w:pStyle w:val="Citas"/>
        <w:spacing w:before="0" w:after="0"/>
        <w:ind w:left="567" w:right="567"/>
      </w:pPr>
      <w:r w:rsidRPr="00F42CE0">
        <w:rPr>
          <w:b/>
        </w:rPr>
        <w:lastRenderedPageBreak/>
        <w:t>Artículo 132.</w:t>
      </w:r>
      <w:r w:rsidRPr="00F42CE0">
        <w:t xml:space="preserve"> </w:t>
      </w:r>
      <w:r w:rsidRPr="00F42CE0">
        <w:rPr>
          <w:u w:val="single"/>
        </w:rPr>
        <w:t>La clasificación de la información se llevará a cabo en el momento en que</w:t>
      </w:r>
      <w:r w:rsidRPr="00F42CE0">
        <w:t>:</w:t>
      </w:r>
    </w:p>
    <w:p w:rsidR="00F118C2" w:rsidRPr="00F42CE0" w:rsidRDefault="00F118C2" w:rsidP="00F118C2">
      <w:pPr>
        <w:pStyle w:val="Citas"/>
        <w:spacing w:before="0" w:after="0"/>
        <w:ind w:left="567" w:right="567"/>
      </w:pPr>
      <w:r w:rsidRPr="00F42CE0">
        <w:rPr>
          <w:b/>
        </w:rPr>
        <w:t>I.</w:t>
      </w:r>
      <w:r w:rsidRPr="00F42CE0">
        <w:t xml:space="preserve"> Se reciba una solicitud de acceso a la información;</w:t>
      </w:r>
    </w:p>
    <w:p w:rsidR="00F118C2" w:rsidRPr="00F42CE0" w:rsidRDefault="00F118C2" w:rsidP="00F118C2">
      <w:pPr>
        <w:pStyle w:val="Citas"/>
        <w:spacing w:before="0" w:after="0"/>
        <w:ind w:left="567" w:right="567"/>
      </w:pPr>
      <w:r w:rsidRPr="00F42CE0">
        <w:rPr>
          <w:b/>
        </w:rPr>
        <w:t>II.</w:t>
      </w:r>
      <w:r w:rsidRPr="00F42CE0">
        <w:t xml:space="preserve"> </w:t>
      </w:r>
      <w:r w:rsidRPr="00F42CE0">
        <w:rPr>
          <w:u w:val="single"/>
        </w:rPr>
        <w:t>Se determine mediante resolución de autoridad competente; o</w:t>
      </w:r>
    </w:p>
    <w:p w:rsidR="00F118C2" w:rsidRPr="00F42CE0" w:rsidRDefault="00F118C2" w:rsidP="00F118C2">
      <w:pPr>
        <w:pStyle w:val="Citas"/>
        <w:spacing w:before="0" w:after="0"/>
        <w:ind w:left="567" w:right="567"/>
        <w:rPr>
          <w:u w:val="single"/>
        </w:rPr>
      </w:pPr>
      <w:r w:rsidRPr="00F42CE0">
        <w:rPr>
          <w:b/>
        </w:rPr>
        <w:t>III.</w:t>
      </w:r>
      <w:r w:rsidRPr="00F42CE0">
        <w:t xml:space="preserve"> </w:t>
      </w:r>
      <w:r w:rsidRPr="00DC4C41">
        <w:t>Se generen versiones públicas para dar cumplimiento a las obligaciones de transparencia previstas en esta Ley</w:t>
      </w:r>
      <w:r w:rsidRPr="00F42CE0">
        <w:rPr>
          <w:u w:val="single"/>
        </w:rPr>
        <w:t>.</w:t>
      </w:r>
    </w:p>
    <w:p w:rsidR="00F118C2" w:rsidRPr="000F6865" w:rsidRDefault="00F118C2" w:rsidP="00F118C2">
      <w:pPr>
        <w:pStyle w:val="Citas"/>
        <w:spacing w:before="0" w:after="0"/>
        <w:ind w:left="567" w:right="567"/>
        <w:rPr>
          <w:b/>
          <w:bCs/>
        </w:rPr>
      </w:pPr>
      <w:r w:rsidRPr="00F42CE0">
        <w:t>(…)</w:t>
      </w:r>
      <w:proofErr w:type="gramStart"/>
      <w:r>
        <w:t xml:space="preserve">” </w:t>
      </w:r>
      <w:r>
        <w:rPr>
          <w:b/>
          <w:bCs/>
        </w:rPr>
        <w:t xml:space="preserve"> (</w:t>
      </w:r>
      <w:proofErr w:type="gramEnd"/>
      <w:r>
        <w:rPr>
          <w:b/>
          <w:bCs/>
        </w:rPr>
        <w:t>Sic)</w:t>
      </w:r>
    </w:p>
    <w:p w:rsidR="00F118C2" w:rsidRPr="00F42CE0" w:rsidRDefault="00F118C2" w:rsidP="00F118C2">
      <w:pPr>
        <w:rPr>
          <w:rFonts w:eastAsia="Palatino Linotype" w:cs="Palatino Linotype"/>
          <w:i/>
        </w:rPr>
      </w:pPr>
    </w:p>
    <w:p w:rsidR="00F118C2" w:rsidRDefault="00F118C2" w:rsidP="00F118C2">
      <w:pPr>
        <w:spacing w:line="360" w:lineRule="auto"/>
        <w:jc w:val="both"/>
        <w:rPr>
          <w:rFonts w:ascii="Palatino Linotype" w:eastAsia="Palatino Linotype" w:hAnsi="Palatino Linotype" w:cs="Palatino Linotype"/>
        </w:rPr>
      </w:pPr>
      <w:r w:rsidRPr="000F6865">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F118C2" w:rsidRPr="000F6865" w:rsidRDefault="00F118C2" w:rsidP="00F118C2">
      <w:pPr>
        <w:spacing w:line="360" w:lineRule="auto"/>
        <w:jc w:val="both"/>
        <w:rPr>
          <w:rFonts w:ascii="Palatino Linotype" w:eastAsia="Palatino Linotype" w:hAnsi="Palatino Linotype" w:cs="Palatino Linotype"/>
        </w:rPr>
      </w:pPr>
    </w:p>
    <w:p w:rsidR="00F118C2" w:rsidRDefault="00F118C2" w:rsidP="00F118C2">
      <w:pPr>
        <w:spacing w:line="360" w:lineRule="auto"/>
        <w:jc w:val="both"/>
        <w:rPr>
          <w:rFonts w:ascii="Palatino Linotype" w:eastAsia="Palatino Linotype" w:hAnsi="Palatino Linotype" w:cs="Palatino Linotype"/>
        </w:rPr>
      </w:pPr>
      <w:r w:rsidRPr="000F6865">
        <w:rPr>
          <w:rFonts w:ascii="Palatino Linotype" w:eastAsia="Palatino Linotype" w:hAnsi="Palatino Linotype" w:cs="Palatino Linotype"/>
        </w:rPr>
        <w:t xml:space="preserve">Por otro lado, los </w:t>
      </w:r>
      <w:r w:rsidRPr="000F6865">
        <w:rPr>
          <w:rFonts w:ascii="Palatino Linotype" w:eastAsia="Palatino Linotype" w:hAnsi="Palatino Linotype" w:cs="Palatino Linotype"/>
          <w:i/>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F118C2" w:rsidRPr="000F6865" w:rsidRDefault="00F118C2" w:rsidP="00F118C2">
      <w:pPr>
        <w:spacing w:line="360" w:lineRule="auto"/>
        <w:jc w:val="both"/>
        <w:rPr>
          <w:rFonts w:ascii="Palatino Linotype" w:eastAsia="Palatino Linotype" w:hAnsi="Palatino Linotype" w:cs="Palatino Linotype"/>
        </w:rPr>
      </w:pPr>
    </w:p>
    <w:p w:rsidR="00F118C2" w:rsidRDefault="00F118C2" w:rsidP="00F118C2">
      <w:pPr>
        <w:spacing w:line="360" w:lineRule="auto"/>
        <w:jc w:val="both"/>
        <w:rPr>
          <w:rFonts w:ascii="Palatino Linotype" w:eastAsia="Palatino Linotype" w:hAnsi="Palatino Linotype" w:cs="Palatino Linotype"/>
        </w:rPr>
      </w:pPr>
      <w:r w:rsidRPr="000F6865">
        <w:rPr>
          <w:rFonts w:ascii="Palatino Linotype" w:eastAsia="Palatino Linotype" w:hAnsi="Palatino Linotype" w:cs="Palatino Linotype"/>
        </w:rPr>
        <w:t>Asimismo, los Lineamientos Quincuagésimo sexto, Quincuagésimo séptimo y Quincuagésimo octavo, establecen lo siguiente:</w:t>
      </w:r>
    </w:p>
    <w:p w:rsidR="00F118C2" w:rsidRPr="000F6865" w:rsidRDefault="00F118C2" w:rsidP="00F118C2">
      <w:pPr>
        <w:spacing w:line="360" w:lineRule="auto"/>
        <w:jc w:val="both"/>
        <w:rPr>
          <w:rFonts w:ascii="Palatino Linotype" w:eastAsia="Palatino Linotype" w:hAnsi="Palatino Linotype" w:cs="Palatino Linotype"/>
        </w:rPr>
      </w:pPr>
    </w:p>
    <w:p w:rsidR="00F118C2" w:rsidRDefault="00F118C2" w:rsidP="00F118C2">
      <w:pPr>
        <w:pStyle w:val="Citas"/>
        <w:spacing w:before="0" w:after="0"/>
        <w:ind w:left="567" w:right="567"/>
      </w:pPr>
      <w:r>
        <w:rPr>
          <w:b/>
        </w:rPr>
        <w:lastRenderedPageBreak/>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por reproducción por derivar de una solicitud de información o determinación de una</w:t>
      </w:r>
      <w:r>
        <w:t xml:space="preserve"> </w:t>
      </w:r>
      <w:r w:rsidRPr="00EA502F">
        <w:t>autoridad competente, ésta será elaborada hasta que se haya acreditado el pago</w:t>
      </w:r>
      <w:r>
        <w:t xml:space="preserve"> </w:t>
      </w:r>
      <w:r w:rsidRPr="00EA502F">
        <w:t>correspondiente.</w:t>
      </w:r>
    </w:p>
    <w:p w:rsidR="00F118C2" w:rsidRPr="00F42CE0" w:rsidRDefault="00F118C2" w:rsidP="00F118C2">
      <w:pPr>
        <w:pStyle w:val="Citas"/>
        <w:spacing w:before="0" w:after="0"/>
        <w:ind w:left="567" w:right="567"/>
      </w:pPr>
      <w:r w:rsidRPr="00F42CE0">
        <w:rPr>
          <w:b/>
        </w:rPr>
        <w:t>Quincuagésimo séptimo.</w:t>
      </w:r>
      <w:r w:rsidRPr="00F42CE0">
        <w:t xml:space="preserve"> Se considera, en principio, como información pública y no podrá omitirse de las versiones públicas la siguiente:</w:t>
      </w:r>
    </w:p>
    <w:p w:rsidR="00F118C2" w:rsidRPr="00F42CE0" w:rsidRDefault="00F118C2" w:rsidP="00F118C2">
      <w:pPr>
        <w:pStyle w:val="Citas"/>
        <w:spacing w:before="0" w:after="0"/>
        <w:ind w:left="567" w:right="567"/>
      </w:pPr>
      <w:r w:rsidRPr="00F42CE0">
        <w:t xml:space="preserve">I. La relativa a las Obligaciones de Transparencia que contempla el Título V de la Ley General y las demás disposiciones legales aplicables; </w:t>
      </w:r>
    </w:p>
    <w:p w:rsidR="00F118C2" w:rsidRPr="00F42CE0" w:rsidRDefault="00F118C2" w:rsidP="00F118C2">
      <w:pPr>
        <w:pStyle w:val="Citas"/>
        <w:spacing w:before="0" w:after="0"/>
        <w:ind w:left="567" w:right="567"/>
      </w:pPr>
      <w:r w:rsidRPr="00F42CE0">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rsidR="00F118C2" w:rsidRPr="00F42CE0" w:rsidRDefault="00F118C2" w:rsidP="00F118C2">
      <w:pPr>
        <w:pStyle w:val="Citas"/>
        <w:spacing w:before="0" w:after="0"/>
        <w:ind w:left="567" w:right="567"/>
      </w:pPr>
      <w:r w:rsidRPr="00F42CE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rsidR="00F118C2" w:rsidRPr="00F42CE0" w:rsidRDefault="00F118C2" w:rsidP="00F118C2">
      <w:pPr>
        <w:pStyle w:val="Citas"/>
        <w:spacing w:before="0" w:after="0"/>
        <w:ind w:left="567" w:right="567"/>
      </w:pPr>
      <w:r w:rsidRPr="00F42CE0">
        <w:t xml:space="preserve">Lo anterior, siempre y cuando no se acredite alguna causal de clasificación, prevista en las leyes o en los tratados internacionales suscritos por el Estado mexicano. </w:t>
      </w:r>
    </w:p>
    <w:p w:rsidR="00F118C2" w:rsidRPr="000F6865" w:rsidRDefault="00F118C2" w:rsidP="00F118C2">
      <w:pPr>
        <w:pStyle w:val="Citas"/>
        <w:spacing w:before="0" w:after="0"/>
        <w:ind w:left="567" w:right="567"/>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rsidR="00F118C2" w:rsidRPr="00F42CE0" w:rsidRDefault="00F118C2" w:rsidP="00F118C2">
      <w:pPr>
        <w:pStyle w:val="Citas"/>
        <w:spacing w:before="0" w:after="0"/>
      </w:pPr>
    </w:p>
    <w:p w:rsidR="00F118C2" w:rsidRDefault="00F118C2" w:rsidP="00F118C2">
      <w:pPr>
        <w:spacing w:line="360" w:lineRule="auto"/>
        <w:jc w:val="both"/>
        <w:rPr>
          <w:rFonts w:ascii="Palatino Linotype" w:eastAsia="Palatino Linotype" w:hAnsi="Palatino Linotype" w:cs="Palatino Linotype"/>
        </w:rPr>
      </w:pPr>
      <w:r w:rsidRPr="000F6865">
        <w:rPr>
          <w:rFonts w:ascii="Palatino Linotype" w:eastAsia="Palatino Linotype" w:hAnsi="Palatino Linotype" w:cs="Palatino Linotype"/>
        </w:rPr>
        <w:t xml:space="preserve">Por lo tanto, </w:t>
      </w:r>
      <w:r w:rsidRPr="00DC4C41">
        <w:rPr>
          <w:rFonts w:ascii="Palatino Linotype" w:eastAsia="Palatino Linotype" w:hAnsi="Palatino Linotype" w:cs="Palatino Linotype"/>
          <w:b/>
          <w:u w:val="single"/>
        </w:rPr>
        <w:t>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w:t>
      </w:r>
      <w:r w:rsidRPr="000F6865">
        <w:rPr>
          <w:rFonts w:ascii="Palatino Linotype" w:eastAsia="Palatino Linotype" w:hAnsi="Palatino Linotype" w:cs="Palatino Linotype"/>
        </w:rPr>
        <w:t xml:space="preserve">, ya que no hacerlo, se reitera que lo entregado no tendría un sustento jurídico ni resultaría ser una versión pública, sino más bien una documentación </w:t>
      </w:r>
      <w:r w:rsidRPr="000F6865">
        <w:rPr>
          <w:rFonts w:ascii="Palatino Linotype" w:eastAsia="Palatino Linotype" w:hAnsi="Palatino Linotype" w:cs="Palatino Linotype"/>
        </w:rPr>
        <w:lastRenderedPageBreak/>
        <w:t>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rsidR="00F118C2" w:rsidRPr="000F6865" w:rsidRDefault="00F118C2" w:rsidP="00F118C2">
      <w:pPr>
        <w:spacing w:line="360" w:lineRule="auto"/>
        <w:jc w:val="both"/>
        <w:rPr>
          <w:rFonts w:ascii="Palatino Linotype" w:eastAsia="Palatino Linotype" w:hAnsi="Palatino Linotype" w:cs="Palatino Linotype"/>
        </w:rPr>
      </w:pPr>
    </w:p>
    <w:p w:rsidR="00F118C2" w:rsidRDefault="00F118C2" w:rsidP="00F118C2">
      <w:pPr>
        <w:spacing w:line="360" w:lineRule="auto"/>
        <w:ind w:right="51"/>
        <w:jc w:val="both"/>
        <w:rPr>
          <w:rFonts w:ascii="Palatino Linotype" w:hAnsi="Palatino Linotype" w:cs="Arial"/>
        </w:rPr>
      </w:pPr>
      <w:r w:rsidRPr="00DB708C">
        <w:rPr>
          <w:rFonts w:ascii="Palatino Linotype" w:hAnsi="Palatino Linotype" w:cs="Arial"/>
          <w:b/>
          <w:u w:val="single"/>
        </w:rPr>
        <w:t>Por ende, resulta necesario que el Comité de Transparencia del Sujeto Obligado emita el Acuerdo de Clasificación correspondiente que sustente la versión pública, de l</w:t>
      </w:r>
      <w:r>
        <w:rPr>
          <w:rFonts w:ascii="Palatino Linotype" w:hAnsi="Palatino Linotype" w:cs="Arial"/>
          <w:b/>
          <w:u w:val="single"/>
        </w:rPr>
        <w:t>o</w:t>
      </w:r>
      <w:r w:rsidRPr="00DB708C">
        <w:rPr>
          <w:rFonts w:ascii="Palatino Linotype" w:hAnsi="Palatino Linotype" w:cs="Arial"/>
          <w:b/>
          <w:u w:val="single"/>
        </w:rPr>
        <w:t>s</w:t>
      </w:r>
      <w:r>
        <w:rPr>
          <w:rFonts w:ascii="Palatino Linotype" w:hAnsi="Palatino Linotype" w:cs="Arial"/>
          <w:b/>
          <w:u w:val="single"/>
        </w:rPr>
        <w:t xml:space="preserve"> expedientes </w:t>
      </w:r>
      <w:r w:rsidRPr="00DB708C">
        <w:rPr>
          <w:rFonts w:ascii="Palatino Linotype" w:hAnsi="Palatino Linotype" w:cs="Arial"/>
          <w:b/>
          <w:u w:val="single"/>
        </w:rPr>
        <w:t>emitid</w:t>
      </w:r>
      <w:r>
        <w:rPr>
          <w:rFonts w:ascii="Palatino Linotype" w:hAnsi="Palatino Linotype" w:cs="Arial"/>
          <w:b/>
          <w:u w:val="single"/>
        </w:rPr>
        <w:t>o</w:t>
      </w:r>
      <w:r w:rsidRPr="00DB708C">
        <w:rPr>
          <w:rFonts w:ascii="Palatino Linotype" w:hAnsi="Palatino Linotype" w:cs="Arial"/>
          <w:b/>
          <w:u w:val="single"/>
        </w:rPr>
        <w:t>s en respuesta</w:t>
      </w:r>
      <w:r>
        <w:rPr>
          <w:rFonts w:ascii="Palatino Linotype" w:hAnsi="Palatino Linotype" w:cs="Arial"/>
        </w:rPr>
        <w:t>,</w:t>
      </w:r>
      <w:r w:rsidRPr="001571EB">
        <w:rPr>
          <w:rFonts w:ascii="Palatino Linotype" w:hAnsi="Palatino Linotype" w:cs="Arial"/>
        </w:rPr>
        <w:t xml:space="preserve">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rPr>
        <w:t>LINEAMIENTOS GENERALES EN MATERIA DE CLASIFICACIÓN Y DESCLASIFICACIÓN DE LA INFORMACIÓN, ASÍ COMO PARA LA ELABORACIÓN DE VERSIONES PÚBLICAS,</w:t>
      </w:r>
      <w:r w:rsidRPr="001571EB">
        <w:rPr>
          <w:rFonts w:ascii="Palatino Linotype" w:hAnsi="Palatino Linotype" w:cs="Arial"/>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rsidR="00F118C2" w:rsidRDefault="00F118C2" w:rsidP="00F118C2">
      <w:pPr>
        <w:spacing w:line="360" w:lineRule="auto"/>
        <w:jc w:val="both"/>
        <w:rPr>
          <w:rFonts w:ascii="Palatino Linotype" w:eastAsia="Calibri" w:hAnsi="Palatino Linotype"/>
          <w:lang w:val="es-ES"/>
        </w:rPr>
      </w:pPr>
    </w:p>
    <w:p w:rsidR="00947733" w:rsidRPr="00DC1986" w:rsidRDefault="00947733" w:rsidP="00F118C2">
      <w:pPr>
        <w:spacing w:line="360" w:lineRule="auto"/>
        <w:jc w:val="both"/>
        <w:rPr>
          <w:rFonts w:ascii="Palatino Linotype" w:hAnsi="Palatino Linotype"/>
        </w:rPr>
      </w:pPr>
      <w:r w:rsidRPr="00DC1986">
        <w:rPr>
          <w:rFonts w:ascii="Palatino Linotype" w:hAnsi="Palatino Linotype" w:cs="Arial"/>
        </w:rPr>
        <w:t>Final</w:t>
      </w:r>
      <w:r w:rsidRPr="00DC1986">
        <w:rPr>
          <w:rFonts w:ascii="Palatino Linotype" w:hAnsi="Palatino Linotype"/>
        </w:rPr>
        <w:t xml:space="preserve">mente, y en mérito de lo expuesto en líneas anteriores, resultan fundados los motivos de inconformidad vertidos por </w:t>
      </w:r>
      <w:r w:rsidRPr="00DC1986">
        <w:rPr>
          <w:rFonts w:ascii="Palatino Linotype" w:hAnsi="Palatino Linotype"/>
          <w:b/>
        </w:rPr>
        <w:t>el Recurrente</w:t>
      </w:r>
      <w:r w:rsidRPr="00DC1986">
        <w:rPr>
          <w:rFonts w:ascii="Palatino Linotype" w:hAnsi="Palatino Linotype"/>
        </w:rPr>
        <w:t xml:space="preserve">, por ello con fundamento en la </w:t>
      </w:r>
      <w:r w:rsidRPr="00DC1986">
        <w:rPr>
          <w:rFonts w:ascii="Palatino Linotype" w:hAnsi="Palatino Linotype"/>
          <w:i/>
        </w:rPr>
        <w:t>primera hipótesis</w:t>
      </w:r>
      <w:r w:rsidRPr="00DC1986">
        <w:rPr>
          <w:rFonts w:ascii="Palatino Linotype" w:hAnsi="Palatino Linotype"/>
        </w:rPr>
        <w:t xml:space="preserve"> del artículo 186, fracción III, de la Ley de Transparencia y Acceso a la Información Pública del Estado de México y Municipios, se </w:t>
      </w:r>
      <w:r w:rsidRPr="00DC1986">
        <w:rPr>
          <w:rFonts w:ascii="Palatino Linotype" w:hAnsi="Palatino Linotype"/>
          <w:b/>
          <w:bCs/>
        </w:rPr>
        <w:t>MODIFI</w:t>
      </w:r>
      <w:r w:rsidRPr="00DC1986">
        <w:rPr>
          <w:rFonts w:ascii="Palatino Linotype" w:hAnsi="Palatino Linotype"/>
          <w:b/>
        </w:rPr>
        <w:t xml:space="preserve">CA </w:t>
      </w:r>
      <w:r w:rsidRPr="00DC1986">
        <w:rPr>
          <w:rFonts w:ascii="Palatino Linotype" w:hAnsi="Palatino Linotype"/>
        </w:rPr>
        <w:t xml:space="preserve">la respuesta a la solicitud de información </w:t>
      </w:r>
      <w:r w:rsidRPr="00DC1986">
        <w:rPr>
          <w:rFonts w:ascii="Palatino Linotype" w:hAnsi="Palatino Linotype" w:cs="Arial"/>
          <w:b/>
        </w:rPr>
        <w:t>00</w:t>
      </w:r>
      <w:r w:rsidR="00F118C2">
        <w:rPr>
          <w:rFonts w:ascii="Palatino Linotype" w:hAnsi="Palatino Linotype" w:cs="Arial"/>
          <w:b/>
        </w:rPr>
        <w:t>008</w:t>
      </w:r>
      <w:r w:rsidRPr="00DC1986">
        <w:rPr>
          <w:rFonts w:ascii="Palatino Linotype" w:hAnsi="Palatino Linotype" w:cs="Arial"/>
          <w:b/>
        </w:rPr>
        <w:t>/</w:t>
      </w:r>
      <w:r w:rsidR="00F118C2">
        <w:rPr>
          <w:rFonts w:ascii="Palatino Linotype" w:hAnsi="Palatino Linotype" w:cs="Arial"/>
          <w:b/>
        </w:rPr>
        <w:t>DIFNICOROM</w:t>
      </w:r>
      <w:r>
        <w:rPr>
          <w:rFonts w:ascii="Palatino Linotype" w:hAnsi="Palatino Linotype" w:cs="Arial"/>
          <w:b/>
        </w:rPr>
        <w:t>/IP</w:t>
      </w:r>
      <w:r w:rsidRPr="00DC1986">
        <w:rPr>
          <w:rFonts w:ascii="Palatino Linotype" w:hAnsi="Palatino Linotype" w:cs="Arial"/>
          <w:b/>
        </w:rPr>
        <w:t>/2024</w:t>
      </w:r>
      <w:r w:rsidRPr="00DC1986">
        <w:rPr>
          <w:rFonts w:ascii="Palatino Linotype" w:hAnsi="Palatino Linotype" w:cs="Arial"/>
        </w:rPr>
        <w:t xml:space="preserve">, </w:t>
      </w:r>
      <w:r w:rsidRPr="00DC1986">
        <w:rPr>
          <w:rFonts w:ascii="Palatino Linotype" w:hAnsi="Palatino Linotype"/>
        </w:rPr>
        <w:t>que ha sido materia del presente fallo.</w:t>
      </w:r>
    </w:p>
    <w:p w:rsidR="00947733" w:rsidRDefault="00947733" w:rsidP="00F118C2">
      <w:pPr>
        <w:pStyle w:val="Sinespaciado"/>
        <w:spacing w:line="360" w:lineRule="auto"/>
        <w:jc w:val="both"/>
        <w:rPr>
          <w:rFonts w:ascii="Palatino Linotype" w:hAnsi="Palatino Linotype"/>
        </w:rPr>
      </w:pPr>
    </w:p>
    <w:p w:rsidR="00F97189" w:rsidRDefault="00F97189" w:rsidP="00F118C2">
      <w:pPr>
        <w:pStyle w:val="Sinespaciado"/>
        <w:spacing w:line="360" w:lineRule="auto"/>
        <w:jc w:val="both"/>
        <w:rPr>
          <w:rFonts w:ascii="Palatino Linotype" w:hAnsi="Palatino Linotype"/>
        </w:rPr>
      </w:pPr>
    </w:p>
    <w:p w:rsidR="00947733" w:rsidRPr="00DC1986" w:rsidRDefault="00947733" w:rsidP="00F118C2">
      <w:pPr>
        <w:pStyle w:val="Sinespaciado"/>
        <w:spacing w:line="360" w:lineRule="auto"/>
        <w:jc w:val="both"/>
        <w:rPr>
          <w:rFonts w:ascii="Palatino Linotype" w:hAnsi="Palatino Linotype"/>
        </w:rPr>
      </w:pPr>
      <w:r w:rsidRPr="00DC1986">
        <w:rPr>
          <w:rFonts w:ascii="Palatino Linotype" w:hAnsi="Palatino Linotype"/>
        </w:rPr>
        <w:t>Por lo antes expuesto y fundado es de resolverse y,</w:t>
      </w:r>
    </w:p>
    <w:p w:rsidR="00947733" w:rsidRDefault="00947733" w:rsidP="00F118C2">
      <w:pPr>
        <w:pStyle w:val="Sinespaciado"/>
        <w:spacing w:line="360" w:lineRule="auto"/>
        <w:jc w:val="center"/>
        <w:rPr>
          <w:rFonts w:ascii="Palatino Linotype" w:hAnsi="Palatino Linotype"/>
          <w:b/>
          <w:bCs/>
          <w:spacing w:val="60"/>
          <w:szCs w:val="28"/>
          <w:lang w:val="es-ES_tradnl"/>
        </w:rPr>
      </w:pPr>
    </w:p>
    <w:p w:rsidR="00947733" w:rsidRPr="00DC1986" w:rsidRDefault="00947733" w:rsidP="00F118C2">
      <w:pPr>
        <w:pStyle w:val="Sinespaciado"/>
        <w:spacing w:line="360" w:lineRule="auto"/>
        <w:jc w:val="center"/>
        <w:rPr>
          <w:rFonts w:ascii="Palatino Linotype" w:hAnsi="Palatino Linotype"/>
          <w:b/>
          <w:bCs/>
          <w:spacing w:val="60"/>
          <w:sz w:val="28"/>
          <w:szCs w:val="28"/>
          <w:lang w:val="es-ES_tradnl"/>
        </w:rPr>
      </w:pPr>
      <w:r w:rsidRPr="00DC1986">
        <w:rPr>
          <w:rFonts w:ascii="Palatino Linotype" w:hAnsi="Palatino Linotype"/>
          <w:b/>
          <w:bCs/>
          <w:spacing w:val="60"/>
          <w:sz w:val="28"/>
          <w:szCs w:val="28"/>
          <w:lang w:val="es-ES_tradnl"/>
        </w:rPr>
        <w:t>SE    RESUELVE</w:t>
      </w:r>
    </w:p>
    <w:p w:rsidR="00947733" w:rsidRPr="00DC1986" w:rsidRDefault="00947733" w:rsidP="00F118C2">
      <w:pPr>
        <w:autoSpaceDE w:val="0"/>
        <w:autoSpaceDN w:val="0"/>
        <w:adjustRightInd w:val="0"/>
        <w:spacing w:line="360" w:lineRule="auto"/>
        <w:jc w:val="both"/>
        <w:rPr>
          <w:rFonts w:ascii="Palatino Linotype" w:hAnsi="Palatino Linotype" w:cs="Arial"/>
          <w:b/>
          <w:szCs w:val="28"/>
          <w:lang w:val="es-ES_tradnl"/>
        </w:rPr>
      </w:pPr>
    </w:p>
    <w:p w:rsidR="00947733" w:rsidRPr="00DC1986" w:rsidRDefault="00947733" w:rsidP="00F118C2">
      <w:pPr>
        <w:autoSpaceDE w:val="0"/>
        <w:autoSpaceDN w:val="0"/>
        <w:adjustRightInd w:val="0"/>
        <w:spacing w:line="360" w:lineRule="auto"/>
        <w:jc w:val="both"/>
        <w:rPr>
          <w:rFonts w:ascii="Palatino Linotype" w:hAnsi="Palatino Linotype" w:cs="Arial"/>
        </w:rPr>
      </w:pPr>
      <w:r w:rsidRPr="00DC1986">
        <w:rPr>
          <w:rFonts w:ascii="Palatino Linotype" w:hAnsi="Palatino Linotype" w:cs="Arial"/>
          <w:b/>
          <w:sz w:val="28"/>
          <w:szCs w:val="28"/>
          <w:lang w:val="es-ES_tradnl"/>
        </w:rPr>
        <w:t>PRIMERO.</w:t>
      </w:r>
      <w:r w:rsidRPr="00DC1986">
        <w:rPr>
          <w:rFonts w:ascii="Palatino Linotype" w:hAnsi="Palatino Linotype" w:cs="Arial"/>
          <w:lang w:val="es-ES_tradnl"/>
        </w:rPr>
        <w:t xml:space="preserve"> </w:t>
      </w:r>
      <w:r w:rsidRPr="00DC1986">
        <w:rPr>
          <w:rFonts w:ascii="Palatino Linotype" w:hAnsi="Palatino Linotype" w:cs="Arial"/>
        </w:rPr>
        <w:t>Se</w:t>
      </w:r>
      <w:r w:rsidRPr="00DC1986">
        <w:rPr>
          <w:rFonts w:ascii="Palatino Linotype" w:hAnsi="Palatino Linotype" w:cs="Arial"/>
          <w:b/>
        </w:rPr>
        <w:t xml:space="preserve"> MODIFICA </w:t>
      </w:r>
      <w:r w:rsidRPr="00DC1986">
        <w:rPr>
          <w:rFonts w:ascii="Palatino Linotype" w:eastAsia="Arial Unicode MS" w:hAnsi="Palatino Linotype" w:cs="Arial"/>
        </w:rPr>
        <w:t xml:space="preserve">la respuesta entregada por </w:t>
      </w:r>
      <w:r w:rsidRPr="00DC1986">
        <w:rPr>
          <w:rFonts w:ascii="Palatino Linotype" w:eastAsia="Arial Unicode MS" w:hAnsi="Palatino Linotype" w:cs="Arial"/>
          <w:bCs/>
        </w:rPr>
        <w:t>el</w:t>
      </w:r>
      <w:r w:rsidRPr="00DC1986">
        <w:rPr>
          <w:rFonts w:ascii="Palatino Linotype" w:eastAsia="Arial Unicode MS" w:hAnsi="Palatino Linotype" w:cs="Arial"/>
          <w:b/>
        </w:rPr>
        <w:t xml:space="preserve"> Sujeto Obligado </w:t>
      </w:r>
      <w:r w:rsidRPr="00DC1986">
        <w:rPr>
          <w:rFonts w:ascii="Palatino Linotype" w:eastAsia="Arial Unicode MS" w:hAnsi="Palatino Linotype" w:cs="Arial"/>
        </w:rPr>
        <w:t xml:space="preserve">a la solicitud de información número </w:t>
      </w:r>
      <w:r w:rsidR="00F118C2" w:rsidRPr="00F118C2">
        <w:rPr>
          <w:rFonts w:ascii="Palatino Linotype" w:hAnsi="Palatino Linotype" w:cs="Arial"/>
          <w:b/>
        </w:rPr>
        <w:t>00008/DIFNICOROM/IP/2024</w:t>
      </w:r>
      <w:r w:rsidRPr="00DC1986">
        <w:rPr>
          <w:rFonts w:ascii="Palatino Linotype" w:hAnsi="Palatino Linotype" w:cs="Arial"/>
        </w:rPr>
        <w:t>, por resultar parcialmente fundados los motivos</w:t>
      </w:r>
      <w:r>
        <w:rPr>
          <w:rFonts w:ascii="Palatino Linotype" w:hAnsi="Palatino Linotype" w:cs="Arial"/>
        </w:rPr>
        <w:t xml:space="preserve"> de inconformidad vertidos por </w:t>
      </w:r>
      <w:r w:rsidRPr="00DC1986">
        <w:rPr>
          <w:rFonts w:ascii="Palatino Linotype" w:hAnsi="Palatino Linotype" w:cs="Arial"/>
        </w:rPr>
        <w:t>l</w:t>
      </w:r>
      <w:r>
        <w:rPr>
          <w:rFonts w:ascii="Palatino Linotype" w:hAnsi="Palatino Linotype" w:cs="Arial"/>
        </w:rPr>
        <w:t>a parte</w:t>
      </w:r>
      <w:r w:rsidRPr="00DC1986">
        <w:rPr>
          <w:rFonts w:ascii="Palatino Linotype" w:hAnsi="Palatino Linotype" w:cs="Arial"/>
        </w:rPr>
        <w:t xml:space="preserve"> </w:t>
      </w:r>
      <w:r w:rsidRPr="00DC1986">
        <w:rPr>
          <w:rFonts w:ascii="Palatino Linotype" w:hAnsi="Palatino Linotype" w:cs="Arial"/>
          <w:b/>
        </w:rPr>
        <w:t>Recurrente</w:t>
      </w:r>
      <w:r w:rsidRPr="00DC1986">
        <w:rPr>
          <w:rFonts w:ascii="Palatino Linotype" w:hAnsi="Palatino Linotype" w:cs="Arial"/>
        </w:rPr>
        <w:t xml:space="preserve">, en términos del Considerando </w:t>
      </w:r>
      <w:r w:rsidR="009816F1">
        <w:rPr>
          <w:rFonts w:ascii="Palatino Linotype" w:hAnsi="Palatino Linotype" w:cs="Arial"/>
          <w:b/>
        </w:rPr>
        <w:t>CUART</w:t>
      </w:r>
      <w:r w:rsidRPr="00DC1986">
        <w:rPr>
          <w:rFonts w:ascii="Palatino Linotype" w:hAnsi="Palatino Linotype" w:cs="Arial"/>
          <w:b/>
        </w:rPr>
        <w:t>O</w:t>
      </w:r>
      <w:r w:rsidRPr="00DC1986">
        <w:rPr>
          <w:rFonts w:ascii="Palatino Linotype" w:hAnsi="Palatino Linotype" w:cs="Arial"/>
        </w:rPr>
        <w:t xml:space="preserve"> de esta resolución.</w:t>
      </w:r>
    </w:p>
    <w:p w:rsidR="00947733" w:rsidRPr="00DC1986" w:rsidRDefault="00947733" w:rsidP="00F118C2">
      <w:pPr>
        <w:spacing w:line="360" w:lineRule="auto"/>
        <w:jc w:val="both"/>
        <w:rPr>
          <w:rFonts w:ascii="Palatino Linotype" w:hAnsi="Palatino Linotype" w:cs="Arial"/>
          <w:b/>
          <w:szCs w:val="28"/>
        </w:rPr>
      </w:pPr>
    </w:p>
    <w:p w:rsidR="00947733" w:rsidRDefault="00947733" w:rsidP="00F118C2">
      <w:pPr>
        <w:autoSpaceDE w:val="0"/>
        <w:autoSpaceDN w:val="0"/>
        <w:adjustRightInd w:val="0"/>
        <w:spacing w:line="360" w:lineRule="auto"/>
        <w:ind w:right="49"/>
        <w:jc w:val="both"/>
        <w:rPr>
          <w:rFonts w:ascii="Palatino Linotype" w:hAnsi="Palatino Linotype" w:cs="Arial"/>
        </w:rPr>
      </w:pPr>
      <w:r w:rsidRPr="00DC1986">
        <w:rPr>
          <w:rFonts w:ascii="Palatino Linotype" w:hAnsi="Palatino Linotype" w:cs="Arial"/>
          <w:b/>
          <w:sz w:val="28"/>
          <w:szCs w:val="28"/>
        </w:rPr>
        <w:t>SEGUNDO</w:t>
      </w:r>
      <w:r w:rsidRPr="00DC1986">
        <w:rPr>
          <w:rFonts w:ascii="Palatino Linotype" w:hAnsi="Palatino Linotype" w:cs="Arial"/>
          <w:b/>
        </w:rPr>
        <w:t>.</w:t>
      </w:r>
      <w:r w:rsidRPr="00DC1986">
        <w:rPr>
          <w:rFonts w:ascii="Palatino Linotype" w:hAnsi="Palatino Linotype" w:cs="Arial"/>
        </w:rPr>
        <w:t xml:space="preserve"> Se </w:t>
      </w:r>
      <w:r w:rsidRPr="00DC1986">
        <w:rPr>
          <w:rFonts w:ascii="Palatino Linotype" w:hAnsi="Palatino Linotype" w:cs="Arial"/>
          <w:b/>
        </w:rPr>
        <w:t>ORDENA</w:t>
      </w:r>
      <w:r w:rsidRPr="00DC1986">
        <w:rPr>
          <w:rFonts w:ascii="Palatino Linotype" w:hAnsi="Palatino Linotype" w:cs="Arial"/>
        </w:rPr>
        <w:t xml:space="preserve"> al </w:t>
      </w:r>
      <w:r w:rsidRPr="00DC1986">
        <w:rPr>
          <w:rFonts w:ascii="Palatino Linotype" w:hAnsi="Palatino Linotype" w:cs="Arial"/>
          <w:b/>
        </w:rPr>
        <w:t xml:space="preserve">Sujeto Obligado, </w:t>
      </w:r>
      <w:r w:rsidRPr="00DC1986">
        <w:rPr>
          <w:rFonts w:ascii="Palatino Linotype" w:hAnsi="Palatino Linotype" w:cs="Arial"/>
        </w:rPr>
        <w:t xml:space="preserve">realizar una búsqueda exhaustiva y razonable a fin de entregar al </w:t>
      </w:r>
      <w:r w:rsidRPr="00DC1986">
        <w:rPr>
          <w:rFonts w:ascii="Palatino Linotype" w:hAnsi="Palatino Linotype" w:cs="Arial"/>
          <w:b/>
        </w:rPr>
        <w:t xml:space="preserve">Recurrente, </w:t>
      </w:r>
      <w:r w:rsidRPr="00DC1986">
        <w:rPr>
          <w:rFonts w:ascii="Palatino Linotype" w:hAnsi="Palatino Linotype" w:cs="Arial"/>
        </w:rPr>
        <w:t xml:space="preserve">a través del Sistema de Acceso a la Información Mexiquense </w:t>
      </w:r>
      <w:r w:rsidRPr="00DC1986">
        <w:rPr>
          <w:rFonts w:ascii="Palatino Linotype" w:hAnsi="Palatino Linotype" w:cs="Arial"/>
          <w:b/>
        </w:rPr>
        <w:t>(SAIMEX)</w:t>
      </w:r>
      <w:r w:rsidRPr="00DC1986">
        <w:rPr>
          <w:rFonts w:ascii="Palatino Linotype" w:hAnsi="Palatino Linotype" w:cs="Arial"/>
        </w:rPr>
        <w:t xml:space="preserve">, </w:t>
      </w:r>
      <w:r w:rsidR="008306D4">
        <w:rPr>
          <w:rFonts w:ascii="Palatino Linotype" w:hAnsi="Palatino Linotype" w:cs="Arial"/>
        </w:rPr>
        <w:t xml:space="preserve">en versión pública, </w:t>
      </w:r>
      <w:r w:rsidRPr="00DC1986">
        <w:rPr>
          <w:rFonts w:ascii="Palatino Linotype" w:hAnsi="Palatino Linotype" w:cs="Arial"/>
        </w:rPr>
        <w:t>donde conste lo siguiente:</w:t>
      </w:r>
    </w:p>
    <w:p w:rsidR="00947733" w:rsidRPr="00DC1986" w:rsidRDefault="00947733" w:rsidP="00F118C2">
      <w:pPr>
        <w:autoSpaceDE w:val="0"/>
        <w:autoSpaceDN w:val="0"/>
        <w:adjustRightInd w:val="0"/>
        <w:spacing w:line="360" w:lineRule="auto"/>
        <w:ind w:right="49"/>
        <w:jc w:val="both"/>
        <w:rPr>
          <w:rFonts w:ascii="Palatino Linotype" w:hAnsi="Palatino Linotype" w:cs="Arial"/>
        </w:rPr>
      </w:pPr>
    </w:p>
    <w:p w:rsidR="008306D4" w:rsidRDefault="008306D4" w:rsidP="008306D4">
      <w:pPr>
        <w:pStyle w:val="Prrafodelista"/>
        <w:numPr>
          <w:ilvl w:val="0"/>
          <w:numId w:val="6"/>
        </w:numPr>
        <w:autoSpaceDE w:val="0"/>
        <w:autoSpaceDN w:val="0"/>
        <w:adjustRightInd w:val="0"/>
        <w:ind w:right="49"/>
        <w:rPr>
          <w:rFonts w:eastAsia="Palatino Linotype" w:cs="Palatino Linotype"/>
          <w:color w:val="000000"/>
        </w:rPr>
      </w:pPr>
      <w:r>
        <w:rPr>
          <w:rFonts w:eastAsia="Palatino Linotype" w:cs="Palatino Linotype"/>
          <w:color w:val="000000"/>
        </w:rPr>
        <w:t>Contratos de Comodatos y Escrituras,</w:t>
      </w:r>
      <w:r w:rsidRPr="008306D4">
        <w:rPr>
          <w:rFonts w:eastAsia="Palatino Linotype" w:cs="Palatino Linotype"/>
          <w:color w:val="000000"/>
        </w:rPr>
        <w:t xml:space="preserve"> remitidos en respuesta, en su correcta versión pública.</w:t>
      </w:r>
    </w:p>
    <w:p w:rsidR="008306D4" w:rsidRDefault="008306D4" w:rsidP="008306D4">
      <w:pPr>
        <w:autoSpaceDE w:val="0"/>
        <w:autoSpaceDN w:val="0"/>
        <w:adjustRightInd w:val="0"/>
        <w:ind w:right="49"/>
        <w:rPr>
          <w:rFonts w:eastAsia="Palatino Linotype" w:cs="Palatino Linotype"/>
          <w:color w:val="000000"/>
        </w:rPr>
      </w:pPr>
    </w:p>
    <w:p w:rsidR="008306D4" w:rsidRPr="00583EF5" w:rsidRDefault="008306D4" w:rsidP="008306D4">
      <w:pPr>
        <w:pStyle w:val="Prrafodelista"/>
        <w:spacing w:line="240" w:lineRule="auto"/>
        <w:ind w:left="720"/>
        <w:rPr>
          <w:i/>
          <w:sz w:val="22"/>
        </w:rPr>
      </w:pPr>
      <w:r w:rsidRPr="00583EF5">
        <w:rPr>
          <w:i/>
          <w:sz w:val="22"/>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w:t>
      </w:r>
      <w:r w:rsidRPr="00583EF5">
        <w:rPr>
          <w:bCs/>
          <w:i/>
          <w:sz w:val="22"/>
        </w:rPr>
        <w:t>l</w:t>
      </w:r>
      <w:r w:rsidRPr="00583EF5">
        <w:rPr>
          <w:i/>
          <w:sz w:val="22"/>
        </w:rPr>
        <w:t xml:space="preserve"> </w:t>
      </w:r>
      <w:r w:rsidRPr="00583EF5">
        <w:rPr>
          <w:b/>
          <w:i/>
          <w:sz w:val="22"/>
        </w:rPr>
        <w:t>Recurrente</w:t>
      </w:r>
      <w:r w:rsidRPr="00583EF5">
        <w:rPr>
          <w:i/>
          <w:sz w:val="22"/>
        </w:rPr>
        <w:t>.</w:t>
      </w:r>
    </w:p>
    <w:p w:rsidR="008306D4" w:rsidRPr="008306D4" w:rsidRDefault="008306D4" w:rsidP="008306D4">
      <w:pPr>
        <w:autoSpaceDE w:val="0"/>
        <w:autoSpaceDN w:val="0"/>
        <w:adjustRightInd w:val="0"/>
        <w:ind w:right="49"/>
        <w:rPr>
          <w:rFonts w:eastAsia="Palatino Linotype" w:cs="Palatino Linotype"/>
          <w:color w:val="000000"/>
        </w:rPr>
      </w:pPr>
    </w:p>
    <w:p w:rsidR="008306D4" w:rsidRPr="008306D4" w:rsidRDefault="008306D4" w:rsidP="008306D4">
      <w:pPr>
        <w:autoSpaceDE w:val="0"/>
        <w:autoSpaceDN w:val="0"/>
        <w:adjustRightInd w:val="0"/>
        <w:ind w:right="49"/>
        <w:rPr>
          <w:rFonts w:eastAsia="Palatino Linotype" w:cs="Palatino Linotype"/>
          <w:color w:val="000000"/>
        </w:rPr>
      </w:pPr>
    </w:p>
    <w:p w:rsidR="00947733" w:rsidRPr="00DC1986" w:rsidRDefault="00947733" w:rsidP="00F118C2">
      <w:pPr>
        <w:autoSpaceDE w:val="0"/>
        <w:autoSpaceDN w:val="0"/>
        <w:adjustRightInd w:val="0"/>
        <w:spacing w:line="360" w:lineRule="auto"/>
        <w:ind w:right="49"/>
        <w:jc w:val="both"/>
        <w:rPr>
          <w:rFonts w:ascii="Palatino Linotype" w:hAnsi="Palatino Linotype" w:cs="Arial"/>
          <w:b/>
          <w:szCs w:val="32"/>
          <w:lang w:val="es-ES_tradnl"/>
        </w:rPr>
      </w:pPr>
      <w:r w:rsidRPr="00DC1986">
        <w:rPr>
          <w:rFonts w:ascii="Palatino Linotype" w:hAnsi="Palatino Linotype" w:cs="Arial"/>
          <w:b/>
          <w:sz w:val="28"/>
          <w:szCs w:val="28"/>
          <w:lang w:val="es-ES_tradnl"/>
        </w:rPr>
        <w:t xml:space="preserve">TERCERO. </w:t>
      </w:r>
      <w:r w:rsidRPr="00DC1986">
        <w:rPr>
          <w:rFonts w:ascii="Palatino Linotype" w:hAnsi="Palatino Linotype" w:cs="Arial"/>
          <w:b/>
          <w:szCs w:val="32"/>
          <w:lang w:val="es-ES_tradnl"/>
        </w:rPr>
        <w:t>NOTIFÍQUESE</w:t>
      </w:r>
      <w:r w:rsidRPr="00DC1986">
        <w:rPr>
          <w:rFonts w:ascii="Palatino Linotype" w:hAnsi="Palatino Linotype" w:cs="Arial"/>
          <w:b/>
          <w:sz w:val="36"/>
          <w:szCs w:val="32"/>
          <w:lang w:val="es-ES_tradnl"/>
        </w:rPr>
        <w:t xml:space="preserve"> </w:t>
      </w:r>
      <w:r w:rsidRPr="00DC1986">
        <w:rPr>
          <w:rFonts w:ascii="Palatino Linotype" w:hAnsi="Palatino Linotype" w:cs="Arial"/>
          <w:szCs w:val="32"/>
          <w:lang w:val="es-ES_tradnl"/>
        </w:rPr>
        <w:t xml:space="preserve">la presente resolución al Titular de la Unidad de Transparencia del Sujeto Obligado, a través del Sistema de Acceso a la Información </w:t>
      </w:r>
      <w:r w:rsidRPr="00DC1986">
        <w:rPr>
          <w:rFonts w:ascii="Palatino Linotype" w:hAnsi="Palatino Linotype" w:cs="Arial"/>
          <w:szCs w:val="32"/>
          <w:lang w:val="es-ES_tradnl"/>
        </w:rPr>
        <w:lastRenderedPageBreak/>
        <w:t xml:space="preserve">Mexiquense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DC1986">
        <w:rPr>
          <w:rFonts w:ascii="Palatino Linotype" w:hAnsi="Palatino Linotype" w:cs="Arial"/>
          <w:b/>
          <w:szCs w:val="32"/>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947733" w:rsidRPr="00DC1986" w:rsidRDefault="00947733" w:rsidP="00F118C2">
      <w:pPr>
        <w:spacing w:line="360" w:lineRule="auto"/>
        <w:jc w:val="both"/>
        <w:rPr>
          <w:rFonts w:ascii="Palatino Linotype" w:hAnsi="Palatino Linotype" w:cs="Arial"/>
          <w:b/>
          <w:bCs/>
          <w:sz w:val="28"/>
          <w:szCs w:val="28"/>
        </w:rPr>
      </w:pPr>
    </w:p>
    <w:p w:rsidR="00947733" w:rsidRPr="00DC1986" w:rsidRDefault="00947733" w:rsidP="00F118C2">
      <w:pPr>
        <w:spacing w:line="360" w:lineRule="auto"/>
        <w:jc w:val="both"/>
        <w:rPr>
          <w:rFonts w:ascii="Palatino Linotype" w:hAnsi="Palatino Linotype" w:cs="Arial"/>
          <w:bCs/>
          <w:szCs w:val="32"/>
        </w:rPr>
      </w:pPr>
      <w:r w:rsidRPr="00DC1986">
        <w:rPr>
          <w:rFonts w:ascii="Palatino Linotype" w:hAnsi="Palatino Linotype" w:cs="Arial"/>
          <w:b/>
          <w:bCs/>
          <w:sz w:val="28"/>
          <w:szCs w:val="28"/>
        </w:rPr>
        <w:t>CUARTO.</w:t>
      </w:r>
      <w:r w:rsidRPr="00DC1986">
        <w:rPr>
          <w:rFonts w:ascii="Palatino Linotype" w:hAnsi="Palatino Linotype" w:cs="Arial"/>
          <w:bCs/>
          <w:szCs w:val="28"/>
        </w:rPr>
        <w:t xml:space="preserve"> </w:t>
      </w:r>
      <w:r w:rsidRPr="00DC1986">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DC1986">
        <w:rPr>
          <w:rFonts w:ascii="Palatino Linotype" w:hAnsi="Palatino Linotype" w:cs="Arial"/>
          <w:b/>
          <w:bCs/>
          <w:szCs w:val="32"/>
        </w:rPr>
        <w:t>Sujeto Obligado</w:t>
      </w:r>
      <w:r w:rsidRPr="00DC1986">
        <w:rPr>
          <w:rFonts w:ascii="Palatino Linotype" w:hAnsi="Palatino Linotype" w:cs="Arial"/>
          <w:bCs/>
          <w:szCs w:val="32"/>
        </w:rPr>
        <w:t xml:space="preserve"> de manera fundada y motivada, podrá solicitar una ampliación de plazo para el cumplimiento de la presente resolución.</w:t>
      </w:r>
    </w:p>
    <w:p w:rsidR="00947733" w:rsidRDefault="00947733" w:rsidP="00F118C2">
      <w:pPr>
        <w:autoSpaceDE w:val="0"/>
        <w:autoSpaceDN w:val="0"/>
        <w:adjustRightInd w:val="0"/>
        <w:spacing w:line="360" w:lineRule="auto"/>
        <w:jc w:val="both"/>
        <w:rPr>
          <w:rFonts w:ascii="Palatino Linotype" w:hAnsi="Palatino Linotype" w:cs="Arial"/>
          <w:b/>
          <w:sz w:val="28"/>
        </w:rPr>
      </w:pPr>
    </w:p>
    <w:p w:rsidR="00947733" w:rsidRDefault="00947733" w:rsidP="00F118C2">
      <w:pPr>
        <w:autoSpaceDE w:val="0"/>
        <w:autoSpaceDN w:val="0"/>
        <w:adjustRightInd w:val="0"/>
        <w:spacing w:line="360" w:lineRule="auto"/>
        <w:jc w:val="both"/>
        <w:rPr>
          <w:rFonts w:ascii="Palatino Linotype" w:hAnsi="Palatino Linotype" w:cs="Arial"/>
        </w:rPr>
      </w:pPr>
      <w:r w:rsidRPr="003E55F1">
        <w:rPr>
          <w:rFonts w:ascii="Palatino Linotype" w:hAnsi="Palatino Linotype" w:cs="Arial"/>
          <w:b/>
          <w:sz w:val="28"/>
        </w:rPr>
        <w:t xml:space="preserve">QUINTO. </w:t>
      </w:r>
      <w:r w:rsidRPr="003E55F1">
        <w:rPr>
          <w:rFonts w:ascii="Palatino Linotype" w:hAnsi="Palatino Linotype" w:cs="Arial"/>
          <w:b/>
        </w:rPr>
        <w:t xml:space="preserve">NOTIFÍQUESE </w:t>
      </w:r>
      <w:r w:rsidRPr="003E55F1">
        <w:rPr>
          <w:rFonts w:ascii="Palatino Linotype" w:hAnsi="Palatino Linotype" w:cs="Arial"/>
          <w:b/>
          <w:bCs/>
        </w:rPr>
        <w:t>a</w:t>
      </w:r>
      <w:r w:rsidRPr="003E55F1">
        <w:rPr>
          <w:rFonts w:ascii="Palatino Linotype" w:hAnsi="Palatino Linotype" w:cs="Arial"/>
          <w:b/>
        </w:rPr>
        <w:t>l</w:t>
      </w:r>
      <w:r w:rsidRPr="005659C1">
        <w:rPr>
          <w:rFonts w:ascii="Palatino Linotype" w:hAnsi="Palatino Linotype" w:cs="Arial"/>
          <w:b/>
        </w:rPr>
        <w:t xml:space="preserve"> </w:t>
      </w:r>
      <w:r w:rsidRPr="003E55F1">
        <w:rPr>
          <w:rFonts w:ascii="Palatino Linotype" w:hAnsi="Palatino Linotype" w:cs="Arial"/>
          <w:b/>
        </w:rPr>
        <w:t xml:space="preserve">Recurrente </w:t>
      </w:r>
      <w:r w:rsidRPr="003E55F1">
        <w:rPr>
          <w:rFonts w:ascii="Palatino Linotype" w:hAnsi="Palatino Linotype" w:cs="Arial"/>
        </w:rPr>
        <w:t xml:space="preserve">la presente resolución </w:t>
      </w:r>
      <w:r w:rsidRPr="003E55F1">
        <w:rPr>
          <w:rFonts w:ascii="Palatino Linotype" w:hAnsi="Palatino Linotype" w:cs="Arial"/>
          <w:bCs/>
        </w:rPr>
        <w:t>vía Sistema de Acceso a la Información Mexiquense</w:t>
      </w:r>
      <w:r w:rsidRPr="003E55F1">
        <w:rPr>
          <w:rFonts w:ascii="Palatino Linotype" w:hAnsi="Palatino Linotype" w:cs="Arial"/>
          <w:b/>
        </w:rPr>
        <w:t xml:space="preserve"> (SAIMEX) </w:t>
      </w:r>
      <w:r w:rsidRPr="003E55F1">
        <w:rPr>
          <w:rFonts w:ascii="Palatino Linotype" w:hAnsi="Palatino Linotype" w:cs="Arial"/>
        </w:rPr>
        <w:t>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rsidR="00947733" w:rsidRDefault="00947733" w:rsidP="00F118C2">
      <w:pPr>
        <w:spacing w:line="360" w:lineRule="auto"/>
        <w:jc w:val="both"/>
        <w:rPr>
          <w:rFonts w:ascii="Palatino Linotype" w:hAnsi="Palatino Linotype" w:cs="Arial"/>
        </w:rPr>
      </w:pPr>
    </w:p>
    <w:p w:rsidR="00922D94" w:rsidRDefault="00922D94" w:rsidP="00F118C2">
      <w:pPr>
        <w:spacing w:line="360" w:lineRule="auto"/>
        <w:jc w:val="both"/>
        <w:rPr>
          <w:rFonts w:ascii="Palatino Linotype" w:hAnsi="Palatino Linotype" w:cs="Arial"/>
        </w:rPr>
      </w:pPr>
    </w:p>
    <w:p w:rsidR="00F97189" w:rsidRDefault="00F97189" w:rsidP="00F118C2">
      <w:pPr>
        <w:spacing w:line="360" w:lineRule="auto"/>
        <w:jc w:val="both"/>
        <w:rPr>
          <w:rFonts w:ascii="Palatino Linotype" w:hAnsi="Palatino Linotype" w:cs="Arial"/>
        </w:rPr>
      </w:pPr>
    </w:p>
    <w:p w:rsidR="00947733" w:rsidRDefault="00947733" w:rsidP="00F118C2">
      <w:pPr>
        <w:spacing w:line="360" w:lineRule="auto"/>
        <w:jc w:val="both"/>
        <w:rPr>
          <w:rFonts w:ascii="Palatino Linotype" w:hAnsi="Palatino Linotype"/>
        </w:rPr>
      </w:pPr>
      <w:r w:rsidRPr="00CA745D">
        <w:rPr>
          <w:rFonts w:ascii="Palatino Linotype" w:hAnsi="Palatino Linotype" w:cs="Arial"/>
        </w:rPr>
        <w:t>ASÍ LO ACORDÓ, POR UNANIMIDAD DE VOTOS, EL PLENO DEL</w:t>
      </w:r>
      <w:r w:rsidRPr="00CA745D">
        <w:rPr>
          <w:rFonts w:ascii="Palatino Linotype" w:eastAsia="Arial Unicode MS" w:hAnsi="Palatino Linotype" w:cs="Arial"/>
        </w:rPr>
        <w:t xml:space="preserve"> INSTITUTO DE TRANSPARENCIA, ACCESO A LA INFORMACIÓN PÚBLICA Y PROTECCIÓN DE DATOS PERSONALES DEL ESTADO DE MÉXICO Y MUNICIPIOS</w:t>
      </w:r>
      <w:r w:rsidRPr="00CA745D">
        <w:rPr>
          <w:rFonts w:ascii="Palatino Linotype" w:hAnsi="Palatino Linotype" w:cs="Arial"/>
        </w:rPr>
        <w:t>, CONFORMADO POR LOS COMISIONADOS JOSÉ MARTÍNEZ VILCHIS, MARÍA DEL ROSARIO MEJÍA AYALA, SHARON CRISTINA MORALES MARTÍNEZ, LUIS GUSTAVO PARRA NORIEGA Y GUADALUPE RAMÍREZ PEÑA</w:t>
      </w:r>
      <w:r w:rsidR="00F96F8D">
        <w:rPr>
          <w:rFonts w:ascii="Palatino Linotype" w:hAnsi="Palatino Linotype" w:cs="Arial"/>
        </w:rPr>
        <w:t xml:space="preserve"> (AUSENCIA JUSTIFICADA)</w:t>
      </w:r>
      <w:r w:rsidRPr="00CA745D">
        <w:rPr>
          <w:rFonts w:ascii="Palatino Linotype" w:hAnsi="Palatino Linotype" w:cs="Arial"/>
        </w:rPr>
        <w:t xml:space="preserve">; EN LA </w:t>
      </w:r>
      <w:r w:rsidR="009816F1">
        <w:rPr>
          <w:rFonts w:ascii="Palatino Linotype" w:hAnsi="Palatino Linotype" w:cs="Arial"/>
          <w:b/>
        </w:rPr>
        <w:t>TRI</w:t>
      </w:r>
      <w:r w:rsidRPr="005659C1">
        <w:rPr>
          <w:rFonts w:ascii="Palatino Linotype" w:hAnsi="Palatino Linotype" w:cs="Arial"/>
          <w:b/>
        </w:rPr>
        <w:t xml:space="preserve">GÉSIMA </w:t>
      </w:r>
      <w:r w:rsidR="009816F1">
        <w:rPr>
          <w:rFonts w:ascii="Palatino Linotype" w:hAnsi="Palatino Linotype" w:cs="Arial"/>
          <w:b/>
        </w:rPr>
        <w:t>TERCER</w:t>
      </w:r>
      <w:r w:rsidRPr="005659C1">
        <w:rPr>
          <w:rFonts w:ascii="Palatino Linotype" w:hAnsi="Palatino Linotype" w:cs="Arial"/>
          <w:b/>
        </w:rPr>
        <w:t>A</w:t>
      </w:r>
      <w:r w:rsidRPr="00CA745D">
        <w:rPr>
          <w:rFonts w:ascii="Palatino Linotype" w:hAnsi="Palatino Linotype" w:cs="Arial"/>
        </w:rPr>
        <w:t xml:space="preserve"> SESIÓN ORDINARIA CELEBRADA EL </w:t>
      </w:r>
      <w:r w:rsidRPr="005659C1">
        <w:rPr>
          <w:rFonts w:ascii="Palatino Linotype" w:hAnsi="Palatino Linotype" w:cs="Arial"/>
          <w:b/>
        </w:rPr>
        <w:t>DIECI</w:t>
      </w:r>
      <w:r w:rsidR="009816F1">
        <w:rPr>
          <w:rFonts w:ascii="Palatino Linotype" w:hAnsi="Palatino Linotype" w:cs="Arial"/>
          <w:b/>
        </w:rPr>
        <w:t>NUEVE</w:t>
      </w:r>
      <w:r w:rsidRPr="005659C1">
        <w:rPr>
          <w:rFonts w:ascii="Palatino Linotype" w:hAnsi="Palatino Linotype" w:cs="Arial"/>
          <w:b/>
        </w:rPr>
        <w:t xml:space="preserve"> DE </w:t>
      </w:r>
      <w:r w:rsidR="009816F1">
        <w:rPr>
          <w:rFonts w:ascii="Palatino Linotype" w:hAnsi="Palatino Linotype" w:cs="Arial"/>
          <w:b/>
        </w:rPr>
        <w:t>SEPTIEMBRE</w:t>
      </w:r>
      <w:r w:rsidRPr="005659C1">
        <w:rPr>
          <w:rFonts w:ascii="Palatino Linotype" w:hAnsi="Palatino Linotype" w:cs="Arial"/>
          <w:b/>
        </w:rPr>
        <w:t xml:space="preserve"> DE DOS MIL VEINTICUATRO</w:t>
      </w:r>
      <w:r w:rsidRPr="00CA745D">
        <w:rPr>
          <w:rFonts w:ascii="Palatino Linotype" w:hAnsi="Palatino Linotype" w:cs="Arial"/>
        </w:rPr>
        <w:t>, ANTE EL SECRETARIO TÉCNICO DEL PLENO, ALEXIS TAPIA RAMÍREZ. ----------------------------------------------------------------------------------------</w:t>
      </w:r>
      <w:r w:rsidRPr="00CA745D">
        <w:rPr>
          <w:rFonts w:ascii="Palatino Linotype" w:hAnsi="Palatino Linotype"/>
        </w:rPr>
        <w:t>-------------------------------------------------------------------------------------------------------------------------------------------------------------------------------------------------------------------------------------------------------</w:t>
      </w:r>
      <w:r w:rsidR="00922D94" w:rsidRPr="00CA745D">
        <w:rPr>
          <w:rFonts w:ascii="Palatino Linotype" w:hAnsi="Palatino Linotype"/>
        </w:rPr>
        <w:t>--------------------------------------------------------------------------------------------------------------------------------------------------------------------------------------------------------------------------------------------------------------------------------------------------------------------------------------------------------------------------------------------------------------------------------------------------------------------------------------------------------------------------------------------------------------------------------------------------------------------------------------------------------------------------------------------------------------------------------------------------------------------------------------------------------------------------------------------------------------------------------------------------------------------------------------------------------------------------------------------------------------------------------------------------------------------------------------------------------------------------------------------------------------------------</w:t>
      </w:r>
    </w:p>
    <w:p w:rsidR="00947733" w:rsidRDefault="00947733" w:rsidP="00F118C2">
      <w:pPr>
        <w:spacing w:line="360" w:lineRule="auto"/>
        <w:jc w:val="both"/>
        <w:rPr>
          <w:rFonts w:ascii="Palatino Linotype" w:hAnsi="Palatino Linotype"/>
          <w:bCs/>
          <w:sz w:val="18"/>
          <w:szCs w:val="18"/>
        </w:rPr>
      </w:pPr>
      <w:r>
        <w:rPr>
          <w:rFonts w:ascii="Palatino Linotype" w:hAnsi="Palatino Linotype"/>
          <w:bCs/>
          <w:sz w:val="18"/>
          <w:szCs w:val="18"/>
        </w:rPr>
        <w:t>JMV/</w:t>
      </w:r>
      <w:r w:rsidRPr="002C3EC8">
        <w:rPr>
          <w:rFonts w:ascii="Palatino Linotype" w:hAnsi="Palatino Linotype"/>
          <w:bCs/>
          <w:sz w:val="18"/>
          <w:szCs w:val="18"/>
        </w:rPr>
        <w:t>CCR/</w:t>
      </w:r>
      <w:r w:rsidR="00C90ACD">
        <w:rPr>
          <w:rFonts w:ascii="Palatino Linotype" w:hAnsi="Palatino Linotype"/>
          <w:bCs/>
          <w:sz w:val="18"/>
          <w:szCs w:val="18"/>
        </w:rPr>
        <w:t>BPAC</w:t>
      </w:r>
    </w:p>
    <w:p w:rsidR="00922D94" w:rsidRPr="002C3EC8" w:rsidRDefault="00922D94" w:rsidP="00F118C2">
      <w:pPr>
        <w:spacing w:line="360" w:lineRule="auto"/>
        <w:jc w:val="both"/>
        <w:rPr>
          <w:rFonts w:ascii="Palatino Linotype" w:eastAsia="Calibri" w:hAnsi="Palatino Linotype"/>
          <w:lang w:eastAsia="es-ES"/>
        </w:rPr>
      </w:pPr>
    </w:p>
    <w:p w:rsidR="00947733" w:rsidRPr="00706006" w:rsidRDefault="00947733" w:rsidP="00F118C2"/>
    <w:p w:rsidR="007D7C36" w:rsidRDefault="007D7C36" w:rsidP="00F118C2"/>
    <w:sectPr w:rsidR="007D7C36" w:rsidSect="00C12B95">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6D4" w:rsidRDefault="008306D4" w:rsidP="00947733">
      <w:r>
        <w:separator/>
      </w:r>
    </w:p>
  </w:endnote>
  <w:endnote w:type="continuationSeparator" w:id="0">
    <w:p w:rsidR="008306D4" w:rsidRDefault="008306D4" w:rsidP="009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6D4" w:rsidRPr="00871A91" w:rsidRDefault="008306D4" w:rsidP="00C12B95">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94AB1">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94AB1">
      <w:rPr>
        <w:rFonts w:ascii="Palatino Linotype" w:hAnsi="Palatino Linotype"/>
        <w:b/>
        <w:bCs/>
        <w:noProof/>
        <w:sz w:val="20"/>
      </w:rPr>
      <w:t>22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6D4" w:rsidRPr="00871A91" w:rsidRDefault="008306D4" w:rsidP="00C12B95">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94AB1">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94AB1">
      <w:rPr>
        <w:rFonts w:ascii="Palatino Linotype" w:hAnsi="Palatino Linotype"/>
        <w:b/>
        <w:bCs/>
        <w:noProof/>
        <w:sz w:val="20"/>
      </w:rPr>
      <w:t>22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6D4" w:rsidRDefault="008306D4" w:rsidP="00947733">
      <w:r>
        <w:separator/>
      </w:r>
    </w:p>
  </w:footnote>
  <w:footnote w:type="continuationSeparator" w:id="0">
    <w:p w:rsidR="008306D4" w:rsidRDefault="008306D4" w:rsidP="00947733">
      <w:r>
        <w:continuationSeparator/>
      </w:r>
    </w:p>
  </w:footnote>
  <w:footnote w:id="1">
    <w:p w:rsidR="008306D4" w:rsidRPr="005552A8" w:rsidRDefault="008306D4" w:rsidP="00947733">
      <w:pPr>
        <w:jc w:val="both"/>
        <w:rPr>
          <w:rFonts w:ascii="Palatino Linotype" w:hAnsi="Palatino Linotype"/>
          <w:b/>
          <w:bCs/>
          <w:i/>
          <w:sz w:val="16"/>
          <w:szCs w:val="16"/>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8306D4" w:rsidRPr="005552A8" w:rsidRDefault="008306D4" w:rsidP="00947733">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6D4" w:rsidRDefault="00A94AB1">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5"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306D4" w:rsidRPr="00F70BDE" w:rsidTr="00DC6FA5">
      <w:trPr>
        <w:trHeight w:val="227"/>
      </w:trPr>
      <w:tc>
        <w:tcPr>
          <w:tcW w:w="5103" w:type="dxa"/>
          <w:hideMark/>
        </w:tcPr>
        <w:p w:rsidR="008306D4" w:rsidRPr="00F70BDE" w:rsidRDefault="008306D4" w:rsidP="00C12B95">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rsidR="008306D4" w:rsidRPr="00F70BDE" w:rsidRDefault="008306D4" w:rsidP="00DC6FA5">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1200/INFOEM/IP/RR/2024</w:t>
          </w:r>
        </w:p>
      </w:tc>
    </w:tr>
    <w:tr w:rsidR="008306D4" w:rsidRPr="00F70BDE" w:rsidTr="00DC6FA5">
      <w:trPr>
        <w:trHeight w:val="242"/>
      </w:trPr>
      <w:tc>
        <w:tcPr>
          <w:tcW w:w="5103" w:type="dxa"/>
          <w:hideMark/>
        </w:tcPr>
        <w:p w:rsidR="008306D4" w:rsidRPr="00F70BDE" w:rsidRDefault="008306D4" w:rsidP="00C12B95">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rsidR="008306D4" w:rsidRPr="00F70BDE" w:rsidRDefault="008306D4" w:rsidP="00C12B95">
          <w:pPr>
            <w:spacing w:after="120"/>
            <w:ind w:left="-70" w:right="68"/>
            <w:jc w:val="right"/>
            <w:rPr>
              <w:rFonts w:ascii="Palatino Linotype" w:hAnsi="Palatino Linotype" w:cs="Arial"/>
            </w:rPr>
          </w:pPr>
          <w:r w:rsidRPr="00DC6FA5">
            <w:rPr>
              <w:rFonts w:ascii="Palatino Linotype" w:hAnsi="Palatino Linotype" w:cs="Arial"/>
            </w:rPr>
            <w:t>Sistema Municipal Para el Desarrollo Integral de la Familia de Nicolás Romero</w:t>
          </w:r>
        </w:p>
      </w:tc>
    </w:tr>
    <w:tr w:rsidR="008306D4" w:rsidRPr="00F70BDE" w:rsidTr="00DC6FA5">
      <w:trPr>
        <w:trHeight w:val="342"/>
      </w:trPr>
      <w:tc>
        <w:tcPr>
          <w:tcW w:w="5103" w:type="dxa"/>
          <w:hideMark/>
        </w:tcPr>
        <w:p w:rsidR="008306D4" w:rsidRPr="00F70BDE" w:rsidRDefault="008306D4" w:rsidP="00C12B95">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rsidR="008306D4" w:rsidRPr="00F70BDE" w:rsidRDefault="008306D4" w:rsidP="00C12B95">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rsidR="008306D4" w:rsidRPr="00871A91" w:rsidRDefault="00A94AB1">
    <w:pPr>
      <w:pStyle w:val="Encabezado"/>
      <w:rPr>
        <w:sz w:val="2"/>
      </w:rPr>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8306D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306D4" w:rsidRPr="00F70BDE" w:rsidTr="00C12B95">
      <w:trPr>
        <w:trHeight w:val="227"/>
      </w:trPr>
      <w:tc>
        <w:tcPr>
          <w:tcW w:w="5103" w:type="dxa"/>
          <w:hideMark/>
        </w:tcPr>
        <w:p w:rsidR="008306D4" w:rsidRPr="00F70BDE" w:rsidRDefault="008306D4" w:rsidP="00C12B95">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rsidR="008306D4" w:rsidRPr="00F70BDE" w:rsidRDefault="008306D4" w:rsidP="00947733">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1200/INFOEM/IP/RR/2024</w:t>
          </w:r>
        </w:p>
      </w:tc>
    </w:tr>
    <w:tr w:rsidR="008306D4" w:rsidRPr="00F70BDE" w:rsidTr="00C12B95">
      <w:trPr>
        <w:trHeight w:val="227"/>
      </w:trPr>
      <w:tc>
        <w:tcPr>
          <w:tcW w:w="5103" w:type="dxa"/>
        </w:tcPr>
        <w:p w:rsidR="008306D4" w:rsidRPr="00F70BDE" w:rsidRDefault="008306D4" w:rsidP="00C12B95">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rsidR="008306D4" w:rsidRPr="00947733" w:rsidRDefault="00A94AB1" w:rsidP="00C12B95">
          <w:pPr>
            <w:spacing w:after="120"/>
            <w:ind w:left="-486" w:right="68" w:firstLine="558"/>
            <w:jc w:val="right"/>
            <w:rPr>
              <w:rFonts w:ascii="Palatino Linotype" w:hAnsi="Palatino Linotype" w:cs="Arial"/>
              <w:bCs/>
            </w:rPr>
          </w:pPr>
          <w:r>
            <w:rPr>
              <w:rFonts w:ascii="Palatino Linotype" w:hAnsi="Palatino Linotype" w:cs="Arial"/>
              <w:bCs/>
            </w:rPr>
            <w:t>XXXXXXXX</w:t>
          </w:r>
        </w:p>
      </w:tc>
    </w:tr>
    <w:tr w:rsidR="008306D4" w:rsidRPr="00F70BDE" w:rsidTr="00C12B95">
      <w:trPr>
        <w:trHeight w:val="242"/>
      </w:trPr>
      <w:tc>
        <w:tcPr>
          <w:tcW w:w="5103" w:type="dxa"/>
          <w:hideMark/>
        </w:tcPr>
        <w:p w:rsidR="008306D4" w:rsidRPr="00F70BDE" w:rsidRDefault="008306D4" w:rsidP="00C12B95">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rsidR="008306D4" w:rsidRPr="00F70BDE" w:rsidRDefault="008306D4" w:rsidP="00C12B95">
          <w:pPr>
            <w:spacing w:after="120"/>
            <w:ind w:left="-70" w:right="68"/>
            <w:jc w:val="right"/>
            <w:rPr>
              <w:rFonts w:ascii="Palatino Linotype" w:hAnsi="Palatino Linotype" w:cs="Arial"/>
            </w:rPr>
          </w:pPr>
          <w:r w:rsidRPr="00947733">
            <w:rPr>
              <w:rFonts w:ascii="Palatino Linotype" w:hAnsi="Palatino Linotype" w:cs="Arial"/>
            </w:rPr>
            <w:t>Sistema Municipal Para el Desarrollo Integral de la Familia de Nicolás Romero</w:t>
          </w:r>
        </w:p>
      </w:tc>
    </w:tr>
    <w:tr w:rsidR="008306D4" w:rsidRPr="00F70BDE" w:rsidTr="00C12B95">
      <w:trPr>
        <w:trHeight w:val="342"/>
      </w:trPr>
      <w:tc>
        <w:tcPr>
          <w:tcW w:w="5103" w:type="dxa"/>
          <w:hideMark/>
        </w:tcPr>
        <w:p w:rsidR="008306D4" w:rsidRPr="00F70BDE" w:rsidRDefault="008306D4" w:rsidP="00C12B95">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rsidR="008306D4" w:rsidRPr="00F70BDE" w:rsidRDefault="008306D4" w:rsidP="00C12B95">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rsidR="008306D4" w:rsidRPr="00871A91" w:rsidRDefault="008306D4">
    <w:pPr>
      <w:pStyle w:val="Encabezado"/>
      <w:rPr>
        <w:sz w:val="2"/>
      </w:rPr>
    </w:pPr>
    <w:r>
      <w:rPr>
        <w:noProof/>
        <w:lang w:val="es-MX" w:eastAsia="es-MX"/>
      </w:rPr>
      <w:drawing>
        <wp:anchor distT="0" distB="0" distL="114300" distR="114300" simplePos="0" relativeHeight="251656704" behindDoc="1" locked="0" layoutInCell="0" allowOverlap="1" wp14:anchorId="52685CE6" wp14:editId="08C0CD6F">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B1027"/>
    <w:multiLevelType w:val="hybridMultilevel"/>
    <w:tmpl w:val="36606018"/>
    <w:lvl w:ilvl="0" w:tplc="BF9AF47A">
      <w:start w:val="1"/>
      <w:numFmt w:val="decimal"/>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40A81EBF"/>
    <w:multiLevelType w:val="hybridMultilevel"/>
    <w:tmpl w:val="FC063D9E"/>
    <w:lvl w:ilvl="0" w:tplc="865E3650">
      <w:start w:val="1"/>
      <w:numFmt w:val="decimal"/>
      <w:lvlText w:val="%1."/>
      <w:lvlJc w:val="left"/>
      <w:pPr>
        <w:ind w:left="720" w:hanging="360"/>
      </w:pPr>
      <w:rPr>
        <w:rFonts w:eastAsia="Palatino Linotype" w:cs="Palatino Linotype"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5160AC"/>
    <w:multiLevelType w:val="hybridMultilevel"/>
    <w:tmpl w:val="00A2A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F01B24"/>
    <w:multiLevelType w:val="hybridMultilevel"/>
    <w:tmpl w:val="75ACED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69114E"/>
    <w:multiLevelType w:val="hybridMultilevel"/>
    <w:tmpl w:val="6B9CB7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C0101EF"/>
    <w:multiLevelType w:val="hybridMultilevel"/>
    <w:tmpl w:val="75ACED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33"/>
    <w:rsid w:val="000A00AC"/>
    <w:rsid w:val="000F2B07"/>
    <w:rsid w:val="00583EF5"/>
    <w:rsid w:val="005E1F83"/>
    <w:rsid w:val="006B2670"/>
    <w:rsid w:val="00721EDA"/>
    <w:rsid w:val="007D7C36"/>
    <w:rsid w:val="008306D4"/>
    <w:rsid w:val="00922D94"/>
    <w:rsid w:val="00947733"/>
    <w:rsid w:val="00950C4A"/>
    <w:rsid w:val="009816F1"/>
    <w:rsid w:val="00A94AB1"/>
    <w:rsid w:val="00C12B95"/>
    <w:rsid w:val="00C90ACD"/>
    <w:rsid w:val="00D45396"/>
    <w:rsid w:val="00DC6FA5"/>
    <w:rsid w:val="00F118C2"/>
    <w:rsid w:val="00F21C54"/>
    <w:rsid w:val="00F96F8D"/>
    <w:rsid w:val="00F97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A3534BB-BA6E-4A13-897D-510DB86C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733"/>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7733"/>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94773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47733"/>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947733"/>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7733"/>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7733"/>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947733"/>
    <w:rPr>
      <w:rFonts w:cs="Times New Roman"/>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773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47733"/>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947733"/>
    <w:rPr>
      <w:vertAlign w:val="superscript"/>
    </w:rPr>
  </w:style>
  <w:style w:type="table" w:styleId="Tablaconcuadrcula">
    <w:name w:val="Table Grid"/>
    <w:basedOn w:val="Tablanormal"/>
    <w:uiPriority w:val="39"/>
    <w:rsid w:val="0094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47733"/>
  </w:style>
  <w:style w:type="paragraph" w:styleId="Sinespaciado">
    <w:name w:val="No Spacing"/>
    <w:aliases w:val="Francesa,INAI"/>
    <w:link w:val="SinespaciadoCar"/>
    <w:uiPriority w:val="1"/>
    <w:qFormat/>
    <w:rsid w:val="0094773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47733"/>
    <w:rPr>
      <w:rFonts w:ascii="Times New Roman" w:eastAsia="Times New Roman" w:hAnsi="Times New Roman" w:cs="Times New Roman"/>
      <w:sz w:val="24"/>
      <w:szCs w:val="24"/>
      <w:lang w:eastAsia="es-ES"/>
    </w:rPr>
  </w:style>
  <w:style w:type="table" w:styleId="Tabladecuadrcula5oscura">
    <w:name w:val="Grid Table 5 Dark"/>
    <w:basedOn w:val="Tablanormal"/>
    <w:uiPriority w:val="50"/>
    <w:rsid w:val="00721E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Citas">
    <w:name w:val="Citas"/>
    <w:basedOn w:val="Normal"/>
    <w:qFormat/>
    <w:rsid w:val="00F118C2"/>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1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22</Pages>
  <Words>4972</Words>
  <Characters>27349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12</cp:revision>
  <dcterms:created xsi:type="dcterms:W3CDTF">2024-09-04T18:37:00Z</dcterms:created>
  <dcterms:modified xsi:type="dcterms:W3CDTF">2024-10-03T18:12:00Z</dcterms:modified>
</cp:coreProperties>
</file>