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0CCCD" w14:textId="4EA82E87" w:rsidR="00114C59" w:rsidRPr="00F1450B" w:rsidRDefault="00114C59" w:rsidP="00DC1986">
      <w:pPr>
        <w:shd w:val="clear" w:color="auto" w:fill="FFFFFF"/>
        <w:spacing w:line="360" w:lineRule="auto"/>
        <w:jc w:val="both"/>
        <w:rPr>
          <w:rFonts w:ascii="Palatino Linotype" w:hAnsi="Palatino Linotype" w:cs="Arial"/>
          <w:color w:val="000000"/>
        </w:rPr>
      </w:pPr>
      <w:r w:rsidRPr="00F1450B">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D774D0" w:rsidRPr="00F1450B">
        <w:rPr>
          <w:rFonts w:ascii="Palatino Linotype" w:hAnsi="Palatino Linotype" w:cs="Arial"/>
          <w:b/>
          <w:color w:val="000000"/>
        </w:rPr>
        <w:t>catorce</w:t>
      </w:r>
      <w:r w:rsidR="003F3976" w:rsidRPr="00F1450B">
        <w:rPr>
          <w:rFonts w:ascii="Palatino Linotype" w:hAnsi="Palatino Linotype" w:cs="Arial"/>
          <w:b/>
          <w:color w:val="000000"/>
        </w:rPr>
        <w:t xml:space="preserve"> de agosto</w:t>
      </w:r>
      <w:r w:rsidRPr="00F1450B">
        <w:rPr>
          <w:rFonts w:ascii="Palatino Linotype" w:hAnsi="Palatino Linotype" w:cs="Arial"/>
          <w:b/>
          <w:color w:val="000000"/>
        </w:rPr>
        <w:t xml:space="preserve"> de dos mil veinticuatro</w:t>
      </w:r>
      <w:r w:rsidRPr="00F1450B">
        <w:rPr>
          <w:rFonts w:ascii="Palatino Linotype" w:hAnsi="Palatino Linotype" w:cs="Arial"/>
          <w:color w:val="000000"/>
        </w:rPr>
        <w:t>.</w:t>
      </w:r>
    </w:p>
    <w:p w14:paraId="7EEDA791" w14:textId="77777777" w:rsidR="00114C59" w:rsidRPr="00F1450B" w:rsidRDefault="00114C59" w:rsidP="00DC1986">
      <w:pPr>
        <w:tabs>
          <w:tab w:val="left" w:pos="1701"/>
        </w:tabs>
        <w:spacing w:line="360" w:lineRule="auto"/>
        <w:jc w:val="both"/>
        <w:rPr>
          <w:rFonts w:ascii="Palatino Linotype" w:hAnsi="Palatino Linotype" w:cs="Arial"/>
          <w:color w:val="000000"/>
        </w:rPr>
      </w:pPr>
    </w:p>
    <w:p w14:paraId="7E42505F" w14:textId="773B275D" w:rsidR="00114C59" w:rsidRPr="00F1450B" w:rsidRDefault="00114C59" w:rsidP="00DC1986">
      <w:pPr>
        <w:tabs>
          <w:tab w:val="left" w:pos="1701"/>
        </w:tabs>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b/>
          <w:lang w:eastAsia="en-US"/>
        </w:rPr>
        <w:t>VISTO</w:t>
      </w:r>
      <w:r w:rsidRPr="00F1450B">
        <w:rPr>
          <w:rFonts w:ascii="Palatino Linotype" w:eastAsiaTheme="minorHAnsi" w:hAnsi="Palatino Linotype" w:cs="Arial"/>
          <w:lang w:eastAsia="en-US"/>
        </w:rPr>
        <w:t xml:space="preserve"> el expediente electrónico formado con motivo del recurso de revisión número </w:t>
      </w:r>
      <w:r w:rsidRPr="00F1450B">
        <w:rPr>
          <w:rFonts w:ascii="Palatino Linotype" w:eastAsiaTheme="minorHAnsi" w:hAnsi="Palatino Linotype" w:cs="Arial"/>
          <w:b/>
          <w:lang w:eastAsia="en-US"/>
        </w:rPr>
        <w:t>0</w:t>
      </w:r>
      <w:r w:rsidR="006C594C" w:rsidRPr="00F1450B">
        <w:rPr>
          <w:rFonts w:ascii="Palatino Linotype" w:eastAsiaTheme="minorHAnsi" w:hAnsi="Palatino Linotype" w:cs="Arial"/>
          <w:b/>
          <w:lang w:eastAsia="en-US"/>
        </w:rPr>
        <w:t>2725</w:t>
      </w:r>
      <w:r w:rsidRPr="00F1450B">
        <w:rPr>
          <w:rFonts w:ascii="Palatino Linotype" w:eastAsiaTheme="minorHAnsi" w:hAnsi="Palatino Linotype" w:cs="Arial"/>
          <w:b/>
          <w:bCs/>
        </w:rPr>
        <w:t>/INFOEM/IP/RR/2024</w:t>
      </w:r>
      <w:r w:rsidR="008C589C" w:rsidRPr="00F1450B">
        <w:rPr>
          <w:rFonts w:ascii="Palatino Linotype" w:eastAsiaTheme="minorHAnsi" w:hAnsi="Palatino Linotype" w:cs="Arial"/>
          <w:b/>
          <w:bCs/>
        </w:rPr>
        <w:t xml:space="preserve"> y 02726/INFOEM/IP/RR/2024</w:t>
      </w:r>
      <w:r w:rsidRPr="00F1450B">
        <w:rPr>
          <w:rFonts w:ascii="Palatino Linotype" w:eastAsiaTheme="minorHAnsi" w:hAnsi="Palatino Linotype" w:cs="Arial"/>
          <w:lang w:eastAsia="en-US"/>
        </w:rPr>
        <w:t xml:space="preserve">, </w:t>
      </w:r>
      <w:r w:rsidRPr="00F1450B">
        <w:rPr>
          <w:rFonts w:ascii="Palatino Linotype" w:hAnsi="Palatino Linotype" w:cs="Arial"/>
        </w:rPr>
        <w:t>interpuesto</w:t>
      </w:r>
      <w:r w:rsidR="007C1913" w:rsidRPr="00F1450B">
        <w:rPr>
          <w:rFonts w:ascii="Palatino Linotype" w:hAnsi="Palatino Linotype" w:cs="Arial"/>
        </w:rPr>
        <w:t>s</w:t>
      </w:r>
      <w:r w:rsidRPr="00F1450B">
        <w:rPr>
          <w:rFonts w:ascii="Palatino Linotype" w:hAnsi="Palatino Linotype" w:cs="Arial"/>
        </w:rPr>
        <w:t xml:space="preserve"> por </w:t>
      </w:r>
      <w:r w:rsidR="006C594C" w:rsidRPr="00F1450B">
        <w:rPr>
          <w:rFonts w:ascii="Palatino Linotype" w:hAnsi="Palatino Linotype" w:cs="Arial"/>
          <w:bCs/>
        </w:rPr>
        <w:t>persona que no proporciona datos de identificación</w:t>
      </w:r>
      <w:r w:rsidRPr="00F1450B">
        <w:rPr>
          <w:rFonts w:ascii="Palatino Linotype" w:hAnsi="Palatino Linotype" w:cs="Arial"/>
        </w:rPr>
        <w:t>,</w:t>
      </w:r>
      <w:r w:rsidRPr="00F1450B">
        <w:rPr>
          <w:rFonts w:ascii="Palatino Linotype" w:hAnsi="Palatino Linotype" w:cs="Arial"/>
          <w:b/>
        </w:rPr>
        <w:t xml:space="preserve"> </w:t>
      </w:r>
      <w:r w:rsidRPr="00F1450B">
        <w:rPr>
          <w:rFonts w:ascii="Palatino Linotype" w:hAnsi="Palatino Linotype" w:cs="Arial"/>
        </w:rPr>
        <w:t xml:space="preserve">en lo sucesivo </w:t>
      </w:r>
      <w:r w:rsidRPr="00F1450B">
        <w:rPr>
          <w:rFonts w:ascii="Palatino Linotype" w:hAnsi="Palatino Linotype" w:cs="Arial"/>
          <w:b/>
        </w:rPr>
        <w:t>e</w:t>
      </w:r>
      <w:r w:rsidR="004A11E8" w:rsidRPr="00F1450B">
        <w:rPr>
          <w:rFonts w:ascii="Palatino Linotype" w:hAnsi="Palatino Linotype" w:cs="Arial"/>
          <w:b/>
        </w:rPr>
        <w:t>l</w:t>
      </w:r>
      <w:r w:rsidRPr="00F1450B">
        <w:rPr>
          <w:rFonts w:ascii="Palatino Linotype" w:hAnsi="Palatino Linotype" w:cs="Arial"/>
          <w:b/>
        </w:rPr>
        <w:t xml:space="preserve"> Recurrente</w:t>
      </w:r>
      <w:r w:rsidRPr="00F1450B">
        <w:rPr>
          <w:rFonts w:ascii="Palatino Linotype" w:eastAsiaTheme="minorHAnsi" w:hAnsi="Palatino Linotype" w:cs="Arial"/>
          <w:lang w:eastAsia="en-US"/>
        </w:rPr>
        <w:t>, en contra de la</w:t>
      </w:r>
      <w:r w:rsidR="00983AE0"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respuesta</w:t>
      </w:r>
      <w:r w:rsidR="00983AE0"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de la </w:t>
      </w:r>
      <w:r w:rsidR="002C23BA" w:rsidRPr="00F1450B">
        <w:rPr>
          <w:rFonts w:ascii="Palatino Linotype" w:eastAsiaTheme="minorHAnsi" w:hAnsi="Palatino Linotype" w:cs="Arial"/>
          <w:b/>
          <w:lang w:eastAsia="en-US"/>
        </w:rPr>
        <w:t>Secretaría de Movilidad</w:t>
      </w:r>
      <w:r w:rsidRPr="00F1450B">
        <w:rPr>
          <w:rFonts w:ascii="Palatino Linotype" w:eastAsiaTheme="minorHAnsi" w:hAnsi="Palatino Linotype" w:cs="Arial"/>
          <w:lang w:eastAsia="en-US"/>
        </w:rPr>
        <w:t>,</w:t>
      </w:r>
      <w:r w:rsidRPr="00F1450B">
        <w:rPr>
          <w:rFonts w:ascii="Palatino Linotype" w:eastAsiaTheme="minorHAnsi" w:hAnsi="Palatino Linotype" w:cs="Arial"/>
          <w:b/>
          <w:lang w:eastAsia="en-US"/>
        </w:rPr>
        <w:t xml:space="preserve"> </w:t>
      </w:r>
      <w:r w:rsidRPr="00F1450B">
        <w:rPr>
          <w:rFonts w:ascii="Palatino Linotype" w:eastAsiaTheme="minorHAnsi" w:hAnsi="Palatino Linotype" w:cs="Arial"/>
          <w:lang w:eastAsia="en-US"/>
        </w:rPr>
        <w:t>en lo subsecuente</w:t>
      </w:r>
      <w:r w:rsidRPr="00F1450B">
        <w:rPr>
          <w:rFonts w:ascii="Palatino Linotype" w:eastAsiaTheme="minorHAnsi" w:hAnsi="Palatino Linotype" w:cs="Arial"/>
          <w:b/>
          <w:lang w:eastAsia="en-US"/>
        </w:rPr>
        <w:t xml:space="preserve"> </w:t>
      </w:r>
      <w:r w:rsidRPr="00F1450B">
        <w:rPr>
          <w:rFonts w:ascii="Palatino Linotype" w:eastAsiaTheme="minorHAnsi" w:hAnsi="Palatino Linotype" w:cs="Arial"/>
          <w:lang w:eastAsia="en-US"/>
        </w:rPr>
        <w:t xml:space="preserve">el </w:t>
      </w:r>
      <w:r w:rsidRPr="00F1450B">
        <w:rPr>
          <w:rFonts w:ascii="Palatino Linotype" w:eastAsiaTheme="minorHAnsi" w:hAnsi="Palatino Linotype" w:cs="Arial"/>
          <w:b/>
          <w:lang w:eastAsia="en-US"/>
        </w:rPr>
        <w:t xml:space="preserve">Sujeto Obligado, </w:t>
      </w:r>
      <w:r w:rsidRPr="00F1450B">
        <w:rPr>
          <w:rFonts w:ascii="Palatino Linotype" w:eastAsiaTheme="minorHAnsi" w:hAnsi="Palatino Linotype" w:cs="Arial"/>
          <w:lang w:eastAsia="en-US"/>
        </w:rPr>
        <w:t>se procede a dictar la presente resolución.</w:t>
      </w:r>
    </w:p>
    <w:p w14:paraId="51123F87" w14:textId="77777777" w:rsidR="00114C59" w:rsidRPr="00F1450B" w:rsidRDefault="00114C59" w:rsidP="00DC1986">
      <w:pPr>
        <w:tabs>
          <w:tab w:val="left" w:pos="1701"/>
        </w:tabs>
        <w:spacing w:line="360" w:lineRule="auto"/>
        <w:jc w:val="both"/>
        <w:rPr>
          <w:rFonts w:ascii="Palatino Linotype" w:eastAsiaTheme="minorHAnsi" w:hAnsi="Palatino Linotype" w:cs="Arial"/>
          <w:b/>
          <w:sz w:val="20"/>
          <w:lang w:eastAsia="en-US"/>
        </w:rPr>
      </w:pPr>
    </w:p>
    <w:p w14:paraId="441BF0FD" w14:textId="77777777" w:rsidR="00114C59" w:rsidRPr="00F1450B" w:rsidRDefault="00114C59" w:rsidP="00DC1986">
      <w:pPr>
        <w:spacing w:line="360" w:lineRule="auto"/>
        <w:jc w:val="center"/>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A N T E C E D E N T E S</w:t>
      </w:r>
    </w:p>
    <w:p w14:paraId="7EF8F6AB" w14:textId="52E1DFDE" w:rsidR="00114C59" w:rsidRPr="00F1450B" w:rsidRDefault="00114C59" w:rsidP="00B708D0">
      <w:pPr>
        <w:spacing w:line="360" w:lineRule="auto"/>
        <w:rPr>
          <w:rFonts w:ascii="Palatino Linotype" w:eastAsiaTheme="minorHAnsi" w:hAnsi="Palatino Linotype" w:cs="Arial"/>
          <w:b/>
          <w:sz w:val="16"/>
          <w:lang w:eastAsia="en-US"/>
        </w:rPr>
      </w:pPr>
    </w:p>
    <w:p w14:paraId="301BF961" w14:textId="15257FCA" w:rsidR="00114C59" w:rsidRPr="00F1450B" w:rsidRDefault="00114C59" w:rsidP="00DC1986">
      <w:pPr>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PRIMERO. De la</w:t>
      </w:r>
      <w:r w:rsidR="00983AE0" w:rsidRPr="00F1450B">
        <w:rPr>
          <w:rFonts w:ascii="Palatino Linotype" w:eastAsiaTheme="minorHAnsi" w:hAnsi="Palatino Linotype" w:cs="Arial"/>
          <w:b/>
          <w:sz w:val="28"/>
          <w:lang w:eastAsia="en-US"/>
        </w:rPr>
        <w:t>s</w:t>
      </w:r>
      <w:r w:rsidRPr="00F1450B">
        <w:rPr>
          <w:rFonts w:ascii="Palatino Linotype" w:eastAsiaTheme="minorHAnsi" w:hAnsi="Palatino Linotype" w:cs="Arial"/>
          <w:b/>
          <w:sz w:val="28"/>
          <w:lang w:eastAsia="en-US"/>
        </w:rPr>
        <w:t xml:space="preserve"> solicitud</w:t>
      </w:r>
      <w:r w:rsidR="00983AE0" w:rsidRPr="00F1450B">
        <w:rPr>
          <w:rFonts w:ascii="Palatino Linotype" w:eastAsiaTheme="minorHAnsi" w:hAnsi="Palatino Linotype" w:cs="Arial"/>
          <w:b/>
          <w:sz w:val="28"/>
          <w:lang w:eastAsia="en-US"/>
        </w:rPr>
        <w:t>es</w:t>
      </w:r>
      <w:r w:rsidRPr="00F1450B">
        <w:rPr>
          <w:rFonts w:ascii="Palatino Linotype" w:eastAsiaTheme="minorHAnsi" w:hAnsi="Palatino Linotype" w:cs="Arial"/>
          <w:b/>
          <w:sz w:val="28"/>
          <w:lang w:eastAsia="en-US"/>
        </w:rPr>
        <w:t xml:space="preserve"> de información.</w:t>
      </w:r>
    </w:p>
    <w:p w14:paraId="3C3AD06F" w14:textId="48CA8D59" w:rsidR="00114C59" w:rsidRPr="00F1450B" w:rsidRDefault="00114C59" w:rsidP="00DC1986">
      <w:pPr>
        <w:spacing w:line="360" w:lineRule="auto"/>
        <w:jc w:val="both"/>
        <w:rPr>
          <w:rFonts w:ascii="Palatino Linotype" w:eastAsiaTheme="minorHAnsi" w:hAnsi="Palatino Linotype" w:cs="Arial"/>
          <w:szCs w:val="22"/>
          <w:lang w:eastAsia="en-US"/>
        </w:rPr>
      </w:pPr>
      <w:r w:rsidRPr="00F1450B">
        <w:rPr>
          <w:rFonts w:ascii="Palatino Linotype" w:eastAsiaTheme="minorHAnsi" w:hAnsi="Palatino Linotype" w:cs="Arial"/>
          <w:szCs w:val="22"/>
          <w:lang w:eastAsia="en-US"/>
        </w:rPr>
        <w:t xml:space="preserve">En fecha </w:t>
      </w:r>
      <w:r w:rsidR="002C23BA" w:rsidRPr="00F1450B">
        <w:rPr>
          <w:rFonts w:ascii="Palatino Linotype" w:eastAsiaTheme="minorHAnsi" w:hAnsi="Palatino Linotype" w:cs="Arial"/>
          <w:b/>
          <w:szCs w:val="22"/>
          <w:lang w:eastAsia="en-US"/>
        </w:rPr>
        <w:t>treinta de marzo</w:t>
      </w:r>
      <w:r w:rsidRPr="00F1450B">
        <w:rPr>
          <w:rFonts w:ascii="Palatino Linotype" w:eastAsiaTheme="minorHAnsi" w:hAnsi="Palatino Linotype" w:cs="Arial"/>
          <w:b/>
          <w:szCs w:val="22"/>
          <w:lang w:eastAsia="en-US"/>
        </w:rPr>
        <w:t xml:space="preserve"> de dos mil veinticuatro</w:t>
      </w:r>
      <w:r w:rsidRPr="00F1450B">
        <w:rPr>
          <w:rFonts w:ascii="Palatino Linotype" w:eastAsiaTheme="minorHAnsi" w:hAnsi="Palatino Linotype" w:cs="Arial"/>
          <w:szCs w:val="22"/>
          <w:lang w:eastAsia="en-US"/>
        </w:rPr>
        <w:t xml:space="preserve">, </w:t>
      </w:r>
      <w:r w:rsidRPr="00F1450B">
        <w:rPr>
          <w:rFonts w:ascii="Palatino Linotype" w:eastAsiaTheme="minorHAnsi" w:hAnsi="Palatino Linotype" w:cs="Arial"/>
          <w:b/>
          <w:szCs w:val="22"/>
          <w:lang w:eastAsia="en-US"/>
        </w:rPr>
        <w:t>e</w:t>
      </w:r>
      <w:r w:rsidR="004A11E8" w:rsidRPr="00F1450B">
        <w:rPr>
          <w:rFonts w:ascii="Palatino Linotype" w:eastAsiaTheme="minorHAnsi" w:hAnsi="Palatino Linotype" w:cs="Arial"/>
          <w:b/>
          <w:szCs w:val="22"/>
          <w:lang w:eastAsia="en-US"/>
        </w:rPr>
        <w:t>l</w:t>
      </w:r>
      <w:r w:rsidRPr="00F1450B">
        <w:rPr>
          <w:rFonts w:ascii="Palatino Linotype" w:eastAsiaTheme="minorHAnsi" w:hAnsi="Palatino Linotype" w:cs="Arial"/>
          <w:szCs w:val="22"/>
          <w:lang w:eastAsia="en-US"/>
        </w:rPr>
        <w:t xml:space="preserve"> </w:t>
      </w:r>
      <w:r w:rsidRPr="00F1450B">
        <w:rPr>
          <w:rFonts w:ascii="Palatino Linotype" w:eastAsiaTheme="minorHAnsi" w:hAnsi="Palatino Linotype" w:cs="Arial"/>
          <w:b/>
          <w:szCs w:val="22"/>
          <w:lang w:eastAsia="en-US"/>
        </w:rPr>
        <w:t>Recurrente</w:t>
      </w:r>
      <w:r w:rsidRPr="00F1450B">
        <w:rPr>
          <w:rFonts w:ascii="Palatino Linotype" w:eastAsiaTheme="minorHAnsi" w:hAnsi="Palatino Linotype" w:cs="Arial"/>
          <w:szCs w:val="22"/>
          <w:lang w:eastAsia="en-US"/>
        </w:rPr>
        <w:t xml:space="preserve">, presentó a través del Sistema de Acceso a la Información Mexiquense </w:t>
      </w:r>
      <w:r w:rsidRPr="00F1450B">
        <w:rPr>
          <w:rFonts w:ascii="Palatino Linotype" w:eastAsiaTheme="minorHAnsi" w:hAnsi="Palatino Linotype" w:cs="Arial"/>
          <w:b/>
          <w:szCs w:val="22"/>
          <w:lang w:eastAsia="en-US"/>
        </w:rPr>
        <w:t>(SAIMEX),</w:t>
      </w:r>
      <w:r w:rsidRPr="00F1450B">
        <w:rPr>
          <w:rFonts w:ascii="Palatino Linotype" w:eastAsiaTheme="minorHAnsi" w:hAnsi="Palatino Linotype" w:cs="Arial"/>
          <w:szCs w:val="22"/>
          <w:lang w:eastAsia="en-US"/>
        </w:rPr>
        <w:t xml:space="preserve"> ante el </w:t>
      </w:r>
      <w:r w:rsidRPr="00F1450B">
        <w:rPr>
          <w:rFonts w:ascii="Palatino Linotype" w:eastAsiaTheme="minorHAnsi" w:hAnsi="Palatino Linotype" w:cs="Arial"/>
          <w:b/>
          <w:szCs w:val="22"/>
          <w:lang w:eastAsia="en-US"/>
        </w:rPr>
        <w:t>Sujeto Obligado</w:t>
      </w:r>
      <w:r w:rsidRPr="00F1450B">
        <w:rPr>
          <w:rFonts w:ascii="Palatino Linotype" w:eastAsiaTheme="minorHAnsi" w:hAnsi="Palatino Linotype" w:cs="Arial"/>
          <w:szCs w:val="22"/>
          <w:lang w:eastAsia="en-US"/>
        </w:rPr>
        <w:t>, la</w:t>
      </w:r>
      <w:r w:rsidR="00983AE0" w:rsidRPr="00F1450B">
        <w:rPr>
          <w:rFonts w:ascii="Palatino Linotype" w:eastAsiaTheme="minorHAnsi" w:hAnsi="Palatino Linotype" w:cs="Arial"/>
          <w:szCs w:val="22"/>
          <w:lang w:eastAsia="en-US"/>
        </w:rPr>
        <w:t>s</w:t>
      </w:r>
      <w:r w:rsidRPr="00F1450B">
        <w:rPr>
          <w:rFonts w:ascii="Palatino Linotype" w:eastAsiaTheme="minorHAnsi" w:hAnsi="Palatino Linotype" w:cs="Arial"/>
          <w:szCs w:val="22"/>
          <w:lang w:eastAsia="en-US"/>
        </w:rPr>
        <w:t xml:space="preserve"> solicitud</w:t>
      </w:r>
      <w:r w:rsidR="00983AE0" w:rsidRPr="00F1450B">
        <w:rPr>
          <w:rFonts w:ascii="Palatino Linotype" w:eastAsiaTheme="minorHAnsi" w:hAnsi="Palatino Linotype" w:cs="Arial"/>
          <w:szCs w:val="22"/>
          <w:lang w:eastAsia="en-US"/>
        </w:rPr>
        <w:t>es</w:t>
      </w:r>
      <w:r w:rsidRPr="00F1450B">
        <w:rPr>
          <w:rFonts w:ascii="Palatino Linotype" w:eastAsiaTheme="minorHAnsi" w:hAnsi="Palatino Linotype" w:cs="Arial"/>
          <w:szCs w:val="22"/>
          <w:lang w:eastAsia="en-US"/>
        </w:rPr>
        <w:t xml:space="preserve"> de acceso a la información pública,</w:t>
      </w:r>
      <w:r w:rsidR="002C23BA" w:rsidRPr="00F1450B">
        <w:rPr>
          <w:rFonts w:ascii="Palatino Linotype" w:eastAsiaTheme="minorHAnsi" w:hAnsi="Palatino Linotype" w:cs="Arial"/>
          <w:szCs w:val="22"/>
          <w:lang w:eastAsia="en-US"/>
        </w:rPr>
        <w:t xml:space="preserve"> sin embargo, se tiene</w:t>
      </w:r>
      <w:r w:rsidR="00983AE0" w:rsidRPr="00F1450B">
        <w:rPr>
          <w:rFonts w:ascii="Palatino Linotype" w:eastAsiaTheme="minorHAnsi" w:hAnsi="Palatino Linotype" w:cs="Arial"/>
          <w:szCs w:val="22"/>
          <w:lang w:eastAsia="en-US"/>
        </w:rPr>
        <w:t>n</w:t>
      </w:r>
      <w:r w:rsidR="002C23BA" w:rsidRPr="00F1450B">
        <w:rPr>
          <w:rFonts w:ascii="Palatino Linotype" w:eastAsiaTheme="minorHAnsi" w:hAnsi="Palatino Linotype" w:cs="Arial"/>
          <w:szCs w:val="22"/>
          <w:lang w:eastAsia="en-US"/>
        </w:rPr>
        <w:t xml:space="preserve"> por interpuesta</w:t>
      </w:r>
      <w:r w:rsidR="00983AE0" w:rsidRPr="00F1450B">
        <w:rPr>
          <w:rFonts w:ascii="Palatino Linotype" w:eastAsiaTheme="minorHAnsi" w:hAnsi="Palatino Linotype" w:cs="Arial"/>
          <w:szCs w:val="22"/>
          <w:lang w:eastAsia="en-US"/>
        </w:rPr>
        <w:t>s</w:t>
      </w:r>
      <w:r w:rsidR="002C23BA" w:rsidRPr="00F1450B">
        <w:rPr>
          <w:rFonts w:ascii="Palatino Linotype" w:eastAsiaTheme="minorHAnsi" w:hAnsi="Palatino Linotype" w:cs="Arial"/>
          <w:szCs w:val="22"/>
          <w:lang w:eastAsia="en-US"/>
        </w:rPr>
        <w:t xml:space="preserve"> el primero de abril</w:t>
      </w:r>
      <w:r w:rsidR="002355B9" w:rsidRPr="00F1450B">
        <w:rPr>
          <w:rFonts w:ascii="Palatino Linotype" w:eastAsiaTheme="minorHAnsi" w:hAnsi="Palatino Linotype" w:cs="Arial"/>
          <w:szCs w:val="22"/>
          <w:lang w:eastAsia="en-US"/>
        </w:rPr>
        <w:t xml:space="preserve"> de</w:t>
      </w:r>
      <w:r w:rsidR="009B2F2C" w:rsidRPr="00F1450B">
        <w:rPr>
          <w:rFonts w:ascii="Palatino Linotype" w:eastAsiaTheme="minorHAnsi" w:hAnsi="Palatino Linotype" w:cs="Arial"/>
          <w:szCs w:val="22"/>
          <w:lang w:eastAsia="en-US"/>
        </w:rPr>
        <w:t xml:space="preserve"> </w:t>
      </w:r>
      <w:r w:rsidR="002355B9" w:rsidRPr="00F1450B">
        <w:rPr>
          <w:rFonts w:ascii="Palatino Linotype" w:eastAsiaTheme="minorHAnsi" w:hAnsi="Palatino Linotype" w:cs="Arial"/>
          <w:szCs w:val="22"/>
          <w:lang w:eastAsia="en-US"/>
        </w:rPr>
        <w:t>dos mil veinticuatro</w:t>
      </w:r>
      <w:r w:rsidR="002C23BA" w:rsidRPr="00F1450B">
        <w:rPr>
          <w:rFonts w:ascii="Palatino Linotype" w:eastAsiaTheme="minorHAnsi" w:hAnsi="Palatino Linotype" w:cs="Arial"/>
          <w:szCs w:val="22"/>
          <w:lang w:eastAsia="en-US"/>
        </w:rPr>
        <w:t>,</w:t>
      </w:r>
      <w:r w:rsidR="002355B9" w:rsidRPr="00F1450B">
        <w:rPr>
          <w:rFonts w:ascii="Palatino Linotype" w:eastAsiaTheme="minorHAnsi" w:hAnsi="Palatino Linotype" w:cs="Arial"/>
          <w:szCs w:val="22"/>
          <w:lang w:eastAsia="en-US"/>
        </w:rPr>
        <w:t xml:space="preserve"> </w:t>
      </w:r>
      <w:r w:rsidRPr="00F1450B">
        <w:rPr>
          <w:rFonts w:ascii="Palatino Linotype" w:eastAsiaTheme="minorHAnsi" w:hAnsi="Palatino Linotype" w:cs="Arial"/>
          <w:szCs w:val="22"/>
          <w:lang w:eastAsia="en-US"/>
        </w:rPr>
        <w:t>a la</w:t>
      </w:r>
      <w:r w:rsidR="00983AE0" w:rsidRPr="00F1450B">
        <w:rPr>
          <w:rFonts w:ascii="Palatino Linotype" w:eastAsiaTheme="minorHAnsi" w:hAnsi="Palatino Linotype" w:cs="Arial"/>
          <w:szCs w:val="22"/>
          <w:lang w:eastAsia="en-US"/>
        </w:rPr>
        <w:t>s</w:t>
      </w:r>
      <w:r w:rsidRPr="00F1450B">
        <w:rPr>
          <w:rFonts w:ascii="Palatino Linotype" w:eastAsiaTheme="minorHAnsi" w:hAnsi="Palatino Linotype" w:cs="Arial"/>
          <w:szCs w:val="22"/>
          <w:lang w:eastAsia="en-US"/>
        </w:rPr>
        <w:t xml:space="preserve"> que se le asignó el número de expediente </w:t>
      </w:r>
      <w:r w:rsidR="002355B9" w:rsidRPr="00F1450B">
        <w:rPr>
          <w:rFonts w:ascii="Palatino Linotype" w:eastAsiaTheme="minorHAnsi" w:hAnsi="Palatino Linotype" w:cs="Arial"/>
          <w:b/>
          <w:szCs w:val="22"/>
          <w:lang w:eastAsia="en-US"/>
        </w:rPr>
        <w:t>00222/SMOV/IP/2024</w:t>
      </w:r>
      <w:r w:rsidR="00983AE0" w:rsidRPr="00F1450B">
        <w:rPr>
          <w:rFonts w:ascii="Palatino Linotype" w:eastAsiaTheme="minorHAnsi" w:hAnsi="Palatino Linotype" w:cs="Arial"/>
          <w:b/>
          <w:szCs w:val="22"/>
          <w:lang w:eastAsia="en-US"/>
        </w:rPr>
        <w:t xml:space="preserve"> y 00221/SMOV/IP/2024</w:t>
      </w:r>
      <w:r w:rsidRPr="00F1450B">
        <w:rPr>
          <w:rFonts w:ascii="Palatino Linotype" w:eastAsiaTheme="minorHAnsi" w:hAnsi="Palatino Linotype" w:cs="Arial"/>
          <w:szCs w:val="22"/>
          <w:lang w:eastAsia="en-US"/>
        </w:rPr>
        <w:t>, mediante la</w:t>
      </w:r>
      <w:r w:rsidR="00983AE0" w:rsidRPr="00F1450B">
        <w:rPr>
          <w:rFonts w:ascii="Palatino Linotype" w:eastAsiaTheme="minorHAnsi" w:hAnsi="Palatino Linotype" w:cs="Arial"/>
          <w:szCs w:val="22"/>
          <w:lang w:eastAsia="en-US"/>
        </w:rPr>
        <w:t>s</w:t>
      </w:r>
      <w:r w:rsidRPr="00F1450B">
        <w:rPr>
          <w:rFonts w:ascii="Palatino Linotype" w:eastAsiaTheme="minorHAnsi" w:hAnsi="Palatino Linotype" w:cs="Arial"/>
          <w:szCs w:val="22"/>
          <w:lang w:eastAsia="en-US"/>
        </w:rPr>
        <w:t xml:space="preserve"> cual</w:t>
      </w:r>
      <w:r w:rsidR="00983AE0" w:rsidRPr="00F1450B">
        <w:rPr>
          <w:rFonts w:ascii="Palatino Linotype" w:eastAsiaTheme="minorHAnsi" w:hAnsi="Palatino Linotype" w:cs="Arial"/>
          <w:szCs w:val="22"/>
          <w:lang w:eastAsia="en-US"/>
        </w:rPr>
        <w:t>es</w:t>
      </w:r>
      <w:r w:rsidRPr="00F1450B">
        <w:rPr>
          <w:rFonts w:ascii="Palatino Linotype" w:eastAsiaTheme="minorHAnsi" w:hAnsi="Palatino Linotype" w:cs="Arial"/>
          <w:szCs w:val="22"/>
          <w:lang w:eastAsia="en-US"/>
        </w:rPr>
        <w:t xml:space="preserve"> solicitó lo siguiente:</w:t>
      </w:r>
    </w:p>
    <w:p w14:paraId="1D9D70BE" w14:textId="77777777" w:rsidR="008F2887" w:rsidRPr="00F1450B" w:rsidRDefault="008F2887" w:rsidP="00DC1986">
      <w:pPr>
        <w:spacing w:line="360" w:lineRule="auto"/>
        <w:jc w:val="both"/>
        <w:rPr>
          <w:rFonts w:ascii="Palatino Linotype" w:eastAsiaTheme="minorHAnsi" w:hAnsi="Palatino Linotype" w:cs="Arial"/>
          <w:szCs w:val="22"/>
          <w:lang w:eastAsia="en-US"/>
        </w:rPr>
      </w:pPr>
    </w:p>
    <w:p w14:paraId="375B1621" w14:textId="70CA4DF0" w:rsidR="00114C59" w:rsidRPr="00F1450B" w:rsidRDefault="00983AE0" w:rsidP="00DC1986">
      <w:pPr>
        <w:pStyle w:val="Sinespaciado"/>
        <w:rPr>
          <w:rFonts w:ascii="Palatino Linotype" w:eastAsiaTheme="minorHAnsi" w:hAnsi="Palatino Linotype" w:cs="Arial"/>
          <w:lang w:eastAsia="en-US"/>
        </w:rPr>
      </w:pPr>
      <w:bookmarkStart w:id="0" w:name="_Hlk172116145"/>
      <w:r w:rsidRPr="00F1450B">
        <w:rPr>
          <w:rFonts w:ascii="Palatino Linotype" w:eastAsiaTheme="minorHAnsi" w:hAnsi="Palatino Linotype" w:cs="Arial"/>
          <w:lang w:eastAsia="en-US"/>
        </w:rPr>
        <w:t>Solicitud 00222/SMOV/IP/2024</w:t>
      </w:r>
    </w:p>
    <w:bookmarkEnd w:id="0"/>
    <w:p w14:paraId="1C1CD7E4" w14:textId="77777777" w:rsidR="008F2887" w:rsidRPr="00F1450B" w:rsidRDefault="008F2887" w:rsidP="00DC1986">
      <w:pPr>
        <w:pStyle w:val="Sinespaciado"/>
        <w:rPr>
          <w:rFonts w:ascii="Palatino Linotype" w:eastAsiaTheme="minorHAnsi" w:hAnsi="Palatino Linotype" w:cs="Arial"/>
          <w:lang w:eastAsia="en-US"/>
        </w:rPr>
      </w:pPr>
    </w:p>
    <w:p w14:paraId="3C6CC7BB" w14:textId="0E00C522" w:rsidR="00114C59" w:rsidRPr="00F1450B" w:rsidRDefault="00114C59" w:rsidP="005B62EE">
      <w:pPr>
        <w:spacing w:line="360" w:lineRule="auto"/>
        <w:ind w:left="284" w:right="332"/>
        <w:jc w:val="both"/>
        <w:rPr>
          <w:rFonts w:ascii="Palatino Linotype" w:hAnsi="Palatino Linotype"/>
          <w:i/>
          <w:sz w:val="22"/>
          <w:szCs w:val="22"/>
          <w:lang w:val="es-ES_tradnl"/>
        </w:rPr>
      </w:pPr>
      <w:r w:rsidRPr="00F1450B">
        <w:rPr>
          <w:rFonts w:ascii="Palatino Linotype" w:hAnsi="Palatino Linotype"/>
          <w:i/>
          <w:sz w:val="22"/>
          <w:szCs w:val="22"/>
        </w:rPr>
        <w:t>“</w:t>
      </w:r>
      <w:r w:rsidR="005B62EE" w:rsidRPr="00F1450B">
        <w:rPr>
          <w:rFonts w:ascii="Palatino Linotype" w:hAnsi="Palatino Linotype"/>
          <w:i/>
          <w:sz w:val="22"/>
          <w:szCs w:val="22"/>
        </w:rPr>
        <w:t xml:space="preserve">De acuerdo con el artículo 5 constitucional y 4 de LTYAIP se solicita el padrón de grúas que opera en el estado de México qué operan y que están consesionados qué incluya el nombre de la </w:t>
      </w:r>
      <w:r w:rsidR="005B62EE" w:rsidRPr="00F1450B">
        <w:rPr>
          <w:rFonts w:ascii="Palatino Linotype" w:hAnsi="Palatino Linotype"/>
          <w:i/>
          <w:sz w:val="22"/>
          <w:szCs w:val="22"/>
        </w:rPr>
        <w:lastRenderedPageBreak/>
        <w:t>empresa, nombre del representante, número de grúas, ubicación de deposito, desde caundo opera, vehículo resguardados</w:t>
      </w:r>
      <w:r w:rsidR="009B2F2C" w:rsidRPr="00F1450B">
        <w:rPr>
          <w:rFonts w:ascii="Palatino Linotype" w:hAnsi="Palatino Linotype"/>
          <w:i/>
          <w:sz w:val="22"/>
          <w:szCs w:val="22"/>
        </w:rPr>
        <w:t>.</w:t>
      </w:r>
      <w:r w:rsidRPr="00F1450B">
        <w:rPr>
          <w:rFonts w:ascii="Palatino Linotype" w:hAnsi="Palatino Linotype"/>
          <w:i/>
          <w:sz w:val="22"/>
          <w:szCs w:val="22"/>
        </w:rPr>
        <w:t>”</w:t>
      </w:r>
      <w:r w:rsidRPr="00F1450B">
        <w:rPr>
          <w:rFonts w:ascii="Palatino Linotype" w:hAnsi="Palatino Linotype"/>
          <w:i/>
          <w:sz w:val="22"/>
          <w:szCs w:val="22"/>
          <w:lang w:val="es-ES_tradnl"/>
        </w:rPr>
        <w:t xml:space="preserve"> (Sic).</w:t>
      </w:r>
    </w:p>
    <w:p w14:paraId="22AD6361" w14:textId="77777777" w:rsidR="008F2887" w:rsidRPr="00F1450B" w:rsidRDefault="008F2887" w:rsidP="008F2887">
      <w:pPr>
        <w:pStyle w:val="Sinespaciado"/>
        <w:rPr>
          <w:rFonts w:ascii="Palatino Linotype" w:eastAsiaTheme="minorHAnsi" w:hAnsi="Palatino Linotype" w:cs="Arial"/>
          <w:lang w:eastAsia="en-US"/>
        </w:rPr>
      </w:pPr>
    </w:p>
    <w:p w14:paraId="0A26554F" w14:textId="3BFAE198" w:rsidR="008F2887" w:rsidRPr="00F1450B" w:rsidRDefault="008F2887" w:rsidP="008F2887">
      <w:pPr>
        <w:pStyle w:val="Sinespaciado"/>
        <w:rPr>
          <w:rFonts w:ascii="Palatino Linotype" w:eastAsiaTheme="minorHAnsi" w:hAnsi="Palatino Linotype" w:cs="Arial"/>
          <w:lang w:eastAsia="en-US"/>
        </w:rPr>
      </w:pPr>
      <w:r w:rsidRPr="00F1450B">
        <w:rPr>
          <w:rFonts w:ascii="Palatino Linotype" w:eastAsiaTheme="minorHAnsi" w:hAnsi="Palatino Linotype" w:cs="Arial"/>
          <w:lang w:eastAsia="en-US"/>
        </w:rPr>
        <w:t>Solicitud 00221/SMOV/IP/2024</w:t>
      </w:r>
    </w:p>
    <w:p w14:paraId="3985B0E0" w14:textId="77777777" w:rsidR="008F2887" w:rsidRPr="00F1450B" w:rsidRDefault="008F2887" w:rsidP="00983AE0">
      <w:pPr>
        <w:tabs>
          <w:tab w:val="left" w:pos="5647"/>
        </w:tabs>
        <w:spacing w:line="360" w:lineRule="auto"/>
        <w:ind w:left="284" w:right="332"/>
        <w:jc w:val="both"/>
        <w:rPr>
          <w:rFonts w:ascii="Palatino Linotype" w:hAnsi="Palatino Linotype"/>
          <w:bCs/>
          <w:i/>
          <w:iCs/>
          <w:sz w:val="22"/>
          <w:szCs w:val="22"/>
          <w:lang w:val="es-ES_tradnl"/>
        </w:rPr>
      </w:pPr>
    </w:p>
    <w:p w14:paraId="34371F4F" w14:textId="40C3FB1F" w:rsidR="00114C59" w:rsidRPr="00F1450B" w:rsidRDefault="00983AE0" w:rsidP="00983AE0">
      <w:pPr>
        <w:tabs>
          <w:tab w:val="left" w:pos="5647"/>
        </w:tabs>
        <w:spacing w:line="360" w:lineRule="auto"/>
        <w:ind w:left="284" w:right="332"/>
        <w:jc w:val="both"/>
        <w:rPr>
          <w:rFonts w:ascii="Palatino Linotype" w:hAnsi="Palatino Linotype"/>
          <w:bCs/>
          <w:i/>
          <w:iCs/>
          <w:sz w:val="22"/>
          <w:szCs w:val="22"/>
          <w:lang w:val="es-ES_tradnl"/>
        </w:rPr>
      </w:pPr>
      <w:r w:rsidRPr="00F1450B">
        <w:rPr>
          <w:rFonts w:ascii="Palatino Linotype" w:hAnsi="Palatino Linotype"/>
          <w:bCs/>
          <w:i/>
          <w:iCs/>
          <w:sz w:val="22"/>
          <w:szCs w:val="22"/>
          <w:lang w:val="es-ES_tradnl"/>
        </w:rPr>
        <w:t>“De acuerdo con el artículo 5 constitucional y 4 de LTYAIP se solicita el padrón de grúas que opera en el estado de México y que no esta concesionario qué incluya el nombre de la empresa, nombre del representante, número de grúas, ubicación de deposito, desde caundo opera, vehículo resguardados.” (Sic).</w:t>
      </w:r>
    </w:p>
    <w:p w14:paraId="6F5E0710" w14:textId="77777777" w:rsidR="006F2631" w:rsidRPr="00F1450B" w:rsidRDefault="006F2631" w:rsidP="00DC1986">
      <w:pPr>
        <w:tabs>
          <w:tab w:val="left" w:pos="5647"/>
        </w:tabs>
        <w:spacing w:line="360" w:lineRule="auto"/>
        <w:ind w:right="49"/>
        <w:jc w:val="both"/>
        <w:rPr>
          <w:rFonts w:ascii="Palatino Linotype" w:hAnsi="Palatino Linotype"/>
          <w:b/>
          <w:lang w:val="es-ES_tradnl"/>
        </w:rPr>
      </w:pPr>
    </w:p>
    <w:p w14:paraId="0541D273" w14:textId="77777777" w:rsidR="00114C59" w:rsidRPr="00F1450B" w:rsidRDefault="00114C59" w:rsidP="00DC1986">
      <w:pPr>
        <w:tabs>
          <w:tab w:val="left" w:pos="5647"/>
        </w:tabs>
        <w:spacing w:line="360" w:lineRule="auto"/>
        <w:ind w:right="49"/>
        <w:jc w:val="both"/>
        <w:rPr>
          <w:rFonts w:ascii="Palatino Linotype" w:eastAsiaTheme="minorHAnsi" w:hAnsi="Palatino Linotype" w:cstheme="minorBidi"/>
          <w:color w:val="000000"/>
          <w:lang w:eastAsia="en-US"/>
        </w:rPr>
      </w:pPr>
      <w:r w:rsidRPr="00F1450B">
        <w:rPr>
          <w:rFonts w:ascii="Palatino Linotype" w:hAnsi="Palatino Linotype"/>
          <w:b/>
          <w:lang w:val="es-ES_tradnl"/>
        </w:rPr>
        <w:t>MODALIDAD DE ENTREGA:</w:t>
      </w:r>
      <w:r w:rsidRPr="00F1450B">
        <w:rPr>
          <w:rFonts w:ascii="Palatino Linotype" w:hAnsi="Palatino Linotype"/>
          <w:lang w:val="es-ES_tradnl"/>
        </w:rPr>
        <w:t xml:space="preserve"> </w:t>
      </w:r>
      <w:r w:rsidRPr="00F1450B">
        <w:rPr>
          <w:rFonts w:ascii="Palatino Linotype" w:eastAsiaTheme="minorHAnsi" w:hAnsi="Palatino Linotype" w:cstheme="minorBidi"/>
          <w:color w:val="000000"/>
          <w:lang w:eastAsia="en-US"/>
        </w:rPr>
        <w:t xml:space="preserve">A través del </w:t>
      </w:r>
      <w:r w:rsidRPr="00F1450B">
        <w:rPr>
          <w:rFonts w:ascii="Palatino Linotype" w:eastAsiaTheme="minorHAnsi" w:hAnsi="Palatino Linotype" w:cstheme="minorBidi"/>
          <w:b/>
          <w:color w:val="000000"/>
          <w:lang w:eastAsia="en-US"/>
        </w:rPr>
        <w:t>SAIMEX</w:t>
      </w:r>
      <w:r w:rsidRPr="00F1450B">
        <w:rPr>
          <w:rFonts w:ascii="Palatino Linotype" w:eastAsiaTheme="minorHAnsi" w:hAnsi="Palatino Linotype" w:cstheme="minorBidi"/>
          <w:color w:val="000000"/>
          <w:lang w:eastAsia="en-US"/>
        </w:rPr>
        <w:t>.</w:t>
      </w:r>
    </w:p>
    <w:p w14:paraId="49332CF7" w14:textId="77777777" w:rsidR="00114C59" w:rsidRPr="00F1450B" w:rsidRDefault="00114C59" w:rsidP="00DC1986">
      <w:pPr>
        <w:spacing w:line="360" w:lineRule="auto"/>
        <w:jc w:val="both"/>
        <w:rPr>
          <w:rFonts w:ascii="Palatino Linotype" w:eastAsiaTheme="minorHAnsi" w:hAnsi="Palatino Linotype" w:cs="Arial"/>
          <w:b/>
          <w:lang w:eastAsia="en-US"/>
        </w:rPr>
      </w:pPr>
    </w:p>
    <w:p w14:paraId="4B50D97F" w14:textId="0369CF19" w:rsidR="00114C59" w:rsidRPr="00F1450B" w:rsidRDefault="00114C59" w:rsidP="00DC1986">
      <w:pPr>
        <w:spacing w:line="360" w:lineRule="auto"/>
        <w:ind w:right="334"/>
        <w:jc w:val="both"/>
        <w:rPr>
          <w:rFonts w:ascii="Palatino Linotype" w:hAnsi="Palatino Linotype" w:cs="Arial"/>
          <w:b/>
          <w:sz w:val="28"/>
        </w:rPr>
      </w:pPr>
      <w:r w:rsidRPr="00F1450B">
        <w:rPr>
          <w:rFonts w:ascii="Palatino Linotype" w:hAnsi="Palatino Linotype" w:cs="Arial"/>
          <w:b/>
          <w:sz w:val="28"/>
        </w:rPr>
        <w:t xml:space="preserve">SEGUNDO. </w:t>
      </w:r>
      <w:r w:rsidRPr="00F1450B">
        <w:rPr>
          <w:rFonts w:ascii="Palatino Linotype" w:hAnsi="Palatino Linotype" w:cs="Arial"/>
          <w:b/>
          <w:sz w:val="28"/>
          <w:szCs w:val="20"/>
        </w:rPr>
        <w:t>De la</w:t>
      </w:r>
      <w:r w:rsidR="00BE54F1" w:rsidRPr="00F1450B">
        <w:rPr>
          <w:rFonts w:ascii="Palatino Linotype" w:hAnsi="Palatino Linotype" w:cs="Arial"/>
          <w:b/>
          <w:sz w:val="28"/>
          <w:szCs w:val="20"/>
        </w:rPr>
        <w:t>s</w:t>
      </w:r>
      <w:r w:rsidRPr="00F1450B">
        <w:rPr>
          <w:rFonts w:ascii="Palatino Linotype" w:hAnsi="Palatino Linotype" w:cs="Arial"/>
          <w:b/>
          <w:sz w:val="28"/>
          <w:szCs w:val="20"/>
        </w:rPr>
        <w:t xml:space="preserve"> respuesta</w:t>
      </w:r>
      <w:r w:rsidR="00BE54F1" w:rsidRPr="00F1450B">
        <w:rPr>
          <w:rFonts w:ascii="Palatino Linotype" w:hAnsi="Palatino Linotype" w:cs="Arial"/>
          <w:b/>
          <w:sz w:val="28"/>
          <w:szCs w:val="20"/>
        </w:rPr>
        <w:t>s</w:t>
      </w:r>
      <w:r w:rsidRPr="00F1450B">
        <w:rPr>
          <w:rFonts w:ascii="Palatino Linotype" w:hAnsi="Palatino Linotype" w:cs="Arial"/>
          <w:b/>
          <w:sz w:val="28"/>
          <w:szCs w:val="20"/>
        </w:rPr>
        <w:t xml:space="preserve"> del Sujeto Obligado.</w:t>
      </w:r>
    </w:p>
    <w:p w14:paraId="77B4A7D6" w14:textId="6A10AAAE" w:rsidR="00114C59" w:rsidRPr="00F1450B" w:rsidRDefault="00114C59" w:rsidP="00DC1986">
      <w:pPr>
        <w:pStyle w:val="Sinespaciado"/>
        <w:spacing w:line="360" w:lineRule="auto"/>
        <w:jc w:val="both"/>
        <w:rPr>
          <w:rFonts w:ascii="Palatino Linotype" w:eastAsiaTheme="minorHAnsi" w:hAnsi="Palatino Linotype" w:cs="Arial"/>
          <w:lang w:eastAsia="en-US"/>
        </w:rPr>
      </w:pPr>
      <w:r w:rsidRPr="00F1450B">
        <w:rPr>
          <w:rFonts w:ascii="Palatino Linotype" w:hAnsi="Palatino Linotype" w:cs="Arial"/>
        </w:rPr>
        <w:t xml:space="preserve">De las constancias del expediente electrónico </w:t>
      </w:r>
      <w:r w:rsidRPr="00F1450B">
        <w:rPr>
          <w:rFonts w:ascii="Palatino Linotype" w:hAnsi="Palatino Linotype" w:cs="Arial"/>
          <w:b/>
        </w:rPr>
        <w:t xml:space="preserve">SAIMEX, </w:t>
      </w:r>
      <w:r w:rsidRPr="00F1450B">
        <w:rPr>
          <w:rFonts w:ascii="Palatino Linotype" w:hAnsi="Palatino Linotype" w:cs="Arial"/>
        </w:rPr>
        <w:t xml:space="preserve">se advierte que </w:t>
      </w:r>
      <w:r w:rsidRPr="00F1450B">
        <w:rPr>
          <w:rFonts w:ascii="Palatino Linotype" w:hAnsi="Palatino Linotype"/>
        </w:rPr>
        <w:t xml:space="preserve">en fecha </w:t>
      </w:r>
      <w:r w:rsidR="00BD4BF8" w:rsidRPr="00F1450B">
        <w:rPr>
          <w:rFonts w:ascii="Palatino Linotype" w:hAnsi="Palatino Linotype"/>
          <w:b/>
        </w:rPr>
        <w:t xml:space="preserve">veintidós de abril </w:t>
      </w:r>
      <w:r w:rsidRPr="00F1450B">
        <w:rPr>
          <w:rFonts w:ascii="Palatino Linotype" w:hAnsi="Palatino Linotype" w:cs="Arial"/>
          <w:b/>
        </w:rPr>
        <w:t>de dos mil veinticuatro,</w:t>
      </w:r>
      <w:r w:rsidRPr="00F1450B">
        <w:rPr>
          <w:rFonts w:ascii="Palatino Linotype" w:hAnsi="Palatino Linotype" w:cs="Arial"/>
        </w:rPr>
        <w:t xml:space="preserve"> el Sujeto Obligado </w:t>
      </w:r>
      <w:r w:rsidRPr="00F1450B">
        <w:rPr>
          <w:rFonts w:ascii="Palatino Linotype" w:eastAsiaTheme="minorHAnsi" w:hAnsi="Palatino Linotype" w:cs="Arial"/>
          <w:lang w:eastAsia="en-US"/>
        </w:rPr>
        <w:t>emitió su</w:t>
      </w:r>
      <w:r w:rsidR="00326914"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respuesta</w:t>
      </w:r>
      <w:r w:rsidR="00326914"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en los siguientes términos:</w:t>
      </w:r>
    </w:p>
    <w:p w14:paraId="3F38EC97" w14:textId="77777777" w:rsidR="00326914" w:rsidRPr="00F1450B" w:rsidRDefault="00326914" w:rsidP="00326914">
      <w:pPr>
        <w:pStyle w:val="Sinespaciado"/>
        <w:rPr>
          <w:rFonts w:ascii="Palatino Linotype" w:eastAsiaTheme="minorHAnsi" w:hAnsi="Palatino Linotype" w:cs="Arial"/>
          <w:lang w:eastAsia="en-US"/>
        </w:rPr>
      </w:pPr>
      <w:r w:rsidRPr="00F1450B">
        <w:rPr>
          <w:rFonts w:ascii="Palatino Linotype" w:eastAsiaTheme="minorHAnsi" w:hAnsi="Palatino Linotype" w:cs="Arial"/>
          <w:lang w:eastAsia="en-US"/>
        </w:rPr>
        <w:t>Solicitud 00222/SMOV/IP/2024</w:t>
      </w:r>
    </w:p>
    <w:p w14:paraId="6897C09D" w14:textId="77777777" w:rsidR="00114C59" w:rsidRPr="00F1450B" w:rsidRDefault="00114C59" w:rsidP="00DC1986"/>
    <w:p w14:paraId="24D1BCBF" w14:textId="77777777" w:rsidR="008E3649" w:rsidRPr="00F1450B" w:rsidRDefault="00114C59" w:rsidP="008E3649">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w:t>
      </w:r>
      <w:r w:rsidR="008E3649" w:rsidRPr="00F1450B">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42ABFA" w14:textId="77777777" w:rsidR="008E3649" w:rsidRPr="00F1450B" w:rsidRDefault="008E3649" w:rsidP="008E3649">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Se adjunta respuesta</w:t>
      </w:r>
    </w:p>
    <w:p w14:paraId="21CC5F54" w14:textId="77777777" w:rsidR="008E3649" w:rsidRPr="00F1450B" w:rsidRDefault="008E3649" w:rsidP="008E3649">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ATENTAMENTE</w:t>
      </w:r>
    </w:p>
    <w:p w14:paraId="1D44275A" w14:textId="3871D443" w:rsidR="00114C59" w:rsidRPr="00F1450B" w:rsidRDefault="008E3649" w:rsidP="008E3649">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Lic. Alejandro Hernández Aguilar</w:t>
      </w:r>
      <w:r w:rsidR="00114C59" w:rsidRPr="00F1450B">
        <w:rPr>
          <w:rFonts w:ascii="Palatino Linotype" w:hAnsi="Palatino Linotype"/>
          <w:i/>
          <w:sz w:val="22"/>
          <w:szCs w:val="22"/>
        </w:rPr>
        <w:t>” (Sic).</w:t>
      </w:r>
    </w:p>
    <w:p w14:paraId="7AE6ABFF" w14:textId="77777777" w:rsidR="00326914" w:rsidRPr="00F1450B" w:rsidRDefault="00326914" w:rsidP="00326914">
      <w:pPr>
        <w:pStyle w:val="Sinespaciado"/>
        <w:rPr>
          <w:rFonts w:ascii="Palatino Linotype" w:eastAsiaTheme="minorHAnsi" w:hAnsi="Palatino Linotype" w:cs="Arial"/>
          <w:lang w:eastAsia="en-US"/>
        </w:rPr>
      </w:pPr>
    </w:p>
    <w:p w14:paraId="3CDBE373" w14:textId="73A61333" w:rsidR="00114C59" w:rsidRPr="00F1450B" w:rsidRDefault="00114C59" w:rsidP="008E3649">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 xml:space="preserve">El </w:t>
      </w:r>
      <w:r w:rsidRPr="00F1450B">
        <w:rPr>
          <w:rFonts w:ascii="Palatino Linotype" w:eastAsiaTheme="minorHAnsi" w:hAnsi="Palatino Linotype" w:cs="Arial"/>
          <w:b/>
          <w:lang w:eastAsia="en-US"/>
        </w:rPr>
        <w:t>Sujeto Obligado</w:t>
      </w:r>
      <w:r w:rsidRPr="00F1450B">
        <w:rPr>
          <w:rFonts w:ascii="Palatino Linotype" w:eastAsiaTheme="minorHAnsi" w:hAnsi="Palatino Linotype" w:cs="Arial"/>
          <w:lang w:eastAsia="en-US"/>
        </w:rPr>
        <w:t xml:space="preserve"> adjuntó a su respuesta, los archivos electrónicos denominados “</w:t>
      </w:r>
      <w:r w:rsidR="008E3649" w:rsidRPr="00F1450B">
        <w:rPr>
          <w:rFonts w:ascii="Palatino Linotype" w:eastAsiaTheme="minorHAnsi" w:hAnsi="Palatino Linotype" w:cs="Arial"/>
          <w:i/>
          <w:lang w:eastAsia="en-US"/>
        </w:rPr>
        <w:t>RESPUESTA SOLICITUD 00222-IP-2024.pdf” y “Respuesta a solicitud 222.2024 Saimex.pdf</w:t>
      </w:r>
      <w:r w:rsidR="004A11E8" w:rsidRPr="00F1450B">
        <w:rPr>
          <w:rFonts w:ascii="Palatino Linotype" w:eastAsiaTheme="minorHAnsi" w:hAnsi="Palatino Linotype" w:cs="Arial"/>
          <w:i/>
          <w:lang w:eastAsia="en-US"/>
        </w:rPr>
        <w:t>”</w:t>
      </w:r>
      <w:r w:rsidR="008E3649" w:rsidRPr="00F1450B">
        <w:rPr>
          <w:rFonts w:ascii="Palatino Linotype" w:eastAsiaTheme="minorHAnsi" w:hAnsi="Palatino Linotype" w:cs="Arial"/>
          <w:i/>
          <w:lang w:eastAsia="en-US"/>
        </w:rPr>
        <w:t xml:space="preserve">, </w:t>
      </w:r>
      <w:r w:rsidRPr="00F1450B">
        <w:rPr>
          <w:rFonts w:ascii="Palatino Linotype" w:eastAsiaTheme="minorHAnsi" w:hAnsi="Palatino Linotype" w:cs="Arial"/>
          <w:lang w:eastAsia="en-US"/>
        </w:rPr>
        <w:t xml:space="preserve">cuyo contenido no se inserta por ser del conocimiento de las partes; sin embargo, será motivo de estudio en el Considerado respectivo. </w:t>
      </w:r>
    </w:p>
    <w:p w14:paraId="2965E223" w14:textId="77777777" w:rsidR="00326914" w:rsidRPr="00F1450B" w:rsidRDefault="00326914" w:rsidP="00326914">
      <w:pPr>
        <w:pStyle w:val="Sinespaciado"/>
        <w:rPr>
          <w:rFonts w:ascii="Palatino Linotype" w:eastAsiaTheme="minorHAnsi" w:hAnsi="Palatino Linotype" w:cs="Arial"/>
          <w:lang w:eastAsia="en-US"/>
        </w:rPr>
      </w:pPr>
      <w:r w:rsidRPr="00F1450B">
        <w:rPr>
          <w:rFonts w:ascii="Palatino Linotype" w:eastAsiaTheme="minorHAnsi" w:hAnsi="Palatino Linotype" w:cs="Arial"/>
          <w:lang w:eastAsia="en-US"/>
        </w:rPr>
        <w:lastRenderedPageBreak/>
        <w:t>Solicitud 00221/SMOV/IP/2024</w:t>
      </w:r>
    </w:p>
    <w:p w14:paraId="5626F180" w14:textId="77777777" w:rsidR="00326914" w:rsidRPr="00F1450B" w:rsidRDefault="00326914" w:rsidP="00326914">
      <w:pPr>
        <w:spacing w:line="276" w:lineRule="auto"/>
        <w:ind w:left="567" w:right="567"/>
        <w:jc w:val="both"/>
        <w:rPr>
          <w:rFonts w:ascii="Palatino Linotype" w:hAnsi="Palatino Linotype"/>
          <w:i/>
          <w:sz w:val="22"/>
          <w:szCs w:val="22"/>
        </w:rPr>
      </w:pPr>
    </w:p>
    <w:p w14:paraId="089A2B96" w14:textId="77777777" w:rsidR="005F1EFB" w:rsidRPr="00F1450B" w:rsidRDefault="00326914" w:rsidP="005F1EFB">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w:t>
      </w:r>
      <w:r w:rsidR="005F1EFB" w:rsidRPr="00F1450B">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86C76D" w14:textId="77777777" w:rsidR="005F1EFB" w:rsidRPr="00F1450B" w:rsidRDefault="005F1EFB" w:rsidP="005F1EFB">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Se adjunta respuesta</w:t>
      </w:r>
    </w:p>
    <w:p w14:paraId="569D6156" w14:textId="77777777" w:rsidR="005F1EFB" w:rsidRPr="00F1450B" w:rsidRDefault="005F1EFB" w:rsidP="005F1EFB">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ATENTAMENTE</w:t>
      </w:r>
    </w:p>
    <w:p w14:paraId="28AD9BBD" w14:textId="6EABF7AE" w:rsidR="00326914" w:rsidRPr="00F1450B" w:rsidRDefault="005F1EFB" w:rsidP="005F1EFB">
      <w:pPr>
        <w:spacing w:line="276" w:lineRule="auto"/>
        <w:ind w:left="567" w:right="567"/>
        <w:jc w:val="both"/>
        <w:rPr>
          <w:rFonts w:ascii="Palatino Linotype" w:hAnsi="Palatino Linotype"/>
          <w:i/>
          <w:sz w:val="22"/>
          <w:szCs w:val="22"/>
        </w:rPr>
      </w:pPr>
      <w:r w:rsidRPr="00F1450B">
        <w:rPr>
          <w:rFonts w:ascii="Palatino Linotype" w:hAnsi="Palatino Linotype"/>
          <w:i/>
          <w:sz w:val="22"/>
          <w:szCs w:val="22"/>
        </w:rPr>
        <w:t>Lic. Alejandro Hernández Aguilar</w:t>
      </w:r>
      <w:r w:rsidR="00326914" w:rsidRPr="00F1450B">
        <w:rPr>
          <w:rFonts w:ascii="Palatino Linotype" w:hAnsi="Palatino Linotype"/>
          <w:i/>
          <w:sz w:val="22"/>
          <w:szCs w:val="22"/>
        </w:rPr>
        <w:t>” (Sic).</w:t>
      </w:r>
    </w:p>
    <w:p w14:paraId="74DB9630" w14:textId="77777777" w:rsidR="00326914" w:rsidRPr="00F1450B" w:rsidRDefault="00326914" w:rsidP="00326914">
      <w:pPr>
        <w:spacing w:line="360" w:lineRule="auto"/>
        <w:jc w:val="both"/>
        <w:rPr>
          <w:rFonts w:ascii="Palatino Linotype" w:eastAsiaTheme="minorHAnsi" w:hAnsi="Palatino Linotype" w:cs="Arial"/>
          <w:lang w:eastAsia="en-US"/>
        </w:rPr>
      </w:pPr>
    </w:p>
    <w:p w14:paraId="69FA0173" w14:textId="3A1FEEA7" w:rsidR="00326914" w:rsidRPr="00F1450B" w:rsidRDefault="00326914" w:rsidP="00326914">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 xml:space="preserve">El </w:t>
      </w:r>
      <w:r w:rsidRPr="00F1450B">
        <w:rPr>
          <w:rFonts w:ascii="Palatino Linotype" w:eastAsiaTheme="minorHAnsi" w:hAnsi="Palatino Linotype" w:cs="Arial"/>
          <w:b/>
          <w:lang w:eastAsia="en-US"/>
        </w:rPr>
        <w:t>Sujeto Obligado</w:t>
      </w:r>
      <w:r w:rsidRPr="00F1450B">
        <w:rPr>
          <w:rFonts w:ascii="Palatino Linotype" w:eastAsiaTheme="minorHAnsi" w:hAnsi="Palatino Linotype" w:cs="Arial"/>
          <w:lang w:eastAsia="en-US"/>
        </w:rPr>
        <w:t xml:space="preserve"> adjuntó a su respuesta, los archivos electrónicos denominados “</w:t>
      </w:r>
      <w:r w:rsidR="005F1EFB" w:rsidRPr="00F1450B">
        <w:rPr>
          <w:rFonts w:ascii="Palatino Linotype" w:eastAsiaTheme="minorHAnsi" w:hAnsi="Palatino Linotype" w:cs="Arial"/>
          <w:i/>
          <w:lang w:eastAsia="en-US"/>
        </w:rPr>
        <w:t>RESPUESTA SOLICITUD 00221-IP-2024.pdf</w:t>
      </w:r>
      <w:r w:rsidRPr="00F1450B">
        <w:rPr>
          <w:rFonts w:ascii="Palatino Linotype" w:eastAsiaTheme="minorHAnsi" w:hAnsi="Palatino Linotype" w:cs="Arial"/>
          <w:i/>
          <w:lang w:eastAsia="en-US"/>
        </w:rPr>
        <w:t>” y “</w:t>
      </w:r>
      <w:r w:rsidR="005F1EFB" w:rsidRPr="00F1450B">
        <w:rPr>
          <w:rFonts w:ascii="Palatino Linotype" w:eastAsiaTheme="minorHAnsi" w:hAnsi="Palatino Linotype" w:cs="Arial"/>
          <w:i/>
          <w:lang w:eastAsia="en-US"/>
        </w:rPr>
        <w:t>Respuesta a solicitud 221.2024 Saimex.pdf</w:t>
      </w:r>
      <w:r w:rsidRPr="00F1450B">
        <w:rPr>
          <w:rFonts w:ascii="Palatino Linotype" w:eastAsiaTheme="minorHAnsi" w:hAnsi="Palatino Linotype" w:cs="Arial"/>
          <w:i/>
          <w:lang w:eastAsia="en-US"/>
        </w:rPr>
        <w:t xml:space="preserve">”, </w:t>
      </w:r>
      <w:r w:rsidRPr="00F1450B">
        <w:rPr>
          <w:rFonts w:ascii="Palatino Linotype" w:eastAsiaTheme="minorHAnsi" w:hAnsi="Palatino Linotype" w:cs="Arial"/>
          <w:lang w:eastAsia="en-US"/>
        </w:rPr>
        <w:t xml:space="preserve">cuyo contenido no se inserta por ser del conocimiento de las partes; sin embargo, será motivo de estudio en el Considerado respectivo. </w:t>
      </w:r>
    </w:p>
    <w:p w14:paraId="5AB1747D" w14:textId="77777777" w:rsidR="00114C59" w:rsidRPr="00F1450B" w:rsidRDefault="00114C59" w:rsidP="00DC1986">
      <w:pPr>
        <w:spacing w:line="360" w:lineRule="auto"/>
        <w:jc w:val="both"/>
        <w:rPr>
          <w:rFonts w:ascii="Palatino Linotype" w:eastAsiaTheme="minorHAnsi" w:hAnsi="Palatino Linotype" w:cs="Arial"/>
          <w:b/>
          <w:lang w:eastAsia="en-US"/>
        </w:rPr>
      </w:pPr>
    </w:p>
    <w:p w14:paraId="64CEC4B6" w14:textId="77777777" w:rsidR="00114C59" w:rsidRPr="00F1450B" w:rsidRDefault="00114C59" w:rsidP="00DC1986">
      <w:pPr>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TERCERO. Del recurso de revisión.</w:t>
      </w:r>
    </w:p>
    <w:p w14:paraId="6B5D6A22" w14:textId="36152C60" w:rsidR="00114C59" w:rsidRPr="00F1450B" w:rsidRDefault="00114C59" w:rsidP="00DC1986">
      <w:pPr>
        <w:spacing w:line="360" w:lineRule="auto"/>
        <w:jc w:val="both"/>
        <w:rPr>
          <w:rFonts w:ascii="Palatino Linotype" w:eastAsiaTheme="minorHAnsi" w:hAnsi="Palatino Linotype" w:cs="Arial"/>
          <w:b/>
          <w:lang w:eastAsia="en-US"/>
        </w:rPr>
      </w:pPr>
      <w:r w:rsidRPr="00F1450B">
        <w:rPr>
          <w:rFonts w:ascii="Palatino Linotype" w:eastAsiaTheme="minorHAnsi" w:hAnsi="Palatino Linotype" w:cs="Arial"/>
          <w:lang w:eastAsia="en-US"/>
        </w:rPr>
        <w:t>Inconforme con la</w:t>
      </w:r>
      <w:r w:rsidR="005F1EFB"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respuesta</w:t>
      </w:r>
      <w:r w:rsidR="005F1EFB"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por parte del </w:t>
      </w:r>
      <w:r w:rsidRPr="00F1450B">
        <w:rPr>
          <w:rFonts w:ascii="Palatino Linotype" w:eastAsiaTheme="minorHAnsi" w:hAnsi="Palatino Linotype" w:cs="Arial"/>
          <w:b/>
          <w:lang w:eastAsia="en-US"/>
        </w:rPr>
        <w:t>Sujeto Obligado</w:t>
      </w:r>
      <w:r w:rsidRPr="00F1450B">
        <w:rPr>
          <w:rFonts w:ascii="Palatino Linotype" w:eastAsiaTheme="minorHAnsi" w:hAnsi="Palatino Linotype" w:cs="Arial"/>
          <w:lang w:eastAsia="en-US"/>
        </w:rPr>
        <w:t xml:space="preserve">, </w:t>
      </w:r>
      <w:r w:rsidR="004A11E8" w:rsidRPr="00F1450B">
        <w:rPr>
          <w:rFonts w:ascii="Palatino Linotype" w:eastAsiaTheme="minorHAnsi" w:hAnsi="Palatino Linotype" w:cs="Arial"/>
          <w:lang w:eastAsia="en-US"/>
        </w:rPr>
        <w:t>el</w:t>
      </w:r>
      <w:r w:rsidRPr="00F1450B">
        <w:rPr>
          <w:rFonts w:ascii="Palatino Linotype" w:eastAsiaTheme="minorHAnsi" w:hAnsi="Palatino Linotype" w:cs="Arial"/>
          <w:lang w:eastAsia="en-US"/>
        </w:rPr>
        <w:t xml:space="preserve"> </w:t>
      </w:r>
      <w:r w:rsidRPr="00F1450B">
        <w:rPr>
          <w:rFonts w:ascii="Palatino Linotype" w:eastAsiaTheme="minorHAnsi" w:hAnsi="Palatino Linotype" w:cs="Arial"/>
          <w:b/>
          <w:lang w:eastAsia="en-US"/>
        </w:rPr>
        <w:t>Recurrente</w:t>
      </w:r>
      <w:r w:rsidRPr="00F1450B">
        <w:rPr>
          <w:rFonts w:ascii="Palatino Linotype" w:eastAsiaTheme="minorHAnsi" w:hAnsi="Palatino Linotype" w:cs="Arial"/>
          <w:lang w:eastAsia="en-US"/>
        </w:rPr>
        <w:t xml:space="preserve"> interpuso </w:t>
      </w:r>
      <w:r w:rsidR="005F1EFB" w:rsidRPr="00F1450B">
        <w:rPr>
          <w:rFonts w:ascii="Palatino Linotype" w:eastAsiaTheme="minorHAnsi" w:hAnsi="Palatino Linotype" w:cs="Arial"/>
          <w:lang w:eastAsia="en-US"/>
        </w:rPr>
        <w:t>los</w:t>
      </w:r>
      <w:r w:rsidRPr="00F1450B">
        <w:rPr>
          <w:rFonts w:ascii="Palatino Linotype" w:eastAsiaTheme="minorHAnsi" w:hAnsi="Palatino Linotype" w:cs="Arial"/>
          <w:lang w:eastAsia="en-US"/>
        </w:rPr>
        <w:t xml:space="preserve"> presente</w:t>
      </w:r>
      <w:r w:rsidR="005F1EFB"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recurso</w:t>
      </w:r>
      <w:r w:rsidR="005F1EFB"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de revisión en fecha </w:t>
      </w:r>
      <w:r w:rsidR="00EB0C30" w:rsidRPr="00F1450B">
        <w:rPr>
          <w:rFonts w:ascii="Palatino Linotype" w:eastAsiaTheme="minorHAnsi" w:hAnsi="Palatino Linotype" w:cs="Arial"/>
          <w:b/>
          <w:lang w:eastAsia="en-US"/>
        </w:rPr>
        <w:t xml:space="preserve">catorce de mayo </w:t>
      </w:r>
      <w:r w:rsidRPr="00F1450B">
        <w:rPr>
          <w:rFonts w:ascii="Palatino Linotype" w:eastAsiaTheme="minorHAnsi" w:hAnsi="Palatino Linotype" w:cs="Arial"/>
          <w:b/>
          <w:lang w:eastAsia="en-US"/>
        </w:rPr>
        <w:t>de dos mil veinticuatro</w:t>
      </w:r>
      <w:r w:rsidRPr="00F1450B">
        <w:rPr>
          <w:rFonts w:ascii="Palatino Linotype" w:eastAsiaTheme="minorHAnsi" w:hAnsi="Palatino Linotype" w:cs="Arial"/>
          <w:lang w:eastAsia="en-US"/>
        </w:rPr>
        <w:t>, el cual fue registrado</w:t>
      </w:r>
      <w:r w:rsidRPr="00F1450B">
        <w:rPr>
          <w:rFonts w:ascii="Palatino Linotype" w:eastAsiaTheme="minorHAnsi" w:hAnsi="Palatino Linotype" w:cs="Arial"/>
          <w:b/>
          <w:lang w:eastAsia="en-US"/>
        </w:rPr>
        <w:t xml:space="preserve"> </w:t>
      </w:r>
      <w:r w:rsidRPr="00F1450B">
        <w:rPr>
          <w:rFonts w:ascii="Palatino Linotype" w:eastAsiaTheme="minorHAnsi" w:hAnsi="Palatino Linotype" w:cs="Arial"/>
          <w:lang w:eastAsia="en-US"/>
        </w:rPr>
        <w:t xml:space="preserve">en el sistema electrónico con </w:t>
      </w:r>
      <w:r w:rsidR="00FC117C" w:rsidRPr="00F1450B">
        <w:rPr>
          <w:rFonts w:ascii="Palatino Linotype" w:eastAsiaTheme="minorHAnsi" w:hAnsi="Palatino Linotype" w:cs="Arial"/>
          <w:lang w:eastAsia="en-US"/>
        </w:rPr>
        <w:t>los</w:t>
      </w:r>
      <w:r w:rsidRPr="00F1450B">
        <w:rPr>
          <w:rFonts w:ascii="Palatino Linotype" w:eastAsiaTheme="minorHAnsi" w:hAnsi="Palatino Linotype" w:cs="Arial"/>
          <w:lang w:eastAsia="en-US"/>
        </w:rPr>
        <w:t xml:space="preserve"> expediente</w:t>
      </w:r>
      <w:r w:rsidR="00FC117C"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número </w:t>
      </w:r>
      <w:r w:rsidRPr="00F1450B">
        <w:rPr>
          <w:rFonts w:ascii="Palatino Linotype" w:eastAsiaTheme="minorHAnsi" w:hAnsi="Palatino Linotype" w:cs="Arial"/>
          <w:b/>
          <w:lang w:eastAsia="en-US"/>
        </w:rPr>
        <w:t>0</w:t>
      </w:r>
      <w:r w:rsidR="00EB0C30" w:rsidRPr="00F1450B">
        <w:rPr>
          <w:rFonts w:ascii="Palatino Linotype" w:eastAsiaTheme="minorHAnsi" w:hAnsi="Palatino Linotype" w:cs="Arial"/>
          <w:b/>
          <w:lang w:eastAsia="en-US"/>
        </w:rPr>
        <w:t>2725</w:t>
      </w:r>
      <w:r w:rsidRPr="00F1450B">
        <w:rPr>
          <w:rFonts w:ascii="Palatino Linotype" w:eastAsiaTheme="minorHAnsi" w:hAnsi="Palatino Linotype" w:cs="Arial"/>
          <w:b/>
          <w:bCs/>
        </w:rPr>
        <w:t>/INFOEM/IP/RR/2024</w:t>
      </w:r>
      <w:r w:rsidR="00FC117C" w:rsidRPr="00F1450B">
        <w:rPr>
          <w:rFonts w:ascii="Palatino Linotype" w:eastAsiaTheme="minorHAnsi" w:hAnsi="Palatino Linotype" w:cs="Arial"/>
          <w:b/>
          <w:bCs/>
        </w:rPr>
        <w:t xml:space="preserve"> y 02726/INFOEM/IP/RR/2024</w:t>
      </w:r>
      <w:r w:rsidRPr="00F1450B">
        <w:rPr>
          <w:rFonts w:ascii="Palatino Linotype" w:eastAsiaTheme="minorHAnsi" w:hAnsi="Palatino Linotype" w:cs="Arial"/>
          <w:lang w:eastAsia="en-US"/>
        </w:rPr>
        <w:t>, en el cual aduce, las siguientes manifestaciones</w:t>
      </w:r>
      <w:r w:rsidR="00FC117C" w:rsidRPr="00F1450B">
        <w:rPr>
          <w:rFonts w:ascii="Palatino Linotype" w:eastAsiaTheme="minorHAnsi" w:hAnsi="Palatino Linotype" w:cs="Arial"/>
          <w:lang w:eastAsia="en-US"/>
        </w:rPr>
        <w:t xml:space="preserve"> en ambos recursos</w:t>
      </w:r>
      <w:r w:rsidRPr="00F1450B">
        <w:rPr>
          <w:rFonts w:ascii="Palatino Linotype" w:eastAsiaTheme="minorHAnsi" w:hAnsi="Palatino Linotype" w:cs="Arial"/>
          <w:lang w:eastAsia="en-US"/>
        </w:rPr>
        <w:t>:</w:t>
      </w:r>
    </w:p>
    <w:p w14:paraId="79BD8964" w14:textId="77777777" w:rsidR="00114C59" w:rsidRPr="00F1450B" w:rsidRDefault="00114C59" w:rsidP="00DC1986"/>
    <w:p w14:paraId="774CC905" w14:textId="77777777" w:rsidR="00114C59" w:rsidRPr="00F1450B" w:rsidRDefault="00114C59" w:rsidP="00DC1986">
      <w:pPr>
        <w:numPr>
          <w:ilvl w:val="0"/>
          <w:numId w:val="1"/>
        </w:numPr>
        <w:spacing w:line="259" w:lineRule="auto"/>
        <w:jc w:val="both"/>
        <w:rPr>
          <w:rFonts w:ascii="Palatino Linotype" w:hAnsi="Palatino Linotype" w:cs="Arial"/>
          <w:b/>
          <w:sz w:val="26"/>
          <w:szCs w:val="26"/>
        </w:rPr>
      </w:pPr>
      <w:r w:rsidRPr="00F1450B">
        <w:rPr>
          <w:rFonts w:ascii="Palatino Linotype" w:hAnsi="Palatino Linotype" w:cs="Arial"/>
          <w:b/>
          <w:sz w:val="26"/>
          <w:szCs w:val="26"/>
        </w:rPr>
        <w:t xml:space="preserve">Acto Impugnado: </w:t>
      </w:r>
    </w:p>
    <w:p w14:paraId="57C8C338" w14:textId="12772B93" w:rsidR="00114C59" w:rsidRPr="00F1450B" w:rsidRDefault="00114C59" w:rsidP="00DC1986">
      <w:pPr>
        <w:spacing w:line="259" w:lineRule="auto"/>
        <w:ind w:left="720"/>
        <w:jc w:val="both"/>
        <w:rPr>
          <w:rFonts w:ascii="Palatino Linotype" w:eastAsiaTheme="minorHAnsi" w:hAnsi="Palatino Linotype" w:cstheme="minorBidi"/>
          <w:i/>
          <w:color w:val="000000"/>
          <w:sz w:val="22"/>
          <w:szCs w:val="22"/>
          <w:lang w:eastAsia="en-US"/>
        </w:rPr>
      </w:pPr>
      <w:r w:rsidRPr="00F1450B">
        <w:rPr>
          <w:rFonts w:ascii="Palatino Linotype" w:eastAsiaTheme="minorHAnsi" w:hAnsi="Palatino Linotype" w:cstheme="minorBidi"/>
          <w:i/>
          <w:color w:val="000000"/>
          <w:sz w:val="22"/>
          <w:szCs w:val="22"/>
          <w:lang w:eastAsia="en-US"/>
        </w:rPr>
        <w:t>“</w:t>
      </w:r>
      <w:r w:rsidR="00EB0C30" w:rsidRPr="00F1450B">
        <w:rPr>
          <w:rFonts w:ascii="Palatino Linotype" w:eastAsiaTheme="minorHAnsi" w:hAnsi="Palatino Linotype" w:cstheme="minorBidi"/>
          <w:i/>
          <w:color w:val="000000"/>
          <w:sz w:val="22"/>
          <w:szCs w:val="22"/>
          <w:lang w:eastAsia="en-US"/>
        </w:rPr>
        <w:t>No entregan la información solicita que por obligación es pública y de interes público</w:t>
      </w:r>
      <w:r w:rsidRPr="00F1450B">
        <w:rPr>
          <w:rFonts w:ascii="Palatino Linotype" w:eastAsiaTheme="minorHAnsi" w:hAnsi="Palatino Linotype" w:cstheme="minorBidi"/>
          <w:i/>
          <w:color w:val="000000"/>
          <w:sz w:val="22"/>
          <w:szCs w:val="22"/>
          <w:lang w:eastAsia="en-US"/>
        </w:rPr>
        <w:t>” (Sic).</w:t>
      </w:r>
    </w:p>
    <w:p w14:paraId="4BF625AB" w14:textId="77777777" w:rsidR="00114C59" w:rsidRPr="00F1450B" w:rsidRDefault="00114C59" w:rsidP="00DC1986">
      <w:pPr>
        <w:spacing w:line="259" w:lineRule="auto"/>
        <w:ind w:left="720"/>
        <w:jc w:val="both"/>
        <w:rPr>
          <w:rFonts w:ascii="Palatino Linotype" w:hAnsi="Palatino Linotype" w:cs="Arial"/>
          <w:b/>
          <w:sz w:val="26"/>
          <w:szCs w:val="26"/>
        </w:rPr>
      </w:pPr>
    </w:p>
    <w:p w14:paraId="3D0FE14B" w14:textId="77777777" w:rsidR="00114C59" w:rsidRPr="00F1450B" w:rsidRDefault="00114C59" w:rsidP="00DC1986">
      <w:pPr>
        <w:pStyle w:val="Prrafodelista"/>
        <w:numPr>
          <w:ilvl w:val="0"/>
          <w:numId w:val="1"/>
        </w:numPr>
        <w:jc w:val="both"/>
        <w:rPr>
          <w:rFonts w:ascii="Palatino Linotype" w:hAnsi="Palatino Linotype"/>
          <w:i/>
          <w:sz w:val="26"/>
          <w:szCs w:val="26"/>
        </w:rPr>
      </w:pPr>
      <w:r w:rsidRPr="00F1450B">
        <w:rPr>
          <w:rFonts w:ascii="Palatino Linotype" w:hAnsi="Palatino Linotype" w:cs="Arial"/>
          <w:b/>
          <w:sz w:val="26"/>
          <w:szCs w:val="26"/>
        </w:rPr>
        <w:t>Razones o Motivos de Inconformidad</w:t>
      </w:r>
      <w:r w:rsidRPr="00F1450B">
        <w:rPr>
          <w:rFonts w:ascii="Palatino Linotype" w:hAnsi="Palatino Linotype" w:cs="Arial"/>
          <w:sz w:val="26"/>
          <w:szCs w:val="26"/>
        </w:rPr>
        <w:t xml:space="preserve">: </w:t>
      </w:r>
    </w:p>
    <w:p w14:paraId="2542E1B9" w14:textId="7C95DA97" w:rsidR="00114C59" w:rsidRPr="00F1450B" w:rsidRDefault="00114C59" w:rsidP="00DC1986">
      <w:pPr>
        <w:pStyle w:val="Prrafodelista"/>
        <w:ind w:left="720"/>
        <w:jc w:val="both"/>
        <w:rPr>
          <w:rFonts w:ascii="Palatino Linotype" w:hAnsi="Palatino Linotype"/>
          <w:i/>
          <w:sz w:val="26"/>
          <w:szCs w:val="26"/>
        </w:rPr>
      </w:pPr>
      <w:r w:rsidRPr="00F1450B">
        <w:rPr>
          <w:rFonts w:ascii="Palatino Linotype" w:eastAsiaTheme="minorHAnsi" w:hAnsi="Palatino Linotype" w:cs="Arial"/>
          <w:i/>
          <w:sz w:val="22"/>
          <w:szCs w:val="22"/>
          <w:lang w:eastAsia="en-US"/>
        </w:rPr>
        <w:t>“</w:t>
      </w:r>
      <w:r w:rsidR="00B3072C" w:rsidRPr="00F1450B">
        <w:rPr>
          <w:rFonts w:ascii="Palatino Linotype" w:eastAsiaTheme="minorHAnsi" w:hAnsi="Palatino Linotype" w:cstheme="minorBidi"/>
          <w:i/>
          <w:color w:val="000000"/>
          <w:sz w:val="22"/>
          <w:szCs w:val="22"/>
          <w:lang w:eastAsia="en-US"/>
        </w:rPr>
        <w:t>No entregan la información solicita que por obligación es pública y de interes público</w:t>
      </w:r>
      <w:r w:rsidRPr="00F1450B">
        <w:rPr>
          <w:rFonts w:ascii="Palatino Linotype" w:eastAsiaTheme="minorHAnsi" w:hAnsi="Palatino Linotype" w:cstheme="minorBidi"/>
          <w:i/>
          <w:color w:val="000000"/>
          <w:sz w:val="22"/>
          <w:szCs w:val="22"/>
          <w:lang w:eastAsia="en-US"/>
        </w:rPr>
        <w:t>” (Sic)</w:t>
      </w:r>
    </w:p>
    <w:p w14:paraId="11DA4A21" w14:textId="77777777" w:rsidR="00114C59" w:rsidRPr="00F1450B" w:rsidRDefault="00114C59" w:rsidP="00DC1986">
      <w:pPr>
        <w:spacing w:line="360" w:lineRule="auto"/>
        <w:jc w:val="both"/>
        <w:rPr>
          <w:rFonts w:ascii="Palatino Linotype" w:eastAsiaTheme="minorHAnsi" w:hAnsi="Palatino Linotype" w:cs="Arial"/>
          <w:b/>
          <w:lang w:eastAsia="en-US"/>
        </w:rPr>
      </w:pPr>
    </w:p>
    <w:p w14:paraId="7E5A983F" w14:textId="4A05ACEA" w:rsidR="00114C59" w:rsidRPr="00F1450B" w:rsidRDefault="00114C59" w:rsidP="00DC1986">
      <w:pPr>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CUARTO. Del turno de</w:t>
      </w:r>
      <w:r w:rsidR="00F50069" w:rsidRPr="00F1450B">
        <w:rPr>
          <w:rFonts w:ascii="Palatino Linotype" w:eastAsiaTheme="minorHAnsi" w:hAnsi="Palatino Linotype" w:cs="Arial"/>
          <w:b/>
          <w:sz w:val="28"/>
          <w:lang w:eastAsia="en-US"/>
        </w:rPr>
        <w:t xml:space="preserve"> </w:t>
      </w:r>
      <w:r w:rsidRPr="00F1450B">
        <w:rPr>
          <w:rFonts w:ascii="Palatino Linotype" w:eastAsiaTheme="minorHAnsi" w:hAnsi="Palatino Linotype" w:cs="Arial"/>
          <w:b/>
          <w:sz w:val="28"/>
          <w:lang w:eastAsia="en-US"/>
        </w:rPr>
        <w:t>l</w:t>
      </w:r>
      <w:r w:rsidR="00F50069" w:rsidRPr="00F1450B">
        <w:rPr>
          <w:rFonts w:ascii="Palatino Linotype" w:eastAsiaTheme="minorHAnsi" w:hAnsi="Palatino Linotype" w:cs="Arial"/>
          <w:b/>
          <w:sz w:val="28"/>
          <w:lang w:eastAsia="en-US"/>
        </w:rPr>
        <w:t>os</w:t>
      </w:r>
      <w:r w:rsidRPr="00F1450B">
        <w:rPr>
          <w:rFonts w:ascii="Palatino Linotype" w:eastAsiaTheme="minorHAnsi" w:hAnsi="Palatino Linotype" w:cs="Arial"/>
          <w:b/>
          <w:sz w:val="28"/>
          <w:lang w:eastAsia="en-US"/>
        </w:rPr>
        <w:t xml:space="preserve"> recurso</w:t>
      </w:r>
      <w:r w:rsidR="00F50069" w:rsidRPr="00F1450B">
        <w:rPr>
          <w:rFonts w:ascii="Palatino Linotype" w:eastAsiaTheme="minorHAnsi" w:hAnsi="Palatino Linotype" w:cs="Arial"/>
          <w:b/>
          <w:sz w:val="28"/>
          <w:lang w:eastAsia="en-US"/>
        </w:rPr>
        <w:t>s</w:t>
      </w:r>
      <w:r w:rsidRPr="00F1450B">
        <w:rPr>
          <w:rFonts w:ascii="Palatino Linotype" w:eastAsiaTheme="minorHAnsi" w:hAnsi="Palatino Linotype" w:cs="Arial"/>
          <w:b/>
          <w:sz w:val="28"/>
          <w:lang w:eastAsia="en-US"/>
        </w:rPr>
        <w:t xml:space="preserve"> de revisión.</w:t>
      </w:r>
    </w:p>
    <w:p w14:paraId="748F94EE" w14:textId="46C405DB" w:rsidR="00114C59" w:rsidRPr="00F1450B" w:rsidRDefault="00114C59" w:rsidP="00DC1986">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lastRenderedPageBreak/>
        <w:t>Medio</w:t>
      </w:r>
      <w:r w:rsidR="00F50069"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de impugnación que le fue turnado</w:t>
      </w:r>
      <w:r w:rsidR="00A856CF"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al Comisionado Presidente </w:t>
      </w:r>
      <w:r w:rsidRPr="00F1450B">
        <w:rPr>
          <w:rFonts w:ascii="Palatino Linotype" w:eastAsiaTheme="minorHAnsi" w:hAnsi="Palatino Linotype" w:cs="Arial"/>
          <w:b/>
          <w:lang w:eastAsia="en-US"/>
        </w:rPr>
        <w:t>José Martínez Vilchis</w:t>
      </w:r>
      <w:r w:rsidR="00A856CF" w:rsidRPr="00F1450B">
        <w:rPr>
          <w:rFonts w:ascii="Palatino Linotype" w:eastAsiaTheme="minorHAnsi" w:hAnsi="Palatino Linotype" w:cs="Arial"/>
          <w:b/>
          <w:lang w:eastAsia="en-US"/>
        </w:rPr>
        <w:t xml:space="preserve"> y al Comisionado Luis Gustavo Parra Noriega</w:t>
      </w:r>
      <w:r w:rsidRPr="00F1450B">
        <w:rPr>
          <w:rFonts w:ascii="Palatino Linotype" w:eastAsiaTheme="minorHAnsi" w:hAnsi="Palatino Linotype" w:cs="Arial"/>
          <w:lang w:eastAsia="en-US"/>
        </w:rPr>
        <w:t>, por medio del sistema electrónico, en términos del arábigo 185, fracción I, de la Ley de Transparencia y Acceso a la información Pública del Estado de México y Municipios, del cual recay</w:t>
      </w:r>
      <w:r w:rsidR="00A856CF" w:rsidRPr="00F1450B">
        <w:rPr>
          <w:rFonts w:ascii="Palatino Linotype" w:eastAsiaTheme="minorHAnsi" w:hAnsi="Palatino Linotype" w:cs="Arial"/>
          <w:lang w:eastAsia="en-US"/>
        </w:rPr>
        <w:t>eron</w:t>
      </w:r>
      <w:r w:rsidRPr="00F1450B">
        <w:rPr>
          <w:rFonts w:ascii="Palatino Linotype" w:eastAsiaTheme="minorHAnsi" w:hAnsi="Palatino Linotype" w:cs="Arial"/>
          <w:lang w:eastAsia="en-US"/>
        </w:rPr>
        <w:t xml:space="preserve"> acuerdo</w:t>
      </w:r>
      <w:r w:rsidR="00A856CF"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de admisión en fecha </w:t>
      </w:r>
      <w:r w:rsidR="00B3072C" w:rsidRPr="00F1450B">
        <w:rPr>
          <w:rFonts w:ascii="Palatino Linotype" w:eastAsiaTheme="minorHAnsi" w:hAnsi="Palatino Linotype" w:cs="Arial"/>
          <w:b/>
          <w:lang w:eastAsia="en-US"/>
        </w:rPr>
        <w:t>diecisiete de mayo</w:t>
      </w:r>
      <w:r w:rsidRPr="00F1450B">
        <w:rPr>
          <w:rFonts w:ascii="Palatino Linotype" w:eastAsiaTheme="minorHAnsi" w:hAnsi="Palatino Linotype" w:cs="Arial"/>
          <w:b/>
          <w:lang w:eastAsia="en-US"/>
        </w:rPr>
        <w:t xml:space="preserve"> de dos mil veinticuatro</w:t>
      </w:r>
      <w:r w:rsidRPr="00F1450B">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43516BF7" w14:textId="77777777" w:rsidR="00114C59" w:rsidRPr="00F1450B" w:rsidRDefault="00114C59" w:rsidP="00DC1986">
      <w:pPr>
        <w:spacing w:line="360" w:lineRule="auto"/>
        <w:jc w:val="both"/>
        <w:rPr>
          <w:rFonts w:ascii="Palatino Linotype" w:eastAsiaTheme="minorHAnsi" w:hAnsi="Palatino Linotype" w:cs="Arial"/>
          <w:b/>
          <w:lang w:eastAsia="en-US"/>
        </w:rPr>
      </w:pPr>
    </w:p>
    <w:p w14:paraId="25A7C62A" w14:textId="77777777" w:rsidR="00114C59" w:rsidRPr="00F1450B" w:rsidRDefault="00114C59" w:rsidP="00DC1986">
      <w:pPr>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QUINTO. De la etapa de manifestaciones y/o alegatos.</w:t>
      </w:r>
    </w:p>
    <w:p w14:paraId="3B769BCC" w14:textId="0B947046" w:rsidR="00101687" w:rsidRPr="00F1450B" w:rsidRDefault="00101687" w:rsidP="00101687">
      <w:pPr>
        <w:spacing w:line="360" w:lineRule="auto"/>
        <w:jc w:val="both"/>
        <w:rPr>
          <w:rFonts w:ascii="Palatino Linotype" w:eastAsia="Calibri" w:hAnsi="Palatino Linotype" w:cs="Arial"/>
          <w:lang w:eastAsia="en-US"/>
        </w:rPr>
      </w:pPr>
      <w:r w:rsidRPr="00F1450B">
        <w:rPr>
          <w:rFonts w:ascii="Palatino Linotype" w:eastAsiaTheme="minorHAnsi" w:hAnsi="Palatino Linotype" w:cs="Arial"/>
          <w:lang w:eastAsia="en-US"/>
        </w:rPr>
        <w:t xml:space="preserve">Así, una vez abierta la etapa de instrucción, en el sumario se observa que </w:t>
      </w:r>
      <w:r w:rsidRPr="00F1450B">
        <w:rPr>
          <w:rFonts w:ascii="Palatino Linotype" w:eastAsiaTheme="minorHAnsi" w:hAnsi="Palatino Linotype" w:cs="Arial"/>
          <w:b/>
          <w:lang w:eastAsia="en-US"/>
        </w:rPr>
        <w:t>El Sujeto Obligado</w:t>
      </w:r>
      <w:r w:rsidRPr="00F1450B">
        <w:rPr>
          <w:rFonts w:ascii="Palatino Linotype" w:eastAsiaTheme="minorHAnsi" w:hAnsi="Palatino Linotype" w:cs="Arial"/>
          <w:lang w:eastAsia="en-US"/>
        </w:rPr>
        <w:t xml:space="preserve"> en fecha veintiocho de mayo de dos mil veinticuatro, presentó su informe justificado,</w:t>
      </w:r>
      <w:r w:rsidR="00F25036" w:rsidRPr="00F1450B">
        <w:rPr>
          <w:rFonts w:ascii="Palatino Linotype" w:eastAsiaTheme="minorHAnsi" w:hAnsi="Palatino Linotype" w:cs="Arial"/>
          <w:lang w:eastAsia="en-US"/>
        </w:rPr>
        <w:t xml:space="preserve"> respecto del medio de impugnación 02725/INFOEM/IP/RR/2024,</w:t>
      </w:r>
      <w:r w:rsidRPr="00F1450B">
        <w:rPr>
          <w:rFonts w:ascii="Palatino Linotype" w:eastAsiaTheme="minorHAnsi" w:hAnsi="Palatino Linotype" w:cs="Arial"/>
          <w:lang w:eastAsia="en-US"/>
        </w:rPr>
        <w:t xml:space="preserve"> </w:t>
      </w:r>
      <w:r w:rsidR="008E787A" w:rsidRPr="00F1450B">
        <w:rPr>
          <w:rFonts w:ascii="Palatino Linotype" w:eastAsiaTheme="minorHAnsi" w:hAnsi="Palatino Linotype" w:cs="Arial"/>
          <w:lang w:eastAsia="en-US"/>
        </w:rPr>
        <w:t xml:space="preserve">a través de los archivos “INFORME JUSTIFICADO.pdf” y “ANEXOS.pdf”, </w:t>
      </w:r>
      <w:r w:rsidR="00C75027" w:rsidRPr="00F1450B">
        <w:rPr>
          <w:rFonts w:ascii="Palatino Linotype" w:eastAsiaTheme="minorHAnsi" w:hAnsi="Palatino Linotype" w:cs="Arial"/>
          <w:lang w:eastAsia="en-US"/>
        </w:rPr>
        <w:t>y del recurso de revisión 02726/INFOEM/IP/RR/2024, a través de “Informe Justificado 2726.pdf” y “ANEXOS ZONAS.pdf”,</w:t>
      </w:r>
      <w:r w:rsidR="00E920C0" w:rsidRPr="00F1450B">
        <w:rPr>
          <w:rFonts w:ascii="Palatino Linotype" w:eastAsiaTheme="minorHAnsi" w:hAnsi="Palatino Linotype" w:cs="Arial"/>
          <w:lang w:eastAsia="en-US"/>
        </w:rPr>
        <w:t xml:space="preserve"> </w:t>
      </w:r>
      <w:r w:rsidRPr="00F1450B">
        <w:rPr>
          <w:rFonts w:ascii="Palatino Linotype" w:eastAsiaTheme="minorHAnsi" w:hAnsi="Palatino Linotype" w:cs="Arial"/>
          <w:lang w:eastAsia="en-US"/>
        </w:rPr>
        <w:t>mismo</w:t>
      </w:r>
      <w:r w:rsidR="000033BF"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que </w:t>
      </w:r>
      <w:r w:rsidR="000033BF" w:rsidRPr="00F1450B">
        <w:rPr>
          <w:rFonts w:ascii="Palatino Linotype" w:eastAsiaTheme="minorHAnsi" w:hAnsi="Palatino Linotype" w:cs="Arial"/>
          <w:lang w:eastAsia="en-US"/>
        </w:rPr>
        <w:t>fueron</w:t>
      </w:r>
      <w:r w:rsidRPr="00F1450B">
        <w:rPr>
          <w:rFonts w:ascii="Palatino Linotype" w:eastAsiaTheme="minorHAnsi" w:hAnsi="Palatino Linotype" w:cs="Arial"/>
          <w:lang w:eastAsia="en-US"/>
        </w:rPr>
        <w:t xml:space="preserve"> puesto</w:t>
      </w:r>
      <w:r w:rsidR="000033BF" w:rsidRPr="00F1450B">
        <w:rPr>
          <w:rFonts w:ascii="Palatino Linotype" w:eastAsiaTheme="minorHAnsi" w:hAnsi="Palatino Linotype" w:cs="Arial"/>
          <w:lang w:eastAsia="en-US"/>
        </w:rPr>
        <w:t>s</w:t>
      </w:r>
      <w:r w:rsidRPr="00F1450B">
        <w:rPr>
          <w:rFonts w:ascii="Palatino Linotype" w:eastAsiaTheme="minorHAnsi" w:hAnsi="Palatino Linotype" w:cs="Arial"/>
          <w:lang w:eastAsia="en-US"/>
        </w:rPr>
        <w:t xml:space="preserve"> a la vista del </w:t>
      </w:r>
      <w:r w:rsidRPr="00F1450B">
        <w:rPr>
          <w:rFonts w:ascii="Palatino Linotype" w:eastAsiaTheme="minorHAnsi" w:hAnsi="Palatino Linotype" w:cs="Arial"/>
          <w:b/>
          <w:bCs/>
          <w:lang w:eastAsia="en-US"/>
        </w:rPr>
        <w:t>Recurrente</w:t>
      </w:r>
      <w:r w:rsidRPr="00F1450B">
        <w:rPr>
          <w:rFonts w:ascii="Palatino Linotype" w:eastAsiaTheme="minorHAnsi" w:hAnsi="Palatino Linotype" w:cs="Arial"/>
          <w:lang w:eastAsia="en-US"/>
        </w:rPr>
        <w:t xml:space="preserve"> el día treinta de mayo de </w:t>
      </w:r>
      <w:r w:rsidR="003D5D1A" w:rsidRPr="00F1450B">
        <w:rPr>
          <w:rFonts w:ascii="Palatino Linotype" w:eastAsiaTheme="minorHAnsi" w:hAnsi="Palatino Linotype" w:cs="Arial"/>
          <w:lang w:eastAsia="en-US"/>
        </w:rPr>
        <w:t>dos mil veinticuatro</w:t>
      </w:r>
      <w:r w:rsidRPr="00F1450B">
        <w:rPr>
          <w:rFonts w:ascii="Palatino Linotype" w:eastAsiaTheme="minorHAnsi" w:hAnsi="Palatino Linotype" w:cs="Arial"/>
          <w:lang w:eastAsia="en-US"/>
        </w:rPr>
        <w:t xml:space="preserve">, para que en un término de tres días </w:t>
      </w:r>
      <w:r w:rsidRPr="00F1450B">
        <w:rPr>
          <w:rFonts w:ascii="Palatino Linotype" w:eastAsiaTheme="minorHAnsi" w:hAnsi="Palatino Linotype" w:cs="Arial"/>
          <w:b/>
          <w:lang w:eastAsia="en-US"/>
        </w:rPr>
        <w:t>el Recurrente</w:t>
      </w:r>
      <w:r w:rsidRPr="00F1450B">
        <w:rPr>
          <w:rFonts w:ascii="Palatino Linotype" w:eastAsiaTheme="minorHAnsi" w:hAnsi="Palatino Linotype" w:cs="Arial"/>
          <w:lang w:eastAsia="en-US"/>
        </w:rPr>
        <w:t xml:space="preserve"> adujera manifestaciones; asimismo, </w:t>
      </w:r>
      <w:r w:rsidRPr="00F1450B">
        <w:rPr>
          <w:rFonts w:ascii="Palatino Linotype" w:eastAsiaTheme="minorHAnsi" w:hAnsi="Palatino Linotype" w:cstheme="minorBidi"/>
          <w:lang w:eastAsia="en-US"/>
        </w:rPr>
        <w:t xml:space="preserve">se hace constar que </w:t>
      </w:r>
      <w:r w:rsidRPr="00F1450B">
        <w:rPr>
          <w:rFonts w:ascii="Palatino Linotype" w:eastAsiaTheme="minorHAnsi" w:hAnsi="Palatino Linotype" w:cstheme="minorBidi"/>
          <w:b/>
          <w:lang w:eastAsia="en-US"/>
        </w:rPr>
        <w:t xml:space="preserve">el </w:t>
      </w:r>
      <w:r w:rsidRPr="00F1450B">
        <w:rPr>
          <w:rFonts w:ascii="Palatino Linotype" w:eastAsiaTheme="minorHAnsi" w:hAnsi="Palatino Linotype" w:cstheme="minorBidi"/>
          <w:lang w:eastAsia="en-US"/>
        </w:rPr>
        <w:t>R</w:t>
      </w:r>
      <w:r w:rsidRPr="00F1450B">
        <w:rPr>
          <w:rFonts w:ascii="Palatino Linotype" w:eastAsiaTheme="minorHAnsi" w:hAnsi="Palatino Linotype" w:cstheme="minorBidi"/>
          <w:b/>
          <w:lang w:eastAsia="en-US"/>
        </w:rPr>
        <w:t>ecurrente</w:t>
      </w:r>
      <w:r w:rsidRPr="00F1450B">
        <w:rPr>
          <w:rFonts w:ascii="Palatino Linotype" w:eastAsiaTheme="minorHAnsi" w:hAnsi="Palatino Linotype" w:cstheme="minorBidi"/>
          <w:lang w:eastAsia="en-US"/>
        </w:rPr>
        <w:t xml:space="preserve"> fue omiso en presentar sus manifestaciones respecto al informe justificado remitido por el </w:t>
      </w:r>
      <w:r w:rsidRPr="00F1450B">
        <w:rPr>
          <w:rFonts w:ascii="Palatino Linotype" w:eastAsiaTheme="minorHAnsi" w:hAnsi="Palatino Linotype" w:cstheme="minorBidi"/>
          <w:b/>
          <w:lang w:eastAsia="en-US"/>
        </w:rPr>
        <w:t>Sujeto Obligado</w:t>
      </w:r>
      <w:r w:rsidRPr="00F1450B">
        <w:rPr>
          <w:rFonts w:ascii="Palatino Linotype" w:eastAsiaTheme="minorHAnsi" w:hAnsi="Palatino Linotype" w:cstheme="minorBidi"/>
          <w:lang w:eastAsia="en-US"/>
        </w:rPr>
        <w:t>; finalmente se advierte de las constancias que integran el presente expediente, que no existe prueba alguna que deba desahogarse.</w:t>
      </w:r>
    </w:p>
    <w:p w14:paraId="6AE25782" w14:textId="77777777" w:rsidR="00114C59" w:rsidRPr="00F1450B" w:rsidRDefault="00114C59" w:rsidP="00DC1986">
      <w:pPr>
        <w:spacing w:line="360" w:lineRule="auto"/>
        <w:jc w:val="both"/>
        <w:rPr>
          <w:rFonts w:ascii="Palatino Linotype" w:eastAsiaTheme="minorHAnsi" w:hAnsi="Palatino Linotype" w:cs="Arial"/>
          <w:b/>
          <w:lang w:eastAsia="en-US"/>
        </w:rPr>
      </w:pPr>
    </w:p>
    <w:p w14:paraId="1A090773" w14:textId="2F520B0D" w:rsidR="00633649" w:rsidRPr="00F1450B" w:rsidRDefault="00114C59" w:rsidP="00DC1986">
      <w:pPr>
        <w:tabs>
          <w:tab w:val="left" w:pos="3206"/>
        </w:tabs>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 xml:space="preserve">SEXTO. </w:t>
      </w:r>
      <w:r w:rsidR="00415D07" w:rsidRPr="00F1450B">
        <w:rPr>
          <w:rFonts w:ascii="Palatino Linotype" w:eastAsiaTheme="minorHAnsi" w:hAnsi="Palatino Linotype" w:cs="Arial"/>
          <w:b/>
          <w:sz w:val="28"/>
          <w:lang w:eastAsia="en-US"/>
        </w:rPr>
        <w:t>De la Acumulación</w:t>
      </w:r>
    </w:p>
    <w:p w14:paraId="6369DA8A" w14:textId="3D3129EE" w:rsidR="00415D07" w:rsidRPr="00F1450B" w:rsidRDefault="00415D07" w:rsidP="00415D07">
      <w:pPr>
        <w:autoSpaceDE w:val="0"/>
        <w:autoSpaceDN w:val="0"/>
        <w:adjustRightInd w:val="0"/>
        <w:spacing w:line="360" w:lineRule="auto"/>
        <w:jc w:val="both"/>
        <w:rPr>
          <w:rFonts w:ascii="Palatino Linotype" w:eastAsia="Aptos" w:hAnsi="Palatino Linotype" w:cs="Palatino Linotype"/>
          <w:b/>
          <w:color w:val="000000"/>
          <w:lang w:eastAsia="en-US"/>
        </w:rPr>
      </w:pPr>
      <w:r w:rsidRPr="00F1450B">
        <w:rPr>
          <w:rFonts w:ascii="Palatino Linotype" w:eastAsia="Aptos" w:hAnsi="Palatino Linotype" w:cs="Arial"/>
          <w:color w:val="000000"/>
          <w:lang w:eastAsia="en-US"/>
        </w:rPr>
        <w:t xml:space="preserve">Posteriormente por acuerdo del Pleno del Instituto, en la </w:t>
      </w:r>
      <w:r w:rsidRPr="00F1450B">
        <w:rPr>
          <w:rFonts w:ascii="Palatino Linotype" w:eastAsia="Aptos" w:hAnsi="Palatino Linotype" w:cs="Palatino Linotype"/>
          <w:b/>
          <w:bCs/>
          <w:color w:val="000000"/>
          <w:lang w:eastAsia="en-US"/>
        </w:rPr>
        <w:t xml:space="preserve">Décima Novena Sesión Ordinaria </w:t>
      </w:r>
      <w:r w:rsidRPr="00F1450B">
        <w:rPr>
          <w:rFonts w:ascii="Palatino Linotype" w:eastAsia="Aptos" w:hAnsi="Palatino Linotype" w:cs="Palatino Linotype"/>
          <w:color w:val="000000"/>
          <w:lang w:eastAsia="en-US"/>
        </w:rPr>
        <w:t xml:space="preserve">celebrada el </w:t>
      </w:r>
      <w:r w:rsidRPr="00F1450B">
        <w:rPr>
          <w:rFonts w:ascii="Palatino Linotype" w:eastAsia="Aptos" w:hAnsi="Palatino Linotype" w:cs="Palatino Linotype"/>
          <w:b/>
          <w:bCs/>
          <w:color w:val="000000"/>
          <w:lang w:eastAsia="en-US"/>
        </w:rPr>
        <w:t xml:space="preserve">veintinueve de mayo de dos mil veinticuatro </w:t>
      </w:r>
      <w:r w:rsidRPr="00F1450B">
        <w:rPr>
          <w:rFonts w:ascii="Palatino Linotype" w:eastAsia="Aptos" w:hAnsi="Palatino Linotype" w:cs="Palatino Linotype"/>
          <w:color w:val="000000"/>
          <w:lang w:eastAsia="en-US"/>
        </w:rPr>
        <w:t xml:space="preserve">se aprobó la </w:t>
      </w:r>
      <w:r w:rsidRPr="00F1450B">
        <w:rPr>
          <w:rFonts w:ascii="Palatino Linotype" w:eastAsia="Aptos" w:hAnsi="Palatino Linotype" w:cs="Palatino Linotype"/>
          <w:color w:val="000000"/>
          <w:lang w:eastAsia="en-US"/>
        </w:rPr>
        <w:lastRenderedPageBreak/>
        <w:t xml:space="preserve">acumulación de los recursos de revisión </w:t>
      </w:r>
      <w:r w:rsidRPr="00F1450B">
        <w:rPr>
          <w:rFonts w:ascii="Palatino Linotype" w:eastAsia="Aptos" w:hAnsi="Palatino Linotype" w:cs="Arial"/>
          <w:b/>
          <w:color w:val="000000"/>
          <w:lang w:eastAsia="en-US"/>
        </w:rPr>
        <w:t>02725</w:t>
      </w:r>
      <w:r w:rsidRPr="00F1450B">
        <w:rPr>
          <w:rFonts w:ascii="Palatino Linotype" w:eastAsia="Aptos" w:hAnsi="Palatino Linotype" w:cs="Arial"/>
          <w:b/>
          <w:bCs/>
          <w:color w:val="000000"/>
        </w:rPr>
        <w:t xml:space="preserve">/INFOEM/IP/RR/2024, y </w:t>
      </w:r>
      <w:r w:rsidRPr="00F1450B">
        <w:rPr>
          <w:rFonts w:ascii="Palatino Linotype" w:eastAsia="Aptos" w:hAnsi="Palatino Linotype" w:cs="Arial"/>
          <w:b/>
          <w:color w:val="000000"/>
          <w:lang w:eastAsia="en-US"/>
        </w:rPr>
        <w:t>02726</w:t>
      </w:r>
      <w:r w:rsidRPr="00F1450B">
        <w:rPr>
          <w:rFonts w:ascii="Palatino Linotype" w:eastAsia="Aptos" w:hAnsi="Palatino Linotype" w:cs="Arial"/>
          <w:b/>
          <w:bCs/>
          <w:color w:val="000000"/>
        </w:rPr>
        <w:t>/INFOEM/IP/RR/2024</w:t>
      </w:r>
      <w:r w:rsidRPr="00F1450B">
        <w:rPr>
          <w:rFonts w:ascii="Palatino Linotype" w:eastAsia="Aptos" w:hAnsi="Palatino Linotype" w:cs="Arial"/>
          <w:color w:val="000000"/>
          <w:lang w:eastAsia="en-US"/>
        </w:rPr>
        <w:t xml:space="preserve">; se determinó acumular los recursos de revisión en estudio, ya que existe identidad del solicitante, del </w:t>
      </w:r>
      <w:r w:rsidRPr="00F1450B">
        <w:rPr>
          <w:rFonts w:ascii="Palatino Linotype" w:eastAsia="Aptos" w:hAnsi="Palatino Linotype" w:cs="Arial"/>
          <w:b/>
          <w:color w:val="000000"/>
          <w:lang w:eastAsia="en-US"/>
        </w:rPr>
        <w:t>Sujeto Obligado</w:t>
      </w:r>
      <w:r w:rsidRPr="00F1450B">
        <w:rPr>
          <w:rFonts w:ascii="Palatino Linotype" w:eastAsia="Aptos" w:hAnsi="Palatino Linotype" w:cs="Arial"/>
          <w:color w:val="000000"/>
          <w:lang w:eastAsia="en-US"/>
        </w:rPr>
        <w:t xml:space="preserve"> y similitud de causas y objeto de solicitud.</w:t>
      </w:r>
    </w:p>
    <w:p w14:paraId="6EF1CFD9" w14:textId="77777777" w:rsidR="00415D07" w:rsidRPr="00F1450B" w:rsidRDefault="00415D07" w:rsidP="00415D07">
      <w:pPr>
        <w:spacing w:after="160" w:line="360" w:lineRule="auto"/>
        <w:contextualSpacing/>
        <w:jc w:val="both"/>
        <w:rPr>
          <w:rFonts w:ascii="Palatino Linotype" w:eastAsia="Aptos" w:hAnsi="Palatino Linotype" w:cs="Arial"/>
          <w:sz w:val="22"/>
          <w:szCs w:val="22"/>
          <w:lang w:eastAsia="en-US"/>
        </w:rPr>
      </w:pPr>
    </w:p>
    <w:p w14:paraId="4DBFB15D" w14:textId="77777777" w:rsidR="00415D07" w:rsidRPr="00F1450B" w:rsidRDefault="00415D07" w:rsidP="00415D07">
      <w:pPr>
        <w:spacing w:line="360" w:lineRule="auto"/>
        <w:jc w:val="both"/>
        <w:rPr>
          <w:rFonts w:ascii="Palatino Linotype" w:eastAsia="Aptos" w:hAnsi="Palatino Linotype"/>
          <w:lang w:eastAsia="en-US"/>
        </w:rPr>
      </w:pPr>
      <w:r w:rsidRPr="00F1450B">
        <w:rPr>
          <w:rFonts w:ascii="Palatino Linotype" w:eastAsia="Aptos" w:hAnsi="Palatino Linotype"/>
          <w:lang w:eastAsia="en-US"/>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4E042E9A" w14:textId="77777777" w:rsidR="00415D07" w:rsidRPr="00F1450B" w:rsidRDefault="00415D07" w:rsidP="00415D07">
      <w:pPr>
        <w:spacing w:line="360" w:lineRule="auto"/>
        <w:rPr>
          <w:rFonts w:ascii="Palatino Linotype" w:eastAsia="Aptos" w:hAnsi="Palatino Linotype"/>
          <w:sz w:val="18"/>
          <w:szCs w:val="22"/>
          <w:lang w:eastAsia="en-US"/>
        </w:rPr>
      </w:pPr>
    </w:p>
    <w:p w14:paraId="117CA06A" w14:textId="77777777" w:rsidR="00415D07" w:rsidRPr="00F1450B" w:rsidRDefault="00415D07" w:rsidP="00415D07">
      <w:pPr>
        <w:spacing w:line="360" w:lineRule="auto"/>
        <w:ind w:left="851" w:right="851"/>
        <w:jc w:val="both"/>
        <w:rPr>
          <w:rFonts w:ascii="Palatino Linotype" w:eastAsia="Aptos" w:hAnsi="Palatino Linotype"/>
          <w:i/>
          <w:sz w:val="22"/>
          <w:lang w:eastAsia="en-US"/>
        </w:rPr>
      </w:pPr>
      <w:r w:rsidRPr="00F1450B">
        <w:rPr>
          <w:rFonts w:ascii="Palatino Linotype" w:eastAsia="Aptos" w:hAnsi="Palatino Linotype"/>
          <w:i/>
          <w:sz w:val="22"/>
          <w:lang w:eastAsia="en-US"/>
        </w:rPr>
        <w:t>“</w:t>
      </w:r>
      <w:r w:rsidRPr="00F1450B">
        <w:rPr>
          <w:rFonts w:ascii="Palatino Linotype" w:eastAsia="Aptos" w:hAnsi="Palatino Linotype"/>
          <w:b/>
          <w:i/>
          <w:sz w:val="22"/>
          <w:lang w:eastAsia="en-US"/>
        </w:rPr>
        <w:t>Artículo 195.</w:t>
      </w:r>
      <w:r w:rsidRPr="00F1450B">
        <w:rPr>
          <w:rFonts w:ascii="Palatino Linotype" w:eastAsia="Aptos" w:hAnsi="Palatino Linotype"/>
          <w:i/>
          <w:sz w:val="22"/>
          <w:lang w:eastAsia="en-US"/>
        </w:rPr>
        <w:t xml:space="preserve"> En la tramitación del recurso de revisión se aplicarán supletoriamente las disposiciones contenidas en el </w:t>
      </w:r>
      <w:r w:rsidRPr="00F1450B">
        <w:rPr>
          <w:rFonts w:ascii="Palatino Linotype" w:eastAsia="Aptos" w:hAnsi="Palatino Linotype"/>
          <w:b/>
          <w:i/>
          <w:sz w:val="22"/>
          <w:u w:val="single"/>
          <w:lang w:eastAsia="en-US"/>
        </w:rPr>
        <w:t>Código de Procedimientos Administrativos del Estado de México</w:t>
      </w:r>
      <w:r w:rsidRPr="00F1450B">
        <w:rPr>
          <w:rFonts w:ascii="Palatino Linotype" w:eastAsia="Aptos" w:hAnsi="Palatino Linotype"/>
          <w:i/>
          <w:sz w:val="22"/>
          <w:lang w:eastAsia="en-US"/>
        </w:rPr>
        <w:t>.”</w:t>
      </w:r>
    </w:p>
    <w:p w14:paraId="7522CD82" w14:textId="77777777" w:rsidR="00415D07" w:rsidRPr="00F1450B" w:rsidRDefault="00415D07" w:rsidP="00415D07">
      <w:pPr>
        <w:spacing w:line="360" w:lineRule="auto"/>
        <w:ind w:left="851" w:right="851"/>
        <w:jc w:val="both"/>
        <w:rPr>
          <w:rFonts w:ascii="Palatino Linotype" w:eastAsia="Aptos" w:hAnsi="Palatino Linotype"/>
          <w:i/>
          <w:sz w:val="22"/>
          <w:lang w:eastAsia="en-US"/>
        </w:rPr>
      </w:pPr>
    </w:p>
    <w:p w14:paraId="5332ED9C" w14:textId="77777777" w:rsidR="00415D07" w:rsidRPr="00F1450B" w:rsidRDefault="00415D07" w:rsidP="00415D07">
      <w:pPr>
        <w:spacing w:line="360" w:lineRule="auto"/>
        <w:ind w:left="851" w:right="851"/>
        <w:jc w:val="both"/>
        <w:rPr>
          <w:rFonts w:ascii="Palatino Linotype" w:eastAsia="Aptos" w:hAnsi="Palatino Linotype"/>
          <w:i/>
          <w:sz w:val="22"/>
          <w:lang w:eastAsia="en-US"/>
        </w:rPr>
      </w:pPr>
      <w:r w:rsidRPr="00F1450B">
        <w:rPr>
          <w:rFonts w:ascii="Palatino Linotype" w:eastAsia="Aptos" w:hAnsi="Palatino Linotype"/>
          <w:i/>
          <w:sz w:val="22"/>
          <w:lang w:eastAsia="en-US"/>
        </w:rPr>
        <w:t>“</w:t>
      </w:r>
      <w:r w:rsidRPr="00F1450B">
        <w:rPr>
          <w:rFonts w:ascii="Palatino Linotype" w:eastAsia="Aptos" w:hAnsi="Palatino Linotype"/>
          <w:b/>
          <w:i/>
          <w:sz w:val="22"/>
          <w:lang w:eastAsia="en-US"/>
        </w:rPr>
        <w:t>Artículo 18.</w:t>
      </w:r>
      <w:r w:rsidRPr="00F1450B">
        <w:rPr>
          <w:rFonts w:ascii="Palatino Linotype" w:eastAsia="Aptos" w:hAnsi="Palatino Linotype"/>
          <w:i/>
          <w:sz w:val="22"/>
          <w:lang w:eastAsia="en-US"/>
        </w:rPr>
        <w:t xml:space="preserve"> </w:t>
      </w:r>
      <w:r w:rsidRPr="00F1450B">
        <w:rPr>
          <w:rFonts w:ascii="Palatino Linotype" w:eastAsia="Aptos" w:hAnsi="Palatino Linotype"/>
          <w:b/>
          <w:i/>
          <w:sz w:val="22"/>
          <w:u w:val="single"/>
          <w:lang w:eastAsia="en-US"/>
        </w:rPr>
        <w:t>La autoridad administrativa</w:t>
      </w:r>
      <w:r w:rsidRPr="00F1450B">
        <w:rPr>
          <w:rFonts w:ascii="Palatino Linotype" w:eastAsia="Aptos" w:hAnsi="Palatino Linotype"/>
          <w:i/>
          <w:sz w:val="22"/>
          <w:lang w:eastAsia="en-US"/>
        </w:rPr>
        <w:t xml:space="preserve"> o el Tribunal </w:t>
      </w:r>
      <w:r w:rsidRPr="00F1450B">
        <w:rPr>
          <w:rFonts w:ascii="Palatino Linotype" w:eastAsia="Aptos" w:hAnsi="Palatino Linotype"/>
          <w:b/>
          <w:i/>
          <w:sz w:val="22"/>
          <w:u w:val="single"/>
          <w:lang w:eastAsia="en-US"/>
        </w:rPr>
        <w:t>acordarán la acumulación</w:t>
      </w:r>
      <w:r w:rsidRPr="00F1450B">
        <w:rPr>
          <w:rFonts w:ascii="Palatino Linotype" w:eastAsia="Aptos" w:hAnsi="Palatino Linotype"/>
          <w:i/>
          <w:sz w:val="22"/>
          <w:lang w:eastAsia="en-US"/>
        </w:rPr>
        <w:t xml:space="preserve"> de los expedientes del procedimiento y proceso administrativo que ante ellos se sigan</w:t>
      </w:r>
      <w:r w:rsidRPr="00F1450B">
        <w:rPr>
          <w:rFonts w:ascii="Palatino Linotype" w:eastAsia="Aptos" w:hAnsi="Palatino Linotype"/>
          <w:b/>
          <w:i/>
          <w:sz w:val="22"/>
          <w:u w:val="single"/>
          <w:lang w:eastAsia="en-US"/>
        </w:rPr>
        <w:t>, de oficio</w:t>
      </w:r>
      <w:r w:rsidRPr="00F1450B">
        <w:rPr>
          <w:rFonts w:ascii="Palatino Linotype" w:eastAsia="Aptos" w:hAnsi="Palatino Linotype"/>
          <w:i/>
          <w:sz w:val="22"/>
          <w:lang w:eastAsia="en-US"/>
        </w:rPr>
        <w:t xml:space="preserve"> o a petición de parte, </w:t>
      </w:r>
      <w:r w:rsidRPr="00F1450B">
        <w:rPr>
          <w:rFonts w:ascii="Palatino Linotype" w:eastAsia="Aptos" w:hAnsi="Palatino Linotype"/>
          <w:b/>
          <w:i/>
          <w:sz w:val="22"/>
          <w:u w:val="single"/>
          <w:lang w:eastAsia="en-US"/>
        </w:rPr>
        <w:t>cuando las partes o los actos administrativos sean iguales, se trate de actos conexos o resulte conveniente el trámite unificado de los asuntos</w:t>
      </w:r>
      <w:r w:rsidRPr="00F1450B">
        <w:rPr>
          <w:rFonts w:ascii="Palatino Linotype" w:eastAsia="Aptos" w:hAnsi="Palatino Linotype"/>
          <w:i/>
          <w:sz w:val="22"/>
          <w:lang w:eastAsia="en-US"/>
        </w:rPr>
        <w:t>, para evitar la emisión de resoluciones contradictorias. La misma regla se aplicará, en lo conducente, para la separación de los expedientes.”</w:t>
      </w:r>
    </w:p>
    <w:p w14:paraId="63D25D66" w14:textId="77777777" w:rsidR="00415D07" w:rsidRPr="00F1450B" w:rsidRDefault="00415D07" w:rsidP="00415D07">
      <w:pPr>
        <w:spacing w:line="360" w:lineRule="auto"/>
        <w:jc w:val="both"/>
        <w:rPr>
          <w:rFonts w:ascii="Palatino Linotype" w:eastAsia="Aptos" w:hAnsi="Palatino Linotype" w:cs="Arial"/>
          <w:b/>
          <w:lang w:eastAsia="en-US"/>
        </w:rPr>
      </w:pPr>
    </w:p>
    <w:p w14:paraId="08441469" w14:textId="56064870" w:rsidR="00114C59" w:rsidRPr="00F1450B" w:rsidRDefault="00633649" w:rsidP="00DC1986">
      <w:pPr>
        <w:tabs>
          <w:tab w:val="left" w:pos="3206"/>
        </w:tabs>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 xml:space="preserve">SÉPTIMO. </w:t>
      </w:r>
      <w:r w:rsidR="00114C59" w:rsidRPr="00F1450B">
        <w:rPr>
          <w:rFonts w:ascii="Palatino Linotype" w:eastAsiaTheme="minorHAnsi" w:hAnsi="Palatino Linotype" w:cs="Arial"/>
          <w:b/>
          <w:sz w:val="28"/>
          <w:lang w:eastAsia="en-US"/>
        </w:rPr>
        <w:t>Del cierre de instrucción.</w:t>
      </w:r>
      <w:r w:rsidR="00114C59" w:rsidRPr="00F1450B">
        <w:rPr>
          <w:rFonts w:ascii="Palatino Linotype" w:eastAsiaTheme="minorHAnsi" w:hAnsi="Palatino Linotype" w:cs="Arial"/>
          <w:b/>
          <w:sz w:val="28"/>
          <w:lang w:eastAsia="en-US"/>
        </w:rPr>
        <w:tab/>
      </w:r>
    </w:p>
    <w:p w14:paraId="36CFAF20" w14:textId="649E05F7" w:rsidR="00114C59" w:rsidRPr="00F1450B" w:rsidRDefault="00114C59" w:rsidP="00DC1986">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 xml:space="preserve">Una vez transcurrido el término legal, se decretó el cierre de instrucción en fecha </w:t>
      </w:r>
      <w:r w:rsidR="0098677E" w:rsidRPr="00F1450B">
        <w:rPr>
          <w:rFonts w:ascii="Palatino Linotype" w:eastAsiaTheme="minorHAnsi" w:hAnsi="Palatino Linotype" w:cs="Arial"/>
          <w:b/>
          <w:lang w:eastAsia="en-US"/>
        </w:rPr>
        <w:t>cinco</w:t>
      </w:r>
      <w:r w:rsidRPr="00F1450B">
        <w:rPr>
          <w:rFonts w:ascii="Palatino Linotype" w:eastAsiaTheme="minorHAnsi" w:hAnsi="Palatino Linotype" w:cs="Arial"/>
          <w:b/>
          <w:lang w:eastAsia="en-US"/>
        </w:rPr>
        <w:t xml:space="preserve"> de </w:t>
      </w:r>
      <w:r w:rsidR="00700851" w:rsidRPr="00F1450B">
        <w:rPr>
          <w:rFonts w:ascii="Palatino Linotype" w:eastAsiaTheme="minorHAnsi" w:hAnsi="Palatino Linotype" w:cs="Arial"/>
          <w:b/>
          <w:lang w:eastAsia="en-US"/>
        </w:rPr>
        <w:t>junio</w:t>
      </w:r>
      <w:r w:rsidRPr="00F1450B">
        <w:rPr>
          <w:rFonts w:ascii="Palatino Linotype" w:eastAsiaTheme="minorHAnsi" w:hAnsi="Palatino Linotype" w:cs="Arial"/>
          <w:b/>
          <w:lang w:eastAsia="en-US"/>
        </w:rPr>
        <w:t xml:space="preserve"> del año en dos mil veinticuatro</w:t>
      </w:r>
      <w:r w:rsidRPr="00F1450B">
        <w:rPr>
          <w:rFonts w:ascii="Palatino Linotype" w:eastAsiaTheme="minorHAnsi" w:hAnsi="Palatino Linotype" w:cs="Arial"/>
          <w:lang w:eastAsia="en-US"/>
        </w:rPr>
        <w:t xml:space="preserve">, en términos del artículo 185, fracción VI, de </w:t>
      </w:r>
      <w:r w:rsidRPr="00F1450B">
        <w:rPr>
          <w:rFonts w:ascii="Palatino Linotype" w:eastAsiaTheme="minorHAnsi" w:hAnsi="Palatino Linotype" w:cs="Arial"/>
          <w:lang w:eastAsia="en-US"/>
        </w:rPr>
        <w:lastRenderedPageBreak/>
        <w:t>la Ley de Transparencia y Acceso a la Información Pública del Estado de México y Municipios, iniciando el término legal para dictar resolución definitiva del asunto.</w:t>
      </w:r>
    </w:p>
    <w:p w14:paraId="587E3431" w14:textId="77777777" w:rsidR="00114C59" w:rsidRPr="00F1450B" w:rsidRDefault="00114C59" w:rsidP="00DC1986">
      <w:pPr>
        <w:spacing w:line="360" w:lineRule="auto"/>
        <w:jc w:val="both"/>
        <w:rPr>
          <w:rFonts w:ascii="Palatino Linotype" w:eastAsiaTheme="minorHAnsi" w:hAnsi="Palatino Linotype" w:cs="Arial"/>
          <w:lang w:eastAsia="en-US"/>
        </w:rPr>
      </w:pPr>
    </w:p>
    <w:p w14:paraId="7CA52645" w14:textId="77777777" w:rsidR="00114C59" w:rsidRPr="00F1450B" w:rsidRDefault="00114C59" w:rsidP="00DC1986">
      <w:pPr>
        <w:pStyle w:val="Sinespaciado"/>
        <w:spacing w:line="360" w:lineRule="auto"/>
        <w:jc w:val="both"/>
        <w:rPr>
          <w:rFonts w:ascii="Palatino Linotype" w:hAnsi="Palatino Linotype" w:cs="Arial"/>
          <w:b/>
          <w:sz w:val="28"/>
          <w:szCs w:val="28"/>
        </w:rPr>
      </w:pPr>
      <w:r w:rsidRPr="00F1450B">
        <w:rPr>
          <w:rFonts w:ascii="Palatino Linotype" w:hAnsi="Palatino Linotype" w:cs="Arial"/>
          <w:b/>
          <w:sz w:val="28"/>
        </w:rPr>
        <w:t xml:space="preserve">SÉPTIMO. </w:t>
      </w:r>
      <w:r w:rsidRPr="00F1450B">
        <w:rPr>
          <w:rFonts w:ascii="Palatino Linotype" w:hAnsi="Palatino Linotype" w:cs="Arial"/>
          <w:b/>
          <w:sz w:val="28"/>
          <w:szCs w:val="28"/>
        </w:rPr>
        <w:t>De la ampliación del término para resolver.</w:t>
      </w:r>
    </w:p>
    <w:p w14:paraId="60CC9AAB" w14:textId="2D3BF704" w:rsidR="00A579D0" w:rsidRPr="00F1450B" w:rsidRDefault="00A579D0" w:rsidP="00A579D0">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 xml:space="preserve">De las constancias que integran el expediente electrónico, se advierte que han transcurrido los términos de </w:t>
      </w:r>
      <w:r w:rsidRPr="00F1450B">
        <w:rPr>
          <w:rFonts w:ascii="Palatino Linotype" w:eastAsiaTheme="minorHAnsi" w:hAnsi="Palatino Linotype" w:cs="Arial"/>
          <w:color w:val="0D0D0D" w:themeColor="text1" w:themeTint="F2"/>
          <w:lang w:eastAsia="en-US"/>
        </w:rPr>
        <w:t xml:space="preserve">Ley, para la emisión de la resolución en el presente recurso de revisión, por lo que en fecha cinco de </w:t>
      </w:r>
      <w:r w:rsidR="00350FE6" w:rsidRPr="00F1450B">
        <w:rPr>
          <w:rFonts w:ascii="Palatino Linotype" w:eastAsiaTheme="minorHAnsi" w:hAnsi="Palatino Linotype" w:cs="Arial"/>
          <w:color w:val="0D0D0D" w:themeColor="text1" w:themeTint="F2"/>
          <w:lang w:eastAsia="en-US"/>
        </w:rPr>
        <w:t>junio</w:t>
      </w:r>
      <w:r w:rsidRPr="00F1450B">
        <w:rPr>
          <w:rFonts w:ascii="Palatino Linotype" w:eastAsiaTheme="minorHAnsi" w:hAnsi="Palatino Linotype" w:cs="Arial"/>
          <w:color w:val="0D0D0D" w:themeColor="text1" w:themeTint="F2"/>
          <w:lang w:eastAsia="en-US"/>
        </w:rPr>
        <w:t xml:space="preserve"> de dos mil veinticuatro, se notificó a las partes el acuerdo por el que se ordena ampliar el plazo para la emisión </w:t>
      </w:r>
      <w:r w:rsidRPr="00F1450B">
        <w:rPr>
          <w:rFonts w:ascii="Palatino Linotype" w:eastAsiaTheme="minorHAnsi" w:hAnsi="Palatino Linotype" w:cs="Arial"/>
          <w:lang w:eastAsia="en-US"/>
        </w:rPr>
        <w:t>de la resolución, en términos del artículo 181 párrafo tercero de la Ley de Transparencia y Acceso a la Información Pública del Estado de México y Municipios, ordenándose turnar los expedientes a la resolución que en derecho proceda.</w:t>
      </w:r>
    </w:p>
    <w:p w14:paraId="245682D1" w14:textId="77777777" w:rsidR="00A579D0" w:rsidRPr="00F1450B" w:rsidRDefault="00A579D0" w:rsidP="00A579D0">
      <w:pPr>
        <w:spacing w:line="360" w:lineRule="auto"/>
        <w:jc w:val="both"/>
        <w:rPr>
          <w:rFonts w:ascii="Palatino Linotype" w:eastAsiaTheme="minorHAnsi" w:hAnsi="Palatino Linotype" w:cs="Arial"/>
          <w:lang w:eastAsia="en-US"/>
        </w:rPr>
      </w:pPr>
    </w:p>
    <w:p w14:paraId="25E54699"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7D217AC" w14:textId="77777777" w:rsidR="00A579D0" w:rsidRPr="00F1450B" w:rsidRDefault="00A579D0" w:rsidP="00A579D0">
      <w:pPr>
        <w:spacing w:line="360" w:lineRule="auto"/>
        <w:ind w:right="49"/>
        <w:jc w:val="both"/>
        <w:rPr>
          <w:rFonts w:ascii="Palatino Linotype" w:hAnsi="Palatino Linotype" w:cs="Arial"/>
          <w:lang w:val="es-ES" w:eastAsia="es-ES"/>
        </w:rPr>
      </w:pPr>
    </w:p>
    <w:p w14:paraId="01E31541"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FB30413" w14:textId="77777777" w:rsidR="00A579D0" w:rsidRPr="00F1450B" w:rsidRDefault="00A579D0" w:rsidP="00A579D0">
      <w:pPr>
        <w:spacing w:line="360" w:lineRule="auto"/>
        <w:ind w:right="49"/>
        <w:jc w:val="both"/>
        <w:rPr>
          <w:rFonts w:ascii="Palatino Linotype" w:hAnsi="Palatino Linotype" w:cs="Arial"/>
          <w:lang w:val="es-ES" w:eastAsia="es-ES"/>
        </w:rPr>
      </w:pPr>
    </w:p>
    <w:p w14:paraId="11B04637"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827962"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277706E" w14:textId="77777777" w:rsidR="00A579D0" w:rsidRPr="00F1450B" w:rsidRDefault="00A579D0" w:rsidP="00A579D0">
      <w:pPr>
        <w:spacing w:line="360" w:lineRule="auto"/>
        <w:ind w:right="49"/>
        <w:jc w:val="both"/>
        <w:rPr>
          <w:rFonts w:ascii="Palatino Linotype" w:hAnsi="Palatino Linotype" w:cs="Arial"/>
          <w:lang w:val="es-ES" w:eastAsia="es-ES"/>
        </w:rPr>
      </w:pPr>
    </w:p>
    <w:p w14:paraId="4B20FEE8"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4BDFE70B"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 xml:space="preserve"> </w:t>
      </w:r>
    </w:p>
    <w:p w14:paraId="67AF65E3" w14:textId="77777777" w:rsidR="00A579D0" w:rsidRPr="00F1450B" w:rsidRDefault="00A579D0" w:rsidP="00A579D0">
      <w:pPr>
        <w:spacing w:line="360" w:lineRule="auto"/>
        <w:ind w:left="993" w:right="49" w:hanging="426"/>
        <w:jc w:val="both"/>
        <w:rPr>
          <w:rFonts w:ascii="Palatino Linotype" w:hAnsi="Palatino Linotype" w:cs="Arial"/>
          <w:lang w:val="es-ES" w:eastAsia="es-ES"/>
        </w:rPr>
      </w:pPr>
      <w:r w:rsidRPr="00F1450B">
        <w:rPr>
          <w:rFonts w:ascii="Palatino Linotype" w:hAnsi="Palatino Linotype" w:cs="Arial"/>
          <w:b/>
          <w:lang w:val="es-ES" w:eastAsia="es-ES"/>
        </w:rPr>
        <w:t xml:space="preserve">a) </w:t>
      </w:r>
      <w:r w:rsidRPr="00F1450B">
        <w:rPr>
          <w:rFonts w:ascii="Palatino Linotype" w:hAnsi="Palatino Linotype" w:cs="Arial"/>
          <w:b/>
          <w:lang w:val="es-ES" w:eastAsia="es-ES"/>
        </w:rPr>
        <w:tab/>
        <w:t>Complejidad del asunto:</w:t>
      </w:r>
      <w:r w:rsidRPr="00F1450B">
        <w:rPr>
          <w:rFonts w:ascii="Palatino Linotype" w:hAnsi="Palatino Linotype" w:cs="Arial"/>
          <w:lang w:val="es-ES" w:eastAsia="es-ES"/>
        </w:rPr>
        <w:t xml:space="preserve"> La complejidad de la prueba, la pluralidad de sujetos procesales, el tiempo transcurrido, las características y contexto del recurso.</w:t>
      </w:r>
    </w:p>
    <w:p w14:paraId="4EE4ADF3" w14:textId="77777777" w:rsidR="00A579D0" w:rsidRPr="00F1450B" w:rsidRDefault="00A579D0" w:rsidP="00A579D0">
      <w:pPr>
        <w:spacing w:line="360" w:lineRule="auto"/>
        <w:ind w:left="993" w:right="49" w:hanging="426"/>
        <w:jc w:val="both"/>
        <w:rPr>
          <w:rFonts w:ascii="Palatino Linotype" w:hAnsi="Palatino Linotype" w:cs="Arial"/>
          <w:lang w:val="es-ES" w:eastAsia="es-ES"/>
        </w:rPr>
      </w:pPr>
      <w:r w:rsidRPr="00F1450B">
        <w:rPr>
          <w:rFonts w:ascii="Palatino Linotype" w:hAnsi="Palatino Linotype" w:cs="Arial"/>
          <w:b/>
          <w:lang w:val="es-ES" w:eastAsia="es-ES"/>
        </w:rPr>
        <w:t xml:space="preserve">b) </w:t>
      </w:r>
      <w:r w:rsidRPr="00F1450B">
        <w:rPr>
          <w:rFonts w:ascii="Palatino Linotype" w:hAnsi="Palatino Linotype" w:cs="Arial"/>
          <w:b/>
          <w:lang w:val="es-ES" w:eastAsia="es-ES"/>
        </w:rPr>
        <w:tab/>
        <w:t>Actividad Procesal del interesado:</w:t>
      </w:r>
      <w:r w:rsidRPr="00F1450B">
        <w:rPr>
          <w:rFonts w:ascii="Palatino Linotype" w:hAnsi="Palatino Linotype" w:cs="Arial"/>
          <w:lang w:val="es-ES" w:eastAsia="es-ES"/>
        </w:rPr>
        <w:t xml:space="preserve"> Acciones u omisiones del interesado.</w:t>
      </w:r>
    </w:p>
    <w:p w14:paraId="35F2201D" w14:textId="77777777" w:rsidR="00A579D0" w:rsidRPr="00F1450B" w:rsidRDefault="00A579D0" w:rsidP="00A579D0">
      <w:pPr>
        <w:spacing w:line="360" w:lineRule="auto"/>
        <w:ind w:left="993" w:right="49" w:hanging="426"/>
        <w:jc w:val="both"/>
        <w:rPr>
          <w:rFonts w:ascii="Palatino Linotype" w:hAnsi="Palatino Linotype" w:cs="Arial"/>
          <w:lang w:val="es-ES" w:eastAsia="es-ES"/>
        </w:rPr>
      </w:pPr>
      <w:r w:rsidRPr="00F1450B">
        <w:rPr>
          <w:rFonts w:ascii="Palatino Linotype" w:hAnsi="Palatino Linotype" w:cs="Arial"/>
          <w:b/>
          <w:lang w:val="es-ES" w:eastAsia="es-ES"/>
        </w:rPr>
        <w:t xml:space="preserve">c) </w:t>
      </w:r>
      <w:r w:rsidRPr="00F1450B">
        <w:rPr>
          <w:rFonts w:ascii="Palatino Linotype" w:hAnsi="Palatino Linotype" w:cs="Arial"/>
          <w:b/>
          <w:lang w:val="es-ES" w:eastAsia="es-ES"/>
        </w:rPr>
        <w:tab/>
        <w:t>Conducta de la Autoridad:</w:t>
      </w:r>
      <w:r w:rsidRPr="00F1450B">
        <w:rPr>
          <w:rFonts w:ascii="Palatino Linotype" w:hAnsi="Palatino Linotype" w:cs="Arial"/>
          <w:lang w:val="es-ES" w:eastAsia="es-ES"/>
        </w:rPr>
        <w:t xml:space="preserve"> Las Acciones u omisiones realizadas en el procedimiento. Así como si la autoridad actuó con la debida diligencia.</w:t>
      </w:r>
    </w:p>
    <w:p w14:paraId="24C6D466" w14:textId="77777777" w:rsidR="00A579D0" w:rsidRPr="00F1450B" w:rsidRDefault="00A579D0" w:rsidP="00A579D0">
      <w:pPr>
        <w:spacing w:line="360" w:lineRule="auto"/>
        <w:ind w:left="993" w:right="49" w:hanging="426"/>
        <w:jc w:val="both"/>
        <w:rPr>
          <w:rFonts w:ascii="Palatino Linotype" w:hAnsi="Palatino Linotype" w:cs="Arial"/>
          <w:lang w:val="es-ES" w:eastAsia="es-ES"/>
        </w:rPr>
      </w:pPr>
      <w:r w:rsidRPr="00F1450B">
        <w:rPr>
          <w:rFonts w:ascii="Palatino Linotype" w:hAnsi="Palatino Linotype" w:cs="Arial"/>
          <w:b/>
          <w:lang w:val="es-ES" w:eastAsia="es-ES"/>
        </w:rPr>
        <w:t xml:space="preserve">d) </w:t>
      </w:r>
      <w:r w:rsidRPr="00F1450B">
        <w:rPr>
          <w:rFonts w:ascii="Palatino Linotype" w:hAnsi="Palatino Linotype" w:cs="Arial"/>
          <w:b/>
          <w:lang w:val="es-ES" w:eastAsia="es-ES"/>
        </w:rPr>
        <w:tab/>
        <w:t>La afectación generada en la situación jurídica de la persona involucrada en el proceso:</w:t>
      </w:r>
      <w:r w:rsidRPr="00F1450B">
        <w:rPr>
          <w:rFonts w:ascii="Palatino Linotype" w:hAnsi="Palatino Linotype" w:cs="Arial"/>
          <w:lang w:val="es-ES" w:eastAsia="es-ES"/>
        </w:rPr>
        <w:t xml:space="preserve"> Violación a sus derechos humanos.</w:t>
      </w:r>
    </w:p>
    <w:p w14:paraId="7ACF1B0D" w14:textId="77777777" w:rsidR="00A579D0" w:rsidRPr="00F1450B" w:rsidRDefault="00A579D0" w:rsidP="00A579D0">
      <w:pPr>
        <w:spacing w:line="360" w:lineRule="auto"/>
        <w:ind w:right="49"/>
        <w:jc w:val="both"/>
        <w:rPr>
          <w:rFonts w:ascii="Palatino Linotype" w:hAnsi="Palatino Linotype" w:cs="Arial"/>
          <w:lang w:val="es-ES" w:eastAsia="es-ES"/>
        </w:rPr>
      </w:pPr>
    </w:p>
    <w:p w14:paraId="764DC54B"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F1450B">
        <w:rPr>
          <w:rFonts w:ascii="Palatino Linotype" w:hAnsi="Palatino Linotype" w:cs="Arial"/>
          <w:lang w:val="es-ES" w:eastAsia="es-ES"/>
        </w:rPr>
        <w:lastRenderedPageBreak/>
        <w:t>considerarse normal, debe concluirse que es una excluyente de responsabilidad en relación con la actuación del funcionario, como ha acontecido en el caso que nos ocupa.</w:t>
      </w:r>
    </w:p>
    <w:p w14:paraId="2096CCF4" w14:textId="77777777" w:rsidR="00A579D0" w:rsidRPr="00F1450B" w:rsidRDefault="00A579D0" w:rsidP="00A579D0">
      <w:pPr>
        <w:spacing w:line="360" w:lineRule="auto"/>
        <w:ind w:right="49"/>
        <w:jc w:val="both"/>
        <w:rPr>
          <w:rFonts w:ascii="Palatino Linotype" w:hAnsi="Palatino Linotype" w:cs="Arial"/>
          <w:lang w:val="es-ES" w:eastAsia="es-ES"/>
        </w:rPr>
      </w:pPr>
    </w:p>
    <w:p w14:paraId="5441661C"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6BF72639" w14:textId="77777777" w:rsidR="00A579D0" w:rsidRPr="00F1450B" w:rsidRDefault="00A579D0" w:rsidP="00A579D0">
      <w:pPr>
        <w:spacing w:line="360" w:lineRule="auto"/>
        <w:ind w:right="49"/>
        <w:jc w:val="both"/>
        <w:rPr>
          <w:rFonts w:ascii="Palatino Linotype" w:hAnsi="Palatino Linotype" w:cs="Arial"/>
          <w:lang w:val="es-ES" w:eastAsia="es-ES"/>
        </w:rPr>
      </w:pPr>
    </w:p>
    <w:p w14:paraId="038241B0"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1E9C7C" w14:textId="77777777" w:rsidR="00A579D0" w:rsidRPr="00F1450B" w:rsidRDefault="00A579D0" w:rsidP="00A579D0">
      <w:pPr>
        <w:spacing w:line="360" w:lineRule="auto"/>
        <w:ind w:right="49"/>
        <w:jc w:val="both"/>
        <w:rPr>
          <w:rFonts w:ascii="Palatino Linotype" w:hAnsi="Palatino Linotype" w:cs="Arial"/>
          <w:lang w:val="es-ES" w:eastAsia="es-ES"/>
        </w:rPr>
      </w:pPr>
    </w:p>
    <w:p w14:paraId="2C660695"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61174B2F" w14:textId="77777777" w:rsidR="00A579D0" w:rsidRPr="00F1450B" w:rsidRDefault="00A579D0" w:rsidP="00A579D0">
      <w:pPr>
        <w:spacing w:line="360" w:lineRule="auto"/>
        <w:ind w:right="49"/>
        <w:jc w:val="both"/>
        <w:rPr>
          <w:rFonts w:ascii="Palatino Linotype" w:hAnsi="Palatino Linotype" w:cs="Arial"/>
          <w:lang w:val="es-ES" w:eastAsia="es-ES"/>
        </w:rPr>
      </w:pPr>
    </w:p>
    <w:p w14:paraId="55AC27BC"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w:t>
      </w:r>
      <w:r w:rsidRPr="00F1450B">
        <w:rPr>
          <w:rFonts w:ascii="Palatino Linotype" w:hAnsi="Palatino Linotype" w:cs="Arial"/>
          <w:b/>
          <w:lang w:val="es-ES" w:eastAsia="es-ES"/>
        </w:rPr>
        <w:t>PLAZO RAZONABLE PARA RESOLVER. DIMENSIÓN Y EFECTOS DE ESTE CONCEPTO CUANDO SE ADUCE EXCESIVA CARGA DE TRABAJO</w:t>
      </w:r>
      <w:r w:rsidRPr="00F1450B">
        <w:rPr>
          <w:rFonts w:ascii="Palatino Linotype" w:hAnsi="Palatino Linotype" w:cs="Arial"/>
          <w:lang w:val="es-ES" w:eastAsia="es-ES"/>
        </w:rPr>
        <w:t>.” consultable en el Semanario Judicial de la Federación y su gaceta, con el registro digital 2002351.</w:t>
      </w:r>
    </w:p>
    <w:p w14:paraId="487D3315" w14:textId="77777777" w:rsidR="00A579D0" w:rsidRPr="00F1450B" w:rsidRDefault="00A579D0" w:rsidP="00A579D0">
      <w:pPr>
        <w:spacing w:line="360" w:lineRule="auto"/>
        <w:ind w:right="49"/>
        <w:jc w:val="both"/>
        <w:rPr>
          <w:rFonts w:ascii="Palatino Linotype" w:hAnsi="Palatino Linotype" w:cs="Arial"/>
          <w:lang w:val="es-ES" w:eastAsia="es-ES"/>
        </w:rPr>
      </w:pPr>
    </w:p>
    <w:p w14:paraId="061D9A07"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w:t>
      </w:r>
      <w:r w:rsidRPr="00F1450B">
        <w:rPr>
          <w:rFonts w:ascii="Palatino Linotype" w:hAnsi="Palatino Linotype" w:cs="Arial"/>
          <w:b/>
          <w:lang w:val="es-ES" w:eastAsia="es-ES"/>
        </w:rPr>
        <w:t>PLAZO RAZONABLE PARA RESOLVER. CONCEPTO Y ELEMENTOS QUE LO INTEGRAN A LA LUZ DEL DERECHO INTERNACIONAL DE LOS DERECHOS HUMANOS.</w:t>
      </w:r>
      <w:r w:rsidRPr="00F1450B">
        <w:rPr>
          <w:rFonts w:ascii="Palatino Linotype" w:hAnsi="Palatino Linotype" w:cs="Arial"/>
          <w:lang w:val="es-ES" w:eastAsia="es-ES"/>
        </w:rPr>
        <w:t>”, visible en el Semanario Judicial de la Federación y su gaceta, con el registro digital 2002350.</w:t>
      </w:r>
    </w:p>
    <w:p w14:paraId="38AAB983" w14:textId="77777777" w:rsidR="00A579D0" w:rsidRPr="00F1450B" w:rsidRDefault="00A579D0" w:rsidP="00A579D0">
      <w:pPr>
        <w:spacing w:line="360" w:lineRule="auto"/>
        <w:ind w:right="49"/>
        <w:jc w:val="both"/>
        <w:rPr>
          <w:rFonts w:ascii="Palatino Linotype" w:hAnsi="Palatino Linotype" w:cs="Arial"/>
          <w:lang w:val="es-ES" w:eastAsia="es-ES"/>
        </w:rPr>
      </w:pPr>
    </w:p>
    <w:p w14:paraId="089BAE8F" w14:textId="77777777" w:rsidR="00A579D0" w:rsidRPr="00F1450B" w:rsidRDefault="00A579D0" w:rsidP="00A579D0">
      <w:pPr>
        <w:spacing w:line="360" w:lineRule="auto"/>
        <w:ind w:right="49"/>
        <w:jc w:val="both"/>
        <w:rPr>
          <w:rFonts w:ascii="Palatino Linotype" w:hAnsi="Palatino Linotype" w:cs="Arial"/>
          <w:lang w:val="es-ES" w:eastAsia="es-ES"/>
        </w:rPr>
      </w:pPr>
      <w:r w:rsidRPr="00F1450B">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578460DD" w14:textId="77777777" w:rsidR="00A579D0" w:rsidRPr="00F1450B" w:rsidRDefault="00A579D0" w:rsidP="00A579D0">
      <w:pPr>
        <w:spacing w:line="360" w:lineRule="auto"/>
        <w:ind w:right="49"/>
        <w:jc w:val="both"/>
        <w:rPr>
          <w:rFonts w:ascii="Palatino Linotype" w:hAnsi="Palatino Linotype" w:cs="Arial"/>
          <w:lang w:val="es-ES" w:eastAsia="es-ES"/>
        </w:rPr>
      </w:pPr>
    </w:p>
    <w:p w14:paraId="1D9B5162" w14:textId="77777777" w:rsidR="00114C59" w:rsidRPr="00F1450B" w:rsidRDefault="00114C59" w:rsidP="00DC1986">
      <w:pPr>
        <w:spacing w:line="360" w:lineRule="auto"/>
        <w:jc w:val="center"/>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 xml:space="preserve">C O N S I D E R A N D O </w:t>
      </w:r>
    </w:p>
    <w:p w14:paraId="6A8DEF78" w14:textId="77777777" w:rsidR="00114C59" w:rsidRPr="00F1450B" w:rsidRDefault="00114C59" w:rsidP="00DC1986">
      <w:pPr>
        <w:spacing w:line="360" w:lineRule="auto"/>
        <w:jc w:val="center"/>
        <w:rPr>
          <w:rFonts w:ascii="Palatino Linotype" w:eastAsiaTheme="minorHAnsi" w:hAnsi="Palatino Linotype" w:cs="Arial"/>
          <w:b/>
          <w:lang w:eastAsia="en-US"/>
        </w:rPr>
      </w:pPr>
    </w:p>
    <w:p w14:paraId="6228CAC0" w14:textId="77777777" w:rsidR="00114C59" w:rsidRPr="00F1450B" w:rsidRDefault="00114C59" w:rsidP="00DC1986">
      <w:pPr>
        <w:spacing w:line="360" w:lineRule="auto"/>
        <w:jc w:val="both"/>
        <w:rPr>
          <w:rFonts w:ascii="Palatino Linotype" w:eastAsiaTheme="minorHAnsi" w:hAnsi="Palatino Linotype" w:cs="Arial"/>
          <w:sz w:val="28"/>
          <w:lang w:eastAsia="en-US"/>
        </w:rPr>
      </w:pPr>
      <w:r w:rsidRPr="00F1450B">
        <w:rPr>
          <w:rFonts w:ascii="Palatino Linotype" w:eastAsiaTheme="minorHAnsi" w:hAnsi="Palatino Linotype" w:cs="Arial"/>
          <w:b/>
          <w:sz w:val="28"/>
          <w:lang w:eastAsia="en-US"/>
        </w:rPr>
        <w:t>PRIMERO. De la competencia</w:t>
      </w:r>
      <w:r w:rsidRPr="00F1450B">
        <w:rPr>
          <w:rFonts w:ascii="Palatino Linotype" w:eastAsiaTheme="minorHAnsi" w:hAnsi="Palatino Linotype" w:cs="Arial"/>
          <w:sz w:val="28"/>
          <w:lang w:eastAsia="en-US"/>
        </w:rPr>
        <w:t>.</w:t>
      </w:r>
    </w:p>
    <w:p w14:paraId="51F700C4" w14:textId="77777777" w:rsidR="00114C59" w:rsidRPr="00F1450B" w:rsidRDefault="00114C59" w:rsidP="00DC1986">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w:t>
      </w:r>
      <w:r w:rsidRPr="00F1450B">
        <w:rPr>
          <w:rFonts w:ascii="Palatino Linotype" w:eastAsiaTheme="minorHAnsi" w:hAnsi="Palatino Linotype" w:cs="Arial"/>
          <w:lang w:eastAsia="en-US"/>
        </w:rPr>
        <w:lastRenderedPageBreak/>
        <w:t xml:space="preserve">176, 178, 179, 181 párrafo tercero y 185 de la Ley de Transparencia y Acceso a la Información Pública del Estado de México y Municipios; 6, </w:t>
      </w:r>
      <w:r w:rsidRPr="00F1450B">
        <w:rPr>
          <w:rFonts w:ascii="Palatino Linotype" w:hAnsi="Palatino Linotype"/>
        </w:rPr>
        <w:t>9 fracciones I y XXIII, y 11 d</w:t>
      </w:r>
      <w:r w:rsidRPr="00F1450B">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0BE530F4" w14:textId="77777777" w:rsidR="00114C59" w:rsidRPr="00F1450B" w:rsidRDefault="00114C59" w:rsidP="00DC1986">
      <w:pPr>
        <w:spacing w:line="360" w:lineRule="auto"/>
        <w:jc w:val="both"/>
        <w:rPr>
          <w:rFonts w:ascii="Palatino Linotype" w:eastAsiaTheme="minorHAnsi" w:hAnsi="Palatino Linotype" w:cs="Arial"/>
          <w:lang w:eastAsia="en-US"/>
        </w:rPr>
      </w:pPr>
    </w:p>
    <w:p w14:paraId="7293BAA2" w14:textId="77777777" w:rsidR="00114C59" w:rsidRPr="00F1450B" w:rsidRDefault="00114C59" w:rsidP="00DC1986">
      <w:pPr>
        <w:autoSpaceDE w:val="0"/>
        <w:autoSpaceDN w:val="0"/>
        <w:adjustRightInd w:val="0"/>
        <w:spacing w:line="360" w:lineRule="auto"/>
        <w:jc w:val="both"/>
        <w:rPr>
          <w:rFonts w:ascii="Palatino Linotype" w:eastAsiaTheme="minorHAnsi" w:hAnsi="Palatino Linotype" w:cs="Arial"/>
          <w:b/>
          <w:sz w:val="28"/>
          <w:lang w:eastAsia="en-US"/>
        </w:rPr>
      </w:pPr>
      <w:r w:rsidRPr="00F1450B">
        <w:rPr>
          <w:rFonts w:ascii="Palatino Linotype" w:eastAsiaTheme="minorHAnsi" w:hAnsi="Palatino Linotype" w:cs="Arial"/>
          <w:b/>
          <w:sz w:val="28"/>
          <w:lang w:eastAsia="en-US"/>
        </w:rPr>
        <w:t xml:space="preserve">SEGUNDO. De los alcances del Recurso de Revisión. </w:t>
      </w:r>
    </w:p>
    <w:p w14:paraId="286BC952" w14:textId="77777777" w:rsidR="00114C59" w:rsidRPr="00F1450B" w:rsidRDefault="00114C59" w:rsidP="00DC1986">
      <w:pPr>
        <w:autoSpaceDE w:val="0"/>
        <w:autoSpaceDN w:val="0"/>
        <w:adjustRightInd w:val="0"/>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A171AFE"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b/>
          <w:sz w:val="28"/>
        </w:rPr>
      </w:pPr>
    </w:p>
    <w:p w14:paraId="737351B2"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b/>
          <w:sz w:val="28"/>
        </w:rPr>
      </w:pPr>
      <w:r w:rsidRPr="00F1450B">
        <w:rPr>
          <w:rFonts w:ascii="Palatino Linotype" w:hAnsi="Palatino Linotype" w:cs="Arial"/>
          <w:b/>
          <w:sz w:val="28"/>
        </w:rPr>
        <w:t>TERCERO. De las causas de improcedencia.</w:t>
      </w:r>
    </w:p>
    <w:p w14:paraId="2A12082F"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rPr>
      </w:pPr>
      <w:r w:rsidRPr="00F1450B">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0D0C9EB"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rPr>
      </w:pPr>
    </w:p>
    <w:p w14:paraId="34DF03DB"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rPr>
      </w:pPr>
      <w:r w:rsidRPr="00F1450B">
        <w:rPr>
          <w:rFonts w:ascii="Palatino Linotype" w:hAnsi="Palatino Linotype" w:cs="Arial"/>
        </w:rPr>
        <w:t xml:space="preserve">De lo anterior, el estudio de las causas de improcedencia que se hagan valer por las partes o que se advierta de oficio por este Resolutor debe ser objeto de análisis previo </w:t>
      </w:r>
      <w:r w:rsidRPr="00F1450B">
        <w:rPr>
          <w:rFonts w:ascii="Palatino Linotype" w:hAnsi="Palatino Linotype" w:cs="Arial"/>
        </w:rPr>
        <w:lastRenderedPageBreak/>
        <w:t>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1450B">
        <w:rPr>
          <w:rStyle w:val="Refdenotaalpie"/>
          <w:rFonts w:ascii="Palatino Linotype" w:hAnsi="Palatino Linotype" w:cs="Arial"/>
        </w:rPr>
        <w:footnoteReference w:id="1"/>
      </w:r>
      <w:r w:rsidRPr="00F1450B">
        <w:rPr>
          <w:rFonts w:ascii="Palatino Linotype" w:hAnsi="Palatino Linotype" w:cs="Arial"/>
        </w:rPr>
        <w:t>.</w:t>
      </w:r>
    </w:p>
    <w:p w14:paraId="6AA3A6F9"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rPr>
      </w:pPr>
    </w:p>
    <w:p w14:paraId="23498410"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b/>
          <w:sz w:val="28"/>
        </w:rPr>
      </w:pPr>
      <w:r w:rsidRPr="00F1450B">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65C18FA"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b/>
          <w:sz w:val="28"/>
        </w:rPr>
      </w:pPr>
    </w:p>
    <w:p w14:paraId="473E550D" w14:textId="708556DA" w:rsidR="00521A28" w:rsidRPr="00F1450B" w:rsidRDefault="004A11E8" w:rsidP="00DC1986">
      <w:pPr>
        <w:pStyle w:val="Prrafodelista"/>
        <w:autoSpaceDE w:val="0"/>
        <w:autoSpaceDN w:val="0"/>
        <w:adjustRightInd w:val="0"/>
        <w:spacing w:line="360" w:lineRule="auto"/>
        <w:ind w:left="0"/>
        <w:jc w:val="both"/>
        <w:rPr>
          <w:rFonts w:ascii="Palatino Linotype" w:hAnsi="Palatino Linotype" w:cs="Arial"/>
          <w:b/>
          <w:sz w:val="28"/>
        </w:rPr>
      </w:pPr>
      <w:r w:rsidRPr="00F1450B">
        <w:rPr>
          <w:rFonts w:ascii="Palatino Linotype" w:hAnsi="Palatino Linotype" w:cs="Arial"/>
          <w:b/>
          <w:sz w:val="28"/>
        </w:rPr>
        <w:t>CUAR</w:t>
      </w:r>
      <w:r w:rsidR="00114C59" w:rsidRPr="00F1450B">
        <w:rPr>
          <w:rFonts w:ascii="Palatino Linotype" w:hAnsi="Palatino Linotype" w:cs="Arial"/>
          <w:b/>
          <w:sz w:val="28"/>
        </w:rPr>
        <w:t xml:space="preserve">TO. </w:t>
      </w:r>
      <w:r w:rsidR="00521A28" w:rsidRPr="00F1450B">
        <w:rPr>
          <w:rFonts w:ascii="Palatino Linotype" w:hAnsi="Palatino Linotype" w:cs="Arial"/>
          <w:b/>
          <w:sz w:val="28"/>
        </w:rPr>
        <w:t>Cuestiones de previo pronunciamiento</w:t>
      </w:r>
    </w:p>
    <w:p w14:paraId="2B9300F9"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El recurso de revisión en estudio contiene los elementos normativos de validez exigidos en la Ley de Transparencia y Acceso a la Información Pública del Estado de México y Municipios, establecidos en el artículo 180 que enuncia:</w:t>
      </w:r>
    </w:p>
    <w:p w14:paraId="41992460"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p>
    <w:p w14:paraId="2B156180"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 xml:space="preserve">Artículo 180. </w:t>
      </w:r>
      <w:r w:rsidRPr="00F1450B">
        <w:rPr>
          <w:rFonts w:ascii="Palatino Linotype" w:eastAsia="Palatino Linotype" w:hAnsi="Palatino Linotype" w:cs="Palatino Linotype"/>
          <w:i/>
          <w:sz w:val="22"/>
          <w:szCs w:val="22"/>
          <w:lang w:val="es-ES_tradnl"/>
        </w:rPr>
        <w:t>El recurso de revisión contendrá:</w:t>
      </w:r>
    </w:p>
    <w:p w14:paraId="6E4A312E"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2F4DAF11"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I. El sujeto obligado ante la cual se presentó la solicitud;</w:t>
      </w:r>
    </w:p>
    <w:p w14:paraId="5241F4AB"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II. El nombre del solicitante que recurre</w:t>
      </w:r>
      <w:r w:rsidRPr="00F1450B">
        <w:rPr>
          <w:rFonts w:ascii="Palatino Linotype" w:eastAsia="Palatino Linotype" w:hAnsi="Palatino Linotype" w:cs="Palatino Linotype"/>
          <w:i/>
          <w:sz w:val="22"/>
          <w:szCs w:val="22"/>
          <w:lang w:val="es-ES_tradnl"/>
        </w:rPr>
        <w:t xml:space="preserve"> o de su representante y, en su caso, del tercero interesado, así como la dirección o medio que señale para recibir notificaciones;</w:t>
      </w:r>
    </w:p>
    <w:p w14:paraId="475427A0"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III. El número de folio de respuesta de la solicitud de acceso;</w:t>
      </w:r>
    </w:p>
    <w:p w14:paraId="0281075C"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IV. La fecha en que fue notificada la respuesta al solicitante o tuvo conocimiento del acto reclamado, o de presentación de la solicitud, en caso de falta de respuesta;</w:t>
      </w:r>
    </w:p>
    <w:p w14:paraId="2B040CEB"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V. El acto que se recurre;</w:t>
      </w:r>
    </w:p>
    <w:p w14:paraId="55706B90"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VI. Las razones o motivos de inconformidad;</w:t>
      </w:r>
    </w:p>
    <w:p w14:paraId="54DB5C23"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VII. La copia de la respuesta que se impugna y, en su caso, de la notificación correspondiente, en el caso de respuesta de la solicitud; y</w:t>
      </w:r>
    </w:p>
    <w:p w14:paraId="7E6A88F9"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VIII. Firma del recurrente, en su caso, cuando se presente por escrito, requisito sin el cual se dará trámite al recurso.</w:t>
      </w:r>
    </w:p>
    <w:p w14:paraId="5815A5A0"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517FDDFD"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Adicionalmente, se podrán anexar las pruebas y demás elementos que considere procedentes someter a juicio del Instituto.</w:t>
      </w:r>
    </w:p>
    <w:p w14:paraId="31741E35"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4EB7B54A"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En ningún caso será necesario que el particular ratifique el recurso de revisión interpuesto.</w:t>
      </w:r>
    </w:p>
    <w:p w14:paraId="78B2B025"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7A1C7A97"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En caso de que el recurso se interponga de manera electrónica no será indispensable que contengan los requisitos establecidos en las fracciones II</w:t>
      </w:r>
      <w:r w:rsidRPr="00F1450B">
        <w:rPr>
          <w:rFonts w:ascii="Palatino Linotype" w:eastAsia="Palatino Linotype" w:hAnsi="Palatino Linotype" w:cs="Palatino Linotype"/>
          <w:i/>
          <w:sz w:val="22"/>
          <w:szCs w:val="22"/>
          <w:lang w:val="es-ES_tradnl"/>
        </w:rPr>
        <w:t>, IV, VII y VIII.</w:t>
      </w:r>
    </w:p>
    <w:p w14:paraId="3197FC80" w14:textId="77777777" w:rsidR="009A66BF" w:rsidRPr="00F1450B" w:rsidRDefault="009A66BF" w:rsidP="009A66BF">
      <w:pPr>
        <w:spacing w:line="360" w:lineRule="auto"/>
        <w:contextualSpacing/>
        <w:jc w:val="both"/>
        <w:rPr>
          <w:rFonts w:ascii="Palatino Linotype" w:eastAsia="Palatino Linotype" w:hAnsi="Palatino Linotype" w:cs="Palatino Linotype"/>
          <w:b/>
          <w:i/>
          <w:lang w:val="es-ES_tradnl"/>
        </w:rPr>
      </w:pPr>
    </w:p>
    <w:p w14:paraId="2EBE87E7"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 xml:space="preserve">Cabe señalar que el hoy Recurrente no se identificó de manera alguna; no obstante, proporcionar el nombre incompleto, seudónimo o, como en el presente caso, realizar la solicitud de manera anónima, no es motivo para desechar las solicitudes de acceso a la información pública conforme a lo previsto en el artículo 155, penúltimo párrafo de la </w:t>
      </w:r>
      <w:r w:rsidRPr="00F1450B">
        <w:rPr>
          <w:rFonts w:ascii="Palatino Linotype" w:eastAsia="Palatino Linotype" w:hAnsi="Palatino Linotype" w:cs="Palatino Linotype"/>
          <w:lang w:val="es-ES_tradnl"/>
        </w:rPr>
        <w:lastRenderedPageBreak/>
        <w:t>Ley de Transparencia y Acceso a la Información Pública del Estado de México y Municipios que señala lo siguiente:</w:t>
      </w:r>
    </w:p>
    <w:p w14:paraId="5E7074BE"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p>
    <w:p w14:paraId="1B3B9656"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Artículo 155.</w:t>
      </w:r>
      <w:r w:rsidRPr="00F1450B">
        <w:rPr>
          <w:rFonts w:ascii="Palatino Linotype" w:eastAsia="Palatino Linotype" w:hAnsi="Palatino Linotype" w:cs="Palatino Linotype"/>
          <w:i/>
          <w:sz w:val="22"/>
          <w:szCs w:val="22"/>
          <w:lang w:val="es-ES_tradnl"/>
        </w:rPr>
        <w:t xml:space="preserve"> […]</w:t>
      </w:r>
    </w:p>
    <w:p w14:paraId="580317A4"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09AEC37A"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Las solicitudes anónimas</w:t>
      </w:r>
      <w:r w:rsidRPr="00F1450B">
        <w:rPr>
          <w:rFonts w:ascii="Palatino Linotype" w:eastAsia="Palatino Linotype" w:hAnsi="Palatino Linotype" w:cs="Palatino Linotype"/>
          <w:i/>
          <w:sz w:val="22"/>
          <w:szCs w:val="22"/>
          <w:lang w:val="es-ES_tradnl"/>
        </w:rPr>
        <w:t xml:space="preserve">, con nombre incompleto o seudónimo </w:t>
      </w:r>
      <w:r w:rsidRPr="00F1450B">
        <w:rPr>
          <w:rFonts w:ascii="Palatino Linotype" w:eastAsia="Palatino Linotype" w:hAnsi="Palatino Linotype" w:cs="Palatino Linotype"/>
          <w:b/>
          <w:i/>
          <w:sz w:val="22"/>
          <w:szCs w:val="22"/>
          <w:lang w:val="es-ES_tradnl"/>
        </w:rPr>
        <w:t>serán procedentes para su trámite</w:t>
      </w:r>
      <w:r w:rsidRPr="00F1450B">
        <w:rPr>
          <w:rFonts w:ascii="Palatino Linotype" w:eastAsia="Palatino Linotype" w:hAnsi="Palatino Linotype" w:cs="Palatino Linotype"/>
          <w:i/>
          <w:sz w:val="22"/>
          <w:szCs w:val="22"/>
          <w:lang w:val="es-ES_tradnl"/>
        </w:rPr>
        <w:t xml:space="preserve"> por parte del sujeto obligado ante quien se presente. No podrá requerirse información adicional con motivo del nombre proporcionado por el solicitante.</w:t>
      </w:r>
    </w:p>
    <w:p w14:paraId="108DCB15"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p>
    <w:p w14:paraId="2AB49B1A"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DAF104E" w14:textId="77777777" w:rsidR="009A66BF" w:rsidRPr="00F1450B" w:rsidRDefault="009A66BF" w:rsidP="009A66BF">
      <w:pPr>
        <w:spacing w:line="360" w:lineRule="auto"/>
        <w:contextualSpacing/>
        <w:jc w:val="both"/>
        <w:rPr>
          <w:rFonts w:ascii="Palatino Linotype" w:eastAsia="Palatino Linotype" w:hAnsi="Palatino Linotype" w:cs="Palatino Linotype"/>
          <w:lang w:val="es-ES_tradnl"/>
        </w:rPr>
      </w:pPr>
    </w:p>
    <w:p w14:paraId="701174B2" w14:textId="77777777" w:rsidR="009A66BF" w:rsidRPr="00F1450B" w:rsidRDefault="009A66BF" w:rsidP="009A66BF">
      <w:pPr>
        <w:ind w:left="567" w:right="567"/>
        <w:contextualSpacing/>
        <w:jc w:val="center"/>
        <w:rPr>
          <w:rFonts w:ascii="Palatino Linotype" w:eastAsia="Palatino Linotype" w:hAnsi="Palatino Linotype" w:cs="Palatino Linotype"/>
          <w:b/>
          <w:i/>
          <w:sz w:val="22"/>
          <w:szCs w:val="22"/>
          <w:u w:val="single"/>
          <w:lang w:val="es-ES_tradnl"/>
        </w:rPr>
      </w:pPr>
      <w:r w:rsidRPr="00F1450B">
        <w:rPr>
          <w:rFonts w:ascii="Palatino Linotype" w:eastAsia="Palatino Linotype" w:hAnsi="Palatino Linotype" w:cs="Palatino Linotype"/>
          <w:b/>
          <w:i/>
          <w:sz w:val="22"/>
          <w:szCs w:val="22"/>
          <w:u w:val="single"/>
          <w:lang w:val="es-ES_tradnl"/>
        </w:rPr>
        <w:t>Constitución Política de los Estados Unidos Mexicanos</w:t>
      </w:r>
    </w:p>
    <w:p w14:paraId="68B6D450"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Artículo 6</w:t>
      </w:r>
      <w:r w:rsidRPr="00F1450B">
        <w:rPr>
          <w:rFonts w:ascii="Palatino Linotype" w:eastAsia="Palatino Linotype" w:hAnsi="Palatino Linotype" w:cs="Palatino Linotype"/>
          <w:i/>
          <w:sz w:val="22"/>
          <w:szCs w:val="22"/>
          <w:lang w:val="es-ES_tradnl"/>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8FBE072"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01DE5806"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 xml:space="preserve">Para efectos de lo dispuesto en el presente artículo se observará lo siguiente: </w:t>
      </w:r>
    </w:p>
    <w:p w14:paraId="49E39327"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3A91291F"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A. Para el ejercicio del derecho de acceso a la información, la Federación y las entidades federativas, en el ámbito de sus respectivas competencias, se regirán por los siguientes principios y bases:</w:t>
      </w:r>
    </w:p>
    <w:p w14:paraId="6DE34E98"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444B103C"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 xml:space="preserve">III. Toda persona, sin necesidad de acreditar interés alguno o justificar su utilización, tendrá acceso gratuito a la información pública, a sus datos personales o a la rectificación de éstos. </w:t>
      </w:r>
    </w:p>
    <w:p w14:paraId="0EBAA0BF"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IV. Se establecerán mecanismos de acceso a la información y procedimientos de revisión expeditos que se sustanciarán ante los organismos autónomos especializados e imparciales que establece esta Constitución.</w:t>
      </w:r>
    </w:p>
    <w:p w14:paraId="28B575C9"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547474EA" w14:textId="77777777" w:rsidR="009A66BF" w:rsidRPr="00F1450B" w:rsidRDefault="009A66BF" w:rsidP="009A66BF">
      <w:pPr>
        <w:ind w:left="567" w:right="567"/>
        <w:contextualSpacing/>
        <w:jc w:val="center"/>
        <w:rPr>
          <w:rFonts w:ascii="Palatino Linotype" w:eastAsia="Palatino Linotype" w:hAnsi="Palatino Linotype" w:cs="Palatino Linotype"/>
          <w:b/>
          <w:i/>
          <w:sz w:val="22"/>
          <w:szCs w:val="22"/>
          <w:u w:val="single"/>
          <w:lang w:val="es-ES_tradnl"/>
        </w:rPr>
      </w:pPr>
      <w:r w:rsidRPr="00F1450B">
        <w:rPr>
          <w:rFonts w:ascii="Palatino Linotype" w:eastAsia="Palatino Linotype" w:hAnsi="Palatino Linotype" w:cs="Palatino Linotype"/>
          <w:b/>
          <w:i/>
          <w:sz w:val="22"/>
          <w:szCs w:val="22"/>
          <w:u w:val="single"/>
          <w:lang w:val="es-ES_tradnl"/>
        </w:rPr>
        <w:t>Constitución Política del Estado Libre y Soberano de México</w:t>
      </w:r>
    </w:p>
    <w:p w14:paraId="12B60722"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lastRenderedPageBreak/>
        <w:t>Artículo 5</w:t>
      </w:r>
      <w:r w:rsidRPr="00F1450B">
        <w:rPr>
          <w:rFonts w:ascii="Palatino Linotype" w:eastAsia="Palatino Linotype" w:hAnsi="Palatino Linotype" w:cs="Palatino Linotype"/>
          <w:i/>
          <w:sz w:val="22"/>
          <w:szCs w:val="22"/>
          <w:lang w:val="es-ES_tradnl"/>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C3C59D2"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624ECF83"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Toda persona en el Estado de México, tiene derecho al libre acceso a la información plural y oportuna, así como a buscar recibir y difundir información e ideas de toda índole por cualquier medio de expresión.</w:t>
      </w:r>
    </w:p>
    <w:p w14:paraId="047BC91B"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1BDED598"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 xml:space="preserve">El derecho a la información será garantizado por el Estado. La ley establecerá las previsiones que permitan asegurar la protección, el respeto y la difusión de este derecho. </w:t>
      </w:r>
    </w:p>
    <w:p w14:paraId="4EB4F851"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0FA71BF0"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8E777DE"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02EE438A"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Este derecho se regirá por los principios y bases siguientes:</w:t>
      </w:r>
    </w:p>
    <w:p w14:paraId="09A1A7FA"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19B5E70F"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III.</w:t>
      </w:r>
      <w:r w:rsidRPr="00F1450B">
        <w:rPr>
          <w:rFonts w:ascii="Palatino Linotype" w:eastAsia="Palatino Linotype" w:hAnsi="Palatino Linotype" w:cs="Palatino Linotype"/>
          <w:i/>
          <w:sz w:val="22"/>
          <w:szCs w:val="22"/>
          <w:lang w:val="es-ES_tradnl"/>
        </w:rPr>
        <w:t xml:space="preserve"> Toda persona, sin necesidad de acreditar interés alguno o justificar su utilización, tendrá acceso gratuito a la información pública, a sus datos personales o a la rectificación de éstos;</w:t>
      </w:r>
    </w:p>
    <w:p w14:paraId="726DEE9F"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IV.</w:t>
      </w:r>
      <w:r w:rsidRPr="00F1450B">
        <w:rPr>
          <w:rFonts w:ascii="Palatino Linotype" w:eastAsia="Palatino Linotype" w:hAnsi="Palatino Linotype" w:cs="Palatino Linotype"/>
          <w:i/>
          <w:sz w:val="22"/>
          <w:szCs w:val="22"/>
          <w:lang w:val="es-ES_tradnl"/>
        </w:rPr>
        <w:t xml:space="preserve"> Se establecerán mecanismos de acceso a la información y procedimientos de revisión expeditos que se sustanciarán ante el organismo autónomo especializado e imparcial que establece esta Constitución.</w:t>
      </w:r>
    </w:p>
    <w:p w14:paraId="7E6845F4"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0150915D"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VIII.</w:t>
      </w:r>
      <w:r w:rsidRPr="00F1450B">
        <w:rPr>
          <w:rFonts w:ascii="Palatino Linotype" w:eastAsia="Palatino Linotype" w:hAnsi="Palatino Linotype" w:cs="Palatino Linotype"/>
          <w:i/>
          <w:sz w:val="22"/>
          <w:szCs w:val="22"/>
          <w:lang w:val="es-ES_tradnl"/>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AE549AC"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w:t>
      </w:r>
    </w:p>
    <w:p w14:paraId="1947F765" w14:textId="77777777" w:rsidR="009A66BF" w:rsidRPr="00F1450B" w:rsidRDefault="009A66BF" w:rsidP="009A66BF">
      <w:pPr>
        <w:spacing w:line="360" w:lineRule="auto"/>
        <w:ind w:left="567" w:right="567"/>
        <w:contextualSpacing/>
        <w:jc w:val="both"/>
        <w:rPr>
          <w:rFonts w:ascii="Palatino Linotype" w:eastAsia="Palatino Linotype" w:hAnsi="Palatino Linotype" w:cs="Palatino Linotype"/>
          <w:lang w:val="es-ES_tradnl"/>
        </w:rPr>
      </w:pPr>
    </w:p>
    <w:p w14:paraId="78EAAD99" w14:textId="77777777" w:rsidR="009A66BF" w:rsidRPr="00F1450B" w:rsidRDefault="009A66BF" w:rsidP="009A66BF">
      <w:pPr>
        <w:spacing w:line="360" w:lineRule="auto"/>
        <w:ind w:right="49"/>
        <w:contextualSpacing/>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Por otra parte, del contenido del artículo 1 de la Constitución Política de los Estados Unidos Mexicanos, se destaca lo siguiente:</w:t>
      </w:r>
    </w:p>
    <w:p w14:paraId="5E12CF36" w14:textId="77777777" w:rsidR="009A66BF" w:rsidRPr="00F1450B" w:rsidRDefault="009A66BF" w:rsidP="009A66BF">
      <w:pPr>
        <w:spacing w:line="360" w:lineRule="auto"/>
        <w:ind w:right="49"/>
        <w:contextualSpacing/>
        <w:jc w:val="both"/>
        <w:rPr>
          <w:rFonts w:ascii="Palatino Linotype" w:eastAsia="Palatino Linotype" w:hAnsi="Palatino Linotype" w:cs="Palatino Linotype"/>
          <w:lang w:val="es-ES_tradnl"/>
        </w:rPr>
      </w:pPr>
    </w:p>
    <w:p w14:paraId="12A4402F"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b/>
          <w:i/>
          <w:sz w:val="22"/>
          <w:szCs w:val="22"/>
          <w:lang w:val="es-ES_tradnl"/>
        </w:rPr>
        <w:t>Artículo 1o</w:t>
      </w:r>
      <w:r w:rsidRPr="00F1450B">
        <w:rPr>
          <w:rFonts w:ascii="Palatino Linotype" w:eastAsia="Palatino Linotype" w:hAnsi="Palatino Linotype" w:cs="Palatino Linotype"/>
          <w:i/>
          <w:sz w:val="22"/>
          <w:szCs w:val="22"/>
          <w:lang w:val="es-ES_tradnl"/>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23EFE53"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05AF9949"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Las normas relativas a los derechos humanos se interpretarán de conformidad con esta Constitución y con los tratados internacionales de la materia favoreciendo en todo tiempo a las personas la protección más amplia.</w:t>
      </w:r>
    </w:p>
    <w:p w14:paraId="3C9844E9"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p>
    <w:p w14:paraId="38986BBF" w14:textId="77777777" w:rsidR="009A66BF" w:rsidRPr="00F1450B" w:rsidRDefault="009A66BF" w:rsidP="009A66BF">
      <w:pPr>
        <w:ind w:left="567" w:right="567"/>
        <w:contextualSpacing/>
        <w:jc w:val="both"/>
        <w:rPr>
          <w:rFonts w:ascii="Palatino Linotype" w:eastAsia="Palatino Linotype" w:hAnsi="Palatino Linotype" w:cs="Palatino Linotype"/>
          <w:i/>
          <w:sz w:val="22"/>
          <w:szCs w:val="22"/>
          <w:lang w:val="es-ES_tradnl"/>
        </w:rPr>
      </w:pPr>
      <w:r w:rsidRPr="00F1450B">
        <w:rPr>
          <w:rFonts w:ascii="Palatino Linotype" w:eastAsia="Palatino Linotype" w:hAnsi="Palatino Linotype" w:cs="Palatino Linotype"/>
          <w:i/>
          <w:sz w:val="22"/>
          <w:szCs w:val="22"/>
          <w:lang w:val="es-ES_tradnl"/>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A6A54B4" w14:textId="77777777" w:rsidR="009A66BF" w:rsidRPr="00F1450B" w:rsidRDefault="009A66BF" w:rsidP="009A66BF">
      <w:pPr>
        <w:spacing w:line="360" w:lineRule="auto"/>
        <w:jc w:val="both"/>
        <w:rPr>
          <w:rFonts w:ascii="Palatino Linotype" w:eastAsia="Calibri" w:hAnsi="Palatino Linotype" w:cs="Calibri"/>
          <w:szCs w:val="22"/>
          <w:lang w:val="es-ES_tradnl"/>
        </w:rPr>
      </w:pPr>
    </w:p>
    <w:p w14:paraId="6C4060D1" w14:textId="77777777" w:rsidR="009A66BF" w:rsidRPr="00F1450B" w:rsidRDefault="009A66BF" w:rsidP="009A66BF">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CCF338C" w14:textId="77777777" w:rsidR="009A66BF" w:rsidRPr="00F1450B" w:rsidRDefault="009A66BF" w:rsidP="009A66BF">
      <w:pPr>
        <w:spacing w:line="360" w:lineRule="auto"/>
        <w:jc w:val="both"/>
        <w:rPr>
          <w:rFonts w:ascii="Palatino Linotype" w:eastAsia="Palatino Linotype" w:hAnsi="Palatino Linotype" w:cs="Palatino Linotype"/>
          <w:lang w:val="es-ES_tradnl"/>
        </w:rPr>
      </w:pPr>
    </w:p>
    <w:p w14:paraId="33F98B5B" w14:textId="77777777" w:rsidR="009A66BF" w:rsidRPr="00F1450B" w:rsidRDefault="009A66BF" w:rsidP="009A66BF">
      <w:pPr>
        <w:spacing w:line="360" w:lineRule="auto"/>
        <w:jc w:val="both"/>
        <w:rPr>
          <w:rFonts w:ascii="Palatino Linotype" w:eastAsia="Palatino Linotype" w:hAnsi="Palatino Linotype" w:cs="Palatino Linotype"/>
          <w:color w:val="000000"/>
          <w:lang w:val="es-ES_tradnl"/>
        </w:rPr>
      </w:pPr>
      <w:r w:rsidRPr="00F1450B">
        <w:rPr>
          <w:rFonts w:ascii="Palatino Linotype" w:eastAsia="Palatino Linotype" w:hAnsi="Palatino Linotype" w:cs="Palatino Linotype"/>
          <w:color w:val="000000"/>
          <w:lang w:val="es-ES_tradnl"/>
        </w:rPr>
        <w:t>En conclusión, se cubrieron los requisitos de procedencia y procedibilidad y conforme a las constancias que obran en el expediente.</w:t>
      </w:r>
    </w:p>
    <w:p w14:paraId="2D1F9668" w14:textId="77777777" w:rsidR="00521A28" w:rsidRPr="00F1450B" w:rsidRDefault="00521A28" w:rsidP="00DC1986">
      <w:pPr>
        <w:pStyle w:val="Prrafodelista"/>
        <w:autoSpaceDE w:val="0"/>
        <w:autoSpaceDN w:val="0"/>
        <w:adjustRightInd w:val="0"/>
        <w:spacing w:line="360" w:lineRule="auto"/>
        <w:ind w:left="0"/>
        <w:jc w:val="both"/>
        <w:rPr>
          <w:rFonts w:ascii="Palatino Linotype" w:hAnsi="Palatino Linotype" w:cs="Arial"/>
          <w:b/>
          <w:sz w:val="28"/>
        </w:rPr>
      </w:pPr>
    </w:p>
    <w:p w14:paraId="26370D62" w14:textId="20C9B86C" w:rsidR="00114C59" w:rsidRPr="00F1450B" w:rsidRDefault="00521A28" w:rsidP="00DC1986">
      <w:pPr>
        <w:pStyle w:val="Prrafodelista"/>
        <w:autoSpaceDE w:val="0"/>
        <w:autoSpaceDN w:val="0"/>
        <w:adjustRightInd w:val="0"/>
        <w:spacing w:line="360" w:lineRule="auto"/>
        <w:ind w:left="0"/>
        <w:jc w:val="both"/>
        <w:rPr>
          <w:rFonts w:ascii="Palatino Linotype" w:hAnsi="Palatino Linotype" w:cs="Arial"/>
          <w:b/>
          <w:sz w:val="28"/>
        </w:rPr>
      </w:pPr>
      <w:r w:rsidRPr="00F1450B">
        <w:rPr>
          <w:rFonts w:ascii="Palatino Linotype" w:hAnsi="Palatino Linotype" w:cs="Arial"/>
          <w:b/>
          <w:sz w:val="28"/>
        </w:rPr>
        <w:t xml:space="preserve">QUINTO. </w:t>
      </w:r>
      <w:r w:rsidR="00114C59" w:rsidRPr="00F1450B">
        <w:rPr>
          <w:rFonts w:ascii="Palatino Linotype" w:hAnsi="Palatino Linotype" w:cs="Arial"/>
          <w:b/>
          <w:sz w:val="28"/>
        </w:rPr>
        <w:t>Estudio y resolución del asunto.</w:t>
      </w:r>
    </w:p>
    <w:p w14:paraId="290924EC" w14:textId="77777777" w:rsidR="00114C59" w:rsidRPr="00F1450B" w:rsidRDefault="00114C59" w:rsidP="00DC1986">
      <w:pPr>
        <w:pStyle w:val="Prrafodelista"/>
        <w:autoSpaceDE w:val="0"/>
        <w:autoSpaceDN w:val="0"/>
        <w:adjustRightInd w:val="0"/>
        <w:spacing w:line="360" w:lineRule="auto"/>
        <w:ind w:left="0"/>
        <w:jc w:val="both"/>
        <w:rPr>
          <w:rFonts w:ascii="Palatino Linotype" w:hAnsi="Palatino Linotype" w:cs="Arial"/>
        </w:rPr>
      </w:pPr>
      <w:r w:rsidRPr="00F1450B">
        <w:rPr>
          <w:rFonts w:ascii="Palatino Linotype" w:hAnsi="Palatino Linotype" w:cs="Arial"/>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EDA2DAD" w14:textId="77777777" w:rsidR="00114C59" w:rsidRPr="00F1450B" w:rsidRDefault="00114C59" w:rsidP="00DC1986">
      <w:pPr>
        <w:tabs>
          <w:tab w:val="left" w:pos="709"/>
        </w:tabs>
        <w:spacing w:line="360" w:lineRule="auto"/>
        <w:jc w:val="both"/>
        <w:rPr>
          <w:rFonts w:ascii="Palatino Linotype" w:hAnsi="Palatino Linotype" w:cs="Arial"/>
        </w:rPr>
      </w:pPr>
    </w:p>
    <w:p w14:paraId="73172BAC" w14:textId="07864402" w:rsidR="00114C59" w:rsidRPr="00F1450B" w:rsidRDefault="00114C59" w:rsidP="00DC1986">
      <w:pPr>
        <w:spacing w:line="360" w:lineRule="auto"/>
        <w:jc w:val="both"/>
        <w:rPr>
          <w:rFonts w:ascii="Palatino Linotype" w:hAnsi="Palatino Linotype"/>
        </w:rPr>
      </w:pPr>
      <w:r w:rsidRPr="00F1450B">
        <w:rPr>
          <w:rFonts w:ascii="Palatino Linotype" w:hAnsi="Palatino Linotype"/>
        </w:rPr>
        <w:t>Con el propósito de resolver l</w:t>
      </w:r>
      <w:r w:rsidR="00965D84" w:rsidRPr="00F1450B">
        <w:rPr>
          <w:rFonts w:ascii="Palatino Linotype" w:hAnsi="Palatino Linotype"/>
        </w:rPr>
        <w:t>os</w:t>
      </w:r>
      <w:r w:rsidRPr="00F1450B">
        <w:rPr>
          <w:rFonts w:ascii="Palatino Linotype" w:hAnsi="Palatino Linotype"/>
        </w:rPr>
        <w:t xml:space="preserve"> presente</w:t>
      </w:r>
      <w:r w:rsidR="00965D84" w:rsidRPr="00F1450B">
        <w:rPr>
          <w:rFonts w:ascii="Palatino Linotype" w:hAnsi="Palatino Linotype"/>
        </w:rPr>
        <w:t>s</w:t>
      </w:r>
      <w:r w:rsidRPr="00F1450B">
        <w:rPr>
          <w:rFonts w:ascii="Palatino Linotype" w:hAnsi="Palatino Linotype"/>
        </w:rPr>
        <w:t xml:space="preserve"> medio</w:t>
      </w:r>
      <w:r w:rsidR="00965D84" w:rsidRPr="00F1450B">
        <w:rPr>
          <w:rFonts w:ascii="Palatino Linotype" w:hAnsi="Palatino Linotype"/>
        </w:rPr>
        <w:t>s</w:t>
      </w:r>
      <w:r w:rsidRPr="00F1450B">
        <w:rPr>
          <w:rFonts w:ascii="Palatino Linotype" w:hAnsi="Palatino Linotype"/>
        </w:rPr>
        <w:t xml:space="preserve"> de impugnación, es conveniente recordar que e</w:t>
      </w:r>
      <w:r w:rsidR="00626A91" w:rsidRPr="00F1450B">
        <w:rPr>
          <w:rFonts w:ascii="Palatino Linotype" w:hAnsi="Palatino Linotype"/>
        </w:rPr>
        <w:t>l</w:t>
      </w:r>
      <w:r w:rsidRPr="00F1450B">
        <w:rPr>
          <w:rFonts w:ascii="Palatino Linotype" w:hAnsi="Palatino Linotype"/>
        </w:rPr>
        <w:t xml:space="preserve"> Recurrente solicitó al Sujeto Obligado lo siguiente</w:t>
      </w:r>
      <w:r w:rsidR="009015C3" w:rsidRPr="00F1450B">
        <w:rPr>
          <w:rFonts w:ascii="Palatino Linotype" w:hAnsi="Palatino Linotype"/>
        </w:rPr>
        <w:t>:</w:t>
      </w:r>
    </w:p>
    <w:p w14:paraId="5AF35FEA" w14:textId="77777777" w:rsidR="0033579E" w:rsidRPr="00F1450B" w:rsidRDefault="0033579E" w:rsidP="00DC1986">
      <w:pPr>
        <w:pStyle w:val="Sinespaciado"/>
        <w:spacing w:line="360" w:lineRule="auto"/>
        <w:jc w:val="both"/>
        <w:rPr>
          <w:rFonts w:ascii="Palatino Linotype" w:hAnsi="Palatino Linotype"/>
          <w:lang w:eastAsia="es-MX"/>
        </w:rPr>
      </w:pPr>
    </w:p>
    <w:p w14:paraId="45B38CB8" w14:textId="5B46D3D4" w:rsidR="00AF71A1" w:rsidRPr="00F1450B" w:rsidRDefault="00397A23" w:rsidP="00DC1986">
      <w:pPr>
        <w:pStyle w:val="Sinespaciado"/>
        <w:numPr>
          <w:ilvl w:val="0"/>
          <w:numId w:val="4"/>
        </w:numPr>
        <w:spacing w:line="360" w:lineRule="auto"/>
        <w:jc w:val="both"/>
        <w:rPr>
          <w:rFonts w:ascii="Palatino Linotype" w:hAnsi="Palatino Linotype"/>
          <w:lang w:eastAsia="es-MX"/>
        </w:rPr>
      </w:pPr>
      <w:r w:rsidRPr="00F1450B">
        <w:rPr>
          <w:rFonts w:ascii="Palatino Linotype" w:hAnsi="Palatino Linotype"/>
          <w:lang w:eastAsia="es-MX"/>
        </w:rPr>
        <w:t xml:space="preserve">Del </w:t>
      </w:r>
      <w:r w:rsidR="00E4130A" w:rsidRPr="00F1450B">
        <w:rPr>
          <w:rFonts w:ascii="Palatino Linotype" w:hAnsi="Palatino Linotype"/>
          <w:lang w:eastAsia="es-MX"/>
        </w:rPr>
        <w:t>Padrón de grúas que operan en el Estado de México</w:t>
      </w:r>
      <w:r w:rsidR="00EF7AD3" w:rsidRPr="00F1450B">
        <w:rPr>
          <w:rFonts w:ascii="Palatino Linotype" w:hAnsi="Palatino Linotype"/>
          <w:lang w:eastAsia="es-MX"/>
        </w:rPr>
        <w:t xml:space="preserve"> y que están concesionados</w:t>
      </w:r>
      <w:r w:rsidR="00E4130A" w:rsidRPr="00F1450B">
        <w:rPr>
          <w:rFonts w:ascii="Palatino Linotype" w:hAnsi="Palatino Linotype"/>
          <w:lang w:eastAsia="es-MX"/>
        </w:rPr>
        <w:t>;</w:t>
      </w:r>
    </w:p>
    <w:p w14:paraId="34756E35" w14:textId="4DDA2B13" w:rsidR="00E4130A" w:rsidRPr="00F1450B" w:rsidRDefault="00E4130A" w:rsidP="00397A23">
      <w:pPr>
        <w:pStyle w:val="Sinespaciado"/>
        <w:numPr>
          <w:ilvl w:val="0"/>
          <w:numId w:val="12"/>
        </w:numPr>
        <w:spacing w:line="360" w:lineRule="auto"/>
        <w:jc w:val="both"/>
        <w:rPr>
          <w:rFonts w:ascii="Palatino Linotype" w:hAnsi="Palatino Linotype"/>
          <w:lang w:eastAsia="es-MX"/>
        </w:rPr>
      </w:pPr>
      <w:r w:rsidRPr="00F1450B">
        <w:rPr>
          <w:rFonts w:ascii="Palatino Linotype" w:hAnsi="Palatino Linotype"/>
          <w:lang w:eastAsia="es-MX"/>
        </w:rPr>
        <w:t>Nombre de la empresa</w:t>
      </w:r>
      <w:r w:rsidR="007C5100" w:rsidRPr="00F1450B">
        <w:rPr>
          <w:rFonts w:ascii="Palatino Linotype" w:hAnsi="Palatino Linotype"/>
          <w:lang w:eastAsia="es-MX"/>
        </w:rPr>
        <w:t>;</w:t>
      </w:r>
    </w:p>
    <w:p w14:paraId="142A3A3A" w14:textId="276FA6E8" w:rsidR="00AF71A1" w:rsidRPr="00F1450B" w:rsidRDefault="00E4130A" w:rsidP="00397A23">
      <w:pPr>
        <w:pStyle w:val="Sinespaciado"/>
        <w:numPr>
          <w:ilvl w:val="0"/>
          <w:numId w:val="12"/>
        </w:numPr>
        <w:spacing w:line="360" w:lineRule="auto"/>
        <w:jc w:val="both"/>
        <w:rPr>
          <w:rFonts w:ascii="Palatino Linotype" w:hAnsi="Palatino Linotype"/>
          <w:lang w:eastAsia="es-MX"/>
        </w:rPr>
      </w:pPr>
      <w:r w:rsidRPr="00F1450B">
        <w:rPr>
          <w:rFonts w:ascii="Palatino Linotype" w:hAnsi="Palatino Linotype"/>
          <w:lang w:eastAsia="es-MX"/>
        </w:rPr>
        <w:t>Nombre del representante</w:t>
      </w:r>
      <w:r w:rsidR="007C5100" w:rsidRPr="00F1450B">
        <w:rPr>
          <w:rFonts w:ascii="Palatino Linotype" w:hAnsi="Palatino Linotype"/>
          <w:lang w:eastAsia="es-MX"/>
        </w:rPr>
        <w:t>;</w:t>
      </w:r>
      <w:r w:rsidRPr="00F1450B">
        <w:rPr>
          <w:rFonts w:ascii="Palatino Linotype" w:hAnsi="Palatino Linotype"/>
          <w:lang w:eastAsia="es-MX"/>
        </w:rPr>
        <w:t xml:space="preserve"> </w:t>
      </w:r>
    </w:p>
    <w:p w14:paraId="0B3C4E7E" w14:textId="538F7DAE" w:rsidR="00E4130A" w:rsidRPr="00F1450B" w:rsidRDefault="00E4130A" w:rsidP="00397A23">
      <w:pPr>
        <w:pStyle w:val="Sinespaciado"/>
        <w:numPr>
          <w:ilvl w:val="0"/>
          <w:numId w:val="12"/>
        </w:numPr>
        <w:spacing w:line="360" w:lineRule="auto"/>
        <w:jc w:val="both"/>
        <w:rPr>
          <w:rFonts w:ascii="Palatino Linotype" w:hAnsi="Palatino Linotype"/>
          <w:lang w:eastAsia="es-MX"/>
        </w:rPr>
      </w:pPr>
      <w:r w:rsidRPr="00F1450B">
        <w:rPr>
          <w:rFonts w:ascii="Palatino Linotype" w:hAnsi="Palatino Linotype"/>
          <w:lang w:eastAsia="es-MX"/>
        </w:rPr>
        <w:t>Número de grúas</w:t>
      </w:r>
      <w:r w:rsidR="007C5100" w:rsidRPr="00F1450B">
        <w:rPr>
          <w:rFonts w:ascii="Palatino Linotype" w:hAnsi="Palatino Linotype"/>
          <w:lang w:eastAsia="es-MX"/>
        </w:rPr>
        <w:t>;</w:t>
      </w:r>
    </w:p>
    <w:p w14:paraId="2AE36A3C" w14:textId="7DC33524" w:rsidR="00E4130A" w:rsidRPr="00F1450B" w:rsidRDefault="00E4130A" w:rsidP="00397A23">
      <w:pPr>
        <w:pStyle w:val="Sinespaciado"/>
        <w:numPr>
          <w:ilvl w:val="0"/>
          <w:numId w:val="12"/>
        </w:numPr>
        <w:spacing w:line="360" w:lineRule="auto"/>
        <w:jc w:val="both"/>
        <w:rPr>
          <w:rFonts w:ascii="Palatino Linotype" w:hAnsi="Palatino Linotype"/>
          <w:lang w:eastAsia="es-MX"/>
        </w:rPr>
      </w:pPr>
      <w:r w:rsidRPr="00F1450B">
        <w:rPr>
          <w:rFonts w:ascii="Palatino Linotype" w:hAnsi="Palatino Linotype"/>
          <w:lang w:eastAsia="es-MX"/>
        </w:rPr>
        <w:t>Ubicación del depósito;</w:t>
      </w:r>
    </w:p>
    <w:p w14:paraId="0B4479A1" w14:textId="6155C035" w:rsidR="00E4130A" w:rsidRPr="00F1450B" w:rsidRDefault="007C5100" w:rsidP="00397A23">
      <w:pPr>
        <w:pStyle w:val="Sinespaciado"/>
        <w:numPr>
          <w:ilvl w:val="0"/>
          <w:numId w:val="12"/>
        </w:numPr>
        <w:spacing w:line="360" w:lineRule="auto"/>
        <w:jc w:val="both"/>
        <w:rPr>
          <w:rFonts w:ascii="Palatino Linotype" w:hAnsi="Palatino Linotype"/>
          <w:lang w:eastAsia="es-MX"/>
        </w:rPr>
      </w:pPr>
      <w:r w:rsidRPr="00F1450B">
        <w:rPr>
          <w:rFonts w:ascii="Palatino Linotype" w:hAnsi="Palatino Linotype"/>
          <w:lang w:eastAsia="es-MX"/>
        </w:rPr>
        <w:t xml:space="preserve">Desde cuando operan;  </w:t>
      </w:r>
    </w:p>
    <w:p w14:paraId="76FCBBA3" w14:textId="28C74416" w:rsidR="007C5100" w:rsidRPr="00F1450B" w:rsidRDefault="007C5100" w:rsidP="00397A23">
      <w:pPr>
        <w:pStyle w:val="Sinespaciado"/>
        <w:numPr>
          <w:ilvl w:val="0"/>
          <w:numId w:val="12"/>
        </w:numPr>
        <w:spacing w:line="360" w:lineRule="auto"/>
        <w:jc w:val="both"/>
        <w:rPr>
          <w:rFonts w:ascii="Palatino Linotype" w:hAnsi="Palatino Linotype"/>
          <w:lang w:eastAsia="es-MX"/>
        </w:rPr>
      </w:pPr>
      <w:r w:rsidRPr="00F1450B">
        <w:rPr>
          <w:rFonts w:ascii="Palatino Linotype" w:hAnsi="Palatino Linotype"/>
          <w:lang w:eastAsia="es-MX"/>
        </w:rPr>
        <w:t>Vehículos resguardados</w:t>
      </w:r>
      <w:r w:rsidR="000D786C" w:rsidRPr="00F1450B">
        <w:rPr>
          <w:rFonts w:ascii="Palatino Linotype" w:hAnsi="Palatino Linotype"/>
          <w:lang w:eastAsia="es-MX"/>
        </w:rPr>
        <w:t>.</w:t>
      </w:r>
    </w:p>
    <w:p w14:paraId="55688D58" w14:textId="77777777" w:rsidR="00397A23" w:rsidRPr="00F1450B" w:rsidRDefault="00397A23" w:rsidP="00397A23">
      <w:pPr>
        <w:pStyle w:val="Sinespaciado"/>
        <w:spacing w:line="360" w:lineRule="auto"/>
        <w:jc w:val="both"/>
        <w:rPr>
          <w:rFonts w:ascii="Palatino Linotype" w:hAnsi="Palatino Linotype"/>
          <w:lang w:eastAsia="es-MX"/>
        </w:rPr>
      </w:pPr>
    </w:p>
    <w:p w14:paraId="1FA3B4F9" w14:textId="0DD29F27" w:rsidR="00397A23" w:rsidRPr="00F1450B" w:rsidRDefault="00397A23" w:rsidP="00397A23">
      <w:pPr>
        <w:pStyle w:val="Sinespaciado"/>
        <w:numPr>
          <w:ilvl w:val="0"/>
          <w:numId w:val="4"/>
        </w:numPr>
        <w:spacing w:line="360" w:lineRule="auto"/>
        <w:jc w:val="both"/>
        <w:rPr>
          <w:rFonts w:ascii="Palatino Linotype" w:hAnsi="Palatino Linotype"/>
          <w:lang w:eastAsia="es-MX"/>
        </w:rPr>
      </w:pPr>
      <w:r w:rsidRPr="00F1450B">
        <w:rPr>
          <w:rFonts w:ascii="Palatino Linotype" w:hAnsi="Palatino Linotype"/>
          <w:lang w:eastAsia="es-MX"/>
        </w:rPr>
        <w:t>Del Padrón de grúas que operan en el Estado de México y que no está concesionado.</w:t>
      </w:r>
    </w:p>
    <w:p w14:paraId="64D2AE0A" w14:textId="25075458" w:rsidR="00397A23" w:rsidRPr="00F1450B" w:rsidRDefault="00397A23" w:rsidP="00397A23">
      <w:pPr>
        <w:pStyle w:val="Sinespaciado"/>
        <w:spacing w:line="360" w:lineRule="auto"/>
        <w:ind w:left="709"/>
        <w:jc w:val="both"/>
        <w:rPr>
          <w:rFonts w:ascii="Palatino Linotype" w:hAnsi="Palatino Linotype"/>
          <w:lang w:eastAsia="es-MX"/>
        </w:rPr>
      </w:pPr>
      <w:r w:rsidRPr="00F1450B">
        <w:rPr>
          <w:rFonts w:ascii="Palatino Linotype" w:hAnsi="Palatino Linotype"/>
          <w:lang w:eastAsia="es-MX"/>
        </w:rPr>
        <w:t>a) Nombre de la empresa;</w:t>
      </w:r>
    </w:p>
    <w:p w14:paraId="016BB29E" w14:textId="38EF3650" w:rsidR="00397A23" w:rsidRPr="00F1450B" w:rsidRDefault="00397A23" w:rsidP="00397A23">
      <w:pPr>
        <w:pStyle w:val="Sinespaciado"/>
        <w:spacing w:line="360" w:lineRule="auto"/>
        <w:ind w:left="709"/>
        <w:jc w:val="both"/>
        <w:rPr>
          <w:rFonts w:ascii="Palatino Linotype" w:hAnsi="Palatino Linotype"/>
          <w:lang w:eastAsia="es-MX"/>
        </w:rPr>
      </w:pPr>
      <w:r w:rsidRPr="00F1450B">
        <w:rPr>
          <w:rFonts w:ascii="Palatino Linotype" w:hAnsi="Palatino Linotype"/>
          <w:lang w:eastAsia="es-MX"/>
        </w:rPr>
        <w:lastRenderedPageBreak/>
        <w:t xml:space="preserve">b) Nombre del representante; </w:t>
      </w:r>
    </w:p>
    <w:p w14:paraId="1BB009FA" w14:textId="3A4423A0" w:rsidR="00397A23" w:rsidRPr="00F1450B" w:rsidRDefault="00397A23" w:rsidP="00397A23">
      <w:pPr>
        <w:pStyle w:val="Sinespaciado"/>
        <w:spacing w:line="360" w:lineRule="auto"/>
        <w:ind w:left="709"/>
        <w:jc w:val="both"/>
        <w:rPr>
          <w:rFonts w:ascii="Palatino Linotype" w:hAnsi="Palatino Linotype"/>
          <w:lang w:eastAsia="es-MX"/>
        </w:rPr>
      </w:pPr>
      <w:r w:rsidRPr="00F1450B">
        <w:rPr>
          <w:rFonts w:ascii="Palatino Linotype" w:hAnsi="Palatino Linotype"/>
          <w:lang w:eastAsia="es-MX"/>
        </w:rPr>
        <w:t>c) Número de grúas;</w:t>
      </w:r>
    </w:p>
    <w:p w14:paraId="4B7B8699" w14:textId="1B0122F9" w:rsidR="00397A23" w:rsidRPr="00F1450B" w:rsidRDefault="00397A23" w:rsidP="00397A23">
      <w:pPr>
        <w:pStyle w:val="Sinespaciado"/>
        <w:spacing w:line="360" w:lineRule="auto"/>
        <w:ind w:left="709"/>
        <w:jc w:val="both"/>
        <w:rPr>
          <w:rFonts w:ascii="Palatino Linotype" w:hAnsi="Palatino Linotype"/>
          <w:lang w:eastAsia="es-MX"/>
        </w:rPr>
      </w:pPr>
      <w:r w:rsidRPr="00F1450B">
        <w:rPr>
          <w:rFonts w:ascii="Palatino Linotype" w:hAnsi="Palatino Linotype"/>
          <w:lang w:eastAsia="es-MX"/>
        </w:rPr>
        <w:t>d) Ubicación del depósito;</w:t>
      </w:r>
    </w:p>
    <w:p w14:paraId="5CE78B90" w14:textId="50E26A76" w:rsidR="00397A23" w:rsidRPr="00F1450B" w:rsidRDefault="00397A23" w:rsidP="00397A23">
      <w:pPr>
        <w:pStyle w:val="Sinespaciado"/>
        <w:spacing w:line="360" w:lineRule="auto"/>
        <w:ind w:left="709"/>
        <w:jc w:val="both"/>
        <w:rPr>
          <w:rFonts w:ascii="Palatino Linotype" w:hAnsi="Palatino Linotype"/>
          <w:lang w:eastAsia="es-MX"/>
        </w:rPr>
      </w:pPr>
      <w:r w:rsidRPr="00F1450B">
        <w:rPr>
          <w:rFonts w:ascii="Palatino Linotype" w:hAnsi="Palatino Linotype"/>
          <w:lang w:eastAsia="es-MX"/>
        </w:rPr>
        <w:t xml:space="preserve">e) Desde cuando operan;  </w:t>
      </w:r>
    </w:p>
    <w:p w14:paraId="270351B8" w14:textId="3E344AE4" w:rsidR="00397A23" w:rsidRPr="00F1450B" w:rsidRDefault="00397A23" w:rsidP="00397A23">
      <w:pPr>
        <w:pStyle w:val="Sinespaciado"/>
        <w:spacing w:line="360" w:lineRule="auto"/>
        <w:ind w:left="709"/>
        <w:jc w:val="both"/>
        <w:rPr>
          <w:rFonts w:ascii="Palatino Linotype" w:hAnsi="Palatino Linotype"/>
          <w:lang w:eastAsia="es-MX"/>
        </w:rPr>
      </w:pPr>
      <w:r w:rsidRPr="00F1450B">
        <w:rPr>
          <w:rFonts w:ascii="Palatino Linotype" w:hAnsi="Palatino Linotype"/>
          <w:lang w:eastAsia="es-MX"/>
        </w:rPr>
        <w:t>f) Vehículos resguardados.</w:t>
      </w:r>
    </w:p>
    <w:p w14:paraId="56BB5212" w14:textId="77777777" w:rsidR="00AF71A1" w:rsidRPr="00F1450B" w:rsidRDefault="00AF71A1" w:rsidP="00DC1986">
      <w:pPr>
        <w:spacing w:line="360" w:lineRule="auto"/>
        <w:jc w:val="both"/>
        <w:rPr>
          <w:rFonts w:ascii="Palatino Linotype" w:eastAsia="Arial Unicode MS" w:hAnsi="Palatino Linotype" w:cs="Arial"/>
        </w:rPr>
      </w:pPr>
    </w:p>
    <w:p w14:paraId="6B487399" w14:textId="057AE6C1" w:rsidR="00114C59" w:rsidRPr="00F1450B" w:rsidRDefault="00114C59" w:rsidP="00DC1986">
      <w:pPr>
        <w:spacing w:line="360" w:lineRule="auto"/>
        <w:jc w:val="both"/>
        <w:rPr>
          <w:rFonts w:ascii="Palatino Linotype" w:eastAsia="Arial Unicode MS" w:hAnsi="Palatino Linotype" w:cs="Arial"/>
          <w:bCs/>
        </w:rPr>
      </w:pPr>
      <w:r w:rsidRPr="00F1450B">
        <w:rPr>
          <w:rFonts w:ascii="Palatino Linotype" w:eastAsia="Arial Unicode MS" w:hAnsi="Palatino Linotype" w:cs="Arial"/>
        </w:rPr>
        <w:t>En atención a</w:t>
      </w:r>
      <w:r w:rsidR="00EC5489" w:rsidRPr="00F1450B">
        <w:rPr>
          <w:rFonts w:ascii="Palatino Linotype" w:eastAsia="Arial Unicode MS" w:hAnsi="Palatino Linotype" w:cs="Arial"/>
        </w:rPr>
        <w:t xml:space="preserve"> </w:t>
      </w:r>
      <w:r w:rsidRPr="00F1450B">
        <w:rPr>
          <w:rFonts w:ascii="Palatino Linotype" w:eastAsia="Arial Unicode MS" w:hAnsi="Palatino Linotype" w:cs="Arial"/>
        </w:rPr>
        <w:t>l</w:t>
      </w:r>
      <w:r w:rsidR="00EC5489" w:rsidRPr="00F1450B">
        <w:rPr>
          <w:rFonts w:ascii="Palatino Linotype" w:eastAsia="Arial Unicode MS" w:hAnsi="Palatino Linotype" w:cs="Arial"/>
        </w:rPr>
        <w:t xml:space="preserve">os </w:t>
      </w:r>
      <w:r w:rsidRPr="00F1450B">
        <w:rPr>
          <w:rFonts w:ascii="Palatino Linotype" w:eastAsia="Arial Unicode MS" w:hAnsi="Palatino Linotype" w:cs="Arial"/>
        </w:rPr>
        <w:t>requerimiento</w:t>
      </w:r>
      <w:r w:rsidR="00EC5489" w:rsidRPr="00F1450B">
        <w:rPr>
          <w:rFonts w:ascii="Palatino Linotype" w:eastAsia="Arial Unicode MS" w:hAnsi="Palatino Linotype" w:cs="Arial"/>
        </w:rPr>
        <w:t>s</w:t>
      </w:r>
      <w:r w:rsidRPr="00F1450B">
        <w:rPr>
          <w:rFonts w:ascii="Palatino Linotype" w:eastAsia="Arial Unicode MS" w:hAnsi="Palatino Linotype" w:cs="Arial"/>
        </w:rPr>
        <w:t xml:space="preserve"> de información planteado</w:t>
      </w:r>
      <w:r w:rsidR="00294F5C" w:rsidRPr="00F1450B">
        <w:rPr>
          <w:rFonts w:ascii="Palatino Linotype" w:eastAsia="Arial Unicode MS" w:hAnsi="Palatino Linotype" w:cs="Arial"/>
        </w:rPr>
        <w:t>s</w:t>
      </w:r>
      <w:r w:rsidRPr="00F1450B">
        <w:rPr>
          <w:rFonts w:ascii="Palatino Linotype" w:eastAsia="Arial Unicode MS" w:hAnsi="Palatino Linotype" w:cs="Arial"/>
        </w:rPr>
        <w:t xml:space="preserve"> por el particular</w:t>
      </w:r>
      <w:r w:rsidR="00294F5C" w:rsidRPr="00F1450B">
        <w:rPr>
          <w:rFonts w:ascii="Palatino Linotype" w:eastAsia="Arial Unicode MS" w:hAnsi="Palatino Linotype" w:cs="Arial"/>
        </w:rPr>
        <w:t xml:space="preserve"> en la solicitud 00222/SMOV/IP/2024</w:t>
      </w:r>
      <w:r w:rsidRPr="00F1450B">
        <w:rPr>
          <w:rFonts w:ascii="Palatino Linotype" w:eastAsia="Arial Unicode MS" w:hAnsi="Palatino Linotype" w:cs="Arial"/>
        </w:rPr>
        <w:t xml:space="preserve">, </w:t>
      </w:r>
      <w:r w:rsidRPr="00F1450B">
        <w:rPr>
          <w:rFonts w:ascii="Palatino Linotype" w:eastAsia="Arial Unicode MS" w:hAnsi="Palatino Linotype" w:cs="Arial"/>
          <w:bCs/>
        </w:rPr>
        <w:t>el Sujeto Obligado, adjuntó a su respuesta l</w:t>
      </w:r>
      <w:r w:rsidR="00AF71A1" w:rsidRPr="00F1450B">
        <w:rPr>
          <w:rFonts w:ascii="Palatino Linotype" w:eastAsia="Arial Unicode MS" w:hAnsi="Palatino Linotype" w:cs="Arial"/>
          <w:bCs/>
        </w:rPr>
        <w:t>os</w:t>
      </w:r>
      <w:r w:rsidRPr="00F1450B">
        <w:rPr>
          <w:rFonts w:ascii="Palatino Linotype" w:eastAsia="Arial Unicode MS" w:hAnsi="Palatino Linotype" w:cs="Arial"/>
          <w:bCs/>
        </w:rPr>
        <w:t xml:space="preserve"> archivo</w:t>
      </w:r>
      <w:r w:rsidR="00AF71A1" w:rsidRPr="00F1450B">
        <w:rPr>
          <w:rFonts w:ascii="Palatino Linotype" w:eastAsia="Arial Unicode MS" w:hAnsi="Palatino Linotype" w:cs="Arial"/>
          <w:bCs/>
        </w:rPr>
        <w:t>s</w:t>
      </w:r>
      <w:r w:rsidRPr="00F1450B">
        <w:rPr>
          <w:rFonts w:ascii="Palatino Linotype" w:eastAsia="Arial Unicode MS" w:hAnsi="Palatino Linotype" w:cs="Arial"/>
          <w:bCs/>
        </w:rPr>
        <w:t xml:space="preserve"> electrónico</w:t>
      </w:r>
      <w:r w:rsidR="00AF71A1" w:rsidRPr="00F1450B">
        <w:rPr>
          <w:rFonts w:ascii="Palatino Linotype" w:eastAsia="Arial Unicode MS" w:hAnsi="Palatino Linotype" w:cs="Arial"/>
          <w:bCs/>
        </w:rPr>
        <w:t>s</w:t>
      </w:r>
      <w:r w:rsidRPr="00F1450B">
        <w:rPr>
          <w:rFonts w:ascii="Palatino Linotype" w:eastAsia="Arial Unicode MS" w:hAnsi="Palatino Linotype" w:cs="Arial"/>
          <w:bCs/>
        </w:rPr>
        <w:t xml:space="preserve"> denominado</w:t>
      </w:r>
      <w:r w:rsidR="00AF71A1" w:rsidRPr="00F1450B">
        <w:rPr>
          <w:rFonts w:ascii="Palatino Linotype" w:eastAsia="Arial Unicode MS" w:hAnsi="Palatino Linotype" w:cs="Arial"/>
          <w:bCs/>
        </w:rPr>
        <w:t>s</w:t>
      </w:r>
      <w:r w:rsidRPr="00F1450B">
        <w:rPr>
          <w:rFonts w:ascii="Palatino Linotype" w:eastAsia="Arial Unicode MS" w:hAnsi="Palatino Linotype" w:cs="Arial"/>
          <w:bCs/>
        </w:rPr>
        <w:t xml:space="preserve"> </w:t>
      </w:r>
      <w:r w:rsidR="00AF71A1" w:rsidRPr="00F1450B">
        <w:rPr>
          <w:rFonts w:ascii="Palatino Linotype" w:eastAsiaTheme="minorHAnsi" w:hAnsi="Palatino Linotype" w:cs="Arial"/>
          <w:lang w:eastAsia="en-US"/>
        </w:rPr>
        <w:t>“</w:t>
      </w:r>
      <w:r w:rsidR="00294F5C" w:rsidRPr="00F1450B">
        <w:rPr>
          <w:rFonts w:ascii="Palatino Linotype" w:eastAsiaTheme="minorHAnsi" w:hAnsi="Palatino Linotype" w:cs="Arial"/>
          <w:i/>
          <w:lang w:eastAsia="en-US"/>
        </w:rPr>
        <w:t>RESPUESTA SOLICITUD 00222-IP-2024.pdf</w:t>
      </w:r>
      <w:r w:rsidR="00AF71A1" w:rsidRPr="00F1450B">
        <w:rPr>
          <w:rFonts w:ascii="Palatino Linotype" w:eastAsiaTheme="minorHAnsi" w:hAnsi="Palatino Linotype" w:cs="Arial"/>
          <w:i/>
          <w:lang w:eastAsia="en-US"/>
        </w:rPr>
        <w:t xml:space="preserve">”, </w:t>
      </w:r>
      <w:r w:rsidR="00294F5C" w:rsidRPr="00F1450B">
        <w:rPr>
          <w:rFonts w:ascii="Palatino Linotype" w:eastAsiaTheme="minorHAnsi" w:hAnsi="Palatino Linotype" w:cs="Arial"/>
          <w:i/>
          <w:lang w:eastAsia="en-US"/>
        </w:rPr>
        <w:t xml:space="preserve">y </w:t>
      </w:r>
      <w:r w:rsidR="00AF71A1" w:rsidRPr="00F1450B">
        <w:rPr>
          <w:rFonts w:ascii="Palatino Linotype" w:eastAsiaTheme="minorHAnsi" w:hAnsi="Palatino Linotype" w:cs="Arial"/>
          <w:i/>
          <w:lang w:eastAsia="en-US"/>
        </w:rPr>
        <w:t>“</w:t>
      </w:r>
      <w:r w:rsidR="00294F5C" w:rsidRPr="00F1450B">
        <w:rPr>
          <w:rFonts w:ascii="Palatino Linotype" w:eastAsiaTheme="minorHAnsi" w:hAnsi="Palatino Linotype" w:cs="Arial"/>
          <w:i/>
          <w:lang w:eastAsia="en-US"/>
        </w:rPr>
        <w:t>Respuesta a solicitud 222.2024 Saimex.pdf</w:t>
      </w:r>
      <w:r w:rsidR="00AF71A1" w:rsidRPr="00F1450B">
        <w:rPr>
          <w:rFonts w:ascii="Palatino Linotype" w:eastAsiaTheme="minorHAnsi" w:hAnsi="Palatino Linotype" w:cs="Arial"/>
          <w:i/>
          <w:lang w:eastAsia="en-US"/>
        </w:rPr>
        <w:t>”</w:t>
      </w:r>
      <w:r w:rsidRPr="00F1450B">
        <w:rPr>
          <w:rFonts w:ascii="Palatino Linotype" w:eastAsiaTheme="minorHAnsi" w:hAnsi="Palatino Linotype" w:cs="Arial"/>
          <w:i/>
          <w:lang w:eastAsia="en-US"/>
        </w:rPr>
        <w:t>;</w:t>
      </w:r>
      <w:r w:rsidRPr="00F1450B">
        <w:rPr>
          <w:rFonts w:ascii="Palatino Linotype" w:eastAsiaTheme="minorHAnsi" w:hAnsi="Palatino Linotype" w:cs="Arial"/>
          <w:lang w:eastAsia="en-US"/>
        </w:rPr>
        <w:t xml:space="preserve"> l</w:t>
      </w:r>
      <w:r w:rsidR="00AF71A1" w:rsidRPr="00F1450B">
        <w:rPr>
          <w:rFonts w:ascii="Palatino Linotype" w:eastAsiaTheme="minorHAnsi" w:hAnsi="Palatino Linotype" w:cs="Arial"/>
          <w:lang w:eastAsia="en-US"/>
        </w:rPr>
        <w:t>os</w:t>
      </w:r>
      <w:r w:rsidRPr="00F1450B">
        <w:rPr>
          <w:rFonts w:ascii="Palatino Linotype" w:eastAsia="Arial Unicode MS" w:hAnsi="Palatino Linotype" w:cs="Arial"/>
          <w:bCs/>
        </w:rPr>
        <w:t xml:space="preserve"> cual</w:t>
      </w:r>
      <w:r w:rsidR="00AF71A1" w:rsidRPr="00F1450B">
        <w:rPr>
          <w:rFonts w:ascii="Palatino Linotype" w:eastAsia="Arial Unicode MS" w:hAnsi="Palatino Linotype" w:cs="Arial"/>
          <w:bCs/>
        </w:rPr>
        <w:t>es</w:t>
      </w:r>
      <w:r w:rsidRPr="00F1450B">
        <w:rPr>
          <w:rFonts w:ascii="Palatino Linotype" w:eastAsia="Arial Unicode MS" w:hAnsi="Palatino Linotype" w:cs="Arial"/>
          <w:bCs/>
        </w:rPr>
        <w:t xml:space="preserve"> constan en lo siguiente:</w:t>
      </w:r>
    </w:p>
    <w:p w14:paraId="56F32BB7" w14:textId="77777777" w:rsidR="00E80964" w:rsidRPr="00F1450B" w:rsidRDefault="00E80964" w:rsidP="00DC1986">
      <w:pPr>
        <w:spacing w:line="360" w:lineRule="auto"/>
        <w:jc w:val="both"/>
        <w:rPr>
          <w:rFonts w:ascii="Palatino Linotype" w:eastAsiaTheme="minorHAnsi" w:hAnsi="Palatino Linotype" w:cs="TimesNewRomanPS-ItalicMT"/>
          <w:iCs/>
          <w:lang w:eastAsia="en-US"/>
        </w:rPr>
      </w:pPr>
    </w:p>
    <w:p w14:paraId="08E56AFE" w14:textId="77777777" w:rsidR="003B18A0" w:rsidRPr="00F1450B" w:rsidRDefault="00F90E48"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b/>
          <w:bCs/>
          <w:iCs/>
          <w:lang w:eastAsia="en-US"/>
        </w:rPr>
        <w:t>1.</w:t>
      </w:r>
      <w:r w:rsidRPr="00F1450B">
        <w:rPr>
          <w:rFonts w:ascii="Palatino Linotype" w:eastAsiaTheme="minorHAnsi" w:hAnsi="Palatino Linotype" w:cs="TimesNewRomanPS-ItalicMT"/>
          <w:iCs/>
          <w:lang w:eastAsia="en-US"/>
        </w:rPr>
        <w:t xml:space="preserve"> Oficio de fecha </w:t>
      </w:r>
      <w:r w:rsidR="007A29BD" w:rsidRPr="00F1450B">
        <w:rPr>
          <w:rFonts w:ascii="Palatino Linotype" w:eastAsiaTheme="minorHAnsi" w:hAnsi="Palatino Linotype" w:cs="TimesNewRomanPS-ItalicMT"/>
          <w:iCs/>
          <w:lang w:eastAsia="en-US"/>
        </w:rPr>
        <w:t>09</w:t>
      </w:r>
      <w:r w:rsidRPr="00F1450B">
        <w:rPr>
          <w:rFonts w:ascii="Palatino Linotype" w:eastAsiaTheme="minorHAnsi" w:hAnsi="Palatino Linotype" w:cs="TimesNewRomanPS-ItalicMT"/>
          <w:iCs/>
          <w:lang w:eastAsia="en-US"/>
        </w:rPr>
        <w:t xml:space="preserve"> de abril de </w:t>
      </w:r>
      <w:r w:rsidR="007A29BD" w:rsidRPr="00F1450B">
        <w:rPr>
          <w:rFonts w:ascii="Palatino Linotype" w:eastAsiaTheme="minorHAnsi" w:hAnsi="Palatino Linotype" w:cs="TimesNewRomanPS-ItalicMT"/>
          <w:iCs/>
          <w:lang w:eastAsia="en-US"/>
        </w:rPr>
        <w:t>2024</w:t>
      </w:r>
      <w:r w:rsidR="00E80964" w:rsidRPr="00F1450B">
        <w:rPr>
          <w:rFonts w:ascii="Palatino Linotype" w:eastAsiaTheme="minorHAnsi" w:hAnsi="Palatino Linotype" w:cs="TimesNewRomanPS-ItalicMT"/>
          <w:iCs/>
          <w:lang w:eastAsia="en-US"/>
        </w:rPr>
        <w:t>, firmado por el Director de Movilidad de la Zona IV, en el que manifiesta substancialmente que</w:t>
      </w:r>
      <w:r w:rsidR="003B18A0" w:rsidRPr="00F1450B">
        <w:rPr>
          <w:rFonts w:ascii="Palatino Linotype" w:eastAsiaTheme="minorHAnsi" w:hAnsi="Palatino Linotype" w:cs="TimesNewRomanPS-ItalicMT"/>
          <w:iCs/>
          <w:lang w:eastAsia="en-US"/>
        </w:rPr>
        <w:t>:</w:t>
      </w:r>
    </w:p>
    <w:p w14:paraId="58BF02A8" w14:textId="77777777" w:rsidR="003B18A0" w:rsidRPr="00F1450B" w:rsidRDefault="003B18A0" w:rsidP="003B18A0">
      <w:pPr>
        <w:spacing w:line="360" w:lineRule="auto"/>
        <w:ind w:left="284"/>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b/>
          <w:bCs/>
          <w:iCs/>
          <w:lang w:eastAsia="en-US"/>
        </w:rPr>
        <w:t>a)</w:t>
      </w:r>
      <w:r w:rsidR="00E80964" w:rsidRPr="00F1450B">
        <w:rPr>
          <w:rFonts w:ascii="Palatino Linotype" w:eastAsiaTheme="minorHAnsi" w:hAnsi="Palatino Linotype" w:cs="TimesNewRomanPS-ItalicMT"/>
          <w:iCs/>
          <w:lang w:eastAsia="en-US"/>
        </w:rPr>
        <w:t xml:space="preserve"> </w:t>
      </w:r>
      <w:r w:rsidR="00D97EDF" w:rsidRPr="00F1450B">
        <w:rPr>
          <w:rFonts w:ascii="Palatino Linotype" w:eastAsiaTheme="minorHAnsi" w:hAnsi="Palatino Linotype" w:cs="TimesNewRomanPS-ItalicMT"/>
          <w:iCs/>
          <w:lang w:eastAsia="en-US"/>
        </w:rPr>
        <w:t>“</w:t>
      </w:r>
      <w:r w:rsidR="00D97EDF" w:rsidRPr="00F1450B">
        <w:rPr>
          <w:rFonts w:ascii="Palatino Linotype" w:eastAsiaTheme="minorHAnsi" w:hAnsi="Palatino Linotype" w:cs="TimesNewRomanPS-ItalicMT"/>
          <w:i/>
          <w:lang w:eastAsia="en-US"/>
        </w:rPr>
        <w:t>se realizó una búsqueda exhaustiva y razonable de la información, pero esta Autoridad no ha generado, poseído o administrado dicha información</w:t>
      </w:r>
      <w:r w:rsidR="008D196F" w:rsidRPr="00F1450B">
        <w:rPr>
          <w:rFonts w:ascii="Palatino Linotype" w:eastAsiaTheme="minorHAnsi" w:hAnsi="Palatino Linotype" w:cs="TimesNewRomanPS-ItalicMT"/>
          <w:i/>
          <w:lang w:eastAsia="en-US"/>
        </w:rPr>
        <w:t>”</w:t>
      </w:r>
      <w:r w:rsidR="008D196F" w:rsidRPr="00F1450B">
        <w:rPr>
          <w:rFonts w:ascii="Palatino Linotype" w:eastAsiaTheme="minorHAnsi" w:hAnsi="Palatino Linotype" w:cs="TimesNewRomanPS-ItalicMT"/>
          <w:iCs/>
          <w:lang w:eastAsia="en-US"/>
        </w:rPr>
        <w:t xml:space="preserve"> y</w:t>
      </w:r>
      <w:r w:rsidR="008D196F" w:rsidRPr="00F1450B">
        <w:rPr>
          <w:rFonts w:ascii="Palatino Linotype" w:eastAsiaTheme="minorHAnsi" w:hAnsi="Palatino Linotype" w:cs="TimesNewRomanPS-ItalicMT"/>
          <w:i/>
          <w:lang w:eastAsia="en-US"/>
        </w:rPr>
        <w:t xml:space="preserve"> </w:t>
      </w:r>
    </w:p>
    <w:p w14:paraId="75A17AF9" w14:textId="58294C53" w:rsidR="008D196F" w:rsidRPr="00F1450B" w:rsidRDefault="003B18A0" w:rsidP="003B18A0">
      <w:pPr>
        <w:spacing w:line="360" w:lineRule="auto"/>
        <w:ind w:left="284"/>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b/>
          <w:bCs/>
          <w:i/>
          <w:lang w:eastAsia="en-US"/>
        </w:rPr>
        <w:t>b)</w:t>
      </w:r>
      <w:r w:rsidRPr="00F1450B">
        <w:rPr>
          <w:rFonts w:ascii="Palatino Linotype" w:eastAsiaTheme="minorHAnsi" w:hAnsi="Palatino Linotype" w:cs="TimesNewRomanPS-ItalicMT"/>
          <w:i/>
          <w:lang w:eastAsia="en-US"/>
        </w:rPr>
        <w:t xml:space="preserve"> </w:t>
      </w:r>
      <w:r w:rsidR="008D196F" w:rsidRPr="00F1450B">
        <w:rPr>
          <w:rFonts w:ascii="Palatino Linotype" w:eastAsiaTheme="minorHAnsi" w:hAnsi="Palatino Linotype" w:cs="TimesNewRomanPS-ItalicMT"/>
          <w:i/>
          <w:lang w:eastAsia="en-US"/>
        </w:rPr>
        <w:t xml:space="preserve">“derivado que está </w:t>
      </w:r>
      <w:r w:rsidR="00961EA9" w:rsidRPr="00F1450B">
        <w:rPr>
          <w:rFonts w:ascii="Palatino Linotype" w:eastAsiaTheme="minorHAnsi" w:hAnsi="Palatino Linotype" w:cs="TimesNewRomanPS-ItalicMT"/>
          <w:i/>
          <w:lang w:eastAsia="en-US"/>
        </w:rPr>
        <w:t>solicitando</w:t>
      </w:r>
      <w:r w:rsidR="008D196F" w:rsidRPr="00F1450B">
        <w:rPr>
          <w:rFonts w:ascii="Palatino Linotype" w:eastAsiaTheme="minorHAnsi" w:hAnsi="Palatino Linotype" w:cs="TimesNewRomanPS-ItalicMT"/>
          <w:i/>
          <w:lang w:eastAsia="en-US"/>
        </w:rPr>
        <w:t xml:space="preserve"> datos de una persona moral, equiparados a los datos personales, como lo son el padrón de bienes, </w:t>
      </w:r>
      <w:r w:rsidR="003F30F6" w:rsidRPr="00F1450B">
        <w:rPr>
          <w:rFonts w:ascii="Palatino Linotype" w:eastAsiaTheme="minorHAnsi" w:hAnsi="Palatino Linotype" w:cs="TimesNewRomanPS-ItalicMT"/>
          <w:i/>
          <w:lang w:eastAsia="en-US"/>
        </w:rPr>
        <w:t xml:space="preserve">identificación de vehículos resguardados, información de procedimientos administrativos, nombres de </w:t>
      </w:r>
      <w:r w:rsidR="00961EA9" w:rsidRPr="00F1450B">
        <w:rPr>
          <w:rFonts w:ascii="Palatino Linotype" w:eastAsiaTheme="minorHAnsi" w:hAnsi="Palatino Linotype" w:cs="TimesNewRomanPS-ItalicMT"/>
          <w:i/>
          <w:lang w:eastAsia="en-US"/>
        </w:rPr>
        <w:t>representantes</w:t>
      </w:r>
      <w:r w:rsidR="003F30F6" w:rsidRPr="00F1450B">
        <w:rPr>
          <w:rFonts w:ascii="Palatino Linotype" w:eastAsiaTheme="minorHAnsi" w:hAnsi="Palatino Linotype" w:cs="TimesNewRomanPS-ItalicMT"/>
          <w:i/>
          <w:lang w:eastAsia="en-US"/>
        </w:rPr>
        <w:t xml:space="preserve">, etc. Es necesario que usted acredite ante la autoridad competente su personalidad e interés jurídico </w:t>
      </w:r>
      <w:r w:rsidR="00961EA9" w:rsidRPr="00F1450B">
        <w:rPr>
          <w:rFonts w:ascii="Palatino Linotype" w:eastAsiaTheme="minorHAnsi" w:hAnsi="Palatino Linotype" w:cs="TimesNewRomanPS-ItalicMT"/>
          <w:i/>
          <w:lang w:eastAsia="en-US"/>
        </w:rPr>
        <w:t>para el acceso a dichos datos, ya que los Procedimientos administrativos y la información de los mismos es de carácter reservada…”</w:t>
      </w:r>
    </w:p>
    <w:p w14:paraId="15884121" w14:textId="77777777" w:rsidR="00E62E96" w:rsidRPr="00F1450B" w:rsidRDefault="00E62E96" w:rsidP="00DC1986">
      <w:pPr>
        <w:spacing w:line="360" w:lineRule="auto"/>
        <w:jc w:val="both"/>
        <w:rPr>
          <w:rFonts w:ascii="Palatino Linotype" w:eastAsiaTheme="minorHAnsi" w:hAnsi="Palatino Linotype" w:cs="TimesNewRomanPS-ItalicMT"/>
          <w:iCs/>
          <w:lang w:eastAsia="en-US"/>
        </w:rPr>
      </w:pPr>
    </w:p>
    <w:p w14:paraId="5017FC7B" w14:textId="2DFE72D6" w:rsidR="00294F5C" w:rsidRPr="00F1450B" w:rsidRDefault="00E62E96"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b/>
          <w:bCs/>
          <w:iCs/>
          <w:lang w:eastAsia="en-US"/>
        </w:rPr>
        <w:t>2.</w:t>
      </w:r>
      <w:r w:rsidRPr="00F1450B">
        <w:rPr>
          <w:rFonts w:ascii="Palatino Linotype" w:eastAsiaTheme="minorHAnsi" w:hAnsi="Palatino Linotype" w:cs="TimesNewRomanPS-ItalicMT"/>
          <w:iCs/>
          <w:lang w:eastAsia="en-US"/>
        </w:rPr>
        <w:t xml:space="preserve"> Oficio de fecha 22 de abril de 2024, dirigido al Solicitante y emitido por el Titular de la Unidad de Transparencia en el cual asevera: </w:t>
      </w:r>
    </w:p>
    <w:p w14:paraId="46FE3FE0" w14:textId="77777777" w:rsidR="00E62E96" w:rsidRPr="00F1450B" w:rsidRDefault="00E62E96" w:rsidP="00DC1986">
      <w:pPr>
        <w:spacing w:line="360" w:lineRule="auto"/>
        <w:jc w:val="both"/>
        <w:rPr>
          <w:rFonts w:ascii="Palatino Linotype" w:eastAsiaTheme="minorHAnsi" w:hAnsi="Palatino Linotype" w:cs="TimesNewRomanPS-ItalicMT"/>
          <w:iCs/>
          <w:lang w:eastAsia="en-US"/>
        </w:rPr>
      </w:pPr>
    </w:p>
    <w:p w14:paraId="391147B1" w14:textId="500D47A3" w:rsidR="00294F5C" w:rsidRPr="00F1450B" w:rsidRDefault="007070BF"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Cs/>
          <w:lang w:eastAsia="en-US"/>
        </w:rPr>
        <w:lastRenderedPageBreak/>
        <w:t>“</w:t>
      </w:r>
      <w:r w:rsidRPr="00F1450B">
        <w:rPr>
          <w:rFonts w:ascii="Palatino Linotype" w:eastAsiaTheme="minorHAnsi" w:hAnsi="Palatino Linotype" w:cs="TimesNewRomanPS-ItalicMT"/>
          <w:i/>
          <w:lang w:eastAsia="en-US"/>
        </w:rPr>
        <w:t>Que mediante comunicado electrónico remitido al suscrito a través del SAIMEX, por parte de los servidores públicos habilitados de las unidades administrativas que a continuación se indican, como áreas competentes para atender su requerimiento de información, mismas que señalaron lo siguiente:</w:t>
      </w:r>
    </w:p>
    <w:p w14:paraId="28821AF9" w14:textId="77777777" w:rsidR="007A29BD" w:rsidRPr="00F1450B" w:rsidRDefault="007A29BD" w:rsidP="00DC1986">
      <w:pPr>
        <w:spacing w:line="360" w:lineRule="auto"/>
        <w:jc w:val="both"/>
        <w:rPr>
          <w:rFonts w:ascii="Palatino Linotype" w:eastAsiaTheme="minorHAnsi" w:hAnsi="Palatino Linotype" w:cs="TimesNewRomanPS-ItalicMT"/>
          <w:i/>
          <w:lang w:eastAsia="en-US"/>
        </w:rPr>
      </w:pPr>
    </w:p>
    <w:p w14:paraId="45BDBA48" w14:textId="54C4A0A6" w:rsidR="007070BF" w:rsidRPr="00F1450B" w:rsidRDefault="007070BF" w:rsidP="004A7B1B">
      <w:pPr>
        <w:spacing w:line="360" w:lineRule="auto"/>
        <w:ind w:firstLine="708"/>
        <w:jc w:val="both"/>
        <w:rPr>
          <w:rFonts w:ascii="Palatino Linotype" w:eastAsiaTheme="minorHAnsi" w:hAnsi="Palatino Linotype" w:cs="TimesNewRomanPS-ItalicMT"/>
          <w:b/>
          <w:bCs/>
          <w:i/>
          <w:lang w:eastAsia="en-US"/>
        </w:rPr>
      </w:pPr>
      <w:r w:rsidRPr="00F1450B">
        <w:rPr>
          <w:rFonts w:ascii="Palatino Linotype" w:eastAsiaTheme="minorHAnsi" w:hAnsi="Palatino Linotype" w:cs="TimesNewRomanPS-ItalicMT"/>
          <w:b/>
          <w:bCs/>
          <w:i/>
          <w:lang w:eastAsia="en-US"/>
        </w:rPr>
        <w:t>Dirección General de Movilidad de Zona I</w:t>
      </w:r>
    </w:p>
    <w:p w14:paraId="1653D2CE" w14:textId="058F14AF" w:rsidR="007070BF" w:rsidRPr="00F1450B" w:rsidRDefault="004A7B1B"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
          <w:lang w:eastAsia="en-US"/>
        </w:rPr>
        <w:t xml:space="preserve">… </w:t>
      </w:r>
      <w:r w:rsidR="007070BF" w:rsidRPr="00F1450B">
        <w:rPr>
          <w:rFonts w:ascii="Palatino Linotype" w:eastAsiaTheme="minorHAnsi" w:hAnsi="Palatino Linotype" w:cs="TimesNewRomanPS-ItalicMT"/>
          <w:i/>
          <w:lang w:eastAsia="en-US"/>
        </w:rPr>
        <w:t xml:space="preserve">después de haber realizado una búsqueda dentro de los archivos respectivos de esta Dirección General de Movilidad Zona I; asi como de sus diversas Delegaciones Regionales, </w:t>
      </w:r>
      <w:r w:rsidR="007070BF" w:rsidRPr="00F1450B">
        <w:rPr>
          <w:rFonts w:ascii="Palatino Linotype" w:eastAsiaTheme="minorHAnsi" w:hAnsi="Palatino Linotype" w:cs="TimesNewRomanPS-ItalicMT"/>
          <w:i/>
          <w:u w:val="single"/>
          <w:lang w:eastAsia="en-US"/>
        </w:rPr>
        <w:t>no se localizó antecedente alguno relacionado con el padrón de grúas que opera en el estado de México y que están concesionados</w:t>
      </w:r>
      <w:r w:rsidR="007070BF" w:rsidRPr="00F1450B">
        <w:rPr>
          <w:rFonts w:ascii="Palatino Linotype" w:eastAsiaTheme="minorHAnsi" w:hAnsi="Palatino Linotype" w:cs="TimesNewRomanPS-ItalicMT"/>
          <w:i/>
          <w:lang w:eastAsia="en-US"/>
        </w:rPr>
        <w:t>.</w:t>
      </w:r>
    </w:p>
    <w:p w14:paraId="5D19274F" w14:textId="77777777" w:rsidR="005309C7" w:rsidRPr="00F1450B" w:rsidRDefault="005309C7" w:rsidP="00DC1986">
      <w:pPr>
        <w:spacing w:line="360" w:lineRule="auto"/>
        <w:jc w:val="both"/>
        <w:rPr>
          <w:rFonts w:ascii="Palatino Linotype" w:eastAsiaTheme="minorHAnsi" w:hAnsi="Palatino Linotype" w:cs="TimesNewRomanPS-ItalicMT"/>
          <w:i/>
          <w:lang w:eastAsia="en-US"/>
        </w:rPr>
      </w:pPr>
    </w:p>
    <w:p w14:paraId="0423D452" w14:textId="77777777" w:rsidR="004A7B1B" w:rsidRPr="00F1450B" w:rsidRDefault="004A7B1B" w:rsidP="00A779CF">
      <w:pPr>
        <w:spacing w:line="360" w:lineRule="auto"/>
        <w:ind w:firstLine="708"/>
        <w:jc w:val="both"/>
        <w:rPr>
          <w:rFonts w:ascii="Palatino Linotype" w:eastAsiaTheme="minorHAnsi" w:hAnsi="Palatino Linotype" w:cs="TimesNewRomanPS-ItalicMT"/>
          <w:b/>
          <w:bCs/>
          <w:i/>
          <w:lang w:eastAsia="en-US"/>
        </w:rPr>
      </w:pPr>
      <w:r w:rsidRPr="00F1450B">
        <w:rPr>
          <w:rFonts w:ascii="Palatino Linotype" w:eastAsiaTheme="minorHAnsi" w:hAnsi="Palatino Linotype" w:cs="TimesNewRomanPS-ItalicMT"/>
          <w:b/>
          <w:bCs/>
          <w:i/>
          <w:lang w:eastAsia="en-US"/>
        </w:rPr>
        <w:t>Dirección General de Movilidad Zona II</w:t>
      </w:r>
    </w:p>
    <w:p w14:paraId="6ADE0AAC" w14:textId="15712B44" w:rsidR="004A7B1B" w:rsidRPr="00F1450B" w:rsidRDefault="004A7B1B" w:rsidP="004A7B1B">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
          <w:lang w:eastAsia="en-US"/>
        </w:rPr>
        <w:t>“</w:t>
      </w:r>
      <w:r w:rsidRPr="00F1450B">
        <w:rPr>
          <w:rFonts w:ascii="Palatino Linotype" w:eastAsiaTheme="minorHAnsi" w:hAnsi="Palatino Linotype" w:cs="TimesNewRomanPS-ItalicMT"/>
          <w:i/>
          <w:u w:val="single"/>
          <w:lang w:eastAsia="en-US"/>
        </w:rPr>
        <w:t>No emitió respuesta</w:t>
      </w:r>
      <w:r w:rsidRPr="00F1450B">
        <w:rPr>
          <w:rFonts w:ascii="Palatino Linotype" w:eastAsiaTheme="minorHAnsi" w:hAnsi="Palatino Linotype" w:cs="TimesNewRomanPS-ItalicMT"/>
          <w:i/>
          <w:lang w:eastAsia="en-US"/>
        </w:rPr>
        <w:t>”.</w:t>
      </w:r>
    </w:p>
    <w:p w14:paraId="3195984F" w14:textId="77777777" w:rsidR="005309C7" w:rsidRPr="00F1450B" w:rsidRDefault="005309C7" w:rsidP="004A7B1B">
      <w:pPr>
        <w:spacing w:line="360" w:lineRule="auto"/>
        <w:jc w:val="both"/>
        <w:rPr>
          <w:rFonts w:ascii="Palatino Linotype" w:eastAsiaTheme="minorHAnsi" w:hAnsi="Palatino Linotype" w:cs="TimesNewRomanPS-ItalicMT"/>
          <w:i/>
          <w:lang w:eastAsia="en-US"/>
        </w:rPr>
      </w:pPr>
    </w:p>
    <w:p w14:paraId="32E717CC" w14:textId="5A6DE3E5" w:rsidR="004A7B1B" w:rsidRPr="00F1450B" w:rsidRDefault="004A7B1B" w:rsidP="00A779CF">
      <w:pPr>
        <w:spacing w:line="360" w:lineRule="auto"/>
        <w:ind w:firstLine="708"/>
        <w:jc w:val="both"/>
        <w:rPr>
          <w:rFonts w:ascii="Palatino Linotype" w:eastAsiaTheme="minorHAnsi" w:hAnsi="Palatino Linotype" w:cs="TimesNewRomanPS-ItalicMT"/>
          <w:b/>
          <w:bCs/>
          <w:i/>
          <w:lang w:eastAsia="en-US"/>
        </w:rPr>
      </w:pPr>
      <w:r w:rsidRPr="00F1450B">
        <w:rPr>
          <w:rFonts w:ascii="Palatino Linotype" w:eastAsiaTheme="minorHAnsi" w:hAnsi="Palatino Linotype" w:cs="TimesNewRomanPS-ItalicMT"/>
          <w:b/>
          <w:bCs/>
          <w:i/>
          <w:lang w:eastAsia="en-US"/>
        </w:rPr>
        <w:t>Dirección General de Movilidad de Zona III</w:t>
      </w:r>
    </w:p>
    <w:p w14:paraId="0F558889" w14:textId="29A0EE22" w:rsidR="007070BF" w:rsidRPr="00F1450B" w:rsidRDefault="00A779CF" w:rsidP="00A779CF">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Cs/>
          <w:lang w:eastAsia="en-US"/>
        </w:rPr>
        <w:t xml:space="preserve">… </w:t>
      </w:r>
      <w:r w:rsidRPr="00F1450B">
        <w:rPr>
          <w:rFonts w:ascii="Palatino Linotype" w:eastAsiaTheme="minorHAnsi" w:hAnsi="Palatino Linotype" w:cs="TimesNewRomanPS-ItalicMT"/>
          <w:i/>
          <w:lang w:eastAsia="en-US"/>
        </w:rPr>
        <w:t xml:space="preserve">le informo que por el momento los prestadores de servicio de arrastre, salvamento y deposito </w:t>
      </w:r>
      <w:r w:rsidRPr="00F1450B">
        <w:rPr>
          <w:rFonts w:ascii="Palatino Linotype" w:eastAsiaTheme="minorHAnsi" w:hAnsi="Palatino Linotype" w:cs="TimesNewRomanPS-ItalicMT"/>
          <w:i/>
          <w:u w:val="single"/>
          <w:lang w:eastAsia="en-US"/>
        </w:rPr>
        <w:t>se encuentran sujetos a los procedimientos señalados en los acuerdos publicados</w:t>
      </w:r>
      <w:r w:rsidRPr="00F1450B">
        <w:rPr>
          <w:rFonts w:ascii="Palatino Linotype" w:eastAsiaTheme="minorHAnsi" w:hAnsi="Palatino Linotype" w:cs="TimesNewRomanPS-ItalicMT"/>
          <w:i/>
          <w:lang w:eastAsia="en-US"/>
        </w:rPr>
        <w:t xml:space="preserve"> por esta Secretaría de Movilidad en la Gaceta del Gobierno de fecha tres de agosto de dos mil veintidós, los cuales podrá consultar en los siguientes enlaces electrónicos:</w:t>
      </w:r>
    </w:p>
    <w:p w14:paraId="0196D91E" w14:textId="77777777" w:rsidR="005309C7" w:rsidRPr="00F1450B" w:rsidRDefault="007A29BD"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
          <w:lang w:eastAsia="en-US"/>
        </w:rPr>
        <w:t xml:space="preserve">a. ACUERDO POR EL QUE SE ACTUALIZAN Y SE FIJAN LAS TARIFAS MÁXIMAS DEL SERVICIO DE VEHÍCULOS ADAPTADOS PARA PRESTAR LOS SERVICIOS AUXILIARES DE ARRASTRE, SALVAMENTO, GUARDA, CUSTODIA Y DEPÓSITO DE VEHÍCULOS EN EL ESTADO DE MEXICO: </w:t>
      </w:r>
    </w:p>
    <w:p w14:paraId="2C7648DB" w14:textId="4A8E9E46" w:rsidR="007A29BD" w:rsidRPr="00F1450B" w:rsidRDefault="00F1450B" w:rsidP="00DC1986">
      <w:pPr>
        <w:spacing w:line="360" w:lineRule="auto"/>
        <w:jc w:val="both"/>
        <w:rPr>
          <w:rFonts w:ascii="Palatino Linotype" w:eastAsiaTheme="minorHAnsi" w:hAnsi="Palatino Linotype" w:cs="TimesNewRomanPS-ItalicMT"/>
          <w:i/>
          <w:lang w:eastAsia="en-US"/>
        </w:rPr>
      </w:pPr>
      <w:hyperlink r:id="rId8" w:history="1">
        <w:r w:rsidR="005309C7" w:rsidRPr="00F1450B">
          <w:rPr>
            <w:rStyle w:val="Hipervnculo"/>
            <w:rFonts w:ascii="Palatino Linotype" w:eastAsiaTheme="minorHAnsi" w:hAnsi="Palatino Linotype" w:cs="TimesNewRomanPS-ItalicMT"/>
            <w:i/>
            <w:lang w:eastAsia="en-US"/>
          </w:rPr>
          <w:t>https://legislacion.edomex.gob.mx/sites/legislacion.edomex.gob.mx/files/files/pdf/gct/2022/agosto/ago031/ago031e.pdf</w:t>
        </w:r>
      </w:hyperlink>
      <w:r w:rsidR="005309C7" w:rsidRPr="00F1450B">
        <w:rPr>
          <w:rFonts w:ascii="Palatino Linotype" w:eastAsiaTheme="minorHAnsi" w:hAnsi="Palatino Linotype" w:cs="TimesNewRomanPS-ItalicMT"/>
          <w:i/>
          <w:lang w:eastAsia="en-US"/>
        </w:rPr>
        <w:t xml:space="preserve"> </w:t>
      </w:r>
    </w:p>
    <w:p w14:paraId="206C4E1F" w14:textId="77777777" w:rsidR="005309C7" w:rsidRPr="00F1450B" w:rsidRDefault="007A29BD"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
          <w:lang w:eastAsia="en-US"/>
        </w:rPr>
        <w:lastRenderedPageBreak/>
        <w:t>b. ACUERDO DEL SECRETARIO DE MOVILIDAD POR EL QUE SE EMITE LA NORMA TÉCNICA APLICABLE A VEHÍCULOS ADAPTADOS PARA PRESTAR LOS SERVICIOS AUXILIARES DE ARRASTRE, SALVAMENTO, GUARDA, CUSTODIA Y DEPÓSITO DE VEHICULOS EN EL ESTADO DE MÉXICO:</w:t>
      </w:r>
    </w:p>
    <w:p w14:paraId="46D93F42" w14:textId="0547255E" w:rsidR="005309C7" w:rsidRPr="00F1450B" w:rsidRDefault="00F1450B" w:rsidP="00DC1986">
      <w:pPr>
        <w:spacing w:line="360" w:lineRule="auto"/>
        <w:jc w:val="both"/>
        <w:rPr>
          <w:rFonts w:ascii="Palatino Linotype" w:eastAsiaTheme="minorHAnsi" w:hAnsi="Palatino Linotype" w:cs="TimesNewRomanPS-ItalicMT"/>
          <w:i/>
          <w:lang w:eastAsia="en-US"/>
        </w:rPr>
      </w:pPr>
      <w:hyperlink r:id="rId9" w:history="1">
        <w:r w:rsidR="005309C7" w:rsidRPr="00F1450B">
          <w:rPr>
            <w:rStyle w:val="Hipervnculo"/>
            <w:rFonts w:ascii="Palatino Linotype" w:eastAsiaTheme="minorHAnsi" w:hAnsi="Palatino Linotype" w:cs="TimesNewRomanPS-ItalicMT"/>
            <w:i/>
            <w:lang w:eastAsia="en-US"/>
          </w:rPr>
          <w:t>https://legislacion.edomex.gob.mx/sites/legislacion.edomex.gob.mx/files/files/pdf/gct/2022/agosto/ago031/ago031f.pdf</w:t>
        </w:r>
      </w:hyperlink>
      <w:r w:rsidR="005309C7" w:rsidRPr="00F1450B">
        <w:rPr>
          <w:rFonts w:ascii="Palatino Linotype" w:eastAsiaTheme="minorHAnsi" w:hAnsi="Palatino Linotype" w:cs="TimesNewRomanPS-ItalicMT"/>
          <w:i/>
          <w:lang w:eastAsia="en-US"/>
        </w:rPr>
        <w:t xml:space="preserve"> </w:t>
      </w:r>
      <w:r w:rsidR="007A29BD" w:rsidRPr="00F1450B">
        <w:rPr>
          <w:rFonts w:ascii="Palatino Linotype" w:eastAsiaTheme="minorHAnsi" w:hAnsi="Palatino Linotype" w:cs="TimesNewRomanPS-ItalicMT"/>
          <w:i/>
          <w:lang w:eastAsia="en-US"/>
        </w:rPr>
        <w:t xml:space="preserve"> </w:t>
      </w:r>
    </w:p>
    <w:p w14:paraId="255B20DF" w14:textId="77777777" w:rsidR="005309C7" w:rsidRPr="00F1450B" w:rsidRDefault="007A29BD"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
          <w:lang w:eastAsia="en-US"/>
        </w:rPr>
        <w:t>c. ACUERDO POR EL QUE SE EMITEN LOS LINEAMIENTOS PARA EL OTORGAMIENTO DE CONCESIONES Y PERMISOS PARA VEHÍCULOS ADAPTADOS PARA PRESTAR LOS SERVICIOS AUXILIARES DE ARRASTRE, SALVAMENTO, GUARDA, CUSTODIA Y DEPÓSITO DE VEHÍCULOS EN EL ESTADO DE MÉXICO:</w:t>
      </w:r>
      <w:r w:rsidR="005309C7" w:rsidRPr="00F1450B">
        <w:rPr>
          <w:rFonts w:ascii="Palatino Linotype" w:eastAsiaTheme="minorHAnsi" w:hAnsi="Palatino Linotype" w:cs="TimesNewRomanPS-ItalicMT"/>
          <w:i/>
          <w:lang w:eastAsia="en-US"/>
        </w:rPr>
        <w:t xml:space="preserve"> </w:t>
      </w:r>
    </w:p>
    <w:p w14:paraId="16FD392C" w14:textId="3408DEA2" w:rsidR="005309C7" w:rsidRPr="00F1450B" w:rsidRDefault="00F1450B" w:rsidP="00DC1986">
      <w:pPr>
        <w:spacing w:line="360" w:lineRule="auto"/>
        <w:jc w:val="both"/>
        <w:rPr>
          <w:rFonts w:ascii="Palatino Linotype" w:eastAsiaTheme="minorHAnsi" w:hAnsi="Palatino Linotype" w:cs="TimesNewRomanPS-ItalicMT"/>
          <w:i/>
          <w:lang w:eastAsia="en-US"/>
        </w:rPr>
      </w:pPr>
      <w:hyperlink r:id="rId10" w:history="1">
        <w:r w:rsidR="005309C7" w:rsidRPr="00F1450B">
          <w:rPr>
            <w:rStyle w:val="Hipervnculo"/>
            <w:rFonts w:ascii="Palatino Linotype" w:eastAsiaTheme="minorHAnsi" w:hAnsi="Palatino Linotype" w:cs="TimesNewRomanPS-ItalicMT"/>
            <w:i/>
            <w:lang w:eastAsia="en-US"/>
          </w:rPr>
          <w:t>https://legislacion.edomex.gob.mx/sites/legislacion.edomex.gob.mx/files/files/pdf/gct/2022/agosto/ago031/ago031g.pdf</w:t>
        </w:r>
      </w:hyperlink>
      <w:r w:rsidR="005309C7" w:rsidRPr="00F1450B">
        <w:rPr>
          <w:rFonts w:ascii="Palatino Linotype" w:eastAsiaTheme="minorHAnsi" w:hAnsi="Palatino Linotype" w:cs="TimesNewRomanPS-ItalicMT"/>
          <w:i/>
          <w:lang w:eastAsia="en-US"/>
        </w:rPr>
        <w:t xml:space="preserve"> </w:t>
      </w:r>
      <w:r w:rsidR="007A29BD" w:rsidRPr="00F1450B">
        <w:rPr>
          <w:rFonts w:ascii="Palatino Linotype" w:eastAsiaTheme="minorHAnsi" w:hAnsi="Palatino Linotype" w:cs="TimesNewRomanPS-ItalicMT"/>
          <w:i/>
          <w:lang w:eastAsia="en-US"/>
        </w:rPr>
        <w:t xml:space="preserve"> </w:t>
      </w:r>
    </w:p>
    <w:p w14:paraId="5AC1088F" w14:textId="0B871658" w:rsidR="00294F5C" w:rsidRPr="00F1450B" w:rsidRDefault="007A29BD"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
          <w:lang w:eastAsia="en-US"/>
        </w:rPr>
        <w:t>Sin más por el momento, en espera de que la información proporcionada sea de utilidad, quedo de Usted. Cordialmente Sergio García Romero, Director General de Movilidad Zona III.</w:t>
      </w:r>
    </w:p>
    <w:p w14:paraId="52B484F6" w14:textId="77777777" w:rsidR="00136D9B" w:rsidRPr="00F1450B" w:rsidRDefault="00136D9B" w:rsidP="00136D9B">
      <w:pPr>
        <w:spacing w:line="360" w:lineRule="auto"/>
        <w:jc w:val="both"/>
        <w:rPr>
          <w:rFonts w:ascii="Palatino Linotype" w:eastAsiaTheme="minorHAnsi" w:hAnsi="Palatino Linotype" w:cs="TimesNewRomanPS-ItalicMT"/>
          <w:iCs/>
          <w:lang w:eastAsia="en-US"/>
        </w:rPr>
      </w:pPr>
    </w:p>
    <w:p w14:paraId="09E0734F" w14:textId="049E9486" w:rsidR="00136D9B" w:rsidRPr="00F1450B" w:rsidRDefault="00136D9B" w:rsidP="00136D9B">
      <w:pPr>
        <w:spacing w:line="360" w:lineRule="auto"/>
        <w:jc w:val="both"/>
        <w:rPr>
          <w:rFonts w:ascii="Palatino Linotype" w:eastAsiaTheme="minorHAnsi" w:hAnsi="Palatino Linotype" w:cs="TimesNewRomanPS-ItalicMT"/>
          <w:b/>
          <w:bCs/>
          <w:iCs/>
          <w:lang w:eastAsia="en-US"/>
        </w:rPr>
      </w:pPr>
      <w:r w:rsidRPr="00F1450B">
        <w:rPr>
          <w:rFonts w:ascii="Palatino Linotype" w:eastAsiaTheme="minorHAnsi" w:hAnsi="Palatino Linotype" w:cs="TimesNewRomanPS-ItalicMT"/>
          <w:b/>
          <w:bCs/>
          <w:iCs/>
          <w:lang w:eastAsia="en-US"/>
        </w:rPr>
        <w:t>Dirección General de Movilidad de Zona IV</w:t>
      </w:r>
    </w:p>
    <w:p w14:paraId="5870DAC6" w14:textId="5B51A6B2" w:rsidR="005309C7" w:rsidRPr="00F1450B" w:rsidRDefault="00136D9B" w:rsidP="00136D9B">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w:t>
      </w:r>
      <w:r w:rsidRPr="00F1450B">
        <w:rPr>
          <w:rFonts w:ascii="Palatino Linotype" w:eastAsiaTheme="minorHAnsi" w:hAnsi="Palatino Linotype" w:cs="TimesNewRomanPS-ItalicMT"/>
          <w:i/>
          <w:lang w:eastAsia="en-US"/>
        </w:rPr>
        <w:t>Se anexa respuesta de solicitud de información en formato PDF</w:t>
      </w:r>
      <w:r w:rsidRPr="00F1450B">
        <w:rPr>
          <w:rFonts w:ascii="Palatino Linotype" w:eastAsiaTheme="minorHAnsi" w:hAnsi="Palatino Linotype" w:cs="TimesNewRomanPS-ItalicMT"/>
          <w:iCs/>
          <w:lang w:eastAsia="en-US"/>
        </w:rPr>
        <w:t>” (sic).</w:t>
      </w:r>
    </w:p>
    <w:p w14:paraId="6674E283" w14:textId="77777777" w:rsidR="00136D9B" w:rsidRPr="00F1450B" w:rsidRDefault="00136D9B" w:rsidP="00136D9B">
      <w:pPr>
        <w:spacing w:line="360" w:lineRule="auto"/>
        <w:jc w:val="both"/>
        <w:rPr>
          <w:rFonts w:ascii="Palatino Linotype" w:eastAsiaTheme="minorHAnsi" w:hAnsi="Palatino Linotype" w:cs="TimesNewRomanPS-ItalicMT"/>
          <w:iCs/>
          <w:lang w:eastAsia="en-US"/>
        </w:rPr>
      </w:pPr>
    </w:p>
    <w:p w14:paraId="3479E91D" w14:textId="5E41C836" w:rsidR="005309C7" w:rsidRPr="00F1450B" w:rsidRDefault="00136D9B" w:rsidP="00DC1986">
      <w:pPr>
        <w:spacing w:line="360" w:lineRule="auto"/>
        <w:jc w:val="both"/>
        <w:rPr>
          <w:rFonts w:ascii="Palatino Linotype" w:eastAsiaTheme="minorHAnsi" w:hAnsi="Palatino Linotype" w:cs="TimesNewRomanPS-ItalicMT"/>
          <w:b/>
          <w:bCs/>
          <w:iCs/>
          <w:lang w:eastAsia="en-US"/>
        </w:rPr>
      </w:pPr>
      <w:r w:rsidRPr="00F1450B">
        <w:rPr>
          <w:rFonts w:ascii="Palatino Linotype" w:eastAsiaTheme="minorHAnsi" w:hAnsi="Palatino Linotype" w:cs="TimesNewRomanPS-ItalicMT"/>
          <w:b/>
          <w:bCs/>
          <w:iCs/>
          <w:lang w:eastAsia="en-US"/>
        </w:rPr>
        <w:t>Dirección del Registro Estatal de Transporte Público</w:t>
      </w:r>
    </w:p>
    <w:p w14:paraId="1CAAB0E9" w14:textId="2BF4D3D1" w:rsidR="00136D9B" w:rsidRPr="00F1450B" w:rsidRDefault="008B0752"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w:t>
      </w:r>
      <w:r w:rsidRPr="00F1450B">
        <w:rPr>
          <w:rFonts w:ascii="Palatino Linotype" w:eastAsiaTheme="minorHAnsi" w:hAnsi="Palatino Linotype" w:cs="TimesNewRomanPS-ItalicMT"/>
          <w:i/>
          <w:lang w:eastAsia="en-US"/>
        </w:rPr>
        <w:t xml:space="preserve">es puntual mencionar que la Secretaría de Movilidad del Estado de México, le corresponde lo relativo al servicio público de transporte de jurisdicción estatal y sus servicios conexos, ergo, de conformidad con el Reglamento Interior de la Secretaría de Movilidad, esta Dirección del Registro Estatal de Transporte Público </w:t>
      </w:r>
      <w:r w:rsidRPr="00F1450B">
        <w:rPr>
          <w:rFonts w:ascii="Palatino Linotype" w:eastAsiaTheme="minorHAnsi" w:hAnsi="Palatino Linotype" w:cs="TimesNewRomanPS-ItalicMT"/>
          <w:i/>
          <w:u w:val="single"/>
          <w:lang w:eastAsia="en-US"/>
        </w:rPr>
        <w:t xml:space="preserve">de forma general únicamente tiene atribuciones para </w:t>
      </w:r>
      <w:r w:rsidRPr="00F1450B">
        <w:rPr>
          <w:rFonts w:ascii="Palatino Linotype" w:eastAsiaTheme="minorHAnsi" w:hAnsi="Palatino Linotype" w:cs="TimesNewRomanPS-ItalicMT"/>
          <w:i/>
          <w:u w:val="single"/>
          <w:lang w:eastAsia="en-US"/>
        </w:rPr>
        <w:lastRenderedPageBreak/>
        <w:t>integrar y custodiar la información que con motivo del otorgamiento de concesiones</w:t>
      </w:r>
      <w:r w:rsidRPr="00F1450B">
        <w:rPr>
          <w:rFonts w:ascii="Palatino Linotype" w:eastAsiaTheme="minorHAnsi" w:hAnsi="Palatino Linotype" w:cs="TimesNewRomanPS-ItalicMT"/>
          <w:i/>
          <w:lang w:eastAsia="en-US"/>
        </w:rPr>
        <w:t xml:space="preserve"> y/o permisos se genere para </w:t>
      </w:r>
      <w:r w:rsidRPr="00F1450B">
        <w:rPr>
          <w:rFonts w:ascii="Palatino Linotype" w:eastAsiaTheme="minorHAnsi" w:hAnsi="Palatino Linotype" w:cs="TimesNewRomanPS-ItalicMT"/>
          <w:i/>
          <w:u w:val="single"/>
          <w:lang w:eastAsia="en-US"/>
        </w:rPr>
        <w:t>la prestación del servicio de transporte público y sus movimientos adicionales</w:t>
      </w:r>
      <w:r w:rsidRPr="00F1450B">
        <w:rPr>
          <w:rFonts w:ascii="Palatino Linotype" w:eastAsiaTheme="minorHAnsi" w:hAnsi="Palatino Linotype" w:cs="TimesNewRomanPS-ItalicMT"/>
          <w:i/>
          <w:lang w:eastAsia="en-US"/>
        </w:rPr>
        <w:t>.</w:t>
      </w:r>
    </w:p>
    <w:p w14:paraId="65FC326D" w14:textId="77777777" w:rsidR="006752B5" w:rsidRPr="00F1450B" w:rsidRDefault="006752B5" w:rsidP="00DC1986">
      <w:pPr>
        <w:spacing w:line="360" w:lineRule="auto"/>
        <w:jc w:val="both"/>
        <w:rPr>
          <w:rFonts w:ascii="Palatino Linotype" w:eastAsiaTheme="minorHAnsi" w:hAnsi="Palatino Linotype" w:cs="TimesNewRomanPS-ItalicMT"/>
          <w:iCs/>
          <w:lang w:eastAsia="en-US"/>
        </w:rPr>
      </w:pPr>
    </w:p>
    <w:p w14:paraId="49CE27FC" w14:textId="1BDF70EF" w:rsidR="00294F5C" w:rsidRPr="00F1450B" w:rsidRDefault="006752B5"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
          <w:u w:val="single"/>
          <w:lang w:eastAsia="en-US"/>
        </w:rPr>
        <w:t>Me permito hacer de su conocimiento que se realizó la búsqueda correspondiente y a la fecha en que se actúa no se encontraron concesiones y/o permisos vigentes para la prestación del servicio de arrastre, salvamento, guarda, custodia y depósito de vehículos</w:t>
      </w:r>
      <w:r w:rsidRPr="00F1450B">
        <w:rPr>
          <w:rFonts w:ascii="Palatino Linotype" w:eastAsiaTheme="minorHAnsi" w:hAnsi="Palatino Linotype" w:cs="TimesNewRomanPS-ItalicMT"/>
          <w:i/>
          <w:lang w:eastAsia="en-US"/>
        </w:rPr>
        <w:t>. Sin más por el momento envío un cordial saludo</w:t>
      </w:r>
      <w:r w:rsidRPr="00F1450B">
        <w:rPr>
          <w:rFonts w:ascii="Palatino Linotype" w:eastAsiaTheme="minorHAnsi" w:hAnsi="Palatino Linotype" w:cs="TimesNewRomanPS-ItalicMT"/>
          <w:iCs/>
          <w:lang w:eastAsia="en-US"/>
        </w:rPr>
        <w:t>.”</w:t>
      </w:r>
    </w:p>
    <w:p w14:paraId="4000FDCA" w14:textId="01150E85" w:rsidR="00294F5C" w:rsidRPr="00F1450B" w:rsidRDefault="00294F5C" w:rsidP="00DC1986">
      <w:pPr>
        <w:spacing w:line="360" w:lineRule="auto"/>
        <w:jc w:val="both"/>
        <w:rPr>
          <w:rFonts w:ascii="Palatino Linotype" w:eastAsiaTheme="minorHAnsi" w:hAnsi="Palatino Linotype" w:cs="TimesNewRomanPS-ItalicMT"/>
          <w:iCs/>
          <w:lang w:eastAsia="en-US"/>
        </w:rPr>
      </w:pPr>
    </w:p>
    <w:p w14:paraId="1FDAB985" w14:textId="56E99E63" w:rsidR="00294F5C" w:rsidRPr="00F1450B" w:rsidRDefault="006752B5" w:rsidP="00DC1986">
      <w:pPr>
        <w:spacing w:line="360" w:lineRule="auto"/>
        <w:jc w:val="both"/>
        <w:rPr>
          <w:rFonts w:ascii="Palatino Linotype" w:eastAsiaTheme="minorHAnsi" w:hAnsi="Palatino Linotype" w:cs="TimesNewRomanPS-ItalicMT"/>
          <w:b/>
          <w:bCs/>
          <w:iCs/>
          <w:lang w:eastAsia="en-US"/>
        </w:rPr>
      </w:pPr>
      <w:r w:rsidRPr="00F1450B">
        <w:rPr>
          <w:rFonts w:ascii="Palatino Linotype" w:eastAsiaTheme="minorHAnsi" w:hAnsi="Palatino Linotype" w:cs="TimesNewRomanPS-ItalicMT"/>
          <w:b/>
          <w:bCs/>
          <w:iCs/>
          <w:lang w:eastAsia="en-US"/>
        </w:rPr>
        <w:t>Subsecretaria de Movilidad</w:t>
      </w:r>
    </w:p>
    <w:p w14:paraId="5B6E2457" w14:textId="78C0BF42" w:rsidR="006752B5" w:rsidRPr="00F1450B" w:rsidRDefault="00142556"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
          <w:lang w:eastAsia="en-US"/>
        </w:rPr>
        <w:t xml:space="preserve">Al respecto me permito informar que esta Subsecretaría realizó una búsqueda minuciosa y exhaustiva en los archivos que obran en esta Unidad Administrativa y </w:t>
      </w:r>
      <w:r w:rsidRPr="00F1450B">
        <w:rPr>
          <w:rFonts w:ascii="Palatino Linotype" w:eastAsiaTheme="minorHAnsi" w:hAnsi="Palatino Linotype" w:cs="TimesNewRomanPS-ItalicMT"/>
          <w:i/>
          <w:u w:val="single"/>
          <w:lang w:eastAsia="en-US"/>
        </w:rPr>
        <w:t>no se localizó registro alguno de lo solicitado para atender su requerimiento</w:t>
      </w:r>
      <w:r w:rsidRPr="00F1450B">
        <w:rPr>
          <w:rFonts w:ascii="Palatino Linotype" w:eastAsiaTheme="minorHAnsi" w:hAnsi="Palatino Linotype" w:cs="TimesNewRomanPS-ItalicMT"/>
          <w:i/>
          <w:lang w:eastAsia="en-US"/>
        </w:rPr>
        <w:t>.- Sin ,más por el momento me reitero a sus apreciables órdenes</w:t>
      </w:r>
      <w:r w:rsidRPr="00F1450B">
        <w:rPr>
          <w:rFonts w:ascii="Palatino Linotype" w:eastAsiaTheme="minorHAnsi" w:hAnsi="Palatino Linotype" w:cs="TimesNewRomanPS-ItalicMT"/>
          <w:iCs/>
          <w:lang w:eastAsia="en-US"/>
        </w:rPr>
        <w:t>.”</w:t>
      </w:r>
    </w:p>
    <w:p w14:paraId="5208493F" w14:textId="22EEDB61" w:rsidR="00294F5C" w:rsidRPr="00F1450B" w:rsidRDefault="00294F5C" w:rsidP="00DC1986">
      <w:pPr>
        <w:spacing w:line="360" w:lineRule="auto"/>
        <w:jc w:val="both"/>
        <w:rPr>
          <w:rFonts w:ascii="Palatino Linotype" w:eastAsiaTheme="minorHAnsi" w:hAnsi="Palatino Linotype" w:cs="TimesNewRomanPS-ItalicMT"/>
          <w:iCs/>
          <w:lang w:eastAsia="en-US"/>
        </w:rPr>
      </w:pPr>
    </w:p>
    <w:p w14:paraId="4062E02B" w14:textId="788EFB90" w:rsidR="00294F5C" w:rsidRPr="00F1450B" w:rsidRDefault="003E4B13"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 xml:space="preserve">En atención a los requerimientos de información planteados por el particular en la solicitud </w:t>
      </w:r>
      <w:r w:rsidRPr="00F1450B">
        <w:rPr>
          <w:rFonts w:ascii="Palatino Linotype" w:eastAsiaTheme="minorHAnsi" w:hAnsi="Palatino Linotype" w:cs="TimesNewRomanPS-ItalicMT"/>
          <w:b/>
          <w:bCs/>
          <w:iCs/>
          <w:lang w:eastAsia="en-US"/>
        </w:rPr>
        <w:t>00221/SMOV/IP/2024</w:t>
      </w:r>
      <w:r w:rsidRPr="00F1450B">
        <w:rPr>
          <w:rFonts w:ascii="Palatino Linotype" w:eastAsiaTheme="minorHAnsi" w:hAnsi="Palatino Linotype" w:cs="TimesNewRomanPS-ItalicMT"/>
          <w:iCs/>
          <w:lang w:eastAsia="en-US"/>
        </w:rPr>
        <w:t xml:space="preserve">, el Sujeto Obligado, adjuntó a su respuesta los archivos electrónicos denominados “RESPUESTA SOLICITUD 00221-IP-2024.pdf”, y “Respuesta a solicitud 221.2024 Saimex.pdf”; los cuales constan </w:t>
      </w:r>
      <w:r w:rsidR="00646F89" w:rsidRPr="00F1450B">
        <w:rPr>
          <w:rFonts w:ascii="Palatino Linotype" w:eastAsiaTheme="minorHAnsi" w:hAnsi="Palatino Linotype" w:cs="TimesNewRomanPS-ItalicMT"/>
          <w:iCs/>
          <w:lang w:eastAsia="en-US"/>
        </w:rPr>
        <w:t xml:space="preserve">en semejantes términos respecto de las </w:t>
      </w:r>
      <w:r w:rsidR="00D37AE4" w:rsidRPr="00F1450B">
        <w:rPr>
          <w:rFonts w:ascii="Palatino Linotype" w:eastAsiaTheme="minorHAnsi" w:hAnsi="Palatino Linotype" w:cs="TimesNewRomanPS-ItalicMT"/>
          <w:iCs/>
          <w:lang w:eastAsia="en-US"/>
        </w:rPr>
        <w:t xml:space="preserve">respuestas </w:t>
      </w:r>
      <w:r w:rsidR="003877CF" w:rsidRPr="00F1450B">
        <w:rPr>
          <w:rFonts w:ascii="Palatino Linotype" w:eastAsiaTheme="minorHAnsi" w:hAnsi="Palatino Linotype" w:cs="TimesNewRomanPS-ItalicMT"/>
          <w:iCs/>
          <w:lang w:eastAsia="en-US"/>
        </w:rPr>
        <w:t xml:space="preserve">que se emiten </w:t>
      </w:r>
      <w:r w:rsidR="00646F89" w:rsidRPr="00F1450B">
        <w:rPr>
          <w:rFonts w:ascii="Palatino Linotype" w:eastAsiaTheme="minorHAnsi" w:hAnsi="Palatino Linotype" w:cs="TimesNewRomanPS-ItalicMT"/>
          <w:iCs/>
          <w:lang w:eastAsia="en-US"/>
        </w:rPr>
        <w:t>con mérito</w:t>
      </w:r>
      <w:r w:rsidR="003877CF" w:rsidRPr="00F1450B">
        <w:rPr>
          <w:rFonts w:ascii="Palatino Linotype" w:eastAsiaTheme="minorHAnsi" w:hAnsi="Palatino Linotype" w:cs="TimesNewRomanPS-ItalicMT"/>
          <w:iCs/>
          <w:lang w:eastAsia="en-US"/>
        </w:rPr>
        <w:t xml:space="preserve"> de la solicitud 00222/SMOV/IP/2024</w:t>
      </w:r>
      <w:r w:rsidR="00646F89" w:rsidRPr="00F1450B">
        <w:rPr>
          <w:rFonts w:ascii="Palatino Linotype" w:eastAsiaTheme="minorHAnsi" w:hAnsi="Palatino Linotype" w:cs="TimesNewRomanPS-ItalicMT"/>
          <w:iCs/>
          <w:lang w:eastAsia="en-US"/>
        </w:rPr>
        <w:t>, por lo que únicamente se destaca la siguiente diferencia:</w:t>
      </w:r>
    </w:p>
    <w:p w14:paraId="2055C444" w14:textId="77777777" w:rsidR="00646F89" w:rsidRPr="00F1450B" w:rsidRDefault="00646F89" w:rsidP="00DC1986">
      <w:pPr>
        <w:spacing w:line="360" w:lineRule="auto"/>
        <w:jc w:val="both"/>
        <w:rPr>
          <w:rFonts w:ascii="Palatino Linotype" w:eastAsiaTheme="minorHAnsi" w:hAnsi="Palatino Linotype" w:cs="TimesNewRomanPS-ItalicMT"/>
          <w:iCs/>
          <w:lang w:eastAsia="en-US"/>
        </w:rPr>
      </w:pPr>
    </w:p>
    <w:p w14:paraId="13ADBCDD" w14:textId="77777777" w:rsidR="00646F89" w:rsidRPr="00F1450B" w:rsidRDefault="00646F89" w:rsidP="00646F89">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b/>
          <w:bCs/>
          <w:iCs/>
          <w:lang w:eastAsia="en-US"/>
        </w:rPr>
        <w:t>2.</w:t>
      </w:r>
      <w:r w:rsidRPr="00F1450B">
        <w:rPr>
          <w:rFonts w:ascii="Palatino Linotype" w:eastAsiaTheme="minorHAnsi" w:hAnsi="Palatino Linotype" w:cs="TimesNewRomanPS-ItalicMT"/>
          <w:iCs/>
          <w:lang w:eastAsia="en-US"/>
        </w:rPr>
        <w:t xml:space="preserve"> Oficio de fecha 22 de abril de 2024, dirigido al Solicitante y emitido por el Titular de la Unidad de Transparencia en el cual asevera: </w:t>
      </w:r>
    </w:p>
    <w:p w14:paraId="0B332183" w14:textId="77777777" w:rsidR="00646F89" w:rsidRPr="00F1450B" w:rsidRDefault="00646F89" w:rsidP="00646F89">
      <w:pPr>
        <w:spacing w:line="360" w:lineRule="auto"/>
        <w:jc w:val="both"/>
        <w:rPr>
          <w:rFonts w:ascii="Palatino Linotype" w:eastAsiaTheme="minorHAnsi" w:hAnsi="Palatino Linotype" w:cs="TimesNewRomanPS-ItalicMT"/>
          <w:iCs/>
          <w:lang w:eastAsia="en-US"/>
        </w:rPr>
      </w:pPr>
    </w:p>
    <w:p w14:paraId="11E99642" w14:textId="77777777" w:rsidR="00646F89" w:rsidRPr="00F1450B" w:rsidRDefault="00646F89" w:rsidP="00646F89">
      <w:pPr>
        <w:spacing w:line="360" w:lineRule="auto"/>
        <w:jc w:val="both"/>
        <w:rPr>
          <w:rFonts w:ascii="Palatino Linotype" w:eastAsiaTheme="minorHAnsi" w:hAnsi="Palatino Linotype" w:cs="TimesNewRomanPS-ItalicMT"/>
          <w:b/>
          <w:bCs/>
          <w:iCs/>
          <w:lang w:eastAsia="en-US"/>
        </w:rPr>
      </w:pPr>
      <w:r w:rsidRPr="00F1450B">
        <w:rPr>
          <w:rFonts w:ascii="Palatino Linotype" w:eastAsiaTheme="minorHAnsi" w:hAnsi="Palatino Linotype" w:cs="TimesNewRomanPS-ItalicMT"/>
          <w:b/>
          <w:bCs/>
          <w:iCs/>
          <w:lang w:eastAsia="en-US"/>
        </w:rPr>
        <w:t>Dirección del Registro Estatal de Transporte Público</w:t>
      </w:r>
    </w:p>
    <w:p w14:paraId="49362304" w14:textId="77777777" w:rsidR="00646F89" w:rsidRPr="00F1450B" w:rsidRDefault="00646F89" w:rsidP="00646F89">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lastRenderedPageBreak/>
        <w:t>“</w:t>
      </w:r>
      <w:r w:rsidRPr="00F1450B">
        <w:rPr>
          <w:rFonts w:ascii="Palatino Linotype" w:eastAsiaTheme="minorHAnsi" w:hAnsi="Palatino Linotype" w:cs="TimesNewRomanPS-ItalicMT"/>
          <w:i/>
          <w:lang w:eastAsia="en-US"/>
        </w:rPr>
        <w:t>es puntual mencionar que la Secretaría de Movilidad del Estado de México, le corresponde lo relativo al servicio público de transporte de jurisdicción estatal y sus servicios conexos, ergo, de conformidad con el Reglamento Interior de la Secretaría de Movilidad, esta Dirección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w:t>
      </w:r>
    </w:p>
    <w:p w14:paraId="3CEA1D68" w14:textId="77777777" w:rsidR="00646F89" w:rsidRPr="00F1450B" w:rsidRDefault="00646F89" w:rsidP="00646F89">
      <w:pPr>
        <w:spacing w:line="360" w:lineRule="auto"/>
        <w:jc w:val="both"/>
        <w:rPr>
          <w:rFonts w:ascii="Palatino Linotype" w:eastAsiaTheme="minorHAnsi" w:hAnsi="Palatino Linotype" w:cs="TimesNewRomanPS-ItalicMT"/>
          <w:iCs/>
          <w:lang w:eastAsia="en-US"/>
        </w:rPr>
      </w:pPr>
    </w:p>
    <w:p w14:paraId="16DD4A05" w14:textId="2D5366D4" w:rsidR="00646F89" w:rsidRPr="00F1450B" w:rsidRDefault="006A4A6B" w:rsidP="006A4A6B">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
          <w:iCs/>
          <w:lang w:eastAsia="en-US"/>
        </w:rPr>
        <w:t xml:space="preserve">En ese contexto y en carácter de Sujeto Habilitado resulta indispensable referir que de la lectura a la solicitud, se alude que </w:t>
      </w:r>
      <w:r w:rsidRPr="00F1450B">
        <w:rPr>
          <w:rFonts w:ascii="Palatino Linotype" w:eastAsiaTheme="minorHAnsi" w:hAnsi="Palatino Linotype" w:cs="TimesNewRomanPS-ItalicMT"/>
          <w:i/>
          <w:iCs/>
          <w:u w:val="single"/>
          <w:lang w:eastAsia="en-US"/>
        </w:rPr>
        <w:t>se está requiriendo el padrón de grúas que opera en el Estado de México y que no esta concesionado</w:t>
      </w:r>
      <w:r w:rsidRPr="00F1450B">
        <w:rPr>
          <w:rFonts w:ascii="Palatino Linotype" w:eastAsiaTheme="minorHAnsi" w:hAnsi="Palatino Linotype" w:cs="TimesNewRomanPS-ItalicMT"/>
          <w:i/>
          <w:iCs/>
          <w:lang w:eastAsia="en-US"/>
        </w:rPr>
        <w:t xml:space="preserve">, en ese sentido, </w:t>
      </w:r>
      <w:r w:rsidRPr="00F1450B">
        <w:rPr>
          <w:rFonts w:ascii="Palatino Linotype" w:eastAsiaTheme="minorHAnsi" w:hAnsi="Palatino Linotype" w:cs="TimesNewRomanPS-ItalicMT"/>
          <w:i/>
          <w:iCs/>
          <w:u w:val="single"/>
          <w:lang w:eastAsia="en-US"/>
        </w:rPr>
        <w:t>es necesario reiterar que esta unidad administrativa integra únicamente la información de los documentos</w:t>
      </w:r>
      <w:r w:rsidR="005461E7" w:rsidRPr="00F1450B">
        <w:rPr>
          <w:rFonts w:ascii="Palatino Linotype" w:eastAsiaTheme="minorHAnsi" w:hAnsi="Palatino Linotype" w:cs="TimesNewRomanPS-ItalicMT"/>
          <w:i/>
          <w:iCs/>
          <w:u w:val="single"/>
          <w:lang w:eastAsia="en-US"/>
        </w:rPr>
        <w:t xml:space="preserve"> </w:t>
      </w:r>
      <w:r w:rsidRPr="00F1450B">
        <w:rPr>
          <w:rFonts w:ascii="Palatino Linotype" w:eastAsiaTheme="minorHAnsi" w:hAnsi="Palatino Linotype" w:cs="TimesNewRomanPS-ItalicMT"/>
          <w:i/>
          <w:iCs/>
          <w:u w:val="single"/>
          <w:lang w:eastAsia="en-US"/>
        </w:rPr>
        <w:t>generados por motivo del otorgamiento de una concesión, es decir, aquellos que están concesionados, por lo que, en evidencia, no se tiene un registro de aquellos que no están concesionados</w:t>
      </w:r>
      <w:r w:rsidRPr="00F1450B">
        <w:rPr>
          <w:rFonts w:ascii="Palatino Linotype" w:eastAsiaTheme="minorHAnsi" w:hAnsi="Palatino Linotype" w:cs="TimesNewRomanPS-ItalicMT"/>
          <w:i/>
          <w:iCs/>
          <w:lang w:eastAsia="en-US"/>
        </w:rPr>
        <w:t>, en consecuencia, se tiene imposibilidad para proporcionar la información solicitada</w:t>
      </w:r>
      <w:r w:rsidR="005461E7" w:rsidRPr="00F1450B">
        <w:rPr>
          <w:rFonts w:ascii="Palatino Linotype" w:eastAsiaTheme="minorHAnsi" w:hAnsi="Palatino Linotype" w:cs="TimesNewRomanPS-ItalicMT"/>
          <w:iCs/>
          <w:lang w:eastAsia="en-US"/>
        </w:rPr>
        <w:t>.”</w:t>
      </w:r>
    </w:p>
    <w:p w14:paraId="7D6C86B4" w14:textId="6D18415C" w:rsidR="00294F5C" w:rsidRPr="00F1450B" w:rsidRDefault="00294F5C" w:rsidP="00DC1986">
      <w:pPr>
        <w:spacing w:line="360" w:lineRule="auto"/>
        <w:jc w:val="both"/>
        <w:rPr>
          <w:rFonts w:ascii="Palatino Linotype" w:eastAsiaTheme="minorHAnsi" w:hAnsi="Palatino Linotype" w:cs="TimesNewRomanPS-ItalicMT"/>
          <w:iCs/>
          <w:lang w:eastAsia="en-US"/>
        </w:rPr>
      </w:pPr>
    </w:p>
    <w:p w14:paraId="56906606" w14:textId="2D8AB26B" w:rsidR="00AA2B9A" w:rsidRPr="00F1450B" w:rsidRDefault="00AA2B9A" w:rsidP="00DC1986">
      <w:pPr>
        <w:spacing w:line="360" w:lineRule="auto"/>
        <w:jc w:val="both"/>
        <w:rPr>
          <w:rFonts w:ascii="Palatino Linotype" w:eastAsiaTheme="minorHAnsi" w:hAnsi="Palatino Linotype" w:cs="TimesNewRomanPS-ItalicMT"/>
          <w:i/>
          <w:lang w:eastAsia="en-US"/>
        </w:rPr>
      </w:pPr>
      <w:r w:rsidRPr="00F1450B">
        <w:rPr>
          <w:rFonts w:ascii="Palatino Linotype" w:eastAsiaTheme="minorHAnsi" w:hAnsi="Palatino Linotype" w:cs="TimesNewRomanPS-ItalicMT"/>
          <w:iCs/>
          <w:lang w:eastAsia="en-US"/>
        </w:rPr>
        <w:t>Derivado de las respuesta</w:t>
      </w:r>
      <w:r w:rsidR="00363474" w:rsidRPr="00F1450B">
        <w:rPr>
          <w:rFonts w:ascii="Palatino Linotype" w:eastAsiaTheme="minorHAnsi" w:hAnsi="Palatino Linotype" w:cs="TimesNewRomanPS-ItalicMT"/>
          <w:iCs/>
          <w:lang w:eastAsia="en-US"/>
        </w:rPr>
        <w:t>s</w:t>
      </w:r>
      <w:r w:rsidRPr="00F1450B">
        <w:rPr>
          <w:rFonts w:ascii="Palatino Linotype" w:eastAsiaTheme="minorHAnsi" w:hAnsi="Palatino Linotype" w:cs="TimesNewRomanPS-ItalicMT"/>
          <w:iCs/>
          <w:lang w:eastAsia="en-US"/>
        </w:rPr>
        <w:t xml:space="preserve"> emitidas, el particular, decide recurrirlas a través de los medios de impugnación 02725/INFOEM/IP/RR/2024 y 02726/INFOEM/IP/RR/2024, en los cuales manifiesta como </w:t>
      </w:r>
      <w:r w:rsidR="00B52676" w:rsidRPr="00F1450B">
        <w:rPr>
          <w:rFonts w:ascii="Palatino Linotype" w:eastAsiaTheme="minorHAnsi" w:hAnsi="Palatino Linotype" w:cs="TimesNewRomanPS-ItalicMT"/>
          <w:iCs/>
          <w:lang w:eastAsia="en-US"/>
        </w:rPr>
        <w:t>Acto Impugnado: “</w:t>
      </w:r>
      <w:r w:rsidR="00B52676" w:rsidRPr="00F1450B">
        <w:rPr>
          <w:rFonts w:ascii="Palatino Linotype" w:eastAsiaTheme="minorHAnsi" w:hAnsi="Palatino Linotype" w:cs="TimesNewRomanPS-ItalicMT"/>
          <w:i/>
          <w:lang w:eastAsia="en-US"/>
        </w:rPr>
        <w:t xml:space="preserve">No entregan la información solicita que por obligación es pública y de interes público” </w:t>
      </w:r>
      <w:r w:rsidR="00B52676" w:rsidRPr="00F1450B">
        <w:rPr>
          <w:rFonts w:ascii="Palatino Linotype" w:eastAsiaTheme="minorHAnsi" w:hAnsi="Palatino Linotype" w:cs="TimesNewRomanPS-ItalicMT"/>
          <w:iCs/>
          <w:lang w:eastAsia="en-US"/>
        </w:rPr>
        <w:t>y como razones o motivos de inconformidad</w:t>
      </w:r>
      <w:r w:rsidR="00B52676" w:rsidRPr="00F1450B">
        <w:rPr>
          <w:rFonts w:ascii="Palatino Linotype" w:eastAsiaTheme="minorHAnsi" w:hAnsi="Palatino Linotype" w:cs="TimesNewRomanPS-ItalicMT"/>
          <w:i/>
          <w:lang w:eastAsia="en-US"/>
        </w:rPr>
        <w:t>: “No entregan la información solicita que por obligación es pública y de interes público”</w:t>
      </w:r>
      <w:r w:rsidR="00363474" w:rsidRPr="00F1450B">
        <w:rPr>
          <w:rFonts w:ascii="Palatino Linotype" w:eastAsiaTheme="minorHAnsi" w:hAnsi="Palatino Linotype" w:cs="TimesNewRomanPS-ItalicMT"/>
          <w:i/>
          <w:lang w:eastAsia="en-US"/>
        </w:rPr>
        <w:t>.</w:t>
      </w:r>
    </w:p>
    <w:p w14:paraId="3CEB88BD" w14:textId="4DB86E16" w:rsidR="00363474" w:rsidRPr="00F1450B" w:rsidRDefault="00363474" w:rsidP="00DC1986">
      <w:pPr>
        <w:spacing w:line="360" w:lineRule="auto"/>
        <w:jc w:val="both"/>
        <w:rPr>
          <w:rFonts w:ascii="Palatino Linotype" w:eastAsiaTheme="minorHAnsi" w:hAnsi="Palatino Linotype" w:cs="TimesNewRomanPS-ItalicMT"/>
          <w:iCs/>
          <w:lang w:eastAsia="en-US"/>
        </w:rPr>
      </w:pPr>
    </w:p>
    <w:p w14:paraId="37642A85" w14:textId="5174C39C" w:rsidR="004E3A85" w:rsidRPr="00F1450B" w:rsidRDefault="004E3A85" w:rsidP="00DC1986">
      <w:p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 xml:space="preserve">Se debe señalar que dentro de la etapa de manifestaciones el, Sujeto Obligado hace llegar sus respectivos informes justificados, </w:t>
      </w:r>
      <w:r w:rsidR="00EC329D" w:rsidRPr="00F1450B">
        <w:rPr>
          <w:rFonts w:ascii="Palatino Linotype" w:eastAsiaTheme="minorHAnsi" w:hAnsi="Palatino Linotype" w:cs="TimesNewRomanPS-ItalicMT"/>
          <w:iCs/>
          <w:lang w:eastAsia="en-US"/>
        </w:rPr>
        <w:t>por lo que hace al medio de impugnación 02725/INFOEM/IP/RR/2024, a través de los siguientes oficios:</w:t>
      </w:r>
    </w:p>
    <w:p w14:paraId="078107A0" w14:textId="1A21A91E" w:rsidR="00EC329D" w:rsidRPr="00F1450B" w:rsidRDefault="00F40E68" w:rsidP="00EC329D">
      <w:pPr>
        <w:pStyle w:val="Prrafodelista"/>
        <w:numPr>
          <w:ilvl w:val="0"/>
          <w:numId w:val="13"/>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lastRenderedPageBreak/>
        <w:t>Oficio CCT/UT/0594/2024, emitido por el Titular de la Unidad de Transparencia</w:t>
      </w:r>
      <w:r w:rsidR="0017068F" w:rsidRPr="00F1450B">
        <w:rPr>
          <w:rFonts w:ascii="Palatino Linotype" w:eastAsiaTheme="minorHAnsi" w:hAnsi="Palatino Linotype" w:cs="TimesNewRomanPS-ItalicMT"/>
          <w:iCs/>
          <w:lang w:eastAsia="en-US"/>
        </w:rPr>
        <w:t xml:space="preserve"> en el que manifiesta sustancialmente </w:t>
      </w:r>
      <w:r w:rsidR="007977B1" w:rsidRPr="00F1450B">
        <w:rPr>
          <w:rFonts w:ascii="Palatino Linotype" w:eastAsiaTheme="minorHAnsi" w:hAnsi="Palatino Linotype" w:cs="TimesNewRomanPS-ItalicMT"/>
          <w:iCs/>
          <w:lang w:eastAsia="en-US"/>
        </w:rPr>
        <w:t xml:space="preserve">que en ningún momento se niega el derecho de acceso a la información del Recurrente, tomando en consideración que, desde el pronunciamiento otorgado por el Sujeto Obligado </w:t>
      </w:r>
      <w:r w:rsidR="006C007D" w:rsidRPr="00F1450B">
        <w:rPr>
          <w:rFonts w:ascii="Palatino Linotype" w:eastAsiaTheme="minorHAnsi" w:hAnsi="Palatino Linotype" w:cs="TimesNewRomanPS-ItalicMT"/>
          <w:iCs/>
          <w:lang w:eastAsia="en-US"/>
        </w:rPr>
        <w:t>a la solicitud primigenia, se remitió la información solicitada</w:t>
      </w:r>
      <w:r w:rsidR="001E2ED7" w:rsidRPr="00F1450B">
        <w:rPr>
          <w:rFonts w:ascii="Palatino Linotype" w:eastAsiaTheme="minorHAnsi" w:hAnsi="Palatino Linotype" w:cs="TimesNewRomanPS-ItalicMT"/>
          <w:iCs/>
          <w:lang w:eastAsia="en-US"/>
        </w:rPr>
        <w:t>, por lo que se entiende que ratifica su respuesta inicial.</w:t>
      </w:r>
    </w:p>
    <w:p w14:paraId="1861A83C" w14:textId="30359EB8" w:rsidR="001E2ED7" w:rsidRPr="00F1450B" w:rsidRDefault="003C01FC" w:rsidP="00EC1C6B">
      <w:pPr>
        <w:pStyle w:val="Prrafodelista"/>
        <w:numPr>
          <w:ilvl w:val="0"/>
          <w:numId w:val="13"/>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 xml:space="preserve">Oficio número DGRETP/2200000700000L/2024/2675, por medio del cual el Director </w:t>
      </w:r>
      <w:r w:rsidR="00000AF0" w:rsidRPr="00F1450B">
        <w:rPr>
          <w:rFonts w:ascii="Palatino Linotype" w:eastAsiaTheme="minorHAnsi" w:hAnsi="Palatino Linotype" w:cs="TimesNewRomanPS-ItalicMT"/>
          <w:iCs/>
          <w:lang w:eastAsia="en-US"/>
        </w:rPr>
        <w:t xml:space="preserve">del Registro </w:t>
      </w:r>
      <w:r w:rsidRPr="00F1450B">
        <w:rPr>
          <w:rFonts w:ascii="Palatino Linotype" w:eastAsiaTheme="minorHAnsi" w:hAnsi="Palatino Linotype" w:cs="TimesNewRomanPS-ItalicMT"/>
          <w:iCs/>
          <w:lang w:eastAsia="en-US"/>
        </w:rPr>
        <w:t xml:space="preserve">Estatal de Transporte Público </w:t>
      </w:r>
      <w:r w:rsidR="00000AF0" w:rsidRPr="00F1450B">
        <w:rPr>
          <w:rFonts w:ascii="Palatino Linotype" w:eastAsiaTheme="minorHAnsi" w:hAnsi="Palatino Linotype" w:cs="TimesNewRomanPS-ItalicMT"/>
          <w:iCs/>
          <w:lang w:eastAsia="en-US"/>
        </w:rPr>
        <w:t>manifiesta al Titular de la Unidad de Transparencia, que</w:t>
      </w:r>
      <w:r w:rsidR="00DB761F" w:rsidRPr="00F1450B">
        <w:rPr>
          <w:rFonts w:ascii="Palatino Linotype" w:eastAsiaTheme="minorHAnsi" w:hAnsi="Palatino Linotype" w:cs="TimesNewRomanPS-ItalicMT"/>
          <w:iCs/>
          <w:lang w:eastAsia="en-US"/>
        </w:rPr>
        <w:t>,</w:t>
      </w:r>
      <w:r w:rsidR="00000AF0" w:rsidRPr="00F1450B">
        <w:rPr>
          <w:rFonts w:ascii="Palatino Linotype" w:eastAsiaTheme="minorHAnsi" w:hAnsi="Palatino Linotype" w:cs="TimesNewRomanPS-ItalicMT"/>
          <w:iCs/>
          <w:lang w:eastAsia="en-US"/>
        </w:rPr>
        <w:t xml:space="preserve"> </w:t>
      </w:r>
      <w:r w:rsidR="00387A1F" w:rsidRPr="00F1450B">
        <w:rPr>
          <w:rFonts w:ascii="Palatino Linotype" w:eastAsiaTheme="minorHAnsi" w:hAnsi="Palatino Linotype" w:cs="TimesNewRomanPS-ItalicMT"/>
          <w:iCs/>
          <w:lang w:eastAsia="en-US"/>
        </w:rPr>
        <w:t>no se localizó a la fecha en que se actúa concesiones y/o permisos vigentes para la prestación del servicio de arrastre, salvamento, guarda, custodia y/o depósito de vehículos.</w:t>
      </w:r>
      <w:r w:rsidR="001C0B66" w:rsidRPr="00F1450B">
        <w:rPr>
          <w:rFonts w:ascii="Palatino Linotype" w:eastAsiaTheme="minorHAnsi" w:hAnsi="Palatino Linotype" w:cs="TimesNewRomanPS-ItalicMT"/>
          <w:iCs/>
          <w:lang w:eastAsia="en-US"/>
        </w:rPr>
        <w:t xml:space="preserve"> Y agrega: “</w:t>
      </w:r>
      <w:r w:rsidR="001C0B66" w:rsidRPr="00F1450B">
        <w:rPr>
          <w:rFonts w:ascii="Palatino Linotype" w:eastAsiaTheme="minorHAnsi" w:hAnsi="Palatino Linotype" w:cs="TimesNewRomanPS-ItalicMT"/>
          <w:i/>
          <w:iCs/>
          <w:lang w:eastAsia="en-US"/>
        </w:rPr>
        <w:t>Bajo tal supuesto, es importante, comentar que el servicio de arrastre y salvamento (Grúas), se otorga a través de permisos, y el de depósito de vehículos es por medio de una concesión, sirva referir tal hecho a fin de hacer evidente que si bien son servicios que se complementan, también lo es que, hablamos de dos otorgamientos diferentes, en ese tenor, esta unidad administrativa, realizó la búsqueda correspondiente de ambos en los archivos digitales del Registro Estatal de Trasporte Público, sin encontrar concesiones y/o permisos vigentes a la fecha en que se actúa</w:t>
      </w:r>
      <w:r w:rsidR="001C0B66" w:rsidRPr="00F1450B">
        <w:rPr>
          <w:rFonts w:ascii="Palatino Linotype" w:eastAsiaTheme="minorHAnsi" w:hAnsi="Palatino Linotype" w:cs="TimesNewRomanPS-ItalicMT"/>
          <w:iCs/>
          <w:lang w:eastAsia="en-US"/>
        </w:rPr>
        <w:t>.”</w:t>
      </w:r>
    </w:p>
    <w:p w14:paraId="1416CC64" w14:textId="628547E2" w:rsidR="001C0B66" w:rsidRPr="00F1450B" w:rsidRDefault="00C91A68" w:rsidP="00EC1C6B">
      <w:pPr>
        <w:pStyle w:val="Prrafodelista"/>
        <w:numPr>
          <w:ilvl w:val="0"/>
          <w:numId w:val="13"/>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Oficio con folio 22001001A000000/2024/452, emitido por el Director General de Movilidad I, en el que manifiesta “</w:t>
      </w:r>
      <w:r w:rsidRPr="00F1450B">
        <w:rPr>
          <w:rFonts w:ascii="Palatino Linotype" w:eastAsiaTheme="minorHAnsi" w:hAnsi="Palatino Linotype" w:cs="TimesNewRomanPS-ItalicMT"/>
          <w:i/>
          <w:iCs/>
          <w:lang w:eastAsia="en-US"/>
        </w:rPr>
        <w:t>de acuerdo a las facultades, atribuciones y funciones por Ley conferidas, emitió respuesta debidamente fundada y motivada a la solicitud de información ingresada por el hoy recurrente</w:t>
      </w:r>
      <w:r w:rsidRPr="00F1450B">
        <w:rPr>
          <w:rFonts w:ascii="Palatino Linotype" w:eastAsiaTheme="minorHAnsi" w:hAnsi="Palatino Linotype" w:cs="TimesNewRomanPS-ItalicMT"/>
          <w:iCs/>
          <w:lang w:eastAsia="en-US"/>
        </w:rPr>
        <w:t>.” Por lo que ratifica su respuesta inicial.</w:t>
      </w:r>
    </w:p>
    <w:p w14:paraId="7CD8EBE8" w14:textId="167AFF9D" w:rsidR="00294F5C" w:rsidRPr="00F1450B" w:rsidRDefault="00564E3C" w:rsidP="00564E3C">
      <w:pPr>
        <w:pStyle w:val="Prrafodelista"/>
        <w:numPr>
          <w:ilvl w:val="0"/>
          <w:numId w:val="13"/>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lastRenderedPageBreak/>
        <w:t>Oficio número: 22001002000000T/ 0450 /2024, emitido por la Director</w:t>
      </w:r>
      <w:r w:rsidR="00416DBF" w:rsidRPr="00F1450B">
        <w:rPr>
          <w:rFonts w:ascii="Palatino Linotype" w:eastAsiaTheme="minorHAnsi" w:hAnsi="Palatino Linotype" w:cs="TimesNewRomanPS-ItalicMT"/>
          <w:iCs/>
          <w:lang w:eastAsia="en-US"/>
        </w:rPr>
        <w:t>a</w:t>
      </w:r>
      <w:r w:rsidRPr="00F1450B">
        <w:rPr>
          <w:rFonts w:ascii="Palatino Linotype" w:eastAsiaTheme="minorHAnsi" w:hAnsi="Palatino Linotype" w:cs="TimesNewRomanPS-ItalicMT"/>
          <w:iCs/>
          <w:lang w:eastAsia="en-US"/>
        </w:rPr>
        <w:t xml:space="preserve"> General de Movilidad Zona II, en el cual </w:t>
      </w:r>
      <w:r w:rsidR="00AF6AAA" w:rsidRPr="00F1450B">
        <w:rPr>
          <w:rFonts w:ascii="Palatino Linotype" w:eastAsiaTheme="minorHAnsi" w:hAnsi="Palatino Linotype" w:cs="TimesNewRomanPS-ItalicMT"/>
          <w:iCs/>
          <w:lang w:eastAsia="en-US"/>
        </w:rPr>
        <w:t>manifiesta</w:t>
      </w:r>
      <w:r w:rsidRPr="00F1450B">
        <w:rPr>
          <w:rFonts w:ascii="Palatino Linotype" w:eastAsiaTheme="minorHAnsi" w:hAnsi="Palatino Linotype" w:cs="TimesNewRomanPS-ItalicMT"/>
          <w:iCs/>
          <w:lang w:eastAsia="en-US"/>
        </w:rPr>
        <w:t xml:space="preserve"> no encontrar </w:t>
      </w:r>
      <w:r w:rsidR="00AF6AAA" w:rsidRPr="00F1450B">
        <w:rPr>
          <w:rFonts w:ascii="Palatino Linotype" w:eastAsiaTheme="minorHAnsi" w:hAnsi="Palatino Linotype" w:cs="TimesNewRomanPS-ItalicMT"/>
          <w:iCs/>
          <w:lang w:eastAsia="en-US"/>
        </w:rPr>
        <w:t>los documentos solicitados.</w:t>
      </w:r>
    </w:p>
    <w:p w14:paraId="75EC1167" w14:textId="4B1A9A1A" w:rsidR="00AF6AAA" w:rsidRPr="00F1450B" w:rsidRDefault="00AF6AAA" w:rsidP="00EC1C6B">
      <w:pPr>
        <w:pStyle w:val="Prrafodelista"/>
        <w:numPr>
          <w:ilvl w:val="0"/>
          <w:numId w:val="13"/>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Oficio No. 220010000100005/2024/107, girado por el Director de la Unidad de Servicios Metropolitanos, en el que manifiesta</w:t>
      </w:r>
      <w:r w:rsidR="00416DBF" w:rsidRPr="00F1450B">
        <w:rPr>
          <w:rFonts w:ascii="Palatino Linotype" w:eastAsiaTheme="minorHAnsi" w:hAnsi="Palatino Linotype" w:cs="TimesNewRomanPS-ItalicMT"/>
          <w:iCs/>
          <w:lang w:eastAsia="en-US"/>
        </w:rPr>
        <w:t xml:space="preserve"> que</w:t>
      </w:r>
      <w:r w:rsidRPr="00F1450B">
        <w:rPr>
          <w:rFonts w:ascii="Palatino Linotype" w:eastAsiaTheme="minorHAnsi" w:hAnsi="Palatino Linotype" w:cs="TimesNewRomanPS-ItalicMT"/>
          <w:iCs/>
          <w:lang w:eastAsia="en-US"/>
        </w:rPr>
        <w:t xml:space="preserve"> “</w:t>
      </w:r>
      <w:r w:rsidRPr="00F1450B">
        <w:rPr>
          <w:rFonts w:ascii="Palatino Linotype" w:eastAsiaTheme="minorHAnsi" w:hAnsi="Palatino Linotype" w:cs="TimesNewRomanPS-ItalicMT"/>
          <w:i/>
          <w:iCs/>
          <w:lang w:eastAsia="en-US"/>
        </w:rPr>
        <w:t>se realizó una búsqueda minuciosa y exhaustiva en los archivos que obran en esta Unidad Administrativa y no se localizó registro alguno</w:t>
      </w:r>
      <w:r w:rsidRPr="00F1450B">
        <w:rPr>
          <w:rFonts w:ascii="Palatino Linotype" w:eastAsiaTheme="minorHAnsi" w:hAnsi="Palatino Linotype" w:cs="TimesNewRomanPS-ItalicMT"/>
          <w:iCs/>
          <w:lang w:eastAsia="en-US"/>
        </w:rPr>
        <w:t>.”</w:t>
      </w:r>
    </w:p>
    <w:p w14:paraId="1477F12D" w14:textId="16897EA5" w:rsidR="00294F5C" w:rsidRPr="00F1450B" w:rsidRDefault="00EC1C6B" w:rsidP="00EC1C6B">
      <w:pPr>
        <w:pStyle w:val="Prrafodelista"/>
        <w:numPr>
          <w:ilvl w:val="0"/>
          <w:numId w:val="13"/>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Oficio</w:t>
      </w:r>
      <w:r w:rsidR="00416DBF" w:rsidRPr="00F1450B">
        <w:rPr>
          <w:rFonts w:ascii="Palatino Linotype" w:eastAsiaTheme="minorHAnsi" w:hAnsi="Palatino Linotype" w:cs="TimesNewRomanPS-ItalicMT"/>
          <w:iCs/>
          <w:lang w:eastAsia="en-US"/>
        </w:rPr>
        <w:t xml:space="preserve">: 22001004000000/0473/2024, por el cual el Director General de Movilidad Zona IV, </w:t>
      </w:r>
      <w:r w:rsidR="00E16D25" w:rsidRPr="00F1450B">
        <w:rPr>
          <w:rFonts w:ascii="Palatino Linotype" w:eastAsiaTheme="minorHAnsi" w:hAnsi="Palatino Linotype" w:cs="TimesNewRomanPS-ItalicMT"/>
          <w:iCs/>
          <w:lang w:eastAsia="en-US"/>
        </w:rPr>
        <w:t xml:space="preserve">emite informe justificado en el sentido de </w:t>
      </w:r>
      <w:r w:rsidR="00C30BB1" w:rsidRPr="00F1450B">
        <w:rPr>
          <w:rFonts w:ascii="Palatino Linotype" w:eastAsiaTheme="minorHAnsi" w:hAnsi="Palatino Linotype" w:cs="TimesNewRomanPS-ItalicMT"/>
          <w:iCs/>
          <w:lang w:eastAsia="en-US"/>
        </w:rPr>
        <w:t>expresar que “</w:t>
      </w:r>
      <w:r w:rsidR="00C30BB1" w:rsidRPr="00F1450B">
        <w:rPr>
          <w:rFonts w:ascii="Palatino Linotype" w:eastAsiaTheme="minorHAnsi" w:hAnsi="Palatino Linotype" w:cs="TimesNewRomanPS-ItalicMT"/>
          <w:i/>
          <w:iCs/>
          <w:lang w:eastAsia="en-US"/>
        </w:rPr>
        <w:t>después de hacer una búsqueda exhaustiva no se obtuvo resultado alguno, toda vez que es información que esta Unidad no género, recopilo, administro, manejo, proceso, archivo o conservo, pues el origen de la misma no es una responsabilidad o competencia que esta Dirección haya realizado. del Recurso de Revisión, no entregar información</w:t>
      </w:r>
      <w:r w:rsidR="00C30BB1" w:rsidRPr="00F1450B">
        <w:rPr>
          <w:rFonts w:ascii="Palatino Linotype" w:eastAsiaTheme="minorHAnsi" w:hAnsi="Palatino Linotype" w:cs="TimesNewRomanPS-ItalicMT"/>
          <w:iCs/>
          <w:lang w:eastAsia="en-US"/>
        </w:rPr>
        <w:t>”</w:t>
      </w:r>
      <w:r w:rsidR="001E36CF" w:rsidRPr="00F1450B">
        <w:rPr>
          <w:rFonts w:ascii="Palatino Linotype" w:eastAsiaTheme="minorHAnsi" w:hAnsi="Palatino Linotype" w:cs="TimesNewRomanPS-ItalicMT"/>
          <w:iCs/>
          <w:lang w:eastAsia="en-US"/>
        </w:rPr>
        <w:t>.</w:t>
      </w:r>
    </w:p>
    <w:p w14:paraId="55CB43F2" w14:textId="77777777" w:rsidR="001E36CF" w:rsidRPr="00F1450B" w:rsidRDefault="001E36CF" w:rsidP="001E36CF">
      <w:pPr>
        <w:spacing w:line="360" w:lineRule="auto"/>
        <w:ind w:left="360"/>
        <w:jc w:val="both"/>
        <w:rPr>
          <w:rFonts w:ascii="Palatino Linotype" w:eastAsiaTheme="minorHAnsi" w:hAnsi="Palatino Linotype" w:cs="TimesNewRomanPS-ItalicMT"/>
          <w:iCs/>
          <w:lang w:eastAsia="en-US"/>
        </w:rPr>
      </w:pPr>
    </w:p>
    <w:p w14:paraId="7FF806CD" w14:textId="096EAE18" w:rsidR="001E36CF" w:rsidRPr="00F1450B" w:rsidRDefault="001E36CF" w:rsidP="001E36CF">
      <w:pPr>
        <w:spacing w:line="360" w:lineRule="auto"/>
        <w:ind w:left="360"/>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 xml:space="preserve">En lo que respecta al recurso de revisión </w:t>
      </w:r>
      <w:r w:rsidRPr="00F1450B">
        <w:rPr>
          <w:rFonts w:ascii="Palatino Linotype" w:eastAsiaTheme="minorHAnsi" w:hAnsi="Palatino Linotype" w:cs="TimesNewRomanPS-ItalicMT"/>
          <w:b/>
          <w:iCs/>
          <w:lang w:eastAsia="en-US"/>
        </w:rPr>
        <w:t>02726/INFOEM/IP/RR/2024</w:t>
      </w:r>
      <w:r w:rsidRPr="00F1450B">
        <w:rPr>
          <w:rFonts w:ascii="Palatino Linotype" w:eastAsiaTheme="minorHAnsi" w:hAnsi="Palatino Linotype" w:cs="TimesNewRomanPS-ItalicMT"/>
          <w:iCs/>
          <w:lang w:eastAsia="en-US"/>
        </w:rPr>
        <w:t>, el Sujeto Obligado emite su informe justificado a través de los siguientes documentos.</w:t>
      </w:r>
    </w:p>
    <w:p w14:paraId="761979BA" w14:textId="5B2BA5E4" w:rsidR="001E36CF" w:rsidRPr="00F1450B" w:rsidRDefault="00EC1C6B" w:rsidP="008719FD">
      <w:pPr>
        <w:pStyle w:val="Prrafodelista"/>
        <w:numPr>
          <w:ilvl w:val="0"/>
          <w:numId w:val="14"/>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 xml:space="preserve">Oficio CCT/UT/0596/2024, emitido por el Titular de la Unidad de Transparencia y Coordinador de Control Técnico, en el que manifiesta </w:t>
      </w:r>
      <w:r w:rsidR="008719FD" w:rsidRPr="00F1450B">
        <w:rPr>
          <w:rFonts w:ascii="Palatino Linotype" w:eastAsiaTheme="minorHAnsi" w:hAnsi="Palatino Linotype" w:cs="TimesNewRomanPS-ItalicMT"/>
          <w:iCs/>
          <w:lang w:eastAsia="en-US"/>
        </w:rPr>
        <w:t xml:space="preserve">que </w:t>
      </w:r>
      <w:r w:rsidR="00BA7BB2" w:rsidRPr="00F1450B">
        <w:rPr>
          <w:rFonts w:ascii="Palatino Linotype" w:eastAsiaTheme="minorHAnsi" w:hAnsi="Palatino Linotype" w:cs="TimesNewRomanPS-ItalicMT"/>
          <w:iCs/>
          <w:lang w:eastAsia="en-US"/>
        </w:rPr>
        <w:t>al Recurrente se le remitió la información solicitada</w:t>
      </w:r>
      <w:r w:rsidR="008719FD" w:rsidRPr="00F1450B">
        <w:rPr>
          <w:rFonts w:ascii="Palatino Linotype" w:eastAsiaTheme="minorHAnsi" w:hAnsi="Palatino Linotype" w:cs="TimesNewRomanPS-ItalicMT"/>
          <w:iCs/>
          <w:lang w:eastAsia="en-US"/>
        </w:rPr>
        <w:t>,</w:t>
      </w:r>
      <w:r w:rsidR="008417C2" w:rsidRPr="00F1450B">
        <w:rPr>
          <w:rFonts w:ascii="Palatino Linotype" w:eastAsiaTheme="minorHAnsi" w:hAnsi="Palatino Linotype" w:cs="TimesNewRomanPS-ItalicMT"/>
          <w:iCs/>
          <w:lang w:eastAsia="en-US"/>
        </w:rPr>
        <w:t xml:space="preserve"> por tanto el acto impugnado resulta infundado.</w:t>
      </w:r>
    </w:p>
    <w:p w14:paraId="3487F020" w14:textId="0CC9FB74" w:rsidR="008417C2" w:rsidRPr="00F1450B" w:rsidRDefault="00DA4CE1" w:rsidP="00E066CF">
      <w:pPr>
        <w:pStyle w:val="Prrafodelista"/>
        <w:numPr>
          <w:ilvl w:val="0"/>
          <w:numId w:val="14"/>
        </w:numPr>
        <w:spacing w:line="360" w:lineRule="auto"/>
        <w:jc w:val="both"/>
        <w:rPr>
          <w:rFonts w:ascii="Palatino Linotype" w:eastAsiaTheme="minorHAnsi" w:hAnsi="Palatino Linotype" w:cs="TimesNewRomanPS-ItalicMT"/>
          <w:i/>
          <w:iCs/>
          <w:lang w:eastAsia="en-US"/>
        </w:rPr>
      </w:pPr>
      <w:r w:rsidRPr="00F1450B">
        <w:rPr>
          <w:rFonts w:ascii="Palatino Linotype" w:eastAsiaTheme="minorHAnsi" w:hAnsi="Palatino Linotype" w:cs="TimesNewRomanPS-ItalicMT"/>
          <w:iCs/>
          <w:lang w:eastAsia="en-US"/>
        </w:rPr>
        <w:t>Oficio DGRETP/2200000800000L/</w:t>
      </w:r>
      <w:r w:rsidR="00A345E6" w:rsidRPr="00F1450B">
        <w:rPr>
          <w:rFonts w:ascii="Palatino Linotype" w:eastAsiaTheme="minorHAnsi" w:hAnsi="Palatino Linotype" w:cs="TimesNewRomanPS-ItalicMT"/>
          <w:iCs/>
          <w:lang w:eastAsia="en-US"/>
        </w:rPr>
        <w:t xml:space="preserve">2024/2674, emitido por el Director del Registro Estatal de </w:t>
      </w:r>
      <w:r w:rsidR="00A8589D" w:rsidRPr="00F1450B">
        <w:rPr>
          <w:rFonts w:ascii="Palatino Linotype" w:eastAsiaTheme="minorHAnsi" w:hAnsi="Palatino Linotype" w:cs="TimesNewRomanPS-ItalicMT"/>
          <w:iCs/>
          <w:lang w:eastAsia="en-US"/>
        </w:rPr>
        <w:t>Transporte Público, en el que argumenta que, “</w:t>
      </w:r>
      <w:r w:rsidR="00A8589D" w:rsidRPr="00F1450B">
        <w:rPr>
          <w:rFonts w:ascii="Palatino Linotype" w:eastAsiaTheme="minorHAnsi" w:hAnsi="Palatino Linotype" w:cs="TimesNewRomanPS-ItalicMT"/>
          <w:i/>
          <w:iCs/>
          <w:lang w:eastAsia="en-US"/>
        </w:rPr>
        <w:t>el recurrente solicitó el padrón de grúas que no estuviera concesionado, por lo que, este Sujeto habilitado señalo la imposibilidad que tiene para proporcionar dicha información, en sustento de lo siguiente:</w:t>
      </w:r>
      <w:r w:rsidR="00EF31C8" w:rsidRPr="00F1450B">
        <w:rPr>
          <w:rFonts w:ascii="Palatino Linotype" w:eastAsiaTheme="minorHAnsi" w:hAnsi="Palatino Linotype" w:cs="TimesNewRomanPS-ItalicMT"/>
          <w:i/>
          <w:iCs/>
          <w:lang w:eastAsia="en-US"/>
        </w:rPr>
        <w:t xml:space="preserve"> Que s iel servicio de grúas, se presta con vehículos que no tiene registro ante </w:t>
      </w:r>
      <w:r w:rsidR="00EF31C8" w:rsidRPr="00F1450B">
        <w:rPr>
          <w:rFonts w:ascii="Palatino Linotype" w:eastAsiaTheme="minorHAnsi" w:hAnsi="Palatino Linotype" w:cs="TimesNewRomanPS-ItalicMT"/>
          <w:i/>
          <w:iCs/>
          <w:lang w:eastAsia="en-US"/>
        </w:rPr>
        <w:lastRenderedPageBreak/>
        <w:t>esta unidad administrativa, es decir, que no está concesionado, es evidente que no se tiene registro en los archivos del Registro Estatal de Transporte Público, toda vez, que dicho Registro está integrado solo por concesiones y permisos emitidos por la autoridad en materia de transporte público, esto en concordancia de lo dispuesto en el artículo 7.36 fracción I del Código Administrativo del Estado de México</w:t>
      </w:r>
      <w:r w:rsidR="00EF31C8" w:rsidRPr="00F1450B">
        <w:rPr>
          <w:rFonts w:ascii="Palatino Linotype" w:eastAsiaTheme="minorHAnsi" w:hAnsi="Palatino Linotype" w:cs="TimesNewRomanPS-ItalicMT"/>
          <w:iCs/>
          <w:lang w:eastAsia="en-US"/>
        </w:rPr>
        <w:t xml:space="preserve">. Termina sus argumento, </w:t>
      </w:r>
      <w:r w:rsidR="00E066CF" w:rsidRPr="00F1450B">
        <w:rPr>
          <w:rFonts w:ascii="Palatino Linotype" w:eastAsiaTheme="minorHAnsi" w:hAnsi="Palatino Linotype" w:cs="TimesNewRomanPS-ItalicMT"/>
          <w:iCs/>
          <w:lang w:eastAsia="en-US"/>
        </w:rPr>
        <w:t>comentando que “</w:t>
      </w:r>
      <w:r w:rsidR="00E066CF" w:rsidRPr="00F1450B">
        <w:rPr>
          <w:rFonts w:ascii="Palatino Linotype" w:eastAsiaTheme="minorHAnsi" w:hAnsi="Palatino Linotype" w:cs="TimesNewRomanPS-ItalicMT"/>
          <w:i/>
          <w:iCs/>
          <w:lang w:eastAsia="en-US"/>
        </w:rPr>
        <w:t>NO se observa la obligación de contar con la información relativa a grúas que NO están concesionadas”</w:t>
      </w:r>
    </w:p>
    <w:p w14:paraId="456030B1" w14:textId="223453DA" w:rsidR="00294F5C" w:rsidRPr="00F1450B" w:rsidRDefault="00023091" w:rsidP="00382036">
      <w:pPr>
        <w:pStyle w:val="Prrafodelista"/>
        <w:numPr>
          <w:ilvl w:val="0"/>
          <w:numId w:val="14"/>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 xml:space="preserve">Oficio 22001001A000000/2024/451, por el que </w:t>
      </w:r>
      <w:r w:rsidR="00382036" w:rsidRPr="00F1450B">
        <w:rPr>
          <w:rFonts w:ascii="Palatino Linotype" w:eastAsiaTheme="minorHAnsi" w:hAnsi="Palatino Linotype" w:cs="TimesNewRomanPS-ItalicMT"/>
          <w:iCs/>
          <w:lang w:eastAsia="en-US"/>
        </w:rPr>
        <w:t>el Director General de Movilidad I, ratifica en todas y cada una de sus partes la contestación otorgada</w:t>
      </w:r>
      <w:r w:rsidR="00382036" w:rsidRPr="00F1450B">
        <w:t xml:space="preserve"> a </w:t>
      </w:r>
      <w:r w:rsidR="00382036" w:rsidRPr="00F1450B">
        <w:rPr>
          <w:rFonts w:ascii="Palatino Linotype" w:eastAsiaTheme="minorHAnsi" w:hAnsi="Palatino Linotype" w:cs="TimesNewRomanPS-ItalicMT"/>
          <w:iCs/>
          <w:lang w:eastAsia="en-US"/>
        </w:rPr>
        <w:t>la petición de origen.</w:t>
      </w:r>
    </w:p>
    <w:p w14:paraId="4C819B2D" w14:textId="2CE205C7" w:rsidR="00382036" w:rsidRPr="00F1450B" w:rsidRDefault="005E6141" w:rsidP="00FF6BA1">
      <w:pPr>
        <w:pStyle w:val="Prrafodelista"/>
        <w:numPr>
          <w:ilvl w:val="0"/>
          <w:numId w:val="14"/>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Oficio número: 22001002000000T/0451/2024</w:t>
      </w:r>
      <w:r w:rsidR="00AE794B" w:rsidRPr="00F1450B">
        <w:rPr>
          <w:rFonts w:ascii="Palatino Linotype" w:eastAsiaTheme="minorHAnsi" w:hAnsi="Palatino Linotype" w:cs="TimesNewRomanPS-ItalicMT"/>
          <w:iCs/>
          <w:lang w:eastAsia="en-US"/>
        </w:rPr>
        <w:t>, mediante el cual, la Directora General de Movilidad Zona II, en el cual manifiesta no encontrar antecedentes o registros relativos a lo solicitado en la presente solicitud de información.</w:t>
      </w:r>
    </w:p>
    <w:p w14:paraId="76047616" w14:textId="57048AD7" w:rsidR="00AE794B" w:rsidRPr="00F1450B" w:rsidRDefault="00AE794B" w:rsidP="00FF6BA1">
      <w:pPr>
        <w:pStyle w:val="Prrafodelista"/>
        <w:numPr>
          <w:ilvl w:val="0"/>
          <w:numId w:val="14"/>
        </w:numPr>
        <w:spacing w:line="360" w:lineRule="auto"/>
        <w:jc w:val="both"/>
        <w:rPr>
          <w:rFonts w:ascii="Palatino Linotype" w:eastAsiaTheme="minorHAnsi" w:hAnsi="Palatino Linotype" w:cs="TimesNewRomanPS-ItalicMT"/>
          <w:iCs/>
          <w:lang w:eastAsia="en-US"/>
        </w:rPr>
      </w:pPr>
      <w:r w:rsidRPr="00F1450B">
        <w:rPr>
          <w:rFonts w:ascii="Palatino Linotype" w:eastAsiaTheme="minorHAnsi" w:hAnsi="Palatino Linotype" w:cs="TimesNewRomanPS-ItalicMT"/>
          <w:iCs/>
          <w:lang w:eastAsia="en-US"/>
        </w:rPr>
        <w:t>Oficio 22001004000000/0472/2024</w:t>
      </w:r>
      <w:r w:rsidR="00AC53EC" w:rsidRPr="00F1450B">
        <w:rPr>
          <w:rFonts w:ascii="Palatino Linotype" w:eastAsiaTheme="minorHAnsi" w:hAnsi="Palatino Linotype" w:cs="TimesNewRomanPS-ItalicMT"/>
          <w:iCs/>
          <w:lang w:eastAsia="en-US"/>
        </w:rPr>
        <w:t>, por el cual Director de Movilidad General Zona IV, arguye que la respuesta otorgado por esa Dirección, fue un acto consentido por el solicitante,</w:t>
      </w:r>
      <w:r w:rsidR="0013549D" w:rsidRPr="00F1450B">
        <w:rPr>
          <w:rFonts w:ascii="Palatino Linotype" w:eastAsiaTheme="minorHAnsi" w:hAnsi="Palatino Linotype" w:cs="TimesNewRomanPS-ItalicMT"/>
          <w:iCs/>
          <w:lang w:eastAsia="en-US"/>
        </w:rPr>
        <w:t xml:space="preserve"> y apunta que “</w:t>
      </w:r>
      <w:r w:rsidR="0013549D" w:rsidRPr="00F1450B">
        <w:rPr>
          <w:rFonts w:ascii="Palatino Linotype" w:eastAsiaTheme="minorHAnsi" w:hAnsi="Palatino Linotype" w:cs="TimesNewRomanPS-ItalicMT"/>
          <w:i/>
          <w:iCs/>
          <w:lang w:eastAsia="en-US"/>
        </w:rPr>
        <w:t>la UNIDAD no generó, recopilo, administro, manejo, proceso, archivo o conservo la información r</w:t>
      </w:r>
      <w:r w:rsidR="00BA54DB" w:rsidRPr="00F1450B">
        <w:rPr>
          <w:rFonts w:ascii="Palatino Linotype" w:eastAsiaTheme="minorHAnsi" w:hAnsi="Palatino Linotype" w:cs="TimesNewRomanPS-ItalicMT"/>
          <w:i/>
          <w:iCs/>
          <w:lang w:eastAsia="en-US"/>
        </w:rPr>
        <w:t>equerida…</w:t>
      </w:r>
      <w:r w:rsidR="0013549D" w:rsidRPr="00F1450B">
        <w:rPr>
          <w:rFonts w:ascii="Palatino Linotype" w:eastAsiaTheme="minorHAnsi" w:hAnsi="Palatino Linotype" w:cs="TimesNewRomanPS-ItalicMT"/>
          <w:i/>
          <w:iCs/>
          <w:lang w:eastAsia="en-US"/>
        </w:rPr>
        <w:t xml:space="preserve"> no puede entregar información con la que no cuenta, toda vez que el acto que la origina no ha sido dictado, ordenado, ejecutado o trato de ejecutar por esta Autoridad</w:t>
      </w:r>
      <w:r w:rsidR="0013549D" w:rsidRPr="00F1450B">
        <w:rPr>
          <w:rFonts w:ascii="Palatino Linotype" w:eastAsiaTheme="minorHAnsi" w:hAnsi="Palatino Linotype" w:cs="TimesNewRomanPS-ItalicMT"/>
          <w:iCs/>
          <w:lang w:eastAsia="en-US"/>
        </w:rPr>
        <w:t>.</w:t>
      </w:r>
      <w:r w:rsidR="00BA54DB" w:rsidRPr="00F1450B">
        <w:rPr>
          <w:rFonts w:ascii="Palatino Linotype" w:eastAsiaTheme="minorHAnsi" w:hAnsi="Palatino Linotype" w:cs="TimesNewRomanPS-ItalicMT"/>
          <w:iCs/>
          <w:lang w:eastAsia="en-US"/>
        </w:rPr>
        <w:t>”</w:t>
      </w:r>
    </w:p>
    <w:p w14:paraId="0E542203" w14:textId="77777777" w:rsidR="00DE0467" w:rsidRPr="00F1450B" w:rsidRDefault="00DE0467" w:rsidP="002A24B0">
      <w:pPr>
        <w:spacing w:line="360" w:lineRule="auto"/>
        <w:jc w:val="both"/>
        <w:rPr>
          <w:rFonts w:ascii="Palatino Linotype" w:eastAsiaTheme="minorHAnsi" w:hAnsi="Palatino Linotype" w:cs="TimesNewRomanPS-ItalicMT"/>
          <w:iCs/>
          <w:lang w:eastAsia="en-US"/>
        </w:rPr>
      </w:pPr>
    </w:p>
    <w:p w14:paraId="6D982331" w14:textId="0C0EFCAB" w:rsidR="002A24B0" w:rsidRPr="00F1450B" w:rsidRDefault="002A24B0" w:rsidP="002A24B0">
      <w:pPr>
        <w:spacing w:line="360" w:lineRule="auto"/>
        <w:jc w:val="both"/>
        <w:rPr>
          <w:rFonts w:ascii="Palatino Linotype" w:hAnsi="Palatino Linotype" w:cs="Arial"/>
        </w:rPr>
      </w:pPr>
      <w:r w:rsidRPr="00F1450B">
        <w:rPr>
          <w:rFonts w:ascii="Palatino Linotype" w:eastAsiaTheme="minorHAnsi" w:hAnsi="Palatino Linotype" w:cs="TimesNewRomanPS-ItalicMT"/>
          <w:iCs/>
          <w:lang w:eastAsia="en-US"/>
        </w:rPr>
        <w:t xml:space="preserve">Precisado lo anterior, </w:t>
      </w:r>
      <w:r w:rsidRPr="00F1450B">
        <w:rPr>
          <w:rFonts w:ascii="Palatino Linotype" w:hAnsi="Palatino Linotype" w:cs="Arial"/>
          <w:bCs/>
        </w:rPr>
        <w:t xml:space="preserve">primeramente es importante señalar que </w:t>
      </w:r>
      <w:r w:rsidRPr="00F1450B">
        <w:rPr>
          <w:rFonts w:ascii="Palatino Linotype" w:hAnsi="Palatino Linotype" w:cs="Arial"/>
        </w:rPr>
        <w:t>el artículo 4, párrafo segundo, de la Ley de Transparencia y Acceso a la Información Pública del Estado de México y Municipios, dispone:</w:t>
      </w:r>
    </w:p>
    <w:p w14:paraId="008B106E"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w:t>
      </w:r>
      <w:r w:rsidRPr="00F1450B">
        <w:rPr>
          <w:rFonts w:ascii="Palatino Linotype" w:hAnsi="Palatino Linotype" w:cs="Arial"/>
          <w:b/>
          <w:i/>
          <w:sz w:val="22"/>
        </w:rPr>
        <w:t xml:space="preserve">Artículo 4. </w:t>
      </w:r>
      <w:r w:rsidRPr="00F1450B">
        <w:rPr>
          <w:rFonts w:ascii="Palatino Linotype" w:hAnsi="Palatino Linotype" w:cs="Arial"/>
          <w:i/>
          <w:sz w:val="22"/>
        </w:rPr>
        <w:t xml:space="preserve">… </w:t>
      </w:r>
    </w:p>
    <w:p w14:paraId="720208BA"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w:t>
      </w:r>
      <w:r w:rsidRPr="00F1450B">
        <w:rPr>
          <w:rFonts w:ascii="Palatino Linotype" w:hAnsi="Palatino Linotype" w:cs="Arial"/>
          <w:i/>
          <w:sz w:val="22"/>
        </w:rPr>
        <w:lastRenderedPageBreak/>
        <w:t xml:space="preserve">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315AD53" w14:textId="77777777" w:rsidR="002A24B0" w:rsidRPr="00F1450B" w:rsidRDefault="002A24B0" w:rsidP="002A24B0">
      <w:pPr>
        <w:ind w:left="567" w:right="567"/>
        <w:jc w:val="both"/>
        <w:rPr>
          <w:rFonts w:ascii="Palatino Linotype" w:hAnsi="Palatino Linotype" w:cs="Arial"/>
          <w:i/>
          <w:sz w:val="22"/>
        </w:rPr>
      </w:pPr>
    </w:p>
    <w:p w14:paraId="01A721CC"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Solo podrá ser clasificada excepcionalmente como reservada temporalmente por razones de interés público, en los términos de las causas legítimas y estrictamente necesarias previstas por esta Ley.”</w:t>
      </w:r>
    </w:p>
    <w:p w14:paraId="03C83E05" w14:textId="77777777" w:rsidR="002A24B0" w:rsidRPr="00F1450B" w:rsidRDefault="002A24B0" w:rsidP="002A24B0">
      <w:pPr>
        <w:rPr>
          <w:rFonts w:ascii="Palatino Linotype" w:hAnsi="Palatino Linotype"/>
          <w:lang w:eastAsia="es-ES"/>
        </w:rPr>
      </w:pPr>
    </w:p>
    <w:p w14:paraId="33FFEE0E" w14:textId="77777777" w:rsidR="002A24B0" w:rsidRPr="00F1450B" w:rsidRDefault="002A24B0" w:rsidP="002A24B0">
      <w:pPr>
        <w:spacing w:line="360" w:lineRule="auto"/>
        <w:jc w:val="both"/>
        <w:rPr>
          <w:rFonts w:ascii="Palatino Linotype" w:hAnsi="Palatino Linotype" w:cs="Arial"/>
          <w:i/>
        </w:rPr>
      </w:pPr>
      <w:r w:rsidRPr="00F1450B">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7C5C62CF" w14:textId="77777777" w:rsidR="002A24B0" w:rsidRPr="00F1450B" w:rsidRDefault="002A24B0" w:rsidP="002A24B0">
      <w:pPr>
        <w:spacing w:line="360" w:lineRule="auto"/>
        <w:jc w:val="both"/>
        <w:rPr>
          <w:rFonts w:ascii="Palatino Linotype" w:hAnsi="Palatino Linotype" w:cs="Arial"/>
        </w:rPr>
      </w:pPr>
    </w:p>
    <w:p w14:paraId="7F47AA4D" w14:textId="77777777" w:rsidR="002A24B0" w:rsidRPr="00F1450B" w:rsidRDefault="002A24B0" w:rsidP="002A24B0">
      <w:pPr>
        <w:spacing w:line="360" w:lineRule="auto"/>
        <w:jc w:val="both"/>
        <w:rPr>
          <w:rFonts w:ascii="Palatino Linotype" w:hAnsi="Palatino Linotype" w:cs="Arial"/>
          <w:i/>
        </w:rPr>
      </w:pPr>
      <w:r w:rsidRPr="00F1450B">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B5D4162" w14:textId="77777777" w:rsidR="002A24B0" w:rsidRPr="00F1450B" w:rsidRDefault="002A24B0" w:rsidP="002A24B0">
      <w:pPr>
        <w:ind w:left="567" w:right="567"/>
        <w:jc w:val="both"/>
        <w:rPr>
          <w:rFonts w:ascii="Palatino Linotype" w:hAnsi="Palatino Linotype" w:cs="Arial"/>
          <w:i/>
        </w:rPr>
      </w:pPr>
    </w:p>
    <w:p w14:paraId="43A23EB8"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w:t>
      </w:r>
      <w:r w:rsidRPr="00F1450B">
        <w:rPr>
          <w:rFonts w:ascii="Palatino Linotype" w:hAnsi="Palatino Linotype" w:cs="Arial"/>
          <w:b/>
          <w:i/>
          <w:sz w:val="22"/>
        </w:rPr>
        <w:t>Artículo 12.</w:t>
      </w:r>
      <w:r w:rsidRPr="00F1450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24CE4E5" w14:textId="77777777" w:rsidR="002A24B0" w:rsidRPr="00F1450B" w:rsidRDefault="002A24B0" w:rsidP="002A24B0">
      <w:pPr>
        <w:ind w:left="567" w:right="567"/>
        <w:jc w:val="both"/>
        <w:rPr>
          <w:rFonts w:ascii="Palatino Linotype" w:hAnsi="Palatino Linotype" w:cs="Arial"/>
          <w:b/>
          <w:i/>
          <w:sz w:val="22"/>
          <w:u w:val="single"/>
        </w:rPr>
      </w:pPr>
    </w:p>
    <w:p w14:paraId="1AF60D0B"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b/>
          <w:i/>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F1450B">
        <w:rPr>
          <w:rFonts w:ascii="Palatino Linotype" w:hAnsi="Palatino Linotype" w:cs="Arial"/>
          <w:i/>
          <w:sz w:val="22"/>
        </w:rPr>
        <w:t>”</w:t>
      </w:r>
    </w:p>
    <w:p w14:paraId="19430E3C" w14:textId="77777777" w:rsidR="002A24B0" w:rsidRPr="00F1450B" w:rsidRDefault="002A24B0" w:rsidP="002A24B0">
      <w:pPr>
        <w:tabs>
          <w:tab w:val="left" w:pos="709"/>
        </w:tabs>
        <w:spacing w:line="360" w:lineRule="auto"/>
        <w:contextualSpacing/>
        <w:jc w:val="both"/>
        <w:rPr>
          <w:rFonts w:ascii="Palatino Linotype" w:hAnsi="Palatino Linotype" w:cs="Arial"/>
        </w:rPr>
      </w:pPr>
    </w:p>
    <w:p w14:paraId="3C85CEEA" w14:textId="77777777" w:rsidR="002A24B0" w:rsidRPr="00F1450B" w:rsidRDefault="002A24B0" w:rsidP="002A24B0">
      <w:pPr>
        <w:tabs>
          <w:tab w:val="left" w:pos="709"/>
        </w:tabs>
        <w:spacing w:line="360" w:lineRule="auto"/>
        <w:contextualSpacing/>
        <w:jc w:val="both"/>
        <w:rPr>
          <w:rFonts w:ascii="Palatino Linotype" w:hAnsi="Palatino Linotype" w:cs="Arial"/>
        </w:rPr>
      </w:pPr>
      <w:r w:rsidRPr="00F1450B">
        <w:rPr>
          <w:rFonts w:ascii="Palatino Linotype" w:hAnsi="Palatino Linotype" w:cs="Arial"/>
        </w:rPr>
        <w:t xml:space="preserve">En síntesis, el derecho de acceso a la información pública se satisface en aquellos casos en que se entregue el soporte documental en que conste la información pública, </w:t>
      </w:r>
      <w:r w:rsidRPr="00F1450B">
        <w:rPr>
          <w:rFonts w:ascii="Palatino Linotype" w:hAnsi="Palatino Linotype" w:cs="Arial"/>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45FCCE8" w14:textId="77777777" w:rsidR="002A24B0" w:rsidRPr="00F1450B" w:rsidRDefault="002A24B0" w:rsidP="002A24B0">
      <w:pPr>
        <w:spacing w:line="360" w:lineRule="auto"/>
        <w:jc w:val="both"/>
        <w:rPr>
          <w:rFonts w:ascii="Palatino Linotype" w:hAnsi="Palatino Linotype" w:cs="Arial"/>
        </w:rPr>
      </w:pPr>
    </w:p>
    <w:p w14:paraId="1A44E1AF" w14:textId="77777777" w:rsidR="002A24B0" w:rsidRPr="00F1450B" w:rsidRDefault="002A24B0" w:rsidP="002A24B0">
      <w:pPr>
        <w:spacing w:line="360" w:lineRule="auto"/>
        <w:jc w:val="both"/>
        <w:rPr>
          <w:rFonts w:ascii="Palatino Linotype" w:hAnsi="Palatino Linotype" w:cs="Arial"/>
        </w:rPr>
      </w:pPr>
      <w:r w:rsidRPr="00F1450B">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F1450B">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1450B">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92C4B9" w14:textId="77777777" w:rsidR="002A24B0" w:rsidRPr="00F1450B" w:rsidRDefault="002A24B0" w:rsidP="002A24B0">
      <w:pPr>
        <w:ind w:left="851" w:right="902"/>
        <w:jc w:val="both"/>
        <w:rPr>
          <w:rFonts w:ascii="Palatino Linotype" w:hAnsi="Palatino Linotype" w:cs="Arial"/>
          <w:i/>
          <w:sz w:val="2"/>
        </w:rPr>
      </w:pPr>
    </w:p>
    <w:p w14:paraId="4CA97A32" w14:textId="77777777" w:rsidR="00DE0467" w:rsidRPr="00F1450B" w:rsidRDefault="00DE0467" w:rsidP="002A24B0">
      <w:pPr>
        <w:ind w:left="567" w:right="567"/>
        <w:jc w:val="both"/>
        <w:rPr>
          <w:rFonts w:ascii="Palatino Linotype" w:hAnsi="Palatino Linotype" w:cs="Arial"/>
          <w:i/>
          <w:sz w:val="22"/>
        </w:rPr>
      </w:pPr>
    </w:p>
    <w:p w14:paraId="1C91D85B"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w:t>
      </w:r>
      <w:r w:rsidRPr="00F1450B">
        <w:rPr>
          <w:rFonts w:ascii="Palatino Linotype" w:hAnsi="Palatino Linotype" w:cs="Arial"/>
          <w:b/>
          <w:i/>
          <w:sz w:val="22"/>
        </w:rPr>
        <w:t xml:space="preserve">Artículo 3. </w:t>
      </w:r>
      <w:r w:rsidRPr="00F1450B">
        <w:rPr>
          <w:rFonts w:ascii="Palatino Linotype" w:hAnsi="Palatino Linotype" w:cs="Arial"/>
          <w:i/>
          <w:sz w:val="22"/>
        </w:rPr>
        <w:t>Para los efectos de la presente Ley se entenderá por:</w:t>
      </w:r>
    </w:p>
    <w:p w14:paraId="2225EB29"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w:t>
      </w:r>
    </w:p>
    <w:p w14:paraId="23BB3E0A"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b/>
          <w:i/>
          <w:sz w:val="22"/>
        </w:rPr>
        <w:t>XI. Documento:</w:t>
      </w:r>
      <w:r w:rsidRPr="00F1450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F1450B">
        <w:rPr>
          <w:rFonts w:ascii="Palatino Linotype" w:hAnsi="Palatino Linotype" w:cs="Arial"/>
          <w:b/>
          <w:i/>
          <w:sz w:val="22"/>
          <w:u w:val="single"/>
        </w:rPr>
        <w:t>Los documentos podrán estar en cualquier medio, sea escrito, impreso, sonoro, visual, electrónico, informático u holográfico</w:t>
      </w:r>
      <w:r w:rsidRPr="00F1450B">
        <w:rPr>
          <w:rFonts w:ascii="Palatino Linotype" w:hAnsi="Palatino Linotype" w:cs="Arial"/>
          <w:i/>
          <w:sz w:val="22"/>
        </w:rPr>
        <w:t>;</w:t>
      </w:r>
    </w:p>
    <w:p w14:paraId="6147DDAC" w14:textId="77777777" w:rsidR="002A24B0" w:rsidRPr="00F1450B" w:rsidRDefault="002A24B0" w:rsidP="002A24B0">
      <w:pPr>
        <w:ind w:left="567" w:right="567"/>
        <w:jc w:val="both"/>
        <w:rPr>
          <w:rFonts w:ascii="Palatino Linotype" w:hAnsi="Palatino Linotype" w:cs="Arial"/>
          <w:i/>
          <w:sz w:val="22"/>
        </w:rPr>
      </w:pPr>
      <w:r w:rsidRPr="00F1450B">
        <w:rPr>
          <w:rFonts w:ascii="Palatino Linotype" w:hAnsi="Palatino Linotype" w:cs="Arial"/>
          <w:i/>
          <w:sz w:val="22"/>
        </w:rPr>
        <w:t>(…)”</w:t>
      </w:r>
    </w:p>
    <w:p w14:paraId="1D0FF9BC" w14:textId="77777777" w:rsidR="002A24B0" w:rsidRPr="00F1450B" w:rsidRDefault="002A24B0" w:rsidP="002A24B0">
      <w:pPr>
        <w:ind w:left="851" w:right="902"/>
        <w:jc w:val="both"/>
        <w:rPr>
          <w:rFonts w:ascii="Palatino Linotype" w:hAnsi="Palatino Linotype" w:cs="Arial"/>
        </w:rPr>
      </w:pPr>
    </w:p>
    <w:p w14:paraId="08EC6A81" w14:textId="77777777" w:rsidR="002A24B0" w:rsidRPr="00F1450B" w:rsidRDefault="002A24B0" w:rsidP="002A24B0">
      <w:pPr>
        <w:spacing w:line="360" w:lineRule="auto"/>
        <w:ind w:right="49"/>
        <w:contextualSpacing/>
        <w:jc w:val="both"/>
        <w:rPr>
          <w:rFonts w:ascii="Palatino Linotype" w:hAnsi="Palatino Linotype" w:cs="Arial"/>
        </w:rPr>
      </w:pPr>
      <w:r w:rsidRPr="00F1450B">
        <w:rPr>
          <w:rFonts w:ascii="Palatino Linotype" w:hAnsi="Palatino Linotype" w:cs="Arial"/>
        </w:rPr>
        <w:t xml:space="preserve">Además, </w:t>
      </w:r>
      <w:r w:rsidRPr="00F1450B">
        <w:rPr>
          <w:rFonts w:ascii="Palatino Linotype" w:eastAsia="MS Mincho" w:hAnsi="Palatino Linotype"/>
        </w:rPr>
        <w:t xml:space="preserve">es importante señalar que el artículo 18, de la Ley en la materia, los Sujetos Obligados cuenta con la obligación de documentar todos los actos que derive de sus </w:t>
      </w:r>
      <w:r w:rsidRPr="00F1450B">
        <w:rPr>
          <w:rFonts w:ascii="Palatino Linotype" w:eastAsia="MS Mincho" w:hAnsi="Palatino Linotype"/>
        </w:rPr>
        <w:lastRenderedPageBreak/>
        <w:t>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0BE9C18" w14:textId="77777777" w:rsidR="002A24B0" w:rsidRPr="00F1450B" w:rsidRDefault="002A24B0" w:rsidP="002A24B0">
      <w:pPr>
        <w:spacing w:line="360" w:lineRule="auto"/>
        <w:ind w:right="49"/>
        <w:contextualSpacing/>
        <w:jc w:val="both"/>
        <w:rPr>
          <w:rFonts w:ascii="Palatino Linotype" w:hAnsi="Palatino Linotype" w:cs="Arial"/>
        </w:rPr>
      </w:pPr>
    </w:p>
    <w:p w14:paraId="5B773EA0" w14:textId="77777777" w:rsidR="002A24B0" w:rsidRPr="00F1450B" w:rsidRDefault="002A24B0" w:rsidP="002A24B0">
      <w:pPr>
        <w:spacing w:line="360" w:lineRule="auto"/>
        <w:ind w:right="49"/>
        <w:contextualSpacing/>
        <w:jc w:val="both"/>
        <w:rPr>
          <w:rFonts w:ascii="Palatino Linotype" w:eastAsia="MS Mincho" w:hAnsi="Palatino Linotype" w:cs="Tahoma"/>
        </w:rPr>
      </w:pPr>
      <w:r w:rsidRPr="00F1450B">
        <w:rPr>
          <w:rFonts w:ascii="Palatino Linotype" w:hAnsi="Palatino Linotype" w:cs="Arial"/>
        </w:rPr>
        <w:t xml:space="preserve">De la misma forma, </w:t>
      </w:r>
      <w:r w:rsidRPr="00F1450B">
        <w:rPr>
          <w:rFonts w:ascii="Palatino Linotype" w:eastAsia="MS Mincho" w:hAnsi="Palatino Linotype"/>
        </w:rPr>
        <w:t>de acuerdo al contenido del artículo 160,</w:t>
      </w:r>
      <w:r w:rsidRPr="00F1450B">
        <w:rPr>
          <w:rFonts w:ascii="Palatino Linotype" w:hAnsi="Palatino Linotype" w:cs="Arial"/>
        </w:rPr>
        <w:t xml:space="preserve"> de la Ley </w:t>
      </w:r>
      <w:r w:rsidRPr="00F1450B">
        <w:rPr>
          <w:rFonts w:ascii="Palatino Linotype" w:eastAsia="MS Mincho" w:hAnsi="Palatino Linotype" w:cs="Tahoma"/>
        </w:rPr>
        <w:t>General de Transparencia y Acceso a la Información Pública que a la letra dispone:</w:t>
      </w:r>
    </w:p>
    <w:p w14:paraId="08AA6E59" w14:textId="77777777" w:rsidR="002A24B0" w:rsidRPr="00F1450B" w:rsidRDefault="002A24B0" w:rsidP="002A24B0"/>
    <w:p w14:paraId="0D58073B" w14:textId="77777777" w:rsidR="002A24B0" w:rsidRPr="00F1450B" w:rsidRDefault="002A24B0" w:rsidP="002A24B0">
      <w:pPr>
        <w:ind w:left="851" w:right="616"/>
        <w:contextualSpacing/>
        <w:jc w:val="both"/>
        <w:rPr>
          <w:rFonts w:ascii="Palatino Linotype" w:hAnsi="Palatino Linotype" w:cs="Arial"/>
          <w:i/>
          <w:sz w:val="22"/>
          <w:lang w:eastAsia="gl-ES"/>
        </w:rPr>
      </w:pPr>
      <w:r w:rsidRPr="00F1450B">
        <w:rPr>
          <w:rFonts w:ascii="Palatino Linotype" w:hAnsi="Palatino Linotype" w:cs="Arial"/>
          <w:b/>
          <w:i/>
          <w:sz w:val="22"/>
          <w:lang w:eastAsia="gl-ES"/>
        </w:rPr>
        <w:t>Artículo 160</w:t>
      </w:r>
      <w:r w:rsidRPr="00F1450B">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1A0D12" w14:textId="77777777" w:rsidR="002A24B0" w:rsidRPr="00F1450B" w:rsidRDefault="002A24B0" w:rsidP="002A24B0">
      <w:pPr>
        <w:ind w:left="851" w:right="616"/>
        <w:contextualSpacing/>
        <w:jc w:val="both"/>
        <w:rPr>
          <w:rFonts w:ascii="Palatino Linotype" w:hAnsi="Palatino Linotype" w:cs="Arial"/>
          <w:i/>
          <w:lang w:eastAsia="gl-ES"/>
        </w:rPr>
      </w:pPr>
    </w:p>
    <w:p w14:paraId="53742C93" w14:textId="77777777" w:rsidR="002A24B0" w:rsidRPr="00F1450B" w:rsidRDefault="002A24B0" w:rsidP="002A24B0">
      <w:pPr>
        <w:spacing w:line="360" w:lineRule="auto"/>
        <w:jc w:val="both"/>
        <w:rPr>
          <w:rFonts w:ascii="Palatino Linotype" w:hAnsi="Palatino Linotype" w:cs="Arial"/>
          <w:color w:val="222222"/>
          <w:szCs w:val="19"/>
        </w:rPr>
      </w:pPr>
      <w:r w:rsidRPr="00F1450B">
        <w:rPr>
          <w:rFonts w:ascii="Palatino Linotype" w:hAnsi="Palatino Linotype"/>
          <w:color w:val="000000"/>
        </w:rPr>
        <w:t xml:space="preserve">Sirve como apoyo </w:t>
      </w:r>
      <w:r w:rsidRPr="00F1450B">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2ADEF6B8" w14:textId="77777777" w:rsidR="002A24B0" w:rsidRPr="00F1450B" w:rsidRDefault="002A24B0" w:rsidP="002A24B0"/>
    <w:p w14:paraId="46ABB939" w14:textId="77777777" w:rsidR="002A24B0" w:rsidRPr="00F1450B" w:rsidRDefault="002A24B0" w:rsidP="002A24B0">
      <w:pPr>
        <w:shd w:val="clear" w:color="auto" w:fill="FFFFFF"/>
        <w:tabs>
          <w:tab w:val="left" w:pos="8647"/>
        </w:tabs>
        <w:ind w:left="851" w:right="900"/>
        <w:jc w:val="both"/>
        <w:rPr>
          <w:rFonts w:ascii="Palatino Linotype" w:hAnsi="Palatino Linotype" w:cs="Arial"/>
          <w:i/>
          <w:iCs/>
          <w:color w:val="222222"/>
          <w:sz w:val="22"/>
        </w:rPr>
      </w:pPr>
      <w:r w:rsidRPr="00F1450B">
        <w:rPr>
          <w:rFonts w:ascii="Palatino Linotype" w:hAnsi="Palatino Linotype" w:cs="Arial"/>
          <w:b/>
          <w:bCs/>
          <w:i/>
          <w:iCs/>
          <w:color w:val="222222"/>
          <w:sz w:val="22"/>
        </w:rPr>
        <w:t>“Las dependencias y entidades no están obligadas a generar documentos ad hoc para responder una solicitud de acceso a la información. </w:t>
      </w:r>
      <w:r w:rsidRPr="00F1450B">
        <w:rPr>
          <w:rFonts w:ascii="Palatino Linotype" w:hAnsi="Palatino Linotype" w:cs="Arial"/>
          <w:i/>
          <w:iCs/>
          <w:color w:val="222222"/>
          <w:sz w:val="22"/>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w:t>
      </w:r>
      <w:r w:rsidRPr="00F1450B">
        <w:rPr>
          <w:rFonts w:ascii="Palatino Linotype" w:hAnsi="Palatino Linotype" w:cs="Arial"/>
          <w:i/>
          <w:iCs/>
          <w:color w:val="222222"/>
          <w:sz w:val="22"/>
        </w:rPr>
        <w:lastRenderedPageBreak/>
        <w:t>que la misma así lo permita o se encuentre, en aras de dar satisfacción a la solicitud presentada.” (Sic)</w:t>
      </w:r>
    </w:p>
    <w:p w14:paraId="44EDAB61" w14:textId="77777777" w:rsidR="002A24B0" w:rsidRPr="00F1450B" w:rsidRDefault="002A24B0" w:rsidP="002A24B0">
      <w:pPr>
        <w:spacing w:line="360" w:lineRule="auto"/>
        <w:contextualSpacing/>
        <w:jc w:val="both"/>
        <w:rPr>
          <w:rFonts w:ascii="Palatino Linotype" w:hAnsi="Palatino Linotype" w:cs="Arial"/>
          <w:bCs/>
        </w:rPr>
      </w:pPr>
    </w:p>
    <w:p w14:paraId="6CD482C0" w14:textId="77777777" w:rsidR="002A24B0" w:rsidRPr="00F1450B" w:rsidRDefault="002A24B0" w:rsidP="002A24B0">
      <w:pPr>
        <w:spacing w:line="360" w:lineRule="auto"/>
        <w:jc w:val="both"/>
        <w:rPr>
          <w:rFonts w:ascii="Palatino Linotype" w:hAnsi="Palatino Linotype" w:cs="Arial"/>
        </w:rPr>
      </w:pPr>
      <w:r w:rsidRPr="00F1450B">
        <w:rPr>
          <w:rFonts w:ascii="Palatino Linotype" w:hAnsi="Palatino Linotype" w:cs="Arial"/>
        </w:rPr>
        <w:t xml:space="preserve">Expuesto lo anterior, se procede al análisis de la totalidad de las constancias que integran el expediente electrónico del </w:t>
      </w:r>
      <w:r w:rsidRPr="00F1450B">
        <w:rPr>
          <w:rFonts w:ascii="Palatino Linotype" w:hAnsi="Palatino Linotype" w:cs="Arial"/>
          <w:b/>
        </w:rPr>
        <w:t>SAIMEX</w:t>
      </w:r>
      <w:r w:rsidRPr="00F1450B">
        <w:rPr>
          <w:rFonts w:ascii="Palatino Linotype" w:hAnsi="Palatino Linotype" w:cs="Arial"/>
        </w:rPr>
        <w:t xml:space="preserve">, a efecto de determinar si con la información remitida por </w:t>
      </w:r>
      <w:r w:rsidRPr="00F1450B">
        <w:rPr>
          <w:rFonts w:ascii="Palatino Linotype" w:hAnsi="Palatino Linotype" w:cs="Arial"/>
          <w:b/>
        </w:rPr>
        <w:t>el Sujeto Obligado</w:t>
      </w:r>
      <w:r w:rsidRPr="00F1450B">
        <w:rPr>
          <w:rFonts w:ascii="Palatino Linotype" w:hAnsi="Palatino Linotype" w:cs="Arial"/>
        </w:rPr>
        <w:t xml:space="preserve"> a través de su respuesta se colma lo requerido en dicha solicitud.</w:t>
      </w:r>
    </w:p>
    <w:p w14:paraId="2FA8E9C6" w14:textId="77777777" w:rsidR="002A24B0" w:rsidRPr="00F1450B" w:rsidRDefault="002A24B0" w:rsidP="002A24B0">
      <w:pPr>
        <w:spacing w:line="360" w:lineRule="auto"/>
        <w:jc w:val="both"/>
        <w:rPr>
          <w:rFonts w:ascii="Palatino Linotype" w:hAnsi="Palatino Linotype"/>
        </w:rPr>
      </w:pPr>
    </w:p>
    <w:p w14:paraId="5E8AD16A" w14:textId="3AFDB037" w:rsidR="00FF6BA1" w:rsidRPr="00F1450B" w:rsidRDefault="002A24B0" w:rsidP="004C5AE5">
      <w:pPr>
        <w:spacing w:line="360" w:lineRule="auto"/>
        <w:jc w:val="both"/>
        <w:rPr>
          <w:rFonts w:ascii="Palatino Linotype" w:hAnsi="Palatino Linotype" w:cs="Arial"/>
        </w:rPr>
      </w:pPr>
      <w:r w:rsidRPr="00F1450B">
        <w:rPr>
          <w:rFonts w:ascii="Palatino Linotype" w:hAnsi="Palatino Linotype" w:cs="Arial"/>
        </w:rPr>
        <w:t>Hechas las precisiones anteriores y en relación a</w:t>
      </w:r>
      <w:r w:rsidR="00470712" w:rsidRPr="00F1450B">
        <w:rPr>
          <w:rFonts w:ascii="Palatino Linotype" w:hAnsi="Palatino Linotype" w:cs="Arial"/>
        </w:rPr>
        <w:t xml:space="preserve"> las actuaciones observadas en la tramitación de las solicitudes y recursos de revisión, es procedente realizar el </w:t>
      </w:r>
      <w:r w:rsidR="004C5AE5" w:rsidRPr="00F1450B">
        <w:rPr>
          <w:rFonts w:ascii="Palatino Linotype" w:hAnsi="Palatino Linotype" w:cs="Arial"/>
        </w:rPr>
        <w:t>siguiente cuadro que resume lo actuado.</w:t>
      </w:r>
    </w:p>
    <w:p w14:paraId="572ED7EE" w14:textId="77777777" w:rsidR="00294F5C" w:rsidRPr="00F1450B" w:rsidRDefault="00294F5C" w:rsidP="00DC1986">
      <w:pPr>
        <w:spacing w:line="360" w:lineRule="auto"/>
        <w:jc w:val="both"/>
        <w:rPr>
          <w:rFonts w:ascii="Palatino Linotype" w:eastAsiaTheme="minorHAnsi" w:hAnsi="Palatino Linotype" w:cs="TimesNewRomanPS-ItalicMT"/>
          <w:iCs/>
          <w:lang w:eastAsia="en-US"/>
        </w:rPr>
      </w:pPr>
    </w:p>
    <w:tbl>
      <w:tblPr>
        <w:tblStyle w:val="Tabladecuadrcula5oscura"/>
        <w:tblW w:w="88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gridCol w:w="1843"/>
        <w:gridCol w:w="1856"/>
      </w:tblGrid>
      <w:tr w:rsidR="007A3AC9" w:rsidRPr="00F1450B" w14:paraId="717B1651" w14:textId="744755B7" w:rsidTr="00A83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right w:val="none" w:sz="0" w:space="0" w:color="auto"/>
            </w:tcBorders>
            <w:shd w:val="clear" w:color="auto" w:fill="D9D9D9" w:themeFill="background1" w:themeFillShade="D9"/>
            <w:vAlign w:val="center"/>
          </w:tcPr>
          <w:p w14:paraId="425F3A29" w14:textId="62D30173" w:rsidR="007A3AC9" w:rsidRPr="00F1450B" w:rsidRDefault="007A3AC9" w:rsidP="00DC1986">
            <w:pPr>
              <w:jc w:val="center"/>
              <w:rPr>
                <w:rFonts w:ascii="Palatino Linotype" w:eastAsiaTheme="minorHAnsi" w:hAnsi="Palatino Linotype" w:cs="TimesNewRomanPS-ItalicMT"/>
                <w:iCs/>
                <w:color w:val="auto"/>
                <w:sz w:val="22"/>
                <w:lang w:eastAsia="en-US"/>
              </w:rPr>
            </w:pPr>
            <w:r w:rsidRPr="00F1450B">
              <w:rPr>
                <w:rFonts w:ascii="Palatino Linotype" w:eastAsiaTheme="minorHAnsi" w:hAnsi="Palatino Linotype" w:cs="TimesNewRomanPS-ItalicMT"/>
                <w:iCs/>
                <w:color w:val="auto"/>
                <w:sz w:val="22"/>
                <w:lang w:eastAsia="en-US"/>
              </w:rPr>
              <w:t>Solicitud e Información</w:t>
            </w:r>
          </w:p>
          <w:p w14:paraId="500A4D64" w14:textId="4417D334" w:rsidR="007A3AC9" w:rsidRPr="00F1450B" w:rsidRDefault="007A3AC9" w:rsidP="00DC1986">
            <w:pPr>
              <w:jc w:val="center"/>
              <w:rPr>
                <w:rFonts w:ascii="Palatino Linotype" w:eastAsiaTheme="minorHAnsi" w:hAnsi="Palatino Linotype" w:cs="TimesNewRomanPS-ItalicMT"/>
                <w:iCs/>
                <w:color w:val="auto"/>
                <w:sz w:val="22"/>
                <w:lang w:eastAsia="en-US"/>
              </w:rPr>
            </w:pPr>
            <w:r w:rsidRPr="00F1450B">
              <w:rPr>
                <w:rFonts w:ascii="Palatino Linotype" w:eastAsiaTheme="minorHAnsi" w:hAnsi="Palatino Linotype" w:cs="TimesNewRomanPS-ItalicMT"/>
                <w:iCs/>
                <w:color w:val="auto"/>
                <w:sz w:val="22"/>
                <w:lang w:eastAsia="en-US"/>
              </w:rPr>
              <w:t>requerida</w:t>
            </w:r>
          </w:p>
        </w:tc>
        <w:tc>
          <w:tcPr>
            <w:tcW w:w="2693" w:type="dxa"/>
            <w:tcBorders>
              <w:top w:val="none" w:sz="0" w:space="0" w:color="auto"/>
              <w:left w:val="none" w:sz="0" w:space="0" w:color="auto"/>
              <w:right w:val="none" w:sz="0" w:space="0" w:color="auto"/>
            </w:tcBorders>
            <w:shd w:val="clear" w:color="auto" w:fill="D9D9D9" w:themeFill="background1" w:themeFillShade="D9"/>
            <w:vAlign w:val="center"/>
          </w:tcPr>
          <w:p w14:paraId="3647E293" w14:textId="77777777" w:rsidR="007A3AC9" w:rsidRPr="00F1450B" w:rsidRDefault="007A3AC9" w:rsidP="00DC1986">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sz w:val="22"/>
                <w:lang w:eastAsia="en-US"/>
              </w:rPr>
            </w:pPr>
            <w:r w:rsidRPr="00F1450B">
              <w:rPr>
                <w:rFonts w:ascii="Palatino Linotype" w:eastAsiaTheme="minorHAnsi" w:hAnsi="Palatino Linotype" w:cs="TimesNewRomanPS-ItalicMT"/>
                <w:iCs/>
                <w:color w:val="auto"/>
                <w:sz w:val="22"/>
                <w:lang w:eastAsia="en-US"/>
              </w:rPr>
              <w:t>Respuesta</w:t>
            </w:r>
          </w:p>
        </w:tc>
        <w:tc>
          <w:tcPr>
            <w:tcW w:w="1843" w:type="dxa"/>
            <w:tcBorders>
              <w:top w:val="none" w:sz="0" w:space="0" w:color="auto"/>
              <w:left w:val="none" w:sz="0" w:space="0" w:color="auto"/>
              <w:right w:val="none" w:sz="0" w:space="0" w:color="auto"/>
            </w:tcBorders>
            <w:shd w:val="clear" w:color="auto" w:fill="D9D9D9" w:themeFill="background1" w:themeFillShade="D9"/>
            <w:vAlign w:val="center"/>
          </w:tcPr>
          <w:p w14:paraId="7ECBF4CB" w14:textId="77777777" w:rsidR="007A3AC9" w:rsidRPr="00F1450B" w:rsidRDefault="007A3AC9" w:rsidP="00DC1986">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sz w:val="22"/>
                <w:lang w:eastAsia="en-US"/>
              </w:rPr>
            </w:pPr>
            <w:r w:rsidRPr="00F1450B">
              <w:rPr>
                <w:rFonts w:ascii="Palatino Linotype" w:eastAsiaTheme="minorHAnsi" w:hAnsi="Palatino Linotype" w:cs="TimesNewRomanPS-ItalicMT"/>
                <w:iCs/>
                <w:color w:val="auto"/>
                <w:sz w:val="22"/>
                <w:lang w:eastAsia="en-US"/>
              </w:rPr>
              <w:t>Cumplimiento</w:t>
            </w:r>
          </w:p>
        </w:tc>
        <w:tc>
          <w:tcPr>
            <w:tcW w:w="1856" w:type="dxa"/>
            <w:tcBorders>
              <w:top w:val="none" w:sz="0" w:space="0" w:color="auto"/>
              <w:left w:val="none" w:sz="0" w:space="0" w:color="auto"/>
              <w:right w:val="none" w:sz="0" w:space="0" w:color="auto"/>
            </w:tcBorders>
            <w:shd w:val="clear" w:color="auto" w:fill="D9D9D9" w:themeFill="background1" w:themeFillShade="D9"/>
          </w:tcPr>
          <w:p w14:paraId="6FB03EC5" w14:textId="046B80CF" w:rsidR="007A3AC9" w:rsidRPr="00F1450B" w:rsidRDefault="007A3AC9" w:rsidP="00DC1986">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lang w:eastAsia="en-US"/>
              </w:rPr>
            </w:pPr>
            <w:r w:rsidRPr="00F1450B">
              <w:rPr>
                <w:rFonts w:ascii="Palatino Linotype" w:eastAsiaTheme="minorHAnsi" w:hAnsi="Palatino Linotype" w:cs="TimesNewRomanPS-ItalicMT"/>
                <w:iCs/>
                <w:color w:val="auto"/>
                <w:sz w:val="22"/>
                <w:lang w:eastAsia="en-US"/>
              </w:rPr>
              <w:t>Razones y motivos de inconformidad</w:t>
            </w:r>
          </w:p>
        </w:tc>
      </w:tr>
      <w:tr w:rsidR="007A3AC9" w:rsidRPr="00F1450B" w14:paraId="3C0F26B6" w14:textId="5764FDFB" w:rsidTr="00A834F9">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tcBorders>
            <w:shd w:val="clear" w:color="auto" w:fill="auto"/>
            <w:vAlign w:val="center"/>
          </w:tcPr>
          <w:p w14:paraId="45EE8FDB"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p>
          <w:p w14:paraId="78087933"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00222/SMOV/IP/20241.</w:t>
            </w:r>
          </w:p>
          <w:p w14:paraId="5021E938" w14:textId="781E8559"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ab/>
            </w:r>
          </w:p>
          <w:p w14:paraId="0037CF41" w14:textId="3FFCE415"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Del Padrón de grúas que operan en el Estado de México y que están concesionados;</w:t>
            </w:r>
          </w:p>
          <w:p w14:paraId="7816AA28" w14:textId="6B27D882"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a) Nombre de la empresa;</w:t>
            </w:r>
          </w:p>
          <w:p w14:paraId="188AAD8E" w14:textId="6AB43215"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 xml:space="preserve">b) Nombre del representante; </w:t>
            </w:r>
          </w:p>
          <w:p w14:paraId="1B30ED8A" w14:textId="3DD6D48D"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c) Número de grúas;</w:t>
            </w:r>
          </w:p>
          <w:p w14:paraId="3F158F84" w14:textId="2DC3A776"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d) Ubicación del depósito;</w:t>
            </w:r>
          </w:p>
          <w:p w14:paraId="392F8043" w14:textId="29CA5D19"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 xml:space="preserve">e) Desde cuando operan;  </w:t>
            </w:r>
          </w:p>
          <w:p w14:paraId="1A1403F6" w14:textId="2F707CAA"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f) Vehículos resguardados.</w:t>
            </w:r>
          </w:p>
        </w:tc>
        <w:tc>
          <w:tcPr>
            <w:tcW w:w="2693" w:type="dxa"/>
            <w:shd w:val="clear" w:color="auto" w:fill="FFFFFF" w:themeFill="background1"/>
            <w:vAlign w:val="center"/>
          </w:tcPr>
          <w:p w14:paraId="2AC50557" w14:textId="25149BA6" w:rsidR="007A3AC9" w:rsidRPr="00F1450B" w:rsidRDefault="007A3AC9" w:rsidP="00DC198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F1450B">
              <w:rPr>
                <w:rFonts w:ascii="Palatino Linotype" w:eastAsiaTheme="minorHAnsi" w:hAnsi="Palatino Linotype" w:cs="TimesNewRomanPS-ItalicMT"/>
                <w:iCs/>
                <w:sz w:val="22"/>
                <w:lang w:eastAsia="en-US"/>
              </w:rPr>
              <w:t>La respuesta es coincidente en las áreas que la emiten, en el sentido de manifestar que después de realizar una búsqueda exhaustiva y razonable de la información, no se localiza registro alguno de lo solicitado para atender su requerimiento.</w:t>
            </w:r>
          </w:p>
        </w:tc>
        <w:tc>
          <w:tcPr>
            <w:tcW w:w="1843" w:type="dxa"/>
            <w:shd w:val="clear" w:color="auto" w:fill="FFFFFF" w:themeFill="background1"/>
            <w:vAlign w:val="center"/>
          </w:tcPr>
          <w:p w14:paraId="0F90AB7A" w14:textId="1D88415C" w:rsidR="007A3AC9" w:rsidRPr="00F1450B" w:rsidRDefault="007A3AC9" w:rsidP="00DC1986">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F1450B">
              <w:rPr>
                <w:rFonts w:ascii="Palatino Linotype" w:eastAsiaTheme="minorHAnsi" w:hAnsi="Palatino Linotype" w:cs="TimesNewRomanPS-ItalicMT"/>
                <w:b/>
                <w:i/>
                <w:iCs/>
                <w:lang w:eastAsia="en-US"/>
              </w:rPr>
              <w:t>No</w:t>
            </w:r>
          </w:p>
        </w:tc>
        <w:tc>
          <w:tcPr>
            <w:tcW w:w="1856" w:type="dxa"/>
            <w:shd w:val="clear" w:color="auto" w:fill="FFFFFF" w:themeFill="background1"/>
          </w:tcPr>
          <w:p w14:paraId="0F925D37" w14:textId="77777777" w:rsidR="008C7730" w:rsidRPr="00F1450B" w:rsidRDefault="008C7730" w:rsidP="00DC1986">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7D0EBB6D" w14:textId="77777777" w:rsidR="008C7730" w:rsidRPr="00F1450B" w:rsidRDefault="008C7730" w:rsidP="00DC1986">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15F0354F" w14:textId="77777777" w:rsidR="008C7730" w:rsidRPr="00F1450B" w:rsidRDefault="008C7730" w:rsidP="00DC1986">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3B39E70D" w14:textId="77777777" w:rsidR="008C7730" w:rsidRPr="00F1450B" w:rsidRDefault="008C7730" w:rsidP="00DC1986">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14:paraId="58706E1C" w14:textId="670C7BDA" w:rsidR="007A3AC9" w:rsidRPr="00F1450B" w:rsidRDefault="008C7730" w:rsidP="00DC1986">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F1450B">
              <w:rPr>
                <w:rFonts w:ascii="Palatino Linotype" w:eastAsiaTheme="minorHAnsi" w:hAnsi="Palatino Linotype" w:cs="TimesNewRomanPS-ItalicMT"/>
                <w:iCs/>
                <w:sz w:val="20"/>
                <w:lang w:eastAsia="en-US"/>
              </w:rPr>
              <w:t xml:space="preserve">No entregan la información solicita que por obligación es pública y de </w:t>
            </w:r>
            <w:r w:rsidR="000F4BF2" w:rsidRPr="00F1450B">
              <w:rPr>
                <w:rFonts w:ascii="Palatino Linotype" w:eastAsiaTheme="minorHAnsi" w:hAnsi="Palatino Linotype" w:cs="TimesNewRomanPS-ItalicMT"/>
                <w:iCs/>
                <w:sz w:val="20"/>
                <w:lang w:eastAsia="en-US"/>
              </w:rPr>
              <w:t>interés</w:t>
            </w:r>
            <w:r w:rsidRPr="00F1450B">
              <w:rPr>
                <w:rFonts w:ascii="Palatino Linotype" w:eastAsiaTheme="minorHAnsi" w:hAnsi="Palatino Linotype" w:cs="TimesNewRomanPS-ItalicMT"/>
                <w:iCs/>
                <w:sz w:val="20"/>
                <w:lang w:eastAsia="en-US"/>
              </w:rPr>
              <w:t xml:space="preserve"> público</w:t>
            </w:r>
          </w:p>
        </w:tc>
      </w:tr>
      <w:tr w:rsidR="007A3AC9" w:rsidRPr="00F1450B" w14:paraId="3CF1D5BB" w14:textId="6C3CFF89" w:rsidTr="00A834F9">
        <w:trPr>
          <w:trHeight w:val="678"/>
        </w:trPr>
        <w:tc>
          <w:tcPr>
            <w:cnfStyle w:val="001000000000" w:firstRow="0" w:lastRow="0" w:firstColumn="1" w:lastColumn="0" w:oddVBand="0" w:evenVBand="0" w:oddHBand="0" w:evenHBand="0" w:firstRowFirstColumn="0" w:firstRowLastColumn="0" w:lastRowFirstColumn="0" w:lastRowLastColumn="0"/>
            <w:tcW w:w="2410" w:type="dxa"/>
            <w:tcBorders>
              <w:left w:val="none" w:sz="0" w:space="0" w:color="auto"/>
              <w:bottom w:val="none" w:sz="0" w:space="0" w:color="auto"/>
            </w:tcBorders>
            <w:shd w:val="clear" w:color="auto" w:fill="auto"/>
            <w:vAlign w:val="center"/>
          </w:tcPr>
          <w:p w14:paraId="6C11AD62" w14:textId="77777777" w:rsidR="007A3AC9" w:rsidRPr="00F1450B" w:rsidRDefault="007A3AC9" w:rsidP="00DC1986">
            <w:pPr>
              <w:jc w:val="both"/>
              <w:rPr>
                <w:rFonts w:ascii="Palatino Linotype" w:eastAsiaTheme="minorHAnsi" w:hAnsi="Palatino Linotype" w:cs="TimesNewRomanPS-ItalicMT"/>
                <w:b w:val="0"/>
                <w:iCs/>
                <w:color w:val="auto"/>
                <w:sz w:val="20"/>
                <w:lang w:eastAsia="en-US"/>
              </w:rPr>
            </w:pPr>
          </w:p>
          <w:p w14:paraId="05122AFA" w14:textId="77777777" w:rsidR="007A3AC9" w:rsidRPr="00F1450B" w:rsidRDefault="00F1450B" w:rsidP="00DC1986">
            <w:pPr>
              <w:jc w:val="both"/>
              <w:rPr>
                <w:rFonts w:ascii="Palatino Linotype" w:eastAsiaTheme="minorHAnsi" w:hAnsi="Palatino Linotype" w:cs="TimesNewRomanPS-ItalicMT"/>
                <w:b w:val="0"/>
                <w:iCs/>
                <w:color w:val="auto"/>
                <w:sz w:val="20"/>
                <w:lang w:eastAsia="en-US"/>
              </w:rPr>
            </w:pPr>
            <w:hyperlink r:id="rId11" w:history="1">
              <w:r w:rsidR="007A3AC9" w:rsidRPr="00F1450B">
                <w:rPr>
                  <w:rFonts w:ascii="Palatino Linotype" w:eastAsiaTheme="minorHAnsi" w:hAnsi="Palatino Linotype" w:cs="TimesNewRomanPS-ItalicMT"/>
                  <w:b w:val="0"/>
                  <w:iCs/>
                  <w:color w:val="auto"/>
                  <w:sz w:val="20"/>
                  <w:lang w:eastAsia="en-US"/>
                </w:rPr>
                <w:t>00221/SMOV/IP/2024</w:t>
              </w:r>
            </w:hyperlink>
          </w:p>
          <w:p w14:paraId="096B64D8" w14:textId="77777777" w:rsidR="007A3AC9" w:rsidRPr="00F1450B" w:rsidRDefault="007A3AC9" w:rsidP="00DC1986">
            <w:pPr>
              <w:jc w:val="both"/>
              <w:rPr>
                <w:rFonts w:ascii="Palatino Linotype" w:eastAsiaTheme="minorHAnsi" w:hAnsi="Palatino Linotype" w:cs="TimesNewRomanPS-ItalicMT"/>
                <w:b w:val="0"/>
                <w:iCs/>
                <w:color w:val="auto"/>
                <w:sz w:val="20"/>
                <w:lang w:eastAsia="en-US"/>
              </w:rPr>
            </w:pPr>
          </w:p>
          <w:p w14:paraId="3EE780BA"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lastRenderedPageBreak/>
              <w:t xml:space="preserve">Del Padrón de grúas que operan en el Estado de México y que </w:t>
            </w:r>
            <w:r w:rsidRPr="00F1450B">
              <w:rPr>
                <w:rFonts w:ascii="Palatino Linotype" w:eastAsiaTheme="minorHAnsi" w:hAnsi="Palatino Linotype" w:cs="TimesNewRomanPS-ItalicMT"/>
                <w:b w:val="0"/>
                <w:iCs/>
                <w:color w:val="auto"/>
                <w:sz w:val="20"/>
                <w:u w:val="single"/>
                <w:lang w:eastAsia="en-US"/>
              </w:rPr>
              <w:t>no</w:t>
            </w:r>
            <w:r w:rsidRPr="00F1450B">
              <w:rPr>
                <w:rFonts w:ascii="Palatino Linotype" w:eastAsiaTheme="minorHAnsi" w:hAnsi="Palatino Linotype" w:cs="TimesNewRomanPS-ItalicMT"/>
                <w:b w:val="0"/>
                <w:iCs/>
                <w:color w:val="auto"/>
                <w:sz w:val="20"/>
                <w:lang w:eastAsia="en-US"/>
              </w:rPr>
              <w:t xml:space="preserve"> está concesionado.</w:t>
            </w:r>
          </w:p>
          <w:p w14:paraId="524229D3"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a) Nombre de la empresa;</w:t>
            </w:r>
          </w:p>
          <w:p w14:paraId="4F4B5DB7"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 xml:space="preserve">b) Nombre del representante; </w:t>
            </w:r>
          </w:p>
          <w:p w14:paraId="19571C0F"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c) Número de grúas;</w:t>
            </w:r>
          </w:p>
          <w:p w14:paraId="3DDC387A"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d) Ubicación del depósito;</w:t>
            </w:r>
          </w:p>
          <w:p w14:paraId="446F6FAB" w14:textId="77777777"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 xml:space="preserve">e) Desde cuando operan;  </w:t>
            </w:r>
          </w:p>
          <w:p w14:paraId="63C6D231" w14:textId="021BDAAD" w:rsidR="007A3AC9" w:rsidRPr="00F1450B" w:rsidRDefault="007A3AC9" w:rsidP="00EF4659">
            <w:pPr>
              <w:jc w:val="both"/>
              <w:rPr>
                <w:rFonts w:ascii="Palatino Linotype" w:eastAsiaTheme="minorHAnsi" w:hAnsi="Palatino Linotype" w:cs="TimesNewRomanPS-ItalicMT"/>
                <w:b w:val="0"/>
                <w:iCs/>
                <w:color w:val="auto"/>
                <w:sz w:val="20"/>
                <w:lang w:eastAsia="en-US"/>
              </w:rPr>
            </w:pPr>
            <w:r w:rsidRPr="00F1450B">
              <w:rPr>
                <w:rFonts w:ascii="Palatino Linotype" w:eastAsiaTheme="minorHAnsi" w:hAnsi="Palatino Linotype" w:cs="TimesNewRomanPS-ItalicMT"/>
                <w:b w:val="0"/>
                <w:iCs/>
                <w:color w:val="auto"/>
                <w:sz w:val="20"/>
                <w:lang w:eastAsia="en-US"/>
              </w:rPr>
              <w:t>f) Vehículos resguardados.</w:t>
            </w:r>
          </w:p>
          <w:p w14:paraId="2C4CE138" w14:textId="26BB3AA8" w:rsidR="007A3AC9" w:rsidRPr="00F1450B" w:rsidRDefault="007A3AC9" w:rsidP="00DC1986">
            <w:pPr>
              <w:jc w:val="both"/>
              <w:rPr>
                <w:rFonts w:ascii="Palatino Linotype" w:eastAsiaTheme="minorHAnsi" w:hAnsi="Palatino Linotype" w:cs="TimesNewRomanPS-ItalicMT"/>
                <w:b w:val="0"/>
                <w:iCs/>
                <w:sz w:val="20"/>
                <w:lang w:eastAsia="en-US"/>
              </w:rPr>
            </w:pPr>
          </w:p>
        </w:tc>
        <w:tc>
          <w:tcPr>
            <w:tcW w:w="2693" w:type="dxa"/>
            <w:shd w:val="clear" w:color="auto" w:fill="FFFFFF" w:themeFill="background1"/>
            <w:vAlign w:val="center"/>
          </w:tcPr>
          <w:p w14:paraId="39394A7F" w14:textId="77777777" w:rsidR="008C7730" w:rsidRPr="00F1450B" w:rsidRDefault="008C7730" w:rsidP="00EC71B8">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2"/>
                <w:lang w:eastAsia="en-US"/>
              </w:rPr>
            </w:pPr>
          </w:p>
          <w:p w14:paraId="1C68F7AA" w14:textId="04B56894" w:rsidR="007A3AC9" w:rsidRPr="00F1450B" w:rsidRDefault="007A3AC9" w:rsidP="00EC71B8">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F1450B">
              <w:rPr>
                <w:rFonts w:ascii="Palatino Linotype" w:eastAsiaTheme="minorHAnsi" w:hAnsi="Palatino Linotype" w:cs="TimesNewRomanPS-ItalicMT"/>
                <w:iCs/>
                <w:sz w:val="22"/>
                <w:lang w:eastAsia="en-US"/>
              </w:rPr>
              <w:t xml:space="preserve">La respuesta es coincidente en las áreas </w:t>
            </w:r>
            <w:r w:rsidRPr="00F1450B">
              <w:rPr>
                <w:rFonts w:ascii="Palatino Linotype" w:eastAsiaTheme="minorHAnsi" w:hAnsi="Palatino Linotype" w:cs="TimesNewRomanPS-ItalicMT"/>
                <w:iCs/>
                <w:sz w:val="22"/>
                <w:lang w:eastAsia="en-US"/>
              </w:rPr>
              <w:lastRenderedPageBreak/>
              <w:t>que la emiten, en el sentido de manifestar que después de realizar una búsqueda exhaustiva y razonable de la información, no se localiza registro alguno de lo solicitado para atender su requerimiento.</w:t>
            </w:r>
          </w:p>
        </w:tc>
        <w:tc>
          <w:tcPr>
            <w:tcW w:w="1843" w:type="dxa"/>
            <w:shd w:val="clear" w:color="auto" w:fill="FFFFFF" w:themeFill="background1"/>
          </w:tcPr>
          <w:p w14:paraId="01F1F1D4" w14:textId="77777777" w:rsidR="007A3AC9" w:rsidRPr="00F1450B" w:rsidRDefault="007A3AC9"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eastAsia="en-US"/>
              </w:rPr>
            </w:pPr>
          </w:p>
          <w:p w14:paraId="39D706EA" w14:textId="77777777" w:rsidR="007A3AC9" w:rsidRPr="00F1450B" w:rsidRDefault="007A3AC9"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Cs/>
                <w:lang w:eastAsia="en-US"/>
              </w:rPr>
            </w:pPr>
          </w:p>
          <w:p w14:paraId="37619EE9" w14:textId="77777777" w:rsidR="008C7730" w:rsidRPr="00F1450B" w:rsidRDefault="008C7730"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14:paraId="371A2B89" w14:textId="77777777" w:rsidR="008C7730" w:rsidRPr="00F1450B" w:rsidRDefault="008C7730"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14:paraId="093121FE" w14:textId="303ABDBA" w:rsidR="007A3AC9" w:rsidRPr="00F1450B" w:rsidRDefault="007A3AC9" w:rsidP="00DC1986">
            <w:pPr>
              <w:jc w:val="center"/>
              <w:cnfStyle w:val="000000000000" w:firstRow="0" w:lastRow="0" w:firstColumn="0" w:lastColumn="0" w:oddVBand="0" w:evenVBand="0" w:oddHBand="0" w:evenHBand="0" w:firstRowFirstColumn="0" w:firstRowLastColumn="0" w:lastRowFirstColumn="0" w:lastRowLastColumn="0"/>
              <w:rPr>
                <w:b/>
                <w:i/>
              </w:rPr>
            </w:pPr>
            <w:r w:rsidRPr="00F1450B">
              <w:rPr>
                <w:rFonts w:ascii="Palatino Linotype" w:eastAsiaTheme="minorHAnsi" w:hAnsi="Palatino Linotype" w:cs="TimesNewRomanPS-ItalicMT"/>
                <w:b/>
                <w:i/>
                <w:iCs/>
                <w:lang w:eastAsia="en-US"/>
              </w:rPr>
              <w:t>No</w:t>
            </w:r>
          </w:p>
        </w:tc>
        <w:tc>
          <w:tcPr>
            <w:tcW w:w="1856" w:type="dxa"/>
            <w:shd w:val="clear" w:color="auto" w:fill="FFFFFF" w:themeFill="background1"/>
          </w:tcPr>
          <w:p w14:paraId="65EBB463" w14:textId="77777777" w:rsidR="008C7730" w:rsidRPr="00F1450B" w:rsidRDefault="008C7730"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p>
          <w:p w14:paraId="1E743A65" w14:textId="77777777" w:rsidR="008C7730" w:rsidRPr="00F1450B" w:rsidRDefault="008C7730"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p>
          <w:p w14:paraId="6BF0F4E7" w14:textId="77777777" w:rsidR="008C7730" w:rsidRPr="00F1450B" w:rsidRDefault="008C7730"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p>
          <w:p w14:paraId="7B242307" w14:textId="225E1E85" w:rsidR="007A3AC9" w:rsidRPr="00F1450B" w:rsidRDefault="008C7730" w:rsidP="00DC1986">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F1450B">
              <w:rPr>
                <w:rFonts w:ascii="Palatino Linotype" w:eastAsiaTheme="minorHAnsi" w:hAnsi="Palatino Linotype" w:cs="TimesNewRomanPS-ItalicMT"/>
                <w:iCs/>
                <w:sz w:val="20"/>
                <w:lang w:eastAsia="en-US"/>
              </w:rPr>
              <w:lastRenderedPageBreak/>
              <w:t xml:space="preserve">No entregan la información solicita que por obligación es pública y de </w:t>
            </w:r>
            <w:r w:rsidR="000F4BF2" w:rsidRPr="00F1450B">
              <w:rPr>
                <w:rFonts w:ascii="Palatino Linotype" w:eastAsiaTheme="minorHAnsi" w:hAnsi="Palatino Linotype" w:cs="TimesNewRomanPS-ItalicMT"/>
                <w:iCs/>
                <w:sz w:val="20"/>
                <w:lang w:eastAsia="en-US"/>
              </w:rPr>
              <w:t>interés</w:t>
            </w:r>
            <w:r w:rsidRPr="00F1450B">
              <w:rPr>
                <w:rFonts w:ascii="Palatino Linotype" w:eastAsiaTheme="minorHAnsi" w:hAnsi="Palatino Linotype" w:cs="TimesNewRomanPS-ItalicMT"/>
                <w:iCs/>
                <w:sz w:val="20"/>
                <w:lang w:eastAsia="en-US"/>
              </w:rPr>
              <w:t xml:space="preserve"> público</w:t>
            </w:r>
          </w:p>
        </w:tc>
      </w:tr>
    </w:tbl>
    <w:p w14:paraId="11FA1B8B" w14:textId="77777777" w:rsidR="00114C59" w:rsidRPr="00F1450B" w:rsidRDefault="00114C59" w:rsidP="00DC1986">
      <w:pPr>
        <w:spacing w:line="360" w:lineRule="auto"/>
        <w:jc w:val="both"/>
        <w:rPr>
          <w:rFonts w:ascii="Palatino Linotype" w:eastAsiaTheme="minorHAnsi" w:hAnsi="Palatino Linotype" w:cs="TimesNewRomanPS-ItalicMT"/>
          <w:iCs/>
          <w:lang w:eastAsia="en-US"/>
        </w:rPr>
      </w:pPr>
    </w:p>
    <w:p w14:paraId="42FF58C5" w14:textId="6D6BB1EC" w:rsidR="006F2631" w:rsidRPr="00F1450B" w:rsidRDefault="007F3FF1" w:rsidP="00DC1986">
      <w:pPr>
        <w:spacing w:line="360" w:lineRule="auto"/>
        <w:ind w:right="141"/>
        <w:jc w:val="both"/>
        <w:rPr>
          <w:rFonts w:ascii="Palatino Linotype" w:hAnsi="Palatino Linotype" w:cs="Arial"/>
          <w:bCs/>
        </w:rPr>
      </w:pPr>
      <w:r w:rsidRPr="00F1450B">
        <w:rPr>
          <w:rFonts w:ascii="Palatino Linotype" w:hAnsi="Palatino Linotype" w:cs="Arial"/>
          <w:bCs/>
        </w:rPr>
        <w:t>Entonces,</w:t>
      </w:r>
      <w:r w:rsidR="004C5AE5" w:rsidRPr="00F1450B">
        <w:rPr>
          <w:rFonts w:ascii="Palatino Linotype" w:hAnsi="Palatino Linotype" w:cs="Arial"/>
          <w:bCs/>
        </w:rPr>
        <w:t xml:space="preserve"> se puede observar que la Litis consiste en analizar si las respuestas emitidas por el Sujeto Obligado colman todos los </w:t>
      </w:r>
      <w:r w:rsidR="00BB163A" w:rsidRPr="00F1450B">
        <w:rPr>
          <w:rFonts w:ascii="Palatino Linotype" w:hAnsi="Palatino Linotype" w:cs="Arial"/>
          <w:bCs/>
        </w:rPr>
        <w:t>requerimientos peticionados por el Solicitante, para ello, resulta menester conocer la competencia del Sujeto Obligado, respecto de la información solicitada</w:t>
      </w:r>
      <w:r w:rsidR="003F0AEB" w:rsidRPr="00F1450B">
        <w:rPr>
          <w:rFonts w:ascii="Palatino Linotype" w:hAnsi="Palatino Linotype" w:cs="Arial"/>
          <w:bCs/>
        </w:rPr>
        <w:t xml:space="preserve"> y la naturaleza de la misma.</w:t>
      </w:r>
    </w:p>
    <w:p w14:paraId="21842FE2" w14:textId="77777777" w:rsidR="009C5A29" w:rsidRPr="00F1450B" w:rsidRDefault="009C5A29" w:rsidP="00DC1986">
      <w:pPr>
        <w:spacing w:line="360" w:lineRule="auto"/>
        <w:ind w:right="141"/>
        <w:jc w:val="both"/>
        <w:rPr>
          <w:rFonts w:ascii="Palatino Linotype" w:hAnsi="Palatino Linotype" w:cs="Arial"/>
          <w:bCs/>
        </w:rPr>
      </w:pPr>
    </w:p>
    <w:p w14:paraId="5795967B" w14:textId="110FF482" w:rsidR="003F0AEB" w:rsidRPr="00F1450B" w:rsidRDefault="002E540E" w:rsidP="00DC1986">
      <w:pPr>
        <w:spacing w:line="360" w:lineRule="auto"/>
        <w:ind w:right="141"/>
        <w:jc w:val="both"/>
        <w:rPr>
          <w:rFonts w:ascii="Palatino Linotype" w:hAnsi="Palatino Linotype" w:cs="Arial"/>
          <w:bCs/>
        </w:rPr>
      </w:pPr>
      <w:r w:rsidRPr="00F1450B">
        <w:rPr>
          <w:rFonts w:ascii="Palatino Linotype" w:hAnsi="Palatino Linotype" w:cs="Arial"/>
          <w:bCs/>
        </w:rPr>
        <w:t xml:space="preserve">En primer momento es de observar que el recurrente pese a no haber manifestado la </w:t>
      </w:r>
      <w:r w:rsidR="009C5A29" w:rsidRPr="00F1450B">
        <w:rPr>
          <w:rFonts w:ascii="Palatino Linotype" w:hAnsi="Palatino Linotype" w:cs="Arial"/>
          <w:bCs/>
        </w:rPr>
        <w:t>temporalidad de entrega de la información</w:t>
      </w:r>
      <w:r w:rsidR="00B065BA" w:rsidRPr="00F1450B">
        <w:rPr>
          <w:rFonts w:ascii="Palatino Linotype" w:hAnsi="Palatino Linotype" w:cs="Arial"/>
          <w:bCs/>
        </w:rPr>
        <w:t xml:space="preserve">, se entiende que la requiere al momento en que se tenga por presentada la </w:t>
      </w:r>
      <w:r w:rsidR="009D037B" w:rsidRPr="00F1450B">
        <w:rPr>
          <w:rFonts w:ascii="Palatino Linotype" w:hAnsi="Palatino Linotype" w:cs="Arial"/>
          <w:bCs/>
        </w:rPr>
        <w:t xml:space="preserve">solicitud </w:t>
      </w:r>
      <w:r w:rsidR="00B065BA" w:rsidRPr="00F1450B">
        <w:rPr>
          <w:rFonts w:ascii="Palatino Linotype" w:hAnsi="Palatino Linotype" w:cs="Arial"/>
          <w:bCs/>
        </w:rPr>
        <w:t xml:space="preserve">de información, siendo ésta, el día </w:t>
      </w:r>
      <w:r w:rsidR="009D037B" w:rsidRPr="00F1450B">
        <w:rPr>
          <w:rFonts w:ascii="Palatino Linotype" w:hAnsi="Palatino Linotype" w:cs="Arial"/>
          <w:bCs/>
        </w:rPr>
        <w:t>primero de abril de dos mil veinticuatro.</w:t>
      </w:r>
    </w:p>
    <w:p w14:paraId="7EEBA280" w14:textId="77777777" w:rsidR="009D037B" w:rsidRPr="00F1450B" w:rsidRDefault="009D037B" w:rsidP="00DC1986">
      <w:pPr>
        <w:spacing w:line="360" w:lineRule="auto"/>
        <w:ind w:right="141"/>
        <w:jc w:val="both"/>
        <w:rPr>
          <w:rFonts w:ascii="Palatino Linotype" w:hAnsi="Palatino Linotype" w:cs="Arial"/>
          <w:bCs/>
        </w:rPr>
      </w:pPr>
    </w:p>
    <w:p w14:paraId="4D5BEFEC" w14:textId="77777777" w:rsidR="001348C4" w:rsidRPr="00F1450B" w:rsidRDefault="001348C4" w:rsidP="001348C4">
      <w:pPr>
        <w:spacing w:line="360" w:lineRule="auto"/>
        <w:jc w:val="both"/>
        <w:rPr>
          <w:rFonts w:ascii="Palatino Linotype" w:hAnsi="Palatino Linotype" w:cs="Arial"/>
          <w:lang w:eastAsia="en-US"/>
        </w:rPr>
      </w:pPr>
      <w:r w:rsidRPr="00F1450B">
        <w:rPr>
          <w:rFonts w:ascii="Palatino Linotype" w:hAnsi="Palatino Linotype" w:cs="Arial"/>
          <w:lang w:eastAsia="en-US"/>
        </w:rPr>
        <w:t xml:space="preserve">Derivado de lo anterior, y dado que la solicitud es referente a las empresas que se les ha otorgado concesiones es de mencionar que, de acuerdo con la Secretaría de Movilidad, se entiende por </w:t>
      </w:r>
      <w:r w:rsidRPr="00F1450B">
        <w:rPr>
          <w:rFonts w:ascii="Palatino Linotype" w:hAnsi="Palatino Linotype" w:cs="Arial"/>
          <w:i/>
          <w:lang w:eastAsia="en-US"/>
        </w:rPr>
        <w:t xml:space="preserve">“concesión” </w:t>
      </w:r>
      <w:r w:rsidRPr="00F1450B">
        <w:rPr>
          <w:rFonts w:ascii="Palatino Linotype" w:hAnsi="Palatino Linotype" w:cs="Arial"/>
          <w:lang w:eastAsia="en-US"/>
        </w:rPr>
        <w:t xml:space="preserve">a la cesión de derechos que da el Gobierno del </w:t>
      </w:r>
      <w:r w:rsidRPr="00F1450B">
        <w:rPr>
          <w:rFonts w:ascii="Palatino Linotype" w:hAnsi="Palatino Linotype" w:cs="Arial"/>
          <w:lang w:eastAsia="en-US"/>
        </w:rPr>
        <w:lastRenderedPageBreak/>
        <w:t xml:space="preserve">Estado de México a favor de particulares o de empresas, para proporcionar servicios de transporte público. </w:t>
      </w:r>
      <w:r w:rsidRPr="00F1450B">
        <w:rPr>
          <w:rFonts w:ascii="Palatino Linotype" w:hAnsi="Palatino Linotype" w:cs="Arial"/>
          <w:i/>
          <w:iCs/>
          <w:lang w:eastAsia="en-US"/>
        </w:rPr>
        <w:t xml:space="preserve">(Consultado en </w:t>
      </w:r>
      <w:hyperlink r:id="rId12">
        <w:r w:rsidRPr="00F1450B">
          <w:rPr>
            <w:rFonts w:ascii="Palatino Linotype" w:hAnsi="Palatino Linotype" w:cs="Arial"/>
            <w:i/>
            <w:iCs/>
            <w:color w:val="0563C1" w:themeColor="hyperlink"/>
            <w:u w:val="single"/>
            <w:lang w:eastAsia="en-US"/>
          </w:rPr>
          <w:t>https://smovilidad.edomex.gob.mx/concesiones</w:t>
        </w:r>
      </w:hyperlink>
      <w:r w:rsidRPr="00F1450B">
        <w:rPr>
          <w:rFonts w:ascii="Palatino Linotype" w:hAnsi="Palatino Linotype" w:cs="Arial"/>
          <w:i/>
          <w:iCs/>
          <w:lang w:eastAsia="en-US"/>
        </w:rPr>
        <w:t>)</w:t>
      </w:r>
      <w:r w:rsidRPr="00F1450B">
        <w:rPr>
          <w:rFonts w:ascii="Palatino Linotype" w:hAnsi="Palatino Linotype" w:cs="Arial"/>
          <w:lang w:eastAsia="en-US"/>
        </w:rPr>
        <w:t xml:space="preserve">. </w:t>
      </w:r>
    </w:p>
    <w:p w14:paraId="5B10112A" w14:textId="77777777" w:rsidR="001348C4" w:rsidRPr="00F1450B" w:rsidRDefault="001348C4" w:rsidP="001348C4">
      <w:pPr>
        <w:spacing w:line="360" w:lineRule="auto"/>
        <w:jc w:val="both"/>
        <w:rPr>
          <w:rFonts w:ascii="Palatino Linotype" w:hAnsi="Palatino Linotype" w:cs="Arial"/>
          <w:lang w:eastAsia="en-US"/>
        </w:rPr>
      </w:pPr>
    </w:p>
    <w:p w14:paraId="126F6FB2" w14:textId="55CE4176" w:rsidR="001348C4" w:rsidRPr="00F1450B" w:rsidRDefault="001348C4" w:rsidP="001348C4">
      <w:pPr>
        <w:spacing w:line="360" w:lineRule="auto"/>
        <w:jc w:val="both"/>
        <w:rPr>
          <w:rFonts w:ascii="Palatino Linotype" w:hAnsi="Palatino Linotype" w:cs="Palatino Linotype"/>
        </w:rPr>
      </w:pPr>
      <w:r w:rsidRPr="00F1450B">
        <w:rPr>
          <w:rFonts w:ascii="Palatino Linotype" w:hAnsi="Palatino Linotype" w:cs="Palatino Linotype"/>
        </w:rPr>
        <w:t xml:space="preserve">A efecto de sustentar lo anterior, es imprescindible mencionar que, conforme a lo dispuesto en la fracción </w:t>
      </w:r>
      <w:r w:rsidR="00110648" w:rsidRPr="00F1450B">
        <w:rPr>
          <w:rFonts w:ascii="Palatino Linotype" w:hAnsi="Palatino Linotype" w:cs="Palatino Linotype"/>
        </w:rPr>
        <w:t>XXXIII</w:t>
      </w:r>
      <w:r w:rsidRPr="00F1450B">
        <w:rPr>
          <w:rFonts w:ascii="Palatino Linotype" w:hAnsi="Palatino Linotype" w:cs="Palatino Linotype"/>
        </w:rPr>
        <w:t xml:space="preserve">, del artículo 2, de la Ley de Movilidad del Estado de México, se entiende por </w:t>
      </w:r>
      <w:r w:rsidRPr="00F1450B">
        <w:rPr>
          <w:rFonts w:ascii="Palatino Linotype" w:hAnsi="Palatino Linotype" w:cs="Palatino Linotype"/>
          <w:i/>
        </w:rPr>
        <w:t>“concesión”</w:t>
      </w:r>
      <w:r w:rsidRPr="00F1450B">
        <w:rPr>
          <w:rFonts w:ascii="Palatino Linotype" w:hAnsi="Palatino Linotype" w:cs="Palatino Linotype"/>
        </w:rPr>
        <w:t xml:space="preserve"> al acto administrativo por el cual el titular del Poder Ejecutivo del Estado, por conducto de la Secretaría, autoriza a sociedades mercantiles mexicanas, constituidas como sociedades anónimas de capital variable, para prestar un servicio público de transporte, en los términos y condiciones que la propia ley y su reglamentación señalan, </w:t>
      </w:r>
      <w:r w:rsidRPr="00F1450B">
        <w:rPr>
          <w:rFonts w:ascii="Palatino Linotype" w:hAnsi="Palatino Linotype" w:cs="Palatino Linotype"/>
          <w:u w:val="single"/>
        </w:rPr>
        <w:t>que para surtir efectos deberán estar inscritas en el Registro Público Estatal de Movilidad</w:t>
      </w:r>
      <w:r w:rsidRPr="00F1450B">
        <w:rPr>
          <w:rFonts w:ascii="Palatino Linotype" w:hAnsi="Palatino Linotype" w:cs="Palatino Linotype"/>
        </w:rPr>
        <w:t xml:space="preserve">. </w:t>
      </w:r>
    </w:p>
    <w:p w14:paraId="581CC7AB" w14:textId="77777777" w:rsidR="001348C4" w:rsidRPr="00F1450B" w:rsidRDefault="001348C4" w:rsidP="001348C4">
      <w:pPr>
        <w:spacing w:line="360" w:lineRule="auto"/>
        <w:jc w:val="both"/>
        <w:rPr>
          <w:rFonts w:ascii="Palatino Linotype" w:hAnsi="Palatino Linotype" w:cs="Palatino Linotype"/>
        </w:rPr>
      </w:pPr>
    </w:p>
    <w:p w14:paraId="023C15CF" w14:textId="63EAE030" w:rsidR="007B73C2" w:rsidRPr="00F1450B" w:rsidRDefault="007B73C2" w:rsidP="00D441BC">
      <w:pPr>
        <w:pStyle w:val="Prrafodelista"/>
        <w:tabs>
          <w:tab w:val="left" w:pos="426"/>
        </w:tabs>
        <w:spacing w:line="360" w:lineRule="auto"/>
        <w:ind w:left="0" w:right="51"/>
        <w:contextualSpacing/>
        <w:jc w:val="both"/>
        <w:rPr>
          <w:rFonts w:ascii="Palatino Linotype" w:eastAsia="MS Mincho" w:hAnsi="Palatino Linotype"/>
          <w:color w:val="000000"/>
          <w:lang w:eastAsia="es-ES"/>
        </w:rPr>
      </w:pPr>
      <w:r w:rsidRPr="00F1450B">
        <w:rPr>
          <w:rFonts w:ascii="Palatino Linotype" w:hAnsi="Palatino Linotype" w:cs="Palatino Linotype"/>
        </w:rPr>
        <w:t>En ese sentido, l</w:t>
      </w:r>
      <w:r w:rsidR="002256C1" w:rsidRPr="00F1450B">
        <w:rPr>
          <w:rFonts w:ascii="Palatino Linotype" w:hAnsi="Palatino Linotype" w:cs="Palatino Linotype"/>
        </w:rPr>
        <w:t>os</w:t>
      </w:r>
      <w:r w:rsidR="00110648" w:rsidRPr="00F1450B">
        <w:rPr>
          <w:rFonts w:ascii="Palatino Linotype" w:eastAsia="MS Mincho" w:hAnsi="Palatino Linotype"/>
          <w:color w:val="000000"/>
          <w:lang w:eastAsia="es-ES"/>
        </w:rPr>
        <w:t xml:space="preserve"> artículo</w:t>
      </w:r>
      <w:r w:rsidR="002256C1" w:rsidRPr="00F1450B">
        <w:rPr>
          <w:rFonts w:ascii="Palatino Linotype" w:eastAsia="MS Mincho" w:hAnsi="Palatino Linotype"/>
          <w:color w:val="000000"/>
          <w:lang w:eastAsia="es-ES"/>
        </w:rPr>
        <w:t>s</w:t>
      </w:r>
      <w:r w:rsidR="00110648" w:rsidRPr="00F1450B">
        <w:rPr>
          <w:rFonts w:ascii="Palatino Linotype" w:eastAsia="MS Mincho" w:hAnsi="Palatino Linotype"/>
          <w:color w:val="000000"/>
          <w:lang w:eastAsia="es-ES"/>
        </w:rPr>
        <w:t xml:space="preserve"> 54</w:t>
      </w:r>
      <w:r w:rsidR="002256C1" w:rsidRPr="00F1450B">
        <w:rPr>
          <w:rFonts w:ascii="Palatino Linotype" w:eastAsia="MS Mincho" w:hAnsi="Palatino Linotype"/>
          <w:color w:val="000000"/>
          <w:lang w:eastAsia="es-ES"/>
        </w:rPr>
        <w:t xml:space="preserve"> y 55</w:t>
      </w:r>
      <w:r w:rsidRPr="00F1450B">
        <w:rPr>
          <w:rFonts w:ascii="Palatino Linotype" w:eastAsia="MS Mincho" w:hAnsi="Palatino Linotype"/>
          <w:color w:val="000000"/>
          <w:lang w:eastAsia="es-ES"/>
        </w:rPr>
        <w:t xml:space="preserve"> de la Ley Orgánica de la Administración Pública del Estado de México, establece</w:t>
      </w:r>
      <w:r w:rsidR="002256C1" w:rsidRPr="00F1450B">
        <w:rPr>
          <w:rFonts w:ascii="Palatino Linotype" w:eastAsia="MS Mincho" w:hAnsi="Palatino Linotype"/>
          <w:color w:val="000000"/>
          <w:lang w:eastAsia="es-ES"/>
        </w:rPr>
        <w:t>n</w:t>
      </w:r>
      <w:r w:rsidRPr="00F1450B">
        <w:rPr>
          <w:rFonts w:ascii="Palatino Linotype" w:eastAsia="MS Mincho" w:hAnsi="Palatino Linotype"/>
          <w:color w:val="000000"/>
          <w:lang w:eastAsia="es-ES"/>
        </w:rPr>
        <w:t xml:space="preserve"> que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 y le corresponderá, entre otros, el despacho de los siguientes asuntos:</w:t>
      </w:r>
    </w:p>
    <w:p w14:paraId="5354EF98" w14:textId="77777777" w:rsidR="00AD56B9" w:rsidRPr="00F1450B" w:rsidRDefault="00AD56B9" w:rsidP="00D441BC">
      <w:pPr>
        <w:pStyle w:val="Prrafodelista"/>
        <w:tabs>
          <w:tab w:val="left" w:pos="426"/>
        </w:tabs>
        <w:spacing w:line="360" w:lineRule="auto"/>
        <w:ind w:left="0" w:right="51"/>
        <w:contextualSpacing/>
        <w:jc w:val="both"/>
        <w:rPr>
          <w:rFonts w:ascii="Palatino Linotype" w:eastAsia="MS Mincho" w:hAnsi="Palatino Linotype"/>
          <w:color w:val="000000"/>
          <w:lang w:eastAsia="es-ES"/>
        </w:rPr>
      </w:pPr>
    </w:p>
    <w:p w14:paraId="4670185D" w14:textId="77777777" w:rsidR="00AD56B9" w:rsidRPr="00F1450B" w:rsidRDefault="00AD56B9" w:rsidP="00AD56B9">
      <w:pPr>
        <w:pStyle w:val="Prrafodelista"/>
        <w:tabs>
          <w:tab w:val="left" w:pos="426"/>
        </w:tabs>
        <w:spacing w:line="276" w:lineRule="auto"/>
        <w:ind w:right="51"/>
        <w:contextualSpacing/>
        <w:jc w:val="both"/>
        <w:rPr>
          <w:rFonts w:ascii="Palatino Linotype" w:eastAsia="MS Mincho" w:hAnsi="Palatino Linotype"/>
          <w:i/>
          <w:color w:val="000000"/>
          <w:sz w:val="22"/>
          <w:lang w:eastAsia="es-ES"/>
        </w:rPr>
      </w:pPr>
      <w:r w:rsidRPr="00F1450B">
        <w:rPr>
          <w:rFonts w:ascii="Palatino Linotype" w:eastAsia="MS Mincho" w:hAnsi="Palatino Linotype"/>
          <w:b/>
          <w:i/>
          <w:color w:val="000000"/>
          <w:sz w:val="22"/>
          <w:lang w:eastAsia="es-ES"/>
        </w:rPr>
        <w:t>Artículo 54</w:t>
      </w:r>
      <w:r w:rsidRPr="00F1450B">
        <w:rPr>
          <w:rFonts w:ascii="Palatino Linotype" w:eastAsia="MS Mincho" w:hAnsi="Palatino Linotype"/>
          <w:b/>
          <w:i/>
          <w:color w:val="000000"/>
          <w:sz w:val="22"/>
          <w:u w:val="single"/>
          <w:lang w:eastAsia="es-ES"/>
        </w:rPr>
        <w:t>.-</w:t>
      </w:r>
      <w:r w:rsidRPr="00F1450B">
        <w:rPr>
          <w:rFonts w:ascii="Palatino Linotype" w:eastAsia="MS Mincho" w:hAnsi="Palatino Linotype"/>
          <w:i/>
          <w:color w:val="000000"/>
          <w:sz w:val="22"/>
          <w:u w:val="single"/>
          <w:lang w:eastAsia="es-ES"/>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w:t>
      </w:r>
      <w:r w:rsidRPr="00F1450B">
        <w:rPr>
          <w:rFonts w:ascii="Palatino Linotype" w:eastAsia="MS Mincho" w:hAnsi="Palatino Linotype"/>
          <w:i/>
          <w:color w:val="000000"/>
          <w:sz w:val="22"/>
          <w:lang w:eastAsia="es-ES"/>
        </w:rPr>
        <w:t xml:space="preserve"> y los sistemas de </w:t>
      </w:r>
      <w:r w:rsidRPr="00F1450B">
        <w:rPr>
          <w:rFonts w:ascii="Palatino Linotype" w:eastAsia="MS Mincho" w:hAnsi="Palatino Linotype"/>
          <w:i/>
          <w:color w:val="000000"/>
          <w:sz w:val="22"/>
          <w:lang w:eastAsia="es-ES"/>
        </w:rPr>
        <w:lastRenderedPageBreak/>
        <w:t>transporte masivo o de alta capacidad, así como el desarrollo y administración de la infraestructura vial primaria y de la regulación de las comunicaciones de jurisdicción local.</w:t>
      </w:r>
    </w:p>
    <w:p w14:paraId="556378A2" w14:textId="77777777" w:rsidR="00AD56B9" w:rsidRPr="00F1450B" w:rsidRDefault="00AD56B9" w:rsidP="00AD56B9">
      <w:pPr>
        <w:pStyle w:val="Prrafodelista"/>
        <w:tabs>
          <w:tab w:val="left" w:pos="426"/>
        </w:tabs>
        <w:spacing w:line="276" w:lineRule="auto"/>
        <w:ind w:right="51"/>
        <w:contextualSpacing/>
        <w:jc w:val="both"/>
        <w:rPr>
          <w:rFonts w:ascii="Palatino Linotype" w:eastAsia="MS Mincho" w:hAnsi="Palatino Linotype"/>
          <w:b/>
          <w:i/>
          <w:color w:val="000000"/>
          <w:sz w:val="22"/>
          <w:lang w:eastAsia="es-ES"/>
        </w:rPr>
      </w:pPr>
    </w:p>
    <w:p w14:paraId="44A77BD6" w14:textId="6417B850" w:rsidR="002256C1" w:rsidRPr="00F1450B" w:rsidRDefault="00AD56B9" w:rsidP="00AD56B9">
      <w:pPr>
        <w:pStyle w:val="Prrafodelista"/>
        <w:tabs>
          <w:tab w:val="left" w:pos="426"/>
        </w:tabs>
        <w:spacing w:line="276" w:lineRule="auto"/>
        <w:ind w:right="51"/>
        <w:contextualSpacing/>
        <w:jc w:val="both"/>
        <w:rPr>
          <w:rFonts w:ascii="Palatino Linotype" w:eastAsia="MS Mincho" w:hAnsi="Palatino Linotype"/>
          <w:i/>
          <w:color w:val="000000"/>
          <w:sz w:val="22"/>
          <w:lang w:eastAsia="es-ES"/>
        </w:rPr>
      </w:pPr>
      <w:r w:rsidRPr="00F1450B">
        <w:rPr>
          <w:rFonts w:ascii="Palatino Linotype" w:eastAsia="MS Mincho" w:hAnsi="Palatino Linotype"/>
          <w:b/>
          <w:i/>
          <w:color w:val="000000"/>
          <w:sz w:val="22"/>
          <w:lang w:eastAsia="es-ES"/>
        </w:rPr>
        <w:t>Artículo 55.</w:t>
      </w:r>
      <w:r w:rsidRPr="00F1450B">
        <w:rPr>
          <w:rFonts w:ascii="Palatino Linotype" w:eastAsia="MS Mincho" w:hAnsi="Palatino Linotype"/>
          <w:i/>
          <w:color w:val="000000"/>
          <w:sz w:val="22"/>
          <w:lang w:eastAsia="es-ES"/>
        </w:rPr>
        <w:t xml:space="preserve"> La Secretaría de Movilidad contará con las </w:t>
      </w:r>
      <w:r w:rsidRPr="00F1450B">
        <w:rPr>
          <w:rFonts w:ascii="Palatino Linotype" w:eastAsia="MS Mincho" w:hAnsi="Palatino Linotype"/>
          <w:b/>
          <w:i/>
          <w:color w:val="000000"/>
          <w:sz w:val="22"/>
          <w:u w:val="single"/>
          <w:lang w:eastAsia="es-ES"/>
        </w:rPr>
        <w:t>siguientes atribuciones</w:t>
      </w:r>
      <w:r w:rsidRPr="00F1450B">
        <w:rPr>
          <w:rFonts w:ascii="Palatino Linotype" w:eastAsia="MS Mincho" w:hAnsi="Palatino Linotype"/>
          <w:i/>
          <w:color w:val="000000"/>
          <w:sz w:val="22"/>
          <w:lang w:eastAsia="es-ES"/>
        </w:rPr>
        <w:t>:</w:t>
      </w:r>
    </w:p>
    <w:p w14:paraId="13998338" w14:textId="77777777" w:rsidR="00826BBF" w:rsidRPr="00F1450B" w:rsidRDefault="00F22D58" w:rsidP="00AD56B9">
      <w:pPr>
        <w:pStyle w:val="Prrafodelista"/>
        <w:tabs>
          <w:tab w:val="left" w:pos="426"/>
        </w:tabs>
        <w:spacing w:line="276" w:lineRule="auto"/>
        <w:ind w:right="51"/>
        <w:contextualSpacing/>
        <w:jc w:val="both"/>
        <w:rPr>
          <w:b/>
          <w:i/>
          <w:sz w:val="22"/>
        </w:rPr>
      </w:pPr>
      <w:r w:rsidRPr="00F1450B">
        <w:rPr>
          <w:rFonts w:ascii="Palatino Linotype" w:eastAsia="MS Mincho" w:hAnsi="Palatino Linotype"/>
          <w:b/>
          <w:i/>
          <w:color w:val="000000"/>
          <w:sz w:val="22"/>
          <w:lang w:eastAsia="es-ES"/>
        </w:rPr>
        <w:t>XV.</w:t>
      </w:r>
      <w:r w:rsidRPr="00F1450B">
        <w:rPr>
          <w:rFonts w:ascii="Palatino Linotype" w:eastAsia="MS Mincho" w:hAnsi="Palatino Linotype"/>
          <w:i/>
          <w:color w:val="000000"/>
          <w:sz w:val="22"/>
          <w:lang w:eastAsia="es-ES"/>
        </w:rPr>
        <w:t xml:space="preserve"> </w:t>
      </w:r>
      <w:r w:rsidRPr="00F1450B">
        <w:rPr>
          <w:rFonts w:ascii="Palatino Linotype" w:eastAsia="MS Mincho" w:hAnsi="Palatino Linotype"/>
          <w:b/>
          <w:i/>
          <w:color w:val="000000"/>
          <w:sz w:val="22"/>
          <w:lang w:eastAsia="es-ES"/>
        </w:rPr>
        <w:t>Otorgar, modificar, revocar, rescatar, sustituir, cancelar o dar por terminadas las concesiones, permisos o autorizaciones</w:t>
      </w:r>
      <w:r w:rsidRPr="00F1450B">
        <w:rPr>
          <w:rFonts w:ascii="Palatino Linotype" w:eastAsia="MS Mincho" w:hAnsi="Palatino Linotype"/>
          <w:i/>
          <w:color w:val="000000"/>
          <w:sz w:val="22"/>
          <w:lang w:eastAsia="es-ES"/>
        </w:rPr>
        <w:t xml:space="preserve">, según corresponda, para la prestación del servicio público de pasajeros colectivo, individual, mixto, </w:t>
      </w:r>
      <w:r w:rsidRPr="00F1450B">
        <w:rPr>
          <w:rFonts w:ascii="Palatino Linotype" w:eastAsia="MS Mincho" w:hAnsi="Palatino Linotype"/>
          <w:b/>
          <w:i/>
          <w:color w:val="000000"/>
          <w:sz w:val="22"/>
          <w:u w:val="single"/>
          <w:lang w:eastAsia="es-ES"/>
        </w:rPr>
        <w:t>y el servicio de arrastre, salvamento, guarda, custodia y depósito de vehículos</w:t>
      </w:r>
      <w:r w:rsidRPr="00F1450B">
        <w:rPr>
          <w:rFonts w:ascii="Palatino Linotype" w:eastAsia="MS Mincho" w:hAnsi="Palatino Linotype"/>
          <w:i/>
          <w:color w:val="000000"/>
          <w:sz w:val="22"/>
          <w:lang w:eastAsia="es-ES"/>
        </w:rPr>
        <w:t>, fijando los requisitos mediante disposiciones de carácter general para su otorgamiento, y para la construcción, ampliación, rehabilitación, mantenimiento, administración y operación de la infraestructura vial primaria de cuota y de los sistemas de transporte masivo o de alta capacidad, ejerciendo los derechos de rescate y reversión;</w:t>
      </w:r>
      <w:r w:rsidRPr="00F1450B">
        <w:rPr>
          <w:rFonts w:ascii="Palatino Linotype" w:eastAsia="MS Mincho" w:hAnsi="Palatino Linotype"/>
          <w:i/>
          <w:color w:val="000000"/>
          <w:sz w:val="22"/>
          <w:lang w:eastAsia="es-ES"/>
        </w:rPr>
        <w:cr/>
      </w:r>
    </w:p>
    <w:p w14:paraId="1F13CE31" w14:textId="77777777" w:rsidR="008072C1" w:rsidRPr="00F1450B" w:rsidRDefault="00826BBF" w:rsidP="00AD56B9">
      <w:pPr>
        <w:pStyle w:val="Prrafodelista"/>
        <w:tabs>
          <w:tab w:val="left" w:pos="426"/>
        </w:tabs>
        <w:spacing w:line="276" w:lineRule="auto"/>
        <w:ind w:right="51"/>
        <w:contextualSpacing/>
        <w:jc w:val="both"/>
        <w:rPr>
          <w:rFonts w:ascii="Palatino Linotype" w:eastAsia="MS Mincho" w:hAnsi="Palatino Linotype"/>
          <w:i/>
          <w:color w:val="000000"/>
          <w:sz w:val="22"/>
          <w:lang w:eastAsia="es-ES"/>
        </w:rPr>
      </w:pPr>
      <w:r w:rsidRPr="00F1450B">
        <w:rPr>
          <w:rFonts w:ascii="Palatino Linotype" w:eastAsia="MS Mincho" w:hAnsi="Palatino Linotype"/>
          <w:b/>
          <w:i/>
          <w:color w:val="000000"/>
          <w:sz w:val="22"/>
          <w:lang w:eastAsia="es-ES"/>
        </w:rPr>
        <w:t>XXVIII.</w:t>
      </w:r>
      <w:r w:rsidRPr="00F1450B">
        <w:rPr>
          <w:rFonts w:ascii="Palatino Linotype" w:eastAsia="MS Mincho" w:hAnsi="Palatino Linotype"/>
          <w:i/>
          <w:color w:val="000000"/>
          <w:sz w:val="22"/>
          <w:lang w:eastAsia="es-ES"/>
        </w:rPr>
        <w:t xml:space="preserve"> Normar, organizar, integrar, operar y actualizar el </w:t>
      </w:r>
      <w:r w:rsidRPr="00F1450B">
        <w:rPr>
          <w:rFonts w:ascii="Palatino Linotype" w:eastAsia="MS Mincho" w:hAnsi="Palatino Linotype"/>
          <w:b/>
          <w:i/>
          <w:color w:val="000000"/>
          <w:sz w:val="22"/>
          <w:lang w:eastAsia="es-ES"/>
        </w:rPr>
        <w:t xml:space="preserve">Registro Público Estatal de Movilidad </w:t>
      </w:r>
      <w:r w:rsidRPr="00F1450B">
        <w:rPr>
          <w:rFonts w:ascii="Palatino Linotype" w:eastAsia="MS Mincho" w:hAnsi="Palatino Linotype"/>
          <w:i/>
          <w:color w:val="000000"/>
          <w:sz w:val="22"/>
          <w:lang w:eastAsia="es-ES"/>
        </w:rPr>
        <w:t>y el Registro Estatal de Comunicaciones;</w:t>
      </w:r>
      <w:r w:rsidRPr="00F1450B">
        <w:rPr>
          <w:rFonts w:ascii="Palatino Linotype" w:eastAsia="MS Mincho" w:hAnsi="Palatino Linotype"/>
          <w:i/>
          <w:color w:val="000000"/>
          <w:sz w:val="22"/>
          <w:lang w:eastAsia="es-ES"/>
        </w:rPr>
        <w:cr/>
      </w:r>
    </w:p>
    <w:p w14:paraId="23119084" w14:textId="55D9F98D" w:rsidR="00A679B6" w:rsidRPr="00F1450B" w:rsidRDefault="00826BBF" w:rsidP="00AD56B9">
      <w:pPr>
        <w:pStyle w:val="Prrafodelista"/>
        <w:tabs>
          <w:tab w:val="left" w:pos="426"/>
        </w:tabs>
        <w:spacing w:line="276" w:lineRule="auto"/>
        <w:ind w:right="51"/>
        <w:contextualSpacing/>
        <w:jc w:val="both"/>
        <w:rPr>
          <w:rFonts w:ascii="Palatino Linotype" w:hAnsi="Palatino Linotype" w:cs="Arial"/>
          <w:bCs/>
          <w:i/>
          <w:sz w:val="22"/>
        </w:rPr>
      </w:pPr>
      <w:r w:rsidRPr="00F1450B">
        <w:rPr>
          <w:b/>
          <w:i/>
          <w:sz w:val="22"/>
        </w:rPr>
        <w:t xml:space="preserve"> </w:t>
      </w:r>
      <w:r w:rsidRPr="00F1450B">
        <w:rPr>
          <w:rFonts w:ascii="Palatino Linotype" w:eastAsia="MS Mincho" w:hAnsi="Palatino Linotype"/>
          <w:b/>
          <w:i/>
          <w:color w:val="000000"/>
          <w:sz w:val="22"/>
          <w:lang w:eastAsia="es-ES"/>
        </w:rPr>
        <w:t>XXXIX.</w:t>
      </w:r>
      <w:r w:rsidRPr="00F1450B">
        <w:rPr>
          <w:rFonts w:ascii="Palatino Linotype" w:eastAsia="MS Mincho" w:hAnsi="Palatino Linotype"/>
          <w:i/>
          <w:color w:val="000000"/>
          <w:sz w:val="22"/>
          <w:lang w:eastAsia="es-ES"/>
        </w:rPr>
        <w:t xml:space="preserve"> </w:t>
      </w:r>
      <w:r w:rsidRPr="00F1450B">
        <w:rPr>
          <w:rFonts w:ascii="Palatino Linotype" w:eastAsia="MS Mincho" w:hAnsi="Palatino Linotype"/>
          <w:b/>
          <w:i/>
          <w:color w:val="000000"/>
          <w:sz w:val="22"/>
          <w:lang w:eastAsia="es-ES"/>
        </w:rPr>
        <w:t>Otorgar, modificar, cancelar, revocar, rescatar, sustituir o dar por terminados los permisos para la prestación de servicios de transporte de pasajeros, de carga y de arrastre y traslado</w:t>
      </w:r>
      <w:r w:rsidRPr="00F1450B">
        <w:rPr>
          <w:rFonts w:ascii="Palatino Linotype" w:eastAsia="MS Mincho" w:hAnsi="Palatino Linotype"/>
          <w:i/>
          <w:color w:val="000000"/>
          <w:sz w:val="22"/>
          <w:lang w:eastAsia="es-ES"/>
        </w:rPr>
        <w:t>; de servicios conexos; y para la instalación y explotación de anuncios publicitarios en los diversos tipos de vehículos y servicios auxiliares y conexos;</w:t>
      </w:r>
      <w:r w:rsidRPr="00F1450B">
        <w:rPr>
          <w:rFonts w:ascii="Palatino Linotype" w:hAnsi="Palatino Linotype" w:cs="Arial"/>
          <w:bCs/>
          <w:i/>
          <w:sz w:val="22"/>
        </w:rPr>
        <w:t xml:space="preserve"> </w:t>
      </w:r>
    </w:p>
    <w:p w14:paraId="04554EEC" w14:textId="77777777" w:rsidR="008072C1" w:rsidRPr="00F1450B" w:rsidRDefault="008072C1" w:rsidP="00DC1986">
      <w:pPr>
        <w:spacing w:line="360" w:lineRule="auto"/>
        <w:ind w:right="141"/>
        <w:jc w:val="both"/>
        <w:rPr>
          <w:rFonts w:ascii="Palatino Linotype" w:hAnsi="Palatino Linotype" w:cs="Arial"/>
          <w:bCs/>
        </w:rPr>
      </w:pPr>
    </w:p>
    <w:p w14:paraId="73E1EB32" w14:textId="2271D717" w:rsidR="00A679B6" w:rsidRPr="00F1450B" w:rsidRDefault="008072C1" w:rsidP="00DC1986">
      <w:pPr>
        <w:spacing w:line="360" w:lineRule="auto"/>
        <w:ind w:right="141"/>
        <w:jc w:val="both"/>
        <w:rPr>
          <w:rFonts w:ascii="Palatino Linotype" w:hAnsi="Palatino Linotype" w:cs="Arial"/>
          <w:bCs/>
        </w:rPr>
      </w:pPr>
      <w:r w:rsidRPr="00F1450B">
        <w:rPr>
          <w:rFonts w:ascii="Palatino Linotype" w:hAnsi="Palatino Linotype" w:cs="Arial"/>
          <w:bCs/>
        </w:rPr>
        <w:t xml:space="preserve">Entonces se colige que el Sujeto Obligado, es competente respecto de otorgar las concesiones y permisos para los servicios de arrastre, salvamento, guarda, custodia y depósito de vehículos en el Estado de México. </w:t>
      </w:r>
    </w:p>
    <w:p w14:paraId="1D4F4B17" w14:textId="77777777" w:rsidR="004A4EF7" w:rsidRPr="00F1450B" w:rsidRDefault="004A4EF7" w:rsidP="00DC1986">
      <w:pPr>
        <w:spacing w:line="360" w:lineRule="auto"/>
        <w:ind w:right="141"/>
        <w:jc w:val="both"/>
        <w:rPr>
          <w:rFonts w:ascii="Palatino Linotype" w:hAnsi="Palatino Linotype" w:cs="Arial"/>
          <w:bCs/>
        </w:rPr>
      </w:pPr>
    </w:p>
    <w:p w14:paraId="3D08D5CD" w14:textId="676818DA" w:rsidR="00A679B6" w:rsidRPr="00F1450B" w:rsidRDefault="008072C1" w:rsidP="008A49E4">
      <w:pPr>
        <w:spacing w:line="360" w:lineRule="auto"/>
        <w:ind w:right="141"/>
        <w:jc w:val="both"/>
        <w:rPr>
          <w:rFonts w:ascii="Palatino Linotype" w:hAnsi="Palatino Linotype" w:cs="Arial"/>
          <w:bCs/>
        </w:rPr>
      </w:pPr>
      <w:r w:rsidRPr="00F1450B">
        <w:rPr>
          <w:rFonts w:ascii="Palatino Linotype" w:hAnsi="Palatino Linotype" w:cs="Arial"/>
          <w:bCs/>
        </w:rPr>
        <w:t xml:space="preserve">Cobra mayor fuerza el argumento, ya que </w:t>
      </w:r>
      <w:r w:rsidR="00D000CB" w:rsidRPr="00F1450B">
        <w:rPr>
          <w:rFonts w:ascii="Palatino Linotype" w:hAnsi="Palatino Linotype" w:cs="Arial"/>
          <w:bCs/>
        </w:rPr>
        <w:t xml:space="preserve">la Norma Técnica Aplicable a Vehículos Adaptados para </w:t>
      </w:r>
      <w:r w:rsidR="00247AEF" w:rsidRPr="00F1450B">
        <w:rPr>
          <w:rFonts w:ascii="Palatino Linotype" w:hAnsi="Palatino Linotype" w:cs="Arial"/>
          <w:bCs/>
        </w:rPr>
        <w:t xml:space="preserve">prestar </w:t>
      </w:r>
      <w:r w:rsidR="00D000CB" w:rsidRPr="00F1450B">
        <w:rPr>
          <w:rFonts w:ascii="Palatino Linotype" w:hAnsi="Palatino Linotype" w:cs="Arial"/>
          <w:bCs/>
        </w:rPr>
        <w:t>los Servicios Auxiliares de Arrastre, Salvamento, Guarda, Custodia y Depósito de Vehículos en el Estado de México (NT-SEMOV-ITEM-001-2022)</w:t>
      </w:r>
      <w:r w:rsidR="00247AEF" w:rsidRPr="00F1450B">
        <w:rPr>
          <w:rStyle w:val="Refdenotaalpie"/>
          <w:rFonts w:ascii="Palatino Linotype" w:hAnsi="Palatino Linotype" w:cs="Arial"/>
          <w:bCs/>
        </w:rPr>
        <w:footnoteReference w:id="2"/>
      </w:r>
      <w:r w:rsidR="00D000CB" w:rsidRPr="00F1450B">
        <w:rPr>
          <w:rFonts w:ascii="Palatino Linotype" w:hAnsi="Palatino Linotype" w:cs="Arial"/>
          <w:bCs/>
        </w:rPr>
        <w:t xml:space="preserve">, </w:t>
      </w:r>
      <w:r w:rsidR="008A49E4" w:rsidRPr="00F1450B">
        <w:rPr>
          <w:rFonts w:ascii="Palatino Linotype" w:hAnsi="Palatino Linotype" w:cs="Arial"/>
          <w:bCs/>
        </w:rPr>
        <w:t xml:space="preserve">en las Disipaciones Generales, fracción V, inciso A, </w:t>
      </w:r>
      <w:r w:rsidR="00D000CB" w:rsidRPr="00F1450B">
        <w:rPr>
          <w:rFonts w:ascii="Palatino Linotype" w:hAnsi="Palatino Linotype" w:cs="Arial"/>
          <w:bCs/>
        </w:rPr>
        <w:t xml:space="preserve">establece taxativamente </w:t>
      </w:r>
      <w:r w:rsidR="00D000CB" w:rsidRPr="00F1450B">
        <w:rPr>
          <w:rFonts w:ascii="Palatino Linotype" w:hAnsi="Palatino Linotype" w:cs="Arial"/>
          <w:bCs/>
        </w:rPr>
        <w:lastRenderedPageBreak/>
        <w:t>que</w:t>
      </w:r>
      <w:r w:rsidR="008A49E4" w:rsidRPr="00F1450B">
        <w:rPr>
          <w:rFonts w:ascii="Palatino Linotype" w:hAnsi="Palatino Linotype" w:cs="Arial"/>
          <w:bCs/>
        </w:rPr>
        <w:t xml:space="preserve"> los Servicios Auxiliares de Arrastre, Salvamento, Guarda, Custodia y Depósito de Vehículos constituyen un servicio público cuya prestación corresponde al Gobierno del Estado de México, el cual podrá prestarlo por sí o a través de concesiones y permisos otorgados por la Secretaría (refiriéndose a la Secretaría de Movilidad) a las personas físicas y jurídico colectivas que cuenten con las garantías suficientes de responsabilidad civil dependiendo de las características de la prestación del servicio</w:t>
      </w:r>
      <w:r w:rsidR="005D2E8F" w:rsidRPr="00F1450B">
        <w:rPr>
          <w:rFonts w:ascii="Palatino Linotype" w:hAnsi="Palatino Linotype" w:cs="Arial"/>
          <w:bCs/>
        </w:rPr>
        <w:t>.</w:t>
      </w:r>
    </w:p>
    <w:p w14:paraId="1F8E5FF4" w14:textId="77777777" w:rsidR="005D2E8F" w:rsidRPr="00F1450B" w:rsidRDefault="005D2E8F" w:rsidP="008A49E4">
      <w:pPr>
        <w:spacing w:line="360" w:lineRule="auto"/>
        <w:ind w:right="141"/>
        <w:jc w:val="both"/>
        <w:rPr>
          <w:rFonts w:ascii="Palatino Linotype" w:hAnsi="Palatino Linotype" w:cs="Arial"/>
          <w:bCs/>
        </w:rPr>
      </w:pPr>
    </w:p>
    <w:p w14:paraId="53A629BD" w14:textId="77777777" w:rsidR="00B16C85" w:rsidRPr="00F1450B" w:rsidRDefault="005D2E8F" w:rsidP="00B16C85">
      <w:pPr>
        <w:pStyle w:val="Prrafodelista"/>
        <w:tabs>
          <w:tab w:val="left" w:pos="426"/>
        </w:tabs>
        <w:spacing w:line="360" w:lineRule="auto"/>
        <w:ind w:left="0" w:right="51"/>
        <w:contextualSpacing/>
        <w:jc w:val="both"/>
        <w:rPr>
          <w:rFonts w:ascii="Palatino Linotype" w:eastAsia="MS Mincho" w:hAnsi="Palatino Linotype"/>
          <w:color w:val="000000"/>
          <w:lang w:val="es-ES_tradnl" w:eastAsia="es-ES"/>
        </w:rPr>
      </w:pPr>
      <w:r w:rsidRPr="00F1450B">
        <w:rPr>
          <w:rFonts w:ascii="Palatino Linotype" w:hAnsi="Palatino Linotype" w:cs="Arial"/>
          <w:bCs/>
        </w:rPr>
        <w:t xml:space="preserve">En ese sentido, el </w:t>
      </w:r>
      <w:r w:rsidR="007E423E" w:rsidRPr="00F1450B">
        <w:rPr>
          <w:rFonts w:ascii="Palatino Linotype" w:hAnsi="Palatino Linotype" w:cs="Arial"/>
          <w:bCs/>
        </w:rPr>
        <w:t xml:space="preserve">Libro </w:t>
      </w:r>
      <w:r w:rsidR="007E423E" w:rsidRPr="00F1450B">
        <w:rPr>
          <w:rFonts w:ascii="Palatino Linotype" w:eastAsia="MS Mincho" w:hAnsi="Palatino Linotype"/>
          <w:color w:val="000000"/>
          <w:lang w:eastAsia="es-ES"/>
        </w:rPr>
        <w:t>Séptimo del Código Administrativo del Estado de México</w:t>
      </w:r>
      <w:r w:rsidR="002741DD" w:rsidRPr="00F1450B">
        <w:rPr>
          <w:rFonts w:ascii="Palatino Linotype" w:eastAsia="MS Mincho" w:hAnsi="Palatino Linotype"/>
          <w:color w:val="000000"/>
          <w:lang w:eastAsia="es-ES"/>
        </w:rPr>
        <w:t>, artículo 7.1 y subsecuentes,</w:t>
      </w:r>
      <w:r w:rsidR="007E423E" w:rsidRPr="00F1450B">
        <w:rPr>
          <w:rFonts w:ascii="Palatino Linotype" w:eastAsia="MS Mincho" w:hAnsi="Palatino Linotype"/>
          <w:color w:val="000000"/>
          <w:lang w:eastAsia="es-ES"/>
        </w:rPr>
        <w:t xml:space="preserve"> tiene por objeto regular el transporte público; y, dentro de su Título Tercero, dispone que el </w:t>
      </w:r>
      <w:r w:rsidR="007E423E" w:rsidRPr="00F1450B">
        <w:rPr>
          <w:rFonts w:ascii="Palatino Linotype" w:eastAsia="MS Mincho" w:hAnsi="Palatino Linotype"/>
          <w:color w:val="000000"/>
          <w:lang w:val="es-ES_tradnl" w:eastAsia="es-ES"/>
        </w:rPr>
        <w:t xml:space="preserve">transporte de pasajeros colectivo, de alta capacidad o masivo, individual, mixto; </w:t>
      </w:r>
      <w:r w:rsidR="007E423E" w:rsidRPr="00F1450B">
        <w:rPr>
          <w:rFonts w:ascii="Palatino Linotype" w:eastAsia="MS Mincho" w:hAnsi="Palatino Linotype"/>
          <w:b/>
          <w:bCs/>
          <w:color w:val="000000"/>
          <w:lang w:val="es-ES_tradnl" w:eastAsia="es-ES"/>
        </w:rPr>
        <w:t>el servicio de arrastre, salvamento, guarda, custodia y depósito de vehículos</w:t>
      </w:r>
      <w:r w:rsidR="007E423E" w:rsidRPr="00F1450B">
        <w:rPr>
          <w:rFonts w:ascii="Palatino Linotype" w:eastAsia="MS Mincho" w:hAnsi="Palatino Linotype"/>
          <w:color w:val="000000"/>
          <w:lang w:val="es-ES_tradnl" w:eastAsia="es-ES"/>
        </w:rPr>
        <w:t xml:space="preserve">; el servicio de pago tarifario anticipado y los Centros de Gestión y Control Común, constituyen un servicio público cuya prestación corresponde al Gobierno del Estado, </w:t>
      </w:r>
      <w:r w:rsidR="007E423E" w:rsidRPr="00F1450B">
        <w:rPr>
          <w:rFonts w:ascii="Palatino Linotype" w:eastAsia="MS Mincho" w:hAnsi="Palatino Linotype"/>
          <w:b/>
          <w:bCs/>
          <w:color w:val="000000"/>
          <w:lang w:val="es-ES_tradnl" w:eastAsia="es-ES"/>
        </w:rPr>
        <w:t xml:space="preserve">quien puede prestarlo </w:t>
      </w:r>
      <w:r w:rsidR="007E423E" w:rsidRPr="00F1450B">
        <w:rPr>
          <w:rFonts w:ascii="Palatino Linotype" w:eastAsia="MS Mincho" w:hAnsi="Palatino Linotype"/>
          <w:b/>
          <w:bCs/>
          <w:color w:val="000000"/>
          <w:u w:val="single"/>
          <w:lang w:val="es-ES_tradnl" w:eastAsia="es-ES"/>
        </w:rPr>
        <w:t>directamente o a través de concesiones</w:t>
      </w:r>
      <w:r w:rsidR="007E423E" w:rsidRPr="00F1450B">
        <w:rPr>
          <w:rFonts w:ascii="Palatino Linotype" w:eastAsia="MS Mincho" w:hAnsi="Palatino Linotype"/>
          <w:color w:val="000000"/>
          <w:lang w:val="es-ES_tradnl" w:eastAsia="es-ES"/>
        </w:rPr>
        <w:t>.</w:t>
      </w:r>
    </w:p>
    <w:p w14:paraId="06218FA2" w14:textId="77777777" w:rsidR="00B16C85" w:rsidRPr="00F1450B" w:rsidRDefault="00B16C85" w:rsidP="00B16C85">
      <w:pPr>
        <w:pStyle w:val="Prrafodelista"/>
        <w:tabs>
          <w:tab w:val="left" w:pos="426"/>
        </w:tabs>
        <w:spacing w:line="360" w:lineRule="auto"/>
        <w:ind w:left="0" w:right="51"/>
        <w:contextualSpacing/>
        <w:jc w:val="both"/>
        <w:rPr>
          <w:rFonts w:ascii="Palatino Linotype" w:eastAsia="MS Mincho" w:hAnsi="Palatino Linotype"/>
          <w:color w:val="000000"/>
          <w:lang w:val="es-ES_tradnl" w:eastAsia="es-ES"/>
        </w:rPr>
      </w:pPr>
    </w:p>
    <w:p w14:paraId="5C7DCD44" w14:textId="63E6B324" w:rsidR="00B16C85" w:rsidRPr="00F1450B" w:rsidRDefault="000A786D" w:rsidP="00B16C85">
      <w:pPr>
        <w:pStyle w:val="Prrafodelista"/>
        <w:tabs>
          <w:tab w:val="left" w:pos="426"/>
        </w:tabs>
        <w:spacing w:line="360" w:lineRule="auto"/>
        <w:ind w:left="0" w:right="51"/>
        <w:contextualSpacing/>
        <w:jc w:val="both"/>
        <w:rPr>
          <w:rFonts w:ascii="Palatino Linotype" w:eastAsia="MS Mincho" w:hAnsi="Palatino Linotype"/>
          <w:color w:val="000000"/>
          <w:lang w:val="es-ES_tradnl" w:eastAsia="es-ES"/>
        </w:rPr>
      </w:pPr>
      <w:r w:rsidRPr="00F1450B">
        <w:rPr>
          <w:rFonts w:ascii="Palatino Linotype" w:hAnsi="Palatino Linotype" w:cs="Arial"/>
          <w:bCs/>
        </w:rPr>
        <w:t>Particularmente, el artículo 7.1</w:t>
      </w:r>
      <w:r w:rsidR="00B16C85" w:rsidRPr="00F1450B">
        <w:rPr>
          <w:rFonts w:ascii="Palatino Linotype" w:hAnsi="Palatino Linotype" w:cs="Arial"/>
          <w:bCs/>
        </w:rPr>
        <w:t>6</w:t>
      </w:r>
      <w:r w:rsidRPr="00F1450B">
        <w:rPr>
          <w:rFonts w:ascii="Palatino Linotype" w:hAnsi="Palatino Linotype" w:cs="Arial"/>
          <w:bCs/>
        </w:rPr>
        <w:t>,</w:t>
      </w:r>
      <w:r w:rsidR="00B16C85" w:rsidRPr="00F1450B">
        <w:rPr>
          <w:rFonts w:ascii="Palatino Linotype" w:hAnsi="Palatino Linotype" w:cs="Arial"/>
          <w:bCs/>
        </w:rPr>
        <w:t xml:space="preserve"> d</w:t>
      </w:r>
      <w:r w:rsidR="00B16C85" w:rsidRPr="00F1450B">
        <w:rPr>
          <w:rFonts w:ascii="Palatino Linotype" w:hAnsi="Palatino Linotype" w:cs="Palatino Linotype"/>
          <w:lang w:eastAsia="en-US"/>
        </w:rPr>
        <w:t xml:space="preserve">el Código Administrativo del Estado de México establece, lo siguiente: </w:t>
      </w:r>
    </w:p>
    <w:p w14:paraId="61389719" w14:textId="77777777" w:rsidR="00B16C85" w:rsidRPr="00F1450B" w:rsidRDefault="00B16C85" w:rsidP="00B16C85">
      <w:pPr>
        <w:spacing w:line="360" w:lineRule="auto"/>
        <w:jc w:val="both"/>
        <w:rPr>
          <w:rFonts w:ascii="Palatino Linotype" w:hAnsi="Palatino Linotype" w:cs="Palatino Linotype"/>
          <w:lang w:eastAsia="en-US"/>
        </w:rPr>
      </w:pPr>
    </w:p>
    <w:p w14:paraId="53097B6A" w14:textId="77777777" w:rsidR="00B16C85" w:rsidRPr="00F1450B" w:rsidRDefault="00B16C85" w:rsidP="00B16C85">
      <w:pPr>
        <w:ind w:left="567" w:right="567"/>
        <w:jc w:val="both"/>
        <w:rPr>
          <w:rFonts w:ascii="Palatino Linotype" w:hAnsi="Palatino Linotype" w:cs="Palatino Linotype"/>
          <w:i/>
          <w:sz w:val="22"/>
          <w:szCs w:val="22"/>
          <w:lang w:eastAsia="en-US"/>
        </w:rPr>
      </w:pPr>
      <w:r w:rsidRPr="00F1450B">
        <w:rPr>
          <w:rFonts w:ascii="Palatino Linotype" w:hAnsi="Palatino Linotype" w:cs="Palatino Linotype"/>
          <w:b/>
          <w:i/>
          <w:sz w:val="22"/>
          <w:szCs w:val="22"/>
          <w:lang w:eastAsia="en-US"/>
        </w:rPr>
        <w:t>Artículo 7.16.-</w:t>
      </w:r>
      <w:r w:rsidRPr="00F1450B">
        <w:rPr>
          <w:rFonts w:ascii="Palatino Linotype" w:hAnsi="Palatino Linotype" w:cs="Palatino Linotype"/>
          <w:i/>
          <w:sz w:val="22"/>
          <w:szCs w:val="22"/>
          <w:lang w:eastAsia="en-US"/>
        </w:rPr>
        <w:t xml:space="preserve"> El transporte de pasajeros colectivo, de alta capacidad o masivo, individual, mixto; el servicio de arrastre, salvamento, guarda, custodia y depósito de vehículos; el servicio de pago tarifario anticipado y los Centros de Gestión y Control Común, constituyen un servicio público cuya prestación corresponde al Gobierno del Estado, </w:t>
      </w:r>
      <w:r w:rsidRPr="00F1450B">
        <w:rPr>
          <w:rFonts w:ascii="Palatino Linotype" w:hAnsi="Palatino Linotype" w:cs="Palatino Linotype"/>
          <w:b/>
          <w:i/>
          <w:sz w:val="22"/>
          <w:szCs w:val="22"/>
          <w:lang w:eastAsia="en-US"/>
        </w:rPr>
        <w:t>quien puede prestarlo directamente o a través de concesiones</w:t>
      </w:r>
      <w:r w:rsidRPr="00F1450B">
        <w:rPr>
          <w:rFonts w:ascii="Palatino Linotype" w:hAnsi="Palatino Linotype" w:cs="Palatino Linotype"/>
          <w:i/>
          <w:sz w:val="22"/>
          <w:szCs w:val="22"/>
          <w:lang w:eastAsia="en-US"/>
        </w:rPr>
        <w:t>, que se otorguen en términos del presente Libro y del Reglamento de la materia.</w:t>
      </w:r>
    </w:p>
    <w:p w14:paraId="2DD0697A" w14:textId="77777777" w:rsidR="00B16C85" w:rsidRPr="00F1450B" w:rsidRDefault="00B16C85" w:rsidP="00B16C85">
      <w:pPr>
        <w:ind w:left="567" w:right="567"/>
        <w:jc w:val="both"/>
        <w:rPr>
          <w:rFonts w:ascii="Palatino Linotype" w:hAnsi="Palatino Linotype" w:cs="Palatino Linotype"/>
          <w:i/>
          <w:sz w:val="22"/>
          <w:szCs w:val="22"/>
          <w:lang w:eastAsia="en-US"/>
        </w:rPr>
      </w:pPr>
    </w:p>
    <w:p w14:paraId="76022FBB" w14:textId="77777777" w:rsidR="00583EF7" w:rsidRPr="00F1450B" w:rsidRDefault="00583EF7" w:rsidP="008A49E4">
      <w:pPr>
        <w:spacing w:line="360" w:lineRule="auto"/>
        <w:ind w:right="141"/>
        <w:jc w:val="both"/>
        <w:rPr>
          <w:rFonts w:ascii="Palatino Linotype" w:hAnsi="Palatino Linotype" w:cs="Arial"/>
          <w:bCs/>
        </w:rPr>
      </w:pPr>
    </w:p>
    <w:p w14:paraId="3403D7AD" w14:textId="1E1177EA" w:rsidR="005D2E8F" w:rsidRPr="00F1450B" w:rsidRDefault="00B16C85" w:rsidP="008A49E4">
      <w:pPr>
        <w:spacing w:line="360" w:lineRule="auto"/>
        <w:ind w:right="141"/>
        <w:jc w:val="both"/>
        <w:rPr>
          <w:rFonts w:ascii="Palatino Linotype" w:hAnsi="Palatino Linotype" w:cs="Arial"/>
          <w:bCs/>
        </w:rPr>
      </w:pPr>
      <w:r w:rsidRPr="00F1450B">
        <w:rPr>
          <w:rFonts w:ascii="Palatino Linotype" w:hAnsi="Palatino Linotype" w:cs="Arial"/>
          <w:bCs/>
        </w:rPr>
        <w:lastRenderedPageBreak/>
        <w:t xml:space="preserve">En ese orden, el </w:t>
      </w:r>
      <w:r w:rsidR="00583EF7" w:rsidRPr="00F1450B">
        <w:rPr>
          <w:rFonts w:ascii="Palatino Linotype" w:hAnsi="Palatino Linotype" w:cs="Arial"/>
          <w:bCs/>
        </w:rPr>
        <w:t>numeral 7.21 del Código Administrativo reconoce a los servicios públicos cuya prestación por un tercero requerirá obligatoriamente un permiso otorgado por la Secretaría de Movilidad, a saber:</w:t>
      </w:r>
    </w:p>
    <w:p w14:paraId="4AFA13F9" w14:textId="77777777" w:rsidR="00583EF7" w:rsidRPr="00F1450B" w:rsidRDefault="00583EF7" w:rsidP="008A49E4">
      <w:pPr>
        <w:spacing w:line="360" w:lineRule="auto"/>
        <w:ind w:right="141"/>
        <w:jc w:val="both"/>
        <w:rPr>
          <w:rFonts w:ascii="Palatino Linotype" w:hAnsi="Palatino Linotype" w:cs="Arial"/>
          <w:bCs/>
        </w:rPr>
      </w:pPr>
    </w:p>
    <w:p w14:paraId="2EEBB0AE" w14:textId="77777777" w:rsidR="00583EF7" w:rsidRPr="00F1450B" w:rsidRDefault="00583EF7" w:rsidP="00583EF7">
      <w:pPr>
        <w:pStyle w:val="Prrafodelista"/>
        <w:tabs>
          <w:tab w:val="left" w:pos="426"/>
        </w:tabs>
        <w:spacing w:line="276" w:lineRule="auto"/>
        <w:ind w:left="567" w:right="567"/>
        <w:jc w:val="both"/>
        <w:rPr>
          <w:rFonts w:ascii="Palatino Linotype" w:hAnsi="Palatino Linotype"/>
          <w:i/>
          <w:iCs/>
          <w:sz w:val="22"/>
          <w:szCs w:val="22"/>
        </w:rPr>
      </w:pPr>
      <w:r w:rsidRPr="00F1450B">
        <w:rPr>
          <w:rFonts w:ascii="Palatino Linotype" w:hAnsi="Palatino Linotype"/>
          <w:i/>
          <w:iCs/>
          <w:sz w:val="22"/>
          <w:szCs w:val="22"/>
        </w:rPr>
        <w:t>“</w:t>
      </w:r>
      <w:r w:rsidRPr="00F1450B">
        <w:rPr>
          <w:rFonts w:ascii="Palatino Linotype" w:hAnsi="Palatino Linotype"/>
          <w:b/>
          <w:bCs/>
          <w:i/>
          <w:iCs/>
          <w:sz w:val="22"/>
          <w:szCs w:val="22"/>
        </w:rPr>
        <w:t>Artículo 7.21.-</w:t>
      </w:r>
      <w:r w:rsidRPr="00F1450B">
        <w:rPr>
          <w:rFonts w:ascii="Palatino Linotype" w:hAnsi="Palatino Linotype"/>
          <w:i/>
          <w:iCs/>
          <w:sz w:val="22"/>
          <w:szCs w:val="22"/>
        </w:rPr>
        <w:t xml:space="preserve"> </w:t>
      </w:r>
      <w:r w:rsidRPr="00F1450B">
        <w:rPr>
          <w:rFonts w:ascii="Palatino Linotype" w:hAnsi="Palatino Linotype"/>
          <w:b/>
          <w:i/>
          <w:iCs/>
          <w:sz w:val="22"/>
          <w:szCs w:val="22"/>
        </w:rPr>
        <w:t>Requerirán permiso</w:t>
      </w:r>
      <w:r w:rsidRPr="00F1450B">
        <w:rPr>
          <w:rFonts w:ascii="Palatino Linotype" w:hAnsi="Palatino Linotype"/>
          <w:i/>
          <w:iCs/>
          <w:sz w:val="22"/>
          <w:szCs w:val="22"/>
        </w:rPr>
        <w:t xml:space="preserve">: </w:t>
      </w:r>
    </w:p>
    <w:p w14:paraId="22E5DEED" w14:textId="77777777" w:rsidR="00583EF7" w:rsidRPr="00F1450B" w:rsidRDefault="00583EF7" w:rsidP="00583EF7">
      <w:pPr>
        <w:pStyle w:val="Prrafodelista"/>
        <w:tabs>
          <w:tab w:val="left" w:pos="426"/>
        </w:tabs>
        <w:spacing w:line="276" w:lineRule="auto"/>
        <w:ind w:left="567" w:right="567"/>
        <w:jc w:val="both"/>
        <w:rPr>
          <w:rFonts w:ascii="Palatino Linotype" w:hAnsi="Palatino Linotype"/>
          <w:i/>
          <w:iCs/>
          <w:sz w:val="22"/>
          <w:szCs w:val="22"/>
        </w:rPr>
      </w:pPr>
      <w:r w:rsidRPr="00F1450B">
        <w:rPr>
          <w:rFonts w:ascii="Palatino Linotype" w:hAnsi="Palatino Linotype"/>
          <w:b/>
          <w:bCs/>
          <w:i/>
          <w:iCs/>
          <w:sz w:val="22"/>
          <w:szCs w:val="22"/>
        </w:rPr>
        <w:t>I.</w:t>
      </w:r>
      <w:r w:rsidRPr="00F1450B">
        <w:rPr>
          <w:rFonts w:ascii="Palatino Linotype" w:hAnsi="Palatino Linotype"/>
          <w:i/>
          <w:iCs/>
          <w:sz w:val="22"/>
          <w:szCs w:val="22"/>
        </w:rPr>
        <w:t xml:space="preserve"> Los servicios de transporte de pasajeros especializado y el de carga; </w:t>
      </w:r>
    </w:p>
    <w:p w14:paraId="67A5EA29" w14:textId="77777777" w:rsidR="00583EF7" w:rsidRPr="00F1450B" w:rsidRDefault="00583EF7" w:rsidP="00583EF7">
      <w:pPr>
        <w:pStyle w:val="Prrafodelista"/>
        <w:tabs>
          <w:tab w:val="left" w:pos="426"/>
        </w:tabs>
        <w:spacing w:line="276" w:lineRule="auto"/>
        <w:ind w:left="567" w:right="567"/>
        <w:jc w:val="both"/>
        <w:rPr>
          <w:rFonts w:ascii="Palatino Linotype" w:hAnsi="Palatino Linotype"/>
          <w:b/>
          <w:bCs/>
          <w:i/>
          <w:iCs/>
          <w:sz w:val="22"/>
          <w:szCs w:val="22"/>
        </w:rPr>
      </w:pPr>
      <w:r w:rsidRPr="00F1450B">
        <w:rPr>
          <w:rFonts w:ascii="Palatino Linotype" w:hAnsi="Palatino Linotype"/>
          <w:b/>
          <w:bCs/>
          <w:i/>
          <w:iCs/>
          <w:sz w:val="22"/>
          <w:szCs w:val="22"/>
        </w:rPr>
        <w:t xml:space="preserve">II. Los servicios auxiliares de arrastre y traslado; </w:t>
      </w:r>
    </w:p>
    <w:p w14:paraId="63150C58" w14:textId="77777777" w:rsidR="00583EF7" w:rsidRPr="00F1450B" w:rsidRDefault="00583EF7" w:rsidP="00583EF7">
      <w:pPr>
        <w:pStyle w:val="Prrafodelista"/>
        <w:tabs>
          <w:tab w:val="left" w:pos="426"/>
        </w:tabs>
        <w:spacing w:line="276" w:lineRule="auto"/>
        <w:ind w:left="567" w:right="567"/>
        <w:jc w:val="both"/>
        <w:rPr>
          <w:rFonts w:ascii="Palatino Linotype" w:hAnsi="Palatino Linotype"/>
          <w:i/>
          <w:iCs/>
          <w:sz w:val="22"/>
          <w:szCs w:val="22"/>
        </w:rPr>
      </w:pPr>
      <w:r w:rsidRPr="00F1450B">
        <w:rPr>
          <w:rFonts w:ascii="Palatino Linotype" w:hAnsi="Palatino Linotype"/>
          <w:b/>
          <w:bCs/>
          <w:i/>
          <w:iCs/>
          <w:sz w:val="22"/>
          <w:szCs w:val="22"/>
        </w:rPr>
        <w:t>III.</w:t>
      </w:r>
      <w:r w:rsidRPr="00F1450B">
        <w:rPr>
          <w:rFonts w:ascii="Palatino Linotype" w:hAnsi="Palatino Linotype"/>
          <w:i/>
          <w:iCs/>
          <w:sz w:val="22"/>
          <w:szCs w:val="22"/>
        </w:rPr>
        <w:t xml:space="preserve"> Los servicios conexos, que son las terminales de pasajeros, bases, bahías de ascenso y descenso, y cobertizos; y </w:t>
      </w:r>
    </w:p>
    <w:p w14:paraId="398789ED" w14:textId="77777777" w:rsidR="00583EF7" w:rsidRPr="00F1450B" w:rsidRDefault="00583EF7" w:rsidP="00583EF7">
      <w:pPr>
        <w:pStyle w:val="Prrafodelista"/>
        <w:tabs>
          <w:tab w:val="left" w:pos="426"/>
        </w:tabs>
        <w:spacing w:line="276" w:lineRule="auto"/>
        <w:ind w:left="567" w:right="567"/>
        <w:jc w:val="both"/>
        <w:rPr>
          <w:rFonts w:ascii="Palatino Linotype" w:hAnsi="Palatino Linotype"/>
          <w:i/>
          <w:iCs/>
          <w:sz w:val="22"/>
          <w:szCs w:val="22"/>
        </w:rPr>
      </w:pPr>
      <w:r w:rsidRPr="00F1450B">
        <w:rPr>
          <w:rFonts w:ascii="Palatino Linotype" w:hAnsi="Palatino Linotype"/>
          <w:b/>
          <w:bCs/>
          <w:i/>
          <w:iCs/>
          <w:sz w:val="22"/>
          <w:szCs w:val="22"/>
        </w:rPr>
        <w:t>IV.</w:t>
      </w:r>
      <w:r w:rsidRPr="00F1450B">
        <w:rPr>
          <w:rFonts w:ascii="Palatino Linotype" w:hAnsi="Palatino Linotype"/>
          <w:i/>
          <w:iCs/>
          <w:sz w:val="22"/>
          <w:szCs w:val="22"/>
        </w:rPr>
        <w:t xml:space="preserve"> La instalación y explotación de anuncios publicitarios en los diversos tipos de vehículos y servicios auxiliares y conexos.”</w:t>
      </w:r>
    </w:p>
    <w:p w14:paraId="1FC3098A" w14:textId="77777777" w:rsidR="00583EF7" w:rsidRPr="00F1450B" w:rsidRDefault="00583EF7" w:rsidP="00583EF7">
      <w:pPr>
        <w:pStyle w:val="Prrafodelista"/>
        <w:tabs>
          <w:tab w:val="left" w:pos="426"/>
        </w:tabs>
        <w:spacing w:line="276" w:lineRule="auto"/>
        <w:ind w:left="567" w:right="567"/>
        <w:jc w:val="both"/>
        <w:rPr>
          <w:rFonts w:ascii="Palatino Linotype" w:hAnsi="Palatino Linotype"/>
          <w:color w:val="000000" w:themeColor="text1"/>
          <w:sz w:val="22"/>
          <w:szCs w:val="22"/>
        </w:rPr>
      </w:pPr>
      <w:r w:rsidRPr="00F1450B">
        <w:rPr>
          <w:rFonts w:ascii="Palatino Linotype" w:hAnsi="Palatino Linotype"/>
          <w:sz w:val="22"/>
          <w:szCs w:val="22"/>
        </w:rPr>
        <w:t>(Énfasis añadido)</w:t>
      </w:r>
    </w:p>
    <w:p w14:paraId="5B0FF07E" w14:textId="77777777" w:rsidR="00664ED7" w:rsidRPr="00F1450B" w:rsidRDefault="00664ED7" w:rsidP="00DC1986">
      <w:pPr>
        <w:spacing w:line="360" w:lineRule="auto"/>
        <w:ind w:right="141"/>
        <w:jc w:val="both"/>
        <w:rPr>
          <w:rFonts w:ascii="Palatino Linotype" w:hAnsi="Palatino Linotype" w:cs="Arial"/>
          <w:bCs/>
        </w:rPr>
      </w:pPr>
    </w:p>
    <w:p w14:paraId="20E7D011" w14:textId="0296BE92" w:rsidR="00FB586F" w:rsidRPr="00F1450B" w:rsidRDefault="00583EF7" w:rsidP="00DC1986">
      <w:pPr>
        <w:spacing w:line="360" w:lineRule="auto"/>
        <w:ind w:right="141"/>
        <w:jc w:val="both"/>
        <w:rPr>
          <w:rFonts w:ascii="Palatino Linotype" w:hAnsi="Palatino Linotype" w:cs="Arial"/>
          <w:bCs/>
        </w:rPr>
      </w:pPr>
      <w:r w:rsidRPr="00F1450B">
        <w:rPr>
          <w:rFonts w:ascii="Palatino Linotype" w:hAnsi="Palatino Linotype" w:cs="Arial"/>
          <w:bCs/>
        </w:rPr>
        <w:t>Por lo cual, se in</w:t>
      </w:r>
      <w:r w:rsidR="00FB586F" w:rsidRPr="00F1450B">
        <w:rPr>
          <w:rFonts w:ascii="Palatino Linotype" w:hAnsi="Palatino Linotype" w:cs="Arial"/>
          <w:bCs/>
        </w:rPr>
        <w:t>fiere que para la prestación del depósito y guarda vehicular, se requiere concesión; mientras que para el salvamiento y arrastre un permiso, ambos otorgados por el Sujeto Obligado.</w:t>
      </w:r>
      <w:r w:rsidR="002B0989" w:rsidRPr="00F1450B">
        <w:rPr>
          <w:rFonts w:ascii="Palatino Linotype" w:hAnsi="Palatino Linotype" w:cs="Arial"/>
          <w:bCs/>
        </w:rPr>
        <w:t xml:space="preserve"> </w:t>
      </w:r>
      <w:r w:rsidR="00CC06ED" w:rsidRPr="00F1450B">
        <w:rPr>
          <w:rFonts w:ascii="Palatino Linotype" w:hAnsi="Palatino Linotype" w:cs="Arial"/>
          <w:bCs/>
        </w:rPr>
        <w:t xml:space="preserve">Ahora bien, para la otorgación ya sea de permisos o concesiones, </w:t>
      </w:r>
      <w:r w:rsidR="006B04D4" w:rsidRPr="00F1450B">
        <w:rPr>
          <w:rFonts w:ascii="Palatino Linotype" w:hAnsi="Palatino Linotype" w:cs="Arial"/>
          <w:bCs/>
        </w:rPr>
        <w:t>se deben desahogar los siguientes requisitos:</w:t>
      </w:r>
    </w:p>
    <w:p w14:paraId="553C3455" w14:textId="77777777" w:rsidR="006B04D4" w:rsidRPr="00F1450B" w:rsidRDefault="006B04D4" w:rsidP="006B04D4">
      <w:pPr>
        <w:spacing w:line="276" w:lineRule="auto"/>
        <w:ind w:right="141"/>
        <w:jc w:val="both"/>
        <w:rPr>
          <w:rFonts w:ascii="Palatino Linotype" w:hAnsi="Palatino Linotype" w:cs="Arial"/>
          <w:bCs/>
        </w:rPr>
      </w:pPr>
    </w:p>
    <w:p w14:paraId="3A47EB01"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i/>
          <w:iCs/>
          <w:sz w:val="22"/>
          <w:szCs w:val="22"/>
          <w:lang w:val="es-ES_tradnl" w:eastAsia="es-ES"/>
        </w:rPr>
        <w:t>“</w:t>
      </w:r>
      <w:r w:rsidRPr="00F1450B">
        <w:rPr>
          <w:rFonts w:ascii="Palatino Linotype" w:eastAsia="MS Mincho" w:hAnsi="Palatino Linotype"/>
          <w:b/>
          <w:bCs/>
          <w:i/>
          <w:iCs/>
          <w:sz w:val="22"/>
          <w:szCs w:val="22"/>
          <w:lang w:val="es-ES_tradnl" w:eastAsia="es-ES"/>
        </w:rPr>
        <w:t xml:space="preserve">Artículo 7.39.- </w:t>
      </w:r>
      <w:r w:rsidRPr="00F1450B">
        <w:rPr>
          <w:rFonts w:ascii="Palatino Linotype" w:eastAsia="MS Mincho" w:hAnsi="Palatino Linotype"/>
          <w:i/>
          <w:iCs/>
          <w:sz w:val="22"/>
          <w:szCs w:val="22"/>
          <w:u w:val="single"/>
          <w:lang w:val="es-ES_tradnl" w:eastAsia="es-ES"/>
        </w:rPr>
        <w:t>Se otorgarán las concesiones para la prestación del servicio público auxiliar del depósito y guarda vehicular y permisos para salvamento y arrastre, únicamente a quienes cumplan los siguientes requisitos</w:t>
      </w:r>
      <w:r w:rsidRPr="00F1450B">
        <w:rPr>
          <w:rFonts w:ascii="Palatino Linotype" w:eastAsia="MS Mincho" w:hAnsi="Palatino Linotype"/>
          <w:i/>
          <w:iCs/>
          <w:sz w:val="22"/>
          <w:szCs w:val="22"/>
          <w:lang w:val="es-ES_tradnl" w:eastAsia="es-ES"/>
        </w:rPr>
        <w:t xml:space="preserve">: </w:t>
      </w:r>
    </w:p>
    <w:p w14:paraId="740F645F"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t>I.</w:t>
      </w:r>
      <w:r w:rsidRPr="00F1450B">
        <w:rPr>
          <w:rFonts w:ascii="Palatino Linotype" w:eastAsia="MS Mincho" w:hAnsi="Palatino Linotype"/>
          <w:i/>
          <w:iCs/>
          <w:sz w:val="22"/>
          <w:szCs w:val="22"/>
          <w:lang w:val="es-ES_tradnl" w:eastAsia="es-ES"/>
        </w:rPr>
        <w:t xml:space="preserve"> No haber sido titular de concesiones o permisos a los que se refiere este artículo, que hubiesen sido objeto de revocación, suspensión o cancelación; </w:t>
      </w:r>
    </w:p>
    <w:p w14:paraId="0D8A76A4"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t>II.</w:t>
      </w:r>
      <w:r w:rsidRPr="00F1450B">
        <w:rPr>
          <w:rFonts w:ascii="Palatino Linotype" w:eastAsia="MS Mincho" w:hAnsi="Palatino Linotype"/>
          <w:i/>
          <w:iCs/>
          <w:sz w:val="22"/>
          <w:szCs w:val="22"/>
          <w:lang w:val="es-ES_tradnl" w:eastAsia="es-ES"/>
        </w:rPr>
        <w:t xml:space="preserve"> Acreditar su inscripción en el Registro Federal de Contribuyentes; </w:t>
      </w:r>
    </w:p>
    <w:p w14:paraId="13F63B3C"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t>III.</w:t>
      </w:r>
      <w:r w:rsidRPr="00F1450B">
        <w:rPr>
          <w:rFonts w:ascii="Palatino Linotype" w:eastAsia="MS Mincho" w:hAnsi="Palatino Linotype"/>
          <w:i/>
          <w:iCs/>
          <w:sz w:val="22"/>
          <w:szCs w:val="22"/>
          <w:lang w:val="es-ES_tradnl" w:eastAsia="es-ES"/>
        </w:rPr>
        <w:t xml:space="preserve"> Tratándose de personas físicas, acreditar ser mexicanas y mayores de edad; </w:t>
      </w:r>
    </w:p>
    <w:p w14:paraId="684B357A"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t>IV.</w:t>
      </w:r>
      <w:r w:rsidRPr="00F1450B">
        <w:rPr>
          <w:rFonts w:ascii="Palatino Linotype" w:eastAsia="MS Mincho" w:hAnsi="Palatino Linotype"/>
          <w:i/>
          <w:iCs/>
          <w:sz w:val="22"/>
          <w:szCs w:val="22"/>
          <w:lang w:val="es-ES_tradnl" w:eastAsia="es-ES"/>
        </w:rPr>
        <w:t xml:space="preserve"> En el caso de </w:t>
      </w:r>
      <w:r w:rsidRPr="00F1450B">
        <w:rPr>
          <w:rFonts w:ascii="Palatino Linotype" w:eastAsia="MS Mincho" w:hAnsi="Palatino Linotype"/>
          <w:i/>
          <w:iCs/>
          <w:sz w:val="22"/>
          <w:szCs w:val="22"/>
          <w:u w:val="single"/>
          <w:lang w:val="es-ES_tradnl" w:eastAsia="es-ES"/>
        </w:rPr>
        <w:t xml:space="preserve">personas jurídicas colectivas, estar constituidas </w:t>
      </w:r>
      <w:r w:rsidRPr="00F1450B">
        <w:rPr>
          <w:rFonts w:ascii="Palatino Linotype" w:eastAsia="MS Mincho" w:hAnsi="Palatino Linotype"/>
          <w:i/>
          <w:iCs/>
          <w:sz w:val="22"/>
          <w:szCs w:val="22"/>
          <w:lang w:val="es-ES_tradnl" w:eastAsia="es-ES"/>
        </w:rPr>
        <w:t xml:space="preserve">conforme a las leyes mexicanas y tener previsto, como parte de su objeto social, la prestación del servicio que pretende desempeñar; </w:t>
      </w:r>
    </w:p>
    <w:p w14:paraId="284F6A81"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t>V.</w:t>
      </w:r>
      <w:r w:rsidRPr="00F1450B">
        <w:rPr>
          <w:rFonts w:ascii="Palatino Linotype" w:eastAsia="MS Mincho" w:hAnsi="Palatino Linotype"/>
          <w:i/>
          <w:iCs/>
          <w:sz w:val="22"/>
          <w:szCs w:val="22"/>
          <w:lang w:val="es-ES_tradnl" w:eastAsia="es-ES"/>
        </w:rPr>
        <w:t xml:space="preserve"> </w:t>
      </w:r>
      <w:r w:rsidRPr="00F1450B">
        <w:rPr>
          <w:rFonts w:ascii="Palatino Linotype" w:eastAsia="MS Mincho" w:hAnsi="Palatino Linotype"/>
          <w:i/>
          <w:iCs/>
          <w:sz w:val="22"/>
          <w:szCs w:val="22"/>
          <w:u w:val="single"/>
          <w:lang w:val="es-ES_tradnl" w:eastAsia="es-ES"/>
        </w:rPr>
        <w:t>Acreditar que se dispone de los recursos materiales, técnicos, económicos</w:t>
      </w:r>
      <w:r w:rsidRPr="00F1450B">
        <w:rPr>
          <w:rFonts w:ascii="Palatino Linotype" w:eastAsia="MS Mincho" w:hAnsi="Palatino Linotype"/>
          <w:i/>
          <w:iCs/>
          <w:sz w:val="22"/>
          <w:szCs w:val="22"/>
          <w:lang w:val="es-ES_tradnl" w:eastAsia="es-ES"/>
        </w:rPr>
        <w:t xml:space="preserve">, tecnológicos y de organización, suficientes y adecuados para brindar el servicio; </w:t>
      </w:r>
    </w:p>
    <w:p w14:paraId="09B5A0E5"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t>VI.</w:t>
      </w:r>
      <w:r w:rsidRPr="00F1450B">
        <w:rPr>
          <w:rFonts w:ascii="Palatino Linotype" w:eastAsia="MS Mincho" w:hAnsi="Palatino Linotype"/>
          <w:i/>
          <w:iCs/>
          <w:sz w:val="22"/>
          <w:szCs w:val="22"/>
          <w:lang w:val="es-ES_tradnl" w:eastAsia="es-ES"/>
        </w:rPr>
        <w:t xml:space="preserve"> Presentar la solicitud por escrito; </w:t>
      </w:r>
    </w:p>
    <w:p w14:paraId="17EA365A" w14:textId="06F587A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sz w:val="22"/>
          <w:szCs w:val="22"/>
          <w:lang w:val="es-ES_tradnl" w:eastAsia="es-ES"/>
        </w:rPr>
      </w:pPr>
      <w:r w:rsidRPr="00F1450B">
        <w:rPr>
          <w:rFonts w:ascii="Palatino Linotype" w:eastAsia="MS Mincho" w:hAnsi="Palatino Linotype"/>
          <w:b/>
          <w:bCs/>
          <w:i/>
          <w:iCs/>
          <w:sz w:val="22"/>
          <w:szCs w:val="22"/>
          <w:lang w:val="es-ES_tradnl" w:eastAsia="es-ES"/>
        </w:rPr>
        <w:lastRenderedPageBreak/>
        <w:t>VII.</w:t>
      </w:r>
      <w:r w:rsidRPr="00F1450B">
        <w:rPr>
          <w:rFonts w:ascii="Palatino Linotype" w:eastAsia="MS Mincho" w:hAnsi="Palatino Linotype"/>
          <w:i/>
          <w:iCs/>
          <w:sz w:val="22"/>
          <w:szCs w:val="22"/>
          <w:lang w:val="es-ES_tradnl" w:eastAsia="es-ES"/>
        </w:rPr>
        <w:t xml:space="preserve"> Cubrir las contribuciones que, en su caso, establezcan las disposiciones </w:t>
      </w:r>
      <w:r w:rsidR="004D720F" w:rsidRPr="00F1450B">
        <w:rPr>
          <w:rFonts w:ascii="Palatino Linotype" w:eastAsia="MS Mincho" w:hAnsi="Palatino Linotype"/>
          <w:i/>
          <w:iCs/>
          <w:sz w:val="22"/>
          <w:szCs w:val="22"/>
          <w:lang w:val="es-ES_tradnl" w:eastAsia="es-ES"/>
        </w:rPr>
        <w:t>fiscales aplicables</w:t>
      </w:r>
      <w:r w:rsidRPr="00F1450B">
        <w:rPr>
          <w:rFonts w:ascii="Palatino Linotype" w:eastAsia="MS Mincho" w:hAnsi="Palatino Linotype"/>
          <w:i/>
          <w:iCs/>
          <w:sz w:val="22"/>
          <w:szCs w:val="22"/>
          <w:lang w:val="es-ES_tradnl" w:eastAsia="es-ES"/>
        </w:rPr>
        <w:t xml:space="preserve">; </w:t>
      </w:r>
    </w:p>
    <w:p w14:paraId="0F33E746" w14:textId="77777777" w:rsidR="006B04D4" w:rsidRPr="00F1450B" w:rsidRDefault="006B04D4" w:rsidP="006B04D4">
      <w:pPr>
        <w:tabs>
          <w:tab w:val="left" w:pos="426"/>
        </w:tabs>
        <w:spacing w:line="276" w:lineRule="auto"/>
        <w:ind w:left="567" w:right="567"/>
        <w:contextualSpacing/>
        <w:jc w:val="both"/>
        <w:rPr>
          <w:rFonts w:ascii="Palatino Linotype" w:eastAsia="MS Mincho" w:hAnsi="Palatino Linotype"/>
          <w:i/>
          <w:iCs/>
          <w:color w:val="000000"/>
          <w:sz w:val="22"/>
          <w:szCs w:val="22"/>
          <w:lang w:val="es-ES_tradnl" w:eastAsia="es-ES"/>
        </w:rPr>
      </w:pPr>
      <w:r w:rsidRPr="00F1450B">
        <w:rPr>
          <w:rFonts w:ascii="Palatino Linotype" w:eastAsia="MS Mincho" w:hAnsi="Palatino Linotype"/>
          <w:b/>
          <w:bCs/>
          <w:i/>
          <w:iCs/>
          <w:sz w:val="22"/>
          <w:szCs w:val="22"/>
          <w:lang w:val="es-ES_tradnl" w:eastAsia="es-ES"/>
        </w:rPr>
        <w:t>VIII.</w:t>
      </w:r>
      <w:r w:rsidRPr="00F1450B">
        <w:rPr>
          <w:rFonts w:ascii="Palatino Linotype" w:eastAsia="MS Mincho" w:hAnsi="Palatino Linotype"/>
          <w:i/>
          <w:iCs/>
          <w:sz w:val="22"/>
          <w:szCs w:val="22"/>
          <w:lang w:val="es-ES_tradnl" w:eastAsia="es-ES"/>
        </w:rPr>
        <w:t xml:space="preserve"> Las establecidas por otras disposiciones generales administrativas.”</w:t>
      </w:r>
    </w:p>
    <w:p w14:paraId="1F4916FB" w14:textId="77777777" w:rsidR="004D720F" w:rsidRPr="00F1450B" w:rsidRDefault="004D720F" w:rsidP="00DC1986">
      <w:pPr>
        <w:spacing w:line="360" w:lineRule="auto"/>
        <w:ind w:right="141"/>
        <w:jc w:val="both"/>
        <w:rPr>
          <w:rFonts w:ascii="Palatino Linotype" w:hAnsi="Palatino Linotype" w:cs="Arial"/>
          <w:bCs/>
        </w:rPr>
      </w:pPr>
    </w:p>
    <w:p w14:paraId="70746A94" w14:textId="0AFADB62" w:rsidR="006B04D4" w:rsidRPr="00F1450B" w:rsidRDefault="004D720F" w:rsidP="00DC1986">
      <w:pPr>
        <w:spacing w:line="360" w:lineRule="auto"/>
        <w:ind w:right="141"/>
        <w:jc w:val="both"/>
        <w:rPr>
          <w:rFonts w:ascii="Palatino Linotype" w:hAnsi="Palatino Linotype" w:cs="Arial"/>
          <w:bCs/>
        </w:rPr>
      </w:pPr>
      <w:r w:rsidRPr="00F1450B">
        <w:rPr>
          <w:rFonts w:ascii="Palatino Linotype" w:hAnsi="Palatino Linotype" w:cs="Arial"/>
          <w:bCs/>
        </w:rPr>
        <w:t xml:space="preserve">Aunado a los requisitos anteriores, el Código Administrativo, a través de su numeral 7.40 establece </w:t>
      </w:r>
      <w:r w:rsidR="002B0989" w:rsidRPr="00F1450B">
        <w:rPr>
          <w:rFonts w:ascii="Palatino Linotype" w:hAnsi="Palatino Linotype" w:cs="Arial"/>
          <w:bCs/>
        </w:rPr>
        <w:t>elementos particulares a cumplimentar para la obtención del permiso o concesión, siendo los siguientes:</w:t>
      </w:r>
    </w:p>
    <w:p w14:paraId="78781E36" w14:textId="77777777" w:rsidR="002A51BD" w:rsidRPr="00F1450B" w:rsidRDefault="002A51BD" w:rsidP="00DC1986">
      <w:pPr>
        <w:spacing w:line="360" w:lineRule="auto"/>
        <w:ind w:right="141"/>
        <w:jc w:val="both"/>
        <w:rPr>
          <w:rFonts w:ascii="Palatino Linotype" w:hAnsi="Palatino Linotype" w:cs="Arial"/>
          <w:bCs/>
        </w:rPr>
      </w:pPr>
    </w:p>
    <w:p w14:paraId="7730DB03" w14:textId="6611F34E" w:rsidR="00A23AF6" w:rsidRPr="00F1450B" w:rsidRDefault="00A23AF6"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
          <w:bCs/>
          <w:i/>
          <w:sz w:val="22"/>
        </w:rPr>
        <w:t>I.</w:t>
      </w:r>
      <w:r w:rsidRPr="00F1450B">
        <w:rPr>
          <w:rFonts w:ascii="Palatino Linotype" w:hAnsi="Palatino Linotype" w:cs="Arial"/>
          <w:bCs/>
          <w:i/>
          <w:sz w:val="22"/>
        </w:rPr>
        <w:t xml:space="preserve"> Tratándose del servicio público </w:t>
      </w:r>
      <w:r w:rsidRPr="00F1450B">
        <w:rPr>
          <w:rFonts w:ascii="Palatino Linotype" w:hAnsi="Palatino Linotype" w:cs="Arial"/>
          <w:bCs/>
          <w:i/>
          <w:sz w:val="22"/>
          <w:u w:val="single"/>
        </w:rPr>
        <w:t>auxiliar de depósito y guarda de vehículos</w:t>
      </w:r>
      <w:r w:rsidRPr="00F1450B">
        <w:rPr>
          <w:rFonts w:ascii="Palatino Linotype" w:hAnsi="Palatino Linotype" w:cs="Arial"/>
          <w:bCs/>
          <w:i/>
          <w:sz w:val="22"/>
        </w:rPr>
        <w:t>, además deberá acreditar:</w:t>
      </w:r>
    </w:p>
    <w:p w14:paraId="14254C32" w14:textId="08390EC9" w:rsidR="00A23AF6" w:rsidRPr="00F1450B" w:rsidRDefault="00A23AF6"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
          <w:bCs/>
          <w:i/>
          <w:sz w:val="22"/>
        </w:rPr>
        <w:t>a)</w:t>
      </w:r>
      <w:r w:rsidRPr="00F1450B">
        <w:rPr>
          <w:rFonts w:ascii="Palatino Linotype" w:hAnsi="Palatino Linotype" w:cs="Arial"/>
          <w:bCs/>
          <w:i/>
          <w:sz w:val="22"/>
        </w:rPr>
        <w:t xml:space="preserve"> </w:t>
      </w:r>
      <w:r w:rsidRPr="00F1450B">
        <w:rPr>
          <w:rFonts w:ascii="Palatino Linotype" w:hAnsi="Palatino Linotype" w:cs="Arial"/>
          <w:bCs/>
          <w:i/>
          <w:sz w:val="22"/>
          <w:u w:val="single"/>
        </w:rPr>
        <w:t>La propiedad y/o posesión del inmueble donde vayan a depositarse los vehículos</w:t>
      </w:r>
      <w:r w:rsidRPr="00F1450B">
        <w:rPr>
          <w:rFonts w:ascii="Palatino Linotype" w:hAnsi="Palatino Linotype" w:cs="Arial"/>
          <w:bCs/>
          <w:i/>
          <w:sz w:val="22"/>
        </w:rPr>
        <w:t xml:space="preserve">, cuya superficie no podrá ser por ninguna razón menor a cinco mil metros cuadrados (5,000 mts2). La </w:t>
      </w:r>
      <w:r w:rsidRPr="00F1450B">
        <w:rPr>
          <w:rFonts w:ascii="Palatino Linotype" w:hAnsi="Palatino Linotype" w:cs="Arial"/>
          <w:bCs/>
          <w:i/>
          <w:sz w:val="22"/>
          <w:u w:val="single"/>
        </w:rPr>
        <w:t xml:space="preserve">propiedad se acreditará mediante escritura pública o en su caso la posesión con contrato de arrendamiento </w:t>
      </w:r>
      <w:r w:rsidRPr="00F1450B">
        <w:rPr>
          <w:rFonts w:ascii="Palatino Linotype" w:hAnsi="Palatino Linotype" w:cs="Arial"/>
          <w:bCs/>
          <w:i/>
          <w:sz w:val="22"/>
        </w:rPr>
        <w:t>con plazo forzoso a diez años debidamente ratificado ante Notario Público, y en ambos supuestos registrados ante el Registro Público de la Propiedad y del Comercio, Instituto de la Función Registral o ante la instancia correspondiente.</w:t>
      </w:r>
    </w:p>
    <w:p w14:paraId="75E8C8FE" w14:textId="4206B3E4" w:rsidR="00A23AF6" w:rsidRPr="00F1450B" w:rsidRDefault="004E3C53"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w:t>
      </w:r>
    </w:p>
    <w:p w14:paraId="54BEFF1D" w14:textId="7E73A644" w:rsidR="002B0989" w:rsidRPr="00F1450B" w:rsidRDefault="00A23AF6"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
          <w:bCs/>
          <w:i/>
          <w:sz w:val="22"/>
        </w:rPr>
        <w:t>II.</w:t>
      </w:r>
      <w:r w:rsidRPr="00F1450B">
        <w:rPr>
          <w:rFonts w:ascii="Palatino Linotype" w:hAnsi="Palatino Linotype" w:cs="Arial"/>
          <w:bCs/>
          <w:i/>
          <w:sz w:val="22"/>
        </w:rPr>
        <w:t xml:space="preserve"> En el caso del </w:t>
      </w:r>
      <w:r w:rsidRPr="00F1450B">
        <w:rPr>
          <w:rFonts w:ascii="Palatino Linotype" w:hAnsi="Palatino Linotype" w:cs="Arial"/>
          <w:bCs/>
          <w:i/>
          <w:sz w:val="22"/>
          <w:u w:val="single"/>
        </w:rPr>
        <w:t>servicio público auxiliar de salvamento y arrastre</w:t>
      </w:r>
      <w:r w:rsidRPr="00F1450B">
        <w:rPr>
          <w:rFonts w:ascii="Palatino Linotype" w:hAnsi="Palatino Linotype" w:cs="Arial"/>
          <w:bCs/>
          <w:i/>
          <w:sz w:val="22"/>
        </w:rPr>
        <w:t>, adicionalmente, deberá acreditar:</w:t>
      </w:r>
    </w:p>
    <w:p w14:paraId="7D79F571" w14:textId="77777777" w:rsidR="004E3C53" w:rsidRPr="00F1450B" w:rsidRDefault="004E3C53"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 xml:space="preserve">a) </w:t>
      </w:r>
      <w:r w:rsidRPr="00F1450B">
        <w:rPr>
          <w:rFonts w:ascii="Palatino Linotype" w:hAnsi="Palatino Linotype" w:cs="Arial"/>
          <w:bCs/>
          <w:i/>
          <w:sz w:val="22"/>
          <w:u w:val="single"/>
        </w:rPr>
        <w:t>La propiedad de los vehículos con los que prestará el servicio</w:t>
      </w:r>
      <w:r w:rsidRPr="00F1450B">
        <w:rPr>
          <w:rFonts w:ascii="Palatino Linotype" w:hAnsi="Palatino Linotype" w:cs="Arial"/>
          <w:bCs/>
          <w:i/>
          <w:sz w:val="22"/>
        </w:rPr>
        <w:t>.</w:t>
      </w:r>
    </w:p>
    <w:p w14:paraId="4AC9DBCC" w14:textId="77777777" w:rsidR="004E3C53" w:rsidRPr="00F1450B" w:rsidRDefault="004E3C53"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b) El cumplimiento de las especificaciones técnicas que determine la Secretaría de Movilidad.</w:t>
      </w:r>
    </w:p>
    <w:p w14:paraId="162FFFD5" w14:textId="3B110350" w:rsidR="004E3C53" w:rsidRPr="00F1450B" w:rsidRDefault="004E3C53" w:rsidP="0029123D">
      <w:pPr>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 xml:space="preserve">c) </w:t>
      </w:r>
      <w:r w:rsidRPr="00F1450B">
        <w:rPr>
          <w:rFonts w:ascii="Palatino Linotype" w:hAnsi="Palatino Linotype" w:cs="Arial"/>
          <w:bCs/>
          <w:i/>
          <w:sz w:val="22"/>
          <w:u w:val="single"/>
        </w:rPr>
        <w:t xml:space="preserve">Contar como mínimo, con una grúa de alguno de los tipos descritos </w:t>
      </w:r>
      <w:r w:rsidRPr="00F1450B">
        <w:rPr>
          <w:rFonts w:ascii="Palatino Linotype" w:hAnsi="Palatino Linotype" w:cs="Arial"/>
          <w:bCs/>
          <w:i/>
          <w:sz w:val="22"/>
        </w:rPr>
        <w:t>en el artículo 7.58 del presente</w:t>
      </w:r>
      <w:r w:rsidR="009405C7" w:rsidRPr="00F1450B">
        <w:rPr>
          <w:rFonts w:ascii="Palatino Linotype" w:hAnsi="Palatino Linotype" w:cs="Arial"/>
          <w:bCs/>
          <w:i/>
          <w:sz w:val="22"/>
        </w:rPr>
        <w:t xml:space="preserve"> </w:t>
      </w:r>
      <w:r w:rsidR="002A51BD" w:rsidRPr="00F1450B">
        <w:rPr>
          <w:rFonts w:ascii="Palatino Linotype" w:hAnsi="Palatino Linotype" w:cs="Arial"/>
          <w:bCs/>
          <w:i/>
          <w:sz w:val="22"/>
        </w:rPr>
        <w:t>Título.</w:t>
      </w:r>
    </w:p>
    <w:p w14:paraId="4EC1F8E3" w14:textId="77777777" w:rsidR="00C30250" w:rsidRPr="00F1450B" w:rsidRDefault="00C30250" w:rsidP="009405C7">
      <w:pPr>
        <w:spacing w:line="360" w:lineRule="auto"/>
        <w:ind w:left="709" w:right="616"/>
        <w:jc w:val="both"/>
        <w:rPr>
          <w:rFonts w:ascii="Palatino Linotype" w:hAnsi="Palatino Linotype" w:cs="Arial"/>
          <w:bCs/>
          <w:i/>
        </w:rPr>
      </w:pPr>
    </w:p>
    <w:p w14:paraId="16B8ED88" w14:textId="33AC5C23" w:rsidR="002A51BD" w:rsidRPr="00F1450B" w:rsidRDefault="0012798B" w:rsidP="00C30250">
      <w:pPr>
        <w:spacing w:line="360" w:lineRule="auto"/>
        <w:ind w:right="49"/>
        <w:jc w:val="both"/>
        <w:rPr>
          <w:rFonts w:ascii="Palatino Linotype" w:hAnsi="Palatino Linotype" w:cs="Arial"/>
          <w:bCs/>
        </w:rPr>
      </w:pPr>
      <w:r w:rsidRPr="00F1450B">
        <w:rPr>
          <w:rFonts w:ascii="Palatino Linotype" w:hAnsi="Palatino Linotype" w:cs="Arial"/>
          <w:bCs/>
        </w:rPr>
        <w:t xml:space="preserve">En esa secuela, </w:t>
      </w:r>
      <w:r w:rsidR="00942FDE" w:rsidRPr="00F1450B">
        <w:rPr>
          <w:rFonts w:ascii="Palatino Linotype" w:hAnsi="Palatino Linotype" w:cs="Arial"/>
          <w:bCs/>
        </w:rPr>
        <w:t>los</w:t>
      </w:r>
      <w:r w:rsidRPr="00F1450B">
        <w:rPr>
          <w:rFonts w:ascii="Palatino Linotype" w:hAnsi="Palatino Linotype" w:cs="Arial"/>
          <w:bCs/>
        </w:rPr>
        <w:t xml:space="preserve"> artículo</w:t>
      </w:r>
      <w:r w:rsidR="00942FDE" w:rsidRPr="00F1450B">
        <w:rPr>
          <w:rFonts w:ascii="Palatino Linotype" w:hAnsi="Palatino Linotype" w:cs="Arial"/>
          <w:bCs/>
        </w:rPr>
        <w:t>s</w:t>
      </w:r>
      <w:r w:rsidRPr="00F1450B">
        <w:rPr>
          <w:rFonts w:ascii="Palatino Linotype" w:hAnsi="Palatino Linotype" w:cs="Arial"/>
          <w:bCs/>
        </w:rPr>
        <w:t xml:space="preserve"> 7.41</w:t>
      </w:r>
      <w:r w:rsidR="00942FDE" w:rsidRPr="00F1450B">
        <w:rPr>
          <w:rFonts w:ascii="Palatino Linotype" w:hAnsi="Palatino Linotype" w:cs="Arial"/>
          <w:bCs/>
        </w:rPr>
        <w:t>, segundo párrafo</w:t>
      </w:r>
      <w:r w:rsidR="00406A38" w:rsidRPr="00F1450B">
        <w:rPr>
          <w:rFonts w:ascii="Palatino Linotype" w:hAnsi="Palatino Linotype" w:cs="Arial"/>
          <w:bCs/>
        </w:rPr>
        <w:t xml:space="preserve"> </w:t>
      </w:r>
      <w:r w:rsidR="00942FDE" w:rsidRPr="00F1450B">
        <w:rPr>
          <w:rFonts w:ascii="Palatino Linotype" w:hAnsi="Palatino Linotype" w:cs="Arial"/>
          <w:bCs/>
        </w:rPr>
        <w:t>y 7.42</w:t>
      </w:r>
      <w:r w:rsidRPr="00F1450B">
        <w:rPr>
          <w:rFonts w:ascii="Palatino Linotype" w:hAnsi="Palatino Linotype" w:cs="Arial"/>
          <w:bCs/>
        </w:rPr>
        <w:t>, del multrireferido Código establecen que previo al otorgamiento de la concesión</w:t>
      </w:r>
      <w:r w:rsidR="00942FDE" w:rsidRPr="00F1450B">
        <w:rPr>
          <w:rFonts w:ascii="Palatino Linotype" w:hAnsi="Palatino Linotype" w:cs="Arial"/>
          <w:bCs/>
        </w:rPr>
        <w:t xml:space="preserve"> para el servicio de depósito y guarda de vehículos</w:t>
      </w:r>
      <w:r w:rsidRPr="00F1450B">
        <w:rPr>
          <w:rFonts w:ascii="Palatino Linotype" w:hAnsi="Palatino Linotype" w:cs="Arial"/>
          <w:bCs/>
        </w:rPr>
        <w:t xml:space="preserve"> </w:t>
      </w:r>
      <w:r w:rsidR="00C30250" w:rsidRPr="00F1450B">
        <w:rPr>
          <w:rFonts w:ascii="Palatino Linotype" w:hAnsi="Palatino Linotype" w:cs="Arial"/>
          <w:bCs/>
        </w:rPr>
        <w:t xml:space="preserve">o de permisos para los servicios públicos auxiliares de salvamento y arrastre, contendrán: </w:t>
      </w:r>
    </w:p>
    <w:p w14:paraId="11398D4C" w14:textId="77777777" w:rsidR="007F755E" w:rsidRPr="00F1450B" w:rsidRDefault="007F755E" w:rsidP="007F755E">
      <w:pPr>
        <w:spacing w:line="276" w:lineRule="auto"/>
        <w:ind w:right="49"/>
        <w:jc w:val="both"/>
        <w:rPr>
          <w:rFonts w:ascii="Palatino Linotype" w:hAnsi="Palatino Linotype" w:cs="Arial"/>
          <w:bCs/>
          <w:sz w:val="22"/>
        </w:rPr>
      </w:pPr>
    </w:p>
    <w:p w14:paraId="4D6099B4" w14:textId="4305C331" w:rsidR="007F755E" w:rsidRPr="00F1450B" w:rsidRDefault="007F755E" w:rsidP="007F755E">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
          <w:bCs/>
          <w:i/>
          <w:sz w:val="22"/>
        </w:rPr>
        <w:lastRenderedPageBreak/>
        <w:t>Artículo 7.41.</w:t>
      </w:r>
      <w:r w:rsidRPr="00F1450B">
        <w:rPr>
          <w:rFonts w:ascii="Palatino Linotype" w:hAnsi="Palatino Linotype" w:cs="Arial"/>
          <w:bCs/>
          <w:i/>
          <w:sz w:val="22"/>
        </w:rPr>
        <w:t xml:space="preserve"> Previo al otorgamiento de una concesión, la Secretaría de Movilidad deberá realizar, por sí o con el apoyo de otras autoridades, los estudios técnicos y operativos que determinen la conveniencia de establecer nuevas concesiones de depósito o la integración de nuevos permisos del servicio de salvamento y arrastre.</w:t>
      </w:r>
    </w:p>
    <w:p w14:paraId="1DDFAC40" w14:textId="4E9A491C" w:rsidR="007F755E" w:rsidRPr="00F1450B" w:rsidRDefault="007F755E" w:rsidP="007F755E">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Tratándose de concesiones para el servicio de depósito y guarda de vehículos, además de las fracciones contenidas en el artículo siguiente, con excepción de la fracción X, deberá contener:</w:t>
      </w:r>
    </w:p>
    <w:p w14:paraId="0FF3A625" w14:textId="77777777" w:rsidR="007F755E" w:rsidRPr="00F1450B" w:rsidRDefault="007F755E" w:rsidP="007F755E">
      <w:pPr>
        <w:tabs>
          <w:tab w:val="left" w:pos="8505"/>
        </w:tabs>
        <w:spacing w:line="276" w:lineRule="auto"/>
        <w:ind w:left="709" w:right="616"/>
        <w:jc w:val="both"/>
        <w:rPr>
          <w:rFonts w:ascii="Palatino Linotype" w:hAnsi="Palatino Linotype" w:cs="Arial"/>
          <w:bCs/>
          <w:i/>
          <w:sz w:val="22"/>
        </w:rPr>
      </w:pPr>
    </w:p>
    <w:p w14:paraId="7F9A9E57" w14:textId="77777777" w:rsidR="00DA31A7" w:rsidRPr="00F1450B" w:rsidRDefault="007F755E" w:rsidP="00DA31A7">
      <w:pPr>
        <w:tabs>
          <w:tab w:val="left" w:pos="8505"/>
        </w:tabs>
        <w:spacing w:line="276" w:lineRule="auto"/>
        <w:ind w:left="709" w:right="616"/>
        <w:jc w:val="both"/>
        <w:rPr>
          <w:b/>
        </w:rPr>
      </w:pPr>
      <w:r w:rsidRPr="00F1450B">
        <w:rPr>
          <w:rFonts w:ascii="Palatino Linotype" w:hAnsi="Palatino Linotype" w:cs="Arial"/>
          <w:b/>
          <w:bCs/>
          <w:i/>
          <w:sz w:val="22"/>
        </w:rPr>
        <w:t>I.</w:t>
      </w:r>
      <w:r w:rsidRPr="00F1450B">
        <w:rPr>
          <w:rFonts w:ascii="Palatino Linotype" w:hAnsi="Palatino Linotype" w:cs="Arial"/>
          <w:bCs/>
          <w:i/>
          <w:sz w:val="22"/>
        </w:rPr>
        <w:t xml:space="preserve"> </w:t>
      </w:r>
      <w:r w:rsidRPr="00F1450B">
        <w:rPr>
          <w:rFonts w:ascii="Palatino Linotype" w:hAnsi="Palatino Linotype" w:cs="Arial"/>
          <w:bCs/>
          <w:i/>
          <w:sz w:val="22"/>
          <w:u w:val="single"/>
        </w:rPr>
        <w:t>El domicilio del establecimiento donde deba prestarse el servicio</w:t>
      </w:r>
      <w:r w:rsidRPr="00F1450B">
        <w:rPr>
          <w:rFonts w:ascii="Palatino Linotype" w:hAnsi="Palatino Linotype" w:cs="Arial"/>
          <w:bCs/>
          <w:i/>
          <w:sz w:val="22"/>
        </w:rPr>
        <w:t>;</w:t>
      </w:r>
      <w:r w:rsidRPr="00F1450B">
        <w:rPr>
          <w:rFonts w:ascii="Palatino Linotype" w:hAnsi="Palatino Linotype" w:cs="Arial"/>
          <w:bCs/>
          <w:i/>
        </w:rPr>
        <w:cr/>
      </w:r>
      <w:r w:rsidR="00DA31A7" w:rsidRPr="00F1450B">
        <w:rPr>
          <w:b/>
        </w:rPr>
        <w:t xml:space="preserve"> </w:t>
      </w:r>
    </w:p>
    <w:p w14:paraId="2DFCA68B" w14:textId="69B9677D" w:rsidR="007F755E" w:rsidRPr="00F1450B" w:rsidRDefault="00DA31A7"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
          <w:bCs/>
          <w:i/>
          <w:sz w:val="22"/>
        </w:rPr>
        <w:t>Artículo 7.42.-</w:t>
      </w:r>
      <w:r w:rsidRPr="00F1450B">
        <w:rPr>
          <w:rFonts w:ascii="Palatino Linotype" w:hAnsi="Palatino Linotype" w:cs="Arial"/>
          <w:bCs/>
          <w:i/>
          <w:sz w:val="22"/>
        </w:rPr>
        <w:t xml:space="preserve"> </w:t>
      </w:r>
      <w:r w:rsidRPr="00F1450B">
        <w:rPr>
          <w:rFonts w:ascii="Palatino Linotype" w:hAnsi="Palatino Linotype" w:cs="Arial"/>
          <w:bCs/>
          <w:i/>
          <w:sz w:val="22"/>
          <w:u w:val="single"/>
        </w:rPr>
        <w:t>Los permisos para los servicios públicos auxiliares de salvamento y arrastre, constarán por escrito y contendrá</w:t>
      </w:r>
      <w:r w:rsidRPr="00F1450B">
        <w:rPr>
          <w:rFonts w:ascii="Palatino Linotype" w:hAnsi="Palatino Linotype" w:cs="Arial"/>
          <w:bCs/>
          <w:i/>
          <w:sz w:val="22"/>
        </w:rPr>
        <w:t>n:</w:t>
      </w:r>
      <w:r w:rsidRPr="00F1450B">
        <w:rPr>
          <w:rFonts w:ascii="Palatino Linotype" w:hAnsi="Palatino Linotype" w:cs="Arial"/>
          <w:bCs/>
          <w:i/>
          <w:sz w:val="22"/>
        </w:rPr>
        <w:cr/>
      </w:r>
    </w:p>
    <w:p w14:paraId="3DA40817" w14:textId="508DE80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
          <w:bCs/>
          <w:i/>
          <w:sz w:val="22"/>
        </w:rPr>
        <w:t>I.</w:t>
      </w:r>
      <w:r w:rsidRPr="00F1450B">
        <w:rPr>
          <w:rFonts w:ascii="Palatino Linotype" w:hAnsi="Palatino Linotype" w:cs="Arial"/>
          <w:bCs/>
          <w:i/>
          <w:sz w:val="22"/>
        </w:rPr>
        <w:t xml:space="preserve"> El </w:t>
      </w:r>
      <w:r w:rsidRPr="00F1450B">
        <w:rPr>
          <w:rFonts w:ascii="Palatino Linotype" w:hAnsi="Palatino Linotype" w:cs="Arial"/>
          <w:bCs/>
          <w:i/>
          <w:sz w:val="22"/>
          <w:u w:val="single"/>
        </w:rPr>
        <w:t>nombre y domicilio de la persona física o jurídica colectiva a cuyo favor se expida</w:t>
      </w:r>
      <w:r w:rsidRPr="00F1450B">
        <w:rPr>
          <w:rFonts w:ascii="Palatino Linotype" w:hAnsi="Palatino Linotype" w:cs="Arial"/>
          <w:bCs/>
          <w:i/>
          <w:sz w:val="22"/>
        </w:rPr>
        <w:t>;</w:t>
      </w:r>
    </w:p>
    <w:p w14:paraId="58D72FEC"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II. El Registro Federal de Contribuyentes del permisionario;</w:t>
      </w:r>
    </w:p>
    <w:p w14:paraId="52565B35"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III. En caso de personas jurídicas colectivas, los datos generales relativos a su constitución;</w:t>
      </w:r>
    </w:p>
    <w:p w14:paraId="55F5DE5D"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IV. El tipo de servicio para el cual se otorga;</w:t>
      </w:r>
    </w:p>
    <w:p w14:paraId="54607505"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V. La circunscripción territorial en la que se prestará el servicio;</w:t>
      </w:r>
    </w:p>
    <w:p w14:paraId="1376157D" w14:textId="2AF511FD"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VI. El lugar y fecha de expedición;</w:t>
      </w:r>
    </w:p>
    <w:p w14:paraId="342319A1"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VII. Los derechos y obligaciones del permisionario;</w:t>
      </w:r>
    </w:p>
    <w:p w14:paraId="419AF853"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VIII. La firma autógrafa del servidor público que la expida;</w:t>
      </w:r>
    </w:p>
    <w:p w14:paraId="713562E3" w14:textId="77777777"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IX. La firma de aceptación del permisionario;</w:t>
      </w:r>
    </w:p>
    <w:p w14:paraId="6A89F721" w14:textId="422D6D46" w:rsidR="00C30250" w:rsidRPr="00F1450B" w:rsidRDefault="00C30250" w:rsidP="00DA31A7">
      <w:pPr>
        <w:tabs>
          <w:tab w:val="left" w:pos="8505"/>
        </w:tabs>
        <w:spacing w:line="276" w:lineRule="auto"/>
        <w:ind w:left="709" w:right="616"/>
        <w:jc w:val="both"/>
        <w:rPr>
          <w:rFonts w:ascii="Palatino Linotype" w:hAnsi="Palatino Linotype" w:cs="Arial"/>
          <w:bCs/>
          <w:i/>
          <w:sz w:val="22"/>
        </w:rPr>
      </w:pPr>
      <w:r w:rsidRPr="00F1450B">
        <w:rPr>
          <w:rFonts w:ascii="Palatino Linotype" w:hAnsi="Palatino Linotype" w:cs="Arial"/>
          <w:bCs/>
          <w:i/>
          <w:sz w:val="22"/>
        </w:rPr>
        <w:t>X. Los datos generales y características de los vehículos que ampara, y las características y condiciones generales de operación.</w:t>
      </w:r>
    </w:p>
    <w:p w14:paraId="5C2E40B5" w14:textId="77777777" w:rsidR="00071210" w:rsidRPr="00F1450B" w:rsidRDefault="00071210" w:rsidP="00DC1986">
      <w:pPr>
        <w:spacing w:line="360" w:lineRule="auto"/>
        <w:ind w:right="141"/>
        <w:jc w:val="both"/>
        <w:rPr>
          <w:rFonts w:ascii="Palatino Linotype" w:hAnsi="Palatino Linotype" w:cs="Arial"/>
          <w:bCs/>
        </w:rPr>
      </w:pPr>
    </w:p>
    <w:p w14:paraId="6CF02BCF" w14:textId="448722B1" w:rsidR="00C9740B" w:rsidRPr="00F1450B" w:rsidRDefault="00071210" w:rsidP="00014C5F">
      <w:pPr>
        <w:spacing w:line="360" w:lineRule="auto"/>
        <w:ind w:right="141"/>
        <w:jc w:val="both"/>
        <w:rPr>
          <w:rFonts w:ascii="Palatino Linotype" w:hAnsi="Palatino Linotype" w:cs="Arial"/>
          <w:bCs/>
        </w:rPr>
      </w:pPr>
      <w:r w:rsidRPr="00F1450B">
        <w:rPr>
          <w:rFonts w:ascii="Palatino Linotype" w:hAnsi="Palatino Linotype" w:cs="Arial"/>
          <w:bCs/>
        </w:rPr>
        <w:t xml:space="preserve">Bajo tales fundamentos, se localizan los datos que requiere el particular y que obran en poder del Sujeto Obligado, </w:t>
      </w:r>
      <w:r w:rsidR="00422E2F" w:rsidRPr="00F1450B">
        <w:rPr>
          <w:rFonts w:ascii="Palatino Linotype" w:hAnsi="Palatino Linotype" w:cs="Arial"/>
          <w:bCs/>
        </w:rPr>
        <w:t>ya que en el otorgamiento de la licencia o concesión</w:t>
      </w:r>
      <w:r w:rsidR="00220368" w:rsidRPr="00F1450B">
        <w:rPr>
          <w:rFonts w:ascii="Palatino Linotype" w:hAnsi="Palatino Linotype" w:cs="Arial"/>
          <w:bCs/>
        </w:rPr>
        <w:t xml:space="preserve">, o </w:t>
      </w:r>
      <w:r w:rsidR="00422E2F" w:rsidRPr="00F1450B">
        <w:rPr>
          <w:rFonts w:ascii="Palatino Linotype" w:hAnsi="Palatino Linotype" w:cs="Arial"/>
          <w:bCs/>
        </w:rPr>
        <w:t xml:space="preserve">como requisito para acceder a ella, el Sujeto Obligado tuvo conocimiento de 1. Nombre de la persona moral (empresa), </w:t>
      </w:r>
      <w:r w:rsidR="00FB539F" w:rsidRPr="00F1450B">
        <w:rPr>
          <w:rFonts w:ascii="Palatino Linotype" w:hAnsi="Palatino Linotype" w:cs="Arial"/>
          <w:bCs/>
        </w:rPr>
        <w:t xml:space="preserve">2. </w:t>
      </w:r>
      <w:r w:rsidR="00BC61AC" w:rsidRPr="00F1450B">
        <w:rPr>
          <w:rFonts w:ascii="Palatino Linotype" w:hAnsi="Palatino Linotype" w:cs="Arial"/>
          <w:bCs/>
        </w:rPr>
        <w:t>Número de grúas con las que cuenta para prestar el servicio</w:t>
      </w:r>
      <w:r w:rsidR="00FB539F" w:rsidRPr="00F1450B">
        <w:rPr>
          <w:rFonts w:ascii="Palatino Linotype" w:hAnsi="Palatino Linotype" w:cs="Arial"/>
          <w:bCs/>
        </w:rPr>
        <w:t>, 3. Domicilio del establecimiento donde se presta el servicio de depósito y guarda de vehículos</w:t>
      </w:r>
      <w:r w:rsidR="00C9740B" w:rsidRPr="00F1450B">
        <w:rPr>
          <w:rFonts w:ascii="Palatino Linotype" w:hAnsi="Palatino Linotype" w:cs="Arial"/>
          <w:bCs/>
        </w:rPr>
        <w:t>.</w:t>
      </w:r>
    </w:p>
    <w:p w14:paraId="200F163E" w14:textId="77777777" w:rsidR="00C9740B" w:rsidRPr="00F1450B" w:rsidRDefault="00C9740B" w:rsidP="00014C5F">
      <w:pPr>
        <w:spacing w:line="360" w:lineRule="auto"/>
        <w:ind w:right="141"/>
        <w:jc w:val="both"/>
        <w:rPr>
          <w:rFonts w:ascii="Palatino Linotype" w:hAnsi="Palatino Linotype" w:cs="Arial"/>
          <w:bCs/>
        </w:rPr>
      </w:pPr>
    </w:p>
    <w:p w14:paraId="31824793" w14:textId="77777777" w:rsidR="000B69E7" w:rsidRPr="00F1450B" w:rsidRDefault="000B69E7" w:rsidP="000B69E7">
      <w:pPr>
        <w:spacing w:line="360" w:lineRule="auto"/>
        <w:jc w:val="both"/>
        <w:rPr>
          <w:rFonts w:ascii="Palatino Linotype" w:hAnsi="Palatino Linotype" w:cs="Palatino Linotype"/>
        </w:rPr>
      </w:pPr>
      <w:r w:rsidRPr="00F1450B">
        <w:rPr>
          <w:rFonts w:ascii="Palatino Linotype" w:hAnsi="Palatino Linotype" w:cs="Palatino Linotype"/>
        </w:rPr>
        <w:t xml:space="preserve">Referido lo anterior, en materia de transparencia y acceso a la información, la Ley de nuestra entidad establece en su artículo 92, que los sujetos obligados deberán poner a disposición del público de manera permanente y actualizada, por lo menos la siguiente información: </w:t>
      </w:r>
    </w:p>
    <w:p w14:paraId="6E009888" w14:textId="77777777" w:rsidR="000B69E7" w:rsidRPr="00F1450B" w:rsidRDefault="000B69E7" w:rsidP="000B69E7">
      <w:pPr>
        <w:spacing w:line="360" w:lineRule="auto"/>
        <w:jc w:val="both"/>
        <w:rPr>
          <w:rFonts w:ascii="Palatino Linotype" w:hAnsi="Palatino Linotype" w:cs="Palatino Linotype"/>
        </w:rPr>
      </w:pPr>
    </w:p>
    <w:p w14:paraId="27E89A36"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b/>
          <w:i/>
          <w:sz w:val="22"/>
          <w:szCs w:val="22"/>
        </w:rPr>
        <w:t>Artículo 92.</w:t>
      </w:r>
      <w:r w:rsidRPr="00F1450B">
        <w:rPr>
          <w:rFonts w:ascii="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170C663"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i/>
          <w:sz w:val="22"/>
          <w:szCs w:val="22"/>
        </w:rPr>
        <w:t>(…)</w:t>
      </w:r>
    </w:p>
    <w:p w14:paraId="7E77835A"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b/>
          <w:i/>
          <w:sz w:val="22"/>
          <w:szCs w:val="22"/>
        </w:rPr>
        <w:t>XXXII.</w:t>
      </w:r>
      <w:r w:rsidRPr="00F1450B">
        <w:rPr>
          <w:rFonts w:ascii="Palatino Linotype" w:hAnsi="Palatino Linotype" w:cs="Palatino Linotype"/>
          <w:i/>
          <w:sz w:val="22"/>
          <w:szCs w:val="22"/>
        </w:rPr>
        <w:t xml:space="preserve"> </w:t>
      </w:r>
      <w:r w:rsidRPr="00F1450B">
        <w:rPr>
          <w:rFonts w:ascii="Palatino Linotype" w:hAnsi="Palatino Linotype" w:cs="Palatino Linotype"/>
          <w:b/>
          <w:bCs/>
          <w:i/>
          <w:sz w:val="22"/>
          <w:szCs w:val="22"/>
          <w:u w:val="single"/>
        </w:rPr>
        <w:t>Las concesiones</w:t>
      </w:r>
      <w:r w:rsidRPr="00F1450B">
        <w:rPr>
          <w:rFonts w:ascii="Palatino Linotype" w:hAnsi="Palatino Linotype" w:cs="Palatino Linotype"/>
          <w:i/>
          <w:sz w:val="22"/>
          <w:szCs w:val="22"/>
        </w:rPr>
        <w:t xml:space="preserve">,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49F70729" w14:textId="77777777" w:rsidR="000B69E7" w:rsidRPr="00F1450B" w:rsidRDefault="000B69E7" w:rsidP="000B69E7">
      <w:pPr>
        <w:ind w:left="567" w:right="843"/>
        <w:jc w:val="both"/>
        <w:rPr>
          <w:rFonts w:ascii="Palatino Linotype" w:hAnsi="Palatino Linotype" w:cs="Palatino Linotype"/>
          <w:i/>
        </w:rPr>
      </w:pPr>
      <w:r w:rsidRPr="00F1450B">
        <w:rPr>
          <w:rFonts w:ascii="Palatino Linotype" w:hAnsi="Palatino Linotype" w:cs="Palatino Linotype"/>
          <w:i/>
          <w:sz w:val="22"/>
          <w:szCs w:val="22"/>
        </w:rPr>
        <w:t>(…)</w:t>
      </w:r>
      <w:r w:rsidRPr="00F1450B">
        <w:rPr>
          <w:rFonts w:ascii="Palatino Linotype" w:hAnsi="Palatino Linotype" w:cs="Palatino Linotype"/>
          <w:i/>
        </w:rPr>
        <w:t xml:space="preserve"> </w:t>
      </w:r>
    </w:p>
    <w:p w14:paraId="24DA864A" w14:textId="77777777" w:rsidR="000B69E7" w:rsidRPr="00F1450B" w:rsidRDefault="000B69E7" w:rsidP="000B69E7">
      <w:pPr>
        <w:spacing w:line="360" w:lineRule="auto"/>
        <w:jc w:val="both"/>
        <w:rPr>
          <w:rFonts w:ascii="Palatino Linotype" w:hAnsi="Palatino Linotype" w:cs="Palatino Linotype"/>
        </w:rPr>
      </w:pPr>
    </w:p>
    <w:p w14:paraId="6E5E88EA" w14:textId="77777777" w:rsidR="000B69E7" w:rsidRPr="00F1450B" w:rsidRDefault="000B69E7" w:rsidP="000B69E7">
      <w:pPr>
        <w:spacing w:line="360" w:lineRule="auto"/>
        <w:jc w:val="both"/>
        <w:rPr>
          <w:rFonts w:ascii="Palatino Linotype" w:hAnsi="Palatino Linotype" w:cs="Palatino Linotype"/>
        </w:rPr>
      </w:pPr>
      <w:r w:rsidRPr="00F1450B">
        <w:rPr>
          <w:rFonts w:ascii="Palatino Linotype" w:hAnsi="Palatino Linotype" w:cs="Palatino Linotype"/>
        </w:rPr>
        <w:t xml:space="preserve">Robustece lo anterior, lo que señalan los Lineamientos Técnicos Generales para la publicación, homologación y estandarización de la información de las obligaciones </w:t>
      </w:r>
      <w:r w:rsidRPr="00F1450B">
        <w:rPr>
          <w:rFonts w:ascii="Palatino Linotype" w:hAnsi="Palatino Linotype" w:cs="Palatino Linotype"/>
          <w:i/>
          <w:iCs/>
          <w:sz w:val="22"/>
          <w:szCs w:val="22"/>
        </w:rPr>
        <w:t xml:space="preserve">(consultable en </w:t>
      </w:r>
      <w:hyperlink r:id="rId13">
        <w:r w:rsidRPr="00F1450B">
          <w:rPr>
            <w:rFonts w:ascii="Palatino Linotype" w:hAnsi="Palatino Linotype" w:cs="Palatino Linotype"/>
            <w:i/>
            <w:iCs/>
            <w:color w:val="0563C1"/>
            <w:sz w:val="22"/>
            <w:szCs w:val="22"/>
            <w:u w:val="single"/>
          </w:rPr>
          <w:t>https://www.transparencia.ipn.mx/Apoyo/SIPOT/LTG_DOF28122020.pdf</w:t>
        </w:r>
      </w:hyperlink>
      <w:r w:rsidRPr="00F1450B">
        <w:rPr>
          <w:rFonts w:ascii="Palatino Linotype" w:hAnsi="Palatino Linotype" w:cs="Palatino Linotype"/>
          <w:i/>
          <w:iCs/>
        </w:rPr>
        <w:t>)</w:t>
      </w:r>
      <w:r w:rsidRPr="00F1450B">
        <w:rPr>
          <w:rFonts w:ascii="Palatino Linotype" w:hAnsi="Palatino Linotype" w:cs="Palatino Linotype"/>
        </w:rPr>
        <w:t xml:space="preserve">, que establecen a la literalidad lo siguiente: </w:t>
      </w:r>
    </w:p>
    <w:p w14:paraId="3BB77683" w14:textId="77777777" w:rsidR="000B69E7" w:rsidRPr="00F1450B" w:rsidRDefault="000B69E7" w:rsidP="000B69E7">
      <w:pPr>
        <w:spacing w:line="276" w:lineRule="auto"/>
        <w:ind w:left="567" w:right="843"/>
        <w:jc w:val="both"/>
        <w:rPr>
          <w:rFonts w:ascii="Palatino Linotype" w:hAnsi="Palatino Linotype" w:cs="Palatino Linotype"/>
          <w:i/>
          <w:sz w:val="22"/>
          <w:szCs w:val="22"/>
        </w:rPr>
      </w:pPr>
    </w:p>
    <w:p w14:paraId="084A6306"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i/>
          <w:sz w:val="22"/>
          <w:szCs w:val="22"/>
        </w:rPr>
        <w:t>(…)</w:t>
      </w:r>
    </w:p>
    <w:p w14:paraId="28C59215"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b/>
          <w:i/>
          <w:sz w:val="22"/>
          <w:szCs w:val="22"/>
        </w:rPr>
        <w:t xml:space="preserve">XXVII. </w:t>
      </w:r>
      <w:r w:rsidRPr="00F1450B">
        <w:rPr>
          <w:rFonts w:ascii="Palatino Linotype" w:hAnsi="Palatino Linotype" w:cs="Palatino Linotype"/>
          <w:i/>
          <w:sz w:val="22"/>
          <w:szCs w:val="22"/>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3E81EC3F"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i/>
          <w:sz w:val="22"/>
          <w:szCs w:val="22"/>
        </w:rPr>
        <w:t>(…)</w:t>
      </w:r>
    </w:p>
    <w:p w14:paraId="195104B5"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i/>
          <w:sz w:val="22"/>
          <w:szCs w:val="22"/>
        </w:rPr>
        <w:t xml:space="preserve">Los sujetos obligados publicarán información relativa a cualquier tipo de concesión, contratos, convenios, permisos, licencias o autorizaciones otorgados, de acuerdo con sus </w:t>
      </w:r>
      <w:r w:rsidRPr="00F1450B">
        <w:rPr>
          <w:rFonts w:ascii="Palatino Linotype" w:hAnsi="Palatino Linotype" w:cs="Palatino Linotype"/>
          <w:i/>
          <w:sz w:val="22"/>
          <w:szCs w:val="22"/>
        </w:rPr>
        <w:lastRenderedPageBreak/>
        <w:t xml:space="preserve">atribuciones establecidas en la Constitución Política de los Estados Unidos Mexicanos y la constitución de cada entidad federativa, así como la respectiva ley orgánica de las administraciones públicas estatales y municipales La información se organizará por acto jurídico y respecto de cada uno se especificará su tipo. </w:t>
      </w:r>
    </w:p>
    <w:p w14:paraId="542E42BC" w14:textId="77777777" w:rsidR="000B69E7" w:rsidRPr="00F1450B" w:rsidRDefault="000B69E7" w:rsidP="000B69E7">
      <w:pPr>
        <w:ind w:left="567" w:right="843"/>
        <w:jc w:val="both"/>
        <w:rPr>
          <w:rFonts w:ascii="Palatino Linotype" w:hAnsi="Palatino Linotype" w:cs="Palatino Linotype"/>
          <w:i/>
          <w:sz w:val="22"/>
          <w:szCs w:val="22"/>
        </w:rPr>
      </w:pPr>
    </w:p>
    <w:p w14:paraId="0DC2FBDE"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i/>
          <w:sz w:val="22"/>
          <w:szCs w:val="22"/>
        </w:rPr>
        <w:t xml:space="preserve">Por ejemplo: </w:t>
      </w:r>
    </w:p>
    <w:p w14:paraId="0C4537C3" w14:textId="77777777" w:rsidR="000B69E7" w:rsidRPr="00F1450B" w:rsidRDefault="000B69E7" w:rsidP="000B69E7">
      <w:pPr>
        <w:ind w:left="567" w:right="843"/>
        <w:jc w:val="both"/>
        <w:rPr>
          <w:rFonts w:ascii="Palatino Linotype" w:hAnsi="Palatino Linotype" w:cs="Palatino Linotype"/>
          <w:i/>
          <w:sz w:val="22"/>
          <w:szCs w:val="22"/>
        </w:rPr>
      </w:pPr>
      <w:r w:rsidRPr="00F1450B">
        <w:rPr>
          <w:rFonts w:ascii="Palatino Linotype" w:hAnsi="Palatino Linotype" w:cs="Palatino Linotype"/>
          <w:b/>
          <w:i/>
          <w:sz w:val="22"/>
          <w:szCs w:val="22"/>
        </w:rPr>
        <w:t>Concesión para ejecución y operación de obra pública; prestación de servicio público; radiodifusión; telecomunicaciones; etcétera</w:t>
      </w:r>
      <w:r w:rsidRPr="00F1450B">
        <w:rPr>
          <w:rFonts w:ascii="Palatino Linotype" w:hAnsi="Palatino Linotype" w:cs="Palatino Linotype"/>
          <w:i/>
          <w:sz w:val="22"/>
          <w:szCs w:val="22"/>
        </w:rPr>
        <w:t>.</w:t>
      </w:r>
    </w:p>
    <w:p w14:paraId="5678EB96" w14:textId="77777777" w:rsidR="000B69E7" w:rsidRPr="00F1450B" w:rsidRDefault="000B69E7" w:rsidP="000B69E7">
      <w:pPr>
        <w:ind w:left="567" w:right="843"/>
        <w:jc w:val="center"/>
        <w:rPr>
          <w:rFonts w:ascii="Palatino Linotype" w:hAnsi="Palatino Linotype" w:cs="Palatino Linotype"/>
          <w:i/>
          <w:sz w:val="22"/>
          <w:szCs w:val="22"/>
        </w:rPr>
      </w:pPr>
      <w:r w:rsidRPr="00F1450B">
        <w:rPr>
          <w:rFonts w:ascii="Palatino Linotype" w:hAnsi="Palatino Linotype" w:cs="Palatino Linotype"/>
          <w:i/>
          <w:sz w:val="22"/>
          <w:szCs w:val="22"/>
        </w:rPr>
        <w:t>…</w:t>
      </w:r>
    </w:p>
    <w:p w14:paraId="77F2B8B9" w14:textId="77777777" w:rsidR="000B69E7" w:rsidRPr="00F1450B" w:rsidRDefault="000B69E7" w:rsidP="000B69E7">
      <w:pPr>
        <w:spacing w:line="360" w:lineRule="auto"/>
        <w:jc w:val="center"/>
        <w:rPr>
          <w:rFonts w:ascii="Palatino Linotype" w:hAnsi="Palatino Linotype" w:cs="Palatino Linotype"/>
        </w:rPr>
      </w:pPr>
      <w:r w:rsidRPr="00F1450B">
        <w:rPr>
          <w:rFonts w:ascii="Palatino Linotype" w:hAnsi="Palatino Linotype" w:cs="Palatino Linotype"/>
          <w:noProof/>
        </w:rPr>
        <w:drawing>
          <wp:inline distT="0" distB="0" distL="0" distR="0" wp14:anchorId="0A35DE3C" wp14:editId="4F9B595F">
            <wp:extent cx="4811701" cy="1878893"/>
            <wp:effectExtent l="190500" t="190500" r="198755" b="198120"/>
            <wp:docPr id="88104775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811395" cy="1878330"/>
                    </a:xfrm>
                    <a:prstGeom prst="rect">
                      <a:avLst/>
                    </a:prstGeom>
                    <a:ln>
                      <a:noFill/>
                    </a:ln>
                    <a:effectLst>
                      <a:outerShdw blurRad="190500" algn="tl" rotWithShape="0">
                        <a:srgbClr val="000000">
                          <a:alpha val="70000"/>
                        </a:srgbClr>
                      </a:outerShdw>
                    </a:effectLst>
                  </pic:spPr>
                </pic:pic>
              </a:graphicData>
            </a:graphic>
          </wp:inline>
        </w:drawing>
      </w:r>
    </w:p>
    <w:p w14:paraId="35A58C3E" w14:textId="77777777" w:rsidR="000B69E7" w:rsidRPr="00F1450B" w:rsidRDefault="000B69E7" w:rsidP="000B69E7">
      <w:pPr>
        <w:spacing w:line="360" w:lineRule="auto"/>
        <w:jc w:val="both"/>
        <w:rPr>
          <w:rFonts w:ascii="Palatino Linotype" w:hAnsi="Palatino Linotype" w:cs="Arial"/>
          <w:lang w:val="es-ES" w:eastAsia="es-ES"/>
        </w:rPr>
      </w:pPr>
    </w:p>
    <w:p w14:paraId="2B01E3E4" w14:textId="77777777" w:rsidR="000B69E7" w:rsidRPr="00F1450B" w:rsidRDefault="000B69E7" w:rsidP="000B69E7">
      <w:pPr>
        <w:spacing w:after="160" w:line="360" w:lineRule="auto"/>
        <w:jc w:val="both"/>
        <w:rPr>
          <w:rFonts w:ascii="Palatino Linotype" w:eastAsia="Calibri" w:hAnsi="Palatino Linotype" w:cs="Arial"/>
        </w:rPr>
      </w:pPr>
      <w:r w:rsidRPr="00F1450B">
        <w:rPr>
          <w:rFonts w:ascii="Palatino Linotype" w:hAnsi="Palatino Linotype" w:cs="Tahoma"/>
          <w:lang w:eastAsia="es-ES"/>
        </w:rPr>
        <w:t>Por otro lado, en relación al nombre y domicilio de las empresas que cuentan con concesión de grúas en el Estado de México</w:t>
      </w:r>
      <w:r w:rsidRPr="00F1450B">
        <w:rPr>
          <w:rFonts w:ascii="Palatino Linotype" w:eastAsia="Palatino Linotype" w:hAnsi="Palatino Linotype" w:cs="Palatino Linotype"/>
          <w:color w:val="000000"/>
        </w:rPr>
        <w:t>,</w:t>
      </w:r>
      <w:r w:rsidRPr="00F1450B">
        <w:rPr>
          <w:rFonts w:ascii="Palatino Linotype" w:eastAsia="Calibri" w:hAnsi="Palatino Linotype" w:cs="Arial"/>
        </w:rPr>
        <w:t xml:space="preserve"> es conveniente remitirnos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al respecto señalan:</w:t>
      </w:r>
    </w:p>
    <w:p w14:paraId="0290729B" w14:textId="77777777" w:rsidR="000B69E7" w:rsidRPr="00F1450B" w:rsidRDefault="000B69E7" w:rsidP="00FE3DE2">
      <w:pPr>
        <w:spacing w:line="360" w:lineRule="auto"/>
        <w:jc w:val="both"/>
        <w:rPr>
          <w:rFonts w:ascii="Palatino Linotype" w:eastAsia="Calibri" w:hAnsi="Palatino Linotype" w:cs="Arial"/>
          <w:sz w:val="22"/>
          <w:szCs w:val="22"/>
        </w:rPr>
      </w:pPr>
    </w:p>
    <w:p w14:paraId="7A895070" w14:textId="77777777" w:rsidR="000B69E7" w:rsidRPr="00F1450B" w:rsidRDefault="000B69E7" w:rsidP="000B69E7">
      <w:pPr>
        <w:spacing w:after="160" w:line="259" w:lineRule="auto"/>
        <w:ind w:left="709" w:right="474"/>
        <w:jc w:val="both"/>
        <w:rPr>
          <w:rFonts w:ascii="Palatino Linotype" w:eastAsia="Calibri" w:hAnsi="Palatino Linotype" w:cs="Arial"/>
          <w:b/>
          <w:i/>
          <w:sz w:val="22"/>
          <w:szCs w:val="22"/>
        </w:rPr>
      </w:pPr>
      <w:r w:rsidRPr="00F1450B">
        <w:rPr>
          <w:rFonts w:ascii="Palatino Linotype" w:eastAsia="Calibri" w:hAnsi="Palatino Linotype" w:cs="Arial"/>
          <w:b/>
          <w:i/>
          <w:sz w:val="22"/>
          <w:szCs w:val="22"/>
        </w:rPr>
        <w:t>XXXII. Padrón de proveedores y contratistas</w:t>
      </w:r>
    </w:p>
    <w:p w14:paraId="00DFD85F" w14:textId="77777777" w:rsidR="000B69E7" w:rsidRPr="00F1450B" w:rsidRDefault="000B69E7" w:rsidP="00FE3DE2">
      <w:pPr>
        <w:spacing w:line="259" w:lineRule="auto"/>
        <w:ind w:left="709" w:right="474"/>
        <w:jc w:val="both"/>
        <w:rPr>
          <w:rFonts w:ascii="Palatino Linotype" w:eastAsia="Calibri" w:hAnsi="Palatino Linotype" w:cs="Arial"/>
          <w:b/>
          <w:i/>
          <w:sz w:val="22"/>
          <w:szCs w:val="22"/>
        </w:rPr>
      </w:pPr>
    </w:p>
    <w:p w14:paraId="267C6C7C"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i/>
          <w:sz w:val="22"/>
          <w:szCs w:val="22"/>
        </w:rPr>
        <w:lastRenderedPageBreak/>
        <w:t xml:space="preserve">En cumplimiento a la presente fracción, </w:t>
      </w:r>
      <w:r w:rsidRPr="00F1450B">
        <w:rPr>
          <w:rFonts w:ascii="Palatino Linotype" w:eastAsia="Calibri" w:hAnsi="Palatino Linotype" w:cs="Arial"/>
          <w:b/>
          <w:bCs/>
          <w:i/>
          <w:sz w:val="22"/>
          <w:szCs w:val="22"/>
        </w:rPr>
        <w:t>los sujetos obligados deberán publicar un padrón con información relativa a las personas físicas y morales con las que celebren contratos de adquisiciones, arrendamientos, servicios, obras públicas y/o servicios relacionados con las mismas</w:t>
      </w:r>
      <w:r w:rsidRPr="00F1450B">
        <w:rPr>
          <w:rFonts w:ascii="Palatino Linotype" w:eastAsia="Calibri" w:hAnsi="Palatino Linotype" w:cs="Arial"/>
          <w:i/>
          <w:sz w:val="22"/>
          <w:szCs w:val="22"/>
        </w:rPr>
        <w:t>, que deberá actualizarse por lo menos cada tres meses.</w:t>
      </w:r>
    </w:p>
    <w:p w14:paraId="0E5A9ED4"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i/>
          <w:sz w:val="22"/>
          <w:szCs w:val="22"/>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458BD876"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i/>
          <w:sz w:val="22"/>
          <w:szCs w:val="22"/>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20FBF3DC" w14:textId="77777777" w:rsidR="000B69E7" w:rsidRPr="00F1450B" w:rsidRDefault="000B69E7" w:rsidP="000B69E7">
      <w:pPr>
        <w:spacing w:after="160" w:line="259" w:lineRule="auto"/>
        <w:ind w:left="709" w:right="474"/>
        <w:jc w:val="both"/>
        <w:rPr>
          <w:rFonts w:ascii="Palatino Linotype" w:eastAsia="Calibri" w:hAnsi="Palatino Linotype" w:cs="Arial"/>
          <w:b/>
          <w:i/>
          <w:sz w:val="22"/>
          <w:szCs w:val="22"/>
        </w:rPr>
      </w:pPr>
      <w:r w:rsidRPr="00F1450B">
        <w:rPr>
          <w:rFonts w:ascii="Palatino Linotype" w:eastAsia="Calibri" w:hAnsi="Palatino Linotype" w:cs="Arial"/>
          <w:b/>
          <w:i/>
          <w:sz w:val="22"/>
          <w:szCs w:val="22"/>
        </w:rPr>
        <w:t xml:space="preserve">Criterios sustantivos de contenido </w:t>
      </w:r>
    </w:p>
    <w:p w14:paraId="7CC6F790"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1</w:t>
      </w:r>
      <w:r w:rsidRPr="00F1450B">
        <w:rPr>
          <w:rFonts w:ascii="Palatino Linotype" w:eastAsia="Calibri" w:hAnsi="Palatino Linotype" w:cs="Arial"/>
          <w:i/>
          <w:sz w:val="22"/>
          <w:szCs w:val="22"/>
        </w:rPr>
        <w:t xml:space="preserve"> Ejercicio</w:t>
      </w:r>
    </w:p>
    <w:p w14:paraId="78145BCD"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2</w:t>
      </w:r>
      <w:r w:rsidRPr="00F1450B">
        <w:rPr>
          <w:rFonts w:ascii="Palatino Linotype" w:eastAsia="Calibri" w:hAnsi="Palatino Linotype" w:cs="Arial"/>
          <w:i/>
          <w:sz w:val="22"/>
          <w:szCs w:val="22"/>
        </w:rPr>
        <w:t xml:space="preserve"> Periodo que se informa (fecha de inicio y fecha de término con el formato día/mes/año)</w:t>
      </w:r>
    </w:p>
    <w:p w14:paraId="4012B77E"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3</w:t>
      </w:r>
      <w:r w:rsidRPr="00F1450B">
        <w:rPr>
          <w:rFonts w:ascii="Palatino Linotype" w:eastAsia="Calibri" w:hAnsi="Palatino Linotype" w:cs="Arial"/>
          <w:i/>
          <w:sz w:val="22"/>
          <w:szCs w:val="22"/>
        </w:rPr>
        <w:t xml:space="preserve"> Personería jurídica del proveedor o contratista (catálogo): Persona física/Persona moral</w:t>
      </w:r>
    </w:p>
    <w:p w14:paraId="29162588"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4</w:t>
      </w:r>
      <w:r w:rsidRPr="00F1450B">
        <w:rPr>
          <w:rFonts w:ascii="Palatino Linotype" w:eastAsia="Calibri" w:hAnsi="Palatino Linotype" w:cs="Arial"/>
          <w:i/>
          <w:sz w:val="22"/>
          <w:szCs w:val="22"/>
        </w:rPr>
        <w:t xml:space="preserve"> </w:t>
      </w:r>
      <w:r w:rsidRPr="00F1450B">
        <w:rPr>
          <w:rFonts w:ascii="Palatino Linotype" w:eastAsia="Calibri" w:hAnsi="Palatino Linotype" w:cs="Arial"/>
          <w:b/>
          <w:bCs/>
          <w:i/>
          <w:sz w:val="22"/>
          <w:szCs w:val="22"/>
          <w:u w:val="single"/>
        </w:rPr>
        <w:t>Nombre (nombre[s], primer apellido, segundo apellido), denominación o razón social del proveedor o contratista</w:t>
      </w:r>
      <w:r w:rsidRPr="00F1450B">
        <w:rPr>
          <w:rFonts w:ascii="Palatino Linotype" w:eastAsia="Calibri" w:hAnsi="Palatino Linotype" w:cs="Arial"/>
          <w:i/>
          <w:sz w:val="22"/>
          <w:szCs w:val="22"/>
        </w:rPr>
        <w:t>.</w:t>
      </w:r>
    </w:p>
    <w:p w14:paraId="51AA9431"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5</w:t>
      </w:r>
      <w:r w:rsidRPr="00F1450B">
        <w:rPr>
          <w:rFonts w:ascii="Palatino Linotype" w:eastAsia="Calibri" w:hAnsi="Palatino Linotype" w:cs="Arial"/>
          <w:i/>
          <w:sz w:val="22"/>
          <w:szCs w:val="22"/>
        </w:rPr>
        <w:t xml:space="preserve"> Estratificación, por ejemplo, Micro empresa, pequeña empresa, mediana empresa</w:t>
      </w:r>
    </w:p>
    <w:p w14:paraId="18040813"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6</w:t>
      </w:r>
      <w:r w:rsidRPr="00F1450B">
        <w:rPr>
          <w:rFonts w:ascii="Palatino Linotype" w:eastAsia="Calibri" w:hAnsi="Palatino Linotype" w:cs="Arial"/>
          <w:i/>
          <w:sz w:val="22"/>
          <w:szCs w:val="22"/>
        </w:rPr>
        <w:t xml:space="preserve"> Origen del proveedor o contratista (catálogo): Nacional/Extranjero</w:t>
      </w:r>
    </w:p>
    <w:p w14:paraId="6DB6866F"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w:t>
      </w:r>
      <w:r w:rsidRPr="00F1450B">
        <w:rPr>
          <w:rFonts w:ascii="Palatino Linotype" w:eastAsia="Calibri" w:hAnsi="Palatino Linotype" w:cs="Arial"/>
          <w:i/>
          <w:sz w:val="22"/>
          <w:szCs w:val="22"/>
        </w:rPr>
        <w:t xml:space="preserve"> </w:t>
      </w:r>
      <w:r w:rsidRPr="00F1450B">
        <w:rPr>
          <w:rFonts w:ascii="Palatino Linotype" w:eastAsia="Calibri" w:hAnsi="Palatino Linotype" w:cs="Arial"/>
          <w:b/>
          <w:i/>
          <w:sz w:val="22"/>
          <w:szCs w:val="22"/>
        </w:rPr>
        <w:t>7</w:t>
      </w:r>
      <w:r w:rsidRPr="00F1450B">
        <w:rPr>
          <w:rFonts w:ascii="Palatino Linotype" w:eastAsia="Calibri" w:hAnsi="Palatino Linotype" w:cs="Arial"/>
          <w:i/>
          <w:sz w:val="22"/>
          <w:szCs w:val="22"/>
        </w:rPr>
        <w:t xml:space="preserve"> País de origen si la empresa es una filial extranjera</w:t>
      </w:r>
    </w:p>
    <w:p w14:paraId="0E503FBF"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8</w:t>
      </w:r>
      <w:r w:rsidRPr="00F1450B">
        <w:rPr>
          <w:rFonts w:ascii="Palatino Linotype" w:eastAsia="Calibri" w:hAnsi="Palatino Linotype" w:cs="Arial"/>
          <w:i/>
          <w:sz w:val="22"/>
          <w:szCs w:val="22"/>
        </w:rPr>
        <w:t xml:space="preserve"> Registro Federal de Contribuyentes (RFC) de la persona física o moral con homoclave incluida, emitido por el Servicio de Administración Tributaria (SAT). En el caso de personas morales son 12 caracteres y en el de personas físicas 13.</w:t>
      </w:r>
    </w:p>
    <w:p w14:paraId="37AA39C2"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9</w:t>
      </w:r>
      <w:r w:rsidRPr="00F1450B">
        <w:rPr>
          <w:rFonts w:ascii="Palatino Linotype" w:eastAsia="Calibri" w:hAnsi="Palatino Linotype" w:cs="Arial"/>
          <w:i/>
          <w:sz w:val="22"/>
          <w:szCs w:val="22"/>
        </w:rPr>
        <w:t xml:space="preserve"> Entidad federativa de la persona física o moral (catálogo)</w:t>
      </w:r>
    </w:p>
    <w:p w14:paraId="1876AA3C"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10</w:t>
      </w:r>
      <w:r w:rsidRPr="00F1450B">
        <w:rPr>
          <w:rFonts w:ascii="Palatino Linotype" w:eastAsia="Calibri" w:hAnsi="Palatino Linotype" w:cs="Arial"/>
          <w:i/>
          <w:sz w:val="22"/>
          <w:szCs w:val="22"/>
        </w:rPr>
        <w:t xml:space="preserve"> El proveedor o contratista realiza subcontrataciones (catálogo): Sí / No</w:t>
      </w:r>
    </w:p>
    <w:p w14:paraId="1B6D82B6"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lastRenderedPageBreak/>
        <w:t>Criterio 11</w:t>
      </w:r>
      <w:r w:rsidRPr="00F1450B">
        <w:rPr>
          <w:rFonts w:ascii="Palatino Linotype" w:eastAsia="Calibri" w:hAnsi="Palatino Linotype" w:cs="Arial"/>
          <w:i/>
          <w:sz w:val="22"/>
          <w:szCs w:val="22"/>
        </w:rPr>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533C3B76"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12</w:t>
      </w:r>
      <w:r w:rsidRPr="00F1450B">
        <w:rPr>
          <w:rFonts w:ascii="Palatino Linotype" w:eastAsia="Calibri" w:hAnsi="Palatino Linotype" w:cs="Arial"/>
          <w:i/>
          <w:sz w:val="22"/>
          <w:szCs w:val="22"/>
        </w:rPr>
        <w:t xml:space="preserve"> </w:t>
      </w:r>
      <w:r w:rsidRPr="00F1450B">
        <w:rPr>
          <w:rFonts w:ascii="Palatino Linotype" w:eastAsia="Calibri" w:hAnsi="Palatino Linotype" w:cs="Arial"/>
          <w:b/>
          <w:bCs/>
          <w:i/>
          <w:sz w:val="22"/>
          <w:szCs w:val="22"/>
          <w:u w:val="single"/>
        </w:rPr>
        <w:t>Domicilio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r w:rsidRPr="00F1450B">
        <w:rPr>
          <w:rFonts w:ascii="Palatino Linotype" w:eastAsia="Calibri" w:hAnsi="Palatino Linotype" w:cs="Arial"/>
          <w:i/>
          <w:sz w:val="22"/>
          <w:szCs w:val="22"/>
        </w:rPr>
        <w:t xml:space="preserve"> </w:t>
      </w:r>
    </w:p>
    <w:p w14:paraId="48C1F250"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Criterio 13</w:t>
      </w:r>
      <w:r w:rsidRPr="00F1450B">
        <w:rPr>
          <w:rFonts w:ascii="Palatino Linotype" w:eastAsia="Calibri" w:hAnsi="Palatino Linotype" w:cs="Arial"/>
          <w:i/>
          <w:sz w:val="22"/>
          <w:szCs w:val="22"/>
        </w:rPr>
        <w:t xml:space="preserve"> Domicilio en el extranjero. En caso de que el proveedor o contratista sea de otro país, se deberá incluir el domicilio el cual deberá incluir por lo menos: país, ciudad, calle y número.</w:t>
      </w:r>
    </w:p>
    <w:p w14:paraId="5379B5BD"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i/>
          <w:sz w:val="22"/>
          <w:szCs w:val="22"/>
        </w:rPr>
        <w:t xml:space="preserve">Respecto del Representante legal se publicará la siguiente información: </w:t>
      </w:r>
    </w:p>
    <w:p w14:paraId="7F3DE2DB"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bCs/>
          <w:i/>
          <w:sz w:val="22"/>
          <w:szCs w:val="22"/>
        </w:rPr>
        <w:t>Criterio 14</w:t>
      </w:r>
      <w:r w:rsidRPr="00F1450B">
        <w:rPr>
          <w:rFonts w:ascii="Palatino Linotype" w:eastAsia="Calibri" w:hAnsi="Palatino Linotype" w:cs="Arial"/>
          <w:i/>
          <w:sz w:val="22"/>
          <w:szCs w:val="22"/>
        </w:rPr>
        <w:t xml:space="preserve"> </w:t>
      </w:r>
      <w:r w:rsidRPr="00F1450B">
        <w:rPr>
          <w:rFonts w:ascii="Palatino Linotype" w:eastAsia="Calibri" w:hAnsi="Palatino Linotype" w:cs="Arial"/>
          <w:i/>
          <w:sz w:val="22"/>
          <w:szCs w:val="22"/>
          <w:u w:val="single"/>
        </w:rPr>
        <w:t>Nombre del representante legal de la empresa, es decir, la persona que posee facultades legales para representarla</w:t>
      </w:r>
      <w:r w:rsidRPr="00F1450B">
        <w:rPr>
          <w:rFonts w:ascii="Palatino Linotype" w:eastAsia="Calibri" w:hAnsi="Palatino Linotype" w:cs="Arial"/>
          <w:i/>
          <w:sz w:val="22"/>
          <w:szCs w:val="22"/>
        </w:rPr>
        <w:t xml:space="preserve"> </w:t>
      </w:r>
    </w:p>
    <w:p w14:paraId="0434EB8A"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bCs/>
          <w:i/>
          <w:sz w:val="22"/>
          <w:szCs w:val="22"/>
        </w:rPr>
        <w:t>Criterio 15</w:t>
      </w:r>
      <w:r w:rsidRPr="00F1450B">
        <w:rPr>
          <w:rFonts w:ascii="Palatino Linotype" w:eastAsia="Calibri" w:hAnsi="Palatino Linotype" w:cs="Arial"/>
          <w:i/>
          <w:sz w:val="22"/>
          <w:szCs w:val="22"/>
        </w:rPr>
        <w:t xml:space="preserve"> Datos de contacto: teléfono, en su caso extensión </w:t>
      </w:r>
    </w:p>
    <w:p w14:paraId="7D3CC9E5"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bCs/>
          <w:i/>
          <w:sz w:val="22"/>
          <w:szCs w:val="22"/>
        </w:rPr>
        <w:t>Criterio 16</w:t>
      </w:r>
      <w:r w:rsidRPr="00F1450B">
        <w:rPr>
          <w:rFonts w:ascii="Palatino Linotype" w:eastAsia="Calibri" w:hAnsi="Palatino Linotype" w:cs="Arial"/>
          <w:i/>
          <w:sz w:val="22"/>
          <w:szCs w:val="22"/>
        </w:rPr>
        <w:t xml:space="preserve"> Correo electrónico, siempre y cuando éstos hayan sido proporcionados por la empresa </w:t>
      </w:r>
    </w:p>
    <w:p w14:paraId="201A624F" w14:textId="77777777" w:rsidR="000B69E7" w:rsidRPr="00F1450B" w:rsidRDefault="000B69E7" w:rsidP="000B69E7">
      <w:pPr>
        <w:spacing w:after="160" w:line="259" w:lineRule="auto"/>
        <w:ind w:left="709" w:right="474"/>
        <w:jc w:val="both"/>
        <w:rPr>
          <w:rFonts w:ascii="Palatino Linotype" w:eastAsia="Calibri" w:hAnsi="Palatino Linotype" w:cs="Arial"/>
          <w:b/>
          <w:bCs/>
          <w:i/>
          <w:sz w:val="22"/>
          <w:szCs w:val="22"/>
          <w:u w:val="single"/>
        </w:rPr>
      </w:pPr>
      <w:r w:rsidRPr="00F1450B">
        <w:rPr>
          <w:rFonts w:ascii="Palatino Linotype" w:eastAsia="Calibri" w:hAnsi="Palatino Linotype" w:cs="Arial"/>
          <w:b/>
          <w:bCs/>
          <w:i/>
          <w:sz w:val="22"/>
          <w:szCs w:val="22"/>
          <w:u w:val="single"/>
        </w:rPr>
        <w:t>Criterio 17 Tipo de acreditación legal que posee o, en su caso, señalar que no se cuenta con uno</w:t>
      </w:r>
    </w:p>
    <w:p w14:paraId="2F3A3DF4" w14:textId="77777777" w:rsidR="000B69E7" w:rsidRPr="00F1450B" w:rsidRDefault="000B69E7" w:rsidP="000B69E7">
      <w:pPr>
        <w:spacing w:after="160" w:line="259" w:lineRule="auto"/>
        <w:ind w:left="709" w:right="474"/>
        <w:jc w:val="both"/>
        <w:rPr>
          <w:rFonts w:ascii="Palatino Linotype" w:eastAsia="Calibri" w:hAnsi="Palatino Linotype" w:cs="Arial"/>
          <w:i/>
          <w:sz w:val="22"/>
          <w:szCs w:val="22"/>
        </w:rPr>
      </w:pPr>
      <w:r w:rsidRPr="00F1450B">
        <w:rPr>
          <w:rFonts w:ascii="Palatino Linotype" w:eastAsia="Calibri" w:hAnsi="Palatino Linotype" w:cs="Arial"/>
          <w:b/>
          <w:i/>
          <w:sz w:val="22"/>
          <w:szCs w:val="22"/>
        </w:rPr>
        <w:t>(…)</w:t>
      </w:r>
    </w:p>
    <w:p w14:paraId="68677787" w14:textId="77777777" w:rsidR="000B69E7" w:rsidRPr="00F1450B" w:rsidRDefault="000B69E7" w:rsidP="000B69E7">
      <w:pPr>
        <w:spacing w:after="160" w:line="360" w:lineRule="auto"/>
        <w:jc w:val="both"/>
        <w:rPr>
          <w:rFonts w:ascii="Palatino Linotype" w:eastAsia="Calibri" w:hAnsi="Palatino Linotype" w:cs="Arial"/>
          <w:sz w:val="22"/>
          <w:szCs w:val="22"/>
        </w:rPr>
      </w:pPr>
    </w:p>
    <w:p w14:paraId="64617798" w14:textId="5C905483" w:rsidR="000B69E7" w:rsidRPr="00F1450B" w:rsidRDefault="000B69E7" w:rsidP="000B69E7">
      <w:pPr>
        <w:spacing w:after="160" w:line="360" w:lineRule="auto"/>
        <w:jc w:val="both"/>
        <w:rPr>
          <w:rFonts w:ascii="Palatino Linotype" w:eastAsia="Calibri" w:hAnsi="Palatino Linotype" w:cs="Arial"/>
          <w:b/>
        </w:rPr>
      </w:pPr>
      <w:r w:rsidRPr="00F1450B">
        <w:rPr>
          <w:rFonts w:ascii="Palatino Linotype" w:eastAsia="Calibri" w:hAnsi="Palatino Linotype" w:cs="Arial"/>
        </w:rPr>
        <w:t>De lo anterior se advierte que la información disponible en la Plataforma de IPOMEX cumple con los elementos que colman</w:t>
      </w:r>
      <w:r w:rsidR="000F4BF2" w:rsidRPr="00F1450B">
        <w:rPr>
          <w:rFonts w:ascii="Palatino Linotype" w:eastAsia="Calibri" w:hAnsi="Palatino Linotype" w:cs="Arial"/>
        </w:rPr>
        <w:t xml:space="preserve"> parcialmente</w:t>
      </w:r>
      <w:r w:rsidRPr="00F1450B">
        <w:rPr>
          <w:rFonts w:ascii="Palatino Linotype" w:eastAsia="Calibri" w:hAnsi="Palatino Linotype" w:cs="Arial"/>
        </w:rPr>
        <w:t xml:space="preserve"> el requerimiento del ciudadano, ya que existe la obligación de publicar el tipo de acreditación legal que las personas físicas y morales con las que celebren contratos de adquisiciones, arrendamientos, </w:t>
      </w:r>
      <w:r w:rsidRPr="00F1450B">
        <w:rPr>
          <w:rFonts w:ascii="Palatino Linotype" w:eastAsia="Calibri" w:hAnsi="Palatino Linotype" w:cs="Arial"/>
          <w:b/>
        </w:rPr>
        <w:t>servicios</w:t>
      </w:r>
      <w:r w:rsidRPr="00F1450B">
        <w:rPr>
          <w:rFonts w:ascii="Palatino Linotype" w:eastAsia="Calibri" w:hAnsi="Palatino Linotype" w:cs="Arial"/>
        </w:rPr>
        <w:t xml:space="preserve">, obras públicas y/o servicios relacionados con las mismas. Así, es que </w:t>
      </w:r>
      <w:r w:rsidRPr="00F1450B">
        <w:rPr>
          <w:rFonts w:ascii="Palatino Linotype" w:eastAsia="Calibri" w:hAnsi="Palatino Linotype" w:cs="Arial"/>
          <w:b/>
        </w:rPr>
        <w:t xml:space="preserve">el </w:t>
      </w:r>
      <w:r w:rsidRPr="00F1450B">
        <w:rPr>
          <w:rFonts w:ascii="Palatino Linotype" w:eastAsia="Calibri" w:hAnsi="Palatino Linotype" w:cs="Arial"/>
          <w:b/>
        </w:rPr>
        <w:lastRenderedPageBreak/>
        <w:t xml:space="preserve">Sujeto Obligado </w:t>
      </w:r>
      <w:r w:rsidRPr="00F1450B">
        <w:rPr>
          <w:rFonts w:ascii="Palatino Linotype" w:eastAsia="Calibri" w:hAnsi="Palatino Linotype" w:cs="Arial"/>
          <w:bCs/>
        </w:rPr>
        <w:t>previo a dar de alta a un proveedor de servicios, debe contar con la</w:t>
      </w:r>
      <w:r w:rsidRPr="00F1450B">
        <w:rPr>
          <w:rFonts w:ascii="Palatino Linotype" w:eastAsia="Calibri" w:hAnsi="Palatino Linotype" w:cs="Arial"/>
          <w:b/>
        </w:rPr>
        <w:t xml:space="preserve"> presentación de los documentos relacionados con su información administrativa, y por lo tanto con el nombre</w:t>
      </w:r>
      <w:r w:rsidR="00321666" w:rsidRPr="00F1450B">
        <w:rPr>
          <w:rFonts w:ascii="Palatino Linotype" w:eastAsia="Calibri" w:hAnsi="Palatino Linotype" w:cs="Arial"/>
          <w:b/>
        </w:rPr>
        <w:t xml:space="preserve"> o razón social del contratista</w:t>
      </w:r>
      <w:r w:rsidR="00042354" w:rsidRPr="00F1450B">
        <w:rPr>
          <w:rFonts w:ascii="Palatino Linotype" w:eastAsia="Calibri" w:hAnsi="Palatino Linotype" w:cs="Arial"/>
        </w:rPr>
        <w:t xml:space="preserve"> y</w:t>
      </w:r>
      <w:r w:rsidR="00B4569B" w:rsidRPr="00F1450B">
        <w:rPr>
          <w:rFonts w:ascii="Palatino Linotype" w:eastAsia="Calibri" w:hAnsi="Palatino Linotype" w:cs="Arial"/>
        </w:rPr>
        <w:t xml:space="preserve"> </w:t>
      </w:r>
      <w:r w:rsidR="00601A93" w:rsidRPr="00F1450B">
        <w:rPr>
          <w:rFonts w:ascii="Palatino Linotype" w:eastAsia="Calibri" w:hAnsi="Palatino Linotype" w:cs="Arial"/>
          <w:b/>
        </w:rPr>
        <w:t>nombre del representante</w:t>
      </w:r>
      <w:r w:rsidR="00042354" w:rsidRPr="00F1450B">
        <w:rPr>
          <w:rFonts w:ascii="Palatino Linotype" w:eastAsia="Calibri" w:hAnsi="Palatino Linotype" w:cs="Arial"/>
        </w:rPr>
        <w:t>.</w:t>
      </w:r>
    </w:p>
    <w:p w14:paraId="03A5B33E" w14:textId="77777777" w:rsidR="005A0FF1" w:rsidRPr="00F1450B" w:rsidRDefault="005A0FF1" w:rsidP="00ED1057">
      <w:pPr>
        <w:spacing w:line="360" w:lineRule="auto"/>
        <w:jc w:val="both"/>
        <w:rPr>
          <w:rFonts w:ascii="Palatino Linotype" w:eastAsia="Calibri" w:hAnsi="Palatino Linotype" w:cs="Arial"/>
          <w:bCs/>
        </w:rPr>
      </w:pPr>
    </w:p>
    <w:p w14:paraId="681C9A06" w14:textId="366DC19D" w:rsidR="004E28C7" w:rsidRPr="00F1450B" w:rsidRDefault="002863FD" w:rsidP="000B69E7">
      <w:pPr>
        <w:spacing w:after="160" w:line="360" w:lineRule="auto"/>
        <w:jc w:val="both"/>
        <w:rPr>
          <w:rFonts w:ascii="Palatino Linotype" w:eastAsia="Calibri" w:hAnsi="Palatino Linotype" w:cs="Arial"/>
          <w:bCs/>
        </w:rPr>
      </w:pPr>
      <w:r w:rsidRPr="00F1450B">
        <w:rPr>
          <w:rFonts w:ascii="Palatino Linotype" w:eastAsia="Calibri" w:hAnsi="Palatino Linotype" w:cs="Arial"/>
          <w:bCs/>
        </w:rPr>
        <w:t>Al respecto</w:t>
      </w:r>
      <w:r w:rsidRPr="00F1450B">
        <w:rPr>
          <w:rFonts w:ascii="Palatino Linotype" w:eastAsia="Calibri" w:hAnsi="Palatino Linotype" w:cs="Arial"/>
        </w:rPr>
        <w:t xml:space="preserve"> del </w:t>
      </w:r>
      <w:r w:rsidRPr="00F1450B">
        <w:rPr>
          <w:rFonts w:ascii="Palatino Linotype" w:eastAsia="Calibri" w:hAnsi="Palatino Linotype" w:cs="Arial"/>
          <w:b/>
        </w:rPr>
        <w:t>número de grúas; ubicación del establecimiento donde se presta el servicio de depósito y guarda de vehículos; desde cuando operan</w:t>
      </w:r>
      <w:r w:rsidR="00B27E2C" w:rsidRPr="00F1450B">
        <w:rPr>
          <w:rFonts w:ascii="Palatino Linotype" w:eastAsia="Calibri" w:hAnsi="Palatino Linotype" w:cs="Arial"/>
          <w:b/>
        </w:rPr>
        <w:t>; y vehículos resguardados</w:t>
      </w:r>
      <w:r w:rsidRPr="00F1450B">
        <w:rPr>
          <w:rFonts w:ascii="Palatino Linotype" w:eastAsia="Calibri" w:hAnsi="Palatino Linotype" w:cs="Arial"/>
          <w:bCs/>
        </w:rPr>
        <w:t>, debemos señalar que la naturaleza de lo solicitado, esto es, los permisos y concesiones otorgadas en favor de terceros, es parte de la esfera de información que, por ley, el SUJETO OBLIGADO debe poner</w:t>
      </w:r>
      <w:r w:rsidR="00ED1057" w:rsidRPr="00F1450B">
        <w:rPr>
          <w:rFonts w:ascii="Palatino Linotype" w:eastAsia="Calibri" w:hAnsi="Palatino Linotype" w:cs="Arial"/>
          <w:bCs/>
        </w:rPr>
        <w:t xml:space="preserve"> a disposición de la ciudadanía, que, si bien las leyes General y Estatal de la materia no señalan textualmente el deber de publicar</w:t>
      </w:r>
      <w:r w:rsidR="000A067C" w:rsidRPr="00F1450B">
        <w:rPr>
          <w:rFonts w:ascii="Palatino Linotype" w:eastAsia="Calibri" w:hAnsi="Palatino Linotype" w:cs="Arial"/>
          <w:bCs/>
        </w:rPr>
        <w:t>, desde cuando operan,</w:t>
      </w:r>
      <w:r w:rsidR="00ED1057" w:rsidRPr="00F1450B">
        <w:rPr>
          <w:rFonts w:ascii="Palatino Linotype" w:eastAsia="Calibri" w:hAnsi="Palatino Linotype" w:cs="Arial"/>
          <w:bCs/>
        </w:rPr>
        <w:t xml:space="preserve"> el </w:t>
      </w:r>
      <w:r w:rsidR="00494473" w:rsidRPr="00F1450B">
        <w:rPr>
          <w:rFonts w:ascii="Palatino Linotype" w:eastAsia="Calibri" w:hAnsi="Palatino Linotype" w:cs="Arial"/>
          <w:bCs/>
        </w:rPr>
        <w:t xml:space="preserve">número de las </w:t>
      </w:r>
      <w:r w:rsidR="000A067C" w:rsidRPr="00F1450B">
        <w:rPr>
          <w:rFonts w:ascii="Palatino Linotype" w:eastAsia="Calibri" w:hAnsi="Palatino Linotype" w:cs="Arial"/>
          <w:bCs/>
        </w:rPr>
        <w:t>grúas</w:t>
      </w:r>
      <w:r w:rsidR="00ED1057" w:rsidRPr="00F1450B">
        <w:rPr>
          <w:rFonts w:ascii="Palatino Linotype" w:eastAsia="Calibri" w:hAnsi="Palatino Linotype" w:cs="Arial"/>
          <w:bCs/>
        </w:rPr>
        <w:t xml:space="preserve"> </w:t>
      </w:r>
      <w:r w:rsidR="000A067C" w:rsidRPr="00F1450B">
        <w:rPr>
          <w:rFonts w:ascii="Palatino Linotype" w:eastAsia="Calibri" w:hAnsi="Palatino Linotype" w:cs="Arial"/>
          <w:bCs/>
        </w:rPr>
        <w:t>que tienen y el domicilio de los lugares de depósito</w:t>
      </w:r>
      <w:r w:rsidR="00ED1057" w:rsidRPr="00F1450B">
        <w:rPr>
          <w:rFonts w:ascii="Palatino Linotype" w:eastAsia="Calibri" w:hAnsi="Palatino Linotype" w:cs="Arial"/>
          <w:bCs/>
        </w:rPr>
        <w:t xml:space="preserve"> que reciban un permiso, licencia, autorización o concesión, lo cierto es que uno de los elementos que se deben de publicar en las plataformas de transparencia son los propios permisos, concesiones o autorizaciones, junto a sus anexos; </w:t>
      </w:r>
      <w:r w:rsidR="004E28C7" w:rsidRPr="00F1450B">
        <w:rPr>
          <w:rFonts w:ascii="Palatino Linotype" w:eastAsia="Calibri" w:hAnsi="Palatino Linotype" w:cs="Arial"/>
          <w:bCs/>
        </w:rPr>
        <w:t xml:space="preserve">por tanto se colige que </w:t>
      </w:r>
      <w:r w:rsidR="004E28C7" w:rsidRPr="00F1450B">
        <w:rPr>
          <w:rFonts w:ascii="Palatino Linotype" w:eastAsia="Calibri" w:hAnsi="Palatino Linotype" w:cs="Arial"/>
          <w:b/>
          <w:bCs/>
        </w:rPr>
        <w:t xml:space="preserve">existe </w:t>
      </w:r>
      <w:r w:rsidR="00D472C7" w:rsidRPr="00F1450B">
        <w:rPr>
          <w:rFonts w:ascii="Palatino Linotype" w:eastAsia="Calibri" w:hAnsi="Palatino Linotype" w:cs="Arial"/>
          <w:b/>
          <w:bCs/>
        </w:rPr>
        <w:t xml:space="preserve">alto </w:t>
      </w:r>
      <w:r w:rsidR="004E28C7" w:rsidRPr="00F1450B">
        <w:rPr>
          <w:rFonts w:ascii="Palatino Linotype" w:eastAsia="Calibri" w:hAnsi="Palatino Linotype" w:cs="Arial"/>
          <w:b/>
          <w:bCs/>
        </w:rPr>
        <w:t>interés público en conocer acerca</w:t>
      </w:r>
      <w:r w:rsidR="004E28C7" w:rsidRPr="00F1450B">
        <w:rPr>
          <w:rFonts w:ascii="Palatino Linotype" w:eastAsia="Calibri" w:hAnsi="Palatino Linotype" w:cs="Arial"/>
          <w:bCs/>
        </w:rPr>
        <w:t xml:space="preserve"> de las concesiones de grúas, y por </w:t>
      </w:r>
      <w:r w:rsidR="004E28C7" w:rsidRPr="00F1450B">
        <w:rPr>
          <w:rFonts w:ascii="Palatino Linotype" w:eastAsia="Calibri" w:hAnsi="Palatino Linotype" w:cs="Arial"/>
          <w:b/>
          <w:bCs/>
        </w:rPr>
        <w:t>tanto de los datos que se peticionan</w:t>
      </w:r>
      <w:r w:rsidR="004E28C7" w:rsidRPr="00F1450B">
        <w:rPr>
          <w:rFonts w:ascii="Palatino Linotype" w:eastAsia="Calibri" w:hAnsi="Palatino Linotype" w:cs="Arial"/>
          <w:bCs/>
        </w:rPr>
        <w:t>.</w:t>
      </w:r>
    </w:p>
    <w:p w14:paraId="75023B5F" w14:textId="77777777" w:rsidR="00AA4795" w:rsidRPr="00F1450B" w:rsidRDefault="00885BF7" w:rsidP="004E28C7">
      <w:pPr>
        <w:spacing w:after="160" w:line="360" w:lineRule="auto"/>
        <w:jc w:val="both"/>
        <w:rPr>
          <w:rFonts w:ascii="Palatino Linotype" w:hAnsi="Palatino Linotype" w:cs="Arial"/>
          <w:bCs/>
        </w:rPr>
      </w:pPr>
      <w:r w:rsidRPr="00F1450B">
        <w:rPr>
          <w:rFonts w:ascii="Palatino Linotype" w:hAnsi="Palatino Linotype" w:cs="Arial"/>
          <w:bCs/>
        </w:rPr>
        <w:t>De conformidad a los Lineamientos para el otorgamiento de Concesiones y Permisos para vehículos</w:t>
      </w:r>
      <w:r w:rsidR="00F3170C" w:rsidRPr="00F1450B">
        <w:rPr>
          <w:rFonts w:ascii="Palatino Linotype" w:hAnsi="Palatino Linotype" w:cs="Arial"/>
          <w:bCs/>
        </w:rPr>
        <w:t xml:space="preserve"> adaptados para prestar los servicios auxiliares de arrastre, salvamento, guarda, custodia y depósito de vehículos en el Estado de México, se desprende que</w:t>
      </w:r>
      <w:r w:rsidR="00825F1F" w:rsidRPr="00F1450B">
        <w:rPr>
          <w:rFonts w:ascii="Palatino Linotype" w:hAnsi="Palatino Linotype" w:cs="Arial"/>
          <w:bCs/>
        </w:rPr>
        <w:t xml:space="preserve"> el depósito de vehículos es </w:t>
      </w:r>
      <w:r w:rsidR="000E7F99" w:rsidRPr="00F1450B">
        <w:rPr>
          <w:rFonts w:ascii="Palatino Linotype" w:hAnsi="Palatino Linotype" w:cs="Arial"/>
          <w:bCs/>
        </w:rPr>
        <w:t>el inmueble o establecimiento acondicionado físicamente, para prestar el servicio concesionado de depósito para guarda y custodia vehicular. Es decir, el lugar al que van a parar los vehículos que son trasladados por cometer alguna infracción</w:t>
      </w:r>
      <w:r w:rsidR="009B3564" w:rsidRPr="00F1450B">
        <w:rPr>
          <w:rFonts w:ascii="Palatino Linotype" w:hAnsi="Palatino Linotype" w:cs="Arial"/>
          <w:bCs/>
        </w:rPr>
        <w:t xml:space="preserve"> </w:t>
      </w:r>
      <w:r w:rsidR="00047FB5" w:rsidRPr="00F1450B">
        <w:rPr>
          <w:rFonts w:ascii="Palatino Linotype" w:hAnsi="Palatino Linotype" w:cs="Arial"/>
          <w:bCs/>
        </w:rPr>
        <w:t xml:space="preserve">o </w:t>
      </w:r>
      <w:r w:rsidR="009B3564" w:rsidRPr="00F1450B">
        <w:rPr>
          <w:rFonts w:ascii="Palatino Linotype" w:hAnsi="Palatino Linotype" w:cs="Arial"/>
          <w:bCs/>
        </w:rPr>
        <w:t>encuadrar</w:t>
      </w:r>
      <w:r w:rsidR="00047FB5" w:rsidRPr="00F1450B">
        <w:rPr>
          <w:rFonts w:ascii="Palatino Linotype" w:hAnsi="Palatino Linotype" w:cs="Arial"/>
          <w:bCs/>
        </w:rPr>
        <w:t xml:space="preserve"> dentro de algún supuesto </w:t>
      </w:r>
      <w:r w:rsidR="00275BE8" w:rsidRPr="00F1450B">
        <w:rPr>
          <w:rFonts w:ascii="Palatino Linotype" w:hAnsi="Palatino Linotype" w:cs="Arial"/>
          <w:bCs/>
        </w:rPr>
        <w:t xml:space="preserve">de remisión al depósito, </w:t>
      </w:r>
      <w:r w:rsidR="00047FB5" w:rsidRPr="00F1450B">
        <w:rPr>
          <w:rFonts w:ascii="Palatino Linotype" w:hAnsi="Palatino Linotype" w:cs="Arial"/>
          <w:bCs/>
        </w:rPr>
        <w:t xml:space="preserve">establecido en el Reglamento de Tránsito </w:t>
      </w:r>
      <w:r w:rsidR="009B3564" w:rsidRPr="00F1450B">
        <w:rPr>
          <w:rFonts w:ascii="Palatino Linotype" w:hAnsi="Palatino Linotype" w:cs="Arial"/>
          <w:bCs/>
        </w:rPr>
        <w:t>del Estado de México</w:t>
      </w:r>
      <w:r w:rsidR="00D47A5F" w:rsidRPr="00F1450B">
        <w:rPr>
          <w:rFonts w:ascii="Palatino Linotype" w:hAnsi="Palatino Linotype" w:cs="Arial"/>
          <w:bCs/>
        </w:rPr>
        <w:t xml:space="preserve"> y/o Reglamento de Tránsito </w:t>
      </w:r>
      <w:r w:rsidR="00D47A5F" w:rsidRPr="00F1450B">
        <w:rPr>
          <w:rFonts w:ascii="Palatino Linotype" w:hAnsi="Palatino Linotype" w:cs="Arial"/>
          <w:bCs/>
        </w:rPr>
        <w:lastRenderedPageBreak/>
        <w:t>Metropolitano</w:t>
      </w:r>
      <w:r w:rsidR="007E7602" w:rsidRPr="00F1450B">
        <w:rPr>
          <w:rFonts w:ascii="Palatino Linotype" w:hAnsi="Palatino Linotype" w:cs="Arial"/>
          <w:bCs/>
        </w:rPr>
        <w:t xml:space="preserve">. En ese sentido, se destaca que el </w:t>
      </w:r>
      <w:r w:rsidR="00D92D03" w:rsidRPr="00F1450B">
        <w:rPr>
          <w:rFonts w:ascii="Palatino Linotype" w:hAnsi="Palatino Linotype" w:cs="Arial"/>
          <w:bCs/>
        </w:rPr>
        <w:t xml:space="preserve">Permisionario se encarga de operar los depósitos vehiculares, ante ello, </w:t>
      </w:r>
      <w:r w:rsidR="00D92D03" w:rsidRPr="00F1450B">
        <w:rPr>
          <w:rFonts w:ascii="Palatino Linotype" w:hAnsi="Palatino Linotype" w:cs="Arial"/>
          <w:b/>
        </w:rPr>
        <w:t xml:space="preserve">resulta indispensable que cuente con </w:t>
      </w:r>
      <w:r w:rsidR="00332F49" w:rsidRPr="00F1450B">
        <w:rPr>
          <w:rFonts w:ascii="Palatino Linotype" w:hAnsi="Palatino Linotype" w:cs="Arial"/>
          <w:b/>
        </w:rPr>
        <w:t>los registros de los vehículos que ingresan</w:t>
      </w:r>
      <w:r w:rsidR="00AA4795" w:rsidRPr="00F1450B">
        <w:rPr>
          <w:rFonts w:ascii="Palatino Linotype" w:hAnsi="Palatino Linotype" w:cs="Arial"/>
          <w:b/>
        </w:rPr>
        <w:t xml:space="preserve"> y que mantendrán en custodia</w:t>
      </w:r>
      <w:r w:rsidR="00AA4795" w:rsidRPr="00F1450B">
        <w:rPr>
          <w:rFonts w:ascii="Palatino Linotype" w:hAnsi="Palatino Linotype" w:cs="Arial"/>
          <w:bCs/>
        </w:rPr>
        <w:t>.</w:t>
      </w:r>
    </w:p>
    <w:p w14:paraId="54D59EF2" w14:textId="7FE8610D" w:rsidR="007E7602" w:rsidRPr="00F1450B" w:rsidRDefault="00332F49" w:rsidP="004E28C7">
      <w:pPr>
        <w:spacing w:after="160" w:line="360" w:lineRule="auto"/>
        <w:jc w:val="both"/>
        <w:rPr>
          <w:rFonts w:ascii="Palatino Linotype" w:hAnsi="Palatino Linotype" w:cs="Arial"/>
          <w:bCs/>
        </w:rPr>
      </w:pPr>
      <w:r w:rsidRPr="00F1450B">
        <w:rPr>
          <w:rFonts w:ascii="Palatino Linotype" w:hAnsi="Palatino Linotype" w:cs="Arial"/>
          <w:bCs/>
        </w:rPr>
        <w:t xml:space="preserve"> </w:t>
      </w:r>
      <w:r w:rsidR="000C00D1" w:rsidRPr="00F1450B">
        <w:rPr>
          <w:rFonts w:ascii="Palatino Linotype" w:hAnsi="Palatino Linotype" w:cs="Arial"/>
          <w:bCs/>
        </w:rPr>
        <w:t xml:space="preserve">Lo anterior se ve fortalecido a través del </w:t>
      </w:r>
      <w:r w:rsidR="00B938C4" w:rsidRPr="00F1450B">
        <w:rPr>
          <w:rFonts w:ascii="Palatino Linotype" w:hAnsi="Palatino Linotype" w:cs="Arial"/>
          <w:bCs/>
        </w:rPr>
        <w:t xml:space="preserve">punto seis del artículo sexto de los Lineamientos en cita, ya que establecen, que el solicitante de la concesión para la guarda, custodia y depósito de vehículos, deberá cumplir con el equipamiento tecnológico </w:t>
      </w:r>
      <w:r w:rsidR="00652D03" w:rsidRPr="00F1450B">
        <w:rPr>
          <w:rFonts w:ascii="Palatino Linotype" w:hAnsi="Palatino Linotype" w:cs="Arial"/>
          <w:bCs/>
        </w:rPr>
        <w:t xml:space="preserve">(computadoras) para la creación de bases de datos o listados de vehículos en guarda y custodia del depósito, así como el registro de entrada y salida de </w:t>
      </w:r>
      <w:r w:rsidR="001C6EAD" w:rsidRPr="00F1450B">
        <w:rPr>
          <w:rFonts w:ascii="Palatino Linotype" w:hAnsi="Palatino Linotype" w:cs="Arial"/>
          <w:bCs/>
        </w:rPr>
        <w:t>vehículos, el cual se transcriba a continuación:</w:t>
      </w:r>
    </w:p>
    <w:p w14:paraId="69318F78" w14:textId="77777777" w:rsidR="00C13D8E" w:rsidRPr="00F1450B" w:rsidRDefault="00C13D8E" w:rsidP="00AA12F4">
      <w:pPr>
        <w:spacing w:line="360" w:lineRule="auto"/>
        <w:jc w:val="both"/>
        <w:rPr>
          <w:rFonts w:ascii="Palatino Linotype" w:hAnsi="Palatino Linotype" w:cs="Arial"/>
          <w:bCs/>
        </w:rPr>
      </w:pPr>
    </w:p>
    <w:p w14:paraId="10E02297" w14:textId="5494BD5E" w:rsidR="001C6EAD" w:rsidRPr="00F1450B" w:rsidRDefault="00C13D8E" w:rsidP="00AA12F4">
      <w:pPr>
        <w:spacing w:after="160" w:line="360" w:lineRule="auto"/>
        <w:ind w:left="851" w:right="474"/>
        <w:jc w:val="both"/>
        <w:rPr>
          <w:rFonts w:ascii="Palatino Linotype" w:hAnsi="Palatino Linotype" w:cs="Arial"/>
          <w:bCs/>
          <w:i/>
          <w:iCs/>
        </w:rPr>
      </w:pPr>
      <w:r w:rsidRPr="00F1450B">
        <w:rPr>
          <w:rFonts w:ascii="Palatino Linotype" w:hAnsi="Palatino Linotype" w:cs="Arial"/>
          <w:b/>
          <w:i/>
          <w:iCs/>
        </w:rPr>
        <w:t>SEXTO.</w:t>
      </w:r>
      <w:r w:rsidRPr="00F1450B">
        <w:rPr>
          <w:rFonts w:ascii="Palatino Linotype" w:hAnsi="Palatino Linotype" w:cs="Arial"/>
          <w:bCs/>
          <w:i/>
          <w:iCs/>
        </w:rPr>
        <w:t xml:space="preserve"> </w:t>
      </w:r>
      <w:r w:rsidRPr="00F1450B">
        <w:rPr>
          <w:rFonts w:ascii="Palatino Linotype" w:hAnsi="Palatino Linotype" w:cs="Arial"/>
          <w:bCs/>
          <w:i/>
          <w:iCs/>
          <w:u w:val="single"/>
        </w:rPr>
        <w:t>Además de la documentación solicitada en el numeral anterior de los presentes Lineamientos</w:t>
      </w:r>
      <w:r w:rsidRPr="00F1450B">
        <w:rPr>
          <w:rFonts w:ascii="Palatino Linotype" w:hAnsi="Palatino Linotype" w:cs="Arial"/>
          <w:bCs/>
          <w:i/>
          <w:iCs/>
        </w:rPr>
        <w:t xml:space="preserve">, el </w:t>
      </w:r>
      <w:r w:rsidRPr="00F1450B">
        <w:rPr>
          <w:rFonts w:ascii="Palatino Linotype" w:hAnsi="Palatino Linotype" w:cs="Arial"/>
          <w:bCs/>
          <w:i/>
          <w:iCs/>
          <w:u w:val="single"/>
        </w:rPr>
        <w:t>solicitante de una concesión para la guarda, custodia y depósito de vehículos</w:t>
      </w:r>
      <w:r w:rsidRPr="00F1450B">
        <w:rPr>
          <w:rFonts w:ascii="Palatino Linotype" w:hAnsi="Palatino Linotype" w:cs="Arial"/>
          <w:bCs/>
          <w:i/>
          <w:iCs/>
        </w:rPr>
        <w:t>, deberá cumplir con las especificaciones de infraestructura y acondicionamiento de los servicios siguientes:</w:t>
      </w:r>
    </w:p>
    <w:p w14:paraId="124CFE45" w14:textId="7EE22C65" w:rsidR="00B57ADD" w:rsidRPr="00F1450B" w:rsidRDefault="00B57ADD" w:rsidP="00AA12F4">
      <w:pPr>
        <w:spacing w:after="160" w:line="360" w:lineRule="auto"/>
        <w:ind w:left="851" w:right="474"/>
        <w:jc w:val="both"/>
        <w:rPr>
          <w:rFonts w:ascii="Palatino Linotype" w:hAnsi="Palatino Linotype" w:cs="Arial"/>
          <w:bCs/>
          <w:i/>
          <w:iCs/>
        </w:rPr>
      </w:pPr>
      <w:r w:rsidRPr="00F1450B">
        <w:rPr>
          <w:rFonts w:ascii="Palatino Linotype" w:hAnsi="Palatino Linotype" w:cs="Arial"/>
          <w:b/>
          <w:i/>
          <w:iCs/>
        </w:rPr>
        <w:t>6.</w:t>
      </w:r>
      <w:r w:rsidRPr="00F1450B">
        <w:rPr>
          <w:rFonts w:ascii="Palatino Linotype" w:hAnsi="Palatino Linotype" w:cs="Arial"/>
          <w:bCs/>
          <w:i/>
          <w:iCs/>
        </w:rPr>
        <w:t xml:space="preserve"> </w:t>
      </w:r>
      <w:r w:rsidRPr="00F1450B">
        <w:rPr>
          <w:rFonts w:ascii="Palatino Linotype" w:hAnsi="Palatino Linotype" w:cs="Arial"/>
          <w:bCs/>
          <w:i/>
          <w:iCs/>
          <w:u w:val="single"/>
        </w:rPr>
        <w:t xml:space="preserve">Contar con el equipamiento tecnológico mínimo necesario </w:t>
      </w:r>
      <w:r w:rsidRPr="00F1450B">
        <w:rPr>
          <w:rFonts w:ascii="Palatino Linotype" w:hAnsi="Palatino Linotype" w:cs="Arial"/>
          <w:bCs/>
          <w:i/>
          <w:iCs/>
        </w:rPr>
        <w:t>con sistemas de cómputo para el almacenamiento y</w:t>
      </w:r>
      <w:r w:rsidR="00AA12F4" w:rsidRPr="00F1450B">
        <w:rPr>
          <w:rFonts w:ascii="Palatino Linotype" w:hAnsi="Palatino Linotype" w:cs="Arial"/>
          <w:bCs/>
          <w:i/>
          <w:iCs/>
        </w:rPr>
        <w:t xml:space="preserve"> </w:t>
      </w:r>
      <w:r w:rsidRPr="00F1450B">
        <w:rPr>
          <w:rFonts w:ascii="Palatino Linotype" w:hAnsi="Palatino Linotype" w:cs="Arial"/>
          <w:bCs/>
          <w:i/>
          <w:iCs/>
        </w:rPr>
        <w:t xml:space="preserve">manejo de la información </w:t>
      </w:r>
      <w:r w:rsidRPr="00F1450B">
        <w:rPr>
          <w:rFonts w:ascii="Palatino Linotype" w:hAnsi="Palatino Linotype" w:cs="Arial"/>
          <w:bCs/>
          <w:i/>
          <w:iCs/>
          <w:u w:val="single"/>
        </w:rPr>
        <w:t>para la creación de base de datos o listado de vehículos en Guarda y Custodia del depósito</w:t>
      </w:r>
      <w:r w:rsidRPr="00F1450B">
        <w:rPr>
          <w:rFonts w:ascii="Palatino Linotype" w:hAnsi="Palatino Linotype" w:cs="Arial"/>
          <w:bCs/>
          <w:i/>
          <w:iCs/>
        </w:rPr>
        <w:t>,</w:t>
      </w:r>
      <w:r w:rsidR="00AA12F4" w:rsidRPr="00F1450B">
        <w:rPr>
          <w:rFonts w:ascii="Palatino Linotype" w:hAnsi="Palatino Linotype" w:cs="Arial"/>
          <w:bCs/>
          <w:i/>
          <w:iCs/>
        </w:rPr>
        <w:t xml:space="preserve"> </w:t>
      </w:r>
      <w:r w:rsidRPr="00F1450B">
        <w:rPr>
          <w:rFonts w:ascii="Palatino Linotype" w:hAnsi="Palatino Linotype" w:cs="Arial"/>
          <w:bCs/>
          <w:i/>
          <w:iCs/>
          <w:u w:val="single"/>
        </w:rPr>
        <w:t>así como el registro de entrada y salida de vehículo</w:t>
      </w:r>
      <w:r w:rsidRPr="00F1450B">
        <w:rPr>
          <w:rFonts w:ascii="Palatino Linotype" w:hAnsi="Palatino Linotype" w:cs="Arial"/>
          <w:bCs/>
          <w:i/>
          <w:iCs/>
        </w:rPr>
        <w:t>s.</w:t>
      </w:r>
    </w:p>
    <w:p w14:paraId="5243DEE9" w14:textId="59DB4855" w:rsidR="00B57ADD" w:rsidRPr="00F1450B" w:rsidRDefault="00B57ADD" w:rsidP="00AA12F4">
      <w:pPr>
        <w:spacing w:after="160" w:line="360" w:lineRule="auto"/>
        <w:ind w:left="851" w:right="474"/>
        <w:jc w:val="both"/>
        <w:rPr>
          <w:rFonts w:ascii="Palatino Linotype" w:hAnsi="Palatino Linotype" w:cs="Arial"/>
          <w:bCs/>
          <w:i/>
          <w:iCs/>
        </w:rPr>
      </w:pPr>
      <w:r w:rsidRPr="00F1450B">
        <w:rPr>
          <w:rFonts w:ascii="Palatino Linotype" w:hAnsi="Palatino Linotype" w:cs="Arial"/>
          <w:b/>
          <w:i/>
          <w:iCs/>
        </w:rPr>
        <w:t>7.</w:t>
      </w:r>
      <w:r w:rsidRPr="00F1450B">
        <w:rPr>
          <w:rFonts w:ascii="Palatino Linotype" w:hAnsi="Palatino Linotype" w:cs="Arial"/>
          <w:bCs/>
          <w:i/>
          <w:iCs/>
        </w:rPr>
        <w:t xml:space="preserve"> </w:t>
      </w:r>
      <w:r w:rsidRPr="00F1450B">
        <w:rPr>
          <w:rFonts w:ascii="Palatino Linotype" w:hAnsi="Palatino Linotype" w:cs="Arial"/>
          <w:bCs/>
          <w:i/>
          <w:iCs/>
          <w:u w:val="single"/>
        </w:rPr>
        <w:t>El depósito deberá distinguirse al público en lugares visibles</w:t>
      </w:r>
      <w:r w:rsidRPr="00F1450B">
        <w:rPr>
          <w:rFonts w:ascii="Palatino Linotype" w:hAnsi="Palatino Linotype" w:cs="Arial"/>
          <w:bCs/>
          <w:i/>
          <w:iCs/>
        </w:rPr>
        <w:t xml:space="preserve"> por </w:t>
      </w:r>
      <w:r w:rsidRPr="00F1450B">
        <w:rPr>
          <w:rFonts w:ascii="Palatino Linotype" w:hAnsi="Palatino Linotype" w:cs="Arial"/>
          <w:bCs/>
          <w:i/>
          <w:iCs/>
          <w:u w:val="single"/>
        </w:rPr>
        <w:t>medio de rótulos que muestren la razón social</w:t>
      </w:r>
      <w:r w:rsidRPr="00F1450B">
        <w:rPr>
          <w:rFonts w:ascii="Palatino Linotype" w:hAnsi="Palatino Linotype" w:cs="Arial"/>
          <w:bCs/>
          <w:i/>
          <w:iCs/>
        </w:rPr>
        <w:t>, los</w:t>
      </w:r>
      <w:r w:rsidR="00AA12F4" w:rsidRPr="00F1450B">
        <w:rPr>
          <w:rFonts w:ascii="Palatino Linotype" w:hAnsi="Palatino Linotype" w:cs="Arial"/>
          <w:bCs/>
          <w:i/>
          <w:iCs/>
        </w:rPr>
        <w:t xml:space="preserve"> </w:t>
      </w:r>
      <w:r w:rsidRPr="00F1450B">
        <w:rPr>
          <w:rFonts w:ascii="Palatino Linotype" w:hAnsi="Palatino Linotype" w:cs="Arial"/>
          <w:bCs/>
          <w:i/>
          <w:iCs/>
        </w:rPr>
        <w:t>requisitos para la liberación de vehículos y tarifa vigente, además contar con salidas de emergencia y rutas de</w:t>
      </w:r>
      <w:r w:rsidR="00AA12F4" w:rsidRPr="00F1450B">
        <w:rPr>
          <w:rFonts w:ascii="Palatino Linotype" w:hAnsi="Palatino Linotype" w:cs="Arial"/>
          <w:bCs/>
          <w:i/>
          <w:iCs/>
        </w:rPr>
        <w:t xml:space="preserve"> </w:t>
      </w:r>
      <w:r w:rsidRPr="00F1450B">
        <w:rPr>
          <w:rFonts w:ascii="Palatino Linotype" w:hAnsi="Palatino Linotype" w:cs="Arial"/>
          <w:bCs/>
          <w:i/>
          <w:iCs/>
        </w:rPr>
        <w:t>evacuación debidamente señaladas.</w:t>
      </w:r>
    </w:p>
    <w:p w14:paraId="32BC87F6" w14:textId="165B569A" w:rsidR="00B57ADD" w:rsidRPr="00F1450B" w:rsidRDefault="00B57ADD" w:rsidP="00AA12F4">
      <w:pPr>
        <w:spacing w:after="160" w:line="360" w:lineRule="auto"/>
        <w:ind w:left="851" w:right="474"/>
        <w:jc w:val="both"/>
        <w:rPr>
          <w:rFonts w:ascii="Palatino Linotype" w:hAnsi="Palatino Linotype" w:cs="Arial"/>
          <w:bCs/>
          <w:i/>
          <w:iCs/>
        </w:rPr>
      </w:pPr>
      <w:r w:rsidRPr="00F1450B">
        <w:rPr>
          <w:rFonts w:ascii="Palatino Linotype" w:hAnsi="Palatino Linotype" w:cs="Arial"/>
          <w:bCs/>
          <w:i/>
          <w:iCs/>
        </w:rPr>
        <w:lastRenderedPageBreak/>
        <w:t>Asimismo, deberá contar con un Letrero de Consulta de la Herramienta Tecnológica en un lugar visible que señale la</w:t>
      </w:r>
      <w:r w:rsidR="00AA12F4" w:rsidRPr="00F1450B">
        <w:rPr>
          <w:rFonts w:ascii="Palatino Linotype" w:hAnsi="Palatino Linotype" w:cs="Arial"/>
          <w:bCs/>
          <w:i/>
          <w:iCs/>
        </w:rPr>
        <w:t xml:space="preserve"> </w:t>
      </w:r>
      <w:r w:rsidRPr="00F1450B">
        <w:rPr>
          <w:rFonts w:ascii="Palatino Linotype" w:hAnsi="Palatino Linotype" w:cs="Arial"/>
          <w:bCs/>
          <w:i/>
          <w:iCs/>
        </w:rPr>
        <w:t xml:space="preserve">leyenda “Consulta tu cotización en </w:t>
      </w:r>
      <w:hyperlink r:id="rId15" w:history="1">
        <w:r w:rsidR="005652DD" w:rsidRPr="00F1450B">
          <w:rPr>
            <w:rStyle w:val="Hipervnculo"/>
            <w:rFonts w:ascii="Palatino Linotype" w:hAnsi="Palatino Linotype" w:cs="Arial"/>
            <w:bCs/>
            <w:i/>
            <w:iCs/>
          </w:rPr>
          <w:t>www.gruas.edomex.gob.mx/consultaCiudadana/</w:t>
        </w:r>
      </w:hyperlink>
      <w:r w:rsidR="005652DD" w:rsidRPr="00F1450B">
        <w:rPr>
          <w:rFonts w:ascii="Palatino Linotype" w:hAnsi="Palatino Linotype" w:cs="Arial"/>
          <w:bCs/>
          <w:i/>
          <w:iCs/>
        </w:rPr>
        <w:t xml:space="preserve"> </w:t>
      </w:r>
      <w:r w:rsidRPr="00F1450B">
        <w:rPr>
          <w:rFonts w:ascii="Palatino Linotype" w:hAnsi="Palatino Linotype" w:cs="Arial"/>
          <w:bCs/>
          <w:i/>
          <w:iCs/>
        </w:rPr>
        <w:t>si no emiten el Número de</w:t>
      </w:r>
      <w:r w:rsidR="00AA12F4" w:rsidRPr="00F1450B">
        <w:rPr>
          <w:rFonts w:ascii="Palatino Linotype" w:hAnsi="Palatino Linotype" w:cs="Arial"/>
          <w:bCs/>
          <w:i/>
          <w:iCs/>
        </w:rPr>
        <w:t xml:space="preserve"> </w:t>
      </w:r>
      <w:r w:rsidRPr="00F1450B">
        <w:rPr>
          <w:rFonts w:ascii="Palatino Linotype" w:hAnsi="Palatino Linotype" w:cs="Arial"/>
          <w:bCs/>
          <w:i/>
          <w:iCs/>
        </w:rPr>
        <w:t>Inventario y Número de Servicio, éste será gratuito”.</w:t>
      </w:r>
    </w:p>
    <w:p w14:paraId="1B38E5DA" w14:textId="611EAE20" w:rsidR="00B57ADD" w:rsidRPr="00F1450B" w:rsidRDefault="00B57ADD" w:rsidP="00AA12F4">
      <w:pPr>
        <w:spacing w:after="160" w:line="360" w:lineRule="auto"/>
        <w:ind w:left="851" w:right="474"/>
        <w:jc w:val="both"/>
        <w:rPr>
          <w:rFonts w:ascii="Palatino Linotype" w:hAnsi="Palatino Linotype" w:cs="Arial"/>
          <w:bCs/>
          <w:i/>
          <w:iCs/>
        </w:rPr>
      </w:pPr>
      <w:r w:rsidRPr="00F1450B">
        <w:rPr>
          <w:rFonts w:ascii="Palatino Linotype" w:hAnsi="Palatino Linotype" w:cs="Arial"/>
          <w:b/>
          <w:i/>
          <w:iCs/>
        </w:rPr>
        <w:t>8.</w:t>
      </w:r>
      <w:r w:rsidRPr="00F1450B">
        <w:rPr>
          <w:rFonts w:ascii="Palatino Linotype" w:hAnsi="Palatino Linotype" w:cs="Arial"/>
          <w:bCs/>
          <w:i/>
          <w:iCs/>
        </w:rPr>
        <w:t xml:space="preserve"> Se deberá contar con equipo de seguridad industrial y primeros auxilios de conformidad con las disposiciones en la</w:t>
      </w:r>
      <w:r w:rsidR="00AA12F4" w:rsidRPr="00F1450B">
        <w:rPr>
          <w:rFonts w:ascii="Palatino Linotype" w:hAnsi="Palatino Linotype" w:cs="Arial"/>
          <w:bCs/>
          <w:i/>
          <w:iCs/>
        </w:rPr>
        <w:t xml:space="preserve"> </w:t>
      </w:r>
      <w:r w:rsidRPr="00F1450B">
        <w:rPr>
          <w:rFonts w:ascii="Palatino Linotype" w:hAnsi="Palatino Linotype" w:cs="Arial"/>
          <w:bCs/>
          <w:i/>
          <w:iCs/>
        </w:rPr>
        <w:t>materia.</w:t>
      </w:r>
    </w:p>
    <w:p w14:paraId="033171E9" w14:textId="6F17131E" w:rsidR="001C6EAD" w:rsidRPr="00F1450B" w:rsidRDefault="00B57ADD" w:rsidP="00AA12F4">
      <w:pPr>
        <w:spacing w:after="160" w:line="360" w:lineRule="auto"/>
        <w:ind w:left="851" w:right="474"/>
        <w:jc w:val="both"/>
        <w:rPr>
          <w:rFonts w:ascii="Palatino Linotype" w:hAnsi="Palatino Linotype" w:cs="Arial"/>
          <w:bCs/>
          <w:i/>
          <w:iCs/>
        </w:rPr>
      </w:pPr>
      <w:r w:rsidRPr="00F1450B">
        <w:rPr>
          <w:rFonts w:ascii="Palatino Linotype" w:hAnsi="Palatino Linotype" w:cs="Arial"/>
          <w:b/>
          <w:i/>
          <w:iCs/>
        </w:rPr>
        <w:t>9.</w:t>
      </w:r>
      <w:r w:rsidRPr="00F1450B">
        <w:rPr>
          <w:rFonts w:ascii="Palatino Linotype" w:hAnsi="Palatino Linotype" w:cs="Arial"/>
          <w:bCs/>
          <w:i/>
          <w:iCs/>
        </w:rPr>
        <w:t xml:space="preserve"> Las tarifas autorizadas deberán estar permanentemente en lugar visible en las instalaciones de atención al público,</w:t>
      </w:r>
      <w:r w:rsidR="00AA12F4" w:rsidRPr="00F1450B">
        <w:rPr>
          <w:rFonts w:ascii="Palatino Linotype" w:hAnsi="Palatino Linotype" w:cs="Arial"/>
          <w:bCs/>
          <w:i/>
          <w:iCs/>
        </w:rPr>
        <w:t xml:space="preserve"> </w:t>
      </w:r>
      <w:r w:rsidRPr="00F1450B">
        <w:rPr>
          <w:rFonts w:ascii="Palatino Linotype" w:hAnsi="Palatino Linotype" w:cs="Arial"/>
          <w:bCs/>
          <w:i/>
          <w:iCs/>
        </w:rPr>
        <w:t>sin que puedan efectuarse cobros por conceptos no contenidos en la autorización tarifaria o por servicios no</w:t>
      </w:r>
      <w:r w:rsidR="00AA12F4" w:rsidRPr="00F1450B">
        <w:rPr>
          <w:rFonts w:ascii="Palatino Linotype" w:hAnsi="Palatino Linotype" w:cs="Arial"/>
          <w:bCs/>
          <w:i/>
          <w:iCs/>
        </w:rPr>
        <w:t xml:space="preserve"> </w:t>
      </w:r>
      <w:r w:rsidRPr="00F1450B">
        <w:rPr>
          <w:rFonts w:ascii="Palatino Linotype" w:hAnsi="Palatino Linotype" w:cs="Arial"/>
          <w:bCs/>
          <w:i/>
          <w:iCs/>
        </w:rPr>
        <w:t>prestados o en cuantía mayor a la tarifa aprobada. En caso contrario el concesionario o permisionario será</w:t>
      </w:r>
      <w:r w:rsidR="00AA12F4" w:rsidRPr="00F1450B">
        <w:rPr>
          <w:rFonts w:ascii="Palatino Linotype" w:hAnsi="Palatino Linotype" w:cs="Arial"/>
          <w:bCs/>
          <w:i/>
          <w:iCs/>
        </w:rPr>
        <w:t xml:space="preserve"> </w:t>
      </w:r>
      <w:r w:rsidRPr="00F1450B">
        <w:rPr>
          <w:rFonts w:ascii="Palatino Linotype" w:hAnsi="Palatino Linotype" w:cs="Arial"/>
          <w:bCs/>
          <w:i/>
          <w:iCs/>
        </w:rPr>
        <w:t>sancionado de acuerdo con el Libro Séptimo del Código Administrativo del Estado de México.</w:t>
      </w:r>
    </w:p>
    <w:p w14:paraId="00B74DFC" w14:textId="1A0AA3C8" w:rsidR="002F7129" w:rsidRPr="00F1450B" w:rsidRDefault="00AA12F4" w:rsidP="007D4E98">
      <w:pPr>
        <w:spacing w:after="160" w:line="360" w:lineRule="auto"/>
        <w:jc w:val="both"/>
        <w:rPr>
          <w:rFonts w:ascii="Palatino Linotype" w:hAnsi="Palatino Linotype" w:cs="Arial"/>
          <w:bCs/>
        </w:rPr>
      </w:pPr>
      <w:r w:rsidRPr="00F1450B">
        <w:rPr>
          <w:rFonts w:ascii="Palatino Linotype" w:hAnsi="Palatino Linotype" w:cs="Arial"/>
          <w:bCs/>
        </w:rPr>
        <w:t xml:space="preserve">De lo anterior, </w:t>
      </w:r>
      <w:r w:rsidR="00275BE8" w:rsidRPr="00F1450B">
        <w:rPr>
          <w:rFonts w:ascii="Palatino Linotype" w:hAnsi="Palatino Linotype" w:cs="Arial"/>
          <w:bCs/>
        </w:rPr>
        <w:t>se colige que existe</w:t>
      </w:r>
      <w:r w:rsidR="00F44DD0" w:rsidRPr="00F1450B">
        <w:rPr>
          <w:rFonts w:ascii="Palatino Linotype" w:hAnsi="Palatino Linotype" w:cs="Arial"/>
          <w:bCs/>
        </w:rPr>
        <w:t xml:space="preserve"> </w:t>
      </w:r>
      <w:r w:rsidR="00F44DD0" w:rsidRPr="00F1450B">
        <w:rPr>
          <w:rFonts w:ascii="Palatino Linotype" w:hAnsi="Palatino Linotype" w:cs="Arial"/>
          <w:b/>
        </w:rPr>
        <w:t>alto</w:t>
      </w:r>
      <w:r w:rsidR="00275BE8" w:rsidRPr="00F1450B">
        <w:rPr>
          <w:rFonts w:ascii="Palatino Linotype" w:hAnsi="Palatino Linotype" w:cs="Arial"/>
          <w:b/>
        </w:rPr>
        <w:t xml:space="preserve"> interés público</w:t>
      </w:r>
      <w:r w:rsidR="00B3478D" w:rsidRPr="00F1450B">
        <w:rPr>
          <w:rFonts w:ascii="Palatino Linotype" w:hAnsi="Palatino Linotype" w:cs="Arial"/>
          <w:bCs/>
        </w:rPr>
        <w:t>, de la sociedad</w:t>
      </w:r>
      <w:r w:rsidR="00FF6F0A" w:rsidRPr="00F1450B">
        <w:rPr>
          <w:rFonts w:ascii="Palatino Linotype" w:hAnsi="Palatino Linotype" w:cs="Arial"/>
          <w:bCs/>
        </w:rPr>
        <w:t>,</w:t>
      </w:r>
      <w:r w:rsidR="00275BE8" w:rsidRPr="00F1450B">
        <w:rPr>
          <w:rFonts w:ascii="Palatino Linotype" w:hAnsi="Palatino Linotype" w:cs="Arial"/>
          <w:bCs/>
        </w:rPr>
        <w:t xml:space="preserve"> en conocer </w:t>
      </w:r>
      <w:r w:rsidR="00792BD1" w:rsidRPr="00F1450B">
        <w:rPr>
          <w:rFonts w:ascii="Palatino Linotype" w:hAnsi="Palatino Linotype" w:cs="Arial"/>
          <w:bCs/>
        </w:rPr>
        <w:t>la ubicación de los lugares en que se resguardan los vehículos</w:t>
      </w:r>
      <w:r w:rsidR="00B3478D" w:rsidRPr="00F1450B">
        <w:rPr>
          <w:rFonts w:ascii="Palatino Linotype" w:hAnsi="Palatino Linotype" w:cs="Arial"/>
          <w:bCs/>
        </w:rPr>
        <w:t xml:space="preserve"> depositados</w:t>
      </w:r>
      <w:r w:rsidR="00F44DD0" w:rsidRPr="00F1450B">
        <w:rPr>
          <w:rFonts w:ascii="Palatino Linotype" w:hAnsi="Palatino Linotype" w:cs="Arial"/>
          <w:bCs/>
        </w:rPr>
        <w:t xml:space="preserve"> y</w:t>
      </w:r>
      <w:r w:rsidR="005447D4" w:rsidRPr="00F1450B">
        <w:rPr>
          <w:rFonts w:ascii="Palatino Linotype" w:hAnsi="Palatino Linotype" w:cs="Arial"/>
          <w:bCs/>
        </w:rPr>
        <w:t xml:space="preserve"> </w:t>
      </w:r>
      <w:r w:rsidR="00F55153" w:rsidRPr="00F1450B">
        <w:rPr>
          <w:rFonts w:ascii="Palatino Linotype" w:hAnsi="Palatino Linotype" w:cs="Arial"/>
          <w:bCs/>
        </w:rPr>
        <w:t>d</w:t>
      </w:r>
      <w:r w:rsidR="007D4E98" w:rsidRPr="00F1450B">
        <w:rPr>
          <w:rFonts w:ascii="Palatino Linotype" w:hAnsi="Palatino Linotype" w:cs="Arial"/>
          <w:bCs/>
        </w:rPr>
        <w:t xml:space="preserve">el </w:t>
      </w:r>
      <w:r w:rsidR="005C68F9" w:rsidRPr="00F1450B">
        <w:rPr>
          <w:rFonts w:ascii="Palatino Linotype" w:hAnsi="Palatino Linotype" w:cs="Arial"/>
          <w:bCs/>
        </w:rPr>
        <w:t>número de vehículos resguardados</w:t>
      </w:r>
      <w:r w:rsidR="007D4E98" w:rsidRPr="00F1450B">
        <w:rPr>
          <w:rFonts w:ascii="Palatino Linotype" w:hAnsi="Palatino Linotype" w:cs="Arial"/>
          <w:bCs/>
        </w:rPr>
        <w:t xml:space="preserve"> en los corralones.</w:t>
      </w:r>
    </w:p>
    <w:p w14:paraId="541E489B" w14:textId="2F358DEF" w:rsidR="00F04BD8" w:rsidRPr="00F1450B" w:rsidRDefault="00F04BD8" w:rsidP="00DC1986">
      <w:pPr>
        <w:pStyle w:val="Sinespaciado"/>
        <w:spacing w:line="360" w:lineRule="auto"/>
        <w:jc w:val="both"/>
        <w:rPr>
          <w:rFonts w:ascii="Palatino Linotype" w:hAnsi="Palatino Linotype" w:cs="Arial"/>
        </w:rPr>
      </w:pPr>
      <w:r w:rsidRPr="00F1450B">
        <w:rPr>
          <w:rFonts w:ascii="Palatino Linotype" w:hAnsi="Palatino Linotype" w:cs="Arial"/>
        </w:rPr>
        <w:t xml:space="preserve">Aunado a lo anterior, se considera que los vehículos trasladados a los depósitos vehiculares tienen relación con </w:t>
      </w:r>
      <w:r w:rsidR="009D65B2" w:rsidRPr="00F1450B">
        <w:rPr>
          <w:rFonts w:ascii="Palatino Linotype" w:hAnsi="Palatino Linotype" w:cs="Arial"/>
        </w:rPr>
        <w:t>infracciones a los Reglamentos a</w:t>
      </w:r>
      <w:r w:rsidR="00D44D28" w:rsidRPr="00F1450B">
        <w:rPr>
          <w:rFonts w:ascii="Palatino Linotype" w:hAnsi="Palatino Linotype" w:cs="Arial"/>
        </w:rPr>
        <w:t>n</w:t>
      </w:r>
      <w:r w:rsidR="009D65B2" w:rsidRPr="00F1450B">
        <w:rPr>
          <w:rFonts w:ascii="Palatino Linotype" w:hAnsi="Palatino Linotype" w:cs="Arial"/>
        </w:rPr>
        <w:t>tes mencionados</w:t>
      </w:r>
      <w:r w:rsidRPr="00F1450B">
        <w:rPr>
          <w:rFonts w:ascii="Palatino Linotype" w:hAnsi="Palatino Linotype" w:cs="Arial"/>
        </w:rPr>
        <w:t xml:space="preserve">, </w:t>
      </w:r>
      <w:r w:rsidR="00CE4728" w:rsidRPr="00F1450B">
        <w:rPr>
          <w:rFonts w:ascii="Palatino Linotype" w:hAnsi="Palatino Linotype" w:cs="Arial"/>
        </w:rPr>
        <w:t xml:space="preserve">los cuales se ven </w:t>
      </w:r>
      <w:r w:rsidR="009D65B2" w:rsidRPr="00F1450B">
        <w:rPr>
          <w:rFonts w:ascii="Palatino Linotype" w:hAnsi="Palatino Linotype" w:cs="Arial"/>
        </w:rPr>
        <w:t>aplicados</w:t>
      </w:r>
      <w:r w:rsidR="00CE4728" w:rsidRPr="00F1450B">
        <w:rPr>
          <w:rFonts w:ascii="Palatino Linotype" w:hAnsi="Palatino Linotype" w:cs="Arial"/>
        </w:rPr>
        <w:t xml:space="preserve"> y </w:t>
      </w:r>
      <w:r w:rsidR="009D65B2" w:rsidRPr="00F1450B">
        <w:rPr>
          <w:rFonts w:ascii="Palatino Linotype" w:hAnsi="Palatino Linotype" w:cs="Arial"/>
        </w:rPr>
        <w:t xml:space="preserve">emiten sanciones </w:t>
      </w:r>
      <w:r w:rsidR="00CE4728" w:rsidRPr="00F1450B">
        <w:rPr>
          <w:rFonts w:ascii="Palatino Linotype" w:hAnsi="Palatino Linotype" w:cs="Arial"/>
        </w:rPr>
        <w:t>los Agentes de Tránsito del Estado.</w:t>
      </w:r>
    </w:p>
    <w:p w14:paraId="26A6CC64" w14:textId="77777777" w:rsidR="006F4063" w:rsidRPr="00F1450B" w:rsidRDefault="006F4063" w:rsidP="00DC1986">
      <w:pPr>
        <w:pStyle w:val="Sinespaciado"/>
        <w:spacing w:line="360" w:lineRule="auto"/>
        <w:jc w:val="both"/>
        <w:rPr>
          <w:rFonts w:ascii="Palatino Linotype" w:hAnsi="Palatino Linotype" w:cs="Arial"/>
        </w:rPr>
      </w:pPr>
    </w:p>
    <w:p w14:paraId="1C61EF82" w14:textId="65274629" w:rsidR="002238EE" w:rsidRPr="00F1450B" w:rsidRDefault="002238EE" w:rsidP="00DC1986">
      <w:pPr>
        <w:pStyle w:val="Sinespaciado"/>
        <w:spacing w:line="360" w:lineRule="auto"/>
        <w:jc w:val="both"/>
        <w:rPr>
          <w:rFonts w:ascii="Palatino Linotype" w:hAnsi="Palatino Linotype" w:cs="Arial"/>
          <w:b/>
          <w:bCs/>
          <w:i/>
          <w:iCs/>
          <w:sz w:val="22"/>
          <w:szCs w:val="22"/>
        </w:rPr>
      </w:pPr>
      <w:r w:rsidRPr="00F1450B">
        <w:rPr>
          <w:rFonts w:ascii="Palatino Linotype" w:hAnsi="Palatino Linotype" w:cs="Arial"/>
          <w:b/>
          <w:bCs/>
          <w:i/>
          <w:iCs/>
          <w:sz w:val="22"/>
          <w:szCs w:val="22"/>
        </w:rPr>
        <w:t>Reglamento de Transito del Estado de México</w:t>
      </w:r>
    </w:p>
    <w:p w14:paraId="01DE4753" w14:textId="06FC4966" w:rsidR="00AE6AAF" w:rsidRPr="00F1450B" w:rsidRDefault="00AE6AAF" w:rsidP="00CE4728">
      <w:pPr>
        <w:pStyle w:val="Sinespaciado"/>
        <w:spacing w:line="360" w:lineRule="auto"/>
        <w:ind w:left="851" w:right="474"/>
        <w:jc w:val="both"/>
        <w:rPr>
          <w:rFonts w:ascii="Palatino Linotype" w:hAnsi="Palatino Linotype" w:cs="Arial"/>
          <w:b/>
          <w:bCs/>
          <w:i/>
          <w:iCs/>
          <w:sz w:val="22"/>
          <w:szCs w:val="22"/>
        </w:rPr>
      </w:pPr>
      <w:r w:rsidRPr="00F1450B">
        <w:rPr>
          <w:rFonts w:ascii="Palatino Linotype" w:hAnsi="Palatino Linotype" w:cs="Arial"/>
          <w:b/>
          <w:bCs/>
          <w:i/>
          <w:iCs/>
          <w:sz w:val="22"/>
          <w:szCs w:val="22"/>
        </w:rPr>
        <w:t xml:space="preserve">Artículo 12.- </w:t>
      </w:r>
      <w:r w:rsidRPr="00F1450B">
        <w:rPr>
          <w:rFonts w:ascii="Palatino Linotype" w:hAnsi="Palatino Linotype" w:cs="Arial"/>
          <w:i/>
          <w:iCs/>
          <w:sz w:val="22"/>
          <w:szCs w:val="22"/>
        </w:rPr>
        <w:t xml:space="preserve">Para la vigilancia del cumplimiento de las disposiciones legales, y administrativas en materia de tránsito, el Estado y los ayuntamientos, según corresponda, contarán con sus respectivos cuerpos de tránsito, los que tendrán el número </w:t>
      </w:r>
      <w:r w:rsidRPr="00F1450B">
        <w:rPr>
          <w:rFonts w:ascii="Palatino Linotype" w:hAnsi="Palatino Linotype" w:cs="Arial"/>
          <w:i/>
          <w:iCs/>
          <w:sz w:val="22"/>
          <w:szCs w:val="22"/>
        </w:rPr>
        <w:lastRenderedPageBreak/>
        <w:t>de agentes que se requieran de acuerdo a las necesidades del servicio y el presupuesto autorizado.</w:t>
      </w:r>
    </w:p>
    <w:p w14:paraId="1EB7DDC9" w14:textId="0DDA1181" w:rsidR="00CE4728" w:rsidRPr="00F1450B" w:rsidRDefault="00CE4728" w:rsidP="00CE4728">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b/>
          <w:bCs/>
          <w:i/>
          <w:iCs/>
          <w:sz w:val="22"/>
          <w:szCs w:val="22"/>
        </w:rPr>
        <w:t>Artículo 14.</w:t>
      </w:r>
      <w:r w:rsidRPr="00F1450B">
        <w:rPr>
          <w:rFonts w:ascii="Palatino Linotype" w:hAnsi="Palatino Linotype" w:cs="Arial"/>
          <w:i/>
          <w:iCs/>
          <w:sz w:val="22"/>
          <w:szCs w:val="22"/>
        </w:rPr>
        <w:t xml:space="preserve"> En el ejercicio de sus funciones, los agentes de tránsito del Estado están facultades para:</w:t>
      </w:r>
    </w:p>
    <w:p w14:paraId="25191F25" w14:textId="0ABA7510" w:rsidR="00CE4728" w:rsidRPr="00F1450B" w:rsidRDefault="00CE4728" w:rsidP="00CE4728">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b/>
          <w:bCs/>
          <w:i/>
          <w:iCs/>
          <w:sz w:val="22"/>
          <w:szCs w:val="22"/>
        </w:rPr>
        <w:t>V.</w:t>
      </w:r>
      <w:r w:rsidRPr="00F1450B">
        <w:rPr>
          <w:rFonts w:ascii="Palatino Linotype" w:hAnsi="Palatino Linotype" w:cs="Arial"/>
          <w:i/>
          <w:iCs/>
          <w:sz w:val="22"/>
          <w:szCs w:val="22"/>
        </w:rPr>
        <w:t xml:space="preserve"> Detener y remitir al depósito más cercano aquellos vehículos cuyos conductores se hagan acreedores a dicha sanción, en los términos de este reglamento;</w:t>
      </w:r>
    </w:p>
    <w:p w14:paraId="00428833" w14:textId="77777777" w:rsidR="006F4063" w:rsidRPr="00F1450B" w:rsidRDefault="006F4063" w:rsidP="006F4063">
      <w:pPr>
        <w:pStyle w:val="Sinespaciado"/>
        <w:spacing w:line="360" w:lineRule="auto"/>
        <w:ind w:right="474"/>
        <w:jc w:val="both"/>
        <w:rPr>
          <w:rFonts w:ascii="Palatino Linotype" w:hAnsi="Palatino Linotype" w:cs="Arial"/>
          <w:i/>
          <w:iCs/>
        </w:rPr>
      </w:pPr>
    </w:p>
    <w:p w14:paraId="5A8BF201" w14:textId="53BB50F9" w:rsidR="00C2012D" w:rsidRPr="00F1450B" w:rsidRDefault="00C2012D" w:rsidP="00DC1986">
      <w:pPr>
        <w:pStyle w:val="Sinespaciado"/>
        <w:spacing w:line="360" w:lineRule="auto"/>
        <w:jc w:val="both"/>
        <w:rPr>
          <w:rFonts w:ascii="Palatino Linotype" w:hAnsi="Palatino Linotype" w:cs="Arial"/>
        </w:rPr>
      </w:pPr>
      <w:r w:rsidRPr="00F1450B">
        <w:rPr>
          <w:rFonts w:ascii="Palatino Linotype" w:hAnsi="Palatino Linotype" w:cs="Arial"/>
        </w:rPr>
        <w:t>De la revisión al Manual General de Organización de la Secretaría de Movilidad</w:t>
      </w:r>
      <w:r w:rsidR="003A22A2" w:rsidRPr="00F1450B">
        <w:rPr>
          <w:rStyle w:val="Refdenotaalpie"/>
          <w:rFonts w:ascii="Palatino Linotype" w:hAnsi="Palatino Linotype" w:cs="Arial"/>
        </w:rPr>
        <w:footnoteReference w:id="3"/>
      </w:r>
      <w:r w:rsidRPr="00F1450B">
        <w:rPr>
          <w:rFonts w:ascii="Palatino Linotype" w:hAnsi="Palatino Linotype" w:cs="Arial"/>
        </w:rPr>
        <w:t xml:space="preserve">, se desprende </w:t>
      </w:r>
      <w:r w:rsidR="009D6E9F" w:rsidRPr="00F1450B">
        <w:rPr>
          <w:rFonts w:ascii="Palatino Linotype" w:hAnsi="Palatino Linotype" w:cs="Arial"/>
        </w:rPr>
        <w:t>la Secretaría de Movilidad tiene una</w:t>
      </w:r>
      <w:r w:rsidR="003A22A2" w:rsidRPr="00F1450B">
        <w:rPr>
          <w:rFonts w:ascii="Palatino Linotype" w:hAnsi="Palatino Linotype" w:cs="Arial"/>
        </w:rPr>
        <w:t xml:space="preserve"> Dirección General del Registro Estatal de Transporte Público, </w:t>
      </w:r>
      <w:r w:rsidR="009D6E9F" w:rsidRPr="00F1450B">
        <w:rPr>
          <w:rFonts w:ascii="Palatino Linotype" w:hAnsi="Palatino Linotype" w:cs="Arial"/>
        </w:rPr>
        <w:t>la cual a su vez</w:t>
      </w:r>
      <w:r w:rsidR="00F04B2B" w:rsidRPr="00F1450B">
        <w:rPr>
          <w:rFonts w:ascii="Palatino Linotype" w:hAnsi="Palatino Linotype" w:cs="Arial"/>
        </w:rPr>
        <w:t>,</w:t>
      </w:r>
      <w:r w:rsidR="009D6E9F" w:rsidRPr="00F1450B">
        <w:rPr>
          <w:rFonts w:ascii="Palatino Linotype" w:hAnsi="Palatino Linotype" w:cs="Arial"/>
        </w:rPr>
        <w:t xml:space="preserve"> se </w:t>
      </w:r>
      <w:r w:rsidR="00F04B2B" w:rsidRPr="00F1450B">
        <w:rPr>
          <w:rFonts w:ascii="Palatino Linotype" w:hAnsi="Palatino Linotype" w:cs="Arial"/>
        </w:rPr>
        <w:t>compone, entre otros, por la Subdirección de Concesiones y Permisos</w:t>
      </w:r>
      <w:r w:rsidR="005B5F70" w:rsidRPr="00F1450B">
        <w:rPr>
          <w:rFonts w:ascii="Palatino Linotype" w:hAnsi="Palatino Linotype" w:cs="Arial"/>
        </w:rPr>
        <w:t>, la cual tiene por objetivo</w:t>
      </w:r>
      <w:r w:rsidR="00436A8F" w:rsidRPr="00F1450B">
        <w:rPr>
          <w:rFonts w:ascii="Palatino Linotype" w:hAnsi="Palatino Linotype" w:cs="Arial"/>
        </w:rPr>
        <w:t xml:space="preserve"> dictaminar sobre la regularización de concesiones no registradas y sobre la procedencia de la modificación de concesiones y permisos.</w:t>
      </w:r>
    </w:p>
    <w:p w14:paraId="76EF602C" w14:textId="77777777" w:rsidR="00436A8F" w:rsidRPr="00F1450B" w:rsidRDefault="00436A8F" w:rsidP="00DC1986">
      <w:pPr>
        <w:pStyle w:val="Sinespaciado"/>
        <w:spacing w:line="360" w:lineRule="auto"/>
        <w:jc w:val="both"/>
        <w:rPr>
          <w:rFonts w:ascii="Palatino Linotype" w:hAnsi="Palatino Linotype" w:cs="Arial"/>
        </w:rPr>
      </w:pPr>
    </w:p>
    <w:p w14:paraId="58AA5DC9" w14:textId="0313EB49" w:rsidR="00436A8F" w:rsidRPr="00F1450B" w:rsidRDefault="00436A8F" w:rsidP="00436A8F">
      <w:pPr>
        <w:pStyle w:val="Sinespaciado"/>
        <w:spacing w:line="276" w:lineRule="auto"/>
        <w:ind w:left="851" w:right="616"/>
        <w:jc w:val="both"/>
        <w:rPr>
          <w:rFonts w:ascii="Palatino Linotype" w:hAnsi="Palatino Linotype" w:cs="Arial"/>
          <w:i/>
          <w:sz w:val="22"/>
        </w:rPr>
      </w:pPr>
      <w:r w:rsidRPr="00F1450B">
        <w:rPr>
          <w:rFonts w:ascii="Palatino Linotype" w:hAnsi="Palatino Linotype"/>
          <w:b/>
          <w:i/>
          <w:sz w:val="22"/>
        </w:rPr>
        <w:t>22000007020100L SUBDIRECCIÓN DE CONCESIONES Y PERMISOS OBJETIVO</w:t>
      </w:r>
      <w:r w:rsidRPr="00F1450B">
        <w:rPr>
          <w:rFonts w:ascii="Palatino Linotype" w:hAnsi="Palatino Linotype"/>
          <w:i/>
          <w:sz w:val="22"/>
        </w:rPr>
        <w:t xml:space="preserve">: </w:t>
      </w:r>
      <w:r w:rsidRPr="00F1450B">
        <w:rPr>
          <w:rFonts w:ascii="Palatino Linotype" w:hAnsi="Palatino Linotype"/>
          <w:i/>
          <w:sz w:val="22"/>
          <w:u w:val="single"/>
        </w:rPr>
        <w:t>Dictaminar sobre la regularización de concesiones no registradas o duplicadas; la procedencia de la modificación de concesiones y permisos; revisar los dictámenes de otorgamiento de concesiones, permisos, relacionadas al servicio público de transport</w:t>
      </w:r>
      <w:r w:rsidRPr="00F1450B">
        <w:rPr>
          <w:rFonts w:ascii="Palatino Linotype" w:hAnsi="Palatino Linotype"/>
          <w:i/>
          <w:sz w:val="22"/>
        </w:rPr>
        <w:t>e, regular los servicios de seguros de viajero, cromática, publicidad, programas de estímulos y uso de plataformas electrónicas y ordenamiento del transporte, conforme a la normatividad establecida en la materia.</w:t>
      </w:r>
    </w:p>
    <w:p w14:paraId="5C1DAA96" w14:textId="77777777" w:rsidR="002D60DD" w:rsidRPr="00F1450B" w:rsidRDefault="002D60DD" w:rsidP="002D60DD">
      <w:pPr>
        <w:pStyle w:val="Sinespaciado"/>
        <w:spacing w:line="360" w:lineRule="auto"/>
        <w:jc w:val="both"/>
        <w:rPr>
          <w:rFonts w:ascii="Palatino Linotype" w:hAnsi="Palatino Linotype" w:cs="Arial"/>
        </w:rPr>
      </w:pPr>
    </w:p>
    <w:p w14:paraId="45D007F3" w14:textId="54D16A20" w:rsidR="00C2012D" w:rsidRPr="00F1450B" w:rsidRDefault="00466926" w:rsidP="002D60DD">
      <w:pPr>
        <w:pStyle w:val="Sinespaciado"/>
        <w:spacing w:line="360" w:lineRule="auto"/>
        <w:jc w:val="both"/>
        <w:rPr>
          <w:rFonts w:ascii="Palatino Linotype" w:hAnsi="Palatino Linotype" w:cs="Arial"/>
        </w:rPr>
      </w:pPr>
      <w:r w:rsidRPr="00F1450B">
        <w:rPr>
          <w:rFonts w:ascii="Palatino Linotype" w:hAnsi="Palatino Linotype" w:cs="Arial"/>
        </w:rPr>
        <w:t xml:space="preserve">Y a su vez, con el Departamento de Permisos y Depósitos, que cuenta con </w:t>
      </w:r>
      <w:r w:rsidR="002D60DD" w:rsidRPr="00F1450B">
        <w:rPr>
          <w:rFonts w:ascii="Palatino Linotype" w:hAnsi="Palatino Linotype" w:cs="Arial"/>
        </w:rPr>
        <w:t xml:space="preserve">funciones de Integrar la información sobre la prestación del servicio de grúas de salvamento y </w:t>
      </w:r>
      <w:r w:rsidR="002D60DD" w:rsidRPr="00F1450B">
        <w:rPr>
          <w:rFonts w:ascii="Palatino Linotype" w:hAnsi="Palatino Linotype" w:cs="Arial"/>
        </w:rPr>
        <w:lastRenderedPageBreak/>
        <w:t>arrastre, así como depósito para guarda y custodia vehicular, a fin de contar con información actualizada.</w:t>
      </w:r>
    </w:p>
    <w:p w14:paraId="0C282870" w14:textId="77777777" w:rsidR="00C804CE" w:rsidRPr="00F1450B" w:rsidRDefault="00C804CE" w:rsidP="002D60DD">
      <w:pPr>
        <w:pStyle w:val="Sinespaciado"/>
        <w:spacing w:line="360" w:lineRule="auto"/>
        <w:jc w:val="both"/>
        <w:rPr>
          <w:rFonts w:ascii="Palatino Linotype" w:hAnsi="Palatino Linotype" w:cs="Arial"/>
        </w:rPr>
      </w:pPr>
    </w:p>
    <w:p w14:paraId="4239EAA1" w14:textId="77777777" w:rsidR="002D60DD" w:rsidRPr="00F1450B" w:rsidRDefault="002D60DD" w:rsidP="002D60DD">
      <w:pPr>
        <w:pStyle w:val="Sinespaciado"/>
        <w:spacing w:line="276" w:lineRule="auto"/>
        <w:ind w:left="993" w:right="616"/>
        <w:jc w:val="both"/>
        <w:rPr>
          <w:rFonts w:ascii="Palatino Linotype" w:hAnsi="Palatino Linotype" w:cs="Arial"/>
          <w:b/>
          <w:i/>
        </w:rPr>
      </w:pPr>
      <w:r w:rsidRPr="00F1450B">
        <w:rPr>
          <w:rFonts w:ascii="Palatino Linotype" w:hAnsi="Palatino Linotype" w:cs="Arial"/>
          <w:b/>
          <w:i/>
        </w:rPr>
        <w:t>22000007020101L DEPARTAMENTO DE PERMISOS Y DEPÓSITOS</w:t>
      </w:r>
    </w:p>
    <w:p w14:paraId="42EAE7DF" w14:textId="77777777" w:rsidR="002D60DD" w:rsidRPr="00F1450B" w:rsidRDefault="002D60DD" w:rsidP="002D60DD">
      <w:pPr>
        <w:pStyle w:val="Sinespaciado"/>
        <w:spacing w:line="276" w:lineRule="auto"/>
        <w:ind w:left="993" w:right="616"/>
        <w:jc w:val="both"/>
        <w:rPr>
          <w:rFonts w:ascii="Palatino Linotype" w:hAnsi="Palatino Linotype" w:cs="Arial"/>
          <w:b/>
          <w:i/>
        </w:rPr>
      </w:pPr>
      <w:r w:rsidRPr="00F1450B">
        <w:rPr>
          <w:rFonts w:ascii="Palatino Linotype" w:hAnsi="Palatino Linotype" w:cs="Arial"/>
          <w:b/>
          <w:i/>
        </w:rPr>
        <w:t>OBJETIVO:</w:t>
      </w:r>
    </w:p>
    <w:p w14:paraId="2A33C2AD" w14:textId="4B19559F" w:rsidR="002D60DD" w:rsidRPr="00F1450B" w:rsidRDefault="002D60DD"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u w:val="single"/>
        </w:rPr>
        <w:t>Coadyuvar en la integración y actualización de la información relativa a la prestación del servicio de grúas de salvamento y arrastre, así como depósito para guarda y custodia vehicular</w:t>
      </w:r>
      <w:r w:rsidRPr="00F1450B">
        <w:rPr>
          <w:rFonts w:ascii="Palatino Linotype" w:hAnsi="Palatino Linotype" w:cs="Arial"/>
          <w:i/>
        </w:rPr>
        <w:t>.</w:t>
      </w:r>
    </w:p>
    <w:p w14:paraId="56ACEE8B" w14:textId="77777777" w:rsidR="006558AE" w:rsidRPr="00F1450B" w:rsidRDefault="006558AE" w:rsidP="002D60DD">
      <w:pPr>
        <w:pStyle w:val="Sinespaciado"/>
        <w:spacing w:line="276" w:lineRule="auto"/>
        <w:ind w:left="993" w:right="616"/>
        <w:jc w:val="both"/>
        <w:rPr>
          <w:rFonts w:ascii="Palatino Linotype" w:hAnsi="Palatino Linotype" w:cs="Arial"/>
          <w:b/>
          <w:i/>
        </w:rPr>
      </w:pPr>
    </w:p>
    <w:p w14:paraId="1EC041E3" w14:textId="77777777" w:rsidR="002D60DD" w:rsidRPr="00F1450B" w:rsidRDefault="002D60DD" w:rsidP="002D60DD">
      <w:pPr>
        <w:pStyle w:val="Sinespaciado"/>
        <w:spacing w:line="276" w:lineRule="auto"/>
        <w:ind w:left="993" w:right="616"/>
        <w:jc w:val="both"/>
        <w:rPr>
          <w:rFonts w:ascii="Palatino Linotype" w:hAnsi="Palatino Linotype" w:cs="Arial"/>
          <w:b/>
          <w:i/>
        </w:rPr>
      </w:pPr>
      <w:r w:rsidRPr="00F1450B">
        <w:rPr>
          <w:rFonts w:ascii="Palatino Linotype" w:hAnsi="Palatino Linotype" w:cs="Arial"/>
          <w:b/>
          <w:i/>
        </w:rPr>
        <w:t>FUNCIONES:</w:t>
      </w:r>
    </w:p>
    <w:p w14:paraId="023FE551" w14:textId="522562A1"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u w:val="single"/>
        </w:rPr>
        <w:t>Integrar la información sobre la prestación del servicio de grúas de salvamento y arrastre, así como depósito para guarda y custodia vehicular, a fin de contar con información actualizada</w:t>
      </w:r>
      <w:r w:rsidR="002D60DD" w:rsidRPr="00F1450B">
        <w:rPr>
          <w:rFonts w:ascii="Palatino Linotype" w:hAnsi="Palatino Linotype" w:cs="Arial"/>
          <w:i/>
        </w:rPr>
        <w:t>.</w:t>
      </w:r>
    </w:p>
    <w:p w14:paraId="6D5D644A" w14:textId="7F459D2A"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u w:val="single"/>
        </w:rPr>
        <w:t>Concentrar y mantener actualizado el banco de datos estadísticos sobre concesiones y permisos solicitados, dictaminados, procesados o expedidos</w:t>
      </w:r>
      <w:r w:rsidR="002D60DD" w:rsidRPr="00F1450B">
        <w:rPr>
          <w:rFonts w:ascii="Palatino Linotype" w:hAnsi="Palatino Linotype" w:cs="Arial"/>
          <w:i/>
        </w:rPr>
        <w:t>, a fin de informar a la Subsecretaría de Movilidad para el adecuado otorgamiento</w:t>
      </w:r>
    </w:p>
    <w:p w14:paraId="2B1A76EB" w14:textId="2CAB5CEE"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u w:val="single"/>
        </w:rPr>
        <w:t>Coadyuvar con la Subdirección de Concesiones y Permisos en la entrega de concesiones para la prestación del servicio de depósito para guarda y custodia vehicular</w:t>
      </w:r>
      <w:r w:rsidR="002D60DD" w:rsidRPr="00F1450B">
        <w:rPr>
          <w:rFonts w:ascii="Palatino Linotype" w:hAnsi="Palatino Linotype" w:cs="Arial"/>
          <w:i/>
        </w:rPr>
        <w:t>, así como permisos para grúas de salvamento y arrastre, en la autorización y elaboración de los estudios técnicos procedentes.</w:t>
      </w:r>
    </w:p>
    <w:p w14:paraId="0915905D" w14:textId="4518D5ED"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u w:val="single"/>
        </w:rPr>
        <w:t>Colaborar con las áreas competentes en la entrega de información que obre en los archivos del Registro Estatal de Transporte Público</w:t>
      </w:r>
      <w:r w:rsidR="002D60DD" w:rsidRPr="00F1450B">
        <w:rPr>
          <w:rFonts w:ascii="Palatino Linotype" w:hAnsi="Palatino Linotype" w:cs="Arial"/>
          <w:i/>
        </w:rPr>
        <w:t>,</w:t>
      </w:r>
      <w:r w:rsidR="00A05DCE" w:rsidRPr="00F1450B">
        <w:rPr>
          <w:rFonts w:ascii="Palatino Linotype" w:hAnsi="Palatino Linotype" w:cs="Arial"/>
          <w:i/>
        </w:rPr>
        <w:t xml:space="preserve"> </w:t>
      </w:r>
      <w:r w:rsidR="002D60DD" w:rsidRPr="00F1450B">
        <w:rPr>
          <w:rFonts w:ascii="Palatino Linotype" w:hAnsi="Palatino Linotype" w:cs="Arial"/>
          <w:i/>
        </w:rPr>
        <w:t>para la implementación de acciones de verificación e inspección en la prestación del servicio de grúas de salvamento y arrastre, así</w:t>
      </w:r>
      <w:r w:rsidR="00A05DCE" w:rsidRPr="00F1450B">
        <w:rPr>
          <w:rFonts w:ascii="Palatino Linotype" w:hAnsi="Palatino Linotype" w:cs="Arial"/>
          <w:i/>
        </w:rPr>
        <w:t xml:space="preserve"> </w:t>
      </w:r>
      <w:r w:rsidR="002D60DD" w:rsidRPr="00F1450B">
        <w:rPr>
          <w:rFonts w:ascii="Palatino Linotype" w:hAnsi="Palatino Linotype" w:cs="Arial"/>
          <w:i/>
        </w:rPr>
        <w:t>como el depósito para guarda custodia vehicular, con el área competente.</w:t>
      </w:r>
    </w:p>
    <w:p w14:paraId="68CB081B" w14:textId="64D3B92A"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u w:val="single"/>
        </w:rPr>
        <w:t>Coadyuvar con la Subdirección de Concesiones y Permisos en la atención de solicitudes de las y los interesados en el otorgamiento de</w:t>
      </w:r>
      <w:r w:rsidR="00A05DCE" w:rsidRPr="00F1450B">
        <w:rPr>
          <w:rFonts w:ascii="Palatino Linotype" w:hAnsi="Palatino Linotype" w:cs="Arial"/>
          <w:i/>
          <w:u w:val="single"/>
        </w:rPr>
        <w:t xml:space="preserve"> </w:t>
      </w:r>
      <w:r w:rsidR="002D60DD" w:rsidRPr="00F1450B">
        <w:rPr>
          <w:rFonts w:ascii="Palatino Linotype" w:hAnsi="Palatino Linotype" w:cs="Arial"/>
          <w:i/>
          <w:u w:val="single"/>
        </w:rPr>
        <w:t>concesiones para la prestación del servicio de depósito para guarda y custodia vehicular, así como permisos para grúas de salvamento</w:t>
      </w:r>
      <w:r w:rsidR="00A05DCE" w:rsidRPr="00F1450B">
        <w:rPr>
          <w:rFonts w:ascii="Palatino Linotype" w:hAnsi="Palatino Linotype" w:cs="Arial"/>
          <w:i/>
          <w:u w:val="single"/>
        </w:rPr>
        <w:t xml:space="preserve"> </w:t>
      </w:r>
      <w:r w:rsidR="002D60DD" w:rsidRPr="00F1450B">
        <w:rPr>
          <w:rFonts w:ascii="Palatino Linotype" w:hAnsi="Palatino Linotype" w:cs="Arial"/>
          <w:i/>
          <w:u w:val="single"/>
        </w:rPr>
        <w:t>y arrastre</w:t>
      </w:r>
      <w:r w:rsidR="002D60DD" w:rsidRPr="00F1450B">
        <w:rPr>
          <w:rFonts w:ascii="Palatino Linotype" w:hAnsi="Palatino Linotype" w:cs="Arial"/>
          <w:i/>
        </w:rPr>
        <w:t>.</w:t>
      </w:r>
    </w:p>
    <w:p w14:paraId="5002E8FF" w14:textId="297378D2"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u w:val="single"/>
        </w:rPr>
        <w:t>Atender las solicitudes de concesionarios y permisionarios, respecto a la información que obra en los archivos</w:t>
      </w:r>
      <w:r w:rsidR="002D60DD" w:rsidRPr="00F1450B">
        <w:rPr>
          <w:rFonts w:ascii="Palatino Linotype" w:hAnsi="Palatino Linotype" w:cs="Arial"/>
          <w:i/>
        </w:rPr>
        <w:t>.</w:t>
      </w:r>
    </w:p>
    <w:p w14:paraId="1AB15BC6" w14:textId="4DEECDBB"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lastRenderedPageBreak/>
        <w:t>-</w:t>
      </w:r>
      <w:r w:rsidR="002D60DD" w:rsidRPr="00F1450B">
        <w:rPr>
          <w:rFonts w:ascii="Palatino Linotype" w:hAnsi="Palatino Linotype" w:cs="Arial"/>
          <w:i/>
        </w:rPr>
        <w:t>Participar, en coordinación con la Subdirección de Autorizaciones y Permisos, en los proyectos que le sean asignados.</w:t>
      </w:r>
    </w:p>
    <w:p w14:paraId="128549DB" w14:textId="5D5756AC"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rPr>
        <w:t>Informar periódicamente a la Subdirección de Concesiones y Permisos sobre las acciones desarrolladas en el ámbito de su</w:t>
      </w:r>
      <w:r w:rsidR="00A05DCE" w:rsidRPr="00F1450B">
        <w:rPr>
          <w:rFonts w:ascii="Palatino Linotype" w:hAnsi="Palatino Linotype" w:cs="Arial"/>
          <w:i/>
        </w:rPr>
        <w:t xml:space="preserve"> </w:t>
      </w:r>
      <w:r w:rsidR="002D60DD" w:rsidRPr="00F1450B">
        <w:rPr>
          <w:rFonts w:ascii="Palatino Linotype" w:hAnsi="Palatino Linotype" w:cs="Arial"/>
          <w:i/>
        </w:rPr>
        <w:t>competencia.</w:t>
      </w:r>
    </w:p>
    <w:p w14:paraId="00E13E3F" w14:textId="7AA4F938" w:rsidR="002D60DD" w:rsidRPr="00F1450B" w:rsidRDefault="00A86A4F" w:rsidP="002D60DD">
      <w:pPr>
        <w:pStyle w:val="Sinespaciado"/>
        <w:spacing w:line="276" w:lineRule="auto"/>
        <w:ind w:left="993" w:right="616"/>
        <w:jc w:val="both"/>
        <w:rPr>
          <w:rFonts w:ascii="Palatino Linotype" w:hAnsi="Palatino Linotype" w:cs="Arial"/>
          <w:i/>
        </w:rPr>
      </w:pPr>
      <w:r w:rsidRPr="00F1450B">
        <w:rPr>
          <w:rFonts w:ascii="Palatino Linotype" w:hAnsi="Palatino Linotype" w:cs="Arial"/>
          <w:i/>
        </w:rPr>
        <w:t>-</w:t>
      </w:r>
      <w:r w:rsidR="002D60DD" w:rsidRPr="00F1450B">
        <w:rPr>
          <w:rFonts w:ascii="Palatino Linotype" w:hAnsi="Palatino Linotype" w:cs="Arial"/>
          <w:i/>
        </w:rPr>
        <w:t>Desarrollar las demás funciones inherentes al área de su competencia.</w:t>
      </w:r>
    </w:p>
    <w:p w14:paraId="27E75F3C" w14:textId="77777777" w:rsidR="0024390A" w:rsidRPr="00F1450B" w:rsidRDefault="0024390A" w:rsidP="00DC1986">
      <w:pPr>
        <w:pStyle w:val="Sinespaciado"/>
        <w:spacing w:line="360" w:lineRule="auto"/>
        <w:jc w:val="both"/>
        <w:rPr>
          <w:rFonts w:ascii="Palatino Linotype" w:hAnsi="Palatino Linotype" w:cs="Arial"/>
        </w:rPr>
      </w:pPr>
    </w:p>
    <w:p w14:paraId="58CDCB38" w14:textId="5CB50756" w:rsidR="00C2012D" w:rsidRPr="00F1450B" w:rsidRDefault="0024390A" w:rsidP="00DC1986">
      <w:pPr>
        <w:pStyle w:val="Sinespaciado"/>
        <w:spacing w:line="360" w:lineRule="auto"/>
        <w:jc w:val="both"/>
        <w:rPr>
          <w:rFonts w:ascii="Palatino Linotype" w:hAnsi="Palatino Linotype" w:cs="Arial"/>
        </w:rPr>
      </w:pPr>
      <w:r w:rsidRPr="00F1450B">
        <w:rPr>
          <w:rFonts w:ascii="Palatino Linotype" w:hAnsi="Palatino Linotype" w:cs="Arial"/>
        </w:rPr>
        <w:t>De acuerdo a lo anterior la Subdirección de Concesiones y Permisos coadyuva con la Subsecretaría de Movilidad a través de sus Direcciones General de Movilidad en la entrega de concesiones para la prestación del servicio de depósito para guarda y custodia vehicular y el Departamento de Permisos y Depósitos integra la información sobre la prestación del servicio de grúas de salvamento y arrastre, así como depósito para guarda y custodia vehicular, por lo que al si tener atribuciones para contar con la información solicitada y derivado de su respuesta se instruye a que realice una búsqueda exhaustiva y razonable en sus archivos a fin de proporcionar la información solicitada.</w:t>
      </w:r>
    </w:p>
    <w:p w14:paraId="02131BEA" w14:textId="77777777" w:rsidR="00C146AF" w:rsidRPr="00F1450B" w:rsidRDefault="00C146AF" w:rsidP="00DC1986">
      <w:pPr>
        <w:pStyle w:val="Sinespaciado"/>
        <w:spacing w:line="360" w:lineRule="auto"/>
        <w:jc w:val="both"/>
        <w:rPr>
          <w:rFonts w:ascii="Palatino Linotype" w:hAnsi="Palatino Linotype" w:cs="Arial"/>
        </w:rPr>
      </w:pPr>
    </w:p>
    <w:p w14:paraId="4B8ABA81" w14:textId="77777777" w:rsidR="00C146AF" w:rsidRPr="00F1450B" w:rsidRDefault="00C146AF" w:rsidP="00C146AF">
      <w:pPr>
        <w:spacing w:line="360" w:lineRule="auto"/>
        <w:jc w:val="both"/>
        <w:rPr>
          <w:rFonts w:ascii="Palatino Linotype" w:hAnsi="Palatino Linotype" w:cs="Arial"/>
          <w:lang w:eastAsia="es-ES"/>
        </w:rPr>
      </w:pPr>
      <w:r w:rsidRPr="00F1450B">
        <w:rPr>
          <w:rFonts w:ascii="Palatino Linotype" w:hAnsi="Palatino Linotype" w:cs="Arial"/>
          <w:lang w:eastAsia="es-ES"/>
        </w:rPr>
        <w:t>No pasa por alto mencionar que es obligación de los concesionarios y permisionarios, proporcionar en todo momento a la Secretaría de Movilidad, los datos, informes o documentos, que le sean solicitados con motivo de la operación de la concesión o permiso, de conformidad a la fracción IV del artículo 7.26  del Código Administrativo del Estado de México.</w:t>
      </w:r>
    </w:p>
    <w:p w14:paraId="2421CB58" w14:textId="77777777" w:rsidR="00C146AF" w:rsidRPr="00F1450B" w:rsidRDefault="00C146AF" w:rsidP="00C146AF">
      <w:pPr>
        <w:spacing w:line="360" w:lineRule="auto"/>
        <w:jc w:val="both"/>
        <w:rPr>
          <w:rFonts w:ascii="Palatino Linotype" w:hAnsi="Palatino Linotype" w:cs="Arial"/>
          <w:lang w:eastAsia="es-ES"/>
        </w:rPr>
      </w:pPr>
    </w:p>
    <w:p w14:paraId="3F82B8B3" w14:textId="77777777" w:rsidR="00C146AF" w:rsidRPr="00F1450B" w:rsidRDefault="00C146AF" w:rsidP="00C146AF">
      <w:pPr>
        <w:spacing w:line="276" w:lineRule="auto"/>
        <w:ind w:left="851" w:right="616"/>
        <w:jc w:val="both"/>
        <w:rPr>
          <w:rFonts w:ascii="Palatino Linotype" w:hAnsi="Palatino Linotype"/>
          <w:i/>
          <w:sz w:val="22"/>
          <w:lang w:eastAsia="es-ES"/>
        </w:rPr>
      </w:pPr>
      <w:r w:rsidRPr="00F1450B">
        <w:rPr>
          <w:rFonts w:ascii="Palatino Linotype" w:hAnsi="Palatino Linotype"/>
          <w:b/>
          <w:i/>
          <w:sz w:val="22"/>
          <w:lang w:eastAsia="es-ES"/>
        </w:rPr>
        <w:t>Artículo 7.26.-</w:t>
      </w:r>
      <w:r w:rsidRPr="00F1450B">
        <w:rPr>
          <w:rFonts w:ascii="Palatino Linotype" w:hAnsi="Palatino Linotype"/>
          <w:i/>
          <w:sz w:val="22"/>
          <w:lang w:eastAsia="es-ES"/>
        </w:rPr>
        <w:t xml:space="preserve"> Son </w:t>
      </w:r>
      <w:r w:rsidRPr="00F1450B">
        <w:rPr>
          <w:rFonts w:ascii="Palatino Linotype" w:hAnsi="Palatino Linotype"/>
          <w:i/>
          <w:sz w:val="22"/>
          <w:u w:val="single"/>
          <w:lang w:eastAsia="es-ES"/>
        </w:rPr>
        <w:t>obligaciones</w:t>
      </w:r>
      <w:r w:rsidRPr="00F1450B">
        <w:rPr>
          <w:rFonts w:ascii="Palatino Linotype" w:hAnsi="Palatino Linotype"/>
          <w:i/>
          <w:sz w:val="22"/>
          <w:lang w:eastAsia="es-ES"/>
        </w:rPr>
        <w:t xml:space="preserve"> de los concesionarios y permisionarios:</w:t>
      </w:r>
    </w:p>
    <w:p w14:paraId="14F47AAE" w14:textId="77777777" w:rsidR="00C146AF" w:rsidRPr="00F1450B" w:rsidRDefault="00C146AF" w:rsidP="00C146AF">
      <w:pPr>
        <w:spacing w:line="276" w:lineRule="auto"/>
        <w:ind w:left="851" w:right="616"/>
        <w:jc w:val="both"/>
        <w:rPr>
          <w:rFonts w:ascii="Palatino Linotype" w:hAnsi="Palatino Linotype" w:cs="Arial"/>
          <w:i/>
          <w:sz w:val="22"/>
          <w:lang w:eastAsia="es-ES"/>
        </w:rPr>
      </w:pPr>
      <w:r w:rsidRPr="00F1450B">
        <w:rPr>
          <w:rFonts w:ascii="Palatino Linotype" w:hAnsi="Palatino Linotype" w:cs="Arial"/>
          <w:b/>
          <w:i/>
          <w:sz w:val="22"/>
          <w:lang w:eastAsia="es-ES"/>
        </w:rPr>
        <w:t>IV.</w:t>
      </w:r>
      <w:r w:rsidRPr="00F1450B">
        <w:rPr>
          <w:rFonts w:ascii="Palatino Linotype" w:hAnsi="Palatino Linotype" w:cs="Arial"/>
          <w:i/>
          <w:sz w:val="22"/>
          <w:lang w:eastAsia="es-ES"/>
        </w:rPr>
        <w:t xml:space="preserve"> </w:t>
      </w:r>
      <w:r w:rsidRPr="00F1450B">
        <w:rPr>
          <w:rFonts w:ascii="Palatino Linotype" w:hAnsi="Palatino Linotype" w:cs="Arial"/>
          <w:i/>
          <w:sz w:val="22"/>
          <w:u w:val="single"/>
          <w:lang w:eastAsia="es-ES"/>
        </w:rPr>
        <w:t>Proporcionar en todo tiempo a las secretarías de Movilidad o de Finanzas, en su caso, los datos informes y documentos que le sean solicitados</w:t>
      </w:r>
      <w:r w:rsidRPr="00F1450B">
        <w:rPr>
          <w:rFonts w:ascii="Palatino Linotype" w:hAnsi="Palatino Linotype" w:cs="Arial"/>
          <w:i/>
          <w:sz w:val="22"/>
          <w:lang w:eastAsia="es-ES"/>
        </w:rPr>
        <w:t xml:space="preserve"> relacionados con la operación </w:t>
      </w:r>
      <w:r w:rsidRPr="00F1450B">
        <w:rPr>
          <w:rFonts w:ascii="Palatino Linotype" w:hAnsi="Palatino Linotype" w:cs="Arial"/>
          <w:i/>
          <w:sz w:val="22"/>
          <w:u w:val="single"/>
          <w:lang w:eastAsia="es-ES"/>
        </w:rPr>
        <w:t>de la concesión o permiso,</w:t>
      </w:r>
      <w:r w:rsidRPr="00F1450B">
        <w:rPr>
          <w:rFonts w:ascii="Palatino Linotype" w:hAnsi="Palatino Linotype" w:cs="Arial"/>
          <w:i/>
          <w:sz w:val="22"/>
          <w:lang w:eastAsia="es-ES"/>
        </w:rPr>
        <w:t xml:space="preserve"> y otorgarle las facilidades necesarias para la realización de las visitas de verificación e inspección.</w:t>
      </w:r>
    </w:p>
    <w:p w14:paraId="0DBFC434" w14:textId="77777777" w:rsidR="0019692E" w:rsidRPr="00F1450B" w:rsidRDefault="0019692E" w:rsidP="0019692E">
      <w:pPr>
        <w:spacing w:line="360" w:lineRule="auto"/>
        <w:jc w:val="both"/>
        <w:rPr>
          <w:rFonts w:ascii="Palatino Linotype" w:eastAsiaTheme="minorHAnsi" w:hAnsi="Palatino Linotype" w:cs="Arial"/>
          <w:szCs w:val="22"/>
          <w:lang w:val="es-ES" w:eastAsia="en-US"/>
        </w:rPr>
      </w:pPr>
    </w:p>
    <w:p w14:paraId="566E0AC1" w14:textId="77777777" w:rsidR="0019692E" w:rsidRPr="00F1450B" w:rsidRDefault="0019692E" w:rsidP="0019692E">
      <w:pPr>
        <w:spacing w:line="360" w:lineRule="auto"/>
        <w:jc w:val="both"/>
        <w:rPr>
          <w:rFonts w:ascii="Palatino Linotype" w:eastAsiaTheme="minorHAnsi" w:hAnsi="Palatino Linotype" w:cs="Arial"/>
          <w:szCs w:val="22"/>
          <w:lang w:val="es-ES" w:eastAsia="en-US"/>
        </w:rPr>
      </w:pPr>
      <w:r w:rsidRPr="00F1450B">
        <w:rPr>
          <w:rFonts w:ascii="Palatino Linotype" w:eastAsiaTheme="minorHAnsi" w:hAnsi="Palatino Linotype" w:cs="Arial"/>
          <w:szCs w:val="22"/>
          <w:lang w:val="es-ES" w:eastAsia="en-US"/>
        </w:rPr>
        <w:t>Ahora bien, de conformidad con las constancias electrónicas del expediente y el contenido de las respuestas se observa que los requerimientos de información fueron turnados y atendidos por la Coordinación de Asuntos Jurídicos y las Direcciones Generales de Movilidad Zonas I, II, III y IV.</w:t>
      </w:r>
    </w:p>
    <w:p w14:paraId="569F5F42" w14:textId="77777777" w:rsidR="0019692E" w:rsidRPr="00F1450B" w:rsidRDefault="0019692E" w:rsidP="0019692E">
      <w:pPr>
        <w:spacing w:line="360" w:lineRule="auto"/>
        <w:jc w:val="both"/>
        <w:rPr>
          <w:rFonts w:ascii="Palatino Linotype" w:eastAsiaTheme="minorHAnsi" w:hAnsi="Palatino Linotype" w:cs="Arial"/>
          <w:szCs w:val="22"/>
          <w:lang w:val="es-ES" w:eastAsia="en-US"/>
        </w:rPr>
      </w:pPr>
    </w:p>
    <w:p w14:paraId="3B165C51" w14:textId="77777777" w:rsidR="0019692E" w:rsidRPr="00F1450B" w:rsidRDefault="0019692E" w:rsidP="0019692E">
      <w:pPr>
        <w:pBdr>
          <w:top w:val="nil"/>
          <w:left w:val="nil"/>
          <w:bottom w:val="nil"/>
          <w:right w:val="nil"/>
          <w:between w:val="nil"/>
        </w:pBdr>
        <w:spacing w:line="360" w:lineRule="auto"/>
        <w:contextualSpacing/>
        <w:jc w:val="both"/>
        <w:rPr>
          <w:rFonts w:ascii="Palatino Linotype" w:eastAsia="Palatino Linotype" w:hAnsi="Palatino Linotype" w:cs="Palatino Linotype"/>
          <w:bCs/>
          <w:color w:val="000000"/>
          <w:szCs w:val="22"/>
          <w:lang w:val="es-ES"/>
        </w:rPr>
      </w:pPr>
      <w:r w:rsidRPr="00F1450B">
        <w:rPr>
          <w:rFonts w:ascii="Palatino Linotype" w:eastAsiaTheme="minorHAnsi" w:hAnsi="Palatino Linotype" w:cs="Arial"/>
          <w:szCs w:val="22"/>
          <w:lang w:val="es-ES" w:eastAsia="en-US"/>
        </w:rPr>
        <w:t xml:space="preserve">Circunstancia que generó una afectación al derecho de acceso a la información al inobservar los principios de congruencia y </w:t>
      </w:r>
      <w:r w:rsidRPr="00F1450B">
        <w:rPr>
          <w:rFonts w:ascii="Palatino Linotype" w:eastAsiaTheme="minorHAnsi" w:hAnsi="Palatino Linotype" w:cs="Arial"/>
          <w:b/>
          <w:bCs/>
          <w:szCs w:val="22"/>
          <w:lang w:val="es-ES" w:eastAsia="en-US"/>
        </w:rPr>
        <w:t>exhaustividad</w:t>
      </w:r>
      <w:r w:rsidRPr="00F1450B">
        <w:rPr>
          <w:rFonts w:ascii="Palatino Linotype" w:eastAsiaTheme="minorHAnsi" w:hAnsi="Palatino Linotype" w:cs="Arial"/>
          <w:szCs w:val="22"/>
          <w:lang w:val="es-ES" w:eastAsia="en-US"/>
        </w:rPr>
        <w:t xml:space="preserve">, de conformidad con el </w:t>
      </w:r>
      <w:r w:rsidRPr="00F1450B">
        <w:rPr>
          <w:rFonts w:ascii="Palatino Linotype" w:eastAsia="Palatino Linotype" w:hAnsi="Palatino Linotype" w:cs="Palatino Linotype"/>
          <w:color w:val="000000"/>
          <w:szCs w:val="22"/>
          <w:lang w:val="es-ES"/>
        </w:rPr>
        <w:t>1.8, fracción IX, del Código Administrativo del Estado de México, establece que para que un acto administrativo tenga validez, deberá guardar congruencia y exhaustividad con lo solicitado; asimismo,</w:t>
      </w:r>
      <w:r w:rsidRPr="00F1450B">
        <w:rPr>
          <w:rFonts w:ascii="Palatino Linotype" w:eastAsia="Palatino Linotype" w:hAnsi="Palatino Linotype" w:cs="Palatino Linotype"/>
          <w:color w:val="000000"/>
          <w:szCs w:val="22"/>
        </w:rPr>
        <w:t xml:space="preserve"> resulta necesario traer</w:t>
      </w:r>
      <w:r w:rsidRPr="00F1450B">
        <w:rPr>
          <w:rFonts w:ascii="Palatino Linotype" w:eastAsia="Palatino Linotype" w:hAnsi="Palatino Linotype" w:cs="Palatino Linotype"/>
          <w:bCs/>
          <w:color w:val="000000"/>
          <w:szCs w:val="22"/>
          <w:lang w:val="es-ES"/>
        </w:rPr>
        <w:t xml:space="preserve"> por analogía, el Criterio 02/17, emitido por el Instituto Nacional de Transparencia, Acceso a la Información y Protección de Datos Personales, que señala lo siguiente:</w:t>
      </w:r>
    </w:p>
    <w:p w14:paraId="63E05422" w14:textId="77777777" w:rsidR="0019692E" w:rsidRPr="00F1450B" w:rsidRDefault="0019692E" w:rsidP="0019692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rPr>
      </w:pPr>
    </w:p>
    <w:p w14:paraId="30088BD9" w14:textId="77777777" w:rsidR="0019692E" w:rsidRPr="00F1450B" w:rsidRDefault="0019692E" w:rsidP="0019692E">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szCs w:val="22"/>
        </w:rPr>
      </w:pPr>
      <w:r w:rsidRPr="00F1450B">
        <w:rPr>
          <w:rFonts w:ascii="Palatino Linotype" w:eastAsia="Palatino Linotype" w:hAnsi="Palatino Linotype" w:cs="Palatino Linotype"/>
          <w:b/>
          <w:bCs/>
          <w:i/>
          <w:color w:val="000000"/>
          <w:sz w:val="22"/>
          <w:szCs w:val="22"/>
        </w:rPr>
        <w:t xml:space="preserve">“Congruencia y exhaustividad. Sus alcances para garantizar el derecho de acceso a la información. </w:t>
      </w:r>
      <w:r w:rsidRPr="00F1450B">
        <w:rPr>
          <w:rFonts w:ascii="Palatino Linotype" w:eastAsia="Palatino Linotype" w:hAnsi="Palatino Linotype" w:cs="Palatino Linotype"/>
          <w:bCs/>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w:t>
      </w:r>
      <w:r w:rsidRPr="00F1450B">
        <w:rPr>
          <w:rFonts w:ascii="Palatino Linotype" w:eastAsia="Palatino Linotype" w:hAnsi="Palatino Linotype" w:cs="Palatino Linotype"/>
          <w:b/>
          <w:bCs/>
          <w:i/>
          <w:color w:val="000000"/>
          <w:sz w:val="22"/>
          <w:szCs w:val="22"/>
        </w:rPr>
        <w:t>congruencia</w:t>
      </w:r>
      <w:r w:rsidRPr="00F1450B">
        <w:rPr>
          <w:rFonts w:ascii="Palatino Linotype" w:eastAsia="Palatino Linotype" w:hAnsi="Palatino Linotype" w:cs="Palatino Linotype"/>
          <w:bCs/>
          <w:i/>
          <w:color w:val="000000"/>
          <w:sz w:val="22"/>
          <w:szCs w:val="22"/>
        </w:rPr>
        <w:t xml:space="preserve"> implica que exista concordancia entre el requerimiento formulado por el particular y la respuesta proporcionada por el sujeto obligado; mientras que </w:t>
      </w:r>
      <w:r w:rsidRPr="00F1450B">
        <w:rPr>
          <w:rFonts w:ascii="Palatino Linotype" w:eastAsia="Palatino Linotype" w:hAnsi="Palatino Linotype" w:cs="Palatino Linotype"/>
          <w:bCs/>
          <w:i/>
          <w:color w:val="000000"/>
          <w:sz w:val="22"/>
          <w:szCs w:val="22"/>
          <w:u w:val="single"/>
        </w:rPr>
        <w:t xml:space="preserve">la </w:t>
      </w:r>
      <w:r w:rsidRPr="00F1450B">
        <w:rPr>
          <w:rFonts w:ascii="Palatino Linotype" w:eastAsia="Palatino Linotype" w:hAnsi="Palatino Linotype" w:cs="Palatino Linotype"/>
          <w:b/>
          <w:bCs/>
          <w:i/>
          <w:color w:val="000000"/>
          <w:sz w:val="22"/>
          <w:szCs w:val="22"/>
          <w:u w:val="single"/>
        </w:rPr>
        <w:t>exhaustividad</w:t>
      </w:r>
      <w:r w:rsidRPr="00F1450B">
        <w:rPr>
          <w:rFonts w:ascii="Palatino Linotype" w:eastAsia="Palatino Linotype" w:hAnsi="Palatino Linotype" w:cs="Palatino Linotype"/>
          <w:bCs/>
          <w:i/>
          <w:color w:val="000000"/>
          <w:sz w:val="22"/>
          <w:szCs w:val="22"/>
          <w:u w:val="single"/>
        </w:rPr>
        <w:t xml:space="preserve"> significa que dicha respuesta se refiera expresamente a cada uno de los puntos solicitados</w:t>
      </w:r>
      <w:r w:rsidRPr="00F1450B">
        <w:rPr>
          <w:rFonts w:ascii="Palatino Linotype" w:eastAsia="Palatino Linotype" w:hAnsi="Palatino Linotype" w:cs="Palatino Linotype"/>
          <w:bCs/>
          <w:i/>
          <w:color w:val="000000"/>
          <w:sz w:val="22"/>
          <w:szCs w:val="22"/>
        </w:rPr>
        <w:t xml:space="preserve">. Por lo anterior, los sujetos obligados cumplirán con los principios de congruencia y exhaustividad, cuando las respuestas que emitan guarden una relación lógica con lo solicitado y </w:t>
      </w:r>
      <w:r w:rsidRPr="00F1450B">
        <w:rPr>
          <w:rFonts w:ascii="Palatino Linotype" w:eastAsia="Palatino Linotype" w:hAnsi="Palatino Linotype" w:cs="Palatino Linotype"/>
          <w:i/>
          <w:color w:val="000000"/>
          <w:sz w:val="22"/>
          <w:szCs w:val="22"/>
        </w:rPr>
        <w:t>atiendan de manera puntual y expresa, cada uno de los contenidos de información.”</w:t>
      </w:r>
    </w:p>
    <w:p w14:paraId="52E9C219" w14:textId="77777777" w:rsidR="0019692E" w:rsidRPr="00F1450B" w:rsidRDefault="0019692E" w:rsidP="0019692E">
      <w:pPr>
        <w:pBdr>
          <w:top w:val="nil"/>
          <w:left w:val="nil"/>
          <w:bottom w:val="nil"/>
          <w:right w:val="nil"/>
          <w:between w:val="nil"/>
        </w:pBdr>
        <w:spacing w:line="360" w:lineRule="auto"/>
        <w:contextualSpacing/>
        <w:jc w:val="both"/>
        <w:rPr>
          <w:rFonts w:ascii="Palatino Linotype" w:eastAsia="Palatino Linotype" w:hAnsi="Palatino Linotype" w:cs="Palatino Linotype"/>
          <w:bCs/>
          <w:color w:val="000000"/>
          <w:szCs w:val="22"/>
        </w:rPr>
      </w:pPr>
    </w:p>
    <w:p w14:paraId="6CC810BF" w14:textId="77777777" w:rsidR="0019692E" w:rsidRPr="00F1450B" w:rsidRDefault="0019692E" w:rsidP="0019692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val="es-ES"/>
        </w:rPr>
      </w:pPr>
      <w:r w:rsidRPr="00F1450B">
        <w:rPr>
          <w:rFonts w:ascii="Palatino Linotype" w:eastAsia="Palatino Linotype" w:hAnsi="Palatino Linotype" w:cs="Palatino Linotype"/>
          <w:color w:val="000000"/>
          <w:szCs w:val="22"/>
        </w:rPr>
        <w:t xml:space="preserve">Del citado criterio, se desprende que </w:t>
      </w:r>
      <w:r w:rsidRPr="00F1450B">
        <w:rPr>
          <w:rFonts w:ascii="Palatino Linotype" w:eastAsia="Palatino Linotype" w:hAnsi="Palatino Linotype" w:cs="Palatino Linotype"/>
          <w:bCs/>
          <w:color w:val="000000"/>
          <w:szCs w:val="22"/>
        </w:rPr>
        <w:t>todo acto administrativo debe apegarse al</w:t>
      </w:r>
      <w:r w:rsidRPr="00F1450B">
        <w:rPr>
          <w:rFonts w:ascii="Palatino Linotype" w:eastAsia="Palatino Linotype" w:hAnsi="Palatino Linotype" w:cs="Palatino Linotype"/>
          <w:color w:val="000000"/>
          <w:szCs w:val="22"/>
          <w:lang w:val="es-ES"/>
        </w:rPr>
        <w:t xml:space="preserve"> </w:t>
      </w:r>
      <w:r w:rsidRPr="00F1450B">
        <w:rPr>
          <w:rFonts w:ascii="Palatino Linotype" w:eastAsia="Palatino Linotype" w:hAnsi="Palatino Linotype" w:cs="Palatino Linotype"/>
          <w:b/>
          <w:color w:val="000000"/>
          <w:szCs w:val="22"/>
          <w:lang w:val="es-ES"/>
        </w:rPr>
        <w:t xml:space="preserve">Principio de exhaustividad, </w:t>
      </w:r>
      <w:r w:rsidRPr="00F1450B">
        <w:rPr>
          <w:rFonts w:ascii="Palatino Linotype" w:eastAsia="Palatino Linotype" w:hAnsi="Palatino Linotype" w:cs="Palatino Linotype"/>
          <w:color w:val="000000"/>
          <w:szCs w:val="22"/>
          <w:lang w:val="es-ES"/>
        </w:rPr>
        <w:t>el cual</w:t>
      </w:r>
      <w:r w:rsidRPr="00F1450B">
        <w:rPr>
          <w:rFonts w:ascii="Palatino Linotype" w:eastAsia="Palatino Linotype" w:hAnsi="Palatino Linotype" w:cs="Palatino Linotype"/>
          <w:b/>
          <w:color w:val="000000"/>
          <w:szCs w:val="22"/>
          <w:lang w:val="es-ES"/>
        </w:rPr>
        <w:t xml:space="preserve"> </w:t>
      </w:r>
      <w:r w:rsidRPr="00F1450B">
        <w:rPr>
          <w:rFonts w:ascii="Palatino Linotype" w:eastAsia="Palatino Linotype" w:hAnsi="Palatino Linotype" w:cs="Palatino Linotype"/>
          <w:color w:val="000000"/>
          <w:szCs w:val="22"/>
          <w:lang w:val="es-ES"/>
        </w:rPr>
        <w:t xml:space="preserve">implica que exista respuesta a cada uno de los </w:t>
      </w:r>
      <w:r w:rsidRPr="00F1450B">
        <w:rPr>
          <w:rFonts w:ascii="Palatino Linotype" w:eastAsia="Palatino Linotype" w:hAnsi="Palatino Linotype" w:cs="Palatino Linotype"/>
          <w:color w:val="000000"/>
          <w:szCs w:val="22"/>
          <w:lang w:val="es-ES"/>
        </w:rPr>
        <w:lastRenderedPageBreak/>
        <w:t>puntos solicitados, por tales consideraciones, al incumplir con dicho principio,</w:t>
      </w:r>
      <w:r w:rsidRPr="00F1450B">
        <w:rPr>
          <w:rFonts w:ascii="Palatino Linotype" w:eastAsia="Palatino Linotype" w:hAnsi="Palatino Linotype" w:cs="Palatino Linotype"/>
          <w:b/>
          <w:color w:val="000000"/>
          <w:szCs w:val="22"/>
          <w:lang w:val="es-ES"/>
        </w:rPr>
        <w:t xml:space="preserve"> </w:t>
      </w:r>
      <w:r w:rsidRPr="00F1450B">
        <w:rPr>
          <w:rFonts w:ascii="Palatino Linotype" w:eastAsia="Palatino Linotype" w:hAnsi="Palatino Linotype" w:cs="Palatino Linotype"/>
          <w:color w:val="000000"/>
          <w:szCs w:val="22"/>
          <w:lang w:val="es-ES"/>
        </w:rPr>
        <w:t xml:space="preserve">por parte del </w:t>
      </w:r>
      <w:r w:rsidRPr="00F1450B">
        <w:rPr>
          <w:rFonts w:ascii="Palatino Linotype" w:eastAsia="Palatino Linotype" w:hAnsi="Palatino Linotype" w:cs="Palatino Linotype"/>
          <w:b/>
          <w:color w:val="000000"/>
          <w:szCs w:val="22"/>
        </w:rPr>
        <w:t>Sujeto Obligado</w:t>
      </w:r>
      <w:r w:rsidRPr="00F1450B">
        <w:rPr>
          <w:rFonts w:ascii="Palatino Linotype" w:eastAsia="Palatino Linotype" w:hAnsi="Palatino Linotype" w:cs="Palatino Linotype"/>
          <w:color w:val="000000"/>
          <w:szCs w:val="22"/>
          <w:lang w:val="es-ES"/>
        </w:rPr>
        <w:t>, no se puede validar la contestación realizada.</w:t>
      </w:r>
    </w:p>
    <w:p w14:paraId="52375D28" w14:textId="77777777" w:rsidR="0019692E" w:rsidRPr="00F1450B" w:rsidRDefault="0019692E" w:rsidP="0019692E">
      <w:pPr>
        <w:pBdr>
          <w:top w:val="nil"/>
          <w:left w:val="nil"/>
          <w:bottom w:val="nil"/>
          <w:right w:val="nil"/>
          <w:between w:val="nil"/>
        </w:pBdr>
        <w:spacing w:line="360" w:lineRule="auto"/>
        <w:contextualSpacing/>
        <w:jc w:val="both"/>
        <w:rPr>
          <w:rFonts w:ascii="Palatino Linotype" w:eastAsiaTheme="minorHAnsi" w:hAnsi="Palatino Linotype" w:cs="Arial"/>
          <w:szCs w:val="22"/>
          <w:lang w:val="es-ES" w:eastAsia="en-US"/>
        </w:rPr>
      </w:pPr>
    </w:p>
    <w:p w14:paraId="30FDA56B" w14:textId="77777777" w:rsidR="0019692E" w:rsidRPr="00F1450B" w:rsidRDefault="0019692E" w:rsidP="0019692E">
      <w:pPr>
        <w:pBdr>
          <w:top w:val="nil"/>
          <w:left w:val="nil"/>
          <w:bottom w:val="nil"/>
          <w:right w:val="nil"/>
          <w:between w:val="nil"/>
        </w:pBdr>
        <w:spacing w:line="360" w:lineRule="auto"/>
        <w:contextualSpacing/>
        <w:jc w:val="both"/>
        <w:rPr>
          <w:rFonts w:ascii="Palatino Linotype" w:eastAsiaTheme="minorHAnsi" w:hAnsi="Palatino Linotype" w:cs="Arial"/>
          <w:szCs w:val="22"/>
          <w:lang w:val="es-ES" w:eastAsia="en-US"/>
        </w:rPr>
      </w:pPr>
      <w:r w:rsidRPr="00F1450B">
        <w:rPr>
          <w:rFonts w:ascii="Palatino Linotype" w:eastAsiaTheme="minorHAnsi" w:hAnsi="Palatino Linotype" w:cs="Arial"/>
          <w:szCs w:val="22"/>
          <w:lang w:val="es-ES" w:eastAsia="en-US"/>
        </w:rPr>
        <w:t xml:space="preserve">Hasta aquí podemos concluir que, el </w:t>
      </w:r>
      <w:r w:rsidRPr="00F1450B">
        <w:rPr>
          <w:rFonts w:ascii="Palatino Linotype" w:eastAsiaTheme="minorHAnsi" w:hAnsi="Palatino Linotype" w:cs="Arial"/>
          <w:b/>
          <w:bCs/>
          <w:szCs w:val="22"/>
          <w:lang w:val="es-ES" w:eastAsia="en-US"/>
        </w:rPr>
        <w:t>Sujeto Obligado</w:t>
      </w:r>
      <w:r w:rsidRPr="00F1450B">
        <w:rPr>
          <w:rFonts w:ascii="Palatino Linotype" w:eastAsiaTheme="minorHAnsi" w:hAnsi="Palatino Linotype" w:cs="Arial"/>
          <w:szCs w:val="22"/>
          <w:lang w:val="es-ES" w:eastAsia="en-US"/>
        </w:rPr>
        <w:t xml:space="preserve"> no satisfizo el derecho de acceso a la información de la parte </w:t>
      </w:r>
      <w:r w:rsidRPr="00F1450B">
        <w:rPr>
          <w:rFonts w:ascii="Palatino Linotype" w:eastAsiaTheme="minorHAnsi" w:hAnsi="Palatino Linotype" w:cs="Arial"/>
          <w:b/>
          <w:bCs/>
          <w:szCs w:val="22"/>
          <w:lang w:val="es-ES" w:eastAsia="en-US"/>
        </w:rPr>
        <w:t>Recurrente</w:t>
      </w:r>
      <w:r w:rsidRPr="00F1450B">
        <w:rPr>
          <w:rFonts w:ascii="Palatino Linotype" w:eastAsiaTheme="minorHAnsi" w:hAnsi="Palatino Linotype" w:cs="Arial"/>
          <w:szCs w:val="22"/>
          <w:lang w:val="es-ES" w:eastAsia="en-US"/>
        </w:rPr>
        <w:t>, al carecer de congruencia y exhaustividad, por no pronunciarse respecto de todos y cada uno de los requerimientos de información, resultando dable modificar la respuesta y ordenar previa búsqueda exhaustiva y razonable de la información, haga entrega del soporte documental en que obre la información, debiendo observar lo relativo a la tutela de los datos de carácter sensible y/o confidencial, en términos de las Leyes Estatales de Transparencia y Protección de Datos Personales, respectivamente.</w:t>
      </w:r>
    </w:p>
    <w:p w14:paraId="721ACF05" w14:textId="77777777" w:rsidR="00D044EF" w:rsidRPr="00F1450B" w:rsidRDefault="00D044EF" w:rsidP="00DC1986">
      <w:pPr>
        <w:pStyle w:val="Sinespaciado"/>
        <w:spacing w:line="360" w:lineRule="auto"/>
        <w:jc w:val="both"/>
        <w:rPr>
          <w:rFonts w:ascii="Palatino Linotype" w:hAnsi="Palatino Linotype" w:cs="Arial"/>
        </w:rPr>
      </w:pPr>
    </w:p>
    <w:p w14:paraId="6BFA48FF" w14:textId="0F608E49" w:rsidR="004A3E9F" w:rsidRPr="00F1450B" w:rsidRDefault="004A3E9F" w:rsidP="00B339D7">
      <w:pPr>
        <w:pStyle w:val="Sinespaciado"/>
        <w:numPr>
          <w:ilvl w:val="0"/>
          <w:numId w:val="16"/>
        </w:numPr>
        <w:spacing w:line="360" w:lineRule="auto"/>
        <w:ind w:left="0" w:firstLine="0"/>
        <w:jc w:val="both"/>
        <w:rPr>
          <w:rFonts w:ascii="Palatino Linotype" w:hAnsi="Palatino Linotype" w:cs="Arial"/>
        </w:rPr>
      </w:pPr>
      <w:r w:rsidRPr="00F1450B">
        <w:rPr>
          <w:rFonts w:ascii="Palatino Linotype" w:hAnsi="Palatino Linotype" w:cs="Arial"/>
        </w:rPr>
        <w:t>Pronunciamiento particular del recurso de revisión</w:t>
      </w:r>
      <w:r w:rsidR="00D96A00" w:rsidRPr="00F1450B">
        <w:rPr>
          <w:rFonts w:ascii="Palatino Linotype" w:hAnsi="Palatino Linotype" w:cs="Arial"/>
        </w:rPr>
        <w:t xml:space="preserve"> </w:t>
      </w:r>
      <w:r w:rsidR="00D96A00" w:rsidRPr="00F1450B">
        <w:rPr>
          <w:rFonts w:ascii="Palatino Linotype" w:hAnsi="Palatino Linotype" w:cs="Arial"/>
          <w:b/>
        </w:rPr>
        <w:t>02726/INFOEM/IP/RR/2024</w:t>
      </w:r>
      <w:r w:rsidR="00D96A00" w:rsidRPr="00F1450B">
        <w:rPr>
          <w:rFonts w:ascii="Palatino Linotype" w:hAnsi="Palatino Linotype" w:cs="Arial"/>
        </w:rPr>
        <w:t xml:space="preserve">, </w:t>
      </w:r>
      <w:r w:rsidR="00353B08" w:rsidRPr="00F1450B">
        <w:rPr>
          <w:rFonts w:ascii="Palatino Linotype" w:hAnsi="Palatino Linotype" w:cs="Arial"/>
        </w:rPr>
        <w:t>si bien el Solicitante desea acceder a</w:t>
      </w:r>
      <w:r w:rsidR="008804AF" w:rsidRPr="00F1450B">
        <w:rPr>
          <w:rFonts w:ascii="Palatino Linotype" w:hAnsi="Palatino Linotype" w:cs="Arial"/>
        </w:rPr>
        <w:t xml:space="preserve"> información respecto de servicios de </w:t>
      </w:r>
      <w:r w:rsidR="008804AF" w:rsidRPr="00F1450B">
        <w:rPr>
          <w:rFonts w:ascii="Palatino Linotype" w:hAnsi="Palatino Linotype" w:cs="Arial"/>
          <w:u w:val="single"/>
        </w:rPr>
        <w:t>no concesionados</w:t>
      </w:r>
      <w:r w:rsidR="008804AF" w:rsidRPr="00F1450B">
        <w:rPr>
          <w:rFonts w:ascii="Palatino Linotype" w:hAnsi="Palatino Linotype" w:cs="Arial"/>
        </w:rPr>
        <w:t xml:space="preserve">, como se </w:t>
      </w:r>
      <w:r w:rsidR="00DB4EA5" w:rsidRPr="00F1450B">
        <w:rPr>
          <w:rFonts w:ascii="Palatino Linotype" w:hAnsi="Palatino Linotype" w:cs="Arial"/>
        </w:rPr>
        <w:t>demostró</w:t>
      </w:r>
      <w:r w:rsidR="008804AF" w:rsidRPr="00F1450B">
        <w:rPr>
          <w:rFonts w:ascii="Palatino Linotype" w:hAnsi="Palatino Linotype" w:cs="Arial"/>
        </w:rPr>
        <w:t xml:space="preserve">, es deber de los sujetos obligados dar acceso a los documentos </w:t>
      </w:r>
      <w:r w:rsidR="00B05118" w:rsidRPr="00F1450B">
        <w:rPr>
          <w:rFonts w:ascii="Palatino Linotype" w:hAnsi="Palatino Linotype" w:cs="Arial"/>
        </w:rPr>
        <w:t xml:space="preserve">que obran </w:t>
      </w:r>
      <w:r w:rsidR="00E075F4" w:rsidRPr="00F1450B">
        <w:rPr>
          <w:rFonts w:ascii="Palatino Linotype" w:hAnsi="Palatino Linotype" w:cs="Arial"/>
        </w:rPr>
        <w:t>en</w:t>
      </w:r>
      <w:r w:rsidR="00B05118" w:rsidRPr="00F1450B">
        <w:rPr>
          <w:rFonts w:ascii="Palatino Linotype" w:hAnsi="Palatino Linotype" w:cs="Arial"/>
        </w:rPr>
        <w:t xml:space="preserve"> sus archivos </w:t>
      </w:r>
      <w:r w:rsidR="00392EA2" w:rsidRPr="00F1450B">
        <w:rPr>
          <w:rFonts w:ascii="Palatino Linotype" w:hAnsi="Palatino Linotype" w:cs="Arial"/>
        </w:rPr>
        <w:t>de conformidad a sus atribuciones y facultades</w:t>
      </w:r>
      <w:r w:rsidR="000F5469" w:rsidRPr="00F1450B">
        <w:rPr>
          <w:rFonts w:ascii="Palatino Linotype" w:hAnsi="Palatino Linotype" w:cs="Arial"/>
        </w:rPr>
        <w:t>, y no en sentido contrario</w:t>
      </w:r>
      <w:r w:rsidR="00392EA2" w:rsidRPr="00F1450B">
        <w:rPr>
          <w:rFonts w:ascii="Palatino Linotype" w:hAnsi="Palatino Linotype" w:cs="Arial"/>
        </w:rPr>
        <w:t>.</w:t>
      </w:r>
    </w:p>
    <w:p w14:paraId="141AC402" w14:textId="77777777" w:rsidR="00351250" w:rsidRPr="00F1450B" w:rsidRDefault="00351250" w:rsidP="002836EC">
      <w:pPr>
        <w:pStyle w:val="Sinespaciado"/>
        <w:spacing w:line="276" w:lineRule="auto"/>
        <w:ind w:left="851" w:right="616"/>
        <w:jc w:val="both"/>
        <w:rPr>
          <w:rFonts w:ascii="Palatino Linotype" w:hAnsi="Palatino Linotype" w:cs="Arial"/>
          <w:i/>
          <w:sz w:val="22"/>
        </w:rPr>
      </w:pPr>
      <w:r w:rsidRPr="00F1450B">
        <w:rPr>
          <w:rFonts w:ascii="Palatino Linotype" w:hAnsi="Palatino Linotype" w:cs="Arial"/>
          <w:b/>
          <w:i/>
          <w:sz w:val="22"/>
        </w:rPr>
        <w:t>Artículo 12.</w:t>
      </w:r>
      <w:r w:rsidRPr="00F1450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14:paraId="1D0A031E" w14:textId="77777777" w:rsidR="002836EC" w:rsidRPr="00F1450B" w:rsidRDefault="002836EC" w:rsidP="002836EC">
      <w:pPr>
        <w:pStyle w:val="Sinespaciado"/>
        <w:spacing w:line="276" w:lineRule="auto"/>
        <w:ind w:left="851" w:right="616"/>
        <w:jc w:val="both"/>
        <w:rPr>
          <w:rFonts w:ascii="Palatino Linotype" w:hAnsi="Palatino Linotype" w:cs="Arial"/>
          <w:i/>
          <w:sz w:val="22"/>
        </w:rPr>
      </w:pPr>
    </w:p>
    <w:p w14:paraId="415553DE" w14:textId="61DE4C7A" w:rsidR="00392EA2" w:rsidRPr="00F1450B" w:rsidRDefault="00351250" w:rsidP="002836EC">
      <w:pPr>
        <w:pStyle w:val="Sinespaciado"/>
        <w:spacing w:line="276" w:lineRule="auto"/>
        <w:ind w:left="851" w:right="616"/>
        <w:jc w:val="both"/>
        <w:rPr>
          <w:rFonts w:ascii="Palatino Linotype" w:hAnsi="Palatino Linotype" w:cs="Arial"/>
          <w:i/>
          <w:sz w:val="22"/>
        </w:rPr>
      </w:pPr>
      <w:r w:rsidRPr="00F1450B">
        <w:rPr>
          <w:rFonts w:ascii="Palatino Linotype" w:hAnsi="Palatino Linotype" w:cs="Arial"/>
          <w:i/>
          <w:sz w:val="22"/>
          <w:u w:val="single"/>
        </w:rPr>
        <w:t>Los sujetos obligados sólo proporcionarán la información pública que se les requiera y que obre en sus archivos</w:t>
      </w:r>
      <w:r w:rsidRPr="00F1450B">
        <w:rPr>
          <w:rFonts w:ascii="Palatino Linotype" w:hAnsi="Palatino Linotype" w:cs="Arial"/>
          <w:i/>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2DAC025" w14:textId="77777777" w:rsidR="002836EC" w:rsidRPr="00F1450B" w:rsidRDefault="002836EC" w:rsidP="002836EC">
      <w:pPr>
        <w:pStyle w:val="Sinespaciado"/>
        <w:spacing w:line="276" w:lineRule="auto"/>
        <w:ind w:left="851" w:right="616"/>
        <w:jc w:val="both"/>
        <w:rPr>
          <w:rFonts w:ascii="Palatino Linotype" w:hAnsi="Palatino Linotype" w:cs="Arial"/>
          <w:i/>
          <w:sz w:val="22"/>
        </w:rPr>
      </w:pPr>
    </w:p>
    <w:p w14:paraId="33F3BC5E" w14:textId="56BFB1CD" w:rsidR="002836EC" w:rsidRPr="00F1450B" w:rsidRDefault="002836EC" w:rsidP="002836EC">
      <w:pPr>
        <w:pStyle w:val="Sinespaciado"/>
        <w:spacing w:line="276" w:lineRule="auto"/>
        <w:ind w:left="851" w:right="616"/>
        <w:jc w:val="both"/>
        <w:rPr>
          <w:rFonts w:ascii="Palatino Linotype" w:hAnsi="Palatino Linotype" w:cs="Arial"/>
          <w:i/>
          <w:sz w:val="22"/>
        </w:rPr>
      </w:pPr>
      <w:r w:rsidRPr="00F1450B">
        <w:rPr>
          <w:rFonts w:ascii="Palatino Linotype" w:hAnsi="Palatino Linotype" w:cs="Arial"/>
          <w:b/>
          <w:i/>
          <w:sz w:val="22"/>
        </w:rPr>
        <w:lastRenderedPageBreak/>
        <w:t>Artículo 18.</w:t>
      </w:r>
      <w:r w:rsidRPr="00F1450B">
        <w:rPr>
          <w:rFonts w:ascii="Palatino Linotype" w:hAnsi="Palatino Linotype" w:cs="Arial"/>
          <w:i/>
          <w:sz w:val="22"/>
        </w:rPr>
        <w:t xml:space="preserve"> Los sujetos obligados deberán </w:t>
      </w:r>
      <w:r w:rsidRPr="00F1450B">
        <w:rPr>
          <w:rFonts w:ascii="Palatino Linotype" w:hAnsi="Palatino Linotype" w:cs="Arial"/>
          <w:i/>
          <w:sz w:val="22"/>
          <w:u w:val="single"/>
        </w:rPr>
        <w:t>documentar todo acto que derive del ejercicio de sus facultades, competencias o funciones</w:t>
      </w:r>
      <w:r w:rsidRPr="00F1450B">
        <w:rPr>
          <w:rFonts w:ascii="Palatino Linotype" w:hAnsi="Palatino Linotype" w:cs="Arial"/>
          <w:i/>
          <w:sz w:val="22"/>
        </w:rPr>
        <w:t>, considerando desde su origen la eventual publicidad y reutilización de la información que generen.</w:t>
      </w:r>
    </w:p>
    <w:p w14:paraId="22932AB9" w14:textId="77777777" w:rsidR="002836EC" w:rsidRPr="00F1450B" w:rsidRDefault="002836EC" w:rsidP="002836EC">
      <w:pPr>
        <w:pStyle w:val="Sinespaciado"/>
        <w:spacing w:line="276" w:lineRule="auto"/>
        <w:ind w:left="851" w:right="616"/>
        <w:jc w:val="both"/>
        <w:rPr>
          <w:rFonts w:ascii="Palatino Linotype" w:hAnsi="Palatino Linotype" w:cs="Arial"/>
          <w:i/>
          <w:sz w:val="22"/>
        </w:rPr>
      </w:pPr>
    </w:p>
    <w:p w14:paraId="3840B644" w14:textId="71BF1801" w:rsidR="002836EC" w:rsidRPr="00F1450B" w:rsidRDefault="002836EC" w:rsidP="002836EC">
      <w:pPr>
        <w:pStyle w:val="Sinespaciado"/>
        <w:spacing w:line="276" w:lineRule="auto"/>
        <w:ind w:left="851" w:right="616"/>
        <w:jc w:val="both"/>
        <w:rPr>
          <w:rFonts w:ascii="Palatino Linotype" w:hAnsi="Palatino Linotype" w:cs="Arial"/>
          <w:i/>
          <w:sz w:val="22"/>
        </w:rPr>
      </w:pPr>
      <w:r w:rsidRPr="00F1450B">
        <w:rPr>
          <w:rFonts w:ascii="Palatino Linotype" w:hAnsi="Palatino Linotype" w:cs="Arial"/>
          <w:b/>
          <w:i/>
          <w:sz w:val="22"/>
        </w:rPr>
        <w:t>Artículo 19.</w:t>
      </w:r>
      <w:r w:rsidRPr="00F1450B">
        <w:rPr>
          <w:rFonts w:ascii="Palatino Linotype" w:hAnsi="Palatino Linotype" w:cs="Arial"/>
          <w:i/>
          <w:sz w:val="22"/>
        </w:rPr>
        <w:t xml:space="preserve"> Se presume que la información debe existir si se refiere a las facultades, competencias y funciones que los ordenamientos jurídicos aplicables otorgan a los sujetos obligados. (…)</w:t>
      </w:r>
    </w:p>
    <w:p w14:paraId="017F4DF5" w14:textId="77777777" w:rsidR="00392EA2" w:rsidRPr="00F1450B" w:rsidRDefault="00392EA2" w:rsidP="00DC1986">
      <w:pPr>
        <w:pStyle w:val="Sinespaciado"/>
        <w:spacing w:line="360" w:lineRule="auto"/>
        <w:jc w:val="both"/>
        <w:rPr>
          <w:rFonts w:ascii="Palatino Linotype" w:hAnsi="Palatino Linotype" w:cs="Arial"/>
        </w:rPr>
      </w:pPr>
    </w:p>
    <w:p w14:paraId="127BB257" w14:textId="65CF197D" w:rsidR="007A5326" w:rsidRPr="00F1450B" w:rsidRDefault="007A5326" w:rsidP="00DC1986">
      <w:pPr>
        <w:pStyle w:val="Sinespaciado"/>
        <w:spacing w:line="360" w:lineRule="auto"/>
        <w:jc w:val="both"/>
        <w:rPr>
          <w:rFonts w:ascii="Palatino Linotype" w:hAnsi="Palatino Linotype" w:cs="Arial"/>
        </w:rPr>
      </w:pPr>
      <w:r w:rsidRPr="00F1450B">
        <w:rPr>
          <w:rFonts w:ascii="Palatino Linotype" w:hAnsi="Palatino Linotype" w:cs="Arial"/>
        </w:rPr>
        <w:t xml:space="preserve">En </w:t>
      </w:r>
      <w:r w:rsidR="00351250" w:rsidRPr="00F1450B">
        <w:rPr>
          <w:rFonts w:ascii="Palatino Linotype" w:hAnsi="Palatino Linotype" w:cs="Arial"/>
        </w:rPr>
        <w:t>interpretación</w:t>
      </w:r>
      <w:r w:rsidRPr="00F1450B">
        <w:rPr>
          <w:rFonts w:ascii="Palatino Linotype" w:hAnsi="Palatino Linotype" w:cs="Arial"/>
        </w:rPr>
        <w:t xml:space="preserve"> en sentido contrario, los Sujeto Obligados no pueden entregar la información que no obre en sus archivos.</w:t>
      </w:r>
    </w:p>
    <w:p w14:paraId="2E755FAA" w14:textId="77777777" w:rsidR="007A5326" w:rsidRPr="00F1450B" w:rsidRDefault="007A5326" w:rsidP="00DC1986">
      <w:pPr>
        <w:pStyle w:val="Sinespaciado"/>
        <w:spacing w:line="360" w:lineRule="auto"/>
        <w:jc w:val="both"/>
        <w:rPr>
          <w:rFonts w:ascii="Palatino Linotype" w:hAnsi="Palatino Linotype" w:cs="Arial"/>
        </w:rPr>
      </w:pPr>
    </w:p>
    <w:p w14:paraId="531CB6ED" w14:textId="4F7EC16C" w:rsidR="00BC45DA" w:rsidRPr="00F1450B" w:rsidRDefault="00375251" w:rsidP="00DC1986">
      <w:pPr>
        <w:pStyle w:val="Sinespaciado"/>
        <w:spacing w:line="360" w:lineRule="auto"/>
        <w:jc w:val="both"/>
        <w:rPr>
          <w:rFonts w:ascii="Palatino Linotype" w:hAnsi="Palatino Linotype" w:cs="Arial"/>
        </w:rPr>
      </w:pPr>
      <w:r w:rsidRPr="00F1450B">
        <w:rPr>
          <w:rFonts w:ascii="Palatino Linotype" w:hAnsi="Palatino Linotype" w:cs="Arial"/>
        </w:rPr>
        <w:t>De conformidad a las atribuciones del Sujeto Obligado se desprendió que conoce acerca de los servicios de grúas de salvamento y arrastre, así como depósito para guarda y custodia vehicular</w:t>
      </w:r>
      <w:r w:rsidR="00994FA6" w:rsidRPr="00F1450B">
        <w:rPr>
          <w:rFonts w:ascii="Palatino Linotype" w:hAnsi="Palatino Linotype" w:cs="Arial"/>
        </w:rPr>
        <w:t xml:space="preserve">, por haberles otorgado alguna concesión o permiso, mas no así sobre los que </w:t>
      </w:r>
      <w:r w:rsidR="007A5326" w:rsidRPr="00F1450B">
        <w:rPr>
          <w:rFonts w:ascii="Palatino Linotype" w:hAnsi="Palatino Linotype" w:cs="Arial"/>
        </w:rPr>
        <w:t>no tiene otorgado.</w:t>
      </w:r>
    </w:p>
    <w:p w14:paraId="4CCF3D14" w14:textId="0FB19FA7" w:rsidR="00BC45DA" w:rsidRPr="00F1450B" w:rsidRDefault="00BC45DA" w:rsidP="00DC1986">
      <w:pPr>
        <w:pStyle w:val="Sinespaciado"/>
        <w:spacing w:line="360" w:lineRule="auto"/>
        <w:jc w:val="both"/>
        <w:rPr>
          <w:rFonts w:ascii="Palatino Linotype" w:hAnsi="Palatino Linotype" w:cs="Arial"/>
        </w:rPr>
      </w:pPr>
      <w:r w:rsidRPr="00F1450B">
        <w:rPr>
          <w:rFonts w:ascii="Palatino Linotype" w:hAnsi="Palatino Linotype" w:cs="Arial"/>
        </w:rPr>
        <w:t xml:space="preserve">Por tal motivo se insertan las </w:t>
      </w:r>
      <w:r w:rsidR="0042377A" w:rsidRPr="00F1450B">
        <w:rPr>
          <w:rFonts w:ascii="Palatino Linotype" w:hAnsi="Palatino Linotype" w:cs="Arial"/>
        </w:rPr>
        <w:t>funciones</w:t>
      </w:r>
      <w:r w:rsidRPr="00F1450B">
        <w:rPr>
          <w:rFonts w:ascii="Palatino Linotype" w:hAnsi="Palatino Linotype" w:cs="Arial"/>
        </w:rPr>
        <w:t xml:space="preserve"> conferidas al Sujeto Obligado, a través del Departamento competente</w:t>
      </w:r>
      <w:r w:rsidR="0042377A" w:rsidRPr="00F1450B">
        <w:rPr>
          <w:rFonts w:ascii="Palatino Linotype" w:hAnsi="Palatino Linotype" w:cs="Arial"/>
        </w:rPr>
        <w:t>.</w:t>
      </w:r>
    </w:p>
    <w:p w14:paraId="78401EEC" w14:textId="4EEF4C07" w:rsidR="0042377A" w:rsidRPr="00F1450B" w:rsidRDefault="0042377A" w:rsidP="00DC1986">
      <w:pPr>
        <w:pStyle w:val="Sinespaciado"/>
        <w:spacing w:line="360" w:lineRule="auto"/>
        <w:jc w:val="both"/>
        <w:rPr>
          <w:rFonts w:ascii="Palatino Linotype" w:hAnsi="Palatino Linotype" w:cs="Arial"/>
        </w:rPr>
      </w:pPr>
    </w:p>
    <w:p w14:paraId="7D7A6518"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b/>
          <w:bCs/>
          <w:i/>
          <w:iCs/>
        </w:rPr>
        <w:t>22000007000000L Dirección General del Registro Estatal de Transporte Público</w:t>
      </w:r>
      <w:r w:rsidRPr="00F1450B">
        <w:rPr>
          <w:rFonts w:ascii="Palatino Linotype" w:hAnsi="Palatino Linotype" w:cs="Arial"/>
          <w:i/>
          <w:iCs/>
        </w:rPr>
        <w:t xml:space="preserve"> 22000007000100S Unidad de Análisis, Estadística y Documentación </w:t>
      </w:r>
    </w:p>
    <w:p w14:paraId="20277A73"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t xml:space="preserve">22000007010000L Dirección del Registro de Licencias y Operadores </w:t>
      </w:r>
    </w:p>
    <w:p w14:paraId="55411594"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t xml:space="preserve">22000007010001L Departamento de Licencias e Infracciones </w:t>
      </w:r>
    </w:p>
    <w:p w14:paraId="54A9CFA4"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t xml:space="preserve">22000007020000L </w:t>
      </w:r>
      <w:r w:rsidRPr="00F1450B">
        <w:rPr>
          <w:rFonts w:ascii="Palatino Linotype" w:hAnsi="Palatino Linotype" w:cs="Arial"/>
          <w:i/>
          <w:iCs/>
          <w:u w:val="single"/>
        </w:rPr>
        <w:t>Dirección del Registro Estatal de Transporte Público</w:t>
      </w:r>
      <w:r w:rsidRPr="00F1450B">
        <w:rPr>
          <w:rFonts w:ascii="Palatino Linotype" w:hAnsi="Palatino Linotype" w:cs="Arial"/>
          <w:i/>
          <w:iCs/>
        </w:rPr>
        <w:t xml:space="preserve"> 22000007020100L </w:t>
      </w:r>
      <w:r w:rsidRPr="00F1450B">
        <w:rPr>
          <w:rFonts w:ascii="Palatino Linotype" w:hAnsi="Palatino Linotype" w:cs="Arial"/>
          <w:i/>
          <w:iCs/>
          <w:u w:val="single"/>
        </w:rPr>
        <w:t>Subdirección de Concesiones y Permisos</w:t>
      </w:r>
      <w:r w:rsidRPr="00F1450B">
        <w:rPr>
          <w:rFonts w:ascii="Palatino Linotype" w:hAnsi="Palatino Linotype" w:cs="Arial"/>
          <w:i/>
          <w:iCs/>
        </w:rPr>
        <w:t xml:space="preserve"> </w:t>
      </w:r>
    </w:p>
    <w:p w14:paraId="4CE7A79B"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t xml:space="preserve">22000007020101L </w:t>
      </w:r>
      <w:r w:rsidRPr="00F1450B">
        <w:rPr>
          <w:rFonts w:ascii="Palatino Linotype" w:hAnsi="Palatino Linotype" w:cs="Arial"/>
          <w:i/>
          <w:iCs/>
          <w:u w:val="single"/>
        </w:rPr>
        <w:t>Departamento de Permisos y Depósitos</w:t>
      </w:r>
      <w:r w:rsidRPr="00F1450B">
        <w:rPr>
          <w:rFonts w:ascii="Palatino Linotype" w:hAnsi="Palatino Linotype" w:cs="Arial"/>
          <w:i/>
          <w:iCs/>
        </w:rPr>
        <w:t xml:space="preserve"> </w:t>
      </w:r>
    </w:p>
    <w:p w14:paraId="52645136"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t xml:space="preserve">22000007020102L Departamento de Concesiones y Autorizaciones </w:t>
      </w:r>
    </w:p>
    <w:p w14:paraId="3C868662" w14:textId="77777777" w:rsidR="008D17F5"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t xml:space="preserve">22000007020200L Subdirección de Registro y Control </w:t>
      </w:r>
    </w:p>
    <w:p w14:paraId="5F354F13" w14:textId="6D8C5ADB" w:rsidR="0042377A" w:rsidRPr="00F1450B" w:rsidRDefault="008D17F5" w:rsidP="003B6D24">
      <w:pPr>
        <w:pStyle w:val="Sinespaciado"/>
        <w:spacing w:line="360" w:lineRule="auto"/>
        <w:ind w:left="709" w:right="332"/>
        <w:jc w:val="both"/>
        <w:rPr>
          <w:rFonts w:ascii="Palatino Linotype" w:hAnsi="Palatino Linotype" w:cs="Arial"/>
          <w:i/>
          <w:iCs/>
        </w:rPr>
      </w:pPr>
      <w:r w:rsidRPr="00F1450B">
        <w:rPr>
          <w:rFonts w:ascii="Palatino Linotype" w:hAnsi="Palatino Linotype" w:cs="Arial"/>
          <w:i/>
          <w:iCs/>
        </w:rPr>
        <w:lastRenderedPageBreak/>
        <w:t>22000007020201L Departamento de Multas y Sanciones</w:t>
      </w:r>
    </w:p>
    <w:p w14:paraId="1881938D" w14:textId="5A53FB24" w:rsidR="00351C0B" w:rsidRPr="00F1450B" w:rsidRDefault="00351C0B" w:rsidP="00DC1986">
      <w:pPr>
        <w:pStyle w:val="Sinespaciado"/>
        <w:spacing w:line="360" w:lineRule="auto"/>
        <w:jc w:val="both"/>
        <w:rPr>
          <w:rFonts w:ascii="Palatino Linotype" w:hAnsi="Palatino Linotype" w:cs="Arial"/>
        </w:rPr>
      </w:pPr>
      <w:r w:rsidRPr="00F1450B">
        <w:rPr>
          <w:rFonts w:ascii="Palatino Linotype" w:hAnsi="Palatino Linotype" w:cs="Arial"/>
          <w:noProof/>
          <w:lang w:eastAsia="es-MX"/>
        </w:rPr>
        <w:drawing>
          <wp:anchor distT="0" distB="0" distL="114300" distR="114300" simplePos="0" relativeHeight="251658240" behindDoc="0" locked="0" layoutInCell="1" allowOverlap="1" wp14:anchorId="5AE49BB7" wp14:editId="22E576F1">
            <wp:simplePos x="0" y="0"/>
            <wp:positionH relativeFrom="margin">
              <wp:posOffset>848980</wp:posOffset>
            </wp:positionH>
            <wp:positionV relativeFrom="paragraph">
              <wp:posOffset>191253</wp:posOffset>
            </wp:positionV>
            <wp:extent cx="4252595" cy="365506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a:extLst>
                        <a:ext uri="{28A0092B-C50C-407E-A947-70E740481C1C}">
                          <a14:useLocalDpi xmlns:a14="http://schemas.microsoft.com/office/drawing/2010/main" val="0"/>
                        </a:ext>
                      </a:extLst>
                    </a:blip>
                    <a:stretch>
                      <a:fillRect/>
                    </a:stretch>
                  </pic:blipFill>
                  <pic:spPr>
                    <a:xfrm>
                      <a:off x="0" y="0"/>
                      <a:ext cx="4252595" cy="3655060"/>
                    </a:xfrm>
                    <a:prstGeom prst="rect">
                      <a:avLst/>
                    </a:prstGeom>
                  </pic:spPr>
                </pic:pic>
              </a:graphicData>
            </a:graphic>
            <wp14:sizeRelH relativeFrom="margin">
              <wp14:pctWidth>0</wp14:pctWidth>
            </wp14:sizeRelH>
            <wp14:sizeRelV relativeFrom="margin">
              <wp14:pctHeight>0</wp14:pctHeight>
            </wp14:sizeRelV>
          </wp:anchor>
        </w:drawing>
      </w:r>
    </w:p>
    <w:p w14:paraId="0F050106" w14:textId="20628915" w:rsidR="00351C0B" w:rsidRPr="00F1450B" w:rsidRDefault="00351C0B" w:rsidP="00DC1986">
      <w:pPr>
        <w:pStyle w:val="Sinespaciado"/>
        <w:spacing w:line="360" w:lineRule="auto"/>
        <w:jc w:val="both"/>
        <w:rPr>
          <w:rFonts w:ascii="Palatino Linotype" w:hAnsi="Palatino Linotype" w:cs="Arial"/>
        </w:rPr>
      </w:pPr>
    </w:p>
    <w:p w14:paraId="2FC4F936" w14:textId="77777777" w:rsidR="00351C0B" w:rsidRPr="00F1450B" w:rsidRDefault="00351C0B" w:rsidP="00DC1986">
      <w:pPr>
        <w:pStyle w:val="Sinespaciado"/>
        <w:spacing w:line="360" w:lineRule="auto"/>
        <w:jc w:val="both"/>
        <w:rPr>
          <w:rFonts w:ascii="Palatino Linotype" w:hAnsi="Palatino Linotype" w:cs="Arial"/>
        </w:rPr>
      </w:pPr>
    </w:p>
    <w:p w14:paraId="427DC25B" w14:textId="29A281A2" w:rsidR="00351C0B" w:rsidRPr="00F1450B" w:rsidRDefault="00351C0B" w:rsidP="00DC1986">
      <w:pPr>
        <w:pStyle w:val="Sinespaciado"/>
        <w:spacing w:line="360" w:lineRule="auto"/>
        <w:jc w:val="both"/>
        <w:rPr>
          <w:rFonts w:ascii="Palatino Linotype" w:hAnsi="Palatino Linotype" w:cs="Arial"/>
        </w:rPr>
      </w:pPr>
    </w:p>
    <w:p w14:paraId="2E10BD03" w14:textId="77777777" w:rsidR="00351C0B" w:rsidRPr="00F1450B" w:rsidRDefault="00351C0B" w:rsidP="00DC1986">
      <w:pPr>
        <w:pStyle w:val="Sinespaciado"/>
        <w:spacing w:line="360" w:lineRule="auto"/>
        <w:jc w:val="both"/>
        <w:rPr>
          <w:rFonts w:ascii="Palatino Linotype" w:hAnsi="Palatino Linotype" w:cs="Arial"/>
        </w:rPr>
      </w:pPr>
    </w:p>
    <w:p w14:paraId="6F205DFB" w14:textId="3E6E709F" w:rsidR="00351C0B" w:rsidRPr="00F1450B" w:rsidRDefault="00351C0B" w:rsidP="00DC1986">
      <w:pPr>
        <w:pStyle w:val="Sinespaciado"/>
        <w:spacing w:line="360" w:lineRule="auto"/>
        <w:jc w:val="both"/>
        <w:rPr>
          <w:rFonts w:ascii="Palatino Linotype" w:hAnsi="Palatino Linotype" w:cs="Arial"/>
        </w:rPr>
      </w:pPr>
    </w:p>
    <w:p w14:paraId="03B165D3" w14:textId="77777777" w:rsidR="00351C0B" w:rsidRPr="00F1450B" w:rsidRDefault="00351C0B" w:rsidP="00DC1986">
      <w:pPr>
        <w:pStyle w:val="Sinespaciado"/>
        <w:spacing w:line="360" w:lineRule="auto"/>
        <w:jc w:val="both"/>
        <w:rPr>
          <w:rFonts w:ascii="Palatino Linotype" w:hAnsi="Palatino Linotype" w:cs="Arial"/>
        </w:rPr>
      </w:pPr>
    </w:p>
    <w:p w14:paraId="47F171FF" w14:textId="77777777" w:rsidR="00351C0B" w:rsidRPr="00F1450B" w:rsidRDefault="00351C0B" w:rsidP="00DC1986">
      <w:pPr>
        <w:pStyle w:val="Sinespaciado"/>
        <w:spacing w:line="360" w:lineRule="auto"/>
        <w:jc w:val="both"/>
        <w:rPr>
          <w:rFonts w:ascii="Palatino Linotype" w:hAnsi="Palatino Linotype" w:cs="Arial"/>
        </w:rPr>
      </w:pPr>
    </w:p>
    <w:p w14:paraId="1BD710D5" w14:textId="4C93ACDD" w:rsidR="00351C0B" w:rsidRPr="00F1450B" w:rsidRDefault="00351C0B" w:rsidP="00DC1986">
      <w:pPr>
        <w:pStyle w:val="Sinespaciado"/>
        <w:spacing w:line="360" w:lineRule="auto"/>
        <w:jc w:val="both"/>
        <w:rPr>
          <w:rFonts w:ascii="Palatino Linotype" w:hAnsi="Palatino Linotype" w:cs="Arial"/>
        </w:rPr>
      </w:pPr>
    </w:p>
    <w:p w14:paraId="2F48994A" w14:textId="149B7FC2" w:rsidR="00351C0B" w:rsidRPr="00F1450B" w:rsidRDefault="003B6D24" w:rsidP="00DC1986">
      <w:pPr>
        <w:pStyle w:val="Sinespaciado"/>
        <w:spacing w:line="360" w:lineRule="auto"/>
        <w:jc w:val="both"/>
        <w:rPr>
          <w:rFonts w:ascii="Palatino Linotype" w:hAnsi="Palatino Linotype" w:cs="Arial"/>
        </w:rPr>
      </w:pPr>
      <w:r w:rsidRPr="00F1450B">
        <w:rPr>
          <w:rFonts w:ascii="Palatino Linotype" w:hAnsi="Palatino Linotype" w:cs="Arial"/>
          <w:noProof/>
          <w:lang w:eastAsia="es-MX"/>
        </w:rPr>
        <mc:AlternateContent>
          <mc:Choice Requires="wps">
            <w:drawing>
              <wp:anchor distT="0" distB="0" distL="114300" distR="114300" simplePos="0" relativeHeight="251659264" behindDoc="0" locked="0" layoutInCell="1" allowOverlap="1" wp14:anchorId="2C80FB9C" wp14:editId="7FFD7DF5">
                <wp:simplePos x="0" y="0"/>
                <wp:positionH relativeFrom="column">
                  <wp:posOffset>1620535</wp:posOffset>
                </wp:positionH>
                <wp:positionV relativeFrom="paragraph">
                  <wp:posOffset>158853</wp:posOffset>
                </wp:positionV>
                <wp:extent cx="542260" cy="350875"/>
                <wp:effectExtent l="0" t="0" r="48895" b="49530"/>
                <wp:wrapNone/>
                <wp:docPr id="2" name="Conector recto de flecha 2"/>
                <wp:cNvGraphicFramePr/>
                <a:graphic xmlns:a="http://schemas.openxmlformats.org/drawingml/2006/main">
                  <a:graphicData uri="http://schemas.microsoft.com/office/word/2010/wordprocessingShape">
                    <wps:wsp>
                      <wps:cNvCnPr/>
                      <wps:spPr>
                        <a:xfrm>
                          <a:off x="0" y="0"/>
                          <a:ext cx="542260" cy="350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B3000A" id="_x0000_t32" coordsize="21600,21600" o:spt="32" o:oned="t" path="m,l21600,21600e" filled="f">
                <v:path arrowok="t" fillok="f" o:connecttype="none"/>
                <o:lock v:ext="edit" shapetype="t"/>
              </v:shapetype>
              <v:shape id="Conector recto de flecha 2" o:spid="_x0000_s1026" type="#_x0000_t32" style="position:absolute;margin-left:127.6pt;margin-top:12.5pt;width:42.7pt;height:27.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" strokecolor="red" strokeweight=".5pt">
                <v:stroke endarrow="block" joinstyle="miter"/>
              </v:shape>
            </w:pict>
          </mc:Fallback>
        </mc:AlternateContent>
      </w:r>
    </w:p>
    <w:p w14:paraId="478ACC86" w14:textId="6A0BDB7A" w:rsidR="00351C0B" w:rsidRPr="00F1450B" w:rsidRDefault="00351C0B" w:rsidP="00DC1986">
      <w:pPr>
        <w:pStyle w:val="Sinespaciado"/>
        <w:spacing w:line="360" w:lineRule="auto"/>
        <w:jc w:val="both"/>
        <w:rPr>
          <w:rFonts w:ascii="Palatino Linotype" w:hAnsi="Palatino Linotype" w:cs="Arial"/>
        </w:rPr>
      </w:pPr>
    </w:p>
    <w:p w14:paraId="63EFCAA2" w14:textId="013D979A" w:rsidR="00351C0B" w:rsidRPr="00F1450B" w:rsidRDefault="00351C0B" w:rsidP="00DC1986">
      <w:pPr>
        <w:pStyle w:val="Sinespaciado"/>
        <w:spacing w:line="360" w:lineRule="auto"/>
        <w:jc w:val="both"/>
        <w:rPr>
          <w:rFonts w:ascii="Palatino Linotype" w:hAnsi="Palatino Linotype" w:cs="Arial"/>
        </w:rPr>
      </w:pPr>
    </w:p>
    <w:p w14:paraId="32ED8DE4" w14:textId="5E693E57" w:rsidR="00351C0B" w:rsidRPr="00F1450B" w:rsidRDefault="00351C0B" w:rsidP="00DC1986">
      <w:pPr>
        <w:pStyle w:val="Sinespaciado"/>
        <w:spacing w:line="360" w:lineRule="auto"/>
        <w:jc w:val="both"/>
        <w:rPr>
          <w:rFonts w:ascii="Palatino Linotype" w:hAnsi="Palatino Linotype" w:cs="Arial"/>
        </w:rPr>
      </w:pPr>
    </w:p>
    <w:p w14:paraId="06898522" w14:textId="64C52C56" w:rsidR="00351C0B" w:rsidRPr="00F1450B" w:rsidRDefault="00351C0B" w:rsidP="00DC1986">
      <w:pPr>
        <w:pStyle w:val="Sinespaciado"/>
        <w:spacing w:line="360" w:lineRule="auto"/>
        <w:jc w:val="both"/>
        <w:rPr>
          <w:rFonts w:ascii="Palatino Linotype" w:hAnsi="Palatino Linotype" w:cs="Arial"/>
        </w:rPr>
      </w:pPr>
    </w:p>
    <w:p w14:paraId="7B42C7EA" w14:textId="14761326" w:rsidR="00351C0B" w:rsidRPr="00F1450B" w:rsidRDefault="003D20E6" w:rsidP="00DC1986">
      <w:pPr>
        <w:pStyle w:val="Sinespaciado"/>
        <w:spacing w:line="360" w:lineRule="auto"/>
        <w:jc w:val="both"/>
        <w:rPr>
          <w:rFonts w:ascii="Palatino Linotype" w:hAnsi="Palatino Linotype" w:cs="Arial"/>
          <w:i/>
          <w:iCs/>
          <w:sz w:val="22"/>
          <w:szCs w:val="22"/>
        </w:rPr>
      </w:pPr>
      <w:r w:rsidRPr="00F1450B">
        <w:rPr>
          <w:rFonts w:ascii="Palatino Linotype" w:hAnsi="Palatino Linotype" w:cs="Arial"/>
          <w:i/>
          <w:iCs/>
          <w:sz w:val="22"/>
          <w:szCs w:val="22"/>
        </w:rPr>
        <w:t xml:space="preserve">22000007000000L </w:t>
      </w:r>
      <w:r w:rsidRPr="00F1450B">
        <w:rPr>
          <w:rFonts w:ascii="Palatino Linotype" w:hAnsi="Palatino Linotype" w:cs="Arial"/>
          <w:b/>
          <w:bCs/>
          <w:i/>
          <w:iCs/>
          <w:sz w:val="22"/>
          <w:szCs w:val="22"/>
        </w:rPr>
        <w:t>DIRECCIÓN GENERAL DEL REGISTRO ESTATAL DE TRANSPORTE PÚBLICO</w:t>
      </w:r>
    </w:p>
    <w:p w14:paraId="29FD45B7" w14:textId="7A1816A1" w:rsidR="00351C0B" w:rsidRPr="00F1450B" w:rsidRDefault="003D20E6" w:rsidP="00DC1986">
      <w:pPr>
        <w:pStyle w:val="Sinespaciado"/>
        <w:spacing w:line="360" w:lineRule="auto"/>
        <w:jc w:val="both"/>
        <w:rPr>
          <w:rFonts w:ascii="Palatino Linotype" w:hAnsi="Palatino Linotype" w:cs="Arial"/>
          <w:i/>
          <w:iCs/>
          <w:sz w:val="22"/>
          <w:szCs w:val="22"/>
        </w:rPr>
      </w:pPr>
      <w:r w:rsidRPr="00F1450B">
        <w:rPr>
          <w:rFonts w:ascii="Palatino Linotype" w:hAnsi="Palatino Linotype" w:cs="Arial"/>
          <w:b/>
          <w:bCs/>
          <w:i/>
          <w:iCs/>
          <w:sz w:val="22"/>
          <w:szCs w:val="22"/>
        </w:rPr>
        <w:t>OBJETIVO:</w:t>
      </w:r>
      <w:r w:rsidRPr="00F1450B">
        <w:rPr>
          <w:rFonts w:ascii="Palatino Linotype" w:hAnsi="Palatino Linotype" w:cs="Arial"/>
          <w:i/>
          <w:iCs/>
          <w:sz w:val="22"/>
          <w:szCs w:val="22"/>
        </w:rPr>
        <w:t xml:space="preserve"> Coordinar los trámites relacionados con el diseño, expedición y suministro de la documentación relativa al control vehicular del servicio público de transporte, los inherentes a vehículos automotores destinados para prestar un servicio a la población, por parte de organismos y dependencias estatales o municipales, así como los relativos a la emisión de licencias de conducir de servicio particular y de servicio público en sus diferentes modalidades.</w:t>
      </w:r>
    </w:p>
    <w:p w14:paraId="0FADFB56" w14:textId="7E388F2D" w:rsidR="00F027C0" w:rsidRPr="00F1450B" w:rsidRDefault="00F027C0" w:rsidP="00DC1986">
      <w:pPr>
        <w:pStyle w:val="Sinespaciado"/>
        <w:spacing w:line="360" w:lineRule="auto"/>
        <w:jc w:val="both"/>
        <w:rPr>
          <w:rFonts w:ascii="Palatino Linotype" w:hAnsi="Palatino Linotype" w:cs="Arial"/>
          <w:b/>
          <w:bCs/>
          <w:i/>
          <w:iCs/>
          <w:sz w:val="22"/>
          <w:szCs w:val="22"/>
        </w:rPr>
      </w:pPr>
      <w:r w:rsidRPr="00F1450B">
        <w:rPr>
          <w:rFonts w:ascii="Palatino Linotype" w:hAnsi="Palatino Linotype" w:cs="Arial"/>
          <w:b/>
          <w:bCs/>
          <w:i/>
          <w:iCs/>
          <w:sz w:val="22"/>
          <w:szCs w:val="22"/>
        </w:rPr>
        <w:t>FUNCIONES:</w:t>
      </w:r>
    </w:p>
    <w:p w14:paraId="591FF1EB" w14:textId="3B42E091" w:rsidR="003D20E6" w:rsidRPr="00F1450B" w:rsidRDefault="003D20E6" w:rsidP="00DC1986">
      <w:pPr>
        <w:pStyle w:val="Sinespaciado"/>
        <w:spacing w:line="360" w:lineRule="auto"/>
        <w:jc w:val="both"/>
        <w:rPr>
          <w:rFonts w:ascii="Palatino Linotype" w:hAnsi="Palatino Linotype" w:cs="Arial"/>
          <w:i/>
          <w:iCs/>
          <w:sz w:val="22"/>
          <w:szCs w:val="22"/>
        </w:rPr>
      </w:pPr>
      <w:r w:rsidRPr="00F1450B">
        <w:rPr>
          <w:rFonts w:ascii="Palatino Linotype" w:hAnsi="Palatino Linotype" w:cs="Arial"/>
          <w:i/>
          <w:iCs/>
          <w:sz w:val="22"/>
          <w:szCs w:val="22"/>
        </w:rPr>
        <w:t xml:space="preserve">-Para la atención de los asuntos de su competencia, la Dirección General del Registro Estatal de Transporte Público se auxiliará de la </w:t>
      </w:r>
      <w:r w:rsidRPr="00F1450B">
        <w:rPr>
          <w:rFonts w:ascii="Palatino Linotype" w:hAnsi="Palatino Linotype" w:cs="Arial"/>
          <w:i/>
          <w:iCs/>
          <w:sz w:val="22"/>
          <w:szCs w:val="22"/>
          <w:u w:val="single"/>
        </w:rPr>
        <w:t>Dirección del Registro de Transporte Público</w:t>
      </w:r>
      <w:r w:rsidRPr="00F1450B">
        <w:rPr>
          <w:rFonts w:ascii="Palatino Linotype" w:hAnsi="Palatino Linotype" w:cs="Arial"/>
          <w:i/>
          <w:iCs/>
          <w:sz w:val="22"/>
          <w:szCs w:val="22"/>
        </w:rPr>
        <w:t xml:space="preserve"> y de la Dirección del Registro de Licencias y Operadores. </w:t>
      </w:r>
    </w:p>
    <w:p w14:paraId="5FCB6EE7" w14:textId="3990A1F5" w:rsidR="00351C0B" w:rsidRPr="00F1450B" w:rsidRDefault="003D20E6" w:rsidP="00DC1986">
      <w:pPr>
        <w:pStyle w:val="Sinespaciado"/>
        <w:spacing w:line="360" w:lineRule="auto"/>
        <w:jc w:val="both"/>
        <w:rPr>
          <w:rFonts w:ascii="Palatino Linotype" w:hAnsi="Palatino Linotype" w:cs="Arial"/>
          <w:i/>
          <w:iCs/>
          <w:sz w:val="22"/>
          <w:szCs w:val="22"/>
        </w:rPr>
      </w:pPr>
      <w:r w:rsidRPr="00F1450B">
        <w:rPr>
          <w:rFonts w:ascii="Palatino Linotype" w:hAnsi="Palatino Linotype" w:cs="Arial"/>
          <w:i/>
          <w:iCs/>
          <w:sz w:val="22"/>
          <w:szCs w:val="22"/>
        </w:rPr>
        <w:lastRenderedPageBreak/>
        <w:t>-Desarrollar las demás funciones inherentes al área de su competencia.</w:t>
      </w:r>
    </w:p>
    <w:p w14:paraId="01B0A9C1" w14:textId="6C1D9DC2" w:rsidR="00351C0B" w:rsidRPr="00F1450B" w:rsidRDefault="00351C0B" w:rsidP="00DC1986">
      <w:pPr>
        <w:pStyle w:val="Sinespaciado"/>
        <w:spacing w:line="360" w:lineRule="auto"/>
        <w:jc w:val="both"/>
        <w:rPr>
          <w:rFonts w:ascii="Palatino Linotype" w:hAnsi="Palatino Linotype" w:cs="Arial"/>
          <w:i/>
          <w:iCs/>
          <w:sz w:val="22"/>
          <w:szCs w:val="22"/>
        </w:rPr>
      </w:pPr>
    </w:p>
    <w:p w14:paraId="473A15C2" w14:textId="638CC8D8" w:rsidR="00B56383" w:rsidRPr="00F1450B" w:rsidRDefault="00B56383" w:rsidP="00DC1986">
      <w:pPr>
        <w:pStyle w:val="Sinespaciado"/>
        <w:spacing w:line="360" w:lineRule="auto"/>
        <w:jc w:val="both"/>
        <w:rPr>
          <w:rFonts w:ascii="Palatino Linotype" w:hAnsi="Palatino Linotype" w:cs="Arial"/>
          <w:b/>
          <w:bCs/>
          <w:i/>
          <w:iCs/>
          <w:sz w:val="22"/>
          <w:szCs w:val="22"/>
        </w:rPr>
      </w:pPr>
      <w:r w:rsidRPr="00F1450B">
        <w:rPr>
          <w:rFonts w:ascii="Palatino Linotype" w:hAnsi="Palatino Linotype" w:cs="Arial"/>
          <w:i/>
          <w:iCs/>
          <w:sz w:val="22"/>
          <w:szCs w:val="22"/>
        </w:rPr>
        <w:t xml:space="preserve">22000007020100L </w:t>
      </w:r>
      <w:r w:rsidRPr="00F1450B">
        <w:rPr>
          <w:rFonts w:ascii="Palatino Linotype" w:hAnsi="Palatino Linotype" w:cs="Arial"/>
          <w:b/>
          <w:bCs/>
          <w:i/>
          <w:iCs/>
          <w:sz w:val="22"/>
          <w:szCs w:val="22"/>
        </w:rPr>
        <w:t>SUBDIRECCIÓN DE CONCESIONES Y PERMISOS</w:t>
      </w:r>
    </w:p>
    <w:p w14:paraId="2DFB1121" w14:textId="2ABECEFC" w:rsidR="00B56383" w:rsidRPr="00F1450B" w:rsidRDefault="00B56383" w:rsidP="00DC1986">
      <w:pPr>
        <w:pStyle w:val="Sinespaciado"/>
        <w:spacing w:line="360" w:lineRule="auto"/>
        <w:jc w:val="both"/>
        <w:rPr>
          <w:rFonts w:ascii="Palatino Linotype" w:hAnsi="Palatino Linotype" w:cs="Arial"/>
          <w:b/>
          <w:bCs/>
          <w:i/>
          <w:iCs/>
          <w:sz w:val="22"/>
          <w:szCs w:val="22"/>
        </w:rPr>
      </w:pPr>
      <w:r w:rsidRPr="00F1450B">
        <w:rPr>
          <w:rFonts w:ascii="Palatino Linotype" w:hAnsi="Palatino Linotype" w:cs="Arial"/>
          <w:b/>
          <w:bCs/>
          <w:i/>
          <w:iCs/>
          <w:sz w:val="22"/>
          <w:szCs w:val="22"/>
        </w:rPr>
        <w:t>FUNCIONES:</w:t>
      </w:r>
    </w:p>
    <w:p w14:paraId="751752A4" w14:textId="0B15EEAA" w:rsidR="00B56383" w:rsidRPr="00F1450B" w:rsidRDefault="007C79D3" w:rsidP="007C79D3">
      <w:pPr>
        <w:pStyle w:val="Sinespaciado"/>
        <w:numPr>
          <w:ilvl w:val="0"/>
          <w:numId w:val="18"/>
        </w:numPr>
        <w:spacing w:line="360" w:lineRule="auto"/>
        <w:jc w:val="both"/>
        <w:rPr>
          <w:rFonts w:ascii="Palatino Linotype" w:hAnsi="Palatino Linotype" w:cs="Arial"/>
          <w:i/>
          <w:iCs/>
          <w:sz w:val="22"/>
          <w:szCs w:val="22"/>
        </w:rPr>
      </w:pPr>
      <w:r w:rsidRPr="00F1450B">
        <w:rPr>
          <w:rFonts w:ascii="Palatino Linotype" w:hAnsi="Palatino Linotype" w:cs="Arial"/>
          <w:i/>
          <w:iCs/>
          <w:sz w:val="22"/>
          <w:szCs w:val="22"/>
        </w:rPr>
        <w:t xml:space="preserve">Coadyuvar con la </w:t>
      </w:r>
      <w:r w:rsidRPr="00F1450B">
        <w:rPr>
          <w:rFonts w:ascii="Palatino Linotype" w:hAnsi="Palatino Linotype" w:cs="Arial"/>
          <w:i/>
          <w:iCs/>
          <w:sz w:val="22"/>
          <w:szCs w:val="22"/>
          <w:u w:val="single"/>
        </w:rPr>
        <w:t>Subsecretaría de Movilidad a través de sus Direcciones General de Movilidad en la entrega de concesiones</w:t>
      </w:r>
      <w:r w:rsidRPr="00F1450B">
        <w:rPr>
          <w:rFonts w:ascii="Palatino Linotype" w:hAnsi="Palatino Linotype" w:cs="Arial"/>
          <w:i/>
          <w:iCs/>
          <w:sz w:val="22"/>
          <w:szCs w:val="22"/>
        </w:rPr>
        <w:t xml:space="preserve"> para la prestación del servicio de depósito para guarda y custodia vehicular, </w:t>
      </w:r>
      <w:r w:rsidRPr="00F1450B">
        <w:rPr>
          <w:rFonts w:ascii="Palatino Linotype" w:hAnsi="Palatino Linotype" w:cs="Arial"/>
          <w:i/>
          <w:iCs/>
          <w:sz w:val="22"/>
          <w:szCs w:val="22"/>
          <w:u w:val="single"/>
        </w:rPr>
        <w:t>así como permisos para grúas de salvamento y arrastre, en la autorización y elaboración de los estudios técnicos procedentes</w:t>
      </w:r>
    </w:p>
    <w:p w14:paraId="3905739A" w14:textId="77777777" w:rsidR="00B56383" w:rsidRPr="00F1450B" w:rsidRDefault="00B56383" w:rsidP="00DC1986">
      <w:pPr>
        <w:pStyle w:val="Sinespaciado"/>
        <w:spacing w:line="360" w:lineRule="auto"/>
        <w:jc w:val="both"/>
        <w:rPr>
          <w:rFonts w:ascii="Palatino Linotype" w:hAnsi="Palatino Linotype" w:cs="Arial"/>
          <w:i/>
          <w:iCs/>
          <w:sz w:val="22"/>
          <w:szCs w:val="22"/>
        </w:rPr>
      </w:pPr>
    </w:p>
    <w:p w14:paraId="6A637367" w14:textId="77777777" w:rsidR="003A2D64" w:rsidRPr="00F1450B" w:rsidRDefault="003A2D64" w:rsidP="00F027C0">
      <w:pPr>
        <w:pStyle w:val="Sinespaciado"/>
        <w:spacing w:line="360" w:lineRule="auto"/>
        <w:ind w:right="474"/>
        <w:jc w:val="both"/>
        <w:rPr>
          <w:rFonts w:ascii="Palatino Linotype" w:hAnsi="Palatino Linotype" w:cs="Arial"/>
          <w:b/>
          <w:bCs/>
          <w:i/>
          <w:iCs/>
          <w:sz w:val="22"/>
          <w:szCs w:val="22"/>
        </w:rPr>
      </w:pPr>
      <w:r w:rsidRPr="00F1450B">
        <w:rPr>
          <w:rFonts w:ascii="Palatino Linotype" w:hAnsi="Palatino Linotype" w:cs="Arial"/>
          <w:b/>
          <w:bCs/>
          <w:i/>
          <w:iCs/>
          <w:sz w:val="22"/>
          <w:szCs w:val="22"/>
        </w:rPr>
        <w:t>22000007020101L DEPARTAMENTO DE PERMISOS Y DEPÓSITOS</w:t>
      </w:r>
    </w:p>
    <w:p w14:paraId="044F2DDC" w14:textId="77777777" w:rsidR="003A2D64" w:rsidRPr="00F1450B" w:rsidRDefault="003A2D64" w:rsidP="00F027C0">
      <w:pPr>
        <w:pStyle w:val="Sinespaciado"/>
        <w:spacing w:line="360" w:lineRule="auto"/>
        <w:ind w:right="474"/>
        <w:jc w:val="both"/>
        <w:rPr>
          <w:rFonts w:ascii="Palatino Linotype" w:hAnsi="Palatino Linotype" w:cs="Arial"/>
          <w:b/>
          <w:bCs/>
          <w:i/>
          <w:iCs/>
          <w:sz w:val="22"/>
          <w:szCs w:val="22"/>
        </w:rPr>
      </w:pPr>
      <w:r w:rsidRPr="00F1450B">
        <w:rPr>
          <w:rFonts w:ascii="Palatino Linotype" w:hAnsi="Palatino Linotype" w:cs="Arial"/>
          <w:b/>
          <w:bCs/>
          <w:i/>
          <w:iCs/>
          <w:sz w:val="22"/>
          <w:szCs w:val="22"/>
        </w:rPr>
        <w:t>OBJETIVO:</w:t>
      </w:r>
    </w:p>
    <w:p w14:paraId="28CC6D82" w14:textId="524D0955" w:rsidR="003A2D64" w:rsidRPr="00F1450B" w:rsidRDefault="003A2D64" w:rsidP="00F027C0">
      <w:pPr>
        <w:pStyle w:val="Sinespaciado"/>
        <w:spacing w:line="360" w:lineRule="auto"/>
        <w:ind w:right="474"/>
        <w:jc w:val="both"/>
        <w:rPr>
          <w:rFonts w:ascii="Palatino Linotype" w:hAnsi="Palatino Linotype" w:cs="Arial"/>
          <w:i/>
          <w:iCs/>
          <w:sz w:val="22"/>
          <w:szCs w:val="22"/>
        </w:rPr>
      </w:pPr>
      <w:r w:rsidRPr="00F1450B">
        <w:rPr>
          <w:rFonts w:ascii="Palatino Linotype" w:hAnsi="Palatino Linotype" w:cs="Arial"/>
          <w:i/>
          <w:iCs/>
          <w:sz w:val="22"/>
          <w:szCs w:val="22"/>
        </w:rPr>
        <w:t>Coadyuvar en la integración y actualización de la información relativa a la prestación del servicio de grúas de salvamento y arrastre, así como depósito para guarda y custodia vehicular.</w:t>
      </w:r>
    </w:p>
    <w:p w14:paraId="4591DCFB" w14:textId="77777777" w:rsidR="003A2D64" w:rsidRPr="00F1450B" w:rsidRDefault="003A2D64" w:rsidP="00F027C0">
      <w:pPr>
        <w:pStyle w:val="Sinespaciado"/>
        <w:spacing w:line="360" w:lineRule="auto"/>
        <w:ind w:right="474"/>
        <w:jc w:val="both"/>
        <w:rPr>
          <w:rFonts w:ascii="Palatino Linotype" w:hAnsi="Palatino Linotype" w:cs="Arial"/>
          <w:b/>
          <w:bCs/>
          <w:i/>
          <w:iCs/>
          <w:sz w:val="22"/>
          <w:szCs w:val="22"/>
        </w:rPr>
      </w:pPr>
      <w:r w:rsidRPr="00F1450B">
        <w:rPr>
          <w:rFonts w:ascii="Palatino Linotype" w:hAnsi="Palatino Linotype" w:cs="Arial"/>
          <w:b/>
          <w:bCs/>
          <w:i/>
          <w:iCs/>
          <w:sz w:val="22"/>
          <w:szCs w:val="22"/>
        </w:rPr>
        <w:t>FUNCIONES:</w:t>
      </w:r>
    </w:p>
    <w:p w14:paraId="6F23B626" w14:textId="2D61766B" w:rsidR="003A2D64" w:rsidRPr="00F1450B" w:rsidRDefault="003A2D64"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-Integrar la información sobre la prestación del servicio de grúas de salvamento y arrastre, así como depósito para guarda y custodia vehicular, a fin de contar con información actualizada.</w:t>
      </w:r>
    </w:p>
    <w:p w14:paraId="3174CFF0" w14:textId="38B9077F" w:rsidR="003A2D64" w:rsidRPr="00F1450B" w:rsidRDefault="003A2D64"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-Concentrar y mantener actualizado el banco de datos estadísticos sobre concesiones y permisos solicitados, dictaminados, procesados o expedidos, a fin de informar a la Subsecretaría de Movilidad para el adecuado otorgamiento</w:t>
      </w:r>
    </w:p>
    <w:p w14:paraId="4D89B0CF" w14:textId="70727604" w:rsidR="003A2D64" w:rsidRPr="00F1450B" w:rsidRDefault="003A2D64"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-Coadyuvar con la Subdirección de Concesiones y Permisos en la entrega de concesiones para la prestación del servicio de depósito</w:t>
      </w:r>
      <w:r w:rsidR="00201AD6" w:rsidRPr="00F1450B">
        <w:rPr>
          <w:rFonts w:ascii="Palatino Linotype" w:hAnsi="Palatino Linotype" w:cs="Arial"/>
          <w:i/>
          <w:iCs/>
          <w:sz w:val="22"/>
          <w:szCs w:val="22"/>
        </w:rPr>
        <w:t xml:space="preserve"> </w:t>
      </w:r>
      <w:r w:rsidRPr="00F1450B">
        <w:rPr>
          <w:rFonts w:ascii="Palatino Linotype" w:hAnsi="Palatino Linotype" w:cs="Arial"/>
          <w:i/>
          <w:iCs/>
          <w:sz w:val="22"/>
          <w:szCs w:val="22"/>
        </w:rPr>
        <w:t>para guarda y custodia vehicular, así como permisos para grúas de salvamento y arrastre, en la autorización y elaboración de los</w:t>
      </w:r>
      <w:r w:rsidR="00201AD6" w:rsidRPr="00F1450B">
        <w:rPr>
          <w:rFonts w:ascii="Palatino Linotype" w:hAnsi="Palatino Linotype" w:cs="Arial"/>
          <w:i/>
          <w:iCs/>
          <w:sz w:val="22"/>
          <w:szCs w:val="22"/>
        </w:rPr>
        <w:t xml:space="preserve"> </w:t>
      </w:r>
      <w:r w:rsidRPr="00F1450B">
        <w:rPr>
          <w:rFonts w:ascii="Palatino Linotype" w:hAnsi="Palatino Linotype" w:cs="Arial"/>
          <w:i/>
          <w:iCs/>
          <w:sz w:val="22"/>
          <w:szCs w:val="22"/>
        </w:rPr>
        <w:t>estudios técnicos procedentes.</w:t>
      </w:r>
    </w:p>
    <w:p w14:paraId="121C58E7" w14:textId="77777777" w:rsidR="00201AD6" w:rsidRPr="00F1450B" w:rsidRDefault="00201AD6"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w:t>
      </w:r>
      <w:r w:rsidR="003A2D64" w:rsidRPr="00F1450B">
        <w:rPr>
          <w:rFonts w:ascii="Palatino Linotype" w:hAnsi="Palatino Linotype" w:cs="Arial"/>
          <w:i/>
          <w:iCs/>
          <w:sz w:val="22"/>
          <w:szCs w:val="22"/>
        </w:rPr>
        <w:t xml:space="preserve">Colaborar con las áreas competentes en la entrega de información que obre en los archivos del Registro Estatal de Transporte Público, para la implementación de acciones de </w:t>
      </w:r>
      <w:r w:rsidR="003A2D64" w:rsidRPr="00F1450B">
        <w:rPr>
          <w:rFonts w:ascii="Palatino Linotype" w:hAnsi="Palatino Linotype" w:cs="Arial"/>
          <w:i/>
          <w:iCs/>
          <w:sz w:val="22"/>
          <w:szCs w:val="22"/>
        </w:rPr>
        <w:lastRenderedPageBreak/>
        <w:t xml:space="preserve">verificación e inspección en la prestación del servicio de grúas de salvamento y arrastre, así como el depósito para guarda custodia vehicular, con el área competente. </w:t>
      </w:r>
    </w:p>
    <w:p w14:paraId="527C6BF8" w14:textId="77777777" w:rsidR="00201AD6" w:rsidRPr="00F1450B" w:rsidRDefault="00201AD6"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w:t>
      </w:r>
      <w:r w:rsidR="003A2D64" w:rsidRPr="00F1450B">
        <w:rPr>
          <w:rFonts w:ascii="Palatino Linotype" w:hAnsi="Palatino Linotype" w:cs="Arial"/>
          <w:i/>
          <w:iCs/>
          <w:sz w:val="22"/>
          <w:szCs w:val="22"/>
        </w:rPr>
        <w:t xml:space="preserve">Coadyuvar con la Subdirección de Concesiones y Permisos en la atención de solicitudes de las y los interesados en el otorgamiento de concesiones para la prestación del servicio de depósito para guarda y custodia vehicular, así como permisos para grúas de salvamento y arrastre. </w:t>
      </w:r>
    </w:p>
    <w:p w14:paraId="71F478AD" w14:textId="77777777" w:rsidR="00311155" w:rsidRPr="00F1450B" w:rsidRDefault="00201AD6"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w:t>
      </w:r>
      <w:r w:rsidR="003A2D64" w:rsidRPr="00F1450B">
        <w:rPr>
          <w:rFonts w:ascii="Palatino Linotype" w:hAnsi="Palatino Linotype" w:cs="Arial"/>
          <w:i/>
          <w:iCs/>
          <w:sz w:val="22"/>
          <w:szCs w:val="22"/>
        </w:rPr>
        <w:t xml:space="preserve">Atender las solicitudes de concesionarios y permisionarios, respecto a la información que obra en los archivos. </w:t>
      </w:r>
    </w:p>
    <w:p w14:paraId="2E3A27AC" w14:textId="4AC681E7" w:rsidR="00201AD6" w:rsidRPr="00F1450B" w:rsidRDefault="00311155"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w:t>
      </w:r>
      <w:r w:rsidR="003A2D64" w:rsidRPr="00F1450B">
        <w:rPr>
          <w:rFonts w:ascii="Palatino Linotype" w:hAnsi="Palatino Linotype" w:cs="Arial"/>
          <w:i/>
          <w:iCs/>
          <w:sz w:val="22"/>
          <w:szCs w:val="22"/>
        </w:rPr>
        <w:t xml:space="preserve">Participar, en coordinación con la Subdirección de Autorizaciones y Permisos, en los proyectos que le sean asignados. </w:t>
      </w:r>
    </w:p>
    <w:p w14:paraId="5F0175B3" w14:textId="77777777" w:rsidR="00201AD6" w:rsidRPr="00F1450B" w:rsidRDefault="00201AD6"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w:t>
      </w:r>
      <w:r w:rsidR="003A2D64" w:rsidRPr="00F1450B">
        <w:rPr>
          <w:rFonts w:ascii="Palatino Linotype" w:hAnsi="Palatino Linotype" w:cs="Arial"/>
          <w:i/>
          <w:iCs/>
          <w:sz w:val="22"/>
          <w:szCs w:val="22"/>
        </w:rPr>
        <w:t xml:space="preserve">Informar periódicamente a la Subdirección de Concesiones y Permisos sobre las acciones desarrolladas en el ámbito de su competencia. </w:t>
      </w:r>
    </w:p>
    <w:p w14:paraId="36E26447" w14:textId="560D37FB" w:rsidR="003A2D64" w:rsidRPr="00F1450B" w:rsidRDefault="00201AD6" w:rsidP="00311155">
      <w:pPr>
        <w:pStyle w:val="Sinespaciado"/>
        <w:spacing w:line="360" w:lineRule="auto"/>
        <w:ind w:left="851" w:right="474"/>
        <w:jc w:val="both"/>
        <w:rPr>
          <w:rFonts w:ascii="Palatino Linotype" w:hAnsi="Palatino Linotype" w:cs="Arial"/>
          <w:i/>
          <w:iCs/>
          <w:sz w:val="22"/>
          <w:szCs w:val="22"/>
        </w:rPr>
      </w:pPr>
      <w:r w:rsidRPr="00F1450B">
        <w:rPr>
          <w:rFonts w:ascii="Palatino Linotype" w:hAnsi="Palatino Linotype" w:cs="Arial"/>
          <w:i/>
          <w:iCs/>
          <w:sz w:val="22"/>
          <w:szCs w:val="22"/>
        </w:rPr>
        <w:t>-</w:t>
      </w:r>
      <w:r w:rsidR="003A2D64" w:rsidRPr="00F1450B">
        <w:rPr>
          <w:rFonts w:ascii="Palatino Linotype" w:hAnsi="Palatino Linotype" w:cs="Arial"/>
          <w:i/>
          <w:iCs/>
          <w:sz w:val="22"/>
          <w:szCs w:val="22"/>
        </w:rPr>
        <w:t>Desarrollar las demás funciones inherentes al área de su competencia.</w:t>
      </w:r>
    </w:p>
    <w:p w14:paraId="7D9DEECE" w14:textId="2EDF4082" w:rsidR="00351C0B" w:rsidRPr="00F1450B" w:rsidRDefault="00351C0B" w:rsidP="00DC1986">
      <w:pPr>
        <w:pStyle w:val="Sinespaciado"/>
        <w:spacing w:line="360" w:lineRule="auto"/>
        <w:jc w:val="both"/>
        <w:rPr>
          <w:rFonts w:ascii="Palatino Linotype" w:hAnsi="Palatino Linotype" w:cs="Arial"/>
        </w:rPr>
      </w:pPr>
    </w:p>
    <w:p w14:paraId="5D4DDFF6" w14:textId="2DC9C427" w:rsidR="00351C0B" w:rsidRPr="00F1450B" w:rsidRDefault="00E312DF" w:rsidP="00DC1986">
      <w:pPr>
        <w:pStyle w:val="Sinespaciado"/>
        <w:spacing w:line="360" w:lineRule="auto"/>
        <w:jc w:val="both"/>
        <w:rPr>
          <w:rFonts w:ascii="Palatino Linotype" w:hAnsi="Palatino Linotype" w:cs="Arial"/>
        </w:rPr>
      </w:pPr>
      <w:r w:rsidRPr="00F1450B">
        <w:rPr>
          <w:rFonts w:ascii="Palatino Linotype" w:hAnsi="Palatino Linotype" w:cs="Arial"/>
        </w:rPr>
        <w:t xml:space="preserve">De lo anterior se desprende que no es atribución </w:t>
      </w:r>
      <w:r w:rsidR="00BE36C6" w:rsidRPr="00F1450B">
        <w:rPr>
          <w:rFonts w:ascii="Palatino Linotype" w:hAnsi="Palatino Linotype" w:cs="Arial"/>
        </w:rPr>
        <w:t>del Sujeto Obligado, llevar</w:t>
      </w:r>
      <w:r w:rsidR="007C40CC" w:rsidRPr="00F1450B">
        <w:rPr>
          <w:rFonts w:ascii="Palatino Linotype" w:hAnsi="Palatino Linotype" w:cs="Arial"/>
        </w:rPr>
        <w:t xml:space="preserve"> </w:t>
      </w:r>
      <w:r w:rsidR="00BE36C6" w:rsidRPr="00F1450B">
        <w:rPr>
          <w:rFonts w:ascii="Palatino Linotype" w:hAnsi="Palatino Linotype" w:cs="Arial"/>
        </w:rPr>
        <w:t xml:space="preserve">a cabo registros de </w:t>
      </w:r>
      <w:r w:rsidR="007C40CC" w:rsidRPr="00F1450B">
        <w:rPr>
          <w:rFonts w:ascii="Palatino Linotype" w:hAnsi="Palatino Linotype" w:cs="Arial"/>
        </w:rPr>
        <w:t>padrones de grúas que operen y que no estén concesionadas</w:t>
      </w:r>
      <w:r w:rsidR="00311A1E" w:rsidRPr="00F1450B">
        <w:rPr>
          <w:rFonts w:ascii="Palatino Linotype" w:hAnsi="Palatino Linotype" w:cs="Arial"/>
        </w:rPr>
        <w:t xml:space="preserve">. Es cierto que existen empresas privadas que prestan los servicios de grúa, arrastre </w:t>
      </w:r>
      <w:r w:rsidR="00D607F8" w:rsidRPr="00F1450B">
        <w:rPr>
          <w:rFonts w:ascii="Palatino Linotype" w:hAnsi="Palatino Linotype" w:cs="Arial"/>
        </w:rPr>
        <w:t>o de asistencia mecánica, sin embargo quedan fuera de las atribuciones de</w:t>
      </w:r>
      <w:r w:rsidR="00A32D59" w:rsidRPr="00F1450B">
        <w:rPr>
          <w:rFonts w:ascii="Palatino Linotype" w:hAnsi="Palatino Linotype" w:cs="Arial"/>
        </w:rPr>
        <w:t>l Departamento competente.</w:t>
      </w:r>
    </w:p>
    <w:p w14:paraId="14ECE92B" w14:textId="77777777" w:rsidR="00B339D7" w:rsidRPr="00F1450B" w:rsidRDefault="00B339D7" w:rsidP="00B339D7">
      <w:pPr>
        <w:autoSpaceDE w:val="0"/>
        <w:autoSpaceDN w:val="0"/>
        <w:adjustRightInd w:val="0"/>
        <w:spacing w:line="360" w:lineRule="auto"/>
        <w:jc w:val="both"/>
        <w:rPr>
          <w:rFonts w:ascii="Palatino Linotype" w:hAnsi="Palatino Linotype" w:cs="Arial"/>
        </w:rPr>
      </w:pPr>
    </w:p>
    <w:p w14:paraId="432AB71A" w14:textId="699049B2" w:rsidR="000F5469" w:rsidRPr="00F1450B" w:rsidRDefault="00057909" w:rsidP="00DC1986">
      <w:pPr>
        <w:pStyle w:val="Sinespaciado"/>
        <w:spacing w:line="360" w:lineRule="auto"/>
        <w:jc w:val="both"/>
        <w:rPr>
          <w:rFonts w:ascii="Palatino Linotype" w:hAnsi="Palatino Linotype" w:cs="Arial"/>
        </w:rPr>
      </w:pPr>
      <w:r w:rsidRPr="00F1450B">
        <w:rPr>
          <w:rFonts w:ascii="Palatino Linotype" w:hAnsi="Palatino Linotype" w:cs="Arial"/>
        </w:rPr>
        <w:t xml:space="preserve">Establecido lo anterior, se determina que el presente recurso de revisión se ha quedado sin materia, toda vez que </w:t>
      </w:r>
      <w:r w:rsidR="0057647A" w:rsidRPr="00F1450B">
        <w:rPr>
          <w:rFonts w:ascii="Palatino Linotype" w:hAnsi="Palatino Linotype" w:cs="Arial"/>
        </w:rPr>
        <w:t xml:space="preserve">no se puede ordenar la entrega de información, </w:t>
      </w:r>
      <w:r w:rsidR="00B11480" w:rsidRPr="00F1450B">
        <w:rPr>
          <w:rFonts w:ascii="Palatino Linotype" w:hAnsi="Palatino Linotype" w:cs="Arial"/>
        </w:rPr>
        <w:t xml:space="preserve">sobre documentos o actividades que no estén comprendidas dentro de </w:t>
      </w:r>
      <w:r w:rsidR="00BC45DA" w:rsidRPr="00F1450B">
        <w:rPr>
          <w:rFonts w:ascii="Palatino Linotype" w:hAnsi="Palatino Linotype" w:cs="Arial"/>
        </w:rPr>
        <w:t>las</w:t>
      </w:r>
      <w:r w:rsidR="00B11480" w:rsidRPr="00F1450B">
        <w:rPr>
          <w:rFonts w:ascii="Palatino Linotype" w:hAnsi="Palatino Linotype" w:cs="Arial"/>
        </w:rPr>
        <w:t xml:space="preserve"> atribuciones</w:t>
      </w:r>
      <w:r w:rsidR="006F51D1" w:rsidRPr="00F1450B">
        <w:rPr>
          <w:rFonts w:ascii="Palatino Linotype" w:hAnsi="Palatino Linotype" w:cs="Arial"/>
        </w:rPr>
        <w:t xml:space="preserve"> de los Sujetos Obligados</w:t>
      </w:r>
      <w:r w:rsidR="00B11480" w:rsidRPr="00F1450B">
        <w:rPr>
          <w:rFonts w:ascii="Palatino Linotype" w:hAnsi="Palatino Linotype" w:cs="Arial"/>
        </w:rPr>
        <w:t>,</w:t>
      </w:r>
      <w:r w:rsidR="006F51D1" w:rsidRPr="00F1450B">
        <w:rPr>
          <w:rFonts w:ascii="Palatino Linotype" w:hAnsi="Palatino Linotype" w:cs="Arial"/>
        </w:rPr>
        <w:t xml:space="preserve"> </w:t>
      </w:r>
      <w:r w:rsidR="009B3876" w:rsidRPr="00F1450B">
        <w:rPr>
          <w:rFonts w:ascii="Palatino Linotype" w:hAnsi="Palatino Linotype" w:cs="Arial"/>
        </w:rPr>
        <w:t>atendiendo</w:t>
      </w:r>
      <w:r w:rsidR="006F51D1" w:rsidRPr="00F1450B">
        <w:rPr>
          <w:rFonts w:ascii="Palatino Linotype" w:hAnsi="Palatino Linotype" w:cs="Arial"/>
        </w:rPr>
        <w:t xml:space="preserve"> a los principios establecidos en la Ley de </w:t>
      </w:r>
      <w:r w:rsidR="009B3876" w:rsidRPr="00F1450B">
        <w:rPr>
          <w:rFonts w:ascii="Palatino Linotype" w:hAnsi="Palatino Linotype" w:cs="Arial"/>
        </w:rPr>
        <w:t xml:space="preserve">Transparencia Estatal y al Principio de Legalidad </w:t>
      </w:r>
      <w:r w:rsidR="00BC45DA" w:rsidRPr="00F1450B">
        <w:rPr>
          <w:rFonts w:ascii="Palatino Linotype" w:hAnsi="Palatino Linotype" w:cs="Arial"/>
        </w:rPr>
        <w:t>contenido</w:t>
      </w:r>
      <w:r w:rsidR="009B3876" w:rsidRPr="00F1450B">
        <w:rPr>
          <w:rFonts w:ascii="Palatino Linotype" w:hAnsi="Palatino Linotype" w:cs="Arial"/>
        </w:rPr>
        <w:t xml:space="preserve"> en la Constitución Política de los Estados Unidos Mexicanos.</w:t>
      </w:r>
      <w:r w:rsidR="00B11480" w:rsidRPr="00F1450B">
        <w:rPr>
          <w:rFonts w:ascii="Palatino Linotype" w:hAnsi="Palatino Linotype" w:cs="Arial"/>
        </w:rPr>
        <w:t xml:space="preserve"> </w:t>
      </w:r>
      <w:r w:rsidR="0057647A" w:rsidRPr="00F1450B">
        <w:rPr>
          <w:rFonts w:ascii="Palatino Linotype" w:hAnsi="Palatino Linotype" w:cs="Arial"/>
        </w:rPr>
        <w:t xml:space="preserve">  </w:t>
      </w:r>
    </w:p>
    <w:p w14:paraId="1734AA72" w14:textId="77777777" w:rsidR="00C46849" w:rsidRPr="00F1450B" w:rsidRDefault="00C46849" w:rsidP="00057909">
      <w:pPr>
        <w:autoSpaceDE w:val="0"/>
        <w:autoSpaceDN w:val="0"/>
        <w:adjustRightInd w:val="0"/>
        <w:spacing w:line="360" w:lineRule="auto"/>
        <w:jc w:val="both"/>
        <w:rPr>
          <w:rFonts w:ascii="Palatino Linotype" w:hAnsi="Palatino Linotype" w:cs="Arial"/>
        </w:rPr>
      </w:pPr>
    </w:p>
    <w:p w14:paraId="7EB1FBB7" w14:textId="0CFC049C" w:rsidR="0057647A" w:rsidRPr="00F1450B" w:rsidRDefault="00C46849" w:rsidP="00057909">
      <w:pPr>
        <w:autoSpaceDE w:val="0"/>
        <w:autoSpaceDN w:val="0"/>
        <w:adjustRightInd w:val="0"/>
        <w:spacing w:line="360" w:lineRule="auto"/>
        <w:jc w:val="both"/>
        <w:rPr>
          <w:rFonts w:ascii="Palatino Linotype" w:hAnsi="Palatino Linotype" w:cs="Arial"/>
        </w:rPr>
      </w:pPr>
      <w:r w:rsidRPr="00F1450B">
        <w:rPr>
          <w:rFonts w:ascii="Palatino Linotype" w:hAnsi="Palatino Linotype" w:cs="Arial"/>
        </w:rPr>
        <w:t xml:space="preserve">Finalmente, no pasa desapercibido </w:t>
      </w:r>
      <w:r w:rsidR="00036E79" w:rsidRPr="00F1450B">
        <w:rPr>
          <w:rFonts w:ascii="Palatino Linotype" w:hAnsi="Palatino Linotype" w:cs="Arial"/>
        </w:rPr>
        <w:t xml:space="preserve">mencionar </w:t>
      </w:r>
      <w:r w:rsidRPr="00F1450B">
        <w:rPr>
          <w:rFonts w:ascii="Palatino Linotype" w:hAnsi="Palatino Linotype" w:cs="Arial"/>
        </w:rPr>
        <w:t>que la Secretaría de Movilidad ha anunciado</w:t>
      </w:r>
      <w:r w:rsidR="00036E79" w:rsidRPr="00F1450B">
        <w:rPr>
          <w:rFonts w:ascii="Palatino Linotype" w:hAnsi="Palatino Linotype" w:cs="Arial"/>
        </w:rPr>
        <w:t xml:space="preserve"> acuerdos para la regularización de grúas y corralones en el Edomex</w:t>
      </w:r>
      <w:r w:rsidR="008654F9" w:rsidRPr="00F1450B">
        <w:rPr>
          <w:rStyle w:val="Refdenotaalpie"/>
          <w:rFonts w:ascii="Palatino Linotype" w:hAnsi="Palatino Linotype" w:cs="Arial"/>
        </w:rPr>
        <w:footnoteReference w:id="4"/>
      </w:r>
      <w:r w:rsidR="00036E79" w:rsidRPr="00F1450B">
        <w:rPr>
          <w:rFonts w:ascii="Palatino Linotype" w:hAnsi="Palatino Linotype" w:cs="Arial"/>
        </w:rPr>
        <w:t>, en el sentido de</w:t>
      </w:r>
      <w:r w:rsidR="00310B8A" w:rsidRPr="00F1450B">
        <w:rPr>
          <w:rFonts w:ascii="Palatino Linotype" w:hAnsi="Palatino Linotype" w:cs="Arial"/>
        </w:rPr>
        <w:t xml:space="preserve"> </w:t>
      </w:r>
      <w:r w:rsidR="008654F9" w:rsidRPr="00F1450B">
        <w:rPr>
          <w:rFonts w:ascii="Palatino Linotype" w:hAnsi="Palatino Linotype" w:cs="Arial"/>
        </w:rPr>
        <w:t>renovar</w:t>
      </w:r>
      <w:r w:rsidR="00036E79" w:rsidRPr="00F1450B">
        <w:rPr>
          <w:rFonts w:ascii="Palatino Linotype" w:hAnsi="Palatino Linotype" w:cs="Arial"/>
        </w:rPr>
        <w:t xml:space="preserve"> sus permisos</w:t>
      </w:r>
      <w:r w:rsidR="008654F9" w:rsidRPr="00F1450B">
        <w:rPr>
          <w:rFonts w:ascii="Palatino Linotype" w:hAnsi="Palatino Linotype" w:cs="Arial"/>
        </w:rPr>
        <w:t xml:space="preserve"> que </w:t>
      </w:r>
      <w:r w:rsidR="00036E79" w:rsidRPr="00F1450B">
        <w:rPr>
          <w:rFonts w:ascii="Palatino Linotype" w:hAnsi="Palatino Linotype" w:cs="Arial"/>
        </w:rPr>
        <w:t xml:space="preserve">están vencidos, de lo cual se </w:t>
      </w:r>
      <w:r w:rsidR="00310B8A" w:rsidRPr="00F1450B">
        <w:rPr>
          <w:rFonts w:ascii="Palatino Linotype" w:hAnsi="Palatino Linotype" w:cs="Arial"/>
        </w:rPr>
        <w:t>interpreta</w:t>
      </w:r>
      <w:r w:rsidR="00036E79" w:rsidRPr="00F1450B">
        <w:rPr>
          <w:rFonts w:ascii="Palatino Linotype" w:hAnsi="Palatino Linotype" w:cs="Arial"/>
        </w:rPr>
        <w:t xml:space="preserve"> que si </w:t>
      </w:r>
      <w:r w:rsidR="00310B8A" w:rsidRPr="00F1450B">
        <w:rPr>
          <w:rFonts w:ascii="Palatino Linotype" w:hAnsi="Palatino Linotype" w:cs="Arial"/>
        </w:rPr>
        <w:t>tuvieron</w:t>
      </w:r>
      <w:r w:rsidR="00036E79" w:rsidRPr="00F1450B">
        <w:rPr>
          <w:rFonts w:ascii="Palatino Linotype" w:hAnsi="Palatino Linotype" w:cs="Arial"/>
        </w:rPr>
        <w:t xml:space="preserve"> registro </w:t>
      </w:r>
      <w:r w:rsidR="00310B8A" w:rsidRPr="00F1450B">
        <w:rPr>
          <w:rFonts w:ascii="Palatino Linotype" w:hAnsi="Palatino Linotype" w:cs="Arial"/>
        </w:rPr>
        <w:t>y se les otorgó concesión</w:t>
      </w:r>
      <w:r w:rsidR="008654F9" w:rsidRPr="00F1450B">
        <w:rPr>
          <w:rFonts w:ascii="Palatino Linotype" w:hAnsi="Palatino Linotype" w:cs="Arial"/>
        </w:rPr>
        <w:t>.</w:t>
      </w:r>
      <w:r w:rsidR="00310B8A" w:rsidRPr="00F1450B">
        <w:rPr>
          <w:rFonts w:ascii="Palatino Linotype" w:hAnsi="Palatino Linotype" w:cs="Arial"/>
        </w:rPr>
        <w:t xml:space="preserve">  </w:t>
      </w:r>
    </w:p>
    <w:p w14:paraId="1ED9739A" w14:textId="77777777" w:rsidR="00C46849" w:rsidRPr="00F1450B" w:rsidRDefault="00C46849" w:rsidP="00057909">
      <w:pPr>
        <w:autoSpaceDE w:val="0"/>
        <w:autoSpaceDN w:val="0"/>
        <w:adjustRightInd w:val="0"/>
        <w:spacing w:line="360" w:lineRule="auto"/>
        <w:jc w:val="both"/>
        <w:rPr>
          <w:rFonts w:ascii="Palatino Linotype" w:hAnsi="Palatino Linotype" w:cs="Arial"/>
        </w:rPr>
      </w:pPr>
    </w:p>
    <w:p w14:paraId="7D4839A6" w14:textId="77777777" w:rsidR="00057909" w:rsidRPr="00F1450B" w:rsidRDefault="00057909" w:rsidP="00057909">
      <w:pPr>
        <w:autoSpaceDE w:val="0"/>
        <w:autoSpaceDN w:val="0"/>
        <w:adjustRightInd w:val="0"/>
        <w:spacing w:line="360" w:lineRule="auto"/>
        <w:jc w:val="both"/>
        <w:rPr>
          <w:rFonts w:ascii="Palatino Linotype" w:hAnsi="Palatino Linotype" w:cs="Arial"/>
          <w:lang w:val="es-ES" w:eastAsia="es-ES"/>
        </w:rPr>
      </w:pPr>
      <w:r w:rsidRPr="00F1450B">
        <w:rPr>
          <w:rFonts w:ascii="Palatino Linotype" w:hAnsi="Palatino Linotype" w:cs="Arial"/>
        </w:rPr>
        <w:t xml:space="preserve">En conclusión, la ley de la materia establece </w:t>
      </w:r>
      <w:r w:rsidRPr="00F1450B">
        <w:rPr>
          <w:rFonts w:ascii="Palatino Linotype" w:hAnsi="Palatino Linotype" w:cs="Arial"/>
          <w:lang w:val="es-ES" w:eastAsia="es-ES"/>
        </w:rPr>
        <w:t>en la fracción V, del artículo 192, de la Ley de Transparencia vigente en la entidad, que a la letra establecen:</w:t>
      </w:r>
    </w:p>
    <w:p w14:paraId="56D88219" w14:textId="77777777" w:rsidR="00057909" w:rsidRPr="00F1450B" w:rsidRDefault="00057909" w:rsidP="00057909">
      <w:pPr>
        <w:jc w:val="both"/>
        <w:rPr>
          <w:lang w:val="es-ES" w:eastAsia="es-ES"/>
        </w:rPr>
      </w:pPr>
    </w:p>
    <w:p w14:paraId="4B03EF65" w14:textId="77777777" w:rsidR="00057909" w:rsidRPr="00F1450B" w:rsidRDefault="00057909" w:rsidP="00057909">
      <w:pPr>
        <w:autoSpaceDE w:val="0"/>
        <w:autoSpaceDN w:val="0"/>
        <w:adjustRightInd w:val="0"/>
        <w:ind w:left="708"/>
        <w:jc w:val="both"/>
        <w:rPr>
          <w:rFonts w:ascii="Palatino Linotype" w:hAnsi="Palatino Linotype"/>
          <w:i/>
          <w:lang w:val="es-ES" w:eastAsia="es-ES"/>
        </w:rPr>
      </w:pPr>
      <w:r w:rsidRPr="00F1450B">
        <w:rPr>
          <w:rFonts w:ascii="Palatino Linotype" w:hAnsi="Palatino Linotype"/>
          <w:b/>
          <w:i/>
          <w:lang w:val="es-ES" w:eastAsia="es-ES"/>
        </w:rPr>
        <w:t xml:space="preserve">“Artículo 192. </w:t>
      </w:r>
      <w:r w:rsidRPr="00F1450B">
        <w:rPr>
          <w:rFonts w:ascii="Palatino Linotype" w:hAnsi="Palatino Linotype"/>
          <w:b/>
          <w:i/>
          <w:u w:val="single"/>
          <w:lang w:val="es-ES" w:eastAsia="es-ES"/>
        </w:rPr>
        <w:t>El recurso será sobreseído, en todo o en parte, cuando una vez admitido, se actualicen alguno de los siguientes supuestos</w:t>
      </w:r>
      <w:r w:rsidRPr="00F1450B">
        <w:rPr>
          <w:rFonts w:ascii="Palatino Linotype" w:hAnsi="Palatino Linotype"/>
          <w:i/>
          <w:lang w:val="es-ES" w:eastAsia="es-ES"/>
        </w:rPr>
        <w:t>:</w:t>
      </w:r>
    </w:p>
    <w:p w14:paraId="7103C842" w14:textId="77777777" w:rsidR="00057909" w:rsidRPr="00F1450B" w:rsidRDefault="00057909" w:rsidP="00057909">
      <w:pPr>
        <w:numPr>
          <w:ilvl w:val="0"/>
          <w:numId w:val="17"/>
        </w:numPr>
        <w:autoSpaceDE w:val="0"/>
        <w:autoSpaceDN w:val="0"/>
        <w:adjustRightInd w:val="0"/>
        <w:jc w:val="both"/>
        <w:rPr>
          <w:rFonts w:ascii="Palatino Linotype" w:hAnsi="Palatino Linotype"/>
          <w:i/>
          <w:lang w:val="es-ES" w:eastAsia="es-ES"/>
        </w:rPr>
      </w:pPr>
      <w:r w:rsidRPr="00F1450B">
        <w:rPr>
          <w:rFonts w:ascii="Palatino Linotype" w:hAnsi="Palatino Linotype"/>
          <w:i/>
          <w:lang w:val="es-ES" w:eastAsia="es-ES"/>
        </w:rPr>
        <w:t xml:space="preserve">El recurrente se desista expresamente del recurso; </w:t>
      </w:r>
    </w:p>
    <w:p w14:paraId="392692A0" w14:textId="77777777" w:rsidR="00057909" w:rsidRPr="00F1450B" w:rsidRDefault="00057909" w:rsidP="00057909">
      <w:pPr>
        <w:numPr>
          <w:ilvl w:val="0"/>
          <w:numId w:val="17"/>
        </w:numPr>
        <w:autoSpaceDE w:val="0"/>
        <w:autoSpaceDN w:val="0"/>
        <w:adjustRightInd w:val="0"/>
        <w:jc w:val="both"/>
        <w:rPr>
          <w:rFonts w:ascii="Palatino Linotype" w:hAnsi="Palatino Linotype" w:cs="Arial"/>
          <w:i/>
          <w:lang w:val="es-ES" w:eastAsia="es-ES"/>
        </w:rPr>
      </w:pPr>
      <w:r w:rsidRPr="00F1450B">
        <w:rPr>
          <w:rFonts w:ascii="Palatino Linotype" w:hAnsi="Palatino Linotype"/>
          <w:i/>
          <w:lang w:val="es-ES" w:eastAsia="es-ES"/>
        </w:rPr>
        <w:t xml:space="preserve">El recurrente fallezca o, tratándose de personas jurídicas colectivas, se disuelva; </w:t>
      </w:r>
    </w:p>
    <w:p w14:paraId="17D3C757" w14:textId="77777777" w:rsidR="00057909" w:rsidRPr="00F1450B" w:rsidRDefault="00057909" w:rsidP="00057909">
      <w:pPr>
        <w:numPr>
          <w:ilvl w:val="0"/>
          <w:numId w:val="17"/>
        </w:numPr>
        <w:autoSpaceDE w:val="0"/>
        <w:autoSpaceDN w:val="0"/>
        <w:adjustRightInd w:val="0"/>
        <w:jc w:val="both"/>
        <w:rPr>
          <w:rFonts w:ascii="Palatino Linotype" w:hAnsi="Palatino Linotype" w:cs="Arial"/>
          <w:i/>
          <w:lang w:val="es-ES" w:eastAsia="es-ES"/>
        </w:rPr>
      </w:pPr>
      <w:r w:rsidRPr="00F1450B">
        <w:rPr>
          <w:rFonts w:ascii="Palatino Linotype" w:hAnsi="Palatino Linotype"/>
          <w:i/>
          <w:lang w:val="es-ES" w:eastAsia="es-ES"/>
        </w:rPr>
        <w:t xml:space="preserve">El sujeto obligado responsable del acto lo modifique o revoque de tal manera que el recurso de revisión quede sin materia; </w:t>
      </w:r>
    </w:p>
    <w:p w14:paraId="32930576" w14:textId="77777777" w:rsidR="00057909" w:rsidRPr="00F1450B" w:rsidRDefault="00057909" w:rsidP="00057909">
      <w:pPr>
        <w:numPr>
          <w:ilvl w:val="0"/>
          <w:numId w:val="17"/>
        </w:numPr>
        <w:autoSpaceDE w:val="0"/>
        <w:autoSpaceDN w:val="0"/>
        <w:adjustRightInd w:val="0"/>
        <w:jc w:val="both"/>
        <w:rPr>
          <w:rFonts w:ascii="Palatino Linotype" w:hAnsi="Palatino Linotype" w:cs="Arial"/>
          <w:i/>
          <w:lang w:val="es-ES" w:eastAsia="es-ES"/>
        </w:rPr>
      </w:pPr>
      <w:r w:rsidRPr="00F1450B">
        <w:rPr>
          <w:rFonts w:ascii="Palatino Linotype" w:hAnsi="Palatino Linotype"/>
          <w:i/>
          <w:lang w:val="es-ES" w:eastAsia="es-ES"/>
        </w:rPr>
        <w:t xml:space="preserve">Admitido el recurso de revisión, aparezca alguna causal de improcedencia en los términos de la presente Ley; y </w:t>
      </w:r>
    </w:p>
    <w:p w14:paraId="4D4543D4" w14:textId="77777777" w:rsidR="00057909" w:rsidRPr="00F1450B" w:rsidRDefault="00057909" w:rsidP="00057909">
      <w:pPr>
        <w:numPr>
          <w:ilvl w:val="0"/>
          <w:numId w:val="17"/>
        </w:numPr>
        <w:autoSpaceDE w:val="0"/>
        <w:autoSpaceDN w:val="0"/>
        <w:adjustRightInd w:val="0"/>
        <w:jc w:val="both"/>
        <w:rPr>
          <w:rFonts w:ascii="Palatino Linotype" w:hAnsi="Palatino Linotype" w:cs="Arial"/>
          <w:i/>
          <w:lang w:val="es-ES" w:eastAsia="es-ES"/>
        </w:rPr>
      </w:pPr>
      <w:r w:rsidRPr="00F1450B">
        <w:rPr>
          <w:rFonts w:ascii="Palatino Linotype" w:hAnsi="Palatino Linotype"/>
          <w:b/>
          <w:i/>
          <w:u w:val="single"/>
          <w:lang w:val="es-ES" w:eastAsia="es-ES"/>
        </w:rPr>
        <w:t>Cuando por cualquier motivo quede sin materia el recurso</w:t>
      </w:r>
      <w:r w:rsidRPr="00F1450B">
        <w:rPr>
          <w:rFonts w:ascii="Palatino Linotype" w:hAnsi="Palatino Linotype"/>
          <w:i/>
          <w:lang w:val="es-ES" w:eastAsia="es-ES"/>
        </w:rPr>
        <w:t>.”</w:t>
      </w:r>
    </w:p>
    <w:p w14:paraId="22CEF8B1" w14:textId="77777777" w:rsidR="0087007E" w:rsidRPr="00F1450B" w:rsidRDefault="0087007E" w:rsidP="00DC1986">
      <w:pPr>
        <w:pStyle w:val="Sinespaciado"/>
        <w:spacing w:line="360" w:lineRule="auto"/>
        <w:jc w:val="both"/>
        <w:rPr>
          <w:rFonts w:ascii="Palatino Linotype" w:hAnsi="Palatino Linotype" w:cs="Arial"/>
        </w:rPr>
      </w:pPr>
    </w:p>
    <w:p w14:paraId="1B341FD9" w14:textId="77777777" w:rsidR="00EB4035" w:rsidRPr="00F1450B" w:rsidRDefault="00EB4035" w:rsidP="00DC1986">
      <w:pPr>
        <w:tabs>
          <w:tab w:val="left" w:pos="709"/>
        </w:tabs>
        <w:spacing w:line="360" w:lineRule="auto"/>
        <w:jc w:val="both"/>
        <w:rPr>
          <w:rFonts w:ascii="Palatino Linotype" w:hAnsi="Palatino Linotype"/>
        </w:rPr>
      </w:pPr>
    </w:p>
    <w:p w14:paraId="39B67CCF" w14:textId="77777777" w:rsidR="00EB4035" w:rsidRPr="00F1450B" w:rsidRDefault="00EB4035" w:rsidP="00DC1986">
      <w:pPr>
        <w:numPr>
          <w:ilvl w:val="0"/>
          <w:numId w:val="6"/>
        </w:numPr>
        <w:spacing w:line="360" w:lineRule="auto"/>
        <w:jc w:val="both"/>
        <w:rPr>
          <w:rFonts w:ascii="Palatino Linotype" w:hAnsi="Palatino Linotype" w:cs="Arial"/>
          <w:b/>
          <w:i/>
          <w:sz w:val="26"/>
          <w:szCs w:val="26"/>
        </w:rPr>
      </w:pPr>
      <w:r w:rsidRPr="00F1450B">
        <w:rPr>
          <w:rFonts w:ascii="Palatino Linotype" w:hAnsi="Palatino Linotype" w:cs="Arial"/>
          <w:b/>
          <w:i/>
          <w:sz w:val="26"/>
          <w:szCs w:val="26"/>
        </w:rPr>
        <w:t>DE LA VERSIÓN PÚBLICA.</w:t>
      </w:r>
    </w:p>
    <w:p w14:paraId="0B1C79AD"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5E74916D"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38FBE98D"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lastRenderedPageBreak/>
        <w:t>Artículo 3.</w:t>
      </w:r>
      <w:r w:rsidRPr="00F1450B">
        <w:rPr>
          <w:rFonts w:ascii="Palatino Linotype" w:eastAsia="Palatino Linotype" w:hAnsi="Palatino Linotype" w:cs="Palatino Linotype"/>
          <w:i/>
          <w:color w:val="000000"/>
          <w:lang w:val="es-ES_tradnl"/>
        </w:rPr>
        <w:t xml:space="preserve"> Para los efectos de la presente Ley se entenderá por:</w:t>
      </w:r>
    </w:p>
    <w:p w14:paraId="333B8FBA"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w:t>
      </w:r>
    </w:p>
    <w:p w14:paraId="0F05B3AE"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IX. Datos personales:</w:t>
      </w:r>
      <w:r w:rsidRPr="00F1450B">
        <w:rPr>
          <w:rFonts w:ascii="Palatino Linotype" w:eastAsia="Palatino Linotype" w:hAnsi="Palatino Linotype" w:cs="Palatino Linotype"/>
          <w:i/>
          <w:color w:val="000000"/>
          <w:lang w:val="es-ES_tradnl"/>
        </w:rPr>
        <w:t xml:space="preserve"> La información concerniente a una persona, identificada o identificable según lo dispuesto por la Ley de Protección de Datos Personales del Estado de México; </w:t>
      </w:r>
    </w:p>
    <w:p w14:paraId="68CADD45"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XX.</w:t>
      </w:r>
      <w:r w:rsidRPr="00F1450B">
        <w:rPr>
          <w:rFonts w:ascii="Palatino Linotype" w:eastAsia="Palatino Linotype" w:hAnsi="Palatino Linotype" w:cs="Palatino Linotype"/>
          <w:i/>
          <w:color w:val="000000"/>
          <w:lang w:val="es-ES_tradnl"/>
        </w:rPr>
        <w:t xml:space="preserve"> </w:t>
      </w:r>
      <w:r w:rsidRPr="00F1450B">
        <w:rPr>
          <w:rFonts w:ascii="Palatino Linotype" w:eastAsia="Palatino Linotype" w:hAnsi="Palatino Linotype" w:cs="Palatino Linotype"/>
          <w:b/>
          <w:i/>
          <w:color w:val="000000"/>
          <w:lang w:val="es-ES_tradnl"/>
        </w:rPr>
        <w:t>Información clasificada:</w:t>
      </w:r>
      <w:r w:rsidRPr="00F1450B">
        <w:rPr>
          <w:rFonts w:ascii="Palatino Linotype" w:eastAsia="Palatino Linotype" w:hAnsi="Palatino Linotype" w:cs="Palatino Linotype"/>
          <w:i/>
          <w:color w:val="000000"/>
          <w:lang w:val="es-ES_tradnl"/>
        </w:rPr>
        <w:t xml:space="preserve"> Aquella considerada por la presente Ley como reservada o confidencial;</w:t>
      </w:r>
    </w:p>
    <w:p w14:paraId="49978FB6"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XXI.</w:t>
      </w:r>
      <w:r w:rsidRPr="00F1450B">
        <w:rPr>
          <w:rFonts w:ascii="Palatino Linotype" w:eastAsia="Palatino Linotype" w:hAnsi="Palatino Linotype" w:cs="Palatino Linotype"/>
          <w:i/>
          <w:color w:val="000000"/>
          <w:lang w:val="es-ES_tradnl"/>
        </w:rPr>
        <w:t xml:space="preserve"> </w:t>
      </w:r>
      <w:r w:rsidRPr="00F1450B">
        <w:rPr>
          <w:rFonts w:ascii="Palatino Linotype" w:eastAsia="Palatino Linotype" w:hAnsi="Palatino Linotype" w:cs="Palatino Linotype"/>
          <w:b/>
          <w:i/>
          <w:color w:val="000000"/>
          <w:lang w:val="es-ES_tradnl"/>
        </w:rPr>
        <w:t>Información confidencial:</w:t>
      </w:r>
      <w:r w:rsidRPr="00F1450B">
        <w:rPr>
          <w:rFonts w:ascii="Palatino Linotype" w:eastAsia="Palatino Linotype" w:hAnsi="Palatino Linotype" w:cs="Palatino Linotype"/>
          <w:i/>
          <w:color w:val="000000"/>
          <w:lang w:val="es-ES_tradn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6710551"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w:t>
      </w:r>
    </w:p>
    <w:p w14:paraId="48E5EA36"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XLV.</w:t>
      </w:r>
      <w:r w:rsidRPr="00F1450B">
        <w:rPr>
          <w:rFonts w:ascii="Palatino Linotype" w:eastAsia="Palatino Linotype" w:hAnsi="Palatino Linotype" w:cs="Palatino Linotype"/>
          <w:i/>
          <w:color w:val="000000"/>
          <w:lang w:val="es-ES_tradnl"/>
        </w:rPr>
        <w:t xml:space="preserve"> </w:t>
      </w:r>
      <w:r w:rsidRPr="00F1450B">
        <w:rPr>
          <w:rFonts w:ascii="Palatino Linotype" w:eastAsia="Palatino Linotype" w:hAnsi="Palatino Linotype" w:cs="Palatino Linotype"/>
          <w:b/>
          <w:i/>
          <w:color w:val="000000"/>
          <w:lang w:val="es-ES_tradnl"/>
        </w:rPr>
        <w:t>Versión pública:</w:t>
      </w:r>
      <w:r w:rsidRPr="00F1450B">
        <w:rPr>
          <w:rFonts w:ascii="Palatino Linotype" w:eastAsia="Palatino Linotype" w:hAnsi="Palatino Linotype" w:cs="Palatino Linotype"/>
          <w:i/>
          <w:color w:val="000000"/>
          <w:lang w:val="es-ES_tradnl"/>
        </w:rPr>
        <w:t xml:space="preserve"> Documento en el que se elimine, suprime o borra la información clasificada como reservada o confidencial para permitir su acceso.</w:t>
      </w:r>
    </w:p>
    <w:p w14:paraId="37570823"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w:t>
      </w:r>
    </w:p>
    <w:p w14:paraId="20DFFD7C"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p>
    <w:p w14:paraId="4C0C3E8F"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 xml:space="preserve">Artículo 91. </w:t>
      </w:r>
      <w:r w:rsidRPr="00F1450B">
        <w:rPr>
          <w:rFonts w:ascii="Palatino Linotype" w:eastAsia="Palatino Linotype" w:hAnsi="Palatino Linotype" w:cs="Palatino Linotype"/>
          <w:i/>
          <w:color w:val="000000"/>
          <w:lang w:val="es-ES_tradnl"/>
        </w:rPr>
        <w:t>El acceso a la información pública será restringido excepcionalmente, cuando ésta sea clasificada como reservada o confidencial.</w:t>
      </w:r>
    </w:p>
    <w:p w14:paraId="0CC8DCDA"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p>
    <w:p w14:paraId="10CD5610"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Artículo 132.</w:t>
      </w:r>
      <w:r w:rsidRPr="00F1450B">
        <w:rPr>
          <w:rFonts w:ascii="Palatino Linotype" w:eastAsia="Palatino Linotype" w:hAnsi="Palatino Linotype" w:cs="Palatino Linotype"/>
          <w:i/>
          <w:color w:val="000000"/>
          <w:lang w:val="es-ES_tradnl"/>
        </w:rPr>
        <w:t xml:space="preserve"> </w:t>
      </w:r>
      <w:r w:rsidRPr="00F1450B">
        <w:rPr>
          <w:rFonts w:ascii="Palatino Linotype" w:eastAsia="Palatino Linotype" w:hAnsi="Palatino Linotype" w:cs="Palatino Linotype"/>
          <w:i/>
          <w:color w:val="000000"/>
          <w:u w:val="single"/>
          <w:lang w:val="es-ES_tradnl"/>
        </w:rPr>
        <w:t>La clasificación de la información se llevará a cabo en el momento en que</w:t>
      </w:r>
      <w:r w:rsidRPr="00F1450B">
        <w:rPr>
          <w:rFonts w:ascii="Palatino Linotype" w:eastAsia="Palatino Linotype" w:hAnsi="Palatino Linotype" w:cs="Palatino Linotype"/>
          <w:i/>
          <w:color w:val="000000"/>
          <w:lang w:val="es-ES_tradnl"/>
        </w:rPr>
        <w:t>:</w:t>
      </w:r>
    </w:p>
    <w:p w14:paraId="306B6680"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I.</w:t>
      </w:r>
      <w:r w:rsidRPr="00F1450B">
        <w:rPr>
          <w:rFonts w:ascii="Palatino Linotype" w:eastAsia="Palatino Linotype" w:hAnsi="Palatino Linotype" w:cs="Palatino Linotype"/>
          <w:i/>
          <w:color w:val="000000"/>
          <w:lang w:val="es-ES_tradnl"/>
        </w:rPr>
        <w:t xml:space="preserve"> Se reciba una solicitud de acceso a la información;</w:t>
      </w:r>
    </w:p>
    <w:p w14:paraId="2348094E"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II.</w:t>
      </w:r>
      <w:r w:rsidRPr="00F1450B">
        <w:rPr>
          <w:rFonts w:ascii="Palatino Linotype" w:eastAsia="Palatino Linotype" w:hAnsi="Palatino Linotype" w:cs="Palatino Linotype"/>
          <w:i/>
          <w:color w:val="000000"/>
          <w:lang w:val="es-ES_tradnl"/>
        </w:rPr>
        <w:t xml:space="preserve"> </w:t>
      </w:r>
      <w:r w:rsidRPr="00F1450B">
        <w:rPr>
          <w:rFonts w:ascii="Palatino Linotype" w:eastAsia="Palatino Linotype" w:hAnsi="Palatino Linotype" w:cs="Palatino Linotype"/>
          <w:i/>
          <w:color w:val="000000"/>
          <w:u w:val="single"/>
          <w:lang w:val="es-ES_tradnl"/>
        </w:rPr>
        <w:t>Se determine mediante resolución de autoridad competente; o</w:t>
      </w:r>
    </w:p>
    <w:p w14:paraId="1D99AFC8"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u w:val="single"/>
          <w:lang w:val="es-ES_tradnl"/>
        </w:rPr>
      </w:pPr>
      <w:r w:rsidRPr="00F1450B">
        <w:rPr>
          <w:rFonts w:ascii="Palatino Linotype" w:eastAsia="Palatino Linotype" w:hAnsi="Palatino Linotype" w:cs="Palatino Linotype"/>
          <w:b/>
          <w:i/>
          <w:color w:val="000000"/>
          <w:lang w:val="es-ES_tradnl"/>
        </w:rPr>
        <w:t>III.</w:t>
      </w:r>
      <w:r w:rsidRPr="00F1450B">
        <w:rPr>
          <w:rFonts w:ascii="Palatino Linotype" w:eastAsia="Palatino Linotype" w:hAnsi="Palatino Linotype" w:cs="Palatino Linotype"/>
          <w:i/>
          <w:color w:val="000000"/>
          <w:lang w:val="es-ES_tradnl"/>
        </w:rPr>
        <w:t xml:space="preserve"> </w:t>
      </w:r>
      <w:r w:rsidRPr="00F1450B">
        <w:rPr>
          <w:rFonts w:ascii="Palatino Linotype" w:eastAsia="Palatino Linotype" w:hAnsi="Palatino Linotype" w:cs="Palatino Linotype"/>
          <w:i/>
          <w:color w:val="000000"/>
          <w:u w:val="single"/>
          <w:lang w:val="es-ES_tradnl"/>
        </w:rPr>
        <w:t>Se generen versiones públicas para dar cumplimiento a las obligaciones de transparencia previstas en esta Ley.</w:t>
      </w:r>
    </w:p>
    <w:p w14:paraId="2BF95935"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w:t>
      </w:r>
    </w:p>
    <w:p w14:paraId="17E02005" w14:textId="77777777" w:rsidR="00110769" w:rsidRPr="00F1450B" w:rsidRDefault="00110769" w:rsidP="00110769">
      <w:pPr>
        <w:spacing w:line="360" w:lineRule="auto"/>
        <w:jc w:val="both"/>
        <w:rPr>
          <w:rFonts w:ascii="Palatino Linotype" w:eastAsia="Palatino Linotype" w:hAnsi="Palatino Linotype" w:cs="Palatino Linotype"/>
          <w:i/>
          <w:lang w:val="es-ES_tradnl"/>
        </w:rPr>
      </w:pPr>
    </w:p>
    <w:p w14:paraId="0C392A86"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8210DD5"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771C4BDD"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lastRenderedPageBreak/>
        <w:t xml:space="preserve">Por otro lado, los </w:t>
      </w:r>
      <w:r w:rsidRPr="00F1450B">
        <w:rPr>
          <w:rFonts w:ascii="Palatino Linotype" w:eastAsia="Palatino Linotype" w:hAnsi="Palatino Linotype" w:cs="Palatino Linotype"/>
          <w:i/>
          <w:lang w:val="es-ES_tradnl"/>
        </w:rPr>
        <w:t>Lineamientos Generales en Materia de Clasificación y Desclasificación de la Información, así como para la elaboración de Versiones Públicas</w:t>
      </w:r>
      <w:r w:rsidRPr="00F1450B">
        <w:rPr>
          <w:rFonts w:ascii="Palatino Linotype" w:eastAsia="Palatino Linotype" w:hAnsi="Palatino Linotype" w:cs="Palatino Linotype"/>
          <w:lang w:val="es-ES_tradn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39752ED"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2F550878"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Entorno a lo que aquí nos interesa, los Lineamientos Quincuagésimo sexto, Quincuagésimo séptimo y Quincuagésimo octavo, establecen lo siguiente:</w:t>
      </w:r>
    </w:p>
    <w:p w14:paraId="6C32AA2D"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6EB75E3B"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Quincuagésimo sexto.</w:t>
      </w:r>
      <w:r w:rsidRPr="00F1450B">
        <w:rPr>
          <w:rFonts w:ascii="Palatino Linotype" w:eastAsia="Palatino Linotype" w:hAnsi="Palatino Linotype" w:cs="Palatino Linotype"/>
          <w:i/>
          <w:color w:val="000000"/>
          <w:lang w:val="es-ES_tradnl"/>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BA6EE34"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p>
    <w:p w14:paraId="1E0D029B"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Quincuagésimo séptimo.</w:t>
      </w:r>
      <w:r w:rsidRPr="00F1450B">
        <w:rPr>
          <w:rFonts w:ascii="Palatino Linotype" w:eastAsia="Palatino Linotype" w:hAnsi="Palatino Linotype" w:cs="Palatino Linotype"/>
          <w:i/>
          <w:color w:val="000000"/>
          <w:lang w:val="es-ES_tradnl"/>
        </w:rPr>
        <w:t xml:space="preserve"> Se considera, en principio, como información pública y no podrá omitirse de las versiones públicas la siguiente:</w:t>
      </w:r>
    </w:p>
    <w:p w14:paraId="7429B33F"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 xml:space="preserve"> </w:t>
      </w:r>
    </w:p>
    <w:p w14:paraId="7ECE67E7"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 xml:space="preserve">I. La relativa a las Obligaciones de Transparencia que contempla el Título V de la Ley General y las demás disposiciones legales aplicables; </w:t>
      </w:r>
    </w:p>
    <w:p w14:paraId="4F74F809"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 xml:space="preserve">II. El nombre de los servidores públicos en los documentos, y sus firmas autógrafas, cuando sean utilizados en el ejercicio de las facultades conferidas para el desempeño del servicio público, y </w:t>
      </w:r>
    </w:p>
    <w:p w14:paraId="555C597E"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2E22A03"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p>
    <w:p w14:paraId="49729CDE"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i/>
          <w:color w:val="000000"/>
          <w:lang w:val="es-ES_tradnl"/>
        </w:rPr>
        <w:t xml:space="preserve">Lo anterior, siempre y cuando no se acredite alguna causal de clasificación, prevista en las leyes o en los tratados internacionales suscritos por el Estado mexicano. </w:t>
      </w:r>
    </w:p>
    <w:p w14:paraId="4CF8BA14"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p>
    <w:p w14:paraId="7D076B67" w14:textId="77777777" w:rsidR="00110769" w:rsidRPr="00F1450B" w:rsidRDefault="00110769" w:rsidP="00110769">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lang w:val="es-ES_tradnl"/>
        </w:rPr>
      </w:pPr>
      <w:r w:rsidRPr="00F1450B">
        <w:rPr>
          <w:rFonts w:ascii="Palatino Linotype" w:eastAsia="Palatino Linotype" w:hAnsi="Palatino Linotype" w:cs="Palatino Linotype"/>
          <w:b/>
          <w:i/>
          <w:color w:val="000000"/>
          <w:lang w:val="es-ES_tradnl"/>
        </w:rPr>
        <w:t>Quincuagésimo octavo.</w:t>
      </w:r>
      <w:r w:rsidRPr="00F1450B">
        <w:rPr>
          <w:rFonts w:ascii="Palatino Linotype" w:eastAsia="Palatino Linotype" w:hAnsi="Palatino Linotype" w:cs="Palatino Linotype"/>
          <w:i/>
          <w:color w:val="000000"/>
          <w:lang w:val="es-ES_tradnl"/>
        </w:rPr>
        <w:t xml:space="preserve"> Los sujetos obligados garantizarán que los sistemas o medios empleados para eliminar la información en las versiones públicas no permitan la recuperación o visualización de la misma.</w:t>
      </w:r>
    </w:p>
    <w:p w14:paraId="20B03BF7" w14:textId="77777777" w:rsidR="00110769" w:rsidRPr="00F1450B" w:rsidRDefault="00110769" w:rsidP="00110769">
      <w:pPr>
        <w:spacing w:line="360" w:lineRule="auto"/>
        <w:jc w:val="both"/>
        <w:rPr>
          <w:rFonts w:ascii="Palatino Linotype" w:eastAsia="Palatino Linotype" w:hAnsi="Palatino Linotype" w:cs="Palatino Linotype"/>
          <w:i/>
          <w:lang w:val="es-ES_tradnl"/>
        </w:rPr>
      </w:pPr>
    </w:p>
    <w:p w14:paraId="23F93BCA"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2B776BAE"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1F6ACE00"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Ahora bien, en el caso en concreto, se debe recordar que la información consiste en facturas emitidas por proveedores, por lo que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5F6D9D08"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0B2E1D3E" w14:textId="77777777" w:rsidR="00110769" w:rsidRPr="00F1450B" w:rsidRDefault="00110769" w:rsidP="00110769">
      <w:pPr>
        <w:ind w:left="567" w:right="567"/>
        <w:jc w:val="both"/>
        <w:rPr>
          <w:rFonts w:ascii="Palatino Linotype" w:eastAsia="Palatino Linotype" w:hAnsi="Palatino Linotype"/>
          <w:b/>
          <w:bCs/>
          <w:i/>
          <w:u w:val="single"/>
          <w:lang w:val="es-ES_tradnl" w:eastAsia="es-ES"/>
        </w:rPr>
      </w:pPr>
      <w:r w:rsidRPr="00F1450B">
        <w:rPr>
          <w:rFonts w:ascii="Palatino Linotype" w:eastAsia="Palatino Linotype" w:hAnsi="Palatino Linotype"/>
          <w:b/>
          <w:bCs/>
          <w:i/>
          <w:u w:val="single"/>
          <w:lang w:val="es-ES_tradnl" w:eastAsia="es-ES"/>
        </w:rPr>
        <w:t>SO/008/2019</w:t>
      </w:r>
    </w:p>
    <w:p w14:paraId="03248521" w14:textId="77777777" w:rsidR="00110769" w:rsidRPr="00F1450B" w:rsidRDefault="00110769" w:rsidP="00110769">
      <w:pPr>
        <w:ind w:left="567" w:right="567"/>
        <w:jc w:val="both"/>
        <w:rPr>
          <w:rFonts w:ascii="Palatino Linotype" w:eastAsia="Palatino Linotype" w:hAnsi="Palatino Linotype"/>
          <w:i/>
          <w:lang w:eastAsia="es-ES"/>
        </w:rPr>
      </w:pPr>
      <w:r w:rsidRPr="00F1450B">
        <w:rPr>
          <w:rFonts w:ascii="Palatino Linotype" w:eastAsia="Palatino Linotype" w:hAnsi="Palatino Linotype"/>
          <w:b/>
          <w:bCs/>
          <w:i/>
          <w:lang w:eastAsia="es-ES"/>
        </w:rPr>
        <w:t>Razón social y RFC de personas morales.</w:t>
      </w:r>
      <w:r w:rsidRPr="00F1450B">
        <w:rPr>
          <w:rFonts w:ascii="Palatino Linotype" w:eastAsia="Palatino Linotype" w:hAnsi="Palatino Linotype"/>
          <w:i/>
          <w:lang w:eastAsia="es-ES"/>
        </w:rPr>
        <w:t xml:space="preserve"> La denominación o razón social de personas morales es pública, por encontrarse inscritas en el Registro Público de </w:t>
      </w:r>
      <w:r w:rsidRPr="00F1450B">
        <w:rPr>
          <w:rFonts w:ascii="Palatino Linotype" w:eastAsia="Palatino Linotype" w:hAnsi="Palatino Linotype"/>
          <w:i/>
          <w:lang w:eastAsia="es-ES"/>
        </w:rPr>
        <w:lastRenderedPageBreak/>
        <w:t>Comercio; asimismo, su Registro Federal de Contribuyentes (RFC), en principio, también es público, ya que no se refiere a hechos o actos de carácter económico, contable, jurídico o administrativo que sean útiles o representen una ventaja a sus competidores.</w:t>
      </w:r>
    </w:p>
    <w:p w14:paraId="2B13FFE8" w14:textId="77777777" w:rsidR="00110769" w:rsidRPr="00F1450B" w:rsidRDefault="00110769" w:rsidP="00110769">
      <w:pPr>
        <w:ind w:left="567" w:right="567"/>
        <w:jc w:val="both"/>
        <w:rPr>
          <w:rFonts w:ascii="Palatino Linotype" w:eastAsia="Palatino Linotype" w:hAnsi="Palatino Linotype"/>
          <w:i/>
          <w:lang w:eastAsia="es-ES"/>
        </w:rPr>
      </w:pPr>
    </w:p>
    <w:p w14:paraId="394D349C" w14:textId="77777777" w:rsidR="00110769" w:rsidRPr="00F1450B" w:rsidRDefault="00110769" w:rsidP="00110769">
      <w:pPr>
        <w:ind w:left="567" w:right="567"/>
        <w:jc w:val="both"/>
        <w:rPr>
          <w:rFonts w:ascii="Palatino Linotype" w:eastAsia="Palatino Linotype" w:hAnsi="Palatino Linotype"/>
          <w:b/>
          <w:bCs/>
          <w:i/>
          <w:u w:val="single"/>
          <w:lang w:val="es-ES_tradnl" w:eastAsia="es-ES"/>
        </w:rPr>
      </w:pPr>
      <w:r w:rsidRPr="00F1450B">
        <w:rPr>
          <w:rFonts w:ascii="Palatino Linotype" w:eastAsia="Palatino Linotype" w:hAnsi="Palatino Linotype"/>
          <w:b/>
          <w:bCs/>
          <w:i/>
          <w:u w:val="single"/>
          <w:lang w:val="es-ES_tradnl" w:eastAsia="es-ES"/>
        </w:rPr>
        <w:t>SO/004/2021</w:t>
      </w:r>
    </w:p>
    <w:p w14:paraId="61E82088" w14:textId="77777777" w:rsidR="00110769" w:rsidRPr="00F1450B" w:rsidRDefault="00110769" w:rsidP="00110769">
      <w:pPr>
        <w:ind w:left="567" w:right="567"/>
        <w:jc w:val="both"/>
        <w:rPr>
          <w:rFonts w:ascii="Palatino Linotype" w:eastAsia="Palatino Linotype" w:hAnsi="Palatino Linotype"/>
          <w:i/>
          <w:lang w:eastAsia="es-ES"/>
        </w:rPr>
      </w:pPr>
      <w:r w:rsidRPr="00F1450B">
        <w:rPr>
          <w:rFonts w:ascii="Palatino Linotype" w:eastAsia="Palatino Linotype" w:hAnsi="Palatino Linotype"/>
          <w:b/>
          <w:bCs/>
          <w:i/>
          <w:lang w:eastAsia="es-ES"/>
        </w:rPr>
        <w:t>Registro Federal de Contribuyentes (RFC) de personas físicas proveedores o contratistas.</w:t>
      </w:r>
      <w:r w:rsidRPr="00F1450B">
        <w:rPr>
          <w:rFonts w:ascii="Palatino Linotype" w:eastAsia="Palatino Linotype" w:hAnsi="Palatino Linotype"/>
          <w:i/>
          <w:lang w:eastAsia="es-ES"/>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2134F5C6"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07C563C8"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3A91A1A2"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r w:rsidRPr="00F1450B">
        <w:rPr>
          <w:rFonts w:ascii="Palatino Linotype" w:eastAsia="Palatino Linotype" w:hAnsi="Palatino Linotype" w:cs="Palatino Linotype"/>
          <w:lang w:val="es-ES_tradnl"/>
        </w:rPr>
        <w:t>Por lo que respecta al Acuerdo del Comité de Transparencia que sustente la versión pública de la documentación a entregar, deberá ser notificado mediante el SAIMEX.</w:t>
      </w:r>
    </w:p>
    <w:p w14:paraId="7FF2A39B" w14:textId="77777777" w:rsidR="00110769" w:rsidRPr="00F1450B" w:rsidRDefault="00110769" w:rsidP="00110769">
      <w:pPr>
        <w:spacing w:line="360" w:lineRule="auto"/>
        <w:jc w:val="both"/>
        <w:rPr>
          <w:rFonts w:ascii="Palatino Linotype" w:eastAsia="Palatino Linotype" w:hAnsi="Palatino Linotype" w:cs="Palatino Linotype"/>
          <w:lang w:val="es-ES_tradnl"/>
        </w:rPr>
      </w:pPr>
    </w:p>
    <w:p w14:paraId="1A7B76C2" w14:textId="77777777" w:rsidR="00110769" w:rsidRPr="00F1450B" w:rsidRDefault="00110769" w:rsidP="00110769">
      <w:pPr>
        <w:spacing w:line="360" w:lineRule="auto"/>
        <w:jc w:val="both"/>
        <w:rPr>
          <w:rFonts w:ascii="Palatino Linotype" w:hAnsi="Palatino Linotype"/>
          <w:lang w:val="es-ES_tradnl"/>
        </w:rPr>
      </w:pPr>
      <w:r w:rsidRPr="00F1450B">
        <w:rPr>
          <w:rFonts w:ascii="Palatino Linotype" w:eastAsia="Palatino Linotype" w:hAnsi="Palatino Linotype" w:cs="Palatino Linotype"/>
          <w:color w:val="000000"/>
          <w:lang w:val="es-ES_tradnl"/>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015E676A" w14:textId="77777777" w:rsidR="004628CB" w:rsidRPr="00F1450B" w:rsidRDefault="004628CB" w:rsidP="00DC1986">
      <w:pPr>
        <w:tabs>
          <w:tab w:val="left" w:pos="8931"/>
        </w:tabs>
        <w:spacing w:line="360" w:lineRule="auto"/>
        <w:ind w:right="51"/>
        <w:jc w:val="both"/>
        <w:rPr>
          <w:rFonts w:ascii="Palatino Linotype" w:eastAsia="Palatino Linotype" w:hAnsi="Palatino Linotype" w:cs="Palatino Linotype"/>
        </w:rPr>
      </w:pPr>
    </w:p>
    <w:p w14:paraId="57B8E187" w14:textId="24585540" w:rsidR="00EB4035" w:rsidRPr="00F1450B" w:rsidRDefault="00EB4035" w:rsidP="00DC1986">
      <w:pPr>
        <w:spacing w:line="360" w:lineRule="auto"/>
        <w:jc w:val="both"/>
        <w:rPr>
          <w:rFonts w:ascii="Palatino Linotype" w:hAnsi="Palatino Linotype"/>
        </w:rPr>
      </w:pPr>
      <w:r w:rsidRPr="00F1450B">
        <w:rPr>
          <w:rFonts w:ascii="Palatino Linotype" w:hAnsi="Palatino Linotype" w:cs="Arial"/>
        </w:rPr>
        <w:t>Final</w:t>
      </w:r>
      <w:r w:rsidR="009A7368" w:rsidRPr="00F1450B">
        <w:rPr>
          <w:rFonts w:ascii="Palatino Linotype" w:hAnsi="Palatino Linotype"/>
        </w:rPr>
        <w:t xml:space="preserve">mente, </w:t>
      </w:r>
      <w:r w:rsidR="00813CED" w:rsidRPr="00F1450B">
        <w:rPr>
          <w:rFonts w:ascii="Palatino Linotype" w:hAnsi="Palatino Linotype"/>
        </w:rPr>
        <w:t xml:space="preserve">y en mérito de lo expuesto en líneas anteriores, este Instituto considera que los motivos de inconformidad planteados por la parte </w:t>
      </w:r>
      <w:r w:rsidR="00813CED" w:rsidRPr="00F1450B">
        <w:rPr>
          <w:rFonts w:ascii="Palatino Linotype" w:hAnsi="Palatino Linotype"/>
          <w:b/>
        </w:rPr>
        <w:t>Recurrente</w:t>
      </w:r>
      <w:r w:rsidR="00813CED" w:rsidRPr="00F1450B">
        <w:rPr>
          <w:rFonts w:ascii="Palatino Linotype" w:hAnsi="Palatino Linotype"/>
        </w:rPr>
        <w:t xml:space="preserve"> resultan </w:t>
      </w:r>
      <w:r w:rsidR="00813CED" w:rsidRPr="00F1450B">
        <w:rPr>
          <w:rFonts w:ascii="Palatino Linotype" w:hAnsi="Palatino Linotype"/>
          <w:b/>
        </w:rPr>
        <w:t>fundados; por ello con fundamento en la primera hipótesis de la fracción III del artículo 186</w:t>
      </w:r>
      <w:r w:rsidR="00813CED" w:rsidRPr="00F1450B">
        <w:rPr>
          <w:rFonts w:ascii="Palatino Linotype" w:hAnsi="Palatino Linotype"/>
        </w:rPr>
        <w:t xml:space="preserve"> de la Ley de Transparencia y Acceso a la Información Pública del Estado de México y Municipios, se </w:t>
      </w:r>
      <w:r w:rsidR="00813CED" w:rsidRPr="00F1450B">
        <w:rPr>
          <w:rFonts w:ascii="Palatino Linotype" w:hAnsi="Palatino Linotype"/>
          <w:b/>
        </w:rPr>
        <w:t>REVOCA</w:t>
      </w:r>
      <w:r w:rsidR="00813CED" w:rsidRPr="00F1450B">
        <w:rPr>
          <w:rFonts w:ascii="Palatino Linotype" w:hAnsi="Palatino Linotype"/>
        </w:rPr>
        <w:t xml:space="preserve"> la respuesta proporcionada a la solicitud de información </w:t>
      </w:r>
      <w:r w:rsidR="00813CED" w:rsidRPr="00F1450B">
        <w:rPr>
          <w:rFonts w:ascii="Palatino Linotype" w:hAnsi="Palatino Linotype"/>
        </w:rPr>
        <w:lastRenderedPageBreak/>
        <w:t xml:space="preserve">número </w:t>
      </w:r>
      <w:r w:rsidR="009A7368" w:rsidRPr="00F1450B">
        <w:rPr>
          <w:rFonts w:ascii="Palatino Linotype" w:hAnsi="Palatino Linotype"/>
          <w:b/>
        </w:rPr>
        <w:t>00222/SMOV/IP/2024</w:t>
      </w:r>
      <w:r w:rsidR="005677D9" w:rsidRPr="00F1450B">
        <w:rPr>
          <w:rFonts w:ascii="Palatino Linotype" w:hAnsi="Palatino Linotype"/>
          <w:b/>
        </w:rPr>
        <w:t xml:space="preserve"> </w:t>
      </w:r>
      <w:r w:rsidR="005677D9" w:rsidRPr="00F1450B">
        <w:rPr>
          <w:rFonts w:ascii="Palatino Linotype" w:hAnsi="Palatino Linotype"/>
        </w:rPr>
        <w:t>que corresponde al recurso de revisión</w:t>
      </w:r>
      <w:r w:rsidR="005677D9" w:rsidRPr="00F1450B">
        <w:rPr>
          <w:rFonts w:ascii="Palatino Linotype" w:hAnsi="Palatino Linotype"/>
          <w:b/>
        </w:rPr>
        <w:t xml:space="preserve"> 02725/INFOEM/IP/RR/2024</w:t>
      </w:r>
      <w:r w:rsidR="004628CB" w:rsidRPr="00F1450B">
        <w:rPr>
          <w:rFonts w:ascii="Palatino Linotype" w:hAnsi="Palatino Linotype"/>
          <w:b/>
        </w:rPr>
        <w:t>,</w:t>
      </w:r>
      <w:r w:rsidR="009A7368" w:rsidRPr="00F1450B">
        <w:rPr>
          <w:rFonts w:ascii="Palatino Linotype" w:hAnsi="Palatino Linotype"/>
        </w:rPr>
        <w:t xml:space="preserve"> </w:t>
      </w:r>
      <w:r w:rsidR="00813CED" w:rsidRPr="00F1450B">
        <w:rPr>
          <w:rFonts w:ascii="Palatino Linotype" w:hAnsi="Palatino Linotype"/>
        </w:rPr>
        <w:t>que ha sido materia del presente estudio.</w:t>
      </w:r>
    </w:p>
    <w:p w14:paraId="446325B7" w14:textId="77777777" w:rsidR="004628CB" w:rsidRPr="00F1450B" w:rsidRDefault="004628CB" w:rsidP="00DC1986">
      <w:pPr>
        <w:spacing w:line="360" w:lineRule="auto"/>
        <w:jc w:val="both"/>
        <w:rPr>
          <w:rFonts w:ascii="Palatino Linotype" w:hAnsi="Palatino Linotype"/>
        </w:rPr>
      </w:pPr>
    </w:p>
    <w:p w14:paraId="2058EFC5" w14:textId="70E2DD82" w:rsidR="006F2631" w:rsidRPr="00F1450B" w:rsidRDefault="00742130" w:rsidP="00DC1986">
      <w:pPr>
        <w:pStyle w:val="Sinespaciado"/>
        <w:spacing w:line="360" w:lineRule="auto"/>
        <w:jc w:val="both"/>
        <w:rPr>
          <w:rFonts w:ascii="Palatino Linotype" w:hAnsi="Palatino Linotype"/>
        </w:rPr>
      </w:pPr>
      <w:r w:rsidRPr="00F1450B">
        <w:rPr>
          <w:rFonts w:ascii="Palatino Linotype" w:hAnsi="Palatino Linotype"/>
        </w:rPr>
        <w:t xml:space="preserve">Por lo tanto, en mérito de lo expuesto en líneas anteriores, </w:t>
      </w:r>
      <w:r w:rsidRPr="00F1450B">
        <w:rPr>
          <w:rFonts w:ascii="Palatino Linotype" w:hAnsi="Palatino Linotype"/>
          <w:b/>
        </w:rPr>
        <w:t>con fundamento en la fracción V del artículo 192</w:t>
      </w:r>
      <w:r w:rsidRPr="00F1450B">
        <w:rPr>
          <w:rFonts w:ascii="Palatino Linotype" w:hAnsi="Palatino Linotype"/>
        </w:rPr>
        <w:t xml:space="preserve">, de la Ley de Transparencia y Acceso a la Información Pública del Estado de México y Municipios, se </w:t>
      </w:r>
      <w:r w:rsidRPr="00F1450B">
        <w:rPr>
          <w:rFonts w:ascii="Palatino Linotype" w:hAnsi="Palatino Linotype"/>
          <w:b/>
        </w:rPr>
        <w:t>SOBRESEE</w:t>
      </w:r>
      <w:r w:rsidRPr="00F1450B">
        <w:rPr>
          <w:rFonts w:ascii="Palatino Linotype" w:hAnsi="Palatino Linotype"/>
        </w:rPr>
        <w:t xml:space="preserve"> el recurso de revisión </w:t>
      </w:r>
      <w:r w:rsidRPr="00F1450B">
        <w:rPr>
          <w:rFonts w:ascii="Palatino Linotype" w:hAnsi="Palatino Linotype"/>
          <w:b/>
        </w:rPr>
        <w:t>02726/INFOEM/IP/RR/2024</w:t>
      </w:r>
      <w:r w:rsidRPr="00F1450B">
        <w:rPr>
          <w:rFonts w:ascii="Palatino Linotype" w:hAnsi="Palatino Linotype"/>
        </w:rPr>
        <w:t>, que ha sido materia del presente fallo.</w:t>
      </w:r>
    </w:p>
    <w:p w14:paraId="187C8854" w14:textId="77777777" w:rsidR="00C46849" w:rsidRPr="00F1450B" w:rsidRDefault="00C46849" w:rsidP="00DC1986">
      <w:pPr>
        <w:pStyle w:val="Sinespaciado"/>
        <w:spacing w:line="360" w:lineRule="auto"/>
        <w:jc w:val="both"/>
        <w:rPr>
          <w:rFonts w:ascii="Palatino Linotype" w:hAnsi="Palatino Linotype"/>
        </w:rPr>
      </w:pPr>
    </w:p>
    <w:p w14:paraId="0EF32346" w14:textId="77777777" w:rsidR="00EB4035" w:rsidRPr="00F1450B" w:rsidRDefault="00EB4035" w:rsidP="00DC1986">
      <w:pPr>
        <w:pStyle w:val="Sinespaciado"/>
        <w:spacing w:line="360" w:lineRule="auto"/>
        <w:jc w:val="both"/>
        <w:rPr>
          <w:rFonts w:ascii="Palatino Linotype" w:hAnsi="Palatino Linotype"/>
        </w:rPr>
      </w:pPr>
      <w:r w:rsidRPr="00F1450B">
        <w:rPr>
          <w:rFonts w:ascii="Palatino Linotype" w:hAnsi="Palatino Linotype"/>
        </w:rPr>
        <w:t>Por lo antes expuesto y fundado es de resolverse y,</w:t>
      </w:r>
    </w:p>
    <w:p w14:paraId="209CEB94" w14:textId="77777777" w:rsidR="00EB4035" w:rsidRPr="00F1450B" w:rsidRDefault="00EB4035" w:rsidP="00DC1986">
      <w:pPr>
        <w:pStyle w:val="Sinespaciado"/>
        <w:spacing w:line="360" w:lineRule="auto"/>
        <w:jc w:val="center"/>
        <w:rPr>
          <w:rFonts w:ascii="Palatino Linotype" w:hAnsi="Palatino Linotype"/>
          <w:b/>
          <w:bCs/>
          <w:spacing w:val="60"/>
          <w:szCs w:val="28"/>
          <w:lang w:val="es-ES_tradnl"/>
        </w:rPr>
      </w:pPr>
    </w:p>
    <w:p w14:paraId="3F065A9E" w14:textId="77777777" w:rsidR="00EB4035" w:rsidRPr="00F1450B" w:rsidRDefault="00EB4035" w:rsidP="00DC1986">
      <w:pPr>
        <w:pStyle w:val="Sinespaciado"/>
        <w:spacing w:line="360" w:lineRule="auto"/>
        <w:jc w:val="center"/>
        <w:rPr>
          <w:rFonts w:ascii="Palatino Linotype" w:hAnsi="Palatino Linotype"/>
          <w:b/>
          <w:bCs/>
          <w:spacing w:val="60"/>
          <w:sz w:val="28"/>
          <w:szCs w:val="28"/>
          <w:lang w:val="es-ES_tradnl"/>
        </w:rPr>
      </w:pPr>
      <w:r w:rsidRPr="00F1450B">
        <w:rPr>
          <w:rFonts w:ascii="Palatino Linotype" w:hAnsi="Palatino Linotype"/>
          <w:b/>
          <w:bCs/>
          <w:spacing w:val="60"/>
          <w:sz w:val="28"/>
          <w:szCs w:val="28"/>
          <w:lang w:val="es-ES_tradnl"/>
        </w:rPr>
        <w:t>SE    RESUELVE</w:t>
      </w:r>
    </w:p>
    <w:p w14:paraId="71CF2EAB" w14:textId="77777777" w:rsidR="00EB4035" w:rsidRPr="00F1450B" w:rsidRDefault="00EB4035" w:rsidP="00DC1986">
      <w:pPr>
        <w:autoSpaceDE w:val="0"/>
        <w:autoSpaceDN w:val="0"/>
        <w:adjustRightInd w:val="0"/>
        <w:spacing w:line="360" w:lineRule="auto"/>
        <w:jc w:val="both"/>
        <w:rPr>
          <w:rFonts w:ascii="Palatino Linotype" w:hAnsi="Palatino Linotype" w:cs="Arial"/>
          <w:b/>
          <w:szCs w:val="28"/>
          <w:lang w:val="es-ES_tradnl"/>
        </w:rPr>
      </w:pPr>
    </w:p>
    <w:p w14:paraId="0D867A16" w14:textId="1F9533ED" w:rsidR="00C72B35" w:rsidRPr="00F1450B" w:rsidRDefault="00C72B35" w:rsidP="00C72B35">
      <w:pPr>
        <w:pBdr>
          <w:top w:val="nil"/>
          <w:left w:val="nil"/>
          <w:bottom w:val="nil"/>
          <w:right w:val="nil"/>
          <w:between w:val="nil"/>
        </w:pBdr>
        <w:spacing w:line="360" w:lineRule="auto"/>
        <w:jc w:val="both"/>
        <w:rPr>
          <w:rFonts w:ascii="Palatino Linotype" w:eastAsia="Palatino Linotype" w:hAnsi="Palatino Linotype" w:cs="Palatino Linotype"/>
        </w:rPr>
      </w:pPr>
      <w:r w:rsidRPr="00F1450B">
        <w:rPr>
          <w:rFonts w:ascii="Palatino Linotype" w:eastAsia="Palatino Linotype" w:hAnsi="Palatino Linotype" w:cs="Palatino Linotype"/>
          <w:b/>
          <w:sz w:val="26"/>
          <w:szCs w:val="26"/>
        </w:rPr>
        <w:t>PRIMERO</w:t>
      </w:r>
      <w:r w:rsidRPr="00F1450B">
        <w:rPr>
          <w:rFonts w:ascii="Palatino Linotype" w:eastAsia="Palatino Linotype" w:hAnsi="Palatino Linotype" w:cs="Palatino Linotype"/>
          <w:b/>
        </w:rPr>
        <w:t>.</w:t>
      </w:r>
      <w:r w:rsidRPr="00F1450B">
        <w:rPr>
          <w:rFonts w:ascii="Palatino Linotype" w:eastAsia="Palatino Linotype" w:hAnsi="Palatino Linotype" w:cs="Palatino Linotype"/>
        </w:rPr>
        <w:t xml:space="preserve"> Se </w:t>
      </w:r>
      <w:r w:rsidRPr="00F1450B">
        <w:rPr>
          <w:rFonts w:ascii="Palatino Linotype" w:eastAsia="Palatino Linotype" w:hAnsi="Palatino Linotype" w:cs="Palatino Linotype"/>
          <w:b/>
        </w:rPr>
        <w:t>REVOCA</w:t>
      </w:r>
      <w:r w:rsidRPr="00F1450B">
        <w:rPr>
          <w:rFonts w:ascii="Palatino Linotype" w:eastAsia="Palatino Linotype" w:hAnsi="Palatino Linotype" w:cs="Palatino Linotype"/>
        </w:rPr>
        <w:t xml:space="preserve"> la respuesta entregada por el </w:t>
      </w:r>
      <w:r w:rsidRPr="00F1450B">
        <w:rPr>
          <w:rFonts w:ascii="Palatino Linotype" w:eastAsia="Palatino Linotype" w:hAnsi="Palatino Linotype" w:cs="Palatino Linotype"/>
          <w:b/>
        </w:rPr>
        <w:t xml:space="preserve">Sujeto Obligado </w:t>
      </w:r>
      <w:r w:rsidRPr="00F1450B">
        <w:rPr>
          <w:rFonts w:ascii="Palatino Linotype" w:eastAsia="Palatino Linotype" w:hAnsi="Palatino Linotype" w:cs="Palatino Linotype"/>
        </w:rPr>
        <w:t xml:space="preserve">a la solicitud de información </w:t>
      </w:r>
      <w:r w:rsidRPr="00F1450B">
        <w:rPr>
          <w:rFonts w:ascii="Palatino Linotype" w:eastAsiaTheme="minorHAnsi" w:hAnsi="Palatino Linotype" w:cs="Arial"/>
          <w:b/>
          <w:bCs/>
          <w:lang w:eastAsia="en-US"/>
        </w:rPr>
        <w:t>00222/SMOV/IP/2024</w:t>
      </w:r>
      <w:r w:rsidR="009E2560" w:rsidRPr="00F1450B">
        <w:rPr>
          <w:rFonts w:ascii="Palatino Linotype" w:eastAsiaTheme="minorHAnsi" w:hAnsi="Palatino Linotype" w:cs="Arial"/>
          <w:b/>
          <w:bCs/>
          <w:lang w:eastAsia="en-US"/>
        </w:rPr>
        <w:t xml:space="preserve"> </w:t>
      </w:r>
      <w:r w:rsidR="009E2560" w:rsidRPr="00F1450B">
        <w:rPr>
          <w:rFonts w:ascii="Palatino Linotype" w:eastAsiaTheme="minorHAnsi" w:hAnsi="Palatino Linotype" w:cs="Arial"/>
          <w:bCs/>
          <w:lang w:eastAsia="en-US"/>
        </w:rPr>
        <w:t>que corresponde al recurso de revisión</w:t>
      </w:r>
      <w:r w:rsidR="009E2560" w:rsidRPr="00F1450B">
        <w:rPr>
          <w:rFonts w:ascii="Palatino Linotype" w:eastAsiaTheme="minorHAnsi" w:hAnsi="Palatino Linotype" w:cs="Arial"/>
          <w:b/>
          <w:bCs/>
          <w:lang w:eastAsia="en-US"/>
        </w:rPr>
        <w:t xml:space="preserve"> 02725/INFOEM/IP/RR/2024</w:t>
      </w:r>
      <w:r w:rsidRPr="00F1450B">
        <w:rPr>
          <w:rFonts w:ascii="Palatino Linotype" w:eastAsia="Palatino Linotype" w:hAnsi="Palatino Linotype" w:cs="Palatino Linotype"/>
        </w:rPr>
        <w:t xml:space="preserve">, por resultar fundados los motivos de inconformidad argüidos por la parte </w:t>
      </w:r>
      <w:r w:rsidRPr="00F1450B">
        <w:rPr>
          <w:rFonts w:ascii="Palatino Linotype" w:eastAsia="Palatino Linotype" w:hAnsi="Palatino Linotype" w:cs="Palatino Linotype"/>
          <w:b/>
        </w:rPr>
        <w:t>Recurrente</w:t>
      </w:r>
      <w:r w:rsidRPr="00F1450B">
        <w:rPr>
          <w:rFonts w:ascii="Palatino Linotype" w:eastAsia="Palatino Linotype" w:hAnsi="Palatino Linotype" w:cs="Palatino Linotype"/>
        </w:rPr>
        <w:t>, en términos del considerando</w:t>
      </w:r>
      <w:r w:rsidRPr="00F1450B">
        <w:rPr>
          <w:rFonts w:ascii="Palatino Linotype" w:eastAsia="Palatino Linotype" w:hAnsi="Palatino Linotype" w:cs="Palatino Linotype"/>
          <w:b/>
        </w:rPr>
        <w:t xml:space="preserve"> CUARTO </w:t>
      </w:r>
      <w:r w:rsidRPr="00F1450B">
        <w:rPr>
          <w:rFonts w:ascii="Palatino Linotype" w:eastAsia="Palatino Linotype" w:hAnsi="Palatino Linotype" w:cs="Palatino Linotype"/>
        </w:rPr>
        <w:t xml:space="preserve">de la presente resolución. </w:t>
      </w:r>
    </w:p>
    <w:p w14:paraId="57853442" w14:textId="77777777" w:rsidR="00EB4035" w:rsidRPr="00F1450B" w:rsidRDefault="00EB4035" w:rsidP="00DC1986">
      <w:pPr>
        <w:spacing w:line="360" w:lineRule="auto"/>
        <w:jc w:val="both"/>
        <w:rPr>
          <w:rFonts w:ascii="Palatino Linotype" w:hAnsi="Palatino Linotype" w:cs="Arial"/>
          <w:b/>
          <w:szCs w:val="28"/>
        </w:rPr>
      </w:pPr>
    </w:p>
    <w:p w14:paraId="03324B44" w14:textId="18464CE8" w:rsidR="00C72B35" w:rsidRPr="00F1450B" w:rsidRDefault="00C72B35" w:rsidP="00C72B35">
      <w:pPr>
        <w:pBdr>
          <w:top w:val="nil"/>
          <w:left w:val="nil"/>
          <w:bottom w:val="nil"/>
          <w:right w:val="nil"/>
          <w:between w:val="nil"/>
        </w:pBdr>
        <w:spacing w:line="360" w:lineRule="auto"/>
        <w:jc w:val="both"/>
        <w:rPr>
          <w:rFonts w:ascii="Palatino Linotype" w:eastAsia="Palatino Linotype" w:hAnsi="Palatino Linotype" w:cs="Palatino Linotype"/>
        </w:rPr>
      </w:pPr>
      <w:r w:rsidRPr="00F1450B">
        <w:rPr>
          <w:rFonts w:ascii="Palatino Linotype" w:eastAsia="Palatino Linotype" w:hAnsi="Palatino Linotype" w:cs="Palatino Linotype"/>
          <w:b/>
          <w:sz w:val="26"/>
          <w:szCs w:val="26"/>
        </w:rPr>
        <w:t>SEGUNDO</w:t>
      </w:r>
      <w:r w:rsidRPr="00F1450B">
        <w:rPr>
          <w:rFonts w:ascii="Palatino Linotype" w:eastAsia="Palatino Linotype" w:hAnsi="Palatino Linotype" w:cs="Palatino Linotype"/>
          <w:b/>
        </w:rPr>
        <w:t>.</w:t>
      </w:r>
      <w:r w:rsidRPr="00F1450B">
        <w:rPr>
          <w:rFonts w:ascii="Palatino Linotype" w:eastAsia="Palatino Linotype" w:hAnsi="Palatino Linotype" w:cs="Palatino Linotype"/>
        </w:rPr>
        <w:t xml:space="preserve"> </w:t>
      </w:r>
      <w:r w:rsidR="00D578EF" w:rsidRPr="00F1450B">
        <w:rPr>
          <w:rFonts w:ascii="Palatino Linotype" w:eastAsia="Palatino Linotype" w:hAnsi="Palatino Linotype" w:cs="Palatino Linotype"/>
        </w:rPr>
        <w:t xml:space="preserve">Se </w:t>
      </w:r>
      <w:r w:rsidR="00D578EF" w:rsidRPr="00F1450B">
        <w:rPr>
          <w:rFonts w:ascii="Palatino Linotype" w:eastAsia="Palatino Linotype" w:hAnsi="Palatino Linotype" w:cs="Palatino Linotype"/>
          <w:b/>
        </w:rPr>
        <w:t>ORDENA</w:t>
      </w:r>
      <w:r w:rsidR="00D578EF" w:rsidRPr="00F1450B">
        <w:rPr>
          <w:rFonts w:ascii="Palatino Linotype" w:eastAsia="Palatino Linotype" w:hAnsi="Palatino Linotype" w:cs="Palatino Linotype"/>
        </w:rPr>
        <w:t xml:space="preserve"> al </w:t>
      </w:r>
      <w:r w:rsidR="00D578EF" w:rsidRPr="00F1450B">
        <w:rPr>
          <w:rFonts w:ascii="Palatino Linotype" w:eastAsia="Palatino Linotype" w:hAnsi="Palatino Linotype" w:cs="Palatino Linotype"/>
          <w:b/>
        </w:rPr>
        <w:t>Sujeto Obligado</w:t>
      </w:r>
      <w:r w:rsidR="00D578EF" w:rsidRPr="00F1450B">
        <w:rPr>
          <w:rFonts w:ascii="Palatino Linotype" w:eastAsia="Palatino Linotype" w:hAnsi="Palatino Linotype" w:cs="Palatino Linotype"/>
        </w:rPr>
        <w:t xml:space="preserve"> que, haga entrega a la parte </w:t>
      </w:r>
      <w:r w:rsidR="00D578EF" w:rsidRPr="00F1450B">
        <w:rPr>
          <w:rFonts w:ascii="Palatino Linotype" w:eastAsia="Palatino Linotype" w:hAnsi="Palatino Linotype" w:cs="Palatino Linotype"/>
          <w:b/>
        </w:rPr>
        <w:t>Recurrente</w:t>
      </w:r>
      <w:r w:rsidR="00D578EF" w:rsidRPr="00F1450B">
        <w:rPr>
          <w:rFonts w:ascii="Palatino Linotype" w:eastAsia="Palatino Linotype" w:hAnsi="Palatino Linotype" w:cs="Palatino Linotype"/>
        </w:rPr>
        <w:t xml:space="preserve"> mediante el Sistema de Acceso a la Información Mexiquense (SAIMEX), en términos del Considerando</w:t>
      </w:r>
      <w:r w:rsidR="00D578EF" w:rsidRPr="00F1450B">
        <w:rPr>
          <w:rFonts w:ascii="Palatino Linotype" w:eastAsia="Palatino Linotype" w:hAnsi="Palatino Linotype" w:cs="Palatino Linotype"/>
          <w:b/>
        </w:rPr>
        <w:t xml:space="preserve"> </w:t>
      </w:r>
      <w:r w:rsidR="00A31E56" w:rsidRPr="00F1450B">
        <w:rPr>
          <w:rFonts w:ascii="Palatino Linotype" w:eastAsia="Palatino Linotype" w:hAnsi="Palatino Linotype" w:cs="Palatino Linotype"/>
          <w:b/>
        </w:rPr>
        <w:t>QUINTO</w:t>
      </w:r>
      <w:r w:rsidR="00D578EF" w:rsidRPr="00F1450B">
        <w:rPr>
          <w:rFonts w:ascii="Palatino Linotype" w:eastAsia="Palatino Linotype" w:hAnsi="Palatino Linotype" w:cs="Palatino Linotype"/>
        </w:rPr>
        <w:t>, de ser procedente en versión pública del soporte documental</w:t>
      </w:r>
      <w:r w:rsidR="00FF59BD" w:rsidRPr="00F1450B">
        <w:rPr>
          <w:rFonts w:ascii="Palatino Linotype" w:eastAsia="Palatino Linotype" w:hAnsi="Palatino Linotype" w:cs="Palatino Linotype"/>
        </w:rPr>
        <w:t xml:space="preserve">, </w:t>
      </w:r>
      <w:r w:rsidR="00FF59BD" w:rsidRPr="00F1450B">
        <w:rPr>
          <w:rFonts w:ascii="Palatino Linotype" w:hAnsi="Palatino Linotype"/>
        </w:rPr>
        <w:t xml:space="preserve">vigente al primero de abril de dos mil veinticuatro, </w:t>
      </w:r>
      <w:r w:rsidR="00D578EF" w:rsidRPr="00F1450B">
        <w:rPr>
          <w:rFonts w:ascii="Palatino Linotype" w:eastAsia="Palatino Linotype" w:hAnsi="Palatino Linotype" w:cs="Palatino Linotype"/>
        </w:rPr>
        <w:t xml:space="preserve">en que </w:t>
      </w:r>
      <w:r w:rsidR="007136EC" w:rsidRPr="00F1450B">
        <w:rPr>
          <w:rFonts w:ascii="Palatino Linotype" w:eastAsia="Palatino Linotype" w:hAnsi="Palatino Linotype" w:cs="Palatino Linotype"/>
        </w:rPr>
        <w:t>conste</w:t>
      </w:r>
      <w:r w:rsidR="00D578EF" w:rsidRPr="00F1450B">
        <w:rPr>
          <w:rFonts w:ascii="Palatino Linotype" w:eastAsia="Palatino Linotype" w:hAnsi="Palatino Linotype" w:cs="Palatino Linotype"/>
        </w:rPr>
        <w:t xml:space="preserve"> lo siguiente:</w:t>
      </w:r>
    </w:p>
    <w:p w14:paraId="30595F5D" w14:textId="77777777" w:rsidR="00EB4035" w:rsidRPr="00F1450B" w:rsidRDefault="00EB4035" w:rsidP="00DC1986">
      <w:pPr>
        <w:autoSpaceDE w:val="0"/>
        <w:autoSpaceDN w:val="0"/>
        <w:adjustRightInd w:val="0"/>
        <w:spacing w:line="360" w:lineRule="auto"/>
        <w:ind w:right="49"/>
        <w:jc w:val="both"/>
        <w:rPr>
          <w:rFonts w:ascii="Palatino Linotype" w:hAnsi="Palatino Linotype" w:cs="Arial"/>
        </w:rPr>
      </w:pPr>
    </w:p>
    <w:p w14:paraId="3A6CFB6D" w14:textId="5C012E6E" w:rsidR="000756EC" w:rsidRPr="00F1450B" w:rsidRDefault="00C36581" w:rsidP="00710355">
      <w:pPr>
        <w:pStyle w:val="Prrafodelista"/>
        <w:numPr>
          <w:ilvl w:val="0"/>
          <w:numId w:val="5"/>
        </w:numPr>
        <w:spacing w:line="360" w:lineRule="auto"/>
        <w:ind w:right="141"/>
        <w:jc w:val="both"/>
        <w:rPr>
          <w:rFonts w:ascii="Palatino Linotype" w:eastAsiaTheme="minorHAnsi" w:hAnsi="Palatino Linotype" w:cstheme="minorBidi"/>
          <w:szCs w:val="22"/>
        </w:rPr>
      </w:pPr>
      <w:r w:rsidRPr="00F1450B">
        <w:rPr>
          <w:rFonts w:ascii="Palatino Linotype" w:hAnsi="Palatino Linotype"/>
        </w:rPr>
        <w:lastRenderedPageBreak/>
        <w:t xml:space="preserve">Nombre </w:t>
      </w:r>
      <w:r w:rsidR="00710355" w:rsidRPr="00F1450B">
        <w:rPr>
          <w:rFonts w:ascii="Palatino Linotype" w:hAnsi="Palatino Linotype"/>
        </w:rPr>
        <w:t>de las empresas</w:t>
      </w:r>
      <w:r w:rsidR="00D537CD" w:rsidRPr="00F1450B">
        <w:rPr>
          <w:rFonts w:ascii="Palatino Linotype" w:hAnsi="Palatino Linotype"/>
        </w:rPr>
        <w:t>,</w:t>
      </w:r>
      <w:r w:rsidR="00710355" w:rsidRPr="00F1450B">
        <w:rPr>
          <w:rFonts w:ascii="Palatino Linotype" w:hAnsi="Palatino Linotype"/>
        </w:rPr>
        <w:t xml:space="preserve"> que cuentan con concesión de grúas para el arrastre, salvamento resguardo y custodia de vehículos en el Estado de México</w:t>
      </w:r>
      <w:r w:rsidR="00FF59BD" w:rsidRPr="00F1450B">
        <w:rPr>
          <w:rFonts w:ascii="Palatino Linotype" w:hAnsi="Palatino Linotype"/>
        </w:rPr>
        <w:t>.</w:t>
      </w:r>
    </w:p>
    <w:p w14:paraId="3C7530CB" w14:textId="0EE11628" w:rsidR="00EB4035" w:rsidRPr="00F1450B" w:rsidRDefault="000756EC" w:rsidP="000756EC">
      <w:pPr>
        <w:pStyle w:val="Prrafodelista"/>
        <w:numPr>
          <w:ilvl w:val="0"/>
          <w:numId w:val="5"/>
        </w:numPr>
        <w:spacing w:line="360" w:lineRule="auto"/>
        <w:ind w:right="141"/>
        <w:jc w:val="both"/>
        <w:rPr>
          <w:rFonts w:ascii="Palatino Linotype" w:eastAsiaTheme="minorHAnsi" w:hAnsi="Palatino Linotype" w:cstheme="minorBidi"/>
          <w:szCs w:val="22"/>
        </w:rPr>
      </w:pPr>
      <w:r w:rsidRPr="00F1450B">
        <w:rPr>
          <w:rFonts w:ascii="Palatino Linotype" w:hAnsi="Palatino Linotype"/>
        </w:rPr>
        <w:t>Nombre del representante legal</w:t>
      </w:r>
      <w:r w:rsidR="00961CDC" w:rsidRPr="00F1450B">
        <w:rPr>
          <w:rFonts w:ascii="Palatino Linotype" w:hAnsi="Palatino Linotype"/>
        </w:rPr>
        <w:t>.</w:t>
      </w:r>
    </w:p>
    <w:p w14:paraId="05E36ADC" w14:textId="225820D3" w:rsidR="000756EC" w:rsidRPr="00F1450B" w:rsidRDefault="000756EC" w:rsidP="000756EC">
      <w:pPr>
        <w:pStyle w:val="Prrafodelista"/>
        <w:numPr>
          <w:ilvl w:val="0"/>
          <w:numId w:val="5"/>
        </w:numPr>
        <w:spacing w:line="360" w:lineRule="auto"/>
        <w:ind w:right="141"/>
        <w:jc w:val="both"/>
        <w:rPr>
          <w:rFonts w:ascii="Palatino Linotype" w:eastAsiaTheme="minorHAnsi" w:hAnsi="Palatino Linotype" w:cstheme="minorBidi"/>
          <w:szCs w:val="22"/>
        </w:rPr>
      </w:pPr>
      <w:r w:rsidRPr="00F1450B">
        <w:rPr>
          <w:rFonts w:ascii="Palatino Linotype" w:hAnsi="Palatino Linotype"/>
        </w:rPr>
        <w:t xml:space="preserve">Número de </w:t>
      </w:r>
      <w:r w:rsidR="00391090" w:rsidRPr="00F1450B">
        <w:rPr>
          <w:rFonts w:ascii="Palatino Linotype" w:hAnsi="Palatino Linotype"/>
        </w:rPr>
        <w:t>grúas</w:t>
      </w:r>
      <w:r w:rsidR="00D537CD" w:rsidRPr="00F1450B">
        <w:rPr>
          <w:rFonts w:ascii="Palatino Linotype" w:hAnsi="Palatino Linotype"/>
        </w:rPr>
        <w:t>.</w:t>
      </w:r>
    </w:p>
    <w:p w14:paraId="04FCF254" w14:textId="0725F597" w:rsidR="00961CDC" w:rsidRPr="00F1450B" w:rsidRDefault="00961CDC" w:rsidP="00961CDC">
      <w:pPr>
        <w:pStyle w:val="Prrafodelista"/>
        <w:numPr>
          <w:ilvl w:val="0"/>
          <w:numId w:val="5"/>
        </w:numPr>
        <w:spacing w:line="360" w:lineRule="auto"/>
        <w:ind w:right="141"/>
        <w:jc w:val="both"/>
        <w:rPr>
          <w:rFonts w:ascii="Palatino Linotype" w:eastAsiaTheme="minorHAnsi" w:hAnsi="Palatino Linotype" w:cstheme="minorBidi"/>
          <w:szCs w:val="22"/>
        </w:rPr>
      </w:pPr>
      <w:r w:rsidRPr="00F1450B">
        <w:rPr>
          <w:rFonts w:ascii="Palatino Linotype" w:hAnsi="Palatino Linotype"/>
        </w:rPr>
        <w:t>Ubicación del establecimiento donde se presta el servicio de depósito y guarda de vehículos</w:t>
      </w:r>
      <w:r w:rsidR="007136EC" w:rsidRPr="00F1450B">
        <w:rPr>
          <w:rFonts w:ascii="Palatino Linotype" w:hAnsi="Palatino Linotype"/>
        </w:rPr>
        <w:t>.</w:t>
      </w:r>
    </w:p>
    <w:p w14:paraId="71A59974" w14:textId="76E93BA2" w:rsidR="00391090" w:rsidRPr="00F1450B" w:rsidRDefault="00391090" w:rsidP="00961CDC">
      <w:pPr>
        <w:pStyle w:val="Prrafodelista"/>
        <w:numPr>
          <w:ilvl w:val="0"/>
          <w:numId w:val="5"/>
        </w:numPr>
        <w:spacing w:line="360" w:lineRule="auto"/>
        <w:ind w:right="141"/>
        <w:jc w:val="both"/>
        <w:rPr>
          <w:rFonts w:ascii="Palatino Linotype" w:eastAsiaTheme="minorHAnsi" w:hAnsi="Palatino Linotype" w:cstheme="minorBidi"/>
          <w:szCs w:val="22"/>
        </w:rPr>
      </w:pPr>
      <w:r w:rsidRPr="00F1450B">
        <w:rPr>
          <w:rFonts w:ascii="Palatino Linotype" w:hAnsi="Palatino Linotype"/>
        </w:rPr>
        <w:t>Fecha de inicio de operación</w:t>
      </w:r>
      <w:r w:rsidR="00D537CD" w:rsidRPr="00F1450B">
        <w:rPr>
          <w:rFonts w:ascii="Palatino Linotype" w:hAnsi="Palatino Linotype"/>
        </w:rPr>
        <w:t>.</w:t>
      </w:r>
    </w:p>
    <w:p w14:paraId="1B6FB805" w14:textId="136B9C4E" w:rsidR="00391090" w:rsidRPr="00F1450B" w:rsidRDefault="00391090" w:rsidP="000756EC">
      <w:pPr>
        <w:pStyle w:val="Prrafodelista"/>
        <w:numPr>
          <w:ilvl w:val="0"/>
          <w:numId w:val="5"/>
        </w:numPr>
        <w:spacing w:line="360" w:lineRule="auto"/>
        <w:ind w:right="141"/>
        <w:jc w:val="both"/>
        <w:rPr>
          <w:rFonts w:ascii="Palatino Linotype" w:eastAsiaTheme="minorHAnsi" w:hAnsi="Palatino Linotype" w:cstheme="minorBidi"/>
          <w:szCs w:val="22"/>
        </w:rPr>
      </w:pPr>
      <w:r w:rsidRPr="00F1450B">
        <w:rPr>
          <w:rFonts w:ascii="Palatino Linotype" w:hAnsi="Palatino Linotype"/>
        </w:rPr>
        <w:t>Vehículos resguardados</w:t>
      </w:r>
      <w:r w:rsidR="00D537CD" w:rsidRPr="00F1450B">
        <w:rPr>
          <w:rFonts w:ascii="Palatino Linotype" w:hAnsi="Palatino Linotype"/>
        </w:rPr>
        <w:t>.</w:t>
      </w:r>
    </w:p>
    <w:p w14:paraId="76DDB73B" w14:textId="77777777" w:rsidR="00EB4035" w:rsidRPr="00F1450B" w:rsidRDefault="00EB4035" w:rsidP="00DC1986">
      <w:pPr>
        <w:pStyle w:val="Prrafodelista"/>
        <w:autoSpaceDE w:val="0"/>
        <w:autoSpaceDN w:val="0"/>
        <w:adjustRightInd w:val="0"/>
        <w:ind w:left="720" w:right="49"/>
        <w:jc w:val="both"/>
        <w:rPr>
          <w:rFonts w:ascii="Palatino Linotype" w:hAnsi="Palatino Linotype"/>
          <w:i/>
          <w:iCs/>
          <w:color w:val="222222"/>
          <w:sz w:val="22"/>
        </w:rPr>
      </w:pPr>
    </w:p>
    <w:p w14:paraId="32CB4A52" w14:textId="77777777" w:rsidR="00EB4035" w:rsidRPr="00F1450B" w:rsidRDefault="00EB4035" w:rsidP="00DC1986">
      <w:pPr>
        <w:pStyle w:val="Prrafodelista"/>
        <w:autoSpaceDE w:val="0"/>
        <w:autoSpaceDN w:val="0"/>
        <w:adjustRightInd w:val="0"/>
        <w:ind w:left="720" w:right="49"/>
        <w:jc w:val="both"/>
        <w:rPr>
          <w:rFonts w:ascii="Palatino Linotype" w:hAnsi="Palatino Linotype"/>
          <w:i/>
          <w:iCs/>
          <w:color w:val="222222"/>
          <w:sz w:val="22"/>
        </w:rPr>
      </w:pPr>
      <w:r w:rsidRPr="00F1450B">
        <w:rPr>
          <w:rFonts w:ascii="Palatino Linotype" w:hAnsi="Palatino Linotype"/>
          <w:i/>
          <w:iCs/>
          <w:color w:val="222222"/>
          <w:sz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BEEF73E" w14:textId="77777777" w:rsidR="00EB4035" w:rsidRPr="00F1450B" w:rsidRDefault="00EB4035" w:rsidP="00DC1986">
      <w:pPr>
        <w:autoSpaceDE w:val="0"/>
        <w:autoSpaceDN w:val="0"/>
        <w:adjustRightInd w:val="0"/>
        <w:spacing w:line="360" w:lineRule="auto"/>
        <w:ind w:right="49"/>
        <w:jc w:val="both"/>
        <w:rPr>
          <w:rFonts w:ascii="Palatino Linotype" w:hAnsi="Palatino Linotype" w:cs="Arial"/>
          <w:b/>
          <w:szCs w:val="28"/>
          <w:lang w:val="es-ES_tradnl"/>
        </w:rPr>
      </w:pPr>
    </w:p>
    <w:p w14:paraId="0BE6DD56" w14:textId="2DF2D943" w:rsidR="00A679B6" w:rsidRPr="00F1450B" w:rsidRDefault="00EB4035" w:rsidP="00DC1986">
      <w:pPr>
        <w:autoSpaceDE w:val="0"/>
        <w:autoSpaceDN w:val="0"/>
        <w:adjustRightInd w:val="0"/>
        <w:spacing w:line="360" w:lineRule="auto"/>
        <w:ind w:right="49"/>
        <w:jc w:val="both"/>
        <w:rPr>
          <w:rFonts w:ascii="Palatino Linotype" w:hAnsi="Palatino Linotype" w:cs="Arial"/>
          <w:b/>
          <w:sz w:val="28"/>
          <w:szCs w:val="28"/>
          <w:lang w:val="es-ES_tradnl"/>
        </w:rPr>
      </w:pPr>
      <w:r w:rsidRPr="00F1450B">
        <w:rPr>
          <w:rFonts w:ascii="Palatino Linotype" w:hAnsi="Palatino Linotype" w:cs="Arial"/>
          <w:b/>
          <w:sz w:val="28"/>
          <w:szCs w:val="28"/>
          <w:lang w:val="es-ES_tradnl"/>
        </w:rPr>
        <w:t xml:space="preserve">TERCERO. </w:t>
      </w:r>
      <w:r w:rsidR="00B0255A" w:rsidRPr="00F1450B">
        <w:rPr>
          <w:rFonts w:ascii="Palatino Linotype" w:hAnsi="Palatino Linotype"/>
        </w:rPr>
        <w:t xml:space="preserve">Se </w:t>
      </w:r>
      <w:r w:rsidR="00B0255A" w:rsidRPr="00F1450B">
        <w:rPr>
          <w:rFonts w:ascii="Palatino Linotype" w:hAnsi="Palatino Linotype"/>
          <w:b/>
        </w:rPr>
        <w:t xml:space="preserve">SOBRESEE el </w:t>
      </w:r>
      <w:r w:rsidR="00B0255A" w:rsidRPr="00F1450B">
        <w:rPr>
          <w:rFonts w:ascii="Palatino Linotype" w:hAnsi="Palatino Linotype"/>
        </w:rPr>
        <w:t xml:space="preserve">recurso de revisión número </w:t>
      </w:r>
      <w:r w:rsidR="009E2560" w:rsidRPr="00F1450B">
        <w:rPr>
          <w:rFonts w:ascii="Palatino Linotype" w:hAnsi="Palatino Linotype" w:cs="Arial"/>
          <w:b/>
          <w:lang w:val="es-ES" w:eastAsia="es-ES"/>
        </w:rPr>
        <w:t>02726</w:t>
      </w:r>
      <w:r w:rsidR="00B0255A" w:rsidRPr="00F1450B">
        <w:rPr>
          <w:rFonts w:ascii="Palatino Linotype" w:hAnsi="Palatino Linotype" w:cs="Arial"/>
          <w:b/>
          <w:lang w:val="es-ES" w:eastAsia="es-ES"/>
        </w:rPr>
        <w:t>/INFOEM/IP/RR/2024</w:t>
      </w:r>
      <w:r w:rsidR="00B0255A" w:rsidRPr="00F1450B">
        <w:rPr>
          <w:rFonts w:ascii="Palatino Linotype" w:hAnsi="Palatino Linotype"/>
        </w:rPr>
        <w:t xml:space="preserve">, </w:t>
      </w:r>
      <w:r w:rsidR="00B0255A" w:rsidRPr="00F1450B">
        <w:rPr>
          <w:rFonts w:ascii="Palatino Linotype" w:hAnsi="Palatino Linotype" w:cs="Arial"/>
          <w:b/>
          <w:bCs/>
          <w:lang w:val="es-ES_tradnl"/>
        </w:rPr>
        <w:t>por quedarse sin materia</w:t>
      </w:r>
      <w:r w:rsidR="00B0255A" w:rsidRPr="00F1450B">
        <w:rPr>
          <w:rFonts w:ascii="Palatino Linotype" w:hAnsi="Palatino Linotype" w:cs="Arial"/>
          <w:lang w:val="es-ES_tradnl"/>
        </w:rPr>
        <w:t xml:space="preserve"> en términos del artículo </w:t>
      </w:r>
      <w:r w:rsidR="00B0255A" w:rsidRPr="00F1450B">
        <w:rPr>
          <w:rFonts w:ascii="Palatino Linotype" w:hAnsi="Palatino Linotype" w:cs="Arial"/>
          <w:b/>
          <w:lang w:val="es-ES_tradnl"/>
        </w:rPr>
        <w:t>192 fracción V</w:t>
      </w:r>
      <w:r w:rsidR="00B0255A" w:rsidRPr="00F1450B">
        <w:rPr>
          <w:rFonts w:ascii="Palatino Linotype" w:hAnsi="Palatino Linotype" w:cs="Arial"/>
          <w:lang w:val="es-ES_tradnl"/>
        </w:rPr>
        <w:t xml:space="preserve"> de la Ley de Transparencia y Acceso a la Información Pública del Estado de México y Municipios y </w:t>
      </w:r>
      <w:r w:rsidR="00B0255A" w:rsidRPr="00F1450B">
        <w:rPr>
          <w:rFonts w:ascii="Palatino Linotype" w:eastAsiaTheme="minorEastAsia" w:hAnsi="Palatino Linotype"/>
          <w:lang w:val="es-ES_tradnl"/>
        </w:rPr>
        <w:t xml:space="preserve">del Considerando </w:t>
      </w:r>
      <w:r w:rsidR="00B0255A" w:rsidRPr="00F1450B">
        <w:rPr>
          <w:rFonts w:ascii="Palatino Linotype" w:eastAsiaTheme="minorEastAsia" w:hAnsi="Palatino Linotype"/>
          <w:b/>
          <w:lang w:val="es-ES_tradnl"/>
        </w:rPr>
        <w:t>QUINTO</w:t>
      </w:r>
      <w:r w:rsidR="00B0255A" w:rsidRPr="00F1450B">
        <w:rPr>
          <w:rFonts w:ascii="Palatino Linotype" w:eastAsiaTheme="minorEastAsia" w:hAnsi="Palatino Linotype"/>
          <w:lang w:val="es-ES_tradnl"/>
        </w:rPr>
        <w:t xml:space="preserve"> </w:t>
      </w:r>
      <w:r w:rsidR="00B0255A" w:rsidRPr="00F1450B">
        <w:rPr>
          <w:rFonts w:ascii="Palatino Linotype" w:hAnsi="Palatino Linotype"/>
        </w:rPr>
        <w:t>de la presente resolución.</w:t>
      </w:r>
    </w:p>
    <w:p w14:paraId="6E4C4EAF" w14:textId="77777777" w:rsidR="00A679B6" w:rsidRPr="00F1450B" w:rsidRDefault="00A679B6" w:rsidP="00DC1986">
      <w:pPr>
        <w:autoSpaceDE w:val="0"/>
        <w:autoSpaceDN w:val="0"/>
        <w:adjustRightInd w:val="0"/>
        <w:spacing w:line="360" w:lineRule="auto"/>
        <w:ind w:right="49"/>
        <w:jc w:val="both"/>
        <w:rPr>
          <w:rFonts w:ascii="Palatino Linotype" w:hAnsi="Palatino Linotype" w:cs="Arial"/>
          <w:b/>
          <w:sz w:val="28"/>
          <w:szCs w:val="28"/>
          <w:lang w:val="es-ES_tradnl"/>
        </w:rPr>
      </w:pPr>
    </w:p>
    <w:p w14:paraId="598FDBFD" w14:textId="53940B4A" w:rsidR="00EB4035" w:rsidRPr="00F1450B" w:rsidRDefault="00A679B6" w:rsidP="00DC1986">
      <w:pPr>
        <w:autoSpaceDE w:val="0"/>
        <w:autoSpaceDN w:val="0"/>
        <w:adjustRightInd w:val="0"/>
        <w:spacing w:line="360" w:lineRule="auto"/>
        <w:ind w:right="49"/>
        <w:jc w:val="both"/>
        <w:rPr>
          <w:rFonts w:ascii="Palatino Linotype" w:hAnsi="Palatino Linotype" w:cs="Arial"/>
          <w:b/>
          <w:szCs w:val="32"/>
          <w:lang w:val="es-ES_tradnl"/>
        </w:rPr>
      </w:pPr>
      <w:r w:rsidRPr="00F1450B">
        <w:rPr>
          <w:rFonts w:ascii="Palatino Linotype" w:hAnsi="Palatino Linotype" w:cs="Arial"/>
          <w:b/>
          <w:sz w:val="28"/>
          <w:szCs w:val="28"/>
          <w:lang w:val="es-ES_tradnl"/>
        </w:rPr>
        <w:t xml:space="preserve">CUARTO. </w:t>
      </w:r>
      <w:r w:rsidR="00EB4035" w:rsidRPr="00F1450B">
        <w:rPr>
          <w:rFonts w:ascii="Palatino Linotype" w:hAnsi="Palatino Linotype" w:cs="Arial"/>
          <w:b/>
          <w:szCs w:val="32"/>
          <w:lang w:val="es-ES_tradnl"/>
        </w:rPr>
        <w:t>NOTIFÍQUESE</w:t>
      </w:r>
      <w:r w:rsidR="00EB4035" w:rsidRPr="00F1450B">
        <w:rPr>
          <w:rFonts w:ascii="Palatino Linotype" w:hAnsi="Palatino Linotype" w:cs="Arial"/>
          <w:b/>
          <w:sz w:val="36"/>
          <w:szCs w:val="32"/>
          <w:lang w:val="es-ES_tradnl"/>
        </w:rPr>
        <w:t xml:space="preserve"> </w:t>
      </w:r>
      <w:r w:rsidR="00EB4035" w:rsidRPr="00F1450B">
        <w:rPr>
          <w:rFonts w:ascii="Palatino Linotype" w:hAnsi="Palatino Linotype" w:cs="Arial"/>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00EB4035" w:rsidRPr="00F1450B">
        <w:rPr>
          <w:rFonts w:ascii="Palatino Linotype" w:hAnsi="Palatino Linotype" w:cs="Arial"/>
          <w:b/>
          <w:szCs w:val="32"/>
          <w:lang w:val="es-ES_tradnl"/>
        </w:rPr>
        <w:t xml:space="preserve">se le apercibe que en caso de negarse a cumplir </w:t>
      </w:r>
      <w:r w:rsidR="00EB4035" w:rsidRPr="00F1450B">
        <w:rPr>
          <w:rFonts w:ascii="Palatino Linotype" w:hAnsi="Palatino Linotype" w:cs="Arial"/>
          <w:b/>
          <w:szCs w:val="32"/>
          <w:lang w:val="es-ES_tradnl"/>
        </w:rPr>
        <w:lastRenderedPageBreak/>
        <w:t>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F76A46" w14:textId="77777777" w:rsidR="00EB4035" w:rsidRPr="00F1450B" w:rsidRDefault="00EB4035" w:rsidP="00DC1986">
      <w:pPr>
        <w:spacing w:line="360" w:lineRule="auto"/>
        <w:jc w:val="both"/>
        <w:rPr>
          <w:rFonts w:ascii="Palatino Linotype" w:hAnsi="Palatino Linotype" w:cs="Arial"/>
          <w:b/>
          <w:bCs/>
          <w:sz w:val="28"/>
          <w:szCs w:val="28"/>
        </w:rPr>
      </w:pPr>
    </w:p>
    <w:p w14:paraId="74B4F8D0" w14:textId="34269276" w:rsidR="00EB4035" w:rsidRPr="00F1450B" w:rsidRDefault="00575D8A" w:rsidP="00DC1986">
      <w:pPr>
        <w:spacing w:line="360" w:lineRule="auto"/>
        <w:jc w:val="both"/>
        <w:rPr>
          <w:rFonts w:ascii="Palatino Linotype" w:hAnsi="Palatino Linotype" w:cs="Arial"/>
          <w:bCs/>
          <w:szCs w:val="32"/>
        </w:rPr>
      </w:pPr>
      <w:r w:rsidRPr="00F1450B">
        <w:rPr>
          <w:rFonts w:ascii="Palatino Linotype" w:hAnsi="Palatino Linotype" w:cs="Arial"/>
          <w:b/>
          <w:bCs/>
          <w:sz w:val="28"/>
          <w:szCs w:val="28"/>
        </w:rPr>
        <w:t>QUINTO</w:t>
      </w:r>
      <w:r w:rsidR="00EB4035" w:rsidRPr="00F1450B">
        <w:rPr>
          <w:rFonts w:ascii="Palatino Linotype" w:hAnsi="Palatino Linotype" w:cs="Arial"/>
          <w:b/>
          <w:bCs/>
          <w:sz w:val="28"/>
          <w:szCs w:val="28"/>
        </w:rPr>
        <w:t>.</w:t>
      </w:r>
      <w:r w:rsidR="00EB4035" w:rsidRPr="00F1450B">
        <w:rPr>
          <w:rFonts w:ascii="Palatino Linotype" w:hAnsi="Palatino Linotype" w:cs="Arial"/>
          <w:bCs/>
          <w:szCs w:val="28"/>
        </w:rPr>
        <w:t xml:space="preserve"> </w:t>
      </w:r>
      <w:r w:rsidR="00EB4035" w:rsidRPr="00F1450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00EB4035" w:rsidRPr="00F1450B">
        <w:rPr>
          <w:rFonts w:ascii="Palatino Linotype" w:hAnsi="Palatino Linotype" w:cs="Arial"/>
          <w:b/>
          <w:bCs/>
          <w:szCs w:val="32"/>
        </w:rPr>
        <w:t>Sujeto Obligado</w:t>
      </w:r>
      <w:r w:rsidR="00EB4035" w:rsidRPr="00F1450B">
        <w:rPr>
          <w:rFonts w:ascii="Palatino Linotype" w:hAnsi="Palatino Linotype" w:cs="Arial"/>
          <w:bCs/>
          <w:szCs w:val="32"/>
        </w:rPr>
        <w:t xml:space="preserve"> de manera fundada y motivada, podrá solicitar una ampliación de plazo para el cumplimiento de la presente resolución.</w:t>
      </w:r>
    </w:p>
    <w:p w14:paraId="5DBA274A" w14:textId="77777777" w:rsidR="00EB4035" w:rsidRPr="00F1450B" w:rsidRDefault="00EB4035" w:rsidP="00DC1986">
      <w:pPr>
        <w:autoSpaceDE w:val="0"/>
        <w:autoSpaceDN w:val="0"/>
        <w:adjustRightInd w:val="0"/>
        <w:spacing w:line="360" w:lineRule="auto"/>
        <w:ind w:right="49"/>
        <w:jc w:val="both"/>
        <w:rPr>
          <w:rFonts w:ascii="Palatino Linotype" w:hAnsi="Palatino Linotype" w:cs="Arial"/>
          <w:b/>
          <w:sz w:val="28"/>
          <w:szCs w:val="28"/>
        </w:rPr>
      </w:pPr>
    </w:p>
    <w:p w14:paraId="49823918" w14:textId="05DB8139" w:rsidR="00EB4035" w:rsidRPr="00F1450B" w:rsidRDefault="00575D8A" w:rsidP="00DC1986">
      <w:pPr>
        <w:autoSpaceDE w:val="0"/>
        <w:autoSpaceDN w:val="0"/>
        <w:adjustRightInd w:val="0"/>
        <w:spacing w:line="360" w:lineRule="auto"/>
        <w:ind w:right="49"/>
        <w:jc w:val="both"/>
        <w:rPr>
          <w:rFonts w:ascii="Palatino Linotype" w:hAnsi="Palatino Linotype" w:cs="Arial"/>
        </w:rPr>
      </w:pPr>
      <w:r w:rsidRPr="00F1450B">
        <w:rPr>
          <w:rFonts w:ascii="Palatino Linotype" w:hAnsi="Palatino Linotype" w:cs="Arial"/>
          <w:b/>
          <w:sz w:val="28"/>
          <w:szCs w:val="28"/>
        </w:rPr>
        <w:t>SEXTO</w:t>
      </w:r>
      <w:r w:rsidR="00EB4035" w:rsidRPr="00F1450B">
        <w:rPr>
          <w:rFonts w:ascii="Palatino Linotype" w:hAnsi="Palatino Linotype" w:cs="Arial"/>
          <w:b/>
          <w:sz w:val="28"/>
          <w:szCs w:val="28"/>
        </w:rPr>
        <w:t>.</w:t>
      </w:r>
      <w:r w:rsidR="00EB4035" w:rsidRPr="00F1450B">
        <w:rPr>
          <w:rFonts w:ascii="Palatino Linotype" w:hAnsi="Palatino Linotype" w:cs="Arial"/>
          <w:b/>
        </w:rPr>
        <w:t xml:space="preserve"> NOTIFÍQUESE</w:t>
      </w:r>
      <w:r w:rsidR="00EB4035" w:rsidRPr="00F1450B">
        <w:rPr>
          <w:rFonts w:ascii="Palatino Linotype" w:hAnsi="Palatino Linotype" w:cs="Arial"/>
        </w:rPr>
        <w:t xml:space="preserve"> al </w:t>
      </w:r>
      <w:r w:rsidR="00EB4035" w:rsidRPr="00F1450B">
        <w:rPr>
          <w:rFonts w:ascii="Palatino Linotype" w:hAnsi="Palatino Linotype" w:cs="Arial"/>
          <w:b/>
        </w:rPr>
        <w:t>Recurrente</w:t>
      </w:r>
      <w:r w:rsidR="00EB4035" w:rsidRPr="00F1450B">
        <w:rPr>
          <w:rFonts w:ascii="Palatino Linotype" w:hAnsi="Palatino Linotype" w:cs="Arial"/>
        </w:rPr>
        <w:t xml:space="preserve"> la presente resolución a través del Sistema de Acceso a la Información Mexiquense </w:t>
      </w:r>
      <w:r w:rsidR="00EB4035" w:rsidRPr="00F1450B">
        <w:rPr>
          <w:rFonts w:ascii="Palatino Linotype" w:hAnsi="Palatino Linotype" w:cs="Arial"/>
          <w:b/>
        </w:rPr>
        <w:t>(SAIMEX)</w:t>
      </w:r>
      <w:r w:rsidR="00EB4035" w:rsidRPr="00F1450B">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295D72" w:rsidRPr="00F1450B">
        <w:rPr>
          <w:rFonts w:ascii="Palatino Linotype" w:hAnsi="Palatino Linotype" w:cs="Arial"/>
        </w:rPr>
        <w:t>.</w:t>
      </w:r>
    </w:p>
    <w:p w14:paraId="23D5272F" w14:textId="77777777" w:rsidR="001B320B" w:rsidRPr="00F1450B" w:rsidRDefault="001B320B" w:rsidP="00DC1986">
      <w:pPr>
        <w:spacing w:line="360" w:lineRule="auto"/>
        <w:jc w:val="both"/>
        <w:rPr>
          <w:rFonts w:ascii="Palatino Linotype" w:eastAsiaTheme="minorHAnsi" w:hAnsi="Palatino Linotype" w:cs="Arial"/>
          <w:lang w:eastAsia="en-US"/>
        </w:rPr>
      </w:pPr>
    </w:p>
    <w:p w14:paraId="434D0B45" w14:textId="7E925E19" w:rsidR="00114C59" w:rsidRPr="00F1450B" w:rsidRDefault="00114C59" w:rsidP="00DC1986">
      <w:pPr>
        <w:spacing w:line="360" w:lineRule="auto"/>
        <w:jc w:val="both"/>
        <w:rPr>
          <w:rFonts w:ascii="Palatino Linotype" w:eastAsiaTheme="minorHAnsi" w:hAnsi="Palatino Linotype" w:cs="Arial"/>
          <w:lang w:eastAsia="en-US"/>
        </w:rPr>
      </w:pPr>
      <w:r w:rsidRPr="00F1450B">
        <w:rPr>
          <w:rFonts w:ascii="Palatino Linotype" w:eastAsiaTheme="minorHAnsi" w:hAnsi="Palatino Linotype" w:cs="Arial"/>
          <w:lang w:eastAsia="en-US"/>
        </w:rPr>
        <w:t xml:space="preserve">ASÍ LO RESUELVE, POR </w:t>
      </w:r>
      <w:r w:rsidR="007C2663" w:rsidRPr="00F1450B">
        <w:rPr>
          <w:rFonts w:ascii="Palatino Linotype" w:eastAsiaTheme="minorHAnsi" w:hAnsi="Palatino Linotype" w:cs="Arial"/>
          <w:lang w:eastAsia="en-US"/>
        </w:rPr>
        <w:t>UNANIMIDAD</w:t>
      </w:r>
      <w:r w:rsidRPr="00F1450B">
        <w:rPr>
          <w:rFonts w:ascii="Palatino Linotype" w:eastAsiaTheme="minorHAnsi" w:hAnsi="Palatino Linotype" w:cs="Arial"/>
          <w:lang w:eastAsia="en-US"/>
        </w:rPr>
        <w:t xml:space="preserve"> DE VOTOS, EL PLENO DEL</w:t>
      </w:r>
      <w:r w:rsidRPr="00F1450B">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F1450B">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Pr="00F1450B">
        <w:rPr>
          <w:rFonts w:ascii="Palatino Linotype" w:eastAsiaTheme="minorHAnsi" w:hAnsi="Palatino Linotype" w:cs="Arial"/>
          <w:b/>
          <w:lang w:eastAsia="en-US"/>
        </w:rPr>
        <w:t xml:space="preserve">VIGÉSIMA </w:t>
      </w:r>
      <w:r w:rsidR="00D774D0" w:rsidRPr="00F1450B">
        <w:rPr>
          <w:rFonts w:ascii="Palatino Linotype" w:eastAsiaTheme="minorHAnsi" w:hAnsi="Palatino Linotype" w:cs="Arial"/>
          <w:b/>
          <w:lang w:eastAsia="en-US"/>
        </w:rPr>
        <w:t>OCTAVA</w:t>
      </w:r>
      <w:r w:rsidRPr="00F1450B">
        <w:rPr>
          <w:rFonts w:ascii="Palatino Linotype" w:eastAsiaTheme="minorHAnsi" w:hAnsi="Palatino Linotype" w:cs="Arial"/>
          <w:lang w:eastAsia="en-US"/>
        </w:rPr>
        <w:t xml:space="preserve"> SESIÓN ORDINARIA CELEBRADA EL </w:t>
      </w:r>
      <w:r w:rsidR="00D774D0" w:rsidRPr="00F1450B">
        <w:rPr>
          <w:rFonts w:ascii="Palatino Linotype" w:eastAsiaTheme="minorHAnsi" w:hAnsi="Palatino Linotype" w:cs="Arial"/>
          <w:b/>
          <w:lang w:eastAsia="en-US"/>
        </w:rPr>
        <w:t xml:space="preserve">CATORCE DE </w:t>
      </w:r>
      <w:r w:rsidR="00D774D0" w:rsidRPr="00F1450B">
        <w:rPr>
          <w:rFonts w:ascii="Palatino Linotype" w:eastAsiaTheme="minorHAnsi" w:hAnsi="Palatino Linotype" w:cs="Arial"/>
          <w:b/>
          <w:lang w:eastAsia="en-US"/>
        </w:rPr>
        <w:lastRenderedPageBreak/>
        <w:t>AGOSTO</w:t>
      </w:r>
      <w:r w:rsidRPr="00F1450B">
        <w:rPr>
          <w:rFonts w:ascii="Palatino Linotype" w:hAnsi="Palatino Linotype" w:cs="Arial"/>
          <w:b/>
          <w:color w:val="000000"/>
        </w:rPr>
        <w:t xml:space="preserve"> DE</w:t>
      </w:r>
      <w:r w:rsidRPr="00F1450B">
        <w:rPr>
          <w:rFonts w:ascii="Palatino Linotype" w:eastAsiaTheme="minorHAnsi" w:hAnsi="Palatino Linotype" w:cs="Arial"/>
          <w:b/>
          <w:lang w:eastAsia="en-US"/>
        </w:rPr>
        <w:t xml:space="preserve"> DOS MIL VEINTICUATRO</w:t>
      </w:r>
      <w:r w:rsidRPr="00F1450B">
        <w:rPr>
          <w:rFonts w:ascii="Palatino Linotype" w:eastAsiaTheme="minorHAnsi" w:hAnsi="Palatino Linotype" w:cs="Arial"/>
          <w:lang w:eastAsia="en-US"/>
        </w:rPr>
        <w:t>, ANTE EL SECRETARIO TÉCNICO</w:t>
      </w:r>
      <w:r w:rsidR="007E6D9A" w:rsidRPr="00F1450B">
        <w:rPr>
          <w:rFonts w:ascii="Palatino Linotype" w:eastAsiaTheme="minorHAnsi" w:hAnsi="Palatino Linotype" w:cs="Arial"/>
          <w:lang w:eastAsia="en-US"/>
        </w:rPr>
        <w:t xml:space="preserve"> DEL PLENO</w:t>
      </w:r>
      <w:r w:rsidRPr="00F1450B">
        <w:rPr>
          <w:rFonts w:ascii="Palatino Linotype" w:eastAsiaTheme="minorHAnsi" w:hAnsi="Palatino Linotype" w:cs="Arial"/>
          <w:lang w:eastAsia="en-US"/>
        </w:rPr>
        <w:t>, ALEXIS TAPIA RAMÍREZ</w:t>
      </w:r>
      <w:r w:rsidR="001231D6" w:rsidRPr="00F1450B">
        <w:rPr>
          <w:rFonts w:ascii="Palatino Linotype" w:eastAsiaTheme="minorHAnsi" w:hAnsi="Palatino Linotype" w:cs="Arial"/>
          <w:lang w:eastAsia="en-US"/>
        </w:rPr>
        <w:t>.</w:t>
      </w:r>
    </w:p>
    <w:p w14:paraId="4E9E2861" w14:textId="33DF0C12" w:rsidR="00114C59" w:rsidRDefault="007E6D9A" w:rsidP="00DC1986">
      <w:r w:rsidRPr="00F1450B">
        <w:rPr>
          <w:noProof/>
        </w:rPr>
        <mc:AlternateContent>
          <mc:Choice Requires="wps">
            <w:drawing>
              <wp:anchor distT="0" distB="0" distL="114300" distR="114300" simplePos="0" relativeHeight="251660288" behindDoc="0" locked="0" layoutInCell="1" allowOverlap="1" wp14:anchorId="026CABF8" wp14:editId="77530EBE">
                <wp:simplePos x="0" y="0"/>
                <wp:positionH relativeFrom="margin">
                  <wp:align>right</wp:align>
                </wp:positionH>
                <wp:positionV relativeFrom="paragraph">
                  <wp:posOffset>8890</wp:posOffset>
                </wp:positionV>
                <wp:extent cx="5695950" cy="700087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5695950" cy="7000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FBAEBA" id="Conector recto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7pt" to="845.8pt,5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" strokecolor="#5b9bd5 [3204]" strokeweight=".5pt">
                <v:stroke joinstyle="miter"/>
                <w10:wrap anchorx="margin"/>
              </v:line>
            </w:pict>
          </mc:Fallback>
        </mc:AlternateContent>
      </w:r>
      <w:bookmarkStart w:id="1" w:name="_GoBack"/>
      <w:bookmarkEnd w:id="1"/>
    </w:p>
    <w:p w14:paraId="247FEEAD" w14:textId="77777777" w:rsidR="00114C59" w:rsidRDefault="00114C59" w:rsidP="00DC1986"/>
    <w:p w14:paraId="5AF429BA" w14:textId="48244E5C" w:rsidR="00114C59" w:rsidRDefault="00114C59" w:rsidP="00DC1986"/>
    <w:p w14:paraId="63F1BE54" w14:textId="77777777" w:rsidR="00114C59" w:rsidRDefault="00114C59" w:rsidP="00DC1986"/>
    <w:p w14:paraId="4C1F7CB9" w14:textId="77777777" w:rsidR="00114C59" w:rsidRDefault="00114C59" w:rsidP="00DC1986"/>
    <w:p w14:paraId="6F00A7BC" w14:textId="77777777" w:rsidR="00114C59" w:rsidRDefault="00114C59" w:rsidP="00DC1986"/>
    <w:p w14:paraId="072FD209" w14:textId="77777777" w:rsidR="00114C59" w:rsidRDefault="00114C59" w:rsidP="00DC1986"/>
    <w:p w14:paraId="509944C3" w14:textId="77777777" w:rsidR="00114C59" w:rsidRDefault="00114C59" w:rsidP="00DC1986"/>
    <w:p w14:paraId="22EFCE19" w14:textId="77777777" w:rsidR="00114C59" w:rsidRDefault="00114C59" w:rsidP="00DC1986"/>
    <w:p w14:paraId="64C26614" w14:textId="77777777" w:rsidR="00114C59" w:rsidRDefault="00114C59" w:rsidP="00DC1986"/>
    <w:p w14:paraId="10D2F4AB" w14:textId="77777777" w:rsidR="00114C59" w:rsidRDefault="00114C59" w:rsidP="00DC1986"/>
    <w:p w14:paraId="08011114" w14:textId="77777777" w:rsidR="00114C59" w:rsidRDefault="00114C59" w:rsidP="00DC1986"/>
    <w:p w14:paraId="2BF8CE49" w14:textId="77777777" w:rsidR="00114C59" w:rsidRDefault="00114C59" w:rsidP="00DC1986"/>
    <w:p w14:paraId="030E8BD5" w14:textId="77777777" w:rsidR="00114C59" w:rsidRDefault="00114C59" w:rsidP="00DC1986"/>
    <w:p w14:paraId="60171E87" w14:textId="77777777" w:rsidR="00114C59" w:rsidRDefault="00114C59" w:rsidP="00DC1986"/>
    <w:p w14:paraId="71FB0B11" w14:textId="77777777" w:rsidR="00114C59" w:rsidRDefault="00114C59" w:rsidP="00DC1986"/>
    <w:p w14:paraId="46E47CD8" w14:textId="77777777" w:rsidR="00114C59" w:rsidRDefault="00114C59" w:rsidP="00DC1986"/>
    <w:p w14:paraId="46963313" w14:textId="77777777" w:rsidR="00114C59" w:rsidRDefault="00114C59" w:rsidP="00DC1986"/>
    <w:p w14:paraId="0B323A1F" w14:textId="77777777" w:rsidR="00114C59" w:rsidRDefault="00114C59" w:rsidP="00DC1986"/>
    <w:p w14:paraId="20EC5F0D" w14:textId="77777777" w:rsidR="00114C59" w:rsidRDefault="00114C59" w:rsidP="00DC1986"/>
    <w:p w14:paraId="27073A82" w14:textId="77777777" w:rsidR="00114C59" w:rsidRDefault="00114C59" w:rsidP="00DC1986"/>
    <w:p w14:paraId="5B5C5D53" w14:textId="77777777" w:rsidR="00114C59" w:rsidRDefault="00114C59" w:rsidP="00DC1986"/>
    <w:p w14:paraId="017519AA" w14:textId="77777777" w:rsidR="00114C59" w:rsidRDefault="00114C59" w:rsidP="00DC1986"/>
    <w:p w14:paraId="04664070" w14:textId="77777777" w:rsidR="00114C59" w:rsidRDefault="00114C59" w:rsidP="00DC1986"/>
    <w:p w14:paraId="61C2CC92" w14:textId="77777777" w:rsidR="00114C59" w:rsidRDefault="00114C59" w:rsidP="00DC1986"/>
    <w:p w14:paraId="092EF81C" w14:textId="77777777" w:rsidR="00114C59" w:rsidRDefault="00114C59" w:rsidP="00DC1986"/>
    <w:p w14:paraId="69F0F015" w14:textId="77777777" w:rsidR="00114C59" w:rsidRDefault="00114C59" w:rsidP="00DC1986"/>
    <w:p w14:paraId="5B375262" w14:textId="77777777" w:rsidR="00114C59" w:rsidRDefault="00114C59" w:rsidP="00DC1986"/>
    <w:p w14:paraId="746063FF" w14:textId="77777777" w:rsidR="00114C59" w:rsidRDefault="00114C59" w:rsidP="00DC1986"/>
    <w:p w14:paraId="30E92B25" w14:textId="77777777" w:rsidR="00114C59" w:rsidRDefault="00114C59" w:rsidP="00DC1986"/>
    <w:p w14:paraId="7C28E781" w14:textId="77777777" w:rsidR="00114C59" w:rsidRDefault="00114C59" w:rsidP="00DC1986"/>
    <w:p w14:paraId="4846417D" w14:textId="77777777" w:rsidR="00114C59" w:rsidRDefault="00114C59" w:rsidP="00DC1986"/>
    <w:p w14:paraId="4A4B3B8A" w14:textId="77777777" w:rsidR="00114C59" w:rsidRDefault="00114C59" w:rsidP="00DC1986"/>
    <w:p w14:paraId="433802E3" w14:textId="77777777" w:rsidR="00114C59" w:rsidRDefault="00114C59" w:rsidP="00DC1986"/>
    <w:p w14:paraId="56D38B91" w14:textId="77777777" w:rsidR="00114C59" w:rsidRPr="003E56C9" w:rsidRDefault="00114C59" w:rsidP="00DC1986"/>
    <w:p w14:paraId="0C9E0FFF" w14:textId="77777777" w:rsidR="00114C59" w:rsidRDefault="00114C59" w:rsidP="00DC1986"/>
    <w:p w14:paraId="26D866B5" w14:textId="77777777" w:rsidR="00114C59" w:rsidRDefault="00114C59" w:rsidP="00DC1986"/>
    <w:p w14:paraId="56E8E2A7" w14:textId="77777777" w:rsidR="00114C59" w:rsidRDefault="00114C59" w:rsidP="00DC1986"/>
    <w:p w14:paraId="3F4C03A6" w14:textId="77777777" w:rsidR="00114C59" w:rsidRDefault="00114C59" w:rsidP="00DC1986"/>
    <w:p w14:paraId="6234CF1E" w14:textId="77777777" w:rsidR="00114C59" w:rsidRDefault="00114C59" w:rsidP="00DC1986"/>
    <w:p w14:paraId="1EFAAD9B" w14:textId="77777777" w:rsidR="00114C59" w:rsidRDefault="00114C59" w:rsidP="00DC1986"/>
    <w:p w14:paraId="11E2E8E1" w14:textId="77777777" w:rsidR="00114C59" w:rsidRDefault="00114C59" w:rsidP="00DC1986"/>
    <w:sectPr w:rsidR="00114C59" w:rsidSect="00707C6A">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E2277" w14:textId="77777777" w:rsidR="00575B66" w:rsidRDefault="00575B66" w:rsidP="00114C59">
      <w:r>
        <w:separator/>
      </w:r>
    </w:p>
  </w:endnote>
  <w:endnote w:type="continuationSeparator" w:id="0">
    <w:p w14:paraId="231E0123" w14:textId="77777777" w:rsidR="00575B66" w:rsidRDefault="00575B66" w:rsidP="0011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560B6" w14:textId="77777777" w:rsidR="00FD1A75" w:rsidRPr="000D3AD4" w:rsidRDefault="00FD1A75" w:rsidP="00707C6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1450B">
      <w:rPr>
        <w:rFonts w:ascii="Palatino Linotype" w:hAnsi="Palatino Linotype" w:cs="Arial"/>
        <w:bCs/>
        <w:noProof/>
        <w:sz w:val="20"/>
        <w:szCs w:val="20"/>
      </w:rPr>
      <w:t>60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1450B">
      <w:rPr>
        <w:rFonts w:ascii="Palatino Linotype" w:hAnsi="Palatino Linotype" w:cs="Arial"/>
        <w:bCs/>
        <w:noProof/>
        <w:sz w:val="20"/>
        <w:szCs w:val="20"/>
      </w:rPr>
      <w:t>61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7C9D" w14:textId="77777777" w:rsidR="00FD1A75" w:rsidRPr="000D3AD4" w:rsidRDefault="00FD1A75" w:rsidP="00707C6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1450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1450B">
      <w:rPr>
        <w:rFonts w:ascii="Palatino Linotype" w:hAnsi="Palatino Linotype" w:cs="Arial"/>
        <w:bCs/>
        <w:noProof/>
        <w:sz w:val="20"/>
        <w:szCs w:val="20"/>
      </w:rPr>
      <w:t>61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7ABB" w14:textId="77777777" w:rsidR="00575B66" w:rsidRDefault="00575B66" w:rsidP="00114C59">
      <w:r>
        <w:separator/>
      </w:r>
    </w:p>
  </w:footnote>
  <w:footnote w:type="continuationSeparator" w:id="0">
    <w:p w14:paraId="6C4672A5" w14:textId="77777777" w:rsidR="00575B66" w:rsidRDefault="00575B66" w:rsidP="00114C59">
      <w:r>
        <w:continuationSeparator/>
      </w:r>
    </w:p>
  </w:footnote>
  <w:footnote w:id="1">
    <w:p w14:paraId="187CD9A8" w14:textId="77777777" w:rsidR="00FD1A75" w:rsidRPr="00481AAF" w:rsidRDefault="00FD1A75" w:rsidP="00114C59">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08B6ADB8" w14:textId="77777777" w:rsidR="00FD1A75" w:rsidRPr="00946E1F" w:rsidRDefault="00FD1A75" w:rsidP="00114C59">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6C822EF" w14:textId="58B15E44" w:rsidR="00FD1A75" w:rsidRDefault="00FD1A75">
      <w:pPr>
        <w:pStyle w:val="Textonotapie"/>
      </w:pPr>
      <w:r>
        <w:rPr>
          <w:rStyle w:val="Refdenotaalpie"/>
        </w:rPr>
        <w:footnoteRef/>
      </w:r>
      <w:r>
        <w:t xml:space="preserve"> Consultable en: </w:t>
      </w:r>
      <w:hyperlink r:id="rId3" w:history="1">
        <w:r w:rsidRPr="00CC1238">
          <w:rPr>
            <w:rStyle w:val="Hipervnculo"/>
          </w:rPr>
          <w:t>https://legislacion.edomex.gob.mx/sites/legislacion.edomex.gob.mx/files/files/pdf/gct/2022/agosto/ago031/ago031f.pdf</w:t>
        </w:r>
      </w:hyperlink>
      <w:r>
        <w:t xml:space="preserve"> </w:t>
      </w:r>
    </w:p>
  </w:footnote>
  <w:footnote w:id="3">
    <w:p w14:paraId="14E7D3A2" w14:textId="002792E5" w:rsidR="00FD1A75" w:rsidRDefault="00FD1A75">
      <w:pPr>
        <w:pStyle w:val="Textonotapie"/>
      </w:pPr>
      <w:r>
        <w:rPr>
          <w:rStyle w:val="Refdenotaalpie"/>
        </w:rPr>
        <w:footnoteRef/>
      </w:r>
      <w:r>
        <w:t xml:space="preserve"> Disponible en: </w:t>
      </w:r>
      <w:hyperlink r:id="rId4" w:history="1">
        <w:r w:rsidRPr="00CC1238">
          <w:rPr>
            <w:rStyle w:val="Hipervnculo"/>
          </w:rPr>
          <w:t>https://legislacion.edomex.gob.mx/sites/legislacion.edomex.gob.mx/files/files/pdf/gct/2022/julio/jul081/jul081c.pdf</w:t>
        </w:r>
      </w:hyperlink>
      <w:r>
        <w:t xml:space="preserve"> </w:t>
      </w:r>
    </w:p>
  </w:footnote>
  <w:footnote w:id="4">
    <w:p w14:paraId="2B9A95DB" w14:textId="3BD74529" w:rsidR="008654F9" w:rsidRDefault="008654F9">
      <w:pPr>
        <w:pStyle w:val="Textonotapie"/>
      </w:pPr>
      <w:r>
        <w:rPr>
          <w:rStyle w:val="Refdenotaalpie"/>
        </w:rPr>
        <w:footnoteRef/>
      </w:r>
      <w:r>
        <w:t xml:space="preserve">  Liga electrónica: </w:t>
      </w:r>
      <w:hyperlink r:id="rId5" w:history="1">
        <w:r w:rsidRPr="00CC1238">
          <w:rPr>
            <w:rStyle w:val="Hipervnculo"/>
          </w:rPr>
          <w:t>https://www.milenio.com/politica/publican-acuerdo-para-regularizacion-de-gruas-y-corralones-en-edomex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DD7DF" w14:textId="77777777" w:rsidR="00FD1A75" w:rsidRDefault="00F1450B">
    <w:pPr>
      <w:pStyle w:val="Encabezado"/>
    </w:pPr>
    <w:r>
      <w:rPr>
        <w:noProof/>
        <w:lang w:val="es-MX"/>
      </w:rPr>
      <w:pict w14:anchorId="78D8B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D1A75" w:rsidRPr="008F2CCC" w14:paraId="66D4BFE3" w14:textId="77777777" w:rsidTr="00707C6A">
      <w:tc>
        <w:tcPr>
          <w:tcW w:w="2551" w:type="dxa"/>
          <w:shd w:val="clear" w:color="auto" w:fill="auto"/>
          <w:vAlign w:val="center"/>
        </w:tcPr>
        <w:p w14:paraId="0F4EB112" w14:textId="304C7E0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8EBBD94" w14:textId="20514AF6" w:rsidR="00FD1A75" w:rsidRPr="0029071C" w:rsidRDefault="00FD1A75" w:rsidP="004A11E8">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02725</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FD1A75" w:rsidRPr="008F2CCC" w14:paraId="76DEAFFD" w14:textId="77777777" w:rsidTr="00707C6A">
      <w:trPr>
        <w:trHeight w:val="228"/>
      </w:trPr>
      <w:tc>
        <w:tcPr>
          <w:tcW w:w="2551" w:type="dxa"/>
          <w:shd w:val="clear" w:color="auto" w:fill="auto"/>
          <w:vAlign w:val="center"/>
        </w:tcPr>
        <w:p w14:paraId="0AD2619A" w14:textId="7777777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3F70745" w14:textId="3B0B744A" w:rsidR="00FD1A75" w:rsidRPr="0029071C" w:rsidRDefault="00FD1A75" w:rsidP="00707C6A">
          <w:pPr>
            <w:spacing w:line="276" w:lineRule="auto"/>
            <w:jc w:val="right"/>
            <w:rPr>
              <w:rFonts w:ascii="Palatino Linotype" w:hAnsi="Palatino Linotype"/>
              <w:sz w:val="22"/>
              <w:szCs w:val="22"/>
            </w:rPr>
          </w:pPr>
          <w:r w:rsidRPr="00D84EE1">
            <w:rPr>
              <w:rFonts w:ascii="Palatino Linotype" w:hAnsi="Palatino Linotype"/>
              <w:sz w:val="22"/>
              <w:szCs w:val="22"/>
            </w:rPr>
            <w:t>Secretaría de Movilidad</w:t>
          </w:r>
        </w:p>
      </w:tc>
    </w:tr>
    <w:tr w:rsidR="00FD1A75" w:rsidRPr="008F2CCC" w14:paraId="5F2936C3" w14:textId="77777777" w:rsidTr="00707C6A">
      <w:tc>
        <w:tcPr>
          <w:tcW w:w="2551" w:type="dxa"/>
          <w:shd w:val="clear" w:color="auto" w:fill="auto"/>
          <w:vAlign w:val="center"/>
        </w:tcPr>
        <w:p w14:paraId="58127984" w14:textId="7777777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7CC997D" w14:textId="77777777" w:rsidR="00FD1A75" w:rsidRPr="0029071C" w:rsidRDefault="00FD1A75" w:rsidP="00707C6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B26B553" w14:textId="77777777" w:rsidR="00FD1A75" w:rsidRPr="001779E0" w:rsidRDefault="00F1450B" w:rsidP="00707C6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B4ED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5.25pt;margin-top:-120.2pt;width:649.35pt;height:845.8pt;z-index:-25165875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D1A75" w:rsidRPr="008F2CCC" w14:paraId="339432D1" w14:textId="77777777" w:rsidTr="00707C6A">
      <w:tc>
        <w:tcPr>
          <w:tcW w:w="2551" w:type="dxa"/>
          <w:shd w:val="clear" w:color="auto" w:fill="auto"/>
          <w:vAlign w:val="center"/>
        </w:tcPr>
        <w:p w14:paraId="63B4B7A1" w14:textId="7777777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6F5824B" w14:textId="49F6D8D9" w:rsidR="00FD1A75" w:rsidRPr="0029071C" w:rsidRDefault="00FD1A75" w:rsidP="0050718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02725</w:t>
          </w:r>
          <w:r w:rsidRPr="0029071C">
            <w:rPr>
              <w:rFonts w:ascii="Palatino Linotype" w:hAnsi="Palatino Linotype"/>
              <w:sz w:val="22"/>
              <w:szCs w:val="22"/>
              <w:lang w:val="es-ES_tradnl"/>
            </w:rPr>
            <w:t>/INFOEM/IP/RR/202</w:t>
          </w:r>
          <w:r>
            <w:rPr>
              <w:rFonts w:ascii="Palatino Linotype" w:hAnsi="Palatino Linotype"/>
              <w:sz w:val="22"/>
              <w:szCs w:val="22"/>
              <w:lang w:val="es-ES_tradnl"/>
            </w:rPr>
            <w:t>4 y acumulado</w:t>
          </w:r>
        </w:p>
      </w:tc>
    </w:tr>
    <w:tr w:rsidR="00FD1A75" w:rsidRPr="008F2CCC" w14:paraId="601F6F1C" w14:textId="77777777" w:rsidTr="00707C6A">
      <w:tc>
        <w:tcPr>
          <w:tcW w:w="2551" w:type="dxa"/>
          <w:shd w:val="clear" w:color="auto" w:fill="auto"/>
          <w:vAlign w:val="center"/>
        </w:tcPr>
        <w:p w14:paraId="576E3EE9" w14:textId="7777777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B705952" w14:textId="62A5E364" w:rsidR="00FD1A75" w:rsidRPr="006D30E6" w:rsidRDefault="00FD1A75" w:rsidP="00707C6A">
          <w:pPr>
            <w:spacing w:line="276" w:lineRule="auto"/>
            <w:jc w:val="right"/>
            <w:rPr>
              <w:rFonts w:ascii="Palatino Linotype" w:hAnsi="Palatino Linotype"/>
              <w:sz w:val="22"/>
              <w:szCs w:val="22"/>
              <w:lang w:val="es-ES_tradnl"/>
            </w:rPr>
          </w:pPr>
        </w:p>
      </w:tc>
    </w:tr>
    <w:tr w:rsidR="00FD1A75" w:rsidRPr="008F2CCC" w14:paraId="22DF94FF" w14:textId="77777777" w:rsidTr="00707C6A">
      <w:trPr>
        <w:trHeight w:val="228"/>
      </w:trPr>
      <w:tc>
        <w:tcPr>
          <w:tcW w:w="2551" w:type="dxa"/>
          <w:shd w:val="clear" w:color="auto" w:fill="auto"/>
          <w:vAlign w:val="center"/>
        </w:tcPr>
        <w:p w14:paraId="30F67A96" w14:textId="7777777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AC9982B" w14:textId="3CD21614" w:rsidR="00FD1A75" w:rsidRPr="0029071C" w:rsidRDefault="00FD1A75" w:rsidP="00707C6A">
          <w:pPr>
            <w:spacing w:line="276" w:lineRule="auto"/>
            <w:jc w:val="right"/>
            <w:rPr>
              <w:rFonts w:ascii="Palatino Linotype" w:hAnsi="Palatino Linotype"/>
              <w:sz w:val="22"/>
              <w:szCs w:val="22"/>
            </w:rPr>
          </w:pPr>
          <w:r w:rsidRPr="00D84EE1">
            <w:rPr>
              <w:rFonts w:ascii="Palatino Linotype" w:hAnsi="Palatino Linotype"/>
              <w:sz w:val="22"/>
              <w:szCs w:val="22"/>
            </w:rPr>
            <w:t>Secretaría de Movilidad</w:t>
          </w:r>
        </w:p>
      </w:tc>
    </w:tr>
    <w:tr w:rsidR="00FD1A75" w:rsidRPr="008F2CCC" w14:paraId="7788B63D" w14:textId="77777777" w:rsidTr="00707C6A">
      <w:tc>
        <w:tcPr>
          <w:tcW w:w="2551" w:type="dxa"/>
          <w:shd w:val="clear" w:color="auto" w:fill="auto"/>
          <w:vAlign w:val="center"/>
        </w:tcPr>
        <w:p w14:paraId="7663B959" w14:textId="77777777" w:rsidR="00FD1A75" w:rsidRPr="008F5DAE" w:rsidRDefault="00FD1A75" w:rsidP="00707C6A">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ACA8CCE" w14:textId="77777777" w:rsidR="00FD1A75" w:rsidRPr="0029071C" w:rsidRDefault="00FD1A75" w:rsidP="00707C6A">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FD1A75" w:rsidRPr="008F2CCC" w14:paraId="3A6BEF95" w14:textId="77777777" w:rsidTr="00707C6A">
      <w:tc>
        <w:tcPr>
          <w:tcW w:w="2551" w:type="dxa"/>
          <w:shd w:val="clear" w:color="auto" w:fill="auto"/>
          <w:vAlign w:val="center"/>
        </w:tcPr>
        <w:p w14:paraId="52C448A8" w14:textId="77777777" w:rsidR="00FD1A75" w:rsidRPr="008F5DAE" w:rsidRDefault="00FD1A75" w:rsidP="00707C6A">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F2430AB" w14:textId="77777777" w:rsidR="00FD1A75" w:rsidRPr="00BA27FC" w:rsidRDefault="00FD1A75" w:rsidP="00707C6A">
          <w:pPr>
            <w:spacing w:line="276" w:lineRule="auto"/>
            <w:rPr>
              <w:rFonts w:ascii="Palatino Linotype" w:hAnsi="Palatino Linotype"/>
              <w:sz w:val="14"/>
              <w:szCs w:val="22"/>
              <w:lang w:val="es-ES_tradnl"/>
            </w:rPr>
          </w:pPr>
        </w:p>
      </w:tc>
    </w:tr>
  </w:tbl>
  <w:p w14:paraId="59D2EA57" w14:textId="77777777" w:rsidR="00FD1A75" w:rsidRPr="009F1AB6" w:rsidRDefault="00F1450B">
    <w:pPr>
      <w:pStyle w:val="Encabezado"/>
      <w:rPr>
        <w:sz w:val="10"/>
      </w:rPr>
    </w:pPr>
    <w:r>
      <w:rPr>
        <w:noProof/>
        <w:sz w:val="10"/>
        <w:lang w:val="es-MX"/>
      </w:rPr>
      <w:pict w14:anchorId="7549F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5.05pt;margin-top:-126.5pt;width:628.7pt;height:818.9pt;z-index:-25165772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61B"/>
    <w:multiLevelType w:val="hybridMultilevel"/>
    <w:tmpl w:val="38BE1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43726"/>
    <w:multiLevelType w:val="hybridMultilevel"/>
    <w:tmpl w:val="92EA9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CB387C"/>
    <w:multiLevelType w:val="hybridMultilevel"/>
    <w:tmpl w:val="D1123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0452AF"/>
    <w:multiLevelType w:val="hybridMultilevel"/>
    <w:tmpl w:val="B51A3956"/>
    <w:lvl w:ilvl="0" w:tplc="FFFFFFFF">
      <w:start w:val="1"/>
      <w:numFmt w:val="decimal"/>
      <w:lvlText w:val="%1)"/>
      <w:lvlJc w:val="left"/>
      <w:pPr>
        <w:ind w:left="720" w:hanging="360"/>
      </w:pPr>
      <w:rPr>
        <w:b/>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 w15:restartNumberingAfterBreak="0">
    <w:nsid w:val="34317490"/>
    <w:multiLevelType w:val="hybridMultilevel"/>
    <w:tmpl w:val="E90E5D00"/>
    <w:lvl w:ilvl="0" w:tplc="FB0C99F4">
      <w:start w:val="1"/>
      <w:numFmt w:val="decimal"/>
      <w:lvlText w:val="%1."/>
      <w:lvlJc w:val="left"/>
      <w:pPr>
        <w:ind w:left="720" w:hanging="360"/>
      </w:pPr>
      <w:rPr>
        <w:rFonts w:ascii="Palatino Linotype" w:hAnsi="Palatino Linotype" w:hint="default"/>
        <w:b/>
        <w:i w:val="0"/>
        <w:sz w:val="24"/>
      </w:rPr>
    </w:lvl>
    <w:lvl w:ilvl="1" w:tplc="6456948E">
      <w:start w:val="1"/>
      <w:numFmt w:val="lowerLetter"/>
      <w:lvlText w:val="%2)"/>
      <w:lvlJc w:val="left"/>
      <w:pPr>
        <w:ind w:left="2062" w:hanging="360"/>
      </w:pPr>
      <w:rPr>
        <w:rFonts w:hint="default"/>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385713FA"/>
    <w:multiLevelType w:val="hybridMultilevel"/>
    <w:tmpl w:val="7BBC8198"/>
    <w:lvl w:ilvl="0" w:tplc="080A000F">
      <w:start w:val="1"/>
      <w:numFmt w:val="decimal"/>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47FC9"/>
    <w:multiLevelType w:val="hybridMultilevel"/>
    <w:tmpl w:val="C3041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B20C6A"/>
    <w:multiLevelType w:val="hybridMultilevel"/>
    <w:tmpl w:val="03EA7F62"/>
    <w:lvl w:ilvl="0" w:tplc="17A6865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33529D"/>
    <w:multiLevelType w:val="hybridMultilevel"/>
    <w:tmpl w:val="F4DC2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F0791E"/>
    <w:multiLevelType w:val="hybridMultilevel"/>
    <w:tmpl w:val="C3041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B90CD9"/>
    <w:multiLevelType w:val="hybridMultilevel"/>
    <w:tmpl w:val="2668E724"/>
    <w:lvl w:ilvl="0" w:tplc="C5D8A284">
      <w:start w:val="5"/>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0B51C7"/>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4" w15:restartNumberingAfterBreak="0">
    <w:nsid w:val="64D455E1"/>
    <w:multiLevelType w:val="hybridMultilevel"/>
    <w:tmpl w:val="74AC89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234C05"/>
    <w:multiLevelType w:val="hybridMultilevel"/>
    <w:tmpl w:val="2ECC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7"/>
  </w:num>
  <w:num w:numId="5">
    <w:abstractNumId w:val="1"/>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2"/>
  </w:num>
  <w:num w:numId="11">
    <w:abstractNumId w:val="11"/>
  </w:num>
  <w:num w:numId="12">
    <w:abstractNumId w:val="8"/>
  </w:num>
  <w:num w:numId="13">
    <w:abstractNumId w:val="14"/>
  </w:num>
  <w:num w:numId="14">
    <w:abstractNumId w:val="10"/>
  </w:num>
  <w:num w:numId="15">
    <w:abstractNumId w:val="4"/>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59"/>
    <w:rsid w:val="00000AF0"/>
    <w:rsid w:val="000033BF"/>
    <w:rsid w:val="00014C5F"/>
    <w:rsid w:val="00023091"/>
    <w:rsid w:val="00030BAF"/>
    <w:rsid w:val="0003548F"/>
    <w:rsid w:val="00036E79"/>
    <w:rsid w:val="00042354"/>
    <w:rsid w:val="00043E33"/>
    <w:rsid w:val="00047FB5"/>
    <w:rsid w:val="00057909"/>
    <w:rsid w:val="000631F9"/>
    <w:rsid w:val="00071210"/>
    <w:rsid w:val="000749E2"/>
    <w:rsid w:val="000756EC"/>
    <w:rsid w:val="000967F4"/>
    <w:rsid w:val="000A067C"/>
    <w:rsid w:val="000A786D"/>
    <w:rsid w:val="000B3923"/>
    <w:rsid w:val="000B69E7"/>
    <w:rsid w:val="000C00D1"/>
    <w:rsid w:val="000D3CCA"/>
    <w:rsid w:val="000D786C"/>
    <w:rsid w:val="000E7F99"/>
    <w:rsid w:val="000F4BF2"/>
    <w:rsid w:val="000F5469"/>
    <w:rsid w:val="00101687"/>
    <w:rsid w:val="00104BA1"/>
    <w:rsid w:val="00105258"/>
    <w:rsid w:val="00110648"/>
    <w:rsid w:val="00110769"/>
    <w:rsid w:val="00114C59"/>
    <w:rsid w:val="00117210"/>
    <w:rsid w:val="001205BE"/>
    <w:rsid w:val="001231D6"/>
    <w:rsid w:val="0012798B"/>
    <w:rsid w:val="001348C4"/>
    <w:rsid w:val="0013549D"/>
    <w:rsid w:val="00136D9B"/>
    <w:rsid w:val="00142556"/>
    <w:rsid w:val="001545A8"/>
    <w:rsid w:val="0017068F"/>
    <w:rsid w:val="001731A1"/>
    <w:rsid w:val="0017665F"/>
    <w:rsid w:val="00183DC2"/>
    <w:rsid w:val="001944A2"/>
    <w:rsid w:val="0019692E"/>
    <w:rsid w:val="001B320B"/>
    <w:rsid w:val="001B7BDD"/>
    <w:rsid w:val="001C0B66"/>
    <w:rsid w:val="001C6EAD"/>
    <w:rsid w:val="001D285F"/>
    <w:rsid w:val="001E2ED7"/>
    <w:rsid w:val="001E36CF"/>
    <w:rsid w:val="00201AD6"/>
    <w:rsid w:val="00206E47"/>
    <w:rsid w:val="00220368"/>
    <w:rsid w:val="00223342"/>
    <w:rsid w:val="002238EE"/>
    <w:rsid w:val="002256C1"/>
    <w:rsid w:val="0022727D"/>
    <w:rsid w:val="002355B9"/>
    <w:rsid w:val="0024390A"/>
    <w:rsid w:val="00247308"/>
    <w:rsid w:val="00247AEF"/>
    <w:rsid w:val="002551D3"/>
    <w:rsid w:val="002741DD"/>
    <w:rsid w:val="00275BE8"/>
    <w:rsid w:val="002760D7"/>
    <w:rsid w:val="002836EC"/>
    <w:rsid w:val="00283A44"/>
    <w:rsid w:val="002863FD"/>
    <w:rsid w:val="0029123D"/>
    <w:rsid w:val="00294F5C"/>
    <w:rsid w:val="00295D72"/>
    <w:rsid w:val="002A08E9"/>
    <w:rsid w:val="002A24B0"/>
    <w:rsid w:val="002A2A87"/>
    <w:rsid w:val="002A51BD"/>
    <w:rsid w:val="002B0989"/>
    <w:rsid w:val="002C23BA"/>
    <w:rsid w:val="002D30BE"/>
    <w:rsid w:val="002D60DD"/>
    <w:rsid w:val="002E1CC4"/>
    <w:rsid w:val="002E540E"/>
    <w:rsid w:val="002F5342"/>
    <w:rsid w:val="002F7129"/>
    <w:rsid w:val="00310B8A"/>
    <w:rsid w:val="00311155"/>
    <w:rsid w:val="00311A1E"/>
    <w:rsid w:val="00321666"/>
    <w:rsid w:val="00326914"/>
    <w:rsid w:val="00332F49"/>
    <w:rsid w:val="0033579E"/>
    <w:rsid w:val="00336B85"/>
    <w:rsid w:val="00346EA7"/>
    <w:rsid w:val="00347F22"/>
    <w:rsid w:val="00350FE6"/>
    <w:rsid w:val="00351250"/>
    <w:rsid w:val="00351C0B"/>
    <w:rsid w:val="00353B08"/>
    <w:rsid w:val="00356285"/>
    <w:rsid w:val="00360091"/>
    <w:rsid w:val="00363474"/>
    <w:rsid w:val="003747B3"/>
    <w:rsid w:val="00375251"/>
    <w:rsid w:val="00382036"/>
    <w:rsid w:val="00387507"/>
    <w:rsid w:val="003877CF"/>
    <w:rsid w:val="00387A1F"/>
    <w:rsid w:val="00391090"/>
    <w:rsid w:val="00392EA2"/>
    <w:rsid w:val="00397A23"/>
    <w:rsid w:val="003A22A2"/>
    <w:rsid w:val="003A2D64"/>
    <w:rsid w:val="003B18A0"/>
    <w:rsid w:val="003B6D24"/>
    <w:rsid w:val="003C01FC"/>
    <w:rsid w:val="003D20E6"/>
    <w:rsid w:val="003D5D1A"/>
    <w:rsid w:val="003E4B13"/>
    <w:rsid w:val="003F0AEB"/>
    <w:rsid w:val="003F30F6"/>
    <w:rsid w:val="003F3976"/>
    <w:rsid w:val="004005E4"/>
    <w:rsid w:val="00406A38"/>
    <w:rsid w:val="00411BC9"/>
    <w:rsid w:val="00415D07"/>
    <w:rsid w:val="00416DBF"/>
    <w:rsid w:val="00420F4D"/>
    <w:rsid w:val="00422E2F"/>
    <w:rsid w:val="0042377A"/>
    <w:rsid w:val="00436A8F"/>
    <w:rsid w:val="004459E5"/>
    <w:rsid w:val="00462768"/>
    <w:rsid w:val="004628CB"/>
    <w:rsid w:val="00466926"/>
    <w:rsid w:val="00470712"/>
    <w:rsid w:val="0048001E"/>
    <w:rsid w:val="00481109"/>
    <w:rsid w:val="00494473"/>
    <w:rsid w:val="004A11E8"/>
    <w:rsid w:val="004A3E9F"/>
    <w:rsid w:val="004A4EF7"/>
    <w:rsid w:val="004A7B1B"/>
    <w:rsid w:val="004C5AE5"/>
    <w:rsid w:val="004D720F"/>
    <w:rsid w:val="004D7A35"/>
    <w:rsid w:val="004E28C7"/>
    <w:rsid w:val="004E3A85"/>
    <w:rsid w:val="004E3C53"/>
    <w:rsid w:val="00507187"/>
    <w:rsid w:val="00515969"/>
    <w:rsid w:val="00521A28"/>
    <w:rsid w:val="00525C34"/>
    <w:rsid w:val="005309C7"/>
    <w:rsid w:val="005447D4"/>
    <w:rsid w:val="005450D0"/>
    <w:rsid w:val="005461E7"/>
    <w:rsid w:val="00553198"/>
    <w:rsid w:val="00564E3C"/>
    <w:rsid w:val="005652DD"/>
    <w:rsid w:val="005677D9"/>
    <w:rsid w:val="00575B66"/>
    <w:rsid w:val="00575D8A"/>
    <w:rsid w:val="0057647A"/>
    <w:rsid w:val="00583000"/>
    <w:rsid w:val="00583EF7"/>
    <w:rsid w:val="005A0FF1"/>
    <w:rsid w:val="005A67AF"/>
    <w:rsid w:val="005B5F70"/>
    <w:rsid w:val="005B62EE"/>
    <w:rsid w:val="005C68F9"/>
    <w:rsid w:val="005D2E8F"/>
    <w:rsid w:val="005D3A04"/>
    <w:rsid w:val="005E6141"/>
    <w:rsid w:val="005F1EFB"/>
    <w:rsid w:val="005F47A4"/>
    <w:rsid w:val="00601A93"/>
    <w:rsid w:val="00612430"/>
    <w:rsid w:val="00626A91"/>
    <w:rsid w:val="00633649"/>
    <w:rsid w:val="00635200"/>
    <w:rsid w:val="00640C43"/>
    <w:rsid w:val="00646F89"/>
    <w:rsid w:val="00652D03"/>
    <w:rsid w:val="006558AE"/>
    <w:rsid w:val="00664ED7"/>
    <w:rsid w:val="006752B5"/>
    <w:rsid w:val="006913A1"/>
    <w:rsid w:val="006A1370"/>
    <w:rsid w:val="006A4A6B"/>
    <w:rsid w:val="006A59A9"/>
    <w:rsid w:val="006B04D4"/>
    <w:rsid w:val="006C007D"/>
    <w:rsid w:val="006C2AE0"/>
    <w:rsid w:val="006C594C"/>
    <w:rsid w:val="006C735D"/>
    <w:rsid w:val="006E4445"/>
    <w:rsid w:val="006E7015"/>
    <w:rsid w:val="006F2631"/>
    <w:rsid w:val="006F4063"/>
    <w:rsid w:val="006F51D1"/>
    <w:rsid w:val="00700851"/>
    <w:rsid w:val="0070476A"/>
    <w:rsid w:val="00706A09"/>
    <w:rsid w:val="00706F43"/>
    <w:rsid w:val="007070BF"/>
    <w:rsid w:val="00707C6A"/>
    <w:rsid w:val="00710355"/>
    <w:rsid w:val="007136EC"/>
    <w:rsid w:val="00726166"/>
    <w:rsid w:val="00742130"/>
    <w:rsid w:val="00785B69"/>
    <w:rsid w:val="0079161D"/>
    <w:rsid w:val="00792BD1"/>
    <w:rsid w:val="00795ECA"/>
    <w:rsid w:val="007977B1"/>
    <w:rsid w:val="007A29BD"/>
    <w:rsid w:val="007A3AC9"/>
    <w:rsid w:val="007A5326"/>
    <w:rsid w:val="007B3735"/>
    <w:rsid w:val="007B73C2"/>
    <w:rsid w:val="007C1913"/>
    <w:rsid w:val="007C2663"/>
    <w:rsid w:val="007C40CC"/>
    <w:rsid w:val="007C5100"/>
    <w:rsid w:val="007C79D3"/>
    <w:rsid w:val="007D4E98"/>
    <w:rsid w:val="007E423E"/>
    <w:rsid w:val="007E6D9A"/>
    <w:rsid w:val="007E7602"/>
    <w:rsid w:val="007F398B"/>
    <w:rsid w:val="007F3CAA"/>
    <w:rsid w:val="007F3FF1"/>
    <w:rsid w:val="007F755E"/>
    <w:rsid w:val="008072C1"/>
    <w:rsid w:val="00813CED"/>
    <w:rsid w:val="00816831"/>
    <w:rsid w:val="00825F1F"/>
    <w:rsid w:val="00826BBF"/>
    <w:rsid w:val="008417C2"/>
    <w:rsid w:val="00844794"/>
    <w:rsid w:val="008654F9"/>
    <w:rsid w:val="0087007E"/>
    <w:rsid w:val="008719FD"/>
    <w:rsid w:val="00876316"/>
    <w:rsid w:val="008804AF"/>
    <w:rsid w:val="00885066"/>
    <w:rsid w:val="00885BF7"/>
    <w:rsid w:val="00887642"/>
    <w:rsid w:val="00893685"/>
    <w:rsid w:val="008A23AD"/>
    <w:rsid w:val="008A3963"/>
    <w:rsid w:val="008A49E4"/>
    <w:rsid w:val="008B0752"/>
    <w:rsid w:val="008C3306"/>
    <w:rsid w:val="008C589C"/>
    <w:rsid w:val="008C7730"/>
    <w:rsid w:val="008D17F5"/>
    <w:rsid w:val="008D196F"/>
    <w:rsid w:val="008E3649"/>
    <w:rsid w:val="008E787A"/>
    <w:rsid w:val="008F2887"/>
    <w:rsid w:val="009015C3"/>
    <w:rsid w:val="00903918"/>
    <w:rsid w:val="00933160"/>
    <w:rsid w:val="00934050"/>
    <w:rsid w:val="009405C7"/>
    <w:rsid w:val="00942FDE"/>
    <w:rsid w:val="00947BD6"/>
    <w:rsid w:val="00961CDC"/>
    <w:rsid w:val="00961EA9"/>
    <w:rsid w:val="00965D84"/>
    <w:rsid w:val="00972A46"/>
    <w:rsid w:val="00982089"/>
    <w:rsid w:val="00983AE0"/>
    <w:rsid w:val="0098677E"/>
    <w:rsid w:val="00991922"/>
    <w:rsid w:val="00994FA6"/>
    <w:rsid w:val="009A09BA"/>
    <w:rsid w:val="009A59AB"/>
    <w:rsid w:val="009A66BF"/>
    <w:rsid w:val="009A6BFC"/>
    <w:rsid w:val="009A7368"/>
    <w:rsid w:val="009B1AEC"/>
    <w:rsid w:val="009B2F2C"/>
    <w:rsid w:val="009B3564"/>
    <w:rsid w:val="009B3876"/>
    <w:rsid w:val="009C53B9"/>
    <w:rsid w:val="009C5A29"/>
    <w:rsid w:val="009C5DC2"/>
    <w:rsid w:val="009D037B"/>
    <w:rsid w:val="009D3DFD"/>
    <w:rsid w:val="009D65B2"/>
    <w:rsid w:val="009D6E9F"/>
    <w:rsid w:val="009E2560"/>
    <w:rsid w:val="00A05DCE"/>
    <w:rsid w:val="00A21478"/>
    <w:rsid w:val="00A23AF6"/>
    <w:rsid w:val="00A31E56"/>
    <w:rsid w:val="00A32D59"/>
    <w:rsid w:val="00A345E6"/>
    <w:rsid w:val="00A579D0"/>
    <w:rsid w:val="00A63CAF"/>
    <w:rsid w:val="00A666DB"/>
    <w:rsid w:val="00A679B6"/>
    <w:rsid w:val="00A71EC7"/>
    <w:rsid w:val="00A76CD4"/>
    <w:rsid w:val="00A779CF"/>
    <w:rsid w:val="00A80B23"/>
    <w:rsid w:val="00A834F9"/>
    <w:rsid w:val="00A856CF"/>
    <w:rsid w:val="00A8589D"/>
    <w:rsid w:val="00A86A4F"/>
    <w:rsid w:val="00A91008"/>
    <w:rsid w:val="00AA0BF2"/>
    <w:rsid w:val="00AA12F4"/>
    <w:rsid w:val="00AA2B9A"/>
    <w:rsid w:val="00AA4795"/>
    <w:rsid w:val="00AC4FCD"/>
    <w:rsid w:val="00AC53EC"/>
    <w:rsid w:val="00AD56B9"/>
    <w:rsid w:val="00AE6AAF"/>
    <w:rsid w:val="00AE794B"/>
    <w:rsid w:val="00AF6AAA"/>
    <w:rsid w:val="00AF71A1"/>
    <w:rsid w:val="00B0255A"/>
    <w:rsid w:val="00B05118"/>
    <w:rsid w:val="00B065BA"/>
    <w:rsid w:val="00B11480"/>
    <w:rsid w:val="00B16C85"/>
    <w:rsid w:val="00B25A04"/>
    <w:rsid w:val="00B27E2C"/>
    <w:rsid w:val="00B3072C"/>
    <w:rsid w:val="00B339D7"/>
    <w:rsid w:val="00B3478D"/>
    <w:rsid w:val="00B44047"/>
    <w:rsid w:val="00B4569B"/>
    <w:rsid w:val="00B46D82"/>
    <w:rsid w:val="00B46FAD"/>
    <w:rsid w:val="00B52676"/>
    <w:rsid w:val="00B56383"/>
    <w:rsid w:val="00B57ADD"/>
    <w:rsid w:val="00B57FCC"/>
    <w:rsid w:val="00B61FA7"/>
    <w:rsid w:val="00B708D0"/>
    <w:rsid w:val="00B713D2"/>
    <w:rsid w:val="00B9109F"/>
    <w:rsid w:val="00B938C4"/>
    <w:rsid w:val="00BA090D"/>
    <w:rsid w:val="00BA54DB"/>
    <w:rsid w:val="00BA7BB2"/>
    <w:rsid w:val="00BB163A"/>
    <w:rsid w:val="00BC45DA"/>
    <w:rsid w:val="00BC61AC"/>
    <w:rsid w:val="00BD4BF8"/>
    <w:rsid w:val="00BE36C6"/>
    <w:rsid w:val="00BE54F1"/>
    <w:rsid w:val="00C0462D"/>
    <w:rsid w:val="00C13D8E"/>
    <w:rsid w:val="00C146AF"/>
    <w:rsid w:val="00C2012D"/>
    <w:rsid w:val="00C30250"/>
    <w:rsid w:val="00C30BB1"/>
    <w:rsid w:val="00C36581"/>
    <w:rsid w:val="00C46849"/>
    <w:rsid w:val="00C52279"/>
    <w:rsid w:val="00C576E1"/>
    <w:rsid w:val="00C57C6E"/>
    <w:rsid w:val="00C72B35"/>
    <w:rsid w:val="00C73624"/>
    <w:rsid w:val="00C75027"/>
    <w:rsid w:val="00C804CE"/>
    <w:rsid w:val="00C91A68"/>
    <w:rsid w:val="00C96347"/>
    <w:rsid w:val="00C9740B"/>
    <w:rsid w:val="00CC06ED"/>
    <w:rsid w:val="00CD15DE"/>
    <w:rsid w:val="00CE4728"/>
    <w:rsid w:val="00CF4D07"/>
    <w:rsid w:val="00D000CB"/>
    <w:rsid w:val="00D044EF"/>
    <w:rsid w:val="00D0734F"/>
    <w:rsid w:val="00D112D3"/>
    <w:rsid w:val="00D14D2F"/>
    <w:rsid w:val="00D34ADE"/>
    <w:rsid w:val="00D3564B"/>
    <w:rsid w:val="00D37AE4"/>
    <w:rsid w:val="00D441BC"/>
    <w:rsid w:val="00D44D28"/>
    <w:rsid w:val="00D472C7"/>
    <w:rsid w:val="00D47A5F"/>
    <w:rsid w:val="00D537CD"/>
    <w:rsid w:val="00D54381"/>
    <w:rsid w:val="00D578EF"/>
    <w:rsid w:val="00D607F8"/>
    <w:rsid w:val="00D626D7"/>
    <w:rsid w:val="00D74FEF"/>
    <w:rsid w:val="00D774D0"/>
    <w:rsid w:val="00D80355"/>
    <w:rsid w:val="00D84EE1"/>
    <w:rsid w:val="00D92D03"/>
    <w:rsid w:val="00D93D04"/>
    <w:rsid w:val="00D96A00"/>
    <w:rsid w:val="00D97EDF"/>
    <w:rsid w:val="00DA2007"/>
    <w:rsid w:val="00DA31A7"/>
    <w:rsid w:val="00DA4CE1"/>
    <w:rsid w:val="00DB4B2D"/>
    <w:rsid w:val="00DB4C0B"/>
    <w:rsid w:val="00DB4EA5"/>
    <w:rsid w:val="00DB761F"/>
    <w:rsid w:val="00DC1986"/>
    <w:rsid w:val="00DD629A"/>
    <w:rsid w:val="00DE0467"/>
    <w:rsid w:val="00DE0FF3"/>
    <w:rsid w:val="00DE45DA"/>
    <w:rsid w:val="00E05EE5"/>
    <w:rsid w:val="00E066CF"/>
    <w:rsid w:val="00E075F4"/>
    <w:rsid w:val="00E1439E"/>
    <w:rsid w:val="00E16D25"/>
    <w:rsid w:val="00E272D5"/>
    <w:rsid w:val="00E312DF"/>
    <w:rsid w:val="00E31E1D"/>
    <w:rsid w:val="00E4130A"/>
    <w:rsid w:val="00E62E96"/>
    <w:rsid w:val="00E80964"/>
    <w:rsid w:val="00E920C0"/>
    <w:rsid w:val="00E944B2"/>
    <w:rsid w:val="00EA75BC"/>
    <w:rsid w:val="00EB0C30"/>
    <w:rsid w:val="00EB4035"/>
    <w:rsid w:val="00EC1C6B"/>
    <w:rsid w:val="00EC329D"/>
    <w:rsid w:val="00EC5489"/>
    <w:rsid w:val="00EC71B8"/>
    <w:rsid w:val="00ED1057"/>
    <w:rsid w:val="00EE0CA3"/>
    <w:rsid w:val="00EF31C8"/>
    <w:rsid w:val="00EF4659"/>
    <w:rsid w:val="00EF699D"/>
    <w:rsid w:val="00EF7AD3"/>
    <w:rsid w:val="00F027C0"/>
    <w:rsid w:val="00F033DC"/>
    <w:rsid w:val="00F03C11"/>
    <w:rsid w:val="00F04B2B"/>
    <w:rsid w:val="00F04BD8"/>
    <w:rsid w:val="00F07D56"/>
    <w:rsid w:val="00F1450B"/>
    <w:rsid w:val="00F22D58"/>
    <w:rsid w:val="00F25036"/>
    <w:rsid w:val="00F3170C"/>
    <w:rsid w:val="00F40E68"/>
    <w:rsid w:val="00F44DD0"/>
    <w:rsid w:val="00F45856"/>
    <w:rsid w:val="00F50069"/>
    <w:rsid w:val="00F55153"/>
    <w:rsid w:val="00F90E48"/>
    <w:rsid w:val="00FB539F"/>
    <w:rsid w:val="00FB586F"/>
    <w:rsid w:val="00FC0685"/>
    <w:rsid w:val="00FC117C"/>
    <w:rsid w:val="00FD1A75"/>
    <w:rsid w:val="00FE3DE2"/>
    <w:rsid w:val="00FE63E6"/>
    <w:rsid w:val="00FF59BD"/>
    <w:rsid w:val="00FF6BA1"/>
    <w:rsid w:val="00FF6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E4D75"/>
  <w15:chartTrackingRefBased/>
  <w15:docId w15:val="{7476FF6E-240A-4A83-9FF2-6B925F97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C5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14C59"/>
    <w:rPr>
      <w:rFonts w:eastAsiaTheme="minorEastAsia"/>
      <w:sz w:val="24"/>
      <w:szCs w:val="24"/>
      <w:lang w:val="es-ES_tradnl" w:eastAsia="es-MX"/>
    </w:rPr>
  </w:style>
  <w:style w:type="paragraph" w:styleId="Piedepgina">
    <w:name w:val="footer"/>
    <w:basedOn w:val="Normal"/>
    <w:link w:val="PiedepginaCar"/>
    <w:uiPriority w:val="99"/>
    <w:unhideWhenUsed/>
    <w:rsid w:val="00114C5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14C59"/>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14C5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14C59"/>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114C59"/>
    <w:rPr>
      <w:vertAlign w:val="superscript"/>
    </w:rPr>
  </w:style>
  <w:style w:type="character" w:customStyle="1" w:styleId="apple-converted-space">
    <w:name w:val="apple-converted-space"/>
    <w:basedOn w:val="Fuentedeprrafopredeter"/>
    <w:rsid w:val="00114C59"/>
  </w:style>
  <w:style w:type="character" w:styleId="Hipervnculo">
    <w:name w:val="Hyperlink"/>
    <w:aliases w:val="Hipervínculo1,Hipervínculo11,Hipervínculo12,Hipervínculo13,Hipervínculo14,Hipervínculo15"/>
    <w:basedOn w:val="Fuentedeprrafopredeter"/>
    <w:uiPriority w:val="99"/>
    <w:unhideWhenUsed/>
    <w:rsid w:val="00114C59"/>
    <w:rPr>
      <w:color w:val="0563C1" w:themeColor="hyperlink"/>
      <w:u w:val="single"/>
    </w:rPr>
  </w:style>
  <w:style w:type="paragraph" w:styleId="Sinespaciado">
    <w:name w:val="No Spacing"/>
    <w:aliases w:val="Francesa,INAI"/>
    <w:link w:val="SinespaciadoCar"/>
    <w:uiPriority w:val="1"/>
    <w:qFormat/>
    <w:rsid w:val="00114C59"/>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14C59"/>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14C5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14C59"/>
    <w:rPr>
      <w:sz w:val="20"/>
      <w:szCs w:val="20"/>
    </w:rPr>
  </w:style>
  <w:style w:type="table" w:styleId="Tabladecuadrcula5oscura">
    <w:name w:val="Grid Table 5 Dark"/>
    <w:basedOn w:val="Tablanormal"/>
    <w:uiPriority w:val="50"/>
    <w:rsid w:val="00114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1">
    <w:name w:val="Mención sin resolver1"/>
    <w:basedOn w:val="Fuentedeprrafopredeter"/>
    <w:uiPriority w:val="99"/>
    <w:semiHidden/>
    <w:unhideWhenUsed/>
    <w:rsid w:val="005309C7"/>
    <w:rPr>
      <w:color w:val="605E5C"/>
      <w:shd w:val="clear" w:color="auto" w:fill="E1DFDD"/>
    </w:rPr>
  </w:style>
  <w:style w:type="character" w:styleId="Hipervnculovisitado">
    <w:name w:val="FollowedHyperlink"/>
    <w:basedOn w:val="Fuentedeprrafopredeter"/>
    <w:uiPriority w:val="99"/>
    <w:semiHidden/>
    <w:unhideWhenUsed/>
    <w:rsid w:val="00FF6BA1"/>
    <w:rPr>
      <w:color w:val="954F72" w:themeColor="followedHyperlink"/>
      <w:u w:val="single"/>
    </w:rPr>
  </w:style>
  <w:style w:type="character" w:customStyle="1" w:styleId="Mencinsinresolver2">
    <w:name w:val="Mención sin resolver2"/>
    <w:basedOn w:val="Fuentedeprrafopredeter"/>
    <w:uiPriority w:val="99"/>
    <w:semiHidden/>
    <w:unhideWhenUsed/>
    <w:rsid w:val="00565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7438">
      <w:bodyDiv w:val="1"/>
      <w:marLeft w:val="0"/>
      <w:marRight w:val="0"/>
      <w:marTop w:val="0"/>
      <w:marBottom w:val="0"/>
      <w:divBdr>
        <w:top w:val="none" w:sz="0" w:space="0" w:color="auto"/>
        <w:left w:val="none" w:sz="0" w:space="0" w:color="auto"/>
        <w:bottom w:val="none" w:sz="0" w:space="0" w:color="auto"/>
        <w:right w:val="none" w:sz="0" w:space="0" w:color="auto"/>
      </w:divBdr>
    </w:div>
    <w:div w:id="116487653">
      <w:bodyDiv w:val="1"/>
      <w:marLeft w:val="0"/>
      <w:marRight w:val="0"/>
      <w:marTop w:val="0"/>
      <w:marBottom w:val="0"/>
      <w:divBdr>
        <w:top w:val="none" w:sz="0" w:space="0" w:color="auto"/>
        <w:left w:val="none" w:sz="0" w:space="0" w:color="auto"/>
        <w:bottom w:val="none" w:sz="0" w:space="0" w:color="auto"/>
        <w:right w:val="none" w:sz="0" w:space="0" w:color="auto"/>
      </w:divBdr>
    </w:div>
    <w:div w:id="331612960">
      <w:bodyDiv w:val="1"/>
      <w:marLeft w:val="0"/>
      <w:marRight w:val="0"/>
      <w:marTop w:val="0"/>
      <w:marBottom w:val="0"/>
      <w:divBdr>
        <w:top w:val="none" w:sz="0" w:space="0" w:color="auto"/>
        <w:left w:val="none" w:sz="0" w:space="0" w:color="auto"/>
        <w:bottom w:val="none" w:sz="0" w:space="0" w:color="auto"/>
        <w:right w:val="none" w:sz="0" w:space="0" w:color="auto"/>
      </w:divBdr>
    </w:div>
    <w:div w:id="630747971">
      <w:bodyDiv w:val="1"/>
      <w:marLeft w:val="0"/>
      <w:marRight w:val="0"/>
      <w:marTop w:val="0"/>
      <w:marBottom w:val="0"/>
      <w:divBdr>
        <w:top w:val="none" w:sz="0" w:space="0" w:color="auto"/>
        <w:left w:val="none" w:sz="0" w:space="0" w:color="auto"/>
        <w:bottom w:val="none" w:sz="0" w:space="0" w:color="auto"/>
        <w:right w:val="none" w:sz="0" w:space="0" w:color="auto"/>
      </w:divBdr>
    </w:div>
    <w:div w:id="1263757921">
      <w:bodyDiv w:val="1"/>
      <w:marLeft w:val="0"/>
      <w:marRight w:val="0"/>
      <w:marTop w:val="0"/>
      <w:marBottom w:val="0"/>
      <w:divBdr>
        <w:top w:val="none" w:sz="0" w:space="0" w:color="auto"/>
        <w:left w:val="none" w:sz="0" w:space="0" w:color="auto"/>
        <w:bottom w:val="none" w:sz="0" w:space="0" w:color="auto"/>
        <w:right w:val="none" w:sz="0" w:space="0" w:color="auto"/>
      </w:divBdr>
    </w:div>
    <w:div w:id="1301301853">
      <w:bodyDiv w:val="1"/>
      <w:marLeft w:val="0"/>
      <w:marRight w:val="0"/>
      <w:marTop w:val="0"/>
      <w:marBottom w:val="0"/>
      <w:divBdr>
        <w:top w:val="none" w:sz="0" w:space="0" w:color="auto"/>
        <w:left w:val="none" w:sz="0" w:space="0" w:color="auto"/>
        <w:bottom w:val="none" w:sz="0" w:space="0" w:color="auto"/>
        <w:right w:val="none" w:sz="0" w:space="0" w:color="auto"/>
      </w:divBdr>
    </w:div>
    <w:div w:id="1394235341">
      <w:bodyDiv w:val="1"/>
      <w:marLeft w:val="0"/>
      <w:marRight w:val="0"/>
      <w:marTop w:val="0"/>
      <w:marBottom w:val="0"/>
      <w:divBdr>
        <w:top w:val="none" w:sz="0" w:space="0" w:color="auto"/>
        <w:left w:val="none" w:sz="0" w:space="0" w:color="auto"/>
        <w:bottom w:val="none" w:sz="0" w:space="0" w:color="auto"/>
        <w:right w:val="none" w:sz="0" w:space="0" w:color="auto"/>
      </w:divBdr>
    </w:div>
    <w:div w:id="1438865304">
      <w:bodyDiv w:val="1"/>
      <w:marLeft w:val="0"/>
      <w:marRight w:val="0"/>
      <w:marTop w:val="0"/>
      <w:marBottom w:val="0"/>
      <w:divBdr>
        <w:top w:val="none" w:sz="0" w:space="0" w:color="auto"/>
        <w:left w:val="none" w:sz="0" w:space="0" w:color="auto"/>
        <w:bottom w:val="none" w:sz="0" w:space="0" w:color="auto"/>
        <w:right w:val="none" w:sz="0" w:space="0" w:color="auto"/>
      </w:divBdr>
    </w:div>
    <w:div w:id="1449668124">
      <w:bodyDiv w:val="1"/>
      <w:marLeft w:val="0"/>
      <w:marRight w:val="0"/>
      <w:marTop w:val="0"/>
      <w:marBottom w:val="0"/>
      <w:divBdr>
        <w:top w:val="none" w:sz="0" w:space="0" w:color="auto"/>
        <w:left w:val="none" w:sz="0" w:space="0" w:color="auto"/>
        <w:bottom w:val="none" w:sz="0" w:space="0" w:color="auto"/>
        <w:right w:val="none" w:sz="0" w:space="0" w:color="auto"/>
      </w:divBdr>
    </w:div>
    <w:div w:id="1527211392">
      <w:bodyDiv w:val="1"/>
      <w:marLeft w:val="0"/>
      <w:marRight w:val="0"/>
      <w:marTop w:val="0"/>
      <w:marBottom w:val="0"/>
      <w:divBdr>
        <w:top w:val="none" w:sz="0" w:space="0" w:color="auto"/>
        <w:left w:val="none" w:sz="0" w:space="0" w:color="auto"/>
        <w:bottom w:val="none" w:sz="0" w:space="0" w:color="auto"/>
        <w:right w:val="none" w:sz="0" w:space="0" w:color="auto"/>
      </w:divBdr>
    </w:div>
    <w:div w:id="1829591203">
      <w:bodyDiv w:val="1"/>
      <w:marLeft w:val="0"/>
      <w:marRight w:val="0"/>
      <w:marTop w:val="0"/>
      <w:marBottom w:val="0"/>
      <w:divBdr>
        <w:top w:val="none" w:sz="0" w:space="0" w:color="auto"/>
        <w:left w:val="none" w:sz="0" w:space="0" w:color="auto"/>
        <w:bottom w:val="none" w:sz="0" w:space="0" w:color="auto"/>
        <w:right w:val="none" w:sz="0" w:space="0" w:color="auto"/>
      </w:divBdr>
    </w:div>
    <w:div w:id="1841116702">
      <w:bodyDiv w:val="1"/>
      <w:marLeft w:val="0"/>
      <w:marRight w:val="0"/>
      <w:marTop w:val="0"/>
      <w:marBottom w:val="0"/>
      <w:divBdr>
        <w:top w:val="none" w:sz="0" w:space="0" w:color="auto"/>
        <w:left w:val="none" w:sz="0" w:space="0" w:color="auto"/>
        <w:bottom w:val="none" w:sz="0" w:space="0" w:color="auto"/>
        <w:right w:val="none" w:sz="0" w:space="0" w:color="auto"/>
      </w:divBdr>
    </w:div>
    <w:div w:id="20743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2/agosto/ago031/ago031e.pdf" TargetMode="External"/><Relationship Id="rId13" Type="http://schemas.openxmlformats.org/officeDocument/2006/relationships/hyperlink" Target="https://www.transparencia.ipn.mx/Apoyo/SIPOT/LTG_DOF28122020.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movilidad.edomex.gob.mx/concesio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tmp"/><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Acuse(587630);" TargetMode="External"/><Relationship Id="rId5" Type="http://schemas.openxmlformats.org/officeDocument/2006/relationships/webSettings" Target="webSettings.xml"/><Relationship Id="rId15" Type="http://schemas.openxmlformats.org/officeDocument/2006/relationships/hyperlink" Target="http://www.gruas.edomex.gob.mx/consultaCiudadana/" TargetMode="External"/><Relationship Id="rId23" Type="http://schemas.openxmlformats.org/officeDocument/2006/relationships/theme" Target="theme/theme1.xml"/><Relationship Id="rId10" Type="http://schemas.openxmlformats.org/officeDocument/2006/relationships/hyperlink" Target="https://legislacion.edomex.gob.mx/sites/legislacion.edomex.gob.mx/files/files/pdf/gct/2022/agosto/ago031/ago031g.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2/agosto/ago031/ago031f.pdf"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islacion.edomex.gob.mx/sites/legislacion.edomex.gob.mx/files/files/pdf/gct/2022/agosto/ago031/ago031f.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5" Type="http://schemas.openxmlformats.org/officeDocument/2006/relationships/hyperlink" Target="https://www.milenio.com/politica/publican-acuerdo-para-regularizacion-de-gruas-y-corralones-en-edomex" TargetMode="External"/><Relationship Id="rId4" Type="http://schemas.openxmlformats.org/officeDocument/2006/relationships/hyperlink" Target="https://legislacion.edomex.gob.mx/sites/legislacion.edomex.gob.mx/files/files/pdf/gct/2022/julio/jul081/jul081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F95D-79AC-4C76-B91C-A3CD336A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61</Pages>
  <Words>14911</Words>
  <Characters>82011</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INFOEM492</cp:lastModifiedBy>
  <cp:revision>351</cp:revision>
  <dcterms:created xsi:type="dcterms:W3CDTF">2024-07-17T19:22:00Z</dcterms:created>
  <dcterms:modified xsi:type="dcterms:W3CDTF">2024-10-22T22:01:00Z</dcterms:modified>
</cp:coreProperties>
</file>