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200E0" w14:textId="77777777" w:rsidR="00B21B4C" w:rsidRDefault="005D29CB">
      <w:pPr>
        <w:spacing w:before="240" w:after="240" w:line="360" w:lineRule="auto"/>
        <w:ind w:right="-876"/>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de fecha catorce (14) de agosto de dos mil veinticuatro.</w:t>
      </w:r>
    </w:p>
    <w:p w14:paraId="3A289540" w14:textId="04EC004E" w:rsidR="00B21B4C" w:rsidRDefault="005D29CB">
      <w:pPr>
        <w:pBdr>
          <w:top w:val="nil"/>
          <w:left w:val="nil"/>
          <w:bottom w:val="nil"/>
          <w:right w:val="nil"/>
          <w:between w:val="nil"/>
        </w:pBdr>
        <w:tabs>
          <w:tab w:val="center" w:pos="4419"/>
          <w:tab w:val="right" w:pos="8838"/>
        </w:tabs>
        <w:spacing w:line="360" w:lineRule="auto"/>
        <w:ind w:right="-876"/>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VISTO el</w:t>
      </w:r>
      <w:r>
        <w:rPr>
          <w:rFonts w:ascii="Palatino Linotype" w:eastAsia="Palatino Linotype" w:hAnsi="Palatino Linotype" w:cs="Palatino Linotype"/>
          <w:color w:val="000000"/>
          <w:sz w:val="24"/>
          <w:szCs w:val="24"/>
        </w:rPr>
        <w:t xml:space="preserve"> expediente electrónico formado con motivo del recurso de revisión </w:t>
      </w:r>
      <w:r>
        <w:rPr>
          <w:rFonts w:ascii="Palatino Linotype" w:eastAsia="Palatino Linotype" w:hAnsi="Palatino Linotype" w:cs="Palatino Linotype"/>
          <w:b/>
          <w:color w:val="000000"/>
          <w:sz w:val="24"/>
          <w:szCs w:val="24"/>
        </w:rPr>
        <w:t xml:space="preserve">03558/INFOEM/IP/RR/2024, </w:t>
      </w:r>
      <w:r>
        <w:rPr>
          <w:rFonts w:ascii="Palatino Linotype" w:eastAsia="Palatino Linotype" w:hAnsi="Palatino Linotype" w:cs="Palatino Linotype"/>
          <w:color w:val="000000"/>
          <w:sz w:val="24"/>
          <w:szCs w:val="24"/>
        </w:rPr>
        <w:t xml:space="preserve">promovido por </w:t>
      </w:r>
      <w:r w:rsidR="0016209A">
        <w:rPr>
          <w:rFonts w:ascii="Palatino Linotype" w:eastAsia="Palatino Linotype" w:hAnsi="Palatino Linotype" w:cs="Palatino Linotype"/>
          <w:b/>
          <w:color w:val="000000"/>
          <w:sz w:val="24"/>
          <w:szCs w:val="24"/>
        </w:rPr>
        <w:t xml:space="preserve">XXX </w:t>
      </w:r>
      <w:proofErr w:type="spellStart"/>
      <w:r w:rsidR="0016209A">
        <w:rPr>
          <w:rFonts w:ascii="Palatino Linotype" w:eastAsia="Palatino Linotype" w:hAnsi="Palatino Linotype" w:cs="Palatino Linotype"/>
          <w:b/>
          <w:color w:val="000000"/>
          <w:sz w:val="24"/>
          <w:szCs w:val="24"/>
        </w:rPr>
        <w:t>XXX</w:t>
      </w:r>
      <w:proofErr w:type="spellEnd"/>
      <w:r>
        <w:rPr>
          <w:rFonts w:ascii="Palatino Linotype" w:eastAsia="Palatino Linotype" w:hAnsi="Palatino Linotype" w:cs="Palatino Linotype"/>
          <w:b/>
          <w:color w:val="000000"/>
          <w:sz w:val="24"/>
          <w:szCs w:val="24"/>
        </w:rPr>
        <w:t>,</w:t>
      </w:r>
      <w:r>
        <w:rPr>
          <w:rFonts w:ascii="Palatino Linotype" w:eastAsia="Palatino Linotype" w:hAnsi="Palatino Linotype" w:cs="Palatino Linotype"/>
          <w:color w:val="000000"/>
          <w:sz w:val="24"/>
          <w:szCs w:val="24"/>
        </w:rPr>
        <w:t xml:space="preserve"> en su calidad de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en contra de la falta de respuesta del </w:t>
      </w:r>
      <w:r>
        <w:rPr>
          <w:rFonts w:ascii="Palatino Linotype" w:eastAsia="Palatino Linotype" w:hAnsi="Palatino Linotype" w:cs="Palatino Linotype"/>
          <w:b/>
          <w:color w:val="000000"/>
          <w:sz w:val="24"/>
          <w:szCs w:val="24"/>
        </w:rPr>
        <w:t>Ayuntamiento de San Felipe del Progreso</w:t>
      </w:r>
      <w:r>
        <w:rPr>
          <w:rFonts w:ascii="Palatino Linotype" w:eastAsia="Palatino Linotype" w:hAnsi="Palatino Linotype" w:cs="Palatino Linotype"/>
          <w:color w:val="000000"/>
          <w:sz w:val="24"/>
          <w:szCs w:val="24"/>
        </w:rPr>
        <w:t>,</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en lo sucesivo el</w:t>
      </w:r>
      <w:r>
        <w:rPr>
          <w:rFonts w:ascii="Palatino Linotype" w:eastAsia="Palatino Linotype" w:hAnsi="Palatino Linotype" w:cs="Palatino Linotype"/>
          <w:b/>
          <w:color w:val="000000"/>
          <w:sz w:val="24"/>
          <w:szCs w:val="24"/>
        </w:rPr>
        <w:t xml:space="preserve"> SUJETO OBLIGADO, </w:t>
      </w:r>
      <w:r>
        <w:rPr>
          <w:rFonts w:ascii="Palatino Linotype" w:eastAsia="Palatino Linotype" w:hAnsi="Palatino Linotype" w:cs="Palatino Linotype"/>
          <w:color w:val="000000"/>
          <w:sz w:val="24"/>
          <w:szCs w:val="24"/>
        </w:rPr>
        <w:t>se procede a dictar la presente resolución, con base en los siguientes:</w:t>
      </w:r>
    </w:p>
    <w:p w14:paraId="41F2861A" w14:textId="77777777" w:rsidR="00B21B4C" w:rsidRDefault="00B21B4C">
      <w:pPr>
        <w:pBdr>
          <w:top w:val="nil"/>
          <w:left w:val="nil"/>
          <w:bottom w:val="nil"/>
          <w:right w:val="nil"/>
          <w:between w:val="nil"/>
        </w:pBdr>
        <w:tabs>
          <w:tab w:val="center" w:pos="4419"/>
          <w:tab w:val="right" w:pos="8838"/>
        </w:tabs>
        <w:spacing w:line="360" w:lineRule="auto"/>
        <w:ind w:right="-876"/>
        <w:jc w:val="both"/>
        <w:rPr>
          <w:rFonts w:ascii="Palatino Linotype" w:eastAsia="Palatino Linotype" w:hAnsi="Palatino Linotype" w:cs="Palatino Linotype"/>
          <w:sz w:val="24"/>
          <w:szCs w:val="24"/>
        </w:rPr>
      </w:pPr>
    </w:p>
    <w:p w14:paraId="100F62B9" w14:textId="77777777" w:rsidR="00B21B4C" w:rsidRDefault="005D29CB">
      <w:pPr>
        <w:pStyle w:val="Ttulo1"/>
        <w:ind w:right="-876"/>
        <w:jc w:val="center"/>
        <w:rPr>
          <w:rFonts w:ascii="Palatino Linotype" w:eastAsia="Palatino Linotype" w:hAnsi="Palatino Linotype" w:cs="Palatino Linotype"/>
          <w:b/>
          <w:color w:val="000000"/>
          <w:sz w:val="24"/>
          <w:szCs w:val="24"/>
        </w:rPr>
      </w:pPr>
      <w:bookmarkStart w:id="0" w:name="_heading=h.gjdgxs" w:colFirst="0" w:colLast="0"/>
      <w:bookmarkEnd w:id="0"/>
      <w:r>
        <w:rPr>
          <w:rFonts w:ascii="Palatino Linotype" w:eastAsia="Palatino Linotype" w:hAnsi="Palatino Linotype" w:cs="Palatino Linotype"/>
          <w:b/>
          <w:color w:val="000000"/>
          <w:sz w:val="24"/>
          <w:szCs w:val="24"/>
        </w:rPr>
        <w:t>A N T E C E D E N T E S</w:t>
      </w:r>
    </w:p>
    <w:p w14:paraId="394B0D6D" w14:textId="77777777" w:rsidR="00B21B4C" w:rsidRDefault="00B21B4C">
      <w:pPr>
        <w:ind w:right="-876"/>
        <w:rPr>
          <w:rFonts w:ascii="Palatino Linotype" w:eastAsia="Palatino Linotype" w:hAnsi="Palatino Linotype" w:cs="Palatino Linotype"/>
          <w:sz w:val="24"/>
          <w:szCs w:val="24"/>
        </w:rPr>
      </w:pPr>
    </w:p>
    <w:p w14:paraId="0F4EED9C" w14:textId="77777777" w:rsidR="00B21B4C" w:rsidRDefault="005D29CB">
      <w:pPr>
        <w:numPr>
          <w:ilvl w:val="0"/>
          <w:numId w:val="5"/>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sz w:val="24"/>
          <w:szCs w:val="24"/>
        </w:rPr>
        <w:t xml:space="preserve">El dieciséis (16) de mayo de dos mil veinticuatro, </w:t>
      </w:r>
      <w:r>
        <w:rPr>
          <w:rFonts w:ascii="Palatino Linotype" w:eastAsia="Palatino Linotype" w:hAnsi="Palatino Linotype" w:cs="Palatino Linotype"/>
          <w:b/>
          <w:color w:val="000000"/>
          <w:sz w:val="24"/>
          <w:szCs w:val="24"/>
        </w:rPr>
        <w:t xml:space="preserve">EL RECURRENTE </w:t>
      </w:r>
      <w:r>
        <w:rPr>
          <w:rFonts w:ascii="Palatino Linotype" w:eastAsia="Palatino Linotype" w:hAnsi="Palatino Linotype" w:cs="Palatino Linotype"/>
          <w:color w:val="000000"/>
          <w:sz w:val="24"/>
          <w:szCs w:val="24"/>
        </w:rPr>
        <w:t>presentó</w:t>
      </w:r>
      <w:r>
        <w:rPr>
          <w:rFonts w:ascii="Palatino Linotype" w:eastAsia="Palatino Linotype" w:hAnsi="Palatino Linotype" w:cs="Palatino Linotype"/>
          <w:b/>
          <w:color w:val="000000"/>
          <w:sz w:val="24"/>
          <w:szCs w:val="24"/>
        </w:rPr>
        <w:t>,</w:t>
      </w:r>
      <w:r>
        <w:rPr>
          <w:rFonts w:ascii="Palatino Linotype" w:eastAsia="Palatino Linotype" w:hAnsi="Palatino Linotype" w:cs="Palatino Linotype"/>
          <w:color w:val="000000"/>
          <w:sz w:val="24"/>
          <w:szCs w:val="24"/>
        </w:rPr>
        <w:t xml:space="preserve"> ante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vía Plataforma Nacional de Transparencia (PNT) y remitida vía Sistema de Acceso a la Información Mexiquense (</w:t>
      </w:r>
      <w:r>
        <w:rPr>
          <w:rFonts w:ascii="Palatino Linotype" w:eastAsia="Palatino Linotype" w:hAnsi="Palatino Linotype" w:cs="Palatino Linotype"/>
          <w:b/>
          <w:color w:val="000000"/>
          <w:sz w:val="24"/>
          <w:szCs w:val="24"/>
        </w:rPr>
        <w:t>SAIMEX)</w:t>
      </w:r>
      <w:r>
        <w:rPr>
          <w:rFonts w:ascii="Palatino Linotype" w:eastAsia="Palatino Linotype" w:hAnsi="Palatino Linotype" w:cs="Palatino Linotype"/>
          <w:color w:val="000000"/>
          <w:sz w:val="24"/>
          <w:szCs w:val="24"/>
        </w:rPr>
        <w:t xml:space="preserve">, la solicitud de información pública registrada con el número </w:t>
      </w:r>
      <w:r>
        <w:rPr>
          <w:rFonts w:ascii="Palatino Linotype" w:eastAsia="Palatino Linotype" w:hAnsi="Palatino Linotype" w:cs="Palatino Linotype"/>
          <w:b/>
          <w:color w:val="000000"/>
          <w:sz w:val="24"/>
          <w:szCs w:val="24"/>
        </w:rPr>
        <w:t>00043/FELIPRO/IP/202</w:t>
      </w:r>
      <w:r>
        <w:rPr>
          <w:rFonts w:ascii="Palatino Linotype" w:eastAsia="Palatino Linotype" w:hAnsi="Palatino Linotype" w:cs="Palatino Linotype"/>
          <w:b/>
          <w:sz w:val="24"/>
          <w:szCs w:val="24"/>
        </w:rPr>
        <w:t xml:space="preserve">4, </w:t>
      </w:r>
      <w:r>
        <w:rPr>
          <w:rFonts w:ascii="Palatino Linotype" w:eastAsia="Palatino Linotype" w:hAnsi="Palatino Linotype" w:cs="Palatino Linotype"/>
          <w:sz w:val="24"/>
          <w:szCs w:val="24"/>
        </w:rPr>
        <w:t xml:space="preserve">en la que </w:t>
      </w:r>
      <w:r>
        <w:rPr>
          <w:rFonts w:ascii="Palatino Linotype" w:eastAsia="Palatino Linotype" w:hAnsi="Palatino Linotype" w:cs="Palatino Linotype"/>
          <w:color w:val="000000"/>
          <w:sz w:val="24"/>
          <w:szCs w:val="24"/>
        </w:rPr>
        <w:t>solicitó lo siguiente:</w:t>
      </w:r>
    </w:p>
    <w:p w14:paraId="61FE396F" w14:textId="77777777" w:rsidR="00B21B4C" w:rsidRDefault="00B21B4C">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sz w:val="24"/>
          <w:szCs w:val="24"/>
        </w:rPr>
      </w:pPr>
    </w:p>
    <w:p w14:paraId="70EE4744" w14:textId="77777777" w:rsidR="00B21B4C" w:rsidRDefault="005D29CB">
      <w:pPr>
        <w:pBdr>
          <w:top w:val="nil"/>
          <w:left w:val="nil"/>
          <w:bottom w:val="nil"/>
          <w:right w:val="nil"/>
          <w:between w:val="nil"/>
        </w:pBdr>
        <w:spacing w:line="360" w:lineRule="auto"/>
        <w:ind w:left="567" w:right="257"/>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Durante la administración de este ayuntamiento se colocó una estatua de un "guerrero mazahua", sobre la cual tengo las siguientes preguntas: ¿De qué material está hecho? ¿Cuánto costó su elaboración? ¿En dónde fue elaborado? ¿Se tomaron en cuenta aspectos históricos para la elaboración de la estatua?</w:t>
      </w:r>
    </w:p>
    <w:p w14:paraId="0030E3C8" w14:textId="77777777" w:rsidR="00B21B4C" w:rsidRDefault="00B21B4C">
      <w:pPr>
        <w:pBdr>
          <w:top w:val="nil"/>
          <w:left w:val="nil"/>
          <w:bottom w:val="nil"/>
          <w:right w:val="nil"/>
          <w:between w:val="nil"/>
        </w:pBdr>
        <w:spacing w:line="360" w:lineRule="auto"/>
        <w:ind w:right="-876"/>
        <w:jc w:val="both"/>
        <w:rPr>
          <w:rFonts w:ascii="Palatino Linotype" w:eastAsia="Palatino Linotype" w:hAnsi="Palatino Linotype" w:cs="Palatino Linotype"/>
          <w:i/>
          <w:color w:val="000000"/>
          <w:sz w:val="24"/>
          <w:szCs w:val="24"/>
        </w:rPr>
      </w:pPr>
    </w:p>
    <w:p w14:paraId="6E9F2EAB" w14:textId="77777777" w:rsidR="00B21B4C" w:rsidRDefault="005D29CB">
      <w:pPr>
        <w:numPr>
          <w:ilvl w:val="0"/>
          <w:numId w:val="5"/>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sz w:val="24"/>
          <w:szCs w:val="24"/>
        </w:rPr>
        <w:t xml:space="preserve">Señaló como modalidad de entrega de la información a través del </w:t>
      </w:r>
      <w:r>
        <w:rPr>
          <w:rFonts w:ascii="Palatino Linotype" w:eastAsia="Palatino Linotype" w:hAnsi="Palatino Linotype" w:cs="Palatino Linotype"/>
          <w:b/>
          <w:color w:val="000000"/>
          <w:sz w:val="24"/>
          <w:szCs w:val="24"/>
        </w:rPr>
        <w:t>SAIMEX.</w:t>
      </w:r>
    </w:p>
    <w:p w14:paraId="6BCE4D1B" w14:textId="77777777" w:rsidR="00B21B4C" w:rsidRDefault="005D29CB">
      <w:pPr>
        <w:numPr>
          <w:ilvl w:val="0"/>
          <w:numId w:val="5"/>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sz w:val="24"/>
          <w:szCs w:val="24"/>
        </w:rPr>
        <w:lastRenderedPageBreak/>
        <w:t xml:space="preserve">De las constancias que obran en el expediente electrónico del SAIMEX </w:t>
      </w:r>
      <w:proofErr w:type="spellStart"/>
      <w:r>
        <w:rPr>
          <w:rFonts w:ascii="Palatino Linotype" w:eastAsia="Palatino Linotype" w:hAnsi="Palatino Linotype" w:cs="Palatino Linotype"/>
          <w:color w:val="000000"/>
          <w:sz w:val="24"/>
          <w:szCs w:val="24"/>
        </w:rPr>
        <w:t>aperturado</w:t>
      </w:r>
      <w:proofErr w:type="spellEnd"/>
      <w:r>
        <w:rPr>
          <w:rFonts w:ascii="Palatino Linotype" w:eastAsia="Palatino Linotype" w:hAnsi="Palatino Linotype" w:cs="Palatino Linotype"/>
          <w:color w:val="000000"/>
          <w:sz w:val="24"/>
          <w:szCs w:val="24"/>
        </w:rPr>
        <w:t xml:space="preserve"> con motivo de la solicitud de mérito que dio origen al recurso de revisión que se resuelve, se aprecia que el Sujeto Obligado no dio respuesta a la solicitud de acceso a la información pública.</w:t>
      </w:r>
    </w:p>
    <w:p w14:paraId="6470FE1E" w14:textId="77777777" w:rsidR="00B21B4C" w:rsidRDefault="00B21B4C">
      <w:pPr>
        <w:pBdr>
          <w:top w:val="nil"/>
          <w:left w:val="nil"/>
          <w:bottom w:val="nil"/>
          <w:right w:val="nil"/>
          <w:between w:val="nil"/>
        </w:pBdr>
        <w:ind w:left="720" w:right="-876"/>
        <w:rPr>
          <w:rFonts w:ascii="Palatino Linotype" w:eastAsia="Palatino Linotype" w:hAnsi="Palatino Linotype" w:cs="Palatino Linotype"/>
          <w:color w:val="000000"/>
          <w:sz w:val="24"/>
          <w:szCs w:val="24"/>
        </w:rPr>
      </w:pPr>
    </w:p>
    <w:p w14:paraId="5DD1A1BC" w14:textId="77777777" w:rsidR="00B21B4C" w:rsidRDefault="005D29CB">
      <w:pPr>
        <w:numPr>
          <w:ilvl w:val="0"/>
          <w:numId w:val="5"/>
        </w:numPr>
        <w:pBdr>
          <w:top w:val="nil"/>
          <w:left w:val="nil"/>
          <w:bottom w:val="nil"/>
          <w:right w:val="nil"/>
          <w:between w:val="nil"/>
        </w:pBdr>
        <w:spacing w:line="360" w:lineRule="auto"/>
        <w:ind w:left="0" w:right="-876" w:firstLine="0"/>
        <w:jc w:val="both"/>
        <w:rPr>
          <w:color w:val="000000"/>
        </w:rPr>
      </w:pPr>
      <w:bookmarkStart w:id="1" w:name="_heading=h.30j0zll" w:colFirst="0" w:colLast="0"/>
      <w:bookmarkEnd w:id="1"/>
      <w:r>
        <w:rPr>
          <w:rFonts w:ascii="Palatino Linotype" w:eastAsia="Palatino Linotype" w:hAnsi="Palatino Linotype" w:cs="Palatino Linotype"/>
          <w:color w:val="000000"/>
          <w:sz w:val="24"/>
          <w:szCs w:val="24"/>
        </w:rPr>
        <w:t>El diez (10) de junio de dos mil veinticuatro, el particular promovió recurso de revisión mediante el cual señaló como:</w:t>
      </w:r>
    </w:p>
    <w:p w14:paraId="4E368529" w14:textId="77777777" w:rsidR="00B21B4C" w:rsidRPr="00B44DD2" w:rsidRDefault="005D29CB">
      <w:pPr>
        <w:numPr>
          <w:ilvl w:val="0"/>
          <w:numId w:val="3"/>
        </w:numPr>
        <w:pBdr>
          <w:top w:val="nil"/>
          <w:left w:val="nil"/>
          <w:bottom w:val="nil"/>
          <w:right w:val="nil"/>
          <w:between w:val="nil"/>
        </w:pBdr>
        <w:spacing w:line="360" w:lineRule="auto"/>
        <w:ind w:right="25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2"/>
          <w:szCs w:val="22"/>
        </w:rPr>
        <w:t xml:space="preserve">Acto impugnado: </w:t>
      </w:r>
      <w:r>
        <w:rPr>
          <w:rFonts w:ascii="Palatino Linotype" w:eastAsia="Palatino Linotype" w:hAnsi="Palatino Linotype" w:cs="Palatino Linotype"/>
          <w:i/>
          <w:color w:val="000000"/>
          <w:sz w:val="22"/>
          <w:szCs w:val="22"/>
        </w:rPr>
        <w:t>“El día 16 de mayo del año en curso, realicé una solicitud de acceso a la información al H. Ayuntamiento de San Felipe del Progreso (encajando éste en el artículo 3, fracción XLI de la Ley de Transparencia y Acceso a la Información Pública del Estado de México y Municipios) que versó sobre una estatua que fue parte de las obras que ha realizado esta administración, como puede constarse en la presente queja. Sobre la misma no existe respuesta alguna, pues ni siquiera se me dijo si es información reservada o si, por el contrario, no existe. Por tanto, dicha omisión se traduce en una violación al derecho de acceso a la información, contenido en el artículo 5 de la Constitución Política del Estado Libre y Soberano de México; artículo 6 de la Constitución Política de los Estados Unidos Mexicanos; artículo 19 de la Declaración Universal de los Derechos Humanos; artículo 13 de la Convención Americana sobre Derechos Humanos; y, el artículo 19 del Pacto Internacional de</w:t>
      </w:r>
      <w:r>
        <w:rPr>
          <w:rFonts w:ascii="Palatino Linotype" w:eastAsia="Palatino Linotype" w:hAnsi="Palatino Linotype" w:cs="Palatino Linotype"/>
          <w:i/>
          <w:color w:val="000000"/>
          <w:sz w:val="24"/>
          <w:szCs w:val="24"/>
        </w:rPr>
        <w:t xml:space="preserve"> </w:t>
      </w:r>
      <w:r>
        <w:rPr>
          <w:rFonts w:ascii="Palatino Linotype" w:eastAsia="Palatino Linotype" w:hAnsi="Palatino Linotype" w:cs="Palatino Linotype"/>
          <w:i/>
          <w:color w:val="000000"/>
          <w:sz w:val="22"/>
          <w:szCs w:val="22"/>
        </w:rPr>
        <w:t xml:space="preserve">Derechos Civiles y </w:t>
      </w:r>
      <w:proofErr w:type="gramStart"/>
      <w:r>
        <w:rPr>
          <w:rFonts w:ascii="Palatino Linotype" w:eastAsia="Palatino Linotype" w:hAnsi="Palatino Linotype" w:cs="Palatino Linotype"/>
          <w:i/>
          <w:color w:val="000000"/>
          <w:sz w:val="22"/>
          <w:szCs w:val="22"/>
        </w:rPr>
        <w:t>Políticos..</w:t>
      </w:r>
      <w:proofErr w:type="gramEnd"/>
      <w:r>
        <w:rPr>
          <w:rFonts w:ascii="Palatino Linotype" w:eastAsia="Palatino Linotype" w:hAnsi="Palatino Linotype" w:cs="Palatino Linotype"/>
          <w:i/>
          <w:color w:val="000000"/>
          <w:sz w:val="22"/>
          <w:szCs w:val="22"/>
        </w:rPr>
        <w:t>” (sic)</w:t>
      </w:r>
    </w:p>
    <w:p w14:paraId="1C9F43E6" w14:textId="77777777" w:rsidR="00B44DD2" w:rsidRDefault="00B44DD2" w:rsidP="00B44DD2">
      <w:pPr>
        <w:pBdr>
          <w:top w:val="nil"/>
          <w:left w:val="nil"/>
          <w:bottom w:val="nil"/>
          <w:right w:val="nil"/>
          <w:between w:val="nil"/>
        </w:pBdr>
        <w:spacing w:line="360" w:lineRule="auto"/>
        <w:ind w:left="1440" w:right="257"/>
        <w:jc w:val="both"/>
        <w:rPr>
          <w:rFonts w:ascii="Palatino Linotype" w:eastAsia="Palatino Linotype" w:hAnsi="Palatino Linotype" w:cs="Palatino Linotype"/>
          <w:color w:val="000000"/>
          <w:sz w:val="24"/>
          <w:szCs w:val="24"/>
        </w:rPr>
      </w:pPr>
    </w:p>
    <w:p w14:paraId="24FC8567" w14:textId="77777777" w:rsidR="00B21B4C" w:rsidRDefault="005D29CB">
      <w:pPr>
        <w:numPr>
          <w:ilvl w:val="0"/>
          <w:numId w:val="5"/>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sz w:val="24"/>
          <w:szCs w:val="24"/>
        </w:rPr>
        <w:t xml:space="preserve">Se registró el recurso de revisión bajo el número de expediente </w:t>
      </w:r>
      <w:r w:rsidR="00AC4BF0">
        <w:rPr>
          <w:rFonts w:ascii="Palatino Linotype" w:eastAsia="Palatino Linotype" w:hAnsi="Palatino Linotype" w:cs="Palatino Linotype"/>
          <w:color w:val="000000"/>
          <w:sz w:val="24"/>
          <w:szCs w:val="24"/>
        </w:rPr>
        <w:t>al rubro indicado</w:t>
      </w:r>
      <w:r>
        <w:rPr>
          <w:rFonts w:ascii="Palatino Linotype" w:eastAsia="Palatino Linotype" w:hAnsi="Palatino Linotype" w:cs="Palatino Linotype"/>
          <w:color w:val="000000"/>
          <w:sz w:val="24"/>
          <w:szCs w:val="24"/>
        </w:rPr>
        <w:t xml:space="preserve">, asimismo con fundamento en lo dispuesto por el artículo 185 fracción I de la </w:t>
      </w:r>
      <w:r>
        <w:rPr>
          <w:rFonts w:ascii="Palatino Linotype" w:eastAsia="Palatino Linotype" w:hAnsi="Palatino Linotype" w:cs="Palatino Linotype"/>
          <w:b/>
          <w:color w:val="000000"/>
          <w:sz w:val="24"/>
          <w:szCs w:val="24"/>
        </w:rPr>
        <w:t xml:space="preserve">Ley de </w:t>
      </w:r>
      <w:r>
        <w:rPr>
          <w:rFonts w:ascii="Palatino Linotype" w:eastAsia="Palatino Linotype" w:hAnsi="Palatino Linotype" w:cs="Palatino Linotype"/>
          <w:b/>
          <w:color w:val="000000"/>
          <w:sz w:val="24"/>
          <w:szCs w:val="24"/>
        </w:rPr>
        <w:lastRenderedPageBreak/>
        <w:t xml:space="preserve">Transparencia y Acceso a la Información Pública del Estado de México y Municipios </w:t>
      </w:r>
      <w:r>
        <w:rPr>
          <w:rFonts w:ascii="Palatino Linotype" w:eastAsia="Palatino Linotype" w:hAnsi="Palatino Linotype" w:cs="Palatino Linotype"/>
          <w:color w:val="000000"/>
          <w:sz w:val="24"/>
          <w:szCs w:val="24"/>
        </w:rPr>
        <w:t xml:space="preserve">se </w:t>
      </w:r>
      <w:r>
        <w:rPr>
          <w:rFonts w:ascii="Palatino Linotype" w:eastAsia="Palatino Linotype" w:hAnsi="Palatino Linotype" w:cs="Palatino Linotype"/>
          <w:sz w:val="24"/>
          <w:szCs w:val="24"/>
        </w:rPr>
        <w:t>turna</w:t>
      </w:r>
      <w:r>
        <w:rPr>
          <w:rFonts w:ascii="Palatino Linotype" w:eastAsia="Palatino Linotype" w:hAnsi="Palatino Linotype" w:cs="Palatino Linotype"/>
          <w:color w:val="000000"/>
          <w:sz w:val="24"/>
          <w:szCs w:val="24"/>
        </w:rPr>
        <w:t xml:space="preserve"> a la </w:t>
      </w:r>
      <w:r>
        <w:rPr>
          <w:rFonts w:ascii="Palatino Linotype" w:eastAsia="Palatino Linotype" w:hAnsi="Palatino Linotype" w:cs="Palatino Linotype"/>
          <w:b/>
          <w:color w:val="000000"/>
          <w:sz w:val="24"/>
          <w:szCs w:val="24"/>
        </w:rPr>
        <w:t xml:space="preserve">Comisionada María del Rosario Mejía Ayala, </w:t>
      </w:r>
      <w:r>
        <w:rPr>
          <w:rFonts w:ascii="Palatino Linotype" w:eastAsia="Palatino Linotype" w:hAnsi="Palatino Linotype" w:cs="Palatino Linotype"/>
          <w:sz w:val="24"/>
          <w:szCs w:val="24"/>
        </w:rPr>
        <w:t>para</w:t>
      </w:r>
      <w:r>
        <w:rPr>
          <w:rFonts w:ascii="Palatino Linotype" w:eastAsia="Palatino Linotype" w:hAnsi="Palatino Linotype" w:cs="Palatino Linotype"/>
          <w:color w:val="000000"/>
          <w:sz w:val="24"/>
          <w:szCs w:val="24"/>
        </w:rPr>
        <w:t xml:space="preserve"> su análisis.</w:t>
      </w:r>
    </w:p>
    <w:p w14:paraId="069698C3" w14:textId="77777777" w:rsidR="00B21B4C" w:rsidRDefault="00B21B4C">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sz w:val="24"/>
          <w:szCs w:val="24"/>
        </w:rPr>
      </w:pPr>
    </w:p>
    <w:p w14:paraId="5A6F2A3C" w14:textId="77777777" w:rsidR="00B21B4C" w:rsidRDefault="005D29CB">
      <w:pPr>
        <w:numPr>
          <w:ilvl w:val="0"/>
          <w:numId w:val="5"/>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sz w:val="24"/>
          <w:szCs w:val="24"/>
        </w:rPr>
        <w:t xml:space="preserve">La Comisionada Ponente con fundamento en lo dispuesto por el artículo 185 fracción II de la ley de la materia, a través del acuerdo de admisión de fecha trece (13) de junio de dos mil veinticuatro, puso a disposición de las partes el expediente electrónico vía </w:t>
      </w:r>
      <w:r>
        <w:rPr>
          <w:rFonts w:ascii="Palatino Linotype" w:eastAsia="Palatino Linotype" w:hAnsi="Palatino Linotype" w:cs="Palatino Linotype"/>
          <w:b/>
          <w:color w:val="000000"/>
          <w:sz w:val="24"/>
          <w:szCs w:val="24"/>
        </w:rPr>
        <w:t xml:space="preserve">SAIMEX </w:t>
      </w:r>
      <w:r>
        <w:rPr>
          <w:rFonts w:ascii="Palatino Linotype" w:eastAsia="Palatino Linotype" w:hAnsi="Palatino Linotype" w:cs="Palatino Linotype"/>
          <w:color w:val="000000"/>
          <w:sz w:val="24"/>
          <w:szCs w:val="24"/>
        </w:rPr>
        <w:t xml:space="preserve">a efecto de que en un plazo máximo de siete días </w:t>
      </w:r>
      <w:r>
        <w:rPr>
          <w:rFonts w:ascii="Palatino Linotype" w:eastAsia="Palatino Linotype" w:hAnsi="Palatino Linotype" w:cs="Palatino Linotype"/>
          <w:sz w:val="24"/>
          <w:szCs w:val="24"/>
        </w:rPr>
        <w:t>manifestara</w:t>
      </w:r>
      <w:r>
        <w:rPr>
          <w:rFonts w:ascii="Palatino Linotype" w:eastAsia="Palatino Linotype" w:hAnsi="Palatino Linotype" w:cs="Palatino Linotype"/>
          <w:color w:val="000000"/>
          <w:sz w:val="24"/>
          <w:szCs w:val="24"/>
        </w:rPr>
        <w:t xml:space="preserve"> lo que a derecho </w:t>
      </w:r>
      <w:r>
        <w:rPr>
          <w:rFonts w:ascii="Palatino Linotype" w:eastAsia="Palatino Linotype" w:hAnsi="Palatino Linotype" w:cs="Palatino Linotype"/>
          <w:sz w:val="24"/>
          <w:szCs w:val="24"/>
        </w:rPr>
        <w:t>conviniera</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ofreciera</w:t>
      </w:r>
      <w:r>
        <w:rPr>
          <w:rFonts w:ascii="Palatino Linotype" w:eastAsia="Palatino Linotype" w:hAnsi="Palatino Linotype" w:cs="Palatino Linotype"/>
          <w:color w:val="000000"/>
          <w:sz w:val="24"/>
          <w:szCs w:val="24"/>
        </w:rPr>
        <w:t xml:space="preserve"> pruebas y alegatos según corresponda al caso concreto, de esta forma para que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presentará</w:t>
      </w:r>
      <w:r>
        <w:rPr>
          <w:rFonts w:ascii="Palatino Linotype" w:eastAsia="Palatino Linotype" w:hAnsi="Palatino Linotype" w:cs="Palatino Linotype"/>
          <w:color w:val="000000"/>
          <w:sz w:val="24"/>
          <w:szCs w:val="24"/>
        </w:rPr>
        <w:t xml:space="preserve"> el informe justificado procedente.</w:t>
      </w:r>
    </w:p>
    <w:p w14:paraId="75B41EE1" w14:textId="77777777" w:rsidR="00B21B4C" w:rsidRDefault="00B21B4C">
      <w:pPr>
        <w:pBdr>
          <w:top w:val="nil"/>
          <w:left w:val="nil"/>
          <w:bottom w:val="nil"/>
          <w:right w:val="nil"/>
          <w:between w:val="nil"/>
        </w:pBdr>
        <w:ind w:left="720" w:right="-876"/>
        <w:rPr>
          <w:rFonts w:ascii="Palatino Linotype" w:eastAsia="Palatino Linotype" w:hAnsi="Palatino Linotype" w:cs="Palatino Linotype"/>
          <w:i/>
          <w:color w:val="000000"/>
          <w:sz w:val="24"/>
          <w:szCs w:val="24"/>
        </w:rPr>
      </w:pPr>
    </w:p>
    <w:p w14:paraId="1A118AD6" w14:textId="77777777" w:rsidR="00B21B4C" w:rsidRDefault="005D29CB">
      <w:pPr>
        <w:numPr>
          <w:ilvl w:val="0"/>
          <w:numId w:val="5"/>
        </w:numPr>
        <w:tabs>
          <w:tab w:val="left" w:pos="284"/>
        </w:tabs>
        <w:spacing w:before="240" w:after="240" w:line="360" w:lineRule="auto"/>
        <w:ind w:left="0" w:right="-876" w:firstLine="0"/>
        <w:jc w:val="both"/>
        <w:rPr>
          <w:color w:val="000000"/>
        </w:rPr>
      </w:pPr>
      <w:r>
        <w:rPr>
          <w:rFonts w:ascii="Palatino Linotype" w:eastAsia="Palatino Linotype" w:hAnsi="Palatino Linotype" w:cs="Palatino Linotype"/>
          <w:color w:val="000000"/>
          <w:sz w:val="24"/>
          <w:szCs w:val="24"/>
        </w:rPr>
        <w:t xml:space="preserve">El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color w:val="000000"/>
          <w:sz w:val="24"/>
          <w:szCs w:val="24"/>
        </w:rPr>
        <w:t xml:space="preserve">el veintiuno (21) de junio de dos mil </w:t>
      </w:r>
      <w:r>
        <w:rPr>
          <w:rFonts w:ascii="Palatino Linotype" w:eastAsia="Palatino Linotype" w:hAnsi="Palatino Linotype" w:cs="Palatino Linotype"/>
          <w:sz w:val="24"/>
          <w:szCs w:val="24"/>
        </w:rPr>
        <w:t>veinticuatro</w:t>
      </w:r>
      <w:r>
        <w:rPr>
          <w:rFonts w:ascii="Palatino Linotype" w:eastAsia="Palatino Linotype" w:hAnsi="Palatino Linotype" w:cs="Palatino Linotype"/>
          <w:color w:val="000000"/>
          <w:sz w:val="24"/>
          <w:szCs w:val="24"/>
        </w:rPr>
        <w:t>, rindió su informe justificado a través del documento electrónico que a continuación se describe, mismo que fue puesto a disposición del particular el dieciocho de julio de dos mil veinticuatro:</w:t>
      </w:r>
    </w:p>
    <w:p w14:paraId="2E07F934" w14:textId="77777777" w:rsidR="00B21B4C" w:rsidRDefault="005D29CB">
      <w:pPr>
        <w:numPr>
          <w:ilvl w:val="0"/>
          <w:numId w:val="4"/>
        </w:numPr>
        <w:pBdr>
          <w:top w:val="nil"/>
          <w:left w:val="nil"/>
          <w:bottom w:val="nil"/>
          <w:right w:val="nil"/>
          <w:between w:val="nil"/>
        </w:pBdr>
        <w:tabs>
          <w:tab w:val="left" w:pos="284"/>
        </w:tabs>
        <w:spacing w:before="240" w:line="360" w:lineRule="auto"/>
        <w:ind w:right="25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AdministraciónRR.pdf: </w:t>
      </w:r>
      <w:r>
        <w:rPr>
          <w:rFonts w:ascii="Palatino Linotype" w:eastAsia="Palatino Linotype" w:hAnsi="Palatino Linotype" w:cs="Palatino Linotype"/>
          <w:color w:val="000000"/>
          <w:sz w:val="22"/>
          <w:szCs w:val="22"/>
        </w:rPr>
        <w:t>O</w:t>
      </w:r>
      <w:r>
        <w:rPr>
          <w:rFonts w:ascii="Palatino Linotype" w:eastAsia="Palatino Linotype" w:hAnsi="Palatino Linotype" w:cs="Palatino Linotype"/>
          <w:color w:val="000000"/>
          <w:sz w:val="22"/>
          <w:szCs w:val="22"/>
        </w:rPr>
        <w:tab/>
      </w:r>
      <w:r w:rsidR="00AC4BF0">
        <w:rPr>
          <w:rFonts w:ascii="Palatino Linotype" w:eastAsia="Palatino Linotype" w:hAnsi="Palatino Linotype" w:cs="Palatino Linotype"/>
          <w:color w:val="000000"/>
          <w:sz w:val="22"/>
          <w:szCs w:val="22"/>
        </w:rPr>
        <w:t>oficio</w:t>
      </w:r>
      <w:r>
        <w:rPr>
          <w:rFonts w:ascii="Palatino Linotype" w:eastAsia="Palatino Linotype" w:hAnsi="Palatino Linotype" w:cs="Palatino Linotype"/>
          <w:color w:val="000000"/>
          <w:sz w:val="22"/>
          <w:szCs w:val="22"/>
        </w:rPr>
        <w:t xml:space="preserve"> SFP/DA/056/2024 suscrito por </w:t>
      </w:r>
      <w:proofErr w:type="gramStart"/>
      <w:r>
        <w:rPr>
          <w:rFonts w:ascii="Palatino Linotype" w:eastAsia="Palatino Linotype" w:hAnsi="Palatino Linotype" w:cs="Palatino Linotype"/>
          <w:color w:val="000000"/>
          <w:sz w:val="22"/>
          <w:szCs w:val="22"/>
        </w:rPr>
        <w:t>L,A.</w:t>
      </w:r>
      <w:proofErr w:type="gramEnd"/>
      <w:r>
        <w:rPr>
          <w:rFonts w:ascii="Palatino Linotype" w:eastAsia="Palatino Linotype" w:hAnsi="Palatino Linotype" w:cs="Palatino Linotype"/>
          <w:color w:val="000000"/>
          <w:sz w:val="22"/>
          <w:szCs w:val="22"/>
        </w:rPr>
        <w:t xml:space="preserve"> Carlos Guzmán González Director de Administración dirigido al C JOAN MIGUEL VELAZQUEZ SANCHEZ TITULAR DE LA UNIDAD DE TRANSPARENCIA Y ACCESO A LA INFORMACIÓN PÚBLICA mediante el cual da respuesta a la solicitud 00043/FELIPRO/IP/2024.</w:t>
      </w:r>
    </w:p>
    <w:p w14:paraId="02F001FB" w14:textId="77777777" w:rsidR="00B21B4C" w:rsidRDefault="00B21B4C">
      <w:pPr>
        <w:pBdr>
          <w:top w:val="nil"/>
          <w:left w:val="nil"/>
          <w:bottom w:val="nil"/>
          <w:right w:val="nil"/>
          <w:between w:val="nil"/>
        </w:pBdr>
        <w:tabs>
          <w:tab w:val="left" w:pos="284"/>
        </w:tabs>
        <w:spacing w:after="240" w:line="360" w:lineRule="auto"/>
        <w:ind w:left="567" w:right="-876"/>
        <w:jc w:val="both"/>
        <w:rPr>
          <w:rFonts w:ascii="Palatino Linotype" w:eastAsia="Palatino Linotype" w:hAnsi="Palatino Linotype" w:cs="Palatino Linotype"/>
          <w:b/>
          <w:color w:val="000000"/>
          <w:sz w:val="24"/>
          <w:szCs w:val="24"/>
        </w:rPr>
      </w:pPr>
    </w:p>
    <w:p w14:paraId="4C88B59A" w14:textId="77777777" w:rsidR="00B44DD2" w:rsidRDefault="00B44DD2">
      <w:pPr>
        <w:pBdr>
          <w:top w:val="nil"/>
          <w:left w:val="nil"/>
          <w:bottom w:val="nil"/>
          <w:right w:val="nil"/>
          <w:between w:val="nil"/>
        </w:pBdr>
        <w:tabs>
          <w:tab w:val="left" w:pos="284"/>
        </w:tabs>
        <w:spacing w:after="240" w:line="360" w:lineRule="auto"/>
        <w:ind w:left="567" w:right="-876"/>
        <w:jc w:val="both"/>
        <w:rPr>
          <w:rFonts w:ascii="Palatino Linotype" w:eastAsia="Palatino Linotype" w:hAnsi="Palatino Linotype" w:cs="Palatino Linotype"/>
          <w:b/>
          <w:color w:val="000000"/>
          <w:sz w:val="24"/>
          <w:szCs w:val="24"/>
        </w:rPr>
      </w:pPr>
    </w:p>
    <w:p w14:paraId="33ABB05C" w14:textId="77777777" w:rsidR="00B44DD2" w:rsidRDefault="00B44DD2">
      <w:pPr>
        <w:pBdr>
          <w:top w:val="nil"/>
          <w:left w:val="nil"/>
          <w:bottom w:val="nil"/>
          <w:right w:val="nil"/>
          <w:between w:val="nil"/>
        </w:pBdr>
        <w:tabs>
          <w:tab w:val="left" w:pos="284"/>
        </w:tabs>
        <w:spacing w:after="240" w:line="360" w:lineRule="auto"/>
        <w:ind w:left="567" w:right="-876"/>
        <w:jc w:val="both"/>
        <w:rPr>
          <w:rFonts w:ascii="Palatino Linotype" w:eastAsia="Palatino Linotype" w:hAnsi="Palatino Linotype" w:cs="Palatino Linotype"/>
          <w:b/>
          <w:color w:val="000000"/>
          <w:sz w:val="24"/>
          <w:szCs w:val="24"/>
        </w:rPr>
      </w:pPr>
    </w:p>
    <w:p w14:paraId="5C999AFA" w14:textId="77777777" w:rsidR="00B21B4C" w:rsidRDefault="005D29CB">
      <w:pPr>
        <w:pStyle w:val="Ttulo1"/>
        <w:ind w:right="-876"/>
        <w:jc w:val="center"/>
        <w:rPr>
          <w:rFonts w:ascii="Palatino Linotype" w:eastAsia="Palatino Linotype" w:hAnsi="Palatino Linotype" w:cs="Palatino Linotype"/>
          <w:b/>
          <w:color w:val="000000"/>
          <w:sz w:val="24"/>
          <w:szCs w:val="24"/>
        </w:rPr>
      </w:pPr>
      <w:bookmarkStart w:id="2" w:name="_heading=h.1fob9te" w:colFirst="0" w:colLast="0"/>
      <w:bookmarkEnd w:id="2"/>
      <w:r>
        <w:rPr>
          <w:rFonts w:ascii="Palatino Linotype" w:eastAsia="Palatino Linotype" w:hAnsi="Palatino Linotype" w:cs="Palatino Linotype"/>
          <w:b/>
          <w:color w:val="000000"/>
          <w:sz w:val="24"/>
          <w:szCs w:val="24"/>
        </w:rPr>
        <w:lastRenderedPageBreak/>
        <w:t xml:space="preserve">C O N S I D E R A N D O </w:t>
      </w:r>
    </w:p>
    <w:p w14:paraId="0BDB55B2" w14:textId="77777777" w:rsidR="00B21B4C" w:rsidRDefault="00B21B4C">
      <w:pPr>
        <w:ind w:right="-876"/>
        <w:rPr>
          <w:rFonts w:ascii="Palatino Linotype" w:eastAsia="Palatino Linotype" w:hAnsi="Palatino Linotype" w:cs="Palatino Linotype"/>
          <w:sz w:val="24"/>
          <w:szCs w:val="24"/>
        </w:rPr>
      </w:pPr>
    </w:p>
    <w:p w14:paraId="78733E37" w14:textId="77777777" w:rsidR="00B21B4C" w:rsidRDefault="005D29CB">
      <w:pPr>
        <w:pStyle w:val="Ttulo2"/>
        <w:ind w:right="-876"/>
        <w:rPr>
          <w:rFonts w:ascii="Palatino Linotype" w:eastAsia="Palatino Linotype" w:hAnsi="Palatino Linotype" w:cs="Palatino Linotype"/>
          <w:b/>
          <w:color w:val="000000"/>
          <w:sz w:val="24"/>
          <w:szCs w:val="24"/>
        </w:rPr>
      </w:pPr>
      <w:bookmarkStart w:id="3" w:name="_heading=h.3znysh7" w:colFirst="0" w:colLast="0"/>
      <w:bookmarkEnd w:id="3"/>
      <w:r>
        <w:rPr>
          <w:rFonts w:ascii="Palatino Linotype" w:eastAsia="Palatino Linotype" w:hAnsi="Palatino Linotype" w:cs="Palatino Linotype"/>
          <w:b/>
          <w:color w:val="000000"/>
          <w:sz w:val="24"/>
          <w:szCs w:val="24"/>
        </w:rPr>
        <w:t>PRIMERO. De la competencia</w:t>
      </w:r>
    </w:p>
    <w:p w14:paraId="7826B8CA" w14:textId="77777777" w:rsidR="00B21B4C" w:rsidRDefault="005D29CB">
      <w:pPr>
        <w:numPr>
          <w:ilvl w:val="0"/>
          <w:numId w:val="5"/>
        </w:numPr>
        <w:pBdr>
          <w:top w:val="nil"/>
          <w:left w:val="nil"/>
          <w:bottom w:val="nil"/>
          <w:right w:val="nil"/>
          <w:between w:val="nil"/>
        </w:pBdr>
        <w:spacing w:before="240" w:after="240" w:line="360" w:lineRule="auto"/>
        <w:ind w:left="0" w:right="-876" w:firstLine="0"/>
        <w:jc w:val="both"/>
        <w:rPr>
          <w:color w:val="000000"/>
        </w:rPr>
      </w:pPr>
      <w:r>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Pr>
          <w:rFonts w:ascii="Palatino Linotype" w:eastAsia="Palatino Linotype" w:hAnsi="Palatino Linotype" w:cs="Palatino Linotype"/>
          <w:b/>
          <w:color w:val="000000"/>
          <w:sz w:val="24"/>
          <w:szCs w:val="24"/>
        </w:rPr>
        <w:t>Constitución Política de los Estados Unidos Mexicanos</w:t>
      </w:r>
      <w:r>
        <w:rPr>
          <w:rFonts w:ascii="Palatino Linotype" w:eastAsia="Palatino Linotype" w:hAnsi="Palatino Linotype" w:cs="Palatino Linotype"/>
          <w:color w:val="000000"/>
          <w:sz w:val="24"/>
          <w:szCs w:val="24"/>
        </w:rPr>
        <w:t xml:space="preserve">; 5, párrafos </w:t>
      </w:r>
      <w:r>
        <w:rPr>
          <w:rFonts w:ascii="Palatino Linotype" w:eastAsia="Palatino Linotype" w:hAnsi="Palatino Linotype" w:cs="Palatino Linotype"/>
          <w:color w:val="222222"/>
          <w:sz w:val="24"/>
          <w:szCs w:val="24"/>
        </w:rPr>
        <w:t>trigésimo segundo, trigésimo tercero y trigésimo cuarto fracciones</w:t>
      </w:r>
      <w:r>
        <w:rPr>
          <w:rFonts w:ascii="Palatino Linotype" w:eastAsia="Palatino Linotype" w:hAnsi="Palatino Linotype" w:cs="Palatino Linotype"/>
          <w:color w:val="000000"/>
          <w:sz w:val="24"/>
          <w:szCs w:val="24"/>
        </w:rPr>
        <w:t xml:space="preserve"> IV y V de la </w:t>
      </w:r>
      <w:r>
        <w:rPr>
          <w:rFonts w:ascii="Palatino Linotype" w:eastAsia="Palatino Linotype" w:hAnsi="Palatino Linotype" w:cs="Palatino Linotype"/>
          <w:b/>
          <w:color w:val="000000"/>
          <w:sz w:val="24"/>
          <w:szCs w:val="24"/>
        </w:rPr>
        <w:t>Constitución Política del Estado Libre y Soberano de México</w:t>
      </w:r>
      <w:r>
        <w:rPr>
          <w:rFonts w:ascii="Palatino Linotype" w:eastAsia="Palatino Linotype" w:hAnsi="Palatino Linotype" w:cs="Palatino Linotype"/>
          <w:color w:val="000000"/>
          <w:sz w:val="24"/>
          <w:szCs w:val="24"/>
        </w:rPr>
        <w:t xml:space="preserve">; artículos 1, 2 fracción II, 13, 29, 36 fracciones I y II, 176, 178, 179, 181 párrafo tercero y 185 de la </w:t>
      </w:r>
      <w:r>
        <w:rPr>
          <w:rFonts w:ascii="Palatino Linotype" w:eastAsia="Palatino Linotype" w:hAnsi="Palatino Linotype" w:cs="Palatino Linotype"/>
          <w:b/>
          <w:color w:val="000000"/>
          <w:sz w:val="24"/>
          <w:szCs w:val="24"/>
        </w:rPr>
        <w:t>Ley de Transparencia y Acceso a la Información Pública del Estado de México y Municipios</w:t>
      </w:r>
      <w:r>
        <w:rPr>
          <w:rFonts w:ascii="Palatino Linotype" w:eastAsia="Palatino Linotype" w:hAnsi="Palatino Linotype" w:cs="Palatino Linotype"/>
          <w:color w:val="000000"/>
          <w:sz w:val="24"/>
          <w:szCs w:val="24"/>
        </w:rPr>
        <w:t xml:space="preserve">; y 7, 9 fracciones I y XXIII, y 11 del </w:t>
      </w:r>
      <w:r>
        <w:rPr>
          <w:rFonts w:ascii="Palatino Linotype" w:eastAsia="Palatino Linotype" w:hAnsi="Palatino Linotype" w:cs="Palatino Linotype"/>
          <w:b/>
          <w:color w:val="000000"/>
          <w:sz w:val="24"/>
          <w:szCs w:val="24"/>
        </w:rPr>
        <w:t>Reglamento Interior del Instituto de Transparencia, Acceso a la Información Pública y Protección de Datos Personales del Estado de México y Municipios</w:t>
      </w:r>
      <w:r>
        <w:rPr>
          <w:rFonts w:ascii="Palatino Linotype" w:eastAsia="Palatino Linotype" w:hAnsi="Palatino Linotype" w:cs="Palatino Linotype"/>
          <w:color w:val="000000"/>
          <w:sz w:val="24"/>
          <w:szCs w:val="24"/>
        </w:rPr>
        <w:t>.</w:t>
      </w:r>
    </w:p>
    <w:p w14:paraId="008C247C" w14:textId="77777777" w:rsidR="00B21B4C" w:rsidRDefault="005D29CB">
      <w:pPr>
        <w:pStyle w:val="Ttulo2"/>
        <w:ind w:right="-876"/>
        <w:rPr>
          <w:rFonts w:ascii="Palatino Linotype" w:eastAsia="Palatino Linotype" w:hAnsi="Palatino Linotype" w:cs="Palatino Linotype"/>
          <w:b/>
          <w:color w:val="000000"/>
          <w:sz w:val="24"/>
          <w:szCs w:val="24"/>
        </w:rPr>
      </w:pPr>
      <w:bookmarkStart w:id="4" w:name="_heading=h.2et92p0" w:colFirst="0" w:colLast="0"/>
      <w:bookmarkEnd w:id="4"/>
      <w:r>
        <w:rPr>
          <w:rFonts w:ascii="Palatino Linotype" w:eastAsia="Palatino Linotype" w:hAnsi="Palatino Linotype" w:cs="Palatino Linotype"/>
          <w:b/>
          <w:color w:val="000000"/>
          <w:sz w:val="24"/>
          <w:szCs w:val="24"/>
        </w:rPr>
        <w:t>SEGUNDO. De la oportunidad y procedencia.</w:t>
      </w:r>
    </w:p>
    <w:p w14:paraId="1B604958" w14:textId="77777777" w:rsidR="00B44DD2" w:rsidRPr="00B44DD2" w:rsidRDefault="005D29CB">
      <w:pPr>
        <w:numPr>
          <w:ilvl w:val="0"/>
          <w:numId w:val="5"/>
        </w:numPr>
        <w:tabs>
          <w:tab w:val="left" w:pos="284"/>
        </w:tabs>
        <w:spacing w:line="360" w:lineRule="auto"/>
        <w:ind w:left="0" w:right="-876" w:firstLine="0"/>
        <w:jc w:val="both"/>
        <w:rPr>
          <w:color w:val="000000"/>
        </w:rPr>
      </w:pPr>
      <w:bookmarkStart w:id="5" w:name="_heading=h.tyjcwt" w:colFirst="0" w:colLast="0"/>
      <w:bookmarkEnd w:id="5"/>
      <w:r>
        <w:rPr>
          <w:rFonts w:ascii="Palatino Linotype" w:eastAsia="Palatino Linotype" w:hAnsi="Palatino Linotype" w:cs="Palatino Linotype"/>
          <w:sz w:val="24"/>
          <w:szCs w:val="24"/>
        </w:rPr>
        <w:t xml:space="preserve">Es de precisar, que la Ley de Transparencia y Acceso a la Información Pública del Estado de México y Municipios, en el artículo 178 describe la procedencia del recurso de revisión, asimismo señala que el plazo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 </w:t>
      </w:r>
    </w:p>
    <w:p w14:paraId="57EA7376" w14:textId="77777777" w:rsidR="00B21B4C" w:rsidRDefault="005D29CB" w:rsidP="00B44DD2">
      <w:pPr>
        <w:tabs>
          <w:tab w:val="left" w:pos="284"/>
        </w:tabs>
        <w:spacing w:line="360" w:lineRule="auto"/>
        <w:ind w:right="-876"/>
        <w:jc w:val="both"/>
        <w:rPr>
          <w:color w:val="000000"/>
        </w:rPr>
      </w:pPr>
      <w:r>
        <w:rPr>
          <w:rFonts w:ascii="Palatino Linotype" w:eastAsia="Palatino Linotype" w:hAnsi="Palatino Linotype" w:cs="Palatino Linotype"/>
          <w:sz w:val="24"/>
          <w:szCs w:val="24"/>
        </w:rPr>
        <w:t xml:space="preserve"> </w:t>
      </w:r>
    </w:p>
    <w:p w14:paraId="585C4793" w14:textId="77777777" w:rsidR="00B21B4C" w:rsidRDefault="005D29CB">
      <w:pPr>
        <w:numPr>
          <w:ilvl w:val="0"/>
          <w:numId w:val="5"/>
        </w:numPr>
        <w:tabs>
          <w:tab w:val="left" w:pos="284"/>
        </w:tabs>
        <w:spacing w:line="360" w:lineRule="auto"/>
        <w:ind w:left="0" w:right="-876" w:firstLine="0"/>
        <w:jc w:val="both"/>
        <w:rPr>
          <w:color w:val="000000"/>
        </w:rPr>
      </w:pPr>
      <w:r>
        <w:rPr>
          <w:rFonts w:ascii="Palatino Linotype" w:eastAsia="Palatino Linotype" w:hAnsi="Palatino Linotype" w:cs="Palatino Linotype"/>
          <w:sz w:val="24"/>
          <w:szCs w:val="24"/>
        </w:rPr>
        <w:lastRenderedPageBreak/>
        <w:t xml:space="preserve">Por ende, se constituye la figura jurídica de la </w:t>
      </w:r>
      <w:r>
        <w:rPr>
          <w:rFonts w:ascii="Palatino Linotype" w:eastAsia="Palatino Linotype" w:hAnsi="Palatino Linotype" w:cs="Palatino Linotype"/>
          <w:i/>
          <w:sz w:val="24"/>
          <w:szCs w:val="24"/>
        </w:rPr>
        <w:t>negativa ficta</w:t>
      </w:r>
      <w:r>
        <w:rPr>
          <w:rFonts w:ascii="Palatino Linotype" w:eastAsia="Palatino Linotype" w:hAnsi="Palatino Linotype" w:cs="Palatino Linotype"/>
          <w:sz w:val="24"/>
          <w:szCs w:val="24"/>
        </w:rPr>
        <w:t xml:space="preserve">, cuya esencia es atribuir un efecto negativo al silencio de la autoridad administrativa frente a las instancias y solicitudes que hagan los particulares, lo cual encuentra sustento en lo que establece el artículo </w:t>
      </w:r>
      <w:r>
        <w:rPr>
          <w:rFonts w:ascii="Palatino Linotype" w:eastAsia="Palatino Linotype" w:hAnsi="Palatino Linotype" w:cs="Palatino Linotype"/>
          <w:b/>
          <w:sz w:val="24"/>
          <w:szCs w:val="24"/>
        </w:rPr>
        <w:t>178</w:t>
      </w:r>
      <w:r>
        <w:rPr>
          <w:rFonts w:ascii="Palatino Linotype" w:eastAsia="Palatino Linotype" w:hAnsi="Palatino Linotype" w:cs="Palatino Linotype"/>
          <w:sz w:val="24"/>
          <w:szCs w:val="24"/>
        </w:rPr>
        <w:t xml:space="preserve"> segundo párrafo de </w:t>
      </w:r>
      <w:r>
        <w:rPr>
          <w:rFonts w:ascii="Palatino Linotype" w:eastAsia="Palatino Linotype" w:hAnsi="Palatino Linotype" w:cs="Palatino Linotype"/>
          <w:b/>
          <w:sz w:val="24"/>
          <w:szCs w:val="24"/>
        </w:rPr>
        <w:t>Ley de Transparencia y Acceso a la Información Pública del Estado de México y Municipios</w:t>
      </w:r>
      <w:r>
        <w:rPr>
          <w:rFonts w:ascii="Palatino Linotype" w:eastAsia="Palatino Linotype" w:hAnsi="Palatino Linotype" w:cs="Palatino Linotype"/>
          <w:color w:val="000000"/>
          <w:sz w:val="24"/>
          <w:szCs w:val="24"/>
          <w:highlight w:val="white"/>
        </w:rPr>
        <w:t xml:space="preserve">, que dispone; ante la falta de respuesta del </w:t>
      </w:r>
      <w:r>
        <w:rPr>
          <w:rFonts w:ascii="Palatino Linotype" w:eastAsia="Palatino Linotype" w:hAnsi="Palatino Linotype" w:cs="Palatino Linotype"/>
          <w:b/>
          <w:color w:val="000000"/>
          <w:sz w:val="24"/>
          <w:szCs w:val="24"/>
          <w:highlight w:val="white"/>
        </w:rPr>
        <w:t>SUJETO OBLIGADO,</w:t>
      </w:r>
      <w:r>
        <w:rPr>
          <w:rFonts w:ascii="Palatino Linotype" w:eastAsia="Palatino Linotype" w:hAnsi="Palatino Linotype" w:cs="Palatino Linotype"/>
          <w:color w:val="000000"/>
          <w:sz w:val="24"/>
          <w:szCs w:val="24"/>
          <w:highlight w:val="white"/>
        </w:rPr>
        <w:t xml:space="preserve"> dentro de los plazos establecidos en esta Ley, a una solicitud de acceso a la información pública, el recurso </w:t>
      </w:r>
      <w:r>
        <w:rPr>
          <w:rFonts w:ascii="Palatino Linotype" w:eastAsia="Palatino Linotype" w:hAnsi="Palatino Linotype" w:cs="Palatino Linotype"/>
          <w:b/>
          <w:color w:val="000000"/>
          <w:sz w:val="24"/>
          <w:szCs w:val="24"/>
          <w:highlight w:val="white"/>
        </w:rPr>
        <w:t xml:space="preserve">podrá ser interpuesto en cualquier momento. </w:t>
      </w:r>
    </w:p>
    <w:p w14:paraId="6732C27E" w14:textId="77777777" w:rsidR="00B21B4C" w:rsidRDefault="00B21B4C">
      <w:pPr>
        <w:tabs>
          <w:tab w:val="left" w:pos="284"/>
        </w:tabs>
        <w:ind w:right="-876"/>
        <w:rPr>
          <w:rFonts w:ascii="Palatino Linotype" w:eastAsia="Palatino Linotype" w:hAnsi="Palatino Linotype" w:cs="Palatino Linotype"/>
          <w:color w:val="000000"/>
          <w:sz w:val="24"/>
          <w:szCs w:val="24"/>
        </w:rPr>
      </w:pPr>
    </w:p>
    <w:p w14:paraId="215C51CA" w14:textId="77777777" w:rsidR="00B21B4C" w:rsidRDefault="005D29CB">
      <w:pPr>
        <w:numPr>
          <w:ilvl w:val="0"/>
          <w:numId w:val="5"/>
        </w:numPr>
        <w:tabs>
          <w:tab w:val="left" w:pos="284"/>
        </w:tabs>
        <w:spacing w:line="360" w:lineRule="auto"/>
        <w:ind w:left="0" w:right="-876" w:firstLine="0"/>
        <w:jc w:val="both"/>
        <w:rPr>
          <w:color w:val="000000"/>
        </w:rPr>
      </w:pPr>
      <w:r>
        <w:rPr>
          <w:rFonts w:ascii="Palatino Linotype" w:eastAsia="Palatino Linotype" w:hAnsi="Palatino Linotype" w:cs="Palatino Linotype"/>
          <w:sz w:val="24"/>
          <w:szCs w:val="24"/>
        </w:rPr>
        <w:t xml:space="preserve">Por lo que, tratándose de la </w:t>
      </w:r>
      <w:r>
        <w:rPr>
          <w:rFonts w:ascii="Palatino Linotype" w:eastAsia="Palatino Linotype" w:hAnsi="Palatino Linotype" w:cs="Palatino Linotype"/>
          <w:i/>
          <w:sz w:val="24"/>
          <w:szCs w:val="24"/>
        </w:rPr>
        <w:t>negativa ficta</w:t>
      </w:r>
      <w:r>
        <w:rPr>
          <w:rFonts w:ascii="Palatino Linotype" w:eastAsia="Palatino Linotype" w:hAnsi="Palatino Linotype" w:cs="Palatino Linotype"/>
          <w:sz w:val="24"/>
          <w:szCs w:val="24"/>
        </w:rPr>
        <w:t xml:space="preserve"> no existe respuesta que se haga del conocimiento al particular,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de abril de dos mil quince, relativo a la interposición del recurso de revisión en cualquier tiempo cuando exista </w:t>
      </w:r>
      <w:r>
        <w:rPr>
          <w:rFonts w:ascii="Palatino Linotype" w:eastAsia="Palatino Linotype" w:hAnsi="Palatino Linotype" w:cs="Palatino Linotype"/>
          <w:i/>
          <w:sz w:val="24"/>
          <w:szCs w:val="24"/>
        </w:rPr>
        <w:t>negativa ficta</w:t>
      </w:r>
      <w:r>
        <w:rPr>
          <w:rFonts w:ascii="Palatino Linotype" w:eastAsia="Palatino Linotype" w:hAnsi="Palatino Linotype" w:cs="Palatino Linotype"/>
          <w:sz w:val="24"/>
          <w:szCs w:val="24"/>
        </w:rPr>
        <w:t>, que señala:</w:t>
      </w:r>
    </w:p>
    <w:p w14:paraId="6DBA6914" w14:textId="77777777" w:rsidR="00B21B4C" w:rsidRDefault="005D29CB">
      <w:pPr>
        <w:tabs>
          <w:tab w:val="left" w:pos="284"/>
          <w:tab w:val="left" w:pos="7655"/>
        </w:tabs>
        <w:spacing w:after="240" w:line="360" w:lineRule="auto"/>
        <w:ind w:left="567" w:right="257"/>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Criterio 0001-15</w:t>
      </w:r>
    </w:p>
    <w:p w14:paraId="235E1509" w14:textId="77777777" w:rsidR="00B21B4C" w:rsidRDefault="005D29CB">
      <w:pPr>
        <w:tabs>
          <w:tab w:val="left" w:pos="284"/>
          <w:tab w:val="left" w:pos="7655"/>
        </w:tabs>
        <w:spacing w:before="240" w:after="240" w:line="360" w:lineRule="auto"/>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NEGATIVA FICTA. PLAZO PARA INTERPONER EL RECURSO DE REVISIÓN TRATÁNDOSE DE.</w:t>
      </w:r>
      <w:r>
        <w:rPr>
          <w:rFonts w:ascii="Palatino Linotype" w:eastAsia="Palatino Linotype" w:hAnsi="Palatino Linotype" w:cs="Palatino Linotype"/>
          <w:i/>
          <w:sz w:val="22"/>
          <w:szCs w:val="22"/>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w:t>
      </w:r>
      <w:r>
        <w:rPr>
          <w:rFonts w:ascii="Palatino Linotype" w:eastAsia="Palatino Linotype" w:hAnsi="Palatino Linotype" w:cs="Palatino Linotype"/>
          <w:i/>
          <w:sz w:val="22"/>
          <w:szCs w:val="22"/>
        </w:rPr>
        <w:lastRenderedPageBreak/>
        <w:t>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6B59BBFB" w14:textId="77777777" w:rsidR="00B21B4C" w:rsidRDefault="005D29CB">
      <w:pPr>
        <w:numPr>
          <w:ilvl w:val="0"/>
          <w:numId w:val="5"/>
        </w:numPr>
        <w:tabs>
          <w:tab w:val="left" w:pos="284"/>
        </w:tabs>
        <w:spacing w:before="240" w:line="360" w:lineRule="auto"/>
        <w:ind w:left="0" w:right="-876" w:firstLine="0"/>
        <w:jc w:val="both"/>
        <w:rPr>
          <w:color w:val="000000"/>
        </w:rPr>
      </w:pPr>
      <w:r>
        <w:rPr>
          <w:rFonts w:ascii="Palatino Linotype" w:eastAsia="Palatino Linotype" w:hAnsi="Palatino Linotype" w:cs="Palatino Linotype"/>
          <w:color w:val="000000"/>
          <w:sz w:val="24"/>
          <w:szCs w:val="24"/>
        </w:rPr>
        <w:t xml:space="preserve">Lo anterior, se explica porque la </w:t>
      </w:r>
      <w:r>
        <w:rPr>
          <w:rFonts w:ascii="Palatino Linotype" w:eastAsia="Palatino Linotype" w:hAnsi="Palatino Linotype" w:cs="Palatino Linotype"/>
          <w:b/>
          <w:color w:val="000000"/>
          <w:sz w:val="24"/>
          <w:szCs w:val="24"/>
          <w:u w:val="single"/>
        </w:rPr>
        <w:t>posible ausencia</w:t>
      </w:r>
      <w:r>
        <w:rPr>
          <w:rFonts w:ascii="Palatino Linotype" w:eastAsia="Palatino Linotype" w:hAnsi="Palatino Linotype" w:cs="Palatino Linotype"/>
          <w:color w:val="000000"/>
          <w:sz w:val="24"/>
          <w:szCs w:val="24"/>
        </w:rPr>
        <w:t xml:space="preserve"> de una respuesta en la solicitud constituye un acto que vulnera el derecho de manera continua y actualizable cada día en tanto, no se emita la respuesta a la que esté impuesto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w:t>
      </w:r>
    </w:p>
    <w:p w14:paraId="6C8D717C" w14:textId="77777777" w:rsidR="00B21B4C" w:rsidRDefault="00B21B4C">
      <w:pPr>
        <w:tabs>
          <w:tab w:val="left" w:pos="284"/>
        </w:tabs>
        <w:ind w:right="-876"/>
        <w:rPr>
          <w:rFonts w:ascii="Palatino Linotype" w:eastAsia="Palatino Linotype" w:hAnsi="Palatino Linotype" w:cs="Palatino Linotype"/>
          <w:color w:val="000000"/>
          <w:sz w:val="24"/>
          <w:szCs w:val="24"/>
        </w:rPr>
      </w:pPr>
    </w:p>
    <w:p w14:paraId="09479211" w14:textId="77777777" w:rsidR="00B21B4C" w:rsidRDefault="005D29CB">
      <w:pPr>
        <w:numPr>
          <w:ilvl w:val="0"/>
          <w:numId w:val="5"/>
        </w:numPr>
        <w:tabs>
          <w:tab w:val="left" w:pos="284"/>
        </w:tabs>
        <w:spacing w:after="240" w:line="360" w:lineRule="auto"/>
        <w:ind w:left="0" w:right="-876" w:firstLine="0"/>
        <w:jc w:val="both"/>
        <w:rPr>
          <w:rFonts w:ascii="Palatino Linotype" w:eastAsia="Palatino Linotype" w:hAnsi="Palatino Linotype" w:cs="Palatino Linotype"/>
          <w:b/>
        </w:rPr>
      </w:pPr>
      <w:r>
        <w:rPr>
          <w:rFonts w:ascii="Palatino Linotype" w:eastAsia="Palatino Linotype" w:hAnsi="Palatino Linotype" w:cs="Palatino Linotype"/>
          <w:sz w:val="24"/>
          <w:szCs w:val="24"/>
        </w:rPr>
        <w:t>Expuesto lo anterior,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19BB5EEF" w14:textId="77777777" w:rsidR="00B21B4C" w:rsidRDefault="005D29CB">
      <w:pPr>
        <w:pStyle w:val="Ttulo1"/>
        <w:ind w:right="-876"/>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TERCERO. Planteamiento de la Litis </w:t>
      </w:r>
    </w:p>
    <w:p w14:paraId="4435B89D" w14:textId="77777777" w:rsidR="00B21B4C" w:rsidRDefault="005D29CB">
      <w:pPr>
        <w:numPr>
          <w:ilvl w:val="0"/>
          <w:numId w:val="5"/>
        </w:numPr>
        <w:pBdr>
          <w:top w:val="nil"/>
          <w:left w:val="nil"/>
          <w:bottom w:val="nil"/>
          <w:right w:val="nil"/>
          <w:between w:val="nil"/>
        </w:pBdr>
        <w:spacing w:before="240" w:line="360" w:lineRule="auto"/>
        <w:ind w:left="0" w:right="-876" w:firstLine="0"/>
        <w:jc w:val="both"/>
        <w:rPr>
          <w:color w:val="000000"/>
        </w:rPr>
      </w:pPr>
      <w:r>
        <w:rPr>
          <w:rFonts w:ascii="Palatino Linotype" w:eastAsia="Palatino Linotype" w:hAnsi="Palatino Linotype" w:cs="Palatino Linotype"/>
          <w:color w:val="000000"/>
          <w:sz w:val="24"/>
          <w:szCs w:val="24"/>
        </w:rPr>
        <w:t>El recurrente solicitó, la siguiente información de la estatua denominada "guerrero mazahua":</w:t>
      </w:r>
    </w:p>
    <w:p w14:paraId="5BF824F1" w14:textId="77777777" w:rsidR="00B21B4C" w:rsidRDefault="005D29CB">
      <w:pPr>
        <w:numPr>
          <w:ilvl w:val="0"/>
          <w:numId w:val="4"/>
        </w:numPr>
        <w:pBdr>
          <w:top w:val="nil"/>
          <w:left w:val="nil"/>
          <w:bottom w:val="nil"/>
          <w:right w:val="nil"/>
          <w:between w:val="nil"/>
        </w:pBdr>
        <w:spacing w:line="360" w:lineRule="auto"/>
        <w:ind w:right="-87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De qué material está hecho</w:t>
      </w:r>
    </w:p>
    <w:p w14:paraId="59AE1D72" w14:textId="77777777" w:rsidR="00B21B4C" w:rsidRDefault="005D29CB">
      <w:pPr>
        <w:numPr>
          <w:ilvl w:val="0"/>
          <w:numId w:val="4"/>
        </w:numPr>
        <w:pBdr>
          <w:top w:val="nil"/>
          <w:left w:val="nil"/>
          <w:bottom w:val="nil"/>
          <w:right w:val="nil"/>
          <w:between w:val="nil"/>
        </w:pBdr>
        <w:spacing w:line="360" w:lineRule="auto"/>
        <w:ind w:right="-87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Cuánto costó su elaboración</w:t>
      </w:r>
    </w:p>
    <w:p w14:paraId="07AC8DD6" w14:textId="77777777" w:rsidR="00B21B4C" w:rsidRDefault="005D29CB">
      <w:pPr>
        <w:numPr>
          <w:ilvl w:val="0"/>
          <w:numId w:val="4"/>
        </w:numPr>
        <w:pBdr>
          <w:top w:val="nil"/>
          <w:left w:val="nil"/>
          <w:bottom w:val="nil"/>
          <w:right w:val="nil"/>
          <w:between w:val="nil"/>
        </w:pBdr>
        <w:spacing w:line="360" w:lineRule="auto"/>
        <w:ind w:right="-87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dónde fue elaborado</w:t>
      </w:r>
    </w:p>
    <w:p w14:paraId="01CA020B" w14:textId="77777777" w:rsidR="00B21B4C" w:rsidRDefault="005D29CB">
      <w:pPr>
        <w:numPr>
          <w:ilvl w:val="0"/>
          <w:numId w:val="4"/>
        </w:numPr>
        <w:pBdr>
          <w:top w:val="nil"/>
          <w:left w:val="nil"/>
          <w:bottom w:val="nil"/>
          <w:right w:val="nil"/>
          <w:between w:val="nil"/>
        </w:pBdr>
        <w:spacing w:line="360" w:lineRule="auto"/>
        <w:ind w:right="-87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Se tomaron en cuenta aspectos históricos para la elaboración de la estatua</w:t>
      </w:r>
    </w:p>
    <w:p w14:paraId="3DBD156C" w14:textId="77777777" w:rsidR="00B21B4C" w:rsidRDefault="00B21B4C">
      <w:pPr>
        <w:pBdr>
          <w:top w:val="nil"/>
          <w:left w:val="nil"/>
          <w:bottom w:val="nil"/>
          <w:right w:val="nil"/>
          <w:between w:val="nil"/>
        </w:pBdr>
        <w:spacing w:line="360" w:lineRule="auto"/>
        <w:ind w:left="709" w:right="-876"/>
        <w:jc w:val="both"/>
        <w:rPr>
          <w:rFonts w:ascii="Palatino Linotype" w:eastAsia="Palatino Linotype" w:hAnsi="Palatino Linotype" w:cs="Palatino Linotype"/>
          <w:color w:val="000000"/>
          <w:sz w:val="24"/>
          <w:szCs w:val="24"/>
        </w:rPr>
      </w:pPr>
    </w:p>
    <w:p w14:paraId="19EB9745" w14:textId="77777777" w:rsidR="00B21B4C" w:rsidRDefault="005D29CB">
      <w:pPr>
        <w:numPr>
          <w:ilvl w:val="0"/>
          <w:numId w:val="5"/>
        </w:numPr>
        <w:pBdr>
          <w:top w:val="nil"/>
          <w:left w:val="nil"/>
          <w:bottom w:val="nil"/>
          <w:right w:val="nil"/>
          <w:between w:val="nil"/>
        </w:pBdr>
        <w:tabs>
          <w:tab w:val="left" w:pos="284"/>
        </w:tabs>
        <w:spacing w:line="360" w:lineRule="auto"/>
        <w:ind w:left="0" w:right="-876" w:firstLine="0"/>
        <w:jc w:val="both"/>
        <w:rPr>
          <w:color w:val="000000"/>
        </w:rPr>
      </w:pPr>
      <w:r>
        <w:rPr>
          <w:rFonts w:ascii="Palatino Linotype" w:eastAsia="Palatino Linotype" w:hAnsi="Palatino Linotype" w:cs="Palatino Linotype"/>
          <w:color w:val="000000"/>
          <w:sz w:val="24"/>
          <w:szCs w:val="24"/>
        </w:rPr>
        <w:t>El Sujeto Obligado no dio respuesta a la solicitud.</w:t>
      </w:r>
    </w:p>
    <w:p w14:paraId="7E170409" w14:textId="77777777" w:rsidR="00B21B4C" w:rsidRDefault="005D29CB">
      <w:pPr>
        <w:numPr>
          <w:ilvl w:val="0"/>
          <w:numId w:val="5"/>
        </w:numPr>
        <w:tabs>
          <w:tab w:val="left" w:pos="284"/>
        </w:tabs>
        <w:spacing w:before="240" w:line="360" w:lineRule="auto"/>
        <w:ind w:left="0" w:right="-876" w:firstLine="0"/>
        <w:jc w:val="both"/>
      </w:pPr>
      <w:r>
        <w:rPr>
          <w:rFonts w:ascii="Palatino Linotype" w:eastAsia="Palatino Linotype" w:hAnsi="Palatino Linotype" w:cs="Palatino Linotype"/>
          <w:sz w:val="24"/>
          <w:szCs w:val="24"/>
        </w:rPr>
        <w:t>El Recurrente se inconforma por la falta de respuesta</w:t>
      </w:r>
    </w:p>
    <w:p w14:paraId="5402C288" w14:textId="77777777" w:rsidR="00B21B4C" w:rsidRDefault="00B21B4C">
      <w:pPr>
        <w:tabs>
          <w:tab w:val="left" w:pos="284"/>
        </w:tabs>
        <w:spacing w:line="360" w:lineRule="auto"/>
        <w:ind w:right="-876"/>
        <w:jc w:val="both"/>
        <w:rPr>
          <w:rFonts w:ascii="Palatino Linotype" w:eastAsia="Palatino Linotype" w:hAnsi="Palatino Linotype" w:cs="Palatino Linotype"/>
          <w:sz w:val="24"/>
          <w:szCs w:val="24"/>
        </w:rPr>
      </w:pPr>
    </w:p>
    <w:p w14:paraId="08EDBF97" w14:textId="77777777" w:rsidR="00B21B4C" w:rsidRDefault="005D29CB">
      <w:pPr>
        <w:numPr>
          <w:ilvl w:val="0"/>
          <w:numId w:val="5"/>
        </w:numPr>
        <w:tabs>
          <w:tab w:val="left" w:pos="284"/>
        </w:tabs>
        <w:spacing w:line="360" w:lineRule="auto"/>
        <w:ind w:left="0" w:right="-876" w:firstLine="0"/>
        <w:jc w:val="both"/>
      </w:pPr>
      <w:r>
        <w:rPr>
          <w:rFonts w:ascii="Palatino Linotype" w:eastAsia="Palatino Linotype" w:hAnsi="Palatino Linotype" w:cs="Palatino Linotype"/>
          <w:sz w:val="24"/>
          <w:szCs w:val="24"/>
        </w:rPr>
        <w:t>Por lo tanto, el presente recurso de revisión se circunscribe en determinar si se actualiza las causales de procedencia</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contenidas en el artículo 179 fracciones VII, relativo a la falta de respuesta, de la </w:t>
      </w:r>
      <w:r>
        <w:rPr>
          <w:rFonts w:ascii="Palatino Linotype" w:eastAsia="Palatino Linotype" w:hAnsi="Palatino Linotype" w:cs="Palatino Linotype"/>
          <w:b/>
          <w:sz w:val="24"/>
          <w:szCs w:val="24"/>
        </w:rPr>
        <w:t>Ley de Transparencia y Acceso a la Información Pública del Estado de México y Municipios</w:t>
      </w:r>
      <w:r>
        <w:rPr>
          <w:rFonts w:ascii="Palatino Linotype" w:eastAsia="Palatino Linotype" w:hAnsi="Palatino Linotype" w:cs="Palatino Linotype"/>
          <w:sz w:val="24"/>
          <w:szCs w:val="24"/>
        </w:rPr>
        <w:t>.</w:t>
      </w:r>
    </w:p>
    <w:p w14:paraId="23DBB1B7" w14:textId="77777777" w:rsidR="00B21B4C" w:rsidRDefault="00B21B4C">
      <w:pPr>
        <w:tabs>
          <w:tab w:val="left" w:pos="426"/>
        </w:tabs>
        <w:spacing w:line="360" w:lineRule="auto"/>
        <w:ind w:left="567" w:right="-876"/>
        <w:jc w:val="both"/>
        <w:rPr>
          <w:rFonts w:ascii="Palatino Linotype" w:eastAsia="Palatino Linotype" w:hAnsi="Palatino Linotype" w:cs="Palatino Linotype"/>
          <w:i/>
          <w:color w:val="000000"/>
          <w:sz w:val="24"/>
          <w:szCs w:val="24"/>
        </w:rPr>
      </w:pPr>
    </w:p>
    <w:p w14:paraId="3E3D7340" w14:textId="77777777" w:rsidR="00B21B4C" w:rsidRDefault="005D29CB">
      <w:pPr>
        <w:pStyle w:val="Ttulo2"/>
        <w:tabs>
          <w:tab w:val="left" w:pos="426"/>
        </w:tabs>
        <w:ind w:right="-876"/>
        <w:rPr>
          <w:rFonts w:ascii="Palatino Linotype" w:eastAsia="Palatino Linotype" w:hAnsi="Palatino Linotype" w:cs="Palatino Linotype"/>
          <w:b/>
          <w:color w:val="000000"/>
          <w:sz w:val="24"/>
          <w:szCs w:val="24"/>
        </w:rPr>
      </w:pPr>
      <w:bookmarkStart w:id="6" w:name="_heading=h.3dy6vkm" w:colFirst="0" w:colLast="0"/>
      <w:bookmarkEnd w:id="6"/>
      <w:r>
        <w:rPr>
          <w:rFonts w:ascii="Palatino Linotype" w:eastAsia="Palatino Linotype" w:hAnsi="Palatino Linotype" w:cs="Palatino Linotype"/>
          <w:b/>
          <w:color w:val="000000"/>
          <w:sz w:val="24"/>
          <w:szCs w:val="24"/>
        </w:rPr>
        <w:t>CUARTO. Estudio y Resolución del asunto.</w:t>
      </w:r>
    </w:p>
    <w:p w14:paraId="567B39D0" w14:textId="77777777" w:rsidR="00B21B4C" w:rsidRDefault="00B21B4C">
      <w:pPr>
        <w:ind w:right="-876"/>
        <w:rPr>
          <w:sz w:val="24"/>
          <w:szCs w:val="24"/>
        </w:rPr>
      </w:pPr>
    </w:p>
    <w:p w14:paraId="5065B90D" w14:textId="77777777" w:rsidR="00B21B4C" w:rsidRDefault="005D29CB">
      <w:pPr>
        <w:pBdr>
          <w:top w:val="nil"/>
          <w:left w:val="nil"/>
          <w:bottom w:val="nil"/>
          <w:right w:val="nil"/>
          <w:between w:val="nil"/>
        </w:pBdr>
        <w:tabs>
          <w:tab w:val="left" w:pos="426"/>
        </w:tabs>
        <w:spacing w:after="240" w:line="360" w:lineRule="auto"/>
        <w:ind w:right="-876"/>
        <w:jc w:val="both"/>
        <w:rPr>
          <w:rFonts w:ascii="Palatino Linotype" w:eastAsia="Palatino Linotype" w:hAnsi="Palatino Linotype" w:cs="Palatino Linotype"/>
          <w:b/>
          <w:color w:val="000000"/>
          <w:sz w:val="24"/>
          <w:szCs w:val="24"/>
        </w:rPr>
      </w:pPr>
      <w:bookmarkStart w:id="7" w:name="_heading=h.1t3h5sf" w:colFirst="0" w:colLast="0"/>
      <w:bookmarkEnd w:id="7"/>
      <w:r>
        <w:rPr>
          <w:rFonts w:ascii="Palatino Linotype" w:eastAsia="Palatino Linotype" w:hAnsi="Palatino Linotype" w:cs="Palatino Linotype"/>
          <w:b/>
          <w:color w:val="000000"/>
          <w:sz w:val="24"/>
          <w:szCs w:val="24"/>
        </w:rPr>
        <w:t>I. De la atención a la solicitud de información.</w:t>
      </w:r>
    </w:p>
    <w:p w14:paraId="6979156A" w14:textId="77777777" w:rsidR="00B21B4C" w:rsidRDefault="005D29CB">
      <w:pPr>
        <w:pStyle w:val="Ttulo2"/>
        <w:numPr>
          <w:ilvl w:val="1"/>
          <w:numId w:val="5"/>
        </w:numPr>
        <w:spacing w:line="259" w:lineRule="auto"/>
        <w:ind w:left="993" w:right="-876" w:hanging="360"/>
        <w:rPr>
          <w:rFonts w:ascii="Palatino Linotype" w:eastAsia="Palatino Linotype" w:hAnsi="Palatino Linotype" w:cs="Palatino Linotype"/>
          <w:b/>
          <w:color w:val="000000"/>
          <w:sz w:val="24"/>
          <w:szCs w:val="24"/>
        </w:rPr>
      </w:pPr>
      <w:bookmarkStart w:id="8" w:name="_heading=h.4d34og8" w:colFirst="0" w:colLast="0"/>
      <w:bookmarkEnd w:id="8"/>
      <w:r>
        <w:rPr>
          <w:rFonts w:ascii="Palatino Linotype" w:eastAsia="Palatino Linotype" w:hAnsi="Palatino Linotype" w:cs="Palatino Linotype"/>
          <w:b/>
          <w:color w:val="000000"/>
          <w:sz w:val="24"/>
          <w:szCs w:val="24"/>
        </w:rPr>
        <w:t>De la fuente obligacional</w:t>
      </w:r>
    </w:p>
    <w:p w14:paraId="653780B6" w14:textId="77777777" w:rsidR="00B21B4C" w:rsidRDefault="005D29CB">
      <w:pPr>
        <w:numPr>
          <w:ilvl w:val="0"/>
          <w:numId w:val="5"/>
        </w:numPr>
        <w:spacing w:line="360" w:lineRule="auto"/>
        <w:ind w:left="0" w:right="-876" w:firstLine="0"/>
        <w:jc w:val="both"/>
      </w:pPr>
      <w:r>
        <w:rPr>
          <w:rFonts w:ascii="Palatino Linotype" w:eastAsia="Palatino Linotype" w:hAnsi="Palatino Linotype" w:cs="Palatino Linotype"/>
          <w:color w:val="000000"/>
          <w:sz w:val="24"/>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debe ser cuidadoso del debido cumplimiento de las obligaciones constitucionales que se le imponen, en consecuencia, a todas las autoridades, en el ámbito de su competencia, según lo dispone el tercer párrafo del artículo primero de la </w:t>
      </w:r>
      <w:r>
        <w:rPr>
          <w:rFonts w:ascii="Palatino Linotype" w:eastAsia="Palatino Linotype" w:hAnsi="Palatino Linotype" w:cs="Palatino Linotype"/>
          <w:b/>
          <w:color w:val="000000"/>
          <w:sz w:val="24"/>
          <w:szCs w:val="24"/>
        </w:rPr>
        <w:t xml:space="preserve">Constitución Política de los Estados Unidos Mexicanos </w:t>
      </w:r>
      <w:r>
        <w:rPr>
          <w:rFonts w:ascii="Palatino Linotype" w:eastAsia="Palatino Linotype" w:hAnsi="Palatino Linotype" w:cs="Palatino Linotype"/>
          <w:color w:val="000000"/>
          <w:sz w:val="24"/>
          <w:szCs w:val="24"/>
        </w:rPr>
        <w:t xml:space="preserve">al señalar la obligación de </w:t>
      </w:r>
      <w:r>
        <w:rPr>
          <w:rFonts w:ascii="Palatino Linotype" w:eastAsia="Palatino Linotype" w:hAnsi="Palatino Linotype" w:cs="Palatino Linotype"/>
          <w:color w:val="000000"/>
          <w:sz w:val="24"/>
          <w:szCs w:val="24"/>
        </w:rPr>
        <w:lastRenderedPageBreak/>
        <w:t xml:space="preserve">“promover, </w:t>
      </w:r>
      <w:r>
        <w:rPr>
          <w:rFonts w:ascii="Palatino Linotype" w:eastAsia="Palatino Linotype" w:hAnsi="Palatino Linotype" w:cs="Palatino Linotype"/>
          <w:b/>
          <w:color w:val="000000"/>
          <w:sz w:val="24"/>
          <w:szCs w:val="24"/>
        </w:rPr>
        <w:t>respetar</w:t>
      </w:r>
      <w:r>
        <w:rPr>
          <w:rFonts w:ascii="Palatino Linotype" w:eastAsia="Palatino Linotype" w:hAnsi="Palatino Linotype" w:cs="Palatino Linotype"/>
          <w:color w:val="000000"/>
          <w:sz w:val="24"/>
          <w:szCs w:val="24"/>
        </w:rPr>
        <w:t xml:space="preserve">, proteger y </w:t>
      </w:r>
      <w:r>
        <w:rPr>
          <w:rFonts w:ascii="Palatino Linotype" w:eastAsia="Palatino Linotype" w:hAnsi="Palatino Linotype" w:cs="Palatino Linotype"/>
          <w:b/>
          <w:color w:val="000000"/>
          <w:sz w:val="24"/>
          <w:szCs w:val="24"/>
        </w:rPr>
        <w:t>garantizar</w:t>
      </w:r>
      <w:r>
        <w:rPr>
          <w:rFonts w:ascii="Palatino Linotype" w:eastAsia="Palatino Linotype" w:hAnsi="Palatino Linotype" w:cs="Palatino Linotype"/>
          <w:color w:val="000000"/>
          <w:sz w:val="24"/>
          <w:szCs w:val="24"/>
        </w:rPr>
        <w:t xml:space="preserve"> los derechos humanos”, entre los cuales se encuentra dicho derecho. </w:t>
      </w:r>
    </w:p>
    <w:p w14:paraId="1D51B3F7" w14:textId="77777777" w:rsidR="00B21B4C" w:rsidRDefault="00B21B4C">
      <w:pPr>
        <w:tabs>
          <w:tab w:val="left" w:pos="284"/>
        </w:tabs>
        <w:spacing w:line="360" w:lineRule="auto"/>
        <w:ind w:right="-876"/>
        <w:jc w:val="both"/>
        <w:rPr>
          <w:rFonts w:ascii="Palatino Linotype" w:eastAsia="Palatino Linotype" w:hAnsi="Palatino Linotype" w:cs="Palatino Linotype"/>
          <w:color w:val="000000"/>
          <w:sz w:val="24"/>
          <w:szCs w:val="24"/>
        </w:rPr>
      </w:pPr>
    </w:p>
    <w:p w14:paraId="6271C925" w14:textId="77777777" w:rsidR="00B21B4C" w:rsidRDefault="005D29CB">
      <w:pPr>
        <w:numPr>
          <w:ilvl w:val="0"/>
          <w:numId w:val="5"/>
        </w:numPr>
        <w:tabs>
          <w:tab w:val="left" w:pos="284"/>
        </w:tabs>
        <w:spacing w:line="360" w:lineRule="auto"/>
        <w:ind w:left="0" w:right="-876" w:firstLine="0"/>
        <w:jc w:val="both"/>
      </w:pPr>
      <w:r>
        <w:rPr>
          <w:rFonts w:ascii="Palatino Linotype" w:eastAsia="Palatino Linotype" w:hAnsi="Palatino Linotype" w:cs="Palatino Linotype"/>
          <w:sz w:val="24"/>
          <w:szCs w:val="24"/>
        </w:rPr>
        <w:t xml:space="preserve">Definiendo el Derecho de Acceso a la Información Pública como: </w:t>
      </w:r>
      <w:r>
        <w:rPr>
          <w:rFonts w:ascii="Palatino Linotype" w:eastAsia="Palatino Linotype" w:hAnsi="Palatino Linotype" w:cs="Palatino Linotype"/>
          <w:i/>
          <w:color w:val="000000"/>
          <w:sz w:val="24"/>
          <w:szCs w:val="24"/>
        </w:rPr>
        <w:t>La igualdad de oportunidades para recibir, buscar e impartir información</w:t>
      </w:r>
      <w:r>
        <w:rPr>
          <w:rFonts w:ascii="Palatino Linotype" w:eastAsia="Palatino Linotype" w:hAnsi="Palatino Linotype" w:cs="Palatino Linotype"/>
          <w:i/>
          <w:color w:val="000000"/>
          <w:sz w:val="24"/>
          <w:szCs w:val="24"/>
          <w:vertAlign w:val="superscript"/>
        </w:rPr>
        <w:footnoteReference w:id="1"/>
      </w:r>
      <w:r>
        <w:rPr>
          <w:rFonts w:ascii="Palatino Linotype" w:eastAsia="Palatino Linotype" w:hAnsi="Palatino Linotype" w:cs="Palatino Linotype"/>
          <w:i/>
          <w:color w:val="000000"/>
          <w:sz w:val="24"/>
          <w:szCs w:val="24"/>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Pr>
          <w:rFonts w:ascii="Palatino Linotype" w:eastAsia="Palatino Linotype" w:hAnsi="Palatino Linotype" w:cs="Palatino Linotype"/>
          <w:i/>
          <w:color w:val="000000"/>
          <w:sz w:val="24"/>
          <w:szCs w:val="24"/>
          <w:vertAlign w:val="superscript"/>
        </w:rPr>
        <w:footnoteReference w:id="2"/>
      </w:r>
      <w:r>
        <w:rPr>
          <w:rFonts w:ascii="Palatino Linotype" w:eastAsia="Palatino Linotype" w:hAnsi="Palatino Linotype" w:cs="Palatino Linotype"/>
          <w:color w:val="000000"/>
          <w:sz w:val="24"/>
          <w:szCs w:val="24"/>
        </w:rPr>
        <w:t>que se constituye como una herramienta fundamental para ejercer</w:t>
      </w:r>
      <w:r>
        <w:rPr>
          <w:rFonts w:ascii="Palatino Linotype" w:eastAsia="Palatino Linotype" w:hAnsi="Palatino Linotype" w:cs="Palatino Linotype"/>
          <w:i/>
          <w:color w:val="000000"/>
          <w:sz w:val="24"/>
          <w:szCs w:val="24"/>
        </w:rPr>
        <w:t xml:space="preserve"> el control democrático de las gestiones estatales, de forma tal que puedan cuestionar, indagar y considerar si se está dando un adecuado cumplimiento a las funciones públicas,</w:t>
      </w:r>
      <w:r>
        <w:rPr>
          <w:rFonts w:ascii="Palatino Linotype" w:eastAsia="Palatino Linotype" w:hAnsi="Palatino Linotype" w:cs="Palatino Linotype"/>
          <w:i/>
          <w:color w:val="000000"/>
          <w:sz w:val="24"/>
          <w:szCs w:val="24"/>
          <w:vertAlign w:val="superscript"/>
        </w:rPr>
        <w:footnoteReference w:id="3"/>
      </w:r>
      <w:r>
        <w:rPr>
          <w:rFonts w:ascii="Palatino Linotype" w:eastAsia="Palatino Linotype" w:hAnsi="Palatino Linotype" w:cs="Palatino Linotype"/>
          <w:color w:val="000000"/>
          <w:sz w:val="24"/>
          <w:szCs w:val="24"/>
        </w:rPr>
        <w:t>fomentando</w:t>
      </w:r>
      <w:r>
        <w:rPr>
          <w:rFonts w:ascii="Palatino Linotype" w:eastAsia="Palatino Linotype" w:hAnsi="Palatino Linotype" w:cs="Palatino Linotype"/>
          <w:i/>
          <w:color w:val="000000"/>
          <w:sz w:val="24"/>
          <w:szCs w:val="24"/>
        </w:rPr>
        <w:t xml:space="preserve"> la transparencia de las actividades estatales y </w:t>
      </w:r>
      <w:r>
        <w:rPr>
          <w:rFonts w:ascii="Palatino Linotype" w:eastAsia="Palatino Linotype" w:hAnsi="Palatino Linotype" w:cs="Palatino Linotype"/>
          <w:color w:val="000000"/>
          <w:sz w:val="24"/>
          <w:szCs w:val="24"/>
        </w:rPr>
        <w:t>promoviendo</w:t>
      </w:r>
      <w:r>
        <w:rPr>
          <w:rFonts w:ascii="Palatino Linotype" w:eastAsia="Palatino Linotype" w:hAnsi="Palatino Linotype" w:cs="Palatino Linotype"/>
          <w:i/>
          <w:color w:val="000000"/>
          <w:sz w:val="24"/>
          <w:szCs w:val="24"/>
        </w:rPr>
        <w:t xml:space="preserve"> la responsabilidad de los funcionarios sobre su gestión pública,</w:t>
      </w:r>
      <w:r>
        <w:rPr>
          <w:rFonts w:ascii="Palatino Linotype" w:eastAsia="Palatino Linotype" w:hAnsi="Palatino Linotype" w:cs="Palatino Linotype"/>
          <w:i/>
          <w:color w:val="000000"/>
          <w:sz w:val="24"/>
          <w:szCs w:val="24"/>
          <w:vertAlign w:val="superscript"/>
        </w:rPr>
        <w:footnoteReference w:id="4"/>
      </w:r>
      <w:r>
        <w:rPr>
          <w:rFonts w:ascii="Palatino Linotype" w:eastAsia="Palatino Linotype" w:hAnsi="Palatino Linotype" w:cs="Palatino Linotype"/>
          <w:color w:val="000000"/>
          <w:sz w:val="24"/>
          <w:szCs w:val="24"/>
        </w:rPr>
        <w:t>que permite</w:t>
      </w:r>
      <w:r>
        <w:rPr>
          <w:rFonts w:ascii="Palatino Linotype" w:eastAsia="Palatino Linotype" w:hAnsi="Palatino Linotype" w:cs="Palatino Linotype"/>
          <w:i/>
          <w:color w:val="000000"/>
          <w:sz w:val="24"/>
          <w:szCs w:val="24"/>
        </w:rPr>
        <w:t xml:space="preserve"> saber qué están haciendo los gobiernos por sus pueblos, sin lo cual la verdad languidecería y la participación en el gobierno permanecería fragmentada.</w:t>
      </w:r>
    </w:p>
    <w:p w14:paraId="423E760B" w14:textId="77777777" w:rsidR="00B21B4C" w:rsidRDefault="00B21B4C">
      <w:pPr>
        <w:tabs>
          <w:tab w:val="left" w:pos="284"/>
        </w:tabs>
        <w:ind w:right="-876"/>
        <w:rPr>
          <w:rFonts w:ascii="Palatino Linotype" w:eastAsia="Palatino Linotype" w:hAnsi="Palatino Linotype" w:cs="Palatino Linotype"/>
          <w:sz w:val="24"/>
          <w:szCs w:val="24"/>
        </w:rPr>
      </w:pPr>
    </w:p>
    <w:p w14:paraId="71436985" w14:textId="77777777" w:rsidR="00B21B4C" w:rsidRDefault="005D29CB">
      <w:pPr>
        <w:numPr>
          <w:ilvl w:val="0"/>
          <w:numId w:val="5"/>
        </w:numPr>
        <w:tabs>
          <w:tab w:val="left" w:pos="284"/>
        </w:tabs>
        <w:spacing w:line="360" w:lineRule="auto"/>
        <w:ind w:left="0" w:right="-876" w:firstLine="0"/>
        <w:jc w:val="both"/>
      </w:pPr>
      <w:r>
        <w:rPr>
          <w:rFonts w:ascii="Palatino Linotype" w:eastAsia="Palatino Linotype" w:hAnsi="Palatino Linotype" w:cs="Palatino Linotype"/>
          <w:sz w:val="24"/>
          <w:szCs w:val="24"/>
        </w:rPr>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4234183D" w14:textId="77777777" w:rsidR="00B21B4C" w:rsidRDefault="005D29CB" w:rsidP="00B44DD2">
      <w:pPr>
        <w:tabs>
          <w:tab w:val="left" w:pos="284"/>
        </w:tabs>
        <w:spacing w:line="360" w:lineRule="auto"/>
        <w:ind w:right="-876"/>
        <w:jc w:val="both"/>
      </w:pPr>
      <w:r>
        <w:rPr>
          <w:rFonts w:ascii="Palatino Linotype" w:eastAsia="Palatino Linotype" w:hAnsi="Palatino Linotype" w:cs="Palatino Linotype"/>
          <w:i/>
          <w:sz w:val="24"/>
          <w:szCs w:val="24"/>
        </w:rPr>
        <w:lastRenderedPageBreak/>
        <w:t xml:space="preserve"> </w:t>
      </w:r>
      <w:r>
        <w:rPr>
          <w:rFonts w:ascii="Palatino Linotype" w:eastAsia="Palatino Linotype" w:hAnsi="Palatino Linotype" w:cs="Palatino Linotype"/>
          <w:sz w:val="24"/>
          <w:szCs w:val="24"/>
        </w:rPr>
        <w:t xml:space="preserve">En tal sentido, el derecho de acceso a la información constituye una garantía primaria, tal y como lo señala el artículo 150 de la Ley de Transparencia y Acceso a la Información del Estado de México y Municipios, </w:t>
      </w:r>
      <w:proofErr w:type="gramStart"/>
      <w:r>
        <w:rPr>
          <w:rFonts w:ascii="Palatino Linotype" w:eastAsia="Palatino Linotype" w:hAnsi="Palatino Linotype" w:cs="Palatino Linotype"/>
          <w:sz w:val="24"/>
          <w:szCs w:val="24"/>
        </w:rPr>
        <w:t>que</w:t>
      </w:r>
      <w:proofErr w:type="gramEnd"/>
      <w:r>
        <w:rPr>
          <w:rFonts w:ascii="Palatino Linotype" w:eastAsia="Palatino Linotype" w:hAnsi="Palatino Linotype" w:cs="Palatino Linotype"/>
          <w:sz w:val="24"/>
          <w:szCs w:val="24"/>
        </w:rPr>
        <w:t xml:space="preserve"> además, establece que se regirá </w:t>
      </w:r>
      <w:r>
        <w:rPr>
          <w:rFonts w:ascii="Palatino Linotype" w:eastAsia="Palatino Linotype" w:hAnsi="Palatino Linotype" w:cs="Palatino Linotype"/>
          <w:i/>
          <w:sz w:val="24"/>
          <w:szCs w:val="24"/>
        </w:rPr>
        <w:t>por los principios de simplicidad, rapidez gratuidad del procedimiento, auxilio y orientación a los particulares</w:t>
      </w:r>
      <w:r>
        <w:rPr>
          <w:rFonts w:ascii="Palatino Linotype" w:eastAsia="Palatino Linotype" w:hAnsi="Palatino Linotype" w:cs="Palatino Linotype"/>
          <w:sz w:val="24"/>
          <w:szCs w:val="24"/>
        </w:rPr>
        <w:t xml:space="preserve">, contemplando el derecho de las personas con discapacidad y hablantes de lengua indígena. </w:t>
      </w:r>
    </w:p>
    <w:p w14:paraId="6392BEFD" w14:textId="77777777" w:rsidR="00B21B4C" w:rsidRDefault="00B21B4C">
      <w:pPr>
        <w:tabs>
          <w:tab w:val="left" w:pos="284"/>
        </w:tabs>
        <w:spacing w:line="360" w:lineRule="auto"/>
        <w:ind w:right="-876"/>
        <w:jc w:val="both"/>
        <w:rPr>
          <w:rFonts w:ascii="Palatino Linotype" w:eastAsia="Palatino Linotype" w:hAnsi="Palatino Linotype" w:cs="Palatino Linotype"/>
          <w:sz w:val="24"/>
          <w:szCs w:val="24"/>
        </w:rPr>
      </w:pPr>
    </w:p>
    <w:p w14:paraId="0FB5E028" w14:textId="77777777" w:rsidR="00B21B4C" w:rsidRDefault="005D29CB">
      <w:pPr>
        <w:numPr>
          <w:ilvl w:val="0"/>
          <w:numId w:val="5"/>
        </w:numPr>
        <w:tabs>
          <w:tab w:val="left" w:pos="284"/>
        </w:tabs>
        <w:spacing w:line="360" w:lineRule="auto"/>
        <w:ind w:left="0" w:right="-876" w:firstLine="0"/>
        <w:jc w:val="both"/>
      </w:pPr>
      <w:r>
        <w:rPr>
          <w:rFonts w:ascii="Palatino Linotype" w:eastAsia="Palatino Linotype" w:hAnsi="Palatino Linotype" w:cs="Palatino Linotype"/>
          <w:sz w:val="24"/>
          <w:szCs w:val="24"/>
        </w:rPr>
        <w:t xml:space="preserve">Es así que la </w:t>
      </w:r>
      <w:r>
        <w:rPr>
          <w:rFonts w:ascii="Palatino Linotype" w:eastAsia="Palatino Linotype" w:hAnsi="Palatino Linotype" w:cs="Palatino Linotype"/>
          <w:b/>
          <w:sz w:val="24"/>
          <w:szCs w:val="24"/>
        </w:rPr>
        <w:t xml:space="preserve">Ley de Transparencia y Acceso a la Información Pública del Estado de México y Municipios, </w:t>
      </w:r>
      <w:r>
        <w:rPr>
          <w:rFonts w:ascii="Palatino Linotype" w:eastAsia="Palatino Linotype" w:hAnsi="Palatino Linotype" w:cs="Palatino Linotype"/>
          <w:sz w:val="24"/>
          <w:szCs w:val="24"/>
        </w:rPr>
        <w:t>cuyo objeto es establecer principios, bases generales y procedimientos para tutelar y garantizar la transparencia y el derecho humano de acceso a la información pública en posesión de los sujetos obligados; en su artículo 176</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establece que </w:t>
      </w:r>
      <w:r>
        <w:rPr>
          <w:rFonts w:ascii="Palatino Linotype" w:eastAsia="Palatino Linotype" w:hAnsi="Palatino Linotype" w:cs="Palatino Linotype"/>
          <w:b/>
          <w:i/>
          <w:sz w:val="24"/>
          <w:szCs w:val="24"/>
          <w:u w:val="single"/>
        </w:rPr>
        <w:t>el recurso de revisión es la garantía secundaria</w:t>
      </w:r>
      <w:r>
        <w:rPr>
          <w:rFonts w:ascii="Palatino Linotype" w:eastAsia="Palatino Linotype" w:hAnsi="Palatino Linotype" w:cs="Palatino Linotype"/>
          <w:b/>
          <w:i/>
          <w:sz w:val="24"/>
          <w:szCs w:val="24"/>
        </w:rPr>
        <w:t xml:space="preserve"> mediante la cual se pretende reparar cualquier posible afectación al derecho de acceso a la información pública</w:t>
      </w:r>
      <w:r>
        <w:rPr>
          <w:rFonts w:ascii="Palatino Linotype" w:eastAsia="Palatino Linotype" w:hAnsi="Palatino Linotype" w:cs="Palatino Linotype"/>
          <w:b/>
          <w:sz w:val="24"/>
          <w:szCs w:val="24"/>
        </w:rPr>
        <w:t>, s</w:t>
      </w:r>
      <w:r>
        <w:rPr>
          <w:rFonts w:ascii="Palatino Linotype" w:eastAsia="Palatino Linotype" w:hAnsi="Palatino Linotype" w:cs="Palatino Linotype"/>
          <w:sz w:val="24"/>
          <w:szCs w:val="24"/>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4F6515C1" w14:textId="77777777" w:rsidR="00B21B4C" w:rsidRDefault="00B21B4C">
      <w:pPr>
        <w:tabs>
          <w:tab w:val="left" w:pos="284"/>
        </w:tabs>
        <w:ind w:right="-876"/>
        <w:rPr>
          <w:rFonts w:ascii="Palatino Linotype" w:eastAsia="Palatino Linotype" w:hAnsi="Palatino Linotype" w:cs="Palatino Linotype"/>
          <w:sz w:val="24"/>
          <w:szCs w:val="24"/>
        </w:rPr>
      </w:pPr>
    </w:p>
    <w:p w14:paraId="740061EE" w14:textId="77777777" w:rsidR="00B21B4C" w:rsidRDefault="005D29CB">
      <w:pPr>
        <w:numPr>
          <w:ilvl w:val="0"/>
          <w:numId w:val="5"/>
        </w:numPr>
        <w:tabs>
          <w:tab w:val="left" w:pos="284"/>
        </w:tabs>
        <w:spacing w:after="240" w:line="360" w:lineRule="auto"/>
        <w:ind w:left="0" w:right="-876" w:firstLine="0"/>
        <w:jc w:val="both"/>
      </w:pPr>
      <w:r>
        <w:rPr>
          <w:rFonts w:ascii="Palatino Linotype" w:eastAsia="Palatino Linotype" w:hAnsi="Palatino Linotype" w:cs="Palatino Linotype"/>
          <w:sz w:val="24"/>
          <w:szCs w:val="24"/>
        </w:rPr>
        <w:t xml:space="preserve">Establecido lo anterior, resulta evidente que las razones o motivos de inconformidad hechos valer en el recurso de revisión resultan </w:t>
      </w:r>
      <w:r>
        <w:rPr>
          <w:rFonts w:ascii="Palatino Linotype" w:eastAsia="Palatino Linotype" w:hAnsi="Palatino Linotype" w:cs="Palatino Linotype"/>
          <w:b/>
          <w:sz w:val="24"/>
          <w:szCs w:val="24"/>
        </w:rPr>
        <w:t>fundadas y procedentes</w:t>
      </w:r>
      <w:r>
        <w:rPr>
          <w:rFonts w:ascii="Palatino Linotype" w:eastAsia="Palatino Linotype" w:hAnsi="Palatino Linotype" w:cs="Palatino Linotype"/>
          <w:sz w:val="24"/>
          <w:szCs w:val="24"/>
        </w:rPr>
        <w:t xml:space="preserve">, debido a que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proporcionó información que no corresponde con lo solicitado.</w:t>
      </w:r>
    </w:p>
    <w:p w14:paraId="4DB9D8FA" w14:textId="77777777" w:rsidR="00B21B4C" w:rsidRDefault="005D29CB">
      <w:pPr>
        <w:numPr>
          <w:ilvl w:val="0"/>
          <w:numId w:val="5"/>
        </w:numPr>
        <w:pBdr>
          <w:top w:val="nil"/>
          <w:left w:val="nil"/>
          <w:bottom w:val="nil"/>
          <w:right w:val="nil"/>
          <w:between w:val="nil"/>
        </w:pBdr>
        <w:spacing w:before="240" w:line="360" w:lineRule="auto"/>
        <w:ind w:left="0" w:right="-876" w:firstLine="0"/>
        <w:jc w:val="both"/>
        <w:rPr>
          <w:color w:val="000000"/>
        </w:rPr>
      </w:pPr>
      <w:r>
        <w:rPr>
          <w:rFonts w:ascii="Palatino Linotype" w:eastAsia="Palatino Linotype" w:hAnsi="Palatino Linotype" w:cs="Palatino Linotype"/>
          <w:color w:val="000000"/>
          <w:sz w:val="24"/>
          <w:szCs w:val="24"/>
        </w:rPr>
        <w:t xml:space="preserve">Ahora bien, para entender los alcances de la información pública se considera importante citar el criterio de interpretación en el orden administrativo número 0002-11, emitido por Acuerdo del Pleno de este Instituto de Transparencia y Acceso a la Información </w:t>
      </w:r>
      <w:r>
        <w:rPr>
          <w:rFonts w:ascii="Palatino Linotype" w:eastAsia="Palatino Linotype" w:hAnsi="Palatino Linotype" w:cs="Palatino Linotype"/>
          <w:color w:val="000000"/>
          <w:sz w:val="24"/>
          <w:szCs w:val="24"/>
        </w:rPr>
        <w:lastRenderedPageBreak/>
        <w:t>Pública del Estado de México y Municipios, publicado en el Periódico Oficial del Gobierno del Estado Libre y Soberano de México “Gaceta del Gobierno” el diecinueve de octubre de dos mil once, cuyo rubro y texto dispone:</w:t>
      </w:r>
    </w:p>
    <w:p w14:paraId="6DC5CFDA" w14:textId="77777777" w:rsidR="00B21B4C" w:rsidRDefault="005D29CB">
      <w:pPr>
        <w:ind w:left="567" w:right="25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“CRITERIO 0002-11</w:t>
      </w:r>
    </w:p>
    <w:p w14:paraId="58C3C0A6" w14:textId="77777777" w:rsidR="00B21B4C" w:rsidRDefault="005D29CB">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INFORMACIÓN PÚBLICA, CONCEPTO DE, EN MATERIA DE TRANSPARENCIA. INTERPRETACIÓN TEMÁTICA DE LOS ARTÍCULOS 2, FRACCIÓN V, XV, Y XVI, 3, 4,11 Y 41.</w:t>
      </w:r>
      <w:r>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8C29437" w14:textId="77777777" w:rsidR="00B21B4C" w:rsidRDefault="005D29CB">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En </w:t>
      </w:r>
      <w:proofErr w:type="gramStart"/>
      <w:r>
        <w:rPr>
          <w:rFonts w:ascii="Palatino Linotype" w:eastAsia="Palatino Linotype" w:hAnsi="Palatino Linotype" w:cs="Palatino Linotype"/>
          <w:i/>
          <w:sz w:val="22"/>
          <w:szCs w:val="22"/>
        </w:rPr>
        <w:t>consecuencia</w:t>
      </w:r>
      <w:proofErr w:type="gramEnd"/>
      <w:r>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0BBD021D" w14:textId="77777777" w:rsidR="00B21B4C" w:rsidRDefault="005D29CB">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Que se trate de información registrada en cualquier soporte documental, </w:t>
      </w:r>
      <w:proofErr w:type="gramStart"/>
      <w:r>
        <w:rPr>
          <w:rFonts w:ascii="Palatino Linotype" w:eastAsia="Palatino Linotype" w:hAnsi="Palatino Linotype" w:cs="Palatino Linotype"/>
          <w:i/>
          <w:sz w:val="22"/>
          <w:szCs w:val="22"/>
        </w:rPr>
        <w:t>que</w:t>
      </w:r>
      <w:proofErr w:type="gramEnd"/>
      <w:r>
        <w:rPr>
          <w:rFonts w:ascii="Palatino Linotype" w:eastAsia="Palatino Linotype" w:hAnsi="Palatino Linotype" w:cs="Palatino Linotype"/>
          <w:i/>
          <w:sz w:val="22"/>
          <w:szCs w:val="22"/>
        </w:rPr>
        <w:t xml:space="preserve"> en ejercicio de las atribuciones conferidas, sea generada por los Sujetos Obligados;</w:t>
      </w:r>
    </w:p>
    <w:p w14:paraId="6D06B6DF" w14:textId="77777777" w:rsidR="00B21B4C" w:rsidRDefault="005D29CB">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Que se trate de información registrada en cualquier soporte documental, </w:t>
      </w:r>
      <w:proofErr w:type="gramStart"/>
      <w:r>
        <w:rPr>
          <w:rFonts w:ascii="Palatino Linotype" w:eastAsia="Palatino Linotype" w:hAnsi="Palatino Linotype" w:cs="Palatino Linotype"/>
          <w:i/>
          <w:sz w:val="22"/>
          <w:szCs w:val="22"/>
        </w:rPr>
        <w:t>que</w:t>
      </w:r>
      <w:proofErr w:type="gramEnd"/>
      <w:r>
        <w:rPr>
          <w:rFonts w:ascii="Palatino Linotype" w:eastAsia="Palatino Linotype" w:hAnsi="Palatino Linotype" w:cs="Palatino Linotype"/>
          <w:i/>
          <w:sz w:val="22"/>
          <w:szCs w:val="22"/>
        </w:rPr>
        <w:t xml:space="preserve"> en ejercicio de las atribuciones conferidas, sea administrada por los Sujetos Obligados, y</w:t>
      </w:r>
    </w:p>
    <w:p w14:paraId="35A28CE3" w14:textId="77777777" w:rsidR="00B21B4C" w:rsidRDefault="005D29CB">
      <w:pPr>
        <w:ind w:left="567"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sz w:val="22"/>
          <w:szCs w:val="22"/>
        </w:rPr>
        <w:t xml:space="preserve">Que se trate de información registrada en cualquier soporte documental, </w:t>
      </w:r>
      <w:proofErr w:type="gramStart"/>
      <w:r>
        <w:rPr>
          <w:rFonts w:ascii="Palatino Linotype" w:eastAsia="Palatino Linotype" w:hAnsi="Palatino Linotype" w:cs="Palatino Linotype"/>
          <w:i/>
          <w:sz w:val="22"/>
          <w:szCs w:val="22"/>
        </w:rPr>
        <w:t>que</w:t>
      </w:r>
      <w:proofErr w:type="gramEnd"/>
      <w:r>
        <w:rPr>
          <w:rFonts w:ascii="Palatino Linotype" w:eastAsia="Palatino Linotype" w:hAnsi="Palatino Linotype" w:cs="Palatino Linotype"/>
          <w:i/>
          <w:sz w:val="22"/>
          <w:szCs w:val="22"/>
        </w:rPr>
        <w:t xml:space="preserve"> en ejercicio de las atribuciones conferidas, se encuentre en posesión de los Sujetos Obligados.”</w:t>
      </w:r>
    </w:p>
    <w:p w14:paraId="3803AE51" w14:textId="77777777" w:rsidR="00B21B4C" w:rsidRDefault="00B21B4C">
      <w:pPr>
        <w:pBdr>
          <w:top w:val="nil"/>
          <w:left w:val="nil"/>
          <w:bottom w:val="nil"/>
          <w:right w:val="nil"/>
          <w:between w:val="nil"/>
        </w:pBdr>
        <w:tabs>
          <w:tab w:val="left" w:pos="851"/>
        </w:tabs>
        <w:spacing w:line="360" w:lineRule="auto"/>
        <w:ind w:right="-876"/>
        <w:jc w:val="both"/>
        <w:rPr>
          <w:rFonts w:ascii="Palatino Linotype" w:eastAsia="Palatino Linotype" w:hAnsi="Palatino Linotype" w:cs="Palatino Linotype"/>
          <w:color w:val="000000"/>
          <w:sz w:val="24"/>
          <w:szCs w:val="24"/>
        </w:rPr>
      </w:pPr>
    </w:p>
    <w:p w14:paraId="004328B4" w14:textId="77777777" w:rsidR="00B21B4C" w:rsidRDefault="005D29CB">
      <w:pPr>
        <w:numPr>
          <w:ilvl w:val="0"/>
          <w:numId w:val="5"/>
        </w:numPr>
        <w:pBdr>
          <w:top w:val="nil"/>
          <w:left w:val="nil"/>
          <w:bottom w:val="nil"/>
          <w:right w:val="nil"/>
          <w:between w:val="nil"/>
        </w:pBdr>
        <w:tabs>
          <w:tab w:val="left" w:pos="851"/>
        </w:tabs>
        <w:spacing w:after="240" w:line="360" w:lineRule="auto"/>
        <w:ind w:left="0" w:right="-876" w:firstLine="0"/>
        <w:jc w:val="both"/>
        <w:rPr>
          <w:color w:val="000000"/>
        </w:rPr>
      </w:pPr>
      <w:r>
        <w:rPr>
          <w:rFonts w:ascii="Palatino Linotype" w:eastAsia="Palatino Linotype" w:hAnsi="Palatino Linotype" w:cs="Palatino Linotype"/>
          <w:color w:val="000000"/>
          <w:sz w:val="24"/>
          <w:szCs w:val="24"/>
        </w:rPr>
        <w:t>El derecho de acceso a la información encuentra su materia elemental en los documentos, y la Ley de Transparencia local nos brinda el siguiente concepto, para darnos un mejor panorama:</w:t>
      </w:r>
    </w:p>
    <w:p w14:paraId="2B7D3B9D" w14:textId="77777777" w:rsidR="00B21B4C" w:rsidRDefault="005D29CB">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XI. Documento: </w:t>
      </w:r>
      <w:r>
        <w:rPr>
          <w:rFonts w:ascii="Palatino Linotype" w:eastAsia="Palatino Linotype" w:hAnsi="Palatino Linotype" w:cs="Palatino Linotype"/>
          <w:i/>
          <w:sz w:val="22"/>
          <w:szCs w:val="22"/>
        </w:rPr>
        <w:t xml:space="preserve">Los expedientes, reportes, estudios, actas, resoluciones, </w:t>
      </w:r>
      <w:r>
        <w:rPr>
          <w:rFonts w:ascii="Palatino Linotype" w:eastAsia="Palatino Linotype" w:hAnsi="Palatino Linotype" w:cs="Palatino Linotype"/>
          <w:b/>
          <w:i/>
          <w:sz w:val="22"/>
          <w:szCs w:val="22"/>
        </w:rPr>
        <w:t>oficios,</w:t>
      </w:r>
      <w:r>
        <w:rPr>
          <w:rFonts w:ascii="Palatino Linotype" w:eastAsia="Palatino Linotype" w:hAnsi="Palatino Linotype" w:cs="Palatino Linotype"/>
          <w:i/>
          <w:sz w:val="22"/>
          <w:szCs w:val="22"/>
        </w:rPr>
        <w:t xml:space="preserve"> correspondencia, acuerdos, directivas, directrices, circulares, contratos, convenios, instructivos, notas, memorandos, estadísticas o bien, </w:t>
      </w:r>
      <w:r>
        <w:rPr>
          <w:rFonts w:ascii="Palatino Linotype" w:eastAsia="Palatino Linotype" w:hAnsi="Palatino Linotype" w:cs="Palatino Linotype"/>
          <w:b/>
          <w:i/>
          <w:sz w:val="22"/>
          <w:szCs w:val="22"/>
        </w:rPr>
        <w:t>cualquier otro registro</w:t>
      </w:r>
      <w:r>
        <w:rPr>
          <w:rFonts w:ascii="Palatino Linotype" w:eastAsia="Palatino Linotype" w:hAnsi="Palatino Linotype" w:cs="Palatino Linotype"/>
          <w:i/>
          <w:sz w:val="22"/>
          <w:szCs w:val="22"/>
        </w:rPr>
        <w:t xml:space="preserve"> que documente el ejercicio de las facultades, funciones y competencias de los sujetos obligados, sus servidores públicos e integrantes, sin importar su fuente o fecha de elaboración. Los documentos podrán estar en cualquier medio, sea escrito, </w:t>
      </w:r>
      <w:proofErr w:type="gramStart"/>
      <w:r>
        <w:rPr>
          <w:rFonts w:ascii="Palatino Linotype" w:eastAsia="Palatino Linotype" w:hAnsi="Palatino Linotype" w:cs="Palatino Linotype"/>
          <w:i/>
          <w:sz w:val="22"/>
          <w:szCs w:val="22"/>
        </w:rPr>
        <w:t>impreso,  sonoro</w:t>
      </w:r>
      <w:proofErr w:type="gramEnd"/>
      <w:r>
        <w:rPr>
          <w:rFonts w:ascii="Palatino Linotype" w:eastAsia="Palatino Linotype" w:hAnsi="Palatino Linotype" w:cs="Palatino Linotype"/>
          <w:i/>
          <w:sz w:val="22"/>
          <w:szCs w:val="22"/>
        </w:rPr>
        <w:t>, visual, electrónico, informático u holográfico;</w:t>
      </w:r>
    </w:p>
    <w:p w14:paraId="7E64AEAE" w14:textId="77777777" w:rsidR="00B21B4C" w:rsidRDefault="00B21B4C">
      <w:pPr>
        <w:pBdr>
          <w:top w:val="nil"/>
          <w:left w:val="nil"/>
          <w:bottom w:val="nil"/>
          <w:right w:val="nil"/>
          <w:between w:val="nil"/>
        </w:pBdr>
        <w:tabs>
          <w:tab w:val="left" w:pos="851"/>
        </w:tabs>
        <w:spacing w:line="360" w:lineRule="auto"/>
        <w:ind w:right="-876"/>
        <w:jc w:val="both"/>
        <w:rPr>
          <w:rFonts w:ascii="Palatino Linotype" w:eastAsia="Palatino Linotype" w:hAnsi="Palatino Linotype" w:cs="Palatino Linotype"/>
          <w:color w:val="000000"/>
          <w:sz w:val="24"/>
          <w:szCs w:val="24"/>
        </w:rPr>
      </w:pPr>
    </w:p>
    <w:p w14:paraId="778E3DB9" w14:textId="77777777" w:rsidR="00B21B4C" w:rsidRDefault="005D29CB">
      <w:pPr>
        <w:numPr>
          <w:ilvl w:val="0"/>
          <w:numId w:val="5"/>
        </w:numPr>
        <w:pBdr>
          <w:top w:val="nil"/>
          <w:left w:val="nil"/>
          <w:bottom w:val="nil"/>
          <w:right w:val="nil"/>
          <w:between w:val="nil"/>
        </w:pBdr>
        <w:tabs>
          <w:tab w:val="left" w:pos="851"/>
        </w:tabs>
        <w:spacing w:line="360" w:lineRule="auto"/>
        <w:ind w:left="0" w:right="-876" w:firstLine="0"/>
        <w:jc w:val="both"/>
        <w:rPr>
          <w:color w:val="000000"/>
        </w:rPr>
      </w:pPr>
      <w:r>
        <w:rPr>
          <w:rFonts w:ascii="Palatino Linotype" w:eastAsia="Palatino Linotype" w:hAnsi="Palatino Linotype" w:cs="Palatino Linotype"/>
          <w:color w:val="000000"/>
          <w:sz w:val="24"/>
          <w:szCs w:val="24"/>
        </w:rPr>
        <w:lastRenderedPageBreak/>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26E2CD6E" w14:textId="77777777" w:rsidR="00B21B4C" w:rsidRDefault="00B21B4C">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sz w:val="24"/>
          <w:szCs w:val="24"/>
        </w:rPr>
      </w:pPr>
    </w:p>
    <w:p w14:paraId="65EFCC1A" w14:textId="77777777" w:rsidR="00B21B4C" w:rsidRDefault="005D29CB">
      <w:pPr>
        <w:numPr>
          <w:ilvl w:val="0"/>
          <w:numId w:val="5"/>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sz w:val="24"/>
          <w:szCs w:val="24"/>
        </w:rPr>
        <w:t xml:space="preserve">Resulta necesario referir que, el 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Pr>
          <w:rFonts w:ascii="Palatino Linotype" w:eastAsia="Palatino Linotype" w:hAnsi="Palatino Linotype" w:cs="Palatino Linotype"/>
          <w:b/>
          <w:color w:val="000000"/>
          <w:sz w:val="24"/>
          <w:szCs w:val="24"/>
        </w:rPr>
        <w:t>los Sujetos Obligados deberán documentar todo acto que se derive del ejercicio de sus facultades, competencias o funciones,</w:t>
      </w:r>
      <w:r>
        <w:rPr>
          <w:rFonts w:ascii="Palatino Linotype" w:eastAsia="Palatino Linotype" w:hAnsi="Palatino Linotype" w:cs="Palatino Linotype"/>
          <w:color w:val="000000"/>
          <w:sz w:val="24"/>
          <w:szCs w:val="24"/>
        </w:rPr>
        <w:t xml:space="preserve"> considerando desde su origen la eventual publicidad y reutilización de la información que generen, posean o administren.</w:t>
      </w:r>
    </w:p>
    <w:p w14:paraId="3B75E4CD" w14:textId="77777777" w:rsidR="00B21B4C" w:rsidRDefault="00B21B4C">
      <w:pPr>
        <w:pBdr>
          <w:top w:val="nil"/>
          <w:left w:val="nil"/>
          <w:bottom w:val="nil"/>
          <w:right w:val="nil"/>
          <w:between w:val="nil"/>
        </w:pBdr>
        <w:ind w:left="720" w:right="-876"/>
        <w:rPr>
          <w:rFonts w:ascii="Palatino Linotype" w:eastAsia="Palatino Linotype" w:hAnsi="Palatino Linotype" w:cs="Palatino Linotype"/>
          <w:color w:val="000000"/>
          <w:sz w:val="24"/>
          <w:szCs w:val="24"/>
        </w:rPr>
      </w:pPr>
    </w:p>
    <w:p w14:paraId="34D760C5" w14:textId="77777777" w:rsidR="00B21B4C" w:rsidRDefault="005D29CB">
      <w:pPr>
        <w:numPr>
          <w:ilvl w:val="0"/>
          <w:numId w:val="5"/>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sz w:val="24"/>
          <w:szCs w:val="24"/>
        </w:rPr>
        <w:t>Además, debemos tomar en cuenta los artículos 4 y 12, de la Ley de Transparencia y Acceso a la Información Pública del Estado de México y Municipios, los cuales establecen lo siguiente:</w:t>
      </w:r>
    </w:p>
    <w:p w14:paraId="45A8264E" w14:textId="77777777" w:rsidR="00B21B4C" w:rsidRDefault="005D29CB">
      <w:pPr>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 xml:space="preserve">Artículo 4. </w:t>
      </w:r>
      <w:r>
        <w:rPr>
          <w:rFonts w:ascii="Palatino Linotype" w:eastAsia="Palatino Linotype" w:hAnsi="Palatino Linotype" w:cs="Palatino Linotype"/>
          <w:i/>
          <w:sz w:val="24"/>
          <w:szCs w:val="24"/>
        </w:rPr>
        <w:t>El derecho humano de acceso a la información pública es la prerrogativa de las personas para buscar, difundir, investigar, recabar, recibir y solicitar información pública, sin necesidad de acreditar personalidad ni interés jurídico.</w:t>
      </w:r>
    </w:p>
    <w:p w14:paraId="5ED255C7" w14:textId="77777777" w:rsidR="00B21B4C" w:rsidRDefault="00B21B4C">
      <w:pPr>
        <w:ind w:left="567" w:right="257"/>
        <w:jc w:val="both"/>
        <w:rPr>
          <w:rFonts w:ascii="Palatino Linotype" w:eastAsia="Palatino Linotype" w:hAnsi="Palatino Linotype" w:cs="Palatino Linotype"/>
          <w:i/>
          <w:sz w:val="24"/>
          <w:szCs w:val="24"/>
        </w:rPr>
      </w:pPr>
    </w:p>
    <w:p w14:paraId="46318C28" w14:textId="77777777" w:rsidR="00B21B4C" w:rsidRDefault="005D29CB">
      <w:pPr>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w:t>
      </w:r>
      <w:r>
        <w:rPr>
          <w:rFonts w:ascii="Palatino Linotype" w:eastAsia="Palatino Linotype" w:hAnsi="Palatino Linotype" w:cs="Palatino Linotype"/>
          <w:i/>
          <w:sz w:val="24"/>
          <w:szCs w:val="24"/>
        </w:rPr>
        <w:lastRenderedPageBreak/>
        <w:t>reservada temporalmente por razones de interés público, en los términos de las causas legítimas y estrictamente necesarias previstas por esta Ley.</w:t>
      </w:r>
    </w:p>
    <w:p w14:paraId="75DAC4B4" w14:textId="77777777" w:rsidR="00B21B4C" w:rsidRDefault="00B21B4C">
      <w:pPr>
        <w:ind w:left="567" w:right="257"/>
        <w:jc w:val="both"/>
        <w:rPr>
          <w:rFonts w:ascii="Palatino Linotype" w:eastAsia="Palatino Linotype" w:hAnsi="Palatino Linotype" w:cs="Palatino Linotype"/>
          <w:i/>
          <w:sz w:val="24"/>
          <w:szCs w:val="24"/>
        </w:rPr>
      </w:pPr>
    </w:p>
    <w:p w14:paraId="64B915FD" w14:textId="77777777" w:rsidR="00B21B4C" w:rsidRDefault="005D29CB">
      <w:pPr>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Los sujetos obligados deben poner en práctica, políticas y programas de acceso a la información que se apeguen a criterios de publicidad, veracidad, oportunidad, precisión y suficiencia en beneficio de los solicitantes.</w:t>
      </w:r>
    </w:p>
    <w:p w14:paraId="2B8D7AA1" w14:textId="77777777" w:rsidR="00B21B4C" w:rsidRDefault="00B21B4C">
      <w:pPr>
        <w:ind w:left="567" w:right="257"/>
        <w:jc w:val="both"/>
        <w:rPr>
          <w:rFonts w:ascii="Palatino Linotype" w:eastAsia="Palatino Linotype" w:hAnsi="Palatino Linotype" w:cs="Palatino Linotype"/>
          <w:i/>
          <w:color w:val="000000"/>
          <w:sz w:val="24"/>
          <w:szCs w:val="24"/>
        </w:rPr>
      </w:pPr>
    </w:p>
    <w:p w14:paraId="6DA645A8" w14:textId="77777777" w:rsidR="00B21B4C" w:rsidRDefault="005D29CB">
      <w:pPr>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 xml:space="preserve">Artículo 12. </w:t>
      </w:r>
      <w:r>
        <w:rPr>
          <w:rFonts w:ascii="Palatino Linotype" w:eastAsia="Palatino Linotype" w:hAnsi="Palatino Linotype" w:cs="Palatino Linotype"/>
          <w:i/>
          <w:sz w:val="24"/>
          <w:szCs w:val="24"/>
        </w:rPr>
        <w:t xml:space="preserve">Quienes generen, recopilen, administren, manejen, procesen, archiven o conserven información pública serán responsables de la misma en los términos de las disposiciones jurídicas aplicables. </w:t>
      </w:r>
    </w:p>
    <w:p w14:paraId="1ECB2FB3" w14:textId="77777777" w:rsidR="00B21B4C" w:rsidRDefault="00B21B4C">
      <w:pPr>
        <w:ind w:left="567" w:right="257"/>
        <w:jc w:val="both"/>
        <w:rPr>
          <w:rFonts w:ascii="Palatino Linotype" w:eastAsia="Palatino Linotype" w:hAnsi="Palatino Linotype" w:cs="Palatino Linotype"/>
          <w:i/>
          <w:sz w:val="24"/>
          <w:szCs w:val="24"/>
        </w:rPr>
      </w:pPr>
    </w:p>
    <w:p w14:paraId="73F1AEA1" w14:textId="77777777" w:rsidR="00B21B4C" w:rsidRDefault="005D29CB">
      <w:pPr>
        <w:ind w:left="567" w:right="257"/>
        <w:jc w:val="both"/>
        <w:rPr>
          <w:rFonts w:ascii="Palatino Linotype" w:eastAsia="Palatino Linotype" w:hAnsi="Palatino Linotype" w:cs="Palatino Linotype"/>
          <w:b/>
          <w:i/>
          <w:sz w:val="24"/>
          <w:szCs w:val="24"/>
        </w:rPr>
      </w:pPr>
      <w:r>
        <w:rPr>
          <w:rFonts w:ascii="Palatino Linotype" w:eastAsia="Palatino Linotype" w:hAnsi="Palatino Linotype" w:cs="Palatino Linotype"/>
          <w:i/>
          <w:sz w:val="24"/>
          <w:szCs w:val="24"/>
        </w:rPr>
        <w:t xml:space="preserve">Los sujetos obligados sólo proporcionarán la información pública que se les requiera y que obre en sus archivos y en el estado en que ésta se encuentre. </w:t>
      </w:r>
      <w:r>
        <w:rPr>
          <w:rFonts w:ascii="Palatino Linotype" w:eastAsia="Palatino Linotype" w:hAnsi="Palatino Linotype" w:cs="Palatino Linotype"/>
          <w:b/>
          <w:i/>
          <w:sz w:val="24"/>
          <w:szCs w:val="24"/>
        </w:rPr>
        <w:t>La obligación de proporcionar información no comprende el procesamiento de la misma, ni el presentarla conforme al interés del solicitante; no estarán obligados a generarla, resumirla, efectuar cálculos o practicar investigaciones.</w:t>
      </w:r>
    </w:p>
    <w:p w14:paraId="19C55711" w14:textId="77777777" w:rsidR="00B21B4C" w:rsidRDefault="00B21B4C">
      <w:pPr>
        <w:spacing w:line="360" w:lineRule="auto"/>
        <w:ind w:left="567" w:right="-876"/>
        <w:jc w:val="both"/>
        <w:rPr>
          <w:rFonts w:ascii="Palatino Linotype" w:eastAsia="Palatino Linotype" w:hAnsi="Palatino Linotype" w:cs="Palatino Linotype"/>
          <w:i/>
          <w:sz w:val="24"/>
          <w:szCs w:val="24"/>
        </w:rPr>
      </w:pPr>
    </w:p>
    <w:p w14:paraId="42A9F553" w14:textId="77777777" w:rsidR="00B21B4C" w:rsidRDefault="005D29CB">
      <w:pPr>
        <w:numPr>
          <w:ilvl w:val="0"/>
          <w:numId w:val="5"/>
        </w:numPr>
        <w:pBdr>
          <w:top w:val="nil"/>
          <w:left w:val="nil"/>
          <w:bottom w:val="nil"/>
          <w:right w:val="nil"/>
          <w:between w:val="nil"/>
        </w:pBdr>
        <w:tabs>
          <w:tab w:val="left" w:pos="851"/>
        </w:tabs>
        <w:spacing w:line="360" w:lineRule="auto"/>
        <w:ind w:left="0" w:right="-876" w:firstLine="0"/>
        <w:jc w:val="both"/>
        <w:rPr>
          <w:color w:val="000000"/>
        </w:rPr>
      </w:pPr>
      <w:r>
        <w:rPr>
          <w:rFonts w:ascii="Palatino Linotype" w:eastAsia="Palatino Linotype" w:hAnsi="Palatino Linotype" w:cs="Palatino Linotype"/>
          <w:color w:val="000000"/>
          <w:sz w:val="24"/>
          <w:szCs w:val="24"/>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Pr>
          <w:rFonts w:ascii="Palatino Linotype" w:eastAsia="Palatino Linotype" w:hAnsi="Palatino Linotype" w:cs="Palatino Linotype"/>
          <w:color w:val="000000"/>
          <w:sz w:val="24"/>
          <w:szCs w:val="24"/>
          <w:vertAlign w:val="superscript"/>
        </w:rPr>
        <w:footnoteReference w:id="5"/>
      </w:r>
      <w:r>
        <w:rPr>
          <w:rFonts w:ascii="Palatino Linotype" w:eastAsia="Palatino Linotype" w:hAnsi="Palatino Linotype" w:cs="Palatino Linotype"/>
          <w:color w:val="000000"/>
          <w:sz w:val="24"/>
          <w:szCs w:val="24"/>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0D355C4E" w14:textId="77777777" w:rsidR="00B21B4C" w:rsidRDefault="00B21B4C">
      <w:pPr>
        <w:pBdr>
          <w:top w:val="nil"/>
          <w:left w:val="nil"/>
          <w:bottom w:val="nil"/>
          <w:right w:val="nil"/>
          <w:between w:val="nil"/>
        </w:pBdr>
        <w:tabs>
          <w:tab w:val="left" w:pos="851"/>
        </w:tabs>
        <w:spacing w:line="360" w:lineRule="auto"/>
        <w:ind w:right="-876"/>
        <w:jc w:val="both"/>
        <w:rPr>
          <w:rFonts w:ascii="Palatino Linotype" w:eastAsia="Palatino Linotype" w:hAnsi="Palatino Linotype" w:cs="Palatino Linotype"/>
          <w:color w:val="000000"/>
          <w:sz w:val="24"/>
          <w:szCs w:val="24"/>
        </w:rPr>
      </w:pPr>
    </w:p>
    <w:p w14:paraId="5322C612" w14:textId="77777777" w:rsidR="00B21B4C" w:rsidRDefault="005D29CB">
      <w:pPr>
        <w:numPr>
          <w:ilvl w:val="0"/>
          <w:numId w:val="5"/>
        </w:numPr>
        <w:pBdr>
          <w:top w:val="nil"/>
          <w:left w:val="nil"/>
          <w:bottom w:val="nil"/>
          <w:right w:val="nil"/>
          <w:between w:val="nil"/>
        </w:pBdr>
        <w:tabs>
          <w:tab w:val="left" w:pos="851"/>
        </w:tabs>
        <w:spacing w:line="360" w:lineRule="auto"/>
        <w:ind w:left="0" w:right="-876" w:firstLine="0"/>
        <w:jc w:val="both"/>
        <w:rPr>
          <w:color w:val="000000"/>
        </w:rPr>
      </w:pPr>
      <w:r>
        <w:rPr>
          <w:rFonts w:ascii="Palatino Linotype" w:eastAsia="Palatino Linotype" w:hAnsi="Palatino Linotype" w:cs="Palatino Linotype"/>
          <w:color w:val="000000"/>
          <w:sz w:val="24"/>
          <w:szCs w:val="24"/>
        </w:rPr>
        <w:lastRenderedPageBreak/>
        <w:t>Robustece lo anterior la Tesis aislada identificada con la clave I.</w:t>
      </w:r>
      <w:proofErr w:type="gramStart"/>
      <w:r>
        <w:rPr>
          <w:rFonts w:ascii="Palatino Linotype" w:eastAsia="Palatino Linotype" w:hAnsi="Palatino Linotype" w:cs="Palatino Linotype"/>
          <w:color w:val="000000"/>
          <w:sz w:val="24"/>
          <w:szCs w:val="24"/>
        </w:rPr>
        <w:t>4º.A.</w:t>
      </w:r>
      <w:proofErr w:type="gramEnd"/>
      <w:r>
        <w:rPr>
          <w:rFonts w:ascii="Palatino Linotype" w:eastAsia="Palatino Linotype" w:hAnsi="Palatino Linotype" w:cs="Palatino Linotype"/>
          <w:color w:val="000000"/>
          <w:sz w:val="24"/>
          <w:szCs w:val="24"/>
        </w:rPr>
        <w:t>40 A del Cuarto Tribunal colegiado en Materia Administrativa del Primer Circuito, publicada en el Seminario Judicial de la Federación y su Gaceta en el libro XVIII, Marzo 2013, Página 1899.</w:t>
      </w:r>
    </w:p>
    <w:p w14:paraId="7815810B" w14:textId="77777777" w:rsidR="00B21B4C" w:rsidRPr="00B44DD2" w:rsidRDefault="005D29CB">
      <w:pPr>
        <w:pBdr>
          <w:top w:val="nil"/>
          <w:left w:val="nil"/>
          <w:bottom w:val="nil"/>
          <w:right w:val="nil"/>
          <w:between w:val="nil"/>
        </w:pBdr>
        <w:tabs>
          <w:tab w:val="left" w:pos="851"/>
        </w:tabs>
        <w:ind w:left="567" w:right="257"/>
        <w:jc w:val="both"/>
        <w:rPr>
          <w:rFonts w:ascii="Palatino Linotype" w:eastAsia="Palatino Linotype" w:hAnsi="Palatino Linotype" w:cs="Palatino Linotype"/>
          <w:i/>
          <w:color w:val="000000"/>
          <w:sz w:val="22"/>
          <w:szCs w:val="24"/>
        </w:rPr>
      </w:pPr>
      <w:r w:rsidRPr="00B44DD2">
        <w:rPr>
          <w:rFonts w:ascii="Palatino Linotype" w:eastAsia="Palatino Linotype" w:hAnsi="Palatino Linotype" w:cs="Palatino Linotype"/>
          <w:b/>
          <w:i/>
          <w:color w:val="000000"/>
          <w:sz w:val="22"/>
          <w:szCs w:val="24"/>
        </w:rPr>
        <w:t>ACCESO A LA INFORMACIÓN. IMPLICACIÓN DEL PRINCIPIO DE MÁXIMA PUBLICIDAD EN EL DERECHO FUNDAMENTAL RELATIVO.</w:t>
      </w:r>
      <w:r w:rsidRPr="00B44DD2">
        <w:rPr>
          <w:rFonts w:ascii="Palatino Linotype" w:eastAsia="Palatino Linotype" w:hAnsi="Palatino Linotype" w:cs="Palatino Linotype"/>
          <w:i/>
          <w:color w:val="000000"/>
          <w:sz w:val="22"/>
          <w:szCs w:val="24"/>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6C048166" w14:textId="77777777" w:rsidR="00B21B4C" w:rsidRPr="00B44DD2" w:rsidRDefault="00B21B4C">
      <w:pPr>
        <w:pBdr>
          <w:top w:val="nil"/>
          <w:left w:val="nil"/>
          <w:bottom w:val="nil"/>
          <w:right w:val="nil"/>
          <w:between w:val="nil"/>
        </w:pBdr>
        <w:tabs>
          <w:tab w:val="left" w:pos="851"/>
        </w:tabs>
        <w:ind w:left="567" w:right="257"/>
        <w:jc w:val="both"/>
        <w:rPr>
          <w:rFonts w:ascii="Palatino Linotype" w:eastAsia="Palatino Linotype" w:hAnsi="Palatino Linotype" w:cs="Palatino Linotype"/>
          <w:i/>
          <w:color w:val="000000"/>
          <w:sz w:val="22"/>
          <w:szCs w:val="24"/>
        </w:rPr>
      </w:pPr>
    </w:p>
    <w:p w14:paraId="03E51062" w14:textId="77777777" w:rsidR="00B21B4C" w:rsidRPr="00B44DD2" w:rsidRDefault="005D29CB">
      <w:pPr>
        <w:pBdr>
          <w:top w:val="nil"/>
          <w:left w:val="nil"/>
          <w:bottom w:val="nil"/>
          <w:right w:val="nil"/>
          <w:between w:val="nil"/>
        </w:pBdr>
        <w:tabs>
          <w:tab w:val="left" w:pos="851"/>
        </w:tabs>
        <w:ind w:left="567" w:right="257"/>
        <w:jc w:val="both"/>
        <w:rPr>
          <w:rFonts w:ascii="Palatino Linotype" w:eastAsia="Palatino Linotype" w:hAnsi="Palatino Linotype" w:cs="Palatino Linotype"/>
          <w:i/>
          <w:color w:val="000000"/>
          <w:sz w:val="22"/>
          <w:szCs w:val="24"/>
        </w:rPr>
      </w:pPr>
      <w:r w:rsidRPr="00B44DD2">
        <w:rPr>
          <w:rFonts w:ascii="Palatino Linotype" w:eastAsia="Palatino Linotype" w:hAnsi="Palatino Linotype" w:cs="Palatino Linotype"/>
          <w:i/>
          <w:color w:val="000000"/>
          <w:sz w:val="22"/>
          <w:szCs w:val="24"/>
        </w:rPr>
        <w:t xml:space="preserve">CUARTO TRIBUNAL COLEGIADO EN MATERIA ADMINISTRATIVA DEL PRIMER CIRCUITO. </w:t>
      </w:r>
    </w:p>
    <w:p w14:paraId="05B2297E" w14:textId="77777777" w:rsidR="00B21B4C" w:rsidRPr="00B44DD2" w:rsidRDefault="00B21B4C">
      <w:pPr>
        <w:pBdr>
          <w:top w:val="nil"/>
          <w:left w:val="nil"/>
          <w:bottom w:val="nil"/>
          <w:right w:val="nil"/>
          <w:between w:val="nil"/>
        </w:pBdr>
        <w:tabs>
          <w:tab w:val="left" w:pos="851"/>
        </w:tabs>
        <w:ind w:left="567" w:right="257"/>
        <w:jc w:val="both"/>
        <w:rPr>
          <w:rFonts w:ascii="Palatino Linotype" w:eastAsia="Palatino Linotype" w:hAnsi="Palatino Linotype" w:cs="Palatino Linotype"/>
          <w:i/>
          <w:color w:val="000000"/>
          <w:sz w:val="22"/>
          <w:szCs w:val="24"/>
        </w:rPr>
      </w:pPr>
    </w:p>
    <w:p w14:paraId="1EEE687E" w14:textId="77777777" w:rsidR="00B21B4C" w:rsidRPr="00B44DD2" w:rsidRDefault="005D29CB">
      <w:pPr>
        <w:pBdr>
          <w:top w:val="nil"/>
          <w:left w:val="nil"/>
          <w:bottom w:val="nil"/>
          <w:right w:val="nil"/>
          <w:between w:val="nil"/>
        </w:pBdr>
        <w:tabs>
          <w:tab w:val="left" w:pos="851"/>
        </w:tabs>
        <w:ind w:left="567" w:right="257"/>
        <w:jc w:val="both"/>
        <w:rPr>
          <w:rFonts w:ascii="Palatino Linotype" w:eastAsia="Palatino Linotype" w:hAnsi="Palatino Linotype" w:cs="Palatino Linotype"/>
          <w:i/>
          <w:color w:val="000000"/>
          <w:sz w:val="22"/>
          <w:szCs w:val="24"/>
        </w:rPr>
      </w:pPr>
      <w:r w:rsidRPr="00B44DD2">
        <w:rPr>
          <w:rFonts w:ascii="Palatino Linotype" w:eastAsia="Palatino Linotype" w:hAnsi="Palatino Linotype" w:cs="Palatino Linotype"/>
          <w:i/>
          <w:color w:val="000000"/>
          <w:sz w:val="22"/>
          <w:szCs w:val="24"/>
        </w:rPr>
        <w:t>Amparo en revisión 257/2012. Ruth Corona Muñoz. 6 de diciembre de 2012. Unanimidad de votos. Ponente: Jean Claude Tron Petit. Secretaria: Mayra Susana Martínez López.</w:t>
      </w:r>
    </w:p>
    <w:p w14:paraId="3B2B7993" w14:textId="77777777" w:rsidR="00B21B4C" w:rsidRPr="00B44DD2" w:rsidRDefault="00B21B4C">
      <w:pPr>
        <w:pBdr>
          <w:top w:val="nil"/>
          <w:left w:val="nil"/>
          <w:bottom w:val="nil"/>
          <w:right w:val="nil"/>
          <w:between w:val="nil"/>
        </w:pBdr>
        <w:tabs>
          <w:tab w:val="left" w:pos="851"/>
        </w:tabs>
        <w:ind w:left="567" w:right="-876"/>
        <w:jc w:val="both"/>
        <w:rPr>
          <w:rFonts w:ascii="Palatino Linotype" w:eastAsia="Palatino Linotype" w:hAnsi="Palatino Linotype" w:cs="Palatino Linotype"/>
          <w:i/>
          <w:color w:val="000000"/>
          <w:sz w:val="22"/>
          <w:szCs w:val="24"/>
        </w:rPr>
      </w:pPr>
    </w:p>
    <w:p w14:paraId="0DE3C10A" w14:textId="77777777" w:rsidR="00B21B4C" w:rsidRDefault="005D29CB">
      <w:pPr>
        <w:numPr>
          <w:ilvl w:val="0"/>
          <w:numId w:val="5"/>
        </w:numPr>
        <w:pBdr>
          <w:top w:val="nil"/>
          <w:left w:val="nil"/>
          <w:bottom w:val="nil"/>
          <w:right w:val="nil"/>
          <w:between w:val="nil"/>
        </w:pBdr>
        <w:tabs>
          <w:tab w:val="left" w:pos="851"/>
        </w:tabs>
        <w:spacing w:line="360" w:lineRule="auto"/>
        <w:ind w:left="0" w:right="-876" w:firstLine="0"/>
        <w:jc w:val="both"/>
        <w:rPr>
          <w:color w:val="000000"/>
        </w:rPr>
      </w:pPr>
      <w:r>
        <w:rPr>
          <w:rFonts w:ascii="Palatino Linotype" w:eastAsia="Palatino Linotype" w:hAnsi="Palatino Linotype" w:cs="Palatino Linotype"/>
          <w:color w:val="000000"/>
          <w:sz w:val="24"/>
          <w:szCs w:val="24"/>
        </w:rPr>
        <w:lastRenderedPageBreak/>
        <w:t xml:space="preserve">Como se ha señalado, los Sujetos Obligados deberán proporcionar toda la información que se encuentre en su posesión bajo los estándares más altos de transparencia y máxima publicidad. </w:t>
      </w:r>
    </w:p>
    <w:p w14:paraId="75715ECB" w14:textId="77777777" w:rsidR="00B21B4C" w:rsidRDefault="00B21B4C">
      <w:pPr>
        <w:tabs>
          <w:tab w:val="left" w:pos="851"/>
        </w:tabs>
        <w:spacing w:line="360" w:lineRule="auto"/>
        <w:ind w:right="-876"/>
        <w:jc w:val="both"/>
        <w:rPr>
          <w:rFonts w:ascii="Palatino Linotype" w:eastAsia="Palatino Linotype" w:hAnsi="Palatino Linotype" w:cs="Palatino Linotype"/>
          <w:sz w:val="24"/>
          <w:szCs w:val="24"/>
        </w:rPr>
      </w:pPr>
    </w:p>
    <w:p w14:paraId="194E7A80" w14:textId="77777777" w:rsidR="00B21B4C" w:rsidRDefault="005D29CB">
      <w:pPr>
        <w:numPr>
          <w:ilvl w:val="0"/>
          <w:numId w:val="5"/>
        </w:numPr>
        <w:pBdr>
          <w:top w:val="nil"/>
          <w:left w:val="nil"/>
          <w:bottom w:val="nil"/>
          <w:right w:val="nil"/>
          <w:between w:val="nil"/>
        </w:pBdr>
        <w:tabs>
          <w:tab w:val="left" w:pos="0"/>
        </w:tabs>
        <w:spacing w:line="360" w:lineRule="auto"/>
        <w:ind w:left="0" w:right="-876" w:firstLine="0"/>
        <w:jc w:val="both"/>
        <w:rPr>
          <w:color w:val="000000"/>
        </w:rPr>
      </w:pPr>
      <w:r>
        <w:rPr>
          <w:rFonts w:ascii="Palatino Linotype" w:eastAsia="Palatino Linotype" w:hAnsi="Palatino Linotype" w:cs="Palatino Linotype"/>
          <w:color w:val="000000"/>
          <w:sz w:val="24"/>
          <w:szCs w:val="24"/>
        </w:rPr>
        <w:t xml:space="preserve">Es pertinente enfatizar lo </w:t>
      </w:r>
      <w:proofErr w:type="gramStart"/>
      <w:r>
        <w:rPr>
          <w:rFonts w:ascii="Palatino Linotype" w:eastAsia="Palatino Linotype" w:hAnsi="Palatino Linotype" w:cs="Palatino Linotype"/>
          <w:color w:val="000000"/>
          <w:sz w:val="24"/>
          <w:szCs w:val="24"/>
        </w:rPr>
        <w:t>que</w:t>
      </w:r>
      <w:proofErr w:type="gramEnd"/>
      <w:r>
        <w:rPr>
          <w:rFonts w:ascii="Palatino Linotype" w:eastAsia="Palatino Linotype" w:hAnsi="Palatino Linotype" w:cs="Palatino Linotype"/>
          <w:color w:val="000000"/>
          <w:sz w:val="24"/>
          <w:szCs w:val="24"/>
        </w:rPr>
        <w:t xml:space="preserve"> respecto al derecho de acceso a la información pública, refiere el artículo 6° de la Constitución Política de los Estados Unidos Mexicanos, que en su parte conducente señala:</w:t>
      </w:r>
    </w:p>
    <w:p w14:paraId="72BE3193" w14:textId="77777777" w:rsidR="00B21B4C" w:rsidRDefault="005D29CB">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6o.</w:t>
      </w:r>
      <w:r>
        <w:rPr>
          <w:rFonts w:ascii="Palatino Linotype" w:eastAsia="Palatino Linotype" w:hAnsi="Palatino Linotype" w:cs="Palatino Linotype"/>
          <w:i/>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Pr>
          <w:rFonts w:ascii="Palatino Linotype" w:eastAsia="Palatino Linotype" w:hAnsi="Palatino Linotype" w:cs="Palatino Linotype"/>
          <w:b/>
          <w:i/>
          <w:sz w:val="22"/>
          <w:szCs w:val="22"/>
        </w:rPr>
        <w:t>El derecho a la información será garantizado por el Estado.</w:t>
      </w:r>
      <w:r>
        <w:rPr>
          <w:rFonts w:ascii="Palatino Linotype" w:eastAsia="Palatino Linotype" w:hAnsi="Palatino Linotype" w:cs="Palatino Linotype"/>
          <w:i/>
          <w:sz w:val="22"/>
          <w:szCs w:val="22"/>
        </w:rPr>
        <w:t xml:space="preserve"> </w:t>
      </w:r>
    </w:p>
    <w:p w14:paraId="0580D3A2" w14:textId="77777777" w:rsidR="00B21B4C" w:rsidRDefault="00B21B4C">
      <w:pPr>
        <w:ind w:left="567" w:right="257"/>
        <w:jc w:val="both"/>
        <w:rPr>
          <w:rFonts w:ascii="Palatino Linotype" w:eastAsia="Palatino Linotype" w:hAnsi="Palatino Linotype" w:cs="Palatino Linotype"/>
          <w:i/>
          <w:sz w:val="22"/>
          <w:szCs w:val="22"/>
        </w:rPr>
      </w:pPr>
    </w:p>
    <w:p w14:paraId="3A43B1D0" w14:textId="77777777" w:rsidR="00B21B4C" w:rsidRDefault="005D29CB">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 persona tiene derecho al libre acceso a información plural y oportuna, así como a buscar, recibir y difundir información e ideas de toda índole por cualquier medio de expresión.</w:t>
      </w:r>
    </w:p>
    <w:p w14:paraId="520948BC" w14:textId="77777777" w:rsidR="00B21B4C" w:rsidRDefault="00B21B4C">
      <w:pPr>
        <w:ind w:left="567" w:right="257"/>
        <w:jc w:val="both"/>
        <w:rPr>
          <w:rFonts w:ascii="Palatino Linotype" w:eastAsia="Palatino Linotype" w:hAnsi="Palatino Linotype" w:cs="Palatino Linotype"/>
          <w:i/>
          <w:sz w:val="22"/>
          <w:szCs w:val="22"/>
        </w:rPr>
      </w:pPr>
    </w:p>
    <w:p w14:paraId="49383BC6" w14:textId="77777777" w:rsidR="00B21B4C" w:rsidRDefault="005D29CB">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efectos de lo dispuesto en el presente artículo se observará lo siguiente:</w:t>
      </w:r>
    </w:p>
    <w:p w14:paraId="0D59EEDA" w14:textId="77777777" w:rsidR="00B21B4C" w:rsidRDefault="00B21B4C">
      <w:pPr>
        <w:ind w:left="567" w:right="257"/>
        <w:jc w:val="both"/>
        <w:rPr>
          <w:rFonts w:ascii="Palatino Linotype" w:eastAsia="Palatino Linotype" w:hAnsi="Palatino Linotype" w:cs="Palatino Linotype"/>
          <w:i/>
          <w:sz w:val="22"/>
          <w:szCs w:val="22"/>
        </w:rPr>
      </w:pPr>
    </w:p>
    <w:p w14:paraId="4E2CE574" w14:textId="77777777" w:rsidR="00B21B4C" w:rsidRDefault="005D29CB">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 Para el ejercicio del derecho de acceso a la información, la Federación, los Estados y el Distrito Federal, en el ámbito de sus respectivas competencias, se regirán por los siguientes principios y bases:</w:t>
      </w:r>
    </w:p>
    <w:p w14:paraId="2B6B7F30" w14:textId="77777777" w:rsidR="00B21B4C" w:rsidRDefault="00B21B4C">
      <w:pPr>
        <w:ind w:left="567" w:right="257"/>
        <w:jc w:val="both"/>
        <w:rPr>
          <w:rFonts w:ascii="Palatino Linotype" w:eastAsia="Palatino Linotype" w:hAnsi="Palatino Linotype" w:cs="Palatino Linotype"/>
          <w:b/>
          <w:i/>
          <w:sz w:val="22"/>
          <w:szCs w:val="22"/>
        </w:rPr>
      </w:pPr>
    </w:p>
    <w:p w14:paraId="55FB2B6E" w14:textId="77777777" w:rsidR="00B21B4C" w:rsidRDefault="005D29CB">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 Toda la información en posesión de</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cualquier autoridad</w:t>
      </w:r>
      <w:r>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En la interpretación de este derecho deberá prevalecer el principio de máxima publicidad. </w:t>
      </w:r>
      <w:r>
        <w:rPr>
          <w:rFonts w:ascii="Palatino Linotype" w:eastAsia="Palatino Linotype" w:hAnsi="Palatino Linotype" w:cs="Palatino Linotype"/>
          <w:b/>
          <w:i/>
          <w:sz w:val="22"/>
          <w:szCs w:val="22"/>
        </w:rPr>
        <w:t>Los sujetos obligados deberán documentar todo acto que derive del ejercicio de sus facultades, competencias o funciones</w:t>
      </w:r>
      <w:r>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1FBDF062" w14:textId="77777777" w:rsidR="00B21B4C" w:rsidRDefault="005D29CB">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II. La información que se refiere a la vida privada y los datos personales será protegida en los términos y con las excepciones que fijen las leyes.</w:t>
      </w:r>
    </w:p>
    <w:p w14:paraId="54BB95C6" w14:textId="77777777" w:rsidR="00B21B4C" w:rsidRDefault="00B21B4C">
      <w:pPr>
        <w:ind w:left="567" w:right="257"/>
        <w:jc w:val="both"/>
        <w:rPr>
          <w:rFonts w:ascii="Palatino Linotype" w:eastAsia="Palatino Linotype" w:hAnsi="Palatino Linotype" w:cs="Palatino Linotype"/>
          <w:i/>
          <w:sz w:val="22"/>
          <w:szCs w:val="22"/>
        </w:rPr>
      </w:pPr>
    </w:p>
    <w:p w14:paraId="3B6DB348" w14:textId="77777777" w:rsidR="00B21B4C" w:rsidRDefault="005D29CB">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Toda persona, sin necesidad de acreditar interés alguno o justificar su utilización, tendrá acceso gratuito a la información pública, a sus datos personales o a la rectificación de éstos.</w:t>
      </w:r>
    </w:p>
    <w:p w14:paraId="7A83AFA3" w14:textId="77777777" w:rsidR="00B21B4C" w:rsidRDefault="00B21B4C">
      <w:pPr>
        <w:ind w:left="567" w:right="257"/>
        <w:jc w:val="both"/>
        <w:rPr>
          <w:rFonts w:ascii="Palatino Linotype" w:eastAsia="Palatino Linotype" w:hAnsi="Palatino Linotype" w:cs="Palatino Linotype"/>
          <w:i/>
          <w:sz w:val="22"/>
          <w:szCs w:val="22"/>
        </w:rPr>
      </w:pPr>
    </w:p>
    <w:p w14:paraId="28F6024B" w14:textId="77777777" w:rsidR="00B21B4C" w:rsidRDefault="005D29CB">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IV.   Se establecerán mecanismos de acceso a la información y procedimientos de revisión expeditos que se sustanciarán ante los organismos autónomos especializados e imparciales que establece esta Constitución.</w:t>
      </w:r>
    </w:p>
    <w:p w14:paraId="00C2B750" w14:textId="77777777" w:rsidR="00B21B4C" w:rsidRDefault="00B21B4C">
      <w:pPr>
        <w:ind w:left="567" w:right="257"/>
        <w:jc w:val="both"/>
        <w:rPr>
          <w:rFonts w:ascii="Palatino Linotype" w:eastAsia="Palatino Linotype" w:hAnsi="Palatino Linotype" w:cs="Palatino Linotype"/>
          <w:b/>
          <w:i/>
          <w:sz w:val="22"/>
          <w:szCs w:val="22"/>
        </w:rPr>
      </w:pPr>
    </w:p>
    <w:p w14:paraId="48FF3727" w14:textId="77777777" w:rsidR="00B21B4C" w:rsidRDefault="005D29CB">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 Los sujetos obligados deberán preservar sus documentos en archivos administrativos actualizados y publicarán, a través de los medios electrónicos disponibles</w:t>
      </w:r>
      <w:r>
        <w:rPr>
          <w:rFonts w:ascii="Palatino Linotype" w:eastAsia="Palatino Linotype" w:hAnsi="Palatino Linotype" w:cs="Palatino Linotype"/>
          <w:i/>
          <w:sz w:val="22"/>
          <w:szCs w:val="22"/>
        </w:rPr>
        <w:t>, la información completa y actualizada sobre el ejercicio de los recursos públicos y los indicadores que permitan rendir cuenta del cumplimiento de sus objetivos y de los resultados obtenidos.</w:t>
      </w:r>
    </w:p>
    <w:p w14:paraId="01F3AAC4" w14:textId="77777777" w:rsidR="00B21B4C" w:rsidRDefault="00B21B4C">
      <w:pPr>
        <w:ind w:left="567" w:right="257"/>
        <w:jc w:val="both"/>
        <w:rPr>
          <w:rFonts w:ascii="Palatino Linotype" w:eastAsia="Palatino Linotype" w:hAnsi="Palatino Linotype" w:cs="Palatino Linotype"/>
          <w:i/>
          <w:sz w:val="22"/>
          <w:szCs w:val="22"/>
        </w:rPr>
      </w:pPr>
    </w:p>
    <w:p w14:paraId="7BEAC6BD" w14:textId="77777777" w:rsidR="00B21B4C" w:rsidRDefault="005D29CB">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 Las leyes determinarán la manera en que los sujetos obligados deberán hacer pública la información relativa a los recursos públicos que entreguen a personas físicas o morales.</w:t>
      </w:r>
    </w:p>
    <w:p w14:paraId="78D740F0" w14:textId="77777777" w:rsidR="00B21B4C" w:rsidRDefault="00B21B4C">
      <w:pPr>
        <w:ind w:left="567" w:right="257"/>
        <w:jc w:val="both"/>
        <w:rPr>
          <w:rFonts w:ascii="Palatino Linotype" w:eastAsia="Palatino Linotype" w:hAnsi="Palatino Linotype" w:cs="Palatino Linotype"/>
          <w:i/>
          <w:sz w:val="22"/>
          <w:szCs w:val="22"/>
        </w:rPr>
      </w:pPr>
    </w:p>
    <w:p w14:paraId="74E326E7" w14:textId="77777777" w:rsidR="00B21B4C" w:rsidRDefault="005D29CB">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 La inobservancia a las disposiciones en materia de acceso a la información pública será sancionada en los términos que dispongan las leyes.</w:t>
      </w:r>
    </w:p>
    <w:p w14:paraId="49586587" w14:textId="77777777" w:rsidR="00B21B4C" w:rsidRDefault="00B21B4C">
      <w:pPr>
        <w:ind w:left="567" w:right="257"/>
        <w:jc w:val="both"/>
        <w:rPr>
          <w:rFonts w:ascii="Palatino Linotype" w:eastAsia="Palatino Linotype" w:hAnsi="Palatino Linotype" w:cs="Palatino Linotype"/>
          <w:i/>
          <w:sz w:val="22"/>
          <w:szCs w:val="22"/>
        </w:rPr>
      </w:pPr>
    </w:p>
    <w:p w14:paraId="5F3BBE63" w14:textId="77777777" w:rsidR="00B21B4C" w:rsidRDefault="005D29CB">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1203CDB6" w14:textId="77777777" w:rsidR="00B21B4C" w:rsidRDefault="005D29CB">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36F76841" w14:textId="77777777" w:rsidR="00B21B4C" w:rsidRDefault="005D29CB">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 ley establecerá aquella información que se considere reservada o confidencial.”</w:t>
      </w:r>
    </w:p>
    <w:p w14:paraId="4C6754BD" w14:textId="77777777" w:rsidR="00B21B4C" w:rsidRDefault="00B21B4C">
      <w:pPr>
        <w:ind w:left="567" w:right="257"/>
        <w:jc w:val="both"/>
        <w:rPr>
          <w:rFonts w:ascii="Palatino Linotype" w:eastAsia="Palatino Linotype" w:hAnsi="Palatino Linotype" w:cs="Palatino Linotype"/>
          <w:i/>
          <w:sz w:val="22"/>
          <w:szCs w:val="22"/>
        </w:rPr>
      </w:pPr>
    </w:p>
    <w:p w14:paraId="332AA94F" w14:textId="77777777" w:rsidR="00B21B4C" w:rsidRDefault="005D29CB">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(Énfasis añadido)</w:t>
      </w:r>
    </w:p>
    <w:p w14:paraId="06ADFC97" w14:textId="77777777" w:rsidR="00B21B4C" w:rsidRDefault="00B21B4C">
      <w:pPr>
        <w:spacing w:line="360" w:lineRule="auto"/>
        <w:ind w:left="709" w:right="-876"/>
        <w:jc w:val="both"/>
        <w:rPr>
          <w:rFonts w:ascii="Palatino Linotype" w:eastAsia="Palatino Linotype" w:hAnsi="Palatino Linotype" w:cs="Palatino Linotype"/>
          <w:sz w:val="24"/>
          <w:szCs w:val="24"/>
        </w:rPr>
      </w:pPr>
    </w:p>
    <w:p w14:paraId="5BBFEBDE" w14:textId="77777777" w:rsidR="00B21B4C" w:rsidRDefault="005D29CB">
      <w:pPr>
        <w:numPr>
          <w:ilvl w:val="0"/>
          <w:numId w:val="5"/>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sz w:val="24"/>
          <w:szCs w:val="24"/>
        </w:rPr>
        <w:t>Por su parte, la Constitución Política del Estado Libre y Soberano de México, en su artículo 5°, dispone en su parte conducente, lo siguiente:</w:t>
      </w:r>
    </w:p>
    <w:p w14:paraId="6CC89AA2" w14:textId="77777777" w:rsidR="00B21B4C" w:rsidRPr="00B44DD2" w:rsidRDefault="005D29CB">
      <w:pPr>
        <w:ind w:left="567" w:right="257"/>
        <w:jc w:val="both"/>
        <w:rPr>
          <w:rFonts w:ascii="Palatino Linotype" w:eastAsia="Palatino Linotype" w:hAnsi="Palatino Linotype" w:cs="Palatino Linotype"/>
          <w:b/>
          <w:i/>
          <w:sz w:val="22"/>
          <w:szCs w:val="24"/>
        </w:rPr>
      </w:pPr>
      <w:r w:rsidRPr="00B44DD2">
        <w:rPr>
          <w:rFonts w:ascii="Palatino Linotype" w:eastAsia="Palatino Linotype" w:hAnsi="Palatino Linotype" w:cs="Palatino Linotype"/>
          <w:b/>
          <w:i/>
          <w:sz w:val="22"/>
          <w:szCs w:val="24"/>
        </w:rPr>
        <w:lastRenderedPageBreak/>
        <w:t xml:space="preserve">“Artículo 5. … </w:t>
      </w:r>
    </w:p>
    <w:p w14:paraId="66E123C6" w14:textId="77777777" w:rsidR="00B21B4C" w:rsidRPr="00B44DD2" w:rsidRDefault="005D29CB">
      <w:pPr>
        <w:ind w:left="567" w:right="257"/>
        <w:jc w:val="both"/>
        <w:rPr>
          <w:rFonts w:ascii="Palatino Linotype" w:eastAsia="Palatino Linotype" w:hAnsi="Palatino Linotype" w:cs="Palatino Linotype"/>
          <w:i/>
          <w:sz w:val="22"/>
          <w:szCs w:val="24"/>
        </w:rPr>
      </w:pPr>
      <w:r w:rsidRPr="00B44DD2">
        <w:rPr>
          <w:rFonts w:ascii="Palatino Linotype" w:eastAsia="Palatino Linotype" w:hAnsi="Palatino Linotype" w:cs="Palatino Linotype"/>
          <w:b/>
          <w:i/>
          <w:sz w:val="22"/>
          <w:szCs w:val="24"/>
        </w:rPr>
        <w:t>El derecho a la información será garantizado por el Estado</w:t>
      </w:r>
      <w:r w:rsidRPr="00B44DD2">
        <w:rPr>
          <w:rFonts w:ascii="Palatino Linotype" w:eastAsia="Palatino Linotype" w:hAnsi="Palatino Linotype" w:cs="Palatino Linotype"/>
          <w:i/>
          <w:sz w:val="22"/>
          <w:szCs w:val="24"/>
        </w:rPr>
        <w:t xml:space="preserve">. La ley establecerá las previsiones que permitan asegurar la protección, el respeto y la difusión de este derecho. </w:t>
      </w:r>
    </w:p>
    <w:p w14:paraId="6626448F" w14:textId="77777777" w:rsidR="00B21B4C" w:rsidRPr="00B44DD2" w:rsidRDefault="005D29CB">
      <w:pPr>
        <w:ind w:left="567" w:right="257"/>
        <w:jc w:val="both"/>
        <w:rPr>
          <w:rFonts w:ascii="Palatino Linotype" w:eastAsia="Palatino Linotype" w:hAnsi="Palatino Linotype" w:cs="Palatino Linotype"/>
          <w:i/>
          <w:sz w:val="22"/>
          <w:szCs w:val="24"/>
        </w:rPr>
      </w:pPr>
      <w:r w:rsidRPr="00B44DD2">
        <w:rPr>
          <w:rFonts w:ascii="Palatino Linotype" w:eastAsia="Palatino Linotype" w:hAnsi="Palatino Linotype" w:cs="Palatino Linotype"/>
          <w:i/>
          <w:sz w:val="22"/>
          <w:szCs w:val="24"/>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652115C9" w14:textId="77777777" w:rsidR="00B21B4C" w:rsidRPr="00B44DD2" w:rsidRDefault="00B21B4C">
      <w:pPr>
        <w:ind w:left="567" w:right="257"/>
        <w:jc w:val="both"/>
        <w:rPr>
          <w:rFonts w:ascii="Palatino Linotype" w:eastAsia="Palatino Linotype" w:hAnsi="Palatino Linotype" w:cs="Palatino Linotype"/>
          <w:i/>
          <w:sz w:val="22"/>
          <w:szCs w:val="24"/>
        </w:rPr>
      </w:pPr>
    </w:p>
    <w:p w14:paraId="414DB92E" w14:textId="77777777" w:rsidR="00B21B4C" w:rsidRPr="00B44DD2" w:rsidRDefault="005D29CB">
      <w:pPr>
        <w:ind w:left="567" w:right="257"/>
        <w:jc w:val="both"/>
        <w:rPr>
          <w:rFonts w:ascii="Palatino Linotype" w:eastAsia="Palatino Linotype" w:hAnsi="Palatino Linotype" w:cs="Palatino Linotype"/>
          <w:i/>
          <w:sz w:val="22"/>
          <w:szCs w:val="24"/>
        </w:rPr>
      </w:pPr>
      <w:r w:rsidRPr="00B44DD2">
        <w:rPr>
          <w:rFonts w:ascii="Palatino Linotype" w:eastAsia="Palatino Linotype" w:hAnsi="Palatino Linotype" w:cs="Palatino Linotype"/>
          <w:i/>
          <w:sz w:val="22"/>
          <w:szCs w:val="24"/>
        </w:rPr>
        <w:t>Este derecho se regirá por los principios y bases siguientes:</w:t>
      </w:r>
    </w:p>
    <w:p w14:paraId="5DC5E889" w14:textId="77777777" w:rsidR="00B21B4C" w:rsidRPr="00B44DD2" w:rsidRDefault="00B21B4C">
      <w:pPr>
        <w:ind w:left="567" w:right="257"/>
        <w:jc w:val="both"/>
        <w:rPr>
          <w:rFonts w:ascii="Palatino Linotype" w:eastAsia="Palatino Linotype" w:hAnsi="Palatino Linotype" w:cs="Palatino Linotype"/>
          <w:b/>
          <w:i/>
          <w:sz w:val="22"/>
          <w:szCs w:val="24"/>
        </w:rPr>
      </w:pPr>
    </w:p>
    <w:p w14:paraId="0C76ACE9" w14:textId="77777777" w:rsidR="00B21B4C" w:rsidRPr="00B44DD2" w:rsidRDefault="005D29CB">
      <w:pPr>
        <w:ind w:left="567" w:right="257"/>
        <w:jc w:val="both"/>
        <w:rPr>
          <w:rFonts w:ascii="Palatino Linotype" w:eastAsia="Palatino Linotype" w:hAnsi="Palatino Linotype" w:cs="Palatino Linotype"/>
          <w:i/>
          <w:sz w:val="22"/>
          <w:szCs w:val="24"/>
        </w:rPr>
      </w:pPr>
      <w:r w:rsidRPr="00B44DD2">
        <w:rPr>
          <w:rFonts w:ascii="Palatino Linotype" w:eastAsia="Palatino Linotype" w:hAnsi="Palatino Linotype" w:cs="Palatino Linotype"/>
          <w:b/>
          <w:i/>
          <w:sz w:val="22"/>
          <w:szCs w:val="24"/>
        </w:rPr>
        <w:t xml:space="preserve">I. Toda la información en posesión </w:t>
      </w:r>
      <w:r w:rsidRPr="00B44DD2">
        <w:rPr>
          <w:rFonts w:ascii="Palatino Linotype" w:eastAsia="Palatino Linotype" w:hAnsi="Palatino Linotype" w:cs="Palatino Linotype"/>
          <w:i/>
          <w:sz w:val="22"/>
          <w:szCs w:val="24"/>
        </w:rPr>
        <w:t xml:space="preserve">de cualquier autoridad, entidad, órgano y organismos de los Poderes Ejecutivo, Legislativo y Judicial, órganos autónomos, partidos políticos, fideicomisos y fondos públicos estatales y municipales, así como </w:t>
      </w:r>
      <w:r w:rsidRPr="00B44DD2">
        <w:rPr>
          <w:rFonts w:ascii="Palatino Linotype" w:eastAsia="Palatino Linotype" w:hAnsi="Palatino Linotype" w:cs="Palatino Linotype"/>
          <w:b/>
          <w:i/>
          <w:sz w:val="22"/>
          <w:szCs w:val="24"/>
        </w:rPr>
        <w:t>del gobierno y de la administración pública municipal y sus organismos descentralizados</w:t>
      </w:r>
      <w:r w:rsidRPr="00B44DD2">
        <w:rPr>
          <w:rFonts w:ascii="Palatino Linotype" w:eastAsia="Palatino Linotype" w:hAnsi="Palatino Linotype" w:cs="Palatino Linotype"/>
          <w:i/>
          <w:sz w:val="22"/>
          <w:szCs w:val="24"/>
        </w:rPr>
        <w:t xml:space="preserve">, asimismo de cualquier persona física, jurídica colectiva o sindicato que reciba y ejerza recursos públicos o realice actos de autoridad en el ámbito estatal y municipal, </w:t>
      </w:r>
      <w:r w:rsidRPr="00B44DD2">
        <w:rPr>
          <w:rFonts w:ascii="Palatino Linotype" w:eastAsia="Palatino Linotype" w:hAnsi="Palatino Linotype" w:cs="Palatino Linotype"/>
          <w:b/>
          <w:i/>
          <w:sz w:val="22"/>
          <w:szCs w:val="24"/>
        </w:rPr>
        <w:t>es pública</w:t>
      </w:r>
      <w:r w:rsidRPr="00B44DD2">
        <w:rPr>
          <w:rFonts w:ascii="Palatino Linotype" w:eastAsia="Palatino Linotype" w:hAnsi="Palatino Linotype" w:cs="Palatino Linotype"/>
          <w:i/>
          <w:sz w:val="22"/>
          <w:szCs w:val="24"/>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FD411A7" w14:textId="77777777" w:rsidR="00B21B4C" w:rsidRPr="00B44DD2" w:rsidRDefault="00B21B4C">
      <w:pPr>
        <w:ind w:left="567" w:right="257"/>
        <w:jc w:val="both"/>
        <w:rPr>
          <w:rFonts w:ascii="Palatino Linotype" w:eastAsia="Palatino Linotype" w:hAnsi="Palatino Linotype" w:cs="Palatino Linotype"/>
          <w:i/>
          <w:sz w:val="22"/>
          <w:szCs w:val="24"/>
        </w:rPr>
      </w:pPr>
    </w:p>
    <w:p w14:paraId="45B6178C" w14:textId="77777777" w:rsidR="00B21B4C" w:rsidRPr="00B44DD2" w:rsidRDefault="005D29CB">
      <w:pPr>
        <w:ind w:left="567" w:right="257"/>
        <w:jc w:val="both"/>
        <w:rPr>
          <w:rFonts w:ascii="Palatino Linotype" w:eastAsia="Palatino Linotype" w:hAnsi="Palatino Linotype" w:cs="Palatino Linotype"/>
          <w:i/>
          <w:sz w:val="22"/>
          <w:szCs w:val="24"/>
        </w:rPr>
      </w:pPr>
      <w:r w:rsidRPr="00B44DD2">
        <w:rPr>
          <w:rFonts w:ascii="Palatino Linotype" w:eastAsia="Palatino Linotype" w:hAnsi="Palatino Linotype" w:cs="Palatino Linotype"/>
          <w:i/>
          <w:sz w:val="22"/>
          <w:szCs w:val="24"/>
        </w:rPr>
        <w:t>II. La información referente a la intimidad de la vida privada y la imagen de las personas será protegida a través de un marco jurídico rígido de tratamiento y manejo de datos personales, con las excepciones que establezca la ley reglamentaria.</w:t>
      </w:r>
    </w:p>
    <w:p w14:paraId="75B23491" w14:textId="77777777" w:rsidR="00B21B4C" w:rsidRPr="00B44DD2" w:rsidRDefault="00B21B4C">
      <w:pPr>
        <w:ind w:left="567" w:right="257"/>
        <w:jc w:val="both"/>
        <w:rPr>
          <w:rFonts w:ascii="Palatino Linotype" w:eastAsia="Palatino Linotype" w:hAnsi="Palatino Linotype" w:cs="Palatino Linotype"/>
          <w:i/>
          <w:sz w:val="22"/>
          <w:szCs w:val="24"/>
        </w:rPr>
      </w:pPr>
    </w:p>
    <w:p w14:paraId="50978F4B" w14:textId="77777777" w:rsidR="00B21B4C" w:rsidRPr="00B44DD2" w:rsidRDefault="005D29CB">
      <w:pPr>
        <w:ind w:left="567" w:right="257"/>
        <w:jc w:val="both"/>
        <w:rPr>
          <w:rFonts w:ascii="Palatino Linotype" w:eastAsia="Palatino Linotype" w:hAnsi="Palatino Linotype" w:cs="Palatino Linotype"/>
          <w:i/>
          <w:sz w:val="22"/>
          <w:szCs w:val="24"/>
        </w:rPr>
      </w:pPr>
      <w:r w:rsidRPr="00B44DD2">
        <w:rPr>
          <w:rFonts w:ascii="Palatino Linotype" w:eastAsia="Palatino Linotype" w:hAnsi="Palatino Linotype" w:cs="Palatino Linotype"/>
          <w:i/>
          <w:sz w:val="22"/>
          <w:szCs w:val="24"/>
        </w:rPr>
        <w:t>III. Toda persona, sin necesidad de acreditar interés alguno o justificar su utilización, tendrá acceso gratuito a la información pública, a sus datos personales o a la rectificación de éstos.</w:t>
      </w:r>
    </w:p>
    <w:p w14:paraId="61610A62" w14:textId="77777777" w:rsidR="00B21B4C" w:rsidRPr="00B44DD2" w:rsidRDefault="00B21B4C">
      <w:pPr>
        <w:ind w:left="567" w:right="257"/>
        <w:jc w:val="both"/>
        <w:rPr>
          <w:rFonts w:ascii="Palatino Linotype" w:eastAsia="Palatino Linotype" w:hAnsi="Palatino Linotype" w:cs="Palatino Linotype"/>
          <w:i/>
          <w:sz w:val="22"/>
          <w:szCs w:val="24"/>
        </w:rPr>
      </w:pPr>
    </w:p>
    <w:p w14:paraId="62D83F25" w14:textId="77777777" w:rsidR="00B21B4C" w:rsidRPr="00B44DD2" w:rsidRDefault="005D29CB">
      <w:pPr>
        <w:ind w:left="567" w:right="257"/>
        <w:jc w:val="both"/>
        <w:rPr>
          <w:rFonts w:ascii="Palatino Linotype" w:eastAsia="Palatino Linotype" w:hAnsi="Palatino Linotype" w:cs="Palatino Linotype"/>
          <w:i/>
          <w:sz w:val="22"/>
          <w:szCs w:val="24"/>
        </w:rPr>
      </w:pPr>
      <w:r w:rsidRPr="00B44DD2">
        <w:rPr>
          <w:rFonts w:ascii="Palatino Linotype" w:eastAsia="Palatino Linotype" w:hAnsi="Palatino Linotype" w:cs="Palatino Linotype"/>
          <w:i/>
          <w:sz w:val="22"/>
          <w:szCs w:val="24"/>
        </w:rPr>
        <w:t>IV. Se establecerán mecanismos de acceso a la información y procedimientos de revisión expeditos que se sustanciarán ante el organismo autónomo especializado e imparcial que establece esta Constitución.</w:t>
      </w:r>
    </w:p>
    <w:p w14:paraId="1CFB5DB6" w14:textId="77777777" w:rsidR="00B21B4C" w:rsidRPr="00B44DD2" w:rsidRDefault="00B21B4C">
      <w:pPr>
        <w:ind w:left="567" w:right="257"/>
        <w:jc w:val="both"/>
        <w:rPr>
          <w:rFonts w:ascii="Palatino Linotype" w:eastAsia="Palatino Linotype" w:hAnsi="Palatino Linotype" w:cs="Palatino Linotype"/>
          <w:i/>
          <w:sz w:val="22"/>
          <w:szCs w:val="24"/>
        </w:rPr>
      </w:pPr>
    </w:p>
    <w:p w14:paraId="7246DED7" w14:textId="77777777" w:rsidR="00B21B4C" w:rsidRPr="00B44DD2" w:rsidRDefault="005D29CB">
      <w:pPr>
        <w:ind w:left="567" w:right="257"/>
        <w:jc w:val="both"/>
        <w:rPr>
          <w:rFonts w:ascii="Palatino Linotype" w:eastAsia="Palatino Linotype" w:hAnsi="Palatino Linotype" w:cs="Palatino Linotype"/>
          <w:i/>
          <w:sz w:val="22"/>
          <w:szCs w:val="24"/>
        </w:rPr>
      </w:pPr>
      <w:r w:rsidRPr="00B44DD2">
        <w:rPr>
          <w:rFonts w:ascii="Palatino Linotype" w:eastAsia="Palatino Linotype" w:hAnsi="Palatino Linotype" w:cs="Palatino Linotype"/>
          <w:i/>
          <w:sz w:val="22"/>
          <w:szCs w:val="24"/>
        </w:rPr>
        <w:t xml:space="preserve">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w:t>
      </w:r>
      <w:r w:rsidRPr="00B44DD2">
        <w:rPr>
          <w:rFonts w:ascii="Palatino Linotype" w:eastAsia="Palatino Linotype" w:hAnsi="Palatino Linotype" w:cs="Palatino Linotype"/>
          <w:i/>
          <w:sz w:val="22"/>
          <w:szCs w:val="24"/>
        </w:rPr>
        <w:lastRenderedPageBreak/>
        <w:t>ley reglamentaria y el organismo autónomo garante en el ámbito de su competencia. Las resoluciones que correspondan a estos procedimientos se sistematizarán para favorecer su consulta.</w:t>
      </w:r>
    </w:p>
    <w:p w14:paraId="23DFC223" w14:textId="77777777" w:rsidR="00B21B4C" w:rsidRPr="00B44DD2" w:rsidRDefault="00B21B4C">
      <w:pPr>
        <w:ind w:left="567" w:right="257"/>
        <w:jc w:val="both"/>
        <w:rPr>
          <w:rFonts w:ascii="Palatino Linotype" w:eastAsia="Palatino Linotype" w:hAnsi="Palatino Linotype" w:cs="Palatino Linotype"/>
          <w:b/>
          <w:i/>
          <w:sz w:val="22"/>
          <w:szCs w:val="24"/>
        </w:rPr>
      </w:pPr>
    </w:p>
    <w:p w14:paraId="5A277F12" w14:textId="77777777" w:rsidR="00B21B4C" w:rsidRPr="00B44DD2" w:rsidRDefault="005D29CB">
      <w:pPr>
        <w:ind w:left="567" w:right="257"/>
        <w:jc w:val="both"/>
        <w:rPr>
          <w:rFonts w:ascii="Palatino Linotype" w:eastAsia="Palatino Linotype" w:hAnsi="Palatino Linotype" w:cs="Palatino Linotype"/>
          <w:i/>
          <w:sz w:val="22"/>
          <w:szCs w:val="24"/>
        </w:rPr>
      </w:pPr>
      <w:r w:rsidRPr="00B44DD2">
        <w:rPr>
          <w:rFonts w:ascii="Palatino Linotype" w:eastAsia="Palatino Linotype" w:hAnsi="Palatino Linotype" w:cs="Palatino Linotype"/>
          <w:b/>
          <w:i/>
          <w:sz w:val="22"/>
          <w:szCs w:val="24"/>
        </w:rPr>
        <w:t>VI. Los sujetos obligados deberán preservar sus documentos en archivos administrativos actualizados y publicarán, a través de los medios electrónicos disponibles, la información completa y actualizada sobre el ejercicio de los recursos públicos</w:t>
      </w:r>
      <w:r w:rsidRPr="00B44DD2">
        <w:rPr>
          <w:rFonts w:ascii="Palatino Linotype" w:eastAsia="Palatino Linotype" w:hAnsi="Palatino Linotype" w:cs="Palatino Linotype"/>
          <w:i/>
          <w:sz w:val="22"/>
          <w:szCs w:val="24"/>
        </w:rPr>
        <w:t xml:space="preserve"> y los indicadores que permitan rendir cuenta del cumplimiento de sus objetivos y los resultados obtenidos.</w:t>
      </w:r>
    </w:p>
    <w:p w14:paraId="3842C4E2" w14:textId="77777777" w:rsidR="00B21B4C" w:rsidRPr="00B44DD2" w:rsidRDefault="00B21B4C">
      <w:pPr>
        <w:ind w:left="567" w:right="257"/>
        <w:jc w:val="both"/>
        <w:rPr>
          <w:rFonts w:ascii="Palatino Linotype" w:eastAsia="Palatino Linotype" w:hAnsi="Palatino Linotype" w:cs="Palatino Linotype"/>
          <w:i/>
          <w:sz w:val="22"/>
          <w:szCs w:val="24"/>
        </w:rPr>
      </w:pPr>
    </w:p>
    <w:p w14:paraId="7487E8CA" w14:textId="77777777" w:rsidR="00B21B4C" w:rsidRPr="00B44DD2" w:rsidRDefault="005D29CB">
      <w:pPr>
        <w:ind w:left="567" w:right="257"/>
        <w:jc w:val="both"/>
        <w:rPr>
          <w:rFonts w:ascii="Palatino Linotype" w:eastAsia="Palatino Linotype" w:hAnsi="Palatino Linotype" w:cs="Palatino Linotype"/>
          <w:i/>
          <w:sz w:val="22"/>
          <w:szCs w:val="24"/>
        </w:rPr>
      </w:pPr>
      <w:r w:rsidRPr="00B44DD2">
        <w:rPr>
          <w:rFonts w:ascii="Palatino Linotype" w:eastAsia="Palatino Linotype" w:hAnsi="Palatino Linotype" w:cs="Palatino Linotype"/>
          <w:i/>
          <w:sz w:val="22"/>
          <w:szCs w:val="24"/>
        </w:rPr>
        <w:t>VII. La ley reglamentaria, determinará la manera en que los sujetos obligados deberán hacer pública la información relativa a los recursos públicos que entreguen a personas físicas o jurídicas colectivas.”</w:t>
      </w:r>
    </w:p>
    <w:p w14:paraId="1CFA93A8" w14:textId="77777777" w:rsidR="00B21B4C" w:rsidRPr="00B44DD2" w:rsidRDefault="00B21B4C">
      <w:pPr>
        <w:ind w:left="567" w:right="257"/>
        <w:jc w:val="both"/>
        <w:rPr>
          <w:rFonts w:ascii="Palatino Linotype" w:eastAsia="Palatino Linotype" w:hAnsi="Palatino Linotype" w:cs="Palatino Linotype"/>
          <w:sz w:val="22"/>
          <w:szCs w:val="24"/>
        </w:rPr>
      </w:pPr>
    </w:p>
    <w:p w14:paraId="53FF5AB0" w14:textId="77777777" w:rsidR="00B21B4C" w:rsidRPr="00B44DD2" w:rsidRDefault="005D29CB">
      <w:pPr>
        <w:ind w:left="567" w:right="257"/>
        <w:jc w:val="both"/>
        <w:rPr>
          <w:rFonts w:ascii="Palatino Linotype" w:eastAsia="Palatino Linotype" w:hAnsi="Palatino Linotype" w:cs="Palatino Linotype"/>
          <w:sz w:val="22"/>
          <w:szCs w:val="24"/>
        </w:rPr>
      </w:pPr>
      <w:r w:rsidRPr="00B44DD2">
        <w:rPr>
          <w:rFonts w:ascii="Palatino Linotype" w:eastAsia="Palatino Linotype" w:hAnsi="Palatino Linotype" w:cs="Palatino Linotype"/>
          <w:sz w:val="22"/>
          <w:szCs w:val="24"/>
        </w:rPr>
        <w:t>(Énfasis añadido)</w:t>
      </w:r>
    </w:p>
    <w:p w14:paraId="0646F6CB" w14:textId="77777777" w:rsidR="00B21B4C" w:rsidRDefault="00B21B4C">
      <w:pPr>
        <w:spacing w:line="360" w:lineRule="auto"/>
        <w:ind w:left="567" w:right="-876"/>
        <w:jc w:val="both"/>
        <w:rPr>
          <w:rFonts w:ascii="Palatino Linotype" w:eastAsia="Palatino Linotype" w:hAnsi="Palatino Linotype" w:cs="Palatino Linotype"/>
          <w:sz w:val="24"/>
          <w:szCs w:val="24"/>
        </w:rPr>
      </w:pPr>
    </w:p>
    <w:p w14:paraId="6B768FF4" w14:textId="77777777" w:rsidR="00B21B4C" w:rsidRDefault="005D29CB">
      <w:pPr>
        <w:numPr>
          <w:ilvl w:val="0"/>
          <w:numId w:val="5"/>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sz w:val="24"/>
          <w:szCs w:val="24"/>
        </w:rPr>
        <w:t>Adicional, tenemos que la Ley de Transparencia y Acceso a la Información Pública del Estado de México y Municipios, prevé en su artículo 23 fracción IV, lo siguiente:</w:t>
      </w:r>
    </w:p>
    <w:p w14:paraId="3E7D650C" w14:textId="77777777" w:rsidR="00B21B4C" w:rsidRPr="00B44DD2" w:rsidRDefault="005D29CB">
      <w:pPr>
        <w:ind w:left="567" w:right="257"/>
        <w:jc w:val="both"/>
        <w:rPr>
          <w:rFonts w:ascii="Palatino Linotype" w:eastAsia="Palatino Linotype" w:hAnsi="Palatino Linotype" w:cs="Palatino Linotype"/>
          <w:i/>
          <w:sz w:val="22"/>
          <w:szCs w:val="24"/>
        </w:rPr>
      </w:pPr>
      <w:r w:rsidRPr="00B44DD2">
        <w:rPr>
          <w:rFonts w:ascii="Palatino Linotype" w:eastAsia="Palatino Linotype" w:hAnsi="Palatino Linotype" w:cs="Palatino Linotype"/>
          <w:b/>
          <w:i/>
          <w:sz w:val="22"/>
          <w:szCs w:val="24"/>
        </w:rPr>
        <w:t>“Artículo 23. Son sujetos obligados a transparentar y permitir el acceso a su información y proteger los datos personales que obren en su poder</w:t>
      </w:r>
      <w:r w:rsidRPr="00B44DD2">
        <w:rPr>
          <w:rFonts w:ascii="Palatino Linotype" w:eastAsia="Palatino Linotype" w:hAnsi="Palatino Linotype" w:cs="Palatino Linotype"/>
          <w:i/>
          <w:sz w:val="22"/>
          <w:szCs w:val="24"/>
        </w:rPr>
        <w:t>:</w:t>
      </w:r>
    </w:p>
    <w:p w14:paraId="6B9A5C4B" w14:textId="77777777" w:rsidR="00B21B4C" w:rsidRPr="00B44DD2" w:rsidRDefault="005D29CB">
      <w:pPr>
        <w:ind w:left="567" w:right="257"/>
        <w:jc w:val="both"/>
        <w:rPr>
          <w:rFonts w:ascii="Palatino Linotype" w:eastAsia="Palatino Linotype" w:hAnsi="Palatino Linotype" w:cs="Palatino Linotype"/>
          <w:i/>
          <w:sz w:val="22"/>
          <w:szCs w:val="24"/>
        </w:rPr>
      </w:pPr>
      <w:r w:rsidRPr="00B44DD2">
        <w:rPr>
          <w:rFonts w:ascii="Palatino Linotype" w:eastAsia="Palatino Linotype" w:hAnsi="Palatino Linotype" w:cs="Palatino Linotype"/>
          <w:i/>
          <w:sz w:val="22"/>
          <w:szCs w:val="24"/>
        </w:rPr>
        <w:t>…</w:t>
      </w:r>
    </w:p>
    <w:p w14:paraId="1BD38868" w14:textId="77777777" w:rsidR="00B21B4C" w:rsidRPr="00B44DD2" w:rsidRDefault="005D29CB">
      <w:pPr>
        <w:ind w:left="567" w:right="257"/>
        <w:jc w:val="both"/>
        <w:rPr>
          <w:rFonts w:ascii="Palatino Linotype" w:eastAsia="Palatino Linotype" w:hAnsi="Palatino Linotype" w:cs="Palatino Linotype"/>
          <w:b/>
          <w:i/>
          <w:sz w:val="22"/>
          <w:szCs w:val="24"/>
        </w:rPr>
      </w:pPr>
      <w:r w:rsidRPr="00B44DD2">
        <w:rPr>
          <w:rFonts w:ascii="Palatino Linotype" w:eastAsia="Palatino Linotype" w:hAnsi="Palatino Linotype" w:cs="Palatino Linotype"/>
          <w:i/>
          <w:sz w:val="22"/>
          <w:szCs w:val="24"/>
        </w:rPr>
        <w:t>IV. Los ayuntamientos y las dependencias, organismos, órganos y entidades de la administración municipal;</w:t>
      </w:r>
      <w:r w:rsidRPr="00B44DD2">
        <w:rPr>
          <w:rFonts w:ascii="Palatino Linotype" w:eastAsia="Palatino Linotype" w:hAnsi="Palatino Linotype" w:cs="Palatino Linotype"/>
          <w:b/>
          <w:i/>
          <w:sz w:val="22"/>
          <w:szCs w:val="24"/>
        </w:rPr>
        <w:t xml:space="preserve"> </w:t>
      </w:r>
    </w:p>
    <w:p w14:paraId="1D24CBA2" w14:textId="77777777" w:rsidR="00B21B4C" w:rsidRPr="00B44DD2" w:rsidRDefault="005D29CB">
      <w:pPr>
        <w:ind w:left="567" w:right="257"/>
        <w:jc w:val="both"/>
        <w:rPr>
          <w:rFonts w:ascii="Palatino Linotype" w:eastAsia="Palatino Linotype" w:hAnsi="Palatino Linotype" w:cs="Palatino Linotype"/>
          <w:b/>
          <w:i/>
          <w:sz w:val="22"/>
          <w:szCs w:val="24"/>
        </w:rPr>
      </w:pPr>
      <w:r w:rsidRPr="00B44DD2">
        <w:rPr>
          <w:rFonts w:ascii="Palatino Linotype" w:eastAsia="Palatino Linotype" w:hAnsi="Palatino Linotype" w:cs="Palatino Linotype"/>
          <w:b/>
          <w:i/>
          <w:sz w:val="22"/>
          <w:szCs w:val="24"/>
        </w:rPr>
        <w:t>…</w:t>
      </w:r>
    </w:p>
    <w:p w14:paraId="27A4D521" w14:textId="77777777" w:rsidR="00B21B4C" w:rsidRPr="00B44DD2" w:rsidRDefault="005D29CB">
      <w:pPr>
        <w:ind w:left="567" w:right="257"/>
        <w:jc w:val="both"/>
        <w:rPr>
          <w:rFonts w:ascii="Palatino Linotype" w:eastAsia="Palatino Linotype" w:hAnsi="Palatino Linotype" w:cs="Palatino Linotype"/>
          <w:b/>
          <w:i/>
          <w:sz w:val="22"/>
          <w:szCs w:val="24"/>
        </w:rPr>
      </w:pPr>
      <w:r w:rsidRPr="00B44DD2">
        <w:rPr>
          <w:rFonts w:ascii="Palatino Linotype" w:eastAsia="Palatino Linotype" w:hAnsi="Palatino Linotype" w:cs="Palatino Linotype"/>
          <w:b/>
          <w:i/>
          <w:sz w:val="22"/>
          <w:szCs w:val="24"/>
        </w:rPr>
        <w:t>Los sujetos obligados deberán hacer pública toda aquella información relativa a los montos y las personas a quienes entreguen, por cualquier motivo, recursos públicos</w:t>
      </w:r>
      <w:r w:rsidRPr="00B44DD2">
        <w:rPr>
          <w:rFonts w:ascii="Palatino Linotype" w:eastAsia="Palatino Linotype" w:hAnsi="Palatino Linotype" w:cs="Palatino Linotype"/>
          <w:i/>
          <w:sz w:val="22"/>
          <w:szCs w:val="24"/>
        </w:rPr>
        <w:t xml:space="preserve">, </w:t>
      </w:r>
      <w:r w:rsidRPr="00B44DD2">
        <w:rPr>
          <w:rFonts w:ascii="Palatino Linotype" w:eastAsia="Palatino Linotype" w:hAnsi="Palatino Linotype" w:cs="Palatino Linotype"/>
          <w:b/>
          <w:i/>
          <w:sz w:val="22"/>
          <w:szCs w:val="24"/>
        </w:rPr>
        <w:t>así como</w:t>
      </w:r>
      <w:r w:rsidRPr="00B44DD2">
        <w:rPr>
          <w:rFonts w:ascii="Palatino Linotype" w:eastAsia="Palatino Linotype" w:hAnsi="Palatino Linotype" w:cs="Palatino Linotype"/>
          <w:i/>
          <w:sz w:val="22"/>
          <w:szCs w:val="24"/>
        </w:rPr>
        <w:t xml:space="preserve"> </w:t>
      </w:r>
      <w:r w:rsidRPr="00B44DD2">
        <w:rPr>
          <w:rFonts w:ascii="Palatino Linotype" w:eastAsia="Palatino Linotype" w:hAnsi="Palatino Linotype" w:cs="Palatino Linotype"/>
          <w:b/>
          <w:i/>
          <w:sz w:val="22"/>
          <w:szCs w:val="24"/>
        </w:rPr>
        <w:t>los informes que dichas personas les entreguen sobre el uso y destino de dichos recursos.</w:t>
      </w:r>
    </w:p>
    <w:p w14:paraId="79910D34" w14:textId="77777777" w:rsidR="00B21B4C" w:rsidRPr="00B44DD2" w:rsidRDefault="00B21B4C">
      <w:pPr>
        <w:ind w:left="567" w:right="257"/>
        <w:jc w:val="both"/>
        <w:rPr>
          <w:rFonts w:ascii="Palatino Linotype" w:eastAsia="Palatino Linotype" w:hAnsi="Palatino Linotype" w:cs="Palatino Linotype"/>
          <w:b/>
          <w:i/>
          <w:sz w:val="22"/>
          <w:szCs w:val="24"/>
        </w:rPr>
      </w:pPr>
    </w:p>
    <w:p w14:paraId="4CB48943" w14:textId="77777777" w:rsidR="00B21B4C" w:rsidRPr="00B44DD2" w:rsidRDefault="005D29CB">
      <w:pPr>
        <w:ind w:left="567" w:right="257"/>
        <w:jc w:val="both"/>
        <w:rPr>
          <w:rFonts w:ascii="Palatino Linotype" w:eastAsia="Palatino Linotype" w:hAnsi="Palatino Linotype" w:cs="Palatino Linotype"/>
          <w:i/>
          <w:sz w:val="22"/>
          <w:szCs w:val="24"/>
        </w:rPr>
      </w:pPr>
      <w:r w:rsidRPr="00B44DD2">
        <w:rPr>
          <w:rFonts w:ascii="Palatino Linotype" w:eastAsia="Palatino Linotype" w:hAnsi="Palatino Linotype" w:cs="Palatino Linotype"/>
          <w:b/>
          <w:i/>
          <w:sz w:val="22"/>
          <w:szCs w:val="24"/>
        </w:rPr>
        <w:t xml:space="preserve">Los servidores públicos deberán transparentar sus </w:t>
      </w:r>
      <w:proofErr w:type="gramStart"/>
      <w:r w:rsidRPr="00B44DD2">
        <w:rPr>
          <w:rFonts w:ascii="Palatino Linotype" w:eastAsia="Palatino Linotype" w:hAnsi="Palatino Linotype" w:cs="Palatino Linotype"/>
          <w:b/>
          <w:i/>
          <w:sz w:val="22"/>
          <w:szCs w:val="24"/>
        </w:rPr>
        <w:t>acciones</w:t>
      </w:r>
      <w:proofErr w:type="gramEnd"/>
      <w:r w:rsidRPr="00B44DD2">
        <w:rPr>
          <w:rFonts w:ascii="Palatino Linotype" w:eastAsia="Palatino Linotype" w:hAnsi="Palatino Linotype" w:cs="Palatino Linotype"/>
          <w:b/>
          <w:i/>
          <w:sz w:val="22"/>
          <w:szCs w:val="24"/>
        </w:rPr>
        <w:t xml:space="preserve"> así como garantizar y respetar el derecho de acceso a la información pública.”</w:t>
      </w:r>
    </w:p>
    <w:p w14:paraId="4502B578" w14:textId="77777777" w:rsidR="00B21B4C" w:rsidRPr="00B44DD2" w:rsidRDefault="005D29CB">
      <w:pPr>
        <w:ind w:left="567" w:right="257"/>
        <w:jc w:val="both"/>
        <w:rPr>
          <w:rFonts w:ascii="Palatino Linotype" w:eastAsia="Palatino Linotype" w:hAnsi="Palatino Linotype" w:cs="Palatino Linotype"/>
          <w:i/>
          <w:sz w:val="22"/>
          <w:szCs w:val="24"/>
        </w:rPr>
      </w:pPr>
      <w:r w:rsidRPr="00B44DD2">
        <w:rPr>
          <w:rFonts w:ascii="Palatino Linotype" w:eastAsia="Palatino Linotype" w:hAnsi="Palatino Linotype" w:cs="Palatino Linotype"/>
          <w:i/>
          <w:sz w:val="22"/>
          <w:szCs w:val="24"/>
        </w:rPr>
        <w:t>(Énfasis añadido)</w:t>
      </w:r>
    </w:p>
    <w:p w14:paraId="13F8862D" w14:textId="77777777" w:rsidR="00B21B4C" w:rsidRPr="00B44DD2" w:rsidRDefault="00B21B4C">
      <w:pPr>
        <w:spacing w:line="360" w:lineRule="auto"/>
        <w:ind w:right="-876"/>
        <w:jc w:val="both"/>
        <w:rPr>
          <w:rFonts w:ascii="Palatino Linotype" w:eastAsia="Palatino Linotype" w:hAnsi="Palatino Linotype" w:cs="Palatino Linotype"/>
          <w:sz w:val="22"/>
          <w:szCs w:val="24"/>
        </w:rPr>
      </w:pPr>
    </w:p>
    <w:p w14:paraId="40402E0F" w14:textId="77777777" w:rsidR="00B21B4C" w:rsidRDefault="005D29CB">
      <w:pPr>
        <w:numPr>
          <w:ilvl w:val="0"/>
          <w:numId w:val="5"/>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sz w:val="24"/>
          <w:szCs w:val="24"/>
        </w:rPr>
        <w:lastRenderedPageBreak/>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7933DAC0" w14:textId="77777777" w:rsidR="00B21B4C" w:rsidRDefault="00B21B4C">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sz w:val="24"/>
          <w:szCs w:val="24"/>
        </w:rPr>
      </w:pPr>
    </w:p>
    <w:p w14:paraId="555BE7C4" w14:textId="77777777" w:rsidR="00B21B4C" w:rsidRDefault="005D29CB">
      <w:pPr>
        <w:numPr>
          <w:ilvl w:val="0"/>
          <w:numId w:val="5"/>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sz w:val="24"/>
          <w:szCs w:val="24"/>
        </w:rPr>
        <w:t>Por lo anterior, es de referir que,</w:t>
      </w:r>
      <w:r>
        <w:rPr>
          <w:rFonts w:ascii="Palatino Linotype" w:eastAsia="Palatino Linotype" w:hAnsi="Palatino Linotype" w:cs="Palatino Linotype"/>
          <w:b/>
          <w:color w:val="000000"/>
          <w:sz w:val="24"/>
          <w:szCs w:val="24"/>
        </w:rPr>
        <w:t xml:space="preserve"> el Ayuntamiento de Ixtapaluca</w:t>
      </w:r>
      <w:r>
        <w:rPr>
          <w:rFonts w:ascii="Palatino Linotype" w:eastAsia="Palatino Linotype" w:hAnsi="Palatino Linotype" w:cs="Palatino Linotype"/>
          <w:color w:val="000000"/>
          <w:sz w:val="24"/>
          <w:szCs w:val="24"/>
        </w:rPr>
        <w:t>, al ser un Sujeto Obligado comprendido por la Legislación Local en materia de Transparencia, se encuentra obligado a hacer pública toda aquella información que genere, administre o posea.</w:t>
      </w:r>
    </w:p>
    <w:p w14:paraId="41D73952" w14:textId="77777777" w:rsidR="00B21B4C" w:rsidRDefault="00B21B4C">
      <w:pPr>
        <w:pBdr>
          <w:top w:val="nil"/>
          <w:left w:val="nil"/>
          <w:bottom w:val="nil"/>
          <w:right w:val="nil"/>
          <w:between w:val="nil"/>
        </w:pBdr>
        <w:ind w:left="720" w:right="-876"/>
        <w:rPr>
          <w:rFonts w:ascii="Palatino Linotype" w:eastAsia="Palatino Linotype" w:hAnsi="Palatino Linotype" w:cs="Palatino Linotype"/>
          <w:color w:val="000000"/>
          <w:sz w:val="24"/>
          <w:szCs w:val="24"/>
        </w:rPr>
      </w:pPr>
    </w:p>
    <w:p w14:paraId="78BEE6F0" w14:textId="77777777" w:rsidR="00B21B4C" w:rsidRDefault="005D29CB">
      <w:pPr>
        <w:pBdr>
          <w:top w:val="nil"/>
          <w:left w:val="nil"/>
          <w:bottom w:val="nil"/>
          <w:right w:val="nil"/>
          <w:between w:val="nil"/>
        </w:pBdr>
        <w:tabs>
          <w:tab w:val="left" w:pos="426"/>
        </w:tabs>
        <w:spacing w:line="360" w:lineRule="auto"/>
        <w:ind w:right="-876"/>
        <w:jc w:val="both"/>
        <w:rPr>
          <w:rFonts w:ascii="Palatino Linotype" w:eastAsia="Palatino Linotype" w:hAnsi="Palatino Linotype" w:cs="Palatino Linotype"/>
          <w:b/>
          <w:color w:val="000000"/>
          <w:sz w:val="24"/>
          <w:szCs w:val="24"/>
        </w:rPr>
      </w:pPr>
      <w:bookmarkStart w:id="9" w:name="_heading=h.2s8eyo1" w:colFirst="0" w:colLast="0"/>
      <w:bookmarkEnd w:id="9"/>
      <w:r>
        <w:rPr>
          <w:rFonts w:ascii="Palatino Linotype" w:eastAsia="Palatino Linotype" w:hAnsi="Palatino Linotype" w:cs="Palatino Linotype"/>
          <w:b/>
          <w:color w:val="000000"/>
          <w:sz w:val="24"/>
          <w:szCs w:val="24"/>
        </w:rPr>
        <w:t xml:space="preserve">II. De la información requerida. </w:t>
      </w:r>
    </w:p>
    <w:p w14:paraId="4EAE7175" w14:textId="77777777" w:rsidR="00B21B4C" w:rsidRDefault="005D29CB">
      <w:pPr>
        <w:pBdr>
          <w:top w:val="nil"/>
          <w:left w:val="nil"/>
          <w:bottom w:val="nil"/>
          <w:right w:val="nil"/>
          <w:between w:val="nil"/>
        </w:pBdr>
        <w:spacing w:line="360" w:lineRule="auto"/>
        <w:ind w:right="-876"/>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color w:val="000000"/>
          <w:sz w:val="24"/>
          <w:szCs w:val="24"/>
        </w:rPr>
        <w:t xml:space="preserve">El Recurrente solicitó: </w:t>
      </w:r>
      <w:r>
        <w:rPr>
          <w:rFonts w:ascii="Palatino Linotype" w:eastAsia="Palatino Linotype" w:hAnsi="Palatino Linotype" w:cs="Palatino Linotype"/>
          <w:i/>
          <w:color w:val="000000"/>
          <w:sz w:val="24"/>
          <w:szCs w:val="24"/>
        </w:rPr>
        <w:t xml:space="preserve">De la </w:t>
      </w:r>
      <w:proofErr w:type="gramStart"/>
      <w:r>
        <w:rPr>
          <w:rFonts w:ascii="Palatino Linotype" w:eastAsia="Palatino Linotype" w:hAnsi="Palatino Linotype" w:cs="Palatino Linotype"/>
          <w:i/>
          <w:color w:val="000000"/>
          <w:sz w:val="24"/>
          <w:szCs w:val="24"/>
        </w:rPr>
        <w:t>estatua  "</w:t>
      </w:r>
      <w:proofErr w:type="gramEnd"/>
      <w:r>
        <w:rPr>
          <w:rFonts w:ascii="Palatino Linotype" w:eastAsia="Palatino Linotype" w:hAnsi="Palatino Linotype" w:cs="Palatino Linotype"/>
          <w:i/>
          <w:color w:val="000000"/>
          <w:sz w:val="24"/>
          <w:szCs w:val="24"/>
        </w:rPr>
        <w:t>guerrero mazahua":</w:t>
      </w:r>
    </w:p>
    <w:p w14:paraId="1543817A" w14:textId="77777777" w:rsidR="00B21B4C" w:rsidRDefault="005D29CB">
      <w:pPr>
        <w:numPr>
          <w:ilvl w:val="0"/>
          <w:numId w:val="4"/>
        </w:numPr>
        <w:pBdr>
          <w:top w:val="nil"/>
          <w:left w:val="nil"/>
          <w:bottom w:val="nil"/>
          <w:right w:val="nil"/>
          <w:between w:val="nil"/>
        </w:pBdr>
        <w:spacing w:line="360" w:lineRule="auto"/>
        <w:ind w:right="-87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De qué material está hecho</w:t>
      </w:r>
    </w:p>
    <w:p w14:paraId="59CAF558" w14:textId="77777777" w:rsidR="00B21B4C" w:rsidRDefault="005D29CB">
      <w:pPr>
        <w:numPr>
          <w:ilvl w:val="0"/>
          <w:numId w:val="4"/>
        </w:numPr>
        <w:pBdr>
          <w:top w:val="nil"/>
          <w:left w:val="nil"/>
          <w:bottom w:val="nil"/>
          <w:right w:val="nil"/>
          <w:between w:val="nil"/>
        </w:pBdr>
        <w:spacing w:line="360" w:lineRule="auto"/>
        <w:ind w:right="-87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Cuánto costó su elaboración</w:t>
      </w:r>
    </w:p>
    <w:p w14:paraId="5A330A82" w14:textId="77777777" w:rsidR="00B21B4C" w:rsidRDefault="005D29CB">
      <w:pPr>
        <w:numPr>
          <w:ilvl w:val="0"/>
          <w:numId w:val="4"/>
        </w:numPr>
        <w:pBdr>
          <w:top w:val="nil"/>
          <w:left w:val="nil"/>
          <w:bottom w:val="nil"/>
          <w:right w:val="nil"/>
          <w:between w:val="nil"/>
        </w:pBdr>
        <w:spacing w:line="360" w:lineRule="auto"/>
        <w:ind w:right="-87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dónde fue elaborado</w:t>
      </w:r>
    </w:p>
    <w:p w14:paraId="7326F963" w14:textId="77777777" w:rsidR="00B21B4C" w:rsidRDefault="005D29CB">
      <w:pPr>
        <w:numPr>
          <w:ilvl w:val="0"/>
          <w:numId w:val="4"/>
        </w:numPr>
        <w:pBdr>
          <w:top w:val="nil"/>
          <w:left w:val="nil"/>
          <w:bottom w:val="nil"/>
          <w:right w:val="nil"/>
          <w:between w:val="nil"/>
        </w:pBdr>
        <w:spacing w:line="360" w:lineRule="auto"/>
        <w:ind w:right="-87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Se tomaron en cuenta aspectos históricos para la elaboración de la estatua</w:t>
      </w:r>
    </w:p>
    <w:p w14:paraId="393A34D7" w14:textId="77777777" w:rsidR="00B21B4C" w:rsidRDefault="00B21B4C">
      <w:pPr>
        <w:pBdr>
          <w:top w:val="nil"/>
          <w:left w:val="nil"/>
          <w:bottom w:val="nil"/>
          <w:right w:val="nil"/>
          <w:between w:val="nil"/>
        </w:pBdr>
        <w:tabs>
          <w:tab w:val="left" w:pos="567"/>
        </w:tabs>
        <w:spacing w:line="360" w:lineRule="auto"/>
        <w:ind w:right="-876"/>
        <w:jc w:val="both"/>
        <w:rPr>
          <w:rFonts w:ascii="Palatino Linotype" w:eastAsia="Palatino Linotype" w:hAnsi="Palatino Linotype" w:cs="Palatino Linotype"/>
          <w:color w:val="000000"/>
          <w:sz w:val="24"/>
          <w:szCs w:val="24"/>
        </w:rPr>
      </w:pPr>
    </w:p>
    <w:p w14:paraId="0909E8E9" w14:textId="77777777" w:rsidR="00B21B4C" w:rsidRDefault="005D29CB">
      <w:pPr>
        <w:numPr>
          <w:ilvl w:val="0"/>
          <w:numId w:val="5"/>
        </w:numPr>
        <w:pBdr>
          <w:top w:val="nil"/>
          <w:left w:val="nil"/>
          <w:bottom w:val="nil"/>
          <w:right w:val="nil"/>
          <w:between w:val="nil"/>
        </w:pBdr>
        <w:tabs>
          <w:tab w:val="left" w:pos="567"/>
        </w:tabs>
        <w:spacing w:line="360" w:lineRule="auto"/>
        <w:ind w:left="0" w:right="-876" w:firstLine="0"/>
        <w:jc w:val="both"/>
        <w:rPr>
          <w:color w:val="000000"/>
        </w:rPr>
      </w:pPr>
      <w:r>
        <w:rPr>
          <w:rFonts w:ascii="Palatino Linotype" w:eastAsia="Palatino Linotype" w:hAnsi="Palatino Linotype" w:cs="Palatino Linotype"/>
          <w:color w:val="000000"/>
          <w:sz w:val="24"/>
          <w:szCs w:val="24"/>
        </w:rPr>
        <w:t xml:space="preserve">El Sujeto Obligado fue omiso en emitir respuesta; sin embargo, mediante el informe justificado remitió el oficio SFP/DA/056/2024 suscrito por </w:t>
      </w:r>
      <w:proofErr w:type="gramStart"/>
      <w:r>
        <w:rPr>
          <w:rFonts w:ascii="Palatino Linotype" w:eastAsia="Palatino Linotype" w:hAnsi="Palatino Linotype" w:cs="Palatino Linotype"/>
          <w:color w:val="000000"/>
          <w:sz w:val="24"/>
          <w:szCs w:val="24"/>
        </w:rPr>
        <w:t>L,A.</w:t>
      </w:r>
      <w:proofErr w:type="gramEnd"/>
      <w:r>
        <w:rPr>
          <w:rFonts w:ascii="Palatino Linotype" w:eastAsia="Palatino Linotype" w:hAnsi="Palatino Linotype" w:cs="Palatino Linotype"/>
          <w:color w:val="000000"/>
          <w:sz w:val="24"/>
          <w:szCs w:val="24"/>
        </w:rPr>
        <w:t xml:space="preserve"> Carlos Guzmán González Director de Administración dirigido al C JOAN MIGUEL VELAZQUEZ SANCHEZ TITULAR DE LA UNIDAD DE TRANSPARENCIA Y ACCESO A LA INFORMACIÓN PÚBLICA mediante el cual da respuesta a la solicitud 00043/FELIPRO/IP/2024. sin embargo, en la </w:t>
      </w:r>
      <w:r>
        <w:rPr>
          <w:rFonts w:ascii="Palatino Linotype" w:eastAsia="Palatino Linotype" w:hAnsi="Palatino Linotype" w:cs="Palatino Linotype"/>
          <w:color w:val="000000"/>
          <w:sz w:val="24"/>
          <w:szCs w:val="24"/>
        </w:rPr>
        <w:lastRenderedPageBreak/>
        <w:t xml:space="preserve">pregunta </w:t>
      </w:r>
      <w:proofErr w:type="gramStart"/>
      <w:r>
        <w:rPr>
          <w:rFonts w:ascii="Palatino Linotype" w:eastAsia="Palatino Linotype" w:hAnsi="Palatino Linotype" w:cs="Palatino Linotype"/>
          <w:color w:val="000000"/>
          <w:sz w:val="24"/>
          <w:szCs w:val="24"/>
        </w:rPr>
        <w:t>tres referente</w:t>
      </w:r>
      <w:proofErr w:type="gramEnd"/>
      <w:r>
        <w:rPr>
          <w:rFonts w:ascii="Palatino Linotype" w:eastAsia="Palatino Linotype" w:hAnsi="Palatino Linotype" w:cs="Palatino Linotype"/>
          <w:color w:val="000000"/>
          <w:sz w:val="24"/>
          <w:szCs w:val="24"/>
        </w:rPr>
        <w:t xml:space="preserve"> a ¿</w:t>
      </w:r>
      <w:r>
        <w:rPr>
          <w:rFonts w:ascii="Palatino Linotype" w:eastAsia="Palatino Linotype" w:hAnsi="Palatino Linotype" w:cs="Palatino Linotype"/>
          <w:sz w:val="24"/>
          <w:szCs w:val="24"/>
        </w:rPr>
        <w:t>Cuánto</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costó</w:t>
      </w:r>
      <w:r>
        <w:rPr>
          <w:rFonts w:ascii="Palatino Linotype" w:eastAsia="Palatino Linotype" w:hAnsi="Palatino Linotype" w:cs="Palatino Linotype"/>
          <w:color w:val="000000"/>
          <w:sz w:val="24"/>
          <w:szCs w:val="24"/>
        </w:rPr>
        <w:t xml:space="preserve"> su elaboración? El Sujeto Obligado respondió: </w:t>
      </w:r>
      <w:proofErr w:type="gramStart"/>
      <w:r>
        <w:rPr>
          <w:rFonts w:ascii="Palatino Linotype" w:eastAsia="Palatino Linotype" w:hAnsi="Palatino Linotype" w:cs="Palatino Linotype"/>
          <w:sz w:val="24"/>
          <w:szCs w:val="24"/>
        </w:rPr>
        <w:t>tres</w:t>
      </w:r>
      <w:r>
        <w:rPr>
          <w:rFonts w:ascii="Palatino Linotype" w:eastAsia="Palatino Linotype" w:hAnsi="Palatino Linotype" w:cs="Palatino Linotype"/>
          <w:color w:val="000000"/>
          <w:sz w:val="24"/>
          <w:szCs w:val="24"/>
        </w:rPr>
        <w:t xml:space="preserve">  meses</w:t>
      </w:r>
      <w:proofErr w:type="gramEnd"/>
      <w:r>
        <w:rPr>
          <w:rFonts w:ascii="Palatino Linotype" w:eastAsia="Palatino Linotype" w:hAnsi="Palatino Linotype" w:cs="Palatino Linotype"/>
          <w:color w:val="000000"/>
          <w:sz w:val="24"/>
          <w:szCs w:val="24"/>
        </w:rPr>
        <w:t>.</w:t>
      </w:r>
    </w:p>
    <w:p w14:paraId="5C38ED16" w14:textId="77777777" w:rsidR="00B21B4C" w:rsidRDefault="00B21B4C">
      <w:pPr>
        <w:ind w:right="-876"/>
        <w:rPr>
          <w:rFonts w:ascii="Palatino Linotype" w:eastAsia="Palatino Linotype" w:hAnsi="Palatino Linotype" w:cs="Palatino Linotype"/>
          <w:sz w:val="24"/>
          <w:szCs w:val="24"/>
        </w:rPr>
      </w:pPr>
    </w:p>
    <w:p w14:paraId="0EEC58E9" w14:textId="77777777" w:rsidR="00B21B4C" w:rsidRDefault="005D29CB">
      <w:pPr>
        <w:numPr>
          <w:ilvl w:val="0"/>
          <w:numId w:val="5"/>
        </w:numPr>
        <w:pBdr>
          <w:top w:val="nil"/>
          <w:left w:val="nil"/>
          <w:bottom w:val="nil"/>
          <w:right w:val="nil"/>
          <w:between w:val="nil"/>
        </w:pBdr>
        <w:tabs>
          <w:tab w:val="left" w:pos="851"/>
        </w:tabs>
        <w:spacing w:before="240" w:line="360" w:lineRule="auto"/>
        <w:ind w:left="0" w:right="-876" w:firstLine="0"/>
        <w:jc w:val="both"/>
        <w:rPr>
          <w:color w:val="000000"/>
        </w:rPr>
      </w:pPr>
      <w:r>
        <w:rPr>
          <w:rFonts w:ascii="Palatino Linotype" w:eastAsia="Palatino Linotype" w:hAnsi="Palatino Linotype" w:cs="Palatino Linotype"/>
          <w:color w:val="000000"/>
          <w:sz w:val="24"/>
          <w:szCs w:val="24"/>
        </w:rPr>
        <w:t xml:space="preserve">Expuesto lo anterior, se aprecia que resultan fundadas las razones o motivos de inconformidad hechos valer por el particular en la interposición del recurso de revisión, en razón de que existió una falta de respuesta por parte del Sujeto Obligado, sin embargo en un intento por satisfacer los requerimientos realizados por el Recurrente, el Sujeto Obligado en Informe Justificado dio respuesta a los planteamientos hechos por el Recurrente, ante tal respuesta el Sujeto Obligado colmó parcialmente lo solicitado ya que en el  requerimiento planteados por el particular referente a ¿Cuánto costó la elaboración? De la estatua referida en su solicitud, este informó que tres meses por lo que no se satisfizo tal planteamiento, por lo que este Órgano Garante </w:t>
      </w:r>
      <w:r>
        <w:rPr>
          <w:rFonts w:ascii="Palatino Linotype" w:eastAsia="Palatino Linotype" w:hAnsi="Palatino Linotype" w:cs="Palatino Linotype"/>
          <w:sz w:val="24"/>
          <w:szCs w:val="24"/>
        </w:rPr>
        <w:t>entrará</w:t>
      </w:r>
      <w:r>
        <w:rPr>
          <w:rFonts w:ascii="Palatino Linotype" w:eastAsia="Palatino Linotype" w:hAnsi="Palatino Linotype" w:cs="Palatino Linotype"/>
          <w:color w:val="000000"/>
          <w:sz w:val="24"/>
          <w:szCs w:val="24"/>
        </w:rPr>
        <w:t xml:space="preserve"> a analizar la fuente obligacional del Sujeto Obligado para generar, administrar y poseer la información requerida por el Particular.</w:t>
      </w:r>
    </w:p>
    <w:p w14:paraId="1C1B960C" w14:textId="77777777" w:rsidR="00B21B4C" w:rsidRDefault="00B21B4C">
      <w:pPr>
        <w:pBdr>
          <w:top w:val="nil"/>
          <w:left w:val="nil"/>
          <w:bottom w:val="nil"/>
          <w:right w:val="nil"/>
          <w:between w:val="nil"/>
        </w:pBdr>
        <w:ind w:left="720" w:right="-876"/>
        <w:rPr>
          <w:rFonts w:ascii="Palatino Linotype" w:eastAsia="Palatino Linotype" w:hAnsi="Palatino Linotype" w:cs="Palatino Linotype"/>
          <w:color w:val="000000"/>
          <w:sz w:val="24"/>
          <w:szCs w:val="24"/>
        </w:rPr>
      </w:pPr>
    </w:p>
    <w:p w14:paraId="69581510" w14:textId="77777777" w:rsidR="00B21B4C" w:rsidRDefault="005D29CB">
      <w:pPr>
        <w:numPr>
          <w:ilvl w:val="0"/>
          <w:numId w:val="5"/>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sz w:val="24"/>
          <w:szCs w:val="24"/>
        </w:rPr>
        <w:t xml:space="preserve">Ahora bien es necesario realizar las siguientes precisiones en cuanto hace a la adjudicación directa, el artículo 48 de la Ley de la Contratación Pública del Estado de México y Municipios </w:t>
      </w:r>
      <w:proofErr w:type="gramStart"/>
      <w:r>
        <w:rPr>
          <w:rFonts w:ascii="Palatino Linotype" w:eastAsia="Palatino Linotype" w:hAnsi="Palatino Linotype" w:cs="Palatino Linotype"/>
          <w:color w:val="000000"/>
          <w:sz w:val="24"/>
          <w:szCs w:val="24"/>
        </w:rPr>
        <w:t>y  ,</w:t>
      </w:r>
      <w:proofErr w:type="gramEnd"/>
      <w:r>
        <w:rPr>
          <w:rFonts w:ascii="Palatino Linotype" w:eastAsia="Palatino Linotype" w:hAnsi="Palatino Linotype" w:cs="Palatino Linotype"/>
          <w:color w:val="000000"/>
          <w:sz w:val="24"/>
          <w:szCs w:val="24"/>
        </w:rPr>
        <w:t xml:space="preserve"> indican en qué supuestos puede llevarse a cabo este procedimiento.</w:t>
      </w:r>
    </w:p>
    <w:p w14:paraId="732CE452" w14:textId="77777777" w:rsidR="00B21B4C" w:rsidRPr="00AC4BF0" w:rsidRDefault="005D29CB">
      <w:pPr>
        <w:spacing w:line="360" w:lineRule="auto"/>
        <w:ind w:left="851" w:right="257"/>
        <w:jc w:val="both"/>
        <w:rPr>
          <w:rFonts w:ascii="Palatino Linotype" w:eastAsia="Palatino Linotype" w:hAnsi="Palatino Linotype" w:cs="Palatino Linotype"/>
          <w:i/>
          <w:sz w:val="22"/>
          <w:szCs w:val="24"/>
        </w:rPr>
      </w:pPr>
      <w:r w:rsidRPr="00AC4BF0">
        <w:rPr>
          <w:rFonts w:ascii="Palatino Linotype" w:eastAsia="Palatino Linotype" w:hAnsi="Palatino Linotype" w:cs="Palatino Linotype"/>
          <w:b/>
          <w:i/>
          <w:sz w:val="22"/>
          <w:szCs w:val="24"/>
        </w:rPr>
        <w:t>Artículo 48.-</w:t>
      </w:r>
      <w:r w:rsidRPr="00AC4BF0">
        <w:rPr>
          <w:rFonts w:ascii="Palatino Linotype" w:eastAsia="Palatino Linotype" w:hAnsi="Palatino Linotype" w:cs="Palatino Linotype"/>
          <w:i/>
          <w:sz w:val="22"/>
          <w:szCs w:val="24"/>
        </w:rPr>
        <w:t xml:space="preserve"> La Oficialía Mayor, las entidades, los tribunales administrativos y los ayuntamientos podrán adquirir bienes, arrendar bienes muebles e inmuebles y contratar servicios, mediante adjudicación directa, cuando:</w:t>
      </w:r>
    </w:p>
    <w:p w14:paraId="1C401201" w14:textId="77777777" w:rsidR="00B21B4C" w:rsidRPr="00AC4BF0" w:rsidRDefault="005D29CB">
      <w:pPr>
        <w:spacing w:line="360" w:lineRule="auto"/>
        <w:ind w:left="851" w:right="257"/>
        <w:jc w:val="both"/>
        <w:rPr>
          <w:rFonts w:ascii="Palatino Linotype" w:eastAsia="Palatino Linotype" w:hAnsi="Palatino Linotype" w:cs="Palatino Linotype"/>
          <w:i/>
          <w:sz w:val="22"/>
          <w:szCs w:val="24"/>
          <w:u w:val="single"/>
        </w:rPr>
      </w:pPr>
      <w:r w:rsidRPr="00AC4BF0">
        <w:rPr>
          <w:rFonts w:ascii="Palatino Linotype" w:eastAsia="Palatino Linotype" w:hAnsi="Palatino Linotype" w:cs="Palatino Linotype"/>
          <w:i/>
          <w:sz w:val="22"/>
          <w:szCs w:val="24"/>
          <w:u w:val="single"/>
        </w:rPr>
        <w:t>I. La adquisición o el servicio sólo puedan realizarse con una determinada persona, por tratarse de obras de arte, titularidad de patentes, registros, marcas específicas, derechos de autor u otros derechos exclusivos.</w:t>
      </w:r>
    </w:p>
    <w:p w14:paraId="60FF7FB6" w14:textId="77777777" w:rsidR="00B21B4C" w:rsidRPr="00AC4BF0" w:rsidRDefault="005D29CB">
      <w:pPr>
        <w:spacing w:line="360" w:lineRule="auto"/>
        <w:ind w:left="851" w:right="257"/>
        <w:jc w:val="both"/>
        <w:rPr>
          <w:rFonts w:ascii="Palatino Linotype" w:eastAsia="Palatino Linotype" w:hAnsi="Palatino Linotype" w:cs="Palatino Linotype"/>
          <w:i/>
          <w:sz w:val="22"/>
          <w:szCs w:val="24"/>
        </w:rPr>
      </w:pPr>
      <w:r w:rsidRPr="00AC4BF0">
        <w:rPr>
          <w:rFonts w:ascii="Palatino Linotype" w:eastAsia="Palatino Linotype" w:hAnsi="Palatino Linotype" w:cs="Palatino Linotype"/>
          <w:i/>
          <w:sz w:val="22"/>
          <w:szCs w:val="24"/>
        </w:rPr>
        <w:lastRenderedPageBreak/>
        <w:t>II. La adquisición o el arrendamiento de algún inmueble sólo puedan realizarse con determinada persona, por ser el único bien disponible en el mercado inmobiliario que reúna las características de dimensión, ubicación, servicios y otras que requieran las dependencias, las entidades, los tribunales administrativos o los ayuntamientos para su buen funcionamiento o para la adecuada prestación de los servicios públicos a su cargo.</w:t>
      </w:r>
    </w:p>
    <w:p w14:paraId="44D350AB" w14:textId="77777777" w:rsidR="00B21B4C" w:rsidRPr="00AC4BF0" w:rsidRDefault="005D29CB">
      <w:pPr>
        <w:spacing w:line="360" w:lineRule="auto"/>
        <w:ind w:left="851" w:right="257"/>
        <w:jc w:val="both"/>
        <w:rPr>
          <w:rFonts w:ascii="Palatino Linotype" w:eastAsia="Palatino Linotype" w:hAnsi="Palatino Linotype" w:cs="Palatino Linotype"/>
          <w:i/>
          <w:sz w:val="22"/>
          <w:szCs w:val="24"/>
        </w:rPr>
      </w:pPr>
      <w:r w:rsidRPr="00AC4BF0">
        <w:rPr>
          <w:rFonts w:ascii="Palatino Linotype" w:eastAsia="Palatino Linotype" w:hAnsi="Palatino Linotype" w:cs="Palatino Linotype"/>
          <w:i/>
          <w:sz w:val="22"/>
          <w:szCs w:val="24"/>
        </w:rPr>
        <w:t>III. Se trate de servicios que requieran de experiencia, técnicas o equipos especiales, o se trate de la adquisición de bienes usados o de características especiales que solamente puedan ser prestados o suministrados por una sola persona.</w:t>
      </w:r>
    </w:p>
    <w:p w14:paraId="79CA8B02" w14:textId="77777777" w:rsidR="00B21B4C" w:rsidRPr="00AC4BF0" w:rsidRDefault="005D29CB">
      <w:pPr>
        <w:spacing w:line="360" w:lineRule="auto"/>
        <w:ind w:left="851" w:right="257"/>
        <w:jc w:val="both"/>
        <w:rPr>
          <w:rFonts w:ascii="Palatino Linotype" w:eastAsia="Palatino Linotype" w:hAnsi="Palatino Linotype" w:cs="Palatino Linotype"/>
          <w:i/>
          <w:sz w:val="22"/>
          <w:szCs w:val="24"/>
        </w:rPr>
      </w:pPr>
      <w:r w:rsidRPr="00AC4BF0">
        <w:rPr>
          <w:rFonts w:ascii="Palatino Linotype" w:eastAsia="Palatino Linotype" w:hAnsi="Palatino Linotype" w:cs="Palatino Linotype"/>
          <w:i/>
          <w:sz w:val="22"/>
          <w:szCs w:val="24"/>
        </w:rPr>
        <w:t>IV. Sea urgente la adquisición de bienes, arrendamientos o servicios por estar en riesgo el orden social, la salubridad, la seguridad pública o el ambiente, de alguna zona o región del Estado; se paralicen los servicios públicos; se trate de programas o acciones de apoyo a la población para atender necesidades apremiantes, o concurra alguna causa similar de interés público.</w:t>
      </w:r>
    </w:p>
    <w:p w14:paraId="6A43B23A" w14:textId="77777777" w:rsidR="00B21B4C" w:rsidRPr="00AC4BF0" w:rsidRDefault="005D29CB">
      <w:pPr>
        <w:spacing w:line="360" w:lineRule="auto"/>
        <w:ind w:left="851" w:right="257"/>
        <w:jc w:val="both"/>
        <w:rPr>
          <w:rFonts w:ascii="Palatino Linotype" w:eastAsia="Palatino Linotype" w:hAnsi="Palatino Linotype" w:cs="Palatino Linotype"/>
          <w:i/>
          <w:sz w:val="22"/>
          <w:szCs w:val="24"/>
        </w:rPr>
      </w:pPr>
      <w:r w:rsidRPr="00AC4BF0">
        <w:rPr>
          <w:rFonts w:ascii="Palatino Linotype" w:eastAsia="Palatino Linotype" w:hAnsi="Palatino Linotype" w:cs="Palatino Linotype"/>
          <w:i/>
          <w:sz w:val="22"/>
          <w:szCs w:val="24"/>
        </w:rPr>
        <w:t>V. Existan circunstancias que puedan provocar pérdidas o costos adicionales importantes al erario.</w:t>
      </w:r>
    </w:p>
    <w:p w14:paraId="4219477E" w14:textId="77777777" w:rsidR="00B21B4C" w:rsidRPr="00AC4BF0" w:rsidRDefault="005D29CB">
      <w:pPr>
        <w:spacing w:line="360" w:lineRule="auto"/>
        <w:ind w:left="851" w:right="257"/>
        <w:jc w:val="both"/>
        <w:rPr>
          <w:rFonts w:ascii="Palatino Linotype" w:eastAsia="Palatino Linotype" w:hAnsi="Palatino Linotype" w:cs="Palatino Linotype"/>
          <w:i/>
          <w:sz w:val="22"/>
          <w:szCs w:val="24"/>
        </w:rPr>
      </w:pPr>
      <w:r w:rsidRPr="00AC4BF0">
        <w:rPr>
          <w:rFonts w:ascii="Palatino Linotype" w:eastAsia="Palatino Linotype" w:hAnsi="Palatino Linotype" w:cs="Palatino Linotype"/>
          <w:i/>
          <w:sz w:val="22"/>
          <w:szCs w:val="24"/>
        </w:rPr>
        <w:t>VI. Pueda comprometerse información de naturaleza confidencial para el Estado o municipios, por razones de seguridad pública.</w:t>
      </w:r>
    </w:p>
    <w:p w14:paraId="5ED8803E" w14:textId="77777777" w:rsidR="00B21B4C" w:rsidRPr="00AC4BF0" w:rsidRDefault="005D29CB">
      <w:pPr>
        <w:spacing w:line="360" w:lineRule="auto"/>
        <w:ind w:left="851" w:right="257"/>
        <w:jc w:val="both"/>
        <w:rPr>
          <w:rFonts w:ascii="Palatino Linotype" w:eastAsia="Palatino Linotype" w:hAnsi="Palatino Linotype" w:cs="Palatino Linotype"/>
          <w:i/>
          <w:sz w:val="22"/>
          <w:szCs w:val="24"/>
        </w:rPr>
      </w:pPr>
      <w:r w:rsidRPr="00AC4BF0">
        <w:rPr>
          <w:rFonts w:ascii="Palatino Linotype" w:eastAsia="Palatino Linotype" w:hAnsi="Palatino Linotype" w:cs="Palatino Linotype"/>
          <w:i/>
          <w:sz w:val="22"/>
          <w:szCs w:val="24"/>
        </w:rPr>
        <w:t>VII. Existan circunstancias extraordinarias o imprevisibles derivadas de riesgo o desastre. En este supuesto, la adquisición, arrendamiento y servicio deberá limitarse a lo estrictamente necesario para enfrentar tal eventualidad.</w:t>
      </w:r>
    </w:p>
    <w:p w14:paraId="32BCB1B3" w14:textId="77777777" w:rsidR="00B21B4C" w:rsidRPr="00AC4BF0" w:rsidRDefault="005D29CB">
      <w:pPr>
        <w:spacing w:line="360" w:lineRule="auto"/>
        <w:ind w:left="851" w:right="257"/>
        <w:jc w:val="both"/>
        <w:rPr>
          <w:rFonts w:ascii="Palatino Linotype" w:eastAsia="Palatino Linotype" w:hAnsi="Palatino Linotype" w:cs="Palatino Linotype"/>
          <w:i/>
          <w:sz w:val="22"/>
          <w:szCs w:val="24"/>
        </w:rPr>
      </w:pPr>
      <w:r w:rsidRPr="00AC4BF0">
        <w:rPr>
          <w:rFonts w:ascii="Palatino Linotype" w:eastAsia="Palatino Linotype" w:hAnsi="Palatino Linotype" w:cs="Palatino Linotype"/>
          <w:i/>
          <w:sz w:val="22"/>
          <w:szCs w:val="24"/>
        </w:rPr>
        <w:t>VIII. Se hubiere rescindido un contrato, por causas imputables al proveedor o que la persona que habiendo resultado ganadora en una licitación, no concurra a la suscripción del contrato dentro del plazo establecido en esta Ley.</w:t>
      </w:r>
    </w:p>
    <w:p w14:paraId="0BF9FE71" w14:textId="77777777" w:rsidR="00B21B4C" w:rsidRPr="00AC4BF0" w:rsidRDefault="005D29CB">
      <w:pPr>
        <w:spacing w:line="360" w:lineRule="auto"/>
        <w:ind w:left="851" w:right="257"/>
        <w:jc w:val="both"/>
        <w:rPr>
          <w:rFonts w:ascii="Palatino Linotype" w:eastAsia="Palatino Linotype" w:hAnsi="Palatino Linotype" w:cs="Palatino Linotype"/>
          <w:i/>
          <w:sz w:val="22"/>
          <w:szCs w:val="24"/>
        </w:rPr>
      </w:pPr>
      <w:r w:rsidRPr="00AC4BF0">
        <w:rPr>
          <w:rFonts w:ascii="Palatino Linotype" w:eastAsia="Palatino Linotype" w:hAnsi="Palatino Linotype" w:cs="Palatino Linotype"/>
          <w:i/>
          <w:sz w:val="22"/>
          <w:szCs w:val="24"/>
        </w:rPr>
        <w:t xml:space="preserve">En estos supuestos, la Oficialía Mayor, la entidad, el tribunal administrativo o el ayuntamiento podrá adjudicar el contrato al licitante que haya presentado la propuesta </w:t>
      </w:r>
      <w:r w:rsidRPr="00AC4BF0">
        <w:rPr>
          <w:rFonts w:ascii="Palatino Linotype" w:eastAsia="Palatino Linotype" w:hAnsi="Palatino Linotype" w:cs="Palatino Linotype"/>
          <w:i/>
          <w:sz w:val="22"/>
          <w:szCs w:val="24"/>
        </w:rPr>
        <w:lastRenderedPageBreak/>
        <w:t>solvente más cercana a la ganadora y así, sucesivamente. En todo caso, la diferencia de precio no deberá de ser superior al diez por ciento, respecto de la propuesta ganadora.</w:t>
      </w:r>
    </w:p>
    <w:p w14:paraId="10A2E36F" w14:textId="77777777" w:rsidR="00B21B4C" w:rsidRPr="00AC4BF0" w:rsidRDefault="005D29CB">
      <w:pPr>
        <w:spacing w:line="360" w:lineRule="auto"/>
        <w:ind w:left="851" w:right="257"/>
        <w:jc w:val="both"/>
        <w:rPr>
          <w:rFonts w:ascii="Palatino Linotype" w:eastAsia="Palatino Linotype" w:hAnsi="Palatino Linotype" w:cs="Palatino Linotype"/>
          <w:i/>
          <w:sz w:val="22"/>
          <w:szCs w:val="24"/>
        </w:rPr>
      </w:pPr>
      <w:r w:rsidRPr="00AC4BF0">
        <w:rPr>
          <w:rFonts w:ascii="Palatino Linotype" w:eastAsia="Palatino Linotype" w:hAnsi="Palatino Linotype" w:cs="Palatino Linotype"/>
          <w:i/>
          <w:sz w:val="22"/>
          <w:szCs w:val="24"/>
        </w:rPr>
        <w:t>IX. Se hubiere declarado desierto un procedimiento de invitación restringida.</w:t>
      </w:r>
    </w:p>
    <w:p w14:paraId="53FBDD82" w14:textId="77777777" w:rsidR="00B21B4C" w:rsidRPr="00AC4BF0" w:rsidRDefault="005D29CB">
      <w:pPr>
        <w:spacing w:line="360" w:lineRule="auto"/>
        <w:ind w:left="851" w:right="257"/>
        <w:jc w:val="both"/>
        <w:rPr>
          <w:rFonts w:ascii="Palatino Linotype" w:eastAsia="Palatino Linotype" w:hAnsi="Palatino Linotype" w:cs="Palatino Linotype"/>
          <w:i/>
          <w:sz w:val="22"/>
          <w:szCs w:val="24"/>
        </w:rPr>
      </w:pPr>
      <w:r w:rsidRPr="00AC4BF0">
        <w:rPr>
          <w:rFonts w:ascii="Palatino Linotype" w:eastAsia="Palatino Linotype" w:hAnsi="Palatino Linotype" w:cs="Palatino Linotype"/>
          <w:i/>
          <w:sz w:val="22"/>
          <w:szCs w:val="24"/>
        </w:rPr>
        <w:t xml:space="preserve">X. Cuando se aseguren condiciones financieras que permitan al Estado o a los municipios cumplir con la obligación de pago de manera diferida, sin que ello implique un costo financiero adicional o </w:t>
      </w:r>
      <w:proofErr w:type="gramStart"/>
      <w:r w:rsidRPr="00AC4BF0">
        <w:rPr>
          <w:rFonts w:ascii="Palatino Linotype" w:eastAsia="Palatino Linotype" w:hAnsi="Palatino Linotype" w:cs="Palatino Linotype"/>
          <w:i/>
          <w:sz w:val="22"/>
          <w:szCs w:val="24"/>
        </w:rPr>
        <w:t>que</w:t>
      </w:r>
      <w:proofErr w:type="gramEnd"/>
      <w:r w:rsidRPr="00AC4BF0">
        <w:rPr>
          <w:rFonts w:ascii="Palatino Linotype" w:eastAsia="Palatino Linotype" w:hAnsi="Palatino Linotype" w:cs="Palatino Linotype"/>
          <w:i/>
          <w:sz w:val="22"/>
          <w:szCs w:val="24"/>
        </w:rPr>
        <w:t xml:space="preserve"> habiéndolo, sea inferior al del mercado, o</w:t>
      </w:r>
    </w:p>
    <w:p w14:paraId="006DA94F" w14:textId="77777777" w:rsidR="00B21B4C" w:rsidRPr="00AC4BF0" w:rsidRDefault="005D29CB">
      <w:pPr>
        <w:spacing w:line="360" w:lineRule="auto"/>
        <w:ind w:left="851" w:right="257"/>
        <w:jc w:val="both"/>
        <w:rPr>
          <w:rFonts w:ascii="Palatino Linotype" w:eastAsia="Palatino Linotype" w:hAnsi="Palatino Linotype" w:cs="Palatino Linotype"/>
          <w:i/>
          <w:sz w:val="22"/>
          <w:szCs w:val="24"/>
        </w:rPr>
      </w:pPr>
      <w:r w:rsidRPr="00AC4BF0">
        <w:rPr>
          <w:rFonts w:ascii="Palatino Linotype" w:eastAsia="Palatino Linotype" w:hAnsi="Palatino Linotype" w:cs="Palatino Linotype"/>
          <w:i/>
          <w:sz w:val="22"/>
          <w:szCs w:val="24"/>
        </w:rPr>
        <w:t>XI. El importe de la operación no rebase los montos establecidos en el Presupuesto de Egresos del Gobierno del Estado del ejercicio correspondiente. Tratándose de arrendamientos de inmuebles se entenderá por importe de la operación el monto mensual de la renta.</w:t>
      </w:r>
    </w:p>
    <w:p w14:paraId="0A04F074" w14:textId="77777777" w:rsidR="00B21B4C" w:rsidRPr="00AC4BF0" w:rsidRDefault="005D29CB">
      <w:pPr>
        <w:spacing w:line="360" w:lineRule="auto"/>
        <w:ind w:left="851" w:right="257"/>
        <w:jc w:val="both"/>
        <w:rPr>
          <w:rFonts w:ascii="Palatino Linotype" w:eastAsia="Palatino Linotype" w:hAnsi="Palatino Linotype" w:cs="Palatino Linotype"/>
          <w:i/>
          <w:sz w:val="22"/>
          <w:szCs w:val="24"/>
        </w:rPr>
      </w:pPr>
      <w:r w:rsidRPr="00AC4BF0">
        <w:rPr>
          <w:rFonts w:ascii="Palatino Linotype" w:eastAsia="Palatino Linotype" w:hAnsi="Palatino Linotype" w:cs="Palatino Linotype"/>
          <w:i/>
          <w:sz w:val="22"/>
          <w:szCs w:val="24"/>
        </w:rPr>
        <w:t>Las dependencias, las entidades, los tribunales administrativos y los ayuntamientos se abstendrán de fraccionar el importe de las operaciones, con el propósito de quedar comprendidos en este supuesto de excepción. La Secretaría de la Contraloría y los órganos de control interno, en el ámbito de su competencia, vigilarán el cumplimiento de esta disposición.</w:t>
      </w:r>
    </w:p>
    <w:p w14:paraId="7A8940D2" w14:textId="77777777" w:rsidR="00B21B4C" w:rsidRPr="00AC4BF0" w:rsidRDefault="005D29CB">
      <w:pPr>
        <w:spacing w:line="360" w:lineRule="auto"/>
        <w:ind w:left="851" w:right="257"/>
        <w:jc w:val="both"/>
        <w:rPr>
          <w:rFonts w:ascii="Palatino Linotype" w:eastAsia="Palatino Linotype" w:hAnsi="Palatino Linotype" w:cs="Palatino Linotype"/>
          <w:i/>
          <w:sz w:val="22"/>
          <w:szCs w:val="24"/>
        </w:rPr>
      </w:pPr>
      <w:r w:rsidRPr="00AC4BF0">
        <w:rPr>
          <w:rFonts w:ascii="Palatino Linotype" w:eastAsia="Palatino Linotype" w:hAnsi="Palatino Linotype" w:cs="Palatino Linotype"/>
          <w:i/>
          <w:sz w:val="22"/>
          <w:szCs w:val="24"/>
        </w:rPr>
        <w:t>XII. Se trate de bienes producidos por sociedades cooperativas, de producción rural, de interés colectivo, de solidaridad social, sociedades y asociaciones de fin social, cuyo objeto no sea preponderantemente lucrativo, producidos en el Estado de México y adquiridos directamente a éstas.</w:t>
      </w:r>
    </w:p>
    <w:p w14:paraId="7E88A3D8" w14:textId="77777777" w:rsidR="00B21B4C" w:rsidRDefault="005D29CB">
      <w:pPr>
        <w:pBdr>
          <w:top w:val="nil"/>
          <w:left w:val="nil"/>
          <w:bottom w:val="nil"/>
          <w:right w:val="nil"/>
          <w:between w:val="nil"/>
        </w:pBdr>
        <w:tabs>
          <w:tab w:val="left" w:pos="2625"/>
        </w:tabs>
        <w:ind w:left="720" w:right="-876"/>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b/>
      </w:r>
    </w:p>
    <w:p w14:paraId="5B029F1C" w14:textId="77777777" w:rsidR="00B21B4C" w:rsidRDefault="005D29CB">
      <w:pPr>
        <w:numPr>
          <w:ilvl w:val="0"/>
          <w:numId w:val="5"/>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sz w:val="24"/>
          <w:szCs w:val="24"/>
        </w:rPr>
        <w:t>En este sentido, el convocante debe solicitar a su comité el dictamen correspondiente del procedimiento de adjudicación directa, en el que se acredite previamente la descripción general de los bienes a adquirir; la justificación o conveniencia de llevar a cabo la adjudicación directa; y la certificación de suficiencia presupuestaria.</w:t>
      </w:r>
    </w:p>
    <w:p w14:paraId="0E9EE8F0" w14:textId="77777777" w:rsidR="00B21B4C" w:rsidRDefault="005D29CB">
      <w:pPr>
        <w:numPr>
          <w:ilvl w:val="0"/>
          <w:numId w:val="5"/>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sz w:val="24"/>
          <w:szCs w:val="24"/>
        </w:rPr>
        <w:lastRenderedPageBreak/>
        <w:t xml:space="preserve">En este sentido, debe decirse que los </w:t>
      </w:r>
      <w:r>
        <w:rPr>
          <w:rFonts w:ascii="Palatino Linotype" w:eastAsia="Palatino Linotype" w:hAnsi="Palatino Linotype" w:cs="Palatino Linotype"/>
          <w:b/>
          <w:color w:val="000000"/>
          <w:sz w:val="24"/>
          <w:szCs w:val="24"/>
          <w:u w:val="single"/>
        </w:rPr>
        <w:t>expedientes de las adquisiciones, arrendamientos, enajenaciones y servicios</w:t>
      </w:r>
      <w:r>
        <w:rPr>
          <w:rFonts w:ascii="Palatino Linotype" w:eastAsia="Palatino Linotype" w:hAnsi="Palatino Linotype" w:cs="Palatino Linotype"/>
          <w:color w:val="000000"/>
          <w:sz w:val="24"/>
          <w:szCs w:val="24"/>
        </w:rPr>
        <w:t>, se encuentra considerada como una de las obligaciones de transparencias comunes que los Sujetos Obligados tienen el deber de poner a disposición del público de manera permanente y actualizada de forma sencilla, precisa y entendible, en los respectivos medios electrónicos, de acuerdo con sus facultades, atribuciones, funciones u objeto social, según corresponda; esto conforme a lo establecido en el artículo 92 de la de la Ley de Transparencia y Acceso a la Información Pública del Estado de México y Municipios, en su fracción XXIX, dispone lo siguiente:</w:t>
      </w:r>
    </w:p>
    <w:p w14:paraId="015B0B05" w14:textId="77777777" w:rsidR="00B21B4C" w:rsidRPr="00AC4BF0" w:rsidRDefault="005D29CB">
      <w:pPr>
        <w:spacing w:line="360" w:lineRule="auto"/>
        <w:ind w:left="567" w:right="257"/>
        <w:jc w:val="both"/>
        <w:rPr>
          <w:rFonts w:ascii="Palatino Linotype" w:eastAsia="Palatino Linotype" w:hAnsi="Palatino Linotype" w:cs="Palatino Linotype"/>
          <w:sz w:val="22"/>
          <w:szCs w:val="24"/>
        </w:rPr>
      </w:pPr>
      <w:r w:rsidRPr="00AC4BF0">
        <w:rPr>
          <w:rFonts w:ascii="Palatino Linotype" w:eastAsia="Palatino Linotype" w:hAnsi="Palatino Linotype" w:cs="Palatino Linotype"/>
          <w:b/>
          <w:i/>
          <w:sz w:val="22"/>
          <w:szCs w:val="24"/>
        </w:rPr>
        <w:t>“Artículo 92. </w:t>
      </w:r>
      <w:r w:rsidRPr="00AC4BF0">
        <w:rPr>
          <w:rFonts w:ascii="Palatino Linotype" w:eastAsia="Palatino Linotype" w:hAnsi="Palatino Linotype" w:cs="Palatino Linotype"/>
          <w:i/>
          <w:sz w:val="22"/>
          <w:szCs w:val="24"/>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CC26B67" w14:textId="77777777" w:rsidR="00B21B4C" w:rsidRPr="00AC4BF0" w:rsidRDefault="005D29CB">
      <w:pPr>
        <w:spacing w:line="360" w:lineRule="auto"/>
        <w:ind w:left="567" w:right="257"/>
        <w:jc w:val="both"/>
        <w:rPr>
          <w:rFonts w:ascii="Palatino Linotype" w:eastAsia="Palatino Linotype" w:hAnsi="Palatino Linotype" w:cs="Palatino Linotype"/>
          <w:sz w:val="22"/>
          <w:szCs w:val="24"/>
        </w:rPr>
      </w:pPr>
      <w:r w:rsidRPr="00AC4BF0">
        <w:rPr>
          <w:rFonts w:ascii="Palatino Linotype" w:eastAsia="Palatino Linotype" w:hAnsi="Palatino Linotype" w:cs="Palatino Linotype"/>
          <w:i/>
          <w:sz w:val="22"/>
          <w:szCs w:val="24"/>
        </w:rPr>
        <w:t>(…)</w:t>
      </w:r>
    </w:p>
    <w:p w14:paraId="699F04D1" w14:textId="77777777" w:rsidR="00B21B4C" w:rsidRPr="00AC4BF0" w:rsidRDefault="00B21B4C">
      <w:pPr>
        <w:spacing w:line="360" w:lineRule="auto"/>
        <w:ind w:left="567" w:right="257"/>
        <w:jc w:val="both"/>
        <w:rPr>
          <w:rFonts w:ascii="Palatino Linotype" w:eastAsia="Palatino Linotype" w:hAnsi="Palatino Linotype" w:cs="Palatino Linotype"/>
          <w:b/>
          <w:i/>
          <w:sz w:val="22"/>
          <w:szCs w:val="24"/>
        </w:rPr>
      </w:pPr>
    </w:p>
    <w:p w14:paraId="1488A653" w14:textId="77777777" w:rsidR="00B21B4C" w:rsidRPr="00AC4BF0" w:rsidRDefault="005D29CB">
      <w:pPr>
        <w:spacing w:line="360" w:lineRule="auto"/>
        <w:ind w:left="426" w:right="257"/>
        <w:jc w:val="both"/>
        <w:rPr>
          <w:rFonts w:ascii="Palatino Linotype" w:eastAsia="Palatino Linotype" w:hAnsi="Palatino Linotype" w:cs="Palatino Linotype"/>
          <w:b/>
          <w:sz w:val="22"/>
          <w:szCs w:val="24"/>
        </w:rPr>
      </w:pPr>
      <w:r w:rsidRPr="00AC4BF0">
        <w:rPr>
          <w:rFonts w:ascii="Palatino Linotype" w:eastAsia="Palatino Linotype" w:hAnsi="Palatino Linotype" w:cs="Palatino Linotype"/>
          <w:b/>
          <w:i/>
          <w:sz w:val="22"/>
          <w:szCs w:val="24"/>
        </w:rPr>
        <w:t>b) De las adjudicaciones directas:</w:t>
      </w:r>
    </w:p>
    <w:p w14:paraId="59617898" w14:textId="77777777" w:rsidR="00B21B4C" w:rsidRPr="00AC4BF0" w:rsidRDefault="005D29CB">
      <w:pPr>
        <w:spacing w:line="360" w:lineRule="auto"/>
        <w:ind w:left="567" w:right="257"/>
        <w:jc w:val="both"/>
        <w:rPr>
          <w:rFonts w:ascii="Palatino Linotype" w:eastAsia="Palatino Linotype" w:hAnsi="Palatino Linotype" w:cs="Palatino Linotype"/>
          <w:sz w:val="22"/>
          <w:szCs w:val="24"/>
        </w:rPr>
      </w:pPr>
      <w:r w:rsidRPr="00AC4BF0">
        <w:rPr>
          <w:rFonts w:ascii="Palatino Linotype" w:eastAsia="Palatino Linotype" w:hAnsi="Palatino Linotype" w:cs="Palatino Linotype"/>
          <w:b/>
          <w:i/>
          <w:sz w:val="22"/>
          <w:szCs w:val="24"/>
        </w:rPr>
        <w:t>1) </w:t>
      </w:r>
      <w:r w:rsidRPr="00AC4BF0">
        <w:rPr>
          <w:rFonts w:ascii="Palatino Linotype" w:eastAsia="Palatino Linotype" w:hAnsi="Palatino Linotype" w:cs="Palatino Linotype"/>
          <w:i/>
          <w:sz w:val="22"/>
          <w:szCs w:val="24"/>
        </w:rPr>
        <w:t>La propuesta enviada por el participante;</w:t>
      </w:r>
    </w:p>
    <w:p w14:paraId="0B5C5323" w14:textId="77777777" w:rsidR="00B21B4C" w:rsidRPr="00AC4BF0" w:rsidRDefault="005D29CB">
      <w:pPr>
        <w:spacing w:line="360" w:lineRule="auto"/>
        <w:ind w:left="567" w:right="257"/>
        <w:jc w:val="both"/>
        <w:rPr>
          <w:rFonts w:ascii="Palatino Linotype" w:eastAsia="Palatino Linotype" w:hAnsi="Palatino Linotype" w:cs="Palatino Linotype"/>
          <w:sz w:val="22"/>
          <w:szCs w:val="24"/>
        </w:rPr>
      </w:pPr>
      <w:r w:rsidRPr="00AC4BF0">
        <w:rPr>
          <w:rFonts w:ascii="Palatino Linotype" w:eastAsia="Palatino Linotype" w:hAnsi="Palatino Linotype" w:cs="Palatino Linotype"/>
          <w:b/>
          <w:i/>
          <w:sz w:val="22"/>
          <w:szCs w:val="24"/>
        </w:rPr>
        <w:t>2) </w:t>
      </w:r>
      <w:r w:rsidRPr="00AC4BF0">
        <w:rPr>
          <w:rFonts w:ascii="Palatino Linotype" w:eastAsia="Palatino Linotype" w:hAnsi="Palatino Linotype" w:cs="Palatino Linotype"/>
          <w:i/>
          <w:sz w:val="22"/>
          <w:szCs w:val="24"/>
        </w:rPr>
        <w:t>Los motivos y fundamentos legales aplicados para llevarla a cabo;</w:t>
      </w:r>
    </w:p>
    <w:p w14:paraId="6FEE191D" w14:textId="77777777" w:rsidR="00B21B4C" w:rsidRPr="00AC4BF0" w:rsidRDefault="005D29CB">
      <w:pPr>
        <w:spacing w:line="360" w:lineRule="auto"/>
        <w:ind w:left="567" w:right="257"/>
        <w:jc w:val="both"/>
        <w:rPr>
          <w:rFonts w:ascii="Palatino Linotype" w:eastAsia="Palatino Linotype" w:hAnsi="Palatino Linotype" w:cs="Palatino Linotype"/>
          <w:sz w:val="22"/>
          <w:szCs w:val="24"/>
        </w:rPr>
      </w:pPr>
      <w:r w:rsidRPr="00AC4BF0">
        <w:rPr>
          <w:rFonts w:ascii="Palatino Linotype" w:eastAsia="Palatino Linotype" w:hAnsi="Palatino Linotype" w:cs="Palatino Linotype"/>
          <w:b/>
          <w:i/>
          <w:sz w:val="22"/>
          <w:szCs w:val="24"/>
        </w:rPr>
        <w:t>3) </w:t>
      </w:r>
      <w:r w:rsidRPr="00AC4BF0">
        <w:rPr>
          <w:rFonts w:ascii="Palatino Linotype" w:eastAsia="Palatino Linotype" w:hAnsi="Palatino Linotype" w:cs="Palatino Linotype"/>
          <w:i/>
          <w:sz w:val="22"/>
          <w:szCs w:val="24"/>
        </w:rPr>
        <w:t>La autorización del ejercicio de la opción;</w:t>
      </w:r>
    </w:p>
    <w:p w14:paraId="1C465E9B" w14:textId="77777777" w:rsidR="00B21B4C" w:rsidRPr="00AC4BF0" w:rsidRDefault="005D29CB">
      <w:pPr>
        <w:spacing w:line="360" w:lineRule="auto"/>
        <w:ind w:left="567" w:right="257"/>
        <w:jc w:val="both"/>
        <w:rPr>
          <w:rFonts w:ascii="Palatino Linotype" w:eastAsia="Palatino Linotype" w:hAnsi="Palatino Linotype" w:cs="Palatino Linotype"/>
          <w:sz w:val="22"/>
          <w:szCs w:val="24"/>
        </w:rPr>
      </w:pPr>
      <w:r w:rsidRPr="00AC4BF0">
        <w:rPr>
          <w:rFonts w:ascii="Palatino Linotype" w:eastAsia="Palatino Linotype" w:hAnsi="Palatino Linotype" w:cs="Palatino Linotype"/>
          <w:i/>
          <w:sz w:val="22"/>
          <w:szCs w:val="24"/>
        </w:rPr>
        <w:t>4) En su caso, las cotizaciones consideradas, especificando los nombres de los proveedores y sus montos;</w:t>
      </w:r>
    </w:p>
    <w:p w14:paraId="52A81788" w14:textId="77777777" w:rsidR="00B21B4C" w:rsidRPr="00AC4BF0" w:rsidRDefault="005D29CB">
      <w:pPr>
        <w:spacing w:line="360" w:lineRule="auto"/>
        <w:ind w:left="567" w:right="257"/>
        <w:jc w:val="both"/>
        <w:rPr>
          <w:rFonts w:ascii="Palatino Linotype" w:eastAsia="Palatino Linotype" w:hAnsi="Palatino Linotype" w:cs="Palatino Linotype"/>
          <w:sz w:val="22"/>
          <w:szCs w:val="24"/>
        </w:rPr>
      </w:pPr>
      <w:r w:rsidRPr="00AC4BF0">
        <w:rPr>
          <w:rFonts w:ascii="Palatino Linotype" w:eastAsia="Palatino Linotype" w:hAnsi="Palatino Linotype" w:cs="Palatino Linotype"/>
          <w:b/>
          <w:i/>
          <w:sz w:val="22"/>
          <w:szCs w:val="24"/>
        </w:rPr>
        <w:t>5) </w:t>
      </w:r>
      <w:r w:rsidRPr="00AC4BF0">
        <w:rPr>
          <w:rFonts w:ascii="Palatino Linotype" w:eastAsia="Palatino Linotype" w:hAnsi="Palatino Linotype" w:cs="Palatino Linotype"/>
          <w:i/>
          <w:sz w:val="22"/>
          <w:szCs w:val="24"/>
        </w:rPr>
        <w:t>El nombre de la persona física o jurídica colectiva adjudicada;</w:t>
      </w:r>
    </w:p>
    <w:p w14:paraId="159B913A" w14:textId="77777777" w:rsidR="00B21B4C" w:rsidRPr="00AC4BF0" w:rsidRDefault="005D29CB">
      <w:pPr>
        <w:spacing w:line="360" w:lineRule="auto"/>
        <w:ind w:left="567" w:right="257"/>
        <w:jc w:val="both"/>
        <w:rPr>
          <w:rFonts w:ascii="Palatino Linotype" w:eastAsia="Palatino Linotype" w:hAnsi="Palatino Linotype" w:cs="Palatino Linotype"/>
          <w:sz w:val="22"/>
          <w:szCs w:val="24"/>
        </w:rPr>
      </w:pPr>
      <w:r w:rsidRPr="00AC4BF0">
        <w:rPr>
          <w:rFonts w:ascii="Palatino Linotype" w:eastAsia="Palatino Linotype" w:hAnsi="Palatino Linotype" w:cs="Palatino Linotype"/>
          <w:b/>
          <w:i/>
          <w:sz w:val="22"/>
          <w:szCs w:val="24"/>
        </w:rPr>
        <w:t>6) </w:t>
      </w:r>
      <w:r w:rsidRPr="00AC4BF0">
        <w:rPr>
          <w:rFonts w:ascii="Palatino Linotype" w:eastAsia="Palatino Linotype" w:hAnsi="Palatino Linotype" w:cs="Palatino Linotype"/>
          <w:i/>
          <w:sz w:val="22"/>
          <w:szCs w:val="24"/>
        </w:rPr>
        <w:t>La unidad administrativa solicitante y la responsable de su ejecución;</w:t>
      </w:r>
    </w:p>
    <w:p w14:paraId="0C1F293A" w14:textId="77777777" w:rsidR="00B21B4C" w:rsidRPr="00AC4BF0" w:rsidRDefault="005D29CB">
      <w:pPr>
        <w:spacing w:line="360" w:lineRule="auto"/>
        <w:ind w:left="567" w:right="257"/>
        <w:jc w:val="both"/>
        <w:rPr>
          <w:rFonts w:ascii="Palatino Linotype" w:eastAsia="Palatino Linotype" w:hAnsi="Palatino Linotype" w:cs="Palatino Linotype"/>
          <w:sz w:val="22"/>
          <w:szCs w:val="24"/>
        </w:rPr>
      </w:pPr>
      <w:r w:rsidRPr="00AC4BF0">
        <w:rPr>
          <w:rFonts w:ascii="Palatino Linotype" w:eastAsia="Palatino Linotype" w:hAnsi="Palatino Linotype" w:cs="Palatino Linotype"/>
          <w:i/>
          <w:sz w:val="22"/>
          <w:szCs w:val="24"/>
        </w:rPr>
        <w:lastRenderedPageBreak/>
        <w:t>7) El número, fecha, el monto del contrato y el plazo de entrega o de ejecución de los servicios u obra;</w:t>
      </w:r>
    </w:p>
    <w:p w14:paraId="227D50AB" w14:textId="77777777" w:rsidR="00B21B4C" w:rsidRPr="00AC4BF0" w:rsidRDefault="005D29CB">
      <w:pPr>
        <w:spacing w:line="360" w:lineRule="auto"/>
        <w:ind w:left="567" w:right="257"/>
        <w:jc w:val="both"/>
        <w:rPr>
          <w:rFonts w:ascii="Palatino Linotype" w:eastAsia="Palatino Linotype" w:hAnsi="Palatino Linotype" w:cs="Palatino Linotype"/>
          <w:sz w:val="22"/>
          <w:szCs w:val="24"/>
        </w:rPr>
      </w:pPr>
      <w:r w:rsidRPr="00AC4BF0">
        <w:rPr>
          <w:rFonts w:ascii="Palatino Linotype" w:eastAsia="Palatino Linotype" w:hAnsi="Palatino Linotype" w:cs="Palatino Linotype"/>
          <w:b/>
          <w:i/>
          <w:sz w:val="22"/>
          <w:szCs w:val="24"/>
        </w:rPr>
        <w:t>8) </w:t>
      </w:r>
      <w:r w:rsidRPr="00AC4BF0">
        <w:rPr>
          <w:rFonts w:ascii="Palatino Linotype" w:eastAsia="Palatino Linotype" w:hAnsi="Palatino Linotype" w:cs="Palatino Linotype"/>
          <w:i/>
          <w:sz w:val="22"/>
          <w:szCs w:val="24"/>
        </w:rPr>
        <w:t>Los mecanismos de vigilancia y supervisión, incluyendo, en su caso, los estudios de impacto urbano y ambiental, según corresponda;</w:t>
      </w:r>
    </w:p>
    <w:p w14:paraId="3C8C653F" w14:textId="77777777" w:rsidR="00B21B4C" w:rsidRPr="00AC4BF0" w:rsidRDefault="005D29CB">
      <w:pPr>
        <w:spacing w:line="360" w:lineRule="auto"/>
        <w:ind w:left="567" w:right="257"/>
        <w:jc w:val="both"/>
        <w:rPr>
          <w:rFonts w:ascii="Palatino Linotype" w:eastAsia="Palatino Linotype" w:hAnsi="Palatino Linotype" w:cs="Palatino Linotype"/>
          <w:sz w:val="22"/>
          <w:szCs w:val="24"/>
        </w:rPr>
      </w:pPr>
      <w:r w:rsidRPr="00AC4BF0">
        <w:rPr>
          <w:rFonts w:ascii="Palatino Linotype" w:eastAsia="Palatino Linotype" w:hAnsi="Palatino Linotype" w:cs="Palatino Linotype"/>
          <w:b/>
          <w:i/>
          <w:sz w:val="22"/>
          <w:szCs w:val="24"/>
        </w:rPr>
        <w:t>9) </w:t>
      </w:r>
      <w:r w:rsidRPr="00AC4BF0">
        <w:rPr>
          <w:rFonts w:ascii="Palatino Linotype" w:eastAsia="Palatino Linotype" w:hAnsi="Palatino Linotype" w:cs="Palatino Linotype"/>
          <w:i/>
          <w:sz w:val="22"/>
          <w:szCs w:val="24"/>
        </w:rPr>
        <w:t>Los informes de avance sobre las obras o servicios contratados;</w:t>
      </w:r>
    </w:p>
    <w:p w14:paraId="7114F368" w14:textId="77777777" w:rsidR="00B21B4C" w:rsidRPr="00AC4BF0" w:rsidRDefault="005D29CB">
      <w:pPr>
        <w:spacing w:line="360" w:lineRule="auto"/>
        <w:ind w:left="567" w:right="257"/>
        <w:jc w:val="both"/>
        <w:rPr>
          <w:rFonts w:ascii="Palatino Linotype" w:eastAsia="Palatino Linotype" w:hAnsi="Palatino Linotype" w:cs="Palatino Linotype"/>
          <w:sz w:val="22"/>
          <w:szCs w:val="24"/>
        </w:rPr>
      </w:pPr>
      <w:r w:rsidRPr="00AC4BF0">
        <w:rPr>
          <w:rFonts w:ascii="Palatino Linotype" w:eastAsia="Palatino Linotype" w:hAnsi="Palatino Linotype" w:cs="Palatino Linotype"/>
          <w:b/>
          <w:i/>
          <w:sz w:val="22"/>
          <w:szCs w:val="24"/>
        </w:rPr>
        <w:t>10) </w:t>
      </w:r>
      <w:r w:rsidRPr="00AC4BF0">
        <w:rPr>
          <w:rFonts w:ascii="Palatino Linotype" w:eastAsia="Palatino Linotype" w:hAnsi="Palatino Linotype" w:cs="Palatino Linotype"/>
          <w:i/>
          <w:sz w:val="22"/>
          <w:szCs w:val="24"/>
        </w:rPr>
        <w:t>El convenio de terminación; y</w:t>
      </w:r>
    </w:p>
    <w:p w14:paraId="4BCACE99" w14:textId="77777777" w:rsidR="00B21B4C" w:rsidRPr="00AC4BF0" w:rsidRDefault="005D29CB">
      <w:pPr>
        <w:spacing w:line="360" w:lineRule="auto"/>
        <w:ind w:left="567" w:right="257"/>
        <w:jc w:val="both"/>
        <w:rPr>
          <w:rFonts w:ascii="Palatino Linotype" w:eastAsia="Palatino Linotype" w:hAnsi="Palatino Linotype" w:cs="Palatino Linotype"/>
          <w:b/>
          <w:i/>
          <w:sz w:val="22"/>
          <w:szCs w:val="24"/>
        </w:rPr>
      </w:pPr>
      <w:r w:rsidRPr="00AC4BF0">
        <w:rPr>
          <w:rFonts w:ascii="Palatino Linotype" w:eastAsia="Palatino Linotype" w:hAnsi="Palatino Linotype" w:cs="Palatino Linotype"/>
          <w:b/>
          <w:i/>
          <w:sz w:val="22"/>
          <w:szCs w:val="24"/>
        </w:rPr>
        <w:t>11) </w:t>
      </w:r>
      <w:r w:rsidRPr="00AC4BF0">
        <w:rPr>
          <w:rFonts w:ascii="Palatino Linotype" w:eastAsia="Palatino Linotype" w:hAnsi="Palatino Linotype" w:cs="Palatino Linotype"/>
          <w:i/>
          <w:sz w:val="22"/>
          <w:szCs w:val="24"/>
        </w:rPr>
        <w:t>El finiquito.</w:t>
      </w:r>
      <w:r w:rsidRPr="00AC4BF0">
        <w:rPr>
          <w:rFonts w:ascii="Palatino Linotype" w:eastAsia="Palatino Linotype" w:hAnsi="Palatino Linotype" w:cs="Palatino Linotype"/>
          <w:b/>
          <w:i/>
          <w:sz w:val="22"/>
          <w:szCs w:val="24"/>
        </w:rPr>
        <w:t>”</w:t>
      </w:r>
    </w:p>
    <w:p w14:paraId="3E649A20" w14:textId="77777777" w:rsidR="00B21B4C" w:rsidRDefault="00B21B4C">
      <w:pPr>
        <w:ind w:left="851" w:right="-876"/>
        <w:jc w:val="both"/>
        <w:rPr>
          <w:rFonts w:ascii="Palatino Linotype" w:eastAsia="Palatino Linotype" w:hAnsi="Palatino Linotype" w:cs="Palatino Linotype"/>
          <w:sz w:val="24"/>
          <w:szCs w:val="24"/>
        </w:rPr>
      </w:pPr>
    </w:p>
    <w:p w14:paraId="34798F99" w14:textId="77777777" w:rsidR="00B21B4C" w:rsidRDefault="00B21B4C">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sz w:val="24"/>
          <w:szCs w:val="24"/>
        </w:rPr>
      </w:pPr>
    </w:p>
    <w:p w14:paraId="3686AF7C" w14:textId="77777777" w:rsidR="00B21B4C" w:rsidRDefault="005D29CB">
      <w:pPr>
        <w:numPr>
          <w:ilvl w:val="0"/>
          <w:numId w:val="5"/>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sz w:val="24"/>
          <w:szCs w:val="24"/>
        </w:rPr>
        <w:t xml:space="preserve">De lo anterior, se establece que existe fuente obligacional para contar con la información relativa al costo de elaboración de la </w:t>
      </w:r>
      <w:proofErr w:type="gramStart"/>
      <w:r>
        <w:rPr>
          <w:rFonts w:ascii="Palatino Linotype" w:eastAsia="Palatino Linotype" w:hAnsi="Palatino Linotype" w:cs="Palatino Linotype"/>
          <w:color w:val="000000"/>
          <w:sz w:val="24"/>
          <w:szCs w:val="24"/>
        </w:rPr>
        <w:t>estatua ,</w:t>
      </w:r>
      <w:proofErr w:type="gramEnd"/>
      <w:r>
        <w:rPr>
          <w:rFonts w:ascii="Palatino Linotype" w:eastAsia="Palatino Linotype" w:hAnsi="Palatino Linotype" w:cs="Palatino Linotype"/>
          <w:color w:val="000000"/>
          <w:sz w:val="24"/>
          <w:szCs w:val="24"/>
        </w:rPr>
        <w:t xml:space="preserve"> toda vez que esta se adquiere mediante una adjudicación directa por lo que la información solicitada por el Recurrente debe de encontrarse dentro de los archivos del Sujeto Obligado</w:t>
      </w:r>
    </w:p>
    <w:p w14:paraId="6806E5C9" w14:textId="77777777" w:rsidR="00B21B4C" w:rsidRDefault="00B21B4C">
      <w:pPr>
        <w:spacing w:line="360" w:lineRule="auto"/>
        <w:ind w:right="-876"/>
        <w:jc w:val="both"/>
        <w:rPr>
          <w:rFonts w:ascii="Palatino Linotype" w:eastAsia="Palatino Linotype" w:hAnsi="Palatino Linotype" w:cs="Palatino Linotype"/>
          <w:color w:val="000000"/>
          <w:sz w:val="24"/>
          <w:szCs w:val="24"/>
        </w:rPr>
      </w:pPr>
    </w:p>
    <w:p w14:paraId="6BAA43A2" w14:textId="77777777" w:rsidR="00B21B4C" w:rsidRDefault="005D29CB">
      <w:pPr>
        <w:widowControl w:val="0"/>
        <w:numPr>
          <w:ilvl w:val="0"/>
          <w:numId w:val="5"/>
        </w:numPr>
        <w:shd w:val="clear" w:color="auto" w:fill="FFFFFF"/>
        <w:spacing w:line="360" w:lineRule="auto"/>
        <w:ind w:left="0" w:right="-876" w:firstLine="0"/>
        <w:jc w:val="both"/>
      </w:pPr>
      <w:r>
        <w:rPr>
          <w:rFonts w:ascii="Palatino Linotype" w:eastAsia="Palatino Linotype" w:hAnsi="Palatino Linotype" w:cs="Palatino Linotype"/>
          <w:sz w:val="24"/>
          <w:szCs w:val="24"/>
        </w:rPr>
        <w:t>Por otra parte, el Derecho de Acceso a la Información Pública, a diferencia de otros derechos, permite que los propios particulares actúen sin la necesidad de contar con un representante legal, conforme lo señala el artículo 152 y 178 de la Ley de Transparencia y Acceso a la Información Pública del Estado de México y Municipios:</w:t>
      </w:r>
    </w:p>
    <w:p w14:paraId="7DF1821A" w14:textId="77777777" w:rsidR="00B21B4C" w:rsidRPr="00AC4BF0" w:rsidRDefault="005D29CB">
      <w:pPr>
        <w:spacing w:line="360" w:lineRule="auto"/>
        <w:ind w:left="567" w:right="257"/>
        <w:jc w:val="both"/>
        <w:rPr>
          <w:rFonts w:ascii="Palatino Linotype" w:eastAsia="Palatino Linotype" w:hAnsi="Palatino Linotype" w:cs="Palatino Linotype"/>
          <w:i/>
          <w:sz w:val="22"/>
          <w:szCs w:val="24"/>
        </w:rPr>
      </w:pPr>
      <w:r w:rsidRPr="00AC4BF0">
        <w:rPr>
          <w:rFonts w:ascii="Palatino Linotype" w:eastAsia="Palatino Linotype" w:hAnsi="Palatino Linotype" w:cs="Palatino Linotype"/>
          <w:b/>
          <w:i/>
          <w:sz w:val="22"/>
          <w:szCs w:val="24"/>
        </w:rPr>
        <w:t xml:space="preserve">Artículo 152. </w:t>
      </w:r>
      <w:r w:rsidRPr="00AC4BF0">
        <w:rPr>
          <w:rFonts w:ascii="Palatino Linotype" w:eastAsia="Palatino Linotype" w:hAnsi="Palatino Linotype" w:cs="Palatino Linotype"/>
          <w:b/>
          <w:i/>
          <w:sz w:val="22"/>
          <w:szCs w:val="24"/>
          <w:u w:val="single"/>
        </w:rPr>
        <w:t>Cualquier persona por sí misma o a través de su representante, podrá presentar solicitud de acceso a información</w:t>
      </w:r>
      <w:r w:rsidRPr="00AC4BF0">
        <w:rPr>
          <w:rFonts w:ascii="Palatino Linotype" w:eastAsia="Palatino Linotype" w:hAnsi="Palatino Linotype" w:cs="Palatino Linotype"/>
          <w:i/>
          <w:sz w:val="22"/>
          <w:szCs w:val="24"/>
        </w:rPr>
        <w:t xml:space="preserve"> ante la Unidad de Transparencia, a través del sistema electrónico o de la Plataforma Nacional, en la oficina u oficinas designadas para ello, vía correo electrónico, correo postal, mensajería, telégrafo, verbalmente o cualquier medio aprobado por el Instituto o por el Sistema Nacional.</w:t>
      </w:r>
    </w:p>
    <w:p w14:paraId="35192126" w14:textId="77777777" w:rsidR="00B21B4C" w:rsidRPr="00AC4BF0" w:rsidRDefault="005D29CB">
      <w:pPr>
        <w:spacing w:line="360" w:lineRule="auto"/>
        <w:ind w:left="567" w:right="257"/>
        <w:jc w:val="both"/>
        <w:rPr>
          <w:rFonts w:ascii="Palatino Linotype" w:eastAsia="Palatino Linotype" w:hAnsi="Palatino Linotype" w:cs="Palatino Linotype"/>
          <w:i/>
          <w:sz w:val="22"/>
          <w:szCs w:val="24"/>
        </w:rPr>
      </w:pPr>
      <w:r w:rsidRPr="00AC4BF0">
        <w:rPr>
          <w:rFonts w:ascii="Palatino Linotype" w:eastAsia="Palatino Linotype" w:hAnsi="Palatino Linotype" w:cs="Palatino Linotype"/>
          <w:b/>
          <w:i/>
          <w:sz w:val="22"/>
          <w:szCs w:val="24"/>
        </w:rPr>
        <w:t>…</w:t>
      </w:r>
    </w:p>
    <w:p w14:paraId="20197278" w14:textId="77777777" w:rsidR="00B21B4C" w:rsidRPr="00AC4BF0" w:rsidRDefault="005D29CB">
      <w:pPr>
        <w:spacing w:line="360" w:lineRule="auto"/>
        <w:ind w:left="567" w:right="257"/>
        <w:jc w:val="both"/>
        <w:rPr>
          <w:rFonts w:ascii="Palatino Linotype" w:eastAsia="Palatino Linotype" w:hAnsi="Palatino Linotype" w:cs="Palatino Linotype"/>
          <w:i/>
          <w:sz w:val="22"/>
          <w:szCs w:val="24"/>
        </w:rPr>
      </w:pPr>
      <w:r w:rsidRPr="00AC4BF0">
        <w:rPr>
          <w:rFonts w:ascii="Palatino Linotype" w:eastAsia="Palatino Linotype" w:hAnsi="Palatino Linotype" w:cs="Palatino Linotype"/>
          <w:i/>
          <w:sz w:val="22"/>
          <w:szCs w:val="24"/>
        </w:rPr>
        <w:lastRenderedPageBreak/>
        <w:t>Artículo 178.</w:t>
      </w:r>
      <w:r w:rsidRPr="00AC4BF0">
        <w:rPr>
          <w:rFonts w:ascii="Palatino Linotype" w:eastAsia="Palatino Linotype" w:hAnsi="Palatino Linotype" w:cs="Palatino Linotype"/>
          <w:b/>
          <w:i/>
          <w:sz w:val="22"/>
          <w:szCs w:val="24"/>
        </w:rPr>
        <w:t xml:space="preserve"> </w:t>
      </w:r>
      <w:r w:rsidRPr="00AC4BF0">
        <w:rPr>
          <w:rFonts w:ascii="Palatino Linotype" w:eastAsia="Palatino Linotype" w:hAnsi="Palatino Linotype" w:cs="Palatino Linotype"/>
          <w:b/>
          <w:i/>
          <w:sz w:val="22"/>
          <w:szCs w:val="24"/>
          <w:u w:val="single"/>
        </w:rPr>
        <w:t>El solicitante podrá interponer, por sí mismo</w:t>
      </w:r>
      <w:r w:rsidRPr="00AC4BF0">
        <w:rPr>
          <w:rFonts w:ascii="Palatino Linotype" w:eastAsia="Palatino Linotype" w:hAnsi="Palatino Linotype" w:cs="Palatino Linotype"/>
          <w:i/>
          <w:sz w:val="22"/>
          <w:szCs w:val="24"/>
          <w:u w:val="single"/>
        </w:rPr>
        <w:t xml:space="preserve"> </w:t>
      </w:r>
      <w:r w:rsidRPr="00AC4BF0">
        <w:rPr>
          <w:rFonts w:ascii="Palatino Linotype" w:eastAsia="Palatino Linotype" w:hAnsi="Palatino Linotype" w:cs="Palatino Linotype"/>
          <w:b/>
          <w:i/>
          <w:sz w:val="22"/>
          <w:szCs w:val="24"/>
          <w:u w:val="single"/>
        </w:rPr>
        <w:t>o a través de su representante, de manera directa o por medios electrónicos, recurso de revisión</w:t>
      </w:r>
      <w:r w:rsidRPr="00AC4BF0">
        <w:rPr>
          <w:rFonts w:ascii="Palatino Linotype" w:eastAsia="Palatino Linotype" w:hAnsi="Palatino Linotype" w:cs="Palatino Linotype"/>
          <w:i/>
          <w:sz w:val="22"/>
          <w:szCs w:val="24"/>
        </w:rPr>
        <w:t xml:space="preserve"> ante el Instituto o ante la Unidad de Transparencia que haya conocido de la solicitud dentro de los quince días hábiles, siguientes a la fecha de la notificación de la respuesta.</w:t>
      </w:r>
    </w:p>
    <w:p w14:paraId="0B4919E6" w14:textId="77777777" w:rsidR="00B21B4C" w:rsidRDefault="00B21B4C">
      <w:pPr>
        <w:tabs>
          <w:tab w:val="left" w:pos="426"/>
          <w:tab w:val="left" w:pos="851"/>
        </w:tabs>
        <w:spacing w:line="360" w:lineRule="auto"/>
        <w:ind w:left="426" w:right="-876"/>
        <w:jc w:val="both"/>
        <w:rPr>
          <w:rFonts w:ascii="Palatino Linotype" w:eastAsia="Palatino Linotype" w:hAnsi="Palatino Linotype" w:cs="Palatino Linotype"/>
          <w:sz w:val="24"/>
          <w:szCs w:val="24"/>
        </w:rPr>
      </w:pPr>
    </w:p>
    <w:p w14:paraId="0E7337CB" w14:textId="77777777" w:rsidR="00B21B4C" w:rsidRDefault="005D29CB">
      <w:pPr>
        <w:numPr>
          <w:ilvl w:val="0"/>
          <w:numId w:val="5"/>
        </w:numPr>
        <w:spacing w:line="360" w:lineRule="auto"/>
        <w:ind w:left="0" w:right="-876" w:firstLine="0"/>
        <w:jc w:val="both"/>
        <w:rPr>
          <w:rFonts w:ascii="Palatino Linotype" w:eastAsia="Palatino Linotype" w:hAnsi="Palatino Linotype" w:cs="Palatino Linotype"/>
          <w:b/>
        </w:rPr>
      </w:pPr>
      <w:r>
        <w:rPr>
          <w:rFonts w:ascii="Palatino Linotype" w:eastAsia="Palatino Linotype" w:hAnsi="Palatino Linotype" w:cs="Palatino Linotype"/>
          <w:sz w:val="24"/>
          <w:szCs w:val="24"/>
        </w:rPr>
        <w:t xml:space="preserve">De la interpretación de los preceptos legales en cito, se determina que los particulares pueden interponer la solicitud y posteriormente recurso de revisión </w:t>
      </w:r>
      <w:r>
        <w:rPr>
          <w:rFonts w:ascii="Palatino Linotype" w:eastAsia="Palatino Linotype" w:hAnsi="Palatino Linotype" w:cs="Palatino Linotype"/>
          <w:b/>
          <w:sz w:val="24"/>
          <w:szCs w:val="24"/>
        </w:rPr>
        <w:t xml:space="preserve">por sí mismos o a través de un representante; </w:t>
      </w:r>
      <w:r>
        <w:rPr>
          <w:rFonts w:ascii="Palatino Linotype" w:eastAsia="Palatino Linotype" w:hAnsi="Palatino Linotype" w:cs="Palatino Linotype"/>
          <w:sz w:val="24"/>
          <w:szCs w:val="24"/>
        </w:rPr>
        <w:t xml:space="preserve">ante dicha aseveración,  se desconoce si en el presente asunto el particular formuló su solicitud por medio de un representante legal experto en la materia o por sí mismo, a falta de dicho elemento, se presume que los particulares presentan su solicitud por sí mismos y que éstos, </w:t>
      </w:r>
      <w:r>
        <w:rPr>
          <w:rFonts w:ascii="Palatino Linotype" w:eastAsia="Palatino Linotype" w:hAnsi="Palatino Linotype" w:cs="Palatino Linotype"/>
          <w:b/>
          <w:sz w:val="24"/>
          <w:szCs w:val="24"/>
        </w:rPr>
        <w:t>pueden no ser expertos en la materia y conocer desconocer los documentos idóneos que contengan la información requerida.</w:t>
      </w:r>
    </w:p>
    <w:p w14:paraId="753012CD" w14:textId="77777777" w:rsidR="00B21B4C" w:rsidRDefault="00B21B4C">
      <w:pPr>
        <w:spacing w:line="360" w:lineRule="auto"/>
        <w:ind w:right="-876"/>
        <w:jc w:val="both"/>
        <w:rPr>
          <w:rFonts w:ascii="Palatino Linotype" w:eastAsia="Palatino Linotype" w:hAnsi="Palatino Linotype" w:cs="Palatino Linotype"/>
          <w:b/>
          <w:sz w:val="24"/>
          <w:szCs w:val="24"/>
        </w:rPr>
      </w:pPr>
    </w:p>
    <w:p w14:paraId="504E3B2E" w14:textId="77777777" w:rsidR="00B21B4C" w:rsidRDefault="005D29CB">
      <w:pPr>
        <w:numPr>
          <w:ilvl w:val="0"/>
          <w:numId w:val="5"/>
        </w:numPr>
        <w:spacing w:line="360" w:lineRule="auto"/>
        <w:ind w:left="0" w:right="-876" w:firstLine="0"/>
        <w:jc w:val="both"/>
        <w:rPr>
          <w:rFonts w:ascii="Palatino Linotype" w:eastAsia="Palatino Linotype" w:hAnsi="Palatino Linotype" w:cs="Palatino Linotype"/>
          <w:b/>
        </w:rPr>
      </w:pPr>
      <w:r>
        <w:rPr>
          <w:rFonts w:ascii="Palatino Linotype" w:eastAsia="Palatino Linotype" w:hAnsi="Palatino Linotype" w:cs="Palatino Linotype"/>
          <w:sz w:val="24"/>
          <w:szCs w:val="24"/>
        </w:rPr>
        <w:t>Es por ello que, al no tener certeza si los particulares actúan a través de un representante legal que nace la necesidad de actuar bajo estricto apego al principio de eficacia y con fundamento en los artículos 13</w:t>
      </w:r>
      <w:r>
        <w:rPr>
          <w:rFonts w:ascii="Palatino Linotype" w:eastAsia="Palatino Linotype" w:hAnsi="Palatino Linotype" w:cs="Palatino Linotype"/>
          <w:sz w:val="24"/>
          <w:szCs w:val="24"/>
          <w:vertAlign w:val="superscript"/>
        </w:rPr>
        <w:footnoteReference w:id="6"/>
      </w:r>
      <w:r>
        <w:rPr>
          <w:rFonts w:ascii="Palatino Linotype" w:eastAsia="Palatino Linotype" w:hAnsi="Palatino Linotype" w:cs="Palatino Linotype"/>
          <w:sz w:val="24"/>
          <w:szCs w:val="24"/>
        </w:rPr>
        <w:t xml:space="preserve"> y 181</w:t>
      </w:r>
      <w:r>
        <w:rPr>
          <w:rFonts w:ascii="Palatino Linotype" w:eastAsia="Palatino Linotype" w:hAnsi="Palatino Linotype" w:cs="Palatino Linotype"/>
          <w:sz w:val="24"/>
          <w:szCs w:val="24"/>
          <w:vertAlign w:val="superscript"/>
        </w:rPr>
        <w:footnoteReference w:id="7"/>
      </w:r>
      <w:r>
        <w:rPr>
          <w:rFonts w:ascii="Palatino Linotype" w:eastAsia="Palatino Linotype" w:hAnsi="Palatino Linotype" w:cs="Palatino Linotype"/>
          <w:sz w:val="24"/>
          <w:szCs w:val="24"/>
        </w:rPr>
        <w:t xml:space="preserve"> penúltimo párrafo de la Ley de Transparencia y Acceso a la Información Pública del Estado de México y Municipios </w:t>
      </w:r>
      <w:r>
        <w:rPr>
          <w:rFonts w:ascii="Palatino Linotype" w:eastAsia="Palatino Linotype" w:hAnsi="Palatino Linotype" w:cs="Palatino Linotype"/>
          <w:b/>
          <w:sz w:val="24"/>
          <w:szCs w:val="24"/>
        </w:rPr>
        <w:t xml:space="preserve">deberá suplir dicha deficiencia a favor del recurrente, </w:t>
      </w:r>
      <w:r>
        <w:rPr>
          <w:rFonts w:ascii="Palatino Linotype" w:eastAsia="Palatino Linotype" w:hAnsi="Palatino Linotype" w:cs="Palatino Linotype"/>
          <w:sz w:val="24"/>
          <w:szCs w:val="24"/>
        </w:rPr>
        <w:t xml:space="preserve">en el sentido de identificar el documento que dé cuenta de lo requerido, </w:t>
      </w:r>
      <w:r>
        <w:rPr>
          <w:rFonts w:ascii="Palatino Linotype" w:eastAsia="Palatino Linotype" w:hAnsi="Palatino Linotype" w:cs="Palatino Linotype"/>
          <w:sz w:val="24"/>
          <w:szCs w:val="24"/>
        </w:rPr>
        <w:lastRenderedPageBreak/>
        <w:t xml:space="preserve">sirven de sustento los criterios </w:t>
      </w:r>
      <w:r>
        <w:rPr>
          <w:rFonts w:ascii="Palatino Linotype" w:eastAsia="Palatino Linotype" w:hAnsi="Palatino Linotype" w:cs="Palatino Linotype"/>
          <w:b/>
          <w:sz w:val="24"/>
          <w:szCs w:val="24"/>
        </w:rPr>
        <w:t>28/10 y 016/2017</w:t>
      </w:r>
      <w:r>
        <w:rPr>
          <w:rFonts w:ascii="Palatino Linotype" w:eastAsia="Palatino Linotype" w:hAnsi="Palatino Linotype" w:cs="Palatino Linotype"/>
          <w:sz w:val="24"/>
          <w:szCs w:val="24"/>
        </w:rPr>
        <w:t xml:space="preserve"> emitidos por el entonces Instituto Federal de Acceso a la Información Pública y Protección de Datos Personales y el Instituto Nacional de Transparencia, Acceso a la Información y Protección de Datos Personales respectivamente, mismos que mencionan lo siguiente:  </w:t>
      </w:r>
    </w:p>
    <w:p w14:paraId="64414586" w14:textId="77777777" w:rsidR="00B21B4C" w:rsidRPr="00AC4BF0" w:rsidRDefault="005D29CB">
      <w:pPr>
        <w:spacing w:line="360" w:lineRule="auto"/>
        <w:ind w:left="567" w:right="257"/>
        <w:jc w:val="both"/>
        <w:rPr>
          <w:rFonts w:ascii="Palatino Linotype" w:eastAsia="Palatino Linotype" w:hAnsi="Palatino Linotype" w:cs="Palatino Linotype"/>
          <w:i/>
          <w:sz w:val="22"/>
          <w:szCs w:val="24"/>
        </w:rPr>
      </w:pPr>
      <w:r w:rsidRPr="00AC4BF0">
        <w:rPr>
          <w:rFonts w:ascii="Palatino Linotype" w:eastAsia="Palatino Linotype" w:hAnsi="Palatino Linotype" w:cs="Palatino Linotype"/>
          <w:i/>
          <w:sz w:val="22"/>
          <w:szCs w:val="24"/>
        </w:rPr>
        <w:t>“</w:t>
      </w:r>
      <w:r w:rsidRPr="00AC4BF0">
        <w:rPr>
          <w:rFonts w:ascii="Palatino Linotype" w:eastAsia="Palatino Linotype" w:hAnsi="Palatino Linotype" w:cs="Palatino Linotype"/>
          <w:b/>
          <w:i/>
          <w:sz w:val="22"/>
          <w:szCs w:val="24"/>
        </w:rPr>
        <w:t>Cuando en una solicitud de información no se identifique un documento en específico, si ésta tiene una expresión documental, el sujeto obligado deberá entregar al particular el documento en específico</w:t>
      </w:r>
      <w:r w:rsidRPr="00AC4BF0">
        <w:rPr>
          <w:rFonts w:ascii="Palatino Linotype" w:eastAsia="Palatino Linotype" w:hAnsi="Palatino Linotype" w:cs="Palatino Linotype"/>
          <w:i/>
          <w:sz w:val="22"/>
          <w:szCs w:val="24"/>
        </w:rPr>
        <w:t xml:space="preserve">. 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w:t>
      </w:r>
      <w:r w:rsidRPr="00AC4BF0">
        <w:rPr>
          <w:rFonts w:ascii="Palatino Linotype" w:eastAsia="Palatino Linotype" w:hAnsi="Palatino Linotype" w:cs="Palatino Linotype"/>
          <w:b/>
          <w:i/>
          <w:sz w:val="22"/>
          <w:szCs w:val="24"/>
        </w:rPr>
        <w:t>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w:t>
      </w:r>
      <w:r w:rsidRPr="00AC4BF0">
        <w:rPr>
          <w:rFonts w:ascii="Palatino Linotype" w:eastAsia="Palatino Linotype" w:hAnsi="Palatino Linotype" w:cs="Palatino Linotype"/>
          <w:i/>
          <w:sz w:val="22"/>
          <w:szCs w:val="24"/>
        </w:rPr>
        <w:t xml:space="preserve"> Es decir, si la respuesta a la solicitud obra en algún documento en poder de la autoridad, pero el particular no hace referencia específica a tal documento, se deberá hacer entrega del mismo al solicitante.” </w:t>
      </w:r>
    </w:p>
    <w:p w14:paraId="37152283" w14:textId="77777777" w:rsidR="00B21B4C" w:rsidRPr="00AC4BF0" w:rsidRDefault="00B21B4C">
      <w:pPr>
        <w:spacing w:line="360" w:lineRule="auto"/>
        <w:ind w:left="567" w:right="257"/>
        <w:jc w:val="both"/>
        <w:rPr>
          <w:rFonts w:ascii="Palatino Linotype" w:eastAsia="Palatino Linotype" w:hAnsi="Palatino Linotype" w:cs="Palatino Linotype"/>
          <w:i/>
          <w:sz w:val="22"/>
          <w:szCs w:val="24"/>
        </w:rPr>
      </w:pPr>
    </w:p>
    <w:p w14:paraId="40D9C698" w14:textId="77777777" w:rsidR="00B21B4C" w:rsidRPr="00AC4BF0" w:rsidRDefault="005D29CB">
      <w:pPr>
        <w:spacing w:line="360" w:lineRule="auto"/>
        <w:ind w:left="567" w:right="257"/>
        <w:jc w:val="both"/>
        <w:rPr>
          <w:rFonts w:ascii="Palatino Linotype" w:eastAsia="Palatino Linotype" w:hAnsi="Palatino Linotype" w:cs="Palatino Linotype"/>
          <w:i/>
          <w:sz w:val="22"/>
          <w:szCs w:val="24"/>
        </w:rPr>
      </w:pPr>
      <w:r w:rsidRPr="00AC4BF0">
        <w:rPr>
          <w:rFonts w:ascii="Palatino Linotype" w:eastAsia="Palatino Linotype" w:hAnsi="Palatino Linotype" w:cs="Palatino Linotype"/>
          <w:b/>
          <w:i/>
          <w:sz w:val="22"/>
          <w:szCs w:val="24"/>
        </w:rPr>
        <w:t>Expresión documental.</w:t>
      </w:r>
      <w:r w:rsidRPr="00AC4BF0">
        <w:rPr>
          <w:rFonts w:ascii="Palatino Linotype" w:eastAsia="Palatino Linotype" w:hAnsi="Palatino Linotype" w:cs="Palatino Linotype"/>
          <w:i/>
          <w:sz w:val="22"/>
          <w:szCs w:val="24"/>
        </w:rPr>
        <w:t xml:space="preserve"> </w:t>
      </w:r>
      <w:r w:rsidRPr="00AC4BF0">
        <w:rPr>
          <w:rFonts w:ascii="Palatino Linotype" w:eastAsia="Palatino Linotype" w:hAnsi="Palatino Linotype" w:cs="Palatino Linotype"/>
          <w:b/>
          <w:i/>
          <w:sz w:val="22"/>
          <w:szCs w:val="24"/>
        </w:rPr>
        <w:t>Cuando los particulares presenten solicitudes de acceso a la información sin identificar de forma precisa la documentación que pudiera contener la información de su interés</w:t>
      </w:r>
      <w:r w:rsidRPr="00AC4BF0">
        <w:rPr>
          <w:rFonts w:ascii="Palatino Linotype" w:eastAsia="Palatino Linotype" w:hAnsi="Palatino Linotype" w:cs="Palatino Linotype"/>
          <w:i/>
          <w:sz w:val="22"/>
          <w:szCs w:val="24"/>
        </w:rPr>
        <w:t xml:space="preserve">, o bien, la solicitud constituya una consulta, pero la respuesta </w:t>
      </w:r>
      <w:r w:rsidRPr="00AC4BF0">
        <w:rPr>
          <w:rFonts w:ascii="Palatino Linotype" w:eastAsia="Palatino Linotype" w:hAnsi="Palatino Linotype" w:cs="Palatino Linotype"/>
          <w:i/>
          <w:sz w:val="22"/>
          <w:szCs w:val="24"/>
        </w:rPr>
        <w:lastRenderedPageBreak/>
        <w:t xml:space="preserve">pudiera obrar en algún documento en poder de </w:t>
      </w:r>
      <w:r w:rsidRPr="00AC4BF0">
        <w:rPr>
          <w:rFonts w:ascii="Palatino Linotype" w:eastAsia="Palatino Linotype" w:hAnsi="Palatino Linotype" w:cs="Palatino Linotype"/>
          <w:b/>
          <w:i/>
          <w:sz w:val="22"/>
          <w:szCs w:val="24"/>
        </w:rPr>
        <w:t>los sujetos obligados, éstos deben dar a dichas solicitudes una interpretación que les otorgue una expresión documental</w:t>
      </w:r>
      <w:r w:rsidRPr="00AC4BF0">
        <w:rPr>
          <w:rFonts w:ascii="Palatino Linotype" w:eastAsia="Palatino Linotype" w:hAnsi="Palatino Linotype" w:cs="Palatino Linotype"/>
          <w:i/>
          <w:sz w:val="22"/>
          <w:szCs w:val="24"/>
        </w:rPr>
        <w:t>.</w:t>
      </w:r>
    </w:p>
    <w:p w14:paraId="7DA4883C" w14:textId="77777777" w:rsidR="00B21B4C" w:rsidRPr="00AC4BF0" w:rsidRDefault="005D29CB">
      <w:pPr>
        <w:spacing w:line="360" w:lineRule="auto"/>
        <w:ind w:left="567" w:right="-876"/>
        <w:jc w:val="both"/>
        <w:rPr>
          <w:rFonts w:ascii="Palatino Linotype" w:eastAsia="Palatino Linotype" w:hAnsi="Palatino Linotype" w:cs="Palatino Linotype"/>
          <w:b/>
          <w:sz w:val="22"/>
          <w:szCs w:val="24"/>
        </w:rPr>
      </w:pPr>
      <w:r w:rsidRPr="00AC4BF0">
        <w:rPr>
          <w:rFonts w:ascii="Palatino Linotype" w:eastAsia="Palatino Linotype" w:hAnsi="Palatino Linotype" w:cs="Palatino Linotype"/>
          <w:b/>
          <w:sz w:val="22"/>
          <w:szCs w:val="24"/>
        </w:rPr>
        <w:t>(Énfasis añadido)</w:t>
      </w:r>
    </w:p>
    <w:p w14:paraId="2C0B6FE4" w14:textId="77777777" w:rsidR="00B21B4C" w:rsidRDefault="00B21B4C">
      <w:pPr>
        <w:spacing w:line="360" w:lineRule="auto"/>
        <w:ind w:left="567" w:right="-876"/>
        <w:jc w:val="both"/>
        <w:rPr>
          <w:rFonts w:ascii="Palatino Linotype" w:eastAsia="Palatino Linotype" w:hAnsi="Palatino Linotype" w:cs="Palatino Linotype"/>
          <w:b/>
          <w:sz w:val="24"/>
          <w:szCs w:val="24"/>
        </w:rPr>
      </w:pPr>
    </w:p>
    <w:p w14:paraId="4DD04EAD" w14:textId="77777777" w:rsidR="00B21B4C" w:rsidRDefault="005D29CB">
      <w:pPr>
        <w:numPr>
          <w:ilvl w:val="0"/>
          <w:numId w:val="5"/>
        </w:numPr>
        <w:spacing w:line="360" w:lineRule="auto"/>
        <w:ind w:left="0" w:right="-876" w:firstLine="0"/>
        <w:jc w:val="both"/>
      </w:pPr>
      <w:r>
        <w:rPr>
          <w:rFonts w:ascii="Palatino Linotype" w:eastAsia="Palatino Linotype" w:hAnsi="Palatino Linotype" w:cs="Palatino Linotype"/>
          <w:sz w:val="24"/>
          <w:szCs w:val="24"/>
        </w:rPr>
        <w:t>Es por lo anterior que los Sujetos Obligados en la atención a las solicitudes, deben verificar si entre sus funciones, atribuciones y competencias generan documentos donde consta la información requerida por los particulares, cuando estos últimos no especifiquen un documento al que deseen tener acceso.</w:t>
      </w:r>
    </w:p>
    <w:p w14:paraId="4B671C50" w14:textId="77777777" w:rsidR="00B21B4C" w:rsidRDefault="00B21B4C">
      <w:pPr>
        <w:spacing w:line="360" w:lineRule="auto"/>
        <w:ind w:right="-876"/>
        <w:jc w:val="both"/>
        <w:rPr>
          <w:rFonts w:ascii="Palatino Linotype" w:eastAsia="Palatino Linotype" w:hAnsi="Palatino Linotype" w:cs="Palatino Linotype"/>
          <w:color w:val="000000"/>
          <w:sz w:val="24"/>
          <w:szCs w:val="24"/>
        </w:rPr>
      </w:pPr>
    </w:p>
    <w:p w14:paraId="4DB5FE41" w14:textId="77777777" w:rsidR="00B21B4C" w:rsidRDefault="005D29CB">
      <w:pPr>
        <w:numPr>
          <w:ilvl w:val="0"/>
          <w:numId w:val="5"/>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sz w:val="24"/>
          <w:szCs w:val="24"/>
        </w:rPr>
        <w:t>Ahora bien, como la información que no se colmó es la relativa al costo, se determina que el documento que pudiera contener la información requerida por el particular, de manera enunciativa más no limitativa, es el contrato o las facturas, , pues el contrato es el documento en el que se establecen todos los parámetros y pormenores que se desarrollaran en la obra, así como los costos unitarios y totales, la partida presupuestal, entre otra información, asimismo, las facturas son los documentos que amparan las erogaciones que realizan los sujetos obligados.</w:t>
      </w:r>
    </w:p>
    <w:p w14:paraId="59E7F19B" w14:textId="77777777" w:rsidR="00B21B4C" w:rsidRDefault="00B21B4C">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sz w:val="24"/>
          <w:szCs w:val="24"/>
        </w:rPr>
      </w:pPr>
    </w:p>
    <w:p w14:paraId="322CBA06" w14:textId="77777777" w:rsidR="00B21B4C" w:rsidRDefault="005D29CB">
      <w:pPr>
        <w:numPr>
          <w:ilvl w:val="0"/>
          <w:numId w:val="5"/>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sz w:val="24"/>
          <w:szCs w:val="24"/>
        </w:rPr>
        <w:t>En consecuencia, se ORDENA al Sujeto Obligado entregar el o los documentos donde conste el costo de elaboración de la estatua “Guerrero Mazahua”.</w:t>
      </w:r>
    </w:p>
    <w:p w14:paraId="78E9558A" w14:textId="77777777" w:rsidR="00B21B4C" w:rsidRDefault="00B21B4C">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sz w:val="24"/>
          <w:szCs w:val="24"/>
        </w:rPr>
      </w:pPr>
    </w:p>
    <w:p w14:paraId="2A837569" w14:textId="77777777" w:rsidR="00B21B4C" w:rsidRDefault="005D29CB">
      <w:pPr>
        <w:numPr>
          <w:ilvl w:val="0"/>
          <w:numId w:val="5"/>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sz w:val="24"/>
          <w:szCs w:val="24"/>
        </w:rPr>
        <w:t xml:space="preserve">Aunado a lo anterior, los servidores públicos tienen la obligación de cumplir con las funciones y atribuciones que les fueron encomendadas o para las que fueron contratados, conforme a las necesidades de los entes públicos. Asimismo, es necesario enfatizar que, la Ley </w:t>
      </w:r>
      <w:r>
        <w:rPr>
          <w:rFonts w:ascii="Palatino Linotype" w:eastAsia="Palatino Linotype" w:hAnsi="Palatino Linotype" w:cs="Palatino Linotype"/>
          <w:color w:val="000000"/>
          <w:sz w:val="24"/>
          <w:szCs w:val="24"/>
        </w:rPr>
        <w:lastRenderedPageBreak/>
        <w:t>de Transparencia y Acceso a la Información del Estado de México y Municipios, en el artículo 4 y 12 establecen los siguiente:</w:t>
      </w:r>
    </w:p>
    <w:p w14:paraId="103C14BD" w14:textId="77777777" w:rsidR="00B21B4C" w:rsidRPr="00AC4BF0" w:rsidRDefault="005D29CB">
      <w:pPr>
        <w:spacing w:before="120" w:after="120" w:line="360" w:lineRule="auto"/>
        <w:ind w:left="709" w:right="257"/>
        <w:jc w:val="both"/>
        <w:rPr>
          <w:rFonts w:ascii="Palatino Linotype" w:eastAsia="Palatino Linotype" w:hAnsi="Palatino Linotype" w:cs="Palatino Linotype"/>
          <w:i/>
          <w:sz w:val="22"/>
          <w:szCs w:val="24"/>
        </w:rPr>
      </w:pPr>
      <w:r w:rsidRPr="00AC4BF0">
        <w:rPr>
          <w:rFonts w:ascii="Palatino Linotype" w:eastAsia="Palatino Linotype" w:hAnsi="Palatino Linotype" w:cs="Palatino Linotype"/>
          <w:sz w:val="22"/>
          <w:szCs w:val="24"/>
        </w:rPr>
        <w:t>“</w:t>
      </w:r>
      <w:r w:rsidRPr="00AC4BF0">
        <w:rPr>
          <w:rFonts w:ascii="Palatino Linotype" w:eastAsia="Palatino Linotype" w:hAnsi="Palatino Linotype" w:cs="Palatino Linotype"/>
          <w:b/>
          <w:i/>
          <w:sz w:val="22"/>
          <w:szCs w:val="24"/>
        </w:rPr>
        <w:t>Artículo 4.</w:t>
      </w:r>
      <w:r w:rsidRPr="00AC4BF0">
        <w:rPr>
          <w:rFonts w:ascii="Palatino Linotype" w:eastAsia="Palatino Linotype" w:hAnsi="Palatino Linotype" w:cs="Palatino Linotype"/>
          <w:i/>
          <w:sz w:val="22"/>
          <w:szCs w:val="24"/>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6BF45719" w14:textId="77777777" w:rsidR="00B21B4C" w:rsidRPr="00AC4BF0" w:rsidRDefault="005D29CB">
      <w:pPr>
        <w:spacing w:before="120" w:after="120" w:line="360" w:lineRule="auto"/>
        <w:ind w:left="709" w:right="257"/>
        <w:jc w:val="both"/>
        <w:rPr>
          <w:rFonts w:ascii="Palatino Linotype" w:eastAsia="Palatino Linotype" w:hAnsi="Palatino Linotype" w:cs="Palatino Linotype"/>
          <w:b/>
          <w:i/>
          <w:sz w:val="22"/>
          <w:szCs w:val="24"/>
        </w:rPr>
      </w:pPr>
      <w:r w:rsidRPr="00AC4BF0">
        <w:rPr>
          <w:rFonts w:ascii="Palatino Linotype" w:eastAsia="Palatino Linotype" w:hAnsi="Palatino Linotype" w:cs="Palatino Linotype"/>
          <w:b/>
          <w:i/>
          <w:sz w:val="22"/>
          <w:szCs w:val="24"/>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w:t>
      </w:r>
      <w:r w:rsidRPr="00AC4BF0">
        <w:rPr>
          <w:rFonts w:ascii="Palatino Linotype" w:eastAsia="Palatino Linotype" w:hAnsi="Palatino Linotype" w:cs="Palatino Linotype"/>
          <w:b/>
          <w:i/>
          <w:color w:val="000000"/>
          <w:sz w:val="22"/>
          <w:szCs w:val="24"/>
        </w:rPr>
        <w:t>mexicano</w:t>
      </w:r>
      <w:r w:rsidRPr="00AC4BF0">
        <w:rPr>
          <w:rFonts w:ascii="Palatino Linotype" w:eastAsia="Palatino Linotype" w:hAnsi="Palatino Linotype" w:cs="Palatino Linotype"/>
          <w:b/>
          <w:i/>
          <w:sz w:val="22"/>
          <w:szCs w:val="24"/>
        </w:rPr>
        <w:t xml:space="preserve">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7BE3C04" w14:textId="77777777" w:rsidR="00B21B4C" w:rsidRPr="00AC4BF0" w:rsidRDefault="005D29CB">
      <w:pPr>
        <w:spacing w:before="120" w:after="120" w:line="360" w:lineRule="auto"/>
        <w:ind w:left="709" w:right="257"/>
        <w:jc w:val="both"/>
        <w:rPr>
          <w:rFonts w:ascii="Palatino Linotype" w:eastAsia="Palatino Linotype" w:hAnsi="Palatino Linotype" w:cs="Palatino Linotype"/>
          <w:i/>
          <w:sz w:val="22"/>
          <w:szCs w:val="24"/>
        </w:rPr>
      </w:pPr>
      <w:r w:rsidRPr="00AC4BF0">
        <w:rPr>
          <w:rFonts w:ascii="Palatino Linotype" w:eastAsia="Palatino Linotype" w:hAnsi="Palatino Linotype" w:cs="Palatino Linotype"/>
          <w:i/>
          <w:sz w:val="22"/>
          <w:szCs w:val="24"/>
        </w:rPr>
        <w:t>Los sujetos obligados deben poner en práctica, políticas y programas de acceso a la información</w:t>
      </w:r>
      <w:r w:rsidRPr="00AC4BF0">
        <w:rPr>
          <w:rFonts w:ascii="Palatino Linotype" w:eastAsia="Palatino Linotype" w:hAnsi="Palatino Linotype" w:cs="Palatino Linotype"/>
          <w:sz w:val="22"/>
          <w:szCs w:val="24"/>
        </w:rPr>
        <w:t xml:space="preserve"> </w:t>
      </w:r>
      <w:r w:rsidRPr="00AC4BF0">
        <w:rPr>
          <w:rFonts w:ascii="Palatino Linotype" w:eastAsia="Palatino Linotype" w:hAnsi="Palatino Linotype" w:cs="Palatino Linotype"/>
          <w:i/>
          <w:sz w:val="22"/>
          <w:szCs w:val="24"/>
        </w:rPr>
        <w:t>que se apeguen a criterios de publicidad, veracidad, oportunidad, precisión y suficiencia en beneficio de los solicitantes.”</w:t>
      </w:r>
    </w:p>
    <w:p w14:paraId="78112883" w14:textId="77777777" w:rsidR="00B21B4C" w:rsidRPr="00AC4BF0" w:rsidRDefault="005D29CB">
      <w:pPr>
        <w:spacing w:before="120" w:after="120" w:line="360" w:lineRule="auto"/>
        <w:ind w:left="709" w:right="257"/>
        <w:jc w:val="both"/>
        <w:rPr>
          <w:rFonts w:ascii="Palatino Linotype" w:eastAsia="Palatino Linotype" w:hAnsi="Palatino Linotype" w:cs="Palatino Linotype"/>
          <w:i/>
          <w:sz w:val="22"/>
          <w:szCs w:val="24"/>
        </w:rPr>
      </w:pPr>
      <w:r w:rsidRPr="00AC4BF0">
        <w:rPr>
          <w:rFonts w:ascii="Palatino Linotype" w:eastAsia="Palatino Linotype" w:hAnsi="Palatino Linotype" w:cs="Palatino Linotype"/>
          <w:i/>
          <w:sz w:val="22"/>
          <w:szCs w:val="24"/>
        </w:rPr>
        <w:t>(Énfasis añadido)</w:t>
      </w:r>
    </w:p>
    <w:p w14:paraId="454C193C" w14:textId="77777777" w:rsidR="00B21B4C" w:rsidRPr="00AC4BF0" w:rsidRDefault="005D29CB">
      <w:pPr>
        <w:spacing w:before="120" w:after="120" w:line="360" w:lineRule="auto"/>
        <w:ind w:left="709" w:right="257"/>
        <w:jc w:val="both"/>
        <w:rPr>
          <w:rFonts w:ascii="Palatino Linotype" w:eastAsia="Palatino Linotype" w:hAnsi="Palatino Linotype" w:cs="Palatino Linotype"/>
          <w:i/>
          <w:sz w:val="22"/>
          <w:szCs w:val="24"/>
        </w:rPr>
      </w:pPr>
      <w:r w:rsidRPr="00AC4BF0">
        <w:rPr>
          <w:rFonts w:ascii="Palatino Linotype" w:eastAsia="Palatino Linotype" w:hAnsi="Palatino Linotype" w:cs="Palatino Linotype"/>
          <w:b/>
          <w:i/>
          <w:sz w:val="22"/>
          <w:szCs w:val="24"/>
        </w:rPr>
        <w:t>Artículo 12.</w:t>
      </w:r>
      <w:r w:rsidRPr="00AC4BF0">
        <w:rPr>
          <w:rFonts w:ascii="Palatino Linotype" w:eastAsia="Palatino Linotype" w:hAnsi="Palatino Linotype" w:cs="Palatino Linotype"/>
          <w:i/>
          <w:sz w:val="22"/>
          <w:szCs w:val="24"/>
        </w:rPr>
        <w:t xml:space="preserve"> Quienes generen, recopilen, administren, manejen, procesen, archiven o conserven información pública</w:t>
      </w:r>
      <w:r w:rsidRPr="00AC4BF0">
        <w:rPr>
          <w:rFonts w:ascii="Palatino Linotype" w:eastAsia="Palatino Linotype" w:hAnsi="Palatino Linotype" w:cs="Palatino Linotype"/>
          <w:b/>
          <w:i/>
          <w:sz w:val="22"/>
          <w:szCs w:val="24"/>
        </w:rPr>
        <w:t xml:space="preserve"> </w:t>
      </w:r>
      <w:r w:rsidRPr="00AC4BF0">
        <w:rPr>
          <w:rFonts w:ascii="Palatino Linotype" w:eastAsia="Palatino Linotype" w:hAnsi="Palatino Linotype" w:cs="Palatino Linotype"/>
          <w:i/>
          <w:sz w:val="22"/>
          <w:szCs w:val="24"/>
        </w:rPr>
        <w:t xml:space="preserve">serán responsables de la misma en los términos de las disposiciones jurídicas </w:t>
      </w:r>
      <w:r w:rsidRPr="00AC4BF0">
        <w:rPr>
          <w:rFonts w:ascii="Palatino Linotype" w:eastAsia="Palatino Linotype" w:hAnsi="Palatino Linotype" w:cs="Palatino Linotype"/>
          <w:i/>
          <w:color w:val="000000"/>
          <w:sz w:val="22"/>
          <w:szCs w:val="24"/>
        </w:rPr>
        <w:t>aplicables</w:t>
      </w:r>
      <w:r w:rsidRPr="00AC4BF0">
        <w:rPr>
          <w:rFonts w:ascii="Palatino Linotype" w:eastAsia="Palatino Linotype" w:hAnsi="Palatino Linotype" w:cs="Palatino Linotype"/>
          <w:i/>
          <w:sz w:val="22"/>
          <w:szCs w:val="24"/>
        </w:rPr>
        <w:t xml:space="preserve">. </w:t>
      </w:r>
    </w:p>
    <w:p w14:paraId="1370DF27" w14:textId="77777777" w:rsidR="00B21B4C" w:rsidRPr="00AC4BF0" w:rsidRDefault="005D29CB">
      <w:pPr>
        <w:spacing w:before="120" w:after="120" w:line="360" w:lineRule="auto"/>
        <w:ind w:left="709" w:right="257"/>
        <w:jc w:val="both"/>
        <w:rPr>
          <w:rFonts w:ascii="Palatino Linotype" w:eastAsia="Palatino Linotype" w:hAnsi="Palatino Linotype" w:cs="Palatino Linotype"/>
          <w:i/>
          <w:sz w:val="22"/>
          <w:szCs w:val="24"/>
        </w:rPr>
      </w:pPr>
      <w:r w:rsidRPr="00AC4BF0">
        <w:rPr>
          <w:rFonts w:ascii="Palatino Linotype" w:eastAsia="Palatino Linotype" w:hAnsi="Palatino Linotype" w:cs="Palatino Linotype"/>
          <w:b/>
          <w:i/>
          <w:sz w:val="22"/>
          <w:szCs w:val="24"/>
          <w:u w:val="single"/>
        </w:rPr>
        <w:t>Los sujetos obligados sólo proporcionarán la información pública que se les requiera y que obre en sus archivos</w:t>
      </w:r>
      <w:r w:rsidRPr="00AC4BF0">
        <w:rPr>
          <w:rFonts w:ascii="Palatino Linotype" w:eastAsia="Palatino Linotype" w:hAnsi="Palatino Linotype" w:cs="Palatino Linotype"/>
          <w:i/>
          <w:sz w:val="22"/>
          <w:szCs w:val="24"/>
        </w:rPr>
        <w:t xml:space="preserve"> y en el estado en que ésta se encuentre. La obligación de proporcionar información no comprende el procesamiento de la misma, ni el presentarla </w:t>
      </w:r>
      <w:r w:rsidRPr="00AC4BF0">
        <w:rPr>
          <w:rFonts w:ascii="Palatino Linotype" w:eastAsia="Palatino Linotype" w:hAnsi="Palatino Linotype" w:cs="Palatino Linotype"/>
          <w:i/>
          <w:sz w:val="22"/>
          <w:szCs w:val="24"/>
        </w:rPr>
        <w:lastRenderedPageBreak/>
        <w:t>conforme al interés del solicitante; no estarán obligados a generarla, resumirla, efectuar cálculos o practicar investigaciones.”</w:t>
      </w:r>
    </w:p>
    <w:p w14:paraId="6C2D922A" w14:textId="77777777" w:rsidR="00B21B4C" w:rsidRPr="00AC4BF0" w:rsidRDefault="005D29CB">
      <w:pPr>
        <w:spacing w:before="120" w:after="120" w:line="360" w:lineRule="auto"/>
        <w:ind w:left="709" w:right="257"/>
        <w:jc w:val="both"/>
        <w:rPr>
          <w:rFonts w:ascii="Palatino Linotype" w:eastAsia="Palatino Linotype" w:hAnsi="Palatino Linotype" w:cs="Palatino Linotype"/>
          <w:color w:val="000000"/>
          <w:sz w:val="22"/>
          <w:szCs w:val="24"/>
        </w:rPr>
      </w:pPr>
      <w:r w:rsidRPr="00AC4BF0">
        <w:rPr>
          <w:rFonts w:ascii="Palatino Linotype" w:eastAsia="Palatino Linotype" w:hAnsi="Palatino Linotype" w:cs="Palatino Linotype"/>
          <w:color w:val="000000"/>
          <w:sz w:val="22"/>
          <w:szCs w:val="24"/>
        </w:rPr>
        <w:t>(Énfasis añadido)</w:t>
      </w:r>
    </w:p>
    <w:p w14:paraId="2B4D3B89" w14:textId="77777777" w:rsidR="00B21B4C" w:rsidRDefault="00B21B4C">
      <w:pPr>
        <w:pBdr>
          <w:top w:val="nil"/>
          <w:left w:val="nil"/>
          <w:bottom w:val="nil"/>
          <w:right w:val="nil"/>
          <w:between w:val="nil"/>
        </w:pBdr>
        <w:shd w:val="clear" w:color="auto" w:fill="FFFFFF"/>
        <w:spacing w:line="360" w:lineRule="auto"/>
        <w:ind w:right="-876"/>
        <w:jc w:val="both"/>
        <w:rPr>
          <w:rFonts w:ascii="Palatino Linotype" w:eastAsia="Palatino Linotype" w:hAnsi="Palatino Linotype" w:cs="Palatino Linotype"/>
          <w:sz w:val="24"/>
          <w:szCs w:val="24"/>
        </w:rPr>
      </w:pPr>
    </w:p>
    <w:p w14:paraId="4CF1CE5C" w14:textId="77777777" w:rsidR="00B21B4C" w:rsidRDefault="005D29CB">
      <w:pPr>
        <w:numPr>
          <w:ilvl w:val="0"/>
          <w:numId w:val="5"/>
        </w:numPr>
        <w:pBdr>
          <w:top w:val="nil"/>
          <w:left w:val="nil"/>
          <w:bottom w:val="nil"/>
          <w:right w:val="nil"/>
          <w:between w:val="nil"/>
        </w:pBdr>
        <w:tabs>
          <w:tab w:val="left" w:pos="567"/>
        </w:tabs>
        <w:spacing w:line="360" w:lineRule="auto"/>
        <w:ind w:left="0" w:right="-876" w:firstLine="0"/>
        <w:jc w:val="both"/>
        <w:rPr>
          <w:color w:val="000000"/>
        </w:rPr>
      </w:pPr>
      <w:r>
        <w:rPr>
          <w:rFonts w:ascii="Palatino Linotype" w:eastAsia="Palatino Linotype" w:hAnsi="Palatino Linotype" w:cs="Palatino Linotype"/>
          <w:color w:val="000000"/>
          <w:sz w:val="24"/>
          <w:szCs w:val="24"/>
        </w:rPr>
        <w:t>De los preceptos legales en cito, se desprende que, los Sujetos Obligados deben poner a disposición de cualquier persona que lo solicite, toda la información que obre en sus archivos y en el estado en que se encuentre, no comprende la obligación de procesar, ni presentarla conforme a los intereses del particular.</w:t>
      </w:r>
    </w:p>
    <w:p w14:paraId="73868638" w14:textId="77777777" w:rsidR="00B21B4C" w:rsidRDefault="00B21B4C">
      <w:pPr>
        <w:pBdr>
          <w:top w:val="nil"/>
          <w:left w:val="nil"/>
          <w:bottom w:val="nil"/>
          <w:right w:val="nil"/>
          <w:between w:val="nil"/>
        </w:pBdr>
        <w:tabs>
          <w:tab w:val="left" w:pos="567"/>
        </w:tabs>
        <w:spacing w:line="360" w:lineRule="auto"/>
        <w:ind w:right="-876"/>
        <w:jc w:val="both"/>
        <w:rPr>
          <w:rFonts w:ascii="Palatino Linotype" w:eastAsia="Palatino Linotype" w:hAnsi="Palatino Linotype" w:cs="Palatino Linotype"/>
          <w:color w:val="000000"/>
          <w:sz w:val="24"/>
          <w:szCs w:val="24"/>
        </w:rPr>
      </w:pPr>
    </w:p>
    <w:p w14:paraId="0AD81AA4" w14:textId="77777777" w:rsidR="00B21B4C" w:rsidRDefault="005D29CB">
      <w:pPr>
        <w:numPr>
          <w:ilvl w:val="0"/>
          <w:numId w:val="5"/>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sz w:val="24"/>
          <w:szCs w:val="24"/>
        </w:rPr>
        <w:t>En síntesis, el derecho de acceso a la información pública se satisface en aquellos casos en que se entregue el soporte documental en que conste la información pública, toda vez que los Sujetos Obligados</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 xml:space="preserve">no tienen el deber de generar, poseer o administrar la información pública con el grado de detalle que se señala en la solicitud de información pública; esto es, que no tienen el deber de generar un documento </w:t>
      </w:r>
      <w:r>
        <w:rPr>
          <w:rFonts w:ascii="Palatino Linotype" w:eastAsia="Palatino Linotype" w:hAnsi="Palatino Linotype" w:cs="Palatino Linotype"/>
          <w:b/>
          <w:i/>
          <w:color w:val="000000"/>
          <w:sz w:val="24"/>
          <w:szCs w:val="24"/>
        </w:rPr>
        <w:t>ad hoc</w:t>
      </w:r>
      <w:r>
        <w:rPr>
          <w:rFonts w:ascii="Palatino Linotype" w:eastAsia="Palatino Linotype" w:hAnsi="Palatino Linotype" w:cs="Palatino Linotype"/>
          <w:color w:val="000000"/>
          <w:sz w:val="24"/>
          <w:szCs w:val="24"/>
        </w:rPr>
        <w:t>, para satisfacer el derecho de acceso a la información pública.</w:t>
      </w:r>
    </w:p>
    <w:p w14:paraId="1F82C8A4" w14:textId="77777777" w:rsidR="00B21B4C" w:rsidRDefault="00B21B4C">
      <w:pPr>
        <w:pBdr>
          <w:top w:val="nil"/>
          <w:left w:val="nil"/>
          <w:bottom w:val="nil"/>
          <w:right w:val="nil"/>
          <w:between w:val="nil"/>
        </w:pBdr>
        <w:spacing w:line="360" w:lineRule="auto"/>
        <w:ind w:left="720" w:right="-876"/>
        <w:rPr>
          <w:rFonts w:ascii="Palatino Linotype" w:eastAsia="Palatino Linotype" w:hAnsi="Palatino Linotype" w:cs="Palatino Linotype"/>
          <w:color w:val="000000"/>
          <w:sz w:val="24"/>
          <w:szCs w:val="24"/>
        </w:rPr>
      </w:pPr>
    </w:p>
    <w:p w14:paraId="775804DB" w14:textId="77777777" w:rsidR="00B21B4C" w:rsidRDefault="005D29CB">
      <w:pPr>
        <w:numPr>
          <w:ilvl w:val="0"/>
          <w:numId w:val="5"/>
        </w:numPr>
        <w:pBdr>
          <w:top w:val="nil"/>
          <w:left w:val="nil"/>
          <w:bottom w:val="nil"/>
          <w:right w:val="nil"/>
          <w:between w:val="nil"/>
        </w:pBdr>
        <w:spacing w:after="120" w:line="360" w:lineRule="auto"/>
        <w:ind w:left="0" w:right="-876" w:firstLine="0"/>
        <w:jc w:val="both"/>
        <w:rPr>
          <w:color w:val="000000"/>
        </w:rPr>
      </w:pPr>
      <w:r>
        <w:rPr>
          <w:rFonts w:ascii="Palatino Linotype" w:eastAsia="Palatino Linotype" w:hAnsi="Palatino Linotype" w:cs="Palatino Linotype"/>
          <w:color w:val="000000"/>
          <w:sz w:val="24"/>
          <w:szCs w:val="24"/>
        </w:rPr>
        <w:t>Como apoyo a lo anterior, es aplicable el Criterio 09-10, emitido por el Pleno del entonces Instituto Federal de Acceso a la Información y Protección de Datos (IFAI), ahora Instituto Nacional de Transparencia, Acceso a la Información y Protección de Datos Personales (INAI), que dice:</w:t>
      </w:r>
      <w:r>
        <w:rPr>
          <w:rFonts w:ascii="Palatino Linotype" w:eastAsia="Palatino Linotype" w:hAnsi="Palatino Linotype" w:cs="Palatino Linotype"/>
          <w:b/>
          <w:color w:val="000000"/>
          <w:sz w:val="24"/>
          <w:szCs w:val="24"/>
        </w:rPr>
        <w:t xml:space="preserve"> </w:t>
      </w:r>
    </w:p>
    <w:p w14:paraId="06BF3821" w14:textId="77777777" w:rsidR="00B21B4C" w:rsidRPr="00AC4BF0" w:rsidRDefault="005D29CB">
      <w:pPr>
        <w:spacing w:line="360" w:lineRule="auto"/>
        <w:ind w:left="567" w:right="257"/>
        <w:jc w:val="both"/>
        <w:rPr>
          <w:rFonts w:ascii="Palatino Linotype" w:eastAsia="Palatino Linotype" w:hAnsi="Palatino Linotype" w:cs="Palatino Linotype"/>
          <w:i/>
          <w:sz w:val="22"/>
          <w:szCs w:val="24"/>
        </w:rPr>
      </w:pPr>
      <w:r w:rsidRPr="00AC4BF0">
        <w:rPr>
          <w:rFonts w:ascii="Palatino Linotype" w:eastAsia="Palatino Linotype" w:hAnsi="Palatino Linotype" w:cs="Palatino Linotype"/>
          <w:i/>
          <w:sz w:val="22"/>
          <w:szCs w:val="24"/>
        </w:rPr>
        <w:t>“</w:t>
      </w:r>
      <w:r w:rsidRPr="00AC4BF0">
        <w:rPr>
          <w:rFonts w:ascii="Palatino Linotype" w:eastAsia="Palatino Linotype" w:hAnsi="Palatino Linotype" w:cs="Palatino Linotype"/>
          <w:b/>
          <w:i/>
          <w:sz w:val="22"/>
          <w:szCs w:val="24"/>
          <w:u w:val="single"/>
        </w:rPr>
        <w:t>Las dependencias y entidades no están obligadas a generar documentos ad hoc para responder una solicitud de acceso a la información.</w:t>
      </w:r>
      <w:r w:rsidRPr="00AC4BF0">
        <w:rPr>
          <w:rFonts w:ascii="Palatino Linotype" w:eastAsia="Palatino Linotype" w:hAnsi="Palatino Linotype" w:cs="Palatino Linotype"/>
          <w:i/>
          <w:sz w:val="22"/>
          <w:szCs w:val="24"/>
        </w:rPr>
        <w:t xml:space="preserve"> Tomando en consideración lo </w:t>
      </w:r>
      <w:r w:rsidRPr="00AC4BF0">
        <w:rPr>
          <w:rFonts w:ascii="Palatino Linotype" w:eastAsia="Palatino Linotype" w:hAnsi="Palatino Linotype" w:cs="Palatino Linotype"/>
          <w:i/>
          <w:sz w:val="22"/>
          <w:szCs w:val="24"/>
        </w:rPr>
        <w:lastRenderedPageBreak/>
        <w:t>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70D8F31F" w14:textId="77777777" w:rsidR="00B21B4C" w:rsidRPr="00AC4BF0" w:rsidRDefault="005D29CB">
      <w:pPr>
        <w:spacing w:line="360" w:lineRule="auto"/>
        <w:ind w:left="567" w:right="257"/>
        <w:jc w:val="both"/>
        <w:rPr>
          <w:rFonts w:ascii="Palatino Linotype" w:eastAsia="Palatino Linotype" w:hAnsi="Palatino Linotype" w:cs="Palatino Linotype"/>
          <w:i/>
          <w:sz w:val="22"/>
          <w:szCs w:val="24"/>
        </w:rPr>
      </w:pPr>
      <w:r w:rsidRPr="00AC4BF0">
        <w:rPr>
          <w:rFonts w:ascii="Palatino Linotype" w:eastAsia="Palatino Linotype" w:hAnsi="Palatino Linotype" w:cs="Palatino Linotype"/>
          <w:i/>
          <w:sz w:val="22"/>
          <w:szCs w:val="24"/>
        </w:rPr>
        <w:t>Expedientes:</w:t>
      </w:r>
    </w:p>
    <w:p w14:paraId="4DF3E1C0" w14:textId="77777777" w:rsidR="00B21B4C" w:rsidRPr="00AC4BF0" w:rsidRDefault="005D29CB">
      <w:pPr>
        <w:spacing w:line="360" w:lineRule="auto"/>
        <w:ind w:left="567" w:right="257"/>
        <w:jc w:val="both"/>
        <w:rPr>
          <w:rFonts w:ascii="Palatino Linotype" w:eastAsia="Palatino Linotype" w:hAnsi="Palatino Linotype" w:cs="Palatino Linotype"/>
          <w:i/>
          <w:sz w:val="22"/>
          <w:szCs w:val="24"/>
        </w:rPr>
      </w:pPr>
      <w:r w:rsidRPr="00AC4BF0">
        <w:rPr>
          <w:rFonts w:ascii="Palatino Linotype" w:eastAsia="Palatino Linotype" w:hAnsi="Palatino Linotype" w:cs="Palatino Linotype"/>
          <w:i/>
          <w:sz w:val="22"/>
          <w:szCs w:val="24"/>
        </w:rPr>
        <w:t>0438/08 Pemex Exploración y Producción – Alonso Lujambio Irazábal</w:t>
      </w:r>
    </w:p>
    <w:p w14:paraId="20285566" w14:textId="77777777" w:rsidR="00B21B4C" w:rsidRPr="00AC4BF0" w:rsidRDefault="005D29CB">
      <w:pPr>
        <w:spacing w:line="360" w:lineRule="auto"/>
        <w:ind w:left="567" w:right="257"/>
        <w:jc w:val="both"/>
        <w:rPr>
          <w:rFonts w:ascii="Palatino Linotype" w:eastAsia="Palatino Linotype" w:hAnsi="Palatino Linotype" w:cs="Palatino Linotype"/>
          <w:i/>
          <w:sz w:val="22"/>
          <w:szCs w:val="24"/>
        </w:rPr>
      </w:pPr>
      <w:r w:rsidRPr="00AC4BF0">
        <w:rPr>
          <w:rFonts w:ascii="Palatino Linotype" w:eastAsia="Palatino Linotype" w:hAnsi="Palatino Linotype" w:cs="Palatino Linotype"/>
          <w:i/>
          <w:sz w:val="22"/>
          <w:szCs w:val="24"/>
        </w:rPr>
        <w:t xml:space="preserve">1751/09 Laboratorios de Biológicos y Reactivos de México S.A. de C.V. – María </w:t>
      </w:r>
      <w:proofErr w:type="spellStart"/>
      <w:r w:rsidRPr="00AC4BF0">
        <w:rPr>
          <w:rFonts w:ascii="Palatino Linotype" w:eastAsia="Palatino Linotype" w:hAnsi="Palatino Linotype" w:cs="Palatino Linotype"/>
          <w:i/>
          <w:sz w:val="22"/>
          <w:szCs w:val="24"/>
        </w:rPr>
        <w:t>Marván</w:t>
      </w:r>
      <w:proofErr w:type="spellEnd"/>
      <w:r w:rsidRPr="00AC4BF0">
        <w:rPr>
          <w:rFonts w:ascii="Palatino Linotype" w:eastAsia="Palatino Linotype" w:hAnsi="Palatino Linotype" w:cs="Palatino Linotype"/>
          <w:i/>
          <w:sz w:val="22"/>
          <w:szCs w:val="24"/>
        </w:rPr>
        <w:t xml:space="preserve"> Laborde</w:t>
      </w:r>
    </w:p>
    <w:p w14:paraId="4660EAF1" w14:textId="77777777" w:rsidR="00B21B4C" w:rsidRPr="00AC4BF0" w:rsidRDefault="005D29CB">
      <w:pPr>
        <w:spacing w:line="360" w:lineRule="auto"/>
        <w:ind w:left="567" w:right="257"/>
        <w:jc w:val="both"/>
        <w:rPr>
          <w:rFonts w:ascii="Palatino Linotype" w:eastAsia="Palatino Linotype" w:hAnsi="Palatino Linotype" w:cs="Palatino Linotype"/>
          <w:i/>
          <w:sz w:val="22"/>
          <w:szCs w:val="24"/>
        </w:rPr>
      </w:pPr>
      <w:r w:rsidRPr="00AC4BF0">
        <w:rPr>
          <w:rFonts w:ascii="Palatino Linotype" w:eastAsia="Palatino Linotype" w:hAnsi="Palatino Linotype" w:cs="Palatino Linotype"/>
          <w:i/>
          <w:sz w:val="22"/>
          <w:szCs w:val="24"/>
        </w:rPr>
        <w:t xml:space="preserve">2868/09 Consejo Nacional de Ciencia y Tecnología – Jacqueline </w:t>
      </w:r>
      <w:proofErr w:type="spellStart"/>
      <w:r w:rsidRPr="00AC4BF0">
        <w:rPr>
          <w:rFonts w:ascii="Palatino Linotype" w:eastAsia="Palatino Linotype" w:hAnsi="Palatino Linotype" w:cs="Palatino Linotype"/>
          <w:i/>
          <w:sz w:val="22"/>
          <w:szCs w:val="24"/>
        </w:rPr>
        <w:t>Peschard</w:t>
      </w:r>
      <w:proofErr w:type="spellEnd"/>
      <w:r w:rsidRPr="00AC4BF0">
        <w:rPr>
          <w:rFonts w:ascii="Palatino Linotype" w:eastAsia="Palatino Linotype" w:hAnsi="Palatino Linotype" w:cs="Palatino Linotype"/>
          <w:i/>
          <w:sz w:val="22"/>
          <w:szCs w:val="24"/>
        </w:rPr>
        <w:t xml:space="preserve"> Mariscal</w:t>
      </w:r>
    </w:p>
    <w:p w14:paraId="0F2204EF" w14:textId="77777777" w:rsidR="00B21B4C" w:rsidRPr="00AC4BF0" w:rsidRDefault="005D29CB">
      <w:pPr>
        <w:spacing w:line="360" w:lineRule="auto"/>
        <w:ind w:left="567" w:right="257"/>
        <w:jc w:val="both"/>
        <w:rPr>
          <w:rFonts w:ascii="Palatino Linotype" w:eastAsia="Palatino Linotype" w:hAnsi="Palatino Linotype" w:cs="Palatino Linotype"/>
          <w:i/>
          <w:sz w:val="22"/>
          <w:szCs w:val="24"/>
        </w:rPr>
      </w:pPr>
      <w:r w:rsidRPr="00AC4BF0">
        <w:rPr>
          <w:rFonts w:ascii="Palatino Linotype" w:eastAsia="Palatino Linotype" w:hAnsi="Palatino Linotype" w:cs="Palatino Linotype"/>
          <w:i/>
          <w:sz w:val="22"/>
          <w:szCs w:val="24"/>
        </w:rPr>
        <w:t>5160/09 Secretaría de Hacienda y Crédito Público – Ángel Trinidad Zaldívar</w:t>
      </w:r>
    </w:p>
    <w:p w14:paraId="2723EF16" w14:textId="77777777" w:rsidR="00B21B4C" w:rsidRPr="00AC4BF0" w:rsidRDefault="005D29CB">
      <w:pPr>
        <w:spacing w:line="360" w:lineRule="auto"/>
        <w:ind w:left="567" w:right="257"/>
        <w:jc w:val="both"/>
        <w:rPr>
          <w:rFonts w:ascii="Palatino Linotype" w:eastAsia="Palatino Linotype" w:hAnsi="Palatino Linotype" w:cs="Palatino Linotype"/>
          <w:i/>
          <w:sz w:val="22"/>
          <w:szCs w:val="24"/>
        </w:rPr>
      </w:pPr>
      <w:r w:rsidRPr="00AC4BF0">
        <w:rPr>
          <w:rFonts w:ascii="Palatino Linotype" w:eastAsia="Palatino Linotype" w:hAnsi="Palatino Linotype" w:cs="Palatino Linotype"/>
          <w:i/>
          <w:sz w:val="22"/>
          <w:szCs w:val="24"/>
        </w:rPr>
        <w:t xml:space="preserve">0304/10 Instituto Nacional de Cancerología – Jacqueline </w:t>
      </w:r>
      <w:proofErr w:type="spellStart"/>
      <w:r w:rsidRPr="00AC4BF0">
        <w:rPr>
          <w:rFonts w:ascii="Palatino Linotype" w:eastAsia="Palatino Linotype" w:hAnsi="Palatino Linotype" w:cs="Palatino Linotype"/>
          <w:i/>
          <w:sz w:val="22"/>
          <w:szCs w:val="24"/>
        </w:rPr>
        <w:t>Peschard</w:t>
      </w:r>
      <w:proofErr w:type="spellEnd"/>
      <w:r w:rsidRPr="00AC4BF0">
        <w:rPr>
          <w:rFonts w:ascii="Palatino Linotype" w:eastAsia="Palatino Linotype" w:hAnsi="Palatino Linotype" w:cs="Palatino Linotype"/>
          <w:i/>
          <w:sz w:val="22"/>
          <w:szCs w:val="24"/>
        </w:rPr>
        <w:t xml:space="preserve"> Mariscal”</w:t>
      </w:r>
    </w:p>
    <w:p w14:paraId="2897E38E" w14:textId="77777777" w:rsidR="00B21B4C" w:rsidRDefault="005D29CB">
      <w:pPr>
        <w:spacing w:line="360" w:lineRule="auto"/>
        <w:ind w:left="567" w:right="257"/>
        <w:jc w:val="both"/>
        <w:rPr>
          <w:rFonts w:ascii="Palatino Linotype" w:eastAsia="Palatino Linotype" w:hAnsi="Palatino Linotype" w:cs="Palatino Linotype"/>
          <w:sz w:val="22"/>
          <w:szCs w:val="24"/>
        </w:rPr>
      </w:pPr>
      <w:r w:rsidRPr="00AC4BF0">
        <w:rPr>
          <w:rFonts w:ascii="Palatino Linotype" w:eastAsia="Palatino Linotype" w:hAnsi="Palatino Linotype" w:cs="Palatino Linotype"/>
          <w:sz w:val="22"/>
          <w:szCs w:val="24"/>
        </w:rPr>
        <w:t>(Énfasis añadido)</w:t>
      </w:r>
    </w:p>
    <w:p w14:paraId="660179C7" w14:textId="77777777" w:rsidR="00AC4BF0" w:rsidRPr="00AC4BF0" w:rsidRDefault="00AC4BF0">
      <w:pPr>
        <w:spacing w:line="360" w:lineRule="auto"/>
        <w:ind w:left="567" w:right="257"/>
        <w:jc w:val="both"/>
        <w:rPr>
          <w:rFonts w:ascii="Palatino Linotype" w:eastAsia="Palatino Linotype" w:hAnsi="Palatino Linotype" w:cs="Palatino Linotype"/>
          <w:sz w:val="22"/>
          <w:szCs w:val="24"/>
        </w:rPr>
      </w:pPr>
    </w:p>
    <w:p w14:paraId="61A9B429" w14:textId="77777777" w:rsidR="00AC4BF0" w:rsidRDefault="005D29CB" w:rsidP="00AC4BF0">
      <w:pPr>
        <w:numPr>
          <w:ilvl w:val="0"/>
          <w:numId w:val="5"/>
        </w:numPr>
        <w:pBdr>
          <w:top w:val="nil"/>
          <w:left w:val="nil"/>
          <w:bottom w:val="nil"/>
          <w:right w:val="nil"/>
          <w:between w:val="nil"/>
        </w:pBdr>
        <w:spacing w:before="120" w:after="120" w:line="360" w:lineRule="auto"/>
        <w:ind w:left="0" w:right="-876" w:firstLine="0"/>
        <w:jc w:val="both"/>
        <w:rPr>
          <w:color w:val="000000"/>
        </w:rPr>
      </w:pPr>
      <w:r>
        <w:rPr>
          <w:rFonts w:ascii="Palatino Linotype" w:eastAsia="Palatino Linotype" w:hAnsi="Palatino Linotype" w:cs="Palatino Linotype"/>
          <w:color w:val="000000"/>
          <w:sz w:val="24"/>
          <w:szCs w:val="24"/>
        </w:rPr>
        <w:t xml:space="preserve">La ley no prevé la elaboración de documentos ad hoc para la atención a las solicitudes de acceso a la información pública, por lo que los Sujetos Obligados deben proporcionar la información que obre en sus archivos en el estado en que se encuentre, sin la necesidad de realizar generarla, </w:t>
      </w:r>
      <w:r>
        <w:rPr>
          <w:rFonts w:ascii="Palatino Linotype" w:eastAsia="Palatino Linotype" w:hAnsi="Palatino Linotype" w:cs="Palatino Linotype"/>
          <w:sz w:val="24"/>
          <w:szCs w:val="24"/>
        </w:rPr>
        <w:t>resumir</w:t>
      </w:r>
      <w:r>
        <w:rPr>
          <w:rFonts w:ascii="Palatino Linotype" w:eastAsia="Palatino Linotype" w:hAnsi="Palatino Linotype" w:cs="Palatino Linotype"/>
          <w:color w:val="000000"/>
          <w:sz w:val="24"/>
          <w:szCs w:val="24"/>
        </w:rPr>
        <w:t>, efectuar cálculos o practicar investigaciones.</w:t>
      </w:r>
    </w:p>
    <w:p w14:paraId="4671862D" w14:textId="77777777" w:rsidR="00AC4BF0" w:rsidRPr="00AC4BF0" w:rsidRDefault="00AC4BF0" w:rsidP="00AC4BF0">
      <w:pPr>
        <w:pBdr>
          <w:top w:val="nil"/>
          <w:left w:val="nil"/>
          <w:bottom w:val="nil"/>
          <w:right w:val="nil"/>
          <w:between w:val="nil"/>
        </w:pBdr>
        <w:spacing w:before="120" w:after="120" w:line="360" w:lineRule="auto"/>
        <w:ind w:right="-876"/>
        <w:jc w:val="both"/>
        <w:rPr>
          <w:color w:val="000000"/>
        </w:rPr>
      </w:pPr>
    </w:p>
    <w:p w14:paraId="0C353ACD" w14:textId="77777777" w:rsidR="00B21B4C" w:rsidRDefault="005D29CB">
      <w:pPr>
        <w:numPr>
          <w:ilvl w:val="0"/>
          <w:numId w:val="5"/>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sz w:val="24"/>
          <w:szCs w:val="24"/>
        </w:rPr>
        <w:t>Ahora bien, de ser el caso de que los documentos que se ordena entregar contengan datos personales susceptibles de clasificarse como confidenciales, el Sujeto Obligado estará a lo dispuesto en el Considerando QUINTO de la presente resolución.</w:t>
      </w:r>
    </w:p>
    <w:p w14:paraId="711D84C4" w14:textId="77777777" w:rsidR="00B21B4C" w:rsidRDefault="005D29CB">
      <w:pPr>
        <w:pStyle w:val="Ttulo1"/>
        <w:ind w:right="-876"/>
        <w:rPr>
          <w:rFonts w:ascii="Palatino Linotype" w:eastAsia="Palatino Linotype" w:hAnsi="Palatino Linotype" w:cs="Palatino Linotype"/>
          <w:b/>
          <w:color w:val="000000"/>
          <w:sz w:val="24"/>
          <w:szCs w:val="24"/>
        </w:rPr>
      </w:pPr>
      <w:bookmarkStart w:id="10" w:name="_heading=h.17dp8vu" w:colFirst="0" w:colLast="0"/>
      <w:bookmarkEnd w:id="10"/>
      <w:r>
        <w:rPr>
          <w:rFonts w:ascii="Palatino Linotype" w:eastAsia="Palatino Linotype" w:hAnsi="Palatino Linotype" w:cs="Palatino Linotype"/>
          <w:b/>
          <w:color w:val="000000"/>
          <w:sz w:val="24"/>
          <w:szCs w:val="24"/>
        </w:rPr>
        <w:lastRenderedPageBreak/>
        <w:t>QUINTO. De la versión pública.</w:t>
      </w:r>
    </w:p>
    <w:p w14:paraId="147B392F" w14:textId="77777777" w:rsidR="00B21B4C" w:rsidRDefault="00B21B4C">
      <w:pPr>
        <w:ind w:right="-876"/>
        <w:rPr>
          <w:rFonts w:ascii="Palatino Linotype" w:eastAsia="Palatino Linotype" w:hAnsi="Palatino Linotype" w:cs="Palatino Linotype"/>
          <w:sz w:val="24"/>
          <w:szCs w:val="24"/>
        </w:rPr>
      </w:pPr>
    </w:p>
    <w:p w14:paraId="564D7BCB" w14:textId="77777777" w:rsidR="00B21B4C" w:rsidRDefault="005D29CB">
      <w:pPr>
        <w:pStyle w:val="Ttulo1"/>
        <w:numPr>
          <w:ilvl w:val="0"/>
          <w:numId w:val="1"/>
        </w:numPr>
        <w:tabs>
          <w:tab w:val="left" w:pos="284"/>
        </w:tabs>
        <w:spacing w:before="0" w:line="360" w:lineRule="auto"/>
        <w:ind w:left="0" w:right="-876" w:firstLine="0"/>
        <w:rPr>
          <w:rFonts w:ascii="Palatino Linotype" w:eastAsia="Palatino Linotype" w:hAnsi="Palatino Linotype" w:cs="Palatino Linotype"/>
          <w:b/>
          <w:color w:val="000000"/>
          <w:sz w:val="24"/>
          <w:szCs w:val="24"/>
        </w:rPr>
      </w:pPr>
      <w:bookmarkStart w:id="11" w:name="_heading=h.3rdcrjn" w:colFirst="0" w:colLast="0"/>
      <w:bookmarkEnd w:id="11"/>
      <w:r>
        <w:rPr>
          <w:rFonts w:ascii="Palatino Linotype" w:eastAsia="Palatino Linotype" w:hAnsi="Palatino Linotype" w:cs="Palatino Linotype"/>
          <w:b/>
          <w:color w:val="000000"/>
          <w:sz w:val="24"/>
          <w:szCs w:val="24"/>
        </w:rPr>
        <w:t xml:space="preserve">Nociones generales. </w:t>
      </w:r>
    </w:p>
    <w:p w14:paraId="7592EBAA" w14:textId="77777777" w:rsidR="00B21B4C" w:rsidRDefault="005D29CB">
      <w:pPr>
        <w:numPr>
          <w:ilvl w:val="0"/>
          <w:numId w:val="5"/>
        </w:numPr>
        <w:pBdr>
          <w:top w:val="nil"/>
          <w:left w:val="nil"/>
          <w:bottom w:val="nil"/>
          <w:right w:val="nil"/>
          <w:between w:val="nil"/>
        </w:pBdr>
        <w:tabs>
          <w:tab w:val="left" w:pos="284"/>
        </w:tabs>
        <w:spacing w:line="360" w:lineRule="auto"/>
        <w:ind w:left="0" w:right="-876" w:firstLine="0"/>
        <w:jc w:val="both"/>
        <w:rPr>
          <w:color w:val="000000"/>
        </w:rPr>
      </w:pPr>
      <w:r>
        <w:rPr>
          <w:rFonts w:ascii="Palatino Linotype" w:eastAsia="Palatino Linotype" w:hAnsi="Palatino Linotype" w:cs="Palatino Linotype"/>
          <w:color w:val="000000"/>
          <w:sz w:val="24"/>
          <w:szCs w:val="24"/>
        </w:rPr>
        <w:t>Debe destacarse que, debido a la naturaleza de la información solicitada</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 xml:space="preserve">eventualmente pudiera obrar datos personales susceptibles de protegerse, así como información susceptible de clasificarse como reservada, el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color w:val="000000"/>
          <w:sz w:val="24"/>
          <w:szCs w:val="24"/>
        </w:rPr>
        <w:t xml:space="preserve">deberá de hacer la adecuada versión pública, protegiendo los datos que no son susceptibles de ser proporcionados. </w:t>
      </w:r>
    </w:p>
    <w:p w14:paraId="2067DF8E" w14:textId="77777777" w:rsidR="00B21B4C" w:rsidRDefault="00B21B4C">
      <w:pPr>
        <w:pBdr>
          <w:top w:val="nil"/>
          <w:left w:val="nil"/>
          <w:bottom w:val="nil"/>
          <w:right w:val="nil"/>
          <w:between w:val="nil"/>
        </w:pBdr>
        <w:tabs>
          <w:tab w:val="left" w:pos="0"/>
          <w:tab w:val="left" w:pos="284"/>
        </w:tabs>
        <w:spacing w:line="360" w:lineRule="auto"/>
        <w:ind w:right="-876"/>
        <w:jc w:val="both"/>
        <w:rPr>
          <w:rFonts w:ascii="Palatino Linotype" w:eastAsia="Palatino Linotype" w:hAnsi="Palatino Linotype" w:cs="Palatino Linotype"/>
          <w:color w:val="000000"/>
          <w:sz w:val="24"/>
          <w:szCs w:val="24"/>
          <w:highlight w:val="yellow"/>
        </w:rPr>
      </w:pPr>
    </w:p>
    <w:p w14:paraId="4BF81BBC" w14:textId="77777777" w:rsidR="00B21B4C" w:rsidRDefault="005D29CB">
      <w:pPr>
        <w:numPr>
          <w:ilvl w:val="0"/>
          <w:numId w:val="5"/>
        </w:numPr>
        <w:tabs>
          <w:tab w:val="left" w:pos="284"/>
        </w:tabs>
        <w:spacing w:line="360" w:lineRule="auto"/>
        <w:ind w:left="0" w:right="-876" w:firstLine="0"/>
        <w:jc w:val="both"/>
        <w:rPr>
          <w:color w:val="000000"/>
        </w:rPr>
      </w:pPr>
      <w:r>
        <w:rPr>
          <w:rFonts w:ascii="Palatino Linotype" w:eastAsia="Palatino Linotype" w:hAnsi="Palatino Linotype" w:cs="Palatino Linotype"/>
          <w:color w:val="000000"/>
          <w:sz w:val="24"/>
          <w:szCs w:val="24"/>
        </w:rPr>
        <w:t xml:space="preserve">No pasa desapercibido para este Órgano Garante que los </w:t>
      </w:r>
      <w:r>
        <w:rPr>
          <w:rFonts w:ascii="Palatino Linotype" w:eastAsia="Palatino Linotype" w:hAnsi="Palatino Linotype" w:cs="Palatino Linotype"/>
          <w:b/>
          <w:color w:val="000000"/>
          <w:sz w:val="24"/>
          <w:szCs w:val="24"/>
        </w:rPr>
        <w:t xml:space="preserve">Sujetos Obligados </w:t>
      </w:r>
      <w:r>
        <w:rPr>
          <w:rFonts w:ascii="Palatino Linotype" w:eastAsia="Palatino Linotype" w:hAnsi="Palatino Linotype" w:cs="Palatino Linotype"/>
          <w:color w:val="000000"/>
          <w:sz w:val="24"/>
          <w:szCs w:val="24"/>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084CCA46" w14:textId="77777777" w:rsidR="00B21B4C" w:rsidRDefault="00B21B4C">
      <w:pPr>
        <w:tabs>
          <w:tab w:val="left" w:pos="284"/>
        </w:tabs>
        <w:spacing w:line="360" w:lineRule="auto"/>
        <w:ind w:right="-876"/>
        <w:jc w:val="both"/>
        <w:rPr>
          <w:rFonts w:ascii="Palatino Linotype" w:eastAsia="Palatino Linotype" w:hAnsi="Palatino Linotype" w:cs="Palatino Linotype"/>
          <w:color w:val="000000"/>
          <w:sz w:val="24"/>
          <w:szCs w:val="24"/>
        </w:rPr>
      </w:pPr>
    </w:p>
    <w:tbl>
      <w:tblPr>
        <w:tblStyle w:val="a"/>
        <w:tblW w:w="943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0"/>
        <w:gridCol w:w="7395"/>
      </w:tblGrid>
      <w:tr w:rsidR="00B21B4C" w14:paraId="50F43202" w14:textId="77777777" w:rsidTr="00B21B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0" w:type="dxa"/>
          </w:tcPr>
          <w:p w14:paraId="04F8A425" w14:textId="77777777" w:rsidR="00B21B4C" w:rsidRDefault="005D29CB">
            <w:pPr>
              <w:tabs>
                <w:tab w:val="left" w:pos="284"/>
              </w:tabs>
              <w:spacing w:line="360" w:lineRule="auto"/>
              <w:ind w:right="-154"/>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 Requisitos previos.</w:t>
            </w:r>
          </w:p>
        </w:tc>
        <w:tc>
          <w:tcPr>
            <w:tcW w:w="7395" w:type="dxa"/>
          </w:tcPr>
          <w:p w14:paraId="51BDC235" w14:textId="77777777" w:rsidR="00B21B4C" w:rsidRDefault="005D29CB">
            <w:pPr>
              <w:tabs>
                <w:tab w:val="left" w:pos="284"/>
              </w:tabs>
              <w:spacing w:line="360" w:lineRule="auto"/>
              <w:ind w:right="-43"/>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Los artículos 100 y 122 de la Ley Estatal y de la Ley General, respectivamente, señalan </w:t>
            </w:r>
            <w:proofErr w:type="gramStart"/>
            <w:r>
              <w:rPr>
                <w:rFonts w:ascii="Palatino Linotype" w:eastAsia="Palatino Linotype" w:hAnsi="Palatino Linotype" w:cs="Palatino Linotype"/>
                <w:sz w:val="20"/>
                <w:szCs w:val="20"/>
              </w:rPr>
              <w:t>que</w:t>
            </w:r>
            <w:proofErr w:type="gramEnd"/>
            <w:r>
              <w:rPr>
                <w:rFonts w:ascii="Palatino Linotype" w:eastAsia="Palatino Linotype" w:hAnsi="Palatino Linotype" w:cs="Palatino Linotype"/>
                <w:sz w:val="20"/>
                <w:szCs w:val="20"/>
              </w:rPr>
              <w:t xml:space="preserve"> si los Sujetos Obligados determinan que la información actualiza alguno de los supuestos de clasificación, es deber de los titulares de las áreas proponer su clasificación y no del Comité de Transparencia. </w:t>
            </w:r>
          </w:p>
          <w:p w14:paraId="77D04FE1" w14:textId="77777777" w:rsidR="00B21B4C" w:rsidRDefault="005D29CB">
            <w:pPr>
              <w:tabs>
                <w:tab w:val="left" w:pos="284"/>
              </w:tabs>
              <w:spacing w:line="360" w:lineRule="auto"/>
              <w:ind w:right="-43"/>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Al hacerlo tienen que precisar de qué información se trata, señalando el supuesto de clasificación (confidencialidad o reserva).</w:t>
            </w:r>
          </w:p>
          <w:p w14:paraId="0D9568C5" w14:textId="77777777" w:rsidR="00B21B4C" w:rsidRDefault="005D29CB">
            <w:pPr>
              <w:tabs>
                <w:tab w:val="left" w:pos="284"/>
              </w:tabs>
              <w:spacing w:line="360" w:lineRule="auto"/>
              <w:ind w:right="-43"/>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Además, se debe señalar el procedimiento, de los tres que establecen los artículos 132 y 106 de la Ley Estatal y General, respectivamente.</w:t>
            </w:r>
          </w:p>
          <w:p w14:paraId="37E11520" w14:textId="77777777" w:rsidR="00B21B4C" w:rsidRDefault="005D29CB">
            <w:pPr>
              <w:tabs>
                <w:tab w:val="left" w:pos="284"/>
              </w:tabs>
              <w:spacing w:line="360" w:lineRule="auto"/>
              <w:ind w:right="-43"/>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último de estos requisitos previos consiste en que no se pueden emitir acuerdos de carácter general ni particular, esto es, </w:t>
            </w:r>
            <w:r>
              <w:rPr>
                <w:rFonts w:ascii="Palatino Linotype" w:eastAsia="Palatino Linotype" w:hAnsi="Palatino Linotype" w:cs="Palatino Linotype"/>
                <w:sz w:val="20"/>
                <w:szCs w:val="20"/>
                <w:u w:val="single"/>
              </w:rPr>
              <w:t xml:space="preserve">no se puede hacer un acuerdo para clasificar de manera general todos los documentos de un expediente o área, </w:t>
            </w:r>
            <w:r>
              <w:rPr>
                <w:rFonts w:ascii="Palatino Linotype" w:eastAsia="Palatino Linotype" w:hAnsi="Palatino Linotype" w:cs="Palatino Linotype"/>
                <w:sz w:val="20"/>
                <w:szCs w:val="20"/>
                <w:u w:val="single"/>
              </w:rPr>
              <w:lastRenderedPageBreak/>
              <w:t>sin</w:t>
            </w:r>
            <w:r>
              <w:rPr>
                <w:rFonts w:ascii="Palatino Linotype" w:eastAsia="Palatino Linotype" w:hAnsi="Palatino Linotype" w:cs="Palatino Linotype"/>
                <w:sz w:val="20"/>
                <w:szCs w:val="20"/>
              </w:rPr>
              <w:t xml:space="preserve"> individualizar su análisis y tampoco se puede hacer un acuerdo por cada dato que se vaya a clasificar dentro de un documento con diez datos, por ejemplo, susceptibles de ser clasificados.</w:t>
            </w:r>
          </w:p>
        </w:tc>
      </w:tr>
      <w:tr w:rsidR="00B21B4C" w14:paraId="1A153BB8" w14:textId="77777777" w:rsidTr="00B21B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0" w:type="dxa"/>
          </w:tcPr>
          <w:p w14:paraId="432F5835" w14:textId="77777777" w:rsidR="00B21B4C" w:rsidRDefault="005D29CB">
            <w:pPr>
              <w:tabs>
                <w:tab w:val="left" w:pos="284"/>
              </w:tabs>
              <w:spacing w:line="360" w:lineRule="auto"/>
              <w:ind w:right="-154"/>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b) Supuestos de clasificación.</w:t>
            </w:r>
          </w:p>
        </w:tc>
        <w:tc>
          <w:tcPr>
            <w:tcW w:w="7395" w:type="dxa"/>
          </w:tcPr>
          <w:p w14:paraId="0A57CF29" w14:textId="77777777" w:rsidR="00B21B4C" w:rsidRDefault="005D29CB">
            <w:pPr>
              <w:tabs>
                <w:tab w:val="left" w:pos="284"/>
              </w:tabs>
              <w:spacing w:line="360" w:lineRule="auto"/>
              <w:ind w:right="-43"/>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Las disposiciones constitucionales y legales en la materia establecen los dos supuestos generales para clasificar la información: por reserva y por confidencialidad.</w:t>
            </w:r>
          </w:p>
          <w:p w14:paraId="65B30C91" w14:textId="77777777" w:rsidR="00B21B4C" w:rsidRDefault="005D29CB">
            <w:pPr>
              <w:tabs>
                <w:tab w:val="left" w:pos="284"/>
              </w:tabs>
              <w:spacing w:line="360" w:lineRule="auto"/>
              <w:ind w:right="-43"/>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20F60B1E" w14:textId="77777777" w:rsidR="00B21B4C" w:rsidRDefault="005D29CB">
            <w:pPr>
              <w:tabs>
                <w:tab w:val="left" w:pos="284"/>
              </w:tabs>
              <w:spacing w:line="360" w:lineRule="auto"/>
              <w:ind w:right="-43"/>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w:t>
            </w:r>
            <w:r>
              <w:rPr>
                <w:rFonts w:ascii="Palatino Linotype" w:eastAsia="Palatino Linotype" w:hAnsi="Palatino Linotype" w:cs="Palatino Linotype"/>
                <w:b/>
                <w:sz w:val="20"/>
                <w:szCs w:val="20"/>
              </w:rPr>
              <w:t>Sujeto Obligado</w:t>
            </w:r>
            <w:r>
              <w:rPr>
                <w:rFonts w:ascii="Palatino Linotype" w:eastAsia="Palatino Linotype" w:hAnsi="Palatino Linotype" w:cs="Palatino Linotype"/>
                <w:sz w:val="20"/>
                <w:szCs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B21B4C" w14:paraId="099D3BF9" w14:textId="77777777" w:rsidTr="00B21B4C">
        <w:tc>
          <w:tcPr>
            <w:cnfStyle w:val="001000000000" w:firstRow="0" w:lastRow="0" w:firstColumn="1" w:lastColumn="0" w:oddVBand="0" w:evenVBand="0" w:oddHBand="0" w:evenHBand="0" w:firstRowFirstColumn="0" w:firstRowLastColumn="0" w:lastRowFirstColumn="0" w:lastRowLastColumn="0"/>
            <w:tcW w:w="2040" w:type="dxa"/>
          </w:tcPr>
          <w:p w14:paraId="3BA0AFB3" w14:textId="77777777" w:rsidR="00B21B4C" w:rsidRDefault="005D29CB">
            <w:pPr>
              <w:tabs>
                <w:tab w:val="left" w:pos="284"/>
              </w:tabs>
              <w:spacing w:line="360" w:lineRule="auto"/>
              <w:ind w:right="-154"/>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 Formalidades para emitir el acuerdo de clasificación.</w:t>
            </w:r>
          </w:p>
        </w:tc>
        <w:tc>
          <w:tcPr>
            <w:tcW w:w="7395" w:type="dxa"/>
          </w:tcPr>
          <w:p w14:paraId="1E81462A" w14:textId="77777777" w:rsidR="00B21B4C" w:rsidRDefault="005D29CB">
            <w:pPr>
              <w:tabs>
                <w:tab w:val="left" w:pos="284"/>
              </w:tabs>
              <w:spacing w:line="360" w:lineRule="auto"/>
              <w:ind w:right="-43"/>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Comité de Transparencia, según lo dispuesto en los artículos cuenta con las facultades para aprobar, modificar o revocar la clasificación de la información que haya propuesto. </w:t>
            </w:r>
          </w:p>
          <w:p w14:paraId="606D6E75" w14:textId="77777777" w:rsidR="00B21B4C" w:rsidRDefault="005D29CB">
            <w:pPr>
              <w:tabs>
                <w:tab w:val="left" w:pos="284"/>
              </w:tabs>
              <w:spacing w:line="360" w:lineRule="auto"/>
              <w:ind w:right="-43"/>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Es necesario que </w:t>
            </w:r>
            <w:r>
              <w:rPr>
                <w:rFonts w:ascii="Palatino Linotype" w:eastAsia="Palatino Linotype" w:hAnsi="Palatino Linotype" w:cs="Palatino Linotype"/>
                <w:b/>
                <w:sz w:val="20"/>
                <w:szCs w:val="20"/>
                <w:u w:val="single"/>
              </w:rPr>
              <w:t>el acto reúna con los requisitos elementales</w:t>
            </w:r>
            <w:r>
              <w:rPr>
                <w:rFonts w:ascii="Palatino Linotype" w:eastAsia="Palatino Linotype" w:hAnsi="Palatino Linotype" w:cs="Palatino Linotype"/>
                <w:sz w:val="20"/>
                <w:szCs w:val="20"/>
              </w:rPr>
              <w:t>, entre ellos, que la autoridad que va a emitir el acto de autoridad sea la legalmente facultada para ello.</w:t>
            </w:r>
          </w:p>
          <w:p w14:paraId="613356FE" w14:textId="77777777" w:rsidR="00B21B4C" w:rsidRDefault="005D29CB">
            <w:pPr>
              <w:tabs>
                <w:tab w:val="left" w:pos="284"/>
              </w:tabs>
              <w:spacing w:line="360" w:lineRule="auto"/>
              <w:ind w:right="-43"/>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w:t>
            </w:r>
            <w:r>
              <w:rPr>
                <w:rFonts w:ascii="Palatino Linotype" w:eastAsia="Palatino Linotype" w:hAnsi="Palatino Linotype" w:cs="Palatino Linotype"/>
                <w:sz w:val="20"/>
                <w:szCs w:val="20"/>
              </w:rPr>
              <w:lastRenderedPageBreak/>
              <w:t>titulares de áreas y que son sujetas a control, en primera instancia, por el Comité de Transparencia.</w:t>
            </w:r>
          </w:p>
        </w:tc>
      </w:tr>
      <w:tr w:rsidR="00B21B4C" w14:paraId="51C4DCE6" w14:textId="77777777" w:rsidTr="00B21B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0" w:type="dxa"/>
          </w:tcPr>
          <w:p w14:paraId="70126FEF" w14:textId="77777777" w:rsidR="00B21B4C" w:rsidRDefault="00B21B4C">
            <w:pPr>
              <w:tabs>
                <w:tab w:val="left" w:pos="284"/>
              </w:tabs>
              <w:spacing w:line="360" w:lineRule="auto"/>
              <w:ind w:right="-154"/>
              <w:rPr>
                <w:rFonts w:ascii="Palatino Linotype" w:eastAsia="Palatino Linotype" w:hAnsi="Palatino Linotype" w:cs="Palatino Linotype"/>
                <w:sz w:val="20"/>
                <w:szCs w:val="20"/>
              </w:rPr>
            </w:pPr>
          </w:p>
          <w:p w14:paraId="0E5D11AC" w14:textId="77777777" w:rsidR="00B21B4C" w:rsidRDefault="005D29CB">
            <w:pPr>
              <w:tabs>
                <w:tab w:val="left" w:pos="284"/>
              </w:tabs>
              <w:spacing w:line="360" w:lineRule="auto"/>
              <w:ind w:right="-154"/>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 Requisitos de fondo del acuerdo de clasificación. </w:t>
            </w:r>
          </w:p>
        </w:tc>
        <w:tc>
          <w:tcPr>
            <w:tcW w:w="7395" w:type="dxa"/>
          </w:tcPr>
          <w:p w14:paraId="237BB20D" w14:textId="77777777" w:rsidR="00B21B4C" w:rsidRDefault="005D29CB">
            <w:pPr>
              <w:tabs>
                <w:tab w:val="left" w:pos="284"/>
              </w:tabs>
              <w:spacing w:line="360" w:lineRule="auto"/>
              <w:ind w:right="-43"/>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sz w:val="20"/>
                <w:szCs w:val="20"/>
              </w:rPr>
              <w:t>Sujetos Obligados</w:t>
            </w:r>
            <w:r>
              <w:rPr>
                <w:rFonts w:ascii="Palatino Linotype" w:eastAsia="Palatino Linotype" w:hAnsi="Palatino Linotype" w:cs="Palatino Linotype"/>
                <w:sz w:val="20"/>
                <w:szCs w:val="20"/>
              </w:rPr>
              <w:t xml:space="preserve">, por lo que deberán fundar y motivar debidamente la clasificación. </w:t>
            </w:r>
          </w:p>
          <w:p w14:paraId="5B6A69E6" w14:textId="77777777" w:rsidR="00B21B4C" w:rsidRDefault="005D29CB">
            <w:pPr>
              <w:tabs>
                <w:tab w:val="left" w:pos="284"/>
              </w:tabs>
              <w:spacing w:line="360" w:lineRule="auto"/>
              <w:ind w:right="-43"/>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De lo anterior, se desprende </w:t>
            </w:r>
            <w:proofErr w:type="gramStart"/>
            <w:r>
              <w:rPr>
                <w:rFonts w:ascii="Palatino Linotype" w:eastAsia="Palatino Linotype" w:hAnsi="Palatino Linotype" w:cs="Palatino Linotype"/>
                <w:sz w:val="20"/>
                <w:szCs w:val="20"/>
              </w:rPr>
              <w:t>que</w:t>
            </w:r>
            <w:proofErr w:type="gramEnd"/>
            <w:r>
              <w:rPr>
                <w:rFonts w:ascii="Palatino Linotype" w:eastAsia="Palatino Linotype" w:hAnsi="Palatino Linotype" w:cs="Palatino Linotype"/>
                <w:sz w:val="20"/>
                <w:szCs w:val="20"/>
              </w:rPr>
              <w:t xml:space="preserve"> para una correcta </w:t>
            </w:r>
            <w:r>
              <w:rPr>
                <w:rFonts w:ascii="Palatino Linotype" w:eastAsia="Palatino Linotype" w:hAnsi="Palatino Linotype" w:cs="Palatino Linotype"/>
                <w:b/>
                <w:sz w:val="20"/>
                <w:szCs w:val="20"/>
              </w:rPr>
              <w:t>clasificación total o parcial</w:t>
            </w:r>
            <w:r>
              <w:rPr>
                <w:rFonts w:ascii="Palatino Linotype" w:eastAsia="Palatino Linotype" w:hAnsi="Palatino Linotype" w:cs="Palatino Linotype"/>
                <w:sz w:val="20"/>
                <w:szCs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1C6D79D8" w14:textId="77777777" w:rsidR="00B21B4C" w:rsidRDefault="005D29CB">
            <w:pPr>
              <w:tabs>
                <w:tab w:val="left" w:pos="284"/>
              </w:tabs>
              <w:spacing w:line="360" w:lineRule="auto"/>
              <w:ind w:right="-43"/>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2EE80C6A" w14:textId="77777777" w:rsidR="00B21B4C" w:rsidRDefault="005D29CB">
            <w:pPr>
              <w:tabs>
                <w:tab w:val="left" w:pos="284"/>
              </w:tabs>
              <w:spacing w:line="360" w:lineRule="auto"/>
              <w:ind w:right="-43"/>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 ese mismo sentido, el numeral trigésimo tercero fracción V de los Lineamientos Generales, precisa que para motivar la clasificación se deben acreditar las circunstancias de tiempo, modo y lugar.</w:t>
            </w:r>
          </w:p>
          <w:p w14:paraId="17311A26" w14:textId="77777777" w:rsidR="00B21B4C" w:rsidRDefault="005D29CB">
            <w:pPr>
              <w:tabs>
                <w:tab w:val="left" w:pos="284"/>
              </w:tabs>
              <w:spacing w:line="360" w:lineRule="auto"/>
              <w:ind w:right="-43"/>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Ahora bien, </w:t>
            </w:r>
            <w:r>
              <w:rPr>
                <w:rFonts w:ascii="Palatino Linotype" w:eastAsia="Palatino Linotype" w:hAnsi="Palatino Linotype" w:cs="Palatino Linotype"/>
                <w:b/>
                <w:sz w:val="20"/>
                <w:szCs w:val="20"/>
                <w:u w:val="single"/>
              </w:rPr>
              <w:t>para cada caso además de fundar y motivar</w:t>
            </w:r>
            <w:r>
              <w:rPr>
                <w:rFonts w:ascii="Palatino Linotype" w:eastAsia="Palatino Linotype" w:hAnsi="Palatino Linotype" w:cs="Palatino Linotype"/>
                <w:sz w:val="20"/>
                <w:szCs w:val="20"/>
              </w:rPr>
              <w:t xml:space="preserve">, se debe identificar con claridad que datos contenidos en las documentales que son susceptibles de suprimirse, por ejemplo; Clave Única de Registro de Población (CURP), Registro Federal de Contribuyentes (R.F.C.), claves de seguros, préstamos o descuentos </w:t>
            </w:r>
            <w:r>
              <w:rPr>
                <w:rFonts w:ascii="Palatino Linotype" w:eastAsia="Palatino Linotype" w:hAnsi="Palatino Linotype" w:cs="Palatino Linotype"/>
                <w:sz w:val="20"/>
                <w:szCs w:val="20"/>
              </w:rPr>
              <w:lastRenderedPageBreak/>
              <w:t>personales, secretos bancario, fiduciario, industrial, comercial, fiscal, bursátil y postal, cuya titularidad corresponda a particulares, entre otros.</w:t>
            </w:r>
          </w:p>
        </w:tc>
      </w:tr>
      <w:tr w:rsidR="00B21B4C" w14:paraId="6F95BCCB" w14:textId="77777777" w:rsidTr="00B21B4C">
        <w:tc>
          <w:tcPr>
            <w:cnfStyle w:val="001000000000" w:firstRow="0" w:lastRow="0" w:firstColumn="1" w:lastColumn="0" w:oddVBand="0" w:evenVBand="0" w:oddHBand="0" w:evenHBand="0" w:firstRowFirstColumn="0" w:firstRowLastColumn="0" w:lastRowFirstColumn="0" w:lastRowLastColumn="0"/>
            <w:tcW w:w="2040" w:type="dxa"/>
          </w:tcPr>
          <w:p w14:paraId="085B4D22" w14:textId="77777777" w:rsidR="00B21B4C" w:rsidRDefault="005D29CB">
            <w:pPr>
              <w:tabs>
                <w:tab w:val="left" w:pos="284"/>
              </w:tabs>
              <w:spacing w:line="360" w:lineRule="auto"/>
              <w:ind w:right="-154"/>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e) Condiciones especiales de la clasificación de la información como confidencial. </w:t>
            </w:r>
          </w:p>
        </w:tc>
        <w:tc>
          <w:tcPr>
            <w:tcW w:w="7395" w:type="dxa"/>
          </w:tcPr>
          <w:p w14:paraId="31AAC235" w14:textId="77777777" w:rsidR="00B21B4C" w:rsidRDefault="005D29CB">
            <w:pPr>
              <w:tabs>
                <w:tab w:val="left" w:pos="284"/>
              </w:tabs>
              <w:spacing w:line="360" w:lineRule="auto"/>
              <w:ind w:right="-43"/>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Los artículos 148 y 120 de la Ley Estatal y de la Ley General, respectivamente, establecen </w:t>
            </w:r>
            <w:proofErr w:type="gramStart"/>
            <w:r>
              <w:rPr>
                <w:rFonts w:ascii="Palatino Linotype" w:eastAsia="Palatino Linotype" w:hAnsi="Palatino Linotype" w:cs="Palatino Linotype"/>
                <w:sz w:val="20"/>
                <w:szCs w:val="20"/>
              </w:rPr>
              <w:t>que</w:t>
            </w:r>
            <w:proofErr w:type="gramEnd"/>
            <w:r>
              <w:rPr>
                <w:rFonts w:ascii="Palatino Linotype" w:eastAsia="Palatino Linotype" w:hAnsi="Palatino Linotype" w:cs="Palatino Linotype"/>
                <w:sz w:val="20"/>
                <w:szCs w:val="20"/>
              </w:rPr>
              <w:t xml:space="preserve"> aun tratándose de datos personales, se podrán proporcionar, incluso sin solicitar el consentimiento de su titular. </w:t>
            </w:r>
          </w:p>
          <w:p w14:paraId="7EE92F36" w14:textId="77777777" w:rsidR="00B21B4C" w:rsidRDefault="005D29CB">
            <w:pPr>
              <w:tabs>
                <w:tab w:val="left" w:pos="284"/>
              </w:tabs>
              <w:spacing w:line="360" w:lineRule="auto"/>
              <w:ind w:right="-43"/>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52C52127" w14:textId="77777777" w:rsidR="00B21B4C" w:rsidRDefault="005D29CB">
            <w:pPr>
              <w:tabs>
                <w:tab w:val="left" w:pos="284"/>
              </w:tabs>
              <w:spacing w:line="360" w:lineRule="auto"/>
              <w:ind w:right="-43"/>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5E78999A" w14:textId="77777777" w:rsidR="00B21B4C" w:rsidRDefault="00B21B4C">
      <w:pPr>
        <w:pBdr>
          <w:top w:val="nil"/>
          <w:left w:val="nil"/>
          <w:bottom w:val="nil"/>
          <w:right w:val="nil"/>
          <w:between w:val="nil"/>
        </w:pBdr>
        <w:tabs>
          <w:tab w:val="left" w:pos="284"/>
        </w:tabs>
        <w:ind w:right="-876"/>
        <w:rPr>
          <w:rFonts w:ascii="Palatino Linotype" w:eastAsia="Palatino Linotype" w:hAnsi="Palatino Linotype" w:cs="Palatino Linotype"/>
          <w:color w:val="000000"/>
          <w:sz w:val="24"/>
          <w:szCs w:val="24"/>
        </w:rPr>
      </w:pPr>
    </w:p>
    <w:p w14:paraId="53A98B7A" w14:textId="77777777" w:rsidR="00B21B4C" w:rsidRDefault="005D29CB">
      <w:pPr>
        <w:numPr>
          <w:ilvl w:val="0"/>
          <w:numId w:val="5"/>
        </w:numPr>
        <w:pBdr>
          <w:top w:val="nil"/>
          <w:left w:val="nil"/>
          <w:bottom w:val="nil"/>
          <w:right w:val="nil"/>
          <w:between w:val="nil"/>
        </w:pBdr>
        <w:tabs>
          <w:tab w:val="left" w:pos="284"/>
        </w:tabs>
        <w:spacing w:line="360" w:lineRule="auto"/>
        <w:ind w:left="0" w:right="-876" w:firstLine="0"/>
        <w:jc w:val="both"/>
        <w:rPr>
          <w:color w:val="000000"/>
        </w:rPr>
      </w:pPr>
      <w:r>
        <w:rPr>
          <w:rFonts w:ascii="Palatino Linotype" w:eastAsia="Palatino Linotype" w:hAnsi="Palatino Linotype" w:cs="Palatino Linotype"/>
          <w:color w:val="000000"/>
          <w:sz w:val="24"/>
          <w:szCs w:val="24"/>
        </w:rPr>
        <w:t xml:space="preserve">Si el servidor público incumple con estas formalidades y entrega la información sin proteger los datos personales incumple con lo que estipula las disposiciones legales establecidas, asimismo que si entrega un documento testado sin el debido acuerdo de clasificación. </w:t>
      </w:r>
    </w:p>
    <w:p w14:paraId="2A589BB1" w14:textId="77777777" w:rsidR="00B21B4C" w:rsidRDefault="005D29CB">
      <w:pPr>
        <w:keepNext/>
        <w:keepLines/>
        <w:tabs>
          <w:tab w:val="left" w:pos="284"/>
        </w:tabs>
        <w:spacing w:before="240"/>
        <w:ind w:right="-876"/>
        <w:rPr>
          <w:rFonts w:ascii="Palatino Linotype" w:eastAsia="Palatino Linotype" w:hAnsi="Palatino Linotype" w:cs="Palatino Linotype"/>
          <w:b/>
          <w:sz w:val="24"/>
          <w:szCs w:val="24"/>
        </w:rPr>
      </w:pPr>
      <w:bookmarkStart w:id="12" w:name="_heading=h.26in1rg" w:colFirst="0" w:colLast="0"/>
      <w:bookmarkEnd w:id="12"/>
      <w:r>
        <w:rPr>
          <w:rFonts w:ascii="Palatino Linotype" w:eastAsia="Palatino Linotype" w:hAnsi="Palatino Linotype" w:cs="Palatino Linotype"/>
          <w:b/>
          <w:sz w:val="24"/>
          <w:szCs w:val="24"/>
        </w:rPr>
        <w:t>SEXTO. Vista a la Secretaría Técnica del Pleno.</w:t>
      </w:r>
    </w:p>
    <w:p w14:paraId="24599D02" w14:textId="77777777" w:rsidR="00B21B4C" w:rsidRDefault="005D29CB">
      <w:pPr>
        <w:numPr>
          <w:ilvl w:val="0"/>
          <w:numId w:val="5"/>
        </w:numPr>
        <w:tabs>
          <w:tab w:val="left" w:pos="284"/>
        </w:tabs>
        <w:spacing w:line="360" w:lineRule="auto"/>
        <w:ind w:left="0" w:right="-876" w:firstLine="0"/>
        <w:jc w:val="both"/>
      </w:pPr>
      <w:r>
        <w:rPr>
          <w:rFonts w:ascii="Palatino Linotype" w:eastAsia="Palatino Linotype" w:hAnsi="Palatino Linotype" w:cs="Palatino Linotype"/>
          <w:sz w:val="24"/>
          <w:szCs w:val="24"/>
        </w:rPr>
        <w:t>La Ley de Transparencia y Acceso a la Información Pública del Estado de México y Municipios en los artículos 222 fracción I y II, 162 y 59 fracción I y II establecen los siguiente:</w:t>
      </w:r>
    </w:p>
    <w:p w14:paraId="1CE9290D" w14:textId="77777777" w:rsidR="00B21B4C" w:rsidRDefault="005D29CB">
      <w:pPr>
        <w:tabs>
          <w:tab w:val="left" w:pos="284"/>
        </w:tabs>
        <w:spacing w:line="360" w:lineRule="auto"/>
        <w:ind w:left="567" w:right="-8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Artículo 222. Son causas de responsabilidad administrativa de los servidores públicos de los sujetos obligados, por incumplimiento de las obligaciones establecidas en la materia de la presente Ley, las siguientes:</w:t>
      </w:r>
    </w:p>
    <w:p w14:paraId="37D88A9A" w14:textId="77777777" w:rsidR="00B21B4C" w:rsidRDefault="005D29CB">
      <w:pPr>
        <w:tabs>
          <w:tab w:val="left" w:pos="284"/>
        </w:tabs>
        <w:spacing w:line="360" w:lineRule="auto"/>
        <w:ind w:left="567" w:right="-8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I. Cualquier acto u omisión que provoque la suspensión o deficiencia en la atención de las solicitudes de información; </w:t>
      </w:r>
    </w:p>
    <w:p w14:paraId="0949F63D" w14:textId="77777777" w:rsidR="00B21B4C" w:rsidRDefault="005D29CB">
      <w:pPr>
        <w:tabs>
          <w:tab w:val="left" w:pos="284"/>
        </w:tabs>
        <w:spacing w:line="360" w:lineRule="auto"/>
        <w:ind w:left="567" w:right="-8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La falta de respuesta a las solicitudes de información en los plazos señalados en la normatividad aplicable;</w:t>
      </w:r>
    </w:p>
    <w:p w14:paraId="75782FCA" w14:textId="77777777" w:rsidR="00B21B4C" w:rsidRDefault="005D29CB">
      <w:pPr>
        <w:tabs>
          <w:tab w:val="left" w:pos="284"/>
        </w:tabs>
        <w:spacing w:line="360" w:lineRule="auto"/>
        <w:ind w:left="567" w:right="-8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a XXI. …</w:t>
      </w:r>
    </w:p>
    <w:p w14:paraId="1ECE49FA" w14:textId="77777777" w:rsidR="00B21B4C" w:rsidRDefault="00B21B4C">
      <w:pPr>
        <w:tabs>
          <w:tab w:val="left" w:pos="284"/>
        </w:tabs>
        <w:spacing w:line="360" w:lineRule="auto"/>
        <w:ind w:right="-876"/>
        <w:jc w:val="both"/>
        <w:rPr>
          <w:rFonts w:ascii="Palatino Linotype" w:eastAsia="Palatino Linotype" w:hAnsi="Palatino Linotype" w:cs="Palatino Linotype"/>
          <w:sz w:val="22"/>
          <w:szCs w:val="22"/>
        </w:rPr>
      </w:pPr>
    </w:p>
    <w:p w14:paraId="6AF8BD61" w14:textId="77777777" w:rsidR="00B21B4C" w:rsidRDefault="005D29CB">
      <w:pPr>
        <w:tabs>
          <w:tab w:val="left" w:pos="284"/>
        </w:tabs>
        <w:spacing w:line="360" w:lineRule="auto"/>
        <w:ind w:left="567" w:right="-8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63862FF7" w14:textId="77777777" w:rsidR="00B21B4C" w:rsidRDefault="00B21B4C">
      <w:pPr>
        <w:tabs>
          <w:tab w:val="left" w:pos="284"/>
        </w:tabs>
        <w:spacing w:line="360" w:lineRule="auto"/>
        <w:ind w:left="567" w:right="-876"/>
        <w:jc w:val="both"/>
        <w:rPr>
          <w:rFonts w:ascii="Palatino Linotype" w:eastAsia="Palatino Linotype" w:hAnsi="Palatino Linotype" w:cs="Palatino Linotype"/>
          <w:i/>
          <w:sz w:val="22"/>
          <w:szCs w:val="22"/>
        </w:rPr>
      </w:pPr>
    </w:p>
    <w:p w14:paraId="2DEB0F24" w14:textId="77777777" w:rsidR="00B21B4C" w:rsidRDefault="005D29CB">
      <w:pPr>
        <w:tabs>
          <w:tab w:val="left" w:pos="284"/>
        </w:tabs>
        <w:spacing w:line="360" w:lineRule="auto"/>
        <w:ind w:left="567" w:right="-8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Artículo 59. Los servidores públicos habilitados tendrán las funciones siguientes:</w:t>
      </w:r>
    </w:p>
    <w:p w14:paraId="2DB0ADF3" w14:textId="77777777" w:rsidR="00B21B4C" w:rsidRDefault="00B21B4C">
      <w:pPr>
        <w:tabs>
          <w:tab w:val="left" w:pos="284"/>
        </w:tabs>
        <w:spacing w:line="360" w:lineRule="auto"/>
        <w:ind w:left="567" w:right="-876"/>
        <w:jc w:val="both"/>
        <w:rPr>
          <w:rFonts w:ascii="Palatino Linotype" w:eastAsia="Palatino Linotype" w:hAnsi="Palatino Linotype" w:cs="Palatino Linotype"/>
          <w:i/>
          <w:sz w:val="22"/>
          <w:szCs w:val="22"/>
        </w:rPr>
      </w:pPr>
    </w:p>
    <w:p w14:paraId="6E0DFCE5" w14:textId="77777777" w:rsidR="00B21B4C" w:rsidRDefault="005D29CB">
      <w:pPr>
        <w:tabs>
          <w:tab w:val="left" w:pos="284"/>
        </w:tabs>
        <w:spacing w:line="360" w:lineRule="auto"/>
        <w:ind w:left="567" w:right="-8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 Localizar la información que le solicite la Unidad de Transparencia; </w:t>
      </w:r>
    </w:p>
    <w:p w14:paraId="29ABD12F" w14:textId="77777777" w:rsidR="00B21B4C" w:rsidRDefault="005D29CB">
      <w:pPr>
        <w:tabs>
          <w:tab w:val="left" w:pos="284"/>
        </w:tabs>
        <w:spacing w:line="360" w:lineRule="auto"/>
        <w:ind w:left="567" w:right="-8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Proporcionar la información que obre en los archivos y que le sea solicitada por la Unidad de Transparencia;</w:t>
      </w:r>
    </w:p>
    <w:p w14:paraId="3F84B272" w14:textId="77777777" w:rsidR="00B21B4C" w:rsidRDefault="005D29CB">
      <w:pPr>
        <w:tabs>
          <w:tab w:val="left" w:pos="284"/>
        </w:tabs>
        <w:spacing w:line="360" w:lineRule="auto"/>
        <w:ind w:left="567" w:right="-8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a VII. …”</w:t>
      </w:r>
    </w:p>
    <w:p w14:paraId="60BE85FF" w14:textId="77777777" w:rsidR="00B21B4C" w:rsidRDefault="00B21B4C">
      <w:pPr>
        <w:tabs>
          <w:tab w:val="left" w:pos="284"/>
        </w:tabs>
        <w:spacing w:after="240" w:line="360" w:lineRule="auto"/>
        <w:ind w:right="-876"/>
        <w:jc w:val="both"/>
        <w:rPr>
          <w:rFonts w:ascii="Palatino Linotype" w:eastAsia="Palatino Linotype" w:hAnsi="Palatino Linotype" w:cs="Palatino Linotype"/>
          <w:sz w:val="24"/>
          <w:szCs w:val="24"/>
        </w:rPr>
      </w:pPr>
    </w:p>
    <w:p w14:paraId="08276587" w14:textId="77777777" w:rsidR="00B21B4C" w:rsidRDefault="005D29CB">
      <w:pPr>
        <w:numPr>
          <w:ilvl w:val="0"/>
          <w:numId w:val="5"/>
        </w:numPr>
        <w:pBdr>
          <w:top w:val="nil"/>
          <w:left w:val="nil"/>
          <w:bottom w:val="nil"/>
          <w:right w:val="nil"/>
          <w:between w:val="nil"/>
        </w:pBdr>
        <w:tabs>
          <w:tab w:val="left" w:pos="284"/>
        </w:tabs>
        <w:spacing w:before="240" w:line="360" w:lineRule="auto"/>
        <w:ind w:left="0" w:right="-876" w:firstLine="0"/>
        <w:jc w:val="both"/>
        <w:rPr>
          <w:color w:val="000000"/>
        </w:rPr>
      </w:pPr>
      <w:r>
        <w:rPr>
          <w:rFonts w:ascii="Palatino Linotype" w:eastAsia="Palatino Linotype" w:hAnsi="Palatino Linotype" w:cs="Palatino Linotype"/>
          <w:color w:val="000000"/>
          <w:sz w:val="24"/>
          <w:szCs w:val="24"/>
        </w:rPr>
        <w:t xml:space="preserve">Las Unidades de Transparencia cuando reciben solicitudes deben identificar la información solicitada, a efecto de realizar el turno a las áreas que de acuerdo a sus atribuciones, facultades y competencias deban generar, administrar y/o poseer lo requerido; para que, a su vez, realicen la búsqueda exhaustiva y razonable y entreguen los documentos necesarios para generar la respuesta y </w:t>
      </w:r>
      <w:r>
        <w:rPr>
          <w:rFonts w:ascii="Palatino Linotype" w:eastAsia="Palatino Linotype" w:hAnsi="Palatino Linotype" w:cs="Palatino Linotype"/>
          <w:sz w:val="24"/>
          <w:szCs w:val="24"/>
        </w:rPr>
        <w:t>proporcionar al</w:t>
      </w:r>
      <w:r>
        <w:rPr>
          <w:rFonts w:ascii="Palatino Linotype" w:eastAsia="Palatino Linotype" w:hAnsi="Palatino Linotype" w:cs="Palatino Linotype"/>
          <w:color w:val="000000"/>
          <w:sz w:val="24"/>
          <w:szCs w:val="24"/>
        </w:rPr>
        <w:t xml:space="preserve"> recurrente.</w:t>
      </w:r>
    </w:p>
    <w:p w14:paraId="6A6E9002" w14:textId="77777777" w:rsidR="00B21B4C" w:rsidRDefault="00B21B4C">
      <w:pPr>
        <w:pBdr>
          <w:top w:val="nil"/>
          <w:left w:val="nil"/>
          <w:bottom w:val="nil"/>
          <w:right w:val="nil"/>
          <w:between w:val="nil"/>
        </w:pBdr>
        <w:tabs>
          <w:tab w:val="left" w:pos="284"/>
        </w:tabs>
        <w:spacing w:line="360" w:lineRule="auto"/>
        <w:ind w:right="-876"/>
        <w:jc w:val="both"/>
        <w:rPr>
          <w:rFonts w:ascii="Palatino Linotype" w:eastAsia="Palatino Linotype" w:hAnsi="Palatino Linotype" w:cs="Palatino Linotype"/>
          <w:color w:val="000000"/>
          <w:sz w:val="24"/>
          <w:szCs w:val="24"/>
        </w:rPr>
      </w:pPr>
    </w:p>
    <w:p w14:paraId="2E977DC3" w14:textId="77777777" w:rsidR="00B21B4C" w:rsidRDefault="005D29CB">
      <w:pPr>
        <w:numPr>
          <w:ilvl w:val="0"/>
          <w:numId w:val="5"/>
        </w:numPr>
        <w:pBdr>
          <w:top w:val="nil"/>
          <w:left w:val="nil"/>
          <w:bottom w:val="nil"/>
          <w:right w:val="nil"/>
          <w:between w:val="nil"/>
        </w:pBdr>
        <w:tabs>
          <w:tab w:val="left" w:pos="284"/>
        </w:tabs>
        <w:spacing w:line="360" w:lineRule="auto"/>
        <w:ind w:left="0" w:right="-876" w:firstLine="0"/>
        <w:jc w:val="both"/>
        <w:rPr>
          <w:color w:val="000000"/>
        </w:rPr>
      </w:pPr>
      <w:r>
        <w:rPr>
          <w:rFonts w:ascii="Palatino Linotype" w:eastAsia="Palatino Linotype" w:hAnsi="Palatino Linotype" w:cs="Palatino Linotype"/>
          <w:color w:val="000000"/>
          <w:sz w:val="24"/>
          <w:szCs w:val="24"/>
        </w:rPr>
        <w:lastRenderedPageBreak/>
        <w:t>La omisión a las obligaciones, tanto del Titular de la Unidad de Transparencia como de los servidores públicos habilitados puede causar la suspensión, deficiencia o la falta de respuesta a las solicitudes de acceso a la información que formulen los particulares, siendo esto una causa de responsabilidad.</w:t>
      </w:r>
    </w:p>
    <w:p w14:paraId="04C05DF0" w14:textId="77777777" w:rsidR="00B21B4C" w:rsidRDefault="00B21B4C">
      <w:pPr>
        <w:pBdr>
          <w:top w:val="nil"/>
          <w:left w:val="nil"/>
          <w:bottom w:val="nil"/>
          <w:right w:val="nil"/>
          <w:between w:val="nil"/>
        </w:pBdr>
        <w:ind w:left="720" w:right="-876"/>
        <w:rPr>
          <w:rFonts w:ascii="Palatino Linotype" w:eastAsia="Palatino Linotype" w:hAnsi="Palatino Linotype" w:cs="Palatino Linotype"/>
          <w:color w:val="000000"/>
          <w:sz w:val="24"/>
          <w:szCs w:val="24"/>
        </w:rPr>
      </w:pPr>
    </w:p>
    <w:p w14:paraId="62E06739" w14:textId="77777777" w:rsidR="00B21B4C" w:rsidRDefault="005D29CB">
      <w:pPr>
        <w:numPr>
          <w:ilvl w:val="0"/>
          <w:numId w:val="5"/>
        </w:numPr>
        <w:pBdr>
          <w:top w:val="nil"/>
          <w:left w:val="nil"/>
          <w:bottom w:val="nil"/>
          <w:right w:val="nil"/>
          <w:between w:val="nil"/>
        </w:pBdr>
        <w:tabs>
          <w:tab w:val="left" w:pos="284"/>
        </w:tabs>
        <w:spacing w:line="360" w:lineRule="auto"/>
        <w:ind w:left="0" w:right="-876" w:firstLine="0"/>
        <w:jc w:val="both"/>
        <w:rPr>
          <w:color w:val="000000"/>
        </w:rPr>
      </w:pPr>
      <w:r>
        <w:rPr>
          <w:rFonts w:ascii="Palatino Linotype" w:eastAsia="Palatino Linotype" w:hAnsi="Palatino Linotype" w:cs="Palatino Linotype"/>
          <w:color w:val="000000"/>
          <w:sz w:val="24"/>
          <w:szCs w:val="24"/>
        </w:rPr>
        <w:t xml:space="preserve">En el presente asunto en particular, se tiene que el Titular de la Unidad de Transparencia no </w:t>
      </w:r>
      <w:r>
        <w:rPr>
          <w:rFonts w:ascii="Palatino Linotype" w:eastAsia="Palatino Linotype" w:hAnsi="Palatino Linotype" w:cs="Palatino Linotype"/>
          <w:sz w:val="24"/>
          <w:szCs w:val="24"/>
        </w:rPr>
        <w:t>turnará</w:t>
      </w:r>
      <w:r>
        <w:rPr>
          <w:rFonts w:ascii="Palatino Linotype" w:eastAsia="Palatino Linotype" w:hAnsi="Palatino Linotype" w:cs="Palatino Linotype"/>
          <w:color w:val="000000"/>
          <w:sz w:val="24"/>
          <w:szCs w:val="24"/>
        </w:rPr>
        <w:t xml:space="preserve"> la solicitud al Servidor Público Habilitado.</w:t>
      </w:r>
    </w:p>
    <w:p w14:paraId="55E4E7E6" w14:textId="77777777" w:rsidR="00B21B4C" w:rsidRDefault="00B21B4C">
      <w:pPr>
        <w:pBdr>
          <w:top w:val="nil"/>
          <w:left w:val="nil"/>
          <w:bottom w:val="nil"/>
          <w:right w:val="nil"/>
          <w:between w:val="nil"/>
        </w:pBdr>
        <w:ind w:left="720" w:right="-876"/>
        <w:rPr>
          <w:rFonts w:ascii="Palatino Linotype" w:eastAsia="Palatino Linotype" w:hAnsi="Palatino Linotype" w:cs="Palatino Linotype"/>
          <w:color w:val="000000"/>
          <w:sz w:val="24"/>
          <w:szCs w:val="24"/>
        </w:rPr>
      </w:pPr>
    </w:p>
    <w:p w14:paraId="49A13580" w14:textId="77777777" w:rsidR="00B21B4C" w:rsidRDefault="005D29CB">
      <w:pPr>
        <w:numPr>
          <w:ilvl w:val="0"/>
          <w:numId w:val="5"/>
        </w:numPr>
        <w:pBdr>
          <w:top w:val="nil"/>
          <w:left w:val="nil"/>
          <w:bottom w:val="nil"/>
          <w:right w:val="nil"/>
          <w:between w:val="nil"/>
        </w:pBdr>
        <w:tabs>
          <w:tab w:val="left" w:pos="284"/>
        </w:tabs>
        <w:spacing w:line="360" w:lineRule="auto"/>
        <w:ind w:left="0" w:right="-876" w:firstLine="0"/>
        <w:jc w:val="both"/>
        <w:rPr>
          <w:color w:val="000000"/>
        </w:rPr>
      </w:pPr>
      <w:r>
        <w:rPr>
          <w:rFonts w:ascii="Palatino Linotype" w:eastAsia="Palatino Linotype" w:hAnsi="Palatino Linotype" w:cs="Palatino Linotype"/>
          <w:color w:val="000000"/>
          <w:sz w:val="24"/>
          <w:szCs w:val="24"/>
        </w:rPr>
        <w:t>Se tiene que el Titular de la Unidad de Transparencia incumplió con sus funciones, atribuciones y competencias, al no dar trámite a la solicitud, lo cual tuvo como consecuencia la falta de respuesta a ambas solicitudes.</w:t>
      </w:r>
    </w:p>
    <w:p w14:paraId="488E4C43" w14:textId="77777777" w:rsidR="00B21B4C" w:rsidRDefault="00B21B4C">
      <w:pPr>
        <w:pBdr>
          <w:top w:val="nil"/>
          <w:left w:val="nil"/>
          <w:bottom w:val="nil"/>
          <w:right w:val="nil"/>
          <w:between w:val="nil"/>
        </w:pBdr>
        <w:ind w:left="720" w:right="-876"/>
        <w:rPr>
          <w:rFonts w:ascii="Palatino Linotype" w:eastAsia="Palatino Linotype" w:hAnsi="Palatino Linotype" w:cs="Palatino Linotype"/>
          <w:color w:val="000000"/>
          <w:sz w:val="24"/>
          <w:szCs w:val="24"/>
        </w:rPr>
      </w:pPr>
    </w:p>
    <w:p w14:paraId="16107B3D" w14:textId="77777777" w:rsidR="00B21B4C" w:rsidRDefault="005D29CB">
      <w:pPr>
        <w:numPr>
          <w:ilvl w:val="0"/>
          <w:numId w:val="5"/>
        </w:numPr>
        <w:pBdr>
          <w:top w:val="nil"/>
          <w:left w:val="nil"/>
          <w:bottom w:val="nil"/>
          <w:right w:val="nil"/>
          <w:between w:val="nil"/>
        </w:pBdr>
        <w:tabs>
          <w:tab w:val="left" w:pos="284"/>
        </w:tabs>
        <w:spacing w:line="360" w:lineRule="auto"/>
        <w:ind w:left="0" w:right="-876" w:firstLine="0"/>
        <w:jc w:val="both"/>
        <w:rPr>
          <w:color w:val="000000"/>
        </w:rPr>
      </w:pPr>
      <w:r>
        <w:rPr>
          <w:rFonts w:ascii="Palatino Linotype" w:eastAsia="Palatino Linotype" w:hAnsi="Palatino Linotype" w:cs="Palatino Linotype"/>
          <w:color w:val="000000"/>
          <w:sz w:val="24"/>
          <w:szCs w:val="24"/>
        </w:rPr>
        <w:t xml:space="preserve">Entonces, la falta de respuesta a las solicitudes de acceso a la información pública por parte del Sujeto Obligado actualiza una causa de responsabilidad, por lo que, de acuerdo a los artículos 190 y 36 fracción X, de la Ley de </w:t>
      </w:r>
      <w:r>
        <w:rPr>
          <w:rFonts w:ascii="Palatino Linotype" w:eastAsia="Palatino Linotype" w:hAnsi="Palatino Linotype" w:cs="Palatino Linotype"/>
          <w:sz w:val="24"/>
          <w:szCs w:val="24"/>
        </w:rPr>
        <w:t>Transparencia</w:t>
      </w:r>
      <w:r>
        <w:rPr>
          <w:rFonts w:ascii="Palatino Linotype" w:eastAsia="Palatino Linotype" w:hAnsi="Palatino Linotype" w:cs="Palatino Linotype"/>
          <w:color w:val="000000"/>
          <w:sz w:val="24"/>
          <w:szCs w:val="24"/>
        </w:rPr>
        <w:t xml:space="preserve"> y Acceso a la Información Pública del Estado de México y Municipios, la Secretaría técnica del Pleno hará del conocimiento del órgano de control competente, para que inicie, en su caso, el procedimiento de responsabilidad respectivo.</w:t>
      </w:r>
    </w:p>
    <w:p w14:paraId="11547EEC" w14:textId="77777777" w:rsidR="00B21B4C" w:rsidRDefault="00B21B4C">
      <w:pPr>
        <w:pBdr>
          <w:top w:val="nil"/>
          <w:left w:val="nil"/>
          <w:bottom w:val="nil"/>
          <w:right w:val="nil"/>
          <w:between w:val="nil"/>
        </w:pBdr>
        <w:tabs>
          <w:tab w:val="left" w:pos="284"/>
        </w:tabs>
        <w:spacing w:line="360" w:lineRule="auto"/>
        <w:ind w:right="-876"/>
        <w:jc w:val="both"/>
        <w:rPr>
          <w:rFonts w:ascii="Palatino Linotype" w:eastAsia="Palatino Linotype" w:hAnsi="Palatino Linotype" w:cs="Palatino Linotype"/>
          <w:color w:val="000000"/>
          <w:sz w:val="24"/>
          <w:szCs w:val="24"/>
        </w:rPr>
      </w:pPr>
    </w:p>
    <w:p w14:paraId="7195DA34" w14:textId="77777777" w:rsidR="00B21B4C" w:rsidRDefault="005D29CB">
      <w:pPr>
        <w:numPr>
          <w:ilvl w:val="0"/>
          <w:numId w:val="5"/>
        </w:numPr>
        <w:pBdr>
          <w:top w:val="nil"/>
          <w:left w:val="nil"/>
          <w:bottom w:val="nil"/>
          <w:right w:val="nil"/>
          <w:between w:val="nil"/>
        </w:pBdr>
        <w:tabs>
          <w:tab w:val="left" w:pos="567"/>
        </w:tabs>
        <w:spacing w:line="360" w:lineRule="auto"/>
        <w:ind w:left="0" w:right="-876" w:firstLine="0"/>
        <w:jc w:val="both"/>
        <w:rPr>
          <w:color w:val="000000"/>
        </w:rPr>
      </w:pPr>
      <w:r>
        <w:rPr>
          <w:rFonts w:ascii="Palatino Linotype" w:eastAsia="Palatino Linotype" w:hAnsi="Palatino Linotype" w:cs="Palatino Linotype"/>
          <w:color w:val="222222"/>
          <w:sz w:val="24"/>
          <w:szCs w:val="24"/>
        </w:rPr>
        <w:t xml:space="preserve">Por lo anteriormente expuesto y fundado, este </w:t>
      </w:r>
      <w:r>
        <w:rPr>
          <w:rFonts w:ascii="Palatino Linotype" w:eastAsia="Palatino Linotype" w:hAnsi="Palatino Linotype" w:cs="Palatino Linotype"/>
          <w:b/>
          <w:color w:val="222222"/>
          <w:sz w:val="24"/>
          <w:szCs w:val="24"/>
        </w:rPr>
        <w:t>ÓRGANO GARANTE</w:t>
      </w:r>
      <w:r>
        <w:rPr>
          <w:rFonts w:ascii="Palatino Linotype" w:eastAsia="Palatino Linotype" w:hAnsi="Palatino Linotype" w:cs="Palatino Linotype"/>
          <w:color w:val="222222"/>
          <w:sz w:val="24"/>
          <w:szCs w:val="24"/>
        </w:rPr>
        <w:t xml:space="preserve"> emite los siguientes:</w:t>
      </w:r>
    </w:p>
    <w:p w14:paraId="1CE0FF1E" w14:textId="77777777" w:rsidR="00B21B4C" w:rsidRDefault="005D29CB">
      <w:pPr>
        <w:pStyle w:val="Ttulo1"/>
        <w:ind w:right="-876"/>
        <w:jc w:val="center"/>
        <w:rPr>
          <w:rFonts w:ascii="Palatino Linotype" w:eastAsia="Palatino Linotype" w:hAnsi="Palatino Linotype" w:cs="Palatino Linotype"/>
          <w:b/>
          <w:color w:val="000000"/>
          <w:sz w:val="24"/>
          <w:szCs w:val="24"/>
        </w:rPr>
      </w:pPr>
      <w:bookmarkStart w:id="13" w:name="_heading=h.lnxbz9" w:colFirst="0" w:colLast="0"/>
      <w:bookmarkEnd w:id="13"/>
      <w:r>
        <w:rPr>
          <w:rFonts w:ascii="Palatino Linotype" w:eastAsia="Palatino Linotype" w:hAnsi="Palatino Linotype" w:cs="Palatino Linotype"/>
          <w:b/>
          <w:color w:val="000000"/>
          <w:sz w:val="24"/>
          <w:szCs w:val="24"/>
        </w:rPr>
        <w:lastRenderedPageBreak/>
        <w:t>R E S O L U T I V O S</w:t>
      </w:r>
    </w:p>
    <w:p w14:paraId="7EA7F00C" w14:textId="77777777" w:rsidR="00B21B4C" w:rsidRDefault="00B21B4C">
      <w:pPr>
        <w:keepNext/>
        <w:keepLines/>
        <w:spacing w:line="360" w:lineRule="auto"/>
        <w:ind w:right="-876"/>
        <w:jc w:val="center"/>
        <w:rPr>
          <w:rFonts w:ascii="Palatino Linotype" w:eastAsia="Palatino Linotype" w:hAnsi="Palatino Linotype" w:cs="Palatino Linotype"/>
          <w:b/>
          <w:sz w:val="24"/>
          <w:szCs w:val="24"/>
        </w:rPr>
      </w:pPr>
    </w:p>
    <w:p w14:paraId="0BB0E783" w14:textId="77777777" w:rsidR="00B21B4C" w:rsidRDefault="005D29CB">
      <w:pPr>
        <w:spacing w:line="360" w:lineRule="auto"/>
        <w:ind w:right="-876"/>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PRIMERO. </w:t>
      </w:r>
      <w:r>
        <w:rPr>
          <w:rFonts w:ascii="Palatino Linotype" w:eastAsia="Palatino Linotype" w:hAnsi="Palatino Linotype" w:cs="Palatino Linotype"/>
          <w:sz w:val="24"/>
          <w:szCs w:val="24"/>
        </w:rPr>
        <w:t>Resultan fundadas las</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razones o motivos de inconformidad hechos valer en el recurso de revisión </w:t>
      </w:r>
      <w:r>
        <w:rPr>
          <w:rFonts w:ascii="Palatino Linotype" w:eastAsia="Palatino Linotype" w:hAnsi="Palatino Linotype" w:cs="Palatino Linotype"/>
          <w:b/>
          <w:sz w:val="24"/>
          <w:szCs w:val="24"/>
        </w:rPr>
        <w:t xml:space="preserve">03558/INFOEM/IP/RR/2024 </w:t>
      </w:r>
      <w:r>
        <w:rPr>
          <w:rFonts w:ascii="Palatino Linotype" w:eastAsia="Palatino Linotype" w:hAnsi="Palatino Linotype" w:cs="Palatino Linotype"/>
          <w:sz w:val="24"/>
          <w:szCs w:val="24"/>
        </w:rPr>
        <w:t>en términos de los</w:t>
      </w:r>
      <w:r>
        <w:rPr>
          <w:rFonts w:ascii="Palatino Linotype" w:eastAsia="Palatino Linotype" w:hAnsi="Palatino Linotype" w:cs="Palatino Linotype"/>
          <w:b/>
          <w:sz w:val="24"/>
          <w:szCs w:val="24"/>
        </w:rPr>
        <w:t xml:space="preserve"> Considerandos</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CUARTO y QUINTO</w:t>
      </w:r>
      <w:r>
        <w:rPr>
          <w:rFonts w:ascii="Palatino Linotype" w:eastAsia="Palatino Linotype" w:hAnsi="Palatino Linotype" w:cs="Palatino Linotype"/>
          <w:sz w:val="24"/>
          <w:szCs w:val="24"/>
        </w:rPr>
        <w:t xml:space="preserve"> de la presente resolución.</w:t>
      </w:r>
    </w:p>
    <w:p w14:paraId="1CAE367A" w14:textId="77777777" w:rsidR="00B21B4C" w:rsidRDefault="00B21B4C">
      <w:pPr>
        <w:spacing w:line="360" w:lineRule="auto"/>
        <w:ind w:right="-876"/>
        <w:jc w:val="both"/>
        <w:rPr>
          <w:rFonts w:ascii="Palatino Linotype" w:eastAsia="Palatino Linotype" w:hAnsi="Palatino Linotype" w:cs="Palatino Linotype"/>
          <w:b/>
          <w:sz w:val="24"/>
          <w:szCs w:val="24"/>
        </w:rPr>
      </w:pPr>
    </w:p>
    <w:p w14:paraId="626CAE66" w14:textId="77777777" w:rsidR="00B21B4C" w:rsidRDefault="005D29CB">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 xml:space="preserve">SEGUNDO. ORDENA al Ayuntamiento de San Felipe del Progreso </w:t>
      </w:r>
      <w:r>
        <w:rPr>
          <w:rFonts w:ascii="Palatino Linotype" w:eastAsia="Palatino Linotype" w:hAnsi="Palatino Linotype" w:cs="Palatino Linotype"/>
          <w:color w:val="000000"/>
          <w:sz w:val="24"/>
          <w:szCs w:val="24"/>
        </w:rPr>
        <w:t xml:space="preserve">entregar vía </w:t>
      </w:r>
      <w:r>
        <w:rPr>
          <w:rFonts w:ascii="Palatino Linotype" w:eastAsia="Palatino Linotype" w:hAnsi="Palatino Linotype" w:cs="Palatino Linotype"/>
          <w:b/>
          <w:color w:val="000000"/>
          <w:sz w:val="24"/>
          <w:szCs w:val="24"/>
        </w:rPr>
        <w:t xml:space="preserve">Sistema de Acceso a la Información Mexiquense (SAIMEX), de ser el caso, </w:t>
      </w:r>
      <w:r>
        <w:rPr>
          <w:rFonts w:ascii="Palatino Linotype" w:eastAsia="Palatino Linotype" w:hAnsi="Palatino Linotype" w:cs="Palatino Linotype"/>
          <w:color w:val="000000"/>
          <w:sz w:val="24"/>
          <w:szCs w:val="24"/>
        </w:rPr>
        <w:t>en versión pública, el documento donde conste, la siguiente información:</w:t>
      </w:r>
    </w:p>
    <w:p w14:paraId="7E6B7537" w14:textId="77777777" w:rsidR="00AC4BF0" w:rsidRDefault="00AC4BF0">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sz w:val="24"/>
          <w:szCs w:val="24"/>
        </w:rPr>
      </w:pPr>
    </w:p>
    <w:p w14:paraId="7B7CA9FA" w14:textId="77777777" w:rsidR="00B21B4C" w:rsidRDefault="005D29CB">
      <w:pPr>
        <w:numPr>
          <w:ilvl w:val="0"/>
          <w:numId w:val="2"/>
        </w:numPr>
        <w:pBdr>
          <w:top w:val="nil"/>
          <w:left w:val="nil"/>
          <w:bottom w:val="nil"/>
          <w:right w:val="nil"/>
          <w:between w:val="nil"/>
        </w:pBdr>
        <w:spacing w:line="360" w:lineRule="auto"/>
        <w:ind w:right="-876"/>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Costo de elaboración de la estatua señalada en la solicitud 00043/FELIPRO/IP/2024</w:t>
      </w:r>
    </w:p>
    <w:p w14:paraId="7891C458" w14:textId="77777777" w:rsidR="00B21B4C" w:rsidRDefault="00B21B4C">
      <w:pPr>
        <w:spacing w:line="360" w:lineRule="auto"/>
        <w:ind w:right="-876"/>
        <w:jc w:val="both"/>
        <w:rPr>
          <w:rFonts w:ascii="Palatino Linotype" w:eastAsia="Palatino Linotype" w:hAnsi="Palatino Linotype" w:cs="Palatino Linotype"/>
          <w:sz w:val="24"/>
          <w:szCs w:val="24"/>
        </w:rPr>
      </w:pPr>
    </w:p>
    <w:p w14:paraId="0B264CCC" w14:textId="77777777" w:rsidR="00B21B4C" w:rsidRDefault="005D29CB">
      <w:pPr>
        <w:spacing w:line="360" w:lineRule="auto"/>
        <w:ind w:right="-876"/>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 la parte recurrente.</w:t>
      </w:r>
    </w:p>
    <w:p w14:paraId="575CE614" w14:textId="77777777" w:rsidR="00B21B4C" w:rsidRDefault="00B21B4C">
      <w:pPr>
        <w:spacing w:line="360" w:lineRule="auto"/>
        <w:ind w:right="-876"/>
        <w:jc w:val="both"/>
        <w:rPr>
          <w:rFonts w:ascii="Palatino Linotype" w:eastAsia="Palatino Linotype" w:hAnsi="Palatino Linotype" w:cs="Palatino Linotype"/>
          <w:sz w:val="24"/>
          <w:szCs w:val="24"/>
        </w:rPr>
      </w:pPr>
    </w:p>
    <w:p w14:paraId="21F38168" w14:textId="77777777" w:rsidR="00B21B4C" w:rsidRDefault="005D29CB">
      <w:pPr>
        <w:tabs>
          <w:tab w:val="left" w:pos="284"/>
          <w:tab w:val="left" w:pos="8080"/>
        </w:tabs>
        <w:spacing w:line="360" w:lineRule="auto"/>
        <w:ind w:right="-876"/>
        <w:jc w:val="both"/>
        <w:rPr>
          <w:rFonts w:ascii="Palatino Linotype" w:eastAsia="Palatino Linotype" w:hAnsi="Palatino Linotype" w:cs="Palatino Linotype"/>
          <w:color w:val="222222"/>
          <w:sz w:val="24"/>
          <w:szCs w:val="24"/>
          <w:highlight w:val="white"/>
        </w:rPr>
      </w:pPr>
      <w:r>
        <w:rPr>
          <w:rFonts w:ascii="Palatino Linotype" w:eastAsia="Palatino Linotype" w:hAnsi="Palatino Linotype" w:cs="Palatino Linotype"/>
          <w:b/>
          <w:sz w:val="24"/>
          <w:szCs w:val="24"/>
        </w:rPr>
        <w:t xml:space="preserve">TERCERO. </w:t>
      </w:r>
      <w:r>
        <w:rPr>
          <w:rFonts w:ascii="Palatino Linotype" w:eastAsia="Palatino Linotype" w:hAnsi="Palatino Linotype" w:cs="Palatino Linotype"/>
          <w:b/>
          <w:color w:val="222222"/>
          <w:sz w:val="24"/>
          <w:szCs w:val="24"/>
          <w:highlight w:val="white"/>
        </w:rPr>
        <w:t>NOTIFÍQUESE</w:t>
      </w:r>
      <w:r>
        <w:rPr>
          <w:rFonts w:ascii="Palatino Linotype" w:eastAsia="Palatino Linotype" w:hAnsi="Palatino Linotype" w:cs="Palatino Linotype"/>
          <w:color w:val="222222"/>
          <w:sz w:val="24"/>
          <w:szCs w:val="24"/>
          <w:highlight w:val="white"/>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color w:val="222222"/>
          <w:sz w:val="24"/>
          <w:szCs w:val="24"/>
          <w:highlight w:val="white"/>
        </w:rPr>
        <w:t xml:space="preserve">dé cumplimiento a lo ordenado dentro del plazo de diez días </w:t>
      </w:r>
      <w:r>
        <w:rPr>
          <w:rFonts w:ascii="Palatino Linotype" w:eastAsia="Palatino Linotype" w:hAnsi="Palatino Linotype" w:cs="Palatino Linotype"/>
          <w:b/>
          <w:color w:val="222222"/>
          <w:sz w:val="24"/>
          <w:szCs w:val="24"/>
          <w:highlight w:val="white"/>
        </w:rPr>
        <w:lastRenderedPageBreak/>
        <w:t>hábiles,</w:t>
      </w:r>
      <w:r>
        <w:rPr>
          <w:rFonts w:ascii="Palatino Linotype" w:eastAsia="Palatino Linotype" w:hAnsi="Palatino Linotype" w:cs="Palatino Linotype"/>
          <w:color w:val="222222"/>
          <w:sz w:val="24"/>
          <w:szCs w:val="24"/>
          <w:highlight w:val="whit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5B83B17" w14:textId="77777777" w:rsidR="00B21B4C" w:rsidRDefault="00B21B4C">
      <w:pPr>
        <w:tabs>
          <w:tab w:val="left" w:pos="284"/>
          <w:tab w:val="left" w:pos="8080"/>
        </w:tabs>
        <w:spacing w:line="360" w:lineRule="auto"/>
        <w:ind w:right="-876"/>
        <w:jc w:val="both"/>
        <w:rPr>
          <w:rFonts w:ascii="Palatino Linotype" w:eastAsia="Palatino Linotype" w:hAnsi="Palatino Linotype" w:cs="Palatino Linotype"/>
          <w:b/>
          <w:sz w:val="24"/>
          <w:szCs w:val="24"/>
        </w:rPr>
      </w:pPr>
    </w:p>
    <w:p w14:paraId="57BF9FB2" w14:textId="77777777" w:rsidR="00B21B4C" w:rsidRDefault="005D29CB">
      <w:pPr>
        <w:shd w:val="clear" w:color="auto" w:fill="FFFFFF"/>
        <w:tabs>
          <w:tab w:val="left" w:pos="284"/>
        </w:tabs>
        <w:spacing w:line="360" w:lineRule="auto"/>
        <w:ind w:right="-876"/>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CUARTO. </w:t>
      </w:r>
      <w:r>
        <w:rPr>
          <w:rFonts w:ascii="Palatino Linotype" w:eastAsia="Palatino Linotype" w:hAnsi="Palatino Linotype" w:cs="Palatino Linotype"/>
          <w:b/>
          <w:color w:val="222222"/>
          <w:sz w:val="24"/>
          <w:szCs w:val="24"/>
        </w:rPr>
        <w:t xml:space="preserve">Notifíquese </w:t>
      </w:r>
      <w:r>
        <w:rPr>
          <w:rFonts w:ascii="Palatino Linotype" w:eastAsia="Palatino Linotype" w:hAnsi="Palatino Linotype" w:cs="Palatino Linotype"/>
          <w:color w:val="222222"/>
          <w:sz w:val="24"/>
          <w:szCs w:val="24"/>
        </w:rPr>
        <w:t xml:space="preserve">al </w:t>
      </w:r>
      <w:r>
        <w:rPr>
          <w:rFonts w:ascii="Palatino Linotype" w:eastAsia="Palatino Linotype" w:hAnsi="Palatino Linotype" w:cs="Palatino Linotype"/>
          <w:b/>
          <w:color w:val="222222"/>
          <w:sz w:val="24"/>
          <w:szCs w:val="24"/>
        </w:rPr>
        <w:t xml:space="preserve">RECURRENTE </w:t>
      </w:r>
      <w:r>
        <w:rPr>
          <w:rFonts w:ascii="Palatino Linotype" w:eastAsia="Palatino Linotype" w:hAnsi="Palatino Linotype" w:cs="Palatino Linotype"/>
          <w:sz w:val="24"/>
          <w:szCs w:val="24"/>
        </w:rPr>
        <w:t>la presente resolución a través del Sistema de Acceso a la Información Mexiquense (SAIMEX)</w:t>
      </w:r>
    </w:p>
    <w:p w14:paraId="6D5E4E4C" w14:textId="77777777" w:rsidR="00B21B4C" w:rsidRDefault="00B21B4C">
      <w:pPr>
        <w:shd w:val="clear" w:color="auto" w:fill="FFFFFF"/>
        <w:tabs>
          <w:tab w:val="left" w:pos="284"/>
        </w:tabs>
        <w:spacing w:line="360" w:lineRule="auto"/>
        <w:ind w:right="-876"/>
        <w:jc w:val="both"/>
        <w:rPr>
          <w:rFonts w:ascii="Palatino Linotype" w:eastAsia="Palatino Linotype" w:hAnsi="Palatino Linotype" w:cs="Palatino Linotype"/>
          <w:sz w:val="24"/>
          <w:szCs w:val="24"/>
        </w:rPr>
      </w:pPr>
    </w:p>
    <w:p w14:paraId="55EEA342" w14:textId="77777777" w:rsidR="00B21B4C" w:rsidRDefault="005D29CB">
      <w:pPr>
        <w:shd w:val="clear" w:color="auto" w:fill="FFFFFF"/>
        <w:tabs>
          <w:tab w:val="left" w:pos="284"/>
        </w:tabs>
        <w:spacing w:line="360" w:lineRule="auto"/>
        <w:ind w:right="-876"/>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QUINTO.</w:t>
      </w:r>
      <w:r>
        <w:rPr>
          <w:rFonts w:ascii="Palatino Linotype" w:eastAsia="Palatino Linotype" w:hAnsi="Palatino Linotype" w:cs="Palatino Linotype"/>
          <w:sz w:val="24"/>
          <w:szCs w:val="24"/>
        </w:rPr>
        <w:t xml:space="preserve"> Se hace del conocimiento del RECURRENTE que, de conformidad con lo establecido en el artículo 196 de la Ley de Transparencia y Acceso a la Información Pública del Estado de México y Municipios, </w:t>
      </w:r>
      <w:r>
        <w:rPr>
          <w:rFonts w:ascii="Palatino Linotype" w:eastAsia="Palatino Linotype" w:hAnsi="Palatino Linotype" w:cs="Palatino Linotype"/>
          <w:color w:val="000000"/>
          <w:sz w:val="24"/>
          <w:szCs w:val="24"/>
        </w:rPr>
        <w:t xml:space="preserve">en caso de que considere que la resolución le cause algún perjuicio podrá </w:t>
      </w:r>
      <w:r>
        <w:rPr>
          <w:rFonts w:ascii="Palatino Linotype" w:eastAsia="Palatino Linotype" w:hAnsi="Palatino Linotype" w:cs="Palatino Linotype"/>
          <w:sz w:val="24"/>
          <w:szCs w:val="24"/>
        </w:rPr>
        <w:t>impugnar vía</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juicio de amparo en los términos de las leyes aplicables.</w:t>
      </w:r>
    </w:p>
    <w:p w14:paraId="3EF9F950" w14:textId="77777777" w:rsidR="00B21B4C" w:rsidRDefault="00B21B4C">
      <w:pPr>
        <w:shd w:val="clear" w:color="auto" w:fill="FFFFFF"/>
        <w:tabs>
          <w:tab w:val="left" w:pos="284"/>
        </w:tabs>
        <w:spacing w:line="360" w:lineRule="auto"/>
        <w:ind w:right="-876"/>
        <w:jc w:val="both"/>
        <w:rPr>
          <w:rFonts w:ascii="Palatino Linotype" w:eastAsia="Palatino Linotype" w:hAnsi="Palatino Linotype" w:cs="Palatino Linotype"/>
          <w:sz w:val="24"/>
          <w:szCs w:val="24"/>
        </w:rPr>
      </w:pPr>
    </w:p>
    <w:p w14:paraId="16DE3FD7" w14:textId="77777777" w:rsidR="00B21B4C" w:rsidRDefault="005D29CB">
      <w:pPr>
        <w:shd w:val="clear" w:color="auto" w:fill="FFFFFF"/>
        <w:tabs>
          <w:tab w:val="left" w:pos="284"/>
        </w:tabs>
        <w:spacing w:line="360" w:lineRule="auto"/>
        <w:ind w:right="-876"/>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SEXTO.</w:t>
      </w:r>
      <w:r>
        <w:rPr>
          <w:rFonts w:ascii="Palatino Linotype" w:eastAsia="Palatino Linotype" w:hAnsi="Palatino Linotype" w:cs="Palatino Linotype"/>
          <w:sz w:val="24"/>
          <w:szCs w:val="24"/>
        </w:rPr>
        <w:t xml:space="preserve"> Hágase del conocimiento</w:t>
      </w:r>
      <w:r>
        <w:rPr>
          <w:rFonts w:ascii="Palatino Linotype" w:eastAsia="Palatino Linotype" w:hAnsi="Palatino Linotype" w:cs="Palatino Linotype"/>
          <w:b/>
          <w:sz w:val="24"/>
          <w:szCs w:val="24"/>
        </w:rPr>
        <w:t> </w:t>
      </w:r>
      <w:r>
        <w:rPr>
          <w:rFonts w:ascii="Palatino Linotype" w:eastAsia="Palatino Linotype" w:hAnsi="Palatino Linotype" w:cs="Palatino Linotype"/>
          <w:sz w:val="24"/>
          <w:szCs w:val="24"/>
        </w:rPr>
        <w:t>del </w:t>
      </w:r>
      <w:r>
        <w:rPr>
          <w:rFonts w:ascii="Palatino Linotype" w:eastAsia="Palatino Linotype" w:hAnsi="Palatino Linotype" w:cs="Palatino Linotype"/>
          <w:b/>
          <w:color w:val="222222"/>
          <w:sz w:val="24"/>
          <w:szCs w:val="24"/>
        </w:rPr>
        <w:t>RECURRENTE</w:t>
      </w:r>
      <w:r>
        <w:rPr>
          <w:rFonts w:ascii="Palatino Linotype" w:eastAsia="Palatino Linotype" w:hAnsi="Palatino Linotype" w:cs="Palatino Linotype"/>
          <w:b/>
          <w:sz w:val="24"/>
          <w:szCs w:val="24"/>
        </w:rPr>
        <w:t> </w:t>
      </w:r>
      <w:r>
        <w:rPr>
          <w:rFonts w:ascii="Palatino Linotype" w:eastAsia="Palatino Linotype" w:hAnsi="Palatino Linotype" w:cs="Palatino Linotype"/>
          <w:sz w:val="24"/>
          <w:szCs w:val="24"/>
        </w:rPr>
        <w:t>que la respuesta que dé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6743E369" w14:textId="77777777" w:rsidR="00AC4BF0" w:rsidRDefault="00AC4BF0">
      <w:pPr>
        <w:shd w:val="clear" w:color="auto" w:fill="FFFFFF"/>
        <w:tabs>
          <w:tab w:val="left" w:pos="284"/>
        </w:tabs>
        <w:spacing w:line="360" w:lineRule="auto"/>
        <w:ind w:right="-876"/>
        <w:jc w:val="both"/>
        <w:rPr>
          <w:rFonts w:ascii="Palatino Linotype" w:eastAsia="Palatino Linotype" w:hAnsi="Palatino Linotype" w:cs="Palatino Linotype"/>
          <w:sz w:val="24"/>
          <w:szCs w:val="24"/>
        </w:rPr>
      </w:pPr>
    </w:p>
    <w:p w14:paraId="327817D9" w14:textId="77777777" w:rsidR="00B21B4C" w:rsidRDefault="005D29CB">
      <w:pPr>
        <w:shd w:val="clear" w:color="auto" w:fill="FFFFFF"/>
        <w:tabs>
          <w:tab w:val="left" w:pos="284"/>
        </w:tabs>
        <w:spacing w:line="360" w:lineRule="auto"/>
        <w:ind w:right="-876"/>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SÉPTIMO.</w:t>
      </w:r>
      <w:r>
        <w:rPr>
          <w:rFonts w:ascii="Palatino Linotype" w:eastAsia="Palatino Linotype" w:hAnsi="Palatino Linotype" w:cs="Palatino Linotype"/>
          <w:sz w:val="24"/>
          <w:szCs w:val="24"/>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w:t>
      </w:r>
      <w:r>
        <w:rPr>
          <w:rFonts w:ascii="Palatino Linotype" w:eastAsia="Palatino Linotype" w:hAnsi="Palatino Linotype" w:cs="Palatino Linotype"/>
          <w:sz w:val="24"/>
          <w:szCs w:val="24"/>
        </w:rPr>
        <w:lastRenderedPageBreak/>
        <w:t xml:space="preserve">Pública del Estado de México y Municipios, determine lo conducente, en términos de lo señalado en el Considerando </w:t>
      </w:r>
      <w:r>
        <w:rPr>
          <w:rFonts w:ascii="Palatino Linotype" w:eastAsia="Palatino Linotype" w:hAnsi="Palatino Linotype" w:cs="Palatino Linotype"/>
          <w:b/>
          <w:sz w:val="24"/>
          <w:szCs w:val="24"/>
        </w:rPr>
        <w:t>SEXTO</w:t>
      </w:r>
      <w:r>
        <w:rPr>
          <w:rFonts w:ascii="Palatino Linotype" w:eastAsia="Palatino Linotype" w:hAnsi="Palatino Linotype" w:cs="Palatino Linotype"/>
          <w:sz w:val="24"/>
          <w:szCs w:val="24"/>
        </w:rPr>
        <w:t xml:space="preserve"> de la presente Resolución.</w:t>
      </w:r>
    </w:p>
    <w:p w14:paraId="4437BE77" w14:textId="77777777" w:rsidR="00C706B8" w:rsidRDefault="00C706B8">
      <w:pPr>
        <w:shd w:val="clear" w:color="auto" w:fill="FFFFFF"/>
        <w:tabs>
          <w:tab w:val="left" w:pos="284"/>
        </w:tabs>
        <w:spacing w:line="360" w:lineRule="auto"/>
        <w:ind w:right="-876"/>
        <w:jc w:val="both"/>
        <w:rPr>
          <w:rFonts w:ascii="Palatino Linotype" w:eastAsia="Palatino Linotype" w:hAnsi="Palatino Linotype" w:cs="Palatino Linotype"/>
          <w:sz w:val="24"/>
          <w:szCs w:val="24"/>
        </w:rPr>
      </w:pPr>
    </w:p>
    <w:p w14:paraId="2992C4E2" w14:textId="77777777" w:rsidR="00C706B8" w:rsidRPr="00C706B8" w:rsidRDefault="00C706B8" w:rsidP="00C706B8">
      <w:pPr>
        <w:spacing w:line="360" w:lineRule="auto"/>
        <w:ind w:right="-879" w:firstLine="1"/>
        <w:jc w:val="both"/>
        <w:rPr>
          <w:rFonts w:ascii="Palatino Linotype" w:hAnsi="Palatino Linotype"/>
          <w:sz w:val="24"/>
        </w:rPr>
      </w:pPr>
      <w:bookmarkStart w:id="14" w:name="_heading=h.35nkun2" w:colFirst="0" w:colLast="0"/>
      <w:bookmarkEnd w:id="14"/>
      <w:r w:rsidRPr="00C706B8">
        <w:rPr>
          <w:rFonts w:ascii="Palatino Linotype" w:hAnsi="Palatino Linotype"/>
          <w:sz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OCTAVA SESIÓN ORDINARIA CELEBRADA EL CATORCE (14) DE AGOSTO DE DOS MIL VEINTICUATRO, ANTE EL SECRETARIO TÉCNICO DEL PLENO ALEXIS TAPIA RAMÍREZ. </w:t>
      </w:r>
    </w:p>
    <w:p w14:paraId="7E97C9EB" w14:textId="77777777" w:rsidR="00B21B4C" w:rsidRDefault="00B21B4C">
      <w:pPr>
        <w:spacing w:before="240" w:after="240" w:line="360" w:lineRule="auto"/>
        <w:ind w:right="-876"/>
        <w:jc w:val="both"/>
        <w:rPr>
          <w:rFonts w:ascii="Palatino Linotype" w:eastAsia="Palatino Linotype" w:hAnsi="Palatino Linotype" w:cs="Palatino Linotype"/>
          <w:sz w:val="24"/>
          <w:szCs w:val="24"/>
        </w:rPr>
      </w:pPr>
    </w:p>
    <w:p w14:paraId="202A48F0" w14:textId="77777777" w:rsidR="00B21B4C" w:rsidRDefault="00B21B4C">
      <w:pPr>
        <w:spacing w:before="240" w:after="360" w:line="360" w:lineRule="auto"/>
        <w:ind w:right="-876"/>
        <w:jc w:val="both"/>
        <w:rPr>
          <w:rFonts w:ascii="Palatino Linotype" w:eastAsia="Palatino Linotype" w:hAnsi="Palatino Linotype" w:cs="Palatino Linotype"/>
          <w:color w:val="222222"/>
          <w:sz w:val="24"/>
          <w:szCs w:val="24"/>
        </w:rPr>
      </w:pPr>
    </w:p>
    <w:p w14:paraId="113CEFBD" w14:textId="77777777" w:rsidR="00B21B4C" w:rsidRDefault="00B21B4C">
      <w:pPr>
        <w:spacing w:before="240" w:after="360" w:line="360" w:lineRule="auto"/>
        <w:ind w:right="-876"/>
        <w:jc w:val="both"/>
        <w:rPr>
          <w:rFonts w:ascii="Palatino Linotype" w:eastAsia="Palatino Linotype" w:hAnsi="Palatino Linotype" w:cs="Palatino Linotype"/>
          <w:color w:val="222222"/>
          <w:sz w:val="24"/>
          <w:szCs w:val="24"/>
        </w:rPr>
      </w:pPr>
    </w:p>
    <w:p w14:paraId="69C5E340" w14:textId="77777777" w:rsidR="00B21B4C" w:rsidRDefault="00B21B4C">
      <w:pPr>
        <w:spacing w:before="240" w:after="360" w:line="360" w:lineRule="auto"/>
        <w:ind w:right="-876"/>
        <w:jc w:val="both"/>
        <w:rPr>
          <w:rFonts w:ascii="Palatino Linotype" w:eastAsia="Palatino Linotype" w:hAnsi="Palatino Linotype" w:cs="Palatino Linotype"/>
          <w:color w:val="222222"/>
          <w:sz w:val="24"/>
          <w:szCs w:val="24"/>
        </w:rPr>
      </w:pPr>
    </w:p>
    <w:p w14:paraId="67ABF3ED" w14:textId="77777777" w:rsidR="00B21B4C" w:rsidRDefault="00B21B4C">
      <w:pPr>
        <w:spacing w:before="240" w:after="360" w:line="360" w:lineRule="auto"/>
        <w:ind w:right="-876"/>
        <w:jc w:val="both"/>
        <w:rPr>
          <w:rFonts w:ascii="Palatino Linotype" w:eastAsia="Palatino Linotype" w:hAnsi="Palatino Linotype" w:cs="Palatino Linotype"/>
          <w:color w:val="222222"/>
          <w:sz w:val="24"/>
          <w:szCs w:val="24"/>
        </w:rPr>
      </w:pPr>
    </w:p>
    <w:p w14:paraId="4AB9B798" w14:textId="77777777" w:rsidR="00B21B4C" w:rsidRDefault="00B21B4C">
      <w:pPr>
        <w:spacing w:before="240" w:after="360" w:line="360" w:lineRule="auto"/>
        <w:ind w:right="-876"/>
        <w:jc w:val="both"/>
        <w:rPr>
          <w:rFonts w:ascii="Palatino Linotype" w:eastAsia="Palatino Linotype" w:hAnsi="Palatino Linotype" w:cs="Palatino Linotype"/>
          <w:color w:val="222222"/>
          <w:sz w:val="24"/>
          <w:szCs w:val="24"/>
        </w:rPr>
      </w:pPr>
    </w:p>
    <w:p w14:paraId="51C51CA8" w14:textId="77777777" w:rsidR="00B21B4C" w:rsidRDefault="00B21B4C">
      <w:pPr>
        <w:spacing w:before="240" w:after="360" w:line="360" w:lineRule="auto"/>
        <w:ind w:right="-876"/>
        <w:jc w:val="both"/>
        <w:rPr>
          <w:rFonts w:ascii="Palatino Linotype" w:eastAsia="Palatino Linotype" w:hAnsi="Palatino Linotype" w:cs="Palatino Linotype"/>
          <w:color w:val="222222"/>
          <w:sz w:val="24"/>
          <w:szCs w:val="24"/>
        </w:rPr>
      </w:pPr>
    </w:p>
    <w:p w14:paraId="11E93C17" w14:textId="77777777" w:rsidR="00B21B4C" w:rsidRDefault="00B21B4C">
      <w:pPr>
        <w:spacing w:before="240" w:after="360" w:line="360" w:lineRule="auto"/>
        <w:ind w:right="-876"/>
        <w:jc w:val="both"/>
        <w:rPr>
          <w:rFonts w:ascii="Palatino Linotype" w:eastAsia="Palatino Linotype" w:hAnsi="Palatino Linotype" w:cs="Palatino Linotype"/>
          <w:color w:val="222222"/>
          <w:sz w:val="24"/>
          <w:szCs w:val="24"/>
        </w:rPr>
      </w:pPr>
    </w:p>
    <w:p w14:paraId="3BB2F6C7" w14:textId="77777777" w:rsidR="00B21B4C" w:rsidRDefault="00B21B4C">
      <w:pPr>
        <w:spacing w:before="240" w:after="360" w:line="360" w:lineRule="auto"/>
        <w:ind w:right="-876"/>
        <w:jc w:val="both"/>
        <w:rPr>
          <w:rFonts w:ascii="Palatino Linotype" w:eastAsia="Palatino Linotype" w:hAnsi="Palatino Linotype" w:cs="Palatino Linotype"/>
          <w:color w:val="222222"/>
          <w:sz w:val="24"/>
          <w:szCs w:val="24"/>
        </w:rPr>
      </w:pPr>
    </w:p>
    <w:p w14:paraId="5BB20184" w14:textId="77777777" w:rsidR="00B21B4C" w:rsidRDefault="00B21B4C">
      <w:pPr>
        <w:spacing w:before="240" w:after="360" w:line="360" w:lineRule="auto"/>
        <w:ind w:right="-876"/>
        <w:jc w:val="both"/>
        <w:rPr>
          <w:rFonts w:ascii="Palatino Linotype" w:eastAsia="Palatino Linotype" w:hAnsi="Palatino Linotype" w:cs="Palatino Linotype"/>
          <w:color w:val="222222"/>
          <w:sz w:val="24"/>
          <w:szCs w:val="24"/>
        </w:rPr>
      </w:pPr>
    </w:p>
    <w:sectPr w:rsidR="00B21B4C">
      <w:headerReference w:type="even" r:id="rId8"/>
      <w:headerReference w:type="default" r:id="rId9"/>
      <w:footerReference w:type="default" r:id="rId10"/>
      <w:headerReference w:type="first" r:id="rId11"/>
      <w:footerReference w:type="first" r:id="rId12"/>
      <w:pgSz w:w="12240" w:h="15840"/>
      <w:pgMar w:top="80" w:right="1608" w:bottom="1418" w:left="1588" w:header="709" w:footer="73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0B26E" w14:textId="77777777" w:rsidR="000A76C1" w:rsidRDefault="000A76C1">
      <w:r>
        <w:separator/>
      </w:r>
    </w:p>
  </w:endnote>
  <w:endnote w:type="continuationSeparator" w:id="0">
    <w:p w14:paraId="570E6659" w14:textId="77777777" w:rsidR="000A76C1" w:rsidRDefault="000A7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06DD" w14:textId="77777777" w:rsidR="00B21B4C" w:rsidRDefault="00B21B4C">
    <w:pPr>
      <w:pBdr>
        <w:top w:val="nil"/>
        <w:left w:val="nil"/>
        <w:bottom w:val="nil"/>
        <w:right w:val="nil"/>
        <w:between w:val="nil"/>
      </w:pBdr>
      <w:tabs>
        <w:tab w:val="center" w:pos="4419"/>
        <w:tab w:val="right" w:pos="8838"/>
      </w:tabs>
      <w:jc w:val="right"/>
      <w:rPr>
        <w:color w:val="000000"/>
      </w:rPr>
    </w:pPr>
  </w:p>
  <w:p w14:paraId="6FAC1424" w14:textId="77777777" w:rsidR="00B21B4C" w:rsidRDefault="005D29CB">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56BDF">
      <w:rPr>
        <w:b/>
        <w:noProof/>
        <w:color w:val="000000"/>
        <w:sz w:val="24"/>
        <w:szCs w:val="24"/>
      </w:rPr>
      <w:t>38</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56BDF">
      <w:rPr>
        <w:b/>
        <w:noProof/>
        <w:color w:val="000000"/>
        <w:sz w:val="24"/>
        <w:szCs w:val="24"/>
      </w:rPr>
      <w:t>39</w:t>
    </w:r>
    <w:r>
      <w:rPr>
        <w:b/>
        <w:color w:val="000000"/>
        <w:sz w:val="24"/>
        <w:szCs w:val="24"/>
      </w:rPr>
      <w:fldChar w:fldCharType="end"/>
    </w:r>
  </w:p>
  <w:p w14:paraId="378D8A56" w14:textId="77777777" w:rsidR="00B21B4C" w:rsidRDefault="00B21B4C">
    <w:pPr>
      <w:pBdr>
        <w:top w:val="nil"/>
        <w:left w:val="nil"/>
        <w:bottom w:val="nil"/>
        <w:right w:val="nil"/>
        <w:between w:val="nil"/>
      </w:pBdr>
      <w:tabs>
        <w:tab w:val="center" w:pos="4419"/>
        <w:tab w:val="right" w:pos="8838"/>
      </w:tabs>
      <w:rPr>
        <w:color w:val="000000"/>
      </w:rPr>
    </w:pPr>
  </w:p>
  <w:p w14:paraId="4C00D664" w14:textId="77777777" w:rsidR="00B21B4C" w:rsidRDefault="00B21B4C"/>
  <w:p w14:paraId="572D894D" w14:textId="77777777" w:rsidR="00B21B4C" w:rsidRDefault="00B21B4C"/>
  <w:p w14:paraId="08F93A0D" w14:textId="77777777" w:rsidR="00B21B4C" w:rsidRDefault="00B21B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2FB13" w14:textId="77777777" w:rsidR="00B21B4C" w:rsidRDefault="005D29CB">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56BDF">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56BDF">
      <w:rPr>
        <w:b/>
        <w:noProof/>
        <w:color w:val="000000"/>
        <w:sz w:val="24"/>
        <w:szCs w:val="24"/>
      </w:rPr>
      <w:t>39</w:t>
    </w:r>
    <w:r>
      <w:rPr>
        <w:b/>
        <w:color w:val="000000"/>
        <w:sz w:val="24"/>
        <w:szCs w:val="24"/>
      </w:rPr>
      <w:fldChar w:fldCharType="end"/>
    </w:r>
  </w:p>
  <w:p w14:paraId="1AD6C100" w14:textId="77777777" w:rsidR="00B21B4C" w:rsidRDefault="00B21B4C">
    <w:pPr>
      <w:pBdr>
        <w:top w:val="nil"/>
        <w:left w:val="nil"/>
        <w:bottom w:val="nil"/>
        <w:right w:val="nil"/>
        <w:between w:val="nil"/>
      </w:pBdr>
      <w:tabs>
        <w:tab w:val="center" w:pos="4419"/>
        <w:tab w:val="right" w:pos="8838"/>
      </w:tabs>
      <w:rPr>
        <w:color w:val="000000"/>
      </w:rPr>
    </w:pPr>
  </w:p>
  <w:p w14:paraId="3BB6E036" w14:textId="77777777" w:rsidR="00B21B4C" w:rsidRDefault="00B21B4C"/>
  <w:p w14:paraId="71C44ED5" w14:textId="77777777" w:rsidR="00B21B4C" w:rsidRDefault="00B21B4C"/>
  <w:p w14:paraId="13112BB5" w14:textId="77777777" w:rsidR="00B21B4C" w:rsidRDefault="00B21B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18188" w14:textId="77777777" w:rsidR="000A76C1" w:rsidRDefault="000A76C1">
      <w:r>
        <w:separator/>
      </w:r>
    </w:p>
  </w:footnote>
  <w:footnote w:type="continuationSeparator" w:id="0">
    <w:p w14:paraId="64CA1FCD" w14:textId="77777777" w:rsidR="000A76C1" w:rsidRDefault="000A76C1">
      <w:r>
        <w:continuationSeparator/>
      </w:r>
    </w:p>
  </w:footnote>
  <w:footnote w:id="1">
    <w:p w14:paraId="40EF959A" w14:textId="77777777" w:rsidR="00B21B4C" w:rsidRDefault="005D29CB">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Convención Americana sobre Derechos Humanos. Artículo 13.</w:t>
      </w:r>
    </w:p>
  </w:footnote>
  <w:footnote w:id="2">
    <w:p w14:paraId="424B0C3D" w14:textId="77777777" w:rsidR="00B21B4C" w:rsidRDefault="005D29CB">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Constitución Política de los Estados Unidos Mexicanos. Artículo sexto, sección A, fracción I.</w:t>
      </w:r>
    </w:p>
  </w:footnote>
  <w:footnote w:id="3">
    <w:p w14:paraId="54214B16" w14:textId="77777777" w:rsidR="00B21B4C" w:rsidRDefault="005D29CB">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Corte Interamericana de Derechos Humanos. Caso Claude Reyes y otros vs. Chile. Sentencia de 19 de septiembre de 2006. Serie C. No. 151. Párr. 86.</w:t>
      </w:r>
    </w:p>
  </w:footnote>
  <w:footnote w:id="4">
    <w:p w14:paraId="1C4A7D69" w14:textId="77777777" w:rsidR="00B21B4C" w:rsidRDefault="005D29CB">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Ibídem. </w:t>
      </w:r>
      <w:r>
        <w:rPr>
          <w:rFonts w:ascii="Calibri" w:eastAsia="Calibri" w:hAnsi="Calibri" w:cs="Calibri"/>
          <w:color w:val="000000"/>
        </w:rPr>
        <w:t>Parr. 87.</w:t>
      </w:r>
    </w:p>
  </w:footnote>
  <w:footnote w:id="5">
    <w:p w14:paraId="70B9E6A1" w14:textId="77777777" w:rsidR="00B21B4C" w:rsidRDefault="005D29CB">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Ley de Transparencia y Acceso a la Información Pública del Estado de México y Municipios. Artículo 9. …</w:t>
      </w:r>
    </w:p>
    <w:p w14:paraId="26D1A540" w14:textId="77777777" w:rsidR="00B21B4C" w:rsidRDefault="005D29CB">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II. Eficacia: Obligación del Instituto para tutelar, de manera efectiva, el derecho de acceso a la información;</w:t>
      </w:r>
    </w:p>
    <w:p w14:paraId="53BD5E57" w14:textId="77777777" w:rsidR="00B21B4C" w:rsidRDefault="005D29CB">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p>
  </w:footnote>
  <w:footnote w:id="6">
    <w:p w14:paraId="22D9247F" w14:textId="77777777" w:rsidR="00B21B4C" w:rsidRDefault="005D29CB">
      <w:pPr>
        <w:jc w:val="both"/>
        <w:rPr>
          <w:i/>
          <w:sz w:val="22"/>
          <w:szCs w:val="22"/>
        </w:rPr>
      </w:pPr>
      <w:r>
        <w:rPr>
          <w:vertAlign w:val="superscript"/>
        </w:rPr>
        <w:footnoteRef/>
      </w:r>
      <w:r>
        <w:rPr>
          <w:sz w:val="22"/>
          <w:szCs w:val="22"/>
        </w:rPr>
        <w:t xml:space="preserve"> </w:t>
      </w:r>
      <w:r>
        <w:rPr>
          <w:b/>
          <w:i/>
          <w:sz w:val="22"/>
          <w:szCs w:val="22"/>
        </w:rPr>
        <w:t xml:space="preserve">Artículo 13. </w:t>
      </w:r>
      <w:r>
        <w:rPr>
          <w:i/>
          <w:sz w:val="22"/>
          <w:szCs w:val="22"/>
        </w:rPr>
        <w:t>El Instituto, en el ámbito de sus atribuciones, deberá suplir cualquier deficiencia para garantizar el ejercicio del derecho de acceso a la información.</w:t>
      </w:r>
    </w:p>
  </w:footnote>
  <w:footnote w:id="7">
    <w:p w14:paraId="7F59DD65" w14:textId="77777777" w:rsidR="00B21B4C" w:rsidRDefault="005D29CB">
      <w:pPr>
        <w:jc w:val="both"/>
        <w:rPr>
          <w:i/>
          <w:sz w:val="22"/>
          <w:szCs w:val="22"/>
        </w:rPr>
      </w:pPr>
      <w:r>
        <w:rPr>
          <w:vertAlign w:val="superscript"/>
        </w:rPr>
        <w:footnoteRef/>
      </w:r>
      <w:r>
        <w:rPr>
          <w:b/>
          <w:i/>
          <w:sz w:val="22"/>
          <w:szCs w:val="22"/>
        </w:rPr>
        <w:t xml:space="preserve"> Artículo 181</w:t>
      </w:r>
      <w:r>
        <w:rPr>
          <w:i/>
          <w:sz w:val="22"/>
          <w:szCs w:val="22"/>
        </w:rPr>
        <w:t>. …</w:t>
      </w:r>
    </w:p>
    <w:p w14:paraId="358F73E9" w14:textId="77777777" w:rsidR="00B21B4C" w:rsidRDefault="005D29CB">
      <w:pPr>
        <w:jc w:val="both"/>
        <w:rPr>
          <w:i/>
          <w:sz w:val="22"/>
          <w:szCs w:val="22"/>
        </w:rPr>
      </w:pPr>
      <w:r>
        <w:rPr>
          <w:i/>
          <w:sz w:val="22"/>
          <w:szCs w:val="22"/>
        </w:rPr>
        <w:t>…</w:t>
      </w:r>
    </w:p>
    <w:p w14:paraId="5B5E942D" w14:textId="77777777" w:rsidR="00B21B4C" w:rsidRDefault="005D29CB">
      <w:pPr>
        <w:jc w:val="both"/>
      </w:pPr>
      <w:r>
        <w:rPr>
          <w:i/>
          <w:sz w:val="22"/>
          <w:szCs w:val="22"/>
        </w:rPr>
        <w:t>Durante el procedimiento deberá aplicarse la suplencia de la queja a favor del recurrente, sin cambiar los hechos expuestos, asegurándose de que las partes puedan presentar, de manera oral o escrita, los argumentos que funden y motiven sus pretensiones</w:t>
      </w:r>
      <w:r>
        <w:rPr>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74967" w14:textId="77777777" w:rsidR="00B21B4C" w:rsidRDefault="000A76C1">
    <w:pPr>
      <w:pBdr>
        <w:top w:val="nil"/>
        <w:left w:val="nil"/>
        <w:bottom w:val="nil"/>
        <w:right w:val="nil"/>
        <w:between w:val="nil"/>
      </w:pBdr>
      <w:tabs>
        <w:tab w:val="center" w:pos="4419"/>
        <w:tab w:val="right" w:pos="8838"/>
      </w:tabs>
      <w:rPr>
        <w:color w:val="000000"/>
      </w:rPr>
    </w:pPr>
    <w:r>
      <w:rPr>
        <w:color w:val="000000"/>
      </w:rPr>
      <w:pict w14:anchorId="65C9DA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63.5pt;height:12in;z-index:-251657728;mso-position-horizontal:center;mso-position-horizontal-relative:margin;mso-position-vertical:center;mso-position-vertical-relative:margin">
          <v:imagedata r:id="rId1" o:title="image1"/>
          <w10:wrap anchorx="margin" anchory="margin"/>
        </v:shape>
      </w:pict>
    </w:r>
  </w:p>
  <w:p w14:paraId="2CC7CD6F" w14:textId="77777777" w:rsidR="00B21B4C" w:rsidRDefault="00B21B4C"/>
  <w:p w14:paraId="0820ED13" w14:textId="77777777" w:rsidR="00B21B4C" w:rsidRDefault="00B21B4C"/>
  <w:p w14:paraId="7233ABE5" w14:textId="77777777" w:rsidR="00B21B4C" w:rsidRDefault="00B21B4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FF98" w14:textId="77777777" w:rsidR="00B21B4C" w:rsidRDefault="000A76C1">
    <w:pPr>
      <w:widowControl w:val="0"/>
      <w:pBdr>
        <w:top w:val="nil"/>
        <w:left w:val="nil"/>
        <w:bottom w:val="nil"/>
        <w:right w:val="nil"/>
        <w:between w:val="nil"/>
      </w:pBdr>
      <w:spacing w:line="276" w:lineRule="auto"/>
    </w:pPr>
    <w:r>
      <w:rPr>
        <w:color w:val="000000"/>
        <w:sz w:val="14"/>
        <w:szCs w:val="14"/>
      </w:rPr>
      <w:pict w14:anchorId="0BC474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79.1pt;margin-top:-128.3pt;width:663.5pt;height:12in;z-index:-251659776;mso-position-horizontal-relative:margin;mso-position-vertical-relative:margin">
          <v:imagedata r:id="rId1" o:title="image1"/>
          <w10:wrap anchorx="margin" anchory="margin"/>
        </v:shape>
      </w:pict>
    </w:r>
  </w:p>
  <w:tbl>
    <w:tblPr>
      <w:tblStyle w:val="a0"/>
      <w:tblW w:w="10365" w:type="dxa"/>
      <w:tblInd w:w="0" w:type="dxa"/>
      <w:tblLayout w:type="fixed"/>
      <w:tblLook w:val="0400" w:firstRow="0" w:lastRow="0" w:firstColumn="0" w:lastColumn="0" w:noHBand="0" w:noVBand="1"/>
    </w:tblPr>
    <w:tblGrid>
      <w:gridCol w:w="1845"/>
      <w:gridCol w:w="8520"/>
    </w:tblGrid>
    <w:tr w:rsidR="00B21B4C" w14:paraId="71FE71BA" w14:textId="77777777">
      <w:trPr>
        <w:trHeight w:val="1435"/>
      </w:trPr>
      <w:tc>
        <w:tcPr>
          <w:tcW w:w="1845" w:type="dxa"/>
          <w:shd w:val="clear" w:color="auto" w:fill="auto"/>
        </w:tcPr>
        <w:p w14:paraId="64486001" w14:textId="77777777" w:rsidR="00B21B4C" w:rsidRDefault="005D29CB">
          <w:pPr>
            <w:tabs>
              <w:tab w:val="right" w:pos="4273"/>
            </w:tabs>
            <w:rPr>
              <w:rFonts w:ascii="Garamond" w:eastAsia="Garamond" w:hAnsi="Garamond" w:cs="Garamond"/>
              <w:sz w:val="16"/>
              <w:szCs w:val="16"/>
            </w:rPr>
          </w:pPr>
          <w:r>
            <w:rPr>
              <w:rFonts w:ascii="Garamond" w:eastAsia="Garamond" w:hAnsi="Garamond" w:cs="Garamond"/>
              <w:sz w:val="16"/>
              <w:szCs w:val="16"/>
            </w:rPr>
            <w:t xml:space="preserve"> </w:t>
          </w:r>
        </w:p>
      </w:tc>
      <w:tc>
        <w:tcPr>
          <w:tcW w:w="8520" w:type="dxa"/>
          <w:shd w:val="clear" w:color="auto" w:fill="auto"/>
        </w:tcPr>
        <w:tbl>
          <w:tblPr>
            <w:tblStyle w:val="a1"/>
            <w:tblW w:w="6675" w:type="dxa"/>
            <w:tblInd w:w="1594" w:type="dxa"/>
            <w:tblBorders>
              <w:top w:val="nil"/>
              <w:left w:val="nil"/>
              <w:bottom w:val="nil"/>
              <w:right w:val="nil"/>
              <w:insideH w:val="nil"/>
              <w:insideV w:val="nil"/>
            </w:tblBorders>
            <w:tblLayout w:type="fixed"/>
            <w:tblLook w:val="0400" w:firstRow="0" w:lastRow="0" w:firstColumn="0" w:lastColumn="0" w:noHBand="0" w:noVBand="1"/>
          </w:tblPr>
          <w:tblGrid>
            <w:gridCol w:w="2535"/>
            <w:gridCol w:w="4140"/>
          </w:tblGrid>
          <w:tr w:rsidR="00B21B4C" w14:paraId="5B502386" w14:textId="77777777">
            <w:trPr>
              <w:trHeight w:val="338"/>
            </w:trPr>
            <w:tc>
              <w:tcPr>
                <w:tcW w:w="2535" w:type="dxa"/>
              </w:tcPr>
              <w:p w14:paraId="4797F4E2" w14:textId="77777777" w:rsidR="00B21B4C" w:rsidRDefault="005D29CB">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40" w:type="dxa"/>
              </w:tcPr>
              <w:p w14:paraId="2B9A58DF" w14:textId="77777777" w:rsidR="00B21B4C" w:rsidRDefault="005D29CB">
                <w:pPr>
                  <w:tabs>
                    <w:tab w:val="right" w:pos="8838"/>
                  </w:tabs>
                  <w:ind w:right="-1208" w:hanging="101"/>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03558/INFOEM/IP/RR/2024</w:t>
                </w:r>
              </w:p>
            </w:tc>
          </w:tr>
          <w:tr w:rsidR="00B21B4C" w14:paraId="5334D752" w14:textId="77777777">
            <w:trPr>
              <w:trHeight w:val="283"/>
            </w:trPr>
            <w:tc>
              <w:tcPr>
                <w:tcW w:w="2535" w:type="dxa"/>
              </w:tcPr>
              <w:p w14:paraId="2C6FB495" w14:textId="77777777" w:rsidR="00B21B4C" w:rsidRDefault="005D29CB">
                <w:pPr>
                  <w:tabs>
                    <w:tab w:val="right" w:pos="8838"/>
                  </w:tabs>
                  <w:ind w:right="-105"/>
                  <w:rPr>
                    <w:rFonts w:ascii="Palatino Linotype" w:eastAsia="Palatino Linotype" w:hAnsi="Palatino Linotype" w:cs="Palatino Linotype"/>
                    <w:b/>
                    <w:sz w:val="22"/>
                    <w:szCs w:val="22"/>
                  </w:rPr>
                </w:pPr>
                <w:bookmarkStart w:id="15" w:name="_heading=h.1ksv4uv" w:colFirst="0" w:colLast="0"/>
                <w:bookmarkEnd w:id="15"/>
                <w:r>
                  <w:rPr>
                    <w:rFonts w:ascii="Palatino Linotype" w:eastAsia="Palatino Linotype" w:hAnsi="Palatino Linotype" w:cs="Palatino Linotype"/>
                    <w:b/>
                    <w:sz w:val="22"/>
                    <w:szCs w:val="22"/>
                  </w:rPr>
                  <w:t>Sujeto Obligado:</w:t>
                </w:r>
              </w:p>
            </w:tc>
            <w:tc>
              <w:tcPr>
                <w:tcW w:w="4140" w:type="dxa"/>
              </w:tcPr>
              <w:p w14:paraId="546F76FE" w14:textId="77777777" w:rsidR="00B21B4C" w:rsidRDefault="005D29CB">
                <w:pPr>
                  <w:tabs>
                    <w:tab w:val="left" w:pos="2834"/>
                    <w:tab w:val="right" w:pos="8838"/>
                  </w:tabs>
                  <w:ind w:left="-113" w:right="-1208"/>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San Felipe del Progreso</w:t>
                </w:r>
              </w:p>
            </w:tc>
          </w:tr>
          <w:tr w:rsidR="00B21B4C" w14:paraId="1BF66555" w14:textId="77777777">
            <w:trPr>
              <w:trHeight w:val="283"/>
            </w:trPr>
            <w:tc>
              <w:tcPr>
                <w:tcW w:w="2535" w:type="dxa"/>
              </w:tcPr>
              <w:p w14:paraId="2D3557F5" w14:textId="77777777" w:rsidR="00B21B4C" w:rsidRDefault="005D29CB">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40" w:type="dxa"/>
              </w:tcPr>
              <w:p w14:paraId="727C0C72" w14:textId="77777777" w:rsidR="00B21B4C" w:rsidRDefault="005D29CB">
                <w:pPr>
                  <w:ind w:left="-113" w:right="-1513"/>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María del Rosario Mejía Ayala</w:t>
                </w:r>
              </w:p>
            </w:tc>
          </w:tr>
        </w:tbl>
        <w:p w14:paraId="569A215B" w14:textId="77777777" w:rsidR="00B21B4C" w:rsidRDefault="00B21B4C">
          <w:pPr>
            <w:tabs>
              <w:tab w:val="right" w:pos="8838"/>
            </w:tabs>
            <w:ind w:left="-28"/>
            <w:jc w:val="both"/>
            <w:rPr>
              <w:rFonts w:ascii="Arial" w:eastAsia="Arial" w:hAnsi="Arial" w:cs="Arial"/>
              <w:b/>
              <w:sz w:val="22"/>
              <w:szCs w:val="22"/>
            </w:rPr>
          </w:pPr>
        </w:p>
      </w:tc>
    </w:tr>
  </w:tbl>
  <w:p w14:paraId="495DEC53" w14:textId="77777777" w:rsidR="00B21B4C" w:rsidRDefault="00B21B4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A4B09" w14:textId="77777777" w:rsidR="00B21B4C" w:rsidRDefault="000A76C1">
    <w:pPr>
      <w:widowControl w:val="0"/>
      <w:pBdr>
        <w:top w:val="nil"/>
        <w:left w:val="nil"/>
        <w:bottom w:val="nil"/>
        <w:right w:val="nil"/>
        <w:between w:val="nil"/>
      </w:pBdr>
      <w:spacing w:line="276" w:lineRule="auto"/>
    </w:pPr>
    <w:r>
      <w:rPr>
        <w:color w:val="000000"/>
        <w:sz w:val="14"/>
        <w:szCs w:val="14"/>
      </w:rPr>
      <w:pict w14:anchorId="0AC19E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73.75pt;margin-top:-151.25pt;width:663.5pt;height:12in;z-index:-251658752;mso-position-horizontal-relative:margin;mso-position-vertical-relative:margin">
          <v:imagedata r:id="rId1" o:title="image1"/>
          <w10:wrap anchorx="margin" anchory="margin"/>
        </v:shape>
      </w:pict>
    </w:r>
  </w:p>
  <w:tbl>
    <w:tblPr>
      <w:tblStyle w:val="a2"/>
      <w:tblW w:w="10215" w:type="dxa"/>
      <w:tblInd w:w="0" w:type="dxa"/>
      <w:tblLayout w:type="fixed"/>
      <w:tblLook w:val="0400" w:firstRow="0" w:lastRow="0" w:firstColumn="0" w:lastColumn="0" w:noHBand="0" w:noVBand="1"/>
    </w:tblPr>
    <w:tblGrid>
      <w:gridCol w:w="1560"/>
      <w:gridCol w:w="8655"/>
    </w:tblGrid>
    <w:tr w:rsidR="00B21B4C" w14:paraId="1586E0C3" w14:textId="77777777">
      <w:trPr>
        <w:trHeight w:val="1435"/>
      </w:trPr>
      <w:tc>
        <w:tcPr>
          <w:tcW w:w="1560" w:type="dxa"/>
          <w:shd w:val="clear" w:color="auto" w:fill="auto"/>
        </w:tcPr>
        <w:p w14:paraId="04ED964E" w14:textId="77777777" w:rsidR="00B21B4C" w:rsidRDefault="00B21B4C">
          <w:pPr>
            <w:tabs>
              <w:tab w:val="right" w:pos="4273"/>
            </w:tabs>
            <w:rPr>
              <w:rFonts w:ascii="Garamond" w:eastAsia="Garamond" w:hAnsi="Garamond" w:cs="Garamond"/>
              <w:sz w:val="22"/>
              <w:szCs w:val="22"/>
            </w:rPr>
          </w:pPr>
        </w:p>
      </w:tc>
      <w:tc>
        <w:tcPr>
          <w:tcW w:w="8655" w:type="dxa"/>
          <w:shd w:val="clear" w:color="auto" w:fill="auto"/>
        </w:tcPr>
        <w:tbl>
          <w:tblPr>
            <w:tblStyle w:val="a3"/>
            <w:tblW w:w="8940" w:type="dxa"/>
            <w:tblInd w:w="1879" w:type="dxa"/>
            <w:tblBorders>
              <w:top w:val="nil"/>
              <w:left w:val="nil"/>
              <w:bottom w:val="nil"/>
              <w:right w:val="nil"/>
              <w:insideH w:val="nil"/>
              <w:insideV w:val="nil"/>
            </w:tblBorders>
            <w:tblLayout w:type="fixed"/>
            <w:tblLook w:val="0400" w:firstRow="0" w:lastRow="0" w:firstColumn="0" w:lastColumn="0" w:noHBand="0" w:noVBand="1"/>
          </w:tblPr>
          <w:tblGrid>
            <w:gridCol w:w="2445"/>
            <w:gridCol w:w="4230"/>
            <w:gridCol w:w="2265"/>
          </w:tblGrid>
          <w:tr w:rsidR="00B21B4C" w14:paraId="28A6B330" w14:textId="77777777">
            <w:trPr>
              <w:trHeight w:val="144"/>
            </w:trPr>
            <w:tc>
              <w:tcPr>
                <w:tcW w:w="2445" w:type="dxa"/>
              </w:tcPr>
              <w:p w14:paraId="29ABCF88" w14:textId="77777777" w:rsidR="00B21B4C" w:rsidRDefault="005D29CB">
                <w:pPr>
                  <w:tabs>
                    <w:tab w:val="right" w:pos="8838"/>
                  </w:tabs>
                  <w:ind w:left="-74" w:right="-105"/>
                  <w:rPr>
                    <w:rFonts w:ascii="Palatino Linotype" w:eastAsia="Palatino Linotype" w:hAnsi="Palatino Linotype" w:cs="Palatino Linotype"/>
                    <w:b/>
                    <w:sz w:val="22"/>
                    <w:szCs w:val="22"/>
                  </w:rPr>
                </w:pPr>
                <w:bookmarkStart w:id="16" w:name="_heading=h.44sinio" w:colFirst="0" w:colLast="0"/>
                <w:bookmarkEnd w:id="16"/>
                <w:r>
                  <w:rPr>
                    <w:rFonts w:ascii="Palatino Linotype" w:eastAsia="Palatino Linotype" w:hAnsi="Palatino Linotype" w:cs="Palatino Linotype"/>
                    <w:b/>
                    <w:sz w:val="22"/>
                    <w:szCs w:val="22"/>
                  </w:rPr>
                  <w:t>Recurso de Revisión:</w:t>
                </w:r>
              </w:p>
            </w:tc>
            <w:tc>
              <w:tcPr>
                <w:tcW w:w="4230" w:type="dxa"/>
              </w:tcPr>
              <w:p w14:paraId="3F4559CA" w14:textId="77777777" w:rsidR="00B21B4C" w:rsidRDefault="005D29CB">
                <w:pPr>
                  <w:tabs>
                    <w:tab w:val="right" w:pos="8838"/>
                  </w:tabs>
                  <w:ind w:left="-3" w:right="-123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03558/INFOEM/IP/RR/2024</w:t>
                </w:r>
              </w:p>
            </w:tc>
            <w:tc>
              <w:tcPr>
                <w:tcW w:w="2265" w:type="dxa"/>
              </w:tcPr>
              <w:p w14:paraId="62927BDD" w14:textId="77777777" w:rsidR="00B21B4C" w:rsidRDefault="00B21B4C">
                <w:pPr>
                  <w:tabs>
                    <w:tab w:val="right" w:pos="8838"/>
                  </w:tabs>
                  <w:ind w:left="-74" w:right="-105"/>
                  <w:jc w:val="both"/>
                  <w:rPr>
                    <w:rFonts w:ascii="Palatino Linotype" w:eastAsia="Palatino Linotype" w:hAnsi="Palatino Linotype" w:cs="Palatino Linotype"/>
                    <w:sz w:val="22"/>
                    <w:szCs w:val="22"/>
                  </w:rPr>
                </w:pPr>
              </w:p>
            </w:tc>
          </w:tr>
          <w:tr w:rsidR="00B21B4C" w14:paraId="7CC8124D" w14:textId="77777777">
            <w:trPr>
              <w:trHeight w:val="144"/>
            </w:trPr>
            <w:tc>
              <w:tcPr>
                <w:tcW w:w="2445" w:type="dxa"/>
              </w:tcPr>
              <w:p w14:paraId="1E35137A" w14:textId="77777777" w:rsidR="00B21B4C" w:rsidRDefault="005D29CB">
                <w:pPr>
                  <w:tabs>
                    <w:tab w:val="right" w:pos="8838"/>
                  </w:tabs>
                  <w:ind w:left="-74" w:right="-105"/>
                  <w:rPr>
                    <w:rFonts w:ascii="Palatino Linotype" w:eastAsia="Palatino Linotype" w:hAnsi="Palatino Linotype" w:cs="Palatino Linotype"/>
                    <w:b/>
                    <w:sz w:val="22"/>
                    <w:szCs w:val="22"/>
                  </w:rPr>
                </w:pPr>
                <w:bookmarkStart w:id="17" w:name="_heading=h.2jxsxqh" w:colFirst="0" w:colLast="0"/>
                <w:bookmarkEnd w:id="17"/>
                <w:r>
                  <w:rPr>
                    <w:rFonts w:ascii="Palatino Linotype" w:eastAsia="Palatino Linotype" w:hAnsi="Palatino Linotype" w:cs="Palatino Linotype"/>
                    <w:b/>
                    <w:sz w:val="22"/>
                    <w:szCs w:val="22"/>
                  </w:rPr>
                  <w:t>Recurrente:</w:t>
                </w:r>
              </w:p>
            </w:tc>
            <w:tc>
              <w:tcPr>
                <w:tcW w:w="4230" w:type="dxa"/>
              </w:tcPr>
              <w:p w14:paraId="7538FD65" w14:textId="33727BF7" w:rsidR="00B21B4C" w:rsidRDefault="0016209A">
                <w:pPr>
                  <w:tabs>
                    <w:tab w:val="right" w:pos="8838"/>
                  </w:tabs>
                  <w:ind w:right="-123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XXX </w:t>
                </w:r>
                <w:proofErr w:type="spellStart"/>
                <w:r>
                  <w:rPr>
                    <w:rFonts w:ascii="Palatino Linotype" w:eastAsia="Palatino Linotype" w:hAnsi="Palatino Linotype" w:cs="Palatino Linotype"/>
                    <w:sz w:val="22"/>
                    <w:szCs w:val="22"/>
                  </w:rPr>
                  <w:t>XXX</w:t>
                </w:r>
                <w:proofErr w:type="spellEnd"/>
              </w:p>
            </w:tc>
            <w:tc>
              <w:tcPr>
                <w:tcW w:w="2265" w:type="dxa"/>
              </w:tcPr>
              <w:p w14:paraId="265DEFDF" w14:textId="77777777" w:rsidR="00B21B4C" w:rsidRDefault="00B21B4C">
                <w:pPr>
                  <w:tabs>
                    <w:tab w:val="left" w:pos="3122"/>
                    <w:tab w:val="right" w:pos="8838"/>
                  </w:tabs>
                  <w:ind w:right="-105"/>
                  <w:jc w:val="both"/>
                  <w:rPr>
                    <w:rFonts w:ascii="Palatino Linotype" w:eastAsia="Palatino Linotype" w:hAnsi="Palatino Linotype" w:cs="Palatino Linotype"/>
                    <w:sz w:val="22"/>
                    <w:szCs w:val="22"/>
                  </w:rPr>
                </w:pPr>
              </w:p>
            </w:tc>
          </w:tr>
          <w:tr w:rsidR="00B21B4C" w14:paraId="6F0A3C5E" w14:textId="77777777">
            <w:trPr>
              <w:trHeight w:val="283"/>
            </w:trPr>
            <w:tc>
              <w:tcPr>
                <w:tcW w:w="2445" w:type="dxa"/>
              </w:tcPr>
              <w:p w14:paraId="22732170" w14:textId="77777777" w:rsidR="00B21B4C" w:rsidRDefault="005D29CB">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30" w:type="dxa"/>
              </w:tcPr>
              <w:p w14:paraId="35D69D21" w14:textId="77777777" w:rsidR="00B21B4C" w:rsidRDefault="005D29CB">
                <w:pPr>
                  <w:tabs>
                    <w:tab w:val="left" w:pos="2834"/>
                    <w:tab w:val="right" w:pos="8838"/>
                  </w:tabs>
                  <w:ind w:left="-3" w:right="-123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San Felipe del Progreso</w:t>
                </w:r>
              </w:p>
            </w:tc>
            <w:tc>
              <w:tcPr>
                <w:tcW w:w="2265" w:type="dxa"/>
              </w:tcPr>
              <w:p w14:paraId="0556D3DB" w14:textId="77777777" w:rsidR="00B21B4C" w:rsidRDefault="00B21B4C">
                <w:pPr>
                  <w:tabs>
                    <w:tab w:val="left" w:pos="2834"/>
                    <w:tab w:val="right" w:pos="8838"/>
                  </w:tabs>
                  <w:ind w:left="-74" w:right="-105"/>
                  <w:jc w:val="both"/>
                  <w:rPr>
                    <w:rFonts w:ascii="Palatino Linotype" w:eastAsia="Palatino Linotype" w:hAnsi="Palatino Linotype" w:cs="Palatino Linotype"/>
                    <w:sz w:val="22"/>
                    <w:szCs w:val="22"/>
                  </w:rPr>
                </w:pPr>
              </w:p>
            </w:tc>
          </w:tr>
          <w:tr w:rsidR="00B21B4C" w14:paraId="61F4276E" w14:textId="77777777">
            <w:trPr>
              <w:trHeight w:val="283"/>
            </w:trPr>
            <w:tc>
              <w:tcPr>
                <w:tcW w:w="2445" w:type="dxa"/>
              </w:tcPr>
              <w:p w14:paraId="76BACABF" w14:textId="77777777" w:rsidR="00B21B4C" w:rsidRDefault="005D29CB">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30" w:type="dxa"/>
              </w:tcPr>
              <w:p w14:paraId="7700F11A" w14:textId="77777777" w:rsidR="00B21B4C" w:rsidRDefault="005D29CB">
                <w:pPr>
                  <w:tabs>
                    <w:tab w:val="right" w:pos="8838"/>
                  </w:tabs>
                  <w:ind w:left="-3" w:right="-123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c>
              <w:tcPr>
                <w:tcW w:w="2265" w:type="dxa"/>
              </w:tcPr>
              <w:p w14:paraId="7A2E6C0D" w14:textId="77777777" w:rsidR="00B21B4C" w:rsidRDefault="00B21B4C">
                <w:pPr>
                  <w:tabs>
                    <w:tab w:val="right" w:pos="8838"/>
                  </w:tabs>
                  <w:ind w:left="-74" w:right="-105"/>
                  <w:jc w:val="both"/>
                  <w:rPr>
                    <w:rFonts w:ascii="Palatino Linotype" w:eastAsia="Palatino Linotype" w:hAnsi="Palatino Linotype" w:cs="Palatino Linotype"/>
                    <w:sz w:val="22"/>
                    <w:szCs w:val="22"/>
                  </w:rPr>
                </w:pPr>
              </w:p>
            </w:tc>
          </w:tr>
        </w:tbl>
        <w:p w14:paraId="6E9998C6" w14:textId="77777777" w:rsidR="00B21B4C" w:rsidRDefault="00B21B4C">
          <w:pPr>
            <w:tabs>
              <w:tab w:val="right" w:pos="8838"/>
            </w:tabs>
            <w:ind w:left="-28"/>
            <w:jc w:val="both"/>
            <w:rPr>
              <w:rFonts w:ascii="Arial" w:eastAsia="Arial" w:hAnsi="Arial" w:cs="Arial"/>
              <w:b/>
              <w:sz w:val="22"/>
              <w:szCs w:val="22"/>
            </w:rPr>
          </w:pPr>
        </w:p>
      </w:tc>
    </w:tr>
  </w:tbl>
  <w:p w14:paraId="726963FD" w14:textId="77777777" w:rsidR="00B21B4C" w:rsidRDefault="00B21B4C">
    <w:pPr>
      <w:pBdr>
        <w:top w:val="nil"/>
        <w:left w:val="nil"/>
        <w:bottom w:val="nil"/>
        <w:right w:val="nil"/>
        <w:between w:val="nil"/>
      </w:pBdr>
      <w:tabs>
        <w:tab w:val="center" w:pos="4419"/>
        <w:tab w:val="right" w:pos="8838"/>
        <w:tab w:val="center" w:pos="452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61CBE"/>
    <w:multiLevelType w:val="multilevel"/>
    <w:tmpl w:val="A934DC1A"/>
    <w:lvl w:ilvl="0">
      <w:start w:val="1"/>
      <w:numFmt w:val="upperRoman"/>
      <w:pStyle w:val="Listaconvietas2"/>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7F0F09"/>
    <w:multiLevelType w:val="multilevel"/>
    <w:tmpl w:val="EDCADC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C625494"/>
    <w:multiLevelType w:val="multilevel"/>
    <w:tmpl w:val="D0C477B6"/>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4"/>
      <w:numFmt w:val="lowerRoman"/>
      <w:lvlText w:val="%3."/>
      <w:lvlJc w:val="right"/>
      <w:pPr>
        <w:ind w:left="2160" w:hanging="180"/>
      </w:pPr>
    </w:lvl>
    <w:lvl w:ilvl="3">
      <w:start w:val="1"/>
      <w:numFmt w:val="lowerLetter"/>
      <w:lvlText w:val="%4)"/>
      <w:lvlJc w:val="left"/>
      <w:pPr>
        <w:ind w:left="2880" w:hanging="360"/>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933C86"/>
    <w:multiLevelType w:val="multilevel"/>
    <w:tmpl w:val="47587D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25B4B37"/>
    <w:multiLevelType w:val="multilevel"/>
    <w:tmpl w:val="A1C23B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54389064">
    <w:abstractNumId w:val="0"/>
  </w:num>
  <w:num w:numId="2" w16cid:durableId="1122262595">
    <w:abstractNumId w:val="3"/>
  </w:num>
  <w:num w:numId="3" w16cid:durableId="1315573109">
    <w:abstractNumId w:val="1"/>
  </w:num>
  <w:num w:numId="4" w16cid:durableId="1951668045">
    <w:abstractNumId w:val="4"/>
  </w:num>
  <w:num w:numId="5" w16cid:durableId="1879585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B4C"/>
    <w:rsid w:val="000A76C1"/>
    <w:rsid w:val="0016209A"/>
    <w:rsid w:val="005D29CB"/>
    <w:rsid w:val="00856BDF"/>
    <w:rsid w:val="00953C10"/>
    <w:rsid w:val="00AC4BF0"/>
    <w:rsid w:val="00B21B4C"/>
    <w:rsid w:val="00B44DD2"/>
    <w:rsid w:val="00C706B8"/>
    <w:rsid w:val="00F700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72C8B"/>
  <w15:docId w15:val="{075FD44F-667C-4CFB-BEB3-6153FFD80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contextualSpacing/>
    </w:pPr>
    <w:rPr>
      <w:rFonts w:asciiTheme="majorHAnsi" w:eastAsiaTheme="majorEastAsia" w:hAnsiTheme="majorHAnsi" w:cstheme="majorBidi"/>
      <w:spacing w:val="-10"/>
      <w:kern w:val="28"/>
      <w:sz w:val="56"/>
      <w:szCs w:val="56"/>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TtuloCar">
    <w:name w:val="Título Car"/>
    <w:basedOn w:val="Fuentedeprrafopredeter"/>
    <w:link w:val="Ttul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E6432"/>
    <w:pPr>
      <w:spacing w:before="100" w:beforeAutospacing="1" w:after="100" w:afterAutospacing="1"/>
    </w:pPr>
    <w:rPr>
      <w:sz w:val="24"/>
      <w:szCs w:val="24"/>
      <w:lang w:eastAsia="es-MX"/>
    </w:rPr>
  </w:style>
  <w:style w:type="table" w:styleId="Tablaconcuadrcula6concolores">
    <w:name w:val="Grid Table 6 Colorful"/>
    <w:basedOn w:val="Tablanormal"/>
    <w:uiPriority w:val="51"/>
    <w:rsid w:val="008E6432"/>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rPr>
      <w:rFonts w:asciiTheme="minorHAnsi"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character" w:customStyle="1" w:styleId="medium">
    <w:name w:val="medium"/>
    <w:basedOn w:val="Fuentedeprrafopredeter"/>
    <w:rsid w:val="00E04AA7"/>
  </w:style>
  <w:style w:type="paragraph" w:styleId="Textosinformato">
    <w:name w:val="Plain Text"/>
    <w:basedOn w:val="Normal"/>
    <w:link w:val="TextosinformatoCar"/>
    <w:rsid w:val="00D10EF0"/>
    <w:rPr>
      <w:rFonts w:ascii="Courier New" w:hAnsi="Courier New"/>
      <w:lang w:val="es-ES"/>
    </w:rPr>
  </w:style>
  <w:style w:type="character" w:customStyle="1" w:styleId="TextosinformatoCar">
    <w:name w:val="Texto sin formato Car"/>
    <w:basedOn w:val="Fuentedeprrafopredeter"/>
    <w:link w:val="Textosinformato"/>
    <w:rsid w:val="00D10EF0"/>
    <w:rPr>
      <w:rFonts w:ascii="Courier New" w:eastAsia="Times New Roman" w:hAnsi="Courier New"/>
      <w:lang w:val="es-ES" w:eastAsia="es-ES"/>
    </w:rPr>
  </w:style>
  <w:style w:type="paragraph" w:customStyle="1" w:styleId="p">
    <w:name w:val="p"/>
    <w:basedOn w:val="Normal"/>
    <w:rsid w:val="00F05CCB"/>
    <w:pPr>
      <w:spacing w:before="100" w:beforeAutospacing="1" w:after="100" w:afterAutospacing="1"/>
    </w:pPr>
    <w:rPr>
      <w:sz w:val="24"/>
      <w:szCs w:val="24"/>
      <w:lang w:eastAsia="es-MX"/>
    </w:rPr>
  </w:style>
  <w:style w:type="character" w:customStyle="1" w:styleId="il">
    <w:name w:val="il"/>
    <w:basedOn w:val="Fuentedeprrafopredeter"/>
    <w:rsid w:val="00754DAB"/>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color w:val="000000"/>
      <w:sz w:val="24"/>
      <w:szCs w:val="24"/>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rFonts w:ascii="Calibri" w:eastAsia="Calibri" w:hAnsi="Calibri" w:cs="Calibri"/>
      <w:color w:val="000000"/>
      <w:sz w:val="24"/>
      <w:szCs w:val="24"/>
    </w:rPr>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rPr>
      <w:rFonts w:ascii="Calibri" w:eastAsia="Calibri" w:hAnsi="Calibri" w:cs="Calibri"/>
      <w:color w:val="000000"/>
      <w:sz w:val="24"/>
      <w:szCs w:val="24"/>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E00oN+oGXcX24U0RoSdnXST1dQ==">CgMxLjAyCGguZ2pkZ3hzMgloLjMwajB6bGwyCWguMWZvYjl0ZTIJaC4zem55c2g3MgloLjJldDkycDAyCGgudHlqY3d0MgloLjNkeTZ2a20yCWguMXQzaDVzZjIJaC40ZDM0b2c4MgloLjJzOGV5bzEyCWguMTdkcDh2dTIJaC4zcmRjcmpuMgloLjI2aW4xcmcyCGgubG54Yno5MgloLjM1bmt1bjIyCWguMzVua3VuMjIJaC4xa3N2NHV2MgloLjQ0c2luaW8yCWguMmp4c3hxaDgAciExNDBsSXRzU1A4SmdSNHVMUUNPb3hXSmt0UEE0dGhtb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39</Pages>
  <Words>9598</Words>
  <Characters>52792</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Fernado Lobato Rodríguez</dc:creator>
  <cp:lastModifiedBy>inf03m612@outlook.com</cp:lastModifiedBy>
  <cp:revision>5</cp:revision>
  <cp:lastPrinted>2024-08-16T04:09:00Z</cp:lastPrinted>
  <dcterms:created xsi:type="dcterms:W3CDTF">2024-07-18T18:20:00Z</dcterms:created>
  <dcterms:modified xsi:type="dcterms:W3CDTF">2024-08-27T18:34:00Z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