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5A0F" w14:textId="60F0A73B" w:rsidR="00954D6E" w:rsidRPr="00783291" w:rsidRDefault="00954D6E" w:rsidP="00954D6E">
      <w:pPr>
        <w:tabs>
          <w:tab w:val="left" w:pos="3465"/>
        </w:tabs>
        <w:spacing w:line="360" w:lineRule="auto"/>
        <w:jc w:val="both"/>
        <w:rPr>
          <w:rFonts w:ascii="Palatino Linotype" w:hAnsi="Palatino Linotype"/>
        </w:rPr>
      </w:pPr>
      <w:r w:rsidRPr="00783291">
        <w:rPr>
          <w:rFonts w:ascii="Palatino Linotype" w:hAnsi="Palatino Linotype"/>
        </w:rPr>
        <w:t>Resolución del Pleno del Instituto de Transparencia, Acceso a la Información Pública y Protección de Datos Personales del Estado de México y Municipios, con domicilio en Metepec, Estado de México; de fecha veintiocho</w:t>
      </w:r>
      <w:r w:rsidR="00783291">
        <w:rPr>
          <w:rFonts w:ascii="Palatino Linotype" w:hAnsi="Palatino Linotype"/>
        </w:rPr>
        <w:t xml:space="preserve"> (28)</w:t>
      </w:r>
      <w:r w:rsidRPr="00783291">
        <w:rPr>
          <w:rFonts w:ascii="Palatino Linotype" w:hAnsi="Palatino Linotype"/>
        </w:rPr>
        <w:t xml:space="preserve"> de febrero de dos mil veinticuatro.</w:t>
      </w:r>
    </w:p>
    <w:p w14:paraId="641AE24A" w14:textId="77777777" w:rsidR="00954D6E" w:rsidRPr="00783291" w:rsidRDefault="00954D6E" w:rsidP="00954D6E">
      <w:pPr>
        <w:tabs>
          <w:tab w:val="left" w:pos="3465"/>
        </w:tabs>
        <w:spacing w:line="360" w:lineRule="auto"/>
        <w:jc w:val="both"/>
        <w:rPr>
          <w:rFonts w:ascii="Palatino Linotype" w:hAnsi="Palatino Linotype"/>
        </w:rPr>
      </w:pPr>
    </w:p>
    <w:p w14:paraId="76682000" w14:textId="74D4FDBB" w:rsidR="00954D6E" w:rsidRPr="00783291" w:rsidRDefault="00954D6E" w:rsidP="00954D6E">
      <w:pPr>
        <w:spacing w:line="360" w:lineRule="auto"/>
        <w:jc w:val="both"/>
        <w:rPr>
          <w:rFonts w:ascii="Palatino Linotype" w:hAnsi="Palatino Linotype"/>
        </w:rPr>
      </w:pPr>
      <w:r w:rsidRPr="00783291">
        <w:rPr>
          <w:rFonts w:ascii="Palatino Linotype" w:hAnsi="Palatino Linotype"/>
          <w:b/>
        </w:rPr>
        <w:t>VISTO</w:t>
      </w:r>
      <w:r w:rsidRPr="00783291">
        <w:rPr>
          <w:rFonts w:ascii="Palatino Linotype" w:hAnsi="Palatino Linotype"/>
        </w:rPr>
        <w:t xml:space="preserve"> el expediente electrónico formado con motivo del recurso de revisión </w:t>
      </w:r>
      <w:r w:rsidR="00A67120" w:rsidRPr="00783291">
        <w:rPr>
          <w:rFonts w:ascii="Palatino Linotype" w:hAnsi="Palatino Linotype"/>
          <w:b/>
        </w:rPr>
        <w:t>016473/INFOEM/IP/RR/2022</w:t>
      </w:r>
      <w:r w:rsidRPr="00783291">
        <w:rPr>
          <w:rFonts w:ascii="Palatino Linotype" w:hAnsi="Palatino Linotype"/>
        </w:rPr>
        <w:t>,</w:t>
      </w:r>
      <w:r w:rsidRPr="00783291">
        <w:rPr>
          <w:rFonts w:ascii="Palatino Linotype" w:hAnsi="Palatino Linotype" w:cs="Arial"/>
          <w:b/>
          <w:bCs/>
        </w:rPr>
        <w:t xml:space="preserve"> </w:t>
      </w:r>
      <w:r w:rsidRPr="00783291">
        <w:rPr>
          <w:rFonts w:ascii="Palatino Linotype" w:hAnsi="Palatino Linotype"/>
        </w:rPr>
        <w:t xml:space="preserve">promovido por </w:t>
      </w:r>
      <w:r w:rsidR="00A67120" w:rsidRPr="00783291">
        <w:rPr>
          <w:rFonts w:ascii="Palatino Linotype" w:hAnsi="Palatino Linotype"/>
          <w:b/>
        </w:rPr>
        <w:t>una persona que no proporciona datos de identificación</w:t>
      </w:r>
      <w:r w:rsidRPr="00783291">
        <w:rPr>
          <w:rFonts w:ascii="Palatino Linotype" w:hAnsi="Palatino Linotype"/>
          <w:b/>
        </w:rPr>
        <w:t>,</w:t>
      </w:r>
      <w:r w:rsidRPr="00783291">
        <w:rPr>
          <w:rFonts w:ascii="Palatino Linotype" w:hAnsi="Palatino Linotype"/>
        </w:rPr>
        <w:t xml:space="preserve"> a quien en lo sucesivo se le identificará como </w:t>
      </w:r>
      <w:r w:rsidR="00A67120" w:rsidRPr="00783291">
        <w:rPr>
          <w:rFonts w:ascii="Palatino Linotype" w:hAnsi="Palatino Linotype"/>
          <w:b/>
        </w:rPr>
        <w:t>EL</w:t>
      </w:r>
      <w:r w:rsidRPr="00783291">
        <w:rPr>
          <w:rFonts w:ascii="Palatino Linotype" w:hAnsi="Palatino Linotype"/>
          <w:b/>
        </w:rPr>
        <w:t xml:space="preserve"> RECURRENTE</w:t>
      </w:r>
      <w:r w:rsidRPr="00783291">
        <w:rPr>
          <w:rFonts w:ascii="Palatino Linotype" w:hAnsi="Palatino Linotype" w:cs="Arial"/>
        </w:rPr>
        <w:t xml:space="preserve">, en contra de la respuesta del </w:t>
      </w:r>
      <w:r w:rsidR="00783291">
        <w:rPr>
          <w:rFonts w:ascii="Palatino Linotype" w:hAnsi="Palatino Linotype" w:cs="Arial"/>
          <w:b/>
          <w:bCs/>
        </w:rPr>
        <w:t>A</w:t>
      </w:r>
      <w:r w:rsidR="00783291" w:rsidRPr="00783291">
        <w:rPr>
          <w:rFonts w:ascii="Palatino Linotype" w:hAnsi="Palatino Linotype" w:cs="Arial"/>
          <w:b/>
          <w:bCs/>
        </w:rPr>
        <w:t xml:space="preserve">yuntamiento de </w:t>
      </w:r>
      <w:r w:rsidR="00783291">
        <w:rPr>
          <w:rFonts w:ascii="Palatino Linotype" w:hAnsi="Palatino Linotype" w:cs="Arial"/>
          <w:b/>
          <w:bCs/>
        </w:rPr>
        <w:t>Z</w:t>
      </w:r>
      <w:r w:rsidR="00783291" w:rsidRPr="00783291">
        <w:rPr>
          <w:rFonts w:ascii="Palatino Linotype" w:hAnsi="Palatino Linotype" w:cs="Arial"/>
          <w:b/>
          <w:bCs/>
        </w:rPr>
        <w:t>inacantepec</w:t>
      </w:r>
      <w:r w:rsidRPr="00783291">
        <w:rPr>
          <w:rFonts w:ascii="Palatino Linotype" w:hAnsi="Palatino Linotype" w:cs="Arial"/>
          <w:b/>
        </w:rPr>
        <w:t>,</w:t>
      </w:r>
      <w:r w:rsidRPr="00783291">
        <w:rPr>
          <w:rFonts w:ascii="Palatino Linotype" w:hAnsi="Palatino Linotype"/>
          <w:b/>
        </w:rPr>
        <w:t xml:space="preserve"> </w:t>
      </w:r>
      <w:r w:rsidRPr="00783291">
        <w:rPr>
          <w:rFonts w:ascii="Palatino Linotype" w:hAnsi="Palatino Linotype"/>
        </w:rPr>
        <w:t>en lo sucesivo el</w:t>
      </w:r>
      <w:r w:rsidRPr="00783291">
        <w:rPr>
          <w:rFonts w:ascii="Palatino Linotype" w:hAnsi="Palatino Linotype"/>
          <w:b/>
        </w:rPr>
        <w:t xml:space="preserve"> SUJETO OBLIGADO</w:t>
      </w:r>
      <w:r w:rsidRPr="00783291">
        <w:rPr>
          <w:rFonts w:ascii="Palatino Linotype" w:hAnsi="Palatino Linotype"/>
        </w:rPr>
        <w:t>, se procede a dictar la presente resolución, con base en los siguientes:</w:t>
      </w:r>
    </w:p>
    <w:p w14:paraId="13A08827" w14:textId="77777777" w:rsidR="00954D6E" w:rsidRPr="00783291" w:rsidRDefault="00954D6E" w:rsidP="00954D6E">
      <w:pPr>
        <w:spacing w:line="360" w:lineRule="auto"/>
        <w:jc w:val="both"/>
        <w:rPr>
          <w:rFonts w:ascii="Palatino Linotype" w:hAnsi="Palatino Linotype"/>
        </w:rPr>
      </w:pPr>
    </w:p>
    <w:p w14:paraId="1094063B" w14:textId="77777777" w:rsidR="00954D6E" w:rsidRPr="00783291" w:rsidRDefault="00954D6E" w:rsidP="00954D6E">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783291">
        <w:rPr>
          <w:rFonts w:ascii="Palatino Linotype" w:hAnsi="Palatino Linotype"/>
          <w:b/>
          <w:color w:val="000000" w:themeColor="text1"/>
          <w:sz w:val="24"/>
          <w:szCs w:val="24"/>
        </w:rPr>
        <w:t>ANTECEDENTES</w:t>
      </w:r>
      <w:bookmarkEnd w:id="0"/>
      <w:bookmarkEnd w:id="1"/>
      <w:bookmarkEnd w:id="2"/>
    </w:p>
    <w:p w14:paraId="19BFB28B" w14:textId="77777777" w:rsidR="00954D6E" w:rsidRPr="00783291" w:rsidRDefault="00954D6E" w:rsidP="00954D6E">
      <w:pPr>
        <w:pStyle w:val="Prrafodelista"/>
        <w:spacing w:line="360" w:lineRule="auto"/>
        <w:ind w:left="0"/>
        <w:jc w:val="both"/>
        <w:rPr>
          <w:rFonts w:ascii="Palatino Linotype" w:eastAsia="Calibri" w:hAnsi="Palatino Linotype" w:cs="Arial"/>
          <w:lang w:val="es-ES"/>
        </w:rPr>
      </w:pPr>
    </w:p>
    <w:p w14:paraId="6A313F4F" w14:textId="77777777" w:rsidR="00954D6E" w:rsidRPr="00783291" w:rsidRDefault="00954D6E" w:rsidP="00954D6E">
      <w:pPr>
        <w:pStyle w:val="Prrafodelista"/>
        <w:numPr>
          <w:ilvl w:val="0"/>
          <w:numId w:val="1"/>
        </w:numPr>
        <w:spacing w:line="360" w:lineRule="auto"/>
        <w:ind w:left="0" w:firstLine="0"/>
        <w:jc w:val="both"/>
        <w:rPr>
          <w:rFonts w:ascii="Palatino Linotype" w:eastAsia="Calibri" w:hAnsi="Palatino Linotype" w:cs="Arial"/>
          <w:lang w:val="es-ES"/>
        </w:rPr>
      </w:pPr>
      <w:r w:rsidRPr="00783291">
        <w:rPr>
          <w:rFonts w:ascii="Palatino Linotype" w:eastAsia="Calibri" w:hAnsi="Palatino Linotype" w:cs="Arial"/>
          <w:lang w:val="es-ES"/>
        </w:rPr>
        <w:t xml:space="preserve">El día </w:t>
      </w:r>
      <w:r w:rsidR="005B5778" w:rsidRPr="00783291">
        <w:rPr>
          <w:rFonts w:ascii="Palatino Linotype" w:eastAsia="Calibri" w:hAnsi="Palatino Linotype" w:cs="Arial"/>
          <w:lang w:val="es-ES"/>
        </w:rPr>
        <w:t>diecisiete de octubre de dos mil veintidós</w:t>
      </w:r>
      <w:r w:rsidRPr="00783291">
        <w:rPr>
          <w:rFonts w:ascii="Palatino Linotype" w:hAnsi="Palatino Linotype"/>
          <w:b/>
        </w:rPr>
        <w:t xml:space="preserve">, </w:t>
      </w:r>
      <w:r w:rsidRPr="00783291">
        <w:rPr>
          <w:rFonts w:ascii="Palatino Linotype" w:eastAsia="Calibri" w:hAnsi="Palatino Linotype" w:cs="Arial"/>
          <w:lang w:val="es-ES"/>
        </w:rPr>
        <w:t xml:space="preserve">se presentó ante el </w:t>
      </w:r>
      <w:r w:rsidRPr="00783291">
        <w:rPr>
          <w:rFonts w:ascii="Palatino Linotype" w:eastAsia="Calibri" w:hAnsi="Palatino Linotype" w:cs="Arial"/>
          <w:b/>
          <w:lang w:val="es-ES"/>
        </w:rPr>
        <w:t>SUJETO OBLIGADO</w:t>
      </w:r>
      <w:r w:rsidRPr="00783291">
        <w:rPr>
          <w:rFonts w:ascii="Palatino Linotype" w:eastAsia="Calibri" w:hAnsi="Palatino Linotype" w:cs="Arial"/>
        </w:rPr>
        <w:t xml:space="preserve"> vía </w:t>
      </w:r>
      <w:r w:rsidRPr="00783291">
        <w:rPr>
          <w:rFonts w:ascii="Palatino Linotype" w:eastAsia="Calibri" w:hAnsi="Palatino Linotype" w:cs="Arial"/>
          <w:lang w:val="es-ES"/>
        </w:rPr>
        <w:t>SAIMEX, la solicitud de información pública registrada con el número</w:t>
      </w:r>
      <w:r w:rsidRPr="00783291">
        <w:rPr>
          <w:rFonts w:ascii="Palatino Linotype" w:hAnsi="Palatino Linotype"/>
          <w:b/>
          <w:bCs/>
          <w:color w:val="000000" w:themeColor="text1"/>
        </w:rPr>
        <w:t xml:space="preserve">  </w:t>
      </w:r>
      <w:r w:rsidR="005B5778" w:rsidRPr="00783291">
        <w:rPr>
          <w:rFonts w:ascii="Palatino Linotype" w:hAnsi="Palatino Linotype"/>
          <w:b/>
          <w:bCs/>
          <w:color w:val="000000" w:themeColor="text1"/>
        </w:rPr>
        <w:t xml:space="preserve"> 01097/ZINACANT/IP/2022</w:t>
      </w:r>
      <w:r w:rsidRPr="00783291">
        <w:rPr>
          <w:rFonts w:ascii="Palatino Linotype" w:hAnsi="Palatino Linotype"/>
          <w:b/>
          <w:bCs/>
          <w:color w:val="000000" w:themeColor="text1"/>
        </w:rPr>
        <w:t xml:space="preserve">; </w:t>
      </w:r>
      <w:r w:rsidRPr="00783291">
        <w:rPr>
          <w:rFonts w:ascii="Palatino Linotype" w:eastAsia="Calibri" w:hAnsi="Palatino Linotype" w:cs="Arial"/>
          <w:lang w:val="es-ES"/>
        </w:rPr>
        <w:t>mediante la cual se solicitó la siguiente información:</w:t>
      </w:r>
    </w:p>
    <w:p w14:paraId="7E56981B" w14:textId="77777777" w:rsidR="00954D6E" w:rsidRPr="00783291" w:rsidRDefault="00954D6E" w:rsidP="00954D6E">
      <w:pPr>
        <w:pStyle w:val="Prrafodelista"/>
        <w:spacing w:line="360" w:lineRule="auto"/>
        <w:ind w:left="426" w:right="474"/>
        <w:jc w:val="both"/>
        <w:rPr>
          <w:rFonts w:ascii="Palatino Linotype" w:hAnsi="Palatino Linotype"/>
          <w:i/>
        </w:rPr>
      </w:pPr>
      <w:r w:rsidRPr="00783291">
        <w:rPr>
          <w:rFonts w:ascii="Palatino Linotype" w:hAnsi="Palatino Linotype"/>
          <w:i/>
        </w:rPr>
        <w:t>“</w:t>
      </w:r>
      <w:r w:rsidR="005B5778" w:rsidRPr="00783291">
        <w:rPr>
          <w:rFonts w:ascii="Palatino Linotype" w:hAnsi="Palatino Linotype"/>
          <w:i/>
        </w:rPr>
        <w:t>SOLICITO EL ACTA DE ENTREGA RECEPCIÓN DEL INMUEBLE DONDE SE ENCONTRABA RESGUARDADA LA GUARDIA NACIONAL, ASÍ COMO LAS FACTURAS DE PAGO QUE SE HAYAN REALIZADO EN FAVOR DEL MUNICIPIO</w:t>
      </w:r>
      <w:r w:rsidRPr="00783291">
        <w:rPr>
          <w:rFonts w:ascii="Palatino Linotype" w:hAnsi="Palatino Linotype"/>
          <w:i/>
        </w:rPr>
        <w:t>.”</w:t>
      </w:r>
    </w:p>
    <w:p w14:paraId="5B163EEA" w14:textId="77777777" w:rsidR="00954D6E" w:rsidRPr="00783291" w:rsidRDefault="00954D6E" w:rsidP="00954D6E">
      <w:pPr>
        <w:pStyle w:val="Prrafodelista"/>
        <w:spacing w:line="360" w:lineRule="auto"/>
        <w:ind w:left="426" w:right="474"/>
        <w:jc w:val="both"/>
        <w:rPr>
          <w:rFonts w:ascii="Palatino Linotype" w:hAnsi="Palatino Linotype"/>
          <w:i/>
        </w:rPr>
      </w:pPr>
    </w:p>
    <w:p w14:paraId="7F7881A1" w14:textId="77777777" w:rsidR="005B5778" w:rsidRPr="00783291" w:rsidRDefault="00954D6E" w:rsidP="00954D6E">
      <w:pPr>
        <w:pStyle w:val="Prrafodelista"/>
        <w:numPr>
          <w:ilvl w:val="0"/>
          <w:numId w:val="1"/>
        </w:numPr>
        <w:spacing w:line="360" w:lineRule="auto"/>
        <w:ind w:left="0" w:firstLine="0"/>
        <w:jc w:val="both"/>
        <w:rPr>
          <w:rFonts w:ascii="Palatino Linotype" w:hAnsi="Palatino Linotype" w:cs="Arial"/>
          <w:i/>
          <w:color w:val="000000" w:themeColor="text1"/>
        </w:rPr>
      </w:pPr>
      <w:r w:rsidRPr="00783291">
        <w:rPr>
          <w:rFonts w:ascii="Palatino Linotype" w:hAnsi="Palatino Linotype" w:cs="Arial"/>
          <w:color w:val="000000" w:themeColor="text1"/>
        </w:rPr>
        <w:lastRenderedPageBreak/>
        <w:t xml:space="preserve">De lo anterior, </w:t>
      </w:r>
      <w:r w:rsidR="005B5778" w:rsidRPr="00783291">
        <w:rPr>
          <w:rFonts w:ascii="Palatino Linotype" w:hAnsi="Palatino Linotype" w:cs="Arial"/>
          <w:color w:val="000000" w:themeColor="text1"/>
        </w:rPr>
        <w:t xml:space="preserve">el veinticuatro de octubre de dos mil veintidós, el </w:t>
      </w:r>
      <w:r w:rsidR="005B5778" w:rsidRPr="00783291">
        <w:rPr>
          <w:rFonts w:ascii="Palatino Linotype" w:hAnsi="Palatino Linotype" w:cs="Arial"/>
          <w:b/>
          <w:color w:val="000000" w:themeColor="text1"/>
        </w:rPr>
        <w:t xml:space="preserve">SUJETO OBLIGADO </w:t>
      </w:r>
      <w:r w:rsidR="005B5778" w:rsidRPr="00783291">
        <w:rPr>
          <w:rFonts w:ascii="Palatino Linotype" w:hAnsi="Palatino Linotype" w:cs="Arial"/>
          <w:color w:val="000000" w:themeColor="text1"/>
        </w:rPr>
        <w:t xml:space="preserve">emitió el acuerdo de solicitud de aclaración para que el </w:t>
      </w:r>
      <w:r w:rsidR="005B5778" w:rsidRPr="00783291">
        <w:rPr>
          <w:rFonts w:ascii="Palatino Linotype" w:hAnsi="Palatino Linotype" w:cs="Arial"/>
          <w:b/>
          <w:color w:val="000000" w:themeColor="text1"/>
        </w:rPr>
        <w:t xml:space="preserve">SOLICITANTE </w:t>
      </w:r>
      <w:r w:rsidR="005B5778" w:rsidRPr="00783291">
        <w:rPr>
          <w:rFonts w:ascii="Palatino Linotype" w:hAnsi="Palatino Linotype" w:cs="Arial"/>
          <w:color w:val="000000" w:themeColor="text1"/>
        </w:rPr>
        <w:t xml:space="preserve">aclarara su solicitud de información. </w:t>
      </w:r>
    </w:p>
    <w:p w14:paraId="32A8DBDB" w14:textId="77777777" w:rsidR="0083637D" w:rsidRPr="00783291" w:rsidRDefault="0083637D" w:rsidP="0083637D">
      <w:pPr>
        <w:pStyle w:val="Prrafodelista"/>
        <w:spacing w:line="360" w:lineRule="auto"/>
        <w:ind w:left="0"/>
        <w:jc w:val="both"/>
        <w:rPr>
          <w:rFonts w:ascii="Palatino Linotype" w:hAnsi="Palatino Linotype" w:cs="Arial"/>
          <w:i/>
          <w:color w:val="000000" w:themeColor="text1"/>
        </w:rPr>
      </w:pPr>
    </w:p>
    <w:p w14:paraId="4D11E989" w14:textId="77777777" w:rsidR="005B5778" w:rsidRPr="00783291" w:rsidRDefault="005B5778" w:rsidP="00954D6E">
      <w:pPr>
        <w:pStyle w:val="Prrafodelista"/>
        <w:numPr>
          <w:ilvl w:val="0"/>
          <w:numId w:val="1"/>
        </w:numPr>
        <w:spacing w:line="360" w:lineRule="auto"/>
        <w:ind w:left="0" w:firstLine="0"/>
        <w:jc w:val="both"/>
        <w:rPr>
          <w:rFonts w:ascii="Palatino Linotype" w:hAnsi="Palatino Linotype" w:cs="Arial"/>
          <w:i/>
          <w:color w:val="000000" w:themeColor="text1"/>
        </w:rPr>
      </w:pPr>
      <w:r w:rsidRPr="00783291">
        <w:rPr>
          <w:rFonts w:ascii="Palatino Linotype" w:hAnsi="Palatino Linotype" w:cs="Arial"/>
          <w:color w:val="000000" w:themeColor="text1"/>
        </w:rPr>
        <w:t xml:space="preserve">En ese sentido, el </w:t>
      </w:r>
      <w:r w:rsidRPr="00783291">
        <w:rPr>
          <w:rFonts w:ascii="Palatino Linotype" w:hAnsi="Palatino Linotype" w:cs="Arial"/>
          <w:b/>
          <w:color w:val="000000" w:themeColor="text1"/>
        </w:rPr>
        <w:t xml:space="preserve">SOLICITANTE </w:t>
      </w:r>
      <w:r w:rsidRPr="00783291">
        <w:rPr>
          <w:rFonts w:ascii="Palatino Linotype" w:hAnsi="Palatino Linotype" w:cs="Arial"/>
          <w:color w:val="000000" w:themeColor="text1"/>
        </w:rPr>
        <w:t xml:space="preserve">en fecha veinticuatro de octubre de dos mil veintidós, atendió la aclaración bajo los siguientes términos. </w:t>
      </w:r>
    </w:p>
    <w:p w14:paraId="433903E9" w14:textId="77777777" w:rsidR="005B5778" w:rsidRPr="00783291" w:rsidRDefault="005B5778" w:rsidP="005B5778">
      <w:pPr>
        <w:pStyle w:val="Prrafodelista"/>
        <w:spacing w:line="360" w:lineRule="auto"/>
        <w:ind w:left="0"/>
        <w:jc w:val="both"/>
        <w:rPr>
          <w:rFonts w:ascii="Palatino Linotype" w:hAnsi="Palatino Linotype" w:cs="Arial"/>
          <w:i/>
          <w:color w:val="000000" w:themeColor="text1"/>
        </w:rPr>
      </w:pPr>
      <w:r w:rsidRPr="00783291">
        <w:rPr>
          <w:rFonts w:ascii="Palatino Linotype" w:hAnsi="Palatino Linotype" w:cs="Arial"/>
          <w:i/>
          <w:color w:val="000000" w:themeColor="text1"/>
        </w:rPr>
        <w:t>“QUE REQUIERE ACLARAR INGE? LA SOLICITUD ES MUY ESPECÍFICA”</w:t>
      </w:r>
    </w:p>
    <w:p w14:paraId="7D57E4FF" w14:textId="77777777" w:rsidR="005B5778" w:rsidRPr="00783291" w:rsidRDefault="005B5778" w:rsidP="005B5778">
      <w:pPr>
        <w:pStyle w:val="Prrafodelista"/>
        <w:spacing w:line="360" w:lineRule="auto"/>
        <w:ind w:left="0"/>
        <w:jc w:val="both"/>
        <w:rPr>
          <w:rFonts w:ascii="Palatino Linotype" w:hAnsi="Palatino Linotype" w:cs="Arial"/>
          <w:i/>
          <w:color w:val="000000" w:themeColor="text1"/>
        </w:rPr>
      </w:pPr>
    </w:p>
    <w:p w14:paraId="2FF9054C" w14:textId="77777777" w:rsidR="00954D6E" w:rsidRPr="00783291" w:rsidRDefault="005B5778" w:rsidP="00954D6E">
      <w:pPr>
        <w:pStyle w:val="Prrafodelista"/>
        <w:numPr>
          <w:ilvl w:val="0"/>
          <w:numId w:val="1"/>
        </w:numPr>
        <w:spacing w:line="360" w:lineRule="auto"/>
        <w:ind w:left="0" w:firstLine="0"/>
        <w:jc w:val="both"/>
        <w:rPr>
          <w:rFonts w:ascii="Palatino Linotype" w:hAnsi="Palatino Linotype" w:cs="Arial"/>
          <w:i/>
          <w:color w:val="000000" w:themeColor="text1"/>
        </w:rPr>
      </w:pPr>
      <w:r w:rsidRPr="00783291">
        <w:rPr>
          <w:rFonts w:ascii="Palatino Linotype" w:hAnsi="Palatino Linotype" w:cs="Arial"/>
          <w:color w:val="000000" w:themeColor="text1"/>
        </w:rPr>
        <w:t xml:space="preserve">Posteriormente </w:t>
      </w:r>
      <w:r w:rsidR="00954D6E" w:rsidRPr="00783291">
        <w:rPr>
          <w:rFonts w:ascii="Palatino Linotype" w:hAnsi="Palatino Linotype" w:cs="Arial"/>
          <w:color w:val="000000" w:themeColor="text1"/>
        </w:rPr>
        <w:t>el</w:t>
      </w:r>
      <w:r w:rsidR="00300F39" w:rsidRPr="00783291">
        <w:rPr>
          <w:rFonts w:ascii="Palatino Linotype" w:hAnsi="Palatino Linotype" w:cs="Arial"/>
          <w:color w:val="000000" w:themeColor="text1"/>
        </w:rPr>
        <w:t xml:space="preserve"> catorce de noviembre de dos mil veintidós </w:t>
      </w:r>
      <w:r w:rsidR="00954D6E" w:rsidRPr="00783291">
        <w:rPr>
          <w:rFonts w:ascii="Palatino Linotype" w:hAnsi="Palatino Linotype" w:cs="Arial"/>
          <w:b/>
          <w:color w:val="000000" w:themeColor="text1"/>
        </w:rPr>
        <w:t xml:space="preserve">SUJETO OBLIGADO </w:t>
      </w:r>
      <w:r w:rsidR="00954D6E" w:rsidRPr="00783291">
        <w:rPr>
          <w:rFonts w:ascii="Palatino Linotype" w:hAnsi="Palatino Linotype" w:cs="Arial"/>
          <w:color w:val="000000" w:themeColor="text1"/>
        </w:rPr>
        <w:t>dio respuesta a la solicitud, con lo siguiente:</w:t>
      </w:r>
    </w:p>
    <w:p w14:paraId="46700EA5" w14:textId="77777777" w:rsidR="00954D6E" w:rsidRPr="00783291" w:rsidRDefault="00954D6E" w:rsidP="0083637D">
      <w:pPr>
        <w:spacing w:line="360" w:lineRule="auto"/>
        <w:ind w:left="1134"/>
        <w:jc w:val="both"/>
        <w:rPr>
          <w:rStyle w:val="Ttulo2Car"/>
          <w:rFonts w:ascii="Palatino Linotype" w:hAnsi="Palatino Linotype"/>
          <w:b/>
          <w:i/>
          <w:color w:val="auto"/>
          <w:sz w:val="22"/>
          <w:szCs w:val="24"/>
        </w:rPr>
      </w:pPr>
      <w:r w:rsidRPr="00783291">
        <w:rPr>
          <w:rStyle w:val="Ttulo2Car"/>
          <w:rFonts w:ascii="Palatino Linotype" w:hAnsi="Palatino Linotype"/>
          <w:b/>
          <w:i/>
          <w:color w:val="auto"/>
          <w:sz w:val="22"/>
          <w:szCs w:val="24"/>
        </w:rPr>
        <w:t xml:space="preserve">Respuesta única: </w:t>
      </w:r>
    </w:p>
    <w:p w14:paraId="53EEA4AF" w14:textId="77777777" w:rsidR="006C47BF" w:rsidRPr="00783291" w:rsidRDefault="006C47BF" w:rsidP="0083637D">
      <w:pPr>
        <w:pStyle w:val="Prrafodelista"/>
        <w:spacing w:line="360" w:lineRule="auto"/>
        <w:ind w:left="1134"/>
        <w:jc w:val="both"/>
        <w:rPr>
          <w:rFonts w:ascii="Palatino Linotype" w:hAnsi="Palatino Linotype"/>
          <w:sz w:val="22"/>
        </w:rPr>
      </w:pPr>
      <w:r w:rsidRPr="00783291">
        <w:rPr>
          <w:rFonts w:ascii="Palatino Linotype" w:hAnsi="Palatino Linotype"/>
          <w:i/>
          <w:sz w:val="22"/>
        </w:rPr>
        <w:t>“Este Sujeto Obligado al realizar un minucioso análisis de su solicitud procedió a turnar su solicitud a los Servidores Públicos Habilitados que en su poder tengan la información solicitada, al respecto, me permito informar a Usted que derivado a que no se elaboró en su momento por la administración saliente 2019-2021 algún contrato de comodato para que el bien inmueble referido haya sido utilizado como un destacamento de la Guardia Nacional (GN), la entrega del bien inmueble se dio de manera económica, sin que hubiera necesidad de suscribir algún contrato o documento oficial que hiciera la entrega del predio. En esa tesitura le hago de su conocimiento que no se generaron facturas de pago a favor del municipio de Zinacantepec</w:t>
      </w:r>
      <w:r w:rsidRPr="00783291">
        <w:rPr>
          <w:rFonts w:ascii="Palatino Linotype" w:hAnsi="Palatino Linotype"/>
          <w:sz w:val="22"/>
        </w:rPr>
        <w:t>.”</w:t>
      </w:r>
    </w:p>
    <w:p w14:paraId="0530B820" w14:textId="77777777" w:rsidR="006C47BF" w:rsidRPr="00783291" w:rsidRDefault="006C47BF" w:rsidP="006C47BF">
      <w:pPr>
        <w:pStyle w:val="Prrafodelista"/>
        <w:spacing w:line="360" w:lineRule="auto"/>
        <w:ind w:left="0"/>
        <w:jc w:val="both"/>
      </w:pPr>
    </w:p>
    <w:p w14:paraId="39146257" w14:textId="77777777" w:rsidR="00954D6E" w:rsidRPr="00783291" w:rsidRDefault="00954D6E" w:rsidP="006C47BF">
      <w:pPr>
        <w:pStyle w:val="Prrafodelista"/>
        <w:numPr>
          <w:ilvl w:val="0"/>
          <w:numId w:val="1"/>
        </w:numPr>
        <w:spacing w:line="360" w:lineRule="auto"/>
        <w:ind w:left="0" w:firstLine="0"/>
        <w:jc w:val="both"/>
        <w:rPr>
          <w:rFonts w:ascii="Palatino Linotype" w:hAnsi="Palatino Linotype" w:cs="Arial"/>
          <w:color w:val="000000" w:themeColor="text1"/>
        </w:rPr>
      </w:pPr>
      <w:r w:rsidRPr="00783291">
        <w:rPr>
          <w:rFonts w:ascii="Palatino Linotype" w:hAnsi="Palatino Linotype" w:cs="Arial"/>
          <w:color w:val="000000" w:themeColor="text1"/>
        </w:rPr>
        <w:t xml:space="preserve">Por lo que, inconforme con la respuesta, en fecha </w:t>
      </w:r>
      <w:r w:rsidR="005228FA" w:rsidRPr="00783291">
        <w:rPr>
          <w:rFonts w:ascii="Palatino Linotype" w:hAnsi="Palatino Linotype" w:cs="Arial"/>
          <w:color w:val="000000" w:themeColor="text1"/>
        </w:rPr>
        <w:t>catorce de noviembre de dos mil veintidós</w:t>
      </w:r>
      <w:r w:rsidRPr="00783291">
        <w:rPr>
          <w:rFonts w:ascii="Palatino Linotype" w:hAnsi="Palatino Linotype" w:cs="Arial"/>
          <w:color w:val="000000" w:themeColor="text1"/>
        </w:rPr>
        <w:t>, el particular interpuso el recurso de revisión de mérito, manifestando las siguientes razones o motivos de inconformidad:</w:t>
      </w:r>
    </w:p>
    <w:p w14:paraId="5E0D7EB7" w14:textId="77777777" w:rsidR="00954D6E" w:rsidRPr="00783291" w:rsidRDefault="00954D6E" w:rsidP="00954D6E">
      <w:pPr>
        <w:pStyle w:val="Prrafodelista"/>
        <w:tabs>
          <w:tab w:val="left" w:pos="0"/>
        </w:tabs>
        <w:spacing w:line="360" w:lineRule="auto"/>
        <w:ind w:left="0" w:right="49"/>
        <w:jc w:val="both"/>
        <w:rPr>
          <w:rFonts w:ascii="Palatino Linotype" w:hAnsi="Palatino Linotype" w:cs="Arial"/>
          <w:i/>
          <w:color w:val="000000" w:themeColor="text1"/>
        </w:rPr>
      </w:pPr>
    </w:p>
    <w:p w14:paraId="46C32DE3" w14:textId="77777777" w:rsidR="00954D6E" w:rsidRPr="00783291" w:rsidRDefault="00954D6E" w:rsidP="00954D6E">
      <w:pPr>
        <w:pStyle w:val="Prrafodelista"/>
        <w:numPr>
          <w:ilvl w:val="0"/>
          <w:numId w:val="2"/>
        </w:numPr>
        <w:spacing w:line="360" w:lineRule="auto"/>
        <w:jc w:val="both"/>
        <w:rPr>
          <w:rFonts w:ascii="Palatino Linotype" w:hAnsi="Palatino Linotype"/>
          <w:i/>
          <w:color w:val="000000" w:themeColor="text1"/>
          <w:sz w:val="22"/>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783291">
        <w:rPr>
          <w:rStyle w:val="Ttulo2Car"/>
          <w:rFonts w:ascii="Palatino Linotype" w:hAnsi="Palatino Linotype"/>
          <w:b/>
          <w:color w:val="000000" w:themeColor="text1"/>
          <w:sz w:val="22"/>
          <w:szCs w:val="24"/>
        </w:rPr>
        <w:lastRenderedPageBreak/>
        <w:t>Acto impugnado</w:t>
      </w:r>
      <w:bookmarkEnd w:id="3"/>
      <w:r w:rsidRPr="00783291">
        <w:rPr>
          <w:rStyle w:val="Ttulo2Car"/>
          <w:rFonts w:ascii="Palatino Linotype" w:hAnsi="Palatino Linotype"/>
          <w:b/>
          <w:color w:val="000000" w:themeColor="text1"/>
          <w:sz w:val="22"/>
          <w:szCs w:val="24"/>
        </w:rPr>
        <w:t xml:space="preserve">: </w:t>
      </w:r>
      <w:r w:rsidRPr="00783291">
        <w:rPr>
          <w:rStyle w:val="Ttulo2Car"/>
          <w:rFonts w:ascii="Palatino Linotype" w:hAnsi="Palatino Linotype"/>
          <w:i/>
          <w:color w:val="000000" w:themeColor="text1"/>
          <w:sz w:val="22"/>
          <w:szCs w:val="24"/>
        </w:rPr>
        <w:t>“</w:t>
      </w:r>
      <w:bookmarkEnd w:id="4"/>
      <w:bookmarkEnd w:id="5"/>
      <w:bookmarkEnd w:id="6"/>
      <w:bookmarkEnd w:id="7"/>
      <w:bookmarkEnd w:id="8"/>
      <w:bookmarkEnd w:id="9"/>
      <w:bookmarkEnd w:id="10"/>
      <w:r w:rsidR="005228FA" w:rsidRPr="00783291">
        <w:rPr>
          <w:rFonts w:ascii="Palatino Linotype" w:eastAsiaTheme="majorEastAsia" w:hAnsi="Palatino Linotype" w:cstheme="majorBidi"/>
          <w:i/>
          <w:color w:val="000000" w:themeColor="text1"/>
          <w:sz w:val="22"/>
        </w:rPr>
        <w:t>NO ENTREGA INFORMACIÓN Y NO DECLARA INEXISTENCIA</w:t>
      </w:r>
      <w:r w:rsidRPr="00783291">
        <w:rPr>
          <w:rFonts w:ascii="Palatino Linotype" w:hAnsi="Palatino Linotype"/>
          <w:sz w:val="22"/>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783291">
        <w:rPr>
          <w:rFonts w:ascii="Palatino Linotype" w:hAnsi="Palatino Linotype"/>
          <w:sz w:val="22"/>
        </w:rPr>
        <w:t xml:space="preserve"> </w:t>
      </w:r>
    </w:p>
    <w:p w14:paraId="2B791246" w14:textId="77777777" w:rsidR="00954D6E" w:rsidRPr="00783291" w:rsidRDefault="00954D6E" w:rsidP="00954D6E">
      <w:pPr>
        <w:pStyle w:val="Prrafodelista"/>
        <w:numPr>
          <w:ilvl w:val="0"/>
          <w:numId w:val="2"/>
        </w:numPr>
        <w:spacing w:line="360" w:lineRule="auto"/>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783291">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783291">
        <w:rPr>
          <w:rFonts w:ascii="Palatino Linotype" w:hAnsi="Palatino Linotype"/>
          <w:b/>
          <w:color w:val="000000" w:themeColor="text1"/>
          <w:sz w:val="22"/>
        </w:rPr>
        <w:t xml:space="preserve"> </w:t>
      </w:r>
      <w:r w:rsidRPr="00783291">
        <w:rPr>
          <w:rFonts w:ascii="Palatino Linotype" w:hAnsi="Palatino Linotype"/>
          <w:i/>
          <w:color w:val="000000" w:themeColor="text1"/>
          <w:sz w:val="22"/>
        </w:rPr>
        <w:t>“</w:t>
      </w:r>
      <w:r w:rsidR="005228FA" w:rsidRPr="00783291">
        <w:rPr>
          <w:rFonts w:ascii="Palatino Linotype" w:hAnsi="Palatino Linotype"/>
          <w:i/>
          <w:color w:val="000000" w:themeColor="text1"/>
          <w:sz w:val="22"/>
        </w:rPr>
        <w:t>NO ENTREGA INFORMACIÓN Y NO DECLARA INEXISTENCIA</w:t>
      </w:r>
      <w:r w:rsidRPr="00783291">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EBEE40A" w14:textId="77777777" w:rsidR="00954D6E" w:rsidRPr="00783291" w:rsidRDefault="00954D6E" w:rsidP="00954D6E">
      <w:pPr>
        <w:pStyle w:val="Prrafodelista"/>
        <w:spacing w:line="360" w:lineRule="auto"/>
        <w:ind w:left="1004"/>
        <w:jc w:val="both"/>
        <w:rPr>
          <w:rFonts w:ascii="Palatino Linotype" w:hAnsi="Palatino Linotype"/>
          <w:i/>
          <w:color w:val="000000" w:themeColor="text1"/>
        </w:rPr>
      </w:pPr>
    </w:p>
    <w:p w14:paraId="5C3F40F4" w14:textId="604A3941" w:rsidR="00954D6E" w:rsidRPr="00783291" w:rsidRDefault="00954D6E" w:rsidP="00954D6E">
      <w:pPr>
        <w:pStyle w:val="Prrafodelista"/>
        <w:numPr>
          <w:ilvl w:val="0"/>
          <w:numId w:val="1"/>
        </w:numPr>
        <w:spacing w:line="360" w:lineRule="auto"/>
        <w:ind w:left="0" w:firstLine="0"/>
        <w:jc w:val="both"/>
        <w:rPr>
          <w:rFonts w:ascii="Palatino Linotype" w:hAnsi="Palatino Linotype"/>
          <w:i/>
        </w:rPr>
      </w:pPr>
      <w:r w:rsidRPr="00783291">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5228FA" w:rsidRPr="00783291">
        <w:rPr>
          <w:rFonts w:ascii="Palatino Linotype" w:eastAsia="Calibri" w:hAnsi="Palatino Linotype" w:cs="Arial"/>
          <w:lang w:val="es-ES"/>
        </w:rPr>
        <w:t xml:space="preserve">dieciséis de noviembre de dos mil </w:t>
      </w:r>
      <w:r w:rsidR="00EE59DF" w:rsidRPr="00783291">
        <w:rPr>
          <w:rFonts w:ascii="Palatino Linotype" w:eastAsia="Calibri" w:hAnsi="Palatino Linotype" w:cs="Arial"/>
          <w:lang w:val="es-ES"/>
        </w:rPr>
        <w:t>veintidós</w:t>
      </w:r>
      <w:r w:rsidRPr="00783291">
        <w:rPr>
          <w:rFonts w:ascii="Palatino Linotype" w:eastAsia="Calibri" w:hAnsi="Palatino Linotype" w:cs="Arial"/>
          <w:lang w:val="es-ES"/>
        </w:rPr>
        <w:t xml:space="preserve">, se puso a disposición de las partes el expediente electrónico </w:t>
      </w:r>
      <w:r w:rsidRPr="00783291">
        <w:rPr>
          <w:rFonts w:ascii="Palatino Linotype" w:eastAsia="Calibri" w:hAnsi="Palatino Linotype" w:cs="Arial"/>
        </w:rPr>
        <w:t xml:space="preserve">vía </w:t>
      </w:r>
      <w:r w:rsidRPr="00783291">
        <w:rPr>
          <w:rFonts w:ascii="Palatino Linotype" w:eastAsia="Calibri" w:hAnsi="Palatino Linotype" w:cs="Arial"/>
          <w:b/>
          <w:lang w:val="es-ES"/>
        </w:rPr>
        <w:t xml:space="preserve">SAIMEX </w:t>
      </w:r>
      <w:r w:rsidRPr="00783291">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783291">
        <w:rPr>
          <w:rFonts w:ascii="Palatino Linotype" w:eastAsia="Calibri" w:hAnsi="Palatino Linotype" w:cs="Arial"/>
          <w:b/>
          <w:lang w:val="es-ES"/>
        </w:rPr>
        <w:t>SUJETO OBLIGADO</w:t>
      </w:r>
      <w:r w:rsidRPr="00783291">
        <w:rPr>
          <w:rFonts w:ascii="Palatino Linotype" w:eastAsia="Calibri" w:hAnsi="Palatino Linotype" w:cs="Arial"/>
          <w:lang w:val="es-ES"/>
        </w:rPr>
        <w:t xml:space="preserve"> presentará el Informe Justificado procedente.</w:t>
      </w:r>
    </w:p>
    <w:p w14:paraId="01ABAB02" w14:textId="77777777" w:rsidR="00954D6E" w:rsidRPr="00783291" w:rsidRDefault="00954D6E" w:rsidP="00954D6E">
      <w:pPr>
        <w:pStyle w:val="Prrafodelista"/>
        <w:spacing w:line="360" w:lineRule="auto"/>
        <w:ind w:left="0"/>
        <w:jc w:val="both"/>
        <w:rPr>
          <w:rFonts w:ascii="Palatino Linotype" w:hAnsi="Palatino Linotype"/>
        </w:rPr>
      </w:pPr>
    </w:p>
    <w:p w14:paraId="31CC2174" w14:textId="77777777" w:rsidR="00954D6E" w:rsidRPr="00783291" w:rsidRDefault="00954D6E" w:rsidP="00954D6E">
      <w:pPr>
        <w:pStyle w:val="Prrafodelista"/>
        <w:numPr>
          <w:ilvl w:val="0"/>
          <w:numId w:val="1"/>
        </w:numPr>
        <w:spacing w:line="360" w:lineRule="auto"/>
        <w:ind w:left="0" w:firstLine="0"/>
        <w:jc w:val="both"/>
        <w:rPr>
          <w:rFonts w:ascii="Palatino Linotype" w:hAnsi="Palatino Linotype"/>
          <w:color w:val="000000"/>
        </w:rPr>
      </w:pPr>
      <w:r w:rsidRPr="00783291">
        <w:rPr>
          <w:rFonts w:ascii="Palatino Linotype" w:hAnsi="Palatino Linotype"/>
          <w:color w:val="000000"/>
        </w:rPr>
        <w:t xml:space="preserve">De lo anterior, El </w:t>
      </w:r>
      <w:r w:rsidRPr="00783291">
        <w:rPr>
          <w:rFonts w:ascii="Palatino Linotype" w:hAnsi="Palatino Linotype"/>
          <w:b/>
          <w:color w:val="000000"/>
        </w:rPr>
        <w:t xml:space="preserve">SUJETO OBLIGADO </w:t>
      </w:r>
      <w:r w:rsidRPr="00783291">
        <w:rPr>
          <w:rFonts w:ascii="Palatino Linotype" w:hAnsi="Palatino Linotype"/>
          <w:color w:val="000000"/>
        </w:rPr>
        <w:t xml:space="preserve">y el  </w:t>
      </w:r>
      <w:r w:rsidRPr="00783291">
        <w:rPr>
          <w:rFonts w:ascii="Palatino Linotype" w:hAnsi="Palatino Linotype"/>
          <w:b/>
          <w:color w:val="000000"/>
        </w:rPr>
        <w:t xml:space="preserve">PARTICULAR </w:t>
      </w:r>
      <w:r w:rsidRPr="00783291">
        <w:rPr>
          <w:rFonts w:ascii="Palatino Linotype" w:hAnsi="Palatino Linotype"/>
          <w:color w:val="000000"/>
        </w:rPr>
        <w:t>dejaron de realizar manifestaciones que a su derecho conviniera y asistiera, respectivamente.</w:t>
      </w:r>
    </w:p>
    <w:p w14:paraId="7F2C1BAE" w14:textId="77777777" w:rsidR="00954D6E" w:rsidRPr="00783291" w:rsidRDefault="00954D6E" w:rsidP="00954D6E">
      <w:pPr>
        <w:pStyle w:val="Prrafodelista"/>
        <w:spacing w:line="360" w:lineRule="auto"/>
        <w:ind w:left="0"/>
        <w:jc w:val="both"/>
        <w:rPr>
          <w:rFonts w:ascii="Palatino Linotype" w:hAnsi="Palatino Linotype"/>
          <w:color w:val="000000"/>
        </w:rPr>
      </w:pPr>
    </w:p>
    <w:p w14:paraId="5A2EF06C" w14:textId="77777777" w:rsidR="005228FA" w:rsidRPr="00783291" w:rsidRDefault="005228FA" w:rsidP="005228FA">
      <w:pPr>
        <w:numPr>
          <w:ilvl w:val="0"/>
          <w:numId w:val="1"/>
        </w:numPr>
        <w:spacing w:line="360" w:lineRule="auto"/>
        <w:ind w:left="0" w:firstLine="0"/>
        <w:contextualSpacing/>
        <w:jc w:val="both"/>
        <w:rPr>
          <w:rFonts w:ascii="Palatino Linotype" w:hAnsi="Palatino Linotype"/>
        </w:rPr>
      </w:pPr>
      <w:r w:rsidRPr="00783291">
        <w:rPr>
          <w:rFonts w:ascii="Palatino Linotype" w:hAnsi="Palatino Linotype"/>
        </w:rPr>
        <w:t>Seguidamente el día veintinueve de noviembre de dos mil veintidós, se decretó el cierre de instrucción.</w:t>
      </w:r>
    </w:p>
    <w:p w14:paraId="55CA5625" w14:textId="77777777" w:rsidR="005228FA" w:rsidRPr="00783291" w:rsidRDefault="005228FA" w:rsidP="005228FA">
      <w:pPr>
        <w:spacing w:line="360" w:lineRule="auto"/>
        <w:contextualSpacing/>
        <w:jc w:val="both"/>
        <w:rPr>
          <w:rFonts w:ascii="Palatino Linotype" w:hAnsi="Palatino Linotype"/>
        </w:rPr>
      </w:pPr>
    </w:p>
    <w:p w14:paraId="4E57AD65" w14:textId="3EB91A88" w:rsidR="00954D6E" w:rsidRPr="00783291" w:rsidRDefault="00954D6E" w:rsidP="00954D6E">
      <w:pPr>
        <w:numPr>
          <w:ilvl w:val="0"/>
          <w:numId w:val="1"/>
        </w:numPr>
        <w:spacing w:line="360" w:lineRule="auto"/>
        <w:ind w:left="0" w:firstLine="0"/>
        <w:contextualSpacing/>
        <w:jc w:val="both"/>
        <w:rPr>
          <w:rFonts w:ascii="Palatino Linotype" w:hAnsi="Palatino Linotype"/>
          <w:b/>
          <w:color w:val="000000" w:themeColor="text1"/>
        </w:rPr>
      </w:pPr>
      <w:r w:rsidRPr="00783291">
        <w:rPr>
          <w:rFonts w:ascii="Palatino Linotype" w:hAnsi="Palatino Linotype"/>
        </w:rPr>
        <w:t xml:space="preserve">En fecha </w:t>
      </w:r>
      <w:r w:rsidR="005228FA" w:rsidRPr="00783291">
        <w:rPr>
          <w:rFonts w:ascii="Palatino Linotype" w:hAnsi="Palatino Linotype"/>
        </w:rPr>
        <w:t xml:space="preserve">veintinueve de mayo de dos mil </w:t>
      </w:r>
      <w:r w:rsidR="00EE59DF" w:rsidRPr="00783291">
        <w:rPr>
          <w:rFonts w:ascii="Palatino Linotype" w:hAnsi="Palatino Linotype"/>
        </w:rPr>
        <w:t>veintitrés</w:t>
      </w:r>
      <w:r w:rsidRPr="00783291">
        <w:rPr>
          <w:rFonts w:ascii="Palatino Linotype" w:hAnsi="Palatino Linotype"/>
        </w:rPr>
        <w:t>, se amplió el término para resolver; al respecto es menester realizar las siguientes precisiones.</w:t>
      </w:r>
    </w:p>
    <w:p w14:paraId="14A3E15F" w14:textId="77777777" w:rsidR="00954D6E" w:rsidRPr="00783291" w:rsidRDefault="00954D6E" w:rsidP="00954D6E">
      <w:pPr>
        <w:spacing w:line="360" w:lineRule="auto"/>
        <w:rPr>
          <w:rFonts w:ascii="Palatino Linotype" w:hAnsi="Palatino Linotype"/>
        </w:rPr>
      </w:pPr>
    </w:p>
    <w:p w14:paraId="6E09BFA4" w14:textId="77777777" w:rsidR="00954D6E" w:rsidRPr="00783291" w:rsidRDefault="00954D6E" w:rsidP="00954D6E">
      <w:pPr>
        <w:numPr>
          <w:ilvl w:val="0"/>
          <w:numId w:val="6"/>
        </w:numPr>
        <w:spacing w:line="360" w:lineRule="auto"/>
        <w:contextualSpacing/>
        <w:jc w:val="both"/>
        <w:rPr>
          <w:rFonts w:ascii="Palatino Linotype" w:hAnsi="Palatino Linotype"/>
          <w:b/>
          <w:color w:val="000000" w:themeColor="text1"/>
        </w:rPr>
      </w:pPr>
      <w:r w:rsidRPr="00783291">
        <w:rPr>
          <w:rFonts w:ascii="Palatino Linotype" w:hAnsi="Palatino Linotype"/>
          <w:b/>
          <w:color w:val="000000" w:themeColor="text1"/>
        </w:rPr>
        <w:lastRenderedPageBreak/>
        <w:t>De previo y especial pronunciamiento. Argumentos a considerar en las resoluciones a los recursos de revisión para justificar los fallos emitidos fuera del plazo legal de 45 días.</w:t>
      </w:r>
    </w:p>
    <w:p w14:paraId="2464275F" w14:textId="77777777" w:rsidR="00954D6E" w:rsidRPr="00783291" w:rsidRDefault="00954D6E" w:rsidP="00954D6E">
      <w:pPr>
        <w:numPr>
          <w:ilvl w:val="0"/>
          <w:numId w:val="1"/>
        </w:numPr>
        <w:spacing w:line="360" w:lineRule="auto"/>
        <w:ind w:left="0" w:firstLine="0"/>
        <w:contextualSpacing/>
        <w:jc w:val="both"/>
        <w:rPr>
          <w:rFonts w:ascii="Palatino Linotype" w:hAnsi="Palatino Linotype"/>
        </w:rPr>
      </w:pPr>
      <w:r w:rsidRPr="00783291">
        <w:rPr>
          <w:rFonts w:ascii="Palatino Linotype" w:hAnsi="Palatino Linotype"/>
        </w:rPr>
        <w:t xml:space="preserve">Este organismo garante no pasa por alto justificar, que la dilación en la resolución del </w:t>
      </w:r>
      <w:r w:rsidRPr="00783291">
        <w:rPr>
          <w:rFonts w:ascii="Palatino Linotype" w:hAnsi="Palatino Linotype"/>
          <w:color w:val="000000"/>
        </w:rPr>
        <w:t>presente</w:t>
      </w:r>
      <w:r w:rsidRPr="00783291">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314726E7" w14:textId="77777777" w:rsidR="00954D6E" w:rsidRPr="00783291" w:rsidRDefault="00954D6E" w:rsidP="00954D6E">
      <w:pPr>
        <w:spacing w:line="360" w:lineRule="auto"/>
        <w:contextualSpacing/>
        <w:jc w:val="both"/>
        <w:rPr>
          <w:rFonts w:ascii="Palatino Linotype" w:hAnsi="Palatino Linotype"/>
        </w:rPr>
      </w:pPr>
    </w:p>
    <w:p w14:paraId="11AC3906" w14:textId="77777777" w:rsidR="00954D6E" w:rsidRPr="00783291" w:rsidRDefault="00954D6E" w:rsidP="00954D6E">
      <w:pPr>
        <w:numPr>
          <w:ilvl w:val="0"/>
          <w:numId w:val="1"/>
        </w:numPr>
        <w:spacing w:line="360" w:lineRule="auto"/>
        <w:ind w:left="0" w:firstLine="0"/>
        <w:contextualSpacing/>
        <w:jc w:val="both"/>
        <w:rPr>
          <w:rFonts w:ascii="Palatino Linotype" w:hAnsi="Palatino Linotype"/>
        </w:rPr>
      </w:pPr>
      <w:r w:rsidRPr="00783291">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7144B23" w14:textId="77777777" w:rsidR="00954D6E" w:rsidRPr="00783291" w:rsidRDefault="00954D6E" w:rsidP="00954D6E">
      <w:pPr>
        <w:spacing w:line="360" w:lineRule="auto"/>
        <w:ind w:left="720"/>
        <w:contextualSpacing/>
        <w:rPr>
          <w:rFonts w:ascii="Palatino Linotype" w:hAnsi="Palatino Linotype"/>
        </w:rPr>
      </w:pPr>
    </w:p>
    <w:p w14:paraId="00933AC9" w14:textId="77777777" w:rsidR="00954D6E" w:rsidRPr="00783291" w:rsidRDefault="00954D6E" w:rsidP="00954D6E">
      <w:pPr>
        <w:numPr>
          <w:ilvl w:val="0"/>
          <w:numId w:val="1"/>
        </w:numPr>
        <w:spacing w:line="360" w:lineRule="auto"/>
        <w:ind w:left="0" w:firstLine="0"/>
        <w:contextualSpacing/>
        <w:jc w:val="both"/>
        <w:rPr>
          <w:rFonts w:ascii="Palatino Linotype" w:hAnsi="Palatino Linotype"/>
        </w:rPr>
      </w:pPr>
      <w:r w:rsidRPr="00783291">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B42E5EC" w14:textId="77777777" w:rsidR="00954D6E" w:rsidRPr="00783291" w:rsidRDefault="00954D6E" w:rsidP="00954D6E">
      <w:pPr>
        <w:spacing w:line="360" w:lineRule="auto"/>
        <w:ind w:left="720"/>
        <w:contextualSpacing/>
        <w:rPr>
          <w:rFonts w:ascii="Palatino Linotype" w:hAnsi="Palatino Linotype"/>
        </w:rPr>
      </w:pPr>
    </w:p>
    <w:p w14:paraId="407B4B5A" w14:textId="77777777" w:rsidR="00954D6E" w:rsidRPr="00783291" w:rsidRDefault="00954D6E" w:rsidP="00954D6E">
      <w:pPr>
        <w:numPr>
          <w:ilvl w:val="0"/>
          <w:numId w:val="1"/>
        </w:numPr>
        <w:spacing w:line="360" w:lineRule="auto"/>
        <w:ind w:left="0" w:firstLine="0"/>
        <w:contextualSpacing/>
        <w:jc w:val="both"/>
        <w:rPr>
          <w:rFonts w:ascii="Palatino Linotype" w:hAnsi="Palatino Linotype"/>
        </w:rPr>
      </w:pPr>
      <w:r w:rsidRPr="00783291">
        <w:rPr>
          <w:rFonts w:ascii="Palatino Linotype" w:hAnsi="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5069F03" w14:textId="77777777" w:rsidR="00954D6E" w:rsidRPr="00783291" w:rsidRDefault="00954D6E" w:rsidP="00954D6E">
      <w:pPr>
        <w:spacing w:line="360" w:lineRule="auto"/>
        <w:ind w:left="720"/>
        <w:contextualSpacing/>
        <w:rPr>
          <w:rFonts w:ascii="Palatino Linotype" w:hAnsi="Palatino Linotype"/>
        </w:rPr>
      </w:pPr>
    </w:p>
    <w:p w14:paraId="7A0F1A0A" w14:textId="77777777" w:rsidR="00954D6E" w:rsidRPr="00783291" w:rsidRDefault="00954D6E" w:rsidP="00954D6E">
      <w:pPr>
        <w:numPr>
          <w:ilvl w:val="0"/>
          <w:numId w:val="1"/>
        </w:numPr>
        <w:spacing w:line="360" w:lineRule="auto"/>
        <w:ind w:left="0" w:firstLine="0"/>
        <w:contextualSpacing/>
        <w:jc w:val="both"/>
        <w:rPr>
          <w:rFonts w:ascii="Palatino Linotype" w:hAnsi="Palatino Linotype"/>
        </w:rPr>
      </w:pPr>
      <w:r w:rsidRPr="00783291">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A1E9C0D" w14:textId="77777777" w:rsidR="00954D6E" w:rsidRPr="00783291" w:rsidRDefault="00954D6E" w:rsidP="00954D6E">
      <w:pPr>
        <w:numPr>
          <w:ilvl w:val="0"/>
          <w:numId w:val="5"/>
        </w:numPr>
        <w:spacing w:line="360" w:lineRule="auto"/>
        <w:contextualSpacing/>
        <w:jc w:val="both"/>
        <w:rPr>
          <w:rFonts w:ascii="Palatino Linotype" w:hAnsi="Palatino Linotype"/>
          <w:sz w:val="22"/>
        </w:rPr>
      </w:pPr>
      <w:r w:rsidRPr="00783291">
        <w:rPr>
          <w:rFonts w:ascii="Palatino Linotype" w:hAnsi="Palatino Linotype"/>
          <w:sz w:val="22"/>
        </w:rPr>
        <w:t xml:space="preserve">Complejidad del Asunto: La complejidad de la prueba, la pluralidad de sujetos procesales, el tiempo transcurrido, las características y contexto del recurso. </w:t>
      </w:r>
    </w:p>
    <w:p w14:paraId="0355A67F" w14:textId="77777777" w:rsidR="00954D6E" w:rsidRPr="00783291" w:rsidRDefault="00954D6E" w:rsidP="00954D6E">
      <w:pPr>
        <w:numPr>
          <w:ilvl w:val="0"/>
          <w:numId w:val="5"/>
        </w:numPr>
        <w:spacing w:line="360" w:lineRule="auto"/>
        <w:contextualSpacing/>
        <w:jc w:val="both"/>
        <w:rPr>
          <w:rFonts w:ascii="Palatino Linotype" w:hAnsi="Palatino Linotype"/>
          <w:sz w:val="22"/>
        </w:rPr>
      </w:pPr>
      <w:r w:rsidRPr="00783291">
        <w:rPr>
          <w:rFonts w:ascii="Palatino Linotype" w:hAnsi="Palatino Linotype"/>
          <w:sz w:val="22"/>
        </w:rPr>
        <w:t>Actividad Procesal del interesado. Acciones u omisiones del interesado.</w:t>
      </w:r>
    </w:p>
    <w:p w14:paraId="07E10EB6" w14:textId="77777777" w:rsidR="00954D6E" w:rsidRPr="00783291" w:rsidRDefault="00954D6E" w:rsidP="00954D6E">
      <w:pPr>
        <w:numPr>
          <w:ilvl w:val="0"/>
          <w:numId w:val="5"/>
        </w:numPr>
        <w:spacing w:line="360" w:lineRule="auto"/>
        <w:contextualSpacing/>
        <w:jc w:val="both"/>
        <w:rPr>
          <w:rFonts w:ascii="Palatino Linotype" w:hAnsi="Palatino Linotype"/>
          <w:sz w:val="22"/>
        </w:rPr>
      </w:pPr>
      <w:r w:rsidRPr="00783291">
        <w:rPr>
          <w:rFonts w:ascii="Palatino Linotype" w:hAnsi="Palatino Linotype"/>
          <w:sz w:val="22"/>
        </w:rPr>
        <w:t>Conducta de la Autoridad: Las Acciones u omisiones realizadas en el procedimiento. Así como si la autoridad actuó con la debida diligencia.</w:t>
      </w:r>
    </w:p>
    <w:p w14:paraId="5FFE14E9" w14:textId="77777777" w:rsidR="00954D6E" w:rsidRPr="00783291" w:rsidRDefault="00954D6E" w:rsidP="00954D6E">
      <w:pPr>
        <w:spacing w:line="360" w:lineRule="auto"/>
        <w:ind w:left="851" w:hanging="284"/>
        <w:jc w:val="both"/>
        <w:rPr>
          <w:rFonts w:ascii="Palatino Linotype" w:hAnsi="Palatino Linotype"/>
          <w:sz w:val="22"/>
        </w:rPr>
      </w:pPr>
      <w:r w:rsidRPr="00783291">
        <w:rPr>
          <w:rFonts w:ascii="Palatino Linotype" w:hAnsi="Palatino Linotype"/>
          <w:sz w:val="22"/>
        </w:rPr>
        <w:t>d) La afectación generada en la situación jurídica de la persona involucrada en el proceso: Violación a sus derechos humanos.</w:t>
      </w:r>
    </w:p>
    <w:p w14:paraId="317522B6" w14:textId="77777777" w:rsidR="00954D6E" w:rsidRPr="00783291" w:rsidRDefault="00954D6E" w:rsidP="00954D6E">
      <w:pPr>
        <w:spacing w:line="360" w:lineRule="auto"/>
        <w:ind w:left="851" w:hanging="284"/>
        <w:jc w:val="both"/>
        <w:rPr>
          <w:rFonts w:ascii="Palatino Linotype" w:hAnsi="Palatino Linotype"/>
        </w:rPr>
      </w:pPr>
    </w:p>
    <w:p w14:paraId="75C16174" w14:textId="77777777" w:rsidR="00954D6E" w:rsidRPr="00783291" w:rsidRDefault="00954D6E" w:rsidP="00954D6E">
      <w:pPr>
        <w:numPr>
          <w:ilvl w:val="0"/>
          <w:numId w:val="1"/>
        </w:numPr>
        <w:spacing w:line="360" w:lineRule="auto"/>
        <w:ind w:left="0" w:firstLine="0"/>
        <w:contextualSpacing/>
        <w:jc w:val="both"/>
        <w:rPr>
          <w:rFonts w:ascii="Palatino Linotype" w:hAnsi="Palatino Linotype"/>
        </w:rPr>
      </w:pPr>
      <w:r w:rsidRPr="00783291">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6C487F8" w14:textId="77777777" w:rsidR="00954D6E" w:rsidRPr="00783291" w:rsidRDefault="00954D6E" w:rsidP="00954D6E">
      <w:pPr>
        <w:spacing w:line="360" w:lineRule="auto"/>
        <w:contextualSpacing/>
        <w:jc w:val="both"/>
        <w:rPr>
          <w:rFonts w:ascii="Palatino Linotype" w:hAnsi="Palatino Linotype"/>
        </w:rPr>
      </w:pPr>
    </w:p>
    <w:p w14:paraId="0CA0ED12" w14:textId="77777777" w:rsidR="00954D6E" w:rsidRPr="00783291" w:rsidRDefault="00954D6E" w:rsidP="00954D6E">
      <w:pPr>
        <w:numPr>
          <w:ilvl w:val="0"/>
          <w:numId w:val="1"/>
        </w:numPr>
        <w:spacing w:line="360" w:lineRule="auto"/>
        <w:ind w:left="0" w:firstLine="0"/>
        <w:contextualSpacing/>
        <w:jc w:val="both"/>
        <w:rPr>
          <w:rFonts w:ascii="Palatino Linotype" w:hAnsi="Palatino Linotype"/>
          <w:b/>
        </w:rPr>
      </w:pPr>
      <w:r w:rsidRPr="00783291">
        <w:rPr>
          <w:rFonts w:ascii="Palatino Linotype" w:hAnsi="Palatino Linotype"/>
        </w:rPr>
        <w:lastRenderedPageBreak/>
        <w:t xml:space="preserve">Argumento que encuentra sustento en la jurisprudencia P./J. 32/92 emitida por el Pleno de la Suprema Corte de Justicia de la Nación de rubro </w:t>
      </w:r>
      <w:r w:rsidRPr="00783291">
        <w:rPr>
          <w:rFonts w:ascii="Palatino Linotype" w:hAnsi="Palatino Linotype"/>
          <w:i/>
        </w:rPr>
        <w:t xml:space="preserve">“TÉRMINOS PROCESALES. PARA DETERMINAR SI UN FUNCIONARIO JUDICIAL ACTUÓ </w:t>
      </w:r>
      <w:r w:rsidRPr="00783291">
        <w:rPr>
          <w:rFonts w:ascii="Palatino Linotype" w:hAnsi="Palatino Linotype"/>
        </w:rPr>
        <w:t>INDEBIDAMENTE</w:t>
      </w:r>
      <w:r w:rsidRPr="00783291">
        <w:rPr>
          <w:rFonts w:ascii="Palatino Linotype" w:hAnsi="Palatino Linotype"/>
          <w:i/>
        </w:rPr>
        <w:t xml:space="preserve"> POR NO RESPETARLOS SE DEBE ATENDER AL PRESUPUESTO QUE CONSIDERÓ EL LEGISLADOR AL FIJARLOS Y LAS CARACTERÍSTICAS DEL CASO.”</w:t>
      </w:r>
      <w:r w:rsidRPr="00783291">
        <w:rPr>
          <w:rFonts w:ascii="Palatino Linotype" w:hAnsi="Palatino Linotype"/>
        </w:rPr>
        <w:t>, visible en la Gaceta del Seminario Judicial de la Federación con el registro digital 205635.</w:t>
      </w:r>
    </w:p>
    <w:p w14:paraId="14B372F4" w14:textId="77777777" w:rsidR="00954D6E" w:rsidRPr="00783291" w:rsidRDefault="00954D6E" w:rsidP="00954D6E">
      <w:pPr>
        <w:spacing w:line="360" w:lineRule="auto"/>
        <w:jc w:val="both"/>
        <w:rPr>
          <w:rFonts w:ascii="Palatino Linotype" w:hAnsi="Palatino Linotype"/>
        </w:rPr>
      </w:pPr>
    </w:p>
    <w:p w14:paraId="434DC2F2" w14:textId="77777777" w:rsidR="00954D6E" w:rsidRPr="00783291" w:rsidRDefault="00954D6E" w:rsidP="00954D6E">
      <w:pPr>
        <w:numPr>
          <w:ilvl w:val="0"/>
          <w:numId w:val="1"/>
        </w:numPr>
        <w:spacing w:line="360" w:lineRule="auto"/>
        <w:ind w:left="0" w:firstLine="0"/>
        <w:contextualSpacing/>
        <w:jc w:val="both"/>
        <w:rPr>
          <w:rFonts w:ascii="Palatino Linotype" w:hAnsi="Palatino Linotype"/>
        </w:rPr>
      </w:pPr>
      <w:r w:rsidRPr="00783291">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93CA29F" w14:textId="77777777" w:rsidR="00954D6E" w:rsidRPr="00783291" w:rsidRDefault="00954D6E" w:rsidP="00954D6E">
      <w:pPr>
        <w:spacing w:line="360" w:lineRule="auto"/>
        <w:ind w:left="720"/>
        <w:contextualSpacing/>
        <w:rPr>
          <w:rFonts w:ascii="Palatino Linotype" w:hAnsi="Palatino Linotype"/>
        </w:rPr>
      </w:pPr>
    </w:p>
    <w:p w14:paraId="46376608" w14:textId="77777777" w:rsidR="00954D6E" w:rsidRPr="00783291" w:rsidRDefault="00954D6E" w:rsidP="00954D6E">
      <w:pPr>
        <w:numPr>
          <w:ilvl w:val="0"/>
          <w:numId w:val="1"/>
        </w:numPr>
        <w:spacing w:line="360" w:lineRule="auto"/>
        <w:ind w:left="0" w:firstLine="0"/>
        <w:contextualSpacing/>
        <w:jc w:val="both"/>
        <w:rPr>
          <w:rFonts w:ascii="Palatino Linotype" w:hAnsi="Palatino Linotype"/>
        </w:rPr>
      </w:pPr>
      <w:r w:rsidRPr="00783291">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56522A8E" w14:textId="77777777" w:rsidR="00954D6E" w:rsidRPr="00783291" w:rsidRDefault="00954D6E" w:rsidP="00954D6E">
      <w:pPr>
        <w:spacing w:line="360" w:lineRule="auto"/>
        <w:jc w:val="both"/>
        <w:rPr>
          <w:rFonts w:ascii="Palatino Linotype" w:hAnsi="Palatino Linotype"/>
        </w:rPr>
      </w:pPr>
    </w:p>
    <w:p w14:paraId="293767C6" w14:textId="77777777" w:rsidR="00954D6E" w:rsidRPr="00783291" w:rsidRDefault="00954D6E" w:rsidP="00954D6E">
      <w:pPr>
        <w:numPr>
          <w:ilvl w:val="0"/>
          <w:numId w:val="1"/>
        </w:numPr>
        <w:spacing w:line="360" w:lineRule="auto"/>
        <w:ind w:left="0" w:firstLine="0"/>
        <w:contextualSpacing/>
        <w:jc w:val="both"/>
        <w:rPr>
          <w:rFonts w:ascii="Palatino Linotype" w:hAnsi="Palatino Linotype"/>
        </w:rPr>
      </w:pPr>
      <w:r w:rsidRPr="00783291">
        <w:rPr>
          <w:rFonts w:ascii="Palatino Linotype" w:hAnsi="Palatino Linotype"/>
        </w:rPr>
        <w:lastRenderedPageBreak/>
        <w:t>Al respecto, también son de considerar los criterios sostenidos por el Cuarto Tribunal Colegiado en Materia Administrativa del Primer Circuito, cuyos rubros y datos de identificación son los siguientes:</w:t>
      </w:r>
    </w:p>
    <w:p w14:paraId="6200141D" w14:textId="77777777" w:rsidR="00954D6E" w:rsidRPr="00783291" w:rsidRDefault="00954D6E" w:rsidP="00954D6E">
      <w:pPr>
        <w:spacing w:line="360" w:lineRule="auto"/>
        <w:ind w:left="425" w:right="476"/>
        <w:jc w:val="both"/>
        <w:rPr>
          <w:rFonts w:ascii="Palatino Linotype" w:hAnsi="Palatino Linotype"/>
          <w:sz w:val="22"/>
        </w:rPr>
      </w:pPr>
      <w:r w:rsidRPr="00783291">
        <w:rPr>
          <w:rFonts w:ascii="Palatino Linotype" w:hAnsi="Palatino Linotype"/>
          <w:sz w:val="22"/>
        </w:rPr>
        <w:t xml:space="preserve"> </w:t>
      </w:r>
      <w:r w:rsidRPr="00783291">
        <w:rPr>
          <w:rFonts w:ascii="Palatino Linotype" w:hAnsi="Palatino Linotype"/>
          <w:i/>
          <w:sz w:val="22"/>
        </w:rPr>
        <w:t>“PLAZO RAZONABLE PARA RESOLVER. DIMENSIÓN Y EFECTOS DE ESTE CONCEPTO CUANDO SE ADUCE EXCESIVA CARGA DE TRABAJO.”</w:t>
      </w:r>
      <w:r w:rsidRPr="00783291">
        <w:rPr>
          <w:rFonts w:ascii="Palatino Linotype" w:hAnsi="Palatino Linotype"/>
          <w:sz w:val="22"/>
        </w:rPr>
        <w:t xml:space="preserve"> consultable en el Seminario Judicial de la Federación y su gaceta, con el registro digital 2002351.</w:t>
      </w:r>
    </w:p>
    <w:p w14:paraId="3810807E" w14:textId="77777777" w:rsidR="00954D6E" w:rsidRPr="00783291" w:rsidRDefault="00954D6E" w:rsidP="00954D6E">
      <w:pPr>
        <w:spacing w:line="360" w:lineRule="auto"/>
        <w:ind w:left="425" w:right="476"/>
        <w:jc w:val="both"/>
        <w:rPr>
          <w:rFonts w:ascii="Palatino Linotype" w:hAnsi="Palatino Linotype"/>
          <w:b/>
          <w:sz w:val="22"/>
        </w:rPr>
      </w:pPr>
    </w:p>
    <w:p w14:paraId="6C1E2116" w14:textId="77777777" w:rsidR="00954D6E" w:rsidRPr="00783291" w:rsidRDefault="00954D6E" w:rsidP="00954D6E">
      <w:pPr>
        <w:spacing w:line="360" w:lineRule="auto"/>
        <w:ind w:left="425" w:right="476"/>
        <w:jc w:val="both"/>
        <w:rPr>
          <w:rFonts w:ascii="Palatino Linotype" w:hAnsi="Palatino Linotype"/>
          <w:sz w:val="22"/>
        </w:rPr>
      </w:pPr>
      <w:r w:rsidRPr="00783291">
        <w:rPr>
          <w:rFonts w:ascii="Palatino Linotype" w:hAnsi="Palatino Linotype"/>
          <w:i/>
          <w:sz w:val="22"/>
        </w:rPr>
        <w:t>“PLAZO RAZONABLE PARA RESOLVER. CONCEPTO Y ELEMENTOS QUE LO INTEGRAN A LA LUZ DEL DERECHO INTERNACIONAL DE LOS DERECHOS HUMANOS.”</w:t>
      </w:r>
      <w:r w:rsidRPr="00783291">
        <w:rPr>
          <w:rFonts w:ascii="Palatino Linotype" w:hAnsi="Palatino Linotype"/>
          <w:sz w:val="22"/>
        </w:rPr>
        <w:t>, visible en el Seminario Judicial de la Federación y su gaceta, con el registro digital 2002350.”</w:t>
      </w:r>
    </w:p>
    <w:p w14:paraId="5AE8357D" w14:textId="77777777" w:rsidR="00954D6E" w:rsidRPr="00783291" w:rsidRDefault="00954D6E" w:rsidP="00954D6E">
      <w:pPr>
        <w:pStyle w:val="Prrafodelista"/>
        <w:spacing w:line="360" w:lineRule="auto"/>
        <w:ind w:left="0"/>
        <w:jc w:val="both"/>
        <w:rPr>
          <w:rFonts w:ascii="Palatino Linotype" w:hAnsi="Palatino Linotype"/>
        </w:rPr>
      </w:pPr>
    </w:p>
    <w:p w14:paraId="1958D6DA" w14:textId="77777777" w:rsidR="00954D6E" w:rsidRPr="00783291" w:rsidRDefault="00954D6E" w:rsidP="00954D6E">
      <w:pPr>
        <w:pStyle w:val="Prrafodelista"/>
        <w:numPr>
          <w:ilvl w:val="0"/>
          <w:numId w:val="1"/>
        </w:numPr>
        <w:spacing w:line="360" w:lineRule="auto"/>
        <w:ind w:left="0" w:firstLine="0"/>
        <w:contextualSpacing w:val="0"/>
        <w:jc w:val="both"/>
        <w:rPr>
          <w:rFonts w:ascii="Palatino Linotype" w:hAnsi="Palatino Linotype"/>
          <w:b/>
          <w:color w:val="000000" w:themeColor="text1"/>
        </w:rPr>
      </w:pPr>
      <w:r w:rsidRPr="00783291">
        <w:rPr>
          <w:rFonts w:ascii="Palatino Linotype" w:hAnsi="Palatino Linotype"/>
        </w:rPr>
        <w:t>Seguidamente</w:t>
      </w:r>
      <w:r w:rsidR="005228FA" w:rsidRPr="00783291">
        <w:rPr>
          <w:rFonts w:ascii="Palatino Linotype" w:hAnsi="Palatino Linotype"/>
        </w:rPr>
        <w:t>,</w:t>
      </w:r>
      <w:r w:rsidRPr="00783291">
        <w:rPr>
          <w:rFonts w:ascii="Palatino Linotype" w:hAnsi="Palatino Linotype"/>
        </w:rPr>
        <w:t xml:space="preserve"> </w:t>
      </w:r>
      <w:r w:rsidRPr="00783291">
        <w:rPr>
          <w:rFonts w:ascii="Palatino Linotype" w:hAnsi="Palatino Linotype" w:cs="Arial"/>
        </w:rPr>
        <w:t>no habiendo más que ha</w:t>
      </w:r>
      <w:r w:rsidR="005228FA" w:rsidRPr="00783291">
        <w:rPr>
          <w:rFonts w:ascii="Palatino Linotype" w:hAnsi="Palatino Linotype" w:cs="Arial"/>
        </w:rPr>
        <w:t>cer constar, y ------------------------------</w:t>
      </w:r>
    </w:p>
    <w:p w14:paraId="003725E4" w14:textId="77777777" w:rsidR="005228FA" w:rsidRPr="00783291" w:rsidRDefault="005228FA" w:rsidP="005228FA">
      <w:pPr>
        <w:pStyle w:val="Prrafodelista"/>
        <w:spacing w:line="360" w:lineRule="auto"/>
        <w:ind w:left="0"/>
        <w:contextualSpacing w:val="0"/>
        <w:jc w:val="both"/>
        <w:rPr>
          <w:rFonts w:ascii="Palatino Linotype" w:hAnsi="Palatino Linotype"/>
          <w:b/>
          <w:color w:val="000000" w:themeColor="text1"/>
        </w:rPr>
      </w:pPr>
    </w:p>
    <w:p w14:paraId="5EB5543F" w14:textId="77777777" w:rsidR="00954D6E" w:rsidRPr="00783291" w:rsidRDefault="00954D6E" w:rsidP="00954D6E">
      <w:pPr>
        <w:pStyle w:val="Ttulo1"/>
        <w:spacing w:before="0" w:line="360" w:lineRule="auto"/>
        <w:jc w:val="center"/>
        <w:rPr>
          <w:rFonts w:ascii="Palatino Linotype" w:hAnsi="Palatino Linotype"/>
          <w:b/>
          <w:color w:val="000000" w:themeColor="text1"/>
          <w:sz w:val="24"/>
          <w:szCs w:val="24"/>
        </w:rPr>
      </w:pPr>
      <w:bookmarkStart w:id="133" w:name="_Toc491791302"/>
      <w:bookmarkStart w:id="134" w:name="_Toc83128578"/>
      <w:r w:rsidRPr="00783291">
        <w:rPr>
          <w:rFonts w:ascii="Palatino Linotype" w:hAnsi="Palatino Linotype"/>
          <w:b/>
          <w:color w:val="000000" w:themeColor="text1"/>
          <w:sz w:val="24"/>
          <w:szCs w:val="24"/>
        </w:rPr>
        <w:t>CONSIDERANDO</w:t>
      </w:r>
      <w:bookmarkEnd w:id="133"/>
      <w:bookmarkEnd w:id="134"/>
    </w:p>
    <w:p w14:paraId="6D6DEC79" w14:textId="77777777" w:rsidR="00954D6E" w:rsidRPr="00783291" w:rsidRDefault="00954D6E" w:rsidP="00954D6E">
      <w:pPr>
        <w:pStyle w:val="Ttulo2"/>
        <w:spacing w:before="0" w:line="360" w:lineRule="auto"/>
        <w:rPr>
          <w:rFonts w:ascii="Palatino Linotype" w:hAnsi="Palatino Linotype"/>
          <w:b/>
          <w:color w:val="auto"/>
          <w:sz w:val="24"/>
          <w:szCs w:val="24"/>
        </w:rPr>
      </w:pPr>
      <w:bookmarkStart w:id="135" w:name="_Toc491791303"/>
      <w:bookmarkStart w:id="136" w:name="_Toc83128579"/>
    </w:p>
    <w:p w14:paraId="2D15C24A" w14:textId="77777777" w:rsidR="00954D6E" w:rsidRPr="00783291" w:rsidRDefault="00954D6E" w:rsidP="00954D6E">
      <w:pPr>
        <w:pStyle w:val="Ttulo2"/>
        <w:spacing w:before="0" w:line="360" w:lineRule="auto"/>
        <w:rPr>
          <w:rFonts w:ascii="Palatino Linotype" w:hAnsi="Palatino Linotype"/>
          <w:b/>
          <w:color w:val="auto"/>
          <w:sz w:val="24"/>
          <w:szCs w:val="24"/>
        </w:rPr>
      </w:pPr>
      <w:r w:rsidRPr="00783291">
        <w:rPr>
          <w:rFonts w:ascii="Palatino Linotype" w:hAnsi="Palatino Linotype"/>
          <w:b/>
          <w:color w:val="auto"/>
          <w:sz w:val="24"/>
          <w:szCs w:val="24"/>
        </w:rPr>
        <w:t>PRIMERO. De la competencia</w:t>
      </w:r>
      <w:bookmarkEnd w:id="135"/>
      <w:bookmarkEnd w:id="136"/>
    </w:p>
    <w:p w14:paraId="36CB4CC0" w14:textId="77777777" w:rsidR="00954D6E" w:rsidRPr="00783291" w:rsidRDefault="00954D6E" w:rsidP="00954D6E">
      <w:pPr>
        <w:numPr>
          <w:ilvl w:val="0"/>
          <w:numId w:val="1"/>
        </w:numPr>
        <w:spacing w:line="360" w:lineRule="auto"/>
        <w:ind w:left="0" w:firstLine="0"/>
        <w:contextualSpacing/>
        <w:jc w:val="both"/>
        <w:rPr>
          <w:rFonts w:ascii="Palatino Linotype" w:hAnsi="Palatino Linotype"/>
          <w:color w:val="000000" w:themeColor="text1"/>
        </w:rPr>
      </w:pPr>
      <w:r w:rsidRPr="00783291">
        <w:rPr>
          <w:rFonts w:ascii="Palatino Linotype" w:hAnsi="Palatino Linotype"/>
          <w:color w:val="000000" w:themeColor="text1"/>
        </w:rPr>
        <w:t xml:space="preserve">Este </w:t>
      </w:r>
      <w:r w:rsidRPr="00783291">
        <w:rPr>
          <w:rFonts w:ascii="Palatino Linotype" w:eastAsia="Calibri" w:hAnsi="Palatino Linotype" w:cs="Arial"/>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w:t>
      </w:r>
      <w:r w:rsidRPr="00783291">
        <w:rPr>
          <w:rFonts w:ascii="Palatino Linotype" w:eastAsia="Calibri" w:hAnsi="Palatino Linotype" w:cs="Arial"/>
        </w:rPr>
        <w:lastRenderedPageBreak/>
        <w:t>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04C409C" w14:textId="77777777" w:rsidR="00954D6E" w:rsidRPr="00783291" w:rsidRDefault="00954D6E" w:rsidP="00954D6E">
      <w:pPr>
        <w:spacing w:line="360" w:lineRule="auto"/>
        <w:contextualSpacing/>
        <w:jc w:val="both"/>
        <w:rPr>
          <w:rFonts w:ascii="Palatino Linotype" w:hAnsi="Palatino Linotype"/>
          <w:color w:val="000000" w:themeColor="text1"/>
        </w:rPr>
      </w:pPr>
      <w:r w:rsidRPr="00783291">
        <w:rPr>
          <w:rFonts w:ascii="Palatino Linotype" w:hAnsi="Palatino Linotype"/>
          <w:color w:val="000000" w:themeColor="text1"/>
        </w:rPr>
        <w:t xml:space="preserve"> </w:t>
      </w:r>
    </w:p>
    <w:p w14:paraId="785778DC" w14:textId="77777777" w:rsidR="00954D6E" w:rsidRPr="00783291" w:rsidRDefault="00954D6E" w:rsidP="00954D6E">
      <w:pPr>
        <w:pStyle w:val="Ttulo2"/>
        <w:spacing w:before="0" w:line="360" w:lineRule="auto"/>
        <w:rPr>
          <w:rFonts w:ascii="Palatino Linotype" w:hAnsi="Palatino Linotype"/>
          <w:b/>
          <w:color w:val="auto"/>
          <w:sz w:val="24"/>
          <w:szCs w:val="24"/>
        </w:rPr>
      </w:pPr>
      <w:bookmarkStart w:id="137" w:name="_Toc491791304"/>
      <w:bookmarkStart w:id="138" w:name="_Toc83128580"/>
      <w:r w:rsidRPr="00783291">
        <w:rPr>
          <w:rFonts w:ascii="Palatino Linotype" w:hAnsi="Palatino Linotype"/>
          <w:b/>
          <w:color w:val="auto"/>
          <w:sz w:val="24"/>
          <w:szCs w:val="24"/>
        </w:rPr>
        <w:t>SEGUNDO. De la oportunidad y procedencia.</w:t>
      </w:r>
      <w:bookmarkEnd w:id="137"/>
      <w:bookmarkEnd w:id="138"/>
    </w:p>
    <w:p w14:paraId="64A65B22" w14:textId="77777777" w:rsidR="00954D6E" w:rsidRPr="00783291" w:rsidRDefault="00954D6E" w:rsidP="00954D6E">
      <w:pPr>
        <w:pStyle w:val="Prrafodelista"/>
        <w:numPr>
          <w:ilvl w:val="0"/>
          <w:numId w:val="1"/>
        </w:numPr>
        <w:spacing w:line="360" w:lineRule="auto"/>
        <w:ind w:left="0" w:firstLine="0"/>
        <w:jc w:val="both"/>
        <w:rPr>
          <w:rFonts w:ascii="Palatino Linotype" w:hAnsi="Palatino Linotype"/>
        </w:rPr>
      </w:pPr>
      <w:r w:rsidRPr="00783291">
        <w:rPr>
          <w:rFonts w:ascii="Palatino Linotype" w:eastAsia="Calibri" w:hAnsi="Palatino Linotype" w:cs="Arial"/>
        </w:rPr>
        <w:t xml:space="preserve">El medio de impugnación fue presentado a través del </w:t>
      </w:r>
      <w:r w:rsidRPr="00783291">
        <w:rPr>
          <w:rFonts w:ascii="Palatino Linotype" w:eastAsia="Calibri" w:hAnsi="Palatino Linotype" w:cs="Arial"/>
          <w:b/>
        </w:rPr>
        <w:t>SAIMEX,</w:t>
      </w:r>
      <w:r w:rsidRPr="00783291">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783291">
        <w:rPr>
          <w:rFonts w:ascii="Palatino Linotype" w:eastAsia="Calibri" w:hAnsi="Palatino Linotype" w:cs="Arial"/>
          <w:b/>
        </w:rPr>
        <w:t>SUJETO OBLIGADO</w:t>
      </w:r>
      <w:r w:rsidRPr="00783291">
        <w:rPr>
          <w:rFonts w:ascii="Palatino Linotype" w:eastAsia="Calibri" w:hAnsi="Palatino Linotype" w:cs="Arial"/>
        </w:rPr>
        <w:t xml:space="preserve"> entregó su respuesta el </w:t>
      </w:r>
      <w:r w:rsidR="00BA0F53" w:rsidRPr="00783291">
        <w:rPr>
          <w:rFonts w:ascii="Palatino Linotype" w:eastAsia="Calibri" w:hAnsi="Palatino Linotype" w:cs="Arial"/>
        </w:rPr>
        <w:t>catorce de noviembre de dos mil veintidós</w:t>
      </w:r>
      <w:r w:rsidRPr="00783291">
        <w:rPr>
          <w:rFonts w:ascii="Palatino Linotype" w:eastAsia="Calibri" w:hAnsi="Palatino Linotype" w:cs="Arial"/>
        </w:rPr>
        <w:t xml:space="preserve">, </w:t>
      </w:r>
      <w:r w:rsidRPr="00783291">
        <w:rPr>
          <w:rFonts w:ascii="Palatino Linotype" w:hAnsi="Palatino Linotype" w:cs="Arial"/>
        </w:rPr>
        <w:t xml:space="preserve">de tal forma que el plazo para interponer el recurso de revisión transcurrió del </w:t>
      </w:r>
      <w:r w:rsidR="00BA0F53" w:rsidRPr="00783291">
        <w:rPr>
          <w:rFonts w:ascii="Palatino Linotype" w:hAnsi="Palatino Linotype" w:cs="Arial"/>
        </w:rPr>
        <w:t>quince de noviembre al seis de diciembre de dos mil veintidós</w:t>
      </w:r>
      <w:r w:rsidRPr="00783291">
        <w:rPr>
          <w:rFonts w:ascii="Palatino Linotype" w:hAnsi="Palatino Linotype" w:cs="Arial"/>
        </w:rPr>
        <w:t xml:space="preserve">; en consecuencia, el ahora </w:t>
      </w:r>
      <w:r w:rsidRPr="00783291">
        <w:rPr>
          <w:rFonts w:ascii="Palatino Linotype" w:hAnsi="Palatino Linotype" w:cs="Arial"/>
          <w:b/>
        </w:rPr>
        <w:t>RECURRENTE</w:t>
      </w:r>
      <w:r w:rsidRPr="00783291">
        <w:rPr>
          <w:rFonts w:ascii="Palatino Linotype" w:hAnsi="Palatino Linotype" w:cs="Arial"/>
        </w:rPr>
        <w:t xml:space="preserve"> presentó su inconformidad el día </w:t>
      </w:r>
      <w:r w:rsidR="00BA0F53" w:rsidRPr="00783291">
        <w:rPr>
          <w:rFonts w:ascii="Palatino Linotype" w:hAnsi="Palatino Linotype" w:cs="Arial"/>
        </w:rPr>
        <w:t>catorce de noviembre de dos mil veintidós</w:t>
      </w:r>
      <w:r w:rsidRPr="00783291">
        <w:rPr>
          <w:rFonts w:ascii="Palatino Linotype" w:hAnsi="Palatino Linotype" w:cs="Arial"/>
        </w:rPr>
        <w:t xml:space="preserve">; es decir dentro del lapso legalmente establecido para tal efecto. </w:t>
      </w:r>
    </w:p>
    <w:p w14:paraId="5D0313B2" w14:textId="77777777" w:rsidR="00954D6E" w:rsidRPr="00783291" w:rsidRDefault="00954D6E" w:rsidP="00954D6E">
      <w:pPr>
        <w:pStyle w:val="Prrafodelista"/>
        <w:rPr>
          <w:rFonts w:ascii="Palatino Linotype" w:eastAsia="Calibri" w:hAnsi="Palatino Linotype" w:cs="Arial"/>
        </w:rPr>
      </w:pPr>
    </w:p>
    <w:p w14:paraId="5A178687" w14:textId="77777777" w:rsidR="00954D6E" w:rsidRPr="00783291" w:rsidRDefault="00954D6E" w:rsidP="00954D6E">
      <w:pPr>
        <w:rPr>
          <w:rFonts w:ascii="Palatino Linotype" w:eastAsia="Calibri" w:hAnsi="Palatino Linotype" w:cs="Arial"/>
        </w:rPr>
      </w:pPr>
    </w:p>
    <w:p w14:paraId="5390D457" w14:textId="77777777" w:rsidR="005228FA" w:rsidRPr="00783291" w:rsidRDefault="005228FA" w:rsidP="005228FA">
      <w:pPr>
        <w:numPr>
          <w:ilvl w:val="0"/>
          <w:numId w:val="1"/>
        </w:numPr>
        <w:spacing w:line="360" w:lineRule="auto"/>
        <w:ind w:left="0" w:firstLine="0"/>
        <w:contextualSpacing/>
        <w:jc w:val="both"/>
        <w:rPr>
          <w:rFonts w:ascii="Palatino Linotype" w:hAnsi="Palatino Linotype" w:cs="Arial"/>
          <w:bCs/>
          <w:color w:val="555555"/>
          <w:lang w:eastAsia="es-MX"/>
        </w:rPr>
      </w:pPr>
      <w:r w:rsidRPr="00783291">
        <w:rPr>
          <w:rFonts w:ascii="Palatino Linotype" w:hAnsi="Palatino Linotype" w:cs="Arial"/>
        </w:rPr>
        <w:t xml:space="preserve">Al </w:t>
      </w:r>
      <w:r w:rsidRPr="00783291">
        <w:rPr>
          <w:rFonts w:ascii="Palatino Linotype" w:eastAsia="Calibri" w:hAnsi="Palatino Linotype" w:cs="Arial"/>
        </w:rPr>
        <w:t>respecto</w:t>
      </w:r>
      <w:r w:rsidRPr="00783291">
        <w:rPr>
          <w:rFonts w:ascii="Palatino Linotype" w:hAnsi="Palatino Linotype" w:cs="Arial"/>
        </w:rPr>
        <w:t xml:space="preserve"> </w:t>
      </w:r>
      <w:r w:rsidRPr="00783291">
        <w:rPr>
          <w:rFonts w:ascii="Palatino Linotype" w:hAnsi="Palatino Linotype" w:cs="Arial"/>
          <w:bCs/>
          <w:color w:val="000000"/>
          <w:lang w:eastAsia="es-MX"/>
        </w:rPr>
        <w:t xml:space="preserve">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esta fue notificada. Por lo que es de señalar que en aras </w:t>
      </w:r>
      <w:r w:rsidRPr="00783291">
        <w:rPr>
          <w:rFonts w:ascii="Palatino Linotype" w:hAnsi="Palatino Linotype" w:cs="Arial"/>
          <w:bCs/>
          <w:color w:val="000000"/>
          <w:lang w:eastAsia="es-MX"/>
        </w:rPr>
        <w:lastRenderedPageBreak/>
        <w:t>de privilegiar el derecho de acceso a la información se entra al estudio del presente recurso de revisión sin que la fecha en que se presentó afecte la resolución.</w:t>
      </w:r>
    </w:p>
    <w:p w14:paraId="762EEBA3" w14:textId="77777777" w:rsidR="005228FA" w:rsidRPr="00783291" w:rsidRDefault="005228FA" w:rsidP="005228FA">
      <w:pPr>
        <w:spacing w:line="360" w:lineRule="auto"/>
        <w:ind w:left="360" w:hanging="360"/>
        <w:contextualSpacing/>
        <w:rPr>
          <w:rFonts w:ascii="Palatino Linotype" w:hAnsi="Palatino Linotype" w:cs="Arial"/>
        </w:rPr>
      </w:pPr>
    </w:p>
    <w:p w14:paraId="0112CAD9" w14:textId="77777777" w:rsidR="005228FA" w:rsidRPr="00783291" w:rsidRDefault="005228FA" w:rsidP="005228FA">
      <w:pPr>
        <w:numPr>
          <w:ilvl w:val="0"/>
          <w:numId w:val="1"/>
        </w:numPr>
        <w:spacing w:line="360" w:lineRule="auto"/>
        <w:ind w:left="0" w:firstLine="0"/>
        <w:contextualSpacing/>
        <w:jc w:val="both"/>
        <w:rPr>
          <w:rFonts w:ascii="Palatino Linotype" w:hAnsi="Palatino Linotype" w:cs="Arial"/>
          <w:bCs/>
          <w:color w:val="555555"/>
          <w:lang w:eastAsia="es-MX"/>
        </w:rPr>
      </w:pPr>
      <w:r w:rsidRPr="00783291">
        <w:rPr>
          <w:rFonts w:ascii="Palatino Linotype" w:hAnsi="Palatino Linotype" w:cs="Arial"/>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14:paraId="1D961BED" w14:textId="77777777" w:rsidR="005228FA" w:rsidRPr="00783291" w:rsidRDefault="005228FA" w:rsidP="005228FA">
      <w:pPr>
        <w:spacing w:line="360" w:lineRule="auto"/>
        <w:ind w:left="425" w:right="474"/>
        <w:contextualSpacing/>
        <w:jc w:val="both"/>
        <w:rPr>
          <w:rFonts w:ascii="Palatino Linotype" w:hAnsi="Palatino Linotype" w:cs="Arial"/>
          <w:i/>
          <w:sz w:val="22"/>
        </w:rPr>
      </w:pPr>
      <w:r w:rsidRPr="00783291">
        <w:rPr>
          <w:rFonts w:ascii="Palatino Linotype" w:hAnsi="Palatino Linotype" w:cs="Arial"/>
          <w:b/>
          <w:i/>
          <w:sz w:val="22"/>
        </w:rPr>
        <w:t>“RECURSO DE RECLAMACIÓN. SU INTERPOSICIÓN NO ES EXTEMPORÁNEA SI SE REALIZA ANTES DE QUE INICIE EL PLAZO PARA HACERLO</w:t>
      </w:r>
      <w:r w:rsidRPr="00783291">
        <w:rPr>
          <w:rFonts w:ascii="Palatino Linotype" w:hAnsi="Palatino Linotype" w:cs="Arial"/>
          <w:i/>
          <w:sz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22BA1CAE" w14:textId="77777777" w:rsidR="005228FA" w:rsidRPr="00783291" w:rsidRDefault="005228FA" w:rsidP="005228FA">
      <w:pPr>
        <w:spacing w:line="360" w:lineRule="auto"/>
        <w:ind w:left="426" w:right="616"/>
        <w:contextualSpacing/>
        <w:jc w:val="both"/>
        <w:rPr>
          <w:rFonts w:ascii="Palatino Linotype" w:hAnsi="Palatino Linotype" w:cs="Arial"/>
          <w:i/>
        </w:rPr>
      </w:pPr>
    </w:p>
    <w:p w14:paraId="58EB00EC" w14:textId="77777777" w:rsidR="005228FA" w:rsidRPr="00783291" w:rsidRDefault="005228FA" w:rsidP="005228FA">
      <w:pPr>
        <w:numPr>
          <w:ilvl w:val="0"/>
          <w:numId w:val="1"/>
        </w:numPr>
        <w:spacing w:line="360" w:lineRule="auto"/>
        <w:ind w:left="0" w:firstLine="0"/>
        <w:contextualSpacing/>
        <w:jc w:val="both"/>
        <w:rPr>
          <w:rFonts w:ascii="Palatino Linotype" w:hAnsi="Palatino Linotype" w:cs="Arial"/>
          <w:i/>
        </w:rPr>
      </w:pPr>
      <w:r w:rsidRPr="00783291">
        <w:rPr>
          <w:rFonts w:ascii="Palatino Linotype" w:hAnsi="Palatino Linotype" w:cs="Arial"/>
        </w:rPr>
        <w:t>Esto</w:t>
      </w:r>
      <w:r w:rsidRPr="00783291">
        <w:rPr>
          <w:rFonts w:ascii="Palatino Linotype" w:hAnsi="Palatino Linotype"/>
        </w:rPr>
        <w:t xml:space="preserve"> es así porque en primer lugar es necesario que </w:t>
      </w:r>
      <w:r w:rsidRPr="00783291">
        <w:rPr>
          <w:rFonts w:ascii="Palatino Linotype" w:hAnsi="Palatino Linotype"/>
          <w:b/>
        </w:rPr>
        <w:t>EL RECURRENTE</w:t>
      </w:r>
      <w:r w:rsidRPr="00783291">
        <w:rPr>
          <w:rFonts w:ascii="Palatino Linotype" w:hAnsi="Palatino Linotype"/>
        </w:rPr>
        <w:t xml:space="preserve"> conozca el acto que le provoca agravio y a partir de ahí formular su recurso de revisión </w:t>
      </w:r>
      <w:r w:rsidRPr="00783291">
        <w:rPr>
          <w:rFonts w:ascii="Palatino Linotype" w:hAnsi="Palatino Linotype" w:cs="Arial"/>
        </w:rPr>
        <w:t>señalando</w:t>
      </w:r>
      <w:r w:rsidRPr="00783291">
        <w:rPr>
          <w:rFonts w:ascii="Palatino Linotype" w:hAnsi="Palatino Linotype"/>
        </w:rPr>
        <w:t xml:space="preserve"> </w:t>
      </w:r>
      <w:r w:rsidRPr="00783291">
        <w:rPr>
          <w:rFonts w:ascii="Palatino Linotype" w:hAnsi="Palatino Linotype" w:cs="Arial"/>
        </w:rPr>
        <w:t>tanto</w:t>
      </w:r>
      <w:r w:rsidRPr="00783291">
        <w:rPr>
          <w:rFonts w:ascii="Palatino Linotype" w:hAnsi="Palatino Linotype"/>
        </w:rPr>
        <w:t xml:space="preserve"> el acto impugnado como el motivo de inconformidad. Y si bien la ley señala que el plazo corre un día después de haber sido notificada la respuesta, en nada se afecta al proceso que el mismo día de </w:t>
      </w:r>
      <w:r w:rsidRPr="00783291">
        <w:rPr>
          <w:rFonts w:ascii="Palatino Linotype" w:hAnsi="Palatino Linotype"/>
          <w:b/>
        </w:rPr>
        <w:t>notificada EL RECURRENTE</w:t>
      </w:r>
      <w:r w:rsidRPr="00783291">
        <w:rPr>
          <w:rFonts w:ascii="Palatino Linotype" w:hAnsi="Palatino Linotype"/>
        </w:rPr>
        <w:t xml:space="preserve"> actúe, ya que al contrario lo que demuestra es el interés del mismo para ejercer su derecho bajo el principio constitucional de justicia expedita.</w:t>
      </w:r>
    </w:p>
    <w:p w14:paraId="750BA049" w14:textId="77777777" w:rsidR="005228FA" w:rsidRPr="00783291" w:rsidRDefault="005228FA" w:rsidP="005228FA">
      <w:pPr>
        <w:numPr>
          <w:ilvl w:val="0"/>
          <w:numId w:val="1"/>
        </w:numPr>
        <w:spacing w:line="360" w:lineRule="auto"/>
        <w:ind w:left="0" w:firstLine="0"/>
        <w:contextualSpacing/>
        <w:jc w:val="both"/>
        <w:rPr>
          <w:rFonts w:ascii="Palatino Linotype" w:hAnsi="Palatino Linotype" w:cs="Arial"/>
          <w:i/>
        </w:rPr>
      </w:pPr>
      <w:r w:rsidRPr="00783291">
        <w:rPr>
          <w:rFonts w:ascii="Palatino Linotype" w:hAnsi="Palatino Linotype"/>
        </w:rPr>
        <w:lastRenderedPageBreak/>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5A10FF90" w14:textId="77777777" w:rsidR="005228FA" w:rsidRPr="00783291" w:rsidRDefault="005228FA" w:rsidP="005228FA">
      <w:pPr>
        <w:spacing w:line="360" w:lineRule="auto"/>
        <w:ind w:left="360" w:hanging="360"/>
        <w:contextualSpacing/>
        <w:rPr>
          <w:rFonts w:ascii="Palatino Linotype" w:hAnsi="Palatino Linotype"/>
        </w:rPr>
      </w:pPr>
    </w:p>
    <w:p w14:paraId="592918A5" w14:textId="77777777" w:rsidR="005228FA" w:rsidRPr="00783291" w:rsidRDefault="005228FA" w:rsidP="005228FA">
      <w:pPr>
        <w:numPr>
          <w:ilvl w:val="0"/>
          <w:numId w:val="1"/>
        </w:numPr>
        <w:spacing w:line="360" w:lineRule="auto"/>
        <w:ind w:left="0" w:firstLine="0"/>
        <w:contextualSpacing/>
        <w:jc w:val="both"/>
        <w:rPr>
          <w:rFonts w:ascii="Palatino Linotype" w:hAnsi="Palatino Linotype" w:cs="Arial"/>
          <w:i/>
        </w:rPr>
      </w:pPr>
      <w:r w:rsidRPr="00783291">
        <w:rPr>
          <w:rFonts w:ascii="Palatino Linotype" w:hAnsi="Palatino Linotype"/>
        </w:rPr>
        <w:t xml:space="preserve">Por lo tanto, la interposición del recurso de revisión antes de que inicie el plazo para su presentación no es determinante para declararlo extemporáneo, siempre y cuando ello ocurra de manera posterior a que se ha notificado la respuesta del </w:t>
      </w:r>
      <w:r w:rsidRPr="00783291">
        <w:rPr>
          <w:rFonts w:ascii="Palatino Linotype" w:hAnsi="Palatino Linotype"/>
          <w:b/>
        </w:rPr>
        <w:t>SUJETO OBLIGADO.</w:t>
      </w:r>
    </w:p>
    <w:p w14:paraId="18A349E9" w14:textId="77777777" w:rsidR="005228FA" w:rsidRPr="00783291" w:rsidRDefault="005228FA" w:rsidP="005228FA">
      <w:pPr>
        <w:spacing w:line="360" w:lineRule="auto"/>
        <w:contextualSpacing/>
        <w:jc w:val="both"/>
        <w:rPr>
          <w:rFonts w:ascii="Palatino Linotype" w:hAnsi="Palatino Linotype" w:cs="Arial"/>
          <w:i/>
        </w:rPr>
      </w:pPr>
    </w:p>
    <w:p w14:paraId="4B572C90" w14:textId="77777777" w:rsidR="005228FA" w:rsidRPr="00783291" w:rsidRDefault="005228FA" w:rsidP="005228FA">
      <w:pPr>
        <w:pStyle w:val="Prrafodelista"/>
        <w:numPr>
          <w:ilvl w:val="0"/>
          <w:numId w:val="1"/>
        </w:numPr>
        <w:spacing w:line="360" w:lineRule="auto"/>
        <w:ind w:left="0" w:firstLine="0"/>
        <w:jc w:val="both"/>
        <w:rPr>
          <w:rFonts w:ascii="Palatino Linotype" w:eastAsia="Calibri" w:hAnsi="Palatino Linotype" w:cs="Arial"/>
        </w:rPr>
      </w:pPr>
      <w:r w:rsidRPr="00783291">
        <w:rPr>
          <w:rFonts w:ascii="Palatino Linotype" w:eastAsia="Calibri" w:hAnsi="Palatino Linotype" w:cs="Arial"/>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7F6216F" w14:textId="77777777" w:rsidR="005228FA" w:rsidRPr="00783291" w:rsidRDefault="005228FA" w:rsidP="005228FA">
      <w:pPr>
        <w:spacing w:line="360" w:lineRule="auto"/>
        <w:ind w:left="567" w:right="476"/>
        <w:jc w:val="both"/>
        <w:rPr>
          <w:rFonts w:ascii="Palatino Linotype" w:eastAsia="Palatino Linotype" w:hAnsi="Palatino Linotype" w:cs="Palatino Linotype"/>
          <w:i/>
          <w:sz w:val="22"/>
          <w:lang w:val="es-MX" w:eastAsia="es-MX"/>
        </w:rPr>
      </w:pPr>
      <w:r w:rsidRPr="00783291">
        <w:rPr>
          <w:rFonts w:ascii="Palatino Linotype" w:eastAsia="Palatino Linotype" w:hAnsi="Palatino Linotype" w:cs="Palatino Linotype"/>
          <w:i/>
          <w:sz w:val="22"/>
          <w:lang w:val="es-MX" w:eastAsia="es-MX"/>
        </w:rPr>
        <w:t>"</w:t>
      </w:r>
      <w:r w:rsidRPr="00783291">
        <w:rPr>
          <w:rFonts w:ascii="Palatino Linotype" w:eastAsia="Palatino Linotype" w:hAnsi="Palatino Linotype" w:cs="Palatino Linotype"/>
          <w:b/>
          <w:i/>
          <w:sz w:val="22"/>
          <w:lang w:val="es-MX" w:eastAsia="es-MX"/>
        </w:rPr>
        <w:t>Las solicitudes anónimas</w:t>
      </w:r>
      <w:r w:rsidRPr="00783291">
        <w:rPr>
          <w:rFonts w:ascii="Palatino Linotype" w:eastAsia="Palatino Linotype" w:hAnsi="Palatino Linotype" w:cs="Palatino Linotype"/>
          <w:i/>
          <w:sz w:val="22"/>
          <w:lang w:val="es-MX" w:eastAsia="es-MX"/>
        </w:rPr>
        <w:t xml:space="preserve">, con nombre incompleto o seudónimo </w:t>
      </w:r>
      <w:r w:rsidRPr="00783291">
        <w:rPr>
          <w:rFonts w:ascii="Palatino Linotype" w:eastAsia="Palatino Linotype" w:hAnsi="Palatino Linotype" w:cs="Palatino Linotype"/>
          <w:b/>
          <w:i/>
          <w:sz w:val="22"/>
          <w:lang w:val="es-MX" w:eastAsia="es-MX"/>
        </w:rPr>
        <w:t>serán procedentes para su trámite por parte del sujeto obligado ante quien se presente</w:t>
      </w:r>
      <w:r w:rsidRPr="00783291">
        <w:rPr>
          <w:rFonts w:ascii="Palatino Linotype" w:eastAsia="Palatino Linotype" w:hAnsi="Palatino Linotype" w:cs="Palatino Linotype"/>
          <w:i/>
          <w:sz w:val="22"/>
          <w:lang w:val="es-MX" w:eastAsia="es-MX"/>
        </w:rPr>
        <w:t>. No podrá requerirse información adicional con motivo del nombre proporcionado por el solicitante."</w:t>
      </w:r>
    </w:p>
    <w:p w14:paraId="686D9CC1" w14:textId="77777777" w:rsidR="005228FA" w:rsidRPr="00783291" w:rsidRDefault="005228FA" w:rsidP="005228FA">
      <w:pPr>
        <w:spacing w:line="360" w:lineRule="auto"/>
        <w:jc w:val="both"/>
        <w:rPr>
          <w:rFonts w:ascii="Palatino Linotype" w:eastAsia="Palatino Linotype" w:hAnsi="Palatino Linotype" w:cs="Palatino Linotype"/>
          <w:sz w:val="22"/>
          <w:lang w:val="es-MX" w:eastAsia="es-MX"/>
        </w:rPr>
      </w:pPr>
    </w:p>
    <w:p w14:paraId="50237480" w14:textId="77777777" w:rsidR="005228FA" w:rsidRPr="00783291" w:rsidRDefault="005228FA" w:rsidP="005228FA">
      <w:pPr>
        <w:pStyle w:val="Prrafodelista"/>
        <w:numPr>
          <w:ilvl w:val="0"/>
          <w:numId w:val="1"/>
        </w:numPr>
        <w:spacing w:line="360" w:lineRule="auto"/>
        <w:ind w:left="0" w:firstLine="0"/>
        <w:jc w:val="both"/>
        <w:rPr>
          <w:rFonts w:ascii="Palatino Linotype" w:eastAsia="Calibri" w:hAnsi="Palatino Linotype" w:cs="Arial"/>
        </w:rPr>
      </w:pPr>
      <w:r w:rsidRPr="00783291">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5B3039BC" w14:textId="77777777" w:rsidR="005228FA" w:rsidRPr="00783291" w:rsidRDefault="005228FA" w:rsidP="005228FA">
      <w:pPr>
        <w:spacing w:line="360" w:lineRule="auto"/>
        <w:ind w:left="567" w:right="476"/>
        <w:jc w:val="both"/>
        <w:rPr>
          <w:rFonts w:ascii="Palatino Linotype" w:eastAsia="Palatino Linotype" w:hAnsi="Palatino Linotype" w:cs="Palatino Linotype"/>
          <w:i/>
          <w:sz w:val="22"/>
          <w:lang w:val="es-MX" w:eastAsia="es-MX"/>
        </w:rPr>
      </w:pPr>
      <w:r w:rsidRPr="00783291">
        <w:rPr>
          <w:rFonts w:ascii="Palatino Linotype" w:eastAsia="Palatino Linotype" w:hAnsi="Palatino Linotype" w:cs="Palatino Linotype"/>
          <w:i/>
          <w:sz w:val="22"/>
          <w:lang w:val="es-MX" w:eastAsia="es-MX"/>
        </w:rPr>
        <w:lastRenderedPageBreak/>
        <w:t>"</w:t>
      </w:r>
      <w:r w:rsidRPr="00783291">
        <w:rPr>
          <w:rFonts w:ascii="Palatino Linotype" w:eastAsia="Palatino Linotype" w:hAnsi="Palatino Linotype" w:cs="Palatino Linotype"/>
          <w:b/>
          <w:i/>
          <w:sz w:val="22"/>
          <w:lang w:val="es-MX" w:eastAsia="es-MX"/>
        </w:rPr>
        <w:t>Artículo 6.-</w:t>
      </w:r>
      <w:r w:rsidRPr="00783291">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423BC55" w14:textId="77777777" w:rsidR="005228FA" w:rsidRPr="00783291" w:rsidRDefault="005228FA" w:rsidP="005228FA">
      <w:pPr>
        <w:spacing w:line="360" w:lineRule="auto"/>
        <w:ind w:left="567" w:right="476"/>
        <w:jc w:val="both"/>
        <w:rPr>
          <w:rFonts w:ascii="Palatino Linotype" w:eastAsia="Palatino Linotype" w:hAnsi="Palatino Linotype" w:cs="Palatino Linotype"/>
          <w:i/>
          <w:sz w:val="22"/>
          <w:lang w:val="es-MX" w:eastAsia="es-MX"/>
        </w:rPr>
      </w:pPr>
      <w:r w:rsidRPr="00783291">
        <w:rPr>
          <w:rFonts w:ascii="Palatino Linotype" w:eastAsia="Palatino Linotype" w:hAnsi="Palatino Linotype" w:cs="Palatino Linotype"/>
          <w:i/>
          <w:sz w:val="22"/>
          <w:lang w:val="es-MX" w:eastAsia="es-MX"/>
        </w:rPr>
        <w:t>Para efectos de lo dispuesto en el presente artículo se observará lo siguiente:</w:t>
      </w:r>
    </w:p>
    <w:p w14:paraId="49FCFD51" w14:textId="77777777" w:rsidR="005228FA" w:rsidRPr="00783291" w:rsidRDefault="005228FA" w:rsidP="005228FA">
      <w:pPr>
        <w:spacing w:line="360" w:lineRule="auto"/>
        <w:ind w:left="567" w:right="476"/>
        <w:jc w:val="both"/>
        <w:rPr>
          <w:rFonts w:ascii="Palatino Linotype" w:eastAsia="Palatino Linotype" w:hAnsi="Palatino Linotype" w:cs="Palatino Linotype"/>
          <w:i/>
          <w:sz w:val="22"/>
          <w:lang w:val="es-MX" w:eastAsia="es-MX"/>
        </w:rPr>
      </w:pPr>
    </w:p>
    <w:p w14:paraId="098EF09C" w14:textId="77777777" w:rsidR="005228FA" w:rsidRPr="00783291" w:rsidRDefault="005228FA" w:rsidP="005228FA">
      <w:pPr>
        <w:spacing w:line="360" w:lineRule="auto"/>
        <w:ind w:left="567" w:right="476"/>
        <w:jc w:val="both"/>
        <w:rPr>
          <w:rFonts w:ascii="Palatino Linotype" w:eastAsia="Palatino Linotype" w:hAnsi="Palatino Linotype" w:cs="Palatino Linotype"/>
          <w:i/>
          <w:sz w:val="22"/>
          <w:lang w:val="es-MX" w:eastAsia="es-MX"/>
        </w:rPr>
      </w:pPr>
      <w:r w:rsidRPr="00783291">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14:paraId="4BB13E87" w14:textId="77777777" w:rsidR="005228FA" w:rsidRPr="00783291" w:rsidRDefault="005228FA" w:rsidP="005228FA">
      <w:pPr>
        <w:spacing w:line="360" w:lineRule="auto"/>
        <w:ind w:left="567" w:right="476"/>
        <w:jc w:val="both"/>
        <w:rPr>
          <w:rFonts w:ascii="Palatino Linotype" w:eastAsia="Palatino Linotype" w:hAnsi="Palatino Linotype" w:cs="Palatino Linotype"/>
          <w:i/>
          <w:sz w:val="22"/>
          <w:lang w:val="es-MX" w:eastAsia="es-MX"/>
        </w:rPr>
      </w:pPr>
    </w:p>
    <w:p w14:paraId="69B8A12C" w14:textId="77777777" w:rsidR="005228FA" w:rsidRPr="00783291" w:rsidRDefault="005228FA" w:rsidP="005228FA">
      <w:pPr>
        <w:spacing w:line="360" w:lineRule="auto"/>
        <w:ind w:left="567" w:right="476"/>
        <w:jc w:val="both"/>
        <w:rPr>
          <w:rFonts w:ascii="Palatino Linotype" w:eastAsia="Palatino Linotype" w:hAnsi="Palatino Linotype" w:cs="Palatino Linotype"/>
          <w:i/>
          <w:sz w:val="22"/>
          <w:lang w:val="es-MX" w:eastAsia="es-MX"/>
        </w:rPr>
      </w:pPr>
      <w:r w:rsidRPr="00783291">
        <w:rPr>
          <w:rFonts w:ascii="Palatino Linotype" w:eastAsia="Palatino Linotype" w:hAnsi="Palatino Linotype" w:cs="Palatino Linotype"/>
          <w:i/>
          <w:sz w:val="22"/>
          <w:lang w:val="es-MX" w:eastAsia="es-MX"/>
        </w:rPr>
        <w:t xml:space="preserve">III. Toda persona, sin necesidad de acreditar interés alguno o justificar su utilización, tendrá acceso gratuito a la información pública, a sus datos personales o a la rectificación de éstos.” </w:t>
      </w:r>
      <w:r w:rsidRPr="00783291">
        <w:rPr>
          <w:rFonts w:ascii="Palatino Linotype" w:eastAsia="Palatino Linotype" w:hAnsi="Palatino Linotype" w:cs="Palatino Linotype"/>
          <w:sz w:val="22"/>
          <w:lang w:val="es-MX" w:eastAsia="es-MX"/>
        </w:rPr>
        <w:t>(Sic)</w:t>
      </w:r>
    </w:p>
    <w:p w14:paraId="6B0C16E8" w14:textId="77777777" w:rsidR="005228FA" w:rsidRPr="00783291" w:rsidRDefault="005228FA" w:rsidP="005228FA">
      <w:pPr>
        <w:spacing w:line="360" w:lineRule="auto"/>
        <w:ind w:left="567" w:right="474"/>
        <w:jc w:val="both"/>
        <w:rPr>
          <w:rFonts w:ascii="Palatino Linotype" w:eastAsia="Palatino Linotype" w:hAnsi="Palatino Linotype" w:cs="Palatino Linotype"/>
          <w:i/>
          <w:sz w:val="22"/>
          <w:lang w:val="es-MX" w:eastAsia="es-MX"/>
        </w:rPr>
      </w:pPr>
    </w:p>
    <w:p w14:paraId="49D7C122" w14:textId="77777777" w:rsidR="005228FA" w:rsidRPr="00783291" w:rsidRDefault="005228FA" w:rsidP="005228FA">
      <w:pPr>
        <w:pStyle w:val="Prrafodelista"/>
        <w:numPr>
          <w:ilvl w:val="0"/>
          <w:numId w:val="1"/>
        </w:numPr>
        <w:spacing w:line="360" w:lineRule="auto"/>
        <w:ind w:left="0" w:firstLine="0"/>
        <w:jc w:val="both"/>
        <w:rPr>
          <w:rFonts w:ascii="Palatino Linotype" w:eastAsia="Calibri" w:hAnsi="Palatino Linotype" w:cs="Arial"/>
        </w:rPr>
      </w:pPr>
      <w:r w:rsidRPr="00783291">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60653A12" w14:textId="77777777" w:rsidR="005228FA" w:rsidRPr="00783291" w:rsidRDefault="005228FA" w:rsidP="005228FA">
      <w:pPr>
        <w:spacing w:line="360" w:lineRule="auto"/>
        <w:ind w:left="426" w:right="476"/>
        <w:jc w:val="both"/>
        <w:rPr>
          <w:rFonts w:ascii="Palatino Linotype" w:eastAsia="Palatino Linotype" w:hAnsi="Palatino Linotype" w:cs="Palatino Linotype"/>
          <w:i/>
          <w:sz w:val="22"/>
          <w:lang w:val="es-MX" w:eastAsia="es-MX"/>
        </w:rPr>
      </w:pPr>
      <w:r w:rsidRPr="00783291">
        <w:rPr>
          <w:rFonts w:ascii="Palatino Linotype" w:eastAsia="Palatino Linotype" w:hAnsi="Palatino Linotype" w:cs="Palatino Linotype"/>
          <w:i/>
          <w:sz w:val="22"/>
          <w:lang w:val="es-MX" w:eastAsia="es-MX"/>
        </w:rPr>
        <w:t>"</w:t>
      </w:r>
      <w:r w:rsidRPr="00783291">
        <w:rPr>
          <w:rFonts w:ascii="Palatino Linotype" w:eastAsia="Palatino Linotype" w:hAnsi="Palatino Linotype" w:cs="Palatino Linotype"/>
          <w:b/>
          <w:i/>
          <w:sz w:val="22"/>
          <w:lang w:val="es-MX" w:eastAsia="es-MX"/>
        </w:rPr>
        <w:t>Artículo 5.-</w:t>
      </w:r>
      <w:r w:rsidRPr="00783291">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2671AE44" w14:textId="77777777" w:rsidR="005228FA" w:rsidRPr="00783291" w:rsidRDefault="005228FA" w:rsidP="005228FA">
      <w:pPr>
        <w:spacing w:line="360" w:lineRule="auto"/>
        <w:ind w:left="567" w:right="476"/>
        <w:jc w:val="both"/>
        <w:rPr>
          <w:rFonts w:ascii="Palatino Linotype" w:eastAsia="Palatino Linotype" w:hAnsi="Palatino Linotype" w:cs="Palatino Linotype"/>
          <w:i/>
          <w:lang w:val="es-MX" w:eastAsia="es-MX"/>
        </w:rPr>
      </w:pPr>
      <w:r w:rsidRPr="00783291">
        <w:rPr>
          <w:rFonts w:ascii="Palatino Linotype" w:eastAsia="Palatino Linotype" w:hAnsi="Palatino Linotype" w:cs="Palatino Linotype"/>
          <w:i/>
          <w:lang w:val="es-MX" w:eastAsia="es-MX"/>
        </w:rPr>
        <w:t>…</w:t>
      </w:r>
    </w:p>
    <w:p w14:paraId="7237257E" w14:textId="77777777" w:rsidR="005228FA" w:rsidRPr="00783291" w:rsidRDefault="005228FA" w:rsidP="005228FA">
      <w:pPr>
        <w:spacing w:line="360" w:lineRule="auto"/>
        <w:ind w:left="426" w:right="476"/>
        <w:jc w:val="both"/>
        <w:rPr>
          <w:rFonts w:ascii="Palatino Linotype" w:eastAsia="Palatino Linotype" w:hAnsi="Palatino Linotype" w:cs="Palatino Linotype"/>
          <w:i/>
          <w:sz w:val="22"/>
          <w:lang w:val="es-MX" w:eastAsia="es-MX"/>
        </w:rPr>
      </w:pPr>
      <w:r w:rsidRPr="00783291">
        <w:rPr>
          <w:rFonts w:ascii="Palatino Linotype" w:eastAsia="Palatino Linotype" w:hAnsi="Palatino Linotype" w:cs="Palatino Linotype"/>
          <w:i/>
          <w:sz w:val="22"/>
          <w:lang w:val="es-MX" w:eastAsia="es-MX"/>
        </w:rPr>
        <w:lastRenderedPageBreak/>
        <w:t>Toda persona en el Estado de México, tiene derecho al libre acceso a la información plural y oportuna, así como a buscar recibir y difundir información e ideas de toda índole por cualquier medio de expresión.</w:t>
      </w:r>
    </w:p>
    <w:p w14:paraId="48A634DB" w14:textId="77777777" w:rsidR="005228FA" w:rsidRPr="00783291" w:rsidRDefault="005228FA" w:rsidP="005228FA">
      <w:pPr>
        <w:spacing w:line="360" w:lineRule="auto"/>
        <w:ind w:left="567" w:right="476"/>
        <w:jc w:val="both"/>
        <w:rPr>
          <w:rFonts w:ascii="Palatino Linotype" w:eastAsia="Palatino Linotype" w:hAnsi="Palatino Linotype" w:cs="Palatino Linotype"/>
          <w:i/>
          <w:sz w:val="22"/>
          <w:lang w:val="es-MX" w:eastAsia="es-MX"/>
        </w:rPr>
      </w:pPr>
      <w:r w:rsidRPr="00783291">
        <w:rPr>
          <w:rFonts w:ascii="Palatino Linotype" w:eastAsia="Palatino Linotype" w:hAnsi="Palatino Linotype" w:cs="Palatino Linotype"/>
          <w:i/>
          <w:sz w:val="22"/>
          <w:lang w:val="es-MX" w:eastAsia="es-MX"/>
        </w:rPr>
        <w:t>...</w:t>
      </w:r>
    </w:p>
    <w:p w14:paraId="2B46868F" w14:textId="77777777" w:rsidR="005228FA" w:rsidRPr="00783291" w:rsidRDefault="005228FA" w:rsidP="005228FA">
      <w:pPr>
        <w:spacing w:line="360" w:lineRule="auto"/>
        <w:ind w:left="426" w:right="476"/>
        <w:jc w:val="both"/>
        <w:rPr>
          <w:rFonts w:ascii="Palatino Linotype" w:eastAsia="Palatino Linotype" w:hAnsi="Palatino Linotype" w:cs="Palatino Linotype"/>
          <w:i/>
          <w:sz w:val="22"/>
          <w:lang w:val="es-MX" w:eastAsia="es-MX"/>
        </w:rPr>
      </w:pPr>
      <w:r w:rsidRPr="00783291">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14:paraId="4BA4DCFD" w14:textId="77777777" w:rsidR="005228FA" w:rsidRPr="00783291" w:rsidRDefault="005228FA" w:rsidP="005228FA">
      <w:pPr>
        <w:spacing w:line="360" w:lineRule="auto"/>
        <w:ind w:left="426" w:right="476"/>
        <w:jc w:val="both"/>
        <w:rPr>
          <w:rFonts w:ascii="Palatino Linotype" w:eastAsia="Palatino Linotype" w:hAnsi="Palatino Linotype" w:cs="Palatino Linotype"/>
          <w:i/>
          <w:sz w:val="22"/>
          <w:lang w:val="es-MX" w:eastAsia="es-MX"/>
        </w:rPr>
      </w:pPr>
      <w:r w:rsidRPr="00783291">
        <w:rPr>
          <w:rFonts w:ascii="Palatino Linotype" w:eastAsia="Palatino Linotype" w:hAnsi="Palatino Linotype" w:cs="Palatino Linotype"/>
          <w:i/>
          <w:sz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EBEA2DD" w14:textId="77777777" w:rsidR="005228FA" w:rsidRPr="00783291" w:rsidRDefault="005228FA" w:rsidP="005228FA">
      <w:pPr>
        <w:spacing w:line="360" w:lineRule="auto"/>
        <w:ind w:left="426" w:right="476"/>
        <w:jc w:val="both"/>
        <w:rPr>
          <w:rFonts w:ascii="Palatino Linotype" w:eastAsia="Palatino Linotype" w:hAnsi="Palatino Linotype" w:cs="Palatino Linotype"/>
          <w:i/>
          <w:sz w:val="22"/>
          <w:lang w:val="es-MX" w:eastAsia="es-MX"/>
        </w:rPr>
      </w:pPr>
      <w:r w:rsidRPr="00783291">
        <w:rPr>
          <w:rFonts w:ascii="Palatino Linotype" w:eastAsia="Palatino Linotype" w:hAnsi="Palatino Linotype" w:cs="Palatino Linotype"/>
          <w:i/>
          <w:sz w:val="22"/>
          <w:lang w:val="es-MX" w:eastAsia="es-MX"/>
        </w:rPr>
        <w:t>III. Toda persona, sin necesidad de acreditar interés alguno o justificar su utilización, tendrá acceso gratuito a la información pública, a sus datos personales o a la rectificación de éstos;</w:t>
      </w:r>
    </w:p>
    <w:p w14:paraId="427AC0AB" w14:textId="77777777" w:rsidR="005228FA" w:rsidRPr="00783291" w:rsidRDefault="005228FA" w:rsidP="005228FA">
      <w:pPr>
        <w:spacing w:line="360" w:lineRule="auto"/>
        <w:ind w:left="567" w:right="476"/>
        <w:jc w:val="both"/>
        <w:rPr>
          <w:rFonts w:ascii="Palatino Linotype" w:eastAsia="Palatino Linotype" w:hAnsi="Palatino Linotype" w:cs="Palatino Linotype"/>
          <w:i/>
          <w:sz w:val="22"/>
          <w:lang w:val="es-MX" w:eastAsia="es-MX"/>
        </w:rPr>
      </w:pPr>
      <w:r w:rsidRPr="00783291">
        <w:rPr>
          <w:rFonts w:ascii="Palatino Linotype" w:eastAsia="Palatino Linotype" w:hAnsi="Palatino Linotype" w:cs="Palatino Linotype"/>
          <w:i/>
          <w:sz w:val="22"/>
          <w:lang w:val="es-MX" w:eastAsia="es-MX"/>
        </w:rPr>
        <w:t>...</w:t>
      </w:r>
    </w:p>
    <w:p w14:paraId="7A3E256D" w14:textId="77777777" w:rsidR="005228FA" w:rsidRPr="00783291" w:rsidRDefault="005228FA" w:rsidP="005228FA">
      <w:pPr>
        <w:spacing w:line="360" w:lineRule="auto"/>
        <w:ind w:left="426" w:right="476"/>
        <w:jc w:val="both"/>
        <w:rPr>
          <w:rFonts w:ascii="Palatino Linotype" w:eastAsia="Palatino Linotype" w:hAnsi="Palatino Linotype" w:cs="Palatino Linotype"/>
          <w:i/>
          <w:sz w:val="22"/>
          <w:lang w:val="es-MX" w:eastAsia="es-MX"/>
        </w:rPr>
      </w:pPr>
      <w:r w:rsidRPr="00783291">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783291">
        <w:rPr>
          <w:rFonts w:ascii="Palatino Linotype" w:eastAsia="Palatino Linotype" w:hAnsi="Palatino Linotype" w:cs="Palatino Linotype"/>
          <w:sz w:val="22"/>
          <w:lang w:val="es-MX" w:eastAsia="es-MX"/>
        </w:rPr>
        <w:t>(Sic)</w:t>
      </w:r>
    </w:p>
    <w:p w14:paraId="3D2EC77A" w14:textId="77777777" w:rsidR="005228FA" w:rsidRPr="00783291" w:rsidRDefault="005228FA" w:rsidP="005228FA">
      <w:pPr>
        <w:spacing w:line="360" w:lineRule="auto"/>
        <w:ind w:left="426" w:right="476"/>
        <w:jc w:val="both"/>
        <w:rPr>
          <w:rFonts w:ascii="Palatino Linotype" w:eastAsia="Palatino Linotype" w:hAnsi="Palatino Linotype" w:cs="Palatino Linotype"/>
          <w:i/>
          <w:sz w:val="22"/>
          <w:lang w:val="es-MX" w:eastAsia="es-MX"/>
        </w:rPr>
      </w:pPr>
    </w:p>
    <w:p w14:paraId="46A756FB" w14:textId="77777777" w:rsidR="005228FA" w:rsidRPr="00783291" w:rsidRDefault="005228FA" w:rsidP="005228FA">
      <w:pPr>
        <w:pStyle w:val="Prrafodelista"/>
        <w:numPr>
          <w:ilvl w:val="0"/>
          <w:numId w:val="1"/>
        </w:numPr>
        <w:spacing w:line="360" w:lineRule="auto"/>
        <w:ind w:left="0" w:firstLine="0"/>
        <w:jc w:val="both"/>
        <w:rPr>
          <w:rFonts w:ascii="Palatino Linotype" w:eastAsia="Calibri" w:hAnsi="Palatino Linotype" w:cs="Arial"/>
        </w:rPr>
      </w:pPr>
      <w:r w:rsidRPr="00783291">
        <w:rPr>
          <w:rFonts w:ascii="Palatino Linotype" w:eastAsia="Calibri" w:hAnsi="Palatino Linotype" w:cs="Arial"/>
        </w:rPr>
        <w:t>Por otra parte, del contenido del artículo 1 de la Constitución Política de los Estados Unidos mexicanos, se destaca lo siguiente:</w:t>
      </w:r>
    </w:p>
    <w:p w14:paraId="1CC0B5D9" w14:textId="77777777" w:rsidR="005228FA" w:rsidRPr="00783291" w:rsidRDefault="005228FA" w:rsidP="005228FA">
      <w:pPr>
        <w:spacing w:line="360" w:lineRule="auto"/>
        <w:ind w:left="425" w:right="476"/>
        <w:jc w:val="both"/>
        <w:rPr>
          <w:rFonts w:ascii="Palatino Linotype" w:eastAsia="Palatino Linotype" w:hAnsi="Palatino Linotype" w:cs="Palatino Linotype"/>
          <w:i/>
          <w:sz w:val="22"/>
          <w:lang w:val="es-MX" w:eastAsia="es-MX"/>
        </w:rPr>
      </w:pPr>
      <w:r w:rsidRPr="00783291">
        <w:rPr>
          <w:rFonts w:ascii="Palatino Linotype" w:eastAsia="Palatino Linotype" w:hAnsi="Palatino Linotype" w:cs="Palatino Linotype"/>
          <w:i/>
          <w:sz w:val="22"/>
          <w:lang w:val="es-MX" w:eastAsia="es-MX"/>
        </w:rPr>
        <w:t>"</w:t>
      </w:r>
      <w:r w:rsidRPr="00783291">
        <w:rPr>
          <w:rFonts w:ascii="Palatino Linotype" w:eastAsia="Palatino Linotype" w:hAnsi="Palatino Linotype" w:cs="Palatino Linotype"/>
          <w:b/>
          <w:i/>
          <w:sz w:val="22"/>
          <w:lang w:val="es-MX" w:eastAsia="es-MX"/>
        </w:rPr>
        <w:t>Artículo 1</w:t>
      </w:r>
      <w:r w:rsidRPr="00783291">
        <w:rPr>
          <w:rFonts w:ascii="Palatino Linotype" w:eastAsia="Palatino Linotype" w:hAnsi="Palatino Linotype" w:cs="Palatino Linotype"/>
          <w:i/>
          <w:sz w:val="22"/>
          <w:lang w:val="es-MX" w:eastAsia="es-MX"/>
        </w:rPr>
        <w:t xml:space="preserve">. En los Estados Unidos Mexicanos todas las personas gozarán de los derechos humanos reconocidos en esta Constitución y en los tratados  internacionales de los que el </w:t>
      </w:r>
      <w:r w:rsidRPr="00783291">
        <w:rPr>
          <w:rFonts w:ascii="Palatino Linotype" w:eastAsia="Palatino Linotype" w:hAnsi="Palatino Linotype" w:cs="Palatino Linotype"/>
          <w:i/>
          <w:sz w:val="22"/>
          <w:lang w:val="es-MX" w:eastAsia="es-MX"/>
        </w:rPr>
        <w:lastRenderedPageBreak/>
        <w:t>Estado Mexicano sea parte, así como de las garantías para su protección, cuyo ejercicio no podrá restringirse ni suspenderse, salvo en los casos y bajo las condiciones que esta Constitución establece.</w:t>
      </w:r>
    </w:p>
    <w:p w14:paraId="280D176E" w14:textId="77777777" w:rsidR="005228FA" w:rsidRPr="00783291" w:rsidRDefault="005228FA" w:rsidP="005228FA">
      <w:pPr>
        <w:spacing w:line="360" w:lineRule="auto"/>
        <w:ind w:left="425" w:right="476"/>
        <w:jc w:val="both"/>
        <w:rPr>
          <w:rFonts w:ascii="Palatino Linotype" w:eastAsia="Palatino Linotype" w:hAnsi="Palatino Linotype" w:cs="Palatino Linotype"/>
          <w:i/>
          <w:sz w:val="22"/>
          <w:lang w:val="es-MX" w:eastAsia="es-MX"/>
        </w:rPr>
      </w:pPr>
      <w:r w:rsidRPr="00783291">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1948A962" w14:textId="77777777" w:rsidR="005228FA" w:rsidRPr="00783291" w:rsidRDefault="005228FA" w:rsidP="005228FA">
      <w:pPr>
        <w:spacing w:line="360" w:lineRule="auto"/>
        <w:ind w:left="425" w:right="476"/>
        <w:jc w:val="both"/>
        <w:rPr>
          <w:rFonts w:ascii="Palatino Linotype" w:eastAsia="Palatino Linotype" w:hAnsi="Palatino Linotype" w:cs="Palatino Linotype"/>
          <w:i/>
          <w:sz w:val="22"/>
          <w:lang w:val="es-MX" w:eastAsia="es-MX"/>
        </w:rPr>
      </w:pPr>
      <w:r w:rsidRPr="00783291">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1396E6F3" w14:textId="77777777" w:rsidR="005228FA" w:rsidRPr="00783291" w:rsidRDefault="005228FA" w:rsidP="005228FA">
      <w:pPr>
        <w:spacing w:line="360" w:lineRule="auto"/>
        <w:ind w:left="426" w:right="474"/>
        <w:jc w:val="both"/>
        <w:rPr>
          <w:rFonts w:ascii="Palatino Linotype" w:eastAsia="Palatino Linotype" w:hAnsi="Palatino Linotype" w:cs="Palatino Linotype"/>
          <w:i/>
          <w:lang w:val="es-MX" w:eastAsia="es-MX"/>
        </w:rPr>
      </w:pPr>
    </w:p>
    <w:p w14:paraId="1F26C3A8" w14:textId="77777777" w:rsidR="005228FA" w:rsidRPr="00783291" w:rsidRDefault="005228FA" w:rsidP="005228FA">
      <w:pPr>
        <w:numPr>
          <w:ilvl w:val="0"/>
          <w:numId w:val="1"/>
        </w:numPr>
        <w:spacing w:line="360" w:lineRule="auto"/>
        <w:ind w:left="0" w:firstLine="0"/>
        <w:jc w:val="both"/>
        <w:rPr>
          <w:rFonts w:ascii="Palatino Linotype" w:eastAsia="Calibri" w:hAnsi="Palatino Linotype" w:cs="Arial"/>
        </w:rPr>
      </w:pPr>
      <w:r w:rsidRPr="00783291">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783291">
        <w:rPr>
          <w:rFonts w:ascii="Palatino Linotype" w:eastAsia="Palatino Linotype" w:hAnsi="Palatino Linotype" w:cs="Palatino Linotype"/>
          <w:lang w:val="es-ES" w:eastAsia="en-US"/>
        </w:rPr>
        <w:t xml:space="preserve"> </w:t>
      </w:r>
      <w:r w:rsidRPr="00783291">
        <w:rPr>
          <w:rFonts w:ascii="Palatino Linotype" w:eastAsia="Palatino Linotype" w:hAnsi="Palatino Linotype" w:cs="Palatino Linotype"/>
          <w:i/>
          <w:lang w:val="es-ES" w:eastAsia="en-US"/>
        </w:rPr>
        <w:t>derecho fundamental exime a quien lo ejerce</w:t>
      </w:r>
      <w:r w:rsidRPr="00783291">
        <w:rPr>
          <w:rFonts w:ascii="Palatino Linotype" w:eastAsia="Palatino Linotype" w:hAnsi="Palatino Linotype" w:cs="Palatino Linotype"/>
          <w:lang w:val="es-ES" w:eastAsia="en-US"/>
        </w:rPr>
        <w:t xml:space="preserve">, </w:t>
      </w:r>
      <w:r w:rsidRPr="00783291">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D2CD388" w14:textId="77777777" w:rsidR="005228FA" w:rsidRPr="00783291" w:rsidRDefault="005228FA" w:rsidP="005228FA">
      <w:pPr>
        <w:spacing w:line="360" w:lineRule="auto"/>
        <w:jc w:val="both"/>
        <w:rPr>
          <w:rFonts w:ascii="Palatino Linotype" w:eastAsia="Calibri" w:hAnsi="Palatino Linotype" w:cs="Arial"/>
        </w:rPr>
      </w:pPr>
    </w:p>
    <w:p w14:paraId="2BBBD788" w14:textId="77777777" w:rsidR="005228FA" w:rsidRPr="00783291" w:rsidRDefault="005228FA" w:rsidP="005228FA">
      <w:pPr>
        <w:numPr>
          <w:ilvl w:val="0"/>
          <w:numId w:val="1"/>
        </w:numPr>
        <w:spacing w:line="360" w:lineRule="auto"/>
        <w:ind w:left="0" w:firstLine="0"/>
        <w:jc w:val="both"/>
        <w:rPr>
          <w:rFonts w:ascii="Palatino Linotype" w:eastAsia="Calibri" w:hAnsi="Palatino Linotype" w:cs="Arial"/>
        </w:rPr>
      </w:pPr>
      <w:r w:rsidRPr="00783291">
        <w:rPr>
          <w:rFonts w:ascii="Palatino Linotype" w:eastAsia="Calibri" w:hAnsi="Palatino Linotype" w:cs="Arial"/>
        </w:rPr>
        <w:t xml:space="preserve">En consecuencia, dado lo expuesto y fundado con anterioridad, se estima que el requisito relativo al nombre del </w:t>
      </w:r>
      <w:r w:rsidRPr="00783291">
        <w:rPr>
          <w:rFonts w:ascii="Palatino Linotype" w:eastAsia="Calibri" w:hAnsi="Palatino Linotype" w:cs="Arial"/>
          <w:b/>
        </w:rPr>
        <w:t>RECURRENTE</w:t>
      </w:r>
      <w:r w:rsidRPr="00783291">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w:t>
      </w:r>
      <w:r w:rsidRPr="00783291">
        <w:rPr>
          <w:rFonts w:ascii="Palatino Linotype" w:eastAsia="Calibri" w:hAnsi="Palatino Linotype" w:cs="Arial"/>
        </w:rPr>
        <w:lastRenderedPageBreak/>
        <w:t>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60484F0D" w14:textId="77777777" w:rsidR="005228FA" w:rsidRPr="00783291" w:rsidRDefault="005228FA" w:rsidP="005228FA">
      <w:pPr>
        <w:spacing w:line="360" w:lineRule="auto"/>
        <w:rPr>
          <w:rFonts w:ascii="Palatino Linotype" w:eastAsia="Calibri" w:hAnsi="Palatino Linotype" w:cs="Arial"/>
        </w:rPr>
      </w:pPr>
    </w:p>
    <w:p w14:paraId="510D8CF9" w14:textId="77777777" w:rsidR="005228FA" w:rsidRPr="00783291" w:rsidRDefault="005228FA" w:rsidP="005228FA">
      <w:pPr>
        <w:numPr>
          <w:ilvl w:val="0"/>
          <w:numId w:val="1"/>
        </w:numPr>
        <w:spacing w:line="360" w:lineRule="auto"/>
        <w:ind w:left="0" w:firstLine="0"/>
        <w:contextualSpacing/>
        <w:jc w:val="both"/>
        <w:rPr>
          <w:rFonts w:ascii="Palatino Linotype" w:eastAsia="Calibri" w:hAnsi="Palatino Linotype" w:cs="Arial"/>
        </w:rPr>
      </w:pPr>
      <w:r w:rsidRPr="00783291">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8470F5E" w14:textId="77777777" w:rsidR="00954D6E" w:rsidRPr="00783291" w:rsidRDefault="00954D6E" w:rsidP="00954D6E">
      <w:pPr>
        <w:pStyle w:val="Prrafodelista"/>
        <w:spacing w:line="360" w:lineRule="auto"/>
        <w:ind w:left="0"/>
        <w:jc w:val="both"/>
        <w:rPr>
          <w:rFonts w:ascii="Palatino Linotype" w:hAnsi="Palatino Linotype"/>
        </w:rPr>
      </w:pPr>
    </w:p>
    <w:p w14:paraId="29254DB6" w14:textId="77777777" w:rsidR="00954D6E" w:rsidRPr="00783291" w:rsidRDefault="00954D6E" w:rsidP="00954D6E">
      <w:pPr>
        <w:pStyle w:val="Ttulo2"/>
        <w:spacing w:before="0" w:line="360" w:lineRule="auto"/>
        <w:rPr>
          <w:rFonts w:ascii="Palatino Linotype" w:hAnsi="Palatino Linotype"/>
          <w:b/>
          <w:color w:val="000000" w:themeColor="text1"/>
          <w:sz w:val="24"/>
          <w:szCs w:val="24"/>
        </w:rPr>
      </w:pPr>
      <w:bookmarkStart w:id="139" w:name="_Toc34246179"/>
      <w:bookmarkStart w:id="140" w:name="_Toc50033991"/>
      <w:bookmarkStart w:id="141" w:name="_Toc51259588"/>
      <w:bookmarkStart w:id="142" w:name="_Toc83128581"/>
      <w:r w:rsidRPr="00783291">
        <w:rPr>
          <w:rFonts w:ascii="Palatino Linotype" w:hAnsi="Palatino Linotype"/>
          <w:b/>
          <w:color w:val="000000" w:themeColor="text1"/>
          <w:sz w:val="24"/>
          <w:szCs w:val="24"/>
        </w:rPr>
        <w:t xml:space="preserve">TERCERO. </w:t>
      </w:r>
      <w:bookmarkEnd w:id="139"/>
      <w:bookmarkEnd w:id="140"/>
      <w:bookmarkEnd w:id="141"/>
      <w:bookmarkEnd w:id="142"/>
      <w:r w:rsidRPr="00783291">
        <w:rPr>
          <w:rFonts w:ascii="Palatino Linotype" w:hAnsi="Palatino Linotype"/>
          <w:b/>
          <w:color w:val="000000" w:themeColor="text1"/>
          <w:sz w:val="24"/>
          <w:szCs w:val="24"/>
        </w:rPr>
        <w:t>Del planteamiento de la Litis</w:t>
      </w:r>
    </w:p>
    <w:p w14:paraId="33E99592" w14:textId="77777777" w:rsidR="00954D6E" w:rsidRPr="00783291" w:rsidRDefault="00954D6E" w:rsidP="00954D6E">
      <w:pPr>
        <w:pStyle w:val="Prrafodelista"/>
        <w:numPr>
          <w:ilvl w:val="0"/>
          <w:numId w:val="1"/>
        </w:numPr>
        <w:spacing w:line="360" w:lineRule="auto"/>
        <w:ind w:left="0" w:firstLine="0"/>
        <w:jc w:val="both"/>
        <w:rPr>
          <w:rFonts w:ascii="Palatino Linotype" w:hAnsi="Palatino Linotype" w:cs="Arial"/>
        </w:rPr>
      </w:pPr>
      <w:r w:rsidRPr="00783291">
        <w:rPr>
          <w:rFonts w:ascii="Palatino Linotype" w:hAnsi="Palatino Linotype" w:cs="Arial"/>
        </w:rPr>
        <w:t xml:space="preserve">Se </w:t>
      </w:r>
      <w:r w:rsidRPr="00783291">
        <w:rPr>
          <w:rFonts w:ascii="Palatino Linotype" w:eastAsia="Calibri" w:hAnsi="Palatino Linotype" w:cs="Arial"/>
        </w:rPr>
        <w:t>solicitó</w:t>
      </w:r>
      <w:r w:rsidRPr="00783291">
        <w:rPr>
          <w:rFonts w:ascii="Palatino Linotype" w:hAnsi="Palatino Linotype" w:cs="Arial"/>
        </w:rPr>
        <w:t xml:space="preserve"> tener acceso, a la información que a continuación se desagrega:</w:t>
      </w:r>
    </w:p>
    <w:p w14:paraId="7E5EFD73" w14:textId="77777777" w:rsidR="00BA0F53" w:rsidRPr="00783291" w:rsidRDefault="00BA0F53" w:rsidP="00954D6E">
      <w:pPr>
        <w:pStyle w:val="Prrafodelista"/>
        <w:numPr>
          <w:ilvl w:val="1"/>
          <w:numId w:val="3"/>
        </w:numPr>
        <w:spacing w:line="360" w:lineRule="auto"/>
        <w:jc w:val="both"/>
        <w:rPr>
          <w:rFonts w:ascii="Palatino Linotype" w:hAnsi="Palatino Linotype" w:cs="Arial"/>
          <w:b/>
          <w:sz w:val="22"/>
        </w:rPr>
      </w:pPr>
      <w:r w:rsidRPr="00783291">
        <w:rPr>
          <w:rFonts w:ascii="Palatino Linotype" w:hAnsi="Palatino Linotype" w:cs="Arial"/>
          <w:b/>
          <w:sz w:val="22"/>
        </w:rPr>
        <w:t xml:space="preserve">Acta de Entrega Recepción del inmueble donde se encontraba resguardada la Guardia Nacional. </w:t>
      </w:r>
    </w:p>
    <w:p w14:paraId="1D2E2BCD" w14:textId="77777777" w:rsidR="00954D6E" w:rsidRPr="00783291" w:rsidRDefault="00BA0F53" w:rsidP="00954D6E">
      <w:pPr>
        <w:pStyle w:val="Prrafodelista"/>
        <w:numPr>
          <w:ilvl w:val="1"/>
          <w:numId w:val="3"/>
        </w:numPr>
        <w:spacing w:line="360" w:lineRule="auto"/>
        <w:jc w:val="both"/>
        <w:rPr>
          <w:rFonts w:ascii="Palatino Linotype" w:hAnsi="Palatino Linotype" w:cs="Arial"/>
          <w:b/>
          <w:sz w:val="22"/>
        </w:rPr>
      </w:pPr>
      <w:r w:rsidRPr="00783291">
        <w:rPr>
          <w:rFonts w:ascii="Palatino Linotype" w:hAnsi="Palatino Linotype" w:cs="Arial"/>
          <w:b/>
          <w:sz w:val="22"/>
        </w:rPr>
        <w:t xml:space="preserve"> facturas de pago que se hayan realizado en favor del municipio.</w:t>
      </w:r>
    </w:p>
    <w:p w14:paraId="1344BBAD" w14:textId="77777777" w:rsidR="0083637D" w:rsidRPr="00783291" w:rsidRDefault="0083637D" w:rsidP="0083637D">
      <w:pPr>
        <w:pStyle w:val="Prrafodelista"/>
        <w:spacing w:line="360" w:lineRule="auto"/>
        <w:ind w:left="1440"/>
        <w:jc w:val="both"/>
        <w:rPr>
          <w:rFonts w:ascii="Palatino Linotype" w:hAnsi="Palatino Linotype" w:cs="Arial"/>
          <w:b/>
        </w:rPr>
      </w:pPr>
    </w:p>
    <w:p w14:paraId="3C8662BC" w14:textId="3EE32301" w:rsidR="00BA0F53" w:rsidRPr="00783291" w:rsidRDefault="00954D6E" w:rsidP="00783291">
      <w:pPr>
        <w:pStyle w:val="Prrafodelista"/>
        <w:numPr>
          <w:ilvl w:val="0"/>
          <w:numId w:val="1"/>
        </w:numPr>
        <w:spacing w:line="360" w:lineRule="auto"/>
        <w:ind w:left="0" w:firstLine="0"/>
        <w:jc w:val="both"/>
      </w:pPr>
      <w:r w:rsidRPr="00783291">
        <w:rPr>
          <w:rFonts w:ascii="Palatino Linotype" w:hAnsi="Palatino Linotype" w:cs="Arial"/>
        </w:rPr>
        <w:t xml:space="preserve">En respuesta, el </w:t>
      </w:r>
      <w:r w:rsidRPr="00783291">
        <w:rPr>
          <w:rFonts w:ascii="Palatino Linotype" w:hAnsi="Palatino Linotype" w:cs="Arial"/>
          <w:b/>
        </w:rPr>
        <w:t xml:space="preserve">SUJETO OBLIGADO </w:t>
      </w:r>
      <w:r w:rsidR="0083637D" w:rsidRPr="00783291">
        <w:rPr>
          <w:rFonts w:ascii="Palatino Linotype" w:hAnsi="Palatino Linotype" w:cs="Arial"/>
          <w:b/>
        </w:rPr>
        <w:t xml:space="preserve">indica que </w:t>
      </w:r>
      <w:r w:rsidR="00BA0F53" w:rsidRPr="00783291">
        <w:rPr>
          <w:rFonts w:ascii="Palatino Linotype" w:hAnsi="Palatino Linotype" w:cs="Arial"/>
        </w:rPr>
        <w:t xml:space="preserve"> no se elaboró en su momento por la administración saliente 2019-2021 algún contrato de comodato para que el bien inmueble referido haya sido utilizado como un destacamento de la </w:t>
      </w:r>
      <w:r w:rsidR="00BA0F53" w:rsidRPr="00783291">
        <w:rPr>
          <w:rFonts w:ascii="Palatino Linotype" w:hAnsi="Palatino Linotype" w:cs="Arial"/>
        </w:rPr>
        <w:lastRenderedPageBreak/>
        <w:t>Guardia Nacional (GN), la entrega del bien inmueble se dio de manera económica, sin que hubiera necesidad de suscribir algún contrato o documento oficial que hiciera la entrega del predio. En esa tesitura le hago de su conocimiento que no se generaron facturas de pago a favor del municipio de Zinacantepec.”</w:t>
      </w:r>
    </w:p>
    <w:p w14:paraId="0A86AB9B" w14:textId="77777777" w:rsidR="00954D6E" w:rsidRPr="00783291" w:rsidRDefault="00954D6E" w:rsidP="00954D6E">
      <w:pPr>
        <w:pStyle w:val="Prrafodelista"/>
        <w:spacing w:line="360" w:lineRule="auto"/>
        <w:ind w:left="0"/>
        <w:jc w:val="both"/>
        <w:rPr>
          <w:rFonts w:ascii="Palatino Linotype" w:hAnsi="Palatino Linotype"/>
        </w:rPr>
      </w:pPr>
    </w:p>
    <w:p w14:paraId="6B72139A" w14:textId="77777777" w:rsidR="00954D6E" w:rsidRPr="00783291" w:rsidRDefault="00954D6E" w:rsidP="00BA0F53">
      <w:pPr>
        <w:pStyle w:val="Prrafodelista"/>
        <w:numPr>
          <w:ilvl w:val="0"/>
          <w:numId w:val="1"/>
        </w:numPr>
        <w:spacing w:line="360" w:lineRule="auto"/>
        <w:ind w:left="0" w:firstLine="0"/>
        <w:jc w:val="both"/>
        <w:rPr>
          <w:rFonts w:ascii="Palatino Linotype" w:hAnsi="Palatino Linotype"/>
        </w:rPr>
      </w:pPr>
      <w:r w:rsidRPr="00783291">
        <w:rPr>
          <w:rFonts w:ascii="Palatino Linotype" w:hAnsi="Palatino Linotype"/>
        </w:rPr>
        <w:t xml:space="preserve">De lo anterior, </w:t>
      </w:r>
      <w:r w:rsidRPr="00783291">
        <w:rPr>
          <w:rFonts w:ascii="Palatino Linotype" w:hAnsi="Palatino Linotype"/>
          <w:b/>
        </w:rPr>
        <w:t xml:space="preserve">el RECURRENTE </w:t>
      </w:r>
      <w:r w:rsidRPr="00783291">
        <w:rPr>
          <w:rFonts w:ascii="Palatino Linotype" w:hAnsi="Palatino Linotype"/>
        </w:rPr>
        <w:t>se inconformó</w:t>
      </w:r>
      <w:r w:rsidR="00BA0F53" w:rsidRPr="00783291">
        <w:rPr>
          <w:rFonts w:ascii="Palatino Linotype" w:hAnsi="Palatino Linotype"/>
        </w:rPr>
        <w:t xml:space="preserve"> porque no se entrega la información solicitada.</w:t>
      </w:r>
    </w:p>
    <w:p w14:paraId="1266E0ED" w14:textId="77777777" w:rsidR="00BA0F53" w:rsidRPr="00783291" w:rsidRDefault="00BA0F53" w:rsidP="00BA0F53">
      <w:pPr>
        <w:pStyle w:val="Prrafodelista"/>
        <w:spacing w:line="360" w:lineRule="auto"/>
        <w:ind w:left="0"/>
        <w:jc w:val="both"/>
        <w:rPr>
          <w:rFonts w:ascii="Palatino Linotype" w:hAnsi="Palatino Linotype"/>
        </w:rPr>
      </w:pPr>
    </w:p>
    <w:p w14:paraId="0FCF9FD2" w14:textId="77777777" w:rsidR="00954D6E" w:rsidRPr="00783291" w:rsidRDefault="00954D6E" w:rsidP="00954D6E">
      <w:pPr>
        <w:numPr>
          <w:ilvl w:val="0"/>
          <w:numId w:val="1"/>
        </w:numPr>
        <w:spacing w:line="360" w:lineRule="auto"/>
        <w:ind w:left="0" w:firstLine="0"/>
        <w:contextualSpacing/>
        <w:jc w:val="both"/>
        <w:rPr>
          <w:rFonts w:ascii="Palatino Linotype" w:eastAsia="MS Mincho" w:hAnsi="Palatino Linotype" w:cs="Arial"/>
        </w:rPr>
      </w:pPr>
      <w:r w:rsidRPr="00783291">
        <w:rPr>
          <w:rFonts w:ascii="Palatino Linotype" w:eastAsia="MS Mincho" w:hAnsi="Palatino Linotype" w:cs="Arial"/>
        </w:rPr>
        <w:t xml:space="preserve">En </w:t>
      </w:r>
      <w:r w:rsidRPr="00783291">
        <w:rPr>
          <w:rFonts w:ascii="Palatino Linotype" w:hAnsi="Palatino Linotype" w:cs="Arial"/>
          <w:lang w:eastAsia="es-MX"/>
        </w:rPr>
        <w:t>dichas</w:t>
      </w:r>
      <w:r w:rsidRPr="00783291">
        <w:rPr>
          <w:rFonts w:ascii="Palatino Linotype" w:eastAsia="Times New Roman" w:hAnsi="Palatino Linotype" w:cs="Arial"/>
        </w:rPr>
        <w:t xml:space="preserve"> condiciones, la </w:t>
      </w:r>
      <w:r w:rsidRPr="00783291">
        <w:rPr>
          <w:rFonts w:ascii="Palatino Linotype" w:eastAsia="Times New Roman" w:hAnsi="Palatino Linotype" w:cs="Arial"/>
          <w:i/>
        </w:rPr>
        <w:t>Litis</w:t>
      </w:r>
      <w:r w:rsidRPr="00783291">
        <w:rPr>
          <w:rFonts w:ascii="Palatino Linotype" w:eastAsia="Times New Roman" w:hAnsi="Palatino Linotype" w:cs="Arial"/>
        </w:rPr>
        <w:t xml:space="preserve"> a resolver en este recurso se circunscribe a determinar si </w:t>
      </w:r>
      <w:r w:rsidRPr="00783291">
        <w:rPr>
          <w:rFonts w:ascii="Palatino Linotype" w:eastAsia="MS Mincho" w:hAnsi="Palatino Linotype" w:cs="Arial"/>
        </w:rPr>
        <w:t xml:space="preserve">se actualiza la causal de procedencia prevista en el artículo 179, </w:t>
      </w:r>
      <w:r w:rsidRPr="00783291">
        <w:rPr>
          <w:rFonts w:ascii="Palatino Linotype" w:eastAsia="MS Mincho" w:hAnsi="Palatino Linotype" w:cs="Arial"/>
          <w:b/>
        </w:rPr>
        <w:t xml:space="preserve">fracciones </w:t>
      </w:r>
      <w:r w:rsidR="00BA0F53" w:rsidRPr="00783291">
        <w:rPr>
          <w:rFonts w:ascii="Palatino Linotype" w:eastAsia="MS Mincho" w:hAnsi="Palatino Linotype" w:cs="Arial"/>
          <w:b/>
        </w:rPr>
        <w:t xml:space="preserve">I y III </w:t>
      </w:r>
      <w:r w:rsidRPr="00783291">
        <w:rPr>
          <w:rFonts w:ascii="Palatino Linotype" w:eastAsia="MS Mincho" w:hAnsi="Palatino Linotype" w:cs="Arial"/>
        </w:rPr>
        <w:t xml:space="preserve">de la </w:t>
      </w:r>
      <w:r w:rsidRPr="00783291">
        <w:rPr>
          <w:rFonts w:ascii="Palatino Linotype" w:eastAsia="MS Mincho" w:hAnsi="Palatino Linotype" w:cs="Arial"/>
          <w:b/>
        </w:rPr>
        <w:t>Ley de Transparencia y Acceso a la Información Pública del Estado de México y Municipios</w:t>
      </w:r>
      <w:r w:rsidRPr="00783291">
        <w:rPr>
          <w:rFonts w:ascii="Palatino Linotype" w:eastAsia="MS Mincho" w:hAnsi="Palatino Linotype" w:cs="Arial"/>
        </w:rPr>
        <w:t xml:space="preserve">; </w:t>
      </w:r>
      <w:r w:rsidR="00BA0F53" w:rsidRPr="00783291">
        <w:rPr>
          <w:rFonts w:ascii="Palatino Linotype" w:eastAsia="Times New Roman" w:hAnsi="Palatino Linotype" w:cs="Arial"/>
          <w:color w:val="000000" w:themeColor="text1"/>
          <w:lang w:val="es-ES" w:eastAsia="es-MX"/>
        </w:rPr>
        <w:t>fracciones</w:t>
      </w:r>
      <w:r w:rsidRPr="00783291">
        <w:rPr>
          <w:rFonts w:ascii="Palatino Linotype" w:eastAsia="Times New Roman" w:hAnsi="Palatino Linotype" w:cs="Arial"/>
          <w:color w:val="000000" w:themeColor="text1"/>
          <w:lang w:val="es-ES" w:eastAsia="es-MX"/>
        </w:rPr>
        <w:t xml:space="preserve"> que determina</w:t>
      </w:r>
      <w:r w:rsidR="00BA0F53" w:rsidRPr="00783291">
        <w:rPr>
          <w:rFonts w:ascii="Palatino Linotype" w:eastAsia="Times New Roman" w:hAnsi="Palatino Linotype" w:cs="Arial"/>
          <w:color w:val="000000" w:themeColor="text1"/>
          <w:lang w:val="es-ES" w:eastAsia="es-MX"/>
        </w:rPr>
        <w:t>n</w:t>
      </w:r>
      <w:r w:rsidRPr="00783291">
        <w:rPr>
          <w:rFonts w:ascii="Palatino Linotype" w:eastAsia="Times New Roman" w:hAnsi="Palatino Linotype" w:cs="Arial"/>
          <w:color w:val="000000" w:themeColor="text1"/>
          <w:lang w:val="es-ES" w:eastAsia="es-MX"/>
        </w:rPr>
        <w:t xml:space="preserve"> las hipótesis jurídica</w:t>
      </w:r>
      <w:r w:rsidR="00BA0F53" w:rsidRPr="00783291">
        <w:rPr>
          <w:rFonts w:ascii="Palatino Linotype" w:eastAsia="Times New Roman" w:hAnsi="Palatino Linotype" w:cs="Arial"/>
          <w:color w:val="000000" w:themeColor="text1"/>
          <w:lang w:val="es-ES" w:eastAsia="es-MX"/>
        </w:rPr>
        <w:t>s</w:t>
      </w:r>
      <w:r w:rsidRPr="00783291">
        <w:rPr>
          <w:rFonts w:ascii="Palatino Linotype" w:eastAsia="Times New Roman" w:hAnsi="Palatino Linotype" w:cs="Arial"/>
          <w:color w:val="000000" w:themeColor="text1"/>
          <w:lang w:val="es-ES" w:eastAsia="es-MX"/>
        </w:rPr>
        <w:t xml:space="preserve"> relativa</w:t>
      </w:r>
      <w:r w:rsidR="00BA0F53" w:rsidRPr="00783291">
        <w:rPr>
          <w:rFonts w:ascii="Palatino Linotype" w:eastAsia="Times New Roman" w:hAnsi="Palatino Linotype" w:cs="Arial"/>
          <w:color w:val="000000" w:themeColor="text1"/>
          <w:lang w:val="es-ES" w:eastAsia="es-MX"/>
        </w:rPr>
        <w:t>s</w:t>
      </w:r>
      <w:r w:rsidRPr="00783291">
        <w:rPr>
          <w:rFonts w:ascii="Palatino Linotype" w:eastAsia="Times New Roman" w:hAnsi="Palatino Linotype" w:cs="Arial"/>
          <w:color w:val="000000" w:themeColor="text1"/>
          <w:lang w:val="es-ES" w:eastAsia="es-MX"/>
        </w:rPr>
        <w:t xml:space="preserve"> a la </w:t>
      </w:r>
      <w:r w:rsidR="00BA0F53" w:rsidRPr="00783291">
        <w:rPr>
          <w:rFonts w:ascii="Palatino Linotype" w:eastAsia="Times New Roman" w:hAnsi="Palatino Linotype" w:cs="Arial"/>
          <w:color w:val="000000" w:themeColor="text1"/>
          <w:lang w:val="es-ES" w:eastAsia="es-MX"/>
        </w:rPr>
        <w:t>negativa de la información solicitada y a declaración de inexistencia de lo solicitado</w:t>
      </w:r>
      <w:r w:rsidRPr="00783291">
        <w:rPr>
          <w:rFonts w:ascii="Palatino Linotype" w:eastAsia="Times New Roman" w:hAnsi="Palatino Linotype" w:cs="Arial"/>
          <w:color w:val="000000" w:themeColor="text1"/>
          <w:lang w:val="es-ES" w:eastAsia="es-MX"/>
        </w:rPr>
        <w:t xml:space="preserve">; </w:t>
      </w:r>
      <w:r w:rsidRPr="00783291">
        <w:rPr>
          <w:rFonts w:ascii="Palatino Linotype" w:eastAsia="MS Mincho" w:hAnsi="Palatino Linotype" w:cs="Arial"/>
        </w:rPr>
        <w:t xml:space="preserve">contexto del cual se dolió </w:t>
      </w:r>
      <w:r w:rsidRPr="00783291">
        <w:rPr>
          <w:rFonts w:ascii="Palatino Linotype" w:eastAsia="MS Mincho" w:hAnsi="Palatino Linotype" w:cs="Arial"/>
          <w:b/>
        </w:rPr>
        <w:t xml:space="preserve">EL RECURRENTE </w:t>
      </w:r>
      <w:r w:rsidRPr="00783291">
        <w:rPr>
          <w:rFonts w:ascii="Palatino Linotype" w:eastAsia="MS Mincho" w:hAnsi="Palatino Linotype" w:cs="Arial"/>
        </w:rPr>
        <w:t>al momento de interponer su inconformidad.</w:t>
      </w:r>
      <w:r w:rsidRPr="00783291">
        <w:rPr>
          <w:rFonts w:ascii="Palatino Linotype" w:eastAsia="Times New Roman" w:hAnsi="Palatino Linotype" w:cs="Arial"/>
          <w:color w:val="000000" w:themeColor="text1"/>
          <w:lang w:val="es-ES" w:eastAsia="es-MX"/>
        </w:rPr>
        <w:t xml:space="preserve"> </w:t>
      </w:r>
    </w:p>
    <w:p w14:paraId="2B32E5DA" w14:textId="77777777" w:rsidR="00954D6E" w:rsidRPr="00783291" w:rsidRDefault="00954D6E" w:rsidP="00954D6E">
      <w:pPr>
        <w:pStyle w:val="Prrafodelista"/>
        <w:rPr>
          <w:rFonts w:ascii="Palatino Linotype" w:eastAsia="Times New Roman" w:hAnsi="Palatino Linotype" w:cs="Arial"/>
          <w:color w:val="000000" w:themeColor="text1"/>
          <w:lang w:val="es-ES" w:eastAsia="es-MX"/>
        </w:rPr>
      </w:pPr>
    </w:p>
    <w:p w14:paraId="5AA89643" w14:textId="77777777" w:rsidR="00954D6E" w:rsidRPr="00783291" w:rsidRDefault="00954D6E" w:rsidP="00954D6E">
      <w:pPr>
        <w:numPr>
          <w:ilvl w:val="0"/>
          <w:numId w:val="1"/>
        </w:numPr>
        <w:spacing w:line="360" w:lineRule="auto"/>
        <w:ind w:left="0" w:firstLine="0"/>
        <w:contextualSpacing/>
        <w:jc w:val="both"/>
        <w:rPr>
          <w:rFonts w:ascii="Palatino Linotype" w:eastAsia="MS Mincho" w:hAnsi="Palatino Linotype" w:cs="Arial"/>
        </w:rPr>
      </w:pPr>
      <w:r w:rsidRPr="00783291">
        <w:rPr>
          <w:rFonts w:ascii="Palatino Linotype" w:eastAsia="Times New Roman" w:hAnsi="Palatino Linotype" w:cs="Arial"/>
          <w:color w:val="000000" w:themeColor="text1"/>
          <w:lang w:val="es-ES" w:eastAsia="es-MX"/>
        </w:rPr>
        <w:t xml:space="preserve">De modo tal </w:t>
      </w:r>
      <w:r w:rsidRPr="00783291">
        <w:rPr>
          <w:rFonts w:ascii="Palatino Linotype" w:hAnsi="Palatino Linotype" w:cs="Arial"/>
          <w:color w:val="000000" w:themeColor="text1"/>
        </w:rPr>
        <w:t xml:space="preserve">que el presente recurso de revisión se abocara en determinar si el </w:t>
      </w:r>
      <w:r w:rsidRPr="00783291">
        <w:rPr>
          <w:rFonts w:ascii="Palatino Linotype" w:hAnsi="Palatino Linotype" w:cs="Arial"/>
          <w:b/>
          <w:color w:val="000000" w:themeColor="text1"/>
        </w:rPr>
        <w:t>SUJETO</w:t>
      </w:r>
      <w:r w:rsidRPr="00783291">
        <w:rPr>
          <w:rFonts w:ascii="Palatino Linotype" w:hAnsi="Palatino Linotype" w:cs="Arial"/>
          <w:color w:val="000000" w:themeColor="text1"/>
        </w:rPr>
        <w:t xml:space="preserve"> </w:t>
      </w:r>
      <w:r w:rsidRPr="00783291">
        <w:rPr>
          <w:rFonts w:ascii="Palatino Linotype" w:hAnsi="Palatino Linotype" w:cs="Arial"/>
          <w:b/>
          <w:color w:val="000000" w:themeColor="text1"/>
        </w:rPr>
        <w:t>OBLIGADO</w:t>
      </w:r>
      <w:r w:rsidRPr="00783291">
        <w:rPr>
          <w:rFonts w:ascii="Palatino Linotype" w:hAnsi="Palatino Linotype" w:cs="Arial"/>
          <w:color w:val="000000" w:themeColor="text1"/>
        </w:rPr>
        <w:t xml:space="preserve"> con su respuesta ciertamente </w:t>
      </w:r>
      <w:r w:rsidRPr="00783291">
        <w:rPr>
          <w:rFonts w:ascii="Palatino Linotype" w:eastAsia="Times New Roman" w:hAnsi="Palatino Linotype"/>
          <w:color w:val="000000" w:themeColor="text1"/>
        </w:rPr>
        <w:t>actualiza las causales de procedencia</w:t>
      </w:r>
      <w:r w:rsidRPr="00783291">
        <w:rPr>
          <w:rFonts w:ascii="Palatino Linotype" w:eastAsia="Times New Roman" w:hAnsi="Palatino Linotype"/>
          <w:b/>
          <w:color w:val="000000" w:themeColor="text1"/>
        </w:rPr>
        <w:t xml:space="preserve"> </w:t>
      </w:r>
      <w:r w:rsidRPr="00783291">
        <w:rPr>
          <w:rFonts w:ascii="Palatino Linotype" w:eastAsia="Times New Roman" w:hAnsi="Palatino Linotype" w:cs="Arial"/>
          <w:color w:val="000000" w:themeColor="text1"/>
          <w:lang w:eastAsia="es-MX"/>
        </w:rPr>
        <w:t>antes señaladas</w:t>
      </w:r>
      <w:r w:rsidRPr="00783291">
        <w:rPr>
          <w:rFonts w:ascii="Palatino Linotype" w:hAnsi="Palatino Linotype" w:cs="Arial"/>
          <w:color w:val="000000" w:themeColor="text1"/>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6BC7BD4C" w14:textId="16D0E81B" w:rsidR="00954D6E" w:rsidRPr="00783291" w:rsidRDefault="00954D6E" w:rsidP="00954D6E">
      <w:pPr>
        <w:pStyle w:val="Ttulo2"/>
        <w:spacing w:before="0" w:line="360" w:lineRule="auto"/>
        <w:rPr>
          <w:rFonts w:ascii="Palatino Linotype" w:hAnsi="Palatino Linotype"/>
          <w:b/>
          <w:color w:val="000000" w:themeColor="text1"/>
          <w:sz w:val="24"/>
          <w:szCs w:val="24"/>
        </w:rPr>
      </w:pPr>
      <w:r w:rsidRPr="00783291">
        <w:rPr>
          <w:rFonts w:ascii="Palatino Linotype" w:hAnsi="Palatino Linotype"/>
          <w:b/>
          <w:color w:val="000000" w:themeColor="text1"/>
          <w:sz w:val="24"/>
          <w:szCs w:val="24"/>
        </w:rPr>
        <w:lastRenderedPageBreak/>
        <w:t>CUARTO. Del estudio y resolución del estudio</w:t>
      </w:r>
      <w:r w:rsidR="0083637D" w:rsidRPr="00783291">
        <w:rPr>
          <w:rFonts w:ascii="Palatino Linotype" w:hAnsi="Palatino Linotype"/>
          <w:b/>
          <w:color w:val="000000" w:themeColor="text1"/>
          <w:sz w:val="24"/>
          <w:szCs w:val="24"/>
        </w:rPr>
        <w:t>.</w:t>
      </w:r>
    </w:p>
    <w:p w14:paraId="53AFEF09" w14:textId="77777777" w:rsidR="0083637D" w:rsidRPr="00783291" w:rsidRDefault="0083637D" w:rsidP="0083637D">
      <w:pPr>
        <w:pStyle w:val="Ttulo1"/>
        <w:numPr>
          <w:ilvl w:val="0"/>
          <w:numId w:val="13"/>
        </w:numPr>
        <w:spacing w:before="0" w:after="240" w:line="360" w:lineRule="auto"/>
        <w:ind w:left="786" w:hanging="360"/>
        <w:rPr>
          <w:rFonts w:ascii="Palatino Linotype" w:eastAsia="MS Gothic" w:hAnsi="Palatino Linotype"/>
          <w:b/>
          <w:color w:val="auto"/>
          <w:sz w:val="24"/>
          <w:szCs w:val="24"/>
        </w:rPr>
      </w:pPr>
      <w:bookmarkStart w:id="143" w:name="_Toc498528948"/>
      <w:bookmarkStart w:id="144" w:name="_Toc71234379"/>
      <w:bookmarkStart w:id="145" w:name="_Toc71239557"/>
      <w:bookmarkStart w:id="146" w:name="_Toc80812776"/>
      <w:bookmarkStart w:id="147" w:name="_Toc83301639"/>
      <w:bookmarkStart w:id="148" w:name="_Toc94119616"/>
      <w:r w:rsidRPr="00783291">
        <w:rPr>
          <w:rFonts w:ascii="Palatino Linotype" w:eastAsia="MS Gothic" w:hAnsi="Palatino Linotype"/>
          <w:b/>
          <w:color w:val="auto"/>
          <w:sz w:val="24"/>
          <w:szCs w:val="24"/>
        </w:rPr>
        <w:t>De</w:t>
      </w:r>
      <w:bookmarkEnd w:id="143"/>
      <w:r w:rsidRPr="00783291">
        <w:rPr>
          <w:rFonts w:ascii="Palatino Linotype" w:eastAsia="MS Gothic" w:hAnsi="Palatino Linotype"/>
          <w:b/>
          <w:color w:val="auto"/>
          <w:sz w:val="24"/>
          <w:szCs w:val="24"/>
        </w:rPr>
        <w:t>l derecho de acceso a la información.</w:t>
      </w:r>
      <w:bookmarkEnd w:id="144"/>
      <w:bookmarkEnd w:id="145"/>
      <w:bookmarkEnd w:id="146"/>
      <w:bookmarkEnd w:id="147"/>
      <w:bookmarkEnd w:id="148"/>
    </w:p>
    <w:p w14:paraId="1F72086F" w14:textId="2AF3BC46" w:rsidR="0083637D" w:rsidRPr="00783291" w:rsidRDefault="0083637D" w:rsidP="00783291">
      <w:pPr>
        <w:pStyle w:val="Prrafodelista"/>
        <w:numPr>
          <w:ilvl w:val="0"/>
          <w:numId w:val="1"/>
        </w:numPr>
        <w:spacing w:before="240" w:after="240" w:line="360" w:lineRule="auto"/>
        <w:ind w:left="0" w:right="48" w:firstLine="0"/>
        <w:jc w:val="both"/>
        <w:rPr>
          <w:rFonts w:ascii="Palatino Linotype" w:eastAsia="MS Gothic" w:hAnsi="Palatino Linotype"/>
        </w:rPr>
      </w:pPr>
      <w:r w:rsidRPr="00783291">
        <w:rPr>
          <w:rFonts w:ascii="Palatino Linotype" w:hAnsi="Palatino Linotype"/>
        </w:rPr>
        <w:t>E</w:t>
      </w:r>
      <w:r w:rsidRPr="00783291">
        <w:rPr>
          <w:rFonts w:ascii="Palatino Linotype" w:hAnsi="Palatino Linotype" w:cs="Arial"/>
          <w:color w:val="000000"/>
        </w:rPr>
        <w:t xml:space="preserv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74BA4DD5" w14:textId="77777777" w:rsidR="0083637D" w:rsidRPr="00783291" w:rsidRDefault="0083637D" w:rsidP="0083637D">
      <w:pPr>
        <w:pStyle w:val="Prrafodelista"/>
        <w:spacing w:before="240" w:after="240" w:line="360" w:lineRule="auto"/>
        <w:ind w:left="0" w:right="48"/>
        <w:jc w:val="both"/>
        <w:rPr>
          <w:rFonts w:ascii="Palatino Linotype" w:eastAsia="MS Gothic" w:hAnsi="Palatino Linotype"/>
        </w:rPr>
      </w:pPr>
    </w:p>
    <w:p w14:paraId="2A48D778" w14:textId="77777777" w:rsidR="0083637D" w:rsidRPr="00783291" w:rsidRDefault="0083637D" w:rsidP="00783291">
      <w:pPr>
        <w:numPr>
          <w:ilvl w:val="0"/>
          <w:numId w:val="1"/>
        </w:numPr>
        <w:spacing w:before="240" w:after="240" w:line="360" w:lineRule="auto"/>
        <w:ind w:left="0" w:right="49" w:firstLine="0"/>
        <w:contextualSpacing/>
        <w:jc w:val="both"/>
        <w:rPr>
          <w:rFonts w:ascii="Palatino Linotype" w:hAnsi="Palatino Linotype"/>
        </w:rPr>
      </w:pPr>
      <w:r w:rsidRPr="00783291">
        <w:rPr>
          <w:rFonts w:ascii="Palatino Linotype" w:hAnsi="Palatino Linotype"/>
        </w:rPr>
        <w:t xml:space="preserve">Definiendo el Derecho de Acceso a la Información Pública como: </w:t>
      </w:r>
      <w:r w:rsidRPr="00783291">
        <w:rPr>
          <w:rFonts w:ascii="Palatino Linotype" w:hAnsi="Palatino Linotype"/>
          <w:i/>
          <w:color w:val="000000"/>
        </w:rPr>
        <w:t>La igualdad de oportunidades para recibir, buscar e impartir información</w:t>
      </w:r>
      <w:r w:rsidRPr="00783291">
        <w:rPr>
          <w:rFonts w:ascii="Palatino Linotype" w:hAnsi="Palatino Linotype"/>
          <w:i/>
          <w:vertAlign w:val="superscript"/>
        </w:rPr>
        <w:footnoteReference w:id="1"/>
      </w:r>
      <w:r w:rsidRPr="00783291">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83291">
        <w:rPr>
          <w:rFonts w:ascii="Palatino Linotype" w:hAnsi="Palatino Linotype"/>
          <w:i/>
          <w:vertAlign w:val="superscript"/>
        </w:rPr>
        <w:footnoteReference w:id="2"/>
      </w:r>
      <w:r w:rsidRPr="00783291">
        <w:rPr>
          <w:rFonts w:ascii="Palatino Linotype" w:hAnsi="Palatino Linotype"/>
          <w:color w:val="000000"/>
        </w:rPr>
        <w:t>que se constituye como una herramienta fundamental para ejercer</w:t>
      </w:r>
      <w:r w:rsidRPr="00783291">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783291">
        <w:rPr>
          <w:rFonts w:ascii="Palatino Linotype" w:hAnsi="Palatino Linotype"/>
          <w:i/>
          <w:vertAlign w:val="superscript"/>
        </w:rPr>
        <w:footnoteReference w:id="3"/>
      </w:r>
      <w:r w:rsidRPr="00783291">
        <w:rPr>
          <w:rFonts w:ascii="Palatino Linotype" w:hAnsi="Palatino Linotype"/>
          <w:color w:val="000000"/>
        </w:rPr>
        <w:t>fomentando</w:t>
      </w:r>
      <w:r w:rsidRPr="00783291">
        <w:rPr>
          <w:rFonts w:ascii="Palatino Linotype" w:hAnsi="Palatino Linotype"/>
          <w:i/>
          <w:color w:val="000000"/>
        </w:rPr>
        <w:t xml:space="preserve"> la transparencia de las actividades estatales y </w:t>
      </w:r>
      <w:r w:rsidRPr="00783291">
        <w:rPr>
          <w:rFonts w:ascii="Palatino Linotype" w:hAnsi="Palatino Linotype"/>
          <w:color w:val="000000"/>
        </w:rPr>
        <w:t>promoviendo</w:t>
      </w:r>
      <w:r w:rsidRPr="00783291">
        <w:rPr>
          <w:rFonts w:ascii="Palatino Linotype" w:hAnsi="Palatino Linotype"/>
          <w:i/>
          <w:color w:val="000000"/>
        </w:rPr>
        <w:t xml:space="preserve"> la responsabilidad de los funcionarios sobre su gestión </w:t>
      </w:r>
      <w:r w:rsidRPr="00783291">
        <w:rPr>
          <w:rFonts w:ascii="Palatino Linotype" w:hAnsi="Palatino Linotype"/>
          <w:i/>
          <w:color w:val="000000"/>
        </w:rPr>
        <w:lastRenderedPageBreak/>
        <w:t>pública,</w:t>
      </w:r>
      <w:r w:rsidRPr="00783291">
        <w:rPr>
          <w:rFonts w:ascii="Palatino Linotype" w:hAnsi="Palatino Linotype"/>
          <w:i/>
          <w:vertAlign w:val="superscript"/>
        </w:rPr>
        <w:footnoteReference w:id="4"/>
      </w:r>
      <w:r w:rsidRPr="00783291">
        <w:rPr>
          <w:rFonts w:ascii="Palatino Linotype" w:hAnsi="Palatino Linotype"/>
          <w:color w:val="000000"/>
        </w:rPr>
        <w:t>que permite</w:t>
      </w:r>
      <w:r w:rsidRPr="00783291">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477EF06F" w14:textId="77777777" w:rsidR="0083637D" w:rsidRPr="00783291" w:rsidRDefault="0083637D" w:rsidP="0083637D">
      <w:pPr>
        <w:spacing w:before="240" w:after="240" w:line="360" w:lineRule="auto"/>
        <w:ind w:right="49"/>
        <w:contextualSpacing/>
        <w:jc w:val="both"/>
        <w:rPr>
          <w:rFonts w:ascii="Palatino Linotype" w:hAnsi="Palatino Linotype"/>
        </w:rPr>
      </w:pPr>
    </w:p>
    <w:p w14:paraId="6BDAA3FE" w14:textId="77777777" w:rsidR="0083637D" w:rsidRPr="00783291" w:rsidRDefault="0083637D" w:rsidP="00783291">
      <w:pPr>
        <w:numPr>
          <w:ilvl w:val="0"/>
          <w:numId w:val="1"/>
        </w:numPr>
        <w:spacing w:before="240" w:after="240" w:line="360" w:lineRule="auto"/>
        <w:ind w:left="0" w:right="49" w:firstLine="0"/>
        <w:contextualSpacing/>
        <w:jc w:val="both"/>
        <w:rPr>
          <w:rFonts w:ascii="Palatino Linotype" w:hAnsi="Palatino Linotype"/>
        </w:rPr>
      </w:pPr>
      <w:r w:rsidRPr="00783291">
        <w:rPr>
          <w:rFonts w:ascii="Palatino Linotype" w:hAnsi="Palatino Linotype"/>
        </w:rPr>
        <w:t>En México, además de los derechos, están reconocidas las garantías para su protección, en ese sentido el párrafo tercero de artículo primero de la Constitución Política de los Estados Unidos Mexicanos dispone lo siguiente:</w:t>
      </w:r>
    </w:p>
    <w:p w14:paraId="46FBA5D8" w14:textId="77777777" w:rsidR="0083637D" w:rsidRPr="00783291" w:rsidRDefault="0083637D" w:rsidP="0083637D">
      <w:pPr>
        <w:spacing w:before="240" w:after="240"/>
        <w:ind w:left="567" w:right="567"/>
        <w:contextualSpacing/>
        <w:jc w:val="both"/>
        <w:rPr>
          <w:rFonts w:ascii="Palatino Linotype" w:hAnsi="Palatino Linotype"/>
          <w:i/>
          <w:sz w:val="22"/>
        </w:rPr>
      </w:pPr>
      <w:r w:rsidRPr="00783291">
        <w:rPr>
          <w:rFonts w:ascii="Palatino Linotype" w:hAnsi="Palatino Linotype"/>
          <w:i/>
          <w:sz w:val="22"/>
        </w:rPr>
        <w:t>“</w:t>
      </w:r>
      <w:r w:rsidRPr="00783291">
        <w:rPr>
          <w:rFonts w:ascii="Palatino Linotype" w:hAnsi="Palatino Linotype"/>
          <w:b/>
          <w:i/>
          <w:sz w:val="22"/>
        </w:rPr>
        <w:t>Artículo 1.-</w:t>
      </w:r>
      <w:r w:rsidRPr="00783291">
        <w:rPr>
          <w:rFonts w:ascii="Palatino Linotype" w:hAnsi="Palatino Linotype"/>
          <w:i/>
          <w:sz w:val="22"/>
        </w:rPr>
        <w:t xml:space="preserve"> </w:t>
      </w:r>
    </w:p>
    <w:p w14:paraId="3F162231" w14:textId="77777777" w:rsidR="0083637D" w:rsidRPr="00783291" w:rsidRDefault="0083637D" w:rsidP="0083637D">
      <w:pPr>
        <w:spacing w:before="240" w:after="240"/>
        <w:ind w:left="567" w:right="567"/>
        <w:contextualSpacing/>
        <w:jc w:val="both"/>
        <w:rPr>
          <w:rFonts w:ascii="Palatino Linotype" w:hAnsi="Palatino Linotype"/>
          <w:i/>
          <w:sz w:val="22"/>
        </w:rPr>
      </w:pPr>
      <w:r w:rsidRPr="00783291">
        <w:rPr>
          <w:rFonts w:ascii="Palatino Linotype" w:hAnsi="Palatino Linotype"/>
          <w:i/>
          <w:sz w:val="22"/>
        </w:rPr>
        <w:t>(…)</w:t>
      </w:r>
    </w:p>
    <w:p w14:paraId="4F2A79A8" w14:textId="77777777" w:rsidR="0083637D" w:rsidRPr="00783291" w:rsidRDefault="0083637D" w:rsidP="0083637D">
      <w:pPr>
        <w:spacing w:before="240" w:after="240"/>
        <w:ind w:left="567" w:right="567"/>
        <w:contextualSpacing/>
        <w:jc w:val="both"/>
        <w:rPr>
          <w:rFonts w:ascii="Palatino Linotype" w:hAnsi="Palatino Linotype"/>
          <w:i/>
          <w:sz w:val="22"/>
        </w:rPr>
      </w:pPr>
      <w:r w:rsidRPr="00783291">
        <w:rPr>
          <w:rFonts w:ascii="Palatino Linotype" w:hAnsi="Palatino Linotype"/>
          <w:i/>
          <w:sz w:val="22"/>
        </w:rPr>
        <w:t>Todas las</w:t>
      </w:r>
      <w:r w:rsidRPr="00783291">
        <w:rPr>
          <w:rFonts w:ascii="Palatino Linotype" w:hAnsi="Palatino Linotype"/>
          <w:sz w:val="22"/>
        </w:rPr>
        <w:t xml:space="preserve"> </w:t>
      </w:r>
      <w:r w:rsidRPr="00783291">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B8A034A" w14:textId="77777777" w:rsidR="0083637D" w:rsidRPr="00783291" w:rsidRDefault="0083637D" w:rsidP="0083637D">
      <w:pPr>
        <w:spacing w:before="240" w:after="240"/>
        <w:ind w:left="567" w:right="567"/>
        <w:contextualSpacing/>
        <w:jc w:val="both"/>
        <w:rPr>
          <w:rFonts w:ascii="Palatino Linotype" w:hAnsi="Palatino Linotype"/>
          <w:sz w:val="22"/>
        </w:rPr>
      </w:pPr>
      <w:r w:rsidRPr="00783291">
        <w:rPr>
          <w:rFonts w:ascii="Palatino Linotype" w:hAnsi="Palatino Linotype"/>
          <w:i/>
          <w:sz w:val="22"/>
        </w:rPr>
        <w:t>(…)</w:t>
      </w:r>
      <w:r w:rsidRPr="00783291">
        <w:rPr>
          <w:rFonts w:ascii="Palatino Linotype" w:hAnsi="Palatino Linotype"/>
          <w:sz w:val="22"/>
        </w:rPr>
        <w:t>”.</w:t>
      </w:r>
    </w:p>
    <w:p w14:paraId="68ACFEE1" w14:textId="77777777" w:rsidR="0083637D" w:rsidRPr="00783291" w:rsidRDefault="0083637D" w:rsidP="0083637D">
      <w:pPr>
        <w:spacing w:before="240" w:after="240"/>
        <w:ind w:right="567"/>
        <w:contextualSpacing/>
        <w:jc w:val="both"/>
        <w:rPr>
          <w:rFonts w:ascii="Palatino Linotype" w:hAnsi="Palatino Linotype"/>
          <w:b/>
        </w:rPr>
      </w:pPr>
    </w:p>
    <w:p w14:paraId="4FBAE524" w14:textId="77777777" w:rsidR="0083637D" w:rsidRPr="00783291" w:rsidRDefault="0083637D" w:rsidP="00783291">
      <w:pPr>
        <w:numPr>
          <w:ilvl w:val="0"/>
          <w:numId w:val="1"/>
        </w:numPr>
        <w:spacing w:before="240" w:after="240" w:line="360" w:lineRule="auto"/>
        <w:ind w:left="0" w:right="49" w:firstLine="0"/>
        <w:contextualSpacing/>
        <w:jc w:val="both"/>
        <w:rPr>
          <w:rFonts w:ascii="Palatino Linotype" w:hAnsi="Palatino Linotype"/>
        </w:rPr>
      </w:pPr>
      <w:r w:rsidRPr="00783291">
        <w:rPr>
          <w:rFonts w:ascii="Palatino Linotype" w:hAnsi="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4FF56307" w14:textId="77777777" w:rsidR="0083637D" w:rsidRPr="00783291" w:rsidRDefault="0083637D" w:rsidP="0083637D">
      <w:pPr>
        <w:spacing w:before="240" w:after="240" w:line="360" w:lineRule="auto"/>
        <w:ind w:right="49"/>
        <w:contextualSpacing/>
        <w:jc w:val="both"/>
        <w:rPr>
          <w:rFonts w:ascii="Palatino Linotype" w:hAnsi="Palatino Linotype"/>
        </w:rPr>
      </w:pPr>
    </w:p>
    <w:p w14:paraId="13E4F24A" w14:textId="77777777" w:rsidR="0083637D" w:rsidRPr="00783291" w:rsidRDefault="0083637D" w:rsidP="00783291">
      <w:pPr>
        <w:numPr>
          <w:ilvl w:val="0"/>
          <w:numId w:val="1"/>
        </w:numPr>
        <w:spacing w:before="240" w:after="240" w:line="360" w:lineRule="auto"/>
        <w:ind w:left="0" w:right="49" w:firstLine="0"/>
        <w:contextualSpacing/>
        <w:jc w:val="both"/>
        <w:rPr>
          <w:rFonts w:ascii="Palatino Linotype" w:hAnsi="Palatino Linotype"/>
        </w:rPr>
      </w:pPr>
      <w:r w:rsidRPr="00783291">
        <w:rPr>
          <w:rFonts w:ascii="Palatino Linotype" w:hAnsi="Palatino Linotype"/>
        </w:rPr>
        <w:t xml:space="preserve">Así, conforme a la Constitución Política de las Estado Unidos Mexicanos </w:t>
      </w:r>
      <w:r w:rsidRPr="00783291">
        <w:rPr>
          <w:rFonts w:ascii="Palatino Linotype" w:eastAsia="Calibri" w:hAnsi="Palatino Linotype"/>
        </w:rPr>
        <w:t>y la Constitución Política del Estado Libre y Soberano de México respectivamente</w:t>
      </w:r>
      <w:r w:rsidRPr="00783291">
        <w:rPr>
          <w:rFonts w:ascii="Palatino Linotype" w:hAnsi="Palatino Linotype"/>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30D32051" w14:textId="77777777" w:rsidR="0083637D" w:rsidRPr="00783291" w:rsidRDefault="0083637D" w:rsidP="0083637D">
      <w:pPr>
        <w:spacing w:before="240" w:after="240"/>
        <w:ind w:left="567" w:right="567"/>
        <w:jc w:val="both"/>
        <w:rPr>
          <w:rFonts w:ascii="Palatino Linotype" w:hAnsi="Palatino Linotype" w:cs="Arial"/>
          <w:b/>
          <w:bCs/>
          <w:i/>
          <w:sz w:val="22"/>
        </w:rPr>
      </w:pPr>
      <w:r w:rsidRPr="00783291">
        <w:rPr>
          <w:rFonts w:ascii="Palatino Linotype" w:hAnsi="Palatino Linotype" w:cs="Arial"/>
          <w:b/>
          <w:bCs/>
          <w:i/>
          <w:sz w:val="22"/>
        </w:rPr>
        <w:lastRenderedPageBreak/>
        <w:t>Constitución Política de los Estados Unidos Mexicanos</w:t>
      </w:r>
    </w:p>
    <w:p w14:paraId="2E8B8716" w14:textId="77777777" w:rsidR="0083637D" w:rsidRPr="00783291" w:rsidRDefault="0083637D" w:rsidP="0083637D">
      <w:pPr>
        <w:spacing w:before="240" w:after="240"/>
        <w:ind w:left="567" w:right="567"/>
        <w:jc w:val="both"/>
        <w:rPr>
          <w:rFonts w:ascii="Palatino Linotype" w:hAnsi="Palatino Linotype" w:cs="Arial"/>
          <w:b/>
          <w:bCs/>
          <w:i/>
          <w:sz w:val="22"/>
        </w:rPr>
      </w:pPr>
      <w:r w:rsidRPr="00783291">
        <w:rPr>
          <w:rFonts w:ascii="Palatino Linotype" w:hAnsi="Palatino Linotype" w:cs="Arial"/>
          <w:b/>
          <w:bCs/>
          <w:i/>
          <w:sz w:val="22"/>
        </w:rPr>
        <w:t>“Artículo 6.</w:t>
      </w:r>
    </w:p>
    <w:p w14:paraId="39CA31A8" w14:textId="77777777" w:rsidR="0083637D" w:rsidRPr="00783291" w:rsidRDefault="0083637D" w:rsidP="0083637D">
      <w:pPr>
        <w:spacing w:before="240" w:after="240"/>
        <w:ind w:left="567" w:right="567"/>
        <w:jc w:val="both"/>
        <w:rPr>
          <w:rFonts w:ascii="Palatino Linotype" w:hAnsi="Palatino Linotype" w:cs="Arial"/>
          <w:bCs/>
          <w:i/>
          <w:sz w:val="22"/>
        </w:rPr>
      </w:pPr>
      <w:r w:rsidRPr="00783291">
        <w:rPr>
          <w:rFonts w:ascii="Palatino Linotype" w:hAnsi="Palatino Linotype" w:cs="Arial"/>
          <w:bCs/>
          <w:i/>
          <w:sz w:val="22"/>
        </w:rPr>
        <w:t>(…)</w:t>
      </w:r>
    </w:p>
    <w:p w14:paraId="1CDFCBA1" w14:textId="77777777" w:rsidR="0083637D" w:rsidRPr="00783291" w:rsidRDefault="0083637D" w:rsidP="0083637D">
      <w:pPr>
        <w:spacing w:before="240" w:after="240"/>
        <w:ind w:left="567" w:right="567"/>
        <w:jc w:val="both"/>
        <w:rPr>
          <w:rFonts w:ascii="Palatino Linotype" w:hAnsi="Palatino Linotype" w:cs="Arial"/>
          <w:bCs/>
          <w:i/>
          <w:sz w:val="22"/>
        </w:rPr>
      </w:pPr>
      <w:r w:rsidRPr="00783291">
        <w:rPr>
          <w:rFonts w:ascii="Palatino Linotype" w:hAnsi="Palatino Linotype" w:cs="Arial"/>
          <w:bCs/>
          <w:i/>
          <w:sz w:val="22"/>
        </w:rPr>
        <w:t>Para efectos de lo dispuesto en el presente artículo se observará lo siguiente:</w:t>
      </w:r>
    </w:p>
    <w:p w14:paraId="5093B1E9" w14:textId="77777777" w:rsidR="0083637D" w:rsidRPr="00783291" w:rsidRDefault="0083637D" w:rsidP="0083637D">
      <w:pPr>
        <w:spacing w:before="240" w:after="240"/>
        <w:ind w:left="567" w:right="567"/>
        <w:jc w:val="both"/>
        <w:rPr>
          <w:rFonts w:ascii="Palatino Linotype" w:hAnsi="Palatino Linotype" w:cs="Arial"/>
          <w:b/>
          <w:bCs/>
          <w:i/>
          <w:sz w:val="22"/>
        </w:rPr>
      </w:pPr>
      <w:r w:rsidRPr="00783291">
        <w:rPr>
          <w:rFonts w:ascii="Palatino Linotype" w:hAnsi="Palatino Linotype" w:cs="Arial"/>
          <w:b/>
          <w:bCs/>
          <w:i/>
          <w:sz w:val="22"/>
        </w:rPr>
        <w:t>A</w:t>
      </w:r>
      <w:r w:rsidRPr="00783291">
        <w:rPr>
          <w:rFonts w:ascii="Palatino Linotype" w:hAnsi="Palatino Linotype" w:cs="Arial"/>
          <w:bCs/>
          <w:i/>
          <w:sz w:val="22"/>
        </w:rPr>
        <w:t xml:space="preserve">. </w:t>
      </w:r>
      <w:r w:rsidRPr="00783291">
        <w:rPr>
          <w:rFonts w:ascii="Palatino Linotype" w:hAnsi="Palatino Linotype" w:cs="Arial"/>
          <w:b/>
          <w:bCs/>
          <w:i/>
          <w:sz w:val="22"/>
        </w:rPr>
        <w:t>Para el ejercicio del derecho de acceso a la información</w:t>
      </w:r>
      <w:r w:rsidRPr="00783291">
        <w:rPr>
          <w:rFonts w:ascii="Palatino Linotype" w:hAnsi="Palatino Linotype" w:cs="Arial"/>
          <w:bCs/>
          <w:i/>
          <w:sz w:val="22"/>
        </w:rPr>
        <w:t xml:space="preserve">, la Federación y </w:t>
      </w:r>
      <w:r w:rsidRPr="00783291">
        <w:rPr>
          <w:rFonts w:ascii="Palatino Linotype" w:hAnsi="Palatino Linotype" w:cs="Arial"/>
          <w:b/>
          <w:bCs/>
          <w:i/>
          <w:sz w:val="22"/>
        </w:rPr>
        <w:t>las entidades federativas, en el ámbito de sus respectivas competencias, se regirán por los siguientes principios y bases:</w:t>
      </w:r>
    </w:p>
    <w:p w14:paraId="4D1D09FE" w14:textId="77777777" w:rsidR="0083637D" w:rsidRPr="00783291" w:rsidRDefault="0083637D" w:rsidP="0083637D">
      <w:pPr>
        <w:spacing w:before="240" w:after="240"/>
        <w:ind w:left="567" w:right="567"/>
        <w:jc w:val="both"/>
        <w:rPr>
          <w:rFonts w:ascii="Palatino Linotype" w:hAnsi="Palatino Linotype" w:cs="Arial"/>
          <w:bCs/>
          <w:i/>
          <w:sz w:val="22"/>
        </w:rPr>
      </w:pPr>
      <w:r w:rsidRPr="00783291">
        <w:rPr>
          <w:rFonts w:ascii="Palatino Linotype" w:hAnsi="Palatino Linotype" w:cs="Arial"/>
          <w:b/>
          <w:bCs/>
          <w:i/>
          <w:sz w:val="22"/>
        </w:rPr>
        <w:t xml:space="preserve">I. </w:t>
      </w:r>
      <w:r w:rsidRPr="00783291">
        <w:rPr>
          <w:rFonts w:ascii="Palatino Linotype" w:hAnsi="Palatino Linotype" w:cs="Arial"/>
          <w:b/>
          <w:bCs/>
          <w:i/>
          <w:sz w:val="22"/>
        </w:rPr>
        <w:tab/>
        <w:t>Toda la información en posesión de cualquier</w:t>
      </w:r>
      <w:r w:rsidRPr="00783291">
        <w:rPr>
          <w:rFonts w:ascii="Palatino Linotype" w:hAnsi="Palatino Linotype" w:cs="Arial"/>
          <w:bCs/>
          <w:i/>
          <w:sz w:val="22"/>
        </w:rPr>
        <w:t xml:space="preserve"> </w:t>
      </w:r>
      <w:r w:rsidRPr="00783291">
        <w:rPr>
          <w:rFonts w:ascii="Palatino Linotype" w:hAnsi="Palatino Linotype" w:cs="Arial"/>
          <w:b/>
          <w:bCs/>
          <w:i/>
          <w:sz w:val="22"/>
        </w:rPr>
        <w:t>autoridad</w:t>
      </w:r>
      <w:r w:rsidRPr="00783291">
        <w:rPr>
          <w:rFonts w:ascii="Palatino Linotype" w:hAnsi="Palatino Linotype" w:cs="Arial"/>
          <w:bCs/>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83291">
        <w:rPr>
          <w:rFonts w:ascii="Palatino Linotype" w:hAnsi="Palatino Linotype" w:cs="Arial"/>
          <w:b/>
          <w:bCs/>
          <w:i/>
          <w:sz w:val="22"/>
        </w:rPr>
        <w:t>municipal</w:t>
      </w:r>
      <w:r w:rsidRPr="00783291">
        <w:rPr>
          <w:rFonts w:ascii="Palatino Linotype" w:hAnsi="Palatino Linotype" w:cs="Arial"/>
          <w:bCs/>
          <w:i/>
          <w:sz w:val="22"/>
        </w:rPr>
        <w:t xml:space="preserve">, </w:t>
      </w:r>
      <w:r w:rsidRPr="00783291">
        <w:rPr>
          <w:rFonts w:ascii="Palatino Linotype" w:hAnsi="Palatino Linotype" w:cs="Arial"/>
          <w:b/>
          <w:bCs/>
          <w:i/>
          <w:sz w:val="22"/>
        </w:rPr>
        <w:t>es pública</w:t>
      </w:r>
      <w:r w:rsidRPr="00783291">
        <w:rPr>
          <w:rFonts w:ascii="Palatino Linotype" w:hAnsi="Palatino Linotype" w:cs="Arial"/>
          <w:bCs/>
          <w:i/>
          <w:sz w:val="22"/>
        </w:rPr>
        <w:t xml:space="preserve"> y sólo podrá ser reservada temporalmente por razones de interés público y seguridad nacional, en los términos que fijen las leyes. </w:t>
      </w:r>
      <w:r w:rsidRPr="00783291">
        <w:rPr>
          <w:rFonts w:ascii="Palatino Linotype" w:hAnsi="Palatino Linotype" w:cs="Arial"/>
          <w:b/>
          <w:bCs/>
          <w:i/>
          <w:sz w:val="22"/>
        </w:rPr>
        <w:t>En la interpretación de este derecho deberá prevalecer el principio de máxima publicidad. Los sujetos obligados deberán documentar todo acto que derive del ejercicio de sus facultades, competencias o funciones</w:t>
      </w:r>
      <w:r w:rsidRPr="00783291">
        <w:rPr>
          <w:rFonts w:ascii="Palatino Linotype" w:hAnsi="Palatino Linotype" w:cs="Arial"/>
          <w:bCs/>
          <w:i/>
          <w:sz w:val="22"/>
        </w:rPr>
        <w:t>, la ley determinará los supuestos específicos bajo los cuales procederá la declaración de inexistencia de la información.”</w:t>
      </w:r>
    </w:p>
    <w:p w14:paraId="6E1520A6" w14:textId="77777777" w:rsidR="0083637D" w:rsidRPr="00783291" w:rsidRDefault="0083637D" w:rsidP="0083637D">
      <w:pPr>
        <w:pStyle w:val="Prrafodelista"/>
        <w:tabs>
          <w:tab w:val="left" w:pos="567"/>
        </w:tabs>
        <w:spacing w:before="240" w:after="240"/>
        <w:ind w:left="567" w:right="567"/>
        <w:jc w:val="both"/>
        <w:rPr>
          <w:rFonts w:ascii="Palatino Linotype" w:hAnsi="Palatino Linotype" w:cs="Arial"/>
          <w:b/>
          <w:bCs/>
          <w:i/>
          <w:sz w:val="22"/>
        </w:rPr>
      </w:pPr>
    </w:p>
    <w:p w14:paraId="3B92762B" w14:textId="77777777" w:rsidR="0083637D" w:rsidRPr="00783291" w:rsidRDefault="0083637D" w:rsidP="0083637D">
      <w:pPr>
        <w:spacing w:before="240" w:after="240"/>
        <w:ind w:left="567" w:right="567"/>
        <w:jc w:val="both"/>
        <w:rPr>
          <w:rFonts w:ascii="Palatino Linotype" w:hAnsi="Palatino Linotype" w:cs="Arial"/>
          <w:b/>
          <w:bCs/>
          <w:i/>
          <w:sz w:val="22"/>
        </w:rPr>
      </w:pPr>
      <w:r w:rsidRPr="00783291">
        <w:rPr>
          <w:rFonts w:ascii="Palatino Linotype" w:hAnsi="Palatino Linotype" w:cs="Arial"/>
          <w:b/>
          <w:bCs/>
          <w:i/>
          <w:sz w:val="22"/>
        </w:rPr>
        <w:t>Constitución Política del Estado Libre y Soberano de México</w:t>
      </w:r>
    </w:p>
    <w:p w14:paraId="7CCC1ED1" w14:textId="77777777" w:rsidR="0083637D" w:rsidRPr="00783291" w:rsidRDefault="0083637D" w:rsidP="0083637D">
      <w:pPr>
        <w:spacing w:before="240" w:after="240"/>
        <w:ind w:left="567" w:right="567"/>
        <w:jc w:val="both"/>
        <w:rPr>
          <w:rFonts w:ascii="Palatino Linotype" w:hAnsi="Palatino Linotype" w:cs="Arial"/>
          <w:bCs/>
          <w:i/>
          <w:sz w:val="22"/>
        </w:rPr>
      </w:pPr>
      <w:r w:rsidRPr="00783291">
        <w:rPr>
          <w:rFonts w:ascii="Palatino Linotype" w:hAnsi="Palatino Linotype" w:cs="Arial"/>
          <w:b/>
          <w:bCs/>
          <w:i/>
          <w:sz w:val="22"/>
        </w:rPr>
        <w:t>“Artículo 5</w:t>
      </w:r>
      <w:r w:rsidRPr="00783291">
        <w:rPr>
          <w:rFonts w:ascii="Palatino Linotype" w:hAnsi="Palatino Linotype" w:cs="Arial"/>
          <w:bCs/>
          <w:i/>
          <w:sz w:val="22"/>
        </w:rPr>
        <w:t xml:space="preserve">.- </w:t>
      </w:r>
    </w:p>
    <w:p w14:paraId="3DC737E7" w14:textId="77777777" w:rsidR="0083637D" w:rsidRPr="00783291" w:rsidRDefault="0083637D" w:rsidP="0083637D">
      <w:pPr>
        <w:spacing w:before="240" w:after="240"/>
        <w:ind w:left="567" w:right="567"/>
        <w:jc w:val="both"/>
        <w:rPr>
          <w:rFonts w:ascii="Palatino Linotype" w:hAnsi="Palatino Linotype" w:cs="Arial"/>
          <w:bCs/>
          <w:i/>
          <w:sz w:val="22"/>
        </w:rPr>
      </w:pPr>
      <w:r w:rsidRPr="00783291">
        <w:rPr>
          <w:rFonts w:ascii="Palatino Linotype" w:hAnsi="Palatino Linotype" w:cs="Arial"/>
          <w:bCs/>
          <w:i/>
          <w:sz w:val="22"/>
        </w:rPr>
        <w:t>(…)</w:t>
      </w:r>
    </w:p>
    <w:p w14:paraId="1EB87C0D" w14:textId="77777777" w:rsidR="0083637D" w:rsidRPr="00783291" w:rsidRDefault="0083637D" w:rsidP="0083637D">
      <w:pPr>
        <w:spacing w:before="240" w:after="240"/>
        <w:ind w:left="567" w:right="567"/>
        <w:jc w:val="both"/>
        <w:rPr>
          <w:rFonts w:ascii="Palatino Linotype" w:hAnsi="Palatino Linotype" w:cs="Arial"/>
          <w:bCs/>
          <w:i/>
          <w:sz w:val="22"/>
        </w:rPr>
      </w:pPr>
      <w:r w:rsidRPr="00783291">
        <w:rPr>
          <w:rFonts w:ascii="Palatino Linotype" w:hAnsi="Palatino Linotype" w:cs="Arial"/>
          <w:b/>
          <w:bCs/>
          <w:i/>
          <w:sz w:val="22"/>
        </w:rPr>
        <w:t>El derecho a la información será garantizado por el Estado. La ley establecerá las previsiones que permitan asegurar la protección, el respeto y la difusión de este derecho</w:t>
      </w:r>
      <w:r w:rsidRPr="00783291">
        <w:rPr>
          <w:rFonts w:ascii="Palatino Linotype" w:hAnsi="Palatino Linotype" w:cs="Arial"/>
          <w:bCs/>
          <w:i/>
          <w:sz w:val="22"/>
        </w:rPr>
        <w:t>.</w:t>
      </w:r>
    </w:p>
    <w:p w14:paraId="267BBE1D" w14:textId="77777777" w:rsidR="0083637D" w:rsidRPr="00783291" w:rsidRDefault="0083637D" w:rsidP="0083637D">
      <w:pPr>
        <w:spacing w:before="240" w:after="240"/>
        <w:ind w:left="567" w:right="567"/>
        <w:jc w:val="both"/>
        <w:rPr>
          <w:rFonts w:ascii="Palatino Linotype" w:hAnsi="Palatino Linotype" w:cs="Arial"/>
          <w:bCs/>
          <w:i/>
          <w:sz w:val="22"/>
        </w:rPr>
      </w:pPr>
      <w:r w:rsidRPr="00783291">
        <w:rPr>
          <w:rFonts w:ascii="Palatino Linotype" w:hAnsi="Palatino Linotype" w:cs="Arial"/>
          <w:bCs/>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4392BA2" w14:textId="77777777" w:rsidR="0083637D" w:rsidRPr="00783291" w:rsidRDefault="0083637D" w:rsidP="0083637D">
      <w:pPr>
        <w:spacing w:before="240" w:after="240"/>
        <w:ind w:left="567" w:right="567"/>
        <w:jc w:val="both"/>
        <w:rPr>
          <w:rFonts w:ascii="Palatino Linotype" w:hAnsi="Palatino Linotype" w:cs="Arial"/>
          <w:bCs/>
          <w:i/>
          <w:sz w:val="22"/>
        </w:rPr>
      </w:pPr>
      <w:r w:rsidRPr="00783291">
        <w:rPr>
          <w:rFonts w:ascii="Palatino Linotype" w:hAnsi="Palatino Linotype" w:cs="Arial"/>
          <w:b/>
          <w:bCs/>
          <w:i/>
          <w:sz w:val="22"/>
        </w:rPr>
        <w:lastRenderedPageBreak/>
        <w:t>Este derecho se regirá por los principios y bases siguientes</w:t>
      </w:r>
      <w:r w:rsidRPr="00783291">
        <w:rPr>
          <w:rFonts w:ascii="Palatino Linotype" w:hAnsi="Palatino Linotype" w:cs="Arial"/>
          <w:bCs/>
          <w:i/>
          <w:sz w:val="22"/>
        </w:rPr>
        <w:t>:</w:t>
      </w:r>
    </w:p>
    <w:p w14:paraId="504BE288" w14:textId="77777777" w:rsidR="0083637D" w:rsidRPr="00783291" w:rsidRDefault="0083637D" w:rsidP="0083637D">
      <w:pPr>
        <w:spacing w:before="240" w:after="240"/>
        <w:ind w:left="567" w:right="567"/>
        <w:jc w:val="both"/>
        <w:rPr>
          <w:rFonts w:ascii="Palatino Linotype" w:hAnsi="Palatino Linotype" w:cs="Arial"/>
          <w:bCs/>
          <w:i/>
          <w:sz w:val="22"/>
        </w:rPr>
      </w:pPr>
      <w:r w:rsidRPr="00783291">
        <w:rPr>
          <w:rFonts w:ascii="Palatino Linotype" w:hAnsi="Palatino Linotype" w:cs="Arial"/>
          <w:b/>
          <w:bCs/>
          <w:i/>
          <w:sz w:val="22"/>
        </w:rPr>
        <w:t>I. Toda la información en posesión de cualquier autoridad, entidad, órgano y organismos de los</w:t>
      </w:r>
      <w:r w:rsidRPr="00783291">
        <w:rPr>
          <w:rFonts w:ascii="Palatino Linotype" w:hAnsi="Palatino Linotype" w:cs="Arial"/>
          <w:bCs/>
          <w:i/>
          <w:sz w:val="22"/>
        </w:rPr>
        <w:t xml:space="preserve"> Poderes Ejecutivo, Legislativo y Judicial, órganos autónomos, partidos políticos, fideicomisos y fondos públicos estatales y </w:t>
      </w:r>
      <w:r w:rsidRPr="00783291">
        <w:rPr>
          <w:rFonts w:ascii="Palatino Linotype" w:hAnsi="Palatino Linotype" w:cs="Arial"/>
          <w:b/>
          <w:bCs/>
          <w:i/>
          <w:sz w:val="22"/>
        </w:rPr>
        <w:t>municipales</w:t>
      </w:r>
      <w:r w:rsidRPr="00783291">
        <w:rPr>
          <w:rFonts w:ascii="Palatino Linotype" w:hAnsi="Palatino Linotype" w:cs="Arial"/>
          <w:bCs/>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83291">
        <w:rPr>
          <w:rFonts w:ascii="Palatino Linotype" w:hAnsi="Palatino Linotype" w:cs="Arial"/>
          <w:b/>
          <w:bCs/>
          <w:i/>
          <w:sz w:val="22"/>
        </w:rPr>
        <w:t>es pública</w:t>
      </w:r>
      <w:r w:rsidRPr="00783291">
        <w:rPr>
          <w:rFonts w:ascii="Palatino Linotype" w:hAnsi="Palatino Linotype" w:cs="Arial"/>
          <w:bCs/>
          <w:i/>
          <w:sz w:val="22"/>
        </w:rPr>
        <w:t xml:space="preserve"> y sólo podrá ser reservada temporalmente por razones previstas en la Constitución Política de los Estados Unidos Mexicanos de interés público y seguridad, en los términos que fijen las leyes. </w:t>
      </w:r>
      <w:r w:rsidRPr="00783291">
        <w:rPr>
          <w:rFonts w:ascii="Palatino Linotype" w:hAnsi="Palatino Linotype" w:cs="Arial"/>
          <w:b/>
          <w:bCs/>
          <w:i/>
          <w:sz w:val="22"/>
        </w:rPr>
        <w:t>En la interpretación de este derecho deberá prevalecer el principio de máxima publicidad</w:t>
      </w:r>
      <w:r w:rsidRPr="00783291">
        <w:rPr>
          <w:rFonts w:ascii="Palatino Linotype" w:hAnsi="Palatino Linotype" w:cs="Arial"/>
          <w:bCs/>
          <w:i/>
          <w:sz w:val="22"/>
        </w:rPr>
        <w:t xml:space="preserve">. </w:t>
      </w:r>
      <w:r w:rsidRPr="00783291">
        <w:rPr>
          <w:rFonts w:ascii="Palatino Linotype" w:hAnsi="Palatino Linotype" w:cs="Arial"/>
          <w:b/>
          <w:bCs/>
          <w:i/>
          <w:sz w:val="22"/>
        </w:rPr>
        <w:t>Los sujetos obligados deberán documentar todo acto que derive del ejercicio de sus facultades, competencias o funciones</w:t>
      </w:r>
      <w:r w:rsidRPr="00783291">
        <w:rPr>
          <w:rFonts w:ascii="Palatino Linotype" w:hAnsi="Palatino Linotype" w:cs="Arial"/>
          <w:bCs/>
          <w:i/>
          <w:sz w:val="22"/>
        </w:rPr>
        <w:t>, la ley determinará los supuestos específicos bajo los cuales procederá la declaración de inexistencia de la información.”</w:t>
      </w:r>
    </w:p>
    <w:p w14:paraId="0A3E5ED7" w14:textId="77777777" w:rsidR="0083637D" w:rsidRPr="00783291" w:rsidRDefault="0083637D" w:rsidP="0083637D">
      <w:pPr>
        <w:tabs>
          <w:tab w:val="left" w:pos="567"/>
        </w:tabs>
        <w:spacing w:before="240" w:after="240"/>
        <w:ind w:right="567"/>
        <w:jc w:val="both"/>
        <w:rPr>
          <w:rFonts w:ascii="Palatino Linotype" w:hAnsi="Palatino Linotype" w:cs="Arial"/>
          <w:b/>
          <w:bCs/>
          <w:i/>
        </w:rPr>
      </w:pPr>
    </w:p>
    <w:p w14:paraId="15C91302" w14:textId="77777777" w:rsidR="0083637D" w:rsidRPr="00783291" w:rsidRDefault="0083637D" w:rsidP="00783291">
      <w:pPr>
        <w:numPr>
          <w:ilvl w:val="0"/>
          <w:numId w:val="1"/>
        </w:numPr>
        <w:spacing w:before="240" w:after="240" w:line="360" w:lineRule="auto"/>
        <w:ind w:left="0" w:right="49" w:firstLine="0"/>
        <w:contextualSpacing/>
        <w:jc w:val="both"/>
        <w:rPr>
          <w:rFonts w:ascii="Palatino Linotype" w:hAnsi="Palatino Linotype"/>
        </w:rPr>
      </w:pPr>
      <w:r w:rsidRPr="00783291">
        <w:rPr>
          <w:rFonts w:ascii="Palatino Linotype" w:hAnsi="Palatino Linotype" w:cs="Arial"/>
        </w:rPr>
        <w:t xml:space="preserve">Según el artículo 150 de la Ley de Transparencia del Estado, la solicitud es la garantía primaria del Derecho de Acceso a la Información, además, establece que se regirá </w:t>
      </w:r>
      <w:r w:rsidRPr="00783291">
        <w:rPr>
          <w:rFonts w:ascii="Palatino Linotype" w:hAnsi="Palatino Linotype" w:cs="Arial"/>
          <w:i/>
        </w:rPr>
        <w:t>por los principios de simplicidad, rapidez gratuidad del procedimiento, auxilio y orientación a los particulares</w:t>
      </w:r>
      <w:r w:rsidRPr="00783291">
        <w:rPr>
          <w:rFonts w:ascii="Palatino Linotype" w:hAnsi="Palatino Linotype" w:cs="Arial"/>
        </w:rPr>
        <w:t>, contemplando el derecho de las personas con discapacidad y hablantes de lengua indígena.</w:t>
      </w:r>
    </w:p>
    <w:p w14:paraId="5DEAF058" w14:textId="77777777" w:rsidR="0083637D" w:rsidRPr="00783291" w:rsidRDefault="0083637D" w:rsidP="0083637D">
      <w:pPr>
        <w:spacing w:before="240" w:after="240" w:line="360" w:lineRule="auto"/>
        <w:ind w:right="49"/>
        <w:contextualSpacing/>
        <w:jc w:val="both"/>
        <w:rPr>
          <w:rFonts w:ascii="Palatino Linotype" w:hAnsi="Palatino Linotype"/>
        </w:rPr>
      </w:pPr>
    </w:p>
    <w:p w14:paraId="191337CA" w14:textId="77777777" w:rsidR="0083637D" w:rsidRPr="00783291" w:rsidRDefault="0083637D" w:rsidP="00783291">
      <w:pPr>
        <w:numPr>
          <w:ilvl w:val="0"/>
          <w:numId w:val="1"/>
        </w:numPr>
        <w:spacing w:before="240" w:after="240" w:line="360" w:lineRule="auto"/>
        <w:ind w:left="0" w:right="49" w:firstLine="0"/>
        <w:contextualSpacing/>
        <w:jc w:val="both"/>
        <w:rPr>
          <w:rFonts w:ascii="Palatino Linotype" w:hAnsi="Palatino Linotype"/>
        </w:rPr>
      </w:pPr>
      <w:r w:rsidRPr="00783291">
        <w:rPr>
          <w:rFonts w:ascii="Palatino Linotype" w:hAnsi="Palatino Linotype" w:cs="Arial"/>
        </w:rPr>
        <w:t xml:space="preserve">El Derecho de Acceso a la Información se garantiza y respeta oportunamente, y según lo que dispone la Ley, las </w:t>
      </w:r>
      <w:r w:rsidRPr="00783291">
        <w:rPr>
          <w:rFonts w:ascii="Palatino Linotype" w:hAnsi="Palatino Linotype" w:cs="Arial"/>
          <w:i/>
        </w:rPr>
        <w:t>solicitudes de acceso a la información</w:t>
      </w:r>
      <w:r w:rsidRPr="00783291">
        <w:rPr>
          <w:rFonts w:ascii="Palatino Linotype" w:hAnsi="Palatino Linotype" w:cs="Arial"/>
        </w:rPr>
        <w:t>.</w:t>
      </w:r>
    </w:p>
    <w:p w14:paraId="114FEF5E" w14:textId="77777777" w:rsidR="0083637D" w:rsidRPr="00783291" w:rsidRDefault="0083637D" w:rsidP="0083637D">
      <w:pPr>
        <w:spacing w:before="240" w:after="240" w:line="360" w:lineRule="auto"/>
        <w:ind w:right="49"/>
        <w:contextualSpacing/>
        <w:jc w:val="both"/>
        <w:rPr>
          <w:rFonts w:ascii="Palatino Linotype" w:hAnsi="Palatino Linotype"/>
        </w:rPr>
      </w:pPr>
    </w:p>
    <w:p w14:paraId="429E985A" w14:textId="77777777" w:rsidR="0083637D" w:rsidRPr="00783291" w:rsidRDefault="0083637D" w:rsidP="00783291">
      <w:pPr>
        <w:numPr>
          <w:ilvl w:val="0"/>
          <w:numId w:val="1"/>
        </w:numPr>
        <w:spacing w:line="360" w:lineRule="auto"/>
        <w:ind w:left="0" w:right="49" w:firstLine="0"/>
        <w:contextualSpacing/>
        <w:jc w:val="both"/>
        <w:rPr>
          <w:rFonts w:ascii="Palatino Linotype" w:hAnsi="Palatino Linotype"/>
        </w:rPr>
      </w:pPr>
      <w:r w:rsidRPr="00783291">
        <w:rPr>
          <w:rFonts w:ascii="Palatino Linotype" w:hAnsi="Palatino Linotype" w:cs="Arial"/>
        </w:rPr>
        <w:t xml:space="preserve">Así entonces, se procede analizar, en primer lugar, si el </w:t>
      </w:r>
      <w:r w:rsidRPr="00783291">
        <w:rPr>
          <w:rFonts w:ascii="Palatino Linotype" w:hAnsi="Palatino Linotype" w:cs="Arial"/>
          <w:b/>
          <w:bCs/>
        </w:rPr>
        <w:t>SUJETO OBLIGADO</w:t>
      </w:r>
      <w:r w:rsidRPr="00783291">
        <w:rPr>
          <w:rFonts w:ascii="Palatino Linotype" w:hAnsi="Palatino Linotype" w:cs="Arial"/>
        </w:rPr>
        <w:t xml:space="preserve"> al atender la solicitud de acceso a la información, satisfizo la garantía primaria del derecho según lo dispuesto por el artículo 150 de la Ley de Transparencia y Acceso a la Información Pública del Estado de México y Municipios </w:t>
      </w:r>
      <w:r w:rsidRPr="00783291">
        <w:rPr>
          <w:rFonts w:ascii="Palatino Linotype" w:hAnsi="Palatino Linotype" w:cs="Arial"/>
        </w:rPr>
        <w:lastRenderedPageBreak/>
        <w:t>y en segundo término si cumplió con su deber de respetar y garantizar el derecho, entregando la información solicitada.</w:t>
      </w:r>
      <w:bookmarkStart w:id="149" w:name="_Toc80812777"/>
    </w:p>
    <w:p w14:paraId="59479F2B" w14:textId="77777777" w:rsidR="0083637D" w:rsidRPr="00783291" w:rsidRDefault="0083637D" w:rsidP="0083637D">
      <w:pPr>
        <w:spacing w:line="360" w:lineRule="auto"/>
        <w:ind w:right="49"/>
        <w:contextualSpacing/>
        <w:jc w:val="both"/>
        <w:rPr>
          <w:rFonts w:ascii="Palatino Linotype" w:hAnsi="Palatino Linotype"/>
        </w:rPr>
      </w:pPr>
    </w:p>
    <w:p w14:paraId="2BB212BC" w14:textId="77777777" w:rsidR="0083637D" w:rsidRPr="00783291" w:rsidRDefault="0083637D" w:rsidP="0083637D">
      <w:pPr>
        <w:pStyle w:val="Ttulo1"/>
        <w:spacing w:before="0" w:after="240" w:line="360" w:lineRule="auto"/>
        <w:rPr>
          <w:rFonts w:ascii="Palatino Linotype" w:hAnsi="Palatino Linotype"/>
          <w:b/>
          <w:color w:val="auto"/>
          <w:sz w:val="24"/>
          <w:szCs w:val="24"/>
        </w:rPr>
      </w:pPr>
      <w:bookmarkStart w:id="150" w:name="_Toc83301641"/>
      <w:bookmarkStart w:id="151" w:name="_Toc94119617"/>
      <w:r w:rsidRPr="00783291">
        <w:rPr>
          <w:rFonts w:ascii="Palatino Linotype" w:hAnsi="Palatino Linotype"/>
          <w:b/>
          <w:color w:val="auto"/>
          <w:sz w:val="24"/>
          <w:szCs w:val="24"/>
        </w:rPr>
        <w:t>II. De la información solicitada</w:t>
      </w:r>
      <w:bookmarkEnd w:id="149"/>
      <w:bookmarkEnd w:id="150"/>
      <w:r w:rsidRPr="00783291">
        <w:rPr>
          <w:rFonts w:ascii="Palatino Linotype" w:hAnsi="Palatino Linotype"/>
          <w:b/>
          <w:color w:val="auto"/>
          <w:sz w:val="24"/>
          <w:szCs w:val="24"/>
        </w:rPr>
        <w:t xml:space="preserve"> y la respuesta del SUJETO OBLIGADO</w:t>
      </w:r>
      <w:bookmarkEnd w:id="151"/>
    </w:p>
    <w:p w14:paraId="2889D698" w14:textId="77777777" w:rsidR="00954D6E" w:rsidRPr="00783291" w:rsidRDefault="00954D6E" w:rsidP="00954D6E">
      <w:pPr>
        <w:numPr>
          <w:ilvl w:val="0"/>
          <w:numId w:val="1"/>
        </w:numPr>
        <w:spacing w:line="360" w:lineRule="auto"/>
        <w:ind w:left="0" w:firstLine="0"/>
        <w:contextualSpacing/>
        <w:jc w:val="both"/>
        <w:rPr>
          <w:rFonts w:ascii="Palatino Linotype" w:hAnsi="Palatino Linotype"/>
          <w:color w:val="000000" w:themeColor="text1"/>
        </w:rPr>
      </w:pPr>
      <w:r w:rsidRPr="00783291">
        <w:rPr>
          <w:rFonts w:ascii="Palatino Linotype" w:hAnsi="Palatino Linotype"/>
          <w:color w:val="000000" w:themeColor="text1"/>
        </w:rPr>
        <w:t xml:space="preserve">Por lo que, se procede al análisis de la información objeto de impugnación y análisis del presente recurso de revisión, es necesario mencionar que el </w:t>
      </w:r>
      <w:r w:rsidRPr="00783291">
        <w:rPr>
          <w:rFonts w:ascii="Palatino Linotype" w:hAnsi="Palatino Linotype"/>
          <w:b/>
          <w:bCs/>
          <w:color w:val="000000" w:themeColor="text1"/>
        </w:rPr>
        <w:t xml:space="preserve">SUJETO OBLIGADO </w:t>
      </w:r>
      <w:r w:rsidRPr="00783291">
        <w:rPr>
          <w:rFonts w:ascii="Palatino Linotype" w:hAnsi="Palatino Linotype"/>
          <w:color w:val="000000" w:themeColor="text1"/>
        </w:rPr>
        <w:t xml:space="preserve">dio contestación al hoy </w:t>
      </w:r>
      <w:r w:rsidRPr="00783291">
        <w:rPr>
          <w:rFonts w:ascii="Palatino Linotype" w:hAnsi="Palatino Linotype"/>
          <w:b/>
          <w:bCs/>
          <w:color w:val="000000" w:themeColor="text1"/>
        </w:rPr>
        <w:t xml:space="preserve">RECURRENTE </w:t>
      </w:r>
      <w:r w:rsidRPr="00783291">
        <w:rPr>
          <w:rFonts w:ascii="Palatino Linotype" w:hAnsi="Palatino Linotype"/>
          <w:color w:val="000000" w:themeColor="text1"/>
        </w:rPr>
        <w:t xml:space="preserve">mediante respuesta en el sistema SAIMEX, cuyo contenido toral es el siguiente: </w:t>
      </w:r>
    </w:p>
    <w:p w14:paraId="7E82DDA2" w14:textId="77777777" w:rsidR="00BA0F53" w:rsidRPr="00783291" w:rsidRDefault="00BA0F53" w:rsidP="00BA0F53">
      <w:pPr>
        <w:pStyle w:val="Prrafodelista"/>
        <w:spacing w:line="360" w:lineRule="auto"/>
        <w:ind w:left="644"/>
        <w:jc w:val="both"/>
        <w:rPr>
          <w:rStyle w:val="Ttulo2Car"/>
          <w:rFonts w:ascii="Palatino Linotype" w:hAnsi="Palatino Linotype"/>
          <w:b/>
          <w:i/>
          <w:color w:val="auto"/>
          <w:sz w:val="22"/>
          <w:szCs w:val="24"/>
        </w:rPr>
      </w:pPr>
      <w:r w:rsidRPr="00783291">
        <w:rPr>
          <w:rStyle w:val="Ttulo2Car"/>
          <w:rFonts w:ascii="Palatino Linotype" w:hAnsi="Palatino Linotype"/>
          <w:b/>
          <w:i/>
          <w:color w:val="auto"/>
          <w:sz w:val="22"/>
          <w:szCs w:val="24"/>
        </w:rPr>
        <w:t xml:space="preserve">Respuesta única: </w:t>
      </w:r>
    </w:p>
    <w:p w14:paraId="7D7D7BBF" w14:textId="77777777" w:rsidR="00BA0F53" w:rsidRPr="00783291" w:rsidRDefault="00BA0F53" w:rsidP="00BA0F53">
      <w:pPr>
        <w:pStyle w:val="Prrafodelista"/>
        <w:spacing w:line="360" w:lineRule="auto"/>
        <w:ind w:left="644"/>
        <w:jc w:val="both"/>
        <w:rPr>
          <w:rFonts w:ascii="Palatino Linotype" w:hAnsi="Palatino Linotype"/>
          <w:sz w:val="22"/>
        </w:rPr>
      </w:pPr>
      <w:r w:rsidRPr="00783291">
        <w:rPr>
          <w:rFonts w:ascii="Palatino Linotype" w:hAnsi="Palatino Linotype"/>
          <w:i/>
          <w:sz w:val="22"/>
        </w:rPr>
        <w:t>“Este Sujeto Obligado al realizar un minucioso análisis de su solicitud procedió a turnar su solicitud a los Servidores Públicos Habilitados que en su poder tengan la información solicitada, al respecto, me permito informar a Usted que derivado a que no se elaboró en su momento por la administración saliente 2019-2021 algún contrato de comodato para que el bien inmueble referido haya sido utilizado como un destacamento de la Guardia Nacional (GN), la entrega del bien inmueble se dio de manera económica, sin que hubiera necesidad de suscribir algún contrato o documento oficial que hiciera la entrega del predio. En esa tesitura le hago de su conocimiento que no se generaron facturas de pago a favor del municipio de Zinacantepec</w:t>
      </w:r>
      <w:r w:rsidRPr="00783291">
        <w:rPr>
          <w:rFonts w:ascii="Palatino Linotype" w:hAnsi="Palatino Linotype"/>
          <w:sz w:val="22"/>
        </w:rPr>
        <w:t>.”</w:t>
      </w:r>
    </w:p>
    <w:p w14:paraId="52013DCE" w14:textId="77777777" w:rsidR="00BA0F53" w:rsidRPr="00783291" w:rsidRDefault="00BA0F53" w:rsidP="00BA0F53">
      <w:pPr>
        <w:pStyle w:val="Prrafodelista"/>
        <w:spacing w:line="360" w:lineRule="auto"/>
        <w:ind w:left="644"/>
        <w:jc w:val="both"/>
      </w:pPr>
    </w:p>
    <w:p w14:paraId="14ACE593" w14:textId="77777777" w:rsidR="00954D6E" w:rsidRPr="00783291" w:rsidRDefault="00954D6E" w:rsidP="00954D6E">
      <w:pPr>
        <w:numPr>
          <w:ilvl w:val="0"/>
          <w:numId w:val="1"/>
        </w:numPr>
        <w:spacing w:line="360" w:lineRule="auto"/>
        <w:ind w:left="0" w:firstLine="0"/>
        <w:contextualSpacing/>
        <w:jc w:val="both"/>
        <w:rPr>
          <w:rFonts w:ascii="Palatino Linotype" w:hAnsi="Palatino Linotype"/>
          <w:color w:val="000000" w:themeColor="text1"/>
        </w:rPr>
      </w:pPr>
      <w:r w:rsidRPr="00783291">
        <w:rPr>
          <w:rFonts w:ascii="Palatino Linotype" w:hAnsi="Palatino Linotype"/>
          <w:color w:val="000000" w:themeColor="text1"/>
        </w:rPr>
        <w:t xml:space="preserve">De la respuesta emitida por el </w:t>
      </w:r>
      <w:r w:rsidRPr="00783291">
        <w:rPr>
          <w:rFonts w:ascii="Palatino Linotype" w:hAnsi="Palatino Linotype"/>
          <w:b/>
          <w:color w:val="000000" w:themeColor="text1"/>
        </w:rPr>
        <w:t xml:space="preserve">SUJETO OBLIGADO </w:t>
      </w:r>
      <w:r w:rsidRPr="00783291">
        <w:rPr>
          <w:rFonts w:ascii="Palatino Linotype" w:hAnsi="Palatino Linotype"/>
          <w:color w:val="000000" w:themeColor="text1"/>
        </w:rPr>
        <w:t xml:space="preserve"> el </w:t>
      </w:r>
      <w:r w:rsidRPr="00783291">
        <w:rPr>
          <w:rFonts w:ascii="Palatino Linotype" w:hAnsi="Palatino Linotype"/>
          <w:b/>
          <w:color w:val="000000" w:themeColor="text1"/>
        </w:rPr>
        <w:t xml:space="preserve">SOLICITANTE </w:t>
      </w:r>
      <w:r w:rsidRPr="00783291">
        <w:rPr>
          <w:rFonts w:ascii="Palatino Linotype" w:hAnsi="Palatino Linotype"/>
          <w:color w:val="000000" w:themeColor="text1"/>
        </w:rPr>
        <w:t xml:space="preserve">interpuso el recurso de revisión bajo los términos siguientes: </w:t>
      </w:r>
    </w:p>
    <w:p w14:paraId="5B8EF905" w14:textId="77777777" w:rsidR="00954D6E" w:rsidRPr="00783291" w:rsidRDefault="00954D6E" w:rsidP="00954D6E">
      <w:pPr>
        <w:pStyle w:val="Prrafodelista"/>
        <w:spacing w:line="360" w:lineRule="auto"/>
        <w:ind w:left="502"/>
        <w:jc w:val="both"/>
        <w:rPr>
          <w:rFonts w:ascii="Palatino Linotype" w:hAnsi="Palatino Linotype"/>
          <w:i/>
          <w:color w:val="000000" w:themeColor="text1"/>
          <w:sz w:val="22"/>
        </w:rPr>
      </w:pPr>
      <w:r w:rsidRPr="00783291">
        <w:rPr>
          <w:rStyle w:val="Ttulo2Car"/>
          <w:rFonts w:ascii="Palatino Linotype" w:hAnsi="Palatino Linotype"/>
          <w:b/>
          <w:color w:val="000000" w:themeColor="text1"/>
          <w:sz w:val="22"/>
          <w:szCs w:val="24"/>
        </w:rPr>
        <w:t xml:space="preserve">Acto impugnado: </w:t>
      </w:r>
      <w:r w:rsidRPr="00783291">
        <w:rPr>
          <w:rStyle w:val="Ttulo2Car"/>
          <w:rFonts w:ascii="Palatino Linotype" w:hAnsi="Palatino Linotype"/>
          <w:i/>
          <w:color w:val="000000" w:themeColor="text1"/>
          <w:sz w:val="22"/>
          <w:szCs w:val="24"/>
        </w:rPr>
        <w:t>“</w:t>
      </w:r>
      <w:r w:rsidR="00BA0F53" w:rsidRPr="00783291">
        <w:rPr>
          <w:rFonts w:ascii="Palatino Linotype" w:eastAsiaTheme="majorEastAsia" w:hAnsi="Palatino Linotype" w:cstheme="majorBidi"/>
          <w:i/>
          <w:color w:val="000000" w:themeColor="text1"/>
          <w:sz w:val="22"/>
        </w:rPr>
        <w:t>NO ENTREGA INFORMACIÓN Y NO DECLARA INEXISTENCIA</w:t>
      </w:r>
      <w:r w:rsidRPr="00783291">
        <w:rPr>
          <w:rFonts w:ascii="Palatino Linotype" w:hAnsi="Palatino Linotype"/>
          <w:sz w:val="22"/>
        </w:rPr>
        <w:t xml:space="preserve">” </w:t>
      </w:r>
    </w:p>
    <w:p w14:paraId="2D10E720" w14:textId="77777777" w:rsidR="00954D6E" w:rsidRPr="00783291" w:rsidRDefault="00954D6E" w:rsidP="00954D6E">
      <w:pPr>
        <w:pStyle w:val="Prrafodelista"/>
        <w:spacing w:line="360" w:lineRule="auto"/>
        <w:ind w:left="502"/>
        <w:jc w:val="both"/>
        <w:rPr>
          <w:rFonts w:ascii="Palatino Linotype" w:hAnsi="Palatino Linotype"/>
          <w:i/>
          <w:color w:val="000000" w:themeColor="text1"/>
          <w:sz w:val="22"/>
        </w:rPr>
      </w:pPr>
      <w:r w:rsidRPr="00783291">
        <w:rPr>
          <w:rStyle w:val="Ttulo2Car"/>
          <w:rFonts w:ascii="Palatino Linotype" w:hAnsi="Palatino Linotype"/>
          <w:b/>
          <w:color w:val="000000" w:themeColor="text1"/>
          <w:sz w:val="22"/>
          <w:szCs w:val="24"/>
        </w:rPr>
        <w:t>Razones o Motivos de inconformidad:</w:t>
      </w:r>
      <w:r w:rsidRPr="00783291">
        <w:rPr>
          <w:rFonts w:ascii="Palatino Linotype" w:hAnsi="Palatino Linotype"/>
          <w:b/>
          <w:color w:val="000000" w:themeColor="text1"/>
          <w:sz w:val="22"/>
        </w:rPr>
        <w:t xml:space="preserve"> </w:t>
      </w:r>
      <w:r w:rsidRPr="00783291">
        <w:rPr>
          <w:rFonts w:ascii="Palatino Linotype" w:hAnsi="Palatino Linotype"/>
          <w:i/>
          <w:color w:val="000000" w:themeColor="text1"/>
          <w:sz w:val="22"/>
        </w:rPr>
        <w:t>“</w:t>
      </w:r>
      <w:r w:rsidR="00BA0F53" w:rsidRPr="00783291">
        <w:rPr>
          <w:rFonts w:ascii="Palatino Linotype" w:hAnsi="Palatino Linotype"/>
          <w:i/>
          <w:color w:val="000000" w:themeColor="text1"/>
          <w:sz w:val="22"/>
        </w:rPr>
        <w:t>NO ENTREGA INFORMACIÓN Y NO DECLARA INEXISTENCIA</w:t>
      </w:r>
      <w:r w:rsidRPr="00783291">
        <w:rPr>
          <w:rFonts w:ascii="Palatino Linotype" w:hAnsi="Palatino Linotype"/>
          <w:i/>
          <w:color w:val="000000" w:themeColor="text1"/>
          <w:sz w:val="22"/>
        </w:rPr>
        <w:t>..”</w:t>
      </w:r>
    </w:p>
    <w:p w14:paraId="4329AA2C" w14:textId="77777777" w:rsidR="00954D6E" w:rsidRPr="00783291" w:rsidRDefault="00954D6E" w:rsidP="00954D6E">
      <w:pPr>
        <w:numPr>
          <w:ilvl w:val="0"/>
          <w:numId w:val="1"/>
        </w:numPr>
        <w:spacing w:line="360" w:lineRule="auto"/>
        <w:ind w:left="0" w:firstLine="0"/>
        <w:contextualSpacing/>
        <w:jc w:val="both"/>
        <w:rPr>
          <w:rFonts w:ascii="Palatino Linotype" w:hAnsi="Palatino Linotype"/>
          <w:color w:val="000000" w:themeColor="text1"/>
        </w:rPr>
      </w:pPr>
      <w:r w:rsidRPr="00783291">
        <w:rPr>
          <w:rFonts w:ascii="Palatino Linotype" w:hAnsi="Palatino Linotype"/>
          <w:color w:val="000000" w:themeColor="text1"/>
        </w:rPr>
        <w:lastRenderedPageBreak/>
        <w:t xml:space="preserve">En ese sentido, es necesario precisar que con la respuesta emitida por el </w:t>
      </w:r>
      <w:r w:rsidRPr="00783291">
        <w:rPr>
          <w:rFonts w:ascii="Palatino Linotype" w:hAnsi="Palatino Linotype"/>
          <w:b/>
          <w:color w:val="000000" w:themeColor="text1"/>
        </w:rPr>
        <w:t xml:space="preserve">SUJETO OBLIGADO </w:t>
      </w:r>
      <w:r w:rsidRPr="00783291">
        <w:rPr>
          <w:rFonts w:ascii="Palatino Linotype" w:hAnsi="Palatino Linotype"/>
          <w:color w:val="000000" w:themeColor="text1"/>
        </w:rPr>
        <w:t xml:space="preserve"> no se colma el derecho de acceso a la información del </w:t>
      </w:r>
      <w:r w:rsidRPr="00783291">
        <w:rPr>
          <w:rFonts w:ascii="Palatino Linotype" w:hAnsi="Palatino Linotype"/>
          <w:b/>
          <w:color w:val="000000" w:themeColor="text1"/>
        </w:rPr>
        <w:t xml:space="preserve">RECURRENTE, </w:t>
      </w:r>
      <w:r w:rsidRPr="00783291">
        <w:rPr>
          <w:rFonts w:ascii="Palatino Linotype" w:hAnsi="Palatino Linotype"/>
          <w:color w:val="000000" w:themeColor="text1"/>
        </w:rPr>
        <w:t xml:space="preserve"> por ello, se realiza el siguiente análisis. </w:t>
      </w:r>
    </w:p>
    <w:p w14:paraId="307233AD" w14:textId="77777777" w:rsidR="00954D6E" w:rsidRPr="00783291" w:rsidRDefault="00954D6E" w:rsidP="00954D6E">
      <w:pPr>
        <w:spacing w:line="360" w:lineRule="auto"/>
        <w:contextualSpacing/>
        <w:jc w:val="both"/>
        <w:rPr>
          <w:rFonts w:ascii="Palatino Linotype" w:hAnsi="Palatino Linotype"/>
          <w:color w:val="000000" w:themeColor="text1"/>
        </w:rPr>
      </w:pPr>
    </w:p>
    <w:p w14:paraId="28353796" w14:textId="77777777" w:rsidR="00954D6E" w:rsidRPr="00783291" w:rsidRDefault="00954D6E" w:rsidP="00954D6E">
      <w:pPr>
        <w:numPr>
          <w:ilvl w:val="0"/>
          <w:numId w:val="1"/>
        </w:numPr>
        <w:spacing w:line="360" w:lineRule="auto"/>
        <w:ind w:left="0" w:firstLine="0"/>
        <w:contextualSpacing/>
        <w:jc w:val="both"/>
        <w:rPr>
          <w:rFonts w:ascii="Palatino Linotype" w:eastAsia="Palatino Linotype" w:hAnsi="Palatino Linotype" w:cs="Palatino Linotype"/>
        </w:rPr>
      </w:pPr>
      <w:r w:rsidRPr="00783291">
        <w:rPr>
          <w:rFonts w:ascii="Palatino Linotype" w:hAnsi="Palatino Linotype"/>
          <w:color w:val="000000" w:themeColor="text1"/>
        </w:rPr>
        <w:t>De las manifestaciones vertidas, es importante establece</w:t>
      </w:r>
      <w:r w:rsidR="00AD4E4B" w:rsidRPr="00783291">
        <w:rPr>
          <w:rFonts w:ascii="Palatino Linotype" w:hAnsi="Palatino Linotype"/>
          <w:color w:val="000000" w:themeColor="text1"/>
        </w:rPr>
        <w:t xml:space="preserve">r que de acuerdo al artículo 21 </w:t>
      </w:r>
      <w:r w:rsidRPr="00783291">
        <w:rPr>
          <w:rFonts w:ascii="Palatino Linotype" w:hAnsi="Palatino Linotype"/>
          <w:color w:val="000000" w:themeColor="text1"/>
        </w:rPr>
        <w:t xml:space="preserve">del Bando Municipal del </w:t>
      </w:r>
      <w:r w:rsidR="00A67120" w:rsidRPr="00783291">
        <w:rPr>
          <w:rFonts w:ascii="Palatino Linotype" w:hAnsi="Palatino Linotype"/>
          <w:color w:val="000000" w:themeColor="text1"/>
        </w:rPr>
        <w:t>AYUNTAMIENTO DE ZINACANTEPEC</w:t>
      </w:r>
      <w:r w:rsidRPr="00783291">
        <w:rPr>
          <w:rFonts w:ascii="Palatino Linotype" w:hAnsi="Palatino Linotype"/>
          <w:color w:val="000000" w:themeColor="text1"/>
        </w:rPr>
        <w:t xml:space="preserve">, la administración pública se auxiliara de las siguientes dependencias. </w:t>
      </w:r>
    </w:p>
    <w:p w14:paraId="15357652" w14:textId="77777777" w:rsidR="00AD4E4B" w:rsidRPr="00783291" w:rsidRDefault="00AD4E4B" w:rsidP="00954D6E">
      <w:pPr>
        <w:pStyle w:val="Prrafodelista"/>
        <w:spacing w:line="360" w:lineRule="auto"/>
        <w:ind w:left="426"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Artículo 21. El Presidente Municipal para el ejercicio de sus funciones, se auxiliará de las siguientes Unidades Administrativas: </w:t>
      </w:r>
    </w:p>
    <w:p w14:paraId="3F08D439" w14:textId="77777777" w:rsidR="00AD4E4B" w:rsidRPr="00783291" w:rsidRDefault="00AD4E4B" w:rsidP="00AD4E4B">
      <w:pPr>
        <w:pStyle w:val="Prrafodelista"/>
        <w:numPr>
          <w:ilvl w:val="2"/>
          <w:numId w:val="3"/>
        </w:numPr>
        <w:spacing w:line="360" w:lineRule="auto"/>
        <w:ind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Secretaría del Ayuntamiento </w:t>
      </w:r>
    </w:p>
    <w:p w14:paraId="50C25D88" w14:textId="77777777" w:rsidR="00AD4E4B" w:rsidRPr="00783291" w:rsidRDefault="00AD4E4B" w:rsidP="00AD4E4B">
      <w:pPr>
        <w:pStyle w:val="Prrafodelista"/>
        <w:numPr>
          <w:ilvl w:val="2"/>
          <w:numId w:val="3"/>
        </w:numPr>
        <w:spacing w:line="360" w:lineRule="auto"/>
        <w:ind w:right="474"/>
        <w:jc w:val="both"/>
        <w:rPr>
          <w:rFonts w:ascii="Palatino Linotype" w:eastAsia="Palatino Linotype" w:hAnsi="Palatino Linotype" w:cs="Palatino Linotype"/>
          <w:i/>
          <w:iCs/>
          <w:sz w:val="22"/>
        </w:rPr>
      </w:pPr>
      <w:r w:rsidRPr="00783291">
        <w:rPr>
          <w:rFonts w:ascii="Palatino Linotype" w:eastAsia="Palatino Linotype" w:hAnsi="Palatino Linotype" w:cs="Palatino Linotype"/>
          <w:bCs/>
          <w:i/>
          <w:iCs/>
          <w:sz w:val="22"/>
        </w:rPr>
        <w:t xml:space="preserve">II. Secretaría Particular. </w:t>
      </w:r>
    </w:p>
    <w:p w14:paraId="4B8B078B" w14:textId="77777777" w:rsidR="00AD4E4B" w:rsidRPr="00783291" w:rsidRDefault="00AD4E4B" w:rsidP="00AD4E4B">
      <w:pPr>
        <w:pStyle w:val="Prrafodelista"/>
        <w:numPr>
          <w:ilvl w:val="2"/>
          <w:numId w:val="3"/>
        </w:numPr>
        <w:spacing w:line="360" w:lineRule="auto"/>
        <w:ind w:right="474"/>
        <w:jc w:val="both"/>
        <w:rPr>
          <w:rFonts w:ascii="Palatino Linotype" w:eastAsia="Palatino Linotype" w:hAnsi="Palatino Linotype" w:cs="Palatino Linotype"/>
          <w:i/>
          <w:iCs/>
          <w:sz w:val="22"/>
        </w:rPr>
      </w:pPr>
      <w:r w:rsidRPr="00783291">
        <w:rPr>
          <w:rFonts w:ascii="Palatino Linotype" w:eastAsia="Palatino Linotype" w:hAnsi="Palatino Linotype" w:cs="Palatino Linotype"/>
          <w:bCs/>
          <w:i/>
          <w:iCs/>
          <w:sz w:val="22"/>
        </w:rPr>
        <w:t xml:space="preserve">III. Secretaría Técnica. </w:t>
      </w:r>
    </w:p>
    <w:p w14:paraId="2FAD30DF" w14:textId="77777777" w:rsidR="00AD4E4B" w:rsidRPr="00783291" w:rsidRDefault="00AD4E4B" w:rsidP="00AD4E4B">
      <w:pPr>
        <w:pStyle w:val="Prrafodelista"/>
        <w:numPr>
          <w:ilvl w:val="2"/>
          <w:numId w:val="3"/>
        </w:numPr>
        <w:spacing w:line="360" w:lineRule="auto"/>
        <w:ind w:right="474"/>
        <w:jc w:val="both"/>
        <w:rPr>
          <w:rFonts w:ascii="Palatino Linotype" w:eastAsia="Palatino Linotype" w:hAnsi="Palatino Linotype" w:cs="Palatino Linotype"/>
          <w:i/>
          <w:iCs/>
          <w:sz w:val="22"/>
        </w:rPr>
      </w:pPr>
      <w:r w:rsidRPr="00783291">
        <w:rPr>
          <w:rFonts w:ascii="Palatino Linotype" w:eastAsia="Palatino Linotype" w:hAnsi="Palatino Linotype" w:cs="Palatino Linotype"/>
          <w:bCs/>
          <w:i/>
          <w:iCs/>
          <w:sz w:val="22"/>
        </w:rPr>
        <w:t xml:space="preserve">IV. Unidad de Información, Planeación, Programación y Evaluación. </w:t>
      </w:r>
    </w:p>
    <w:p w14:paraId="22389888" w14:textId="77777777" w:rsidR="00AD4E4B" w:rsidRPr="00783291" w:rsidRDefault="00AD4E4B" w:rsidP="00AD4E4B">
      <w:pPr>
        <w:pStyle w:val="Prrafodelista"/>
        <w:numPr>
          <w:ilvl w:val="2"/>
          <w:numId w:val="3"/>
        </w:numPr>
        <w:spacing w:line="360" w:lineRule="auto"/>
        <w:ind w:right="474"/>
        <w:jc w:val="both"/>
        <w:rPr>
          <w:rFonts w:ascii="Palatino Linotype" w:eastAsia="Palatino Linotype" w:hAnsi="Palatino Linotype" w:cs="Palatino Linotype"/>
          <w:i/>
          <w:iCs/>
          <w:sz w:val="22"/>
        </w:rPr>
      </w:pPr>
      <w:r w:rsidRPr="00783291">
        <w:rPr>
          <w:rFonts w:ascii="Palatino Linotype" w:eastAsia="Palatino Linotype" w:hAnsi="Palatino Linotype" w:cs="Palatino Linotype"/>
          <w:bCs/>
          <w:i/>
          <w:iCs/>
          <w:sz w:val="22"/>
        </w:rPr>
        <w:t xml:space="preserve">V. Coordinación Municipal de Mejora Regulatoria. </w:t>
      </w:r>
    </w:p>
    <w:p w14:paraId="704051C0" w14:textId="77777777" w:rsidR="00AD4E4B" w:rsidRPr="00783291" w:rsidRDefault="00AD4E4B" w:rsidP="00AD4E4B">
      <w:pPr>
        <w:pStyle w:val="Prrafodelista"/>
        <w:numPr>
          <w:ilvl w:val="2"/>
          <w:numId w:val="3"/>
        </w:numPr>
        <w:spacing w:line="360" w:lineRule="auto"/>
        <w:ind w:right="474"/>
        <w:jc w:val="both"/>
        <w:rPr>
          <w:rFonts w:ascii="Palatino Linotype" w:eastAsia="Palatino Linotype" w:hAnsi="Palatino Linotype" w:cs="Palatino Linotype"/>
          <w:i/>
          <w:iCs/>
          <w:sz w:val="22"/>
        </w:rPr>
      </w:pPr>
      <w:r w:rsidRPr="00783291">
        <w:rPr>
          <w:rFonts w:ascii="Palatino Linotype" w:eastAsia="Palatino Linotype" w:hAnsi="Palatino Linotype" w:cs="Palatino Linotype"/>
          <w:bCs/>
          <w:i/>
          <w:iCs/>
          <w:sz w:val="22"/>
        </w:rPr>
        <w:t xml:space="preserve">VI. Unidad de Transparencia. </w:t>
      </w:r>
    </w:p>
    <w:p w14:paraId="6E8D235D" w14:textId="77777777" w:rsidR="00AD4E4B" w:rsidRPr="00783291" w:rsidRDefault="00AD4E4B" w:rsidP="00AD4E4B">
      <w:pPr>
        <w:pStyle w:val="Prrafodelista"/>
        <w:numPr>
          <w:ilvl w:val="2"/>
          <w:numId w:val="3"/>
        </w:numPr>
        <w:spacing w:line="360" w:lineRule="auto"/>
        <w:ind w:right="474"/>
        <w:jc w:val="both"/>
        <w:rPr>
          <w:rFonts w:ascii="Palatino Linotype" w:eastAsia="Palatino Linotype" w:hAnsi="Palatino Linotype" w:cs="Palatino Linotype"/>
          <w:i/>
          <w:iCs/>
          <w:sz w:val="22"/>
        </w:rPr>
      </w:pPr>
      <w:r w:rsidRPr="00783291">
        <w:rPr>
          <w:rFonts w:ascii="Palatino Linotype" w:eastAsia="Palatino Linotype" w:hAnsi="Palatino Linotype" w:cs="Palatino Linotype"/>
          <w:bCs/>
          <w:i/>
          <w:iCs/>
          <w:sz w:val="22"/>
        </w:rPr>
        <w:t xml:space="preserve">VII. Secretaría Técnica del Consejo Municipal de Seguridad Pública. </w:t>
      </w:r>
    </w:p>
    <w:p w14:paraId="3792A74A" w14:textId="77777777" w:rsidR="00AD4E4B" w:rsidRPr="00783291" w:rsidRDefault="00AD4E4B" w:rsidP="00AD4E4B">
      <w:pPr>
        <w:pStyle w:val="Prrafodelista"/>
        <w:numPr>
          <w:ilvl w:val="2"/>
          <w:numId w:val="3"/>
        </w:numPr>
        <w:spacing w:line="360" w:lineRule="auto"/>
        <w:ind w:right="474"/>
        <w:jc w:val="both"/>
        <w:rPr>
          <w:rFonts w:ascii="Palatino Linotype" w:eastAsia="Palatino Linotype" w:hAnsi="Palatino Linotype" w:cs="Palatino Linotype"/>
          <w:i/>
          <w:iCs/>
          <w:sz w:val="22"/>
        </w:rPr>
      </w:pPr>
      <w:r w:rsidRPr="00783291">
        <w:rPr>
          <w:rFonts w:ascii="Palatino Linotype" w:eastAsia="Palatino Linotype" w:hAnsi="Palatino Linotype" w:cs="Palatino Linotype"/>
          <w:bCs/>
          <w:i/>
          <w:iCs/>
          <w:sz w:val="22"/>
        </w:rPr>
        <w:t xml:space="preserve">VIII. Coordinación de Asesores. </w:t>
      </w:r>
    </w:p>
    <w:p w14:paraId="10288925" w14:textId="77777777" w:rsidR="00AD4E4B" w:rsidRPr="00783291" w:rsidRDefault="00AD4E4B" w:rsidP="00AD4E4B">
      <w:pPr>
        <w:pStyle w:val="Prrafodelista"/>
        <w:numPr>
          <w:ilvl w:val="2"/>
          <w:numId w:val="3"/>
        </w:numPr>
        <w:spacing w:line="360" w:lineRule="auto"/>
        <w:ind w:right="474"/>
        <w:jc w:val="both"/>
        <w:rPr>
          <w:rFonts w:ascii="Palatino Linotype" w:eastAsia="Palatino Linotype" w:hAnsi="Palatino Linotype" w:cs="Palatino Linotype"/>
          <w:i/>
          <w:iCs/>
          <w:sz w:val="22"/>
        </w:rPr>
      </w:pPr>
      <w:r w:rsidRPr="00783291">
        <w:rPr>
          <w:rFonts w:ascii="Palatino Linotype" w:eastAsia="Palatino Linotype" w:hAnsi="Palatino Linotype" w:cs="Palatino Linotype"/>
          <w:bCs/>
          <w:i/>
          <w:iCs/>
          <w:sz w:val="22"/>
        </w:rPr>
        <w:t xml:space="preserve">IX. Coordinación de Asuntos Intergubernamentales, y </w:t>
      </w:r>
    </w:p>
    <w:p w14:paraId="7E21F9F3" w14:textId="77777777" w:rsidR="00AD4E4B" w:rsidRPr="00783291" w:rsidRDefault="00AD4E4B" w:rsidP="00AD4E4B">
      <w:pPr>
        <w:pStyle w:val="Prrafodelista"/>
        <w:numPr>
          <w:ilvl w:val="2"/>
          <w:numId w:val="3"/>
        </w:numPr>
        <w:spacing w:line="360" w:lineRule="auto"/>
        <w:ind w:right="474"/>
        <w:jc w:val="both"/>
        <w:rPr>
          <w:rFonts w:ascii="Palatino Linotype" w:eastAsia="Palatino Linotype" w:hAnsi="Palatino Linotype" w:cs="Palatino Linotype"/>
          <w:i/>
          <w:iCs/>
          <w:sz w:val="22"/>
        </w:rPr>
      </w:pPr>
      <w:r w:rsidRPr="00783291">
        <w:rPr>
          <w:rFonts w:ascii="Palatino Linotype" w:eastAsia="Palatino Linotype" w:hAnsi="Palatino Linotype" w:cs="Palatino Linotype"/>
          <w:bCs/>
          <w:i/>
          <w:iCs/>
          <w:sz w:val="22"/>
        </w:rPr>
        <w:t xml:space="preserve">X. Las demás que determine crear el Ayuntamiento a propuesta del Presidente Municipal. </w:t>
      </w:r>
    </w:p>
    <w:p w14:paraId="787ED13D"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Para el despacho de los asuntos municipales, el Ayuntamiento se auxiliará de dependencias, organismos públicos descentralizados, desconcentrados y </w:t>
      </w:r>
      <w:r w:rsidRPr="00783291">
        <w:rPr>
          <w:rFonts w:ascii="Palatino Linotype" w:eastAsia="Palatino Linotype" w:hAnsi="Palatino Linotype" w:cs="Palatino Linotype"/>
          <w:bCs/>
          <w:i/>
          <w:iCs/>
          <w:sz w:val="22"/>
        </w:rPr>
        <w:lastRenderedPageBreak/>
        <w:t xml:space="preserve">autónomos de la administración pública municipal, necesarios para el desarrollo de sus actividades, siendo los siguientes: </w:t>
      </w:r>
    </w:p>
    <w:p w14:paraId="342E1C01"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I. DEPENDENCIAS ADMINISTRATIVAS: </w:t>
      </w:r>
    </w:p>
    <w:p w14:paraId="67F51C2A"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1. Tesorería Municipal. </w:t>
      </w:r>
    </w:p>
    <w:p w14:paraId="4146743D"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2. Contraloría Municipal. </w:t>
      </w:r>
    </w:p>
    <w:p w14:paraId="46E6211A"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3. Dirección de Administración. </w:t>
      </w:r>
    </w:p>
    <w:p w14:paraId="0590AD3A"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4. Dirección de Obras Públicas.</w:t>
      </w:r>
    </w:p>
    <w:p w14:paraId="1A524830"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 5. Dirección de Desarrollo Metropolitano y Movilidad. </w:t>
      </w:r>
    </w:p>
    <w:p w14:paraId="61A8232A"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6. Dirección de Desarrollo Territorial y Urbano. </w:t>
      </w:r>
    </w:p>
    <w:p w14:paraId="0A59F846"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7. Dirección de Desarrollo Económico </w:t>
      </w:r>
    </w:p>
    <w:p w14:paraId="38964C21"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8. Dirección de Desarrollo Social. </w:t>
      </w:r>
    </w:p>
    <w:p w14:paraId="78F35864"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9. Dirección de Seguridad Pública y de Tránsito. </w:t>
      </w:r>
    </w:p>
    <w:p w14:paraId="2A92DC55"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10. Dirección de Servicios Públicos. </w:t>
      </w:r>
    </w:p>
    <w:p w14:paraId="5F1B60D9"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11. Dirección de Medio Ambiente. </w:t>
      </w:r>
    </w:p>
    <w:p w14:paraId="385F58F9"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12. Dirección de Cultura y Turismo. </w:t>
      </w:r>
    </w:p>
    <w:p w14:paraId="3CE510C3"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13. Dirección de Educación. </w:t>
      </w:r>
    </w:p>
    <w:p w14:paraId="3AC0ED8B"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14. Dirección de Gobernación. </w:t>
      </w:r>
    </w:p>
    <w:p w14:paraId="1665CC22"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15. Dirección de la Mujer. </w:t>
      </w:r>
    </w:p>
    <w:p w14:paraId="5A54F7A3"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16. Dirección Jurídica. </w:t>
      </w:r>
    </w:p>
    <w:p w14:paraId="08AD0667"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I. ORGANISMOS DESCENTRALIZADOS: </w:t>
      </w:r>
    </w:p>
    <w:p w14:paraId="70DB5D41"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1. Sistema Municipal para el Desarrollo Integral de la Familia de Zinacantepec. </w:t>
      </w:r>
    </w:p>
    <w:p w14:paraId="2A957D87"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2. Organismo Público Descentralizado para la Prestación de Servicios de Agua Potable, Alcantarillado y Saneamiento de Zinacantepec. </w:t>
      </w:r>
    </w:p>
    <w:p w14:paraId="43FD61B6"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 xml:space="preserve">3. Instituto Municipal de Cultura Física y Deporte de Zinacantepec. II. ORGANISMOS DESCONCENTRADOS: </w:t>
      </w:r>
    </w:p>
    <w:p w14:paraId="6A9A4966" w14:textId="77777777" w:rsidR="00AD4E4B" w:rsidRPr="00783291"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lastRenderedPageBreak/>
        <w:t xml:space="preserve">1. Instituto Municipal de la Juventud. </w:t>
      </w:r>
    </w:p>
    <w:p w14:paraId="3BFEB66E" w14:textId="77777777" w:rsidR="00954D6E" w:rsidRDefault="00AD4E4B" w:rsidP="00AD4E4B">
      <w:pPr>
        <w:spacing w:line="360" w:lineRule="auto"/>
        <w:ind w:left="1800" w:right="474"/>
        <w:jc w:val="both"/>
        <w:rPr>
          <w:rFonts w:ascii="Palatino Linotype" w:eastAsia="Palatino Linotype" w:hAnsi="Palatino Linotype" w:cs="Palatino Linotype"/>
          <w:bCs/>
          <w:i/>
          <w:iCs/>
          <w:sz w:val="22"/>
        </w:rPr>
      </w:pPr>
      <w:r w:rsidRPr="00783291">
        <w:rPr>
          <w:rFonts w:ascii="Palatino Linotype" w:eastAsia="Palatino Linotype" w:hAnsi="Palatino Linotype" w:cs="Palatino Linotype"/>
          <w:bCs/>
          <w:i/>
          <w:iCs/>
          <w:sz w:val="22"/>
        </w:rPr>
        <w:t>III. ORGANISMO AUTÓNOMO: 1. Defensoría Municipal de Derechos Humanos.</w:t>
      </w:r>
    </w:p>
    <w:p w14:paraId="0073E761" w14:textId="77777777" w:rsidR="00783291" w:rsidRPr="00783291" w:rsidRDefault="00783291" w:rsidP="00AD4E4B">
      <w:pPr>
        <w:spacing w:line="360" w:lineRule="auto"/>
        <w:ind w:left="1800" w:right="474"/>
        <w:jc w:val="both"/>
        <w:rPr>
          <w:rFonts w:ascii="Palatino Linotype" w:eastAsia="Palatino Linotype" w:hAnsi="Palatino Linotype" w:cs="Palatino Linotype"/>
          <w:i/>
          <w:iCs/>
          <w:sz w:val="22"/>
        </w:rPr>
      </w:pPr>
    </w:p>
    <w:p w14:paraId="35A974C6" w14:textId="77777777" w:rsidR="00954D6E" w:rsidRPr="00783291" w:rsidRDefault="00954D6E" w:rsidP="00954D6E">
      <w:pPr>
        <w:numPr>
          <w:ilvl w:val="0"/>
          <w:numId w:val="1"/>
        </w:numPr>
        <w:spacing w:line="360" w:lineRule="auto"/>
        <w:ind w:left="0" w:firstLine="0"/>
        <w:contextualSpacing/>
        <w:jc w:val="both"/>
        <w:rPr>
          <w:rFonts w:ascii="Palatino Linotype" w:hAnsi="Palatino Linotype"/>
        </w:rPr>
      </w:pPr>
      <w:r w:rsidRPr="00783291">
        <w:rPr>
          <w:rFonts w:ascii="Palatino Linotype" w:hAnsi="Palatino Linotype"/>
        </w:rPr>
        <w:t xml:space="preserve">De dicho artículo, se observa que dentro de la estructura orgánica municipal del </w:t>
      </w:r>
      <w:r w:rsidR="00A67120" w:rsidRPr="00783291">
        <w:rPr>
          <w:rFonts w:ascii="Palatino Linotype" w:hAnsi="Palatino Linotype"/>
        </w:rPr>
        <w:t>AYUNTAMIENTO DE ZINACANTEPEC</w:t>
      </w:r>
      <w:r w:rsidRPr="00783291">
        <w:rPr>
          <w:rFonts w:ascii="Palatino Linotype" w:hAnsi="Palatino Linotype"/>
        </w:rPr>
        <w:t xml:space="preserve">, se encuentra </w:t>
      </w:r>
      <w:r w:rsidR="00AD4E4B" w:rsidRPr="00783291">
        <w:rPr>
          <w:rFonts w:ascii="Palatino Linotype" w:hAnsi="Palatino Linotype"/>
        </w:rPr>
        <w:t>la Secretaría del Ayuntamiento, la Contraloría Municipal, la Dirección de Administración y la Secretaría, de las cuales en el presente estudio se establecerán sus funciones y atribuciones para el desempeño de las actividades que les corresponden.</w:t>
      </w:r>
    </w:p>
    <w:p w14:paraId="40F1AF77" w14:textId="77777777" w:rsidR="00954D6E" w:rsidRPr="00783291" w:rsidRDefault="00954D6E" w:rsidP="00AD4E4B">
      <w:pPr>
        <w:spacing w:line="360" w:lineRule="auto"/>
        <w:contextualSpacing/>
        <w:jc w:val="both"/>
        <w:rPr>
          <w:rFonts w:ascii="Palatino Linotype" w:hAnsi="Palatino Linotype"/>
          <w:b/>
          <w:i/>
        </w:rPr>
      </w:pPr>
    </w:p>
    <w:p w14:paraId="12E5326A" w14:textId="77777777" w:rsidR="00AD4E4B" w:rsidRPr="00783291" w:rsidRDefault="00954D6E" w:rsidP="00954D6E">
      <w:pPr>
        <w:numPr>
          <w:ilvl w:val="0"/>
          <w:numId w:val="1"/>
        </w:numPr>
        <w:spacing w:line="360" w:lineRule="auto"/>
        <w:ind w:left="0" w:firstLine="0"/>
        <w:contextualSpacing/>
        <w:jc w:val="both"/>
        <w:rPr>
          <w:rFonts w:ascii="Palatino Linotype" w:hAnsi="Palatino Linotype"/>
        </w:rPr>
      </w:pPr>
      <w:r w:rsidRPr="00783291">
        <w:rPr>
          <w:rFonts w:ascii="Palatino Linotype" w:hAnsi="Palatino Linotype"/>
        </w:rPr>
        <w:t xml:space="preserve"> En ese sentido, </w:t>
      </w:r>
      <w:r w:rsidR="00AD4E4B" w:rsidRPr="00783291">
        <w:rPr>
          <w:rFonts w:ascii="Palatino Linotype" w:hAnsi="Palatino Linotype"/>
        </w:rPr>
        <w:t>la Secretaría del  Ayuntamiento, de acuerdo al artículo 91 de la Ley Orgánica Municipal del Estado de México</w:t>
      </w:r>
      <w:r w:rsidR="00E04A2A" w:rsidRPr="00783291">
        <w:rPr>
          <w:rFonts w:ascii="Palatino Linotype" w:hAnsi="Palatino Linotype"/>
        </w:rPr>
        <w:t xml:space="preserve">, tiene las siguientes atribuciones. </w:t>
      </w:r>
    </w:p>
    <w:p w14:paraId="7DCBB93D" w14:textId="77777777" w:rsidR="00E04A2A" w:rsidRPr="00783291" w:rsidRDefault="00E04A2A" w:rsidP="00E04A2A">
      <w:pPr>
        <w:pStyle w:val="Prrafodelista"/>
        <w:rPr>
          <w:rFonts w:ascii="Palatino Linotype" w:hAnsi="Palatino Linotype"/>
        </w:rPr>
      </w:pPr>
    </w:p>
    <w:p w14:paraId="0B8E43DD" w14:textId="77777777" w:rsidR="00E04A2A" w:rsidRPr="00783291" w:rsidRDefault="00E04A2A" w:rsidP="0083637D">
      <w:pPr>
        <w:spacing w:line="360" w:lineRule="auto"/>
        <w:ind w:left="1134"/>
        <w:contextualSpacing/>
        <w:jc w:val="both"/>
        <w:rPr>
          <w:rFonts w:ascii="Palatino Linotype" w:hAnsi="Palatino Linotype"/>
          <w:i/>
          <w:sz w:val="22"/>
        </w:rPr>
      </w:pPr>
      <w:r w:rsidRPr="00783291">
        <w:rPr>
          <w:rFonts w:ascii="Palatino Linotype" w:hAnsi="Palatino Linotype"/>
          <w:b/>
          <w:i/>
          <w:sz w:val="22"/>
        </w:rPr>
        <w:t>Artículo 91.-</w:t>
      </w:r>
      <w:r w:rsidRPr="00783291">
        <w:rPr>
          <w:rFonts w:ascii="Palatino Linotype" w:hAnsi="Palatino Linotype"/>
          <w:i/>
          <w:sz w:val="22"/>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6BCE1B92" w14:textId="77777777" w:rsidR="00E04A2A" w:rsidRPr="00783291" w:rsidRDefault="00E04A2A" w:rsidP="0083637D">
      <w:pPr>
        <w:pStyle w:val="Prrafodelista"/>
        <w:numPr>
          <w:ilvl w:val="0"/>
          <w:numId w:val="8"/>
        </w:numPr>
        <w:spacing w:line="360" w:lineRule="auto"/>
        <w:ind w:left="1134"/>
        <w:jc w:val="both"/>
        <w:rPr>
          <w:rFonts w:ascii="Palatino Linotype" w:hAnsi="Palatino Linotype"/>
          <w:i/>
          <w:sz w:val="22"/>
        </w:rPr>
      </w:pPr>
      <w:r w:rsidRPr="00783291">
        <w:rPr>
          <w:rFonts w:ascii="Palatino Linotype" w:hAnsi="Palatino Linotype"/>
          <w:i/>
          <w:sz w:val="22"/>
        </w:rPr>
        <w:t xml:space="preserve">Asistir a las sesiones del ayuntamiento y levantar las actas correspondientes; </w:t>
      </w:r>
    </w:p>
    <w:p w14:paraId="5D04A946" w14:textId="77777777" w:rsidR="00E04A2A" w:rsidRPr="00783291" w:rsidRDefault="00E04A2A" w:rsidP="0083637D">
      <w:pPr>
        <w:pStyle w:val="Prrafodelista"/>
        <w:spacing w:line="360" w:lineRule="auto"/>
        <w:ind w:left="1134"/>
        <w:jc w:val="both"/>
        <w:rPr>
          <w:rFonts w:ascii="Palatino Linotype" w:hAnsi="Palatino Linotype"/>
          <w:i/>
          <w:sz w:val="22"/>
        </w:rPr>
      </w:pPr>
      <w:r w:rsidRPr="00783291">
        <w:rPr>
          <w:rFonts w:ascii="Palatino Linotype" w:hAnsi="Palatino Linotype"/>
          <w:i/>
          <w:sz w:val="22"/>
        </w:rPr>
        <w:t xml:space="preserve">II. Emitir los citatorios para la celebración de las sesiones de cabildo, convocadas legalmente; </w:t>
      </w:r>
    </w:p>
    <w:p w14:paraId="16DEB860" w14:textId="77777777" w:rsidR="00E04A2A" w:rsidRPr="00783291" w:rsidRDefault="00E04A2A" w:rsidP="0083637D">
      <w:pPr>
        <w:pStyle w:val="Prrafodelista"/>
        <w:spacing w:line="360" w:lineRule="auto"/>
        <w:ind w:left="1134"/>
        <w:jc w:val="both"/>
        <w:rPr>
          <w:rFonts w:ascii="Palatino Linotype" w:hAnsi="Palatino Linotype"/>
          <w:i/>
          <w:sz w:val="22"/>
        </w:rPr>
      </w:pPr>
      <w:r w:rsidRPr="00783291">
        <w:rPr>
          <w:rFonts w:ascii="Palatino Linotype" w:hAnsi="Palatino Linotype"/>
          <w:i/>
          <w:sz w:val="22"/>
        </w:rPr>
        <w:t xml:space="preserve">III. Dar cuenta en la primera sesión de cada mes, del número y contenido de los expedientes pasados a comisión, con mención de los que hayan sido resueltos y de los pendientes; </w:t>
      </w:r>
    </w:p>
    <w:p w14:paraId="7953FB76" w14:textId="77777777" w:rsidR="00E04A2A" w:rsidRPr="00783291" w:rsidRDefault="00E04A2A" w:rsidP="0083637D">
      <w:pPr>
        <w:pStyle w:val="Prrafodelista"/>
        <w:spacing w:line="360" w:lineRule="auto"/>
        <w:ind w:left="1134"/>
        <w:jc w:val="both"/>
        <w:rPr>
          <w:rFonts w:ascii="Palatino Linotype" w:hAnsi="Palatino Linotype"/>
          <w:i/>
          <w:sz w:val="22"/>
        </w:rPr>
      </w:pPr>
      <w:r w:rsidRPr="00783291">
        <w:rPr>
          <w:rFonts w:ascii="Palatino Linotype" w:hAnsi="Palatino Linotype"/>
          <w:i/>
          <w:sz w:val="22"/>
        </w:rPr>
        <w:lastRenderedPageBreak/>
        <w:t xml:space="preserve">IV. Llevar y conservar los libros de actas de cabildo, obteniendo las firmas de los asistentes a las sesiones; </w:t>
      </w:r>
    </w:p>
    <w:p w14:paraId="25E2CDBD" w14:textId="77777777" w:rsidR="00E04A2A" w:rsidRPr="00783291" w:rsidRDefault="00E04A2A" w:rsidP="0083637D">
      <w:pPr>
        <w:pStyle w:val="Prrafodelista"/>
        <w:spacing w:line="360" w:lineRule="auto"/>
        <w:ind w:left="1134"/>
        <w:jc w:val="both"/>
        <w:rPr>
          <w:rFonts w:ascii="Palatino Linotype" w:hAnsi="Palatino Linotype"/>
          <w:i/>
          <w:sz w:val="22"/>
        </w:rPr>
      </w:pPr>
      <w:r w:rsidRPr="00783291">
        <w:rPr>
          <w:rFonts w:ascii="Palatino Linotype" w:hAnsi="Palatino Linotype"/>
          <w:i/>
          <w:sz w:val="22"/>
        </w:rPr>
        <w:t>V. Validar con su firma, los documentos oficiales emanados del ayuntamiento o de cualquiera de sus miembros;</w:t>
      </w:r>
    </w:p>
    <w:p w14:paraId="08FB867C" w14:textId="77777777" w:rsidR="00E04A2A" w:rsidRPr="00783291" w:rsidRDefault="00E04A2A" w:rsidP="0083637D">
      <w:pPr>
        <w:pStyle w:val="Prrafodelista"/>
        <w:spacing w:line="360" w:lineRule="auto"/>
        <w:ind w:left="1134"/>
        <w:jc w:val="both"/>
        <w:rPr>
          <w:rFonts w:ascii="Palatino Linotype" w:hAnsi="Palatino Linotype"/>
          <w:i/>
          <w:sz w:val="22"/>
        </w:rPr>
      </w:pPr>
      <w:r w:rsidRPr="00783291">
        <w:rPr>
          <w:rFonts w:ascii="Palatino Linotype" w:hAnsi="Palatino Linotype"/>
          <w:i/>
          <w:sz w:val="22"/>
        </w:rPr>
        <w:t xml:space="preserve"> VI. Tener a su cargo el archivo general del ayuntamiento; </w:t>
      </w:r>
    </w:p>
    <w:p w14:paraId="3462E6B7" w14:textId="77777777" w:rsidR="00E04A2A" w:rsidRPr="00783291" w:rsidRDefault="00E04A2A" w:rsidP="0083637D">
      <w:pPr>
        <w:pStyle w:val="Prrafodelista"/>
        <w:spacing w:line="360" w:lineRule="auto"/>
        <w:ind w:left="1134"/>
        <w:jc w:val="both"/>
        <w:rPr>
          <w:rFonts w:ascii="Palatino Linotype" w:hAnsi="Palatino Linotype"/>
          <w:i/>
          <w:sz w:val="22"/>
        </w:rPr>
      </w:pPr>
      <w:r w:rsidRPr="00783291">
        <w:rPr>
          <w:rFonts w:ascii="Palatino Linotype" w:hAnsi="Palatino Linotype"/>
          <w:i/>
          <w:sz w:val="22"/>
        </w:rPr>
        <w:t xml:space="preserve">VII. Controlar y distribuir la correspondencia oficial del ayuntamiento, dando cuenta diaria al presidente municipal para acordar su trámite; </w:t>
      </w:r>
    </w:p>
    <w:p w14:paraId="5139BFA3" w14:textId="77777777" w:rsidR="00E04A2A" w:rsidRPr="00783291" w:rsidRDefault="00E04A2A" w:rsidP="0083637D">
      <w:pPr>
        <w:pStyle w:val="Prrafodelista"/>
        <w:spacing w:line="360" w:lineRule="auto"/>
        <w:ind w:left="1134"/>
        <w:jc w:val="both"/>
        <w:rPr>
          <w:rFonts w:ascii="Palatino Linotype" w:hAnsi="Palatino Linotype"/>
          <w:i/>
          <w:sz w:val="22"/>
        </w:rPr>
      </w:pPr>
      <w:r w:rsidRPr="00783291">
        <w:rPr>
          <w:rFonts w:ascii="Palatino Linotype" w:hAnsi="Palatino Linotype"/>
          <w:i/>
          <w:sz w:val="22"/>
        </w:rPr>
        <w:t xml:space="preserve">VIII. Publicar los reglamentos, circulares y demás disposiciones municipales de observancia general; </w:t>
      </w:r>
    </w:p>
    <w:p w14:paraId="2F79C328" w14:textId="77777777" w:rsidR="00E04A2A" w:rsidRPr="00783291" w:rsidRDefault="00E04A2A" w:rsidP="0083637D">
      <w:pPr>
        <w:pStyle w:val="Prrafodelista"/>
        <w:spacing w:line="360" w:lineRule="auto"/>
        <w:ind w:left="1134"/>
        <w:jc w:val="both"/>
        <w:rPr>
          <w:rFonts w:ascii="Palatino Linotype" w:hAnsi="Palatino Linotype"/>
          <w:i/>
          <w:sz w:val="22"/>
        </w:rPr>
      </w:pPr>
      <w:r w:rsidRPr="00783291">
        <w:rPr>
          <w:rFonts w:ascii="Palatino Linotype" w:hAnsi="Palatino Linotype"/>
          <w:i/>
          <w:sz w:val="22"/>
        </w:rPr>
        <w:t xml:space="preserve">IX. Compilar leyes, decretos, reglamentos, periódicos oficiales del estado, circulares y órdenes relativas a los distintos sectores de la administración pública municipal; </w:t>
      </w:r>
    </w:p>
    <w:p w14:paraId="6D40A16E" w14:textId="77777777" w:rsidR="00E04A2A" w:rsidRPr="00783291" w:rsidRDefault="00E04A2A" w:rsidP="0083637D">
      <w:pPr>
        <w:pStyle w:val="Prrafodelista"/>
        <w:spacing w:line="360" w:lineRule="auto"/>
        <w:ind w:left="1134"/>
        <w:jc w:val="both"/>
        <w:rPr>
          <w:rFonts w:ascii="Palatino Linotype" w:hAnsi="Palatino Linotype"/>
          <w:i/>
          <w:sz w:val="22"/>
        </w:rPr>
      </w:pPr>
      <w:r w:rsidRPr="00783291">
        <w:rPr>
          <w:rFonts w:ascii="Palatino Linotype" w:hAnsi="Palatino Linotype"/>
          <w:i/>
          <w:sz w:val="22"/>
        </w:rPr>
        <w:t>X. Expedir las constancias de vecindad, de identidad o de última residencia que soliciten los habitantes del municipio, en un plazo no mayor de 24 horas, así como las certificaciones y demás documentos públicos que legalmente procedan, o los que acuerde el ayuntamiento;</w:t>
      </w:r>
    </w:p>
    <w:p w14:paraId="637DF93D" w14:textId="77777777" w:rsidR="00E04A2A" w:rsidRPr="00783291" w:rsidRDefault="00E04A2A" w:rsidP="0083637D">
      <w:pPr>
        <w:pStyle w:val="Prrafodelista"/>
        <w:spacing w:line="360" w:lineRule="auto"/>
        <w:ind w:left="1134"/>
        <w:jc w:val="both"/>
        <w:rPr>
          <w:rFonts w:ascii="Palatino Linotype" w:hAnsi="Palatino Linotype"/>
          <w:i/>
          <w:sz w:val="22"/>
        </w:rPr>
      </w:pPr>
      <w:r w:rsidRPr="00783291">
        <w:rPr>
          <w:rFonts w:ascii="Palatino Linotype" w:hAnsi="Palatino Linotype"/>
          <w:b/>
          <w:i/>
          <w:sz w:val="22"/>
        </w:rPr>
        <w:t xml:space="preserve"> XI.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w:t>
      </w:r>
      <w:r w:rsidRPr="00783291">
        <w:rPr>
          <w:rFonts w:ascii="Palatino Linotype" w:hAnsi="Palatino Linotype"/>
          <w:i/>
          <w:sz w:val="22"/>
        </w:rPr>
        <w:t xml:space="preserve"> </w:t>
      </w:r>
    </w:p>
    <w:p w14:paraId="72CF71CC" w14:textId="77777777" w:rsidR="00E04A2A" w:rsidRPr="00783291" w:rsidRDefault="00E04A2A" w:rsidP="00E04A2A">
      <w:pPr>
        <w:pStyle w:val="Prrafodelista"/>
        <w:spacing w:line="360" w:lineRule="auto"/>
        <w:ind w:left="1080"/>
        <w:jc w:val="both"/>
        <w:rPr>
          <w:rFonts w:ascii="Palatino Linotype" w:hAnsi="Palatino Linotype"/>
          <w:i/>
          <w:sz w:val="22"/>
        </w:rPr>
      </w:pPr>
      <w:r w:rsidRPr="00783291">
        <w:rPr>
          <w:rFonts w:ascii="Palatino Linotype" w:hAnsi="Palatino Linotype"/>
          <w:i/>
          <w:sz w:val="22"/>
        </w:rPr>
        <w:t>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w:t>
      </w:r>
    </w:p>
    <w:p w14:paraId="1B4D9ABE" w14:textId="77777777" w:rsidR="00E04A2A" w:rsidRPr="00783291" w:rsidRDefault="00E04A2A" w:rsidP="00E04A2A">
      <w:pPr>
        <w:pStyle w:val="Prrafodelista"/>
        <w:spacing w:line="360" w:lineRule="auto"/>
        <w:ind w:left="1080"/>
        <w:jc w:val="both"/>
        <w:rPr>
          <w:rFonts w:ascii="Palatino Linotype" w:hAnsi="Palatino Linotype"/>
          <w:i/>
          <w:sz w:val="22"/>
        </w:rPr>
      </w:pPr>
      <w:r w:rsidRPr="00783291">
        <w:rPr>
          <w:rFonts w:ascii="Palatino Linotype" w:hAnsi="Palatino Linotype"/>
          <w:i/>
          <w:sz w:val="22"/>
        </w:rPr>
        <w:lastRenderedPageBreak/>
        <w:t xml:space="preserve"> XII. Integrar un sistema de información que contenga datos de los aspectos socio-económicos básicos del municipio; </w:t>
      </w:r>
    </w:p>
    <w:p w14:paraId="0B3639C7" w14:textId="77777777" w:rsidR="00E04A2A" w:rsidRPr="00783291" w:rsidRDefault="00E04A2A" w:rsidP="00E04A2A">
      <w:pPr>
        <w:pStyle w:val="Prrafodelista"/>
        <w:spacing w:line="360" w:lineRule="auto"/>
        <w:ind w:left="1080"/>
        <w:jc w:val="both"/>
        <w:rPr>
          <w:rFonts w:ascii="Palatino Linotype" w:hAnsi="Palatino Linotype"/>
          <w:i/>
          <w:sz w:val="22"/>
        </w:rPr>
      </w:pPr>
      <w:r w:rsidRPr="00783291">
        <w:rPr>
          <w:rFonts w:ascii="Palatino Linotype" w:hAnsi="Palatino Linotype"/>
          <w:i/>
          <w:sz w:val="22"/>
        </w:rPr>
        <w:t xml:space="preserve">XIII. Ser responsable de la publicación de la Gaceta Municipal, así como de las publicaciones en los estrados de los Ayuntamientos; y </w:t>
      </w:r>
    </w:p>
    <w:p w14:paraId="3A533719" w14:textId="77777777" w:rsidR="00E04A2A" w:rsidRPr="00783291" w:rsidRDefault="00E04A2A" w:rsidP="00E04A2A">
      <w:pPr>
        <w:pStyle w:val="Prrafodelista"/>
        <w:spacing w:line="360" w:lineRule="auto"/>
        <w:ind w:left="1080"/>
        <w:jc w:val="both"/>
        <w:rPr>
          <w:rFonts w:ascii="Palatino Linotype" w:hAnsi="Palatino Linotype"/>
          <w:i/>
          <w:sz w:val="22"/>
        </w:rPr>
      </w:pPr>
      <w:r w:rsidRPr="00783291">
        <w:rPr>
          <w:rFonts w:ascii="Palatino Linotype" w:hAnsi="Palatino Linotype"/>
          <w:i/>
          <w:sz w:val="22"/>
        </w:rPr>
        <w:t>XIV. Las demás que le confieran esta Ley y disposiciones aplicables.</w:t>
      </w:r>
    </w:p>
    <w:p w14:paraId="25758F94" w14:textId="77777777" w:rsidR="00AD4E4B" w:rsidRPr="00783291" w:rsidRDefault="00AD4E4B" w:rsidP="00AD4E4B">
      <w:pPr>
        <w:pStyle w:val="Prrafodelista"/>
        <w:rPr>
          <w:rFonts w:ascii="Palatino Linotype" w:hAnsi="Palatino Linotype"/>
        </w:rPr>
      </w:pPr>
    </w:p>
    <w:p w14:paraId="2A11DDE9" w14:textId="77777777" w:rsidR="00E04A2A" w:rsidRPr="00783291" w:rsidRDefault="00E04A2A" w:rsidP="00954D6E">
      <w:pPr>
        <w:numPr>
          <w:ilvl w:val="0"/>
          <w:numId w:val="1"/>
        </w:numPr>
        <w:spacing w:line="360" w:lineRule="auto"/>
        <w:ind w:left="0" w:firstLine="0"/>
        <w:contextualSpacing/>
        <w:jc w:val="both"/>
        <w:rPr>
          <w:rFonts w:ascii="Palatino Linotype" w:hAnsi="Palatino Linotype"/>
        </w:rPr>
      </w:pPr>
      <w:r w:rsidRPr="00783291">
        <w:rPr>
          <w:rFonts w:ascii="Palatino Linotype" w:hAnsi="Palatino Linotype"/>
        </w:rPr>
        <w:t xml:space="preserve">En ese sentido, la fracción VIII del Manual General de Organización del Ayuntamiento de Zinacantepec, le otorga el siguiente objetivo y funciones a la Secretaria del Ayuntamiento. </w:t>
      </w:r>
    </w:p>
    <w:p w14:paraId="0A7AEF84" w14:textId="7706E51E" w:rsidR="008A344E" w:rsidRPr="00783291" w:rsidRDefault="00E04A2A" w:rsidP="0083637D">
      <w:pPr>
        <w:spacing w:line="360" w:lineRule="auto"/>
        <w:ind w:left="1134"/>
        <w:contextualSpacing/>
        <w:jc w:val="both"/>
        <w:rPr>
          <w:rFonts w:ascii="Palatino Linotype" w:hAnsi="Palatino Linotype"/>
          <w:b/>
          <w:i/>
          <w:sz w:val="22"/>
        </w:rPr>
      </w:pPr>
      <w:r w:rsidRPr="00783291">
        <w:rPr>
          <w:rFonts w:ascii="Palatino Linotype" w:hAnsi="Palatino Linotype"/>
          <w:b/>
          <w:i/>
          <w:sz w:val="22"/>
        </w:rPr>
        <w:t xml:space="preserve">VIII.2. SECRETARÍA DEL AYUNTAMIENTO </w:t>
      </w:r>
    </w:p>
    <w:p w14:paraId="29435373" w14:textId="77777777" w:rsidR="00E04A2A" w:rsidRPr="00783291" w:rsidRDefault="00E04A2A" w:rsidP="0083637D">
      <w:pPr>
        <w:spacing w:line="360" w:lineRule="auto"/>
        <w:ind w:left="1134"/>
        <w:contextualSpacing/>
        <w:jc w:val="both"/>
        <w:rPr>
          <w:rFonts w:ascii="Palatino Linotype" w:hAnsi="Palatino Linotype"/>
          <w:b/>
          <w:i/>
          <w:sz w:val="22"/>
        </w:rPr>
      </w:pPr>
      <w:r w:rsidRPr="00783291">
        <w:rPr>
          <w:rFonts w:ascii="Palatino Linotype" w:hAnsi="Palatino Linotype"/>
          <w:b/>
          <w:i/>
          <w:sz w:val="22"/>
        </w:rPr>
        <w:t xml:space="preserve">Objetivo: </w:t>
      </w:r>
    </w:p>
    <w:p w14:paraId="16E53AF9" w14:textId="77777777" w:rsidR="008A344E" w:rsidRPr="00783291" w:rsidRDefault="00E04A2A" w:rsidP="0083637D">
      <w:pPr>
        <w:spacing w:line="360" w:lineRule="auto"/>
        <w:ind w:left="1134"/>
        <w:contextualSpacing/>
        <w:jc w:val="both"/>
        <w:rPr>
          <w:rFonts w:ascii="Palatino Linotype" w:hAnsi="Palatino Linotype"/>
          <w:i/>
          <w:sz w:val="22"/>
        </w:rPr>
      </w:pPr>
      <w:r w:rsidRPr="00783291">
        <w:rPr>
          <w:rFonts w:ascii="Palatino Linotype" w:hAnsi="Palatino Linotype"/>
          <w:i/>
          <w:sz w:val="22"/>
        </w:rPr>
        <w:t xml:space="preserve">Apoyar al titular del ejecutivo municipal durante la preparación y el desarrollo de las  sesiones  de  Cabildo,  auxiliar  en  la  instrumentación  de  políticas  públicas  que permitan el fortalecimiento, legitimación y respaldo de las acciones del gobierno municipal; vigilando la adecuada y oportuna publicación del Bando Municipal, los reglamentos municipales. </w:t>
      </w:r>
    </w:p>
    <w:p w14:paraId="73140DEA" w14:textId="77777777" w:rsidR="00E04A2A" w:rsidRPr="00783291" w:rsidRDefault="00E04A2A" w:rsidP="0083637D">
      <w:pPr>
        <w:spacing w:line="360" w:lineRule="auto"/>
        <w:ind w:left="1134"/>
        <w:contextualSpacing/>
        <w:jc w:val="both"/>
        <w:rPr>
          <w:rFonts w:ascii="Palatino Linotype" w:hAnsi="Palatino Linotype"/>
          <w:b/>
          <w:i/>
          <w:sz w:val="22"/>
        </w:rPr>
      </w:pPr>
      <w:r w:rsidRPr="00783291">
        <w:rPr>
          <w:rFonts w:ascii="Palatino Linotype" w:hAnsi="Palatino Linotype"/>
          <w:b/>
          <w:i/>
          <w:sz w:val="22"/>
        </w:rPr>
        <w:t xml:space="preserve">Funciones: </w:t>
      </w:r>
    </w:p>
    <w:p w14:paraId="6366B155" w14:textId="77777777" w:rsidR="00E04A2A" w:rsidRPr="00783291" w:rsidRDefault="00E04A2A" w:rsidP="0083637D">
      <w:pPr>
        <w:spacing w:line="360" w:lineRule="auto"/>
        <w:ind w:left="1134"/>
        <w:contextualSpacing/>
        <w:jc w:val="both"/>
        <w:rPr>
          <w:rFonts w:ascii="Palatino Linotype" w:hAnsi="Palatino Linotype"/>
          <w:i/>
          <w:sz w:val="22"/>
        </w:rPr>
      </w:pPr>
      <w:r w:rsidRPr="00783291">
        <w:rPr>
          <w:rFonts w:ascii="Palatino Linotype" w:hAnsi="Palatino Linotype"/>
          <w:i/>
          <w:sz w:val="22"/>
        </w:rPr>
        <w:t>Auxiliar al Presidente Municipal, en la expedición de los nombramientos de los servidores públicos municipales, en los casos que se requiera; así como los documentos que legalmente procedan.</w:t>
      </w:r>
    </w:p>
    <w:p w14:paraId="75ADF64C" w14:textId="77777777" w:rsidR="00E04A2A" w:rsidRPr="00783291" w:rsidRDefault="00E04A2A" w:rsidP="0083637D">
      <w:pPr>
        <w:spacing w:line="360" w:lineRule="auto"/>
        <w:ind w:left="1134"/>
        <w:contextualSpacing/>
        <w:jc w:val="both"/>
        <w:rPr>
          <w:rFonts w:ascii="Palatino Linotype" w:hAnsi="Palatino Linotype"/>
          <w:i/>
          <w:sz w:val="22"/>
        </w:rPr>
      </w:pPr>
      <w:r w:rsidRPr="00783291">
        <w:rPr>
          <w:rFonts w:ascii="Palatino Linotype" w:hAnsi="Palatino Linotype"/>
          <w:i/>
          <w:sz w:val="22"/>
        </w:rPr>
        <w:t xml:space="preserve">  Difundir el acervo con que cuenta el archivo municipal, para efectos de consulta e interés interno. </w:t>
      </w:r>
    </w:p>
    <w:p w14:paraId="2DCEBB72" w14:textId="77777777" w:rsidR="00E04A2A" w:rsidRPr="00783291" w:rsidRDefault="00E04A2A" w:rsidP="0083637D">
      <w:pPr>
        <w:spacing w:line="360" w:lineRule="auto"/>
        <w:ind w:left="1134"/>
        <w:contextualSpacing/>
        <w:jc w:val="both"/>
        <w:rPr>
          <w:rFonts w:ascii="Palatino Linotype" w:hAnsi="Palatino Linotype"/>
          <w:i/>
          <w:sz w:val="22"/>
        </w:rPr>
      </w:pPr>
      <w:r w:rsidRPr="00783291">
        <w:rPr>
          <w:rFonts w:ascii="Palatino Linotype" w:hAnsi="Palatino Linotype"/>
          <w:i/>
          <w:sz w:val="22"/>
        </w:rPr>
        <w:t>Realizar los trámites necesarios para la expedición de pre-cartillas, ante el Sistema  Militar  Nacional,  dependiente  de  la  Secretaría  dela  Defensa Nacional.</w:t>
      </w:r>
    </w:p>
    <w:p w14:paraId="6EF9C560" w14:textId="77777777" w:rsidR="008A344E" w:rsidRPr="00783291" w:rsidRDefault="00E04A2A" w:rsidP="0083637D">
      <w:pPr>
        <w:spacing w:line="360" w:lineRule="auto"/>
        <w:ind w:left="1134"/>
        <w:contextualSpacing/>
        <w:jc w:val="both"/>
        <w:rPr>
          <w:rFonts w:ascii="Palatino Linotype" w:hAnsi="Palatino Linotype"/>
          <w:i/>
          <w:sz w:val="22"/>
        </w:rPr>
      </w:pPr>
      <w:r w:rsidRPr="00783291">
        <w:rPr>
          <w:rFonts w:ascii="Palatino Linotype" w:hAnsi="Palatino Linotype"/>
          <w:i/>
          <w:sz w:val="22"/>
        </w:rPr>
        <w:t> Vigilarla   oportuna   publicación  de   manuales,   reglamentos   y   demás disposiciones de carácter general del municipio.</w:t>
      </w:r>
    </w:p>
    <w:p w14:paraId="7F15E038" w14:textId="77777777" w:rsidR="00E04A2A" w:rsidRPr="00783291" w:rsidRDefault="00E04A2A" w:rsidP="0083637D">
      <w:pPr>
        <w:spacing w:line="360" w:lineRule="auto"/>
        <w:ind w:left="1134"/>
        <w:contextualSpacing/>
        <w:jc w:val="both"/>
        <w:rPr>
          <w:rFonts w:ascii="Palatino Linotype" w:hAnsi="Palatino Linotype"/>
          <w:i/>
          <w:sz w:val="22"/>
        </w:rPr>
      </w:pPr>
      <w:r w:rsidRPr="00783291">
        <w:rPr>
          <w:rFonts w:ascii="Palatino Linotype" w:hAnsi="Palatino Linotype"/>
          <w:b/>
          <w:i/>
          <w:sz w:val="22"/>
        </w:rPr>
        <w:lastRenderedPageBreak/>
        <w:t> Verificar con la intervención de la Sindicatura Municipal y la Dirección de Administración  la  valoración,  destino  y  conteo  exacto  de  los  bienes patrimoniales del Municipio</w:t>
      </w:r>
      <w:r w:rsidRPr="00783291">
        <w:rPr>
          <w:rFonts w:ascii="Palatino Linotype" w:hAnsi="Palatino Linotype"/>
          <w:i/>
          <w:sz w:val="22"/>
        </w:rPr>
        <w:t>.</w:t>
      </w:r>
    </w:p>
    <w:p w14:paraId="0547B75D" w14:textId="77777777" w:rsidR="00E04A2A" w:rsidRPr="00783291" w:rsidRDefault="00E04A2A" w:rsidP="0083637D">
      <w:pPr>
        <w:spacing w:line="360" w:lineRule="auto"/>
        <w:ind w:left="1134"/>
        <w:contextualSpacing/>
        <w:jc w:val="both"/>
        <w:rPr>
          <w:rFonts w:ascii="Palatino Linotype" w:hAnsi="Palatino Linotype"/>
          <w:i/>
          <w:sz w:val="22"/>
        </w:rPr>
      </w:pPr>
      <w:r w:rsidRPr="00783291">
        <w:rPr>
          <w:rFonts w:ascii="Palatino Linotype" w:hAnsi="Palatino Linotype"/>
          <w:i/>
          <w:sz w:val="22"/>
        </w:rPr>
        <w:t> Convocar a sesiones de Cabildo.</w:t>
      </w:r>
    </w:p>
    <w:p w14:paraId="2B52175E" w14:textId="77777777" w:rsidR="008A344E" w:rsidRPr="00783291" w:rsidRDefault="00E04A2A" w:rsidP="0083637D">
      <w:pPr>
        <w:spacing w:line="360" w:lineRule="auto"/>
        <w:ind w:left="1134"/>
        <w:contextualSpacing/>
        <w:jc w:val="both"/>
        <w:rPr>
          <w:rFonts w:ascii="Palatino Linotype" w:hAnsi="Palatino Linotype"/>
          <w:i/>
          <w:sz w:val="22"/>
        </w:rPr>
      </w:pPr>
      <w:r w:rsidRPr="00783291">
        <w:rPr>
          <w:rFonts w:ascii="Palatino Linotype" w:hAnsi="Palatino Linotype"/>
          <w:i/>
          <w:sz w:val="22"/>
        </w:rPr>
        <w:t> Respaldar,  ordenar  y  controlar  la  normatividad  y  reglamentación  del Municipio,  para  uso  del  Presidente  Municipal  y  de  todas  las  áreas  de  la Administración Pública Municipal</w:t>
      </w:r>
    </w:p>
    <w:p w14:paraId="07574DEA" w14:textId="77777777" w:rsidR="008A344E" w:rsidRPr="00783291" w:rsidRDefault="00E04A2A" w:rsidP="0083637D">
      <w:pPr>
        <w:spacing w:line="360" w:lineRule="auto"/>
        <w:ind w:left="1134"/>
        <w:contextualSpacing/>
        <w:jc w:val="both"/>
        <w:rPr>
          <w:rFonts w:ascii="Palatino Linotype" w:hAnsi="Palatino Linotype"/>
          <w:i/>
          <w:sz w:val="22"/>
        </w:rPr>
      </w:pPr>
      <w:r w:rsidRPr="00783291">
        <w:rPr>
          <w:rFonts w:ascii="Palatino Linotype" w:hAnsi="Palatino Linotype"/>
          <w:i/>
          <w:sz w:val="22"/>
        </w:rPr>
        <w:t>.</w:t>
      </w:r>
      <w:r w:rsidRPr="00783291">
        <w:rPr>
          <w:rFonts w:ascii="Palatino Linotype" w:hAnsi="Palatino Linotype"/>
          <w:i/>
          <w:sz w:val="22"/>
        </w:rPr>
        <w:t> Impulsar y respaldar las actividades encomendadas al Cronista Municipal.</w:t>
      </w:r>
    </w:p>
    <w:p w14:paraId="3B54B88A" w14:textId="77777777" w:rsidR="008A344E" w:rsidRPr="00783291" w:rsidRDefault="00E04A2A" w:rsidP="0083637D">
      <w:pPr>
        <w:spacing w:line="360" w:lineRule="auto"/>
        <w:ind w:left="1134"/>
        <w:contextualSpacing/>
        <w:jc w:val="both"/>
        <w:rPr>
          <w:rFonts w:ascii="Palatino Linotype" w:hAnsi="Palatino Linotype"/>
          <w:i/>
          <w:sz w:val="22"/>
        </w:rPr>
      </w:pPr>
      <w:r w:rsidRPr="00783291">
        <w:rPr>
          <w:rFonts w:ascii="Palatino Linotype" w:hAnsi="Palatino Linotype"/>
          <w:i/>
          <w:sz w:val="22"/>
        </w:rPr>
        <w:t xml:space="preserve"> Expedir constancias de identidad, de origen, domiciliarias, de residencia </w:t>
      </w:r>
    </w:p>
    <w:p w14:paraId="3C385841" w14:textId="77777777" w:rsidR="008A344E" w:rsidRPr="00783291" w:rsidRDefault="00E04A2A" w:rsidP="0083637D">
      <w:pPr>
        <w:spacing w:line="360" w:lineRule="auto"/>
        <w:ind w:left="1134"/>
        <w:contextualSpacing/>
        <w:jc w:val="both"/>
        <w:rPr>
          <w:rFonts w:ascii="Palatino Linotype" w:hAnsi="Palatino Linotype"/>
          <w:i/>
          <w:sz w:val="22"/>
        </w:rPr>
      </w:pPr>
      <w:r w:rsidRPr="00783291">
        <w:rPr>
          <w:rFonts w:ascii="Palatino Linotype" w:hAnsi="Palatino Linotype"/>
          <w:i/>
          <w:sz w:val="22"/>
        </w:rPr>
        <w:t>Expedir las constancias de no adeudo documental a los servidores públicos que lo soliciten</w:t>
      </w:r>
    </w:p>
    <w:p w14:paraId="589E9273" w14:textId="77777777" w:rsidR="008A344E" w:rsidRPr="00783291" w:rsidRDefault="00E04A2A" w:rsidP="0083637D">
      <w:pPr>
        <w:spacing w:line="360" w:lineRule="auto"/>
        <w:ind w:left="1134"/>
        <w:contextualSpacing/>
        <w:jc w:val="both"/>
        <w:rPr>
          <w:rFonts w:ascii="Palatino Linotype" w:hAnsi="Palatino Linotype"/>
          <w:i/>
          <w:sz w:val="22"/>
        </w:rPr>
      </w:pPr>
      <w:r w:rsidRPr="00783291">
        <w:rPr>
          <w:rFonts w:ascii="Palatino Linotype" w:hAnsi="Palatino Linotype"/>
          <w:i/>
          <w:sz w:val="22"/>
        </w:rPr>
        <w:t xml:space="preserve"> Coordinar las Delegaciones para la gestión, evaluación y seguimiento de programas sociales y acciones en las comunidades del Municipio </w:t>
      </w:r>
    </w:p>
    <w:p w14:paraId="566521A3" w14:textId="77777777" w:rsidR="008A344E" w:rsidRPr="00783291" w:rsidRDefault="00E04A2A" w:rsidP="0083637D">
      <w:pPr>
        <w:spacing w:line="360" w:lineRule="auto"/>
        <w:ind w:left="1134"/>
        <w:contextualSpacing/>
        <w:jc w:val="both"/>
        <w:rPr>
          <w:rFonts w:ascii="Palatino Linotype" w:hAnsi="Palatino Linotype"/>
          <w:i/>
          <w:sz w:val="22"/>
        </w:rPr>
      </w:pPr>
      <w:r w:rsidRPr="00783291">
        <w:rPr>
          <w:rFonts w:ascii="Palatino Linotype" w:hAnsi="Palatino Linotype"/>
          <w:i/>
          <w:sz w:val="22"/>
        </w:rPr>
        <w:t xml:space="preserve"> Vigilar el buen funcionamiento del Registro Civil Municipal; y </w:t>
      </w:r>
    </w:p>
    <w:p w14:paraId="00C85E95" w14:textId="77777777" w:rsidR="00E04A2A" w:rsidRPr="00783291" w:rsidRDefault="00E04A2A" w:rsidP="0083637D">
      <w:pPr>
        <w:spacing w:line="360" w:lineRule="auto"/>
        <w:ind w:left="1134"/>
        <w:contextualSpacing/>
        <w:jc w:val="both"/>
        <w:rPr>
          <w:rFonts w:ascii="Palatino Linotype" w:hAnsi="Palatino Linotype"/>
          <w:i/>
          <w:sz w:val="22"/>
        </w:rPr>
      </w:pPr>
      <w:r w:rsidRPr="00783291">
        <w:rPr>
          <w:rFonts w:ascii="Palatino Linotype" w:hAnsi="Palatino Linotype"/>
          <w:i/>
          <w:sz w:val="22"/>
        </w:rPr>
        <w:t> Las  demás  que  señalan  las  leyes,  reglamentos  y  disposiciones  jurídicas aplicables, o las que señale el Presidente Municipal</w:t>
      </w:r>
      <w:r w:rsidR="008A344E" w:rsidRPr="00783291">
        <w:rPr>
          <w:rFonts w:ascii="Palatino Linotype" w:hAnsi="Palatino Linotype"/>
          <w:i/>
          <w:sz w:val="22"/>
        </w:rPr>
        <w:t>.</w:t>
      </w:r>
    </w:p>
    <w:p w14:paraId="21E130FB" w14:textId="77777777" w:rsidR="008A344E" w:rsidRPr="00783291" w:rsidRDefault="008A344E" w:rsidP="00E04A2A">
      <w:pPr>
        <w:spacing w:line="360" w:lineRule="auto"/>
        <w:contextualSpacing/>
        <w:jc w:val="both"/>
        <w:rPr>
          <w:rFonts w:ascii="Palatino Linotype" w:hAnsi="Palatino Linotype"/>
          <w:i/>
        </w:rPr>
      </w:pPr>
    </w:p>
    <w:p w14:paraId="5720BF29" w14:textId="77777777" w:rsidR="008A344E" w:rsidRPr="00783291" w:rsidRDefault="008A344E" w:rsidP="008A344E">
      <w:pPr>
        <w:numPr>
          <w:ilvl w:val="0"/>
          <w:numId w:val="1"/>
        </w:numPr>
        <w:spacing w:line="360" w:lineRule="auto"/>
        <w:ind w:left="0" w:firstLine="0"/>
        <w:contextualSpacing/>
        <w:jc w:val="both"/>
        <w:rPr>
          <w:rFonts w:ascii="Palatino Linotype" w:hAnsi="Palatino Linotype"/>
        </w:rPr>
      </w:pPr>
      <w:r w:rsidRPr="00783291">
        <w:rPr>
          <w:rFonts w:ascii="Palatino Linotype" w:hAnsi="Palatino Linotype"/>
        </w:rPr>
        <w:t>En ese sentido, se observa que la Secretaría del Ayuntamiento del Ayuntamiento de Zinacantepec, tiene en sus funciones y atribuciones de</w:t>
      </w:r>
      <w:r w:rsidR="00E04A2A" w:rsidRPr="00783291">
        <w:rPr>
          <w:rFonts w:ascii="Palatino Linotype" w:hAnsi="Palatino Linotype"/>
        </w:rPr>
        <w:t xml:space="preserve"> </w:t>
      </w:r>
      <w:r w:rsidRPr="00783291">
        <w:rPr>
          <w:rFonts w:ascii="Palatino Linotype" w:hAnsi="Palatino Linotype"/>
        </w:rPr>
        <w:t xml:space="preserve">integrar el </w:t>
      </w:r>
      <w:r w:rsidR="00E04A2A" w:rsidRPr="00783291">
        <w:rPr>
          <w:rFonts w:ascii="Palatino Linotype" w:hAnsi="Palatino Linotype"/>
        </w:rPr>
        <w:t xml:space="preserve">sistema de información inmobiliaria, </w:t>
      </w:r>
      <w:r w:rsidR="00E04A2A" w:rsidRPr="00783291">
        <w:rPr>
          <w:rFonts w:ascii="Palatino Linotype" w:hAnsi="Palatino Linotype"/>
          <w:b/>
        </w:rPr>
        <w:t>que contemple los bienes del dominio público y privado</w:t>
      </w:r>
      <w:r w:rsidRPr="00783291">
        <w:rPr>
          <w:rFonts w:ascii="Palatino Linotype" w:hAnsi="Palatino Linotype"/>
        </w:rPr>
        <w:t xml:space="preserve">, así como verificar con la intervención de la Sindicatura Municipal y la Dirección de Administración  la  </w:t>
      </w:r>
      <w:r w:rsidRPr="00783291">
        <w:rPr>
          <w:rFonts w:ascii="Palatino Linotype" w:hAnsi="Palatino Linotype"/>
          <w:b/>
        </w:rPr>
        <w:t>valoración,  destino  y  conteo  exacto  de  los  bienes patrimoniales del Municipio</w:t>
      </w:r>
      <w:r w:rsidRPr="00783291">
        <w:rPr>
          <w:rFonts w:ascii="Palatino Linotype" w:hAnsi="Palatino Linotype"/>
        </w:rPr>
        <w:t>.</w:t>
      </w:r>
    </w:p>
    <w:p w14:paraId="1E527328" w14:textId="77777777" w:rsidR="0064522C" w:rsidRPr="00783291" w:rsidRDefault="0064522C" w:rsidP="0064522C">
      <w:pPr>
        <w:spacing w:line="360" w:lineRule="auto"/>
        <w:contextualSpacing/>
        <w:jc w:val="both"/>
        <w:rPr>
          <w:rFonts w:ascii="Palatino Linotype" w:hAnsi="Palatino Linotype"/>
        </w:rPr>
      </w:pPr>
    </w:p>
    <w:p w14:paraId="5C188CDD" w14:textId="77777777" w:rsidR="00954D6E" w:rsidRPr="00783291" w:rsidRDefault="008A344E" w:rsidP="00954D6E">
      <w:pPr>
        <w:numPr>
          <w:ilvl w:val="0"/>
          <w:numId w:val="1"/>
        </w:numPr>
        <w:spacing w:line="360" w:lineRule="auto"/>
        <w:ind w:left="0" w:firstLine="0"/>
        <w:contextualSpacing/>
        <w:jc w:val="both"/>
        <w:rPr>
          <w:rFonts w:ascii="Palatino Linotype" w:hAnsi="Palatino Linotype"/>
        </w:rPr>
      </w:pPr>
      <w:r w:rsidRPr="00783291">
        <w:rPr>
          <w:rFonts w:ascii="Palatino Linotype" w:hAnsi="Palatino Linotype"/>
        </w:rPr>
        <w:lastRenderedPageBreak/>
        <w:t xml:space="preserve">Por lo anterior, si bien es cierto que el </w:t>
      </w:r>
      <w:r w:rsidRPr="00783291">
        <w:rPr>
          <w:rFonts w:ascii="Palatino Linotype" w:hAnsi="Palatino Linotype"/>
          <w:b/>
        </w:rPr>
        <w:t xml:space="preserve">SUJETO OBLIGADO </w:t>
      </w:r>
      <w:r w:rsidRPr="00783291">
        <w:rPr>
          <w:rFonts w:ascii="Palatino Linotype" w:hAnsi="Palatino Linotype"/>
        </w:rPr>
        <w:t xml:space="preserve"> en su respuesta informa que la información fue turnada a los servidores públicos habilitados en el expediente integrado electrónicamente en el sistema SAIMEX no se observa documento firmado por el Secretario del Ayuntamiento y tampoco el nombre de si fue turnado a él como servidor público habilitado. </w:t>
      </w:r>
    </w:p>
    <w:p w14:paraId="34E0D121" w14:textId="77777777" w:rsidR="00954D6E" w:rsidRPr="00783291" w:rsidRDefault="00954D6E" w:rsidP="00954D6E">
      <w:pPr>
        <w:spacing w:line="360" w:lineRule="auto"/>
        <w:contextualSpacing/>
        <w:jc w:val="center"/>
        <w:rPr>
          <w:rFonts w:ascii="Palatino Linotype" w:hAnsi="Palatino Linotype"/>
        </w:rPr>
      </w:pPr>
      <w:r w:rsidRPr="00783291">
        <w:rPr>
          <w:noProof/>
          <w:lang w:val="es-MX" w:eastAsia="es-MX"/>
        </w:rPr>
        <w:t xml:space="preserve"> </w:t>
      </w:r>
    </w:p>
    <w:p w14:paraId="2FC3A679" w14:textId="77777777" w:rsidR="008A344E" w:rsidRPr="00783291" w:rsidRDefault="008A344E" w:rsidP="00954D6E">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83291">
        <w:rPr>
          <w:rFonts w:ascii="Palatino Linotype" w:eastAsia="Cambria" w:hAnsi="Palatino Linotype" w:cs="Times New Roman"/>
          <w:color w:val="000000"/>
          <w:lang w:val="es-ES" w:eastAsia="en-US"/>
        </w:rPr>
        <w:t>Ahora bien, por cuanto hace a la Contraloría Municipal, la Ley Orgánica Municipal del Estado de México, en su artículo 112 se regulan las siguientes funciones que tendrá a su cargo el Órgano Interno Control.</w:t>
      </w:r>
    </w:p>
    <w:p w14:paraId="56BDD81D" w14:textId="77777777" w:rsidR="00A96D9D" w:rsidRPr="00783291" w:rsidRDefault="00A96D9D"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eastAsia="en-US"/>
        </w:rPr>
        <w:t>Artículo 112. El órgano interno de control municipal tendrá a su cargo las funciones siguientes:</w:t>
      </w:r>
    </w:p>
    <w:p w14:paraId="4C18B610" w14:textId="77777777" w:rsidR="008A344E" w:rsidRPr="00783291" w:rsidRDefault="008A344E" w:rsidP="0083637D">
      <w:pPr>
        <w:pStyle w:val="Prrafodelista"/>
        <w:ind w:left="1134"/>
        <w:rPr>
          <w:rFonts w:ascii="Palatino Linotype" w:eastAsia="Cambria" w:hAnsi="Palatino Linotype" w:cs="Times New Roman"/>
          <w:color w:val="000000"/>
          <w:sz w:val="22"/>
          <w:lang w:val="es-ES" w:eastAsia="en-US"/>
        </w:rPr>
      </w:pPr>
    </w:p>
    <w:p w14:paraId="6B0D625F" w14:textId="77777777" w:rsidR="00A96D9D" w:rsidRPr="00783291" w:rsidRDefault="00A96D9D" w:rsidP="0083637D">
      <w:pPr>
        <w:pStyle w:val="Prrafodelista"/>
        <w:numPr>
          <w:ilvl w:val="0"/>
          <w:numId w:val="9"/>
        </w:numPr>
        <w:spacing w:line="360" w:lineRule="auto"/>
        <w:ind w:left="1134"/>
        <w:jc w:val="both"/>
        <w:rPr>
          <w:rFonts w:ascii="Palatino Linotype" w:eastAsia="Cambria" w:hAnsi="Palatino Linotype" w:cs="Times New Roman"/>
          <w:i/>
          <w:color w:val="000000"/>
          <w:sz w:val="22"/>
          <w:lang w:eastAsia="en-US"/>
        </w:rPr>
      </w:pPr>
      <w:r w:rsidRPr="00783291">
        <w:rPr>
          <w:rFonts w:ascii="Palatino Linotype" w:eastAsia="Cambria" w:hAnsi="Palatino Linotype" w:cs="Times New Roman"/>
          <w:i/>
          <w:color w:val="000000"/>
          <w:sz w:val="22"/>
          <w:lang w:eastAsia="en-US"/>
        </w:rPr>
        <w:t xml:space="preserve">Planear, programar, organizar y coordinar el sistema de control y evaluación municipal; </w:t>
      </w:r>
    </w:p>
    <w:p w14:paraId="7B83B930" w14:textId="77777777" w:rsidR="00A96D9D" w:rsidRPr="00783291" w:rsidRDefault="00A96D9D" w:rsidP="0083637D">
      <w:pPr>
        <w:pStyle w:val="Prrafodelista"/>
        <w:spacing w:line="360" w:lineRule="auto"/>
        <w:ind w:left="1134"/>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eastAsia="en-US"/>
        </w:rPr>
        <w:t xml:space="preserve">II. Fiscalizar el ingreso y ejercicio del gasto público municipal y su congruencia con el presupuesto de egresos; </w:t>
      </w:r>
    </w:p>
    <w:p w14:paraId="07646F2F" w14:textId="77777777" w:rsidR="00A96D9D" w:rsidRPr="00783291" w:rsidRDefault="00A96D9D" w:rsidP="0083637D">
      <w:pPr>
        <w:pStyle w:val="Prrafodelista"/>
        <w:spacing w:line="360" w:lineRule="auto"/>
        <w:ind w:left="1134"/>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eastAsia="en-US"/>
        </w:rPr>
        <w:t xml:space="preserve">III. Aplicar las normas y criterios en materia de control y evaluación; </w:t>
      </w:r>
    </w:p>
    <w:p w14:paraId="330A2495" w14:textId="77777777" w:rsidR="00A96D9D" w:rsidRPr="00783291" w:rsidRDefault="00A96D9D" w:rsidP="0083637D">
      <w:pPr>
        <w:pStyle w:val="Prrafodelista"/>
        <w:spacing w:line="360" w:lineRule="auto"/>
        <w:ind w:left="1134"/>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eastAsia="en-US"/>
        </w:rPr>
        <w:t xml:space="preserve">IV. Asesorar a los órganos de control interno de los organismos auxiliares y fideicomisos de la administración pública municipal; </w:t>
      </w:r>
    </w:p>
    <w:p w14:paraId="272A3F0C" w14:textId="77777777" w:rsidR="00A96D9D" w:rsidRPr="00783291" w:rsidRDefault="00A96D9D" w:rsidP="0083637D">
      <w:pPr>
        <w:pStyle w:val="Prrafodelista"/>
        <w:spacing w:line="360" w:lineRule="auto"/>
        <w:ind w:left="1134"/>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eastAsia="en-US"/>
        </w:rPr>
        <w:t xml:space="preserve">V. Establecer las bases generales para la realización de auditorías e inspecciones; </w:t>
      </w:r>
    </w:p>
    <w:p w14:paraId="1AC17DD0" w14:textId="77777777" w:rsidR="00A96D9D" w:rsidRPr="00783291" w:rsidRDefault="00A96D9D" w:rsidP="0083637D">
      <w:pPr>
        <w:pStyle w:val="Prrafodelista"/>
        <w:spacing w:line="360" w:lineRule="auto"/>
        <w:ind w:left="1134"/>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eastAsia="en-US"/>
        </w:rPr>
        <w:t xml:space="preserve">VI. Vigilar que los recursos federales y estatales asignados a los ayuntamientos se apliquen en los términos estipulados en las leyes, los reglamentos y los convenios respectivos; </w:t>
      </w:r>
    </w:p>
    <w:p w14:paraId="0C044EDC" w14:textId="77777777" w:rsidR="00A96D9D" w:rsidRPr="00783291" w:rsidRDefault="00A96D9D" w:rsidP="0083637D">
      <w:pPr>
        <w:pStyle w:val="Prrafodelista"/>
        <w:spacing w:line="360" w:lineRule="auto"/>
        <w:ind w:left="1134"/>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eastAsia="en-US"/>
        </w:rPr>
        <w:t xml:space="preserve">VII. Vigilar el cumplimiento de las obligaciones de proveedores y contratistas de la administración pública municipal; </w:t>
      </w:r>
    </w:p>
    <w:p w14:paraId="1C520D8A" w14:textId="77777777" w:rsidR="00A96D9D" w:rsidRPr="00783291" w:rsidRDefault="00A96D9D" w:rsidP="0083637D">
      <w:pPr>
        <w:pStyle w:val="Prrafodelista"/>
        <w:spacing w:line="360" w:lineRule="auto"/>
        <w:ind w:left="1134"/>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eastAsia="en-US"/>
        </w:rPr>
        <w:lastRenderedPageBreak/>
        <w:t xml:space="preserve">VIII. Coordinarse con el Órgano Superior de Fiscalización del Estado de México y la Contraloría del Poder Legislativo y con la Secretaría de la Contraloría del Estado para el cumplimiento de sus funciones; </w:t>
      </w:r>
    </w:p>
    <w:p w14:paraId="12DE22C7" w14:textId="77777777" w:rsidR="00A96D9D" w:rsidRPr="00783291" w:rsidRDefault="00A96D9D" w:rsidP="0083637D">
      <w:pPr>
        <w:pStyle w:val="Prrafodelista"/>
        <w:spacing w:line="360" w:lineRule="auto"/>
        <w:ind w:left="1134"/>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eastAsia="en-US"/>
        </w:rPr>
        <w:t xml:space="preserve">IX. Designar a los auditores externos y proponer al ayuntamiento, en su caso, a los Comisarios de los Organismos Auxiliares; </w:t>
      </w:r>
    </w:p>
    <w:p w14:paraId="6EE8F63F" w14:textId="77777777" w:rsidR="00A96D9D" w:rsidRPr="00783291" w:rsidRDefault="00A96D9D" w:rsidP="0083637D">
      <w:pPr>
        <w:pStyle w:val="Prrafodelista"/>
        <w:spacing w:line="360" w:lineRule="auto"/>
        <w:ind w:left="1134"/>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eastAsia="en-US"/>
        </w:rPr>
        <w:t xml:space="preserve">X. Establecer y operar un sistema de atención de quejas, denuncias y sugerencias; </w:t>
      </w:r>
    </w:p>
    <w:p w14:paraId="7A3BB370" w14:textId="77777777" w:rsidR="00A96D9D" w:rsidRPr="00783291" w:rsidRDefault="00A96D9D" w:rsidP="0083637D">
      <w:pPr>
        <w:pStyle w:val="Prrafodelista"/>
        <w:spacing w:line="360" w:lineRule="auto"/>
        <w:ind w:left="1134"/>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eastAsia="en-US"/>
        </w:rPr>
        <w:t xml:space="preserve">XI. Realizar auditorías y evaluaciones e informar del resultado de las mismas al ayuntamiento; </w:t>
      </w:r>
    </w:p>
    <w:p w14:paraId="5F5FC6E6" w14:textId="77777777" w:rsidR="00A96D9D" w:rsidRPr="00783291" w:rsidRDefault="00A96D9D" w:rsidP="0083637D">
      <w:pPr>
        <w:pStyle w:val="Prrafodelista"/>
        <w:spacing w:line="360" w:lineRule="auto"/>
        <w:ind w:left="1134"/>
        <w:jc w:val="both"/>
        <w:rPr>
          <w:rFonts w:ascii="Palatino Linotype" w:eastAsia="Cambria" w:hAnsi="Palatino Linotype" w:cs="Times New Roman"/>
          <w:b/>
          <w:i/>
          <w:color w:val="000000"/>
          <w:sz w:val="22"/>
          <w:lang w:val="es-ES" w:eastAsia="en-US"/>
        </w:rPr>
      </w:pPr>
      <w:r w:rsidRPr="00783291">
        <w:rPr>
          <w:rFonts w:ascii="Palatino Linotype" w:eastAsia="Cambria" w:hAnsi="Palatino Linotype" w:cs="Times New Roman"/>
          <w:b/>
          <w:i/>
          <w:color w:val="000000"/>
          <w:sz w:val="22"/>
          <w:lang w:eastAsia="en-US"/>
        </w:rPr>
        <w:t xml:space="preserve">XII. Participar en la entrega-recepción de las unidades administrativas de las dependencias, organismos auxiliares y fideicomisos del municipio; </w:t>
      </w:r>
    </w:p>
    <w:p w14:paraId="785E3F17" w14:textId="77777777" w:rsidR="00A96D9D" w:rsidRPr="00783291" w:rsidRDefault="00A96D9D" w:rsidP="0083637D">
      <w:pPr>
        <w:pStyle w:val="Prrafodelista"/>
        <w:spacing w:line="360" w:lineRule="auto"/>
        <w:ind w:left="1134"/>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eastAsia="en-US"/>
        </w:rPr>
        <w:t xml:space="preserve">XIII. Dictaminar los estados financieros de la tesorería municipal y verificar que se remitan los informes correspondientes al Órgano Superior de Fiscalización del Estado de México; </w:t>
      </w:r>
    </w:p>
    <w:p w14:paraId="52A757E1" w14:textId="77777777" w:rsidR="00A96D9D" w:rsidRPr="00783291" w:rsidRDefault="00A96D9D" w:rsidP="0083637D">
      <w:pPr>
        <w:pStyle w:val="Prrafodelista"/>
        <w:spacing w:line="360" w:lineRule="auto"/>
        <w:ind w:left="1134"/>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eastAsia="en-US"/>
        </w:rPr>
        <w:t xml:space="preserve">XIV. Vigilar que los ingresos municipales se enteren a la tesorería municipal conforme a los procedimientos contables y disposiciones legales aplicables; </w:t>
      </w:r>
    </w:p>
    <w:p w14:paraId="78E33CC2" w14:textId="77777777" w:rsidR="00A96D9D" w:rsidRPr="00783291" w:rsidRDefault="00A96D9D" w:rsidP="0083637D">
      <w:pPr>
        <w:pStyle w:val="Prrafodelista"/>
        <w:spacing w:line="360" w:lineRule="auto"/>
        <w:ind w:left="1134"/>
        <w:jc w:val="both"/>
        <w:rPr>
          <w:rFonts w:ascii="Palatino Linotype" w:eastAsia="Cambria" w:hAnsi="Palatino Linotype" w:cs="Times New Roman"/>
          <w:b/>
          <w:i/>
          <w:color w:val="000000"/>
          <w:sz w:val="22"/>
          <w:lang w:val="es-ES" w:eastAsia="en-US"/>
        </w:rPr>
      </w:pPr>
      <w:r w:rsidRPr="00783291">
        <w:rPr>
          <w:rFonts w:ascii="Palatino Linotype" w:eastAsia="Cambria" w:hAnsi="Palatino Linotype" w:cs="Times New Roman"/>
          <w:b/>
          <w:i/>
          <w:color w:val="000000"/>
          <w:sz w:val="22"/>
          <w:lang w:eastAsia="en-US"/>
        </w:rPr>
        <w:t xml:space="preserve">XV. Participar en la elaboración y actualización del inventario general de los bienes muebles e inmuebles propiedad del municipio, que expresará las características de identificación y destino de los mismos; </w:t>
      </w:r>
    </w:p>
    <w:p w14:paraId="409EDF81" w14:textId="77777777" w:rsidR="00A96D9D" w:rsidRPr="00783291" w:rsidRDefault="00A96D9D" w:rsidP="0083637D">
      <w:pPr>
        <w:pStyle w:val="Prrafodelista"/>
        <w:spacing w:line="360" w:lineRule="auto"/>
        <w:ind w:left="1134"/>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eastAsia="en-US"/>
        </w:rPr>
        <w:t xml:space="preserve">XVI. Verificar que los servidores públicos municipales cumplan con la obligación de presentar oportunamente la manifestación de bienes, en términos de la Ley de Responsabilidades Administrativas del Estado de México y Municipios; </w:t>
      </w:r>
    </w:p>
    <w:p w14:paraId="29F1299D" w14:textId="77777777" w:rsidR="00A96D9D" w:rsidRPr="00783291" w:rsidRDefault="00A96D9D" w:rsidP="0083637D">
      <w:pPr>
        <w:pStyle w:val="Prrafodelista"/>
        <w:spacing w:line="360" w:lineRule="auto"/>
        <w:ind w:left="1134"/>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eastAsia="en-US"/>
        </w:rPr>
        <w:t xml:space="preserve">XVII. Hacer del conocimiento del Órgano Superior de Fiscalización del Estado de México, de las responsabilidades administrativas resarcitorias de los servidores públicos municipales, dentro de los tres días hábiles siguientes a la interposición de las mismas; y remitir los procedimientos resarcitorios, cuando así sea solicitado por el Órgano Superior, en los plazos y términos que le sean indicados por éste; </w:t>
      </w:r>
    </w:p>
    <w:p w14:paraId="23D62608" w14:textId="77777777" w:rsidR="00A96D9D" w:rsidRPr="00783291" w:rsidRDefault="00A96D9D" w:rsidP="0083637D">
      <w:pPr>
        <w:pStyle w:val="Prrafodelista"/>
        <w:spacing w:line="360" w:lineRule="auto"/>
        <w:ind w:left="1134"/>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eastAsia="en-US"/>
        </w:rPr>
        <w:lastRenderedPageBreak/>
        <w:t xml:space="preserve">XVIII. Supervisar el cumplimiento de los acuerdos tomados por el Consejo Municipal de Seguridad Pública; </w:t>
      </w:r>
    </w:p>
    <w:p w14:paraId="697DCB02" w14:textId="77777777" w:rsidR="00A96D9D" w:rsidRPr="00783291" w:rsidRDefault="00A96D9D" w:rsidP="0083637D">
      <w:pPr>
        <w:pStyle w:val="Prrafodelista"/>
        <w:spacing w:line="360" w:lineRule="auto"/>
        <w:ind w:left="1134"/>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eastAsia="en-US"/>
        </w:rPr>
        <w:t xml:space="preserve">XIX. Vigilar el cumplimiento de los programas y acciones para la prevención, atención y en su caso, el pago de las responsabilidades económicas de los Ayuntamientos por los conflictos laborales; y </w:t>
      </w:r>
    </w:p>
    <w:p w14:paraId="19E1FE38" w14:textId="77777777" w:rsidR="008A344E" w:rsidRPr="00783291" w:rsidRDefault="00A96D9D" w:rsidP="0083637D">
      <w:pPr>
        <w:pStyle w:val="Prrafodelista"/>
        <w:spacing w:line="360" w:lineRule="auto"/>
        <w:ind w:left="1134"/>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eastAsia="en-US"/>
        </w:rPr>
        <w:t>XX. Las demás que le señalen las disposiciones relativas.</w:t>
      </w:r>
    </w:p>
    <w:p w14:paraId="0DE272CE" w14:textId="77777777" w:rsidR="008A344E" w:rsidRPr="00783291" w:rsidRDefault="008A344E" w:rsidP="0083637D">
      <w:pPr>
        <w:pStyle w:val="Prrafodelista"/>
        <w:ind w:left="1134"/>
        <w:rPr>
          <w:rFonts w:ascii="Palatino Linotype" w:eastAsia="Cambria" w:hAnsi="Palatino Linotype" w:cs="Times New Roman"/>
          <w:color w:val="000000"/>
          <w:lang w:val="es-ES" w:eastAsia="en-US"/>
        </w:rPr>
      </w:pPr>
    </w:p>
    <w:p w14:paraId="435AEEC0" w14:textId="77777777" w:rsidR="00A96D9D" w:rsidRPr="00783291" w:rsidRDefault="00A96D9D" w:rsidP="00954D6E">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83291">
        <w:rPr>
          <w:rFonts w:ascii="Palatino Linotype" w:eastAsia="Cambria" w:hAnsi="Palatino Linotype" w:cs="Times New Roman"/>
          <w:color w:val="000000"/>
          <w:lang w:val="es-ES" w:eastAsia="en-US"/>
        </w:rPr>
        <w:t xml:space="preserve">En ese orden de ideas, la fracción X del Manual General de Organización del Ayuntamiento de Zinacantepec, se establecen el objetivo y las funciones que se desempeñaran en la Contraloría Municipal. </w:t>
      </w:r>
    </w:p>
    <w:p w14:paraId="12861225" w14:textId="77777777" w:rsidR="00A96D9D" w:rsidRPr="00783291" w:rsidRDefault="00A96D9D" w:rsidP="0083637D">
      <w:pPr>
        <w:spacing w:line="360" w:lineRule="auto"/>
        <w:ind w:left="1134"/>
        <w:contextualSpacing/>
        <w:jc w:val="both"/>
        <w:rPr>
          <w:rFonts w:ascii="Palatino Linotype" w:eastAsia="Cambria" w:hAnsi="Palatino Linotype" w:cs="Times New Roman"/>
          <w:b/>
          <w:i/>
          <w:color w:val="000000"/>
          <w:sz w:val="22"/>
          <w:lang w:val="es-ES" w:eastAsia="en-US"/>
        </w:rPr>
      </w:pPr>
      <w:r w:rsidRPr="00783291">
        <w:rPr>
          <w:rFonts w:ascii="Palatino Linotype" w:eastAsia="Cambria" w:hAnsi="Palatino Linotype" w:cs="Times New Roman"/>
          <w:i/>
          <w:color w:val="000000"/>
          <w:sz w:val="22"/>
          <w:lang w:val="es-ES" w:eastAsia="en-US"/>
        </w:rPr>
        <w:t xml:space="preserve"> </w:t>
      </w:r>
      <w:r w:rsidRPr="00783291">
        <w:rPr>
          <w:rFonts w:ascii="Palatino Linotype" w:eastAsia="Cambria" w:hAnsi="Palatino Linotype" w:cs="Times New Roman"/>
          <w:b/>
          <w:i/>
          <w:color w:val="000000"/>
          <w:sz w:val="22"/>
          <w:lang w:val="es-ES" w:eastAsia="en-US"/>
        </w:rPr>
        <w:t>Objetivo:</w:t>
      </w:r>
    </w:p>
    <w:p w14:paraId="3C72D97A" w14:textId="77777777" w:rsidR="00A96D9D" w:rsidRPr="00783291" w:rsidRDefault="00A96D9D"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Controlar, vigilar, fiscalizar y evaluar la eficiencia, eficacia, economía y legalidad con que se aplica la normatividad, políticas y disposiciones jurídico‐administrativas en el ejercicio de los recursos humanos, materiales y financieros del Ayuntamiento.</w:t>
      </w:r>
    </w:p>
    <w:p w14:paraId="1D0DF477" w14:textId="77777777" w:rsidR="00A96D9D" w:rsidRPr="00783291" w:rsidRDefault="00A96D9D" w:rsidP="0083637D">
      <w:pPr>
        <w:spacing w:line="360" w:lineRule="auto"/>
        <w:ind w:left="1134"/>
        <w:contextualSpacing/>
        <w:jc w:val="both"/>
        <w:rPr>
          <w:rFonts w:ascii="Palatino Linotype" w:eastAsia="Cambria" w:hAnsi="Palatino Linotype" w:cs="Times New Roman"/>
          <w:b/>
          <w:i/>
          <w:color w:val="000000"/>
          <w:sz w:val="22"/>
          <w:lang w:val="es-ES" w:eastAsia="en-US"/>
        </w:rPr>
      </w:pPr>
      <w:r w:rsidRPr="00783291">
        <w:rPr>
          <w:rFonts w:ascii="Palatino Linotype" w:eastAsia="Cambria" w:hAnsi="Palatino Linotype" w:cs="Times New Roman"/>
          <w:b/>
          <w:i/>
          <w:color w:val="000000"/>
          <w:sz w:val="22"/>
          <w:lang w:val="es-ES" w:eastAsia="en-US"/>
        </w:rPr>
        <w:t>Funciones:</w:t>
      </w:r>
    </w:p>
    <w:p w14:paraId="3B683639" w14:textId="77777777" w:rsidR="00A96D9D" w:rsidRPr="00783291" w:rsidRDefault="00A96D9D"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Establecer los objetivos, normas, políticas y lineamientos generales para la formulación y ejecución de las acciones de auditoría.</w:t>
      </w:r>
    </w:p>
    <w:p w14:paraId="27F4FD01" w14:textId="77777777" w:rsidR="00A96D9D" w:rsidRPr="00783291" w:rsidRDefault="00A96D9D"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Realizar   por   sí,   o   a   solicitud   de   parte,   auditorías,   inspecciones   o evaluaciones, con el objetivo de verificar el desempeño institucional de las unidades  administrativas  y/o  el  cumplimiento,  apegado  a  las  normas  y disposiciones que regulan su actuación.</w:t>
      </w:r>
    </w:p>
    <w:p w14:paraId="7C9AD019" w14:textId="77777777" w:rsidR="00A96D9D" w:rsidRPr="00783291" w:rsidRDefault="00A96D9D"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Proponer  y acordar las  acciones de mejora  derivadas  de la  práctica  del control  y  evaluación,  tendiente  a  fortalecer  el  control  interno,  así  como vigilar   su   implantación   por   parte   de   las   unidades   administrativas responsables.</w:t>
      </w:r>
    </w:p>
    <w:p w14:paraId="5A2E4CE3" w14:textId="77777777" w:rsidR="00A96D9D" w:rsidRPr="00783291" w:rsidRDefault="00A96D9D" w:rsidP="0083637D">
      <w:pPr>
        <w:spacing w:line="360" w:lineRule="auto"/>
        <w:ind w:left="1134"/>
        <w:contextualSpacing/>
        <w:jc w:val="both"/>
        <w:rPr>
          <w:rFonts w:ascii="Palatino Linotype" w:eastAsia="Cambria" w:hAnsi="Palatino Linotype" w:cs="Times New Roman"/>
          <w:b/>
          <w:i/>
          <w:color w:val="000000"/>
          <w:sz w:val="22"/>
          <w:lang w:val="es-ES" w:eastAsia="en-US"/>
        </w:rPr>
      </w:pPr>
      <w:r w:rsidRPr="00783291">
        <w:rPr>
          <w:rFonts w:ascii="Palatino Linotype" w:eastAsia="Cambria" w:hAnsi="Palatino Linotype" w:cs="Times New Roman"/>
          <w:b/>
          <w:i/>
          <w:color w:val="000000"/>
          <w:sz w:val="22"/>
          <w:lang w:val="es-ES" w:eastAsia="en-US"/>
        </w:rPr>
        <w:t xml:space="preserve">Verificar  que  se  cumpla  con  las  normas  y  disposiciones  en  materia  de sistema  de  registro  y  contabilidad,  contratación  y  pago  de  personal, contratación  de  servicios, obra  pública,  adquisiciones,  arrendamientos, </w:t>
      </w:r>
      <w:r w:rsidRPr="00783291">
        <w:rPr>
          <w:rFonts w:ascii="Palatino Linotype" w:eastAsia="Cambria" w:hAnsi="Palatino Linotype" w:cs="Times New Roman"/>
          <w:b/>
          <w:i/>
          <w:color w:val="000000"/>
          <w:sz w:val="22"/>
          <w:lang w:val="es-ES" w:eastAsia="en-US"/>
        </w:rPr>
        <w:lastRenderedPageBreak/>
        <w:t>conservación,  uso,  destino,  afectación,  enajenación,  baja  de  bienes  y demás activos y recursos materiales que le fueron asignados a las distintas Dependencias del Ayuntamiento de Zinacantepec.</w:t>
      </w:r>
    </w:p>
    <w:p w14:paraId="3D487968" w14:textId="77777777" w:rsidR="00A96D9D" w:rsidRPr="00783291" w:rsidRDefault="00A96D9D"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Verificar  la  congruencia  de  los  resultados  de  la  aplicación  del  gasto,  en función   de   las   metas   alcanzadas   por   las   unidades   administrativas, establecidas  en  programas  sustantivos  del  Ayuntamiento,  a  través  de  la ejecución de auditorías, supervisiones e inspecciones.</w:t>
      </w:r>
    </w:p>
    <w:p w14:paraId="20665590" w14:textId="77777777" w:rsidR="0064522C" w:rsidRPr="00783291" w:rsidRDefault="00A96D9D"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 xml:space="preserve">Testificar  los  actos  de  entrega  y  recepción  de  las  Dependencias  del Ayuntamiento de Zinacantepec, verificando su apego a la normatividad </w:t>
      </w:r>
    </w:p>
    <w:p w14:paraId="10ED336E" w14:textId="77777777" w:rsidR="00A96D9D" w:rsidRPr="00783291" w:rsidRDefault="00A96D9D"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Testificar los actos de entrega y recepción de obra pública, verificando el apego a la normatividad.</w:t>
      </w:r>
    </w:p>
    <w:p w14:paraId="76DACCB0" w14:textId="77777777" w:rsidR="00A96D9D" w:rsidRPr="00783291" w:rsidRDefault="00A96D9D"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Participar en las sesiones delos Comités de  Adquisiciones y  Servicios, de Obra pública, de   arrendamientos   y Adquisición   de   Inmuebles   y Enajenaciones,  de  bienes  muebles  y  de  transparencia, conforme  a  la normatividad que regula.</w:t>
      </w:r>
    </w:p>
    <w:p w14:paraId="42EB71F3" w14:textId="77777777" w:rsidR="00A96D9D" w:rsidRPr="00783291" w:rsidRDefault="00A96D9D"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b/>
          <w:i/>
          <w:color w:val="000000"/>
          <w:sz w:val="22"/>
          <w:lang w:val="es-ES" w:eastAsia="en-US"/>
        </w:rPr>
        <w:t>Testificar  la  realización  de  inventarios  de  existencia  física  de  bienes  de consumo en el almacén</w:t>
      </w:r>
      <w:r w:rsidRPr="00783291">
        <w:rPr>
          <w:rFonts w:ascii="Palatino Linotype" w:eastAsia="Cambria" w:hAnsi="Palatino Linotype" w:cs="Times New Roman"/>
          <w:i/>
          <w:color w:val="000000"/>
          <w:sz w:val="22"/>
          <w:lang w:val="es-ES" w:eastAsia="en-US"/>
        </w:rPr>
        <w:t>.</w:t>
      </w:r>
    </w:p>
    <w:p w14:paraId="5D7F5469" w14:textId="77777777" w:rsidR="00A96D9D" w:rsidRPr="00783291" w:rsidRDefault="00A96D9D"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Participar  en  la  elaboración  de  actas  circunstanciadas  por  siniestros ocurridos a bienes muebles del Ayuntamiento.</w:t>
      </w:r>
    </w:p>
    <w:p w14:paraId="78D637E0" w14:textId="77777777" w:rsidR="00A96D9D" w:rsidRPr="00783291" w:rsidRDefault="00A96D9D"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Verificar que  se  observe la  normatividad  vigente  y  se ejerzan los  recursos federales, conforme a lo establecido en los acuerdos o convenios suscritos.</w:t>
      </w:r>
    </w:p>
    <w:p w14:paraId="4D2A969E" w14:textId="77777777" w:rsidR="00A96D9D" w:rsidRPr="00783291" w:rsidRDefault="00A96D9D"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Iniciar, tramitar y resolver los procedimientos administrativos disciplinarios y resarcitorios  e  imponer,  en  su  caso,  las  sanciones  que  corresponden  en términos  de  la  Ley  de  Responsabilidades  de  los  Servidores  Públicos  del Estado y Municipios.</w:t>
      </w:r>
    </w:p>
    <w:p w14:paraId="75E10A2E" w14:textId="77777777" w:rsidR="00A96D9D" w:rsidRPr="00783291" w:rsidRDefault="00A96D9D"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 xml:space="preserve">Recibir,    tramitar    y    dar    seguimiento    a    las    quejas,    denuncias    e inconformidades que presenten los particulares o servidores públicos, con motivo  del  incumplimiento  de  acuerdos,  convenios,  contratos  o  servicios que  involucren las </w:t>
      </w:r>
      <w:r w:rsidRPr="00783291">
        <w:rPr>
          <w:rFonts w:ascii="Palatino Linotype" w:eastAsia="Cambria" w:hAnsi="Palatino Linotype" w:cs="Times New Roman"/>
          <w:i/>
          <w:color w:val="000000"/>
          <w:sz w:val="22"/>
          <w:lang w:val="es-ES" w:eastAsia="en-US"/>
        </w:rPr>
        <w:lastRenderedPageBreak/>
        <w:t xml:space="preserve">acciones  de los  servidores  públicos  del   Ayuntamiento de Zinacantepec o cuando se infrinjan las disposiciones contenidas en la Ley   de   Responsabilidades   de   los   Servidores   Públicos   del   Estado   y Municipios. </w:t>
      </w:r>
    </w:p>
    <w:p w14:paraId="55507E4C" w14:textId="77777777" w:rsidR="00A96D9D" w:rsidRPr="00783291" w:rsidRDefault="00A96D9D"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Conocer  e  investigar  los  actos,  omisiones  o  conductas  de  los  servidores públicos   del   Ayuntamiento,   para determinar   la   existencia   o   no   de responsabilidades administrativas y, en su caso, ordenar que se presenten las    denuncias    correspondientes    ante    la    autoridad    competente, proporcionando los datos e información que se requiera.</w:t>
      </w:r>
    </w:p>
    <w:p w14:paraId="0C09FF8E" w14:textId="77777777" w:rsidR="00A96D9D" w:rsidRPr="00783291" w:rsidRDefault="00A96D9D"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Vigilar  el  cumplimiento  de  las  normas  internas  del  Ayuntamiento,  para determinar  la  existencia  o  no  de responsabilidades  administrativas  del personal, aplicando, en su caso, las sanciones que correspondan, así como formular  las  denuncias,  querellas,  acusaciones  o  quejas  de  naturaleza administrativa o penal que procedan Verificar que los servidores públicos municipales cumplan con la obligación de presentar oportunamente la manifestación de bienes en términos de la Ley   de   Responsabilidades   de   los   Servidores   Públicos   del   Estado   y Municipios.</w:t>
      </w:r>
    </w:p>
    <w:p w14:paraId="769DAB2C" w14:textId="77777777" w:rsidR="00A96D9D" w:rsidRPr="00783291" w:rsidRDefault="00A96D9D"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Garantizar  la  aplicación  del  marco  legal  en  materia  de  Transparencia, verificando que se publique oportunamente la información de oficio en el sistema  IPOMEX  (Información  pública  de  oficio),  a  fin  de  transparentar el ejercicio del servicio público y la rendición de cuentas en el Municipio.</w:t>
      </w:r>
    </w:p>
    <w:p w14:paraId="19BCA6DB" w14:textId="77777777" w:rsidR="00A96D9D" w:rsidRPr="00783291" w:rsidRDefault="00A96D9D"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Establecer los objetivos, normas, políticas y lineamientos generales para la formulación y ejecución de las acciones de auditoría.</w:t>
      </w:r>
    </w:p>
    <w:p w14:paraId="7559DA60" w14:textId="77777777" w:rsidR="00A96D9D" w:rsidRPr="00783291" w:rsidRDefault="00A96D9D"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Imponer, en su caso, las sanciones que correspondan en términos de la Ley de Responsabilidades de los Servidores Públicos del Estado y Municipios; y</w:t>
      </w:r>
    </w:p>
    <w:p w14:paraId="131B8545" w14:textId="77777777" w:rsidR="00A96D9D" w:rsidRPr="00783291" w:rsidRDefault="00A96D9D"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Desarrollar las demás funciones inherentes al ámbito de su competencia.</w:t>
      </w:r>
    </w:p>
    <w:p w14:paraId="21D46D3A" w14:textId="77777777" w:rsidR="00A96D9D" w:rsidRPr="00783291" w:rsidRDefault="00A96D9D" w:rsidP="0083637D">
      <w:pPr>
        <w:spacing w:line="360" w:lineRule="auto"/>
        <w:ind w:left="1134"/>
        <w:contextualSpacing/>
        <w:jc w:val="both"/>
        <w:rPr>
          <w:rFonts w:ascii="Palatino Linotype" w:eastAsia="Cambria" w:hAnsi="Palatino Linotype" w:cs="Times New Roman"/>
          <w:color w:val="000000"/>
          <w:lang w:val="es-ES" w:eastAsia="en-US"/>
        </w:rPr>
      </w:pPr>
    </w:p>
    <w:p w14:paraId="6D6F16A5" w14:textId="318D8B69" w:rsidR="0064522C" w:rsidRPr="00783291" w:rsidRDefault="0083637D" w:rsidP="0064522C">
      <w:pPr>
        <w:numPr>
          <w:ilvl w:val="0"/>
          <w:numId w:val="1"/>
        </w:numPr>
        <w:spacing w:line="360" w:lineRule="auto"/>
        <w:ind w:left="0" w:firstLine="0"/>
        <w:contextualSpacing/>
        <w:jc w:val="both"/>
        <w:rPr>
          <w:rFonts w:ascii="Palatino Linotype" w:eastAsia="Cambria" w:hAnsi="Palatino Linotype" w:cs="Times New Roman"/>
          <w:b/>
          <w:color w:val="000000"/>
          <w:lang w:val="es-ES" w:eastAsia="en-US"/>
        </w:rPr>
      </w:pPr>
      <w:r w:rsidRPr="00783291">
        <w:rPr>
          <w:rFonts w:ascii="Palatino Linotype" w:eastAsia="Cambria" w:hAnsi="Palatino Linotype" w:cs="Times New Roman"/>
          <w:color w:val="000000"/>
          <w:lang w:val="es-ES" w:eastAsia="en-US"/>
        </w:rPr>
        <w:lastRenderedPageBreak/>
        <w:t>S</w:t>
      </w:r>
      <w:r w:rsidR="0064522C" w:rsidRPr="00783291">
        <w:rPr>
          <w:rFonts w:ascii="Palatino Linotype" w:eastAsia="Cambria" w:hAnsi="Palatino Linotype" w:cs="Times New Roman"/>
          <w:color w:val="000000"/>
          <w:lang w:val="es-ES" w:eastAsia="en-US"/>
        </w:rPr>
        <w:t xml:space="preserve">e observa que la Contraloría Municipal, tiene dentro de sus funciones el </w:t>
      </w:r>
      <w:r w:rsidR="0064522C" w:rsidRPr="00783291">
        <w:rPr>
          <w:rFonts w:ascii="Palatino Linotype" w:eastAsia="Cambria" w:hAnsi="Palatino Linotype" w:cs="Times New Roman"/>
          <w:color w:val="000000"/>
          <w:lang w:eastAsia="en-US"/>
        </w:rPr>
        <w:t xml:space="preserve">participar en la elaboración y actualización del inventario general de los bienes muebles e inmuebles </w:t>
      </w:r>
      <w:r w:rsidR="0064522C" w:rsidRPr="00783291">
        <w:rPr>
          <w:rFonts w:ascii="Palatino Linotype" w:eastAsia="Cambria" w:hAnsi="Palatino Linotype" w:cs="Times New Roman"/>
          <w:b/>
          <w:color w:val="000000"/>
          <w:lang w:eastAsia="en-US"/>
        </w:rPr>
        <w:t>propiedad del municipio, que expresará las características de identificación y destino de los mismos,</w:t>
      </w:r>
      <w:r w:rsidR="0064522C" w:rsidRPr="00783291">
        <w:rPr>
          <w:rFonts w:ascii="Palatino Linotype" w:eastAsia="Cambria" w:hAnsi="Palatino Linotype" w:cs="Times New Roman"/>
          <w:color w:val="000000"/>
          <w:lang w:eastAsia="en-US"/>
        </w:rPr>
        <w:t xml:space="preserve"> así como verificar </w:t>
      </w:r>
      <w:r w:rsidR="002B4BCF" w:rsidRPr="00783291">
        <w:rPr>
          <w:rFonts w:ascii="Palatino Linotype" w:eastAsia="Cambria" w:hAnsi="Palatino Linotype" w:cs="Times New Roman"/>
          <w:b/>
          <w:color w:val="000000"/>
          <w:lang w:val="es-ES" w:eastAsia="en-US"/>
        </w:rPr>
        <w:t>que  se  cumpla  con  las  normas  y  disposiciones  en  materia  de sistema  de  registro  y  contabilidad</w:t>
      </w:r>
      <w:r w:rsidR="002B4BCF" w:rsidRPr="00783291">
        <w:rPr>
          <w:rFonts w:ascii="Palatino Linotype" w:eastAsia="Cambria" w:hAnsi="Palatino Linotype" w:cs="Times New Roman"/>
          <w:b/>
          <w:i/>
          <w:color w:val="000000"/>
          <w:lang w:val="es-ES" w:eastAsia="en-US"/>
        </w:rPr>
        <w:t xml:space="preserve">,  </w:t>
      </w:r>
      <w:r w:rsidR="002B4BCF" w:rsidRPr="00783291">
        <w:rPr>
          <w:rFonts w:ascii="Palatino Linotype" w:eastAsia="Cambria" w:hAnsi="Palatino Linotype" w:cs="Times New Roman"/>
          <w:b/>
          <w:color w:val="000000"/>
          <w:lang w:val="es-ES" w:eastAsia="en-US"/>
        </w:rPr>
        <w:t xml:space="preserve">contratación </w:t>
      </w:r>
      <w:r w:rsidR="0064522C" w:rsidRPr="00783291">
        <w:rPr>
          <w:rFonts w:ascii="Palatino Linotype" w:eastAsia="Cambria" w:hAnsi="Palatino Linotype" w:cs="Times New Roman"/>
          <w:b/>
          <w:color w:val="000000"/>
          <w:lang w:val="es-ES" w:eastAsia="en-US"/>
        </w:rPr>
        <w:t>conservación,  uso,  destino,  afectación,  enajenación,  baja  de  bienes  y demás activos y recursos materiales que le fueron asignados a las distintas Dependencias del Ayuntamiento de Zinacantepec.</w:t>
      </w:r>
    </w:p>
    <w:p w14:paraId="59C4AA35" w14:textId="77777777" w:rsidR="002B4BCF" w:rsidRPr="00783291" w:rsidRDefault="002B4BCF" w:rsidP="002B4BCF">
      <w:pPr>
        <w:spacing w:line="360" w:lineRule="auto"/>
        <w:contextualSpacing/>
        <w:jc w:val="both"/>
        <w:rPr>
          <w:rFonts w:ascii="Palatino Linotype" w:eastAsia="Cambria" w:hAnsi="Palatino Linotype" w:cs="Times New Roman"/>
          <w:b/>
          <w:color w:val="000000"/>
          <w:lang w:val="es-ES" w:eastAsia="en-US"/>
        </w:rPr>
      </w:pPr>
    </w:p>
    <w:p w14:paraId="68C28D3E" w14:textId="007B8B6C" w:rsidR="0064522C" w:rsidRPr="00783291" w:rsidRDefault="0064522C" w:rsidP="0064522C">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83291">
        <w:rPr>
          <w:rFonts w:ascii="Palatino Linotype" w:eastAsia="Cambria" w:hAnsi="Palatino Linotype" w:cs="Times New Roman"/>
          <w:color w:val="000000"/>
          <w:lang w:val="es-ES" w:eastAsia="en-US"/>
        </w:rPr>
        <w:t xml:space="preserve">Por lo anterior, si bien es cierto que el </w:t>
      </w:r>
      <w:r w:rsidRPr="00783291">
        <w:rPr>
          <w:rFonts w:ascii="Palatino Linotype" w:eastAsia="Cambria" w:hAnsi="Palatino Linotype" w:cs="Times New Roman"/>
          <w:b/>
          <w:color w:val="000000"/>
          <w:lang w:val="es-ES" w:eastAsia="en-US"/>
        </w:rPr>
        <w:t>SUJETO OBLIGADO</w:t>
      </w:r>
      <w:r w:rsidRPr="00783291">
        <w:rPr>
          <w:rFonts w:ascii="Palatino Linotype" w:eastAsia="Cambria" w:hAnsi="Palatino Linotype" w:cs="Times New Roman"/>
          <w:color w:val="000000"/>
          <w:lang w:val="es-ES" w:eastAsia="en-US"/>
        </w:rPr>
        <w:t xml:space="preserve">  en su respuesta informa que la información fue turnada a los servidores públicos habilitados</w:t>
      </w:r>
      <w:r w:rsidR="0083637D" w:rsidRPr="00783291">
        <w:rPr>
          <w:rFonts w:ascii="Palatino Linotype" w:eastAsia="Cambria" w:hAnsi="Palatino Linotype" w:cs="Times New Roman"/>
          <w:color w:val="000000"/>
          <w:lang w:val="es-ES" w:eastAsia="en-US"/>
        </w:rPr>
        <w:t xml:space="preserve">, </w:t>
      </w:r>
      <w:r w:rsidRPr="00783291">
        <w:rPr>
          <w:rFonts w:ascii="Palatino Linotype" w:eastAsia="Cambria" w:hAnsi="Palatino Linotype" w:cs="Times New Roman"/>
          <w:color w:val="000000"/>
          <w:lang w:val="es-ES" w:eastAsia="en-US"/>
        </w:rPr>
        <w:t xml:space="preserve">no se </w:t>
      </w:r>
      <w:r w:rsidR="0083637D" w:rsidRPr="00783291">
        <w:rPr>
          <w:rFonts w:ascii="Palatino Linotype" w:eastAsia="Cambria" w:hAnsi="Palatino Linotype" w:cs="Times New Roman"/>
          <w:color w:val="000000"/>
          <w:lang w:val="es-ES" w:eastAsia="en-US"/>
        </w:rPr>
        <w:t>advierte quien de ellos dio respuesta y si resulta ser el competente para contar con la información</w:t>
      </w:r>
      <w:r w:rsidR="002B4BCF" w:rsidRPr="00783291">
        <w:rPr>
          <w:rFonts w:ascii="Palatino Linotype" w:eastAsia="Cambria" w:hAnsi="Palatino Linotype" w:cs="Times New Roman"/>
          <w:color w:val="000000"/>
          <w:lang w:val="es-ES" w:eastAsia="en-US"/>
        </w:rPr>
        <w:t xml:space="preserve">. </w:t>
      </w:r>
    </w:p>
    <w:p w14:paraId="0AB16323" w14:textId="77777777" w:rsidR="0064522C" w:rsidRPr="00783291" w:rsidRDefault="0064522C" w:rsidP="0064522C">
      <w:pPr>
        <w:spacing w:line="360" w:lineRule="auto"/>
        <w:contextualSpacing/>
        <w:jc w:val="both"/>
        <w:rPr>
          <w:rFonts w:ascii="Palatino Linotype" w:eastAsia="Cambria" w:hAnsi="Palatino Linotype" w:cs="Times New Roman"/>
          <w:color w:val="000000"/>
          <w:lang w:val="es-ES" w:eastAsia="en-US"/>
        </w:rPr>
      </w:pPr>
    </w:p>
    <w:p w14:paraId="5234E080" w14:textId="77777777" w:rsidR="002B4BCF" w:rsidRPr="00783291" w:rsidRDefault="002B4BCF" w:rsidP="00954D6E">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83291">
        <w:rPr>
          <w:rFonts w:ascii="Palatino Linotype" w:eastAsia="Cambria" w:hAnsi="Palatino Linotype" w:cs="Times New Roman"/>
          <w:color w:val="000000"/>
          <w:lang w:val="es-ES" w:eastAsia="en-US"/>
        </w:rPr>
        <w:t xml:space="preserve">Ahora bien, por cuanto hace a la Dirección de Administración del Ayuntamiento de Zinacantepec, el Manual General de Organización de dicho municipio, le asigna los siguientes objetivos y funciones. </w:t>
      </w:r>
    </w:p>
    <w:p w14:paraId="6A2FD607" w14:textId="77777777" w:rsidR="002B4BCF" w:rsidRPr="00783291" w:rsidRDefault="002B4BCF" w:rsidP="0083637D">
      <w:pPr>
        <w:spacing w:line="360" w:lineRule="auto"/>
        <w:ind w:left="1134"/>
        <w:contextualSpacing/>
        <w:jc w:val="both"/>
        <w:rPr>
          <w:rFonts w:ascii="Palatino Linotype" w:eastAsia="Cambria" w:hAnsi="Palatino Linotype" w:cs="Times New Roman"/>
          <w:b/>
          <w:i/>
          <w:color w:val="000000"/>
          <w:sz w:val="22"/>
          <w:lang w:val="es-ES" w:eastAsia="en-US"/>
        </w:rPr>
      </w:pPr>
      <w:r w:rsidRPr="00783291">
        <w:rPr>
          <w:rFonts w:ascii="Palatino Linotype" w:eastAsia="Cambria" w:hAnsi="Palatino Linotype" w:cs="Times New Roman"/>
          <w:b/>
          <w:i/>
          <w:color w:val="000000"/>
          <w:sz w:val="22"/>
          <w:lang w:val="es-ES" w:eastAsia="en-US"/>
        </w:rPr>
        <w:t>Objetivo:</w:t>
      </w:r>
    </w:p>
    <w:p w14:paraId="4832BA09" w14:textId="77777777" w:rsidR="002B4BCF" w:rsidRPr="00783291" w:rsidRDefault="002B4BCF"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Brindar  apoyo  administrativo,  técnico  y  humano,  a los  servidores  públicos  que conforman la Administración Pública Municipal, a fin de proporcionarles un espacio digno  de  trabajo  y  optimizar  las  funciones  de  cada  Unidad  Administrativa,  en beneficio de la ciudadanía.</w:t>
      </w:r>
    </w:p>
    <w:p w14:paraId="5D17CFE6" w14:textId="77777777" w:rsidR="002B4BCF" w:rsidRPr="00783291" w:rsidRDefault="002B4BCF" w:rsidP="0083637D">
      <w:pPr>
        <w:spacing w:line="360" w:lineRule="auto"/>
        <w:ind w:left="1134"/>
        <w:contextualSpacing/>
        <w:jc w:val="both"/>
        <w:rPr>
          <w:rFonts w:ascii="Palatino Linotype" w:eastAsia="Cambria" w:hAnsi="Palatino Linotype" w:cs="Times New Roman"/>
          <w:b/>
          <w:i/>
          <w:color w:val="000000"/>
          <w:sz w:val="22"/>
          <w:lang w:val="es-ES" w:eastAsia="en-US"/>
        </w:rPr>
      </w:pPr>
      <w:r w:rsidRPr="00783291">
        <w:rPr>
          <w:rFonts w:ascii="Palatino Linotype" w:eastAsia="Cambria" w:hAnsi="Palatino Linotype" w:cs="Times New Roman"/>
          <w:b/>
          <w:i/>
          <w:color w:val="000000"/>
          <w:sz w:val="22"/>
          <w:lang w:val="es-ES" w:eastAsia="en-US"/>
        </w:rPr>
        <w:t>Funciones:</w:t>
      </w:r>
    </w:p>
    <w:p w14:paraId="758F8238" w14:textId="77777777" w:rsidR="002B4BCF" w:rsidRPr="00783291" w:rsidRDefault="002B4BCF" w:rsidP="0083637D">
      <w:pPr>
        <w:spacing w:line="360" w:lineRule="auto"/>
        <w:ind w:left="1134"/>
        <w:contextualSpacing/>
        <w:jc w:val="both"/>
        <w:rPr>
          <w:rFonts w:ascii="Palatino Linotype" w:eastAsia="Cambria" w:hAnsi="Palatino Linotype" w:cs="Times New Roman"/>
          <w:b/>
          <w:i/>
          <w:color w:val="000000"/>
          <w:sz w:val="22"/>
          <w:lang w:val="es-ES" w:eastAsia="en-US"/>
        </w:rPr>
      </w:pPr>
      <w:r w:rsidRPr="00783291">
        <w:rPr>
          <w:rFonts w:ascii="Palatino Linotype" w:eastAsia="Cambria" w:hAnsi="Palatino Linotype" w:cs="Times New Roman"/>
          <w:i/>
          <w:color w:val="000000"/>
          <w:sz w:val="22"/>
          <w:lang w:val="es-ES" w:eastAsia="en-US"/>
        </w:rPr>
        <w:lastRenderedPageBreak/>
        <w:t>Promover  y  vigilar  el  cumplimiento  de  los  lineamientos  sobre  los  procesos de  reclutamiento  y  selección  de  personal,  así  como  en  la  selección, adquisición y mantenimiento de equipo y recursos materiales.</w:t>
      </w:r>
    </w:p>
    <w:p w14:paraId="1D838C1E" w14:textId="77777777" w:rsidR="002B4BCF" w:rsidRPr="00783291" w:rsidRDefault="002B4BCF" w:rsidP="0083637D">
      <w:pPr>
        <w:spacing w:line="360" w:lineRule="auto"/>
        <w:ind w:left="1134"/>
        <w:contextualSpacing/>
        <w:jc w:val="both"/>
        <w:rPr>
          <w:rFonts w:ascii="Palatino Linotype" w:eastAsia="Cambria" w:hAnsi="Palatino Linotype" w:cs="Times New Roman"/>
          <w:b/>
          <w:i/>
          <w:color w:val="000000"/>
          <w:sz w:val="22"/>
          <w:lang w:val="es-ES" w:eastAsia="en-US"/>
        </w:rPr>
      </w:pPr>
      <w:r w:rsidRPr="00783291">
        <w:rPr>
          <w:rFonts w:ascii="Palatino Linotype" w:eastAsia="Cambria" w:hAnsi="Palatino Linotype" w:cs="Times New Roman"/>
          <w:b/>
          <w:i/>
          <w:color w:val="000000"/>
          <w:sz w:val="22"/>
          <w:lang w:val="es-ES" w:eastAsia="en-US"/>
        </w:rPr>
        <w:t>Supervisar el control e inventario de bienes muebles municipales.</w:t>
      </w:r>
    </w:p>
    <w:p w14:paraId="5AA3126B" w14:textId="77777777" w:rsidR="002B4BCF" w:rsidRPr="00783291" w:rsidRDefault="002B4BCF"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 xml:space="preserve">Vigilar, promover y coordinar acciones de capacitación para los servidores públicos municipales. </w:t>
      </w:r>
      <w:r w:rsidRPr="00783291">
        <w:rPr>
          <w:rFonts w:ascii="Palatino Linotype" w:eastAsia="Cambria" w:hAnsi="Palatino Linotype" w:cs="Times New Roman"/>
          <w:i/>
          <w:color w:val="000000"/>
          <w:sz w:val="22"/>
          <w:lang w:val="es-ES" w:eastAsia="en-US"/>
        </w:rPr>
        <w:t>Promover  la  implantación  a  los  sistemas  y  procedimientos  administrativos en la Dirección de Administración.</w:t>
      </w:r>
    </w:p>
    <w:p w14:paraId="3D068390" w14:textId="77777777" w:rsidR="002B4BCF" w:rsidRPr="00783291" w:rsidRDefault="002B4BCF"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Vigilar  el  cumplimiento  de  la  normatividad  en  el  proceso  adquisitivo  de bienes y servicios municipales</w:t>
      </w:r>
    </w:p>
    <w:p w14:paraId="3DF20C58" w14:textId="77777777" w:rsidR="002B4BCF" w:rsidRPr="00783291" w:rsidRDefault="002B4BCF"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w:t>
      </w:r>
      <w:r w:rsidRPr="00783291">
        <w:rPr>
          <w:rFonts w:ascii="Palatino Linotype" w:eastAsia="Cambria" w:hAnsi="Palatino Linotype" w:cs="Times New Roman"/>
          <w:i/>
          <w:color w:val="000000"/>
          <w:sz w:val="22"/>
          <w:lang w:val="es-ES" w:eastAsia="en-US"/>
        </w:rPr>
        <w:t>Establecer  políticas  y  estrategias  para  contribuir  a  conservar  y  mejorar  el ambiente laboral.</w:t>
      </w:r>
    </w:p>
    <w:p w14:paraId="09D06E6E" w14:textId="77777777" w:rsidR="002B4BCF" w:rsidRPr="00783291" w:rsidRDefault="002B4BCF"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Desarrollar  un  registro  para  el  control  de  asistencias,  nombramientos, remociones,  renuncias,  licencias,  cambios  de adscripción,  promociones, incapacidades,   vacaciones,   días   no   laborables,   y   demás   días   de inconsistencia en los Servidores Públicos Municipales.</w:t>
      </w:r>
    </w:p>
    <w:p w14:paraId="1C291900" w14:textId="77777777" w:rsidR="002B4BCF" w:rsidRPr="00783291" w:rsidRDefault="002B4BCF"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Supervisar  que  se  proporcionen  los  servicios  generales  que  requieran  las distintas áreas que conforman la Administración Pública Municipal.</w:t>
      </w:r>
    </w:p>
    <w:p w14:paraId="6FB0E0D3" w14:textId="77777777" w:rsidR="002B4BCF" w:rsidRPr="00783291" w:rsidRDefault="002B4BCF"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Diseñar  políticas  para  el  mantenimiento  de  los  recursos  materiales  de  las diferentes áreas de la Administración Pública Municipal Implementar estrategias y políticas en los programas de profesionalización de los Servidores Públicos Municipales.</w:t>
      </w:r>
    </w:p>
    <w:p w14:paraId="6FADF7F5" w14:textId="77777777" w:rsidR="002B4BCF" w:rsidRPr="00783291" w:rsidRDefault="002B4BCF"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b/>
          <w:i/>
          <w:color w:val="000000"/>
          <w:sz w:val="22"/>
          <w:lang w:val="es-ES" w:eastAsia="en-US"/>
        </w:rPr>
        <w:t>Eficientar los recursos materiales del Municipio</w:t>
      </w:r>
      <w:r w:rsidRPr="00783291">
        <w:rPr>
          <w:rFonts w:ascii="Palatino Linotype" w:eastAsia="Cambria" w:hAnsi="Palatino Linotype" w:cs="Times New Roman"/>
          <w:i/>
          <w:color w:val="000000"/>
          <w:sz w:val="22"/>
          <w:lang w:val="es-ES" w:eastAsia="en-US"/>
        </w:rPr>
        <w:t>.</w:t>
      </w:r>
    </w:p>
    <w:p w14:paraId="000E7535" w14:textId="77777777" w:rsidR="002B4BCF" w:rsidRPr="00783291" w:rsidRDefault="002B4BCF"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Emitir   los   gafetes   que   acrediten   a   los   servidores   públicos   de   la Administración Municipal.</w:t>
      </w:r>
    </w:p>
    <w:p w14:paraId="45B327D4" w14:textId="77777777" w:rsidR="002B4BCF" w:rsidRPr="00783291" w:rsidRDefault="002B4BCF"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Participar  en  las  negociaciones  socioeconómicas  con  el  Sindicato  Único de    los    Trabajadores    de    los Poderes,    Municipios    e    Instituciones Descentralizadas del Estado de México (S.U.T.E.Y.M.); y</w:t>
      </w:r>
    </w:p>
    <w:p w14:paraId="050BC4FD" w14:textId="77777777" w:rsidR="002B4BCF" w:rsidRPr="00783291" w:rsidRDefault="002B4BCF"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lastRenderedPageBreak/>
        <w:t>Las  demás  que  señalan  las  leyes,  reglamentos  y  disposiciones  jurídicas aplicables, o las que señale el Presidente Municipal.</w:t>
      </w:r>
    </w:p>
    <w:p w14:paraId="2F90DE46" w14:textId="77777777" w:rsidR="002B4BCF" w:rsidRPr="00783291" w:rsidRDefault="002B4BCF" w:rsidP="0083637D">
      <w:pPr>
        <w:pStyle w:val="Prrafodelista"/>
        <w:ind w:left="1134"/>
        <w:rPr>
          <w:rFonts w:ascii="Palatino Linotype" w:eastAsia="Cambria" w:hAnsi="Palatino Linotype" w:cs="Times New Roman"/>
          <w:color w:val="000000"/>
          <w:lang w:val="es-ES" w:eastAsia="en-US"/>
        </w:rPr>
      </w:pPr>
    </w:p>
    <w:p w14:paraId="63ABFE64" w14:textId="77777777" w:rsidR="002B4BCF" w:rsidRPr="00783291" w:rsidRDefault="003E5EBA" w:rsidP="00954D6E">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83291">
        <w:rPr>
          <w:rFonts w:ascii="Palatino Linotype" w:eastAsia="Cambria" w:hAnsi="Palatino Linotype" w:cs="Times New Roman"/>
          <w:color w:val="000000"/>
          <w:lang w:val="es-ES" w:eastAsia="en-US"/>
        </w:rPr>
        <w:t xml:space="preserve">En ese sentido, se observa que la Dirección de Administración, supervisa el control e inventario de bienes muebles, por lo que el Titular de la Unidad de Transparencia debió de turnar la solicitud de información para que el titular de la Dirección de Administración se pronunciaría al respecto de la información solicitada por el </w:t>
      </w:r>
      <w:r w:rsidRPr="00783291">
        <w:rPr>
          <w:rFonts w:ascii="Palatino Linotype" w:eastAsia="Cambria" w:hAnsi="Palatino Linotype" w:cs="Times New Roman"/>
          <w:b/>
          <w:color w:val="000000"/>
          <w:lang w:val="es-ES" w:eastAsia="en-US"/>
        </w:rPr>
        <w:t xml:space="preserve">RECURRENTE. </w:t>
      </w:r>
    </w:p>
    <w:p w14:paraId="584B2FCC" w14:textId="77777777" w:rsidR="003E5EBA" w:rsidRPr="00783291" w:rsidRDefault="003E5EBA" w:rsidP="003E5EBA">
      <w:pPr>
        <w:spacing w:line="360" w:lineRule="auto"/>
        <w:ind w:left="708"/>
        <w:contextualSpacing/>
        <w:jc w:val="both"/>
        <w:rPr>
          <w:rFonts w:ascii="Palatino Linotype" w:eastAsia="Cambria" w:hAnsi="Palatino Linotype" w:cs="Times New Roman"/>
          <w:color w:val="000000"/>
          <w:lang w:val="es-ES" w:eastAsia="en-US"/>
        </w:rPr>
      </w:pPr>
    </w:p>
    <w:p w14:paraId="57758D69" w14:textId="77777777" w:rsidR="00716659" w:rsidRPr="00783291" w:rsidRDefault="00716659" w:rsidP="00954D6E">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83291">
        <w:rPr>
          <w:rFonts w:ascii="Palatino Linotype" w:eastAsia="Cambria" w:hAnsi="Palatino Linotype" w:cs="Times New Roman"/>
          <w:color w:val="000000"/>
          <w:lang w:val="es-ES" w:eastAsia="en-US"/>
        </w:rPr>
        <w:t xml:space="preserve">Por cuanto hace a la Secretaría Técnica, el Manual de Organización General  del Ayuntamiento de Zinacantepec, en su apartado 1.2 le otorga el siguiente objetivo y funciones. </w:t>
      </w:r>
    </w:p>
    <w:p w14:paraId="59317590" w14:textId="77777777" w:rsidR="00716659" w:rsidRPr="00783291" w:rsidRDefault="00716659" w:rsidP="00716659">
      <w:pPr>
        <w:pStyle w:val="Prrafodelista"/>
        <w:spacing w:line="360" w:lineRule="auto"/>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Objetivo:</w:t>
      </w:r>
    </w:p>
    <w:p w14:paraId="5978057B" w14:textId="77777777" w:rsidR="00716659" w:rsidRPr="00783291" w:rsidRDefault="00716659" w:rsidP="00716659">
      <w:pPr>
        <w:pStyle w:val="Prrafodelista"/>
        <w:spacing w:line="360" w:lineRule="auto"/>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Identificar y proponer asuntos para la agenda política y de gestión gubernamental respecto a temas relevantes y estratégicos para el Municipio de Zinacantepec, que deban ser considerados por el Presidente Municipal.</w:t>
      </w:r>
    </w:p>
    <w:p w14:paraId="6C77164C" w14:textId="77777777" w:rsidR="00716659" w:rsidRPr="00783291" w:rsidRDefault="00716659" w:rsidP="00716659">
      <w:pPr>
        <w:pStyle w:val="Prrafodelista"/>
        <w:spacing w:line="360" w:lineRule="auto"/>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Funciones:</w:t>
      </w:r>
    </w:p>
    <w:p w14:paraId="2F9F60EA" w14:textId="77777777" w:rsidR="00716659" w:rsidRPr="00783291" w:rsidRDefault="00716659" w:rsidP="00716659">
      <w:pPr>
        <w:pStyle w:val="Prrafodelista"/>
        <w:spacing w:line="360" w:lineRule="auto"/>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Brindar  apoyo  técnico  a  los  programas  y  proyectos  de  coordinación establecidos  por el  Presidente  Municipal,  con  otras  dependencias  o instituciones públicas y privadas dentro del Municipio.</w:t>
      </w:r>
    </w:p>
    <w:p w14:paraId="1055BBDD" w14:textId="77777777" w:rsidR="00716659" w:rsidRPr="00783291" w:rsidRDefault="00716659" w:rsidP="00716659">
      <w:pPr>
        <w:pStyle w:val="Prrafodelista"/>
        <w:spacing w:line="360" w:lineRule="auto"/>
        <w:jc w:val="both"/>
        <w:rPr>
          <w:rFonts w:ascii="Palatino Linotype" w:eastAsia="Cambria" w:hAnsi="Palatino Linotype" w:cs="Times New Roman"/>
          <w:b/>
          <w:i/>
          <w:color w:val="000000"/>
          <w:sz w:val="22"/>
          <w:lang w:val="es-ES" w:eastAsia="en-US"/>
        </w:rPr>
      </w:pPr>
      <w:r w:rsidRPr="00783291">
        <w:rPr>
          <w:rFonts w:ascii="Palatino Linotype" w:eastAsia="Cambria" w:hAnsi="Palatino Linotype" w:cs="Times New Roman"/>
          <w:b/>
          <w:i/>
          <w:color w:val="000000"/>
          <w:sz w:val="22"/>
          <w:lang w:val="es-ES" w:eastAsia="en-US"/>
        </w:rPr>
        <w:t>Analizar  acuerdos  y  convenios  de  colaboración  con  otras  instancias gubernamentales.</w:t>
      </w:r>
    </w:p>
    <w:p w14:paraId="4414D25E" w14:textId="77777777" w:rsidR="00716659" w:rsidRPr="00783291" w:rsidRDefault="00716659" w:rsidP="00716659">
      <w:pPr>
        <w:pStyle w:val="Prrafodelista"/>
        <w:spacing w:line="360" w:lineRule="auto"/>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 xml:space="preserve">Apoyar   y   fomentar   la   implementación   de   diversas   herramientas   de colaboración,   con   el   objeto   de   mejorar   el   cumplimiento   de   las responsabilidades del Presidente Municipal. </w:t>
      </w:r>
    </w:p>
    <w:p w14:paraId="6DD74C1E" w14:textId="77777777" w:rsidR="00716659" w:rsidRPr="00783291" w:rsidRDefault="00716659" w:rsidP="00716659">
      <w:pPr>
        <w:pStyle w:val="Prrafodelista"/>
        <w:spacing w:line="360" w:lineRule="auto"/>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lastRenderedPageBreak/>
        <w:t>Desempeñar  tareas  de  apoyo  técnico  y  consulta  a  los  integrantes  del Ayuntamiento, para el mejor funcionamiento de las Comisiones Edilicias.</w:t>
      </w:r>
    </w:p>
    <w:p w14:paraId="77901148" w14:textId="77777777" w:rsidR="00716659" w:rsidRPr="00783291" w:rsidRDefault="00716659" w:rsidP="00716659">
      <w:pPr>
        <w:pStyle w:val="Prrafodelista"/>
        <w:spacing w:line="360" w:lineRule="auto"/>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 xml:space="preserve">Informar  al Presidente  Municipal  sobre  la  ejecución  y  seguimiento  de  los programas y planes de trabajo del Ayuntamiento y evaluar el avance de los mismos. </w:t>
      </w:r>
    </w:p>
    <w:p w14:paraId="6CF3F70E" w14:textId="77777777" w:rsidR="00716659" w:rsidRPr="00783291" w:rsidRDefault="00716659" w:rsidP="00716659">
      <w:pPr>
        <w:pStyle w:val="Prrafodelista"/>
        <w:spacing w:line="360" w:lineRule="auto"/>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Identificar  y  proponer  asuntos  para  la  agenda  política  y  de  gestión gubernamental   sobre   temas   relevantes   y   estratégicos   del   quehacer público,  que  deban  ser  considerados  por  el  Presidente,  en  reuniones  de Gabinete.</w:t>
      </w:r>
    </w:p>
    <w:p w14:paraId="6659D6AF" w14:textId="77777777" w:rsidR="00716659" w:rsidRPr="00783291" w:rsidRDefault="00716659" w:rsidP="00716659">
      <w:pPr>
        <w:pStyle w:val="Prrafodelista"/>
        <w:spacing w:line="360" w:lineRule="auto"/>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Informar   al   Presidente   Municipal   de   la   situación   que   guarda   el cumplimiento  de  los  compromisos  y  acuerdos  institucionales  instruidos  en sesión de Gabinete</w:t>
      </w:r>
    </w:p>
    <w:p w14:paraId="1F8DE87E" w14:textId="77777777" w:rsidR="00716659" w:rsidRPr="00783291" w:rsidRDefault="00716659" w:rsidP="00716659">
      <w:pPr>
        <w:pStyle w:val="Prrafodelista"/>
        <w:spacing w:line="360" w:lineRule="auto"/>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w:t>
      </w:r>
      <w:r w:rsidRPr="00783291">
        <w:rPr>
          <w:rFonts w:ascii="Palatino Linotype" w:eastAsia="Cambria" w:hAnsi="Palatino Linotype" w:cs="Times New Roman"/>
          <w:i/>
          <w:color w:val="000000"/>
          <w:sz w:val="22"/>
          <w:lang w:val="es-ES" w:eastAsia="en-US"/>
        </w:rPr>
        <w:t xml:space="preserve">Promover  la  celebración  de  reuniones  con  organismos,  delegados  y autoridades  municipales  para  atender  acuerdos,  programas  y  proyectos establecidos en la Administración </w:t>
      </w:r>
    </w:p>
    <w:p w14:paraId="221CF959" w14:textId="77777777" w:rsidR="00716659" w:rsidRPr="00783291" w:rsidRDefault="00716659" w:rsidP="00716659">
      <w:pPr>
        <w:pStyle w:val="Prrafodelista"/>
        <w:spacing w:line="360" w:lineRule="auto"/>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Proponer  al  Presidente  Municipal  estrategias  y  acciones  para  atender asuntos de orden económico, social y político del Municipio.</w:t>
      </w:r>
    </w:p>
    <w:p w14:paraId="4C96A16D" w14:textId="77777777" w:rsidR="00716659" w:rsidRPr="00783291" w:rsidRDefault="00716659" w:rsidP="00716659">
      <w:pPr>
        <w:pStyle w:val="Prrafodelista"/>
        <w:spacing w:line="360" w:lineRule="auto"/>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Coordinar  las  acciones  de  fomento  y  promoción  de  los  programas  de proyectos especiales.</w:t>
      </w:r>
    </w:p>
    <w:p w14:paraId="49BBA11F" w14:textId="77777777" w:rsidR="00716659" w:rsidRPr="00783291" w:rsidRDefault="00716659" w:rsidP="00716659">
      <w:pPr>
        <w:pStyle w:val="Prrafodelista"/>
        <w:spacing w:line="360" w:lineRule="auto"/>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Aprobar   el   anteproyecto   del   presupuesto   anual   de   egresos   de   la Secretaría  Técnica,  de  acuerdo  con los  programas  y  prioridades  de  esta Unidad Administrativa.</w:t>
      </w:r>
    </w:p>
    <w:p w14:paraId="3E2109E3" w14:textId="77777777" w:rsidR="00716659" w:rsidRPr="00783291" w:rsidRDefault="00716659" w:rsidP="00716659">
      <w:pPr>
        <w:pStyle w:val="Prrafodelista"/>
        <w:spacing w:line="360" w:lineRule="auto"/>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Establecer,  en  el  ámbito  de  su  competencia,  lineamientos,  criterios, sistemas  y  procedimientos  de  carácter  técnico  que  rijan  el  trabajo  de  la Secretaría Técnica; y</w:t>
      </w:r>
    </w:p>
    <w:p w14:paraId="14852B53" w14:textId="77777777" w:rsidR="00716659" w:rsidRPr="00783291" w:rsidRDefault="00716659" w:rsidP="00716659">
      <w:pPr>
        <w:pStyle w:val="Prrafodelista"/>
        <w:spacing w:line="360" w:lineRule="auto"/>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Desarrollar las  demás  funciones  inherentes  al  área  de  su competencia,  y las que le encomiende directamente el Presidente Municipal</w:t>
      </w:r>
    </w:p>
    <w:p w14:paraId="53DBCB2B" w14:textId="77777777" w:rsidR="00716659" w:rsidRPr="00783291" w:rsidRDefault="00716659" w:rsidP="00716659">
      <w:pPr>
        <w:pStyle w:val="Prrafodelista"/>
        <w:rPr>
          <w:rFonts w:ascii="Palatino Linotype" w:eastAsia="Cambria" w:hAnsi="Palatino Linotype" w:cs="Times New Roman"/>
          <w:color w:val="000000"/>
          <w:lang w:val="es-ES" w:eastAsia="en-US"/>
        </w:rPr>
      </w:pPr>
    </w:p>
    <w:p w14:paraId="320E1D6B" w14:textId="77777777" w:rsidR="00716659" w:rsidRPr="00783291" w:rsidRDefault="00716659" w:rsidP="00954D6E">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83291">
        <w:rPr>
          <w:rFonts w:ascii="Palatino Linotype" w:eastAsia="Cambria" w:hAnsi="Palatino Linotype" w:cs="Times New Roman"/>
          <w:color w:val="000000"/>
          <w:lang w:val="es-ES" w:eastAsia="en-US"/>
        </w:rPr>
        <w:t xml:space="preserve">De lo anterior, se observa que la Secretaría Técnica, tiene la función de analizar </w:t>
      </w:r>
      <w:r w:rsidRPr="00783291">
        <w:rPr>
          <w:rFonts w:ascii="Palatino Linotype" w:eastAsia="Cambria" w:hAnsi="Palatino Linotype" w:cs="Times New Roman"/>
          <w:b/>
          <w:color w:val="000000"/>
          <w:lang w:val="es-ES" w:eastAsia="en-US"/>
        </w:rPr>
        <w:t>acuerdos y convenios de colaboración con otras instancias gubernamentales</w:t>
      </w:r>
      <w:r w:rsidRPr="00783291">
        <w:rPr>
          <w:rFonts w:ascii="Palatino Linotype" w:eastAsia="Cambria" w:hAnsi="Palatino Linotype" w:cs="Times New Roman"/>
          <w:color w:val="000000"/>
          <w:lang w:val="es-ES" w:eastAsia="en-US"/>
        </w:rPr>
        <w:t xml:space="preserve">, por lo que al tratarse la solicitud de información sobre temas con </w:t>
      </w:r>
      <w:r w:rsidRPr="00783291">
        <w:rPr>
          <w:rFonts w:ascii="Palatino Linotype" w:eastAsia="Cambria" w:hAnsi="Palatino Linotype" w:cs="Times New Roman"/>
          <w:color w:val="000000"/>
          <w:lang w:val="es-ES" w:eastAsia="en-US"/>
        </w:rPr>
        <w:lastRenderedPageBreak/>
        <w:t xml:space="preserve">la Guardia Nacional, el Titular de la Unidad de Transparencia debió de turnar la solicitud de información al área de la Secretaría Técnica, para que esta se pronunciara si en su área </w:t>
      </w:r>
      <w:r w:rsidR="00807F36" w:rsidRPr="00783291">
        <w:rPr>
          <w:rFonts w:ascii="Palatino Linotype" w:eastAsia="Cambria" w:hAnsi="Palatino Linotype" w:cs="Times New Roman"/>
          <w:color w:val="000000"/>
          <w:lang w:val="es-ES" w:eastAsia="en-US"/>
        </w:rPr>
        <w:t xml:space="preserve">había información relativa a la solicitud del </w:t>
      </w:r>
      <w:r w:rsidR="00807F36" w:rsidRPr="00783291">
        <w:rPr>
          <w:rFonts w:ascii="Palatino Linotype" w:eastAsia="Cambria" w:hAnsi="Palatino Linotype" w:cs="Times New Roman"/>
          <w:b/>
          <w:color w:val="000000"/>
          <w:lang w:val="es-ES" w:eastAsia="en-US"/>
        </w:rPr>
        <w:t xml:space="preserve">RECURRENTE. </w:t>
      </w:r>
    </w:p>
    <w:p w14:paraId="628B61D1" w14:textId="77777777" w:rsidR="00807F36" w:rsidRPr="00783291" w:rsidRDefault="00807F36" w:rsidP="00807F36">
      <w:pPr>
        <w:spacing w:line="360" w:lineRule="auto"/>
        <w:contextualSpacing/>
        <w:jc w:val="both"/>
        <w:rPr>
          <w:rFonts w:ascii="Palatino Linotype" w:eastAsia="Cambria" w:hAnsi="Palatino Linotype" w:cs="Times New Roman"/>
          <w:color w:val="000000"/>
          <w:lang w:val="es-ES" w:eastAsia="en-US"/>
        </w:rPr>
      </w:pPr>
    </w:p>
    <w:p w14:paraId="183487DD" w14:textId="77777777" w:rsidR="00807F36" w:rsidRPr="00783291" w:rsidRDefault="00807F36" w:rsidP="00954D6E">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83291">
        <w:rPr>
          <w:rFonts w:ascii="Palatino Linotype" w:eastAsia="Cambria" w:hAnsi="Palatino Linotype" w:cs="Times New Roman"/>
          <w:color w:val="000000"/>
          <w:lang w:val="es-ES" w:eastAsia="en-US"/>
        </w:rPr>
        <w:t xml:space="preserve">Por último, en cuanto a lo relativo a la Tesorería Municipal, la Ley Orgánica Municipal del Estado de México, en su artículo 95 se asignan las siguientes funciones dicha área. </w:t>
      </w:r>
    </w:p>
    <w:p w14:paraId="4AB52B64" w14:textId="77777777" w:rsidR="00807F36" w:rsidRPr="00783291" w:rsidRDefault="00807F36" w:rsidP="0083637D">
      <w:pPr>
        <w:spacing w:line="360" w:lineRule="auto"/>
        <w:ind w:left="1134"/>
        <w:contextualSpacing/>
        <w:jc w:val="both"/>
        <w:rPr>
          <w:rFonts w:ascii="Palatino Linotype" w:eastAsia="Cambria" w:hAnsi="Palatino Linotype" w:cs="Times New Roman"/>
          <w:i/>
          <w:color w:val="000000"/>
          <w:lang w:eastAsia="en-US"/>
        </w:rPr>
      </w:pPr>
      <w:r w:rsidRPr="00783291">
        <w:rPr>
          <w:rFonts w:ascii="Palatino Linotype" w:hAnsi="Palatino Linotype"/>
          <w:lang w:eastAsia="en-US"/>
        </w:rPr>
        <w:t>Artículo 95.-</w:t>
      </w:r>
      <w:r w:rsidRPr="00783291">
        <w:rPr>
          <w:rFonts w:ascii="Palatino Linotype" w:eastAsia="Cambria" w:hAnsi="Palatino Linotype" w:cs="Times New Roman"/>
          <w:i/>
          <w:color w:val="000000"/>
          <w:lang w:eastAsia="en-US"/>
        </w:rPr>
        <w:t xml:space="preserve"> Son atribuciones del tesorero municipal: </w:t>
      </w:r>
    </w:p>
    <w:p w14:paraId="234E6B94" w14:textId="77777777" w:rsidR="00807F36" w:rsidRPr="00783291" w:rsidRDefault="00807F36" w:rsidP="0083637D">
      <w:pPr>
        <w:pStyle w:val="Prrafodelista"/>
        <w:numPr>
          <w:ilvl w:val="0"/>
          <w:numId w:val="10"/>
        </w:numPr>
        <w:spacing w:line="360" w:lineRule="auto"/>
        <w:ind w:left="1134" w:firstLine="0"/>
        <w:jc w:val="both"/>
        <w:rPr>
          <w:rFonts w:ascii="Palatino Linotype" w:eastAsia="Cambria" w:hAnsi="Palatino Linotype" w:cs="Times New Roman"/>
          <w:i/>
          <w:color w:val="000000"/>
          <w:lang w:eastAsia="en-US"/>
        </w:rPr>
      </w:pPr>
      <w:r w:rsidRPr="00783291">
        <w:rPr>
          <w:rFonts w:ascii="Palatino Linotype" w:eastAsia="Cambria" w:hAnsi="Palatino Linotype" w:cs="Times New Roman"/>
          <w:i/>
          <w:color w:val="000000"/>
          <w:lang w:eastAsia="en-US"/>
        </w:rPr>
        <w:t xml:space="preserve">Administrar la hacienda pública municipal, de conformidad con las disposiciones legales aplicables; </w:t>
      </w:r>
    </w:p>
    <w:p w14:paraId="1281D4DA" w14:textId="77777777" w:rsidR="00807F36" w:rsidRPr="00783291" w:rsidRDefault="00807F36" w:rsidP="0083637D">
      <w:pPr>
        <w:pStyle w:val="Prrafodelista"/>
        <w:spacing w:line="360" w:lineRule="auto"/>
        <w:ind w:left="1134"/>
        <w:jc w:val="both"/>
        <w:rPr>
          <w:rFonts w:ascii="Palatino Linotype" w:eastAsia="Cambria" w:hAnsi="Palatino Linotype" w:cs="Times New Roman"/>
          <w:b/>
          <w:i/>
          <w:color w:val="000000"/>
          <w:lang w:val="es-ES" w:eastAsia="en-US"/>
        </w:rPr>
      </w:pPr>
      <w:r w:rsidRPr="00783291">
        <w:rPr>
          <w:rFonts w:ascii="Palatino Linotype" w:eastAsia="Cambria" w:hAnsi="Palatino Linotype" w:cs="Times New Roman"/>
          <w:b/>
          <w:i/>
          <w:color w:val="000000"/>
          <w:lang w:eastAsia="en-US"/>
        </w:rPr>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14:paraId="19CF58A2" w14:textId="77777777" w:rsidR="00807F36" w:rsidRPr="00783291" w:rsidRDefault="00807F36" w:rsidP="0083637D">
      <w:pPr>
        <w:pStyle w:val="Prrafodelista"/>
        <w:spacing w:line="360" w:lineRule="auto"/>
        <w:ind w:left="1134"/>
        <w:jc w:val="both"/>
        <w:rPr>
          <w:rFonts w:ascii="Palatino Linotype" w:eastAsia="Cambria" w:hAnsi="Palatino Linotype" w:cs="Times New Roman"/>
          <w:i/>
          <w:color w:val="000000"/>
          <w:lang w:val="es-ES" w:eastAsia="en-US"/>
        </w:rPr>
      </w:pPr>
      <w:r w:rsidRPr="00783291">
        <w:rPr>
          <w:rFonts w:ascii="Palatino Linotype" w:eastAsia="Cambria" w:hAnsi="Palatino Linotype" w:cs="Times New Roman"/>
          <w:i/>
          <w:color w:val="000000"/>
          <w:lang w:eastAsia="en-US"/>
        </w:rPr>
        <w:t>III. Imponer las sanciones administrativas que procedan por infracciones a las disposiciones fiscales;</w:t>
      </w:r>
    </w:p>
    <w:p w14:paraId="4288037C" w14:textId="77777777" w:rsidR="00807F36" w:rsidRPr="00783291" w:rsidRDefault="00807F36" w:rsidP="0083637D">
      <w:pPr>
        <w:pStyle w:val="Prrafodelista"/>
        <w:spacing w:line="360" w:lineRule="auto"/>
        <w:ind w:left="1134"/>
        <w:jc w:val="both"/>
        <w:rPr>
          <w:rFonts w:ascii="Palatino Linotype" w:eastAsia="Cambria" w:hAnsi="Palatino Linotype" w:cs="Times New Roman"/>
          <w:b/>
          <w:i/>
          <w:color w:val="000000"/>
          <w:lang w:val="es-ES" w:eastAsia="en-US"/>
        </w:rPr>
      </w:pPr>
      <w:r w:rsidRPr="00783291">
        <w:rPr>
          <w:rFonts w:ascii="Palatino Linotype" w:eastAsia="Cambria" w:hAnsi="Palatino Linotype" w:cs="Times New Roman"/>
          <w:b/>
          <w:i/>
          <w:color w:val="000000"/>
          <w:lang w:eastAsia="en-US"/>
        </w:rPr>
        <w:t xml:space="preserve"> IV. Llevar los registros contables, financieros y administrativos de los ingresos, egresos, e inventarios; </w:t>
      </w:r>
    </w:p>
    <w:p w14:paraId="76FA9492" w14:textId="77777777" w:rsidR="00807F36" w:rsidRPr="00783291" w:rsidRDefault="00807F36" w:rsidP="0083637D">
      <w:pPr>
        <w:pStyle w:val="Prrafodelista"/>
        <w:spacing w:line="360" w:lineRule="auto"/>
        <w:ind w:left="1134"/>
        <w:jc w:val="both"/>
        <w:rPr>
          <w:rFonts w:ascii="Palatino Linotype" w:eastAsia="Cambria" w:hAnsi="Palatino Linotype" w:cs="Times New Roman"/>
          <w:i/>
          <w:color w:val="000000"/>
          <w:lang w:val="es-ES" w:eastAsia="en-US"/>
        </w:rPr>
      </w:pPr>
      <w:r w:rsidRPr="00783291">
        <w:rPr>
          <w:rFonts w:ascii="Palatino Linotype" w:eastAsia="Cambria" w:hAnsi="Palatino Linotype" w:cs="Times New Roman"/>
          <w:i/>
          <w:color w:val="000000"/>
          <w:lang w:eastAsia="en-US"/>
        </w:rPr>
        <w:t xml:space="preserve">V. Proporcionar oportunamente al ayuntamiento todos los datos o informes que sean necesarios para la formulación del Presupuesto de Egresos Municipales, vigilando que se ajuste a las disposiciones de esta Ley y otros ordenamientos aplicables; </w:t>
      </w:r>
    </w:p>
    <w:p w14:paraId="06228DCB" w14:textId="77777777" w:rsidR="00807F36" w:rsidRPr="00783291" w:rsidRDefault="00807F36" w:rsidP="0083637D">
      <w:pPr>
        <w:pStyle w:val="Prrafodelista"/>
        <w:spacing w:line="360" w:lineRule="auto"/>
        <w:ind w:left="1134"/>
        <w:jc w:val="both"/>
        <w:rPr>
          <w:rFonts w:ascii="Palatino Linotype" w:eastAsia="Cambria" w:hAnsi="Palatino Linotype" w:cs="Times New Roman"/>
          <w:i/>
          <w:color w:val="000000"/>
          <w:lang w:val="es-ES" w:eastAsia="en-US"/>
        </w:rPr>
      </w:pPr>
      <w:r w:rsidRPr="00783291">
        <w:rPr>
          <w:rFonts w:ascii="Palatino Linotype" w:eastAsia="Cambria" w:hAnsi="Palatino Linotype" w:cs="Times New Roman"/>
          <w:i/>
          <w:color w:val="000000"/>
          <w:lang w:eastAsia="en-US"/>
        </w:rPr>
        <w:lastRenderedPageBreak/>
        <w:t>VI. Presentar anualmente al ayuntamiento un informe de la situación contable financiera de la Tesorería Municipal;</w:t>
      </w:r>
    </w:p>
    <w:p w14:paraId="76A655D2" w14:textId="77777777" w:rsidR="00807F36" w:rsidRPr="00783291" w:rsidRDefault="00807F36" w:rsidP="0083637D">
      <w:pPr>
        <w:pStyle w:val="Prrafodelista"/>
        <w:spacing w:line="360" w:lineRule="auto"/>
        <w:ind w:left="1134"/>
        <w:jc w:val="both"/>
        <w:rPr>
          <w:rFonts w:ascii="Palatino Linotype" w:eastAsia="Cambria" w:hAnsi="Palatino Linotype" w:cs="Times New Roman"/>
          <w:i/>
          <w:color w:val="000000"/>
          <w:lang w:val="es-ES" w:eastAsia="en-US"/>
        </w:rPr>
      </w:pPr>
      <w:r w:rsidRPr="00783291">
        <w:rPr>
          <w:rFonts w:ascii="Palatino Linotype" w:eastAsia="Cambria" w:hAnsi="Palatino Linotype" w:cs="Times New Roman"/>
          <w:i/>
          <w:color w:val="000000"/>
          <w:lang w:eastAsia="en-US"/>
        </w:rPr>
        <w:t xml:space="preserve"> VI Bis. Proporcionar para la formulación del proyecto de Presupuesto de Egresos Municipales la información financiera relativa a la solución o en su caso, el pago de los litigios laborales; </w:t>
      </w:r>
    </w:p>
    <w:p w14:paraId="66375884" w14:textId="77777777" w:rsidR="00807F36" w:rsidRPr="00783291" w:rsidRDefault="00807F36" w:rsidP="0083637D">
      <w:pPr>
        <w:pStyle w:val="Prrafodelista"/>
        <w:spacing w:line="360" w:lineRule="auto"/>
        <w:ind w:left="1134"/>
        <w:jc w:val="both"/>
        <w:rPr>
          <w:rFonts w:ascii="Palatino Linotype" w:eastAsia="Cambria" w:hAnsi="Palatino Linotype" w:cs="Times New Roman"/>
          <w:i/>
          <w:color w:val="000000"/>
          <w:lang w:val="es-ES" w:eastAsia="en-US"/>
        </w:rPr>
      </w:pPr>
      <w:r w:rsidRPr="00783291">
        <w:rPr>
          <w:rFonts w:ascii="Palatino Linotype" w:eastAsia="Cambria" w:hAnsi="Palatino Linotype" w:cs="Times New Roman"/>
          <w:i/>
          <w:color w:val="000000"/>
          <w:lang w:eastAsia="en-US"/>
        </w:rPr>
        <w:t xml:space="preserve">VII. Diseñar y aprobar las formas oficiales de manifestaciones, avisos y declaraciones y demás documentos requeridos; </w:t>
      </w:r>
    </w:p>
    <w:p w14:paraId="744BAA46" w14:textId="77777777" w:rsidR="00807F36" w:rsidRPr="00783291" w:rsidRDefault="00807F36" w:rsidP="0083637D">
      <w:pPr>
        <w:pStyle w:val="Prrafodelista"/>
        <w:spacing w:line="360" w:lineRule="auto"/>
        <w:ind w:left="1134"/>
        <w:jc w:val="both"/>
        <w:rPr>
          <w:rFonts w:ascii="Palatino Linotype" w:eastAsia="Cambria" w:hAnsi="Palatino Linotype" w:cs="Times New Roman"/>
          <w:i/>
          <w:color w:val="000000"/>
          <w:lang w:val="es-ES" w:eastAsia="en-US"/>
        </w:rPr>
      </w:pPr>
      <w:r w:rsidRPr="00783291">
        <w:rPr>
          <w:rFonts w:ascii="Palatino Linotype" w:eastAsia="Cambria" w:hAnsi="Palatino Linotype" w:cs="Times New Roman"/>
          <w:i/>
          <w:color w:val="000000"/>
          <w:lang w:eastAsia="en-US"/>
        </w:rPr>
        <w:t xml:space="preserve">VIII. Participar en la formulación de Convenios Fiscales y ejercer las atribuciones que le correspondan en el ámbito de su competencia; </w:t>
      </w:r>
    </w:p>
    <w:p w14:paraId="15D035F8" w14:textId="77777777" w:rsidR="00807F36" w:rsidRPr="00783291" w:rsidRDefault="00807F36" w:rsidP="0083637D">
      <w:pPr>
        <w:pStyle w:val="Prrafodelista"/>
        <w:spacing w:line="360" w:lineRule="auto"/>
        <w:ind w:left="1134"/>
        <w:jc w:val="both"/>
        <w:rPr>
          <w:rFonts w:ascii="Palatino Linotype" w:eastAsia="Cambria" w:hAnsi="Palatino Linotype" w:cs="Times New Roman"/>
          <w:i/>
          <w:color w:val="000000"/>
          <w:lang w:val="es-ES" w:eastAsia="en-US"/>
        </w:rPr>
      </w:pPr>
      <w:r w:rsidRPr="00783291">
        <w:rPr>
          <w:rFonts w:ascii="Palatino Linotype" w:eastAsia="Cambria" w:hAnsi="Palatino Linotype" w:cs="Times New Roman"/>
          <w:i/>
          <w:color w:val="000000"/>
          <w:lang w:eastAsia="en-US"/>
        </w:rPr>
        <w:t xml:space="preserve">IX. Proponer al ayuntamiento la cancelación de cuentas incobrables; </w:t>
      </w:r>
    </w:p>
    <w:p w14:paraId="6FB32C5B" w14:textId="77777777" w:rsidR="00807F36" w:rsidRPr="00783291" w:rsidRDefault="00807F36" w:rsidP="0083637D">
      <w:pPr>
        <w:pStyle w:val="Prrafodelista"/>
        <w:spacing w:line="360" w:lineRule="auto"/>
        <w:ind w:left="1134"/>
        <w:jc w:val="both"/>
        <w:rPr>
          <w:rFonts w:ascii="Palatino Linotype" w:eastAsia="Cambria" w:hAnsi="Palatino Linotype" w:cs="Times New Roman"/>
          <w:i/>
          <w:color w:val="000000"/>
          <w:lang w:val="es-ES" w:eastAsia="en-US"/>
        </w:rPr>
      </w:pPr>
      <w:r w:rsidRPr="00783291">
        <w:rPr>
          <w:rFonts w:ascii="Palatino Linotype" w:eastAsia="Cambria" w:hAnsi="Palatino Linotype" w:cs="Times New Roman"/>
          <w:i/>
          <w:color w:val="000000"/>
          <w:lang w:eastAsia="en-US"/>
        </w:rPr>
        <w:t xml:space="preserve">X. Custodiar y ejercer las garantías que se otorguen en favor de la hacienda municipal; </w:t>
      </w:r>
    </w:p>
    <w:p w14:paraId="47B980EA" w14:textId="77777777" w:rsidR="00807F36" w:rsidRPr="00783291" w:rsidRDefault="00807F36" w:rsidP="0083637D">
      <w:pPr>
        <w:pStyle w:val="Prrafodelista"/>
        <w:spacing w:line="360" w:lineRule="auto"/>
        <w:ind w:left="1134"/>
        <w:jc w:val="both"/>
        <w:rPr>
          <w:rFonts w:ascii="Palatino Linotype" w:eastAsia="Cambria" w:hAnsi="Palatino Linotype" w:cs="Times New Roman"/>
          <w:i/>
          <w:color w:val="000000"/>
          <w:lang w:val="es-ES" w:eastAsia="en-US"/>
        </w:rPr>
      </w:pPr>
      <w:r w:rsidRPr="00783291">
        <w:rPr>
          <w:rFonts w:ascii="Palatino Linotype" w:eastAsia="Cambria" w:hAnsi="Palatino Linotype" w:cs="Times New Roman"/>
          <w:i/>
          <w:color w:val="000000"/>
          <w:lang w:eastAsia="en-US"/>
        </w:rPr>
        <w:t>XI. Proponer la política de ingresos de la tesorería municipal;</w:t>
      </w:r>
    </w:p>
    <w:p w14:paraId="3293738A" w14:textId="77777777" w:rsidR="00807F36" w:rsidRPr="00783291" w:rsidRDefault="00807F36" w:rsidP="0083637D">
      <w:pPr>
        <w:pStyle w:val="Prrafodelista"/>
        <w:spacing w:line="360" w:lineRule="auto"/>
        <w:ind w:left="1134"/>
        <w:jc w:val="both"/>
        <w:rPr>
          <w:rFonts w:ascii="Palatino Linotype" w:eastAsia="Cambria" w:hAnsi="Palatino Linotype" w:cs="Times New Roman"/>
          <w:i/>
          <w:color w:val="000000"/>
          <w:lang w:val="es-ES" w:eastAsia="en-US"/>
        </w:rPr>
      </w:pPr>
      <w:r w:rsidRPr="00783291">
        <w:rPr>
          <w:rFonts w:ascii="Palatino Linotype" w:eastAsia="Cambria" w:hAnsi="Palatino Linotype" w:cs="Times New Roman"/>
          <w:i/>
          <w:color w:val="000000"/>
          <w:lang w:eastAsia="en-US"/>
        </w:rPr>
        <w:t xml:space="preserve"> XII. Intervenir en la elaboración del programa financiero municipal;</w:t>
      </w:r>
      <w:r w:rsidRPr="00783291">
        <w:rPr>
          <w:rFonts w:ascii="Palatino Linotype" w:hAnsi="Palatino Linotype"/>
          <w:i/>
        </w:rPr>
        <w:t xml:space="preserve"> </w:t>
      </w:r>
    </w:p>
    <w:p w14:paraId="5DC44980" w14:textId="77777777" w:rsidR="00807F36" w:rsidRPr="00783291" w:rsidRDefault="00807F36" w:rsidP="0083637D">
      <w:pPr>
        <w:pStyle w:val="Prrafodelista"/>
        <w:spacing w:line="360" w:lineRule="auto"/>
        <w:ind w:left="1134"/>
        <w:jc w:val="both"/>
        <w:rPr>
          <w:rFonts w:ascii="Palatino Linotype" w:eastAsia="Cambria" w:hAnsi="Palatino Linotype" w:cs="Times New Roman"/>
          <w:i/>
          <w:color w:val="000000"/>
          <w:lang w:val="es-ES" w:eastAsia="en-US"/>
        </w:rPr>
      </w:pPr>
      <w:r w:rsidRPr="00783291">
        <w:rPr>
          <w:rFonts w:ascii="Palatino Linotype" w:eastAsia="Cambria" w:hAnsi="Palatino Linotype" w:cs="Times New Roman"/>
          <w:i/>
          <w:color w:val="000000"/>
          <w:lang w:eastAsia="en-US"/>
        </w:rPr>
        <w:t xml:space="preserve">XIII. Elaborar y mantener actualizado el Padrón de Contribuyentes; </w:t>
      </w:r>
    </w:p>
    <w:p w14:paraId="4E44A192" w14:textId="77777777" w:rsidR="00807F36" w:rsidRPr="00783291" w:rsidRDefault="00807F36" w:rsidP="0083637D">
      <w:pPr>
        <w:pStyle w:val="Prrafodelista"/>
        <w:spacing w:line="360" w:lineRule="auto"/>
        <w:ind w:left="1134"/>
        <w:jc w:val="both"/>
        <w:rPr>
          <w:rFonts w:ascii="Palatino Linotype" w:eastAsia="Cambria" w:hAnsi="Palatino Linotype" w:cs="Times New Roman"/>
          <w:i/>
          <w:color w:val="000000"/>
          <w:lang w:val="es-ES" w:eastAsia="en-US"/>
        </w:rPr>
      </w:pPr>
      <w:r w:rsidRPr="00783291">
        <w:rPr>
          <w:rFonts w:ascii="Palatino Linotype" w:eastAsia="Cambria" w:hAnsi="Palatino Linotype" w:cs="Times New Roman"/>
          <w:i/>
          <w:color w:val="000000"/>
          <w:lang w:eastAsia="en-US"/>
        </w:rPr>
        <w:t xml:space="preserve">XIV. Ministrar a su inmediato antecesor todos los datos oficiales que le solicitare, para contestar los pliegos de observaciones y alcances que formule y deduzca el Órgano Superior de Fiscalización del Estado de México; </w:t>
      </w:r>
    </w:p>
    <w:p w14:paraId="39F7315C" w14:textId="77777777" w:rsidR="00807F36" w:rsidRPr="00783291" w:rsidRDefault="00807F36" w:rsidP="0083637D">
      <w:pPr>
        <w:pStyle w:val="Prrafodelista"/>
        <w:spacing w:line="360" w:lineRule="auto"/>
        <w:ind w:left="1134"/>
        <w:jc w:val="both"/>
        <w:rPr>
          <w:rFonts w:ascii="Palatino Linotype" w:eastAsia="Cambria" w:hAnsi="Palatino Linotype" w:cs="Times New Roman"/>
          <w:i/>
          <w:color w:val="000000"/>
          <w:lang w:val="es-ES" w:eastAsia="en-US"/>
        </w:rPr>
      </w:pPr>
      <w:r w:rsidRPr="00783291">
        <w:rPr>
          <w:rFonts w:ascii="Palatino Linotype" w:eastAsia="Cambria" w:hAnsi="Palatino Linotype" w:cs="Times New Roman"/>
          <w:i/>
          <w:color w:val="000000"/>
          <w:lang w:eastAsia="en-US"/>
        </w:rPr>
        <w:t xml:space="preserve">XV. Solicitar a las instancias competentes, la práctica de revisiones circunstanciadas, de conformidad con las normas que rigen en materia de control y evaluación gubernamental en el ámbito municipal; </w:t>
      </w:r>
    </w:p>
    <w:p w14:paraId="5B2D6FA9" w14:textId="77777777" w:rsidR="00807F36" w:rsidRPr="00783291" w:rsidRDefault="00807F36" w:rsidP="0083637D">
      <w:pPr>
        <w:pStyle w:val="Prrafodelista"/>
        <w:spacing w:line="360" w:lineRule="auto"/>
        <w:ind w:left="1134"/>
        <w:jc w:val="both"/>
        <w:rPr>
          <w:rFonts w:ascii="Palatino Linotype" w:eastAsia="Cambria" w:hAnsi="Palatino Linotype" w:cs="Times New Roman"/>
          <w:b/>
          <w:i/>
          <w:color w:val="000000"/>
          <w:lang w:val="es-ES" w:eastAsia="en-US"/>
        </w:rPr>
      </w:pPr>
      <w:r w:rsidRPr="00783291">
        <w:rPr>
          <w:rFonts w:ascii="Palatino Linotype" w:eastAsia="Cambria" w:hAnsi="Palatino Linotype" w:cs="Times New Roman"/>
          <w:b/>
          <w:i/>
          <w:color w:val="000000"/>
          <w:lang w:eastAsia="en-US"/>
        </w:rPr>
        <w:t xml:space="preserve">XVI. Glosar oportunamente las cuentas del ayuntamiento; </w:t>
      </w:r>
    </w:p>
    <w:p w14:paraId="79218D0B" w14:textId="77777777" w:rsidR="00807F36" w:rsidRPr="00783291" w:rsidRDefault="00807F36" w:rsidP="0083637D">
      <w:pPr>
        <w:pStyle w:val="Prrafodelista"/>
        <w:spacing w:line="360" w:lineRule="auto"/>
        <w:ind w:left="1134"/>
        <w:jc w:val="both"/>
        <w:rPr>
          <w:rFonts w:ascii="Palatino Linotype" w:eastAsia="Cambria" w:hAnsi="Palatino Linotype" w:cs="Times New Roman"/>
          <w:i/>
          <w:color w:val="000000"/>
          <w:lang w:val="es-ES" w:eastAsia="en-US"/>
        </w:rPr>
      </w:pPr>
      <w:r w:rsidRPr="00783291">
        <w:rPr>
          <w:rFonts w:ascii="Palatino Linotype" w:eastAsia="Cambria" w:hAnsi="Palatino Linotype" w:cs="Times New Roman"/>
          <w:i/>
          <w:color w:val="000000"/>
          <w:lang w:eastAsia="en-US"/>
        </w:rPr>
        <w:t xml:space="preserve">XVII. Contestar oportunamente los pliegos de observaciones y responsabilidad que haga el Órgano Superior de Fiscalización del Estado de México, así como </w:t>
      </w:r>
      <w:r w:rsidRPr="00783291">
        <w:rPr>
          <w:rFonts w:ascii="Palatino Linotype" w:eastAsia="Cambria" w:hAnsi="Palatino Linotype" w:cs="Times New Roman"/>
          <w:i/>
          <w:color w:val="000000"/>
          <w:lang w:eastAsia="en-US"/>
        </w:rPr>
        <w:lastRenderedPageBreak/>
        <w:t xml:space="preserve">atender en tiempo y forma las solicitudes de información que éste requiera, informando al Ayuntamiento; </w:t>
      </w:r>
    </w:p>
    <w:p w14:paraId="172CD95B" w14:textId="77777777" w:rsidR="00807F36" w:rsidRPr="00783291" w:rsidRDefault="00807F36" w:rsidP="0083637D">
      <w:pPr>
        <w:pStyle w:val="Prrafodelista"/>
        <w:spacing w:line="360" w:lineRule="auto"/>
        <w:ind w:left="1134"/>
        <w:jc w:val="both"/>
        <w:rPr>
          <w:rFonts w:ascii="Palatino Linotype" w:eastAsia="Cambria" w:hAnsi="Palatino Linotype" w:cs="Times New Roman"/>
          <w:i/>
          <w:color w:val="000000"/>
          <w:lang w:val="es-ES" w:eastAsia="en-US"/>
        </w:rPr>
      </w:pPr>
      <w:r w:rsidRPr="00783291">
        <w:rPr>
          <w:rFonts w:ascii="Palatino Linotype" w:eastAsia="Cambria" w:hAnsi="Palatino Linotype" w:cs="Times New Roman"/>
          <w:i/>
          <w:color w:val="000000"/>
          <w:lang w:eastAsia="en-US"/>
        </w:rPr>
        <w:t xml:space="preserve">XVIII. Expedir copias certificadas de los documentos a su cuidado, por acuerdo expreso del Ayuntamiento y cuando se trate de documentación presentada ante el Órgano Superior de Fiscalización del Estado de México; </w:t>
      </w:r>
    </w:p>
    <w:p w14:paraId="2E9B435D" w14:textId="77777777" w:rsidR="00807F36" w:rsidRPr="00783291" w:rsidRDefault="00807F36" w:rsidP="0083637D">
      <w:pPr>
        <w:pStyle w:val="Prrafodelista"/>
        <w:spacing w:line="360" w:lineRule="auto"/>
        <w:ind w:left="1134"/>
        <w:jc w:val="both"/>
        <w:rPr>
          <w:rFonts w:ascii="Palatino Linotype" w:eastAsia="Cambria" w:hAnsi="Palatino Linotype" w:cs="Times New Roman"/>
          <w:b/>
          <w:i/>
          <w:color w:val="000000"/>
          <w:lang w:val="es-ES" w:eastAsia="en-US"/>
        </w:rPr>
      </w:pPr>
      <w:r w:rsidRPr="00783291">
        <w:rPr>
          <w:rFonts w:ascii="Palatino Linotype" w:eastAsia="Cambria" w:hAnsi="Palatino Linotype" w:cs="Times New Roman"/>
          <w:b/>
          <w:i/>
          <w:color w:val="000000"/>
          <w:lang w:eastAsia="en-US"/>
        </w:rPr>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14:paraId="15740F52" w14:textId="77777777" w:rsidR="00807F36" w:rsidRPr="00783291" w:rsidRDefault="00807F36" w:rsidP="0083637D">
      <w:pPr>
        <w:pStyle w:val="Prrafodelista"/>
        <w:spacing w:line="360" w:lineRule="auto"/>
        <w:ind w:left="1134"/>
        <w:jc w:val="both"/>
        <w:rPr>
          <w:rFonts w:ascii="Palatino Linotype" w:eastAsia="Cambria" w:hAnsi="Palatino Linotype" w:cs="Times New Roman"/>
          <w:i/>
          <w:color w:val="000000"/>
          <w:lang w:val="es-ES" w:eastAsia="en-US"/>
        </w:rPr>
      </w:pPr>
      <w:r w:rsidRPr="00783291">
        <w:rPr>
          <w:rFonts w:ascii="Palatino Linotype" w:eastAsia="Cambria" w:hAnsi="Palatino Linotype" w:cs="Times New Roman"/>
          <w:i/>
          <w:color w:val="000000"/>
          <w:lang w:eastAsia="en-US"/>
        </w:rPr>
        <w:t xml:space="preserve">XX. Dar cumplimiento a las leyes, convenios de coordinación fiscal y demás que en materia hacendaria celebre el Ayuntamiento con el Estado; </w:t>
      </w:r>
    </w:p>
    <w:p w14:paraId="207C69AC" w14:textId="77777777" w:rsidR="00807F36" w:rsidRPr="00783291" w:rsidRDefault="00807F36" w:rsidP="0083637D">
      <w:pPr>
        <w:pStyle w:val="Prrafodelista"/>
        <w:spacing w:line="360" w:lineRule="auto"/>
        <w:ind w:left="1134"/>
        <w:jc w:val="both"/>
        <w:rPr>
          <w:rFonts w:ascii="Palatino Linotype" w:eastAsia="Cambria" w:hAnsi="Palatino Linotype" w:cs="Times New Roman"/>
          <w:i/>
          <w:color w:val="000000"/>
          <w:lang w:val="es-ES" w:eastAsia="en-US"/>
        </w:rPr>
      </w:pPr>
      <w:r w:rsidRPr="00783291">
        <w:rPr>
          <w:rFonts w:ascii="Palatino Linotype" w:eastAsia="Cambria" w:hAnsi="Palatino Linotype" w:cs="Times New Roman"/>
          <w:i/>
          <w:color w:val="000000"/>
          <w:lang w:eastAsia="en-US"/>
        </w:rPr>
        <w:t xml:space="preserve">XXI. Entregar oportunamente a él o los Síndicos, según sea el caso, el informe mensual que corresponda, a fin de que se revise, y de ser necesario, para que se formulen las observaciones respectivas. </w:t>
      </w:r>
    </w:p>
    <w:p w14:paraId="5FEEBDC1" w14:textId="77777777" w:rsidR="00807F36" w:rsidRPr="00783291" w:rsidRDefault="00807F36" w:rsidP="0083637D">
      <w:pPr>
        <w:pStyle w:val="Prrafodelista"/>
        <w:spacing w:line="360" w:lineRule="auto"/>
        <w:ind w:left="1134"/>
        <w:jc w:val="both"/>
        <w:rPr>
          <w:rFonts w:ascii="Palatino Linotype" w:eastAsia="Cambria" w:hAnsi="Palatino Linotype" w:cs="Times New Roman"/>
          <w:i/>
          <w:color w:val="000000"/>
          <w:lang w:val="es-ES" w:eastAsia="en-US"/>
        </w:rPr>
      </w:pPr>
      <w:r w:rsidRPr="00783291">
        <w:rPr>
          <w:rFonts w:ascii="Palatino Linotype" w:eastAsia="Cambria" w:hAnsi="Palatino Linotype" w:cs="Times New Roman"/>
          <w:i/>
          <w:color w:val="000000"/>
          <w:lang w:eastAsia="en-US"/>
        </w:rPr>
        <w:t>XXII. Las que les señalen las demás disposiciones legales y el ayuntamiento.</w:t>
      </w:r>
    </w:p>
    <w:p w14:paraId="64F27FE2" w14:textId="77777777" w:rsidR="00807F36" w:rsidRPr="00783291" w:rsidRDefault="00807F36" w:rsidP="00807F36">
      <w:pPr>
        <w:pStyle w:val="Prrafodelista"/>
        <w:rPr>
          <w:rFonts w:ascii="Palatino Linotype" w:eastAsia="Cambria" w:hAnsi="Palatino Linotype" w:cs="Times New Roman"/>
          <w:color w:val="000000"/>
          <w:lang w:val="es-ES" w:eastAsia="en-US"/>
        </w:rPr>
      </w:pPr>
    </w:p>
    <w:p w14:paraId="4620FB16" w14:textId="77777777" w:rsidR="00807F36" w:rsidRPr="00783291" w:rsidRDefault="00807F36" w:rsidP="00954D6E">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83291">
        <w:rPr>
          <w:rFonts w:ascii="Palatino Linotype" w:eastAsia="Cambria" w:hAnsi="Palatino Linotype" w:cs="Times New Roman"/>
          <w:color w:val="000000"/>
          <w:lang w:val="es-ES" w:eastAsia="en-US"/>
        </w:rPr>
        <w:t xml:space="preserve">De lo anterior se observa, que el Titular de la Unidad de Transparencia, </w:t>
      </w:r>
      <w:r w:rsidR="00DF3D91" w:rsidRPr="00783291">
        <w:rPr>
          <w:rFonts w:ascii="Palatino Linotype" w:eastAsia="Cambria" w:hAnsi="Palatino Linotype" w:cs="Times New Roman"/>
          <w:color w:val="000000"/>
          <w:lang w:val="es-ES" w:eastAsia="en-US"/>
        </w:rPr>
        <w:t>debió</w:t>
      </w:r>
      <w:r w:rsidRPr="00783291">
        <w:rPr>
          <w:rFonts w:ascii="Palatino Linotype" w:eastAsia="Cambria" w:hAnsi="Palatino Linotype" w:cs="Times New Roman"/>
          <w:color w:val="000000"/>
          <w:lang w:val="es-ES" w:eastAsia="en-US"/>
        </w:rPr>
        <w:t xml:space="preserve"> de turnar la solicitud de información al área de la Tesorería Municipal, con el fin de que el servidor público habilitado </w:t>
      </w:r>
      <w:r w:rsidR="00DF3D91" w:rsidRPr="00783291">
        <w:rPr>
          <w:rFonts w:ascii="Palatino Linotype" w:eastAsia="Cambria" w:hAnsi="Palatino Linotype" w:cs="Times New Roman"/>
          <w:color w:val="000000"/>
          <w:lang w:val="es-ES" w:eastAsia="en-US"/>
        </w:rPr>
        <w:t xml:space="preserve">informara si dentro de sus archivos existía información que diera respuesta a la solicitud de información del </w:t>
      </w:r>
      <w:r w:rsidR="00DF3D91" w:rsidRPr="00783291">
        <w:rPr>
          <w:rFonts w:ascii="Palatino Linotype" w:eastAsia="Cambria" w:hAnsi="Palatino Linotype" w:cs="Times New Roman"/>
          <w:b/>
          <w:color w:val="000000"/>
          <w:lang w:val="es-ES" w:eastAsia="en-US"/>
        </w:rPr>
        <w:t xml:space="preserve">RECURRENTE. </w:t>
      </w:r>
    </w:p>
    <w:p w14:paraId="0212D432" w14:textId="77777777" w:rsidR="00DF3D91" w:rsidRPr="00783291" w:rsidRDefault="00954D6E" w:rsidP="00954D6E">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83291">
        <w:rPr>
          <w:rFonts w:ascii="Palatino Linotype" w:eastAsia="Cambria" w:hAnsi="Palatino Linotype" w:cs="Times New Roman"/>
          <w:color w:val="000000"/>
          <w:lang w:val="es-ES" w:eastAsia="en-US"/>
        </w:rPr>
        <w:lastRenderedPageBreak/>
        <w:t xml:space="preserve">En este orden de ideas, resulta evidente que </w:t>
      </w:r>
      <w:r w:rsidRPr="00783291">
        <w:rPr>
          <w:rFonts w:ascii="Palatino Linotype" w:eastAsia="Cambria" w:hAnsi="Palatino Linotype" w:cs="Times New Roman"/>
          <w:b/>
          <w:color w:val="000000"/>
          <w:lang w:val="es-ES" w:eastAsia="en-US"/>
        </w:rPr>
        <w:t>el</w:t>
      </w:r>
      <w:r w:rsidRPr="00783291">
        <w:rPr>
          <w:rFonts w:ascii="Palatino Linotype" w:eastAsia="Cambria" w:hAnsi="Palatino Linotype" w:cs="Times New Roman"/>
          <w:color w:val="000000"/>
          <w:lang w:val="es-ES" w:eastAsia="en-US"/>
        </w:rPr>
        <w:t xml:space="preserve"> </w:t>
      </w:r>
      <w:r w:rsidRPr="00783291">
        <w:rPr>
          <w:rFonts w:ascii="Palatino Linotype" w:eastAsia="Cambria" w:hAnsi="Palatino Linotype" w:cs="Times New Roman"/>
          <w:b/>
          <w:color w:val="000000"/>
          <w:lang w:val="es-MX" w:eastAsia="en-US"/>
        </w:rPr>
        <w:t>SUJETO OBLIGADO</w:t>
      </w:r>
      <w:r w:rsidRPr="00783291">
        <w:rPr>
          <w:rFonts w:ascii="Palatino Linotype" w:eastAsia="Cambria" w:hAnsi="Palatino Linotype" w:cs="Times New Roman"/>
          <w:color w:val="000000"/>
          <w:lang w:val="es-ES" w:eastAsia="en-US"/>
        </w:rPr>
        <w:t xml:space="preserve"> no acreditó haber realizado la </w:t>
      </w:r>
      <w:r w:rsidRPr="00783291">
        <w:rPr>
          <w:rFonts w:ascii="Palatino Linotype" w:eastAsia="Cambria" w:hAnsi="Palatino Linotype" w:cs="Times New Roman"/>
          <w:b/>
          <w:color w:val="000000"/>
          <w:lang w:val="es-ES" w:eastAsia="en-US"/>
        </w:rPr>
        <w:t>búsqueda minuciosa exhaustiva y razonable</w:t>
      </w:r>
      <w:r w:rsidR="00DF3D91" w:rsidRPr="00783291">
        <w:rPr>
          <w:rFonts w:ascii="Palatino Linotype" w:eastAsia="Cambria" w:hAnsi="Palatino Linotype" w:cs="Times New Roman"/>
          <w:color w:val="000000"/>
          <w:lang w:val="es-ES" w:eastAsia="en-US"/>
        </w:rPr>
        <w:t xml:space="preserve">, si bien es cierto en el oficio único de respuesta refiere que la información fue turnada a los servidores públicos habilitados, también lo es que, en dicho documento no informa quienes fueron los que contestaron y tampoco anexa oficios de respuesta por parte de los servidores públicos a los que debió de turnarse la información solicitado por el </w:t>
      </w:r>
      <w:r w:rsidR="00DF3D91" w:rsidRPr="00783291">
        <w:rPr>
          <w:rFonts w:ascii="Palatino Linotype" w:eastAsia="Cambria" w:hAnsi="Palatino Linotype" w:cs="Times New Roman"/>
          <w:b/>
          <w:color w:val="000000"/>
          <w:lang w:val="es-ES" w:eastAsia="en-US"/>
        </w:rPr>
        <w:t>RECURRENTE.</w:t>
      </w:r>
      <w:r w:rsidR="00DF3D91" w:rsidRPr="00783291">
        <w:rPr>
          <w:rFonts w:ascii="Palatino Linotype" w:eastAsia="Cambria" w:hAnsi="Palatino Linotype" w:cs="Times New Roman"/>
          <w:color w:val="000000"/>
          <w:lang w:val="es-ES" w:eastAsia="en-US"/>
        </w:rPr>
        <w:t xml:space="preserve">  </w:t>
      </w:r>
    </w:p>
    <w:p w14:paraId="27633172" w14:textId="77777777" w:rsidR="00DF3D91" w:rsidRPr="00783291" w:rsidRDefault="00DF3D91" w:rsidP="00DF3D91">
      <w:pPr>
        <w:pStyle w:val="Prrafodelista"/>
        <w:rPr>
          <w:rFonts w:ascii="Palatino Linotype" w:eastAsia="Cambria" w:hAnsi="Palatino Linotype" w:cs="Times New Roman"/>
          <w:color w:val="000000"/>
          <w:lang w:val="es-ES" w:eastAsia="en-US"/>
        </w:rPr>
      </w:pPr>
    </w:p>
    <w:p w14:paraId="236CAD7F" w14:textId="77777777" w:rsidR="00954D6E" w:rsidRPr="00783291" w:rsidRDefault="00DF3D91" w:rsidP="00954D6E">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83291">
        <w:rPr>
          <w:rFonts w:ascii="Palatino Linotype" w:eastAsia="Cambria" w:hAnsi="Palatino Linotype" w:cs="Times New Roman"/>
          <w:color w:val="000000"/>
          <w:lang w:val="es-ES" w:eastAsia="en-US"/>
        </w:rPr>
        <w:t xml:space="preserve">De lo anterior, </w:t>
      </w:r>
      <w:r w:rsidR="00954D6E" w:rsidRPr="00783291">
        <w:rPr>
          <w:rFonts w:ascii="Palatino Linotype" w:eastAsia="Cambria" w:hAnsi="Palatino Linotype" w:cs="Times New Roman"/>
          <w:color w:val="000000"/>
          <w:lang w:val="es-ES" w:eastAsia="en-US"/>
        </w:rPr>
        <w:t xml:space="preserve">al artículo 162 de la de la Ley de Transparencia y Acceso a la Información Pública del Estado de México y Municipios, </w:t>
      </w:r>
      <w:r w:rsidRPr="00783291">
        <w:rPr>
          <w:rFonts w:ascii="Palatino Linotype" w:eastAsia="Cambria" w:hAnsi="Palatino Linotype" w:cs="Times New Roman"/>
          <w:color w:val="000000"/>
          <w:lang w:val="es-ES" w:eastAsia="en-US"/>
        </w:rPr>
        <w:t xml:space="preserve">regula que </w:t>
      </w:r>
      <w:r w:rsidR="00954D6E" w:rsidRPr="00783291">
        <w:rPr>
          <w:rFonts w:ascii="Palatino Linotype" w:eastAsia="Cambria" w:hAnsi="Palatino Linotype" w:cs="Times New Roman"/>
          <w:color w:val="000000"/>
          <w:lang w:val="es-ES" w:eastAsia="en-US"/>
        </w:rPr>
        <w:t xml:space="preserve">las Unidades de Transparencia deben </w:t>
      </w:r>
      <w:r w:rsidRPr="00783291">
        <w:rPr>
          <w:rFonts w:ascii="Palatino Linotype" w:eastAsia="Cambria" w:hAnsi="Palatino Linotype" w:cs="Times New Roman"/>
          <w:color w:val="000000"/>
          <w:lang w:val="es-ES" w:eastAsia="en-US"/>
        </w:rPr>
        <w:t xml:space="preserve">de </w:t>
      </w:r>
      <w:r w:rsidR="00954D6E" w:rsidRPr="00783291">
        <w:rPr>
          <w:rFonts w:ascii="Palatino Linotype" w:eastAsia="Cambria" w:hAnsi="Palatino Linotype" w:cs="Times New Roman"/>
          <w:color w:val="000000"/>
          <w:lang w:val="es-ES" w:eastAsia="en-US"/>
        </w:rPr>
        <w:t xml:space="preserve">garantizar que las solicitudes </w:t>
      </w:r>
      <w:r w:rsidR="00954D6E" w:rsidRPr="00783291">
        <w:rPr>
          <w:rFonts w:ascii="Palatino Linotype" w:eastAsia="Cambria" w:hAnsi="Palatino Linotype" w:cs="Times New Roman"/>
          <w:b/>
          <w:color w:val="000000"/>
          <w:lang w:val="es-ES" w:eastAsia="en-US"/>
        </w:rPr>
        <w:t>se turnen a todas las Áreas competentes que cuenten con la información o deban tenerla de acuerdo a sus facultades,</w:t>
      </w:r>
      <w:r w:rsidR="00954D6E" w:rsidRPr="00783291">
        <w:rPr>
          <w:rFonts w:ascii="Palatino Linotype" w:eastAsia="Cambria" w:hAnsi="Palatino Linotype" w:cs="Times New Roman"/>
          <w:color w:val="000000"/>
          <w:lang w:val="es-ES" w:eastAsia="en-US"/>
        </w:rPr>
        <w:t xml:space="preserve"> competencias y funciones, </w:t>
      </w:r>
      <w:r w:rsidR="00954D6E" w:rsidRPr="00783291">
        <w:rPr>
          <w:rFonts w:ascii="Palatino Linotype" w:eastAsia="Cambria" w:hAnsi="Palatino Linotype" w:cs="Times New Roman"/>
          <w:b/>
          <w:color w:val="000000"/>
          <w:u w:val="single"/>
          <w:lang w:val="es-ES" w:eastAsia="en-US"/>
        </w:rPr>
        <w:t>con el objeto de que realicen una búsqueda exhaustiva y razonable de la información solicitada</w:t>
      </w:r>
      <w:r w:rsidR="00954D6E" w:rsidRPr="00783291">
        <w:rPr>
          <w:rFonts w:ascii="Palatino Linotype" w:eastAsia="Cambria" w:hAnsi="Palatino Linotype" w:cs="Times New Roman"/>
          <w:color w:val="000000"/>
          <w:lang w:val="es-ES" w:eastAsia="en-US"/>
        </w:rPr>
        <w:t xml:space="preserve">, situación que no fue realizada por el Titular de la Unidad de Transparencia del </w:t>
      </w:r>
      <w:r w:rsidR="00954D6E" w:rsidRPr="00783291">
        <w:rPr>
          <w:rFonts w:ascii="Palatino Linotype" w:eastAsia="Cambria" w:hAnsi="Palatino Linotype" w:cs="Times New Roman"/>
          <w:b/>
          <w:color w:val="000000"/>
          <w:lang w:val="es-ES" w:eastAsia="en-US"/>
        </w:rPr>
        <w:t>Sujeto Obligado</w:t>
      </w:r>
      <w:r w:rsidR="00954D6E" w:rsidRPr="00783291">
        <w:rPr>
          <w:rFonts w:ascii="Palatino Linotype" w:eastAsia="Cambria" w:hAnsi="Palatino Linotype" w:cs="Times New Roman"/>
          <w:color w:val="000000"/>
          <w:lang w:val="es-ES" w:eastAsia="en-US"/>
        </w:rPr>
        <w:t>.</w:t>
      </w:r>
    </w:p>
    <w:p w14:paraId="1B48ABC5" w14:textId="77777777" w:rsidR="00954D6E" w:rsidRPr="00783291" w:rsidRDefault="00954D6E" w:rsidP="00954D6E">
      <w:pPr>
        <w:spacing w:line="360" w:lineRule="auto"/>
        <w:contextualSpacing/>
        <w:jc w:val="both"/>
        <w:rPr>
          <w:rFonts w:ascii="Palatino Linotype" w:eastAsia="Cambria" w:hAnsi="Palatino Linotype" w:cs="Times New Roman"/>
          <w:color w:val="000000"/>
          <w:lang w:val="es-ES" w:eastAsia="en-US"/>
        </w:rPr>
      </w:pPr>
    </w:p>
    <w:p w14:paraId="4DF254BF" w14:textId="77777777" w:rsidR="00954D6E" w:rsidRPr="00783291" w:rsidRDefault="00954D6E" w:rsidP="00954D6E">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83291">
        <w:rPr>
          <w:rFonts w:ascii="Palatino Linotype" w:eastAsia="Cambria" w:hAnsi="Palatino Linotype" w:cs="Times New Roman"/>
          <w:color w:val="000000"/>
          <w:lang w:val="es-ES" w:eastAsia="en-US"/>
        </w:rPr>
        <w:t>A efecto de determinar la legalidad de dicha respuesta, es necesario tomar en cuenta las siguientes disposiciones de la Ley de la materia.</w:t>
      </w:r>
    </w:p>
    <w:p w14:paraId="67369952"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w:t>
      </w:r>
      <w:r w:rsidRPr="00783291">
        <w:rPr>
          <w:rFonts w:ascii="Palatino Linotype" w:eastAsia="Cambria" w:hAnsi="Palatino Linotype" w:cs="Times New Roman"/>
          <w:b/>
          <w:i/>
          <w:color w:val="000000"/>
          <w:sz w:val="22"/>
          <w:lang w:val="es-ES" w:eastAsia="en-US"/>
        </w:rPr>
        <w:t>Artículo 50.</w:t>
      </w:r>
      <w:r w:rsidRPr="00783291">
        <w:rPr>
          <w:rFonts w:ascii="Palatino Linotype" w:eastAsia="Cambria" w:hAnsi="Palatino Linotype" w:cs="Times New Roman"/>
          <w:i/>
          <w:color w:val="000000"/>
          <w:sz w:val="22"/>
          <w:lang w:val="es-ES" w:eastAsia="en-US"/>
        </w:rPr>
        <w:t xml:space="preserve"> Los sujetos obligados contarán con un área responsable para la atención de las solicitudes de información, a la que se le denominará Unidad de Transparencia.</w:t>
      </w:r>
    </w:p>
    <w:p w14:paraId="34A4C2E5"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p>
    <w:p w14:paraId="2FD59872"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b/>
          <w:i/>
          <w:color w:val="000000"/>
          <w:sz w:val="22"/>
          <w:lang w:val="es-ES" w:eastAsia="en-US"/>
        </w:rPr>
        <w:t>Artículo 51</w:t>
      </w:r>
      <w:r w:rsidRPr="00783291">
        <w:rPr>
          <w:rFonts w:ascii="Palatino Linotype" w:eastAsia="Cambria" w:hAnsi="Palatino Linotype" w:cs="Times New Roman"/>
          <w:i/>
          <w:color w:val="000000"/>
          <w:sz w:val="22"/>
          <w:lang w:val="es-ES" w:eastAsia="en-US"/>
        </w:rPr>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w:t>
      </w:r>
      <w:r w:rsidRPr="00783291">
        <w:rPr>
          <w:rFonts w:ascii="Palatino Linotype" w:eastAsia="Cambria" w:hAnsi="Palatino Linotype" w:cs="Times New Roman"/>
          <w:i/>
          <w:color w:val="000000"/>
          <w:sz w:val="22"/>
          <w:lang w:val="es-ES" w:eastAsia="en-US"/>
        </w:rPr>
        <w:lastRenderedPageBreak/>
        <w:t>Dicha Unidad contará con las facultades internas necesarias para gestionar la atención a las solicitudes de información en los términos de la Ley General y la presente Ley.</w:t>
      </w:r>
    </w:p>
    <w:p w14:paraId="30460B4E"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p>
    <w:p w14:paraId="0A2C8A87"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b/>
          <w:i/>
          <w:color w:val="000000"/>
          <w:sz w:val="22"/>
          <w:lang w:val="es-ES" w:eastAsia="en-US"/>
        </w:rPr>
        <w:t>Artículo 53</w:t>
      </w:r>
      <w:r w:rsidRPr="00783291">
        <w:rPr>
          <w:rFonts w:ascii="Palatino Linotype" w:eastAsia="Cambria" w:hAnsi="Palatino Linotype" w:cs="Times New Roman"/>
          <w:i/>
          <w:color w:val="000000"/>
          <w:sz w:val="22"/>
          <w:lang w:val="es-ES" w:eastAsia="en-US"/>
        </w:rPr>
        <w:t>. Las Unidades de Transparencia tendrán las siguientes funciones:</w:t>
      </w:r>
    </w:p>
    <w:p w14:paraId="69CB12B0"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2E98EC3D" w14:textId="77777777" w:rsidR="00954D6E" w:rsidRPr="00783291" w:rsidRDefault="00954D6E" w:rsidP="0083637D">
      <w:pPr>
        <w:spacing w:line="360" w:lineRule="auto"/>
        <w:ind w:left="1134"/>
        <w:contextualSpacing/>
        <w:jc w:val="both"/>
        <w:rPr>
          <w:rFonts w:ascii="Palatino Linotype" w:eastAsia="Cambria" w:hAnsi="Palatino Linotype" w:cs="Times New Roman"/>
          <w:b/>
          <w:i/>
          <w:color w:val="000000"/>
          <w:sz w:val="22"/>
          <w:lang w:val="es-ES" w:eastAsia="en-US"/>
        </w:rPr>
      </w:pPr>
      <w:r w:rsidRPr="00783291">
        <w:rPr>
          <w:rFonts w:ascii="Palatino Linotype" w:eastAsia="Cambria" w:hAnsi="Palatino Linotype" w:cs="Times New Roman"/>
          <w:b/>
          <w:i/>
          <w:color w:val="000000"/>
          <w:sz w:val="22"/>
          <w:lang w:val="es-ES" w:eastAsia="en-US"/>
        </w:rPr>
        <w:t xml:space="preserve">II. Recibir, </w:t>
      </w:r>
      <w:r w:rsidRPr="00783291">
        <w:rPr>
          <w:rFonts w:ascii="Palatino Linotype" w:eastAsia="Cambria" w:hAnsi="Palatino Linotype" w:cs="Times New Roman"/>
          <w:b/>
          <w:i/>
          <w:color w:val="000000"/>
          <w:sz w:val="22"/>
          <w:u w:val="single"/>
          <w:lang w:val="es-ES" w:eastAsia="en-US"/>
        </w:rPr>
        <w:t>tramitar</w:t>
      </w:r>
      <w:r w:rsidRPr="00783291">
        <w:rPr>
          <w:rFonts w:ascii="Palatino Linotype" w:eastAsia="Cambria" w:hAnsi="Palatino Linotype" w:cs="Times New Roman"/>
          <w:b/>
          <w:i/>
          <w:color w:val="000000"/>
          <w:sz w:val="22"/>
          <w:lang w:val="es-ES" w:eastAsia="en-US"/>
        </w:rPr>
        <w:t xml:space="preserve"> y dar respuesta a las solicitudes de acceso a la información;</w:t>
      </w:r>
    </w:p>
    <w:p w14:paraId="3BABB521"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III. Auxiliar a los particulares en la elaboración de solicitudes de acceso a la información y, en su caso, orientarlos sobre los sujetos obligados competentes conforme a la normatividad aplicable;</w:t>
      </w:r>
    </w:p>
    <w:p w14:paraId="45508C14" w14:textId="77777777" w:rsidR="00954D6E" w:rsidRPr="00783291" w:rsidRDefault="00954D6E" w:rsidP="0083637D">
      <w:pPr>
        <w:spacing w:line="360" w:lineRule="auto"/>
        <w:ind w:left="1134"/>
        <w:contextualSpacing/>
        <w:jc w:val="both"/>
        <w:rPr>
          <w:rFonts w:ascii="Palatino Linotype" w:eastAsia="Cambria" w:hAnsi="Palatino Linotype" w:cs="Times New Roman"/>
          <w:b/>
          <w:i/>
          <w:color w:val="000000"/>
          <w:sz w:val="22"/>
          <w:lang w:val="es-ES" w:eastAsia="en-US"/>
        </w:rPr>
      </w:pPr>
      <w:r w:rsidRPr="00783291">
        <w:rPr>
          <w:rFonts w:ascii="Palatino Linotype" w:eastAsia="Cambria" w:hAnsi="Palatino Linotype" w:cs="Times New Roman"/>
          <w:b/>
          <w:i/>
          <w:color w:val="000000"/>
          <w:sz w:val="22"/>
          <w:lang w:val="es-ES" w:eastAsia="en-US"/>
        </w:rPr>
        <w:t>IV. Realizar, con efectividad, los trámites internos necesarios para la atención de las solicitudes de acceso a la información;</w:t>
      </w:r>
    </w:p>
    <w:p w14:paraId="3E1AB3FB" w14:textId="77777777" w:rsidR="00954D6E" w:rsidRPr="00783291" w:rsidRDefault="00954D6E" w:rsidP="0083637D">
      <w:pPr>
        <w:spacing w:line="360" w:lineRule="auto"/>
        <w:ind w:left="1134"/>
        <w:contextualSpacing/>
        <w:jc w:val="both"/>
        <w:rPr>
          <w:rFonts w:ascii="Palatino Linotype" w:eastAsia="Cambria" w:hAnsi="Palatino Linotype" w:cs="Times New Roman"/>
          <w:b/>
          <w:i/>
          <w:color w:val="000000"/>
          <w:sz w:val="22"/>
          <w:lang w:val="es-ES" w:eastAsia="en-US"/>
        </w:rPr>
      </w:pPr>
      <w:r w:rsidRPr="00783291">
        <w:rPr>
          <w:rFonts w:ascii="Palatino Linotype" w:eastAsia="Cambria" w:hAnsi="Palatino Linotype" w:cs="Times New Roman"/>
          <w:b/>
          <w:i/>
          <w:color w:val="000000"/>
          <w:sz w:val="22"/>
          <w:lang w:val="es-ES" w:eastAsia="en-US"/>
        </w:rPr>
        <w:t>V. Entregar, en su caso, a los particulares la información solicitada;</w:t>
      </w:r>
    </w:p>
    <w:p w14:paraId="2177806C"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VI. Efectuar las notificaciones a los solicitantes;</w:t>
      </w:r>
    </w:p>
    <w:p w14:paraId="008679B8"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VII. Proponer al Comité de Transparencia, los procedimientos internos que aseguren la mayor eficiencia en la gestión de las solicitudes de acceso a la información, conforme a la normatividad aplicable;</w:t>
      </w:r>
    </w:p>
    <w:p w14:paraId="41F82A16"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VIII. Proponer a quien preside el Comité de Transparencia, personal habilitado que sea necesario para recibir y dar trámite a las solicitudes de acceso a la información;</w:t>
      </w:r>
    </w:p>
    <w:p w14:paraId="68736834"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IX. Llevar un registro de las solicitudes de acceso a la información, sus respuestas, resultados, costos de reproducción y envío, resolución a los recursos de revisión que se hayan emitido en contra de sus respuestas y del cumplimiento de las mismas;</w:t>
      </w:r>
    </w:p>
    <w:p w14:paraId="2E7192DF"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X. Presentar ante el Comité, el proyecto de clasificación de información;</w:t>
      </w:r>
    </w:p>
    <w:p w14:paraId="561C31C7"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lastRenderedPageBreak/>
        <w:t>XI. Promover e implementar políticas de transparencia proactiva procurando su accesibilidad;</w:t>
      </w:r>
    </w:p>
    <w:p w14:paraId="12AE850C"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XII. Fomentar la transparencia y accesibilidad al interior del sujeto obligado;</w:t>
      </w:r>
    </w:p>
    <w:p w14:paraId="4C32EA76"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XIII. Hacer del conocimiento de la instancia competente la probable responsabilidad por el incumplimiento de las obligaciones previstas en la presente Ley; y</w:t>
      </w:r>
    </w:p>
    <w:p w14:paraId="5859872F"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XIV. Las demás que resulten necesarias para facilitar el acceso a la información y aquellas que se desprenden de la presente Ley y demás disposiciones jurídicas aplicables.</w:t>
      </w:r>
    </w:p>
    <w:p w14:paraId="7DA3F980"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16A7A521"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38769FC2"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p>
    <w:p w14:paraId="39DB94DE"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b/>
          <w:i/>
          <w:color w:val="000000"/>
          <w:sz w:val="22"/>
          <w:lang w:val="es-ES" w:eastAsia="en-US"/>
        </w:rPr>
        <w:t>Artículo 59</w:t>
      </w:r>
      <w:r w:rsidRPr="00783291">
        <w:rPr>
          <w:rFonts w:ascii="Palatino Linotype" w:eastAsia="Cambria" w:hAnsi="Palatino Linotype" w:cs="Times New Roman"/>
          <w:i/>
          <w:color w:val="000000"/>
          <w:sz w:val="22"/>
          <w:lang w:val="es-ES" w:eastAsia="en-US"/>
        </w:rPr>
        <w:t xml:space="preserve">. </w:t>
      </w:r>
      <w:r w:rsidRPr="00783291">
        <w:rPr>
          <w:rFonts w:ascii="Palatino Linotype" w:eastAsia="Cambria" w:hAnsi="Palatino Linotype" w:cs="Times New Roman"/>
          <w:b/>
          <w:i/>
          <w:color w:val="000000"/>
          <w:sz w:val="22"/>
          <w:lang w:val="es-ES" w:eastAsia="en-US"/>
        </w:rPr>
        <w:t>Los servidores públicos habilitados</w:t>
      </w:r>
      <w:r w:rsidRPr="00783291">
        <w:rPr>
          <w:rFonts w:ascii="Palatino Linotype" w:eastAsia="Cambria" w:hAnsi="Palatino Linotype" w:cs="Times New Roman"/>
          <w:i/>
          <w:color w:val="000000"/>
          <w:sz w:val="22"/>
          <w:lang w:val="es-ES" w:eastAsia="en-US"/>
        </w:rPr>
        <w:t xml:space="preserve"> tendrán las funciones siguientes:</w:t>
      </w:r>
    </w:p>
    <w:p w14:paraId="37EAD5C0"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I. Localizar la información que le solicite la Unidad de Transparencia;</w:t>
      </w:r>
    </w:p>
    <w:p w14:paraId="4716FD11"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II. Proporcionar la información que obre en los archivos y que le sea solicitada por la Unidad de Transparencia;</w:t>
      </w:r>
    </w:p>
    <w:p w14:paraId="57F7589B"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III. Apoyar a la Unidad de Transparencia en lo que esta le solicite para el cumplimiento de sus funciones;</w:t>
      </w:r>
    </w:p>
    <w:p w14:paraId="470F0D92"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lastRenderedPageBreak/>
        <w:t>IV. Proporcionar a la Unidad de Transparencia, las modificaciones a la información pública de oficio que obre en su poder;</w:t>
      </w:r>
    </w:p>
    <w:p w14:paraId="27887D05"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V. Integrar y presentar al responsable de la Unidad de Transparencia la propuesta de clasificación de información, la cual tendrá los fundamentos y argumentos en que se basa dicha propuesta;</w:t>
      </w:r>
    </w:p>
    <w:p w14:paraId="3A3100A2"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VI. Verificar, una vez analizado el contenido de la información, que no se encuentre en los supuestos de información clasificada; y</w:t>
      </w:r>
    </w:p>
    <w:p w14:paraId="04F21C33"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i/>
          <w:color w:val="000000"/>
          <w:sz w:val="22"/>
          <w:lang w:val="es-ES" w:eastAsia="en-US"/>
        </w:rPr>
        <w:t>VII. Dar cuenta a la Unidad de Transparencia del vencimiento de los plazos de reserva.</w:t>
      </w:r>
    </w:p>
    <w:p w14:paraId="57307FBB"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p>
    <w:p w14:paraId="7AA11367" w14:textId="77777777" w:rsidR="00954D6E" w:rsidRPr="00783291" w:rsidRDefault="00954D6E" w:rsidP="0083637D">
      <w:pPr>
        <w:spacing w:line="360" w:lineRule="auto"/>
        <w:ind w:left="1134"/>
        <w:contextualSpacing/>
        <w:jc w:val="both"/>
        <w:rPr>
          <w:rFonts w:ascii="Palatino Linotype" w:eastAsia="Cambria" w:hAnsi="Palatino Linotype" w:cs="Times New Roman"/>
          <w:i/>
          <w:color w:val="000000"/>
          <w:sz w:val="22"/>
          <w:lang w:val="es-ES" w:eastAsia="en-US"/>
        </w:rPr>
      </w:pPr>
      <w:r w:rsidRPr="00783291">
        <w:rPr>
          <w:rFonts w:ascii="Palatino Linotype" w:eastAsia="Cambria" w:hAnsi="Palatino Linotype" w:cs="Times New Roman"/>
          <w:b/>
          <w:i/>
          <w:color w:val="000000"/>
          <w:sz w:val="22"/>
          <w:lang w:val="es-ES" w:eastAsia="en-US"/>
        </w:rPr>
        <w:t>Artículo 162</w:t>
      </w:r>
      <w:r w:rsidRPr="00783291">
        <w:rPr>
          <w:rFonts w:ascii="Palatino Linotype" w:eastAsia="Cambria" w:hAnsi="Palatino Linotype" w:cs="Times New Roman"/>
          <w:i/>
          <w:color w:val="000000"/>
          <w:sz w:val="22"/>
          <w:lang w:val="es-ES" w:eastAsia="en-US"/>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10725AE5" w14:textId="77777777" w:rsidR="00954D6E" w:rsidRPr="00783291" w:rsidRDefault="00954D6E" w:rsidP="00954D6E">
      <w:pPr>
        <w:spacing w:line="360" w:lineRule="auto"/>
        <w:contextualSpacing/>
        <w:jc w:val="both"/>
        <w:rPr>
          <w:rFonts w:ascii="Palatino Linotype" w:eastAsia="Cambria" w:hAnsi="Palatino Linotype" w:cs="Times New Roman"/>
          <w:i/>
          <w:color w:val="000000"/>
          <w:lang w:val="es-ES" w:eastAsia="en-US"/>
        </w:rPr>
      </w:pPr>
    </w:p>
    <w:p w14:paraId="0E15BC11" w14:textId="77777777" w:rsidR="00954D6E" w:rsidRPr="00783291" w:rsidRDefault="00954D6E" w:rsidP="00954D6E">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83291">
        <w:rPr>
          <w:rFonts w:ascii="Palatino Linotype" w:eastAsia="Cambria" w:hAnsi="Palatino Linotype" w:cs="Times New Roman"/>
          <w:color w:val="000000"/>
          <w:lang w:val="es-ES" w:eastAsia="en-US"/>
        </w:rPr>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w:t>
      </w:r>
      <w:r w:rsidRPr="00783291">
        <w:rPr>
          <w:rFonts w:ascii="Palatino Linotype" w:eastAsia="Cambria" w:hAnsi="Palatino Linotype" w:cs="Times New Roman"/>
          <w:b/>
          <w:color w:val="000000"/>
          <w:lang w:val="es-ES" w:eastAsia="en-US"/>
        </w:rPr>
        <w:t xml:space="preserve"> SUJETO OBLIGADO</w:t>
      </w:r>
      <w:r w:rsidRPr="00783291">
        <w:rPr>
          <w:rFonts w:ascii="Palatino Linotype" w:eastAsia="Cambria" w:hAnsi="Palatino Linotype" w:cs="Times New Roman"/>
          <w:color w:val="000000"/>
          <w:lang w:val="es-ES" w:eastAsia="en-US"/>
        </w:rPr>
        <w:t xml:space="preserve"> y los solicitantes, y tiene bajo su responsabilidad el tramitar internamente la solicitud de información.</w:t>
      </w:r>
    </w:p>
    <w:p w14:paraId="72DC867B" w14:textId="77777777" w:rsidR="00954D6E" w:rsidRPr="00783291" w:rsidRDefault="00954D6E" w:rsidP="00954D6E">
      <w:pPr>
        <w:spacing w:line="360" w:lineRule="auto"/>
        <w:contextualSpacing/>
        <w:jc w:val="both"/>
        <w:rPr>
          <w:rFonts w:ascii="Palatino Linotype" w:eastAsia="Cambria" w:hAnsi="Palatino Linotype" w:cs="Times New Roman"/>
          <w:color w:val="000000"/>
          <w:lang w:val="es-ES" w:eastAsia="en-US"/>
        </w:rPr>
      </w:pPr>
    </w:p>
    <w:p w14:paraId="11200044" w14:textId="77777777" w:rsidR="00954D6E" w:rsidRPr="00783291" w:rsidRDefault="00954D6E" w:rsidP="00954D6E">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83291">
        <w:rPr>
          <w:rFonts w:ascii="Palatino Linotype" w:eastAsia="Cambria" w:hAnsi="Palatino Linotype" w:cs="Times New Roman"/>
          <w:color w:val="000000"/>
          <w:lang w:val="es-ES" w:eastAsia="en-US"/>
        </w:rPr>
        <w:t xml:space="preserve">De tal manera que, si bien, el Titular de la Unidad de Transparencia dio respuesta a la solicitud de información en cuestión, tenía que haber realizado el procedimiento, de turnar dentro de las áreas que conforman la estructura del </w:t>
      </w:r>
      <w:r w:rsidRPr="00783291">
        <w:rPr>
          <w:rFonts w:ascii="Palatino Linotype" w:eastAsia="Cambria" w:hAnsi="Palatino Linotype" w:cs="Times New Roman"/>
          <w:b/>
          <w:color w:val="000000"/>
          <w:lang w:val="es-ES" w:eastAsia="en-US"/>
        </w:rPr>
        <w:t>Sujeto Obligado</w:t>
      </w:r>
      <w:r w:rsidRPr="00783291">
        <w:rPr>
          <w:rFonts w:ascii="Palatino Linotype" w:eastAsia="Cambria" w:hAnsi="Palatino Linotype" w:cs="Times New Roman"/>
          <w:color w:val="000000"/>
          <w:lang w:val="es-ES" w:eastAsia="en-US"/>
        </w:rPr>
        <w:t xml:space="preserve">, a fin de que el responsable del área diera respuesta a la misma, tal y como </w:t>
      </w:r>
      <w:r w:rsidRPr="00783291">
        <w:rPr>
          <w:rFonts w:ascii="Palatino Linotype" w:eastAsia="Cambria" w:hAnsi="Palatino Linotype" w:cs="Times New Roman"/>
          <w:color w:val="000000"/>
          <w:lang w:val="es-ES" w:eastAsia="en-US"/>
        </w:rPr>
        <w:lastRenderedPageBreak/>
        <w:t>lo marca la normatividad invocada, es por ello que debe turnar la solicitud a todas las áreas que y que pudieran generar, administrar o poseer la información requerida por el particular; pues los mismos, tienen como función, buscar, localizar y poseer la información, así como entregarla.</w:t>
      </w:r>
    </w:p>
    <w:p w14:paraId="13B6F39E" w14:textId="77777777" w:rsidR="00954D6E" w:rsidRPr="00783291" w:rsidRDefault="00954D6E" w:rsidP="00954D6E">
      <w:pPr>
        <w:spacing w:line="360" w:lineRule="auto"/>
        <w:contextualSpacing/>
        <w:jc w:val="both"/>
        <w:rPr>
          <w:rFonts w:ascii="Palatino Linotype" w:eastAsia="Cambria" w:hAnsi="Palatino Linotype" w:cs="Times New Roman"/>
          <w:color w:val="000000"/>
          <w:lang w:val="es-ES" w:eastAsia="en-US"/>
        </w:rPr>
      </w:pPr>
    </w:p>
    <w:p w14:paraId="6CACAFBD" w14:textId="77777777" w:rsidR="00954D6E" w:rsidRPr="00783291" w:rsidRDefault="00954D6E" w:rsidP="00954D6E">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83291">
        <w:rPr>
          <w:rFonts w:ascii="Palatino Linotype" w:eastAsia="Cambria" w:hAnsi="Palatino Linotype" w:cs="Times New Roman"/>
          <w:color w:val="000000"/>
          <w:lang w:val="es-ES" w:eastAsia="en-US"/>
        </w:rPr>
        <w:t>Es por ello, que corresponde a la Titular de la Unidad de Transparencia el garantizar que las solicitudes se turnen a todas las áreas competentes que puedan contar con la información, con el objeto de que se realice una búsqueda exhaustiva y razonable de la misma.</w:t>
      </w:r>
    </w:p>
    <w:p w14:paraId="37DEE078" w14:textId="77777777" w:rsidR="00954D6E" w:rsidRPr="00783291" w:rsidRDefault="00954D6E" w:rsidP="00954D6E">
      <w:pPr>
        <w:spacing w:line="360" w:lineRule="auto"/>
        <w:contextualSpacing/>
        <w:jc w:val="both"/>
        <w:rPr>
          <w:rFonts w:ascii="Palatino Linotype" w:eastAsia="Cambria" w:hAnsi="Palatino Linotype" w:cs="Times New Roman"/>
          <w:i/>
          <w:iCs/>
          <w:color w:val="000000"/>
          <w:lang w:val="es-MX" w:eastAsia="en-US"/>
        </w:rPr>
      </w:pPr>
    </w:p>
    <w:p w14:paraId="7C562A57" w14:textId="77777777" w:rsidR="00954D6E" w:rsidRPr="00783291" w:rsidRDefault="00954D6E" w:rsidP="00954D6E">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83291">
        <w:rPr>
          <w:rFonts w:ascii="Palatino Linotype" w:eastAsia="Cambria" w:hAnsi="Palatino Linotype" w:cs="Times New Roman"/>
          <w:color w:val="000000"/>
          <w:lang w:eastAsia="en-US"/>
        </w:rPr>
        <w:t xml:space="preserve">De lo anterior, es de precisar que la información que resulta de interés para el particular obra en los archivos del </w:t>
      </w:r>
      <w:r w:rsidRPr="00783291">
        <w:rPr>
          <w:rFonts w:ascii="Palatino Linotype" w:eastAsia="Cambria" w:hAnsi="Palatino Linotype" w:cs="Times New Roman"/>
          <w:b/>
          <w:bCs/>
          <w:color w:val="000000"/>
          <w:lang w:eastAsia="en-US"/>
        </w:rPr>
        <w:t>SUJETO OBLIGADO</w:t>
      </w:r>
      <w:r w:rsidRPr="00783291">
        <w:rPr>
          <w:rFonts w:ascii="Palatino Linotype" w:eastAsia="Cambria" w:hAnsi="Palatino Linotype" w:cs="Times New Roman"/>
          <w:b/>
          <w:color w:val="000000"/>
          <w:lang w:eastAsia="en-US"/>
        </w:rPr>
        <w:t xml:space="preserve"> </w:t>
      </w:r>
      <w:r w:rsidRPr="00783291">
        <w:rPr>
          <w:rFonts w:ascii="Palatino Linotype" w:eastAsia="Cambria" w:hAnsi="Palatino Linotype" w:cs="Times New Roman"/>
          <w:bCs/>
          <w:color w:val="000000"/>
          <w:lang w:eastAsia="en-US"/>
        </w:rPr>
        <w:t>y</w:t>
      </w:r>
      <w:r w:rsidRPr="00783291">
        <w:rPr>
          <w:rFonts w:ascii="Palatino Linotype" w:eastAsia="Cambria" w:hAnsi="Palatino Linotype" w:cs="Times New Roman"/>
          <w:color w:val="000000"/>
          <w:lang w:eastAsia="en-US"/>
        </w:rPr>
        <w:t xml:space="preserve"> por lo tanto debe proceder a realizar una búsqueda exhaustiva a efecto de proporcionar los documentos donde obre la misma de tal forma que cumpla con los requisitos de la Ley en la materia.</w:t>
      </w:r>
    </w:p>
    <w:p w14:paraId="10A34824" w14:textId="77777777" w:rsidR="00954D6E" w:rsidRPr="00783291" w:rsidRDefault="00954D6E" w:rsidP="00954D6E">
      <w:pPr>
        <w:spacing w:line="360" w:lineRule="auto"/>
        <w:contextualSpacing/>
        <w:jc w:val="both"/>
        <w:rPr>
          <w:rFonts w:ascii="Palatino Linotype" w:eastAsia="Cambria" w:hAnsi="Palatino Linotype" w:cs="Times New Roman"/>
          <w:iCs/>
          <w:color w:val="000000"/>
          <w:lang w:val="es-ES" w:eastAsia="en-US"/>
        </w:rPr>
      </w:pPr>
    </w:p>
    <w:p w14:paraId="63133C5B" w14:textId="77777777" w:rsidR="00954D6E" w:rsidRPr="00783291" w:rsidRDefault="00954D6E" w:rsidP="00954D6E">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783291">
        <w:rPr>
          <w:rFonts w:ascii="Palatino Linotype" w:eastAsia="Cambria" w:hAnsi="Palatino Linotype" w:cs="Times New Roman"/>
          <w:bCs/>
          <w:color w:val="000000"/>
          <w:lang w:val="es-MX" w:eastAsia="en-US"/>
        </w:rPr>
        <w:t xml:space="preserve">Conforme a lo anterior, se puede advertir que el </w:t>
      </w:r>
      <w:r w:rsidRPr="00783291">
        <w:rPr>
          <w:rFonts w:ascii="Palatino Linotype" w:eastAsia="Cambria" w:hAnsi="Palatino Linotype" w:cs="Times New Roman"/>
          <w:b/>
          <w:bCs/>
          <w:color w:val="000000"/>
          <w:lang w:val="es-MX" w:eastAsia="en-US"/>
        </w:rPr>
        <w:t>SUJETO OBLIGADO</w:t>
      </w:r>
      <w:r w:rsidRPr="00783291">
        <w:rPr>
          <w:rFonts w:ascii="Palatino Linotype" w:eastAsia="Cambria" w:hAnsi="Palatino Linotype" w:cs="Times New Roman"/>
          <w:bCs/>
          <w:color w:val="000000"/>
          <w:lang w:val="es-MX" w:eastAsia="en-US"/>
        </w:rPr>
        <w:t xml:space="preserve"> no turnó la solicitud de información a las diversas unidades administrativas con las que cuenta, por lo que se concluye, que el </w:t>
      </w:r>
      <w:r w:rsidR="009C0680" w:rsidRPr="00783291">
        <w:rPr>
          <w:rFonts w:ascii="Palatino Linotype" w:eastAsia="Cambria" w:hAnsi="Palatino Linotype" w:cs="Times New Roman"/>
          <w:b/>
          <w:bCs/>
          <w:color w:val="000000"/>
          <w:lang w:val="es-MX" w:eastAsia="en-US"/>
        </w:rPr>
        <w:t>SUJETO OBLIGADO</w:t>
      </w:r>
      <w:r w:rsidR="009C0680" w:rsidRPr="00783291">
        <w:rPr>
          <w:rFonts w:ascii="Palatino Linotype" w:eastAsia="Cambria" w:hAnsi="Palatino Linotype" w:cs="Times New Roman"/>
          <w:bCs/>
          <w:color w:val="000000"/>
          <w:lang w:val="es-MX" w:eastAsia="en-US"/>
        </w:rPr>
        <w:t xml:space="preserve"> </w:t>
      </w:r>
      <w:r w:rsidRPr="00783291">
        <w:rPr>
          <w:rFonts w:ascii="Palatino Linotype" w:eastAsia="Cambria" w:hAnsi="Palatino Linotype" w:cs="Times New Roman"/>
          <w:bCs/>
          <w:color w:val="000000"/>
          <w:lang w:val="es-MX" w:eastAsia="en-US"/>
        </w:rPr>
        <w:t>incumplió con el procedimiento de búsqueda establecido en el artículo 162 de la Ley de Transparencia y Acceso a la Información Pública del Estado de México y Municipios, por lo que no se acreditó que la búsqueda fuera exhaustiva y razonable; para lograr dicha situación</w:t>
      </w:r>
      <w:r w:rsidRPr="00783291">
        <w:rPr>
          <w:rFonts w:ascii="Palatino Linotype" w:eastAsia="Cambria" w:hAnsi="Palatino Linotype" w:cs="Times New Roman"/>
          <w:color w:val="000000"/>
          <w:lang w:val="es-MX" w:eastAsia="en-US"/>
        </w:rPr>
        <w:t>, en principio, resulta necesario determinar, que es una investigación con esas características.</w:t>
      </w:r>
    </w:p>
    <w:p w14:paraId="2725E87E" w14:textId="77777777" w:rsidR="00954D6E" w:rsidRPr="00783291" w:rsidRDefault="00954D6E" w:rsidP="00954D6E">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783291">
        <w:rPr>
          <w:rFonts w:ascii="Palatino Linotype" w:eastAsia="Cambria" w:hAnsi="Palatino Linotype" w:cs="Times New Roman"/>
          <w:color w:val="000000"/>
          <w:lang w:val="es-MX" w:eastAsia="en-US"/>
        </w:rPr>
        <w:lastRenderedPageBreak/>
        <w:t>Aunado a lo expuesto,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7454E317" w14:textId="77777777" w:rsidR="00954D6E" w:rsidRPr="00783291" w:rsidRDefault="00954D6E" w:rsidP="00954D6E">
      <w:pPr>
        <w:spacing w:line="360" w:lineRule="auto"/>
        <w:contextualSpacing/>
        <w:jc w:val="both"/>
        <w:rPr>
          <w:rFonts w:ascii="Palatino Linotype" w:eastAsia="Cambria" w:hAnsi="Palatino Linotype" w:cs="Times New Roman"/>
          <w:color w:val="000000"/>
          <w:lang w:val="es-MX" w:eastAsia="en-US"/>
        </w:rPr>
      </w:pPr>
    </w:p>
    <w:p w14:paraId="7798E7D5" w14:textId="77777777" w:rsidR="00954D6E" w:rsidRPr="00783291" w:rsidRDefault="00954D6E" w:rsidP="00954D6E">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783291">
        <w:rPr>
          <w:rFonts w:ascii="Palatino Linotype" w:eastAsia="Cambria" w:hAnsi="Palatino Linotype" w:cs="Times New Roman"/>
          <w:color w:val="000000"/>
          <w:lang w:val="es-MX" w:eastAsia="en-US"/>
        </w:rPr>
        <w:t xml:space="preserve">En ese contexto, de conformidad con los </w:t>
      </w:r>
      <w:r w:rsidRPr="00783291">
        <w:rPr>
          <w:rFonts w:ascii="Palatino Linotype" w:eastAsia="Cambria" w:hAnsi="Palatino Linotype" w:cs="Times New Roman"/>
          <w:b/>
          <w:color w:val="000000"/>
          <w:lang w:val="es-MX" w:eastAsia="en-US"/>
        </w:rPr>
        <w:t>criterios 12/10 y 04/19,</w:t>
      </w:r>
      <w:r w:rsidRPr="00783291">
        <w:rPr>
          <w:rFonts w:ascii="Palatino Linotype" w:eastAsia="Cambria" w:hAnsi="Palatino Linotype" w:cs="Times New Roman"/>
          <w:color w:val="000000"/>
          <w:lang w:val="es-MX" w:eastAsia="en-US"/>
        </w:rPr>
        <w:t xml:space="preserve"> emitidos por el Instituto Nacional de Transparencia, Acceso a la Información y Protección de Datos Personales, traídos por analogía, se colige que los sujetos obligados para acreditar que se realizó una búsqueda exhaustiva y razonable, deben de proporcionar los </w:t>
      </w:r>
      <w:r w:rsidRPr="00783291">
        <w:rPr>
          <w:rFonts w:ascii="Palatino Linotype" w:eastAsia="Cambria" w:hAnsi="Palatino Linotype" w:cs="Times New Roman"/>
          <w:b/>
          <w:color w:val="000000"/>
          <w:lang w:val="es-MX" w:eastAsia="en-US"/>
        </w:rPr>
        <w:t>elementos suficientes</w:t>
      </w:r>
      <w:r w:rsidRPr="00783291">
        <w:rPr>
          <w:rFonts w:ascii="Palatino Linotype" w:eastAsia="Cambria" w:hAnsi="Palatino Linotype" w:cs="Times New Roman"/>
          <w:color w:val="000000"/>
          <w:lang w:val="es-MX" w:eastAsia="en-US"/>
        </w:rPr>
        <w:t xml:space="preserve"> del carácter exhaustivo de la indagación realizada, a saber, los siguientes:</w:t>
      </w:r>
    </w:p>
    <w:p w14:paraId="45AFFDBE" w14:textId="77777777" w:rsidR="00954D6E" w:rsidRPr="00783291" w:rsidRDefault="00954D6E" w:rsidP="00954D6E">
      <w:pPr>
        <w:numPr>
          <w:ilvl w:val="0"/>
          <w:numId w:val="6"/>
        </w:numPr>
        <w:spacing w:line="360" w:lineRule="auto"/>
        <w:contextualSpacing/>
        <w:jc w:val="both"/>
        <w:rPr>
          <w:rFonts w:ascii="Palatino Linotype" w:eastAsia="Cambria" w:hAnsi="Palatino Linotype" w:cs="Times New Roman"/>
          <w:color w:val="000000"/>
          <w:sz w:val="22"/>
          <w:lang w:val="es-MX" w:eastAsia="en-US"/>
        </w:rPr>
      </w:pPr>
      <w:r w:rsidRPr="00783291">
        <w:rPr>
          <w:rFonts w:ascii="Palatino Linotype" w:eastAsia="Cambria" w:hAnsi="Palatino Linotype" w:cs="Times New Roman"/>
          <w:color w:val="000000"/>
          <w:sz w:val="22"/>
          <w:lang w:val="es-MX" w:eastAsia="en-US"/>
        </w:rPr>
        <w:t>Motivación por las que se buscó la información, en determinadas unidades administrativas;</w:t>
      </w:r>
    </w:p>
    <w:p w14:paraId="0BA62E9B" w14:textId="77777777" w:rsidR="00954D6E" w:rsidRPr="00783291" w:rsidRDefault="00954D6E" w:rsidP="00954D6E">
      <w:pPr>
        <w:numPr>
          <w:ilvl w:val="0"/>
          <w:numId w:val="6"/>
        </w:numPr>
        <w:spacing w:line="360" w:lineRule="auto"/>
        <w:contextualSpacing/>
        <w:jc w:val="both"/>
        <w:rPr>
          <w:rFonts w:ascii="Palatino Linotype" w:eastAsia="Cambria" w:hAnsi="Palatino Linotype" w:cs="Times New Roman"/>
          <w:color w:val="000000"/>
          <w:sz w:val="22"/>
          <w:lang w:val="es-MX" w:eastAsia="en-US"/>
        </w:rPr>
      </w:pPr>
      <w:r w:rsidRPr="00783291">
        <w:rPr>
          <w:rFonts w:ascii="Palatino Linotype" w:eastAsia="Cambria" w:hAnsi="Palatino Linotype" w:cs="Times New Roman"/>
          <w:color w:val="000000"/>
          <w:sz w:val="22"/>
          <w:lang w:val="es-MX" w:eastAsia="en-US"/>
        </w:rPr>
        <w:t>Los criterios de búsqueda utilizados, y</w:t>
      </w:r>
    </w:p>
    <w:p w14:paraId="015695DA" w14:textId="77777777" w:rsidR="00954D6E" w:rsidRPr="00783291" w:rsidRDefault="00954D6E" w:rsidP="00954D6E">
      <w:pPr>
        <w:numPr>
          <w:ilvl w:val="0"/>
          <w:numId w:val="6"/>
        </w:numPr>
        <w:spacing w:line="360" w:lineRule="auto"/>
        <w:contextualSpacing/>
        <w:jc w:val="both"/>
        <w:rPr>
          <w:rFonts w:ascii="Palatino Linotype" w:eastAsia="Cambria" w:hAnsi="Palatino Linotype" w:cs="Times New Roman"/>
          <w:color w:val="000000"/>
          <w:sz w:val="22"/>
          <w:lang w:val="es-MX" w:eastAsia="en-US"/>
        </w:rPr>
      </w:pPr>
      <w:r w:rsidRPr="00783291">
        <w:rPr>
          <w:rFonts w:ascii="Palatino Linotype" w:eastAsia="Cambria" w:hAnsi="Palatino Linotype" w:cs="Times New Roman"/>
          <w:color w:val="000000"/>
          <w:sz w:val="22"/>
          <w:lang w:val="es-MX" w:eastAsia="en-US"/>
        </w:rPr>
        <w:t>Las circunstancias que fueron tomadas en cuenta.</w:t>
      </w:r>
    </w:p>
    <w:p w14:paraId="71BF7FBE" w14:textId="77777777" w:rsidR="00954D6E" w:rsidRPr="00783291" w:rsidRDefault="00954D6E" w:rsidP="00954D6E">
      <w:pPr>
        <w:spacing w:line="360" w:lineRule="auto"/>
        <w:contextualSpacing/>
        <w:jc w:val="both"/>
        <w:rPr>
          <w:rFonts w:ascii="Palatino Linotype" w:eastAsia="Cambria" w:hAnsi="Palatino Linotype" w:cs="Times New Roman"/>
          <w:color w:val="000000"/>
          <w:lang w:val="es-MX" w:eastAsia="en-US"/>
        </w:rPr>
      </w:pPr>
    </w:p>
    <w:p w14:paraId="5A949B07" w14:textId="77777777" w:rsidR="00954D6E" w:rsidRPr="00783291" w:rsidRDefault="00954D6E" w:rsidP="00954D6E">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783291">
        <w:rPr>
          <w:rFonts w:ascii="Palatino Linotype" w:eastAsia="Cambria" w:hAnsi="Palatino Linotype" w:cs="Times New Roman"/>
          <w:color w:val="000000"/>
          <w:lang w:val="es-MX" w:eastAsia="en-US"/>
        </w:rPr>
        <w:t>De tales circunstancias, se considera que para que los Sujetos Obligado justifiquen que realizaron una búsqueda exhaustiva y razonable, deben indicar de manera clara, lo siguiente:</w:t>
      </w:r>
    </w:p>
    <w:p w14:paraId="7A76F61D" w14:textId="77777777" w:rsidR="00954D6E" w:rsidRPr="00783291" w:rsidRDefault="00954D6E" w:rsidP="00954D6E">
      <w:pPr>
        <w:numPr>
          <w:ilvl w:val="0"/>
          <w:numId w:val="7"/>
        </w:numPr>
        <w:spacing w:line="360" w:lineRule="auto"/>
        <w:contextualSpacing/>
        <w:jc w:val="both"/>
        <w:rPr>
          <w:rFonts w:ascii="Palatino Linotype" w:eastAsia="Cambria" w:hAnsi="Palatino Linotype" w:cs="Times New Roman"/>
          <w:b/>
          <w:color w:val="000000"/>
          <w:sz w:val="22"/>
          <w:lang w:val="es-MX" w:eastAsia="en-US"/>
        </w:rPr>
      </w:pPr>
      <w:r w:rsidRPr="00783291">
        <w:rPr>
          <w:rFonts w:ascii="Palatino Linotype" w:eastAsia="Cambria" w:hAnsi="Palatino Linotype" w:cs="Times New Roman"/>
          <w:b/>
          <w:color w:val="000000"/>
          <w:sz w:val="22"/>
          <w:lang w:val="es-MX" w:eastAsia="en-US"/>
        </w:rPr>
        <w:t>Las áreas donde se buscó la información;</w:t>
      </w:r>
    </w:p>
    <w:p w14:paraId="40CCB28B" w14:textId="77777777" w:rsidR="00954D6E" w:rsidRPr="00783291" w:rsidRDefault="00954D6E" w:rsidP="00954D6E">
      <w:pPr>
        <w:numPr>
          <w:ilvl w:val="0"/>
          <w:numId w:val="7"/>
        </w:numPr>
        <w:spacing w:line="360" w:lineRule="auto"/>
        <w:contextualSpacing/>
        <w:jc w:val="both"/>
        <w:rPr>
          <w:rFonts w:ascii="Palatino Linotype" w:eastAsia="Cambria" w:hAnsi="Palatino Linotype" w:cs="Times New Roman"/>
          <w:b/>
          <w:color w:val="000000"/>
          <w:sz w:val="22"/>
          <w:lang w:val="es-MX" w:eastAsia="en-US"/>
        </w:rPr>
      </w:pPr>
      <w:r w:rsidRPr="00783291">
        <w:rPr>
          <w:rFonts w:ascii="Palatino Linotype" w:eastAsia="Cambria" w:hAnsi="Palatino Linotype" w:cs="Times New Roman"/>
          <w:b/>
          <w:color w:val="000000"/>
          <w:sz w:val="22"/>
          <w:lang w:val="es-MX" w:eastAsia="en-US"/>
        </w:rPr>
        <w:t>Tipo de archivos buscados (físicos o electrónicos);</w:t>
      </w:r>
    </w:p>
    <w:p w14:paraId="07EA49A7" w14:textId="77777777" w:rsidR="00954D6E" w:rsidRPr="00783291" w:rsidRDefault="00954D6E" w:rsidP="00954D6E">
      <w:pPr>
        <w:numPr>
          <w:ilvl w:val="0"/>
          <w:numId w:val="7"/>
        </w:numPr>
        <w:spacing w:line="360" w:lineRule="auto"/>
        <w:contextualSpacing/>
        <w:jc w:val="both"/>
        <w:rPr>
          <w:rFonts w:ascii="Palatino Linotype" w:eastAsia="Cambria" w:hAnsi="Palatino Linotype" w:cs="Times New Roman"/>
          <w:b/>
          <w:color w:val="000000"/>
          <w:sz w:val="22"/>
          <w:lang w:val="es-MX" w:eastAsia="en-US"/>
        </w:rPr>
      </w:pPr>
      <w:r w:rsidRPr="00783291">
        <w:rPr>
          <w:rFonts w:ascii="Palatino Linotype" w:eastAsia="Cambria" w:hAnsi="Palatino Linotype" w:cs="Times New Roman"/>
          <w:b/>
          <w:color w:val="000000"/>
          <w:sz w:val="22"/>
          <w:lang w:val="es-MX" w:eastAsia="en-US"/>
        </w:rPr>
        <w:t xml:space="preserve">Los criterios de búsqueda utilizados, y </w:t>
      </w:r>
    </w:p>
    <w:p w14:paraId="42184643" w14:textId="77777777" w:rsidR="00954D6E" w:rsidRPr="00783291" w:rsidRDefault="00954D6E" w:rsidP="00954D6E">
      <w:pPr>
        <w:numPr>
          <w:ilvl w:val="0"/>
          <w:numId w:val="7"/>
        </w:numPr>
        <w:spacing w:line="360" w:lineRule="auto"/>
        <w:contextualSpacing/>
        <w:jc w:val="both"/>
        <w:rPr>
          <w:rFonts w:ascii="Palatino Linotype" w:eastAsia="Cambria" w:hAnsi="Palatino Linotype" w:cs="Times New Roman"/>
          <w:b/>
          <w:color w:val="000000"/>
          <w:sz w:val="22"/>
          <w:lang w:val="es-MX" w:eastAsia="en-US"/>
        </w:rPr>
      </w:pPr>
      <w:r w:rsidRPr="00783291">
        <w:rPr>
          <w:rFonts w:ascii="Palatino Linotype" w:eastAsia="Cambria" w:hAnsi="Palatino Linotype" w:cs="Times New Roman"/>
          <w:b/>
          <w:color w:val="000000"/>
          <w:sz w:val="22"/>
          <w:lang w:val="es-MX" w:eastAsia="en-US"/>
        </w:rPr>
        <w:t>Las circunstancias que fueron tomadas en cuenta.</w:t>
      </w:r>
      <w:r w:rsidRPr="00783291">
        <w:rPr>
          <w:rFonts w:ascii="Palatino Linotype" w:eastAsia="Cambria" w:hAnsi="Palatino Linotype" w:cs="Times New Roman"/>
          <w:b/>
          <w:color w:val="000000"/>
          <w:sz w:val="22"/>
          <w:lang w:val="es-MX" w:eastAsia="en-US"/>
        </w:rPr>
        <w:tab/>
      </w:r>
    </w:p>
    <w:p w14:paraId="384C53D4" w14:textId="77777777" w:rsidR="00954D6E" w:rsidRPr="00783291" w:rsidRDefault="00954D6E" w:rsidP="00954D6E">
      <w:pPr>
        <w:spacing w:line="360" w:lineRule="auto"/>
        <w:contextualSpacing/>
        <w:jc w:val="both"/>
        <w:rPr>
          <w:rFonts w:ascii="Palatino Linotype" w:eastAsia="Cambria" w:hAnsi="Palatino Linotype" w:cs="Times New Roman"/>
          <w:color w:val="000000"/>
          <w:sz w:val="22"/>
          <w:lang w:val="es-MX" w:eastAsia="en-US"/>
        </w:rPr>
      </w:pPr>
    </w:p>
    <w:p w14:paraId="6338BD89" w14:textId="39F01C36" w:rsidR="00954D6E" w:rsidRPr="00783291" w:rsidRDefault="00954D6E" w:rsidP="00954D6E">
      <w:pPr>
        <w:numPr>
          <w:ilvl w:val="0"/>
          <w:numId w:val="1"/>
        </w:numPr>
        <w:spacing w:line="360" w:lineRule="auto"/>
        <w:ind w:left="0" w:firstLine="0"/>
        <w:contextualSpacing/>
        <w:jc w:val="both"/>
        <w:rPr>
          <w:rFonts w:ascii="Palatino Linotype" w:eastAsia="Cambria" w:hAnsi="Palatino Linotype" w:cs="Times New Roman"/>
          <w:b/>
          <w:color w:val="000000"/>
          <w:lang w:val="es-MX" w:eastAsia="en-US"/>
        </w:rPr>
      </w:pPr>
      <w:r w:rsidRPr="00783291">
        <w:rPr>
          <w:rFonts w:ascii="Palatino Linotype" w:eastAsia="Cambria" w:hAnsi="Palatino Linotype" w:cs="Times New Roman"/>
          <w:color w:val="000000"/>
          <w:lang w:val="es-MX" w:eastAsia="en-US"/>
        </w:rPr>
        <w:lastRenderedPageBreak/>
        <w:t xml:space="preserve">Conforme a lo anterior, este Instituto considera que el </w:t>
      </w:r>
      <w:r w:rsidR="00A67120" w:rsidRPr="00783291">
        <w:rPr>
          <w:rFonts w:ascii="Palatino Linotype" w:eastAsia="Cambria" w:hAnsi="Palatino Linotype" w:cs="Times New Roman"/>
          <w:color w:val="000000"/>
          <w:lang w:val="es-MX" w:eastAsia="en-US"/>
        </w:rPr>
        <w:t>AYUNTAMIENTO DE ZINACANTEPEC</w:t>
      </w:r>
      <w:r w:rsidRPr="00783291">
        <w:rPr>
          <w:rFonts w:ascii="Palatino Linotype" w:eastAsia="Cambria" w:hAnsi="Palatino Linotype" w:cs="Times New Roman"/>
          <w:color w:val="000000"/>
          <w:lang w:val="es-MX" w:eastAsia="en-US"/>
        </w:rPr>
        <w:t xml:space="preserve">, no cumplió con ninguno de los requisitos previamente señalados por lo </w:t>
      </w:r>
      <w:r w:rsidR="009C0680" w:rsidRPr="00783291">
        <w:rPr>
          <w:rFonts w:ascii="Palatino Linotype" w:eastAsia="Cambria" w:hAnsi="Palatino Linotype" w:cs="Times New Roman"/>
          <w:color w:val="000000"/>
          <w:lang w:val="es-MX" w:eastAsia="en-US"/>
        </w:rPr>
        <w:t>con</w:t>
      </w:r>
      <w:r w:rsidRPr="00783291">
        <w:rPr>
          <w:rFonts w:ascii="Palatino Linotype" w:eastAsia="Cambria" w:hAnsi="Palatino Linotype" w:cs="Times New Roman"/>
          <w:color w:val="000000"/>
          <w:lang w:val="es-MX" w:eastAsia="en-US"/>
        </w:rPr>
        <w:t>siguiente no turnó la solicitud de información a las diversas áreas</w:t>
      </w:r>
      <w:r w:rsidRPr="00783291">
        <w:rPr>
          <w:rFonts w:ascii="Palatino Linotype" w:eastAsia="Cambria" w:hAnsi="Palatino Linotype" w:cs="Times New Roman"/>
          <w:color w:val="000000"/>
          <w:lang w:val="es-ES" w:eastAsia="en-US"/>
        </w:rPr>
        <w:t xml:space="preserve">, toda vez que de la respuesta entregada no se pronuncia ningún servidor público habilitado, por lo que, no se logró advertir que esta haya realizado una indagación de lo requerido, </w:t>
      </w:r>
      <w:r w:rsidRPr="00783291">
        <w:rPr>
          <w:rFonts w:ascii="Palatino Linotype" w:eastAsia="Cambria" w:hAnsi="Palatino Linotype" w:cs="Times New Roman"/>
          <w:b/>
          <w:color w:val="000000"/>
          <w:lang w:val="es-ES" w:eastAsia="en-US"/>
        </w:rPr>
        <w:t>no se indag</w:t>
      </w:r>
      <w:r w:rsidR="0083637D" w:rsidRPr="00783291">
        <w:rPr>
          <w:rFonts w:ascii="Palatino Linotype" w:eastAsia="Cambria" w:hAnsi="Palatino Linotype" w:cs="Times New Roman"/>
          <w:b/>
          <w:color w:val="000000"/>
          <w:lang w:val="es-ES" w:eastAsia="en-US"/>
        </w:rPr>
        <w:t>ó</w:t>
      </w:r>
      <w:r w:rsidRPr="00783291">
        <w:rPr>
          <w:rFonts w:ascii="Palatino Linotype" w:eastAsia="Cambria" w:hAnsi="Palatino Linotype" w:cs="Times New Roman"/>
          <w:b/>
          <w:color w:val="000000"/>
          <w:lang w:val="es-ES" w:eastAsia="en-US"/>
        </w:rPr>
        <w:t xml:space="preserve"> en documentos físicos o </w:t>
      </w:r>
      <w:r w:rsidRPr="00783291">
        <w:rPr>
          <w:rFonts w:ascii="Palatino Linotype" w:eastAsia="Cambria" w:hAnsi="Palatino Linotype" w:cs="Times New Roman"/>
          <w:b/>
          <w:color w:val="000000"/>
          <w:lang w:val="es-MX" w:eastAsia="en-US"/>
        </w:rPr>
        <w:t>también electrónicos y no se logró desprender los criterios de búsqueda utilizados, pues no precisó como realizó la misma.</w:t>
      </w:r>
    </w:p>
    <w:p w14:paraId="12CC2297" w14:textId="77777777" w:rsidR="00954D6E" w:rsidRPr="00783291" w:rsidRDefault="00954D6E" w:rsidP="00954D6E">
      <w:pPr>
        <w:spacing w:line="360" w:lineRule="auto"/>
        <w:ind w:right="567"/>
        <w:contextualSpacing/>
        <w:jc w:val="both"/>
        <w:rPr>
          <w:rFonts w:ascii="Palatino Linotype" w:eastAsia="MS Mincho" w:hAnsi="Palatino Linotype" w:cstheme="majorBidi"/>
          <w:i/>
        </w:rPr>
      </w:pPr>
    </w:p>
    <w:p w14:paraId="3C57AAF6" w14:textId="77777777" w:rsidR="00954D6E" w:rsidRPr="00783291" w:rsidRDefault="00954D6E" w:rsidP="00954D6E">
      <w:pPr>
        <w:numPr>
          <w:ilvl w:val="0"/>
          <w:numId w:val="1"/>
        </w:numPr>
        <w:spacing w:line="360" w:lineRule="auto"/>
        <w:ind w:left="0" w:firstLine="0"/>
        <w:contextualSpacing/>
        <w:jc w:val="both"/>
        <w:rPr>
          <w:rFonts w:ascii="Palatino Linotype" w:eastAsia="MS Mincho" w:hAnsi="Palatino Linotype" w:cstheme="majorBidi"/>
        </w:rPr>
      </w:pPr>
      <w:r w:rsidRPr="00783291">
        <w:rPr>
          <w:rFonts w:ascii="Palatino Linotype" w:hAnsi="Palatino Linotype"/>
        </w:rPr>
        <w:t xml:space="preserve">De lo anterior, se concluye que la búsqueda exhaustiva y razonable de la </w:t>
      </w:r>
      <w:r w:rsidRPr="00783291">
        <w:rPr>
          <w:rFonts w:ascii="Palatino Linotype" w:eastAsia="MS Mincho" w:hAnsi="Palatino Linotype" w:cstheme="majorBidi"/>
        </w:rPr>
        <w:t>información</w:t>
      </w:r>
      <w:r w:rsidRPr="00783291">
        <w:rPr>
          <w:rFonts w:ascii="Palatino Linotype" w:hAnsi="Palatino Linotype"/>
        </w:rPr>
        <w:t xml:space="preserve"> debe </w:t>
      </w:r>
      <w:r w:rsidRPr="00783291">
        <w:rPr>
          <w:rFonts w:ascii="Palatino Linotype" w:eastAsia="MS Mincho" w:hAnsi="Palatino Linotype" w:cstheme="majorBidi"/>
        </w:rPr>
        <w:t>estar</w:t>
      </w:r>
      <w:r w:rsidRPr="00783291">
        <w:rPr>
          <w:rFonts w:ascii="Palatino Linotype" w:hAnsi="Palatino Linotype"/>
        </w:rPr>
        <w:t xml:space="preserve"> sustentada con los respectivos criterios de búsqueda exhaustiva que el sujeto obligado utilizó.</w:t>
      </w:r>
    </w:p>
    <w:p w14:paraId="0A466A60" w14:textId="77777777" w:rsidR="00954D6E" w:rsidRPr="00783291" w:rsidRDefault="00954D6E" w:rsidP="00954D6E">
      <w:pPr>
        <w:spacing w:line="360" w:lineRule="auto"/>
        <w:ind w:right="49"/>
        <w:contextualSpacing/>
        <w:jc w:val="both"/>
        <w:rPr>
          <w:rFonts w:ascii="Palatino Linotype" w:eastAsia="MS Mincho" w:hAnsi="Palatino Linotype" w:cstheme="majorBidi"/>
        </w:rPr>
      </w:pPr>
    </w:p>
    <w:p w14:paraId="4A6B9188" w14:textId="77777777" w:rsidR="00954D6E" w:rsidRPr="00783291" w:rsidRDefault="00954D6E" w:rsidP="00954D6E">
      <w:pPr>
        <w:numPr>
          <w:ilvl w:val="0"/>
          <w:numId w:val="1"/>
        </w:numPr>
        <w:spacing w:line="360" w:lineRule="auto"/>
        <w:ind w:left="0" w:right="49" w:firstLine="0"/>
        <w:contextualSpacing/>
        <w:jc w:val="both"/>
        <w:rPr>
          <w:rFonts w:ascii="Palatino Linotype" w:eastAsia="MS Mincho" w:hAnsi="Palatino Linotype" w:cstheme="majorBidi"/>
        </w:rPr>
      </w:pPr>
      <w:r w:rsidRPr="00783291">
        <w:rPr>
          <w:rFonts w:ascii="Palatino Linotype" w:eastAsia="MS Mincho" w:hAnsi="Palatino Linotype" w:cstheme="majorBidi"/>
        </w:rPr>
        <w:t xml:space="preserve">En ese sentido, este Órgano Garante determina que para colmar el derecho de acceso de la información el </w:t>
      </w:r>
      <w:r w:rsidRPr="00783291">
        <w:rPr>
          <w:rFonts w:ascii="Palatino Linotype" w:eastAsia="MS Mincho" w:hAnsi="Palatino Linotype" w:cstheme="majorBidi"/>
          <w:b/>
        </w:rPr>
        <w:t>SUJETO OBLIGADO</w:t>
      </w:r>
      <w:r w:rsidRPr="00783291">
        <w:rPr>
          <w:rFonts w:ascii="Palatino Linotype" w:eastAsia="MS Mincho" w:hAnsi="Palatino Linotype" w:cstheme="majorBidi"/>
        </w:rPr>
        <w:t xml:space="preserve"> deberá entregar la información de manera fundada y motivada que en el apartado de resolutivos se le ordene.</w:t>
      </w:r>
    </w:p>
    <w:p w14:paraId="1BBAF223" w14:textId="77777777" w:rsidR="00135EA4" w:rsidRPr="00783291" w:rsidRDefault="00135EA4" w:rsidP="00135EA4">
      <w:pPr>
        <w:pStyle w:val="Prrafodelista"/>
        <w:rPr>
          <w:rFonts w:ascii="Palatino Linotype" w:eastAsia="MS Mincho" w:hAnsi="Palatino Linotype" w:cstheme="majorBidi"/>
        </w:rPr>
      </w:pPr>
    </w:p>
    <w:p w14:paraId="6DE7F97C" w14:textId="77777777" w:rsidR="00135EA4" w:rsidRPr="00783291" w:rsidRDefault="00135EA4" w:rsidP="00954D6E">
      <w:pPr>
        <w:numPr>
          <w:ilvl w:val="0"/>
          <w:numId w:val="1"/>
        </w:numPr>
        <w:spacing w:line="360" w:lineRule="auto"/>
        <w:ind w:left="0" w:right="49" w:firstLine="0"/>
        <w:contextualSpacing/>
        <w:jc w:val="both"/>
        <w:rPr>
          <w:rFonts w:ascii="Palatino Linotype" w:eastAsia="MS Mincho" w:hAnsi="Palatino Linotype" w:cstheme="majorBidi"/>
        </w:rPr>
      </w:pPr>
      <w:r w:rsidRPr="00783291">
        <w:rPr>
          <w:rFonts w:ascii="Palatino Linotype" w:eastAsia="MS Mincho" w:hAnsi="Palatino Linotype" w:cstheme="majorBidi"/>
        </w:rPr>
        <w:t xml:space="preserve">Ahora bien, de ser el caso de que la información solicitada no encuentre en ninguna de las unidades administrativas del Ayuntamiento de Zinacantepec, después de una haber realizado una búsqueda exhaustiva en dichas unidades administrativas del Ayuntamiento de </w:t>
      </w:r>
      <w:r w:rsidR="006A7BDE" w:rsidRPr="00783291">
        <w:rPr>
          <w:rFonts w:ascii="Palatino Linotype" w:eastAsia="MS Mincho" w:hAnsi="Palatino Linotype" w:cstheme="majorBidi"/>
        </w:rPr>
        <w:t>Zinacantepec,</w:t>
      </w:r>
      <w:r w:rsidRPr="00783291">
        <w:rPr>
          <w:rFonts w:ascii="Palatino Linotype" w:eastAsia="MS Mincho" w:hAnsi="Palatino Linotype" w:cstheme="majorBidi"/>
        </w:rPr>
        <w:t xml:space="preserve"> el </w:t>
      </w:r>
      <w:r w:rsidRPr="00783291">
        <w:rPr>
          <w:rFonts w:ascii="Palatino Linotype" w:eastAsia="MS Mincho" w:hAnsi="Palatino Linotype" w:cstheme="majorBidi"/>
          <w:b/>
        </w:rPr>
        <w:t xml:space="preserve">SUJETO OBLIGADO </w:t>
      </w:r>
      <w:r w:rsidRPr="00783291">
        <w:rPr>
          <w:rFonts w:ascii="Palatino Linotype" w:eastAsia="MS Mincho" w:hAnsi="Palatino Linotype" w:cstheme="majorBidi"/>
        </w:rPr>
        <w:t xml:space="preserve">deberá hacer de conocimiento al </w:t>
      </w:r>
      <w:r w:rsidRPr="00783291">
        <w:rPr>
          <w:rFonts w:ascii="Palatino Linotype" w:eastAsia="MS Mincho" w:hAnsi="Palatino Linotype" w:cstheme="majorBidi"/>
          <w:b/>
        </w:rPr>
        <w:t xml:space="preserve">RECURENTE </w:t>
      </w:r>
      <w:r w:rsidRPr="00783291">
        <w:rPr>
          <w:rFonts w:ascii="Palatino Linotype" w:eastAsia="MS Mincho" w:hAnsi="Palatino Linotype" w:cstheme="majorBidi"/>
        </w:rPr>
        <w:t xml:space="preserve"> que la información no fue localizada o administrada por el </w:t>
      </w:r>
      <w:r w:rsidRPr="00783291">
        <w:rPr>
          <w:rFonts w:ascii="Palatino Linotype" w:eastAsia="MS Mincho" w:hAnsi="Palatino Linotype" w:cstheme="majorBidi"/>
          <w:b/>
        </w:rPr>
        <w:t xml:space="preserve">SUJETO OBLIGADO. </w:t>
      </w:r>
    </w:p>
    <w:p w14:paraId="775B02E7" w14:textId="77777777" w:rsidR="00954D6E" w:rsidRPr="00783291" w:rsidRDefault="00954D6E" w:rsidP="00954D6E">
      <w:pPr>
        <w:pStyle w:val="Prrafodelista"/>
        <w:rPr>
          <w:rFonts w:ascii="Palatino Linotype" w:eastAsia="MS Mincho" w:hAnsi="Palatino Linotype" w:cstheme="majorBidi"/>
        </w:rPr>
      </w:pPr>
    </w:p>
    <w:p w14:paraId="71AF2FC8" w14:textId="77777777" w:rsidR="00135EA4" w:rsidRPr="00783291" w:rsidRDefault="00135EA4" w:rsidP="00135EA4">
      <w:pPr>
        <w:keepNext/>
        <w:keepLines/>
        <w:spacing w:after="160" w:line="360" w:lineRule="auto"/>
        <w:outlineLvl w:val="0"/>
        <w:rPr>
          <w:rFonts w:ascii="Palatino Linotype" w:eastAsiaTheme="majorEastAsia" w:hAnsi="Palatino Linotype" w:cstheme="majorBidi"/>
          <w:b/>
          <w:color w:val="000000" w:themeColor="text1"/>
          <w:lang w:val="es-MX" w:eastAsia="en-US"/>
        </w:rPr>
      </w:pPr>
      <w:bookmarkStart w:id="152" w:name="_Toc87549682"/>
      <w:r w:rsidRPr="00783291">
        <w:rPr>
          <w:rFonts w:ascii="Palatino Linotype" w:eastAsiaTheme="majorEastAsia" w:hAnsi="Palatino Linotype" w:cstheme="majorBidi"/>
          <w:b/>
          <w:color w:val="000000" w:themeColor="text1"/>
          <w:lang w:val="es-MX" w:eastAsia="en-US"/>
        </w:rPr>
        <w:lastRenderedPageBreak/>
        <w:t>QUINTO. De la versión pública.</w:t>
      </w:r>
      <w:bookmarkEnd w:id="152"/>
    </w:p>
    <w:p w14:paraId="02CA94D4" w14:textId="77777777" w:rsidR="00135EA4" w:rsidRPr="00783291" w:rsidRDefault="00135EA4" w:rsidP="00135EA4">
      <w:pPr>
        <w:keepNext/>
        <w:keepLines/>
        <w:numPr>
          <w:ilvl w:val="0"/>
          <w:numId w:val="11"/>
        </w:numPr>
        <w:tabs>
          <w:tab w:val="left" w:pos="284"/>
          <w:tab w:val="num" w:pos="360"/>
        </w:tabs>
        <w:spacing w:after="160" w:line="360" w:lineRule="auto"/>
        <w:ind w:left="0" w:firstLine="0"/>
        <w:outlineLvl w:val="0"/>
        <w:rPr>
          <w:rFonts w:ascii="Palatino Linotype" w:eastAsiaTheme="majorEastAsia" w:hAnsi="Palatino Linotype" w:cs="Times New Roman"/>
          <w:b/>
          <w:color w:val="000000" w:themeColor="text1"/>
          <w:lang w:val="es-MX" w:eastAsia="es-ES_tradnl"/>
        </w:rPr>
      </w:pPr>
      <w:bookmarkStart w:id="153" w:name="_Toc48135362"/>
      <w:bookmarkStart w:id="154" w:name="_Toc72309902"/>
      <w:bookmarkStart w:id="155" w:name="_Toc73643041"/>
      <w:bookmarkStart w:id="156" w:name="_Toc73911519"/>
      <w:bookmarkStart w:id="157" w:name="_Toc87549683"/>
      <w:r w:rsidRPr="00783291">
        <w:rPr>
          <w:rFonts w:ascii="Palatino Linotype" w:eastAsiaTheme="majorEastAsia" w:hAnsi="Palatino Linotype" w:cs="Times New Roman"/>
          <w:b/>
          <w:color w:val="000000" w:themeColor="text1"/>
          <w:lang w:val="es-MX" w:eastAsia="es-ES_tradnl"/>
        </w:rPr>
        <w:t>Nociones generales.</w:t>
      </w:r>
      <w:bookmarkEnd w:id="153"/>
      <w:bookmarkEnd w:id="154"/>
      <w:bookmarkEnd w:id="155"/>
      <w:bookmarkEnd w:id="156"/>
      <w:bookmarkEnd w:id="157"/>
      <w:r w:rsidRPr="00783291">
        <w:rPr>
          <w:rFonts w:ascii="Palatino Linotype" w:eastAsiaTheme="majorEastAsia" w:hAnsi="Palatino Linotype" w:cs="Times New Roman"/>
          <w:b/>
          <w:color w:val="000000" w:themeColor="text1"/>
          <w:lang w:val="es-MX" w:eastAsia="es-ES_tradnl"/>
        </w:rPr>
        <w:t xml:space="preserve"> </w:t>
      </w:r>
    </w:p>
    <w:p w14:paraId="30BC46C2" w14:textId="77777777" w:rsidR="00135EA4" w:rsidRPr="00783291" w:rsidRDefault="00135EA4" w:rsidP="00135EA4">
      <w:pPr>
        <w:numPr>
          <w:ilvl w:val="0"/>
          <w:numId w:val="1"/>
        </w:numPr>
        <w:tabs>
          <w:tab w:val="left" w:pos="284"/>
        </w:tabs>
        <w:spacing w:after="160" w:line="360" w:lineRule="auto"/>
        <w:ind w:left="0" w:right="49" w:firstLine="0"/>
        <w:contextualSpacing/>
        <w:jc w:val="both"/>
        <w:rPr>
          <w:rFonts w:ascii="Palatino Linotype" w:eastAsiaTheme="minorHAnsi" w:hAnsi="Palatino Linotype" w:cs="Arial"/>
          <w:color w:val="000000"/>
          <w:lang w:val="es-MX" w:eastAsia="en-US"/>
        </w:rPr>
      </w:pPr>
      <w:r w:rsidRPr="00783291">
        <w:rPr>
          <w:rFonts w:ascii="Palatino Linotype" w:eastAsiaTheme="minorHAnsi" w:hAnsi="Palatino Linotype" w:cs="Arial"/>
          <w:color w:val="000000"/>
          <w:lang w:val="es-MX" w:eastAsia="en-US"/>
        </w:rPr>
        <w:t xml:space="preserve">Debe destacarse, que debido a la información solicitada por el </w:t>
      </w:r>
      <w:r w:rsidRPr="00783291">
        <w:rPr>
          <w:rFonts w:ascii="Palatino Linotype" w:eastAsiaTheme="minorHAnsi" w:hAnsi="Palatino Linotype" w:cs="Arial"/>
          <w:b/>
          <w:bCs/>
          <w:color w:val="000000"/>
          <w:lang w:val="es-MX" w:eastAsia="en-US"/>
        </w:rPr>
        <w:t>RECURRENTE</w:t>
      </w:r>
      <w:r w:rsidRPr="00783291">
        <w:rPr>
          <w:rFonts w:ascii="Palatino Linotype" w:eastAsiaTheme="minorHAnsi" w:hAnsi="Palatino Linotype" w:cs="Arial"/>
          <w:b/>
          <w:color w:val="000000"/>
          <w:lang w:val="es-MX" w:eastAsia="en-US"/>
        </w:rPr>
        <w:t xml:space="preserve">, </w:t>
      </w:r>
      <w:r w:rsidRPr="00783291">
        <w:rPr>
          <w:rFonts w:ascii="Palatino Linotype" w:eastAsiaTheme="minorHAnsi" w:hAnsi="Palatino Linotype" w:cs="Arial"/>
          <w:color w:val="000000"/>
          <w:lang w:val="es-MX" w:eastAsia="en-US"/>
        </w:rPr>
        <w:t xml:space="preserve">obran datos personales susceptibles de protegerse, así como información susceptible de clasificarse como confidencial,  por lo que, el </w:t>
      </w:r>
      <w:r w:rsidRPr="00783291">
        <w:rPr>
          <w:rFonts w:ascii="Palatino Linotype" w:eastAsiaTheme="minorHAnsi" w:hAnsi="Palatino Linotype" w:cs="Arial"/>
          <w:b/>
          <w:bCs/>
          <w:color w:val="000000"/>
          <w:lang w:val="es-MX" w:eastAsia="en-US"/>
        </w:rPr>
        <w:t xml:space="preserve">SUJETO OBLIGADO </w:t>
      </w:r>
      <w:r w:rsidRPr="00783291">
        <w:rPr>
          <w:rFonts w:ascii="Palatino Linotype" w:eastAsiaTheme="minorHAnsi" w:hAnsi="Palatino Linotype" w:cs="Arial"/>
          <w:color w:val="000000"/>
          <w:lang w:val="es-MX" w:eastAsia="en-US"/>
        </w:rPr>
        <w:t xml:space="preserve">deberá de hacer la adecuada versión pública, protegiendo los datos que no son susceptibles de ser proporcionados. </w:t>
      </w:r>
    </w:p>
    <w:p w14:paraId="41F34DBB" w14:textId="77777777" w:rsidR="00135EA4" w:rsidRPr="00783291" w:rsidRDefault="00135EA4" w:rsidP="00135EA4">
      <w:pPr>
        <w:tabs>
          <w:tab w:val="left" w:pos="0"/>
          <w:tab w:val="left" w:pos="284"/>
        </w:tabs>
        <w:spacing w:after="160" w:line="360" w:lineRule="auto"/>
        <w:ind w:right="49"/>
        <w:contextualSpacing/>
        <w:jc w:val="both"/>
        <w:rPr>
          <w:rFonts w:ascii="Palatino Linotype" w:eastAsia="MS Mincho" w:hAnsi="Palatino Linotype"/>
          <w:highlight w:val="yellow"/>
          <w:lang w:val="es-ES" w:eastAsia="en-US"/>
        </w:rPr>
      </w:pPr>
    </w:p>
    <w:p w14:paraId="2DF9D3D4" w14:textId="77777777" w:rsidR="00135EA4" w:rsidRPr="00783291" w:rsidRDefault="00135EA4" w:rsidP="00135EA4">
      <w:pPr>
        <w:numPr>
          <w:ilvl w:val="0"/>
          <w:numId w:val="1"/>
        </w:numPr>
        <w:tabs>
          <w:tab w:val="left" w:pos="284"/>
        </w:tabs>
        <w:spacing w:after="160" w:line="360" w:lineRule="auto"/>
        <w:ind w:left="0" w:right="49" w:firstLine="0"/>
        <w:contextualSpacing/>
        <w:jc w:val="both"/>
        <w:rPr>
          <w:rFonts w:ascii="Palatino Linotype" w:eastAsiaTheme="minorHAnsi" w:hAnsi="Palatino Linotype" w:cs="Arial"/>
          <w:color w:val="000000"/>
          <w:lang w:val="es-MX" w:eastAsia="en-US"/>
        </w:rPr>
      </w:pPr>
      <w:r w:rsidRPr="00783291">
        <w:rPr>
          <w:rFonts w:ascii="Palatino Linotype" w:eastAsiaTheme="minorHAnsi" w:hAnsi="Palatino Linotype" w:cs="Arial"/>
          <w:color w:val="000000"/>
          <w:lang w:val="es-MX" w:eastAsia="en-US"/>
        </w:rPr>
        <w:t xml:space="preserve">No pasa desapercibido para este Órgano Garante que los </w:t>
      </w:r>
      <w:r w:rsidRPr="00783291">
        <w:rPr>
          <w:rFonts w:ascii="Palatino Linotype" w:eastAsiaTheme="minorHAnsi" w:hAnsi="Palatino Linotype" w:cs="Arial"/>
          <w:bCs/>
          <w:color w:val="000000"/>
          <w:lang w:val="es-MX" w:eastAsia="en-US"/>
        </w:rPr>
        <w:t>sujetos obligados</w:t>
      </w:r>
      <w:r w:rsidRPr="00783291">
        <w:rPr>
          <w:rFonts w:ascii="Palatino Linotype" w:eastAsiaTheme="minorHAnsi" w:hAnsi="Palatino Linotype" w:cs="Arial"/>
          <w:b/>
          <w:bCs/>
          <w:color w:val="000000"/>
          <w:lang w:val="es-MX" w:eastAsia="en-US"/>
        </w:rPr>
        <w:t xml:space="preserve"> </w:t>
      </w:r>
      <w:r w:rsidRPr="00783291">
        <w:rPr>
          <w:rFonts w:ascii="Palatino Linotype" w:eastAsiaTheme="minorHAnsi" w:hAnsi="Palatino Linotype" w:cs="Arial"/>
          <w:color w:val="000000"/>
          <w:lang w:val="es-MX" w:eastAsia="en-US"/>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4403E23" w14:textId="77777777" w:rsidR="00135EA4" w:rsidRPr="00783291" w:rsidRDefault="00135EA4" w:rsidP="00135EA4">
      <w:pPr>
        <w:tabs>
          <w:tab w:val="left" w:pos="284"/>
        </w:tabs>
        <w:spacing w:after="160" w:line="360" w:lineRule="auto"/>
        <w:ind w:right="49"/>
        <w:contextualSpacing/>
        <w:jc w:val="both"/>
        <w:rPr>
          <w:rFonts w:ascii="Palatino Linotype" w:eastAsiaTheme="minorHAnsi" w:hAnsi="Palatino Linotype" w:cs="Arial"/>
          <w:color w:val="000000"/>
          <w:lang w:val="es-MX" w:eastAsia="en-US"/>
        </w:rPr>
      </w:pPr>
    </w:p>
    <w:tbl>
      <w:tblPr>
        <w:tblStyle w:val="Tablanormal1"/>
        <w:tblW w:w="9209" w:type="dxa"/>
        <w:tblLook w:val="04A0" w:firstRow="1" w:lastRow="0" w:firstColumn="1" w:lastColumn="0" w:noHBand="0" w:noVBand="1"/>
      </w:tblPr>
      <w:tblGrid>
        <w:gridCol w:w="2689"/>
        <w:gridCol w:w="6520"/>
      </w:tblGrid>
      <w:tr w:rsidR="00135EA4" w:rsidRPr="00783291" w14:paraId="78497AB8" w14:textId="77777777" w:rsidTr="007832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0F9CA18E" w14:textId="77777777" w:rsidR="00135EA4" w:rsidRPr="00783291" w:rsidRDefault="00135EA4" w:rsidP="00135EA4">
            <w:pPr>
              <w:tabs>
                <w:tab w:val="left" w:pos="284"/>
              </w:tabs>
              <w:spacing w:line="360" w:lineRule="auto"/>
              <w:rPr>
                <w:rFonts w:ascii="Palatino Linotype" w:eastAsiaTheme="minorHAnsi" w:hAnsi="Palatino Linotype"/>
                <w:sz w:val="20"/>
                <w:lang w:val="es-MX" w:eastAsia="en-US"/>
              </w:rPr>
            </w:pPr>
            <w:r w:rsidRPr="00783291">
              <w:rPr>
                <w:rFonts w:ascii="Palatino Linotype" w:eastAsiaTheme="minorHAnsi" w:hAnsi="Palatino Linotype" w:cstheme="majorBidi"/>
                <w:sz w:val="20"/>
                <w:lang w:val="es-MX" w:eastAsia="en-US"/>
              </w:rPr>
              <w:t>a) Requisitos previos.</w:t>
            </w:r>
          </w:p>
        </w:tc>
        <w:tc>
          <w:tcPr>
            <w:tcW w:w="6520" w:type="dxa"/>
            <w:hideMark/>
          </w:tcPr>
          <w:p w14:paraId="06EE7A17" w14:textId="77777777" w:rsidR="00135EA4" w:rsidRPr="00783291" w:rsidRDefault="00135EA4" w:rsidP="00135EA4">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Arial"/>
                <w:color w:val="000000"/>
                <w:sz w:val="20"/>
                <w:lang w:val="es-MX" w:eastAsia="en-US"/>
              </w:rPr>
            </w:pPr>
            <w:r w:rsidRPr="00783291">
              <w:rPr>
                <w:rFonts w:ascii="Palatino Linotype" w:eastAsiaTheme="minorHAnsi" w:hAnsi="Palatino Linotype" w:cs="Arial"/>
                <w:color w:val="000000"/>
                <w:sz w:val="20"/>
                <w:lang w:val="es-MX" w:eastAsia="en-US"/>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5CE6BFF" w14:textId="77777777" w:rsidR="00135EA4" w:rsidRPr="00783291" w:rsidRDefault="00135EA4" w:rsidP="00135EA4">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Arial"/>
                <w:color w:val="000000"/>
                <w:sz w:val="20"/>
                <w:lang w:val="es-MX" w:eastAsia="en-US"/>
              </w:rPr>
            </w:pPr>
            <w:r w:rsidRPr="00783291">
              <w:rPr>
                <w:rFonts w:ascii="Palatino Linotype" w:eastAsiaTheme="minorHAnsi" w:hAnsi="Palatino Linotype" w:cs="Arial"/>
                <w:color w:val="000000"/>
                <w:sz w:val="20"/>
                <w:lang w:val="es-MX" w:eastAsia="en-US"/>
              </w:rPr>
              <w:t>Al hacerlo tienen que precisar de qué información se trata, señalando el supuesto de clasificación (confidencialidad o reserva).</w:t>
            </w:r>
          </w:p>
          <w:p w14:paraId="5B11CC7C" w14:textId="77777777" w:rsidR="00135EA4" w:rsidRPr="00783291" w:rsidRDefault="00135EA4" w:rsidP="00135EA4">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Arial"/>
                <w:color w:val="000000"/>
                <w:sz w:val="20"/>
                <w:lang w:val="es-MX" w:eastAsia="en-US"/>
              </w:rPr>
            </w:pPr>
            <w:r w:rsidRPr="00783291">
              <w:rPr>
                <w:rFonts w:ascii="Palatino Linotype" w:eastAsiaTheme="minorHAnsi" w:hAnsi="Palatino Linotype" w:cs="Arial"/>
                <w:color w:val="000000"/>
                <w:sz w:val="20"/>
                <w:lang w:val="es-MX" w:eastAsia="en-US"/>
              </w:rPr>
              <w:t>Además, se debe señalar el procedimiento, de los tres que establecen los artículos 132 y 106 de la Ley Estatal y General, respectivamente.</w:t>
            </w:r>
          </w:p>
          <w:p w14:paraId="54DE8963" w14:textId="77777777" w:rsidR="00135EA4" w:rsidRPr="00783291" w:rsidRDefault="00135EA4" w:rsidP="00135EA4">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sz w:val="20"/>
                <w:lang w:val="es-MX" w:eastAsia="en-US"/>
              </w:rPr>
            </w:pPr>
            <w:r w:rsidRPr="00783291">
              <w:rPr>
                <w:rFonts w:ascii="Palatino Linotype" w:eastAsiaTheme="minorHAnsi" w:hAnsi="Palatino Linotype" w:cs="Arial"/>
                <w:color w:val="000000"/>
                <w:sz w:val="20"/>
                <w:lang w:val="es-MX" w:eastAsia="en-US"/>
              </w:rPr>
              <w:lastRenderedPageBreak/>
              <w:t xml:space="preserve">El último de estos requisitos previos consiste en que no se pueden emitir acuerdos de carácter general ni particular, esto es, </w:t>
            </w:r>
            <w:r w:rsidRPr="00783291">
              <w:rPr>
                <w:rFonts w:ascii="Palatino Linotype" w:eastAsiaTheme="minorHAnsi" w:hAnsi="Palatino Linotype" w:cs="Arial"/>
                <w:color w:val="000000"/>
                <w:sz w:val="20"/>
                <w:u w:val="single"/>
                <w:lang w:val="es-MX" w:eastAsia="en-US"/>
              </w:rPr>
              <w:t>no se puede hacer un acuerdo para clasificar de manera general todos los documentos de un expediente o área, sin</w:t>
            </w:r>
            <w:r w:rsidRPr="00783291">
              <w:rPr>
                <w:rFonts w:ascii="Palatino Linotype" w:eastAsiaTheme="minorHAnsi" w:hAnsi="Palatino Linotype" w:cs="Arial"/>
                <w:color w:val="000000"/>
                <w:sz w:val="20"/>
                <w:lang w:val="es-MX" w:eastAsia="en-US"/>
              </w:rPr>
              <w:t xml:space="preserve"> individualizar su análisis y tampoco se puede hacer un acuerdo por cada dato que se vaya a clasificar dentro de un documento con diez datos, por ejemplo, susceptibles de ser clasificados.</w:t>
            </w:r>
          </w:p>
        </w:tc>
      </w:tr>
      <w:tr w:rsidR="00135EA4" w:rsidRPr="00783291" w14:paraId="38035587" w14:textId="77777777" w:rsidTr="00783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35F5EA4B" w14:textId="77777777" w:rsidR="00135EA4" w:rsidRPr="00783291" w:rsidRDefault="00135EA4" w:rsidP="00135EA4">
            <w:pPr>
              <w:tabs>
                <w:tab w:val="left" w:pos="284"/>
              </w:tabs>
              <w:spacing w:line="360" w:lineRule="auto"/>
              <w:rPr>
                <w:rFonts w:ascii="Palatino Linotype" w:eastAsiaTheme="minorHAnsi" w:hAnsi="Palatino Linotype"/>
                <w:sz w:val="20"/>
                <w:lang w:val="es-MX" w:eastAsia="en-US"/>
              </w:rPr>
            </w:pPr>
            <w:r w:rsidRPr="00783291">
              <w:rPr>
                <w:rFonts w:ascii="Palatino Linotype" w:eastAsiaTheme="minorHAnsi" w:hAnsi="Palatino Linotype" w:cstheme="majorBidi"/>
                <w:sz w:val="20"/>
                <w:lang w:val="es-MX" w:eastAsia="en-US"/>
              </w:rPr>
              <w:lastRenderedPageBreak/>
              <w:t>b) Supuestos de clasificación.</w:t>
            </w:r>
          </w:p>
        </w:tc>
        <w:tc>
          <w:tcPr>
            <w:tcW w:w="6520" w:type="dxa"/>
            <w:hideMark/>
          </w:tcPr>
          <w:p w14:paraId="362A060E" w14:textId="77777777" w:rsidR="00135EA4" w:rsidRPr="00783291" w:rsidRDefault="00135EA4" w:rsidP="00135EA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color w:val="000000"/>
                <w:sz w:val="20"/>
                <w:lang w:val="es-MX" w:eastAsia="en-US"/>
              </w:rPr>
            </w:pPr>
            <w:r w:rsidRPr="00783291">
              <w:rPr>
                <w:rFonts w:ascii="Palatino Linotype" w:eastAsiaTheme="minorHAnsi" w:hAnsi="Palatino Linotype" w:cs="Arial"/>
                <w:color w:val="000000"/>
                <w:sz w:val="20"/>
                <w:lang w:val="es-MX" w:eastAsia="en-US"/>
              </w:rPr>
              <w:t>Las disposiciones constitucionales y legales en la materia establecen los dos supuestos generales para clasificar la información: por reserva y por confidencialidad.</w:t>
            </w:r>
          </w:p>
          <w:p w14:paraId="05371384" w14:textId="77777777" w:rsidR="00135EA4" w:rsidRPr="00783291" w:rsidRDefault="00135EA4" w:rsidP="00135EA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color w:val="000000"/>
                <w:sz w:val="20"/>
                <w:lang w:val="es-MX" w:eastAsia="en-US"/>
              </w:rPr>
            </w:pPr>
            <w:r w:rsidRPr="00783291">
              <w:rPr>
                <w:rFonts w:ascii="Palatino Linotype" w:eastAsiaTheme="minorHAnsi" w:hAnsi="Palatino Linotype" w:cs="Arial"/>
                <w:color w:val="000000"/>
                <w:sz w:val="20"/>
                <w:lang w:val="es-MX" w:eastAsia="en-US"/>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CF46CEC" w14:textId="77777777" w:rsidR="00135EA4" w:rsidRPr="00783291" w:rsidRDefault="00135EA4" w:rsidP="00135EA4">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sz w:val="20"/>
                <w:lang w:val="es-MX" w:eastAsia="en-US"/>
              </w:rPr>
            </w:pPr>
            <w:r w:rsidRPr="00783291">
              <w:rPr>
                <w:rFonts w:ascii="Palatino Linotype" w:eastAsiaTheme="minorHAnsi" w:hAnsi="Palatino Linotype" w:cs="Arial"/>
                <w:color w:val="000000"/>
                <w:sz w:val="20"/>
                <w:lang w:val="es-MX" w:eastAsia="en-US"/>
              </w:rPr>
              <w:t xml:space="preserve">El </w:t>
            </w:r>
            <w:r w:rsidRPr="00783291">
              <w:rPr>
                <w:rFonts w:ascii="Palatino Linotype" w:eastAsiaTheme="minorHAnsi" w:hAnsi="Palatino Linotype" w:cs="Arial"/>
                <w:b/>
                <w:color w:val="000000"/>
                <w:sz w:val="20"/>
                <w:lang w:val="es-MX" w:eastAsia="en-US"/>
              </w:rPr>
              <w:t>Sujeto Obligado</w:t>
            </w:r>
            <w:r w:rsidRPr="00783291">
              <w:rPr>
                <w:rFonts w:ascii="Palatino Linotype" w:eastAsiaTheme="minorHAnsi" w:hAnsi="Palatino Linotype" w:cs="Arial"/>
                <w:color w:val="000000"/>
                <w:sz w:val="20"/>
                <w:lang w:val="es-MX" w:eastAsia="en-US"/>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135EA4" w:rsidRPr="00783291" w14:paraId="3A291A9D" w14:textId="77777777" w:rsidTr="00783291">
        <w:tc>
          <w:tcPr>
            <w:cnfStyle w:val="001000000000" w:firstRow="0" w:lastRow="0" w:firstColumn="1" w:lastColumn="0" w:oddVBand="0" w:evenVBand="0" w:oddHBand="0" w:evenHBand="0" w:firstRowFirstColumn="0" w:firstRowLastColumn="0" w:lastRowFirstColumn="0" w:lastRowLastColumn="0"/>
            <w:tcW w:w="2689" w:type="dxa"/>
            <w:hideMark/>
          </w:tcPr>
          <w:p w14:paraId="72F4F3EE" w14:textId="77777777" w:rsidR="00135EA4" w:rsidRPr="00783291" w:rsidRDefault="00135EA4" w:rsidP="00135EA4">
            <w:pPr>
              <w:tabs>
                <w:tab w:val="left" w:pos="284"/>
              </w:tabs>
              <w:spacing w:line="360" w:lineRule="auto"/>
              <w:rPr>
                <w:rFonts w:ascii="Palatino Linotype" w:eastAsiaTheme="minorHAnsi" w:hAnsi="Palatino Linotype"/>
                <w:sz w:val="20"/>
                <w:lang w:val="es-MX" w:eastAsia="en-US"/>
              </w:rPr>
            </w:pPr>
            <w:r w:rsidRPr="00783291">
              <w:rPr>
                <w:rFonts w:ascii="Palatino Linotype" w:eastAsiaTheme="minorHAnsi" w:hAnsi="Palatino Linotype" w:cstheme="majorBidi"/>
                <w:sz w:val="20"/>
                <w:lang w:val="es-MX" w:eastAsia="en-US"/>
              </w:rPr>
              <w:t>c) Formalidades para emitir el acuerdo de clasificación.</w:t>
            </w:r>
          </w:p>
        </w:tc>
        <w:tc>
          <w:tcPr>
            <w:tcW w:w="6520" w:type="dxa"/>
            <w:hideMark/>
          </w:tcPr>
          <w:p w14:paraId="3A3EF423" w14:textId="77777777" w:rsidR="00135EA4" w:rsidRPr="00783291" w:rsidRDefault="00135EA4" w:rsidP="00135EA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Arial"/>
                <w:color w:val="000000"/>
                <w:sz w:val="20"/>
                <w:lang w:val="es-MX" w:eastAsia="en-US"/>
              </w:rPr>
            </w:pPr>
            <w:r w:rsidRPr="00783291">
              <w:rPr>
                <w:rFonts w:ascii="Palatino Linotype" w:eastAsiaTheme="minorHAnsi" w:hAnsi="Palatino Linotype" w:cs="Arial"/>
                <w:color w:val="000000"/>
                <w:sz w:val="20"/>
                <w:lang w:val="es-MX" w:eastAsia="en-US"/>
              </w:rPr>
              <w:t xml:space="preserve">El Comité de Transparencia, según lo dispuesto en los artículos cuenta con las facultades para aprobar, modificar o revocar la clasificación de la información que haya propuesto. </w:t>
            </w:r>
          </w:p>
          <w:p w14:paraId="1C28B42A" w14:textId="77777777" w:rsidR="00135EA4" w:rsidRPr="00783291" w:rsidRDefault="00135EA4" w:rsidP="00135EA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Arial"/>
                <w:color w:val="000000"/>
                <w:sz w:val="20"/>
                <w:lang w:val="es-MX" w:eastAsia="en-US"/>
              </w:rPr>
            </w:pPr>
            <w:r w:rsidRPr="00783291">
              <w:rPr>
                <w:rFonts w:ascii="Palatino Linotype" w:eastAsiaTheme="minorHAnsi" w:hAnsi="Palatino Linotype" w:cs="Arial"/>
                <w:color w:val="000000"/>
                <w:sz w:val="20"/>
                <w:lang w:val="es-MX" w:eastAsia="en-US"/>
              </w:rPr>
              <w:lastRenderedPageBreak/>
              <w:t xml:space="preserve">Es necesario que </w:t>
            </w:r>
            <w:r w:rsidRPr="00783291">
              <w:rPr>
                <w:rFonts w:ascii="Palatino Linotype" w:eastAsiaTheme="minorHAnsi" w:hAnsi="Palatino Linotype" w:cs="Arial"/>
                <w:b/>
                <w:color w:val="000000"/>
                <w:sz w:val="20"/>
                <w:u w:val="single"/>
                <w:lang w:val="es-MX" w:eastAsia="en-US"/>
              </w:rPr>
              <w:t>el acto reúna con los requisitos elementales</w:t>
            </w:r>
            <w:r w:rsidRPr="00783291">
              <w:rPr>
                <w:rFonts w:ascii="Palatino Linotype" w:eastAsiaTheme="minorHAnsi" w:hAnsi="Palatino Linotype" w:cs="Arial"/>
                <w:color w:val="000000"/>
                <w:sz w:val="20"/>
                <w:lang w:val="es-MX" w:eastAsia="en-US"/>
              </w:rPr>
              <w:t>, entre ellos, que la autoridad que va a emitir el acto de autoridad sea la legalmente facultada para ello.</w:t>
            </w:r>
          </w:p>
          <w:p w14:paraId="609473BE" w14:textId="77777777" w:rsidR="00135EA4" w:rsidRPr="00783291" w:rsidRDefault="00135EA4" w:rsidP="00135EA4">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sz w:val="20"/>
                <w:lang w:val="es-MX" w:eastAsia="en-US"/>
              </w:rPr>
            </w:pPr>
            <w:r w:rsidRPr="00783291">
              <w:rPr>
                <w:rFonts w:ascii="Palatino Linotype" w:eastAsiaTheme="minorHAnsi" w:hAnsi="Palatino Linotype" w:cs="Arial"/>
                <w:color w:val="000000"/>
                <w:sz w:val="20"/>
                <w:lang w:val="es-MX" w:eastAsia="en-US"/>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135EA4" w:rsidRPr="00783291" w14:paraId="642C7A64" w14:textId="77777777" w:rsidTr="00783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5EEC3AA" w14:textId="77777777" w:rsidR="00135EA4" w:rsidRPr="00783291" w:rsidRDefault="00135EA4" w:rsidP="00135EA4">
            <w:pPr>
              <w:tabs>
                <w:tab w:val="left" w:pos="284"/>
              </w:tabs>
              <w:spacing w:line="360" w:lineRule="auto"/>
              <w:rPr>
                <w:rFonts w:ascii="Palatino Linotype" w:eastAsiaTheme="minorHAnsi" w:hAnsi="Palatino Linotype"/>
                <w:sz w:val="20"/>
                <w:lang w:val="es-MX" w:eastAsia="en-US"/>
              </w:rPr>
            </w:pPr>
          </w:p>
          <w:p w14:paraId="43D5274D" w14:textId="77777777" w:rsidR="00135EA4" w:rsidRPr="00783291" w:rsidRDefault="00135EA4" w:rsidP="00135EA4">
            <w:pPr>
              <w:tabs>
                <w:tab w:val="left" w:pos="284"/>
              </w:tabs>
              <w:spacing w:line="360" w:lineRule="auto"/>
              <w:jc w:val="both"/>
              <w:rPr>
                <w:rFonts w:ascii="Palatino Linotype" w:eastAsiaTheme="minorHAnsi" w:hAnsi="Palatino Linotype"/>
                <w:sz w:val="20"/>
                <w:lang w:val="es-MX" w:eastAsia="en-US"/>
              </w:rPr>
            </w:pPr>
            <w:r w:rsidRPr="00783291">
              <w:rPr>
                <w:rFonts w:ascii="Palatino Linotype" w:eastAsiaTheme="minorHAnsi" w:hAnsi="Palatino Linotype" w:cs="Arial"/>
                <w:color w:val="000000"/>
                <w:sz w:val="20"/>
                <w:lang w:val="es-MX" w:eastAsia="en-US"/>
              </w:rPr>
              <w:t xml:space="preserve">d) Requisitos de fondo del acuerdo de clasificación. </w:t>
            </w:r>
          </w:p>
        </w:tc>
        <w:tc>
          <w:tcPr>
            <w:tcW w:w="6520" w:type="dxa"/>
            <w:hideMark/>
          </w:tcPr>
          <w:p w14:paraId="635186F1" w14:textId="77777777" w:rsidR="00135EA4" w:rsidRPr="00783291" w:rsidRDefault="00135EA4" w:rsidP="00135EA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color w:val="000000"/>
                <w:sz w:val="20"/>
                <w:lang w:val="es-MX" w:eastAsia="en-US"/>
              </w:rPr>
            </w:pPr>
            <w:r w:rsidRPr="00783291">
              <w:rPr>
                <w:rFonts w:ascii="Palatino Linotype" w:eastAsiaTheme="minorHAnsi" w:hAnsi="Palatino Linotype" w:cs="Arial"/>
                <w:color w:val="000000"/>
                <w:sz w:val="20"/>
                <w:lang w:val="es-MX" w:eastAsia="en-US"/>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783291">
              <w:rPr>
                <w:rFonts w:ascii="Palatino Linotype" w:eastAsiaTheme="minorHAnsi" w:hAnsi="Palatino Linotype" w:cs="Arial"/>
                <w:b/>
                <w:color w:val="000000"/>
                <w:sz w:val="20"/>
                <w:lang w:val="es-MX" w:eastAsia="en-US"/>
              </w:rPr>
              <w:t>Sujetos Obligados</w:t>
            </w:r>
            <w:r w:rsidRPr="00783291">
              <w:rPr>
                <w:rFonts w:ascii="Palatino Linotype" w:eastAsiaTheme="minorHAnsi" w:hAnsi="Palatino Linotype" w:cs="Arial"/>
                <w:color w:val="000000"/>
                <w:sz w:val="20"/>
                <w:lang w:val="es-MX" w:eastAsia="en-US"/>
              </w:rPr>
              <w:t xml:space="preserve">, por lo que deberán fundar y motivar debidamente la clasificación. </w:t>
            </w:r>
          </w:p>
          <w:p w14:paraId="49B2C0D0" w14:textId="77777777" w:rsidR="00135EA4" w:rsidRPr="00783291" w:rsidRDefault="00135EA4" w:rsidP="00135EA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color w:val="000000"/>
                <w:sz w:val="20"/>
                <w:lang w:val="es-MX" w:eastAsia="en-US"/>
              </w:rPr>
            </w:pPr>
            <w:r w:rsidRPr="00783291">
              <w:rPr>
                <w:rFonts w:ascii="Palatino Linotype" w:eastAsiaTheme="minorHAnsi" w:hAnsi="Palatino Linotype" w:cs="Arial"/>
                <w:color w:val="000000"/>
                <w:sz w:val="20"/>
                <w:lang w:val="es-MX" w:eastAsia="en-US"/>
              </w:rPr>
              <w:t xml:space="preserve">De lo anterior, se desprende que para una correcta </w:t>
            </w:r>
            <w:r w:rsidRPr="00783291">
              <w:rPr>
                <w:rFonts w:ascii="Palatino Linotype" w:eastAsiaTheme="minorHAnsi" w:hAnsi="Palatino Linotype" w:cs="Arial"/>
                <w:b/>
                <w:color w:val="000000"/>
                <w:sz w:val="20"/>
                <w:lang w:val="es-MX" w:eastAsia="en-US"/>
              </w:rPr>
              <w:t>clasificación total o parcial</w:t>
            </w:r>
            <w:r w:rsidRPr="00783291">
              <w:rPr>
                <w:rFonts w:ascii="Palatino Linotype" w:eastAsiaTheme="minorHAnsi" w:hAnsi="Palatino Linotype" w:cs="Arial"/>
                <w:color w:val="000000"/>
                <w:sz w:val="20"/>
                <w:lang w:val="es-MX" w:eastAsia="en-US"/>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99BCFAA" w14:textId="77777777" w:rsidR="00135EA4" w:rsidRPr="00783291" w:rsidRDefault="00135EA4" w:rsidP="00135EA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color w:val="000000"/>
                <w:sz w:val="20"/>
                <w:lang w:val="es-MX" w:eastAsia="en-US"/>
              </w:rPr>
            </w:pPr>
            <w:r w:rsidRPr="00783291">
              <w:rPr>
                <w:rFonts w:ascii="Palatino Linotype" w:eastAsiaTheme="minorHAnsi" w:hAnsi="Palatino Linotype" w:cs="Arial"/>
                <w:color w:val="000000"/>
                <w:sz w:val="20"/>
                <w:lang w:val="es-MX" w:eastAsia="en-US"/>
              </w:rPr>
              <w:t xml:space="preserve">Así, en un acto de autoridad se cumple con la debida fundamentación cuando se cita el precepto legal aplicable al caso concreto y la debida motivación cuando se expresan las razones, motivos o circunstancias </w:t>
            </w:r>
            <w:r w:rsidRPr="00783291">
              <w:rPr>
                <w:rFonts w:ascii="Palatino Linotype" w:eastAsiaTheme="minorHAnsi" w:hAnsi="Palatino Linotype" w:cs="Arial"/>
                <w:color w:val="000000"/>
                <w:sz w:val="20"/>
                <w:lang w:val="es-MX" w:eastAsia="en-US"/>
              </w:rPr>
              <w:lastRenderedPageBreak/>
              <w:t>que tomó en cuenta la autoridad para adecuar el hecho a los fundamentos de derecho. De este modo, la persona que se sienta afectada pueda impugnar la decisión, permitiéndole una real y auténtica defensa.</w:t>
            </w:r>
          </w:p>
          <w:p w14:paraId="197AA060" w14:textId="77777777" w:rsidR="00135EA4" w:rsidRPr="00783291" w:rsidRDefault="00135EA4" w:rsidP="00135EA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color w:val="000000"/>
                <w:sz w:val="20"/>
                <w:lang w:val="es-MX" w:eastAsia="en-US"/>
              </w:rPr>
            </w:pPr>
            <w:r w:rsidRPr="00783291">
              <w:rPr>
                <w:rFonts w:ascii="Palatino Linotype" w:eastAsiaTheme="minorHAnsi" w:hAnsi="Palatino Linotype" w:cs="Arial"/>
                <w:color w:val="000000"/>
                <w:sz w:val="20"/>
                <w:lang w:val="es-MX" w:eastAsia="en-US"/>
              </w:rPr>
              <w:t>En ese mismo sentido, el numeral trigésimo tercero fracción V de los Lineamientos Generales, precisa que para motivar la clasificación se deben acreditar las circunstancias de tiempo, modo y lugar.</w:t>
            </w:r>
          </w:p>
          <w:p w14:paraId="106740C5" w14:textId="77777777" w:rsidR="00135EA4" w:rsidRPr="00783291" w:rsidRDefault="00135EA4" w:rsidP="00135EA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color w:val="000000"/>
                <w:sz w:val="20"/>
                <w:lang w:val="es-MX" w:eastAsia="en-US"/>
              </w:rPr>
            </w:pPr>
            <w:r w:rsidRPr="00783291">
              <w:rPr>
                <w:rFonts w:ascii="Palatino Linotype" w:eastAsiaTheme="minorHAnsi" w:hAnsi="Palatino Linotype" w:cs="Arial"/>
                <w:color w:val="000000"/>
                <w:sz w:val="20"/>
                <w:lang w:val="es-MX" w:eastAsia="en-US"/>
              </w:rPr>
              <w:t xml:space="preserve">Ahora bien, </w:t>
            </w:r>
            <w:r w:rsidRPr="00783291">
              <w:rPr>
                <w:rFonts w:ascii="Palatino Linotype" w:eastAsiaTheme="minorHAnsi" w:hAnsi="Palatino Linotype" w:cs="Arial"/>
                <w:b/>
                <w:color w:val="000000"/>
                <w:sz w:val="20"/>
                <w:u w:val="single"/>
                <w:lang w:val="es-MX" w:eastAsia="en-US"/>
              </w:rPr>
              <w:t>para cada caso además de fundar y motivar</w:t>
            </w:r>
            <w:r w:rsidRPr="00783291">
              <w:rPr>
                <w:rFonts w:ascii="Palatino Linotype" w:eastAsiaTheme="minorHAnsi" w:hAnsi="Palatino Linotype" w:cs="Arial"/>
                <w:color w:val="000000"/>
                <w:sz w:val="20"/>
                <w:lang w:val="es-MX" w:eastAsia="en-US"/>
              </w:rPr>
              <w:t xml:space="preserve">, se debe identificar con claridad que datos contenidos en las documentales que son susceptibles de suprimirse, por ejemplo; </w:t>
            </w:r>
            <w:r w:rsidRPr="00783291">
              <w:rPr>
                <w:rFonts w:ascii="Palatino Linotype" w:eastAsiaTheme="minorHAnsi" w:hAnsi="Palatino Linotype" w:cs="Arial"/>
                <w:color w:val="000000"/>
                <w:sz w:val="20"/>
                <w:lang w:val="es-ES" w:eastAsia="en-U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135EA4" w:rsidRPr="00783291" w14:paraId="6B16CC80" w14:textId="77777777" w:rsidTr="00783291">
        <w:tc>
          <w:tcPr>
            <w:cnfStyle w:val="001000000000" w:firstRow="0" w:lastRow="0" w:firstColumn="1" w:lastColumn="0" w:oddVBand="0" w:evenVBand="0" w:oddHBand="0" w:evenHBand="0" w:firstRowFirstColumn="0" w:firstRowLastColumn="0" w:lastRowFirstColumn="0" w:lastRowLastColumn="0"/>
            <w:tcW w:w="2689" w:type="dxa"/>
          </w:tcPr>
          <w:p w14:paraId="19602A58" w14:textId="77777777" w:rsidR="00135EA4" w:rsidRPr="00783291" w:rsidRDefault="00135EA4" w:rsidP="00135EA4">
            <w:pPr>
              <w:tabs>
                <w:tab w:val="left" w:pos="284"/>
              </w:tabs>
              <w:spacing w:line="360" w:lineRule="auto"/>
              <w:ind w:right="49"/>
              <w:jc w:val="both"/>
              <w:rPr>
                <w:rFonts w:ascii="Palatino Linotype" w:eastAsiaTheme="minorHAnsi" w:hAnsi="Palatino Linotype" w:cs="Arial"/>
                <w:sz w:val="20"/>
                <w:lang w:val="es-MX" w:eastAsia="en-US"/>
              </w:rPr>
            </w:pPr>
            <w:r w:rsidRPr="00783291">
              <w:rPr>
                <w:rFonts w:ascii="Palatino Linotype" w:eastAsia="MS Gothic" w:hAnsi="Palatino Linotype"/>
                <w:sz w:val="20"/>
                <w:lang w:val="es-MX" w:eastAsia="en-US"/>
              </w:rPr>
              <w:lastRenderedPageBreak/>
              <w:t xml:space="preserve">e) Condiciones especiales de la clasificación de la información como confidencial. </w:t>
            </w:r>
          </w:p>
        </w:tc>
        <w:tc>
          <w:tcPr>
            <w:tcW w:w="6520" w:type="dxa"/>
            <w:hideMark/>
          </w:tcPr>
          <w:p w14:paraId="1945278C" w14:textId="77777777" w:rsidR="00135EA4" w:rsidRPr="00783291" w:rsidRDefault="00135EA4" w:rsidP="00135EA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Arial"/>
                <w:color w:val="000000"/>
                <w:sz w:val="20"/>
                <w:lang w:val="es-MX" w:eastAsia="en-US"/>
              </w:rPr>
            </w:pPr>
            <w:r w:rsidRPr="00783291">
              <w:rPr>
                <w:rFonts w:ascii="Palatino Linotype" w:eastAsiaTheme="minorHAnsi" w:hAnsi="Palatino Linotype" w:cs="Arial"/>
                <w:color w:val="000000"/>
                <w:sz w:val="20"/>
                <w:lang w:val="es-MX" w:eastAsia="en-US"/>
              </w:rPr>
              <w:t xml:space="preserve">Los artículos 148 y 120 de la Ley Estatal y de la Ley General, respectivamente, establecen que aun tratándose de datos personales, se podrán proporcionar, incluso sin solicitar el consentimiento de su titular. </w:t>
            </w:r>
          </w:p>
          <w:p w14:paraId="0D0AD478" w14:textId="77777777" w:rsidR="00135EA4" w:rsidRPr="00783291" w:rsidRDefault="00135EA4" w:rsidP="00135EA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Arial"/>
                <w:color w:val="000000"/>
                <w:sz w:val="20"/>
                <w:lang w:val="es-MX" w:eastAsia="en-US"/>
              </w:rPr>
            </w:pPr>
            <w:r w:rsidRPr="00783291">
              <w:rPr>
                <w:rFonts w:ascii="Palatino Linotype" w:eastAsiaTheme="minorHAnsi" w:hAnsi="Palatino Linotype" w:cs="Arial"/>
                <w:color w:val="000000"/>
                <w:sz w:val="20"/>
                <w:lang w:val="es-MX" w:eastAsia="en-US"/>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385B251" w14:textId="77777777" w:rsidR="00135EA4" w:rsidRPr="00783291" w:rsidRDefault="00135EA4" w:rsidP="00135EA4">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sz w:val="20"/>
                <w:lang w:val="es-MX" w:eastAsia="en-US"/>
              </w:rPr>
            </w:pPr>
            <w:r w:rsidRPr="00783291">
              <w:rPr>
                <w:rFonts w:ascii="Palatino Linotype" w:eastAsiaTheme="minorHAnsi" w:hAnsi="Palatino Linotype" w:cs="Arial"/>
                <w:color w:val="000000"/>
                <w:sz w:val="20"/>
                <w:lang w:val="es-MX" w:eastAsia="en-US"/>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A8AA8FF" w14:textId="77777777" w:rsidR="00135EA4" w:rsidRPr="00783291" w:rsidRDefault="00135EA4" w:rsidP="00135EA4">
      <w:pPr>
        <w:numPr>
          <w:ilvl w:val="0"/>
          <w:numId w:val="1"/>
        </w:numPr>
        <w:tabs>
          <w:tab w:val="left" w:pos="284"/>
        </w:tabs>
        <w:spacing w:after="160" w:line="360" w:lineRule="auto"/>
        <w:ind w:left="0" w:firstLine="0"/>
        <w:contextualSpacing/>
        <w:jc w:val="both"/>
        <w:rPr>
          <w:rFonts w:ascii="Palatino Linotype" w:eastAsiaTheme="minorHAnsi" w:hAnsi="Palatino Linotype" w:cs="Arial"/>
          <w:color w:val="000000"/>
          <w:lang w:val="es-MX" w:eastAsia="en-US"/>
        </w:rPr>
      </w:pPr>
      <w:r w:rsidRPr="00783291">
        <w:rPr>
          <w:rFonts w:ascii="Palatino Linotype" w:eastAsiaTheme="minorHAnsi" w:hAnsi="Palatino Linotype" w:cs="Arial"/>
          <w:lang w:val="es-MX" w:eastAsia="en-US"/>
        </w:rPr>
        <w:lastRenderedPageBreak/>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14823494" w14:textId="77777777" w:rsidR="00135EA4" w:rsidRPr="00783291" w:rsidRDefault="00135EA4" w:rsidP="00135EA4">
      <w:pPr>
        <w:pBdr>
          <w:top w:val="nil"/>
          <w:left w:val="nil"/>
          <w:bottom w:val="nil"/>
          <w:right w:val="nil"/>
          <w:between w:val="nil"/>
        </w:pBdr>
        <w:spacing w:line="360" w:lineRule="auto"/>
        <w:contextualSpacing/>
        <w:jc w:val="both"/>
        <w:rPr>
          <w:rFonts w:ascii="Palatino Linotype" w:hAnsi="Palatino Linotype" w:cs="Arial"/>
          <w:b/>
        </w:rPr>
      </w:pPr>
    </w:p>
    <w:p w14:paraId="6227C17E" w14:textId="77777777" w:rsidR="00954D6E" w:rsidRPr="00783291" w:rsidRDefault="00954D6E" w:rsidP="00954D6E">
      <w:pPr>
        <w:numPr>
          <w:ilvl w:val="0"/>
          <w:numId w:val="1"/>
        </w:numPr>
        <w:pBdr>
          <w:top w:val="nil"/>
          <w:left w:val="nil"/>
          <w:bottom w:val="nil"/>
          <w:right w:val="nil"/>
          <w:between w:val="nil"/>
        </w:pBdr>
        <w:spacing w:line="360" w:lineRule="auto"/>
        <w:ind w:left="0" w:firstLine="0"/>
        <w:contextualSpacing/>
        <w:jc w:val="both"/>
        <w:rPr>
          <w:rFonts w:ascii="Palatino Linotype" w:hAnsi="Palatino Linotype" w:cs="Arial"/>
          <w:b/>
        </w:rPr>
      </w:pPr>
      <w:r w:rsidRPr="00783291">
        <w:rPr>
          <w:rFonts w:ascii="Palatino Linotype" w:eastAsia="Palatino Linotype" w:hAnsi="Palatino Linotype" w:cs="Palatino Linotype"/>
        </w:rPr>
        <w:t xml:space="preserve">Es por lo anterior que resulta dable revocar la respuesta del </w:t>
      </w:r>
      <w:r w:rsidRPr="00783291">
        <w:rPr>
          <w:rFonts w:ascii="Palatino Linotype" w:eastAsia="Palatino Linotype" w:hAnsi="Palatino Linotype" w:cs="Palatino Linotype"/>
          <w:b/>
        </w:rPr>
        <w:t>SUJETO OBLIGADO</w:t>
      </w:r>
      <w:r w:rsidRPr="00783291">
        <w:rPr>
          <w:rFonts w:ascii="Palatino Linotype" w:eastAsia="Palatino Linotype" w:hAnsi="Palatino Linotype" w:cs="Palatino Linotype"/>
        </w:rPr>
        <w:t xml:space="preserve"> y ordenar la entrega de información solicitada</w:t>
      </w:r>
      <w:r w:rsidRPr="00783291">
        <w:rPr>
          <w:rFonts w:ascii="Palatino Linotype" w:eastAsia="Palatino Linotype" w:hAnsi="Palatino Linotype" w:cs="Palatino Linotype"/>
          <w:b/>
        </w:rPr>
        <w:t xml:space="preserve">, </w:t>
      </w:r>
      <w:r w:rsidRPr="00783291">
        <w:rPr>
          <w:rFonts w:ascii="Palatino Linotype" w:eastAsia="Palatino Linotype" w:hAnsi="Palatino Linotype" w:cs="Palatino Linotype"/>
          <w:bCs/>
        </w:rPr>
        <w:t xml:space="preserve">lo anterior </w:t>
      </w:r>
      <w:r w:rsidRPr="00783291">
        <w:rPr>
          <w:rFonts w:ascii="Palatino Linotype" w:eastAsia="Palatino Linotype" w:hAnsi="Palatino Linotype" w:cs="Palatino Linotype"/>
        </w:rPr>
        <w:t xml:space="preserve">para satisfacer el derecho de acceso a la información del </w:t>
      </w:r>
      <w:r w:rsidRPr="00783291">
        <w:rPr>
          <w:rFonts w:ascii="Palatino Linotype" w:eastAsia="Palatino Linotype" w:hAnsi="Palatino Linotype" w:cs="Palatino Linotype"/>
          <w:b/>
        </w:rPr>
        <w:t xml:space="preserve">RECURRENTE. </w:t>
      </w:r>
    </w:p>
    <w:p w14:paraId="2A36F3AA" w14:textId="77777777" w:rsidR="00954D6E" w:rsidRPr="00783291" w:rsidRDefault="00954D6E" w:rsidP="00954D6E">
      <w:pPr>
        <w:spacing w:line="360" w:lineRule="auto"/>
        <w:contextualSpacing/>
        <w:jc w:val="both"/>
        <w:rPr>
          <w:rFonts w:ascii="Palatino Linotype" w:hAnsi="Palatino Linotype"/>
          <w:color w:val="000000" w:themeColor="text1"/>
        </w:rPr>
      </w:pPr>
    </w:p>
    <w:p w14:paraId="192E8206" w14:textId="77777777" w:rsidR="00954D6E" w:rsidRPr="00783291" w:rsidRDefault="00954D6E" w:rsidP="00954D6E">
      <w:pPr>
        <w:numPr>
          <w:ilvl w:val="0"/>
          <w:numId w:val="1"/>
        </w:numPr>
        <w:spacing w:line="360" w:lineRule="auto"/>
        <w:ind w:left="0" w:right="34" w:firstLine="0"/>
        <w:contextualSpacing/>
        <w:jc w:val="both"/>
        <w:rPr>
          <w:rFonts w:ascii="Palatino Linotype" w:hAnsi="Palatino Linotype"/>
          <w:color w:val="000000" w:themeColor="text1"/>
        </w:rPr>
      </w:pPr>
      <w:r w:rsidRPr="00783291">
        <w:rPr>
          <w:rFonts w:ascii="Palatino Linotype" w:hAnsi="Palatino Linotype"/>
        </w:rPr>
        <w:t>Por lo anteriormente expuesto, este Órgano Garante considera fundadas las razones o motivos de inconformidad que plantea el</w:t>
      </w:r>
      <w:r w:rsidRPr="00783291">
        <w:rPr>
          <w:rFonts w:ascii="Palatino Linotype" w:hAnsi="Palatino Linotype"/>
          <w:b/>
        </w:rPr>
        <w:t xml:space="preserve"> RECURRENTE</w:t>
      </w:r>
      <w:r w:rsidRPr="00783291">
        <w:rPr>
          <w:rFonts w:ascii="Palatino Linotype" w:hAnsi="Palatino Linotype"/>
        </w:rPr>
        <w:t xml:space="preserve">, determinando </w:t>
      </w:r>
      <w:r w:rsidRPr="00783291">
        <w:rPr>
          <w:rFonts w:ascii="Palatino Linotype" w:hAnsi="Palatino Linotype"/>
          <w:b/>
        </w:rPr>
        <w:t>REVOCAR</w:t>
      </w:r>
      <w:r w:rsidRPr="00783291">
        <w:rPr>
          <w:rFonts w:ascii="Palatino Linotype" w:hAnsi="Palatino Linotype"/>
        </w:rPr>
        <w:t xml:space="preserve"> la respuesta del </w:t>
      </w:r>
      <w:r w:rsidRPr="00783291">
        <w:rPr>
          <w:rFonts w:ascii="Palatino Linotype" w:hAnsi="Palatino Linotype"/>
          <w:b/>
        </w:rPr>
        <w:t>SUJETO OBLIGADO</w:t>
      </w:r>
      <w:r w:rsidRPr="00783291">
        <w:rPr>
          <w:rFonts w:ascii="Palatino Linotype" w:hAnsi="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783291">
        <w:rPr>
          <w:rFonts w:ascii="Palatino Linotype" w:hAnsi="Palatino Linotype"/>
          <w:color w:val="000000" w:themeColor="text1"/>
          <w:lang w:val="es-ES" w:eastAsia="es-MX"/>
        </w:rPr>
        <w:t xml:space="preserve">este </w:t>
      </w:r>
      <w:r w:rsidRPr="00783291">
        <w:rPr>
          <w:rFonts w:ascii="Palatino Linotype" w:hAnsi="Palatino Linotype"/>
          <w:b/>
          <w:bCs/>
          <w:color w:val="000000" w:themeColor="text1"/>
          <w:lang w:val="es-ES" w:eastAsia="es-MX"/>
        </w:rPr>
        <w:t>ÓRGANO GARANTE</w:t>
      </w:r>
      <w:r w:rsidRPr="00783291">
        <w:rPr>
          <w:rFonts w:ascii="Palatino Linotype" w:hAnsi="Palatino Linotype"/>
          <w:color w:val="000000" w:themeColor="text1"/>
          <w:lang w:val="es-ES" w:eastAsia="es-MX"/>
        </w:rPr>
        <w:t xml:space="preserve"> emite los siguientes</w:t>
      </w:r>
      <w:r w:rsidRPr="00783291">
        <w:rPr>
          <w:rFonts w:ascii="Palatino Linotype" w:hAnsi="Palatino Linotype"/>
          <w:color w:val="000000" w:themeColor="text1"/>
        </w:rPr>
        <w:t>.</w:t>
      </w:r>
    </w:p>
    <w:p w14:paraId="283EDBAD" w14:textId="77777777" w:rsidR="00954D6E" w:rsidRPr="00783291" w:rsidRDefault="00954D6E" w:rsidP="00954D6E">
      <w:pPr>
        <w:spacing w:line="360" w:lineRule="auto"/>
        <w:ind w:right="34"/>
        <w:contextualSpacing/>
        <w:jc w:val="both"/>
        <w:rPr>
          <w:rFonts w:ascii="Palatino Linotype" w:hAnsi="Palatino Linotype"/>
          <w:color w:val="000000" w:themeColor="text1"/>
        </w:rPr>
      </w:pPr>
    </w:p>
    <w:p w14:paraId="0E7E37DE" w14:textId="77777777" w:rsidR="00954D6E" w:rsidRPr="00783291" w:rsidRDefault="00954D6E" w:rsidP="00954D6E">
      <w:pPr>
        <w:keepNext/>
        <w:keepLines/>
        <w:spacing w:line="360" w:lineRule="auto"/>
        <w:jc w:val="center"/>
        <w:outlineLvl w:val="0"/>
        <w:rPr>
          <w:rFonts w:ascii="Palatino Linotype" w:eastAsia="Calibri" w:hAnsi="Palatino Linotype" w:cstheme="majorBidi"/>
          <w:b/>
          <w:color w:val="000000" w:themeColor="text1"/>
          <w:lang w:val="es-ES"/>
        </w:rPr>
      </w:pPr>
      <w:r w:rsidRPr="00783291">
        <w:rPr>
          <w:rFonts w:ascii="Palatino Linotype" w:eastAsia="Calibri" w:hAnsi="Palatino Linotype" w:cstheme="majorBidi"/>
          <w:b/>
          <w:color w:val="000000" w:themeColor="text1"/>
          <w:lang w:val="es-ES"/>
        </w:rPr>
        <w:t>R E S O L U T I V O S</w:t>
      </w:r>
    </w:p>
    <w:p w14:paraId="1B320615" w14:textId="77777777" w:rsidR="00954D6E" w:rsidRPr="00783291" w:rsidRDefault="00954D6E" w:rsidP="00954D6E">
      <w:pPr>
        <w:spacing w:line="360" w:lineRule="auto"/>
        <w:jc w:val="center"/>
        <w:rPr>
          <w:rFonts w:ascii="Palatino Linotype" w:hAnsi="Palatino Linotype"/>
          <w:lang w:val="es-ES"/>
        </w:rPr>
      </w:pPr>
    </w:p>
    <w:p w14:paraId="69202393" w14:textId="3DB3E3A8" w:rsidR="00954D6E" w:rsidRPr="00783291" w:rsidRDefault="00954D6E" w:rsidP="00954D6E">
      <w:pPr>
        <w:spacing w:line="360" w:lineRule="auto"/>
        <w:jc w:val="both"/>
        <w:rPr>
          <w:rFonts w:ascii="Palatino Linotype" w:eastAsia="Times New Roman" w:hAnsi="Palatino Linotype" w:cs="Arial"/>
          <w:lang w:val="es-ES"/>
        </w:rPr>
      </w:pPr>
      <w:r w:rsidRPr="00783291">
        <w:rPr>
          <w:rFonts w:ascii="Palatino Linotype" w:eastAsia="Times New Roman" w:hAnsi="Palatino Linotype" w:cs="Arial"/>
          <w:b/>
        </w:rPr>
        <w:t>PRIMERO</w:t>
      </w:r>
      <w:r w:rsidRPr="00783291">
        <w:rPr>
          <w:rFonts w:ascii="Palatino Linotype" w:eastAsia="Times New Roman" w:hAnsi="Palatino Linotype" w:cs="Arial"/>
          <w:lang w:val="es-ES"/>
        </w:rPr>
        <w:t xml:space="preserve">. Resultan fundadas las razones o motivos de inconformidad hechos valer en el Recurso de Revisión </w:t>
      </w:r>
      <w:r w:rsidR="00A67120" w:rsidRPr="00783291">
        <w:rPr>
          <w:rFonts w:ascii="Palatino Linotype" w:eastAsia="Times New Roman" w:hAnsi="Palatino Linotype" w:cs="Arial"/>
          <w:b/>
          <w:bCs/>
        </w:rPr>
        <w:t>016473/INFOEM/IP/RR/2022</w:t>
      </w:r>
      <w:r w:rsidRPr="00783291">
        <w:rPr>
          <w:rFonts w:ascii="Palatino Linotype" w:hAnsi="Palatino Linotype"/>
        </w:rPr>
        <w:t>,</w:t>
      </w:r>
      <w:r w:rsidRPr="00783291">
        <w:rPr>
          <w:rFonts w:ascii="Palatino Linotype" w:eastAsia="Times New Roman" w:hAnsi="Palatino Linotype" w:cs="Arial"/>
          <w:b/>
          <w:lang w:val="es-ES"/>
        </w:rPr>
        <w:t xml:space="preserve"> </w:t>
      </w:r>
      <w:r w:rsidR="00060E66" w:rsidRPr="00783291">
        <w:rPr>
          <w:rFonts w:ascii="Palatino Linotype" w:eastAsia="Times New Roman" w:hAnsi="Palatino Linotype" w:cs="Arial"/>
          <w:lang w:val="es-ES"/>
        </w:rPr>
        <w:t>en términos de los</w:t>
      </w:r>
      <w:r w:rsidR="00783291">
        <w:rPr>
          <w:rFonts w:ascii="Palatino Linotype" w:eastAsia="Times New Roman" w:hAnsi="Palatino Linotype" w:cs="Arial"/>
          <w:lang w:val="es-ES"/>
        </w:rPr>
        <w:t xml:space="preserve"> c</w:t>
      </w:r>
      <w:r w:rsidRPr="00783291">
        <w:rPr>
          <w:rFonts w:ascii="Palatino Linotype" w:eastAsia="Times New Roman" w:hAnsi="Palatino Linotype" w:cs="Arial"/>
          <w:lang w:val="es-ES"/>
        </w:rPr>
        <w:t>onsiderando</w:t>
      </w:r>
      <w:r w:rsidR="00060E66" w:rsidRPr="00783291">
        <w:rPr>
          <w:rFonts w:ascii="Palatino Linotype" w:eastAsia="Times New Roman" w:hAnsi="Palatino Linotype" w:cs="Arial"/>
          <w:lang w:val="es-ES"/>
        </w:rPr>
        <w:t>s</w:t>
      </w:r>
      <w:r w:rsidRPr="00783291">
        <w:rPr>
          <w:rFonts w:ascii="Palatino Linotype" w:eastAsia="Times New Roman" w:hAnsi="Palatino Linotype" w:cs="Arial"/>
          <w:lang w:val="es-ES"/>
        </w:rPr>
        <w:t xml:space="preserve"> </w:t>
      </w:r>
      <w:r w:rsidRPr="00783291">
        <w:rPr>
          <w:rFonts w:ascii="Palatino Linotype" w:eastAsia="Times New Roman" w:hAnsi="Palatino Linotype" w:cs="Arial"/>
          <w:b/>
          <w:lang w:val="es-ES"/>
        </w:rPr>
        <w:t xml:space="preserve">CUARTO </w:t>
      </w:r>
      <w:r w:rsidR="00060E66" w:rsidRPr="00783291">
        <w:rPr>
          <w:rFonts w:ascii="Palatino Linotype" w:eastAsia="Times New Roman" w:hAnsi="Palatino Linotype" w:cs="Arial"/>
          <w:b/>
          <w:lang w:val="es-ES"/>
        </w:rPr>
        <w:t xml:space="preserve">y QUINTO </w:t>
      </w:r>
      <w:r w:rsidR="00060E66" w:rsidRPr="00783291">
        <w:rPr>
          <w:rFonts w:ascii="Palatino Linotype" w:eastAsia="Times New Roman" w:hAnsi="Palatino Linotype" w:cs="Arial"/>
          <w:lang w:val="es-ES"/>
        </w:rPr>
        <w:t>de la presente resolución.</w:t>
      </w:r>
    </w:p>
    <w:p w14:paraId="1101B757" w14:textId="77777777" w:rsidR="006A7BDE" w:rsidRPr="00783291" w:rsidRDefault="006A7BDE" w:rsidP="00954D6E">
      <w:pPr>
        <w:spacing w:line="360" w:lineRule="auto"/>
        <w:jc w:val="both"/>
        <w:rPr>
          <w:rFonts w:ascii="Palatino Linotype" w:eastAsia="Times New Roman" w:hAnsi="Palatino Linotype" w:cs="Arial"/>
          <w:lang w:val="es-ES"/>
        </w:rPr>
      </w:pPr>
    </w:p>
    <w:p w14:paraId="09E33E87" w14:textId="2BADFD78" w:rsidR="006A7BDE" w:rsidRPr="00783291" w:rsidRDefault="00954D6E" w:rsidP="00954D6E">
      <w:pPr>
        <w:spacing w:line="360" w:lineRule="auto"/>
        <w:jc w:val="both"/>
        <w:rPr>
          <w:rFonts w:ascii="Palatino Linotype" w:hAnsi="Palatino Linotype" w:cs="Arial"/>
          <w:b/>
        </w:rPr>
      </w:pPr>
      <w:bookmarkStart w:id="158" w:name="_Toc503891607"/>
      <w:bookmarkStart w:id="159" w:name="_Toc511647757"/>
      <w:bookmarkStart w:id="160" w:name="_Toc511647818"/>
      <w:bookmarkStart w:id="161" w:name="_Toc477891768"/>
      <w:bookmarkStart w:id="162" w:name="_Toc477891858"/>
      <w:bookmarkStart w:id="163" w:name="_Toc481576259"/>
      <w:bookmarkStart w:id="164" w:name="_Toc492590391"/>
      <w:bookmarkStart w:id="165" w:name="_Toc462653937"/>
      <w:bookmarkStart w:id="166" w:name="_Toc453696502"/>
      <w:bookmarkStart w:id="167" w:name="_Toc454301155"/>
      <w:r w:rsidRPr="00783291">
        <w:rPr>
          <w:rFonts w:ascii="Palatino Linotype" w:eastAsia="Times New Roman" w:hAnsi="Palatino Linotype" w:cs="Times New Roman"/>
          <w:b/>
        </w:rPr>
        <w:lastRenderedPageBreak/>
        <w:t>SEGUNDO.</w:t>
      </w:r>
      <w:bookmarkEnd w:id="158"/>
      <w:bookmarkEnd w:id="159"/>
      <w:bookmarkEnd w:id="160"/>
      <w:r w:rsidRPr="00783291">
        <w:rPr>
          <w:rFonts w:ascii="Palatino Linotype" w:eastAsia="Times New Roman" w:hAnsi="Palatino Linotype" w:cs="Times New Roman"/>
          <w:b/>
        </w:rPr>
        <w:t xml:space="preserve"> </w:t>
      </w:r>
      <w:bookmarkEnd w:id="161"/>
      <w:bookmarkEnd w:id="162"/>
      <w:bookmarkEnd w:id="163"/>
      <w:bookmarkEnd w:id="164"/>
      <w:bookmarkEnd w:id="165"/>
      <w:bookmarkEnd w:id="166"/>
      <w:bookmarkEnd w:id="167"/>
      <w:r w:rsidRPr="00783291">
        <w:rPr>
          <w:rFonts w:ascii="Palatino Linotype" w:eastAsia="MS Mincho" w:hAnsi="Palatino Linotype" w:cs="Times New Roman"/>
          <w:color w:val="000000" w:themeColor="text1"/>
        </w:rPr>
        <w:t xml:space="preserve">Se </w:t>
      </w:r>
      <w:r w:rsidRPr="00783291">
        <w:rPr>
          <w:rFonts w:ascii="Palatino Linotype" w:eastAsia="MS Mincho" w:hAnsi="Palatino Linotype" w:cs="Times New Roman"/>
          <w:b/>
          <w:color w:val="000000" w:themeColor="text1"/>
        </w:rPr>
        <w:t xml:space="preserve">REVOCA </w:t>
      </w:r>
      <w:r w:rsidRPr="00783291">
        <w:rPr>
          <w:rFonts w:ascii="Palatino Linotype" w:eastAsia="MS Mincho" w:hAnsi="Palatino Linotype" w:cs="Times New Roman"/>
          <w:color w:val="000000" w:themeColor="text1"/>
        </w:rPr>
        <w:t xml:space="preserve">la respuesta emitida por el </w:t>
      </w:r>
      <w:r w:rsidR="00A67120" w:rsidRPr="00783291">
        <w:rPr>
          <w:rFonts w:ascii="Palatino Linotype" w:eastAsia="MS Mincho" w:hAnsi="Palatino Linotype" w:cs="Times New Roman"/>
          <w:b/>
          <w:color w:val="000000" w:themeColor="text1"/>
        </w:rPr>
        <w:t>AYUNTAMIENTO DE ZINACANTEPEC</w:t>
      </w:r>
      <w:r w:rsidRPr="00783291">
        <w:rPr>
          <w:rFonts w:ascii="Palatino Linotype" w:eastAsia="MS Mincho" w:hAnsi="Palatino Linotype" w:cs="Times New Roman"/>
          <w:b/>
          <w:color w:val="000000" w:themeColor="text1"/>
        </w:rPr>
        <w:t xml:space="preserve"> </w:t>
      </w:r>
      <w:r w:rsidRPr="00783291">
        <w:rPr>
          <w:rFonts w:ascii="Palatino Linotype" w:eastAsia="MS Mincho" w:hAnsi="Palatino Linotype" w:cs="Times New Roman"/>
          <w:color w:val="000000" w:themeColor="text1"/>
        </w:rPr>
        <w:t xml:space="preserve">y se </w:t>
      </w:r>
      <w:r w:rsidRPr="00783291">
        <w:rPr>
          <w:rFonts w:ascii="Palatino Linotype" w:eastAsia="MS Mincho" w:hAnsi="Palatino Linotype" w:cs="Times New Roman"/>
          <w:b/>
          <w:color w:val="000000" w:themeColor="text1"/>
        </w:rPr>
        <w:t>ORDENA</w:t>
      </w:r>
      <w:r w:rsidRPr="00783291">
        <w:rPr>
          <w:rFonts w:ascii="Palatino Linotype" w:eastAsia="MS Mincho" w:hAnsi="Palatino Linotype" w:cs="Times New Roman"/>
          <w:color w:val="000000" w:themeColor="text1"/>
        </w:rPr>
        <w:t xml:space="preserve"> entregar vía Sistema de Acceso a la Información Mexiquense </w:t>
      </w:r>
      <w:r w:rsidRPr="00783291">
        <w:rPr>
          <w:rFonts w:ascii="Palatino Linotype" w:eastAsia="MS Mincho" w:hAnsi="Palatino Linotype" w:cs="Times New Roman"/>
          <w:b/>
          <w:color w:val="000000" w:themeColor="text1"/>
        </w:rPr>
        <w:t>(SAIMEX)</w:t>
      </w:r>
      <w:r w:rsidRPr="00783291">
        <w:rPr>
          <w:rFonts w:ascii="Palatino Linotype" w:eastAsia="MS Mincho" w:hAnsi="Palatino Linotype" w:cs="Times New Roman"/>
          <w:color w:val="000000" w:themeColor="text1"/>
        </w:rPr>
        <w:t>, la siguiente información</w:t>
      </w:r>
      <w:bookmarkStart w:id="168" w:name="_Toc503891610"/>
      <w:bookmarkStart w:id="169" w:name="_Toc453696503"/>
      <w:bookmarkStart w:id="170" w:name="_Toc454301156"/>
      <w:bookmarkStart w:id="171" w:name="_Toc462653938"/>
      <w:bookmarkStart w:id="172" w:name="_Toc477891769"/>
      <w:bookmarkStart w:id="173" w:name="_Toc477891859"/>
      <w:bookmarkStart w:id="174" w:name="_Toc481576260"/>
      <w:bookmarkStart w:id="175" w:name="_Toc492590392"/>
      <w:r w:rsidRPr="00783291">
        <w:rPr>
          <w:rFonts w:ascii="Palatino Linotype" w:hAnsi="Palatino Linotype" w:cs="Arial"/>
          <w:b/>
        </w:rPr>
        <w:t xml:space="preserve"> </w:t>
      </w:r>
      <w:r w:rsidR="0083637D" w:rsidRPr="00783291">
        <w:rPr>
          <w:rFonts w:ascii="Palatino Linotype" w:hAnsi="Palatino Linotype" w:cs="Arial"/>
          <w:b/>
        </w:rPr>
        <w:t>previa</w:t>
      </w:r>
      <w:r w:rsidR="006A7BDE" w:rsidRPr="00783291">
        <w:rPr>
          <w:rFonts w:ascii="Palatino Linotype" w:hAnsi="Palatino Linotype" w:cs="Arial"/>
          <w:b/>
        </w:rPr>
        <w:t xml:space="preserve"> búsqueda exhaustiva  y razonables </w:t>
      </w:r>
      <w:r w:rsidR="00060E66" w:rsidRPr="00783291">
        <w:rPr>
          <w:rFonts w:ascii="Palatino Linotype" w:hAnsi="Palatino Linotype" w:cs="Arial"/>
        </w:rPr>
        <w:t>de</w:t>
      </w:r>
      <w:r w:rsidR="006A7BDE" w:rsidRPr="00783291">
        <w:rPr>
          <w:rFonts w:ascii="Palatino Linotype" w:hAnsi="Palatino Linotype" w:cs="Arial"/>
        </w:rPr>
        <w:t xml:space="preserve"> ser el caso en versión pública. </w:t>
      </w:r>
    </w:p>
    <w:p w14:paraId="6DE2842D" w14:textId="77777777" w:rsidR="006A7BDE" w:rsidRPr="00783291" w:rsidRDefault="006A7BDE" w:rsidP="00954D6E">
      <w:pPr>
        <w:spacing w:line="360" w:lineRule="auto"/>
        <w:jc w:val="both"/>
        <w:rPr>
          <w:rFonts w:ascii="Palatino Linotype" w:hAnsi="Palatino Linotype" w:cs="Arial"/>
          <w:b/>
        </w:rPr>
      </w:pPr>
    </w:p>
    <w:p w14:paraId="2A3D99AC" w14:textId="77777777" w:rsidR="0083637D" w:rsidRPr="00783291" w:rsidRDefault="00954D6E" w:rsidP="00060E66">
      <w:pPr>
        <w:pStyle w:val="Prrafodelista"/>
        <w:numPr>
          <w:ilvl w:val="0"/>
          <w:numId w:val="4"/>
        </w:numPr>
        <w:spacing w:line="360" w:lineRule="auto"/>
        <w:ind w:left="993"/>
        <w:jc w:val="both"/>
        <w:rPr>
          <w:rFonts w:ascii="Palatino Linotype" w:hAnsi="Palatino Linotype"/>
          <w:b/>
          <w:color w:val="000000" w:themeColor="text1"/>
        </w:rPr>
      </w:pPr>
      <w:r w:rsidRPr="00783291">
        <w:rPr>
          <w:rFonts w:ascii="Palatino Linotype" w:hAnsi="Palatino Linotype" w:cs="Arial"/>
          <w:b/>
        </w:rPr>
        <w:t> </w:t>
      </w:r>
      <w:r w:rsidR="00060E66" w:rsidRPr="00783291">
        <w:rPr>
          <w:rFonts w:ascii="Palatino Linotype" w:hAnsi="Palatino Linotype" w:cs="Arial"/>
          <w:b/>
        </w:rPr>
        <w:t>Acta de Entrega Recepción del inmueble donde se encontraba resguardada la guardia nacional y las facturas de pago que en favor</w:t>
      </w:r>
      <w:r w:rsidR="006A7BDE" w:rsidRPr="00783291">
        <w:rPr>
          <w:rFonts w:ascii="Palatino Linotype" w:hAnsi="Palatino Linotype" w:cs="Arial"/>
          <w:b/>
        </w:rPr>
        <w:t xml:space="preserve"> del municipio de Zinacantepec, al diecisiete de octubre de dos mil veintidós. </w:t>
      </w:r>
      <w:bookmarkEnd w:id="168"/>
      <w:bookmarkEnd w:id="169"/>
      <w:bookmarkEnd w:id="170"/>
      <w:bookmarkEnd w:id="171"/>
      <w:bookmarkEnd w:id="172"/>
      <w:bookmarkEnd w:id="173"/>
      <w:bookmarkEnd w:id="174"/>
      <w:bookmarkEnd w:id="175"/>
    </w:p>
    <w:p w14:paraId="56EDA1BF" w14:textId="77777777" w:rsidR="0083637D" w:rsidRPr="00783291" w:rsidRDefault="0083637D" w:rsidP="0083637D">
      <w:pPr>
        <w:tabs>
          <w:tab w:val="left" w:pos="8080"/>
        </w:tabs>
        <w:spacing w:after="240" w:line="360" w:lineRule="auto"/>
        <w:ind w:right="48"/>
        <w:jc w:val="both"/>
        <w:rPr>
          <w:rFonts w:ascii="Palatino Linotype" w:hAnsi="Palatino Linotype" w:cs="Arial"/>
          <w:bCs/>
          <w:lang w:val="es-ES"/>
        </w:rPr>
      </w:pPr>
    </w:p>
    <w:p w14:paraId="0F087963" w14:textId="54F85BFB" w:rsidR="0083637D" w:rsidRPr="00783291" w:rsidRDefault="0083637D" w:rsidP="0083637D">
      <w:pPr>
        <w:tabs>
          <w:tab w:val="left" w:pos="8080"/>
        </w:tabs>
        <w:spacing w:after="240" w:line="360" w:lineRule="auto"/>
        <w:ind w:right="48"/>
        <w:jc w:val="both"/>
        <w:rPr>
          <w:rFonts w:ascii="Palatino Linotype" w:hAnsi="Palatino Linotype" w:cs="Arial"/>
          <w:bCs/>
          <w:lang w:val="es-ES"/>
        </w:rPr>
      </w:pPr>
      <w:r w:rsidRPr="00783291">
        <w:rPr>
          <w:rFonts w:ascii="Palatino Linotype" w:hAnsi="Palatino Linotype" w:cs="Arial"/>
          <w:bCs/>
          <w:lang w:val="es-ES"/>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RECURRENTE.</w:t>
      </w:r>
    </w:p>
    <w:p w14:paraId="5D90C472" w14:textId="183D2ECF" w:rsidR="00060E66" w:rsidRPr="00783291" w:rsidRDefault="00060E66" w:rsidP="0083637D">
      <w:pPr>
        <w:spacing w:line="360" w:lineRule="auto"/>
        <w:jc w:val="both"/>
        <w:rPr>
          <w:rFonts w:ascii="Palatino Linotype" w:hAnsi="Palatino Linotype"/>
          <w:bCs/>
          <w:color w:val="000000" w:themeColor="text1"/>
        </w:rPr>
      </w:pPr>
      <w:r w:rsidRPr="00783291">
        <w:rPr>
          <w:rFonts w:ascii="Palatino Linotype" w:hAnsi="Palatino Linotype" w:cs="Arial"/>
          <w:bCs/>
          <w:lang w:val="es-ES"/>
        </w:rPr>
        <w:t>De ser el caso que la información solicitada no se encuentre en los archivos del SUJETO OBLIGADO, bastará que lo haga del conocimiento del particular, en términos del artículo 19 párrafo segundo de la ley de la materia.</w:t>
      </w:r>
    </w:p>
    <w:p w14:paraId="15CD304B" w14:textId="77777777" w:rsidR="00060E66" w:rsidRPr="00783291" w:rsidRDefault="00060E66" w:rsidP="00954D6E">
      <w:pPr>
        <w:rPr>
          <w:rFonts w:ascii="Palatino Linotype" w:hAnsi="Palatino Linotype" w:cs="Arial"/>
          <w:b/>
        </w:rPr>
      </w:pPr>
    </w:p>
    <w:p w14:paraId="7BC26FC7" w14:textId="77777777" w:rsidR="00954D6E" w:rsidRPr="00783291" w:rsidRDefault="00954D6E" w:rsidP="00954D6E">
      <w:pPr>
        <w:spacing w:line="360" w:lineRule="auto"/>
        <w:jc w:val="both"/>
        <w:rPr>
          <w:rFonts w:ascii="Palatino Linotype" w:eastAsia="Times New Roman" w:hAnsi="Palatino Linotype" w:cs="Times New Roman"/>
          <w:lang w:val="es-MX"/>
        </w:rPr>
      </w:pPr>
      <w:r w:rsidRPr="00783291">
        <w:rPr>
          <w:rFonts w:ascii="Palatino Linotype" w:eastAsia="Times New Roman" w:hAnsi="Palatino Linotype" w:cs="Arial"/>
          <w:b/>
          <w:bCs/>
          <w:lang w:val="es-MX"/>
        </w:rPr>
        <w:t>TERCERO</w:t>
      </w:r>
      <w:r w:rsidRPr="00783291">
        <w:rPr>
          <w:rFonts w:ascii="Palatino Linotype" w:eastAsia="Times New Roman" w:hAnsi="Palatino Linotype" w:cs="Arial"/>
          <w:lang w:val="es-MX"/>
        </w:rPr>
        <w:t>.</w:t>
      </w:r>
      <w:r w:rsidRPr="00783291">
        <w:rPr>
          <w:rFonts w:ascii="Palatino Linotype" w:eastAsia="Palatino Linotype" w:hAnsi="Palatino Linotype" w:cs="Palatino Linotype"/>
          <w:lang w:val="es-MX"/>
        </w:rPr>
        <w:t xml:space="preserve"> </w:t>
      </w:r>
      <w:r w:rsidRPr="00783291">
        <w:rPr>
          <w:rFonts w:ascii="Palatino Linotype" w:eastAsia="Times New Roman" w:hAnsi="Palatino Linotype" w:cs="Times New Roman"/>
          <w:lang w:val="es-MX"/>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783291">
        <w:rPr>
          <w:rFonts w:ascii="Palatino Linotype" w:eastAsia="Times New Roman" w:hAnsi="Palatino Linotype" w:cs="Times New Roman"/>
          <w:b/>
          <w:lang w:val="es-MX"/>
        </w:rPr>
        <w:t xml:space="preserve">dé cumplimiento a lo </w:t>
      </w:r>
      <w:r w:rsidRPr="00783291">
        <w:rPr>
          <w:rFonts w:ascii="Palatino Linotype" w:eastAsia="Times New Roman" w:hAnsi="Palatino Linotype" w:cs="Times New Roman"/>
          <w:b/>
          <w:lang w:val="es-MX"/>
        </w:rPr>
        <w:lastRenderedPageBreak/>
        <w:t>ordenado dentro del plazo de diez días hábiles</w:t>
      </w:r>
      <w:r w:rsidRPr="00783291">
        <w:rPr>
          <w:rFonts w:ascii="Palatino Linotype" w:eastAsia="Times New Roman" w:hAnsi="Palatino Linotype" w:cs="Times New Roman"/>
          <w:lang w:val="es-MX"/>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D4730E2" w14:textId="77777777" w:rsidR="00954D6E" w:rsidRPr="00783291" w:rsidRDefault="00954D6E" w:rsidP="00954D6E">
      <w:pPr>
        <w:tabs>
          <w:tab w:val="left" w:pos="8080"/>
        </w:tabs>
        <w:spacing w:line="360" w:lineRule="auto"/>
        <w:ind w:right="49"/>
        <w:jc w:val="both"/>
        <w:rPr>
          <w:rFonts w:ascii="Palatino Linotype" w:eastAsia="Times New Roman" w:hAnsi="Palatino Linotype" w:cs="Times New Roman"/>
          <w:shd w:val="clear" w:color="auto" w:fill="FFFFFF"/>
        </w:rPr>
      </w:pPr>
    </w:p>
    <w:p w14:paraId="5F2B3739" w14:textId="77777777" w:rsidR="00954D6E" w:rsidRPr="00783291" w:rsidRDefault="00954D6E" w:rsidP="00954D6E">
      <w:pPr>
        <w:spacing w:line="360" w:lineRule="auto"/>
        <w:jc w:val="both"/>
        <w:rPr>
          <w:rFonts w:ascii="Palatino Linotype" w:eastAsia="Calibri" w:hAnsi="Palatino Linotype" w:cs="Arial"/>
          <w:bCs/>
        </w:rPr>
      </w:pPr>
      <w:r w:rsidRPr="00783291">
        <w:rPr>
          <w:rFonts w:ascii="Palatino Linotype" w:hAnsi="Palatino Linotype" w:cs="Arial"/>
          <w:b/>
        </w:rPr>
        <w:t xml:space="preserve">CUARTO. </w:t>
      </w:r>
      <w:r w:rsidRPr="00783291">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783291">
        <w:rPr>
          <w:rFonts w:ascii="Palatino Linotype" w:eastAsia="Calibri" w:hAnsi="Palatino Linotype" w:cs="Arial"/>
          <w:b/>
          <w:bCs/>
        </w:rPr>
        <w:t>SUJETO OBLIGADO</w:t>
      </w:r>
      <w:r w:rsidRPr="00783291">
        <w:rPr>
          <w:rFonts w:ascii="Palatino Linotype" w:eastAsia="Calibri" w:hAnsi="Palatino Linotype" w:cs="Arial"/>
          <w:bCs/>
        </w:rPr>
        <w:t xml:space="preserve"> de manera fundada y motivada, podrá solicitar una ampliación de plazo para el cumplimiento de la presente resolución.</w:t>
      </w:r>
    </w:p>
    <w:p w14:paraId="17F27FEB" w14:textId="77777777" w:rsidR="00954D6E" w:rsidRPr="00783291" w:rsidRDefault="00954D6E" w:rsidP="00954D6E">
      <w:pPr>
        <w:spacing w:line="360" w:lineRule="auto"/>
        <w:jc w:val="both"/>
        <w:rPr>
          <w:rFonts w:ascii="Palatino Linotype" w:eastAsia="Calibri" w:hAnsi="Palatino Linotype" w:cs="Arial"/>
          <w:bCs/>
        </w:rPr>
      </w:pPr>
    </w:p>
    <w:p w14:paraId="4D2217A9" w14:textId="77777777" w:rsidR="00954D6E" w:rsidRPr="00783291" w:rsidRDefault="00954D6E" w:rsidP="00954D6E">
      <w:pPr>
        <w:tabs>
          <w:tab w:val="left" w:pos="8080"/>
        </w:tabs>
        <w:spacing w:line="360" w:lineRule="auto"/>
        <w:ind w:right="49"/>
        <w:jc w:val="both"/>
        <w:rPr>
          <w:rFonts w:ascii="Palatino Linotype" w:eastAsia="Times New Roman" w:hAnsi="Palatino Linotype" w:cs="Times New Roman"/>
          <w:lang w:val="es-ES" w:eastAsia="es-MX"/>
        </w:rPr>
      </w:pPr>
      <w:bookmarkStart w:id="176" w:name="_Toc492590393"/>
      <w:bookmarkStart w:id="177" w:name="_Toc503891611"/>
      <w:bookmarkStart w:id="178" w:name="_Toc511647759"/>
      <w:bookmarkStart w:id="179" w:name="_Toc511647820"/>
      <w:r w:rsidRPr="00783291">
        <w:rPr>
          <w:rFonts w:ascii="Palatino Linotype" w:eastAsia="Times New Roman" w:hAnsi="Palatino Linotype" w:cs="Times New Roman"/>
          <w:b/>
        </w:rPr>
        <w:t xml:space="preserve">QUINTO. </w:t>
      </w:r>
      <w:r w:rsidRPr="00783291">
        <w:rPr>
          <w:rFonts w:ascii="Palatino Linotype" w:eastAsia="Times New Roman" w:hAnsi="Palatino Linotype" w:cs="Times New Roman"/>
        </w:rPr>
        <w:t>Notifíquese</w:t>
      </w:r>
      <w:bookmarkEnd w:id="176"/>
      <w:bookmarkEnd w:id="177"/>
      <w:bookmarkEnd w:id="178"/>
      <w:bookmarkEnd w:id="179"/>
      <w:r w:rsidRPr="00783291">
        <w:rPr>
          <w:rFonts w:ascii="Palatino Linotype" w:eastAsia="Times New Roman" w:hAnsi="Palatino Linotype" w:cs="Times New Roman"/>
        </w:rPr>
        <w:t xml:space="preserve"> a </w:t>
      </w:r>
      <w:r w:rsidRPr="00783291">
        <w:rPr>
          <w:rFonts w:ascii="Palatino Linotype" w:eastAsia="Times New Roman" w:hAnsi="Palatino Linotype" w:cs="Times New Roman"/>
          <w:b/>
        </w:rPr>
        <w:t>EL RECURRENTE</w:t>
      </w:r>
      <w:r w:rsidRPr="00783291">
        <w:rPr>
          <w:rFonts w:ascii="Palatino Linotype" w:eastAsia="Times New Roman" w:hAnsi="Palatino Linotype" w:cs="Times New Roman"/>
        </w:rPr>
        <w:t xml:space="preserve"> la presente</w:t>
      </w:r>
      <w:r w:rsidRPr="00783291">
        <w:rPr>
          <w:rFonts w:ascii="Palatino Linotype" w:eastAsia="Times New Roman" w:hAnsi="Palatino Linotype" w:cs="Times New Roman"/>
          <w:lang w:val="es-ES" w:eastAsia="es-MX"/>
        </w:rPr>
        <w:t xml:space="preserve"> resolución, vía SAIMEX.</w:t>
      </w:r>
    </w:p>
    <w:p w14:paraId="2FF29E90" w14:textId="77777777" w:rsidR="00954D6E" w:rsidRPr="00783291" w:rsidRDefault="00954D6E" w:rsidP="00954D6E">
      <w:pPr>
        <w:tabs>
          <w:tab w:val="left" w:pos="8080"/>
        </w:tabs>
        <w:spacing w:line="360" w:lineRule="auto"/>
        <w:ind w:right="49"/>
        <w:jc w:val="both"/>
        <w:rPr>
          <w:rFonts w:ascii="Palatino Linotype" w:eastAsia="Times New Roman" w:hAnsi="Palatino Linotype" w:cs="Times New Roman"/>
          <w:lang w:val="es-ES" w:eastAsia="es-MX"/>
        </w:rPr>
      </w:pPr>
    </w:p>
    <w:p w14:paraId="09B9D0EF" w14:textId="77777777" w:rsidR="00954D6E" w:rsidRPr="00783291" w:rsidRDefault="00954D6E" w:rsidP="00954D6E">
      <w:pPr>
        <w:shd w:val="clear" w:color="auto" w:fill="FFFFFF"/>
        <w:spacing w:line="360" w:lineRule="auto"/>
        <w:jc w:val="both"/>
        <w:rPr>
          <w:rFonts w:ascii="Palatino Linotype" w:eastAsia="Times New Roman" w:hAnsi="Palatino Linotype" w:cs="Times New Roman"/>
          <w:lang w:val="es-ES" w:eastAsia="es-MX"/>
        </w:rPr>
      </w:pPr>
      <w:r w:rsidRPr="00783291">
        <w:rPr>
          <w:rFonts w:ascii="Palatino Linotype" w:eastAsia="Calibri" w:hAnsi="Palatino Linotype" w:cs="Times New Roman"/>
          <w:b/>
          <w:lang w:val="es-MX" w:eastAsia="en-US"/>
        </w:rPr>
        <w:t>SEXTO.</w:t>
      </w:r>
      <w:r w:rsidRPr="00783291">
        <w:rPr>
          <w:rFonts w:ascii="Palatino Linotype" w:eastAsia="Calibri" w:hAnsi="Palatino Linotype" w:cs="Times New Roman"/>
          <w:lang w:val="es-MX" w:eastAsia="en-US"/>
        </w:rPr>
        <w:t xml:space="preserve"> </w:t>
      </w:r>
      <w:r w:rsidRPr="00783291">
        <w:rPr>
          <w:rFonts w:ascii="Palatino Linotype" w:eastAsia="Times New Roman" w:hAnsi="Palatino Linotype" w:cs="Times New Roman"/>
          <w:lang w:val="es-ES" w:eastAsia="es-MX"/>
        </w:rPr>
        <w:t xml:space="preserve">Se hace del conocimiento de </w:t>
      </w:r>
      <w:r w:rsidRPr="00783291">
        <w:rPr>
          <w:rFonts w:ascii="Palatino Linotype" w:eastAsia="Times New Roman" w:hAnsi="Palatino Linotype" w:cs="Times New Roman"/>
          <w:b/>
          <w:lang w:val="es-ES" w:eastAsia="es-MX"/>
        </w:rPr>
        <w:t>EL RECURRENTE</w:t>
      </w:r>
      <w:r w:rsidRPr="00783291">
        <w:rPr>
          <w:rFonts w:ascii="Palatino Linotype" w:eastAsia="Times New Roman" w:hAnsi="Palatino Linotype" w:cs="Times New Roman"/>
          <w:lang w:val="es-ES" w:eastAsia="es-MX"/>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783291">
        <w:rPr>
          <w:rFonts w:ascii="Palatino Linotype" w:eastAsia="Times New Roman" w:hAnsi="Palatino Linotype" w:cs="Times New Roman"/>
          <w:bCs/>
          <w:lang w:val="es-ES" w:eastAsia="es-MX"/>
        </w:rPr>
        <w:t>vía juicio de amparo</w:t>
      </w:r>
      <w:r w:rsidRPr="00783291">
        <w:rPr>
          <w:rFonts w:ascii="Palatino Linotype" w:eastAsia="Times New Roman" w:hAnsi="Palatino Linotype" w:cs="Times New Roman"/>
          <w:lang w:val="es-ES" w:eastAsia="es-MX"/>
        </w:rPr>
        <w:t> en los términos de las leyes aplicables.</w:t>
      </w:r>
    </w:p>
    <w:p w14:paraId="38911367" w14:textId="77777777" w:rsidR="00954D6E" w:rsidRPr="00783291" w:rsidRDefault="00954D6E" w:rsidP="00954D6E">
      <w:pPr>
        <w:shd w:val="clear" w:color="auto" w:fill="FFFFFF"/>
        <w:spacing w:line="360" w:lineRule="auto"/>
        <w:jc w:val="both"/>
        <w:rPr>
          <w:rFonts w:ascii="Palatino Linotype" w:eastAsia="Times New Roman" w:hAnsi="Palatino Linotype" w:cs="Times New Roman"/>
          <w:lang w:val="es-ES" w:eastAsia="es-MX"/>
        </w:rPr>
      </w:pPr>
    </w:p>
    <w:p w14:paraId="38FBF99A" w14:textId="77777777" w:rsidR="00783291" w:rsidRPr="00783291" w:rsidRDefault="00783291" w:rsidP="00783291">
      <w:pPr>
        <w:spacing w:before="240" w:after="240" w:line="360" w:lineRule="auto"/>
        <w:ind w:firstLine="1"/>
        <w:jc w:val="both"/>
        <w:rPr>
          <w:rStyle w:val="Referenciasutil"/>
          <w:rFonts w:ascii="Palatino Linotype" w:hAnsi="Palatino Linotype"/>
          <w:color w:val="auto"/>
        </w:rPr>
      </w:pPr>
      <w:bookmarkStart w:id="180" w:name="_Hlk129792997"/>
      <w:r w:rsidRPr="00783291">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w:t>
      </w:r>
      <w:r w:rsidRPr="00783291">
        <w:rPr>
          <w:rStyle w:val="Referenciasutil"/>
          <w:rFonts w:ascii="Palatino Linotype" w:hAnsi="Palatino Linotype"/>
          <w:color w:val="auto"/>
        </w:rPr>
        <w:lastRenderedPageBreak/>
        <w:t xml:space="preserve">CONFORMADO POR LOS COMISIONADOS JOSÉ MARTÍNEZ VILCHIS; MARÍA DEL ROSARIO MEJÍA AYALA; SHARON CRISTINA MORALES MARTÍNEZ; LUIS GUSTAVO PARRA NORIEGA Y GUADALUPE RAMÍREZ PEÑA; EN LA SÉPTIMA SESIÓN ORDINARIA CELEBRADA EL VEINTIOCHO (28) DE FEBRERO DE DOS MIL VEINTICUATRO, ANTE EL SECRETARIO TÉCNICO DEL PLENO ALEXIS TAPIA RAMÍREZ. </w:t>
      </w:r>
      <w:bookmarkEnd w:id="180"/>
    </w:p>
    <w:p w14:paraId="56E05FA4" w14:textId="77777777" w:rsidR="00954D6E" w:rsidRPr="00783291" w:rsidRDefault="00954D6E" w:rsidP="00954D6E">
      <w:pPr>
        <w:spacing w:line="360" w:lineRule="auto"/>
        <w:jc w:val="both"/>
        <w:rPr>
          <w:rFonts w:ascii="Palatino Linotype" w:hAnsi="Palatino Linotype"/>
        </w:rPr>
      </w:pPr>
    </w:p>
    <w:p w14:paraId="78C206AB" w14:textId="77777777" w:rsidR="00954D6E" w:rsidRPr="00783291" w:rsidRDefault="00954D6E" w:rsidP="00954D6E">
      <w:pPr>
        <w:spacing w:line="360" w:lineRule="auto"/>
        <w:jc w:val="both"/>
        <w:rPr>
          <w:rFonts w:ascii="Palatino Linotype" w:hAnsi="Palatino Linotype"/>
        </w:rPr>
      </w:pPr>
    </w:p>
    <w:p w14:paraId="4686C422" w14:textId="77777777" w:rsidR="00954D6E" w:rsidRPr="00783291" w:rsidRDefault="00954D6E" w:rsidP="00954D6E">
      <w:pPr>
        <w:spacing w:line="360" w:lineRule="auto"/>
        <w:jc w:val="both"/>
        <w:rPr>
          <w:rFonts w:ascii="Palatino Linotype" w:hAnsi="Palatino Linotype"/>
        </w:rPr>
      </w:pPr>
    </w:p>
    <w:p w14:paraId="3B1F297D" w14:textId="77777777" w:rsidR="00954D6E" w:rsidRPr="00783291" w:rsidRDefault="00954D6E" w:rsidP="00954D6E">
      <w:pPr>
        <w:spacing w:line="360" w:lineRule="auto"/>
        <w:jc w:val="both"/>
        <w:rPr>
          <w:rFonts w:ascii="Palatino Linotype" w:hAnsi="Palatino Linotype"/>
        </w:rPr>
      </w:pPr>
    </w:p>
    <w:p w14:paraId="358771C9" w14:textId="77777777" w:rsidR="00954D6E" w:rsidRPr="00783291" w:rsidRDefault="00954D6E" w:rsidP="00954D6E">
      <w:pPr>
        <w:spacing w:line="360" w:lineRule="auto"/>
        <w:rPr>
          <w:rFonts w:ascii="Palatino Linotype" w:hAnsi="Palatino Linotype"/>
        </w:rPr>
      </w:pPr>
    </w:p>
    <w:p w14:paraId="2824E98A" w14:textId="77777777" w:rsidR="00954D6E" w:rsidRPr="00783291" w:rsidRDefault="00954D6E" w:rsidP="00954D6E">
      <w:pPr>
        <w:spacing w:line="360" w:lineRule="auto"/>
        <w:rPr>
          <w:rFonts w:ascii="Palatino Linotype" w:hAnsi="Palatino Linotype"/>
        </w:rPr>
      </w:pPr>
    </w:p>
    <w:p w14:paraId="2B200B7B" w14:textId="77777777" w:rsidR="00954D6E" w:rsidRPr="00783291" w:rsidRDefault="00954D6E" w:rsidP="00954D6E">
      <w:pPr>
        <w:spacing w:line="360" w:lineRule="auto"/>
        <w:rPr>
          <w:rFonts w:ascii="Palatino Linotype" w:hAnsi="Palatino Linotype"/>
        </w:rPr>
      </w:pPr>
    </w:p>
    <w:p w14:paraId="076537F1" w14:textId="77777777" w:rsidR="00954D6E" w:rsidRPr="00783291" w:rsidRDefault="00954D6E" w:rsidP="00954D6E">
      <w:pPr>
        <w:spacing w:line="360" w:lineRule="auto"/>
        <w:rPr>
          <w:rFonts w:ascii="Palatino Linotype" w:hAnsi="Palatino Linotype"/>
        </w:rPr>
      </w:pPr>
    </w:p>
    <w:p w14:paraId="511FCC40" w14:textId="77777777" w:rsidR="00954D6E" w:rsidRPr="00783291" w:rsidRDefault="00954D6E" w:rsidP="00954D6E">
      <w:pPr>
        <w:spacing w:line="360" w:lineRule="auto"/>
        <w:rPr>
          <w:rFonts w:ascii="Palatino Linotype" w:hAnsi="Palatino Linotype"/>
        </w:rPr>
      </w:pPr>
    </w:p>
    <w:p w14:paraId="4BEB99D4" w14:textId="77777777" w:rsidR="00954D6E" w:rsidRPr="00783291" w:rsidRDefault="00954D6E" w:rsidP="00954D6E">
      <w:pPr>
        <w:spacing w:line="360" w:lineRule="auto"/>
        <w:rPr>
          <w:rFonts w:ascii="Palatino Linotype" w:hAnsi="Palatino Linotype"/>
        </w:rPr>
      </w:pPr>
    </w:p>
    <w:p w14:paraId="2879270B" w14:textId="77777777" w:rsidR="00954D6E" w:rsidRPr="00783291" w:rsidRDefault="00954D6E" w:rsidP="00954D6E">
      <w:pPr>
        <w:spacing w:line="360" w:lineRule="auto"/>
        <w:rPr>
          <w:rFonts w:ascii="Palatino Linotype" w:hAnsi="Palatino Linotype"/>
        </w:rPr>
      </w:pPr>
    </w:p>
    <w:p w14:paraId="4ADBA058" w14:textId="77777777" w:rsidR="00954D6E" w:rsidRPr="00783291" w:rsidRDefault="00954D6E" w:rsidP="00954D6E">
      <w:pPr>
        <w:tabs>
          <w:tab w:val="left" w:pos="3374"/>
        </w:tabs>
        <w:spacing w:line="360" w:lineRule="auto"/>
        <w:rPr>
          <w:rFonts w:ascii="Palatino Linotype" w:hAnsi="Palatino Linotype"/>
        </w:rPr>
      </w:pPr>
      <w:r w:rsidRPr="00783291">
        <w:rPr>
          <w:rFonts w:ascii="Palatino Linotype" w:hAnsi="Palatino Linotype"/>
        </w:rPr>
        <w:tab/>
      </w:r>
    </w:p>
    <w:p w14:paraId="66A33785" w14:textId="77777777" w:rsidR="00954D6E" w:rsidRPr="00783291" w:rsidRDefault="00954D6E" w:rsidP="00954D6E">
      <w:pPr>
        <w:tabs>
          <w:tab w:val="left" w:pos="3374"/>
        </w:tabs>
        <w:spacing w:line="360" w:lineRule="auto"/>
        <w:rPr>
          <w:rFonts w:ascii="Palatino Linotype" w:hAnsi="Palatino Linotype"/>
        </w:rPr>
      </w:pPr>
    </w:p>
    <w:p w14:paraId="1E95C435" w14:textId="77777777" w:rsidR="00954D6E" w:rsidRPr="00783291" w:rsidRDefault="00954D6E" w:rsidP="00954D6E">
      <w:pPr>
        <w:tabs>
          <w:tab w:val="left" w:pos="3374"/>
        </w:tabs>
        <w:spacing w:line="360" w:lineRule="auto"/>
        <w:rPr>
          <w:rFonts w:ascii="Palatino Linotype" w:hAnsi="Palatino Linotype"/>
        </w:rPr>
      </w:pPr>
    </w:p>
    <w:p w14:paraId="7294E564" w14:textId="77777777" w:rsidR="00954D6E" w:rsidRPr="00783291" w:rsidRDefault="00954D6E" w:rsidP="00954D6E">
      <w:pPr>
        <w:tabs>
          <w:tab w:val="left" w:pos="3374"/>
        </w:tabs>
        <w:spacing w:line="360" w:lineRule="auto"/>
        <w:rPr>
          <w:rFonts w:ascii="Palatino Linotype" w:hAnsi="Palatino Linotype"/>
        </w:rPr>
      </w:pPr>
    </w:p>
    <w:p w14:paraId="553119C0" w14:textId="77777777" w:rsidR="00954D6E" w:rsidRPr="00783291" w:rsidRDefault="00954D6E" w:rsidP="00954D6E">
      <w:pPr>
        <w:tabs>
          <w:tab w:val="left" w:pos="3374"/>
        </w:tabs>
        <w:spacing w:line="360" w:lineRule="auto"/>
        <w:rPr>
          <w:rFonts w:ascii="Palatino Linotype" w:hAnsi="Palatino Linotype"/>
        </w:rPr>
      </w:pPr>
    </w:p>
    <w:p w14:paraId="57B5AE4B" w14:textId="77777777" w:rsidR="00954D6E" w:rsidRPr="00783291" w:rsidRDefault="00954D6E" w:rsidP="00954D6E">
      <w:pPr>
        <w:tabs>
          <w:tab w:val="left" w:pos="3374"/>
        </w:tabs>
        <w:spacing w:line="360" w:lineRule="auto"/>
        <w:rPr>
          <w:rFonts w:ascii="Palatino Linotype" w:hAnsi="Palatino Linotype"/>
        </w:rPr>
      </w:pPr>
    </w:p>
    <w:p w14:paraId="6FEC6163" w14:textId="77777777" w:rsidR="00954D6E" w:rsidRPr="00783291" w:rsidRDefault="00954D6E" w:rsidP="00954D6E">
      <w:pPr>
        <w:tabs>
          <w:tab w:val="left" w:pos="3374"/>
        </w:tabs>
        <w:spacing w:line="360" w:lineRule="auto"/>
        <w:rPr>
          <w:rFonts w:ascii="Palatino Linotype" w:hAnsi="Palatino Linotype"/>
        </w:rPr>
      </w:pPr>
    </w:p>
    <w:p w14:paraId="5A61139E" w14:textId="77777777" w:rsidR="00954D6E" w:rsidRPr="00783291" w:rsidRDefault="00954D6E" w:rsidP="00954D6E">
      <w:pPr>
        <w:tabs>
          <w:tab w:val="left" w:pos="3374"/>
        </w:tabs>
        <w:spacing w:line="360" w:lineRule="auto"/>
        <w:rPr>
          <w:rFonts w:ascii="Palatino Linotype" w:hAnsi="Palatino Linotype"/>
        </w:rPr>
      </w:pPr>
    </w:p>
    <w:p w14:paraId="593A6997" w14:textId="77777777" w:rsidR="00954D6E" w:rsidRPr="00783291" w:rsidRDefault="00954D6E" w:rsidP="00954D6E">
      <w:pPr>
        <w:tabs>
          <w:tab w:val="left" w:pos="3374"/>
        </w:tabs>
        <w:spacing w:line="360" w:lineRule="auto"/>
        <w:rPr>
          <w:rFonts w:ascii="Palatino Linotype" w:hAnsi="Palatino Linotype"/>
        </w:rPr>
      </w:pPr>
    </w:p>
    <w:p w14:paraId="30F1B3DA" w14:textId="77777777" w:rsidR="00954D6E" w:rsidRPr="00783291" w:rsidRDefault="00954D6E" w:rsidP="00954D6E">
      <w:pPr>
        <w:tabs>
          <w:tab w:val="left" w:pos="3374"/>
        </w:tabs>
        <w:spacing w:line="360" w:lineRule="auto"/>
        <w:rPr>
          <w:rFonts w:ascii="Palatino Linotype" w:hAnsi="Palatino Linotype"/>
        </w:rPr>
      </w:pPr>
    </w:p>
    <w:p w14:paraId="438D7E8C" w14:textId="77777777" w:rsidR="00954D6E" w:rsidRPr="00783291" w:rsidRDefault="00954D6E" w:rsidP="00954D6E">
      <w:pPr>
        <w:tabs>
          <w:tab w:val="left" w:pos="3374"/>
        </w:tabs>
        <w:spacing w:line="360" w:lineRule="auto"/>
        <w:rPr>
          <w:rFonts w:ascii="Palatino Linotype" w:hAnsi="Palatino Linotype"/>
        </w:rPr>
      </w:pPr>
    </w:p>
    <w:p w14:paraId="263C9E39" w14:textId="77777777" w:rsidR="00954D6E" w:rsidRPr="00783291" w:rsidRDefault="00954D6E" w:rsidP="00954D6E"/>
    <w:p w14:paraId="7E8EB09E" w14:textId="77777777" w:rsidR="00954D6E" w:rsidRPr="00783291" w:rsidRDefault="00954D6E" w:rsidP="00954D6E"/>
    <w:p w14:paraId="431A9B47" w14:textId="77777777" w:rsidR="00954D6E" w:rsidRPr="00783291" w:rsidRDefault="00954D6E" w:rsidP="00954D6E"/>
    <w:p w14:paraId="6EC3D2A0" w14:textId="77777777" w:rsidR="00954D6E" w:rsidRPr="00783291" w:rsidRDefault="00954D6E" w:rsidP="00954D6E"/>
    <w:p w14:paraId="69742A2D" w14:textId="77777777" w:rsidR="00954D6E" w:rsidRPr="00783291" w:rsidRDefault="00954D6E" w:rsidP="00954D6E">
      <w:r w:rsidRPr="00783291">
        <w:t xml:space="preserve"> </w:t>
      </w:r>
      <w:r w:rsidRPr="00783291">
        <w:tab/>
      </w:r>
    </w:p>
    <w:p w14:paraId="2882E979" w14:textId="77777777" w:rsidR="002D721B" w:rsidRPr="00783291" w:rsidRDefault="002D721B"/>
    <w:p w14:paraId="41439ABA" w14:textId="77777777" w:rsidR="005A61DE" w:rsidRPr="00783291" w:rsidRDefault="005A61DE"/>
    <w:sectPr w:rsidR="005A61DE" w:rsidRPr="00783291" w:rsidSect="00BA0F53">
      <w:headerReference w:type="even" r:id="rId8"/>
      <w:headerReference w:type="default" r:id="rId9"/>
      <w:footerReference w:type="default" r:id="rId10"/>
      <w:headerReference w:type="first" r:id="rId11"/>
      <w:footerReference w:type="first" r:id="rId12"/>
      <w:pgSz w:w="12240" w:h="15840"/>
      <w:pgMar w:top="2269" w:right="1701"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3AC23" w14:textId="77777777" w:rsidR="006C268C" w:rsidRDefault="006C268C" w:rsidP="00954D6E">
      <w:r>
        <w:separator/>
      </w:r>
    </w:p>
  </w:endnote>
  <w:endnote w:type="continuationSeparator" w:id="0">
    <w:p w14:paraId="71912C0E" w14:textId="77777777" w:rsidR="006C268C" w:rsidRDefault="006C268C" w:rsidP="0095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3D7FD3D" w14:textId="77777777" w:rsidR="00783291" w:rsidRPr="002D6DD8" w:rsidRDefault="00783291" w:rsidP="00BA0F5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E59DF">
              <w:rPr>
                <w:rFonts w:ascii="Palatino Linotype" w:hAnsi="Palatino Linotype"/>
                <w:bCs/>
                <w:noProof/>
                <w:sz w:val="20"/>
              </w:rPr>
              <w:t>28</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E59DF">
              <w:rPr>
                <w:rFonts w:ascii="Palatino Linotype" w:hAnsi="Palatino Linotype"/>
                <w:bCs/>
                <w:noProof/>
                <w:sz w:val="20"/>
              </w:rPr>
              <w:t>54</w:t>
            </w:r>
            <w:r>
              <w:rPr>
                <w:rFonts w:ascii="Palatino Linotype" w:hAnsi="Palatino Linotype"/>
                <w:bCs/>
                <w:noProof/>
                <w:sz w:val="20"/>
              </w:rPr>
              <w:fldChar w:fldCharType="end"/>
            </w:r>
          </w:p>
        </w:sdtContent>
      </w:sdt>
    </w:sdtContent>
  </w:sdt>
  <w:p w14:paraId="501AEEF1" w14:textId="77777777" w:rsidR="00783291" w:rsidRDefault="007832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A54C" w14:textId="77777777" w:rsidR="00783291" w:rsidRPr="000B69FA" w:rsidRDefault="00783291" w:rsidP="00BA0F5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E59D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E59DF">
      <w:rPr>
        <w:rFonts w:ascii="Palatino Linotype" w:hAnsi="Palatino Linotype"/>
        <w:bCs/>
        <w:noProof/>
        <w:sz w:val="20"/>
      </w:rPr>
      <w:t>54</w:t>
    </w:r>
    <w:r>
      <w:rPr>
        <w:rFonts w:ascii="Palatino Linotype" w:hAnsi="Palatino Linotype"/>
        <w:bCs/>
        <w:noProof/>
        <w:sz w:val="20"/>
      </w:rPr>
      <w:fldChar w:fldCharType="end"/>
    </w:r>
  </w:p>
  <w:p w14:paraId="566111F9" w14:textId="77777777" w:rsidR="00783291" w:rsidRDefault="007832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61DE" w14:textId="77777777" w:rsidR="006C268C" w:rsidRDefault="006C268C" w:rsidP="00954D6E">
      <w:r>
        <w:separator/>
      </w:r>
    </w:p>
  </w:footnote>
  <w:footnote w:type="continuationSeparator" w:id="0">
    <w:p w14:paraId="52D4AFAF" w14:textId="77777777" w:rsidR="006C268C" w:rsidRDefault="006C268C" w:rsidP="00954D6E">
      <w:r>
        <w:continuationSeparator/>
      </w:r>
    </w:p>
  </w:footnote>
  <w:footnote w:id="1">
    <w:p w14:paraId="69856F2A" w14:textId="77777777" w:rsidR="00783291" w:rsidRDefault="00783291" w:rsidP="0083637D">
      <w:pPr>
        <w:pStyle w:val="Textonotapie"/>
      </w:pPr>
      <w:r>
        <w:rPr>
          <w:rStyle w:val="Refdenotaalpie"/>
        </w:rPr>
        <w:footnoteRef/>
      </w:r>
      <w:r>
        <w:t xml:space="preserve"> Convención Americana sobre Derechos Humanos. Artículo 13.</w:t>
      </w:r>
    </w:p>
  </w:footnote>
  <w:footnote w:id="2">
    <w:p w14:paraId="3F06994A" w14:textId="77777777" w:rsidR="00783291" w:rsidRDefault="00783291" w:rsidP="0083637D">
      <w:pPr>
        <w:pStyle w:val="Textonotapie"/>
      </w:pPr>
      <w:r>
        <w:rPr>
          <w:rStyle w:val="Refdenotaalpie"/>
        </w:rPr>
        <w:footnoteRef/>
      </w:r>
      <w:r>
        <w:t xml:space="preserve"> Constitución Política de los Estados Unidos Mexicanos. Artículo sexto, sección A, fracción I.</w:t>
      </w:r>
    </w:p>
  </w:footnote>
  <w:footnote w:id="3">
    <w:p w14:paraId="7B338F76" w14:textId="77777777" w:rsidR="00783291" w:rsidRDefault="00783291" w:rsidP="0083637D">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04138B12" w14:textId="77777777" w:rsidR="00783291" w:rsidRDefault="00783291" w:rsidP="0083637D">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3EE6" w14:textId="77777777" w:rsidR="00783291" w:rsidRDefault="002168B5">
    <w:pPr>
      <w:pStyle w:val="Encabezado"/>
    </w:pPr>
    <w:r>
      <w:rPr>
        <w:noProof/>
        <w:lang w:eastAsia="es-MX"/>
      </w:rPr>
      <w:pict w14:anchorId="39DEE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3402" w:type="dxa"/>
      <w:tblCellMar>
        <w:left w:w="70" w:type="dxa"/>
        <w:right w:w="70" w:type="dxa"/>
      </w:tblCellMar>
      <w:tblLook w:val="04A0" w:firstRow="1" w:lastRow="0" w:firstColumn="1" w:lastColumn="0" w:noHBand="0" w:noVBand="1"/>
    </w:tblPr>
    <w:tblGrid>
      <w:gridCol w:w="2976"/>
      <w:gridCol w:w="3543"/>
    </w:tblGrid>
    <w:tr w:rsidR="00783291" w14:paraId="1293907C" w14:textId="77777777" w:rsidTr="00783291">
      <w:trPr>
        <w:trHeight w:val="227"/>
      </w:trPr>
      <w:tc>
        <w:tcPr>
          <w:tcW w:w="2976" w:type="dxa"/>
          <w:vAlign w:val="center"/>
          <w:hideMark/>
        </w:tcPr>
        <w:p w14:paraId="7F202A51" w14:textId="77777777" w:rsidR="00783291" w:rsidRPr="00674A46" w:rsidRDefault="00783291" w:rsidP="00BA0F53">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10045DEA" w14:textId="77777777" w:rsidR="00783291" w:rsidRPr="00783291" w:rsidRDefault="00783291" w:rsidP="00BA0F53">
          <w:pPr>
            <w:pStyle w:val="Encabezado"/>
            <w:rPr>
              <w:rFonts w:ascii="Palatino Linotype" w:hAnsi="Palatino Linotype"/>
              <w:sz w:val="22"/>
              <w:szCs w:val="22"/>
            </w:rPr>
          </w:pPr>
          <w:r w:rsidRPr="00783291">
            <w:rPr>
              <w:rFonts w:ascii="Palatino Linotype" w:hAnsi="Palatino Linotype" w:cs="Arial"/>
              <w:bCs/>
              <w:sz w:val="22"/>
              <w:szCs w:val="22"/>
              <w:lang w:eastAsia="es-MX"/>
            </w:rPr>
            <w:t>016473/INFOEM/IP/RR/2022</w:t>
          </w:r>
        </w:p>
      </w:tc>
    </w:tr>
    <w:tr w:rsidR="00783291" w14:paraId="6AB86721" w14:textId="77777777" w:rsidTr="00783291">
      <w:trPr>
        <w:trHeight w:val="242"/>
      </w:trPr>
      <w:tc>
        <w:tcPr>
          <w:tcW w:w="2976" w:type="dxa"/>
          <w:vAlign w:val="center"/>
          <w:hideMark/>
        </w:tcPr>
        <w:p w14:paraId="421A9A8C" w14:textId="77777777" w:rsidR="00783291" w:rsidRPr="00674A46" w:rsidRDefault="00783291" w:rsidP="00BA0F53">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11A7BADD" w14:textId="77777777" w:rsidR="00783291" w:rsidRPr="00783291" w:rsidRDefault="00783291" w:rsidP="00BA0F53">
          <w:pPr>
            <w:pStyle w:val="Encabezado"/>
            <w:jc w:val="both"/>
            <w:rPr>
              <w:rFonts w:ascii="Palatino Linotype" w:hAnsi="Palatino Linotype"/>
              <w:sz w:val="22"/>
              <w:szCs w:val="22"/>
            </w:rPr>
          </w:pPr>
          <w:r w:rsidRPr="00783291">
            <w:rPr>
              <w:rFonts w:ascii="Palatino Linotype" w:hAnsi="Palatino Linotype"/>
              <w:bCs/>
              <w:color w:val="000000"/>
              <w:sz w:val="22"/>
              <w:szCs w:val="22"/>
            </w:rPr>
            <w:t>Ayuntamiento de Zinacantepec</w:t>
          </w:r>
        </w:p>
      </w:tc>
    </w:tr>
    <w:tr w:rsidR="00783291" w14:paraId="6BDA9F88" w14:textId="77777777" w:rsidTr="00783291">
      <w:trPr>
        <w:trHeight w:val="342"/>
      </w:trPr>
      <w:tc>
        <w:tcPr>
          <w:tcW w:w="2976" w:type="dxa"/>
          <w:vAlign w:val="center"/>
          <w:hideMark/>
        </w:tcPr>
        <w:p w14:paraId="3F595BB1" w14:textId="77777777" w:rsidR="00783291" w:rsidRPr="00674A46" w:rsidRDefault="00783291" w:rsidP="00BA0F53">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621F750F" w14:textId="77777777" w:rsidR="00783291" w:rsidRPr="00783291" w:rsidRDefault="00783291" w:rsidP="00BA0F53">
          <w:pPr>
            <w:pStyle w:val="Encabezado"/>
            <w:rPr>
              <w:rFonts w:ascii="Palatino Linotype" w:hAnsi="Palatino Linotype"/>
              <w:sz w:val="22"/>
              <w:szCs w:val="22"/>
            </w:rPr>
          </w:pPr>
          <w:r w:rsidRPr="00783291">
            <w:rPr>
              <w:rFonts w:ascii="Palatino Linotype" w:hAnsi="Palatino Linotype"/>
              <w:sz w:val="22"/>
              <w:szCs w:val="22"/>
            </w:rPr>
            <w:t>María del Rosario Mejía Ayala</w:t>
          </w:r>
        </w:p>
      </w:tc>
    </w:tr>
  </w:tbl>
  <w:p w14:paraId="3D271181" w14:textId="77777777" w:rsidR="00783291" w:rsidRPr="00AE046A" w:rsidRDefault="002168B5" w:rsidP="00BA0F53">
    <w:pPr>
      <w:pStyle w:val="Encabezado"/>
      <w:tabs>
        <w:tab w:val="clear" w:pos="4419"/>
        <w:tab w:val="clear" w:pos="8838"/>
        <w:tab w:val="left" w:pos="6005"/>
      </w:tabs>
      <w:rPr>
        <w:sz w:val="14"/>
      </w:rPr>
    </w:pPr>
    <w:r>
      <w:rPr>
        <w:noProof/>
        <w:sz w:val="14"/>
        <w:lang w:eastAsia="es-MX"/>
      </w:rPr>
      <w:pict w14:anchorId="387BC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3261" w:type="dxa"/>
      <w:tblCellMar>
        <w:left w:w="70" w:type="dxa"/>
        <w:right w:w="70" w:type="dxa"/>
      </w:tblCellMar>
      <w:tblLook w:val="04A0" w:firstRow="1" w:lastRow="0" w:firstColumn="1" w:lastColumn="0" w:noHBand="0" w:noVBand="1"/>
    </w:tblPr>
    <w:tblGrid>
      <w:gridCol w:w="2977"/>
      <w:gridCol w:w="3684"/>
    </w:tblGrid>
    <w:tr w:rsidR="00783291" w14:paraId="77D512CF" w14:textId="77777777" w:rsidTr="00783291">
      <w:trPr>
        <w:trHeight w:val="227"/>
      </w:trPr>
      <w:tc>
        <w:tcPr>
          <w:tcW w:w="2977" w:type="dxa"/>
          <w:vAlign w:val="center"/>
          <w:hideMark/>
        </w:tcPr>
        <w:p w14:paraId="19A6C449" w14:textId="77777777" w:rsidR="00783291" w:rsidRPr="00674A46" w:rsidRDefault="00783291" w:rsidP="00BA0F53">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2DC4F418" w14:textId="77777777" w:rsidR="00783291" w:rsidRPr="00783291" w:rsidRDefault="00783291" w:rsidP="00BA0F53">
          <w:pPr>
            <w:pStyle w:val="Encabezado"/>
            <w:rPr>
              <w:rFonts w:ascii="Palatino Linotype" w:hAnsi="Palatino Linotype"/>
              <w:sz w:val="22"/>
              <w:szCs w:val="22"/>
            </w:rPr>
          </w:pPr>
          <w:r w:rsidRPr="00783291">
            <w:rPr>
              <w:rFonts w:ascii="Palatino Linotype" w:hAnsi="Palatino Linotype" w:cs="Arial"/>
              <w:bCs/>
              <w:sz w:val="22"/>
              <w:szCs w:val="22"/>
              <w:lang w:eastAsia="es-MX"/>
            </w:rPr>
            <w:t>016473/INFOEM/IP/RR/2022</w:t>
          </w:r>
        </w:p>
      </w:tc>
    </w:tr>
    <w:tr w:rsidR="00783291" w14:paraId="4DEBBA41" w14:textId="77777777" w:rsidTr="00783291">
      <w:trPr>
        <w:trHeight w:val="242"/>
      </w:trPr>
      <w:tc>
        <w:tcPr>
          <w:tcW w:w="2977" w:type="dxa"/>
          <w:vAlign w:val="center"/>
          <w:hideMark/>
        </w:tcPr>
        <w:p w14:paraId="443F8416" w14:textId="77777777" w:rsidR="00783291" w:rsidRPr="00674A46" w:rsidRDefault="00783291" w:rsidP="00BA0F53">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hideMark/>
        </w:tcPr>
        <w:p w14:paraId="53BB279E" w14:textId="78D2EDC2" w:rsidR="00783291" w:rsidRPr="00783291" w:rsidRDefault="00783291" w:rsidP="00BA0F53">
          <w:pPr>
            <w:pStyle w:val="Encabezado"/>
            <w:tabs>
              <w:tab w:val="left" w:pos="521"/>
            </w:tabs>
            <w:rPr>
              <w:rFonts w:ascii="Palatino Linotype" w:hAnsi="Palatino Linotype"/>
              <w:sz w:val="22"/>
              <w:szCs w:val="22"/>
            </w:rPr>
          </w:pPr>
        </w:p>
      </w:tc>
    </w:tr>
    <w:tr w:rsidR="00783291" w14:paraId="2433E47D" w14:textId="77777777" w:rsidTr="00783291">
      <w:trPr>
        <w:trHeight w:val="342"/>
      </w:trPr>
      <w:tc>
        <w:tcPr>
          <w:tcW w:w="2977" w:type="dxa"/>
          <w:vAlign w:val="center"/>
        </w:tcPr>
        <w:p w14:paraId="675531FE" w14:textId="77777777" w:rsidR="00783291" w:rsidRPr="00674A46" w:rsidRDefault="00783291" w:rsidP="00BA0F53">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4A6BCA12" w14:textId="77777777" w:rsidR="00783291" w:rsidRPr="00783291" w:rsidRDefault="00783291" w:rsidP="00BA0F53">
          <w:pPr>
            <w:pStyle w:val="Encabezado"/>
            <w:jc w:val="both"/>
            <w:rPr>
              <w:rFonts w:ascii="Palatino Linotype" w:hAnsi="Palatino Linotype"/>
              <w:sz w:val="22"/>
              <w:szCs w:val="22"/>
            </w:rPr>
          </w:pPr>
          <w:r w:rsidRPr="00783291">
            <w:rPr>
              <w:rFonts w:ascii="Palatino Linotype" w:hAnsi="Palatino Linotype"/>
              <w:bCs/>
              <w:sz w:val="22"/>
              <w:szCs w:val="22"/>
            </w:rPr>
            <w:t>Ayuntamiento de Zinacantepec</w:t>
          </w:r>
        </w:p>
      </w:tc>
    </w:tr>
    <w:tr w:rsidR="00783291" w14:paraId="700650CD" w14:textId="77777777" w:rsidTr="00783291">
      <w:trPr>
        <w:trHeight w:val="342"/>
      </w:trPr>
      <w:tc>
        <w:tcPr>
          <w:tcW w:w="2977" w:type="dxa"/>
          <w:vAlign w:val="center"/>
        </w:tcPr>
        <w:p w14:paraId="75D161FA" w14:textId="77777777" w:rsidR="00783291" w:rsidRPr="00674A46" w:rsidRDefault="00783291" w:rsidP="00BA0F53">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CA8BA77" w14:textId="77777777" w:rsidR="00783291" w:rsidRPr="00783291" w:rsidRDefault="00783291" w:rsidP="00BA0F53">
          <w:pPr>
            <w:pStyle w:val="Encabezado"/>
            <w:rPr>
              <w:rFonts w:ascii="Palatino Linotype" w:hAnsi="Palatino Linotype"/>
              <w:sz w:val="22"/>
              <w:szCs w:val="22"/>
            </w:rPr>
          </w:pPr>
          <w:r w:rsidRPr="00783291">
            <w:rPr>
              <w:rFonts w:ascii="Palatino Linotype" w:hAnsi="Palatino Linotype"/>
              <w:sz w:val="22"/>
              <w:szCs w:val="22"/>
            </w:rPr>
            <w:t>María del Rosario Mejía Ayala</w:t>
          </w:r>
        </w:p>
      </w:tc>
    </w:tr>
  </w:tbl>
  <w:p w14:paraId="3D56C621" w14:textId="77777777" w:rsidR="00783291" w:rsidRPr="00C222C0" w:rsidRDefault="002168B5">
    <w:pPr>
      <w:pStyle w:val="Encabezado"/>
      <w:rPr>
        <w:sz w:val="16"/>
      </w:rPr>
    </w:pPr>
    <w:r>
      <w:rPr>
        <w:noProof/>
        <w:sz w:val="16"/>
        <w:lang w:eastAsia="es-MX"/>
      </w:rPr>
      <w:pict w14:anchorId="00CF1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22.3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D72C93"/>
    <w:multiLevelType w:val="hybridMultilevel"/>
    <w:tmpl w:val="96EC8278"/>
    <w:lvl w:ilvl="0" w:tplc="080A0005">
      <w:start w:val="1"/>
      <w:numFmt w:val="bullet"/>
      <w:lvlText w:val=""/>
      <w:lvlJc w:val="left"/>
      <w:pPr>
        <w:ind w:left="720" w:hanging="360"/>
      </w:pPr>
      <w:rPr>
        <w:rFonts w:ascii="Wingdings" w:hAnsi="Wingdings" w:hint="default"/>
      </w:rPr>
    </w:lvl>
    <w:lvl w:ilvl="1" w:tplc="DB1C5A80">
      <w:start w:val="1"/>
      <w:numFmt w:val="lowerLetter"/>
      <w:lvlText w:val="%2)"/>
      <w:lvlJc w:val="left"/>
      <w:pPr>
        <w:ind w:left="1440" w:hanging="360"/>
      </w:pPr>
      <w:rPr>
        <w:rFonts w:eastAsia="Calibri" w:hint="default"/>
        <w:b/>
        <w:i w:val="0"/>
        <w:u w:val="none"/>
      </w:rPr>
    </w:lvl>
    <w:lvl w:ilvl="2" w:tplc="B6882DC2">
      <w:start w:val="1"/>
      <w:numFmt w:val="upperRoman"/>
      <w:lvlText w:val="%3."/>
      <w:lvlJc w:val="left"/>
      <w:pPr>
        <w:ind w:left="2520" w:hanging="72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9A0D82"/>
    <w:multiLevelType w:val="hybridMultilevel"/>
    <w:tmpl w:val="E7D6BD34"/>
    <w:lvl w:ilvl="0" w:tplc="41782E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317490"/>
    <w:multiLevelType w:val="hybridMultilevel"/>
    <w:tmpl w:val="77EC086E"/>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D75C80"/>
    <w:multiLevelType w:val="hybridMultilevel"/>
    <w:tmpl w:val="B330D086"/>
    <w:lvl w:ilvl="0" w:tplc="D846B2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D559BA"/>
    <w:multiLevelType w:val="hybridMultilevel"/>
    <w:tmpl w:val="0600A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8" w15:restartNumberingAfterBreak="0">
    <w:nsid w:val="60032887"/>
    <w:multiLevelType w:val="multilevel"/>
    <w:tmpl w:val="EB3AA8F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68083982"/>
    <w:multiLevelType w:val="hybridMultilevel"/>
    <w:tmpl w:val="F6A25AEC"/>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1" w15:restartNumberingAfterBreak="0">
    <w:nsid w:val="7BAF3DB4"/>
    <w:multiLevelType w:val="hybridMultilevel"/>
    <w:tmpl w:val="673AA77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2"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719745582">
    <w:abstractNumId w:val="4"/>
  </w:num>
  <w:num w:numId="2" w16cid:durableId="1997757794">
    <w:abstractNumId w:val="11"/>
  </w:num>
  <w:num w:numId="3" w16cid:durableId="316152608">
    <w:abstractNumId w:val="2"/>
  </w:num>
  <w:num w:numId="4" w16cid:durableId="320351062">
    <w:abstractNumId w:val="10"/>
  </w:num>
  <w:num w:numId="5" w16cid:durableId="511771804">
    <w:abstractNumId w:val="12"/>
  </w:num>
  <w:num w:numId="6" w16cid:durableId="1643847832">
    <w:abstractNumId w:val="7"/>
  </w:num>
  <w:num w:numId="7" w16cid:durableId="1057780029">
    <w:abstractNumId w:val="6"/>
  </w:num>
  <w:num w:numId="8" w16cid:durableId="1086609695">
    <w:abstractNumId w:val="3"/>
  </w:num>
  <w:num w:numId="9" w16cid:durableId="1681858529">
    <w:abstractNumId w:val="8"/>
  </w:num>
  <w:num w:numId="10" w16cid:durableId="1042442540">
    <w:abstractNumId w:val="5"/>
  </w:num>
  <w:num w:numId="11" w16cid:durableId="1897887094">
    <w:abstractNumId w:val="0"/>
  </w:num>
  <w:num w:numId="12" w16cid:durableId="1639872659">
    <w:abstractNumId w:val="9"/>
  </w:num>
  <w:num w:numId="13" w16cid:durableId="726030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6E"/>
    <w:rsid w:val="00060E66"/>
    <w:rsid w:val="00135EA4"/>
    <w:rsid w:val="002168B5"/>
    <w:rsid w:val="00281E5E"/>
    <w:rsid w:val="002B4BCF"/>
    <w:rsid w:val="002D721B"/>
    <w:rsid w:val="002E074F"/>
    <w:rsid w:val="00300F39"/>
    <w:rsid w:val="003E5EBA"/>
    <w:rsid w:val="004830B4"/>
    <w:rsid w:val="005228FA"/>
    <w:rsid w:val="005A61DE"/>
    <w:rsid w:val="005B5778"/>
    <w:rsid w:val="0064522C"/>
    <w:rsid w:val="006A7BDE"/>
    <w:rsid w:val="006C268C"/>
    <w:rsid w:val="006C47BF"/>
    <w:rsid w:val="00716659"/>
    <w:rsid w:val="00783291"/>
    <w:rsid w:val="007B118E"/>
    <w:rsid w:val="007E7FE7"/>
    <w:rsid w:val="00807F36"/>
    <w:rsid w:val="0083637D"/>
    <w:rsid w:val="008938FC"/>
    <w:rsid w:val="008A344E"/>
    <w:rsid w:val="00954D6E"/>
    <w:rsid w:val="009C0680"/>
    <w:rsid w:val="00A67120"/>
    <w:rsid w:val="00A96D9D"/>
    <w:rsid w:val="00AD4E4B"/>
    <w:rsid w:val="00BA0F53"/>
    <w:rsid w:val="00DF3D91"/>
    <w:rsid w:val="00E04A2A"/>
    <w:rsid w:val="00EE59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79CB10"/>
  <w15:chartTrackingRefBased/>
  <w15:docId w15:val="{401CE62C-0AEF-460A-A7A4-2B7514F5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D6E"/>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54D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54D6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4D6E"/>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954D6E"/>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954D6E"/>
    <w:pPr>
      <w:tabs>
        <w:tab w:val="center" w:pos="4419"/>
        <w:tab w:val="right" w:pos="8838"/>
      </w:tabs>
    </w:pPr>
  </w:style>
  <w:style w:type="character" w:customStyle="1" w:styleId="EncabezadoCar">
    <w:name w:val="Encabezado Car"/>
    <w:basedOn w:val="Fuentedeprrafopredeter"/>
    <w:link w:val="Encabezado"/>
    <w:uiPriority w:val="99"/>
    <w:rsid w:val="00954D6E"/>
    <w:rPr>
      <w:rFonts w:eastAsiaTheme="minorEastAsia"/>
      <w:sz w:val="24"/>
      <w:szCs w:val="24"/>
      <w:lang w:val="es-ES_tradnl" w:eastAsia="es-ES"/>
    </w:rPr>
  </w:style>
  <w:style w:type="paragraph" w:styleId="Piedepgina">
    <w:name w:val="footer"/>
    <w:basedOn w:val="Normal"/>
    <w:link w:val="PiedepginaCar"/>
    <w:uiPriority w:val="99"/>
    <w:unhideWhenUsed/>
    <w:rsid w:val="00954D6E"/>
    <w:pPr>
      <w:tabs>
        <w:tab w:val="center" w:pos="4419"/>
        <w:tab w:val="right" w:pos="8838"/>
      </w:tabs>
    </w:pPr>
  </w:style>
  <w:style w:type="character" w:customStyle="1" w:styleId="PiedepginaCar">
    <w:name w:val="Pie de página Car"/>
    <w:basedOn w:val="Fuentedeprrafopredeter"/>
    <w:link w:val="Piedepgina"/>
    <w:uiPriority w:val="99"/>
    <w:rsid w:val="00954D6E"/>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54D6E"/>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54D6E"/>
    <w:rPr>
      <w:rFonts w:eastAsiaTheme="minorEastAsia"/>
      <w:sz w:val="24"/>
      <w:szCs w:val="24"/>
      <w:lang w:val="es-ES_tradnl" w:eastAsia="es-ES"/>
    </w:rPr>
  </w:style>
  <w:style w:type="character" w:styleId="Hipervnculo">
    <w:name w:val="Hyperlink"/>
    <w:basedOn w:val="Fuentedeprrafopredeter"/>
    <w:uiPriority w:val="99"/>
    <w:unhideWhenUsed/>
    <w:rsid w:val="00954D6E"/>
    <w:rPr>
      <w:color w:val="0000FF"/>
      <w:u w:val="single"/>
    </w:rPr>
  </w:style>
  <w:style w:type="table" w:styleId="Tablanormal1">
    <w:name w:val="Plain Table 1"/>
    <w:basedOn w:val="Tablanormal"/>
    <w:uiPriority w:val="41"/>
    <w:rsid w:val="00135E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3637D"/>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637D"/>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637D"/>
    <w:rPr>
      <w:rFonts w:eastAsiaTheme="minorHAnsi"/>
      <w:sz w:val="20"/>
      <w:szCs w:val="20"/>
      <w:lang w:val="es-MX" w:eastAsia="en-US"/>
    </w:rPr>
  </w:style>
  <w:style w:type="character" w:customStyle="1" w:styleId="TextonotapieCar1">
    <w:name w:val="Texto nota pie Car1"/>
    <w:basedOn w:val="Fuentedeprrafopredeter"/>
    <w:uiPriority w:val="99"/>
    <w:semiHidden/>
    <w:rsid w:val="0083637D"/>
    <w:rPr>
      <w:rFonts w:eastAsiaTheme="minorEastAsia"/>
      <w:sz w:val="20"/>
      <w:szCs w:val="20"/>
      <w:lang w:val="es-ES_tradnl" w:eastAsia="es-ES"/>
    </w:rPr>
  </w:style>
  <w:style w:type="character" w:styleId="Referenciasutil">
    <w:name w:val="Subtle Reference"/>
    <w:basedOn w:val="Fuentedeprrafopredeter"/>
    <w:uiPriority w:val="31"/>
    <w:qFormat/>
    <w:rsid w:val="00783291"/>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1898">
      <w:bodyDiv w:val="1"/>
      <w:marLeft w:val="0"/>
      <w:marRight w:val="0"/>
      <w:marTop w:val="0"/>
      <w:marBottom w:val="0"/>
      <w:divBdr>
        <w:top w:val="none" w:sz="0" w:space="0" w:color="auto"/>
        <w:left w:val="none" w:sz="0" w:space="0" w:color="auto"/>
        <w:bottom w:val="none" w:sz="0" w:space="0" w:color="auto"/>
        <w:right w:val="none" w:sz="0" w:space="0" w:color="auto"/>
      </w:divBdr>
      <w:divsChild>
        <w:div w:id="1153714211">
          <w:marLeft w:val="0"/>
          <w:marRight w:val="0"/>
          <w:marTop w:val="0"/>
          <w:marBottom w:val="0"/>
          <w:divBdr>
            <w:top w:val="none" w:sz="0" w:space="0" w:color="auto"/>
            <w:left w:val="none" w:sz="0" w:space="0" w:color="auto"/>
            <w:bottom w:val="none" w:sz="0" w:space="0" w:color="auto"/>
            <w:right w:val="none" w:sz="0" w:space="0" w:color="auto"/>
          </w:divBdr>
        </w:div>
        <w:div w:id="2115203562">
          <w:marLeft w:val="0"/>
          <w:marRight w:val="0"/>
          <w:marTop w:val="0"/>
          <w:marBottom w:val="0"/>
          <w:divBdr>
            <w:top w:val="none" w:sz="0" w:space="0" w:color="auto"/>
            <w:left w:val="none" w:sz="0" w:space="0" w:color="auto"/>
            <w:bottom w:val="none" w:sz="0" w:space="0" w:color="auto"/>
            <w:right w:val="none" w:sz="0" w:space="0" w:color="auto"/>
          </w:divBdr>
        </w:div>
        <w:div w:id="1221555492">
          <w:marLeft w:val="0"/>
          <w:marRight w:val="0"/>
          <w:marTop w:val="0"/>
          <w:marBottom w:val="0"/>
          <w:divBdr>
            <w:top w:val="none" w:sz="0" w:space="0" w:color="auto"/>
            <w:left w:val="none" w:sz="0" w:space="0" w:color="auto"/>
            <w:bottom w:val="none" w:sz="0" w:space="0" w:color="auto"/>
            <w:right w:val="none" w:sz="0" w:space="0" w:color="auto"/>
          </w:divBdr>
        </w:div>
        <w:div w:id="263728411">
          <w:marLeft w:val="0"/>
          <w:marRight w:val="0"/>
          <w:marTop w:val="0"/>
          <w:marBottom w:val="0"/>
          <w:divBdr>
            <w:top w:val="none" w:sz="0" w:space="0" w:color="auto"/>
            <w:left w:val="none" w:sz="0" w:space="0" w:color="auto"/>
            <w:bottom w:val="none" w:sz="0" w:space="0" w:color="auto"/>
            <w:right w:val="none" w:sz="0" w:space="0" w:color="auto"/>
          </w:divBdr>
        </w:div>
        <w:div w:id="1885412140">
          <w:marLeft w:val="0"/>
          <w:marRight w:val="0"/>
          <w:marTop w:val="0"/>
          <w:marBottom w:val="0"/>
          <w:divBdr>
            <w:top w:val="none" w:sz="0" w:space="0" w:color="auto"/>
            <w:left w:val="none" w:sz="0" w:space="0" w:color="auto"/>
            <w:bottom w:val="none" w:sz="0" w:space="0" w:color="auto"/>
            <w:right w:val="none" w:sz="0" w:space="0" w:color="auto"/>
          </w:divBdr>
        </w:div>
        <w:div w:id="142427307">
          <w:marLeft w:val="0"/>
          <w:marRight w:val="0"/>
          <w:marTop w:val="0"/>
          <w:marBottom w:val="0"/>
          <w:divBdr>
            <w:top w:val="none" w:sz="0" w:space="0" w:color="auto"/>
            <w:left w:val="none" w:sz="0" w:space="0" w:color="auto"/>
            <w:bottom w:val="none" w:sz="0" w:space="0" w:color="auto"/>
            <w:right w:val="none" w:sz="0" w:space="0" w:color="auto"/>
          </w:divBdr>
        </w:div>
        <w:div w:id="2019115446">
          <w:marLeft w:val="0"/>
          <w:marRight w:val="0"/>
          <w:marTop w:val="0"/>
          <w:marBottom w:val="0"/>
          <w:divBdr>
            <w:top w:val="none" w:sz="0" w:space="0" w:color="auto"/>
            <w:left w:val="none" w:sz="0" w:space="0" w:color="auto"/>
            <w:bottom w:val="none" w:sz="0" w:space="0" w:color="auto"/>
            <w:right w:val="none" w:sz="0" w:space="0" w:color="auto"/>
          </w:divBdr>
        </w:div>
        <w:div w:id="1933666217">
          <w:marLeft w:val="0"/>
          <w:marRight w:val="0"/>
          <w:marTop w:val="0"/>
          <w:marBottom w:val="0"/>
          <w:divBdr>
            <w:top w:val="none" w:sz="0" w:space="0" w:color="auto"/>
            <w:left w:val="none" w:sz="0" w:space="0" w:color="auto"/>
            <w:bottom w:val="none" w:sz="0" w:space="0" w:color="auto"/>
            <w:right w:val="none" w:sz="0" w:space="0" w:color="auto"/>
          </w:divBdr>
        </w:div>
        <w:div w:id="1696615710">
          <w:marLeft w:val="0"/>
          <w:marRight w:val="0"/>
          <w:marTop w:val="0"/>
          <w:marBottom w:val="0"/>
          <w:divBdr>
            <w:top w:val="none" w:sz="0" w:space="0" w:color="auto"/>
            <w:left w:val="none" w:sz="0" w:space="0" w:color="auto"/>
            <w:bottom w:val="none" w:sz="0" w:space="0" w:color="auto"/>
            <w:right w:val="none" w:sz="0" w:space="0" w:color="auto"/>
          </w:divBdr>
        </w:div>
        <w:div w:id="628365052">
          <w:marLeft w:val="0"/>
          <w:marRight w:val="0"/>
          <w:marTop w:val="0"/>
          <w:marBottom w:val="0"/>
          <w:divBdr>
            <w:top w:val="none" w:sz="0" w:space="0" w:color="auto"/>
            <w:left w:val="none" w:sz="0" w:space="0" w:color="auto"/>
            <w:bottom w:val="none" w:sz="0" w:space="0" w:color="auto"/>
            <w:right w:val="none" w:sz="0" w:space="0" w:color="auto"/>
          </w:divBdr>
        </w:div>
        <w:div w:id="1223833841">
          <w:marLeft w:val="0"/>
          <w:marRight w:val="0"/>
          <w:marTop w:val="0"/>
          <w:marBottom w:val="0"/>
          <w:divBdr>
            <w:top w:val="none" w:sz="0" w:space="0" w:color="auto"/>
            <w:left w:val="none" w:sz="0" w:space="0" w:color="auto"/>
            <w:bottom w:val="none" w:sz="0" w:space="0" w:color="auto"/>
            <w:right w:val="none" w:sz="0" w:space="0" w:color="auto"/>
          </w:divBdr>
        </w:div>
        <w:div w:id="501702385">
          <w:marLeft w:val="0"/>
          <w:marRight w:val="0"/>
          <w:marTop w:val="0"/>
          <w:marBottom w:val="0"/>
          <w:divBdr>
            <w:top w:val="none" w:sz="0" w:space="0" w:color="auto"/>
            <w:left w:val="none" w:sz="0" w:space="0" w:color="auto"/>
            <w:bottom w:val="none" w:sz="0" w:space="0" w:color="auto"/>
            <w:right w:val="none" w:sz="0" w:space="0" w:color="auto"/>
          </w:divBdr>
        </w:div>
        <w:div w:id="1937984054">
          <w:marLeft w:val="0"/>
          <w:marRight w:val="0"/>
          <w:marTop w:val="0"/>
          <w:marBottom w:val="0"/>
          <w:divBdr>
            <w:top w:val="none" w:sz="0" w:space="0" w:color="auto"/>
            <w:left w:val="none" w:sz="0" w:space="0" w:color="auto"/>
            <w:bottom w:val="none" w:sz="0" w:space="0" w:color="auto"/>
            <w:right w:val="none" w:sz="0" w:space="0" w:color="auto"/>
          </w:divBdr>
        </w:div>
        <w:div w:id="465708612">
          <w:marLeft w:val="0"/>
          <w:marRight w:val="0"/>
          <w:marTop w:val="0"/>
          <w:marBottom w:val="0"/>
          <w:divBdr>
            <w:top w:val="none" w:sz="0" w:space="0" w:color="auto"/>
            <w:left w:val="none" w:sz="0" w:space="0" w:color="auto"/>
            <w:bottom w:val="none" w:sz="0" w:space="0" w:color="auto"/>
            <w:right w:val="none" w:sz="0" w:space="0" w:color="auto"/>
          </w:divBdr>
        </w:div>
        <w:div w:id="144780561">
          <w:marLeft w:val="0"/>
          <w:marRight w:val="0"/>
          <w:marTop w:val="0"/>
          <w:marBottom w:val="0"/>
          <w:divBdr>
            <w:top w:val="none" w:sz="0" w:space="0" w:color="auto"/>
            <w:left w:val="none" w:sz="0" w:space="0" w:color="auto"/>
            <w:bottom w:val="none" w:sz="0" w:space="0" w:color="auto"/>
            <w:right w:val="none" w:sz="0" w:space="0" w:color="auto"/>
          </w:divBdr>
        </w:div>
      </w:divsChild>
    </w:div>
    <w:div w:id="200214969">
      <w:bodyDiv w:val="1"/>
      <w:marLeft w:val="0"/>
      <w:marRight w:val="0"/>
      <w:marTop w:val="0"/>
      <w:marBottom w:val="0"/>
      <w:divBdr>
        <w:top w:val="none" w:sz="0" w:space="0" w:color="auto"/>
        <w:left w:val="none" w:sz="0" w:space="0" w:color="auto"/>
        <w:bottom w:val="none" w:sz="0" w:space="0" w:color="auto"/>
        <w:right w:val="none" w:sz="0" w:space="0" w:color="auto"/>
      </w:divBdr>
      <w:divsChild>
        <w:div w:id="1387752511">
          <w:marLeft w:val="0"/>
          <w:marRight w:val="0"/>
          <w:marTop w:val="0"/>
          <w:marBottom w:val="0"/>
          <w:divBdr>
            <w:top w:val="none" w:sz="0" w:space="0" w:color="auto"/>
            <w:left w:val="none" w:sz="0" w:space="0" w:color="auto"/>
            <w:bottom w:val="none" w:sz="0" w:space="0" w:color="auto"/>
            <w:right w:val="none" w:sz="0" w:space="0" w:color="auto"/>
          </w:divBdr>
        </w:div>
        <w:div w:id="1717124905">
          <w:marLeft w:val="0"/>
          <w:marRight w:val="0"/>
          <w:marTop w:val="0"/>
          <w:marBottom w:val="0"/>
          <w:divBdr>
            <w:top w:val="none" w:sz="0" w:space="0" w:color="auto"/>
            <w:left w:val="none" w:sz="0" w:space="0" w:color="auto"/>
            <w:bottom w:val="none" w:sz="0" w:space="0" w:color="auto"/>
            <w:right w:val="none" w:sz="0" w:space="0" w:color="auto"/>
          </w:divBdr>
        </w:div>
        <w:div w:id="583412813">
          <w:marLeft w:val="0"/>
          <w:marRight w:val="0"/>
          <w:marTop w:val="0"/>
          <w:marBottom w:val="0"/>
          <w:divBdr>
            <w:top w:val="none" w:sz="0" w:space="0" w:color="auto"/>
            <w:left w:val="none" w:sz="0" w:space="0" w:color="auto"/>
            <w:bottom w:val="none" w:sz="0" w:space="0" w:color="auto"/>
            <w:right w:val="none" w:sz="0" w:space="0" w:color="auto"/>
          </w:divBdr>
        </w:div>
        <w:div w:id="343172945">
          <w:marLeft w:val="0"/>
          <w:marRight w:val="0"/>
          <w:marTop w:val="0"/>
          <w:marBottom w:val="0"/>
          <w:divBdr>
            <w:top w:val="none" w:sz="0" w:space="0" w:color="auto"/>
            <w:left w:val="none" w:sz="0" w:space="0" w:color="auto"/>
            <w:bottom w:val="none" w:sz="0" w:space="0" w:color="auto"/>
            <w:right w:val="none" w:sz="0" w:space="0" w:color="auto"/>
          </w:divBdr>
        </w:div>
        <w:div w:id="1034034628">
          <w:marLeft w:val="0"/>
          <w:marRight w:val="0"/>
          <w:marTop w:val="0"/>
          <w:marBottom w:val="0"/>
          <w:divBdr>
            <w:top w:val="none" w:sz="0" w:space="0" w:color="auto"/>
            <w:left w:val="none" w:sz="0" w:space="0" w:color="auto"/>
            <w:bottom w:val="none" w:sz="0" w:space="0" w:color="auto"/>
            <w:right w:val="none" w:sz="0" w:space="0" w:color="auto"/>
          </w:divBdr>
        </w:div>
        <w:div w:id="2043284821">
          <w:marLeft w:val="0"/>
          <w:marRight w:val="0"/>
          <w:marTop w:val="0"/>
          <w:marBottom w:val="0"/>
          <w:divBdr>
            <w:top w:val="none" w:sz="0" w:space="0" w:color="auto"/>
            <w:left w:val="none" w:sz="0" w:space="0" w:color="auto"/>
            <w:bottom w:val="none" w:sz="0" w:space="0" w:color="auto"/>
            <w:right w:val="none" w:sz="0" w:space="0" w:color="auto"/>
          </w:divBdr>
        </w:div>
        <w:div w:id="322393056">
          <w:marLeft w:val="0"/>
          <w:marRight w:val="0"/>
          <w:marTop w:val="0"/>
          <w:marBottom w:val="0"/>
          <w:divBdr>
            <w:top w:val="none" w:sz="0" w:space="0" w:color="auto"/>
            <w:left w:val="none" w:sz="0" w:space="0" w:color="auto"/>
            <w:bottom w:val="none" w:sz="0" w:space="0" w:color="auto"/>
            <w:right w:val="none" w:sz="0" w:space="0" w:color="auto"/>
          </w:divBdr>
        </w:div>
        <w:div w:id="1729576277">
          <w:marLeft w:val="0"/>
          <w:marRight w:val="0"/>
          <w:marTop w:val="0"/>
          <w:marBottom w:val="0"/>
          <w:divBdr>
            <w:top w:val="none" w:sz="0" w:space="0" w:color="auto"/>
            <w:left w:val="none" w:sz="0" w:space="0" w:color="auto"/>
            <w:bottom w:val="none" w:sz="0" w:space="0" w:color="auto"/>
            <w:right w:val="none" w:sz="0" w:space="0" w:color="auto"/>
          </w:divBdr>
        </w:div>
        <w:div w:id="80874536">
          <w:marLeft w:val="0"/>
          <w:marRight w:val="0"/>
          <w:marTop w:val="0"/>
          <w:marBottom w:val="0"/>
          <w:divBdr>
            <w:top w:val="none" w:sz="0" w:space="0" w:color="auto"/>
            <w:left w:val="none" w:sz="0" w:space="0" w:color="auto"/>
            <w:bottom w:val="none" w:sz="0" w:space="0" w:color="auto"/>
            <w:right w:val="none" w:sz="0" w:space="0" w:color="auto"/>
          </w:divBdr>
        </w:div>
        <w:div w:id="1525288798">
          <w:marLeft w:val="0"/>
          <w:marRight w:val="0"/>
          <w:marTop w:val="0"/>
          <w:marBottom w:val="0"/>
          <w:divBdr>
            <w:top w:val="none" w:sz="0" w:space="0" w:color="auto"/>
            <w:left w:val="none" w:sz="0" w:space="0" w:color="auto"/>
            <w:bottom w:val="none" w:sz="0" w:space="0" w:color="auto"/>
            <w:right w:val="none" w:sz="0" w:space="0" w:color="auto"/>
          </w:divBdr>
        </w:div>
        <w:div w:id="294872567">
          <w:marLeft w:val="0"/>
          <w:marRight w:val="0"/>
          <w:marTop w:val="0"/>
          <w:marBottom w:val="0"/>
          <w:divBdr>
            <w:top w:val="none" w:sz="0" w:space="0" w:color="auto"/>
            <w:left w:val="none" w:sz="0" w:space="0" w:color="auto"/>
            <w:bottom w:val="none" w:sz="0" w:space="0" w:color="auto"/>
            <w:right w:val="none" w:sz="0" w:space="0" w:color="auto"/>
          </w:divBdr>
        </w:div>
        <w:div w:id="1753971006">
          <w:marLeft w:val="0"/>
          <w:marRight w:val="0"/>
          <w:marTop w:val="0"/>
          <w:marBottom w:val="0"/>
          <w:divBdr>
            <w:top w:val="none" w:sz="0" w:space="0" w:color="auto"/>
            <w:left w:val="none" w:sz="0" w:space="0" w:color="auto"/>
            <w:bottom w:val="none" w:sz="0" w:space="0" w:color="auto"/>
            <w:right w:val="none" w:sz="0" w:space="0" w:color="auto"/>
          </w:divBdr>
        </w:div>
        <w:div w:id="2049062516">
          <w:marLeft w:val="0"/>
          <w:marRight w:val="0"/>
          <w:marTop w:val="0"/>
          <w:marBottom w:val="0"/>
          <w:divBdr>
            <w:top w:val="none" w:sz="0" w:space="0" w:color="auto"/>
            <w:left w:val="none" w:sz="0" w:space="0" w:color="auto"/>
            <w:bottom w:val="none" w:sz="0" w:space="0" w:color="auto"/>
            <w:right w:val="none" w:sz="0" w:space="0" w:color="auto"/>
          </w:divBdr>
        </w:div>
        <w:div w:id="514226609">
          <w:marLeft w:val="0"/>
          <w:marRight w:val="0"/>
          <w:marTop w:val="0"/>
          <w:marBottom w:val="0"/>
          <w:divBdr>
            <w:top w:val="none" w:sz="0" w:space="0" w:color="auto"/>
            <w:left w:val="none" w:sz="0" w:space="0" w:color="auto"/>
            <w:bottom w:val="none" w:sz="0" w:space="0" w:color="auto"/>
            <w:right w:val="none" w:sz="0" w:space="0" w:color="auto"/>
          </w:divBdr>
        </w:div>
        <w:div w:id="382825775">
          <w:marLeft w:val="0"/>
          <w:marRight w:val="0"/>
          <w:marTop w:val="0"/>
          <w:marBottom w:val="0"/>
          <w:divBdr>
            <w:top w:val="none" w:sz="0" w:space="0" w:color="auto"/>
            <w:left w:val="none" w:sz="0" w:space="0" w:color="auto"/>
            <w:bottom w:val="none" w:sz="0" w:space="0" w:color="auto"/>
            <w:right w:val="none" w:sz="0" w:space="0" w:color="auto"/>
          </w:divBdr>
        </w:div>
        <w:div w:id="984894239">
          <w:marLeft w:val="0"/>
          <w:marRight w:val="0"/>
          <w:marTop w:val="0"/>
          <w:marBottom w:val="0"/>
          <w:divBdr>
            <w:top w:val="none" w:sz="0" w:space="0" w:color="auto"/>
            <w:left w:val="none" w:sz="0" w:space="0" w:color="auto"/>
            <w:bottom w:val="none" w:sz="0" w:space="0" w:color="auto"/>
            <w:right w:val="none" w:sz="0" w:space="0" w:color="auto"/>
          </w:divBdr>
        </w:div>
        <w:div w:id="84420842">
          <w:marLeft w:val="0"/>
          <w:marRight w:val="0"/>
          <w:marTop w:val="0"/>
          <w:marBottom w:val="0"/>
          <w:divBdr>
            <w:top w:val="none" w:sz="0" w:space="0" w:color="auto"/>
            <w:left w:val="none" w:sz="0" w:space="0" w:color="auto"/>
            <w:bottom w:val="none" w:sz="0" w:space="0" w:color="auto"/>
            <w:right w:val="none" w:sz="0" w:space="0" w:color="auto"/>
          </w:divBdr>
        </w:div>
        <w:div w:id="830100363">
          <w:marLeft w:val="0"/>
          <w:marRight w:val="0"/>
          <w:marTop w:val="0"/>
          <w:marBottom w:val="0"/>
          <w:divBdr>
            <w:top w:val="none" w:sz="0" w:space="0" w:color="auto"/>
            <w:left w:val="none" w:sz="0" w:space="0" w:color="auto"/>
            <w:bottom w:val="none" w:sz="0" w:space="0" w:color="auto"/>
            <w:right w:val="none" w:sz="0" w:space="0" w:color="auto"/>
          </w:divBdr>
        </w:div>
        <w:div w:id="563834691">
          <w:marLeft w:val="0"/>
          <w:marRight w:val="0"/>
          <w:marTop w:val="0"/>
          <w:marBottom w:val="0"/>
          <w:divBdr>
            <w:top w:val="none" w:sz="0" w:space="0" w:color="auto"/>
            <w:left w:val="none" w:sz="0" w:space="0" w:color="auto"/>
            <w:bottom w:val="none" w:sz="0" w:space="0" w:color="auto"/>
            <w:right w:val="none" w:sz="0" w:space="0" w:color="auto"/>
          </w:divBdr>
        </w:div>
        <w:div w:id="2112898804">
          <w:marLeft w:val="0"/>
          <w:marRight w:val="0"/>
          <w:marTop w:val="0"/>
          <w:marBottom w:val="0"/>
          <w:divBdr>
            <w:top w:val="none" w:sz="0" w:space="0" w:color="auto"/>
            <w:left w:val="none" w:sz="0" w:space="0" w:color="auto"/>
            <w:bottom w:val="none" w:sz="0" w:space="0" w:color="auto"/>
            <w:right w:val="none" w:sz="0" w:space="0" w:color="auto"/>
          </w:divBdr>
        </w:div>
        <w:div w:id="539166572">
          <w:marLeft w:val="0"/>
          <w:marRight w:val="0"/>
          <w:marTop w:val="0"/>
          <w:marBottom w:val="0"/>
          <w:divBdr>
            <w:top w:val="none" w:sz="0" w:space="0" w:color="auto"/>
            <w:left w:val="none" w:sz="0" w:space="0" w:color="auto"/>
            <w:bottom w:val="none" w:sz="0" w:space="0" w:color="auto"/>
            <w:right w:val="none" w:sz="0" w:space="0" w:color="auto"/>
          </w:divBdr>
        </w:div>
        <w:div w:id="1177385656">
          <w:marLeft w:val="0"/>
          <w:marRight w:val="0"/>
          <w:marTop w:val="0"/>
          <w:marBottom w:val="0"/>
          <w:divBdr>
            <w:top w:val="none" w:sz="0" w:space="0" w:color="auto"/>
            <w:left w:val="none" w:sz="0" w:space="0" w:color="auto"/>
            <w:bottom w:val="none" w:sz="0" w:space="0" w:color="auto"/>
            <w:right w:val="none" w:sz="0" w:space="0" w:color="auto"/>
          </w:divBdr>
        </w:div>
        <w:div w:id="451100035">
          <w:marLeft w:val="0"/>
          <w:marRight w:val="0"/>
          <w:marTop w:val="0"/>
          <w:marBottom w:val="0"/>
          <w:divBdr>
            <w:top w:val="none" w:sz="0" w:space="0" w:color="auto"/>
            <w:left w:val="none" w:sz="0" w:space="0" w:color="auto"/>
            <w:bottom w:val="none" w:sz="0" w:space="0" w:color="auto"/>
            <w:right w:val="none" w:sz="0" w:space="0" w:color="auto"/>
          </w:divBdr>
        </w:div>
        <w:div w:id="1709139393">
          <w:marLeft w:val="0"/>
          <w:marRight w:val="0"/>
          <w:marTop w:val="0"/>
          <w:marBottom w:val="0"/>
          <w:divBdr>
            <w:top w:val="none" w:sz="0" w:space="0" w:color="auto"/>
            <w:left w:val="none" w:sz="0" w:space="0" w:color="auto"/>
            <w:bottom w:val="none" w:sz="0" w:space="0" w:color="auto"/>
            <w:right w:val="none" w:sz="0" w:space="0" w:color="auto"/>
          </w:divBdr>
        </w:div>
        <w:div w:id="815797185">
          <w:marLeft w:val="0"/>
          <w:marRight w:val="0"/>
          <w:marTop w:val="0"/>
          <w:marBottom w:val="0"/>
          <w:divBdr>
            <w:top w:val="none" w:sz="0" w:space="0" w:color="auto"/>
            <w:left w:val="none" w:sz="0" w:space="0" w:color="auto"/>
            <w:bottom w:val="none" w:sz="0" w:space="0" w:color="auto"/>
            <w:right w:val="none" w:sz="0" w:space="0" w:color="auto"/>
          </w:divBdr>
        </w:div>
        <w:div w:id="1850096706">
          <w:marLeft w:val="0"/>
          <w:marRight w:val="0"/>
          <w:marTop w:val="0"/>
          <w:marBottom w:val="0"/>
          <w:divBdr>
            <w:top w:val="none" w:sz="0" w:space="0" w:color="auto"/>
            <w:left w:val="none" w:sz="0" w:space="0" w:color="auto"/>
            <w:bottom w:val="none" w:sz="0" w:space="0" w:color="auto"/>
            <w:right w:val="none" w:sz="0" w:space="0" w:color="auto"/>
          </w:divBdr>
        </w:div>
        <w:div w:id="1162501402">
          <w:marLeft w:val="0"/>
          <w:marRight w:val="0"/>
          <w:marTop w:val="0"/>
          <w:marBottom w:val="0"/>
          <w:divBdr>
            <w:top w:val="none" w:sz="0" w:space="0" w:color="auto"/>
            <w:left w:val="none" w:sz="0" w:space="0" w:color="auto"/>
            <w:bottom w:val="none" w:sz="0" w:space="0" w:color="auto"/>
            <w:right w:val="none" w:sz="0" w:space="0" w:color="auto"/>
          </w:divBdr>
        </w:div>
        <w:div w:id="1344161438">
          <w:marLeft w:val="0"/>
          <w:marRight w:val="0"/>
          <w:marTop w:val="0"/>
          <w:marBottom w:val="0"/>
          <w:divBdr>
            <w:top w:val="none" w:sz="0" w:space="0" w:color="auto"/>
            <w:left w:val="none" w:sz="0" w:space="0" w:color="auto"/>
            <w:bottom w:val="none" w:sz="0" w:space="0" w:color="auto"/>
            <w:right w:val="none" w:sz="0" w:space="0" w:color="auto"/>
          </w:divBdr>
        </w:div>
        <w:div w:id="759714841">
          <w:marLeft w:val="0"/>
          <w:marRight w:val="0"/>
          <w:marTop w:val="0"/>
          <w:marBottom w:val="0"/>
          <w:divBdr>
            <w:top w:val="none" w:sz="0" w:space="0" w:color="auto"/>
            <w:left w:val="none" w:sz="0" w:space="0" w:color="auto"/>
            <w:bottom w:val="none" w:sz="0" w:space="0" w:color="auto"/>
            <w:right w:val="none" w:sz="0" w:space="0" w:color="auto"/>
          </w:divBdr>
        </w:div>
        <w:div w:id="1765221589">
          <w:marLeft w:val="0"/>
          <w:marRight w:val="0"/>
          <w:marTop w:val="0"/>
          <w:marBottom w:val="0"/>
          <w:divBdr>
            <w:top w:val="none" w:sz="0" w:space="0" w:color="auto"/>
            <w:left w:val="none" w:sz="0" w:space="0" w:color="auto"/>
            <w:bottom w:val="none" w:sz="0" w:space="0" w:color="auto"/>
            <w:right w:val="none" w:sz="0" w:space="0" w:color="auto"/>
          </w:divBdr>
        </w:div>
        <w:div w:id="262230409">
          <w:marLeft w:val="0"/>
          <w:marRight w:val="0"/>
          <w:marTop w:val="0"/>
          <w:marBottom w:val="0"/>
          <w:divBdr>
            <w:top w:val="none" w:sz="0" w:space="0" w:color="auto"/>
            <w:left w:val="none" w:sz="0" w:space="0" w:color="auto"/>
            <w:bottom w:val="none" w:sz="0" w:space="0" w:color="auto"/>
            <w:right w:val="none" w:sz="0" w:space="0" w:color="auto"/>
          </w:divBdr>
        </w:div>
        <w:div w:id="50084377">
          <w:marLeft w:val="0"/>
          <w:marRight w:val="0"/>
          <w:marTop w:val="0"/>
          <w:marBottom w:val="0"/>
          <w:divBdr>
            <w:top w:val="none" w:sz="0" w:space="0" w:color="auto"/>
            <w:left w:val="none" w:sz="0" w:space="0" w:color="auto"/>
            <w:bottom w:val="none" w:sz="0" w:space="0" w:color="auto"/>
            <w:right w:val="none" w:sz="0" w:space="0" w:color="auto"/>
          </w:divBdr>
        </w:div>
        <w:div w:id="1637954800">
          <w:marLeft w:val="0"/>
          <w:marRight w:val="0"/>
          <w:marTop w:val="0"/>
          <w:marBottom w:val="0"/>
          <w:divBdr>
            <w:top w:val="none" w:sz="0" w:space="0" w:color="auto"/>
            <w:left w:val="none" w:sz="0" w:space="0" w:color="auto"/>
            <w:bottom w:val="none" w:sz="0" w:space="0" w:color="auto"/>
            <w:right w:val="none" w:sz="0" w:space="0" w:color="auto"/>
          </w:divBdr>
        </w:div>
        <w:div w:id="1942953033">
          <w:marLeft w:val="0"/>
          <w:marRight w:val="0"/>
          <w:marTop w:val="0"/>
          <w:marBottom w:val="0"/>
          <w:divBdr>
            <w:top w:val="none" w:sz="0" w:space="0" w:color="auto"/>
            <w:left w:val="none" w:sz="0" w:space="0" w:color="auto"/>
            <w:bottom w:val="none" w:sz="0" w:space="0" w:color="auto"/>
            <w:right w:val="none" w:sz="0" w:space="0" w:color="auto"/>
          </w:divBdr>
        </w:div>
        <w:div w:id="559632184">
          <w:marLeft w:val="0"/>
          <w:marRight w:val="0"/>
          <w:marTop w:val="0"/>
          <w:marBottom w:val="0"/>
          <w:divBdr>
            <w:top w:val="none" w:sz="0" w:space="0" w:color="auto"/>
            <w:left w:val="none" w:sz="0" w:space="0" w:color="auto"/>
            <w:bottom w:val="none" w:sz="0" w:space="0" w:color="auto"/>
            <w:right w:val="none" w:sz="0" w:space="0" w:color="auto"/>
          </w:divBdr>
        </w:div>
        <w:div w:id="648244482">
          <w:marLeft w:val="0"/>
          <w:marRight w:val="0"/>
          <w:marTop w:val="0"/>
          <w:marBottom w:val="0"/>
          <w:divBdr>
            <w:top w:val="none" w:sz="0" w:space="0" w:color="auto"/>
            <w:left w:val="none" w:sz="0" w:space="0" w:color="auto"/>
            <w:bottom w:val="none" w:sz="0" w:space="0" w:color="auto"/>
            <w:right w:val="none" w:sz="0" w:space="0" w:color="auto"/>
          </w:divBdr>
        </w:div>
        <w:div w:id="550699528">
          <w:marLeft w:val="0"/>
          <w:marRight w:val="0"/>
          <w:marTop w:val="0"/>
          <w:marBottom w:val="0"/>
          <w:divBdr>
            <w:top w:val="none" w:sz="0" w:space="0" w:color="auto"/>
            <w:left w:val="none" w:sz="0" w:space="0" w:color="auto"/>
            <w:bottom w:val="none" w:sz="0" w:space="0" w:color="auto"/>
            <w:right w:val="none" w:sz="0" w:space="0" w:color="auto"/>
          </w:divBdr>
        </w:div>
        <w:div w:id="1948347806">
          <w:marLeft w:val="0"/>
          <w:marRight w:val="0"/>
          <w:marTop w:val="0"/>
          <w:marBottom w:val="0"/>
          <w:divBdr>
            <w:top w:val="none" w:sz="0" w:space="0" w:color="auto"/>
            <w:left w:val="none" w:sz="0" w:space="0" w:color="auto"/>
            <w:bottom w:val="none" w:sz="0" w:space="0" w:color="auto"/>
            <w:right w:val="none" w:sz="0" w:space="0" w:color="auto"/>
          </w:divBdr>
        </w:div>
        <w:div w:id="1579942861">
          <w:marLeft w:val="0"/>
          <w:marRight w:val="0"/>
          <w:marTop w:val="0"/>
          <w:marBottom w:val="0"/>
          <w:divBdr>
            <w:top w:val="none" w:sz="0" w:space="0" w:color="auto"/>
            <w:left w:val="none" w:sz="0" w:space="0" w:color="auto"/>
            <w:bottom w:val="none" w:sz="0" w:space="0" w:color="auto"/>
            <w:right w:val="none" w:sz="0" w:space="0" w:color="auto"/>
          </w:divBdr>
        </w:div>
        <w:div w:id="1175263932">
          <w:marLeft w:val="0"/>
          <w:marRight w:val="0"/>
          <w:marTop w:val="0"/>
          <w:marBottom w:val="0"/>
          <w:divBdr>
            <w:top w:val="none" w:sz="0" w:space="0" w:color="auto"/>
            <w:left w:val="none" w:sz="0" w:space="0" w:color="auto"/>
            <w:bottom w:val="none" w:sz="0" w:space="0" w:color="auto"/>
            <w:right w:val="none" w:sz="0" w:space="0" w:color="auto"/>
          </w:divBdr>
        </w:div>
        <w:div w:id="455828624">
          <w:marLeft w:val="0"/>
          <w:marRight w:val="0"/>
          <w:marTop w:val="0"/>
          <w:marBottom w:val="0"/>
          <w:divBdr>
            <w:top w:val="none" w:sz="0" w:space="0" w:color="auto"/>
            <w:left w:val="none" w:sz="0" w:space="0" w:color="auto"/>
            <w:bottom w:val="none" w:sz="0" w:space="0" w:color="auto"/>
            <w:right w:val="none" w:sz="0" w:space="0" w:color="auto"/>
          </w:divBdr>
        </w:div>
        <w:div w:id="299461972">
          <w:marLeft w:val="0"/>
          <w:marRight w:val="0"/>
          <w:marTop w:val="0"/>
          <w:marBottom w:val="0"/>
          <w:divBdr>
            <w:top w:val="none" w:sz="0" w:space="0" w:color="auto"/>
            <w:left w:val="none" w:sz="0" w:space="0" w:color="auto"/>
            <w:bottom w:val="none" w:sz="0" w:space="0" w:color="auto"/>
            <w:right w:val="none" w:sz="0" w:space="0" w:color="auto"/>
          </w:divBdr>
        </w:div>
        <w:div w:id="1275096563">
          <w:marLeft w:val="0"/>
          <w:marRight w:val="0"/>
          <w:marTop w:val="0"/>
          <w:marBottom w:val="0"/>
          <w:divBdr>
            <w:top w:val="none" w:sz="0" w:space="0" w:color="auto"/>
            <w:left w:val="none" w:sz="0" w:space="0" w:color="auto"/>
            <w:bottom w:val="none" w:sz="0" w:space="0" w:color="auto"/>
            <w:right w:val="none" w:sz="0" w:space="0" w:color="auto"/>
          </w:divBdr>
        </w:div>
        <w:div w:id="720053269">
          <w:marLeft w:val="0"/>
          <w:marRight w:val="0"/>
          <w:marTop w:val="0"/>
          <w:marBottom w:val="0"/>
          <w:divBdr>
            <w:top w:val="none" w:sz="0" w:space="0" w:color="auto"/>
            <w:left w:val="none" w:sz="0" w:space="0" w:color="auto"/>
            <w:bottom w:val="none" w:sz="0" w:space="0" w:color="auto"/>
            <w:right w:val="none" w:sz="0" w:space="0" w:color="auto"/>
          </w:divBdr>
        </w:div>
        <w:div w:id="1517840578">
          <w:marLeft w:val="0"/>
          <w:marRight w:val="0"/>
          <w:marTop w:val="0"/>
          <w:marBottom w:val="0"/>
          <w:divBdr>
            <w:top w:val="none" w:sz="0" w:space="0" w:color="auto"/>
            <w:left w:val="none" w:sz="0" w:space="0" w:color="auto"/>
            <w:bottom w:val="none" w:sz="0" w:space="0" w:color="auto"/>
            <w:right w:val="none" w:sz="0" w:space="0" w:color="auto"/>
          </w:divBdr>
        </w:div>
        <w:div w:id="1886791503">
          <w:marLeft w:val="0"/>
          <w:marRight w:val="0"/>
          <w:marTop w:val="0"/>
          <w:marBottom w:val="0"/>
          <w:divBdr>
            <w:top w:val="none" w:sz="0" w:space="0" w:color="auto"/>
            <w:left w:val="none" w:sz="0" w:space="0" w:color="auto"/>
            <w:bottom w:val="none" w:sz="0" w:space="0" w:color="auto"/>
            <w:right w:val="none" w:sz="0" w:space="0" w:color="auto"/>
          </w:divBdr>
        </w:div>
      </w:divsChild>
    </w:div>
    <w:div w:id="413673215">
      <w:bodyDiv w:val="1"/>
      <w:marLeft w:val="0"/>
      <w:marRight w:val="0"/>
      <w:marTop w:val="0"/>
      <w:marBottom w:val="0"/>
      <w:divBdr>
        <w:top w:val="none" w:sz="0" w:space="0" w:color="auto"/>
        <w:left w:val="none" w:sz="0" w:space="0" w:color="auto"/>
        <w:bottom w:val="none" w:sz="0" w:space="0" w:color="auto"/>
        <w:right w:val="none" w:sz="0" w:space="0" w:color="auto"/>
      </w:divBdr>
    </w:div>
    <w:div w:id="1250502909">
      <w:bodyDiv w:val="1"/>
      <w:marLeft w:val="0"/>
      <w:marRight w:val="0"/>
      <w:marTop w:val="0"/>
      <w:marBottom w:val="0"/>
      <w:divBdr>
        <w:top w:val="none" w:sz="0" w:space="0" w:color="auto"/>
        <w:left w:val="none" w:sz="0" w:space="0" w:color="auto"/>
        <w:bottom w:val="none" w:sz="0" w:space="0" w:color="auto"/>
        <w:right w:val="none" w:sz="0" w:space="0" w:color="auto"/>
      </w:divBdr>
      <w:divsChild>
        <w:div w:id="1032538493">
          <w:marLeft w:val="0"/>
          <w:marRight w:val="0"/>
          <w:marTop w:val="0"/>
          <w:marBottom w:val="0"/>
          <w:divBdr>
            <w:top w:val="none" w:sz="0" w:space="0" w:color="auto"/>
            <w:left w:val="none" w:sz="0" w:space="0" w:color="auto"/>
            <w:bottom w:val="none" w:sz="0" w:space="0" w:color="auto"/>
            <w:right w:val="none" w:sz="0" w:space="0" w:color="auto"/>
          </w:divBdr>
        </w:div>
        <w:div w:id="1355229048">
          <w:marLeft w:val="0"/>
          <w:marRight w:val="0"/>
          <w:marTop w:val="0"/>
          <w:marBottom w:val="0"/>
          <w:divBdr>
            <w:top w:val="none" w:sz="0" w:space="0" w:color="auto"/>
            <w:left w:val="none" w:sz="0" w:space="0" w:color="auto"/>
            <w:bottom w:val="none" w:sz="0" w:space="0" w:color="auto"/>
            <w:right w:val="none" w:sz="0" w:space="0" w:color="auto"/>
          </w:divBdr>
        </w:div>
        <w:div w:id="1062563347">
          <w:marLeft w:val="0"/>
          <w:marRight w:val="0"/>
          <w:marTop w:val="0"/>
          <w:marBottom w:val="0"/>
          <w:divBdr>
            <w:top w:val="none" w:sz="0" w:space="0" w:color="auto"/>
            <w:left w:val="none" w:sz="0" w:space="0" w:color="auto"/>
            <w:bottom w:val="none" w:sz="0" w:space="0" w:color="auto"/>
            <w:right w:val="none" w:sz="0" w:space="0" w:color="auto"/>
          </w:divBdr>
        </w:div>
        <w:div w:id="2083872432">
          <w:marLeft w:val="0"/>
          <w:marRight w:val="0"/>
          <w:marTop w:val="0"/>
          <w:marBottom w:val="0"/>
          <w:divBdr>
            <w:top w:val="none" w:sz="0" w:space="0" w:color="auto"/>
            <w:left w:val="none" w:sz="0" w:space="0" w:color="auto"/>
            <w:bottom w:val="none" w:sz="0" w:space="0" w:color="auto"/>
            <w:right w:val="none" w:sz="0" w:space="0" w:color="auto"/>
          </w:divBdr>
        </w:div>
        <w:div w:id="550728226">
          <w:marLeft w:val="0"/>
          <w:marRight w:val="0"/>
          <w:marTop w:val="0"/>
          <w:marBottom w:val="0"/>
          <w:divBdr>
            <w:top w:val="none" w:sz="0" w:space="0" w:color="auto"/>
            <w:left w:val="none" w:sz="0" w:space="0" w:color="auto"/>
            <w:bottom w:val="none" w:sz="0" w:space="0" w:color="auto"/>
            <w:right w:val="none" w:sz="0" w:space="0" w:color="auto"/>
          </w:divBdr>
        </w:div>
        <w:div w:id="818612640">
          <w:marLeft w:val="0"/>
          <w:marRight w:val="0"/>
          <w:marTop w:val="0"/>
          <w:marBottom w:val="0"/>
          <w:divBdr>
            <w:top w:val="none" w:sz="0" w:space="0" w:color="auto"/>
            <w:left w:val="none" w:sz="0" w:space="0" w:color="auto"/>
            <w:bottom w:val="none" w:sz="0" w:space="0" w:color="auto"/>
            <w:right w:val="none" w:sz="0" w:space="0" w:color="auto"/>
          </w:divBdr>
        </w:div>
        <w:div w:id="982193227">
          <w:marLeft w:val="0"/>
          <w:marRight w:val="0"/>
          <w:marTop w:val="0"/>
          <w:marBottom w:val="0"/>
          <w:divBdr>
            <w:top w:val="none" w:sz="0" w:space="0" w:color="auto"/>
            <w:left w:val="none" w:sz="0" w:space="0" w:color="auto"/>
            <w:bottom w:val="none" w:sz="0" w:space="0" w:color="auto"/>
            <w:right w:val="none" w:sz="0" w:space="0" w:color="auto"/>
          </w:divBdr>
        </w:div>
        <w:div w:id="2142454984">
          <w:marLeft w:val="0"/>
          <w:marRight w:val="0"/>
          <w:marTop w:val="0"/>
          <w:marBottom w:val="0"/>
          <w:divBdr>
            <w:top w:val="none" w:sz="0" w:space="0" w:color="auto"/>
            <w:left w:val="none" w:sz="0" w:space="0" w:color="auto"/>
            <w:bottom w:val="none" w:sz="0" w:space="0" w:color="auto"/>
            <w:right w:val="none" w:sz="0" w:space="0" w:color="auto"/>
          </w:divBdr>
        </w:div>
        <w:div w:id="1475484390">
          <w:marLeft w:val="0"/>
          <w:marRight w:val="0"/>
          <w:marTop w:val="0"/>
          <w:marBottom w:val="0"/>
          <w:divBdr>
            <w:top w:val="none" w:sz="0" w:space="0" w:color="auto"/>
            <w:left w:val="none" w:sz="0" w:space="0" w:color="auto"/>
            <w:bottom w:val="none" w:sz="0" w:space="0" w:color="auto"/>
            <w:right w:val="none" w:sz="0" w:space="0" w:color="auto"/>
          </w:divBdr>
        </w:div>
        <w:div w:id="24909604">
          <w:marLeft w:val="0"/>
          <w:marRight w:val="0"/>
          <w:marTop w:val="0"/>
          <w:marBottom w:val="0"/>
          <w:divBdr>
            <w:top w:val="none" w:sz="0" w:space="0" w:color="auto"/>
            <w:left w:val="none" w:sz="0" w:space="0" w:color="auto"/>
            <w:bottom w:val="none" w:sz="0" w:space="0" w:color="auto"/>
            <w:right w:val="none" w:sz="0" w:space="0" w:color="auto"/>
          </w:divBdr>
        </w:div>
        <w:div w:id="1355955444">
          <w:marLeft w:val="0"/>
          <w:marRight w:val="0"/>
          <w:marTop w:val="0"/>
          <w:marBottom w:val="0"/>
          <w:divBdr>
            <w:top w:val="none" w:sz="0" w:space="0" w:color="auto"/>
            <w:left w:val="none" w:sz="0" w:space="0" w:color="auto"/>
            <w:bottom w:val="none" w:sz="0" w:space="0" w:color="auto"/>
            <w:right w:val="none" w:sz="0" w:space="0" w:color="auto"/>
          </w:divBdr>
        </w:div>
        <w:div w:id="1787382974">
          <w:marLeft w:val="0"/>
          <w:marRight w:val="0"/>
          <w:marTop w:val="0"/>
          <w:marBottom w:val="0"/>
          <w:divBdr>
            <w:top w:val="none" w:sz="0" w:space="0" w:color="auto"/>
            <w:left w:val="none" w:sz="0" w:space="0" w:color="auto"/>
            <w:bottom w:val="none" w:sz="0" w:space="0" w:color="auto"/>
            <w:right w:val="none" w:sz="0" w:space="0" w:color="auto"/>
          </w:divBdr>
        </w:div>
        <w:div w:id="1188787237">
          <w:marLeft w:val="0"/>
          <w:marRight w:val="0"/>
          <w:marTop w:val="0"/>
          <w:marBottom w:val="0"/>
          <w:divBdr>
            <w:top w:val="none" w:sz="0" w:space="0" w:color="auto"/>
            <w:left w:val="none" w:sz="0" w:space="0" w:color="auto"/>
            <w:bottom w:val="none" w:sz="0" w:space="0" w:color="auto"/>
            <w:right w:val="none" w:sz="0" w:space="0" w:color="auto"/>
          </w:divBdr>
        </w:div>
        <w:div w:id="1786650397">
          <w:marLeft w:val="0"/>
          <w:marRight w:val="0"/>
          <w:marTop w:val="0"/>
          <w:marBottom w:val="0"/>
          <w:divBdr>
            <w:top w:val="none" w:sz="0" w:space="0" w:color="auto"/>
            <w:left w:val="none" w:sz="0" w:space="0" w:color="auto"/>
            <w:bottom w:val="none" w:sz="0" w:space="0" w:color="auto"/>
            <w:right w:val="none" w:sz="0" w:space="0" w:color="auto"/>
          </w:divBdr>
        </w:div>
        <w:div w:id="872110150">
          <w:marLeft w:val="0"/>
          <w:marRight w:val="0"/>
          <w:marTop w:val="0"/>
          <w:marBottom w:val="0"/>
          <w:divBdr>
            <w:top w:val="none" w:sz="0" w:space="0" w:color="auto"/>
            <w:left w:val="none" w:sz="0" w:space="0" w:color="auto"/>
            <w:bottom w:val="none" w:sz="0" w:space="0" w:color="auto"/>
            <w:right w:val="none" w:sz="0" w:space="0" w:color="auto"/>
          </w:divBdr>
        </w:div>
        <w:div w:id="501823997">
          <w:marLeft w:val="0"/>
          <w:marRight w:val="0"/>
          <w:marTop w:val="0"/>
          <w:marBottom w:val="0"/>
          <w:divBdr>
            <w:top w:val="none" w:sz="0" w:space="0" w:color="auto"/>
            <w:left w:val="none" w:sz="0" w:space="0" w:color="auto"/>
            <w:bottom w:val="none" w:sz="0" w:space="0" w:color="auto"/>
            <w:right w:val="none" w:sz="0" w:space="0" w:color="auto"/>
          </w:divBdr>
        </w:div>
        <w:div w:id="1016270010">
          <w:marLeft w:val="0"/>
          <w:marRight w:val="0"/>
          <w:marTop w:val="0"/>
          <w:marBottom w:val="0"/>
          <w:divBdr>
            <w:top w:val="none" w:sz="0" w:space="0" w:color="auto"/>
            <w:left w:val="none" w:sz="0" w:space="0" w:color="auto"/>
            <w:bottom w:val="none" w:sz="0" w:space="0" w:color="auto"/>
            <w:right w:val="none" w:sz="0" w:space="0" w:color="auto"/>
          </w:divBdr>
        </w:div>
      </w:divsChild>
    </w:div>
    <w:div w:id="1402171184">
      <w:bodyDiv w:val="1"/>
      <w:marLeft w:val="0"/>
      <w:marRight w:val="0"/>
      <w:marTop w:val="0"/>
      <w:marBottom w:val="0"/>
      <w:divBdr>
        <w:top w:val="none" w:sz="0" w:space="0" w:color="auto"/>
        <w:left w:val="none" w:sz="0" w:space="0" w:color="auto"/>
        <w:bottom w:val="none" w:sz="0" w:space="0" w:color="auto"/>
        <w:right w:val="none" w:sz="0" w:space="0" w:color="auto"/>
      </w:divBdr>
    </w:div>
    <w:div w:id="1415937280">
      <w:bodyDiv w:val="1"/>
      <w:marLeft w:val="0"/>
      <w:marRight w:val="0"/>
      <w:marTop w:val="0"/>
      <w:marBottom w:val="0"/>
      <w:divBdr>
        <w:top w:val="none" w:sz="0" w:space="0" w:color="auto"/>
        <w:left w:val="none" w:sz="0" w:space="0" w:color="auto"/>
        <w:bottom w:val="none" w:sz="0" w:space="0" w:color="auto"/>
        <w:right w:val="none" w:sz="0" w:space="0" w:color="auto"/>
      </w:divBdr>
    </w:div>
    <w:div w:id="1459446890">
      <w:bodyDiv w:val="1"/>
      <w:marLeft w:val="0"/>
      <w:marRight w:val="0"/>
      <w:marTop w:val="0"/>
      <w:marBottom w:val="0"/>
      <w:divBdr>
        <w:top w:val="none" w:sz="0" w:space="0" w:color="auto"/>
        <w:left w:val="none" w:sz="0" w:space="0" w:color="auto"/>
        <w:bottom w:val="none" w:sz="0" w:space="0" w:color="auto"/>
        <w:right w:val="none" w:sz="0" w:space="0" w:color="auto"/>
      </w:divBdr>
    </w:div>
    <w:div w:id="2034111134">
      <w:bodyDiv w:val="1"/>
      <w:marLeft w:val="0"/>
      <w:marRight w:val="0"/>
      <w:marTop w:val="0"/>
      <w:marBottom w:val="0"/>
      <w:divBdr>
        <w:top w:val="none" w:sz="0" w:space="0" w:color="auto"/>
        <w:left w:val="none" w:sz="0" w:space="0" w:color="auto"/>
        <w:bottom w:val="none" w:sz="0" w:space="0" w:color="auto"/>
        <w:right w:val="none" w:sz="0" w:space="0" w:color="auto"/>
      </w:divBdr>
      <w:divsChild>
        <w:div w:id="310643509">
          <w:marLeft w:val="0"/>
          <w:marRight w:val="0"/>
          <w:marTop w:val="0"/>
          <w:marBottom w:val="0"/>
          <w:divBdr>
            <w:top w:val="none" w:sz="0" w:space="0" w:color="auto"/>
            <w:left w:val="none" w:sz="0" w:space="0" w:color="auto"/>
            <w:bottom w:val="none" w:sz="0" w:space="0" w:color="auto"/>
            <w:right w:val="none" w:sz="0" w:space="0" w:color="auto"/>
          </w:divBdr>
        </w:div>
        <w:div w:id="212549301">
          <w:marLeft w:val="0"/>
          <w:marRight w:val="0"/>
          <w:marTop w:val="0"/>
          <w:marBottom w:val="0"/>
          <w:divBdr>
            <w:top w:val="none" w:sz="0" w:space="0" w:color="auto"/>
            <w:left w:val="none" w:sz="0" w:space="0" w:color="auto"/>
            <w:bottom w:val="none" w:sz="0" w:space="0" w:color="auto"/>
            <w:right w:val="none" w:sz="0" w:space="0" w:color="auto"/>
          </w:divBdr>
        </w:div>
        <w:div w:id="1384334758">
          <w:marLeft w:val="0"/>
          <w:marRight w:val="0"/>
          <w:marTop w:val="0"/>
          <w:marBottom w:val="0"/>
          <w:divBdr>
            <w:top w:val="none" w:sz="0" w:space="0" w:color="auto"/>
            <w:left w:val="none" w:sz="0" w:space="0" w:color="auto"/>
            <w:bottom w:val="none" w:sz="0" w:space="0" w:color="auto"/>
            <w:right w:val="none" w:sz="0" w:space="0" w:color="auto"/>
          </w:divBdr>
        </w:div>
        <w:div w:id="2091731244">
          <w:marLeft w:val="0"/>
          <w:marRight w:val="0"/>
          <w:marTop w:val="0"/>
          <w:marBottom w:val="0"/>
          <w:divBdr>
            <w:top w:val="none" w:sz="0" w:space="0" w:color="auto"/>
            <w:left w:val="none" w:sz="0" w:space="0" w:color="auto"/>
            <w:bottom w:val="none" w:sz="0" w:space="0" w:color="auto"/>
            <w:right w:val="none" w:sz="0" w:space="0" w:color="auto"/>
          </w:divBdr>
        </w:div>
        <w:div w:id="850799596">
          <w:marLeft w:val="0"/>
          <w:marRight w:val="0"/>
          <w:marTop w:val="0"/>
          <w:marBottom w:val="0"/>
          <w:divBdr>
            <w:top w:val="none" w:sz="0" w:space="0" w:color="auto"/>
            <w:left w:val="none" w:sz="0" w:space="0" w:color="auto"/>
            <w:bottom w:val="none" w:sz="0" w:space="0" w:color="auto"/>
            <w:right w:val="none" w:sz="0" w:space="0" w:color="auto"/>
          </w:divBdr>
        </w:div>
        <w:div w:id="187255757">
          <w:marLeft w:val="0"/>
          <w:marRight w:val="0"/>
          <w:marTop w:val="0"/>
          <w:marBottom w:val="0"/>
          <w:divBdr>
            <w:top w:val="none" w:sz="0" w:space="0" w:color="auto"/>
            <w:left w:val="none" w:sz="0" w:space="0" w:color="auto"/>
            <w:bottom w:val="none" w:sz="0" w:space="0" w:color="auto"/>
            <w:right w:val="none" w:sz="0" w:space="0" w:color="auto"/>
          </w:divBdr>
        </w:div>
        <w:div w:id="440339685">
          <w:marLeft w:val="0"/>
          <w:marRight w:val="0"/>
          <w:marTop w:val="0"/>
          <w:marBottom w:val="0"/>
          <w:divBdr>
            <w:top w:val="none" w:sz="0" w:space="0" w:color="auto"/>
            <w:left w:val="none" w:sz="0" w:space="0" w:color="auto"/>
            <w:bottom w:val="none" w:sz="0" w:space="0" w:color="auto"/>
            <w:right w:val="none" w:sz="0" w:space="0" w:color="auto"/>
          </w:divBdr>
        </w:div>
        <w:div w:id="663238089">
          <w:marLeft w:val="0"/>
          <w:marRight w:val="0"/>
          <w:marTop w:val="0"/>
          <w:marBottom w:val="0"/>
          <w:divBdr>
            <w:top w:val="none" w:sz="0" w:space="0" w:color="auto"/>
            <w:left w:val="none" w:sz="0" w:space="0" w:color="auto"/>
            <w:bottom w:val="none" w:sz="0" w:space="0" w:color="auto"/>
            <w:right w:val="none" w:sz="0" w:space="0" w:color="auto"/>
          </w:divBdr>
        </w:div>
        <w:div w:id="1873609514">
          <w:marLeft w:val="0"/>
          <w:marRight w:val="0"/>
          <w:marTop w:val="0"/>
          <w:marBottom w:val="0"/>
          <w:divBdr>
            <w:top w:val="none" w:sz="0" w:space="0" w:color="auto"/>
            <w:left w:val="none" w:sz="0" w:space="0" w:color="auto"/>
            <w:bottom w:val="none" w:sz="0" w:space="0" w:color="auto"/>
            <w:right w:val="none" w:sz="0" w:space="0" w:color="auto"/>
          </w:divBdr>
        </w:div>
        <w:div w:id="1799568786">
          <w:marLeft w:val="0"/>
          <w:marRight w:val="0"/>
          <w:marTop w:val="0"/>
          <w:marBottom w:val="0"/>
          <w:divBdr>
            <w:top w:val="none" w:sz="0" w:space="0" w:color="auto"/>
            <w:left w:val="none" w:sz="0" w:space="0" w:color="auto"/>
            <w:bottom w:val="none" w:sz="0" w:space="0" w:color="auto"/>
            <w:right w:val="none" w:sz="0" w:space="0" w:color="auto"/>
          </w:divBdr>
        </w:div>
        <w:div w:id="389765689">
          <w:marLeft w:val="0"/>
          <w:marRight w:val="0"/>
          <w:marTop w:val="0"/>
          <w:marBottom w:val="0"/>
          <w:divBdr>
            <w:top w:val="none" w:sz="0" w:space="0" w:color="auto"/>
            <w:left w:val="none" w:sz="0" w:space="0" w:color="auto"/>
            <w:bottom w:val="none" w:sz="0" w:space="0" w:color="auto"/>
            <w:right w:val="none" w:sz="0" w:space="0" w:color="auto"/>
          </w:divBdr>
        </w:div>
        <w:div w:id="1871991618">
          <w:marLeft w:val="0"/>
          <w:marRight w:val="0"/>
          <w:marTop w:val="0"/>
          <w:marBottom w:val="0"/>
          <w:divBdr>
            <w:top w:val="none" w:sz="0" w:space="0" w:color="auto"/>
            <w:left w:val="none" w:sz="0" w:space="0" w:color="auto"/>
            <w:bottom w:val="none" w:sz="0" w:space="0" w:color="auto"/>
            <w:right w:val="none" w:sz="0" w:space="0" w:color="auto"/>
          </w:divBdr>
        </w:div>
        <w:div w:id="959144281">
          <w:marLeft w:val="0"/>
          <w:marRight w:val="0"/>
          <w:marTop w:val="0"/>
          <w:marBottom w:val="0"/>
          <w:divBdr>
            <w:top w:val="none" w:sz="0" w:space="0" w:color="auto"/>
            <w:left w:val="none" w:sz="0" w:space="0" w:color="auto"/>
            <w:bottom w:val="none" w:sz="0" w:space="0" w:color="auto"/>
            <w:right w:val="none" w:sz="0" w:space="0" w:color="auto"/>
          </w:divBdr>
        </w:div>
        <w:div w:id="656375113">
          <w:marLeft w:val="0"/>
          <w:marRight w:val="0"/>
          <w:marTop w:val="0"/>
          <w:marBottom w:val="0"/>
          <w:divBdr>
            <w:top w:val="none" w:sz="0" w:space="0" w:color="auto"/>
            <w:left w:val="none" w:sz="0" w:space="0" w:color="auto"/>
            <w:bottom w:val="none" w:sz="0" w:space="0" w:color="auto"/>
            <w:right w:val="none" w:sz="0" w:space="0" w:color="auto"/>
          </w:divBdr>
        </w:div>
        <w:div w:id="2071224546">
          <w:marLeft w:val="0"/>
          <w:marRight w:val="0"/>
          <w:marTop w:val="0"/>
          <w:marBottom w:val="0"/>
          <w:divBdr>
            <w:top w:val="none" w:sz="0" w:space="0" w:color="auto"/>
            <w:left w:val="none" w:sz="0" w:space="0" w:color="auto"/>
            <w:bottom w:val="none" w:sz="0" w:space="0" w:color="auto"/>
            <w:right w:val="none" w:sz="0" w:space="0" w:color="auto"/>
          </w:divBdr>
        </w:div>
        <w:div w:id="1842356757">
          <w:marLeft w:val="0"/>
          <w:marRight w:val="0"/>
          <w:marTop w:val="0"/>
          <w:marBottom w:val="0"/>
          <w:divBdr>
            <w:top w:val="none" w:sz="0" w:space="0" w:color="auto"/>
            <w:left w:val="none" w:sz="0" w:space="0" w:color="auto"/>
            <w:bottom w:val="none" w:sz="0" w:space="0" w:color="auto"/>
            <w:right w:val="none" w:sz="0" w:space="0" w:color="auto"/>
          </w:divBdr>
        </w:div>
        <w:div w:id="18508552">
          <w:marLeft w:val="0"/>
          <w:marRight w:val="0"/>
          <w:marTop w:val="0"/>
          <w:marBottom w:val="0"/>
          <w:divBdr>
            <w:top w:val="none" w:sz="0" w:space="0" w:color="auto"/>
            <w:left w:val="none" w:sz="0" w:space="0" w:color="auto"/>
            <w:bottom w:val="none" w:sz="0" w:space="0" w:color="auto"/>
            <w:right w:val="none" w:sz="0" w:space="0" w:color="auto"/>
          </w:divBdr>
        </w:div>
        <w:div w:id="1282689286">
          <w:marLeft w:val="0"/>
          <w:marRight w:val="0"/>
          <w:marTop w:val="0"/>
          <w:marBottom w:val="0"/>
          <w:divBdr>
            <w:top w:val="none" w:sz="0" w:space="0" w:color="auto"/>
            <w:left w:val="none" w:sz="0" w:space="0" w:color="auto"/>
            <w:bottom w:val="none" w:sz="0" w:space="0" w:color="auto"/>
            <w:right w:val="none" w:sz="0" w:space="0" w:color="auto"/>
          </w:divBdr>
        </w:div>
        <w:div w:id="462311907">
          <w:marLeft w:val="0"/>
          <w:marRight w:val="0"/>
          <w:marTop w:val="0"/>
          <w:marBottom w:val="0"/>
          <w:divBdr>
            <w:top w:val="none" w:sz="0" w:space="0" w:color="auto"/>
            <w:left w:val="none" w:sz="0" w:space="0" w:color="auto"/>
            <w:bottom w:val="none" w:sz="0" w:space="0" w:color="auto"/>
            <w:right w:val="none" w:sz="0" w:space="0" w:color="auto"/>
          </w:divBdr>
        </w:div>
        <w:div w:id="582222704">
          <w:marLeft w:val="0"/>
          <w:marRight w:val="0"/>
          <w:marTop w:val="0"/>
          <w:marBottom w:val="0"/>
          <w:divBdr>
            <w:top w:val="none" w:sz="0" w:space="0" w:color="auto"/>
            <w:left w:val="none" w:sz="0" w:space="0" w:color="auto"/>
            <w:bottom w:val="none" w:sz="0" w:space="0" w:color="auto"/>
            <w:right w:val="none" w:sz="0" w:space="0" w:color="auto"/>
          </w:divBdr>
        </w:div>
        <w:div w:id="1666544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2E8C6-2DF8-48BA-8397-104E838C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54</Pages>
  <Words>12396</Words>
  <Characters>68181</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Thaylis Suarez</cp:lastModifiedBy>
  <cp:revision>6</cp:revision>
  <dcterms:created xsi:type="dcterms:W3CDTF">2024-02-20T19:19:00Z</dcterms:created>
  <dcterms:modified xsi:type="dcterms:W3CDTF">2024-03-13T01:36:00Z</dcterms:modified>
</cp:coreProperties>
</file>