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7B78" w14:textId="14C71628" w:rsidR="005000AA" w:rsidRPr="003C148E" w:rsidRDefault="005000AA" w:rsidP="005000AA">
      <w:pPr>
        <w:spacing w:before="240" w:after="240" w:line="360" w:lineRule="auto"/>
        <w:jc w:val="both"/>
        <w:rPr>
          <w:rFonts w:ascii="Palatino Linotype" w:hAnsi="Palatino Linotype"/>
          <w:sz w:val="24"/>
          <w:szCs w:val="24"/>
        </w:rPr>
      </w:pPr>
      <w:r w:rsidRPr="003C148E">
        <w:rPr>
          <w:rFonts w:ascii="Palatino Linotype" w:hAnsi="Palatino Linotype"/>
          <w:sz w:val="24"/>
          <w:szCs w:val="24"/>
        </w:rPr>
        <w:t>Resolución del Pleno del Instituto de Transparencia, Acceso a la Información Pública y Protección de Datos Personales del Estado de México y Municipios, con domicilio e</w:t>
      </w:r>
      <w:r w:rsidR="00124A99" w:rsidRPr="003C148E">
        <w:rPr>
          <w:rFonts w:ascii="Palatino Linotype" w:hAnsi="Palatino Linotype"/>
          <w:sz w:val="24"/>
          <w:szCs w:val="24"/>
        </w:rPr>
        <w:t xml:space="preserve">n Metepec, </w:t>
      </w:r>
      <w:r w:rsidR="003A501C" w:rsidRPr="003C148E">
        <w:rPr>
          <w:rFonts w:ascii="Palatino Linotype" w:hAnsi="Palatino Linotype"/>
          <w:sz w:val="24"/>
          <w:szCs w:val="24"/>
        </w:rPr>
        <w:t>Estado</w:t>
      </w:r>
      <w:r w:rsidR="00E4624C">
        <w:rPr>
          <w:rFonts w:ascii="Palatino Linotype" w:hAnsi="Palatino Linotype"/>
          <w:sz w:val="24"/>
          <w:szCs w:val="24"/>
        </w:rPr>
        <w:t xml:space="preserve"> de México; de </w:t>
      </w:r>
      <w:r w:rsidR="005336DF">
        <w:rPr>
          <w:rFonts w:ascii="Palatino Linotype" w:hAnsi="Palatino Linotype"/>
          <w:sz w:val="24"/>
          <w:szCs w:val="24"/>
        </w:rPr>
        <w:t>veintiuno</w:t>
      </w:r>
      <w:r w:rsidRPr="003C148E">
        <w:rPr>
          <w:rFonts w:ascii="Palatino Linotype" w:hAnsi="Palatino Linotype"/>
          <w:sz w:val="24"/>
          <w:szCs w:val="24"/>
        </w:rPr>
        <w:t xml:space="preserve"> (</w:t>
      </w:r>
      <w:r w:rsidR="005336DF">
        <w:rPr>
          <w:rFonts w:ascii="Palatino Linotype" w:hAnsi="Palatino Linotype"/>
          <w:sz w:val="24"/>
          <w:szCs w:val="24"/>
        </w:rPr>
        <w:t>21</w:t>
      </w:r>
      <w:r w:rsidR="00BE6E79" w:rsidRPr="003C148E">
        <w:rPr>
          <w:rFonts w:ascii="Palatino Linotype" w:hAnsi="Palatino Linotype"/>
          <w:sz w:val="24"/>
          <w:szCs w:val="24"/>
        </w:rPr>
        <w:t xml:space="preserve">) de </w:t>
      </w:r>
      <w:r w:rsidR="00DE6720" w:rsidRPr="003C148E">
        <w:rPr>
          <w:rFonts w:ascii="Palatino Linotype" w:hAnsi="Palatino Linotype"/>
          <w:sz w:val="24"/>
          <w:szCs w:val="24"/>
        </w:rPr>
        <w:t>agosto</w:t>
      </w:r>
      <w:r w:rsidR="00015FB0" w:rsidRPr="003C148E">
        <w:rPr>
          <w:rFonts w:ascii="Palatino Linotype" w:hAnsi="Palatino Linotype"/>
          <w:sz w:val="24"/>
          <w:szCs w:val="24"/>
        </w:rPr>
        <w:t xml:space="preserve"> </w:t>
      </w:r>
      <w:r w:rsidRPr="003C148E">
        <w:rPr>
          <w:rFonts w:ascii="Palatino Linotype" w:hAnsi="Palatino Linotype"/>
          <w:sz w:val="24"/>
          <w:szCs w:val="24"/>
        </w:rPr>
        <w:t>de dos mil veinti</w:t>
      </w:r>
      <w:r w:rsidR="003A501C" w:rsidRPr="003C148E">
        <w:rPr>
          <w:rFonts w:ascii="Palatino Linotype" w:hAnsi="Palatino Linotype"/>
          <w:sz w:val="24"/>
          <w:szCs w:val="24"/>
        </w:rPr>
        <w:t>cuatro</w:t>
      </w:r>
      <w:r w:rsidRPr="003C148E">
        <w:rPr>
          <w:rFonts w:ascii="Palatino Linotype" w:hAnsi="Palatino Linotype"/>
          <w:sz w:val="24"/>
          <w:szCs w:val="24"/>
        </w:rPr>
        <w:t>.</w:t>
      </w:r>
    </w:p>
    <w:p w14:paraId="4C818016" w14:textId="7B90F418" w:rsidR="005000AA" w:rsidRPr="003C148E" w:rsidRDefault="005000AA" w:rsidP="005000AA">
      <w:pPr>
        <w:pStyle w:val="Encabezado"/>
        <w:spacing w:line="360" w:lineRule="auto"/>
        <w:jc w:val="both"/>
        <w:rPr>
          <w:rFonts w:ascii="Palatino Linotype" w:hAnsi="Palatino Linotype"/>
          <w:sz w:val="24"/>
          <w:szCs w:val="24"/>
        </w:rPr>
      </w:pPr>
      <w:r w:rsidRPr="003C148E">
        <w:rPr>
          <w:rFonts w:ascii="Palatino Linotype" w:hAnsi="Palatino Linotype"/>
          <w:b/>
          <w:sz w:val="24"/>
          <w:szCs w:val="24"/>
        </w:rPr>
        <w:t xml:space="preserve">VISTO </w:t>
      </w:r>
      <w:r w:rsidR="00B13121" w:rsidRPr="003C148E">
        <w:rPr>
          <w:rFonts w:ascii="Palatino Linotype" w:hAnsi="Palatino Linotype"/>
          <w:b/>
          <w:sz w:val="24"/>
          <w:szCs w:val="24"/>
        </w:rPr>
        <w:t>e</w:t>
      </w:r>
      <w:r w:rsidR="00F714A9" w:rsidRPr="003C148E">
        <w:rPr>
          <w:rFonts w:ascii="Palatino Linotype" w:hAnsi="Palatino Linotype"/>
          <w:b/>
          <w:sz w:val="24"/>
          <w:szCs w:val="24"/>
        </w:rPr>
        <w:t>l</w:t>
      </w:r>
      <w:r w:rsidRPr="003C148E">
        <w:rPr>
          <w:rFonts w:ascii="Palatino Linotype" w:hAnsi="Palatino Linotype"/>
          <w:sz w:val="24"/>
          <w:szCs w:val="24"/>
        </w:rPr>
        <w:t xml:space="preserve"> expediente electrónico formado</w:t>
      </w:r>
      <w:r w:rsidR="00B13121" w:rsidRPr="003C148E">
        <w:rPr>
          <w:rFonts w:ascii="Palatino Linotype" w:hAnsi="Palatino Linotype"/>
          <w:sz w:val="24"/>
          <w:szCs w:val="24"/>
        </w:rPr>
        <w:t xml:space="preserve"> </w:t>
      </w:r>
      <w:r w:rsidRPr="003C148E">
        <w:rPr>
          <w:rFonts w:ascii="Palatino Linotype" w:hAnsi="Palatino Linotype"/>
          <w:sz w:val="24"/>
          <w:szCs w:val="24"/>
        </w:rPr>
        <w:t>con motivo del</w:t>
      </w:r>
      <w:r w:rsidR="003374B1" w:rsidRPr="003C148E">
        <w:rPr>
          <w:rFonts w:ascii="Palatino Linotype" w:hAnsi="Palatino Linotype"/>
          <w:sz w:val="24"/>
          <w:szCs w:val="24"/>
        </w:rPr>
        <w:t xml:space="preserve"> recurso de revisión</w:t>
      </w:r>
      <w:r w:rsidR="00B13121" w:rsidRPr="003C148E">
        <w:rPr>
          <w:rFonts w:ascii="Palatino Linotype" w:hAnsi="Palatino Linotype"/>
          <w:sz w:val="24"/>
          <w:szCs w:val="24"/>
        </w:rPr>
        <w:t xml:space="preserve"> </w:t>
      </w:r>
      <w:r w:rsidR="00DE6720" w:rsidRPr="003C148E">
        <w:rPr>
          <w:rFonts w:ascii="Palatino Linotype" w:eastAsia="Calibri" w:hAnsi="Palatino Linotype" w:cs="Tahoma"/>
          <w:b/>
          <w:sz w:val="24"/>
          <w:lang w:eastAsia="en-US"/>
        </w:rPr>
        <w:t>05348/INFOEM/IP/RR/2023</w:t>
      </w:r>
      <w:r w:rsidR="00174363" w:rsidRPr="003C148E">
        <w:rPr>
          <w:rFonts w:ascii="Palatino Linotype" w:hAnsi="Palatino Linotype"/>
          <w:b/>
          <w:sz w:val="24"/>
          <w:szCs w:val="24"/>
        </w:rPr>
        <w:t xml:space="preserve">, </w:t>
      </w:r>
      <w:r w:rsidRPr="003C148E">
        <w:rPr>
          <w:rFonts w:ascii="Palatino Linotype" w:hAnsi="Palatino Linotype"/>
          <w:sz w:val="24"/>
          <w:szCs w:val="24"/>
        </w:rPr>
        <w:t>promovido por</w:t>
      </w:r>
      <w:r w:rsidR="00396CF5" w:rsidRPr="003C148E">
        <w:rPr>
          <w:rFonts w:ascii="Palatino Linotype" w:hAnsi="Palatino Linotype"/>
          <w:sz w:val="24"/>
          <w:szCs w:val="24"/>
        </w:rPr>
        <w:t xml:space="preserve"> </w:t>
      </w:r>
      <w:r w:rsidR="00FA5EB2">
        <w:rPr>
          <w:rFonts w:ascii="Palatino Linotype" w:hAnsi="Palatino Linotype"/>
          <w:sz w:val="24"/>
          <w:szCs w:val="24"/>
        </w:rPr>
        <w:t xml:space="preserve">XXX </w:t>
      </w:r>
      <w:proofErr w:type="spellStart"/>
      <w:r w:rsidR="00FA5EB2">
        <w:rPr>
          <w:rFonts w:ascii="Palatino Linotype" w:hAnsi="Palatino Linotype"/>
          <w:sz w:val="24"/>
          <w:szCs w:val="24"/>
        </w:rPr>
        <w:t>XXX</w:t>
      </w:r>
      <w:proofErr w:type="spellEnd"/>
      <w:r w:rsidR="00CA3902" w:rsidRPr="003C148E">
        <w:rPr>
          <w:rFonts w:ascii="Palatino Linotype" w:eastAsia="Calibri" w:hAnsi="Palatino Linotype" w:cs="Tahoma"/>
          <w:b/>
          <w:sz w:val="24"/>
          <w:szCs w:val="22"/>
          <w:lang w:eastAsia="en-US"/>
        </w:rPr>
        <w:t>,</w:t>
      </w:r>
      <w:r w:rsidR="005D09C1" w:rsidRPr="003C148E">
        <w:rPr>
          <w:rFonts w:ascii="Palatino Linotype" w:hAnsi="Palatino Linotype"/>
          <w:sz w:val="24"/>
          <w:szCs w:val="24"/>
        </w:rPr>
        <w:t xml:space="preserve"> en su calidad de </w:t>
      </w:r>
      <w:r w:rsidRPr="003C148E">
        <w:rPr>
          <w:rFonts w:ascii="Palatino Linotype" w:hAnsi="Palatino Linotype"/>
          <w:b/>
          <w:sz w:val="24"/>
          <w:szCs w:val="24"/>
        </w:rPr>
        <w:t>RECURRENTE</w:t>
      </w:r>
      <w:r w:rsidRPr="003C148E">
        <w:rPr>
          <w:rFonts w:ascii="Palatino Linotype" w:hAnsi="Palatino Linotype" w:cs="Arial"/>
          <w:sz w:val="24"/>
          <w:szCs w:val="24"/>
        </w:rPr>
        <w:t>, en contra de la</w:t>
      </w:r>
      <w:r w:rsidR="00C56D1A" w:rsidRPr="003C148E">
        <w:rPr>
          <w:rFonts w:ascii="Palatino Linotype" w:hAnsi="Palatino Linotype" w:cs="Arial"/>
          <w:sz w:val="24"/>
          <w:szCs w:val="24"/>
        </w:rPr>
        <w:t xml:space="preserve"> </w:t>
      </w:r>
      <w:r w:rsidRPr="003C148E">
        <w:rPr>
          <w:rFonts w:ascii="Palatino Linotype" w:hAnsi="Palatino Linotype" w:cs="Arial"/>
          <w:sz w:val="24"/>
          <w:szCs w:val="24"/>
        </w:rPr>
        <w:t>respuesta de</w:t>
      </w:r>
      <w:r w:rsidR="00DE6720" w:rsidRPr="003C148E">
        <w:rPr>
          <w:rFonts w:ascii="Palatino Linotype" w:hAnsi="Palatino Linotype" w:cs="Arial"/>
          <w:sz w:val="24"/>
          <w:szCs w:val="24"/>
        </w:rPr>
        <w:t xml:space="preserve"> </w:t>
      </w:r>
      <w:r w:rsidRPr="003C148E">
        <w:rPr>
          <w:rFonts w:ascii="Palatino Linotype" w:hAnsi="Palatino Linotype" w:cs="Arial"/>
          <w:sz w:val="24"/>
          <w:szCs w:val="24"/>
        </w:rPr>
        <w:t>l</w:t>
      </w:r>
      <w:r w:rsidR="00DE6720" w:rsidRPr="003C148E">
        <w:rPr>
          <w:rFonts w:ascii="Palatino Linotype" w:hAnsi="Palatino Linotype" w:cs="Arial"/>
          <w:sz w:val="24"/>
          <w:szCs w:val="24"/>
        </w:rPr>
        <w:t>a</w:t>
      </w:r>
      <w:r w:rsidRPr="003C148E">
        <w:rPr>
          <w:rFonts w:ascii="Palatino Linotype" w:hAnsi="Palatino Linotype" w:cs="Arial"/>
          <w:sz w:val="24"/>
          <w:szCs w:val="24"/>
        </w:rPr>
        <w:t xml:space="preserve"> </w:t>
      </w:r>
      <w:r w:rsidR="00DE6720" w:rsidRPr="003C148E">
        <w:rPr>
          <w:rFonts w:ascii="Palatino Linotype" w:eastAsia="Calibri" w:hAnsi="Palatino Linotype" w:cs="Arial"/>
          <w:b/>
          <w:sz w:val="24"/>
        </w:rPr>
        <w:t>Unidad de Asuntos Internos</w:t>
      </w:r>
      <w:r w:rsidRPr="003C148E">
        <w:rPr>
          <w:rFonts w:ascii="Palatino Linotype" w:hAnsi="Palatino Linotype" w:cs="Arial"/>
          <w:sz w:val="24"/>
          <w:szCs w:val="24"/>
        </w:rPr>
        <w:t>,</w:t>
      </w:r>
      <w:r w:rsidRPr="003C148E">
        <w:rPr>
          <w:rFonts w:ascii="Palatino Linotype" w:hAnsi="Palatino Linotype"/>
          <w:b/>
          <w:sz w:val="24"/>
          <w:szCs w:val="24"/>
        </w:rPr>
        <w:t xml:space="preserve"> </w:t>
      </w:r>
      <w:r w:rsidRPr="003C148E">
        <w:rPr>
          <w:rFonts w:ascii="Palatino Linotype" w:hAnsi="Palatino Linotype"/>
          <w:sz w:val="24"/>
          <w:szCs w:val="24"/>
        </w:rPr>
        <w:t>en lo sucesivo el</w:t>
      </w:r>
      <w:r w:rsidRPr="003C148E">
        <w:rPr>
          <w:rFonts w:ascii="Palatino Linotype" w:hAnsi="Palatino Linotype"/>
          <w:b/>
          <w:sz w:val="24"/>
          <w:szCs w:val="24"/>
        </w:rPr>
        <w:t xml:space="preserve"> SUJETO OBLIGADO, </w:t>
      </w:r>
      <w:r w:rsidRPr="003C148E">
        <w:rPr>
          <w:rFonts w:ascii="Palatino Linotype" w:hAnsi="Palatino Linotype"/>
          <w:sz w:val="24"/>
          <w:szCs w:val="24"/>
        </w:rPr>
        <w:t>se procede a dictar la presente resolución, con base en los siguientes:</w:t>
      </w:r>
    </w:p>
    <w:p w14:paraId="1F1BAF80" w14:textId="77777777" w:rsidR="005000AA" w:rsidRPr="003C148E" w:rsidRDefault="005000AA" w:rsidP="005000AA">
      <w:pPr>
        <w:pStyle w:val="Ttulo1"/>
        <w:jc w:val="center"/>
        <w:rPr>
          <w:rFonts w:ascii="Palatino Linotype" w:hAnsi="Palatino Linotype"/>
          <w:b/>
          <w:color w:val="auto"/>
          <w:sz w:val="24"/>
          <w:szCs w:val="24"/>
        </w:rPr>
      </w:pPr>
      <w:bookmarkStart w:id="0" w:name="_Toc87549671"/>
      <w:r w:rsidRPr="003C148E">
        <w:rPr>
          <w:rFonts w:ascii="Palatino Linotype" w:hAnsi="Palatino Linotype"/>
          <w:b/>
          <w:color w:val="auto"/>
          <w:sz w:val="24"/>
          <w:szCs w:val="24"/>
        </w:rPr>
        <w:t>ANTECEDENTES</w:t>
      </w:r>
      <w:bookmarkEnd w:id="0"/>
    </w:p>
    <w:p w14:paraId="04287D5F" w14:textId="77777777" w:rsidR="005000AA" w:rsidRPr="003C148E" w:rsidRDefault="005000AA" w:rsidP="005000AA">
      <w:pPr>
        <w:rPr>
          <w:rFonts w:ascii="Palatino Linotype" w:hAnsi="Palatino Linotype"/>
          <w:sz w:val="24"/>
          <w:szCs w:val="24"/>
          <w:lang w:eastAsia="en-US"/>
        </w:rPr>
      </w:pPr>
    </w:p>
    <w:p w14:paraId="5ED33D9B" w14:textId="39B4D077" w:rsidR="00A87524" w:rsidRPr="003C148E" w:rsidRDefault="00A36BE2" w:rsidP="006C28CC">
      <w:pPr>
        <w:pStyle w:val="Prrafodelista"/>
        <w:numPr>
          <w:ilvl w:val="0"/>
          <w:numId w:val="3"/>
        </w:numPr>
        <w:spacing w:line="360" w:lineRule="auto"/>
        <w:ind w:left="0" w:firstLine="0"/>
        <w:jc w:val="both"/>
        <w:rPr>
          <w:rFonts w:ascii="Palatino Linotype" w:hAnsi="Palatino Linotype" w:cs="Arial"/>
          <w:sz w:val="24"/>
          <w:lang w:val="es-ES"/>
        </w:rPr>
      </w:pPr>
      <w:r w:rsidRPr="003C148E">
        <w:rPr>
          <w:rFonts w:ascii="Palatino Linotype" w:eastAsia="Calibri" w:hAnsi="Palatino Linotype" w:cs="Arial"/>
          <w:sz w:val="24"/>
          <w:lang w:val="es-ES"/>
        </w:rPr>
        <w:t xml:space="preserve">El </w:t>
      </w:r>
      <w:r w:rsidR="00DE6720" w:rsidRPr="003C148E">
        <w:rPr>
          <w:rFonts w:ascii="Palatino Linotype" w:eastAsia="Calibri" w:hAnsi="Palatino Linotype" w:cs="Arial"/>
          <w:sz w:val="24"/>
          <w:lang w:val="es-ES"/>
        </w:rPr>
        <w:t>veinte</w:t>
      </w:r>
      <w:r w:rsidR="00492BF2" w:rsidRPr="003C148E">
        <w:rPr>
          <w:rFonts w:ascii="Palatino Linotype" w:eastAsia="Calibri" w:hAnsi="Palatino Linotype" w:cs="Arial"/>
          <w:sz w:val="24"/>
          <w:lang w:val="es-ES"/>
        </w:rPr>
        <w:t xml:space="preserve"> (</w:t>
      </w:r>
      <w:r w:rsidR="00DE6720" w:rsidRPr="003C148E">
        <w:rPr>
          <w:rFonts w:ascii="Palatino Linotype" w:eastAsia="Calibri" w:hAnsi="Palatino Linotype" w:cs="Arial"/>
          <w:sz w:val="24"/>
          <w:lang w:val="es-ES"/>
        </w:rPr>
        <w:t>20</w:t>
      </w:r>
      <w:r w:rsidR="00492BF2" w:rsidRPr="003C148E">
        <w:rPr>
          <w:rFonts w:ascii="Palatino Linotype" w:eastAsia="Calibri" w:hAnsi="Palatino Linotype" w:cs="Arial"/>
          <w:sz w:val="24"/>
          <w:lang w:val="es-ES"/>
        </w:rPr>
        <w:t>)</w:t>
      </w:r>
      <w:r w:rsidR="000904E7" w:rsidRPr="003C148E">
        <w:rPr>
          <w:rFonts w:ascii="Palatino Linotype" w:eastAsia="Calibri" w:hAnsi="Palatino Linotype" w:cs="Arial"/>
          <w:sz w:val="24"/>
          <w:lang w:val="es-ES"/>
        </w:rPr>
        <w:t xml:space="preserve"> </w:t>
      </w:r>
      <w:r w:rsidR="00A87524" w:rsidRPr="003C148E">
        <w:rPr>
          <w:rFonts w:ascii="Palatino Linotype" w:eastAsia="Calibri" w:hAnsi="Palatino Linotype" w:cs="Arial"/>
          <w:sz w:val="24"/>
          <w:lang w:val="es-ES"/>
        </w:rPr>
        <w:t xml:space="preserve">de </w:t>
      </w:r>
      <w:r w:rsidR="00DE6720" w:rsidRPr="003C148E">
        <w:rPr>
          <w:rFonts w:ascii="Palatino Linotype" w:eastAsia="Calibri" w:hAnsi="Palatino Linotype" w:cs="Arial"/>
          <w:sz w:val="24"/>
          <w:lang w:val="es-ES"/>
        </w:rPr>
        <w:t>julio</w:t>
      </w:r>
      <w:r w:rsidR="00A526EE" w:rsidRPr="003C148E">
        <w:rPr>
          <w:rFonts w:ascii="Palatino Linotype" w:eastAsia="Calibri" w:hAnsi="Palatino Linotype"/>
          <w:sz w:val="24"/>
          <w:lang w:val="es-ES"/>
        </w:rPr>
        <w:t xml:space="preserve"> </w:t>
      </w:r>
      <w:r w:rsidR="005000AA" w:rsidRPr="003C148E">
        <w:rPr>
          <w:rFonts w:ascii="Palatino Linotype" w:eastAsia="Calibri" w:hAnsi="Palatino Linotype"/>
          <w:sz w:val="24"/>
          <w:lang w:val="es-ES"/>
        </w:rPr>
        <w:t>de dos mil veinti</w:t>
      </w:r>
      <w:r w:rsidR="00B9698C" w:rsidRPr="003C148E">
        <w:rPr>
          <w:rFonts w:ascii="Palatino Linotype" w:eastAsia="Calibri" w:hAnsi="Palatino Linotype"/>
          <w:sz w:val="24"/>
          <w:lang w:val="es-ES"/>
        </w:rPr>
        <w:t>trés</w:t>
      </w:r>
      <w:r w:rsidR="005000AA" w:rsidRPr="003C148E">
        <w:rPr>
          <w:rFonts w:ascii="Palatino Linotype" w:eastAsia="Calibri" w:hAnsi="Palatino Linotype" w:cs="Arial"/>
          <w:sz w:val="24"/>
          <w:lang w:val="es-ES"/>
        </w:rPr>
        <w:t>,</w:t>
      </w:r>
      <w:r w:rsidR="005000AA" w:rsidRPr="003C148E">
        <w:rPr>
          <w:rFonts w:ascii="Palatino Linotype" w:eastAsia="Calibri" w:hAnsi="Palatino Linotype"/>
          <w:sz w:val="24"/>
          <w:lang w:val="es-ES"/>
        </w:rPr>
        <w:t xml:space="preserve"> </w:t>
      </w:r>
      <w:r w:rsidR="005000AA" w:rsidRPr="003C148E">
        <w:rPr>
          <w:rFonts w:ascii="Palatino Linotype" w:eastAsia="Calibri" w:hAnsi="Palatino Linotype"/>
          <w:b/>
          <w:sz w:val="24"/>
          <w:lang w:val="es-ES"/>
        </w:rPr>
        <w:t xml:space="preserve">EL RECURRENTE </w:t>
      </w:r>
      <w:r w:rsidR="005000AA" w:rsidRPr="003C148E">
        <w:rPr>
          <w:rFonts w:ascii="Palatino Linotype" w:eastAsia="Calibri" w:hAnsi="Palatino Linotype"/>
          <w:bCs/>
          <w:sz w:val="24"/>
          <w:lang w:val="es-ES"/>
        </w:rPr>
        <w:t>presentó</w:t>
      </w:r>
      <w:r w:rsidR="005000AA" w:rsidRPr="003C148E">
        <w:rPr>
          <w:rFonts w:ascii="Palatino Linotype" w:hAnsi="Palatino Linotype"/>
          <w:b/>
          <w:sz w:val="24"/>
        </w:rPr>
        <w:t>,</w:t>
      </w:r>
      <w:r w:rsidR="005000AA" w:rsidRPr="003C148E">
        <w:rPr>
          <w:rFonts w:ascii="Palatino Linotype" w:eastAsia="Calibri" w:hAnsi="Palatino Linotype" w:cs="Arial"/>
          <w:sz w:val="24"/>
          <w:lang w:val="es-ES"/>
        </w:rPr>
        <w:t xml:space="preserve"> ante el </w:t>
      </w:r>
      <w:r w:rsidR="005000AA" w:rsidRPr="003C148E">
        <w:rPr>
          <w:rFonts w:ascii="Palatino Linotype" w:eastAsia="Calibri" w:hAnsi="Palatino Linotype" w:cs="Arial"/>
          <w:b/>
          <w:sz w:val="24"/>
          <w:lang w:val="es-ES"/>
        </w:rPr>
        <w:t>SUJETO OBLIGADO</w:t>
      </w:r>
      <w:r w:rsidR="005000AA" w:rsidRPr="003C148E">
        <w:rPr>
          <w:rFonts w:ascii="Palatino Linotype" w:eastAsia="Calibri" w:hAnsi="Palatino Linotype" w:cs="Arial"/>
          <w:sz w:val="24"/>
        </w:rPr>
        <w:t xml:space="preserve"> vía </w:t>
      </w:r>
      <w:r w:rsidR="00DE6720" w:rsidRPr="003C148E">
        <w:rPr>
          <w:rFonts w:ascii="Palatino Linotype" w:eastAsia="Calibri" w:hAnsi="Palatino Linotype" w:cs="Arial"/>
          <w:sz w:val="24"/>
        </w:rPr>
        <w:t xml:space="preserve">Plataforma Nacional de Transparencia </w:t>
      </w:r>
      <w:r w:rsidR="00DE6720" w:rsidRPr="003C148E">
        <w:rPr>
          <w:rFonts w:ascii="Palatino Linotype" w:eastAsia="Calibri" w:hAnsi="Palatino Linotype" w:cs="Arial"/>
          <w:b/>
          <w:sz w:val="24"/>
        </w:rPr>
        <w:t>(PNT)</w:t>
      </w:r>
      <w:r w:rsidR="00DE6720" w:rsidRPr="003C148E">
        <w:rPr>
          <w:rFonts w:ascii="Palatino Linotype" w:eastAsia="Calibri" w:hAnsi="Palatino Linotype" w:cs="Arial"/>
          <w:sz w:val="24"/>
        </w:rPr>
        <w:t xml:space="preserve"> y </w:t>
      </w:r>
      <w:r w:rsidR="005000AA" w:rsidRPr="003C148E">
        <w:rPr>
          <w:rFonts w:ascii="Palatino Linotype" w:eastAsia="Calibri" w:hAnsi="Palatino Linotype" w:cs="Arial"/>
          <w:sz w:val="24"/>
          <w:lang w:val="es-ES"/>
        </w:rPr>
        <w:t>Sistema de Acceso a la Información Mexiquense (</w:t>
      </w:r>
      <w:r w:rsidR="005000AA" w:rsidRPr="003C148E">
        <w:rPr>
          <w:rFonts w:ascii="Palatino Linotype" w:eastAsia="Calibri" w:hAnsi="Palatino Linotype" w:cs="Arial"/>
          <w:b/>
          <w:sz w:val="24"/>
          <w:lang w:val="es-ES"/>
        </w:rPr>
        <w:t>SAIMEX)</w:t>
      </w:r>
      <w:r w:rsidR="005000AA" w:rsidRPr="003C148E">
        <w:rPr>
          <w:rFonts w:ascii="Palatino Linotype" w:eastAsia="Calibri" w:hAnsi="Palatino Linotype" w:cs="Arial"/>
          <w:sz w:val="24"/>
          <w:lang w:val="es-ES"/>
        </w:rPr>
        <w:t xml:space="preserve">, la solicitud de información pública registrada con el número </w:t>
      </w:r>
      <w:r w:rsidR="006C28CC" w:rsidRPr="003C148E">
        <w:rPr>
          <w:rFonts w:ascii="Palatino Linotype" w:hAnsi="Palatino Linotype" w:cs="Arial"/>
          <w:b/>
          <w:sz w:val="24"/>
          <w:lang w:val="es-ES"/>
        </w:rPr>
        <w:t>0</w:t>
      </w:r>
      <w:r w:rsidR="00124A99" w:rsidRPr="003C148E">
        <w:rPr>
          <w:rFonts w:ascii="Palatino Linotype" w:hAnsi="Palatino Linotype" w:cs="Arial"/>
          <w:b/>
          <w:sz w:val="24"/>
          <w:lang w:val="es-ES"/>
        </w:rPr>
        <w:t>0</w:t>
      </w:r>
      <w:r w:rsidR="00DE6720" w:rsidRPr="003C148E">
        <w:rPr>
          <w:rFonts w:ascii="Palatino Linotype" w:hAnsi="Palatino Linotype" w:cs="Arial"/>
          <w:b/>
          <w:sz w:val="24"/>
          <w:lang w:val="es-ES"/>
        </w:rPr>
        <w:t>023</w:t>
      </w:r>
      <w:r w:rsidR="00522080" w:rsidRPr="003C148E">
        <w:rPr>
          <w:rFonts w:ascii="Palatino Linotype" w:hAnsi="Palatino Linotype" w:cs="Arial"/>
          <w:b/>
          <w:sz w:val="24"/>
          <w:lang w:val="es-ES"/>
        </w:rPr>
        <w:t>/</w:t>
      </w:r>
      <w:r w:rsidR="00DE6720" w:rsidRPr="003C148E">
        <w:rPr>
          <w:rFonts w:ascii="Palatino Linotype" w:hAnsi="Palatino Linotype" w:cs="Arial"/>
          <w:b/>
          <w:sz w:val="24"/>
          <w:lang w:val="es-ES"/>
        </w:rPr>
        <w:t>UAI</w:t>
      </w:r>
      <w:r w:rsidR="00522080" w:rsidRPr="003C148E">
        <w:rPr>
          <w:rFonts w:ascii="Palatino Linotype" w:hAnsi="Palatino Linotype" w:cs="Arial"/>
          <w:b/>
          <w:sz w:val="24"/>
          <w:lang w:val="es-ES"/>
        </w:rPr>
        <w:t>/</w:t>
      </w:r>
      <w:r w:rsidR="00B13121" w:rsidRPr="003C148E">
        <w:rPr>
          <w:rFonts w:ascii="Palatino Linotype" w:hAnsi="Palatino Linotype" w:cs="Arial"/>
          <w:b/>
          <w:sz w:val="24"/>
          <w:lang w:val="es-ES"/>
        </w:rPr>
        <w:t>IP/202</w:t>
      </w:r>
      <w:r w:rsidR="00A7556B" w:rsidRPr="003C148E">
        <w:rPr>
          <w:rFonts w:ascii="Palatino Linotype" w:hAnsi="Palatino Linotype" w:cs="Arial"/>
          <w:b/>
          <w:sz w:val="24"/>
          <w:lang w:val="es-ES"/>
        </w:rPr>
        <w:t>3</w:t>
      </w:r>
      <w:r w:rsidR="00492BF2" w:rsidRPr="003C148E">
        <w:rPr>
          <w:rFonts w:ascii="Palatino Linotype" w:eastAsia="Calibri" w:hAnsi="Palatino Linotype"/>
          <w:sz w:val="24"/>
          <w:lang w:val="es-ES"/>
        </w:rPr>
        <w:t>,</w:t>
      </w:r>
      <w:r w:rsidR="00FD517F" w:rsidRPr="003C148E">
        <w:rPr>
          <w:rFonts w:ascii="Palatino Linotype" w:eastAsia="Calibri" w:hAnsi="Palatino Linotype"/>
          <w:sz w:val="24"/>
          <w:lang w:val="es-ES"/>
        </w:rPr>
        <w:t xml:space="preserve"> la cual se tuvo por presentada el treinta y uno (31) de julio de dos mil veintitrés, por ser el siguiente día hábil,</w:t>
      </w:r>
      <w:r w:rsidR="00B13121" w:rsidRPr="003C148E">
        <w:rPr>
          <w:rFonts w:ascii="Palatino Linotype" w:hAnsi="Palatino Linotype" w:cs="Arial"/>
          <w:b/>
          <w:sz w:val="24"/>
          <w:lang w:val="es-ES"/>
        </w:rPr>
        <w:t xml:space="preserve"> </w:t>
      </w:r>
      <w:r w:rsidR="008A2519" w:rsidRPr="003C148E">
        <w:rPr>
          <w:rFonts w:ascii="Palatino Linotype" w:eastAsia="Calibri" w:hAnsi="Palatino Linotype" w:cs="Arial"/>
          <w:sz w:val="24"/>
          <w:lang w:val="es-ES"/>
        </w:rPr>
        <w:t>mediante la cual solicitó lo siguiente:</w:t>
      </w:r>
    </w:p>
    <w:p w14:paraId="39EB81E9" w14:textId="77777777" w:rsidR="008A2519" w:rsidRPr="003C148E" w:rsidRDefault="008A2519" w:rsidP="008A2519">
      <w:pPr>
        <w:pStyle w:val="Prrafodelista"/>
        <w:spacing w:line="360" w:lineRule="auto"/>
        <w:ind w:left="0"/>
        <w:jc w:val="both"/>
        <w:rPr>
          <w:rFonts w:ascii="Palatino Linotype" w:hAnsi="Palatino Linotype" w:cs="Arial"/>
          <w:sz w:val="24"/>
          <w:lang w:val="es-ES"/>
        </w:rPr>
      </w:pPr>
    </w:p>
    <w:p w14:paraId="34D96AAB" w14:textId="29846F66" w:rsidR="00AF085A" w:rsidRPr="003C148E" w:rsidRDefault="00124A99" w:rsidP="00334ABA">
      <w:pPr>
        <w:pStyle w:val="Prrafodelista"/>
        <w:spacing w:line="360" w:lineRule="auto"/>
        <w:ind w:left="567" w:right="822"/>
        <w:jc w:val="both"/>
        <w:rPr>
          <w:rFonts w:ascii="Palatino Linotype" w:hAnsi="Palatino Linotype"/>
          <w:i/>
        </w:rPr>
      </w:pPr>
      <w:r w:rsidRPr="003C148E">
        <w:rPr>
          <w:rFonts w:ascii="Palatino Linotype" w:hAnsi="Palatino Linotype"/>
          <w:i/>
        </w:rPr>
        <w:t>“</w:t>
      </w:r>
      <w:r w:rsidR="00DE6720" w:rsidRPr="003C148E">
        <w:rPr>
          <w:rFonts w:ascii="Palatino Linotype" w:hAnsi="Palatino Linotype"/>
          <w:i/>
        </w:rPr>
        <w:t xml:space="preserve">En cumplimiento al artículo 33 de la Ley General de Protección de Datos Personales en Posesión de Sujetos Obligados le solicito los documentos donde consten o en los cuales se pudiera obtener lo siguiente: A. La (s) política (s) gestión y tratamiento de los datos personales B. Las funciones y obligaciones del personal involucrado en el tratamiento de datos personales; C. El inventario de datos personales y de los sistemas </w:t>
      </w:r>
      <w:r w:rsidR="00DE6720" w:rsidRPr="003C148E">
        <w:rPr>
          <w:rFonts w:ascii="Palatino Linotype" w:hAnsi="Palatino Linotype"/>
          <w:i/>
        </w:rPr>
        <w:lastRenderedPageBreak/>
        <w:t>de tratamiento; D. El procedimiento de análisis de riesgos E. Los resultados de los análisis de riesgo de los datos personales, en el cual debieron de haber considerado las amenazas y vulnerabilidades existentes para los datos personales y los recursos involucrados en su tratamiento, como pueden ser, de manera enunciativa más no limitativa, hardware, software, personal del responsable, entre otros; F. Los resultados de los análisis de brecha (comparando las medidas de seguridad existentes contra las faltantes en la organización del responsable) G. El plan de trabajo para la implementación de las medidas de seguridad faltantes, así como las medidas para el cumplimiento cotidiano de las políticas de gestión y tratamiento de los datos personales; H. El procedimiento o mecanismos de monitoreo periódico de las medidas de seguridad implementadas, así como las amenazas y vulneraciones a las que están sujetos los datos personales, I. El programa de capacitación de acuerdo al nivel, dependiendo de sus roles y responsabilidades respecto del tratamiento de los datos personales J. Procedimiento de Auditoría al sistema de gestión de protección de datos personales y se indique quien realiza ese procedimiento K. Los resultados de las auditorías al sistema de gestión de protección de datos personales desde su implementación a la fecha Por favor NO ENTREGAR SU DOCUMENTO ORIENTADOR, solo la DOCUMENTACIÓN SOLICITADA y que HA GENERADO esa dependencia, la temporalidad de la información solicitada: de enero del año 2018 al 20 de julio de 2023 a excepción del numeral K). Por ultimo me permito solicitar el documento de seguridad de esta Institución de manera íntegra, de no ser así, favor de remitirlo en versión pública.</w:t>
      </w:r>
      <w:r w:rsidRPr="003C148E">
        <w:rPr>
          <w:rFonts w:ascii="Palatino Linotype" w:hAnsi="Palatino Linotype"/>
          <w:i/>
        </w:rPr>
        <w:t>”</w:t>
      </w:r>
    </w:p>
    <w:p w14:paraId="32AFC1B0" w14:textId="77777777" w:rsidR="00124A99" w:rsidRPr="003C148E" w:rsidRDefault="00124A99" w:rsidP="00124A99">
      <w:pPr>
        <w:pStyle w:val="Prrafodelista"/>
        <w:spacing w:line="360" w:lineRule="auto"/>
        <w:ind w:left="567"/>
        <w:jc w:val="both"/>
        <w:rPr>
          <w:rFonts w:ascii="Palatino Linotype" w:hAnsi="Palatino Linotype"/>
          <w:i/>
        </w:rPr>
      </w:pPr>
    </w:p>
    <w:p w14:paraId="10A9E574" w14:textId="77777777" w:rsidR="00573C5F" w:rsidRPr="003C148E" w:rsidRDefault="005000AA" w:rsidP="00573C5F">
      <w:pPr>
        <w:pStyle w:val="Prrafodelista"/>
        <w:numPr>
          <w:ilvl w:val="0"/>
          <w:numId w:val="3"/>
        </w:numPr>
        <w:spacing w:line="360" w:lineRule="auto"/>
        <w:ind w:left="0" w:firstLine="0"/>
        <w:jc w:val="both"/>
        <w:rPr>
          <w:rFonts w:ascii="Palatino Linotype" w:hAnsi="Palatino Linotype" w:cs="Arial"/>
          <w:sz w:val="24"/>
          <w:lang w:val="es-ES"/>
        </w:rPr>
      </w:pPr>
      <w:r w:rsidRPr="003C148E">
        <w:rPr>
          <w:rFonts w:ascii="Palatino Linotype" w:hAnsi="Palatino Linotype" w:cs="Arial"/>
          <w:sz w:val="24"/>
          <w:lang w:val="es-ES"/>
        </w:rPr>
        <w:t>Señaló como modalidad de entrega</w:t>
      </w:r>
      <w:r w:rsidR="006C28CC" w:rsidRPr="003C148E">
        <w:rPr>
          <w:rFonts w:ascii="Palatino Linotype" w:hAnsi="Palatino Linotype" w:cs="Arial"/>
          <w:sz w:val="24"/>
          <w:lang w:val="es-ES"/>
        </w:rPr>
        <w:t xml:space="preserve"> de la información a través de</w:t>
      </w:r>
      <w:r w:rsidR="00573C5F" w:rsidRPr="003C148E">
        <w:rPr>
          <w:rFonts w:ascii="Palatino Linotype" w:hAnsi="Palatino Linotype" w:cs="Arial"/>
          <w:sz w:val="24"/>
          <w:lang w:val="es-ES"/>
        </w:rPr>
        <w:t>l</w:t>
      </w:r>
      <w:r w:rsidR="006C28CC" w:rsidRPr="003C148E">
        <w:rPr>
          <w:rFonts w:ascii="Palatino Linotype" w:hAnsi="Palatino Linotype" w:cs="Arial"/>
          <w:sz w:val="24"/>
          <w:lang w:val="es-ES"/>
        </w:rPr>
        <w:t xml:space="preserve"> </w:t>
      </w:r>
      <w:r w:rsidRPr="003C148E">
        <w:rPr>
          <w:rFonts w:ascii="Palatino Linotype" w:hAnsi="Palatino Linotype" w:cs="Arial"/>
          <w:b/>
          <w:sz w:val="24"/>
          <w:lang w:val="es-ES"/>
        </w:rPr>
        <w:t>SAIMEX.</w:t>
      </w:r>
    </w:p>
    <w:p w14:paraId="58D08AB2" w14:textId="77777777" w:rsidR="00B72927" w:rsidRPr="003C148E" w:rsidRDefault="00B72927" w:rsidP="00B72927">
      <w:pPr>
        <w:pStyle w:val="Prrafodelista"/>
        <w:spacing w:line="360" w:lineRule="auto"/>
        <w:ind w:left="0"/>
        <w:jc w:val="both"/>
        <w:rPr>
          <w:rFonts w:ascii="Palatino Linotype" w:hAnsi="Palatino Linotype" w:cs="Arial"/>
          <w:sz w:val="24"/>
          <w:lang w:val="es-ES"/>
        </w:rPr>
      </w:pPr>
    </w:p>
    <w:p w14:paraId="7EDB8493" w14:textId="77777777" w:rsidR="00B72927" w:rsidRPr="003C148E" w:rsidRDefault="00B72927" w:rsidP="00B72927">
      <w:pPr>
        <w:pStyle w:val="Prrafodelista"/>
        <w:rPr>
          <w:rFonts w:ascii="Palatino Linotype" w:hAnsi="Palatino Linotype" w:cs="Arial"/>
          <w:sz w:val="24"/>
          <w:lang w:val="es-ES"/>
        </w:rPr>
      </w:pPr>
    </w:p>
    <w:p w14:paraId="3E376108" w14:textId="65D35D77" w:rsidR="004B6D60" w:rsidRPr="003C148E" w:rsidRDefault="00C56D1A" w:rsidP="00B72927">
      <w:pPr>
        <w:pStyle w:val="Prrafodelista"/>
        <w:numPr>
          <w:ilvl w:val="0"/>
          <w:numId w:val="3"/>
        </w:numPr>
        <w:spacing w:line="360" w:lineRule="auto"/>
        <w:ind w:left="0" w:firstLine="0"/>
        <w:jc w:val="both"/>
        <w:rPr>
          <w:rFonts w:ascii="Palatino Linotype" w:hAnsi="Palatino Linotype" w:cs="Arial"/>
          <w:sz w:val="24"/>
          <w:lang w:val="es-ES"/>
        </w:rPr>
      </w:pPr>
      <w:r w:rsidRPr="003C148E">
        <w:rPr>
          <w:rFonts w:ascii="Palatino Linotype" w:hAnsi="Palatino Linotype" w:cs="Arial"/>
          <w:sz w:val="24"/>
          <w:lang w:val="es-ES"/>
        </w:rPr>
        <w:t xml:space="preserve">El </w:t>
      </w:r>
      <w:r w:rsidR="00A7556B" w:rsidRPr="003C148E">
        <w:rPr>
          <w:rFonts w:ascii="Palatino Linotype" w:hAnsi="Palatino Linotype" w:cs="Arial"/>
          <w:sz w:val="24"/>
          <w:lang w:val="es-ES"/>
        </w:rPr>
        <w:t>veintiuno</w:t>
      </w:r>
      <w:r w:rsidR="004B6D60" w:rsidRPr="003C148E">
        <w:rPr>
          <w:rFonts w:ascii="Palatino Linotype" w:hAnsi="Palatino Linotype" w:cs="Arial"/>
          <w:sz w:val="24"/>
          <w:lang w:val="es-ES"/>
        </w:rPr>
        <w:t xml:space="preserve"> (</w:t>
      </w:r>
      <w:r w:rsidR="00A7556B" w:rsidRPr="003C148E">
        <w:rPr>
          <w:rFonts w:ascii="Palatino Linotype" w:hAnsi="Palatino Linotype" w:cs="Arial"/>
          <w:sz w:val="24"/>
          <w:lang w:val="es-ES"/>
        </w:rPr>
        <w:t>21</w:t>
      </w:r>
      <w:r w:rsidR="004B6D60" w:rsidRPr="003C148E">
        <w:rPr>
          <w:rFonts w:ascii="Palatino Linotype" w:hAnsi="Palatino Linotype" w:cs="Arial"/>
          <w:sz w:val="24"/>
          <w:lang w:val="es-ES"/>
        </w:rPr>
        <w:t xml:space="preserve">) de </w:t>
      </w:r>
      <w:r w:rsidR="00DE6720" w:rsidRPr="003C148E">
        <w:rPr>
          <w:rFonts w:ascii="Palatino Linotype" w:hAnsi="Palatino Linotype" w:cs="Arial"/>
          <w:sz w:val="24"/>
          <w:lang w:val="es-ES"/>
        </w:rPr>
        <w:t>agosto</w:t>
      </w:r>
      <w:r w:rsidR="004B6D60" w:rsidRPr="003C148E">
        <w:rPr>
          <w:rFonts w:ascii="Palatino Linotype" w:hAnsi="Palatino Linotype" w:cs="Arial"/>
          <w:sz w:val="24"/>
          <w:lang w:val="es-ES"/>
        </w:rPr>
        <w:t xml:space="preserve"> </w:t>
      </w:r>
      <w:r w:rsidRPr="003C148E">
        <w:rPr>
          <w:rFonts w:ascii="Palatino Linotype" w:hAnsi="Palatino Linotype" w:cs="Arial"/>
          <w:sz w:val="24"/>
          <w:lang w:val="es-ES"/>
        </w:rPr>
        <w:t>de dos mil veinti</w:t>
      </w:r>
      <w:r w:rsidR="00124A99" w:rsidRPr="003C148E">
        <w:rPr>
          <w:rFonts w:ascii="Palatino Linotype" w:hAnsi="Palatino Linotype" w:cs="Arial"/>
          <w:sz w:val="24"/>
          <w:lang w:val="es-ES"/>
        </w:rPr>
        <w:t>trés</w:t>
      </w:r>
      <w:r w:rsidR="00B762EE" w:rsidRPr="003C148E">
        <w:rPr>
          <w:rFonts w:ascii="Palatino Linotype" w:hAnsi="Palatino Linotype" w:cs="Arial"/>
          <w:sz w:val="24"/>
          <w:lang w:val="es-ES"/>
        </w:rPr>
        <w:t xml:space="preserve"> dio respuesta a la solicitud</w:t>
      </w:r>
      <w:r w:rsidR="0023444C" w:rsidRPr="003C148E">
        <w:rPr>
          <w:rFonts w:ascii="Palatino Linotype" w:hAnsi="Palatino Linotype" w:cs="Arial"/>
          <w:sz w:val="24"/>
          <w:lang w:val="es-ES"/>
        </w:rPr>
        <w:t>,</w:t>
      </w:r>
      <w:r w:rsidR="00B762EE" w:rsidRPr="003C148E">
        <w:rPr>
          <w:rFonts w:ascii="Palatino Linotype" w:hAnsi="Palatino Linotype" w:cs="Arial"/>
          <w:sz w:val="24"/>
          <w:lang w:val="es-ES"/>
        </w:rPr>
        <w:t xml:space="preserve"> en los siguientes términos:</w:t>
      </w:r>
    </w:p>
    <w:p w14:paraId="1AC6E23D" w14:textId="77777777" w:rsidR="004B6D60" w:rsidRPr="003C148E" w:rsidRDefault="004B6D60" w:rsidP="004B6D60">
      <w:pPr>
        <w:pStyle w:val="Prrafodelista"/>
        <w:rPr>
          <w:rFonts w:ascii="Palatino Linotype" w:hAnsi="Palatino Linotype" w:cs="Arial"/>
          <w:sz w:val="24"/>
          <w:lang w:val="es-ES"/>
        </w:rPr>
      </w:pPr>
    </w:p>
    <w:p w14:paraId="46AC446C" w14:textId="77777777" w:rsidR="00DE6720" w:rsidRPr="003C148E" w:rsidRDefault="00B9698C" w:rsidP="00DE6720">
      <w:pPr>
        <w:spacing w:line="360" w:lineRule="auto"/>
        <w:ind w:left="567" w:right="822"/>
        <w:jc w:val="both"/>
        <w:rPr>
          <w:rFonts w:ascii="Palatino Linotype" w:hAnsi="Palatino Linotype" w:cs="Arial"/>
          <w:i/>
          <w:lang w:val="es-ES"/>
        </w:rPr>
      </w:pPr>
      <w:r w:rsidRPr="003C148E">
        <w:rPr>
          <w:rFonts w:ascii="Palatino Linotype" w:hAnsi="Palatino Linotype" w:cs="Arial"/>
          <w:i/>
          <w:lang w:val="es-ES"/>
        </w:rPr>
        <w:t>“</w:t>
      </w:r>
      <w:r w:rsidR="00DE6720" w:rsidRPr="003C148E">
        <w:rPr>
          <w:rFonts w:ascii="Palatino Linotype" w:hAnsi="Palatino Linotype" w:cs="Arial"/>
          <w:i/>
          <w:lang w:val="es-ES"/>
        </w:rPr>
        <w:t>Se adjunta respuesta a su Solicitud de Acceso a la Información Pública con número de folio 00023/UAI/IP/2023 a fin de dar cumplimiento a su requerimiento.</w:t>
      </w:r>
    </w:p>
    <w:p w14:paraId="59C9B32E" w14:textId="77777777" w:rsidR="00DE6720" w:rsidRPr="003C148E" w:rsidRDefault="00DE6720" w:rsidP="00DE6720">
      <w:pPr>
        <w:spacing w:line="360" w:lineRule="auto"/>
        <w:ind w:left="567" w:right="822"/>
        <w:jc w:val="both"/>
        <w:rPr>
          <w:rFonts w:ascii="Palatino Linotype" w:hAnsi="Palatino Linotype" w:cs="Arial"/>
          <w:i/>
          <w:lang w:val="es-ES"/>
        </w:rPr>
      </w:pPr>
      <w:r w:rsidRPr="003C148E">
        <w:rPr>
          <w:rFonts w:ascii="Palatino Linotype" w:hAnsi="Palatino Linotype" w:cs="Arial"/>
          <w:i/>
          <w:lang w:val="es-ES"/>
        </w:rPr>
        <w:t>ATENTAMENTE</w:t>
      </w:r>
    </w:p>
    <w:p w14:paraId="3975477E" w14:textId="29EBE4A6" w:rsidR="00670CBE" w:rsidRPr="003C148E" w:rsidRDefault="00DE6720" w:rsidP="00DE6720">
      <w:pPr>
        <w:spacing w:line="360" w:lineRule="auto"/>
        <w:ind w:left="567" w:right="822"/>
        <w:jc w:val="both"/>
        <w:rPr>
          <w:rFonts w:ascii="Palatino Linotype" w:hAnsi="Palatino Linotype" w:cs="Arial"/>
          <w:sz w:val="24"/>
          <w:lang w:val="es-ES"/>
        </w:rPr>
      </w:pPr>
      <w:r w:rsidRPr="003C148E">
        <w:rPr>
          <w:rFonts w:ascii="Palatino Linotype" w:hAnsi="Palatino Linotype" w:cs="Arial"/>
          <w:i/>
          <w:lang w:val="es-ES"/>
        </w:rPr>
        <w:t>LIC. MIRIAM ROCÍO SANTANA RAMÍREZ</w:t>
      </w:r>
      <w:r w:rsidR="00B9698C" w:rsidRPr="003C148E">
        <w:rPr>
          <w:rFonts w:ascii="Palatino Linotype" w:hAnsi="Palatino Linotype" w:cs="Arial"/>
          <w:i/>
          <w:lang w:val="es-ES"/>
        </w:rPr>
        <w:t xml:space="preserve">” (sic) </w:t>
      </w:r>
    </w:p>
    <w:p w14:paraId="6344766D" w14:textId="77777777" w:rsidR="00670CBE" w:rsidRPr="003C148E" w:rsidRDefault="00670CBE" w:rsidP="004B6D60">
      <w:pPr>
        <w:pStyle w:val="Prrafodelista"/>
        <w:rPr>
          <w:rFonts w:ascii="Palatino Linotype" w:hAnsi="Palatino Linotype" w:cs="Arial"/>
          <w:sz w:val="24"/>
          <w:lang w:val="es-ES"/>
        </w:rPr>
      </w:pPr>
    </w:p>
    <w:p w14:paraId="1BAB9327" w14:textId="7DD1724A" w:rsidR="00607A55" w:rsidRPr="003C148E" w:rsidRDefault="00350DB4" w:rsidP="00350DB4">
      <w:pPr>
        <w:pStyle w:val="Prrafodelista"/>
        <w:numPr>
          <w:ilvl w:val="0"/>
          <w:numId w:val="3"/>
        </w:numPr>
        <w:spacing w:before="240" w:after="240" w:line="360" w:lineRule="auto"/>
        <w:ind w:left="0" w:firstLine="0"/>
        <w:jc w:val="both"/>
        <w:rPr>
          <w:rFonts w:ascii="Palatino Linotype" w:hAnsi="Palatino Linotype" w:cs="Arial"/>
          <w:i/>
          <w:sz w:val="24"/>
        </w:rPr>
      </w:pPr>
      <w:r w:rsidRPr="003C148E">
        <w:rPr>
          <w:rFonts w:ascii="Palatino Linotype" w:hAnsi="Palatino Linotype" w:cs="Arial"/>
          <w:sz w:val="24"/>
        </w:rPr>
        <w:t>El Sujeto O</w:t>
      </w:r>
      <w:r w:rsidR="00607A55" w:rsidRPr="003C148E">
        <w:rPr>
          <w:rFonts w:ascii="Palatino Linotype" w:hAnsi="Palatino Linotype" w:cs="Arial"/>
          <w:sz w:val="24"/>
        </w:rPr>
        <w:t>bl</w:t>
      </w:r>
      <w:r w:rsidR="00DE6720" w:rsidRPr="003C148E">
        <w:rPr>
          <w:rFonts w:ascii="Palatino Linotype" w:hAnsi="Palatino Linotype" w:cs="Arial"/>
          <w:sz w:val="24"/>
        </w:rPr>
        <w:t>igado adjuntó a la respuesta los</w:t>
      </w:r>
      <w:r w:rsidR="00B72927" w:rsidRPr="003C148E">
        <w:rPr>
          <w:rFonts w:ascii="Palatino Linotype" w:hAnsi="Palatino Linotype" w:cs="Arial"/>
          <w:sz w:val="24"/>
        </w:rPr>
        <w:t xml:space="preserve"> </w:t>
      </w:r>
      <w:r w:rsidR="00607A55" w:rsidRPr="003C148E">
        <w:rPr>
          <w:rFonts w:ascii="Palatino Linotype" w:hAnsi="Palatino Linotype" w:cs="Arial"/>
          <w:sz w:val="24"/>
        </w:rPr>
        <w:t>siguiente</w:t>
      </w:r>
      <w:r w:rsidR="00DE6720" w:rsidRPr="003C148E">
        <w:rPr>
          <w:rFonts w:ascii="Palatino Linotype" w:hAnsi="Palatino Linotype" w:cs="Arial"/>
          <w:sz w:val="24"/>
        </w:rPr>
        <w:t>s</w:t>
      </w:r>
      <w:r w:rsidR="00607A55" w:rsidRPr="003C148E">
        <w:rPr>
          <w:rFonts w:ascii="Palatino Linotype" w:hAnsi="Palatino Linotype" w:cs="Arial"/>
          <w:sz w:val="24"/>
        </w:rPr>
        <w:t xml:space="preserve"> documento</w:t>
      </w:r>
      <w:r w:rsidR="00DE6720" w:rsidRPr="003C148E">
        <w:rPr>
          <w:rFonts w:ascii="Palatino Linotype" w:hAnsi="Palatino Linotype" w:cs="Arial"/>
          <w:sz w:val="24"/>
        </w:rPr>
        <w:t>s</w:t>
      </w:r>
      <w:r w:rsidR="00607A55" w:rsidRPr="003C148E">
        <w:rPr>
          <w:rFonts w:ascii="Palatino Linotype" w:hAnsi="Palatino Linotype" w:cs="Arial"/>
          <w:sz w:val="24"/>
        </w:rPr>
        <w:t xml:space="preserve"> electrónico</w:t>
      </w:r>
      <w:r w:rsidR="00DE6720" w:rsidRPr="003C148E">
        <w:rPr>
          <w:rFonts w:ascii="Palatino Linotype" w:hAnsi="Palatino Linotype" w:cs="Arial"/>
          <w:sz w:val="24"/>
        </w:rPr>
        <w:t>s</w:t>
      </w:r>
      <w:r w:rsidR="00607A55" w:rsidRPr="003C148E">
        <w:rPr>
          <w:rFonts w:ascii="Palatino Linotype" w:hAnsi="Palatino Linotype" w:cs="Arial"/>
          <w:sz w:val="24"/>
        </w:rPr>
        <w:t>:</w:t>
      </w:r>
    </w:p>
    <w:p w14:paraId="4878BF4C" w14:textId="77777777" w:rsidR="00607A55" w:rsidRPr="003C148E" w:rsidRDefault="00607A55" w:rsidP="00607A55">
      <w:pPr>
        <w:pStyle w:val="Prrafodelista"/>
        <w:spacing w:before="240" w:after="240" w:line="360" w:lineRule="auto"/>
        <w:ind w:left="0"/>
        <w:jc w:val="both"/>
        <w:rPr>
          <w:rFonts w:ascii="Palatino Linotype" w:hAnsi="Palatino Linotype" w:cs="Arial"/>
          <w:i/>
          <w:sz w:val="24"/>
        </w:rPr>
      </w:pPr>
    </w:p>
    <w:p w14:paraId="60ACE98E" w14:textId="2D9A3299" w:rsidR="00DE6720" w:rsidRPr="003C148E" w:rsidRDefault="00DE6720" w:rsidP="00DE6720">
      <w:pPr>
        <w:pStyle w:val="Prrafodelista"/>
        <w:numPr>
          <w:ilvl w:val="0"/>
          <w:numId w:val="20"/>
        </w:numPr>
        <w:spacing w:before="240" w:after="240" w:line="360" w:lineRule="auto"/>
        <w:ind w:left="426"/>
        <w:jc w:val="both"/>
        <w:rPr>
          <w:rFonts w:ascii="Palatino Linotype" w:hAnsi="Palatino Linotype" w:cs="Arial"/>
          <w:b/>
        </w:rPr>
      </w:pPr>
      <w:r w:rsidRPr="003C148E">
        <w:rPr>
          <w:rFonts w:ascii="Palatino Linotype" w:hAnsi="Palatino Linotype" w:cs="Arial"/>
          <w:b/>
        </w:rPr>
        <w:t xml:space="preserve">OFICIO DE RESPUESTA A LA SOLICITUD DE INFORMACIÓN 00023-UAI-IP-2023.pdf: </w:t>
      </w:r>
      <w:r w:rsidRPr="003C148E">
        <w:rPr>
          <w:rFonts w:ascii="Palatino Linotype" w:hAnsi="Palatino Linotype" w:cs="Arial"/>
        </w:rPr>
        <w:t xml:space="preserve">Oficio UT*UAI/0114/2023 signado por </w:t>
      </w:r>
      <w:r w:rsidR="00D97C58" w:rsidRPr="003C148E">
        <w:rPr>
          <w:rFonts w:ascii="Palatino Linotype" w:hAnsi="Palatino Linotype" w:cs="Arial"/>
        </w:rPr>
        <w:t>el Titular de la Unidad de Transparencia en el que refiere que la información requerida por el particular actualiza causal de clasificación como información confidencial, por lo que se remite el acta correspondiente del Comité de Transparencia.</w:t>
      </w:r>
    </w:p>
    <w:p w14:paraId="24F1D5BF" w14:textId="469F7DB7" w:rsidR="00DE6720" w:rsidRPr="003C148E" w:rsidRDefault="00DE6720" w:rsidP="00DE6720">
      <w:pPr>
        <w:pStyle w:val="Prrafodelista"/>
        <w:numPr>
          <w:ilvl w:val="0"/>
          <w:numId w:val="20"/>
        </w:numPr>
        <w:spacing w:before="240" w:after="240" w:line="360" w:lineRule="auto"/>
        <w:ind w:left="426"/>
        <w:jc w:val="both"/>
        <w:rPr>
          <w:rFonts w:ascii="Palatino Linotype" w:hAnsi="Palatino Linotype" w:cs="Arial"/>
        </w:rPr>
      </w:pPr>
      <w:r w:rsidRPr="003C148E">
        <w:rPr>
          <w:rFonts w:ascii="Palatino Linotype" w:hAnsi="Palatino Linotype" w:cs="Arial"/>
          <w:b/>
        </w:rPr>
        <w:t>ACTA DE LA SEXTA SESIÓN EXTRAORDINARIA 2023.pdf:</w:t>
      </w:r>
      <w:r w:rsidR="00D97C58" w:rsidRPr="003C148E">
        <w:rPr>
          <w:rFonts w:ascii="Palatino Linotype" w:hAnsi="Palatino Linotype" w:cs="Arial"/>
          <w:b/>
        </w:rPr>
        <w:t xml:space="preserve"> </w:t>
      </w:r>
      <w:r w:rsidR="00D97C58" w:rsidRPr="003C148E">
        <w:rPr>
          <w:rFonts w:ascii="Palatino Linotype" w:hAnsi="Palatino Linotype" w:cs="Arial"/>
        </w:rPr>
        <w:t>Contiene el Acta de la Sexta Sesión Extraordinaria de 2023 de Comité de Transparencia del Sujeto Obligado mediante el cual se aprobó por unanimidad de votos la clasificación de la información requerida.</w:t>
      </w:r>
    </w:p>
    <w:p w14:paraId="3BE70553" w14:textId="77777777" w:rsidR="00C80D06" w:rsidRPr="003C148E" w:rsidRDefault="00C80D06" w:rsidP="00C80D06">
      <w:pPr>
        <w:pStyle w:val="Prrafodelista"/>
        <w:spacing w:before="240" w:after="240" w:line="360" w:lineRule="auto"/>
        <w:jc w:val="both"/>
        <w:rPr>
          <w:rFonts w:ascii="Palatino Linotype" w:hAnsi="Palatino Linotype" w:cs="Arial"/>
          <w:b/>
          <w:i/>
          <w:sz w:val="24"/>
        </w:rPr>
      </w:pPr>
    </w:p>
    <w:p w14:paraId="518CDCD9" w14:textId="27CFEDEC" w:rsidR="005000AA" w:rsidRPr="003C148E" w:rsidRDefault="002A4AE4" w:rsidP="005000AA">
      <w:pPr>
        <w:pStyle w:val="Prrafodelista"/>
        <w:numPr>
          <w:ilvl w:val="0"/>
          <w:numId w:val="3"/>
        </w:numPr>
        <w:spacing w:before="240" w:after="240" w:line="360" w:lineRule="auto"/>
        <w:ind w:left="0" w:firstLine="0"/>
        <w:jc w:val="both"/>
        <w:rPr>
          <w:rFonts w:ascii="Palatino Linotype" w:hAnsi="Palatino Linotype" w:cs="Arial"/>
          <w:i/>
          <w:sz w:val="24"/>
        </w:rPr>
      </w:pPr>
      <w:r w:rsidRPr="003C148E">
        <w:rPr>
          <w:rFonts w:ascii="Palatino Linotype" w:eastAsia="Calibri" w:hAnsi="Palatino Linotype" w:cs="Arial"/>
          <w:sz w:val="24"/>
          <w:lang w:val="es-AR"/>
        </w:rPr>
        <w:t xml:space="preserve">El </w:t>
      </w:r>
      <w:r w:rsidR="007273D1" w:rsidRPr="003C148E">
        <w:rPr>
          <w:rFonts w:ascii="Palatino Linotype" w:eastAsia="Calibri" w:hAnsi="Palatino Linotype" w:cs="Arial"/>
          <w:sz w:val="24"/>
          <w:lang w:val="es-AR"/>
        </w:rPr>
        <w:t xml:space="preserve">tres (3) de septiembre de dos mil veinticuatro, </w:t>
      </w:r>
      <w:r w:rsidR="005000AA" w:rsidRPr="003C148E">
        <w:rPr>
          <w:rFonts w:ascii="Palatino Linotype" w:hAnsi="Palatino Linotype"/>
          <w:b/>
          <w:sz w:val="24"/>
        </w:rPr>
        <w:t>EL RECURRENTE</w:t>
      </w:r>
      <w:r w:rsidR="005000AA" w:rsidRPr="003C148E">
        <w:rPr>
          <w:rFonts w:ascii="Palatino Linotype" w:hAnsi="Palatino Linotype" w:cs="Arial"/>
          <w:sz w:val="24"/>
          <w:lang w:val="es-ES"/>
        </w:rPr>
        <w:t xml:space="preserve"> interpuso </w:t>
      </w:r>
      <w:r w:rsidR="00411CE7" w:rsidRPr="003C148E">
        <w:rPr>
          <w:rFonts w:ascii="Palatino Linotype" w:hAnsi="Palatino Linotype" w:cs="Arial"/>
          <w:sz w:val="24"/>
          <w:lang w:val="es-ES"/>
        </w:rPr>
        <w:t>el</w:t>
      </w:r>
      <w:r w:rsidR="005000AA" w:rsidRPr="003C148E">
        <w:rPr>
          <w:rFonts w:ascii="Palatino Linotype" w:hAnsi="Palatino Linotype" w:cs="Arial"/>
          <w:sz w:val="24"/>
          <w:lang w:val="es-ES"/>
        </w:rPr>
        <w:t xml:space="preserve"> recurso de revisión, en contra de la respuesta</w:t>
      </w:r>
      <w:r w:rsidR="007273D1" w:rsidRPr="003C148E">
        <w:rPr>
          <w:rFonts w:ascii="Palatino Linotype" w:hAnsi="Palatino Linotype" w:cs="Arial"/>
          <w:sz w:val="24"/>
          <w:lang w:val="es-ES"/>
        </w:rPr>
        <w:t xml:space="preserve">; sin embargo, al corresponder a día </w:t>
      </w:r>
      <w:r w:rsidR="007273D1" w:rsidRPr="003C148E">
        <w:rPr>
          <w:rFonts w:ascii="Palatino Linotype" w:hAnsi="Palatino Linotype" w:cs="Arial"/>
          <w:sz w:val="24"/>
          <w:lang w:val="es-ES"/>
        </w:rPr>
        <w:lastRenderedPageBreak/>
        <w:t xml:space="preserve">inhábil, se tuvo por presentado el cuatro (4) de septiembre </w:t>
      </w:r>
      <w:r w:rsidR="007273D1" w:rsidRPr="003C148E">
        <w:rPr>
          <w:rFonts w:ascii="Palatino Linotype" w:eastAsia="Calibri" w:hAnsi="Palatino Linotype" w:cs="Arial"/>
          <w:sz w:val="24"/>
          <w:lang w:val="es-AR"/>
        </w:rPr>
        <w:t>de</w:t>
      </w:r>
      <w:r w:rsidR="007273D1" w:rsidRPr="003C148E">
        <w:rPr>
          <w:rFonts w:ascii="Palatino Linotype" w:hAnsi="Palatino Linotype" w:cs="Arial"/>
          <w:sz w:val="24"/>
          <w:lang w:val="es-ES"/>
        </w:rPr>
        <w:t xml:space="preserve"> dos mil veintitrés</w:t>
      </w:r>
      <w:r w:rsidR="00411CE7" w:rsidRPr="003C148E">
        <w:rPr>
          <w:rFonts w:ascii="Palatino Linotype" w:hAnsi="Palatino Linotype" w:cs="Arial"/>
          <w:sz w:val="24"/>
          <w:lang w:val="es-ES"/>
        </w:rPr>
        <w:t xml:space="preserve"> y</w:t>
      </w:r>
      <w:r w:rsidR="005000AA" w:rsidRPr="003C148E">
        <w:rPr>
          <w:rFonts w:ascii="Palatino Linotype" w:hAnsi="Palatino Linotype" w:cs="Arial"/>
          <w:sz w:val="24"/>
          <w:lang w:val="es-ES"/>
        </w:rPr>
        <w:t xml:space="preserve"> señaló</w:t>
      </w:r>
      <w:r w:rsidR="00411CE7" w:rsidRPr="003C148E">
        <w:rPr>
          <w:rFonts w:ascii="Palatino Linotype" w:hAnsi="Palatino Linotype" w:cs="Arial"/>
          <w:sz w:val="24"/>
          <w:lang w:val="es-ES"/>
        </w:rPr>
        <w:t xml:space="preserve"> </w:t>
      </w:r>
      <w:r w:rsidR="005000AA" w:rsidRPr="003C148E">
        <w:rPr>
          <w:rFonts w:ascii="Palatino Linotype" w:hAnsi="Palatino Linotype" w:cs="Arial"/>
          <w:sz w:val="24"/>
          <w:lang w:val="es-ES"/>
        </w:rPr>
        <w:t>como:</w:t>
      </w:r>
      <w:bookmarkStart w:id="1" w:name="_Toc462307683"/>
      <w:bookmarkStart w:id="2" w:name="_Toc472427085"/>
      <w:bookmarkStart w:id="3" w:name="_Toc472500652"/>
    </w:p>
    <w:p w14:paraId="4BAC304F" w14:textId="77777777" w:rsidR="00F714A9" w:rsidRPr="003C148E" w:rsidRDefault="00F714A9" w:rsidP="005000AA">
      <w:pPr>
        <w:pStyle w:val="Prrafodelista"/>
        <w:rPr>
          <w:rFonts w:ascii="Palatino Linotype" w:eastAsia="Calibri" w:hAnsi="Palatino Linotype" w:cs="Tahoma"/>
          <w:b/>
          <w:sz w:val="24"/>
          <w:lang w:eastAsia="en-US"/>
        </w:rPr>
      </w:pPr>
    </w:p>
    <w:p w14:paraId="137ACA93" w14:textId="37F4DE33" w:rsidR="00F714A9" w:rsidRPr="003C148E" w:rsidRDefault="00F714A9" w:rsidP="00F714A9">
      <w:pPr>
        <w:pStyle w:val="Prrafodelista"/>
        <w:spacing w:line="360" w:lineRule="auto"/>
        <w:jc w:val="both"/>
        <w:rPr>
          <w:rFonts w:ascii="Palatino Linotype" w:hAnsi="Palatino Linotype"/>
          <w:bCs/>
          <w:i/>
          <w:iCs/>
          <w:sz w:val="24"/>
        </w:rPr>
      </w:pPr>
      <w:r w:rsidRPr="003C148E">
        <w:rPr>
          <w:rFonts w:ascii="Palatino Linotype" w:hAnsi="Palatino Linotype"/>
          <w:b/>
          <w:sz w:val="24"/>
        </w:rPr>
        <w:t xml:space="preserve">Acto impugnado: </w:t>
      </w:r>
      <w:r w:rsidRPr="003C148E">
        <w:rPr>
          <w:rFonts w:ascii="Palatino Linotype" w:hAnsi="Palatino Linotype"/>
          <w:bCs/>
          <w:i/>
          <w:iCs/>
          <w:sz w:val="24"/>
        </w:rPr>
        <w:t>“</w:t>
      </w:r>
      <w:r w:rsidR="007273D1" w:rsidRPr="003C148E">
        <w:rPr>
          <w:rFonts w:ascii="Palatino Linotype" w:hAnsi="Palatino Linotype" w:cs="Arial"/>
          <w:i/>
          <w:lang w:val="es-ES"/>
        </w:rPr>
        <w:t>la clasificación de la información</w:t>
      </w:r>
      <w:r w:rsidRPr="003C148E">
        <w:rPr>
          <w:rFonts w:ascii="Palatino Linotype" w:hAnsi="Palatino Linotype"/>
          <w:bCs/>
          <w:i/>
          <w:iCs/>
          <w:sz w:val="24"/>
        </w:rPr>
        <w:t>”</w:t>
      </w:r>
      <w:r w:rsidR="00B83EE1" w:rsidRPr="003C148E">
        <w:rPr>
          <w:rFonts w:ascii="Palatino Linotype" w:hAnsi="Palatino Linotype"/>
          <w:bCs/>
          <w:i/>
          <w:iCs/>
          <w:sz w:val="24"/>
        </w:rPr>
        <w:t xml:space="preserve"> (sic)</w:t>
      </w:r>
    </w:p>
    <w:p w14:paraId="0F38B6A1" w14:textId="246CE1A8" w:rsidR="001A0283" w:rsidRPr="003C148E" w:rsidRDefault="00ED737F" w:rsidP="00411297">
      <w:pPr>
        <w:pStyle w:val="Prrafodelista"/>
        <w:spacing w:line="360" w:lineRule="auto"/>
        <w:jc w:val="both"/>
        <w:rPr>
          <w:rFonts w:ascii="Palatino Linotype" w:hAnsi="Palatino Linotype"/>
          <w:bCs/>
          <w:i/>
          <w:iCs/>
        </w:rPr>
      </w:pPr>
      <w:r w:rsidRPr="003C148E">
        <w:rPr>
          <w:rFonts w:ascii="Palatino Linotype" w:hAnsi="Palatino Linotype"/>
          <w:b/>
          <w:sz w:val="24"/>
        </w:rPr>
        <w:t>Motivos o razones de inconformidad</w:t>
      </w:r>
      <w:r w:rsidR="001A0283" w:rsidRPr="003C148E">
        <w:rPr>
          <w:rFonts w:ascii="Palatino Linotype" w:hAnsi="Palatino Linotype"/>
          <w:b/>
          <w:sz w:val="24"/>
        </w:rPr>
        <w:t>: “</w:t>
      </w:r>
      <w:r w:rsidR="007273D1" w:rsidRPr="003C148E">
        <w:rPr>
          <w:rFonts w:ascii="Palatino Linotype" w:hAnsi="Palatino Linotype" w:cstheme="minorBidi"/>
          <w:bCs/>
          <w:i/>
          <w:iCs/>
          <w:sz w:val="24"/>
        </w:rPr>
        <w:t>…</w:t>
      </w:r>
      <w:r w:rsidR="001A0283" w:rsidRPr="003C148E">
        <w:rPr>
          <w:rFonts w:ascii="Palatino Linotype" w:hAnsi="Palatino Linotype" w:cstheme="minorBidi"/>
          <w:bCs/>
          <w:i/>
          <w:iCs/>
          <w:sz w:val="24"/>
        </w:rPr>
        <w:t>” (sic)</w:t>
      </w:r>
    </w:p>
    <w:p w14:paraId="7CE208EC" w14:textId="77777777" w:rsidR="001A0283" w:rsidRPr="003C148E" w:rsidRDefault="001A0283" w:rsidP="00F714A9">
      <w:pPr>
        <w:pStyle w:val="Prrafodelista"/>
        <w:spacing w:line="360" w:lineRule="auto"/>
        <w:jc w:val="both"/>
        <w:rPr>
          <w:rFonts w:ascii="Palatino Linotype" w:hAnsi="Palatino Linotype" w:cstheme="minorBidi"/>
          <w:bCs/>
          <w:i/>
          <w:iCs/>
          <w:sz w:val="24"/>
        </w:rPr>
      </w:pPr>
    </w:p>
    <w:bookmarkEnd w:id="1"/>
    <w:bookmarkEnd w:id="2"/>
    <w:bookmarkEnd w:id="3"/>
    <w:p w14:paraId="03E1E5EA" w14:textId="3751A267" w:rsidR="007273D1" w:rsidRPr="003C148E" w:rsidRDefault="007273D1" w:rsidP="007273D1">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3C148E">
        <w:rPr>
          <w:rFonts w:ascii="Palatino Linotype" w:eastAsia="Calibri" w:hAnsi="Palatino Linotype" w:cs="Arial"/>
          <w:sz w:val="24"/>
          <w:lang w:val="es-AR"/>
        </w:rPr>
        <w:t>El Recurrente adjuntó el documento electrónico denominado Archivo1693795111844null, del cual no se puede visualizar su contenido.</w:t>
      </w:r>
    </w:p>
    <w:p w14:paraId="74A89ED2" w14:textId="77777777" w:rsidR="007273D1" w:rsidRPr="003C148E" w:rsidRDefault="007273D1" w:rsidP="007273D1">
      <w:pPr>
        <w:pStyle w:val="Prrafodelista"/>
        <w:spacing w:before="240" w:after="240" w:line="360" w:lineRule="auto"/>
        <w:ind w:left="0"/>
        <w:jc w:val="both"/>
        <w:rPr>
          <w:rFonts w:ascii="Palatino Linotype" w:eastAsia="Calibri" w:hAnsi="Palatino Linotype" w:cs="Arial"/>
          <w:sz w:val="24"/>
          <w:lang w:val="es-AR"/>
        </w:rPr>
      </w:pPr>
    </w:p>
    <w:p w14:paraId="5BE2AC11" w14:textId="16E4EA38" w:rsidR="005000AA" w:rsidRPr="003C148E" w:rsidRDefault="005000AA" w:rsidP="005000AA">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3C148E">
        <w:rPr>
          <w:rFonts w:ascii="Palatino Linotype" w:hAnsi="Palatino Linotype" w:cs="Arial"/>
          <w:sz w:val="24"/>
          <w:lang w:val="es-ES"/>
        </w:rPr>
        <w:t>Se regist</w:t>
      </w:r>
      <w:r w:rsidR="00043374" w:rsidRPr="003C148E">
        <w:rPr>
          <w:rFonts w:ascii="Palatino Linotype" w:hAnsi="Palatino Linotype" w:cs="Arial"/>
          <w:sz w:val="24"/>
          <w:lang w:val="es-ES"/>
        </w:rPr>
        <w:t>r</w:t>
      </w:r>
      <w:r w:rsidR="00411297" w:rsidRPr="003C148E">
        <w:rPr>
          <w:rFonts w:ascii="Palatino Linotype" w:hAnsi="Palatino Linotype" w:cs="Arial"/>
          <w:sz w:val="24"/>
          <w:lang w:val="es-ES"/>
        </w:rPr>
        <w:t>ó</w:t>
      </w:r>
      <w:r w:rsidRPr="003C148E">
        <w:rPr>
          <w:rFonts w:ascii="Palatino Linotype" w:hAnsi="Palatino Linotype" w:cs="Arial"/>
          <w:sz w:val="24"/>
          <w:lang w:val="es-ES"/>
        </w:rPr>
        <w:t xml:space="preserve"> </w:t>
      </w:r>
      <w:r w:rsidR="00411297" w:rsidRPr="003C148E">
        <w:rPr>
          <w:rFonts w:ascii="Palatino Linotype" w:hAnsi="Palatino Linotype" w:cs="Arial"/>
          <w:sz w:val="24"/>
          <w:lang w:val="es-ES"/>
        </w:rPr>
        <w:t xml:space="preserve">el recurso </w:t>
      </w:r>
      <w:r w:rsidRPr="003C148E">
        <w:rPr>
          <w:rFonts w:ascii="Palatino Linotype" w:hAnsi="Palatino Linotype" w:cs="Arial"/>
          <w:sz w:val="24"/>
          <w:lang w:val="es-ES"/>
        </w:rPr>
        <w:t xml:space="preserve">revisión bajo </w:t>
      </w:r>
      <w:r w:rsidR="00411297" w:rsidRPr="003C148E">
        <w:rPr>
          <w:rFonts w:ascii="Palatino Linotype" w:hAnsi="Palatino Linotype" w:cs="Arial"/>
          <w:sz w:val="24"/>
          <w:lang w:val="es-ES"/>
        </w:rPr>
        <w:t>el</w:t>
      </w:r>
      <w:r w:rsidRPr="003C148E">
        <w:rPr>
          <w:rFonts w:ascii="Palatino Linotype" w:hAnsi="Palatino Linotype" w:cs="Arial"/>
          <w:sz w:val="24"/>
          <w:lang w:val="es-ES"/>
        </w:rPr>
        <w:t xml:space="preserve"> número de expediente </w:t>
      </w:r>
      <w:r w:rsidRPr="003C148E">
        <w:rPr>
          <w:rFonts w:ascii="Palatino Linotype" w:hAnsi="Palatino Linotype" w:cs="Arial"/>
          <w:bCs/>
          <w:sz w:val="24"/>
        </w:rPr>
        <w:t xml:space="preserve">al rubro indicado, asimismo con fundamento en lo dispuesto por el </w:t>
      </w:r>
      <w:r w:rsidRPr="003C148E">
        <w:rPr>
          <w:rFonts w:ascii="Palatino Linotype" w:eastAsia="Calibri" w:hAnsi="Palatino Linotype" w:cs="Arial"/>
          <w:sz w:val="24"/>
          <w:lang w:val="es-ES"/>
        </w:rPr>
        <w:t xml:space="preserve">artículo 185 fracción I de la </w:t>
      </w:r>
      <w:r w:rsidRPr="003C148E">
        <w:rPr>
          <w:rFonts w:ascii="Palatino Linotype" w:eastAsia="Calibri" w:hAnsi="Palatino Linotype" w:cs="Arial"/>
          <w:b/>
          <w:sz w:val="24"/>
          <w:lang w:val="es-ES"/>
        </w:rPr>
        <w:t xml:space="preserve">Ley de Transparencia y Acceso a la Información Pública del Estado de México y Municipios </w:t>
      </w:r>
      <w:r w:rsidR="00D31521" w:rsidRPr="003C148E">
        <w:rPr>
          <w:rFonts w:ascii="Palatino Linotype" w:hAnsi="Palatino Linotype" w:cs="Arial"/>
          <w:sz w:val="24"/>
          <w:lang w:val="es-ES"/>
        </w:rPr>
        <w:t>se turnó a</w:t>
      </w:r>
      <w:r w:rsidR="00F942BD" w:rsidRPr="003C148E">
        <w:rPr>
          <w:rFonts w:ascii="Palatino Linotype" w:hAnsi="Palatino Linotype" w:cs="Arial"/>
          <w:sz w:val="24"/>
          <w:lang w:val="es-ES"/>
        </w:rPr>
        <w:t xml:space="preserve"> </w:t>
      </w:r>
      <w:r w:rsidRPr="003C148E">
        <w:rPr>
          <w:rFonts w:ascii="Palatino Linotype" w:hAnsi="Palatino Linotype" w:cs="Arial"/>
          <w:sz w:val="24"/>
          <w:lang w:val="es-ES"/>
        </w:rPr>
        <w:t>l</w:t>
      </w:r>
      <w:r w:rsidR="00F942BD" w:rsidRPr="003C148E">
        <w:rPr>
          <w:rFonts w:ascii="Palatino Linotype" w:hAnsi="Palatino Linotype" w:cs="Arial"/>
          <w:sz w:val="24"/>
          <w:lang w:val="es-ES"/>
        </w:rPr>
        <w:t>a</w:t>
      </w:r>
      <w:r w:rsidRPr="003C148E">
        <w:rPr>
          <w:rFonts w:ascii="Palatino Linotype" w:hAnsi="Palatino Linotype" w:cs="Arial"/>
          <w:sz w:val="24"/>
          <w:lang w:val="es-ES"/>
        </w:rPr>
        <w:t xml:space="preserve"> </w:t>
      </w:r>
      <w:r w:rsidR="00F942BD" w:rsidRPr="003C148E">
        <w:rPr>
          <w:rFonts w:ascii="Palatino Linotype" w:hAnsi="Palatino Linotype" w:cs="Arial"/>
          <w:b/>
          <w:sz w:val="24"/>
          <w:lang w:val="es-ES"/>
        </w:rPr>
        <w:t>Comisionada</w:t>
      </w:r>
      <w:r w:rsidRPr="003C148E">
        <w:rPr>
          <w:rFonts w:ascii="Palatino Linotype" w:hAnsi="Palatino Linotype" w:cs="Arial"/>
          <w:b/>
          <w:sz w:val="24"/>
          <w:lang w:val="es-ES"/>
        </w:rPr>
        <w:t xml:space="preserve"> </w:t>
      </w:r>
      <w:r w:rsidR="00F942BD" w:rsidRPr="003C148E">
        <w:rPr>
          <w:rFonts w:ascii="Palatino Linotype" w:hAnsi="Palatino Linotype" w:cs="Arial"/>
          <w:b/>
          <w:sz w:val="24"/>
          <w:lang w:val="es-ES"/>
        </w:rPr>
        <w:t>María del Rosario Mejía Ayala</w:t>
      </w:r>
      <w:r w:rsidRPr="003C148E">
        <w:rPr>
          <w:rFonts w:ascii="Palatino Linotype" w:hAnsi="Palatino Linotype" w:cs="Arial"/>
          <w:b/>
          <w:sz w:val="24"/>
          <w:lang w:val="es-ES"/>
        </w:rPr>
        <w:t xml:space="preserve">, </w:t>
      </w:r>
      <w:r w:rsidRPr="003C148E">
        <w:rPr>
          <w:rFonts w:ascii="Palatino Linotype" w:hAnsi="Palatino Linotype" w:cs="Arial"/>
          <w:sz w:val="24"/>
          <w:lang w:val="es-ES"/>
        </w:rPr>
        <w:t xml:space="preserve">con el objeto de </w:t>
      </w:r>
      <w:r w:rsidRPr="003C148E">
        <w:rPr>
          <w:rFonts w:ascii="Palatino Linotype" w:hAnsi="Palatino Linotype" w:cs="Arial"/>
          <w:sz w:val="24"/>
        </w:rPr>
        <w:t>su análisis.</w:t>
      </w:r>
    </w:p>
    <w:p w14:paraId="21EFF6B2" w14:textId="77777777" w:rsidR="005000AA" w:rsidRPr="003C148E" w:rsidRDefault="005000AA" w:rsidP="005000AA">
      <w:pPr>
        <w:pStyle w:val="Prrafodelista"/>
        <w:spacing w:before="240" w:after="240" w:line="360" w:lineRule="auto"/>
        <w:ind w:left="0"/>
        <w:jc w:val="both"/>
        <w:rPr>
          <w:rFonts w:ascii="Palatino Linotype" w:eastAsia="Calibri" w:hAnsi="Palatino Linotype" w:cs="Arial"/>
          <w:sz w:val="24"/>
          <w:lang w:val="es-AR"/>
        </w:rPr>
      </w:pPr>
    </w:p>
    <w:p w14:paraId="0DD7E16F" w14:textId="2BE773D4" w:rsidR="005000AA" w:rsidRPr="003C148E" w:rsidRDefault="00D73603" w:rsidP="005000AA">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3C148E">
        <w:rPr>
          <w:rFonts w:ascii="Palatino Linotype" w:eastAsia="Calibri" w:hAnsi="Palatino Linotype" w:cs="Arial"/>
          <w:sz w:val="24"/>
          <w:lang w:val="es-ES"/>
        </w:rPr>
        <w:t>La Comisionada</w:t>
      </w:r>
      <w:r w:rsidR="005000AA" w:rsidRPr="003C148E">
        <w:rPr>
          <w:rFonts w:ascii="Palatino Linotype" w:eastAsia="Calibri" w:hAnsi="Palatino Linotype" w:cs="Arial"/>
          <w:sz w:val="24"/>
          <w:lang w:val="es-ES"/>
        </w:rPr>
        <w:t xml:space="preserve"> Ponente con fundamento en lo dispuesto por el artículo 185 fracción II de la ley de la materia, a través del acuerdo de admisión de fecha</w:t>
      </w:r>
      <w:r w:rsidR="00A871C4" w:rsidRPr="003C148E">
        <w:rPr>
          <w:rFonts w:ascii="Palatino Linotype" w:eastAsia="Calibri" w:hAnsi="Palatino Linotype" w:cs="Arial"/>
          <w:sz w:val="24"/>
          <w:lang w:val="es-ES"/>
        </w:rPr>
        <w:t xml:space="preserve"> </w:t>
      </w:r>
      <w:r w:rsidR="007273D1" w:rsidRPr="003C148E">
        <w:rPr>
          <w:rFonts w:ascii="Palatino Linotype" w:eastAsia="Calibri" w:hAnsi="Palatino Linotype" w:cs="Arial"/>
          <w:sz w:val="24"/>
          <w:lang w:val="es-ES"/>
        </w:rPr>
        <w:t>once</w:t>
      </w:r>
      <w:r w:rsidR="00522080" w:rsidRPr="003C148E">
        <w:rPr>
          <w:rFonts w:ascii="Palatino Linotype" w:eastAsia="Calibri" w:hAnsi="Palatino Linotype" w:cs="Arial"/>
          <w:sz w:val="24"/>
          <w:lang w:val="es-ES"/>
        </w:rPr>
        <w:t xml:space="preserve"> </w:t>
      </w:r>
      <w:r w:rsidR="00ED737F" w:rsidRPr="003C148E">
        <w:rPr>
          <w:rFonts w:ascii="Palatino Linotype" w:eastAsia="Calibri" w:hAnsi="Palatino Linotype" w:cs="Arial"/>
          <w:sz w:val="24"/>
          <w:lang w:val="es-ES"/>
        </w:rPr>
        <w:t>(</w:t>
      </w:r>
      <w:r w:rsidR="007273D1" w:rsidRPr="003C148E">
        <w:rPr>
          <w:rFonts w:ascii="Palatino Linotype" w:eastAsia="Calibri" w:hAnsi="Palatino Linotype" w:cs="Arial"/>
          <w:sz w:val="24"/>
          <w:lang w:val="es-ES"/>
        </w:rPr>
        <w:t>11</w:t>
      </w:r>
      <w:r w:rsidR="00ED737F" w:rsidRPr="003C148E">
        <w:rPr>
          <w:rFonts w:ascii="Palatino Linotype" w:eastAsia="Calibri" w:hAnsi="Palatino Linotype" w:cs="Arial"/>
          <w:sz w:val="24"/>
          <w:lang w:val="es-ES"/>
        </w:rPr>
        <w:t xml:space="preserve">) </w:t>
      </w:r>
      <w:r w:rsidR="004B6D60" w:rsidRPr="003C148E">
        <w:rPr>
          <w:rFonts w:ascii="Palatino Linotype" w:eastAsia="Calibri" w:hAnsi="Palatino Linotype" w:cs="Arial"/>
          <w:sz w:val="24"/>
          <w:lang w:val="es-ES"/>
        </w:rPr>
        <w:t xml:space="preserve">de </w:t>
      </w:r>
      <w:r w:rsidR="007273D1" w:rsidRPr="003C148E">
        <w:rPr>
          <w:rFonts w:ascii="Palatino Linotype" w:eastAsia="Calibri" w:hAnsi="Palatino Linotype" w:cs="Arial"/>
          <w:sz w:val="24"/>
          <w:lang w:val="es-ES"/>
        </w:rPr>
        <w:t>septiembre</w:t>
      </w:r>
      <w:r w:rsidR="005000AA" w:rsidRPr="003C148E">
        <w:rPr>
          <w:rFonts w:ascii="Palatino Linotype" w:eastAsia="Calibri" w:hAnsi="Palatino Linotype" w:cs="Arial"/>
          <w:sz w:val="24"/>
          <w:lang w:val="es-ES"/>
        </w:rPr>
        <w:t xml:space="preserve"> de dos mil veinti</w:t>
      </w:r>
      <w:r w:rsidR="006C47C8" w:rsidRPr="003C148E">
        <w:rPr>
          <w:rFonts w:ascii="Palatino Linotype" w:eastAsia="Calibri" w:hAnsi="Palatino Linotype" w:cs="Arial"/>
          <w:sz w:val="24"/>
          <w:lang w:val="es-ES"/>
        </w:rPr>
        <w:t>trés</w:t>
      </w:r>
      <w:r w:rsidR="005000AA" w:rsidRPr="003C148E">
        <w:rPr>
          <w:rFonts w:ascii="Palatino Linotype" w:eastAsia="Calibri" w:hAnsi="Palatino Linotype" w:cs="Arial"/>
          <w:sz w:val="24"/>
          <w:lang w:val="es-ES"/>
        </w:rPr>
        <w:t xml:space="preserve">, puso a disposición de las partes el expediente electrónico </w:t>
      </w:r>
      <w:r w:rsidR="005000AA" w:rsidRPr="003C148E">
        <w:rPr>
          <w:rFonts w:ascii="Palatino Linotype" w:eastAsia="Calibri" w:hAnsi="Palatino Linotype" w:cs="Arial"/>
          <w:sz w:val="24"/>
        </w:rPr>
        <w:t xml:space="preserve">vía </w:t>
      </w:r>
      <w:r w:rsidR="005000AA" w:rsidRPr="003C148E">
        <w:rPr>
          <w:rFonts w:ascii="Palatino Linotype" w:eastAsia="Calibri" w:hAnsi="Palatino Linotype" w:cs="Arial"/>
          <w:b/>
          <w:sz w:val="24"/>
          <w:lang w:val="es-ES"/>
        </w:rPr>
        <w:t xml:space="preserve">SAIMEX </w:t>
      </w:r>
      <w:r w:rsidR="005000AA" w:rsidRPr="003C148E">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005000AA" w:rsidRPr="003C148E">
        <w:rPr>
          <w:rFonts w:ascii="Palatino Linotype" w:eastAsia="Calibri" w:hAnsi="Palatino Linotype" w:cs="Arial"/>
          <w:b/>
          <w:sz w:val="24"/>
          <w:lang w:val="es-ES"/>
        </w:rPr>
        <w:t>SUJETO OBLIGADO</w:t>
      </w:r>
      <w:r w:rsidR="005000AA" w:rsidRPr="003C148E">
        <w:rPr>
          <w:rFonts w:ascii="Palatino Linotype" w:eastAsia="Calibri" w:hAnsi="Palatino Linotype" w:cs="Arial"/>
          <w:sz w:val="24"/>
          <w:lang w:val="es-ES"/>
        </w:rPr>
        <w:t xml:space="preserve"> presentara el informe justificado procedente.</w:t>
      </w:r>
    </w:p>
    <w:p w14:paraId="51336F6A" w14:textId="77777777" w:rsidR="00043374" w:rsidRPr="003C148E" w:rsidRDefault="00043374" w:rsidP="00043374">
      <w:pPr>
        <w:pStyle w:val="Prrafodelista"/>
        <w:rPr>
          <w:rFonts w:ascii="Palatino Linotype" w:eastAsiaTheme="minorEastAsia" w:hAnsi="Palatino Linotype" w:cstheme="minorBidi"/>
          <w:i/>
          <w:color w:val="000000"/>
          <w:sz w:val="24"/>
          <w:lang w:val="es-ES_tradnl"/>
        </w:rPr>
      </w:pPr>
    </w:p>
    <w:p w14:paraId="3A756031" w14:textId="01FA4A46" w:rsidR="007273D1" w:rsidRPr="003C148E" w:rsidRDefault="00B82F76" w:rsidP="007273D1">
      <w:pPr>
        <w:numPr>
          <w:ilvl w:val="0"/>
          <w:numId w:val="2"/>
        </w:numPr>
        <w:tabs>
          <w:tab w:val="left" w:pos="284"/>
        </w:tabs>
        <w:spacing w:before="240" w:after="240" w:line="360" w:lineRule="auto"/>
        <w:ind w:left="0" w:firstLine="0"/>
        <w:contextualSpacing/>
        <w:jc w:val="both"/>
        <w:rPr>
          <w:rFonts w:ascii="Palatino Linotype" w:hAnsi="Palatino Linotype"/>
          <w:i/>
          <w:color w:val="000000"/>
          <w:sz w:val="32"/>
          <w:lang w:val="es-ES_tradnl"/>
        </w:rPr>
      </w:pPr>
      <w:r w:rsidRPr="003C148E">
        <w:rPr>
          <w:rFonts w:ascii="Palatino Linotype" w:hAnsi="Palatino Linotype"/>
          <w:color w:val="000000"/>
          <w:sz w:val="24"/>
          <w:lang w:val="es-ES_tradnl"/>
        </w:rPr>
        <w:lastRenderedPageBreak/>
        <w:t xml:space="preserve">El </w:t>
      </w:r>
      <w:r w:rsidRPr="003C148E">
        <w:rPr>
          <w:rFonts w:ascii="Palatino Linotype" w:hAnsi="Palatino Linotype"/>
          <w:b/>
          <w:color w:val="000000"/>
          <w:sz w:val="24"/>
          <w:lang w:val="es-ES_tradnl"/>
        </w:rPr>
        <w:t xml:space="preserve">SUJETO OBLIGADO </w:t>
      </w:r>
      <w:r w:rsidR="007273D1" w:rsidRPr="003C148E">
        <w:rPr>
          <w:rFonts w:ascii="Palatino Linotype" w:hAnsi="Palatino Linotype"/>
          <w:color w:val="000000"/>
          <w:sz w:val="24"/>
          <w:lang w:val="es-ES_tradnl"/>
        </w:rPr>
        <w:t>el diecinueve (19) de septiembre de dos mil veintitrés, rindió informe justificado a través del documento electrónico denominado</w:t>
      </w:r>
      <w:r w:rsidR="007273D1" w:rsidRPr="003C148E">
        <w:rPr>
          <w:rFonts w:ascii="Palatino Linotype" w:hAnsi="Palatino Linotype"/>
          <w:b/>
          <w:color w:val="000000"/>
          <w:sz w:val="24"/>
          <w:lang w:val="es-ES_tradnl"/>
        </w:rPr>
        <w:t xml:space="preserve"> INFORME JUSTIFICADO 05348-INFOEM-IP-RR-2023.pdf</w:t>
      </w:r>
      <w:r w:rsidR="007273D1" w:rsidRPr="003C148E">
        <w:rPr>
          <w:rFonts w:ascii="Palatino Linotype" w:hAnsi="Palatino Linotype"/>
          <w:color w:val="000000"/>
          <w:sz w:val="24"/>
          <w:lang w:val="es-ES_tradnl"/>
        </w:rPr>
        <w:t>, el cual se puso a la vista del Recurrente el dieciséis (16) de julio de dos mil veinticuatro; sin embargo, se describe su contenido medular, siendo el siguiente:</w:t>
      </w:r>
    </w:p>
    <w:p w14:paraId="1611CFF7" w14:textId="77777777" w:rsidR="007273D1" w:rsidRPr="003C148E" w:rsidRDefault="007273D1" w:rsidP="007273D1">
      <w:pPr>
        <w:tabs>
          <w:tab w:val="left" w:pos="284"/>
        </w:tabs>
        <w:spacing w:before="240" w:after="240" w:line="360" w:lineRule="auto"/>
        <w:contextualSpacing/>
        <w:jc w:val="both"/>
        <w:rPr>
          <w:rFonts w:ascii="Palatino Linotype" w:hAnsi="Palatino Linotype"/>
          <w:i/>
          <w:color w:val="000000"/>
          <w:sz w:val="32"/>
          <w:lang w:val="es-ES_tradnl"/>
        </w:rPr>
      </w:pPr>
    </w:p>
    <w:p w14:paraId="1F4DCC4E" w14:textId="453A05DB" w:rsidR="007273D1" w:rsidRPr="003C148E" w:rsidRDefault="007273D1" w:rsidP="007273D1">
      <w:pPr>
        <w:pStyle w:val="Prrafodelista"/>
        <w:numPr>
          <w:ilvl w:val="0"/>
          <w:numId w:val="25"/>
        </w:numPr>
        <w:tabs>
          <w:tab w:val="left" w:pos="284"/>
        </w:tabs>
        <w:spacing w:before="240" w:after="240" w:line="360" w:lineRule="auto"/>
        <w:ind w:left="142"/>
        <w:jc w:val="both"/>
        <w:rPr>
          <w:rFonts w:ascii="Palatino Linotype" w:hAnsi="Palatino Linotype"/>
          <w:b/>
          <w:i/>
          <w:color w:val="000000"/>
          <w:lang w:val="es-ES_tradnl"/>
        </w:rPr>
      </w:pPr>
      <w:r w:rsidRPr="003C148E">
        <w:rPr>
          <w:rFonts w:ascii="Palatino Linotype" w:hAnsi="Palatino Linotype"/>
          <w:b/>
          <w:i/>
          <w:color w:val="000000"/>
          <w:lang w:val="es-ES_tradnl"/>
        </w:rPr>
        <w:t xml:space="preserve">INFORME JUSTIFICADO 05348-INFOEM-IP-RR-2023.pdf: </w:t>
      </w:r>
      <w:r w:rsidRPr="003C148E">
        <w:rPr>
          <w:rFonts w:ascii="Palatino Linotype" w:hAnsi="Palatino Linotype"/>
          <w:color w:val="000000"/>
          <w:lang w:val="es-ES_tradnl"/>
        </w:rPr>
        <w:t>Documento remitido por el Titular de la Unidad de Transparencia mediante el cual ratifica su respuesta inicial, argumentando que no puede proporcionar la información por actualizar causal de clasificación como confidencial.</w:t>
      </w:r>
    </w:p>
    <w:p w14:paraId="5D52C71C" w14:textId="77777777" w:rsidR="000F60DF" w:rsidRPr="003C148E" w:rsidRDefault="000F60DF" w:rsidP="000F60DF">
      <w:pPr>
        <w:pStyle w:val="Prrafodelista"/>
        <w:spacing w:line="360" w:lineRule="auto"/>
        <w:ind w:left="0"/>
        <w:jc w:val="both"/>
        <w:rPr>
          <w:rFonts w:ascii="Palatino Linotype" w:hAnsi="Palatino Linotype" w:cs="Tahoma"/>
          <w:sz w:val="24"/>
        </w:rPr>
      </w:pPr>
    </w:p>
    <w:p w14:paraId="33E49A66" w14:textId="767DBAA3" w:rsidR="00BB6CA2" w:rsidRPr="003C148E" w:rsidRDefault="00DD7DC3" w:rsidP="00FF2A7C">
      <w:pPr>
        <w:pStyle w:val="Prrafodelista"/>
        <w:numPr>
          <w:ilvl w:val="0"/>
          <w:numId w:val="3"/>
        </w:numPr>
        <w:spacing w:line="360" w:lineRule="auto"/>
        <w:ind w:left="0" w:firstLine="0"/>
        <w:jc w:val="both"/>
        <w:rPr>
          <w:rFonts w:ascii="Palatino Linotype" w:hAnsi="Palatino Linotype" w:cs="Tahoma"/>
          <w:sz w:val="24"/>
        </w:rPr>
      </w:pPr>
      <w:r w:rsidRPr="003C148E">
        <w:rPr>
          <w:rFonts w:ascii="Palatino Linotype" w:eastAsia="Calibri" w:hAnsi="Palatino Linotype" w:cs="Arial"/>
          <w:sz w:val="24"/>
          <w:lang w:val="es-ES"/>
        </w:rPr>
        <w:t xml:space="preserve">El </w:t>
      </w:r>
      <w:r w:rsidR="001F7E3C" w:rsidRPr="003C148E">
        <w:rPr>
          <w:rFonts w:ascii="Palatino Linotype" w:eastAsia="Calibri" w:hAnsi="Palatino Linotype" w:cs="Arial"/>
          <w:sz w:val="24"/>
          <w:lang w:val="es-ES"/>
        </w:rPr>
        <w:t xml:space="preserve">dieciséis </w:t>
      </w:r>
      <w:r w:rsidR="004F1E2D" w:rsidRPr="003C148E">
        <w:rPr>
          <w:rFonts w:ascii="Palatino Linotype" w:eastAsia="Calibri" w:hAnsi="Palatino Linotype" w:cs="Arial"/>
          <w:sz w:val="24"/>
          <w:lang w:val="es-ES"/>
        </w:rPr>
        <w:t>(</w:t>
      </w:r>
      <w:r w:rsidR="001F7E3C" w:rsidRPr="003C148E">
        <w:rPr>
          <w:rFonts w:ascii="Palatino Linotype" w:eastAsia="Calibri" w:hAnsi="Palatino Linotype" w:cs="Arial"/>
          <w:sz w:val="24"/>
          <w:lang w:val="es-ES"/>
        </w:rPr>
        <w:t>1</w:t>
      </w:r>
      <w:r w:rsidR="00411297" w:rsidRPr="003C148E">
        <w:rPr>
          <w:rFonts w:ascii="Palatino Linotype" w:eastAsia="Calibri" w:hAnsi="Palatino Linotype" w:cs="Arial"/>
          <w:sz w:val="24"/>
          <w:lang w:val="es-ES"/>
        </w:rPr>
        <w:t>6</w:t>
      </w:r>
      <w:r w:rsidR="004F1E2D" w:rsidRPr="003C148E">
        <w:rPr>
          <w:rFonts w:ascii="Palatino Linotype" w:eastAsia="Calibri" w:hAnsi="Palatino Linotype" w:cs="Arial"/>
          <w:sz w:val="24"/>
          <w:lang w:val="es-ES"/>
        </w:rPr>
        <w:t xml:space="preserve">) </w:t>
      </w:r>
      <w:r w:rsidR="0012305A" w:rsidRPr="003C148E">
        <w:rPr>
          <w:rFonts w:ascii="Palatino Linotype" w:eastAsia="Calibri" w:hAnsi="Palatino Linotype" w:cs="Arial"/>
          <w:sz w:val="24"/>
          <w:lang w:val="es-ES"/>
        </w:rPr>
        <w:t xml:space="preserve">de </w:t>
      </w:r>
      <w:r w:rsidR="001F7E3C" w:rsidRPr="003C148E">
        <w:rPr>
          <w:rFonts w:ascii="Palatino Linotype" w:eastAsia="Calibri" w:hAnsi="Palatino Linotype" w:cs="Arial"/>
          <w:sz w:val="24"/>
          <w:lang w:val="es-ES"/>
        </w:rPr>
        <w:t>julio</w:t>
      </w:r>
      <w:r w:rsidR="003460D9" w:rsidRPr="003C148E">
        <w:rPr>
          <w:rFonts w:ascii="Palatino Linotype" w:eastAsia="Calibri" w:hAnsi="Palatino Linotype" w:cs="Arial"/>
          <w:sz w:val="24"/>
          <w:lang w:val="es-ES"/>
        </w:rPr>
        <w:t xml:space="preserve"> </w:t>
      </w:r>
      <w:r w:rsidR="001A0283" w:rsidRPr="003C148E">
        <w:rPr>
          <w:rFonts w:ascii="Palatino Linotype" w:eastAsia="Calibri" w:hAnsi="Palatino Linotype" w:cs="Arial"/>
          <w:sz w:val="24"/>
          <w:lang w:val="es-ES"/>
        </w:rPr>
        <w:t>de dos mil veinti</w:t>
      </w:r>
      <w:r w:rsidR="000C6280" w:rsidRPr="003C148E">
        <w:rPr>
          <w:rFonts w:ascii="Palatino Linotype" w:eastAsia="Calibri" w:hAnsi="Palatino Linotype" w:cs="Arial"/>
          <w:sz w:val="24"/>
          <w:lang w:val="es-ES"/>
        </w:rPr>
        <w:t>cuatro</w:t>
      </w:r>
      <w:r w:rsidR="00D73603" w:rsidRPr="003C148E">
        <w:rPr>
          <w:rFonts w:ascii="Palatino Linotype" w:eastAsia="Calibri" w:hAnsi="Palatino Linotype" w:cs="Arial"/>
          <w:sz w:val="24"/>
          <w:lang w:val="es-ES"/>
        </w:rPr>
        <w:t>, la</w:t>
      </w:r>
      <w:r w:rsidR="005000AA" w:rsidRPr="003C148E">
        <w:rPr>
          <w:rFonts w:ascii="Palatino Linotype" w:hAnsi="Palatino Linotype"/>
          <w:sz w:val="24"/>
        </w:rPr>
        <w:t xml:space="preserve"> Comisionad</w:t>
      </w:r>
      <w:r w:rsidR="00D73603" w:rsidRPr="003C148E">
        <w:rPr>
          <w:rFonts w:ascii="Palatino Linotype" w:hAnsi="Palatino Linotype"/>
          <w:sz w:val="24"/>
        </w:rPr>
        <w:t>a</w:t>
      </w:r>
      <w:r w:rsidR="005000AA" w:rsidRPr="003C148E">
        <w:rPr>
          <w:rFonts w:ascii="Palatino Linotype" w:hAnsi="Palatino Linotype"/>
          <w:sz w:val="24"/>
        </w:rPr>
        <w:t xml:space="preserve"> Ponente </w:t>
      </w:r>
      <w:r w:rsidR="00393E30" w:rsidRPr="003C148E">
        <w:rPr>
          <w:rFonts w:ascii="Palatino Linotype" w:hAnsi="Palatino Linotype"/>
          <w:sz w:val="24"/>
        </w:rPr>
        <w:t>notificó el acuerdo de amp</w:t>
      </w:r>
      <w:r w:rsidR="00350DB4" w:rsidRPr="003C148E">
        <w:rPr>
          <w:rFonts w:ascii="Palatino Linotype" w:hAnsi="Palatino Linotype"/>
          <w:sz w:val="24"/>
        </w:rPr>
        <w:t>l</w:t>
      </w:r>
      <w:r w:rsidR="00BB6CA2" w:rsidRPr="003C148E">
        <w:rPr>
          <w:rFonts w:ascii="Palatino Linotype" w:hAnsi="Palatino Linotype"/>
          <w:sz w:val="24"/>
        </w:rPr>
        <w:t>iación para emitir resolución.</w:t>
      </w:r>
    </w:p>
    <w:p w14:paraId="09B11D3E" w14:textId="34C158FF" w:rsidR="00BB6CA2" w:rsidRPr="003C148E" w:rsidRDefault="00BB6CA2" w:rsidP="00BB6CA2">
      <w:pPr>
        <w:pStyle w:val="Prrafodelista"/>
        <w:spacing w:line="360" w:lineRule="auto"/>
        <w:ind w:left="0"/>
        <w:jc w:val="both"/>
        <w:rPr>
          <w:rFonts w:ascii="Palatino Linotype" w:hAnsi="Palatino Linotype" w:cs="Tahoma"/>
          <w:sz w:val="24"/>
        </w:rPr>
      </w:pPr>
    </w:p>
    <w:p w14:paraId="5D6F1BB3" w14:textId="7B19A8A3" w:rsidR="005E012F" w:rsidRPr="003C148E" w:rsidRDefault="000C6280" w:rsidP="005E012F">
      <w:pPr>
        <w:pStyle w:val="Prrafodelista"/>
        <w:numPr>
          <w:ilvl w:val="0"/>
          <w:numId w:val="3"/>
        </w:numPr>
        <w:spacing w:line="360" w:lineRule="auto"/>
        <w:ind w:left="0" w:firstLine="0"/>
        <w:jc w:val="both"/>
        <w:rPr>
          <w:rFonts w:ascii="Palatino Linotype" w:hAnsi="Palatino Linotype" w:cs="Tahoma"/>
          <w:sz w:val="24"/>
        </w:rPr>
      </w:pPr>
      <w:r w:rsidRPr="003C148E">
        <w:rPr>
          <w:rFonts w:ascii="Palatino Linotype" w:hAnsi="Palatino Linotype"/>
          <w:sz w:val="24"/>
        </w:rPr>
        <w:t xml:space="preserve">El </w:t>
      </w:r>
      <w:r w:rsidR="001F7E3C" w:rsidRPr="003C148E">
        <w:rPr>
          <w:rFonts w:ascii="Palatino Linotype" w:hAnsi="Palatino Linotype"/>
          <w:sz w:val="24"/>
        </w:rPr>
        <w:t>cinco</w:t>
      </w:r>
      <w:r w:rsidR="00BB6CA2" w:rsidRPr="003C148E">
        <w:rPr>
          <w:rFonts w:ascii="Palatino Linotype" w:hAnsi="Palatino Linotype"/>
          <w:sz w:val="24"/>
        </w:rPr>
        <w:t xml:space="preserve"> (</w:t>
      </w:r>
      <w:r w:rsidR="001F7E3C" w:rsidRPr="003C148E">
        <w:rPr>
          <w:rFonts w:ascii="Palatino Linotype" w:hAnsi="Palatino Linotype"/>
          <w:sz w:val="24"/>
        </w:rPr>
        <w:t>5</w:t>
      </w:r>
      <w:r w:rsidR="00BB6CA2" w:rsidRPr="003C148E">
        <w:rPr>
          <w:rFonts w:ascii="Palatino Linotype" w:hAnsi="Palatino Linotype"/>
          <w:sz w:val="24"/>
        </w:rPr>
        <w:t xml:space="preserve">) de </w:t>
      </w:r>
      <w:r w:rsidR="001F7E3C" w:rsidRPr="003C148E">
        <w:rPr>
          <w:rFonts w:ascii="Palatino Linotype" w:hAnsi="Palatino Linotype"/>
          <w:sz w:val="24"/>
        </w:rPr>
        <w:t>agosto</w:t>
      </w:r>
      <w:r w:rsidR="00BB6CA2" w:rsidRPr="003C148E">
        <w:rPr>
          <w:rFonts w:ascii="Palatino Linotype" w:hAnsi="Palatino Linotype"/>
          <w:sz w:val="24"/>
        </w:rPr>
        <w:t xml:space="preserve"> de dos mil veinticuatro se notificó el acuerdo mediante el cual se decretó el cierre de instrucción.</w:t>
      </w:r>
    </w:p>
    <w:p w14:paraId="67DFBC10" w14:textId="77777777" w:rsidR="005E012F" w:rsidRPr="003C148E" w:rsidRDefault="005E012F" w:rsidP="005E012F">
      <w:pPr>
        <w:pStyle w:val="Prrafodelista"/>
        <w:rPr>
          <w:rFonts w:ascii="Palatino Linotype" w:hAnsi="Palatino Linotype"/>
        </w:rPr>
      </w:pPr>
    </w:p>
    <w:p w14:paraId="2E10B351" w14:textId="0A8693C6" w:rsidR="005E012F" w:rsidRPr="003C148E" w:rsidRDefault="005E012F" w:rsidP="005E012F">
      <w:pPr>
        <w:pStyle w:val="Prrafodelista"/>
        <w:numPr>
          <w:ilvl w:val="0"/>
          <w:numId w:val="3"/>
        </w:numPr>
        <w:spacing w:line="360" w:lineRule="auto"/>
        <w:ind w:left="0" w:firstLine="0"/>
        <w:jc w:val="both"/>
        <w:rPr>
          <w:rFonts w:ascii="Palatino Linotype" w:hAnsi="Palatino Linotype" w:cs="Tahoma"/>
          <w:sz w:val="28"/>
        </w:rPr>
      </w:pPr>
      <w:r w:rsidRPr="003C148E">
        <w:rPr>
          <w:rFonts w:ascii="Palatino Linotype" w:hAnsi="Palatino Linotype"/>
          <w:sz w:val="24"/>
        </w:rPr>
        <w:t xml:space="preserve">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w:t>
      </w:r>
      <w:r w:rsidRPr="003C148E">
        <w:rPr>
          <w:rFonts w:ascii="Palatino Linotype" w:hAnsi="Palatino Linotype"/>
          <w:sz w:val="24"/>
        </w:rPr>
        <w:lastRenderedPageBreak/>
        <w:t>técnicas y humanas del personal encargado de la elaboración de resoluciones a dichos medios de impugnación.</w:t>
      </w:r>
    </w:p>
    <w:p w14:paraId="3CBA5316" w14:textId="77777777" w:rsidR="005E012F" w:rsidRPr="003C148E" w:rsidRDefault="005E012F" w:rsidP="005E012F">
      <w:pPr>
        <w:pStyle w:val="Prrafodelista"/>
        <w:spacing w:line="360" w:lineRule="auto"/>
        <w:ind w:left="0"/>
        <w:jc w:val="both"/>
        <w:rPr>
          <w:rFonts w:ascii="Palatino Linotype" w:hAnsi="Palatino Linotype" w:cs="Tahoma"/>
          <w:sz w:val="24"/>
        </w:rPr>
      </w:pPr>
    </w:p>
    <w:p w14:paraId="7B5A4FEE" w14:textId="77777777" w:rsidR="00734D59" w:rsidRPr="003C148E"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3C148E">
        <w:rPr>
          <w:rFonts w:ascii="Palatino Linotype" w:hAnsi="Palatino Linotype"/>
          <w:sz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2B94516" w14:textId="77777777" w:rsidR="00734D59" w:rsidRPr="003C148E" w:rsidRDefault="00734D59" w:rsidP="00734D59">
      <w:pPr>
        <w:pStyle w:val="Prrafodelista"/>
        <w:spacing w:before="240" w:after="240" w:line="360" w:lineRule="auto"/>
        <w:ind w:left="0"/>
        <w:jc w:val="both"/>
        <w:rPr>
          <w:rFonts w:ascii="Palatino Linotype" w:hAnsi="Palatino Linotype"/>
          <w:sz w:val="24"/>
        </w:rPr>
      </w:pPr>
    </w:p>
    <w:p w14:paraId="289C3EED" w14:textId="77777777" w:rsidR="00734D59" w:rsidRPr="003C148E"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3C148E">
        <w:rPr>
          <w:rFonts w:ascii="Palatino Linotype" w:hAnsi="Palatino Linotype"/>
          <w:sz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D26CD16" w14:textId="77777777" w:rsidR="00734D59" w:rsidRPr="003C148E" w:rsidRDefault="00734D59" w:rsidP="00734D59">
      <w:pPr>
        <w:pStyle w:val="Prrafodelista"/>
        <w:rPr>
          <w:rFonts w:ascii="Palatino Linotype" w:hAnsi="Palatino Linotype"/>
          <w:sz w:val="24"/>
        </w:rPr>
      </w:pPr>
    </w:p>
    <w:p w14:paraId="2496874E" w14:textId="77777777" w:rsidR="00734D59" w:rsidRPr="003C148E"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3C148E">
        <w:rPr>
          <w:rFonts w:ascii="Palatino Linotype" w:hAnsi="Palatino Linotype"/>
          <w:sz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DD18BA9" w14:textId="77777777" w:rsidR="00734D59" w:rsidRPr="003C148E" w:rsidRDefault="00734D59" w:rsidP="00734D59">
      <w:pPr>
        <w:pStyle w:val="Prrafodelista"/>
        <w:spacing w:before="240" w:after="240" w:line="360" w:lineRule="auto"/>
        <w:ind w:left="0"/>
        <w:jc w:val="both"/>
        <w:rPr>
          <w:rFonts w:ascii="Palatino Linotype" w:hAnsi="Palatino Linotype"/>
          <w:sz w:val="24"/>
        </w:rPr>
      </w:pPr>
    </w:p>
    <w:p w14:paraId="2AE7A172" w14:textId="77777777" w:rsidR="00734D59" w:rsidRPr="003C148E"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3C148E">
        <w:rPr>
          <w:rFonts w:ascii="Palatino Linotype" w:hAnsi="Palatino Linotype"/>
          <w:sz w:val="24"/>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13295E18" w14:textId="77777777" w:rsidR="00734D59" w:rsidRPr="003C148E" w:rsidRDefault="00734D59" w:rsidP="00734D59">
      <w:pPr>
        <w:pStyle w:val="Prrafodelista"/>
        <w:spacing w:before="240" w:after="240" w:line="360" w:lineRule="auto"/>
        <w:ind w:left="0"/>
        <w:jc w:val="both"/>
        <w:rPr>
          <w:rFonts w:ascii="Palatino Linotype" w:hAnsi="Palatino Linotype"/>
          <w:sz w:val="24"/>
        </w:rPr>
      </w:pPr>
    </w:p>
    <w:p w14:paraId="350B83BB" w14:textId="77777777" w:rsidR="00734D59" w:rsidRPr="003C148E" w:rsidRDefault="00734D59" w:rsidP="00734D59">
      <w:pPr>
        <w:pStyle w:val="Prrafodelista"/>
        <w:spacing w:before="240" w:after="240" w:line="360" w:lineRule="auto"/>
        <w:ind w:left="284"/>
        <w:jc w:val="both"/>
        <w:rPr>
          <w:rFonts w:ascii="Palatino Linotype" w:hAnsi="Palatino Linotype"/>
          <w:sz w:val="24"/>
        </w:rPr>
      </w:pPr>
      <w:r w:rsidRPr="003C148E">
        <w:rPr>
          <w:rFonts w:ascii="Palatino Linotype" w:hAnsi="Palatino Linotype"/>
          <w:sz w:val="24"/>
        </w:rPr>
        <w:t>a)      Complejidad del asunto: La complejidad de la prueba, la pluralidad de sujetos procesales, el tiempo transcurrido, las características y contexto del recurso.</w:t>
      </w:r>
    </w:p>
    <w:p w14:paraId="15C95B94" w14:textId="77777777" w:rsidR="00734D59" w:rsidRPr="003C148E" w:rsidRDefault="00734D59" w:rsidP="00734D59">
      <w:pPr>
        <w:pStyle w:val="Prrafodelista"/>
        <w:spacing w:before="240" w:after="240" w:line="360" w:lineRule="auto"/>
        <w:ind w:left="284"/>
        <w:jc w:val="both"/>
        <w:rPr>
          <w:rFonts w:ascii="Palatino Linotype" w:hAnsi="Palatino Linotype"/>
          <w:sz w:val="24"/>
        </w:rPr>
      </w:pPr>
      <w:r w:rsidRPr="003C148E">
        <w:rPr>
          <w:rFonts w:ascii="Palatino Linotype" w:hAnsi="Palatino Linotype"/>
          <w:sz w:val="24"/>
        </w:rPr>
        <w:t>b)     Actividad Procesal del interesado: Acciones u omisiones del interesado.</w:t>
      </w:r>
    </w:p>
    <w:p w14:paraId="68CAEA8B" w14:textId="77777777" w:rsidR="00734D59" w:rsidRPr="003C148E" w:rsidRDefault="00734D59" w:rsidP="00734D59">
      <w:pPr>
        <w:pStyle w:val="Prrafodelista"/>
        <w:spacing w:before="240" w:after="240" w:line="360" w:lineRule="auto"/>
        <w:ind w:left="284"/>
        <w:jc w:val="both"/>
        <w:rPr>
          <w:rFonts w:ascii="Palatino Linotype" w:hAnsi="Palatino Linotype"/>
          <w:sz w:val="24"/>
        </w:rPr>
      </w:pPr>
      <w:r w:rsidRPr="003C148E">
        <w:rPr>
          <w:rFonts w:ascii="Palatino Linotype" w:hAnsi="Palatino Linotype"/>
          <w:sz w:val="24"/>
        </w:rPr>
        <w:t>c)      Conducta de la Autoridad: Las Acciones u omisiones realizadas en el procedimiento. Así como si la autoridad actuó con la debida diligencia.</w:t>
      </w:r>
    </w:p>
    <w:p w14:paraId="4B94D606" w14:textId="77777777" w:rsidR="00734D59" w:rsidRPr="003C148E" w:rsidRDefault="00734D59" w:rsidP="00734D59">
      <w:pPr>
        <w:pStyle w:val="Prrafodelista"/>
        <w:spacing w:before="240" w:after="240" w:line="360" w:lineRule="auto"/>
        <w:ind w:left="284"/>
        <w:jc w:val="both"/>
        <w:rPr>
          <w:rFonts w:ascii="Palatino Linotype" w:hAnsi="Palatino Linotype"/>
          <w:sz w:val="24"/>
        </w:rPr>
      </w:pPr>
      <w:r w:rsidRPr="003C148E">
        <w:rPr>
          <w:rFonts w:ascii="Palatino Linotype" w:hAnsi="Palatino Linotype"/>
          <w:sz w:val="24"/>
        </w:rPr>
        <w:t>d) La afectación generada en la situación jurídica de la persona involucrada en el proceso: Violación a sus derechos humanos.</w:t>
      </w:r>
    </w:p>
    <w:p w14:paraId="27E383DD" w14:textId="77777777" w:rsidR="00734D59" w:rsidRPr="003C148E" w:rsidRDefault="00734D59" w:rsidP="00734D59">
      <w:pPr>
        <w:pStyle w:val="Prrafodelista"/>
        <w:spacing w:before="240" w:after="240" w:line="360" w:lineRule="auto"/>
        <w:ind w:left="0"/>
        <w:jc w:val="both"/>
        <w:rPr>
          <w:rFonts w:ascii="Palatino Linotype" w:hAnsi="Palatino Linotype"/>
          <w:sz w:val="24"/>
        </w:rPr>
      </w:pPr>
    </w:p>
    <w:p w14:paraId="5E468D66" w14:textId="77777777" w:rsidR="00734D59" w:rsidRPr="003C148E"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3C148E">
        <w:rPr>
          <w:rFonts w:ascii="Palatino Linotype" w:hAnsi="Palatino Linotype"/>
          <w:sz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3AB7345" w14:textId="77777777" w:rsidR="00734D59" w:rsidRPr="003C148E" w:rsidRDefault="00734D59" w:rsidP="00734D59">
      <w:pPr>
        <w:pStyle w:val="Prrafodelista"/>
        <w:spacing w:before="240" w:after="240" w:line="360" w:lineRule="auto"/>
        <w:ind w:left="0"/>
        <w:jc w:val="both"/>
        <w:rPr>
          <w:rFonts w:ascii="Palatino Linotype" w:hAnsi="Palatino Linotype"/>
          <w:sz w:val="24"/>
        </w:rPr>
      </w:pPr>
    </w:p>
    <w:p w14:paraId="73720983" w14:textId="77777777" w:rsidR="00734D59" w:rsidRPr="003C148E"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3C148E">
        <w:rPr>
          <w:rFonts w:ascii="Palatino Linotype" w:hAnsi="Palatino Linotype"/>
          <w:sz w:val="24"/>
        </w:rPr>
        <w:t xml:space="preserve">Argumento que encuentra sustento en la jurisprudencia P./J. 32/92 emitida por el Pleno de la Suprema Corte de Justicia de la Nación de rubro “TÉRMINOS PROCESALES. PARA DETERMINAR SI UN FUNCIONARIO JUDICIAL ACTUÓ INDEBIDAMENTE POR NO RESPETARLOS SE DEBE ATENDER AL </w:t>
      </w:r>
      <w:r w:rsidRPr="003C148E">
        <w:rPr>
          <w:rFonts w:ascii="Palatino Linotype" w:hAnsi="Palatino Linotype"/>
          <w:sz w:val="24"/>
        </w:rPr>
        <w:lastRenderedPageBreak/>
        <w:t>PRESUPUESTO QUE CONSIDERÓ EL LEGISLADOR AL FIJARLOS Y LAS CARACTERÍSTICAS DEL CASO.”, visible en la Gaceta del Seminario Judicial de la Federación con el registro digital 205635.</w:t>
      </w:r>
    </w:p>
    <w:p w14:paraId="78E3D28F" w14:textId="77777777" w:rsidR="00734D59" w:rsidRPr="003C148E" w:rsidRDefault="00734D59" w:rsidP="00734D59">
      <w:pPr>
        <w:pStyle w:val="Prrafodelista"/>
        <w:rPr>
          <w:rFonts w:ascii="Palatino Linotype" w:hAnsi="Palatino Linotype"/>
          <w:sz w:val="24"/>
        </w:rPr>
      </w:pPr>
    </w:p>
    <w:p w14:paraId="5711AE69" w14:textId="77777777" w:rsidR="00734D59" w:rsidRPr="003C148E"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3C148E">
        <w:rPr>
          <w:rFonts w:ascii="Palatino Linotype" w:hAnsi="Palatino Linotype"/>
          <w:sz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C5CD2BA" w14:textId="77777777" w:rsidR="00734D59" w:rsidRPr="003C148E" w:rsidRDefault="00734D59" w:rsidP="00734D59">
      <w:pPr>
        <w:pStyle w:val="Prrafodelista"/>
        <w:spacing w:before="240" w:after="240" w:line="360" w:lineRule="auto"/>
        <w:ind w:left="0"/>
        <w:jc w:val="both"/>
        <w:rPr>
          <w:rFonts w:ascii="Palatino Linotype" w:hAnsi="Palatino Linotype"/>
          <w:sz w:val="24"/>
        </w:rPr>
      </w:pPr>
    </w:p>
    <w:p w14:paraId="700D0894" w14:textId="77777777" w:rsidR="00734D59" w:rsidRPr="003C148E"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3C148E">
        <w:rPr>
          <w:rFonts w:ascii="Palatino Linotype" w:hAnsi="Palatino Linotype"/>
          <w:sz w:val="24"/>
        </w:rPr>
        <w:t>Al respecto, también son de considerar los criterios sostenidos por el Cuarto Tribunal Colegiado en Materia Administrativa del Primer Circuito, cuyos rubros y datos de identificación son los siguientes:</w:t>
      </w:r>
    </w:p>
    <w:p w14:paraId="3F0EFBE5" w14:textId="77777777" w:rsidR="00734D59" w:rsidRPr="003C148E" w:rsidRDefault="00734D59" w:rsidP="00734D59">
      <w:pPr>
        <w:pStyle w:val="Prrafodelista"/>
        <w:rPr>
          <w:rFonts w:ascii="Palatino Linotype" w:hAnsi="Palatino Linotype"/>
          <w:sz w:val="24"/>
        </w:rPr>
      </w:pPr>
    </w:p>
    <w:p w14:paraId="3CE249D9" w14:textId="77777777" w:rsidR="00734D59" w:rsidRPr="003C148E" w:rsidRDefault="00734D59" w:rsidP="00734D59">
      <w:pPr>
        <w:pStyle w:val="Prrafodelista"/>
        <w:spacing w:before="240" w:after="240" w:line="360" w:lineRule="auto"/>
        <w:ind w:left="567"/>
        <w:jc w:val="both"/>
        <w:rPr>
          <w:rFonts w:ascii="Palatino Linotype" w:hAnsi="Palatino Linotype"/>
          <w:sz w:val="24"/>
        </w:rPr>
      </w:pPr>
      <w:r w:rsidRPr="003C148E">
        <w:rPr>
          <w:rFonts w:ascii="Palatino Linotype" w:hAnsi="Palatino Linotype"/>
          <w:sz w:val="24"/>
        </w:rPr>
        <w:t xml:space="preserve">“PLAZO RAZONABLE PARA RESOLVER. DIMENSIÓN Y EFECTOS DE ESTE CONCEPTO CUANDO SE ADUCE EXCESIVA CARGA DE TRABAJO.” </w:t>
      </w:r>
      <w:r w:rsidRPr="003C148E">
        <w:rPr>
          <w:rFonts w:ascii="Palatino Linotype" w:hAnsi="Palatino Linotype"/>
          <w:sz w:val="24"/>
        </w:rPr>
        <w:lastRenderedPageBreak/>
        <w:t>consultable en el Seminario Judicial de la Federación y su gaceta, con el registro digital 2002351.</w:t>
      </w:r>
    </w:p>
    <w:p w14:paraId="5037D283" w14:textId="77777777" w:rsidR="00734D59" w:rsidRPr="003C148E" w:rsidRDefault="00734D59" w:rsidP="00734D59">
      <w:pPr>
        <w:pStyle w:val="Prrafodelista"/>
        <w:spacing w:before="240" w:after="240" w:line="360" w:lineRule="auto"/>
        <w:ind w:left="567"/>
        <w:jc w:val="both"/>
        <w:rPr>
          <w:rFonts w:ascii="Palatino Linotype" w:hAnsi="Palatino Linotype"/>
          <w:sz w:val="24"/>
        </w:rPr>
      </w:pPr>
      <w:r w:rsidRPr="003C148E">
        <w:rPr>
          <w:rFonts w:ascii="Palatino Linotype" w:hAnsi="Palatino Linotype"/>
          <w:sz w:val="24"/>
        </w:rPr>
        <w:t>“PLAZO RAZONABLE PARA RESOLVER. CONCEPTO Y ELEMENTOS QUE LO INTEGRAN A LA LUZ DEL DERECHO INTERNACIONAL DE LOS DERECHOS HUMANOS.”, visible en el Seminario Judicial de la Federación y su gaceta, con el registro digital 2002350.</w:t>
      </w:r>
    </w:p>
    <w:p w14:paraId="0893CCC7" w14:textId="77777777" w:rsidR="00734D59" w:rsidRPr="003C148E" w:rsidRDefault="00734D59" w:rsidP="00734D59">
      <w:pPr>
        <w:pStyle w:val="Prrafodelista"/>
        <w:spacing w:before="240" w:after="240" w:line="360" w:lineRule="auto"/>
        <w:ind w:left="708"/>
        <w:jc w:val="both"/>
        <w:rPr>
          <w:rFonts w:ascii="Palatino Linotype" w:hAnsi="Palatino Linotype"/>
          <w:sz w:val="24"/>
        </w:rPr>
      </w:pPr>
    </w:p>
    <w:p w14:paraId="292391F6" w14:textId="77777777" w:rsidR="00734D59" w:rsidRPr="003C148E" w:rsidRDefault="00734D59" w:rsidP="00734D59">
      <w:pPr>
        <w:pStyle w:val="Prrafodelista"/>
        <w:numPr>
          <w:ilvl w:val="0"/>
          <w:numId w:val="2"/>
        </w:numPr>
        <w:spacing w:line="360" w:lineRule="auto"/>
        <w:ind w:left="0" w:firstLine="0"/>
        <w:jc w:val="both"/>
        <w:rPr>
          <w:rFonts w:ascii="Palatino Linotype" w:hAnsi="Palatino Linotype" w:cs="Tahoma"/>
          <w:sz w:val="28"/>
        </w:rPr>
      </w:pPr>
      <w:r w:rsidRPr="003C148E">
        <w:rPr>
          <w:rFonts w:ascii="Palatino Linotype" w:hAnsi="Palatino Linotype"/>
          <w:sz w:val="24"/>
        </w:rPr>
        <w:t>Por ello, este organismo garante comprometido con la tutela de los derechos humanos confiados, señala que este exceso del plazo legal para resolver el presente asunto, resulta de carácter excepcional.</w:t>
      </w:r>
    </w:p>
    <w:p w14:paraId="0F9176A0" w14:textId="77777777" w:rsidR="005000AA" w:rsidRPr="003C148E" w:rsidRDefault="005000AA" w:rsidP="005000AA">
      <w:pPr>
        <w:pStyle w:val="Ttulo1"/>
        <w:jc w:val="center"/>
        <w:rPr>
          <w:rFonts w:ascii="Palatino Linotype" w:hAnsi="Palatino Linotype"/>
          <w:b/>
          <w:color w:val="auto"/>
          <w:sz w:val="24"/>
          <w:szCs w:val="24"/>
        </w:rPr>
      </w:pPr>
      <w:bookmarkStart w:id="4" w:name="_Toc87549672"/>
      <w:r w:rsidRPr="003C148E">
        <w:rPr>
          <w:rFonts w:ascii="Palatino Linotype" w:hAnsi="Palatino Linotype"/>
          <w:b/>
          <w:color w:val="auto"/>
          <w:sz w:val="24"/>
          <w:szCs w:val="24"/>
        </w:rPr>
        <w:t>CONSIDERANDO</w:t>
      </w:r>
      <w:bookmarkEnd w:id="4"/>
      <w:r w:rsidRPr="003C148E">
        <w:rPr>
          <w:rFonts w:ascii="Palatino Linotype" w:hAnsi="Palatino Linotype"/>
          <w:b/>
          <w:color w:val="auto"/>
          <w:sz w:val="24"/>
          <w:szCs w:val="24"/>
        </w:rPr>
        <w:t xml:space="preserve"> </w:t>
      </w:r>
    </w:p>
    <w:p w14:paraId="5A808AC6" w14:textId="77777777" w:rsidR="005000AA" w:rsidRPr="003C148E" w:rsidRDefault="005000AA" w:rsidP="005000AA">
      <w:pPr>
        <w:rPr>
          <w:rFonts w:ascii="Palatino Linotype" w:hAnsi="Palatino Linotype"/>
          <w:sz w:val="24"/>
          <w:szCs w:val="24"/>
          <w:lang w:eastAsia="en-US"/>
        </w:rPr>
      </w:pPr>
    </w:p>
    <w:p w14:paraId="1058C60B" w14:textId="77777777" w:rsidR="005000AA" w:rsidRPr="003C148E" w:rsidRDefault="005000AA" w:rsidP="005000AA">
      <w:pPr>
        <w:pStyle w:val="Ttulo2"/>
        <w:rPr>
          <w:rFonts w:ascii="Palatino Linotype" w:hAnsi="Palatino Linotype"/>
          <w:b/>
          <w:color w:val="auto"/>
          <w:sz w:val="24"/>
          <w:szCs w:val="24"/>
        </w:rPr>
      </w:pPr>
      <w:bookmarkStart w:id="5" w:name="_Toc87549673"/>
      <w:r w:rsidRPr="003C148E">
        <w:rPr>
          <w:rFonts w:ascii="Palatino Linotype" w:hAnsi="Palatino Linotype"/>
          <w:b/>
          <w:color w:val="auto"/>
          <w:sz w:val="24"/>
          <w:szCs w:val="24"/>
        </w:rPr>
        <w:t>PRIMERO. De la competencia</w:t>
      </w:r>
      <w:bookmarkEnd w:id="5"/>
    </w:p>
    <w:p w14:paraId="73FA10B2" w14:textId="77777777" w:rsidR="00BB6CA2" w:rsidRPr="003C148E" w:rsidRDefault="00BB6CA2" w:rsidP="00BB6CA2"/>
    <w:p w14:paraId="16271269" w14:textId="7AC424C5" w:rsidR="00BB6CA2" w:rsidRPr="003C148E" w:rsidRDefault="00BB6CA2" w:rsidP="00BB6CA2">
      <w:pPr>
        <w:pStyle w:val="Prrafodelista"/>
        <w:numPr>
          <w:ilvl w:val="0"/>
          <w:numId w:val="2"/>
        </w:numPr>
        <w:tabs>
          <w:tab w:val="left" w:pos="426"/>
        </w:tabs>
        <w:spacing w:line="360" w:lineRule="auto"/>
        <w:ind w:left="0" w:firstLine="0"/>
        <w:jc w:val="both"/>
        <w:rPr>
          <w:rFonts w:ascii="Palatino Linotype" w:eastAsia="Calibri" w:hAnsi="Palatino Linotype"/>
          <w:b/>
          <w:color w:val="000000" w:themeColor="text1"/>
          <w:sz w:val="24"/>
          <w:lang w:val="es-ES"/>
        </w:rPr>
      </w:pPr>
      <w:r w:rsidRPr="003C148E">
        <w:rPr>
          <w:rFonts w:ascii="Palatino Linotype" w:eastAsia="Calibri" w:hAnsi="Palatino Linotype"/>
          <w:sz w:val="24"/>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3C148E">
        <w:rPr>
          <w:rFonts w:ascii="Palatino Linotype" w:eastAsia="Calibri" w:hAnsi="Palatino Linotype"/>
          <w:b/>
          <w:sz w:val="24"/>
          <w:lang w:val="es-ES"/>
        </w:rPr>
        <w:t>Constitución Política de los Estados Unidos Mexicanos</w:t>
      </w:r>
      <w:r w:rsidRPr="003C148E">
        <w:rPr>
          <w:rFonts w:ascii="Palatino Linotype" w:eastAsia="Calibri" w:hAnsi="Palatino Linotype"/>
          <w:sz w:val="24"/>
          <w:lang w:val="es-ES"/>
        </w:rPr>
        <w:t xml:space="preserve">; 5, párrafos </w:t>
      </w:r>
      <w:r w:rsidRPr="003C148E">
        <w:rPr>
          <w:rFonts w:ascii="Palatino Linotype" w:hAnsi="Palatino Linotype" w:cs="Arial"/>
          <w:bCs/>
          <w:color w:val="222222"/>
          <w:sz w:val="24"/>
          <w:lang w:val="es-ES"/>
        </w:rPr>
        <w:t>trigésimo segundo, trigésimo tercero y trigésimo cuarto fracciones</w:t>
      </w:r>
      <w:r w:rsidRPr="003C148E">
        <w:rPr>
          <w:rFonts w:ascii="Palatino Linotype" w:eastAsia="Calibri" w:hAnsi="Palatino Linotype"/>
          <w:sz w:val="24"/>
          <w:lang w:val="es-ES"/>
        </w:rPr>
        <w:t xml:space="preserve"> IV y V de la </w:t>
      </w:r>
      <w:r w:rsidRPr="003C148E">
        <w:rPr>
          <w:rFonts w:ascii="Palatino Linotype" w:eastAsia="Calibri" w:hAnsi="Palatino Linotype"/>
          <w:b/>
          <w:sz w:val="24"/>
          <w:lang w:val="es-ES"/>
        </w:rPr>
        <w:t>Constitución Política del Estado Libre y Soberano de México</w:t>
      </w:r>
      <w:r w:rsidRPr="003C148E">
        <w:rPr>
          <w:rFonts w:ascii="Palatino Linotype" w:eastAsia="Calibri" w:hAnsi="Palatino Linotype"/>
          <w:sz w:val="24"/>
          <w:lang w:val="es-ES"/>
        </w:rPr>
        <w:t xml:space="preserve">; artículos 1, 2 fracción II, 13, 29, 36 fracciones I y II, 176, 178, 179, 181 párrafo tercero y 185 </w:t>
      </w:r>
      <w:r w:rsidRPr="003C148E">
        <w:rPr>
          <w:rFonts w:ascii="Palatino Linotype" w:eastAsia="Calibri" w:hAnsi="Palatino Linotype" w:cs="Arial"/>
          <w:sz w:val="24"/>
          <w:lang w:val="es-ES"/>
        </w:rPr>
        <w:t xml:space="preserve">de la </w:t>
      </w:r>
      <w:r w:rsidRPr="003C148E">
        <w:rPr>
          <w:rFonts w:ascii="Palatino Linotype" w:eastAsia="Calibri" w:hAnsi="Palatino Linotype" w:cs="Arial"/>
          <w:b/>
          <w:sz w:val="24"/>
          <w:lang w:val="es-ES"/>
        </w:rPr>
        <w:t>Ley de Transparencia y Acceso a la Información Pública del Estado de México y Municipios</w:t>
      </w:r>
      <w:r w:rsidRPr="003C148E">
        <w:rPr>
          <w:rFonts w:ascii="Palatino Linotype" w:eastAsia="Calibri" w:hAnsi="Palatino Linotype" w:cs="Arial"/>
          <w:sz w:val="24"/>
          <w:lang w:val="es-ES"/>
        </w:rPr>
        <w:t>; y 7, 9 fracciones I y XX</w:t>
      </w:r>
      <w:r w:rsidR="005E012F" w:rsidRPr="003C148E">
        <w:rPr>
          <w:rFonts w:ascii="Palatino Linotype" w:eastAsia="Calibri" w:hAnsi="Palatino Linotype" w:cs="Arial"/>
          <w:sz w:val="24"/>
          <w:lang w:val="es-ES"/>
        </w:rPr>
        <w:t>III</w:t>
      </w:r>
      <w:r w:rsidRPr="003C148E">
        <w:rPr>
          <w:rFonts w:ascii="Palatino Linotype" w:eastAsia="Calibri" w:hAnsi="Palatino Linotype" w:cs="Arial"/>
          <w:sz w:val="24"/>
          <w:lang w:val="es-ES"/>
        </w:rPr>
        <w:t xml:space="preserve">, y 11 del </w:t>
      </w:r>
      <w:r w:rsidRPr="003C148E">
        <w:rPr>
          <w:rFonts w:ascii="Palatino Linotype" w:eastAsia="Calibri" w:hAnsi="Palatino Linotype" w:cs="Arial"/>
          <w:b/>
          <w:sz w:val="24"/>
          <w:lang w:val="es-ES"/>
        </w:rPr>
        <w:t xml:space="preserve">Reglamento Interior del Instituto de Transparencia, Acceso a la </w:t>
      </w:r>
      <w:r w:rsidRPr="003C148E">
        <w:rPr>
          <w:rFonts w:ascii="Palatino Linotype" w:eastAsia="Calibri" w:hAnsi="Palatino Linotype" w:cs="Arial"/>
          <w:b/>
          <w:sz w:val="24"/>
          <w:lang w:val="es-ES"/>
        </w:rPr>
        <w:lastRenderedPageBreak/>
        <w:t>Información Pública y Protección de Datos Personales del Estado de México y Municipios</w:t>
      </w:r>
      <w:r w:rsidRPr="003C148E">
        <w:rPr>
          <w:rFonts w:ascii="Palatino Linotype" w:hAnsi="Palatino Linotype"/>
          <w:sz w:val="24"/>
        </w:rPr>
        <w:t>.</w:t>
      </w:r>
    </w:p>
    <w:p w14:paraId="79C6DE67" w14:textId="77777777" w:rsidR="009E01F8" w:rsidRPr="003C148E" w:rsidRDefault="009E01F8" w:rsidP="009E01F8">
      <w:pPr>
        <w:pStyle w:val="Prrafodelista"/>
        <w:tabs>
          <w:tab w:val="left" w:pos="426"/>
        </w:tabs>
        <w:spacing w:line="360" w:lineRule="auto"/>
        <w:ind w:left="0"/>
        <w:jc w:val="both"/>
        <w:rPr>
          <w:rFonts w:ascii="Palatino Linotype" w:eastAsia="Calibri" w:hAnsi="Palatino Linotype"/>
          <w:b/>
          <w:color w:val="000000" w:themeColor="text1"/>
          <w:sz w:val="24"/>
          <w:lang w:val="es-ES"/>
        </w:rPr>
      </w:pPr>
    </w:p>
    <w:p w14:paraId="6D296A9A" w14:textId="77777777" w:rsidR="005000AA" w:rsidRPr="003C148E" w:rsidRDefault="005000AA" w:rsidP="005000AA">
      <w:pPr>
        <w:pStyle w:val="Ttulo2"/>
        <w:rPr>
          <w:rFonts w:ascii="Palatino Linotype" w:hAnsi="Palatino Linotype"/>
          <w:b/>
          <w:color w:val="auto"/>
          <w:sz w:val="24"/>
          <w:szCs w:val="24"/>
        </w:rPr>
      </w:pPr>
      <w:bookmarkStart w:id="6" w:name="_Toc87549674"/>
      <w:r w:rsidRPr="003C148E">
        <w:rPr>
          <w:rFonts w:ascii="Palatino Linotype" w:hAnsi="Palatino Linotype"/>
          <w:b/>
          <w:color w:val="auto"/>
          <w:sz w:val="24"/>
          <w:szCs w:val="24"/>
        </w:rPr>
        <w:t>SEGUNDO. De la oportunidad y procedencia.</w:t>
      </w:r>
      <w:bookmarkEnd w:id="6"/>
    </w:p>
    <w:p w14:paraId="34A6A51D" w14:textId="77777777" w:rsidR="00DA420D" w:rsidRPr="003C148E" w:rsidRDefault="00DA420D" w:rsidP="00DA420D">
      <w:pPr>
        <w:rPr>
          <w:rFonts w:ascii="Palatino Linotype" w:hAnsi="Palatino Linotype"/>
        </w:rPr>
      </w:pPr>
    </w:p>
    <w:p w14:paraId="7736B178" w14:textId="638F1F44" w:rsidR="00D604FD" w:rsidRPr="003C148E"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bookmarkStart w:id="7" w:name="_Toc87549675"/>
      <w:r w:rsidRPr="003C148E">
        <w:rPr>
          <w:rFonts w:ascii="Palatino Linotype" w:eastAsia="Calibri" w:hAnsi="Palatino Linotype" w:cs="Arial"/>
          <w:color w:val="000000" w:themeColor="text1"/>
          <w:sz w:val="24"/>
        </w:rPr>
        <w:t xml:space="preserve">El medio de impugnación fue presentado a través del </w:t>
      </w:r>
      <w:r w:rsidRPr="003C148E">
        <w:rPr>
          <w:rFonts w:ascii="Palatino Linotype" w:eastAsia="Calibri" w:hAnsi="Palatino Linotype" w:cs="Arial"/>
          <w:bCs/>
          <w:iCs/>
          <w:color w:val="000000" w:themeColor="text1"/>
          <w:sz w:val="24"/>
        </w:rPr>
        <w:t>SAIMEX</w:t>
      </w:r>
      <w:r w:rsidRPr="003C148E">
        <w:rPr>
          <w:rFonts w:ascii="Palatino Linotype" w:eastAsia="Calibri" w:hAnsi="Palatino Linotype" w:cs="Arial"/>
          <w:color w:val="000000" w:themeColor="text1"/>
          <w:sz w:val="24"/>
        </w:rPr>
        <w:t xml:space="preserve"> en el formato previamente aprobado para tal efecto y dentro del plazo legal de quince días hábiles otorgados; siendo así que el </w:t>
      </w:r>
      <w:r w:rsidRPr="003C148E">
        <w:rPr>
          <w:rFonts w:ascii="Palatino Linotype" w:eastAsia="Calibri" w:hAnsi="Palatino Linotype" w:cs="Arial"/>
          <w:b/>
          <w:color w:val="000000" w:themeColor="text1"/>
          <w:sz w:val="24"/>
        </w:rPr>
        <w:t>SUJETO OBLIGADO</w:t>
      </w:r>
      <w:r w:rsidRPr="003C148E">
        <w:rPr>
          <w:rFonts w:ascii="Palatino Linotype" w:eastAsia="Calibri" w:hAnsi="Palatino Linotype" w:cs="Arial"/>
          <w:color w:val="000000" w:themeColor="text1"/>
          <w:sz w:val="24"/>
        </w:rPr>
        <w:t xml:space="preserve"> entregó respuesta el </w:t>
      </w:r>
      <w:r w:rsidR="00411297" w:rsidRPr="003C148E">
        <w:rPr>
          <w:rFonts w:ascii="Palatino Linotype" w:eastAsia="Calibri" w:hAnsi="Palatino Linotype" w:cs="Arial"/>
          <w:color w:val="000000" w:themeColor="text1"/>
          <w:sz w:val="24"/>
        </w:rPr>
        <w:t>veintiuno</w:t>
      </w:r>
      <w:r w:rsidR="00BB6CA2" w:rsidRPr="003C148E">
        <w:rPr>
          <w:rFonts w:ascii="Palatino Linotype" w:eastAsia="Calibri" w:hAnsi="Palatino Linotype" w:cs="Arial"/>
          <w:color w:val="000000" w:themeColor="text1"/>
          <w:sz w:val="24"/>
        </w:rPr>
        <w:t xml:space="preserve"> (</w:t>
      </w:r>
      <w:r w:rsidR="00411297" w:rsidRPr="003C148E">
        <w:rPr>
          <w:rFonts w:ascii="Palatino Linotype" w:eastAsia="Calibri" w:hAnsi="Palatino Linotype" w:cs="Arial"/>
          <w:color w:val="000000" w:themeColor="text1"/>
          <w:sz w:val="24"/>
        </w:rPr>
        <w:t>21</w:t>
      </w:r>
      <w:r w:rsidR="00BB6CA2" w:rsidRPr="003C148E">
        <w:rPr>
          <w:rFonts w:ascii="Palatino Linotype" w:eastAsia="Calibri" w:hAnsi="Palatino Linotype" w:cs="Arial"/>
          <w:color w:val="000000" w:themeColor="text1"/>
          <w:sz w:val="24"/>
        </w:rPr>
        <w:t xml:space="preserve">) de </w:t>
      </w:r>
      <w:r w:rsidR="001F7E3C" w:rsidRPr="003C148E">
        <w:rPr>
          <w:rFonts w:ascii="Palatino Linotype" w:eastAsia="Calibri" w:hAnsi="Palatino Linotype" w:cs="Arial"/>
          <w:color w:val="000000" w:themeColor="text1"/>
          <w:sz w:val="24"/>
        </w:rPr>
        <w:t>agosto</w:t>
      </w:r>
      <w:r w:rsidRPr="003C148E">
        <w:rPr>
          <w:rFonts w:ascii="Palatino Linotype" w:eastAsia="Calibri" w:hAnsi="Palatino Linotype" w:cs="Arial"/>
          <w:color w:val="000000" w:themeColor="text1"/>
          <w:sz w:val="24"/>
        </w:rPr>
        <w:t xml:space="preserve"> de dos mil veinti</w:t>
      </w:r>
      <w:r w:rsidR="006C47C8" w:rsidRPr="003C148E">
        <w:rPr>
          <w:rFonts w:ascii="Palatino Linotype" w:eastAsia="Calibri" w:hAnsi="Palatino Linotype" w:cs="Arial"/>
          <w:color w:val="000000" w:themeColor="text1"/>
          <w:sz w:val="24"/>
        </w:rPr>
        <w:t>trés</w:t>
      </w:r>
      <w:r w:rsidRPr="003C148E">
        <w:rPr>
          <w:rFonts w:ascii="Palatino Linotype" w:eastAsia="Calibri" w:hAnsi="Palatino Linotype" w:cs="Arial"/>
          <w:color w:val="000000" w:themeColor="text1"/>
          <w:sz w:val="24"/>
        </w:rPr>
        <w:t xml:space="preserve">, de tal forma que el plazo para interponer el recurso de revisión transcurrió del </w:t>
      </w:r>
      <w:r w:rsidR="00411297" w:rsidRPr="003C148E">
        <w:rPr>
          <w:rFonts w:ascii="Palatino Linotype" w:eastAsia="Calibri" w:hAnsi="Palatino Linotype" w:cs="Arial"/>
          <w:color w:val="000000" w:themeColor="text1"/>
          <w:sz w:val="24"/>
        </w:rPr>
        <w:t xml:space="preserve">veintidós </w:t>
      </w:r>
      <w:r w:rsidRPr="003C148E">
        <w:rPr>
          <w:rFonts w:ascii="Palatino Linotype" w:eastAsia="Calibri" w:hAnsi="Palatino Linotype" w:cs="Arial"/>
          <w:color w:val="000000" w:themeColor="text1"/>
          <w:sz w:val="24"/>
        </w:rPr>
        <w:t>(</w:t>
      </w:r>
      <w:r w:rsidR="00411297" w:rsidRPr="003C148E">
        <w:rPr>
          <w:rFonts w:ascii="Palatino Linotype" w:eastAsia="Calibri" w:hAnsi="Palatino Linotype" w:cs="Arial"/>
          <w:color w:val="000000" w:themeColor="text1"/>
          <w:sz w:val="24"/>
        </w:rPr>
        <w:t>22</w:t>
      </w:r>
      <w:r w:rsidRPr="003C148E">
        <w:rPr>
          <w:rFonts w:ascii="Palatino Linotype" w:eastAsia="Calibri" w:hAnsi="Palatino Linotype" w:cs="Arial"/>
          <w:color w:val="000000" w:themeColor="text1"/>
          <w:sz w:val="24"/>
        </w:rPr>
        <w:t xml:space="preserve">) </w:t>
      </w:r>
      <w:r w:rsidR="005E012F" w:rsidRPr="003C148E">
        <w:rPr>
          <w:rFonts w:ascii="Palatino Linotype" w:eastAsia="Calibri" w:hAnsi="Palatino Linotype" w:cs="Arial"/>
          <w:color w:val="000000" w:themeColor="text1"/>
          <w:sz w:val="24"/>
        </w:rPr>
        <w:t xml:space="preserve">de </w:t>
      </w:r>
      <w:r w:rsidR="001F7E3C" w:rsidRPr="003C148E">
        <w:rPr>
          <w:rFonts w:ascii="Palatino Linotype" w:eastAsia="Calibri" w:hAnsi="Palatino Linotype" w:cs="Arial"/>
          <w:color w:val="000000" w:themeColor="text1"/>
          <w:sz w:val="24"/>
        </w:rPr>
        <w:t>agosto</w:t>
      </w:r>
      <w:r w:rsidR="00037EB9" w:rsidRPr="003C148E">
        <w:rPr>
          <w:rFonts w:ascii="Palatino Linotype" w:eastAsia="Calibri" w:hAnsi="Palatino Linotype" w:cs="Arial"/>
          <w:color w:val="000000" w:themeColor="text1"/>
          <w:sz w:val="24"/>
        </w:rPr>
        <w:t xml:space="preserve"> al </w:t>
      </w:r>
      <w:r w:rsidR="001F7E3C" w:rsidRPr="003C148E">
        <w:rPr>
          <w:rFonts w:ascii="Palatino Linotype" w:eastAsia="Calibri" w:hAnsi="Palatino Linotype" w:cs="Arial"/>
          <w:color w:val="000000" w:themeColor="text1"/>
          <w:sz w:val="24"/>
        </w:rPr>
        <w:t>once</w:t>
      </w:r>
      <w:r w:rsidR="00342490" w:rsidRPr="003C148E">
        <w:rPr>
          <w:rFonts w:ascii="Palatino Linotype" w:eastAsia="Calibri" w:hAnsi="Palatino Linotype" w:cs="Arial"/>
          <w:color w:val="000000" w:themeColor="text1"/>
          <w:sz w:val="24"/>
        </w:rPr>
        <w:t xml:space="preserve"> (</w:t>
      </w:r>
      <w:r w:rsidR="00411297" w:rsidRPr="003C148E">
        <w:rPr>
          <w:rFonts w:ascii="Palatino Linotype" w:eastAsia="Calibri" w:hAnsi="Palatino Linotype" w:cs="Arial"/>
          <w:color w:val="000000" w:themeColor="text1"/>
          <w:sz w:val="24"/>
        </w:rPr>
        <w:t>1</w:t>
      </w:r>
      <w:r w:rsidR="001F7E3C" w:rsidRPr="003C148E">
        <w:rPr>
          <w:rFonts w:ascii="Palatino Linotype" w:eastAsia="Calibri" w:hAnsi="Palatino Linotype" w:cs="Arial"/>
          <w:color w:val="000000" w:themeColor="text1"/>
          <w:sz w:val="24"/>
        </w:rPr>
        <w:t>1</w:t>
      </w:r>
      <w:r w:rsidR="00342490" w:rsidRPr="003C148E">
        <w:rPr>
          <w:rFonts w:ascii="Palatino Linotype" w:eastAsia="Calibri" w:hAnsi="Palatino Linotype" w:cs="Arial"/>
          <w:color w:val="000000" w:themeColor="text1"/>
          <w:sz w:val="24"/>
        </w:rPr>
        <w:t xml:space="preserve">) </w:t>
      </w:r>
      <w:r w:rsidR="00350DB4" w:rsidRPr="003C148E">
        <w:rPr>
          <w:rFonts w:ascii="Palatino Linotype" w:eastAsia="Calibri" w:hAnsi="Palatino Linotype" w:cs="Arial"/>
          <w:color w:val="000000" w:themeColor="text1"/>
          <w:sz w:val="24"/>
        </w:rPr>
        <w:t xml:space="preserve">de </w:t>
      </w:r>
      <w:r w:rsidR="001F7E3C" w:rsidRPr="003C148E">
        <w:rPr>
          <w:rFonts w:ascii="Palatino Linotype" w:eastAsia="Calibri" w:hAnsi="Palatino Linotype" w:cs="Arial"/>
          <w:color w:val="000000" w:themeColor="text1"/>
          <w:sz w:val="24"/>
        </w:rPr>
        <w:t>septiembre</w:t>
      </w:r>
      <w:r w:rsidR="00350DB4" w:rsidRPr="003C148E">
        <w:rPr>
          <w:rFonts w:ascii="Palatino Linotype" w:eastAsia="Calibri" w:hAnsi="Palatino Linotype" w:cs="Arial"/>
          <w:color w:val="000000" w:themeColor="text1"/>
          <w:sz w:val="24"/>
        </w:rPr>
        <w:t xml:space="preserve"> </w:t>
      </w:r>
      <w:r w:rsidR="00342490" w:rsidRPr="003C148E">
        <w:rPr>
          <w:rFonts w:ascii="Palatino Linotype" w:eastAsia="Calibri" w:hAnsi="Palatino Linotype" w:cs="Arial"/>
          <w:color w:val="000000" w:themeColor="text1"/>
          <w:sz w:val="24"/>
        </w:rPr>
        <w:t>d</w:t>
      </w:r>
      <w:r w:rsidRPr="003C148E">
        <w:rPr>
          <w:rFonts w:ascii="Palatino Linotype" w:eastAsia="Calibri" w:hAnsi="Palatino Linotype" w:cs="Arial"/>
          <w:color w:val="000000" w:themeColor="text1"/>
          <w:sz w:val="24"/>
        </w:rPr>
        <w:t>e dos mil veinti</w:t>
      </w:r>
      <w:r w:rsidR="006C47C8" w:rsidRPr="003C148E">
        <w:rPr>
          <w:rFonts w:ascii="Palatino Linotype" w:eastAsia="Calibri" w:hAnsi="Palatino Linotype" w:cs="Arial"/>
          <w:color w:val="000000" w:themeColor="text1"/>
          <w:sz w:val="24"/>
        </w:rPr>
        <w:t>trés</w:t>
      </w:r>
      <w:r w:rsidRPr="003C148E">
        <w:rPr>
          <w:rFonts w:ascii="Palatino Linotype" w:eastAsia="Calibri" w:hAnsi="Palatino Linotype" w:cs="Arial"/>
          <w:color w:val="000000" w:themeColor="text1"/>
          <w:sz w:val="24"/>
        </w:rPr>
        <w:t xml:space="preserve">, el recurso de revisión </w:t>
      </w:r>
      <w:r w:rsidRPr="003C148E">
        <w:rPr>
          <w:rFonts w:ascii="Palatino Linotype" w:hAnsi="Palatino Linotype"/>
          <w:color w:val="000000" w:themeColor="text1"/>
          <w:sz w:val="24"/>
        </w:rPr>
        <w:t xml:space="preserve">fue interpuesto el </w:t>
      </w:r>
      <w:r w:rsidR="001F7E3C" w:rsidRPr="003C148E">
        <w:rPr>
          <w:rFonts w:ascii="Palatino Linotype" w:hAnsi="Palatino Linotype"/>
          <w:color w:val="000000" w:themeColor="text1"/>
          <w:sz w:val="24"/>
        </w:rPr>
        <w:t xml:space="preserve">cuatro </w:t>
      </w:r>
      <w:r w:rsidR="00342490" w:rsidRPr="003C148E">
        <w:rPr>
          <w:rFonts w:ascii="Palatino Linotype" w:eastAsia="Calibri" w:hAnsi="Palatino Linotype" w:cs="Arial"/>
          <w:color w:val="000000" w:themeColor="text1"/>
          <w:sz w:val="24"/>
        </w:rPr>
        <w:t>(</w:t>
      </w:r>
      <w:r w:rsidR="001F7E3C" w:rsidRPr="003C148E">
        <w:rPr>
          <w:rFonts w:ascii="Palatino Linotype" w:eastAsia="Calibri" w:hAnsi="Palatino Linotype" w:cs="Arial"/>
          <w:color w:val="000000" w:themeColor="text1"/>
          <w:sz w:val="24"/>
        </w:rPr>
        <w:t>4</w:t>
      </w:r>
      <w:r w:rsidR="00342490" w:rsidRPr="003C148E">
        <w:rPr>
          <w:rFonts w:ascii="Palatino Linotype" w:eastAsia="Calibri" w:hAnsi="Palatino Linotype" w:cs="Arial"/>
          <w:color w:val="000000" w:themeColor="text1"/>
          <w:sz w:val="24"/>
        </w:rPr>
        <w:t xml:space="preserve">) de </w:t>
      </w:r>
      <w:r w:rsidR="001F7E3C" w:rsidRPr="003C148E">
        <w:rPr>
          <w:rFonts w:ascii="Palatino Linotype" w:eastAsia="Calibri" w:hAnsi="Palatino Linotype" w:cs="Arial"/>
          <w:color w:val="000000" w:themeColor="text1"/>
          <w:sz w:val="24"/>
        </w:rPr>
        <w:t>septiembre</w:t>
      </w:r>
      <w:r w:rsidR="00342490" w:rsidRPr="003C148E">
        <w:rPr>
          <w:rFonts w:ascii="Palatino Linotype" w:eastAsia="Calibri" w:hAnsi="Palatino Linotype" w:cs="Arial"/>
          <w:color w:val="000000" w:themeColor="text1"/>
          <w:sz w:val="24"/>
        </w:rPr>
        <w:t xml:space="preserve"> de dos mil veintitrés</w:t>
      </w:r>
      <w:r w:rsidRPr="003C148E">
        <w:rPr>
          <w:rFonts w:ascii="Palatino Linotype" w:hAnsi="Palatino Linotype"/>
          <w:color w:val="000000" w:themeColor="text1"/>
          <w:sz w:val="24"/>
        </w:rPr>
        <w:t>, éste</w:t>
      </w:r>
      <w:r w:rsidRPr="003C148E">
        <w:rPr>
          <w:rFonts w:ascii="Palatino Linotype" w:hAnsi="Palatino Linotype" w:cs="Arial"/>
          <w:color w:val="000000" w:themeColor="text1"/>
          <w:sz w:val="24"/>
        </w:rPr>
        <w:t xml:space="preserve"> se encuentra dentro de los márgenes temporales previstos en el artículo 178 de la Ley de Transparencia y Acceso a la Información Pública del Estado de México y Municipios</w:t>
      </w:r>
      <w:r w:rsidRPr="003C148E">
        <w:rPr>
          <w:rFonts w:ascii="Palatino Linotype" w:hAnsi="Palatino Linotype" w:cs="Arial"/>
          <w:b/>
          <w:color w:val="000000" w:themeColor="text1"/>
          <w:sz w:val="24"/>
        </w:rPr>
        <w:t xml:space="preserve"> </w:t>
      </w:r>
      <w:r w:rsidRPr="003C148E">
        <w:rPr>
          <w:rFonts w:ascii="Palatino Linotype" w:hAnsi="Palatino Linotype" w:cs="Arial"/>
          <w:color w:val="000000" w:themeColor="text1"/>
          <w:sz w:val="24"/>
        </w:rPr>
        <w:t xml:space="preserve">vigente. </w:t>
      </w:r>
    </w:p>
    <w:p w14:paraId="08433B63" w14:textId="77777777" w:rsidR="00D604FD" w:rsidRPr="003C148E" w:rsidRDefault="00D604FD" w:rsidP="00D604FD">
      <w:pPr>
        <w:tabs>
          <w:tab w:val="left" w:pos="426"/>
        </w:tabs>
        <w:spacing w:line="360" w:lineRule="auto"/>
        <w:ind w:right="49"/>
        <w:jc w:val="both"/>
        <w:rPr>
          <w:rFonts w:ascii="Palatino Linotype" w:hAnsi="Palatino Linotype" w:cs="Arial"/>
          <w:bCs/>
          <w:color w:val="000000" w:themeColor="text1"/>
          <w:sz w:val="22"/>
          <w:lang w:eastAsia="es-MX"/>
        </w:rPr>
      </w:pPr>
    </w:p>
    <w:p w14:paraId="164A02EF" w14:textId="77777777" w:rsidR="00D604FD" w:rsidRPr="003C148E"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r w:rsidRPr="003C148E">
        <w:rPr>
          <w:rFonts w:ascii="Palatino Linotype" w:eastAsia="Calibri" w:hAnsi="Palatino Linotype" w:cs="Arial"/>
          <w:color w:val="000000" w:themeColor="text1"/>
          <w:sz w:val="24"/>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12851EBB" w14:textId="415C1767" w:rsidR="005000AA" w:rsidRPr="003C148E" w:rsidRDefault="005000AA" w:rsidP="005000AA">
      <w:pPr>
        <w:pStyle w:val="Ttulo1"/>
        <w:rPr>
          <w:rFonts w:ascii="Palatino Linotype" w:eastAsia="MS Mincho" w:hAnsi="Palatino Linotype" w:cs="Times New Roman"/>
          <w:b/>
          <w:color w:val="auto"/>
          <w:sz w:val="24"/>
          <w:szCs w:val="24"/>
        </w:rPr>
      </w:pPr>
      <w:r w:rsidRPr="003C148E">
        <w:rPr>
          <w:rFonts w:ascii="Palatino Linotype" w:hAnsi="Palatino Linotype"/>
          <w:b/>
          <w:color w:val="auto"/>
          <w:sz w:val="24"/>
          <w:szCs w:val="24"/>
        </w:rPr>
        <w:lastRenderedPageBreak/>
        <w:t>TERCERO. Planteamiento de la Litis</w:t>
      </w:r>
      <w:bookmarkEnd w:id="7"/>
      <w:r w:rsidRPr="003C148E">
        <w:rPr>
          <w:rFonts w:ascii="Palatino Linotype" w:hAnsi="Palatino Linotype"/>
          <w:b/>
          <w:color w:val="auto"/>
          <w:sz w:val="24"/>
          <w:szCs w:val="24"/>
        </w:rPr>
        <w:t xml:space="preserve"> </w:t>
      </w:r>
    </w:p>
    <w:p w14:paraId="07A035C7" w14:textId="559EA18D" w:rsidR="009F0CE2" w:rsidRPr="003C148E" w:rsidRDefault="005000AA" w:rsidP="005000AA">
      <w:pPr>
        <w:pStyle w:val="Prrafodelista"/>
        <w:numPr>
          <w:ilvl w:val="0"/>
          <w:numId w:val="3"/>
        </w:numPr>
        <w:spacing w:before="240" w:after="240" w:line="360" w:lineRule="auto"/>
        <w:ind w:left="0" w:right="49" w:firstLine="0"/>
        <w:jc w:val="both"/>
        <w:rPr>
          <w:rFonts w:ascii="Palatino Linotype" w:hAnsi="Palatino Linotype"/>
          <w:i/>
          <w:sz w:val="24"/>
          <w:lang w:eastAsia="es-MX"/>
        </w:rPr>
      </w:pPr>
      <w:r w:rsidRPr="003C148E">
        <w:rPr>
          <w:rFonts w:ascii="Palatino Linotype" w:hAnsi="Palatino Linotype"/>
          <w:bCs/>
          <w:sz w:val="24"/>
        </w:rPr>
        <w:t>El recurrente solicitó</w:t>
      </w:r>
      <w:r w:rsidR="003460D9" w:rsidRPr="003C148E">
        <w:rPr>
          <w:rFonts w:ascii="Palatino Linotype" w:hAnsi="Palatino Linotype"/>
          <w:bCs/>
          <w:sz w:val="24"/>
        </w:rPr>
        <w:t xml:space="preserve"> </w:t>
      </w:r>
      <w:r w:rsidR="005E012F" w:rsidRPr="003C148E">
        <w:rPr>
          <w:rFonts w:ascii="Palatino Linotype" w:hAnsi="Palatino Linotype"/>
          <w:bCs/>
          <w:sz w:val="24"/>
        </w:rPr>
        <w:t>la</w:t>
      </w:r>
      <w:r w:rsidR="00C8047F" w:rsidRPr="003C148E">
        <w:rPr>
          <w:rFonts w:ascii="Palatino Linotype" w:hAnsi="Palatino Linotype"/>
          <w:bCs/>
          <w:sz w:val="24"/>
        </w:rPr>
        <w:t xml:space="preserve"> </w:t>
      </w:r>
      <w:r w:rsidR="005E012F" w:rsidRPr="003C148E">
        <w:rPr>
          <w:rFonts w:ascii="Palatino Linotype" w:hAnsi="Palatino Linotype"/>
          <w:bCs/>
          <w:sz w:val="24"/>
        </w:rPr>
        <w:t>siguiente información</w:t>
      </w:r>
      <w:r w:rsidR="00A6309E" w:rsidRPr="003C148E">
        <w:rPr>
          <w:rFonts w:ascii="Palatino Linotype" w:hAnsi="Palatino Linotype"/>
          <w:bCs/>
          <w:sz w:val="24"/>
        </w:rPr>
        <w:t xml:space="preserve"> </w:t>
      </w:r>
      <w:r w:rsidR="00A6309E" w:rsidRPr="003C148E">
        <w:rPr>
          <w:rFonts w:ascii="Palatino Linotype" w:hAnsi="Palatino Linotype"/>
          <w:sz w:val="24"/>
          <w:lang w:eastAsia="es-MX"/>
        </w:rPr>
        <w:t>de enero del año 2018 al 20 de julio de 2023</w:t>
      </w:r>
      <w:r w:rsidR="005E012F" w:rsidRPr="003C148E">
        <w:rPr>
          <w:rFonts w:ascii="Palatino Linotype" w:hAnsi="Palatino Linotype"/>
          <w:bCs/>
          <w:sz w:val="24"/>
        </w:rPr>
        <w:t>:</w:t>
      </w:r>
    </w:p>
    <w:p w14:paraId="40B5E5B9" w14:textId="77777777" w:rsidR="00FD2F4F" w:rsidRPr="003C148E" w:rsidRDefault="00FD2F4F" w:rsidP="00FD2F4F">
      <w:pPr>
        <w:pStyle w:val="Prrafodelista"/>
        <w:spacing w:before="240" w:after="240" w:line="360" w:lineRule="auto"/>
        <w:ind w:left="0" w:right="49"/>
        <w:jc w:val="both"/>
        <w:rPr>
          <w:rFonts w:ascii="Palatino Linotype" w:hAnsi="Palatino Linotype"/>
          <w:i/>
          <w:sz w:val="24"/>
          <w:lang w:eastAsia="es-MX"/>
        </w:rPr>
      </w:pPr>
    </w:p>
    <w:p w14:paraId="0FA4F42F" w14:textId="77777777" w:rsidR="001F7E3C" w:rsidRPr="003C148E" w:rsidRDefault="001F7E3C" w:rsidP="001F7E3C">
      <w:pPr>
        <w:pStyle w:val="Prrafodelista"/>
        <w:numPr>
          <w:ilvl w:val="0"/>
          <w:numId w:val="8"/>
        </w:numPr>
        <w:spacing w:line="360" w:lineRule="auto"/>
        <w:jc w:val="both"/>
        <w:rPr>
          <w:rFonts w:ascii="Palatino Linotype" w:hAnsi="Palatino Linotype"/>
          <w:i/>
          <w:sz w:val="24"/>
          <w:lang w:eastAsia="es-MX"/>
        </w:rPr>
      </w:pPr>
      <w:r w:rsidRPr="003C148E">
        <w:rPr>
          <w:rFonts w:ascii="Palatino Linotype" w:hAnsi="Palatino Linotype"/>
          <w:i/>
          <w:sz w:val="24"/>
          <w:lang w:eastAsia="es-MX"/>
        </w:rPr>
        <w:t xml:space="preserve">A. La (s) política (s) gestión y tratamiento de los datos personales </w:t>
      </w:r>
    </w:p>
    <w:p w14:paraId="7E1DB663" w14:textId="77777777" w:rsidR="001F7E3C" w:rsidRPr="003C148E" w:rsidRDefault="001F7E3C" w:rsidP="001F7E3C">
      <w:pPr>
        <w:pStyle w:val="Prrafodelista"/>
        <w:numPr>
          <w:ilvl w:val="0"/>
          <w:numId w:val="8"/>
        </w:numPr>
        <w:spacing w:line="360" w:lineRule="auto"/>
        <w:jc w:val="both"/>
        <w:rPr>
          <w:rFonts w:ascii="Palatino Linotype" w:hAnsi="Palatino Linotype"/>
          <w:i/>
          <w:sz w:val="24"/>
          <w:lang w:eastAsia="es-MX"/>
        </w:rPr>
      </w:pPr>
      <w:r w:rsidRPr="003C148E">
        <w:rPr>
          <w:rFonts w:ascii="Palatino Linotype" w:hAnsi="Palatino Linotype"/>
          <w:i/>
          <w:sz w:val="24"/>
          <w:lang w:eastAsia="es-MX"/>
        </w:rPr>
        <w:t xml:space="preserve">B. Las funciones y obligaciones del personal involucrado en el tratamiento de datos personales; </w:t>
      </w:r>
    </w:p>
    <w:p w14:paraId="565AD3B6" w14:textId="77777777" w:rsidR="001F7E3C" w:rsidRPr="003C148E" w:rsidRDefault="001F7E3C" w:rsidP="001F7E3C">
      <w:pPr>
        <w:pStyle w:val="Prrafodelista"/>
        <w:numPr>
          <w:ilvl w:val="0"/>
          <w:numId w:val="8"/>
        </w:numPr>
        <w:spacing w:line="360" w:lineRule="auto"/>
        <w:jc w:val="both"/>
        <w:rPr>
          <w:rFonts w:ascii="Palatino Linotype" w:hAnsi="Palatino Linotype"/>
          <w:i/>
          <w:sz w:val="24"/>
          <w:lang w:eastAsia="es-MX"/>
        </w:rPr>
      </w:pPr>
      <w:r w:rsidRPr="003C148E">
        <w:rPr>
          <w:rFonts w:ascii="Palatino Linotype" w:hAnsi="Palatino Linotype"/>
          <w:i/>
          <w:sz w:val="24"/>
          <w:lang w:eastAsia="es-MX"/>
        </w:rPr>
        <w:t xml:space="preserve">C. El inventario de datos personales y de los sistemas de tratamiento; </w:t>
      </w:r>
    </w:p>
    <w:p w14:paraId="348CA127" w14:textId="77777777" w:rsidR="001F7E3C" w:rsidRPr="003C148E" w:rsidRDefault="001F7E3C" w:rsidP="001F7E3C">
      <w:pPr>
        <w:pStyle w:val="Prrafodelista"/>
        <w:numPr>
          <w:ilvl w:val="0"/>
          <w:numId w:val="8"/>
        </w:numPr>
        <w:spacing w:line="360" w:lineRule="auto"/>
        <w:jc w:val="both"/>
        <w:rPr>
          <w:rFonts w:ascii="Palatino Linotype" w:hAnsi="Palatino Linotype"/>
          <w:i/>
          <w:sz w:val="24"/>
          <w:lang w:eastAsia="es-MX"/>
        </w:rPr>
      </w:pPr>
      <w:r w:rsidRPr="003C148E">
        <w:rPr>
          <w:rFonts w:ascii="Palatino Linotype" w:hAnsi="Palatino Linotype"/>
          <w:i/>
          <w:sz w:val="24"/>
          <w:lang w:eastAsia="es-MX"/>
        </w:rPr>
        <w:t xml:space="preserve">D. El procedimiento de análisis de riesgos </w:t>
      </w:r>
    </w:p>
    <w:p w14:paraId="69C505D4" w14:textId="77777777" w:rsidR="001F7E3C" w:rsidRPr="003C148E" w:rsidRDefault="001F7E3C" w:rsidP="001F7E3C">
      <w:pPr>
        <w:pStyle w:val="Prrafodelista"/>
        <w:numPr>
          <w:ilvl w:val="0"/>
          <w:numId w:val="8"/>
        </w:numPr>
        <w:spacing w:line="360" w:lineRule="auto"/>
        <w:jc w:val="both"/>
        <w:rPr>
          <w:rFonts w:ascii="Palatino Linotype" w:hAnsi="Palatino Linotype"/>
          <w:i/>
          <w:sz w:val="24"/>
          <w:lang w:eastAsia="es-MX"/>
        </w:rPr>
      </w:pPr>
      <w:r w:rsidRPr="003C148E">
        <w:rPr>
          <w:rFonts w:ascii="Palatino Linotype" w:hAnsi="Palatino Linotype"/>
          <w:i/>
          <w:sz w:val="24"/>
          <w:lang w:eastAsia="es-MX"/>
        </w:rPr>
        <w:t xml:space="preserve">E. Los resultados de los análisis de riesgo de los datos personales, en el cual debieron de haber considerado las amenazas y vulnerabilidades existentes para los datos personales y los recursos involucrados en su tratamiento, como pueden ser, de manera enunciativa más no limitativa, hardware, software, personal del responsable, entre otros; </w:t>
      </w:r>
    </w:p>
    <w:p w14:paraId="5ABF369A" w14:textId="77777777" w:rsidR="001F7E3C" w:rsidRPr="003C148E" w:rsidRDefault="001F7E3C" w:rsidP="001F7E3C">
      <w:pPr>
        <w:pStyle w:val="Prrafodelista"/>
        <w:numPr>
          <w:ilvl w:val="0"/>
          <w:numId w:val="8"/>
        </w:numPr>
        <w:spacing w:line="360" w:lineRule="auto"/>
        <w:jc w:val="both"/>
        <w:rPr>
          <w:rFonts w:ascii="Palatino Linotype" w:hAnsi="Palatino Linotype"/>
          <w:i/>
          <w:sz w:val="24"/>
          <w:lang w:eastAsia="es-MX"/>
        </w:rPr>
      </w:pPr>
      <w:r w:rsidRPr="003C148E">
        <w:rPr>
          <w:rFonts w:ascii="Palatino Linotype" w:hAnsi="Palatino Linotype"/>
          <w:i/>
          <w:sz w:val="24"/>
          <w:lang w:eastAsia="es-MX"/>
        </w:rPr>
        <w:t xml:space="preserve">F. Los resultados de los análisis de brecha (comparando las medidas de seguridad existentes contra las faltantes en la organización del responsable) </w:t>
      </w:r>
    </w:p>
    <w:p w14:paraId="022EA6A5" w14:textId="77777777" w:rsidR="001F7E3C" w:rsidRPr="003C148E" w:rsidRDefault="001F7E3C" w:rsidP="001F7E3C">
      <w:pPr>
        <w:pStyle w:val="Prrafodelista"/>
        <w:numPr>
          <w:ilvl w:val="0"/>
          <w:numId w:val="8"/>
        </w:numPr>
        <w:spacing w:line="360" w:lineRule="auto"/>
        <w:jc w:val="both"/>
        <w:rPr>
          <w:rFonts w:ascii="Palatino Linotype" w:hAnsi="Palatino Linotype"/>
          <w:i/>
          <w:sz w:val="24"/>
          <w:lang w:eastAsia="es-MX"/>
        </w:rPr>
      </w:pPr>
      <w:r w:rsidRPr="003C148E">
        <w:rPr>
          <w:rFonts w:ascii="Palatino Linotype" w:hAnsi="Palatino Linotype"/>
          <w:i/>
          <w:sz w:val="24"/>
          <w:lang w:eastAsia="es-MX"/>
        </w:rPr>
        <w:t xml:space="preserve">G. El plan de trabajo para la implementación de las medidas de seguridad faltantes, así como las medidas para el cumplimiento cotidiano de las políticas de gestión y tratamiento de los datos personales; </w:t>
      </w:r>
    </w:p>
    <w:p w14:paraId="0403ECBA" w14:textId="77777777" w:rsidR="001F7E3C" w:rsidRPr="003C148E" w:rsidRDefault="001F7E3C" w:rsidP="001F7E3C">
      <w:pPr>
        <w:pStyle w:val="Prrafodelista"/>
        <w:numPr>
          <w:ilvl w:val="0"/>
          <w:numId w:val="8"/>
        </w:numPr>
        <w:spacing w:line="360" w:lineRule="auto"/>
        <w:jc w:val="both"/>
        <w:rPr>
          <w:rFonts w:ascii="Palatino Linotype" w:hAnsi="Palatino Linotype"/>
          <w:i/>
          <w:sz w:val="24"/>
          <w:lang w:eastAsia="es-MX"/>
        </w:rPr>
      </w:pPr>
      <w:r w:rsidRPr="003C148E">
        <w:rPr>
          <w:rFonts w:ascii="Palatino Linotype" w:hAnsi="Palatino Linotype"/>
          <w:i/>
          <w:sz w:val="24"/>
          <w:lang w:eastAsia="es-MX"/>
        </w:rPr>
        <w:t xml:space="preserve">H. El procedimiento o mecanismos de monitoreo periódico de las medidas de seguridad implementadas, así como las amenazas y vulneraciones a las que están sujetos los datos personales, </w:t>
      </w:r>
    </w:p>
    <w:p w14:paraId="1DD1BDD6" w14:textId="77777777" w:rsidR="001F7E3C" w:rsidRPr="003C148E" w:rsidRDefault="001F7E3C" w:rsidP="001F7E3C">
      <w:pPr>
        <w:pStyle w:val="Prrafodelista"/>
        <w:numPr>
          <w:ilvl w:val="0"/>
          <w:numId w:val="8"/>
        </w:numPr>
        <w:spacing w:line="360" w:lineRule="auto"/>
        <w:jc w:val="both"/>
        <w:rPr>
          <w:rFonts w:ascii="Palatino Linotype" w:hAnsi="Palatino Linotype"/>
          <w:i/>
          <w:sz w:val="24"/>
          <w:lang w:eastAsia="es-MX"/>
        </w:rPr>
      </w:pPr>
      <w:r w:rsidRPr="003C148E">
        <w:rPr>
          <w:rFonts w:ascii="Palatino Linotype" w:hAnsi="Palatino Linotype"/>
          <w:i/>
          <w:sz w:val="24"/>
          <w:lang w:eastAsia="es-MX"/>
        </w:rPr>
        <w:lastRenderedPageBreak/>
        <w:t xml:space="preserve">I. El programa de capacitación de acuerdo al nivel, dependiendo de sus roles y responsabilidades respecto del tratamiento de los datos personales </w:t>
      </w:r>
    </w:p>
    <w:p w14:paraId="686222C2" w14:textId="77777777" w:rsidR="001F7E3C" w:rsidRPr="003C148E" w:rsidRDefault="001F7E3C" w:rsidP="001F7E3C">
      <w:pPr>
        <w:pStyle w:val="Prrafodelista"/>
        <w:numPr>
          <w:ilvl w:val="0"/>
          <w:numId w:val="8"/>
        </w:numPr>
        <w:spacing w:line="360" w:lineRule="auto"/>
        <w:jc w:val="both"/>
        <w:rPr>
          <w:rFonts w:ascii="Palatino Linotype" w:hAnsi="Palatino Linotype"/>
          <w:i/>
          <w:sz w:val="24"/>
          <w:lang w:eastAsia="es-MX"/>
        </w:rPr>
      </w:pPr>
      <w:r w:rsidRPr="003C148E">
        <w:rPr>
          <w:rFonts w:ascii="Palatino Linotype" w:hAnsi="Palatino Linotype"/>
          <w:i/>
          <w:sz w:val="24"/>
          <w:lang w:eastAsia="es-MX"/>
        </w:rPr>
        <w:t xml:space="preserve">J. Procedimiento de Auditoría al sistema de gestión de protección de datos personales y se indique quien realiza ese procedimiento </w:t>
      </w:r>
    </w:p>
    <w:p w14:paraId="662C7E27" w14:textId="77777777" w:rsidR="00A6309E" w:rsidRPr="003C148E" w:rsidRDefault="001F7E3C" w:rsidP="001F7E3C">
      <w:pPr>
        <w:pStyle w:val="Prrafodelista"/>
        <w:numPr>
          <w:ilvl w:val="0"/>
          <w:numId w:val="8"/>
        </w:numPr>
        <w:spacing w:line="360" w:lineRule="auto"/>
        <w:jc w:val="both"/>
        <w:rPr>
          <w:rFonts w:ascii="Palatino Linotype" w:hAnsi="Palatino Linotype"/>
          <w:i/>
          <w:sz w:val="24"/>
          <w:lang w:eastAsia="es-MX"/>
        </w:rPr>
      </w:pPr>
      <w:r w:rsidRPr="003C148E">
        <w:rPr>
          <w:rFonts w:ascii="Palatino Linotype" w:hAnsi="Palatino Linotype"/>
          <w:i/>
          <w:sz w:val="24"/>
          <w:lang w:eastAsia="es-MX"/>
        </w:rPr>
        <w:t xml:space="preserve">K. Los resultados de las auditorías al sistema de gestión de protección de datos personales desde su implementación a la fecha </w:t>
      </w:r>
    </w:p>
    <w:p w14:paraId="57A597FB" w14:textId="0DF85D68" w:rsidR="001F7E3C" w:rsidRPr="003C148E" w:rsidRDefault="00A6309E" w:rsidP="00A6309E">
      <w:pPr>
        <w:pStyle w:val="Prrafodelista"/>
        <w:numPr>
          <w:ilvl w:val="0"/>
          <w:numId w:val="8"/>
        </w:numPr>
        <w:spacing w:line="360" w:lineRule="auto"/>
        <w:jc w:val="both"/>
        <w:rPr>
          <w:rFonts w:ascii="Palatino Linotype" w:hAnsi="Palatino Linotype"/>
          <w:i/>
          <w:sz w:val="24"/>
          <w:lang w:eastAsia="es-MX"/>
        </w:rPr>
      </w:pPr>
      <w:r w:rsidRPr="003C148E">
        <w:rPr>
          <w:rFonts w:ascii="Palatino Linotype" w:hAnsi="Palatino Linotype"/>
          <w:i/>
          <w:sz w:val="24"/>
          <w:lang w:eastAsia="es-MX"/>
        </w:rPr>
        <w:t>L. D</w:t>
      </w:r>
      <w:r w:rsidR="001F7E3C" w:rsidRPr="003C148E">
        <w:rPr>
          <w:rFonts w:ascii="Palatino Linotype" w:hAnsi="Palatino Linotype"/>
          <w:i/>
          <w:sz w:val="24"/>
          <w:lang w:eastAsia="es-MX"/>
        </w:rPr>
        <w:t>ocumento de seguridad de esta Institución de manera íntegra, de no ser así, favor de remitirlo en versión pública.</w:t>
      </w:r>
    </w:p>
    <w:p w14:paraId="06C462E3" w14:textId="77777777" w:rsidR="001F7E3C" w:rsidRPr="003C148E" w:rsidRDefault="001F7E3C" w:rsidP="001F7E3C">
      <w:pPr>
        <w:pStyle w:val="Prrafodelista"/>
        <w:spacing w:line="360" w:lineRule="auto"/>
        <w:jc w:val="both"/>
        <w:rPr>
          <w:rFonts w:ascii="Palatino Linotype" w:hAnsi="Palatino Linotype"/>
          <w:i/>
          <w:sz w:val="24"/>
          <w:lang w:eastAsia="es-MX"/>
        </w:rPr>
      </w:pPr>
    </w:p>
    <w:p w14:paraId="5602E3CC" w14:textId="09453F8A" w:rsidR="00037EB9" w:rsidRPr="003C148E" w:rsidRDefault="00030C87" w:rsidP="00037EB9">
      <w:pPr>
        <w:pStyle w:val="Prrafodelista"/>
        <w:numPr>
          <w:ilvl w:val="0"/>
          <w:numId w:val="3"/>
        </w:numPr>
        <w:spacing w:before="240" w:after="240" w:line="360" w:lineRule="auto"/>
        <w:ind w:left="0" w:firstLine="0"/>
        <w:jc w:val="both"/>
        <w:rPr>
          <w:rFonts w:ascii="Palatino Linotype" w:hAnsi="Palatino Linotype" w:cs="Arial"/>
          <w:i/>
          <w:sz w:val="24"/>
        </w:rPr>
      </w:pPr>
      <w:r w:rsidRPr="003C148E">
        <w:rPr>
          <w:rFonts w:ascii="Palatino Linotype" w:eastAsiaTheme="minorEastAsia" w:hAnsi="Palatino Linotype"/>
          <w:iCs/>
          <w:sz w:val="24"/>
          <w:lang w:val="es-ES_tradnl"/>
        </w:rPr>
        <w:t>El Sujeto Obligado</w:t>
      </w:r>
      <w:r w:rsidR="00342490" w:rsidRPr="003C148E">
        <w:rPr>
          <w:rFonts w:ascii="Palatino Linotype" w:eastAsiaTheme="minorEastAsia" w:hAnsi="Palatino Linotype"/>
          <w:iCs/>
          <w:sz w:val="24"/>
          <w:lang w:val="es-ES_tradnl"/>
        </w:rPr>
        <w:t xml:space="preserve"> </w:t>
      </w:r>
      <w:r w:rsidR="00A6309E" w:rsidRPr="003C148E">
        <w:rPr>
          <w:rFonts w:ascii="Palatino Linotype" w:eastAsiaTheme="minorEastAsia" w:hAnsi="Palatino Linotype"/>
          <w:iCs/>
          <w:sz w:val="24"/>
          <w:lang w:val="es-ES_tradnl"/>
        </w:rPr>
        <w:t>clasificó la información como confidencial.</w:t>
      </w:r>
    </w:p>
    <w:p w14:paraId="66764A63" w14:textId="0961B7C5" w:rsidR="00A77AED" w:rsidRPr="003C148E" w:rsidRDefault="006B3FD4" w:rsidP="00B3055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3C148E">
        <w:rPr>
          <w:rFonts w:ascii="Palatino Linotype" w:eastAsiaTheme="minorEastAsia" w:hAnsi="Palatino Linotype"/>
          <w:sz w:val="24"/>
          <w:szCs w:val="24"/>
          <w:lang w:val="es-ES_tradnl"/>
        </w:rPr>
        <w:t>El Rec</w:t>
      </w:r>
      <w:r w:rsidR="00A77AED" w:rsidRPr="003C148E">
        <w:rPr>
          <w:rFonts w:ascii="Palatino Linotype" w:eastAsiaTheme="minorEastAsia" w:hAnsi="Palatino Linotype"/>
          <w:sz w:val="24"/>
          <w:szCs w:val="24"/>
          <w:lang w:val="es-ES_tradnl"/>
        </w:rPr>
        <w:t>urrente se inconformó por</w:t>
      </w:r>
      <w:r w:rsidR="00FD2F4F" w:rsidRPr="003C148E">
        <w:rPr>
          <w:rFonts w:ascii="Palatino Linotype" w:eastAsiaTheme="minorEastAsia" w:hAnsi="Palatino Linotype"/>
          <w:sz w:val="24"/>
          <w:szCs w:val="24"/>
          <w:lang w:val="es-ES_tradnl"/>
        </w:rPr>
        <w:t xml:space="preserve"> la </w:t>
      </w:r>
      <w:r w:rsidR="00A6309E" w:rsidRPr="003C148E">
        <w:rPr>
          <w:rFonts w:ascii="Palatino Linotype" w:eastAsiaTheme="minorEastAsia" w:hAnsi="Palatino Linotype"/>
          <w:sz w:val="24"/>
          <w:szCs w:val="24"/>
          <w:lang w:val="es-ES_tradnl"/>
        </w:rPr>
        <w:t>clasificación de la información.</w:t>
      </w:r>
    </w:p>
    <w:p w14:paraId="2E7710E9" w14:textId="77777777" w:rsidR="00393E30" w:rsidRPr="003C148E" w:rsidRDefault="00393E30" w:rsidP="00393E30">
      <w:pPr>
        <w:tabs>
          <w:tab w:val="left" w:pos="284"/>
        </w:tabs>
        <w:spacing w:before="240" w:after="240" w:line="360" w:lineRule="auto"/>
        <w:contextualSpacing/>
        <w:jc w:val="both"/>
        <w:rPr>
          <w:rFonts w:ascii="Palatino Linotype" w:eastAsiaTheme="minorEastAsia" w:hAnsi="Palatino Linotype"/>
          <w:sz w:val="24"/>
          <w:szCs w:val="24"/>
          <w:lang w:val="es-ES_tradnl"/>
        </w:rPr>
      </w:pPr>
    </w:p>
    <w:p w14:paraId="46653142" w14:textId="0CF3A0F7" w:rsidR="00B30557" w:rsidRPr="003C148E" w:rsidRDefault="00B30557" w:rsidP="002B597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3C148E">
        <w:rPr>
          <w:rFonts w:ascii="Palatino Linotype" w:eastAsiaTheme="minorEastAsia" w:hAnsi="Palatino Linotype" w:cs="Arial"/>
          <w:sz w:val="24"/>
          <w:szCs w:val="24"/>
          <w:lang w:val="es-ES_tradnl"/>
        </w:rPr>
        <w:t xml:space="preserve">Por lo tanto, el presente recurso de revisión se circunscribe en determinar si se </w:t>
      </w:r>
      <w:r w:rsidRPr="003C148E">
        <w:rPr>
          <w:rFonts w:ascii="Palatino Linotype" w:hAnsi="Palatino Linotype"/>
          <w:sz w:val="24"/>
          <w:szCs w:val="24"/>
          <w:lang w:val="es-ES_tradnl"/>
        </w:rPr>
        <w:t>actualiza las causales de procedencia</w:t>
      </w:r>
      <w:r w:rsidRPr="003C148E">
        <w:rPr>
          <w:rFonts w:ascii="Palatino Linotype" w:hAnsi="Palatino Linotype"/>
          <w:b/>
          <w:sz w:val="24"/>
          <w:szCs w:val="24"/>
          <w:lang w:val="es-ES_tradnl"/>
        </w:rPr>
        <w:t xml:space="preserve"> </w:t>
      </w:r>
      <w:r w:rsidRPr="003C148E">
        <w:rPr>
          <w:rFonts w:ascii="Palatino Linotype" w:hAnsi="Palatino Linotype" w:cs="Arial"/>
          <w:sz w:val="24"/>
          <w:szCs w:val="24"/>
          <w:lang w:val="es-ES_tradnl" w:eastAsia="es-MX"/>
        </w:rPr>
        <w:t xml:space="preserve">contenidas en </w:t>
      </w:r>
      <w:r w:rsidRPr="003C148E">
        <w:rPr>
          <w:rFonts w:ascii="Palatino Linotype" w:hAnsi="Palatino Linotype" w:cs="Arial"/>
          <w:sz w:val="24"/>
          <w:szCs w:val="24"/>
          <w:lang w:val="es-ES" w:eastAsia="es-MX"/>
        </w:rPr>
        <w:t xml:space="preserve">el artículo 179 fracciones </w:t>
      </w:r>
      <w:r w:rsidR="00A6309E" w:rsidRPr="003C148E">
        <w:rPr>
          <w:rFonts w:ascii="Palatino Linotype" w:hAnsi="Palatino Linotype" w:cs="Arial"/>
          <w:sz w:val="24"/>
          <w:szCs w:val="24"/>
          <w:lang w:val="es-ES" w:eastAsia="es-MX"/>
        </w:rPr>
        <w:t>II</w:t>
      </w:r>
      <w:r w:rsidR="00B35B3B" w:rsidRPr="003C148E">
        <w:rPr>
          <w:rFonts w:ascii="Palatino Linotype" w:hAnsi="Palatino Linotype" w:cs="Arial"/>
          <w:sz w:val="24"/>
          <w:szCs w:val="24"/>
          <w:lang w:val="es-ES" w:eastAsia="es-MX"/>
        </w:rPr>
        <w:t xml:space="preserve">, relativo a la </w:t>
      </w:r>
      <w:r w:rsidR="00037EB9" w:rsidRPr="003C148E">
        <w:rPr>
          <w:rFonts w:ascii="Palatino Linotype" w:hAnsi="Palatino Linotype" w:cs="Arial"/>
          <w:sz w:val="24"/>
          <w:szCs w:val="24"/>
          <w:lang w:val="es-ES" w:eastAsia="es-MX"/>
        </w:rPr>
        <w:t>entrega de información incompleta</w:t>
      </w:r>
      <w:r w:rsidR="00B35B3B" w:rsidRPr="003C148E">
        <w:rPr>
          <w:rFonts w:ascii="Palatino Linotype" w:hAnsi="Palatino Linotype" w:cs="Arial"/>
          <w:sz w:val="24"/>
          <w:szCs w:val="24"/>
          <w:lang w:val="es-ES" w:eastAsia="es-MX"/>
        </w:rPr>
        <w:t>,</w:t>
      </w:r>
      <w:r w:rsidRPr="003C148E">
        <w:rPr>
          <w:rFonts w:ascii="Palatino Linotype" w:hAnsi="Palatino Linotype" w:cs="Arial"/>
          <w:sz w:val="24"/>
          <w:szCs w:val="24"/>
          <w:lang w:val="es-ES" w:eastAsia="es-MX"/>
        </w:rPr>
        <w:t xml:space="preserve"> de la </w:t>
      </w:r>
      <w:r w:rsidRPr="003C148E">
        <w:rPr>
          <w:rFonts w:ascii="Palatino Linotype" w:eastAsia="Calibri" w:hAnsi="Palatino Linotype" w:cs="Arial"/>
          <w:b/>
          <w:sz w:val="24"/>
          <w:szCs w:val="24"/>
          <w:lang w:val="es-ES"/>
        </w:rPr>
        <w:t>Ley de Transparencia y Acceso a la Información Pública del Estado de México y Municipios</w:t>
      </w:r>
      <w:r w:rsidRPr="003C148E">
        <w:rPr>
          <w:rFonts w:ascii="Palatino Linotype" w:hAnsi="Palatino Linotype" w:cs="Arial"/>
          <w:sz w:val="24"/>
          <w:szCs w:val="24"/>
          <w:lang w:val="es-ES" w:eastAsia="es-MX"/>
        </w:rPr>
        <w:t>.</w:t>
      </w:r>
    </w:p>
    <w:p w14:paraId="7F7546DD" w14:textId="77777777" w:rsidR="00601054" w:rsidRPr="003C148E" w:rsidRDefault="00601054" w:rsidP="00030C87">
      <w:pPr>
        <w:tabs>
          <w:tab w:val="left" w:pos="426"/>
        </w:tabs>
        <w:spacing w:line="360" w:lineRule="auto"/>
        <w:ind w:left="567" w:right="616"/>
        <w:jc w:val="both"/>
        <w:rPr>
          <w:rFonts w:ascii="Palatino Linotype" w:hAnsi="Palatino Linotype" w:cs="Arial"/>
          <w:i/>
          <w:iCs/>
          <w:color w:val="000000" w:themeColor="text1"/>
          <w:sz w:val="22"/>
          <w:szCs w:val="22"/>
        </w:rPr>
      </w:pPr>
    </w:p>
    <w:p w14:paraId="5A5C4D9D" w14:textId="77777777" w:rsidR="00030C87" w:rsidRPr="003C148E" w:rsidRDefault="00030C87" w:rsidP="00030C87">
      <w:pPr>
        <w:pStyle w:val="Ttulo2"/>
        <w:tabs>
          <w:tab w:val="left" w:pos="426"/>
        </w:tabs>
        <w:rPr>
          <w:rFonts w:ascii="Palatino Linotype" w:hAnsi="Palatino Linotype" w:cs="Arial"/>
          <w:b/>
          <w:color w:val="000000" w:themeColor="text1"/>
          <w:sz w:val="24"/>
          <w:szCs w:val="24"/>
        </w:rPr>
      </w:pPr>
      <w:bookmarkStart w:id="8" w:name="_Toc87456489"/>
      <w:bookmarkStart w:id="9" w:name="_Toc34911390"/>
      <w:r w:rsidRPr="003C148E">
        <w:rPr>
          <w:rFonts w:ascii="Palatino Linotype" w:hAnsi="Palatino Linotype" w:cs="Arial"/>
          <w:b/>
          <w:color w:val="000000" w:themeColor="text1"/>
          <w:sz w:val="24"/>
          <w:szCs w:val="24"/>
        </w:rPr>
        <w:t>CUARTO. Estudio y Resolución del asunto.</w:t>
      </w:r>
      <w:bookmarkEnd w:id="8"/>
    </w:p>
    <w:p w14:paraId="221A5442" w14:textId="77777777" w:rsidR="00030C87" w:rsidRPr="003C148E" w:rsidRDefault="00030C87" w:rsidP="00030C87">
      <w:pPr>
        <w:pStyle w:val="Prrafodelista"/>
        <w:tabs>
          <w:tab w:val="left" w:pos="426"/>
        </w:tabs>
        <w:spacing w:line="360" w:lineRule="auto"/>
        <w:ind w:left="0" w:right="51"/>
        <w:jc w:val="both"/>
        <w:rPr>
          <w:rFonts w:ascii="Palatino Linotype" w:hAnsi="Palatino Linotype"/>
          <w:color w:val="000000" w:themeColor="text1"/>
          <w:sz w:val="24"/>
        </w:rPr>
      </w:pPr>
    </w:p>
    <w:p w14:paraId="671F21BF" w14:textId="77777777" w:rsidR="00030C87" w:rsidRPr="003C148E" w:rsidRDefault="00030C87" w:rsidP="00030C87">
      <w:pPr>
        <w:pStyle w:val="Prrafodelista"/>
        <w:tabs>
          <w:tab w:val="left" w:pos="426"/>
        </w:tabs>
        <w:spacing w:before="240" w:after="240" w:line="360" w:lineRule="auto"/>
        <w:ind w:left="0" w:right="51"/>
        <w:jc w:val="both"/>
        <w:outlineLvl w:val="2"/>
        <w:rPr>
          <w:rFonts w:ascii="Palatino Linotype" w:hAnsi="Palatino Linotype"/>
          <w:b/>
          <w:bCs/>
          <w:color w:val="000000" w:themeColor="text1"/>
          <w:sz w:val="24"/>
        </w:rPr>
      </w:pPr>
      <w:bookmarkStart w:id="10" w:name="_Toc87456490"/>
      <w:r w:rsidRPr="003C148E">
        <w:rPr>
          <w:rFonts w:ascii="Palatino Linotype" w:hAnsi="Palatino Linotype"/>
          <w:b/>
          <w:bCs/>
          <w:color w:val="000000" w:themeColor="text1"/>
          <w:sz w:val="24"/>
        </w:rPr>
        <w:t>I. De la atención a la solicitud de información.</w:t>
      </w:r>
      <w:bookmarkEnd w:id="10"/>
    </w:p>
    <w:p w14:paraId="305E77F3" w14:textId="77777777" w:rsidR="00030C87" w:rsidRPr="003C148E" w:rsidRDefault="00030C87" w:rsidP="00030C87">
      <w:pPr>
        <w:pStyle w:val="Ttulo2"/>
        <w:numPr>
          <w:ilvl w:val="1"/>
          <w:numId w:val="2"/>
        </w:numPr>
        <w:spacing w:line="259" w:lineRule="auto"/>
        <w:ind w:left="993" w:hanging="360"/>
        <w:rPr>
          <w:rFonts w:ascii="Palatino Linotype" w:hAnsi="Palatino Linotype"/>
          <w:b/>
          <w:color w:val="auto"/>
          <w:sz w:val="24"/>
          <w:szCs w:val="24"/>
        </w:rPr>
      </w:pPr>
      <w:bookmarkStart w:id="11" w:name="_Toc59195561"/>
      <w:bookmarkStart w:id="12" w:name="_Toc83830727"/>
      <w:bookmarkStart w:id="13" w:name="_Toc85112350"/>
      <w:bookmarkStart w:id="14" w:name="_Toc27141117"/>
      <w:bookmarkStart w:id="15" w:name="_Toc4061684"/>
      <w:r w:rsidRPr="003C148E">
        <w:rPr>
          <w:rFonts w:ascii="Palatino Linotype" w:hAnsi="Palatino Linotype"/>
          <w:b/>
          <w:color w:val="auto"/>
          <w:sz w:val="24"/>
          <w:szCs w:val="24"/>
        </w:rPr>
        <w:lastRenderedPageBreak/>
        <w:t>De la fuente obligacional</w:t>
      </w:r>
      <w:bookmarkEnd w:id="11"/>
      <w:bookmarkEnd w:id="12"/>
      <w:bookmarkEnd w:id="13"/>
    </w:p>
    <w:bookmarkEnd w:id="14"/>
    <w:bookmarkEnd w:id="15"/>
    <w:p w14:paraId="332C7DC5" w14:textId="77777777" w:rsidR="00030C87" w:rsidRPr="003C148E" w:rsidRDefault="00030C87" w:rsidP="00030C87">
      <w:pPr>
        <w:rPr>
          <w:rFonts w:ascii="Palatino Linotype" w:hAnsi="Palatino Linotype"/>
          <w:sz w:val="24"/>
          <w:szCs w:val="24"/>
          <w:lang w:val="es-ES"/>
        </w:rPr>
      </w:pPr>
    </w:p>
    <w:p w14:paraId="4CE1B5E6" w14:textId="77777777" w:rsidR="00030C87" w:rsidRPr="003C148E" w:rsidRDefault="00030C87" w:rsidP="00030C87">
      <w:pPr>
        <w:numPr>
          <w:ilvl w:val="0"/>
          <w:numId w:val="2"/>
        </w:numPr>
        <w:spacing w:line="360" w:lineRule="auto"/>
        <w:ind w:left="0" w:right="34" w:firstLine="0"/>
        <w:contextualSpacing/>
        <w:jc w:val="both"/>
        <w:rPr>
          <w:rFonts w:ascii="Palatino Linotype" w:eastAsia="MS Mincho" w:hAnsi="Palatino Linotype" w:cs="Arial"/>
          <w:sz w:val="24"/>
          <w:szCs w:val="24"/>
        </w:rPr>
      </w:pPr>
      <w:r w:rsidRPr="003C148E">
        <w:rPr>
          <w:rFonts w:ascii="Palatino Linotype" w:hAnsi="Palatino Linotype" w:cs="Arial"/>
          <w:color w:val="000000"/>
          <w:sz w:val="24"/>
          <w:szCs w:val="24"/>
          <w:lang w:eastAsia="es-MX"/>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3C148E">
        <w:rPr>
          <w:rFonts w:ascii="Palatino Linotype" w:hAnsi="Palatino Linotype" w:cs="Arial"/>
          <w:color w:val="000000"/>
          <w:sz w:val="24"/>
          <w:szCs w:val="24"/>
        </w:rPr>
        <w:t xml:space="preserve"> </w:t>
      </w:r>
      <w:r w:rsidRPr="003C148E">
        <w:rPr>
          <w:rFonts w:ascii="Palatino Linotype" w:hAnsi="Palatino Linotype" w:cs="Arial"/>
          <w:b/>
          <w:color w:val="000000"/>
          <w:sz w:val="24"/>
          <w:szCs w:val="24"/>
        </w:rPr>
        <w:t>SUJETO OBLIGADO</w:t>
      </w:r>
      <w:r w:rsidRPr="003C148E">
        <w:rPr>
          <w:rFonts w:ascii="Palatino Linotype" w:hAnsi="Palatino Linotype" w:cs="Arial"/>
          <w:color w:val="000000"/>
          <w:sz w:val="24"/>
          <w:szCs w:val="24"/>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3C148E">
        <w:rPr>
          <w:rFonts w:ascii="Palatino Linotype" w:hAnsi="Palatino Linotype" w:cs="Arial"/>
          <w:b/>
          <w:color w:val="000000"/>
          <w:sz w:val="24"/>
          <w:szCs w:val="24"/>
        </w:rPr>
        <w:t xml:space="preserve">Constitución Política de los Estados Unidos Mexicanos </w:t>
      </w:r>
      <w:r w:rsidRPr="003C148E">
        <w:rPr>
          <w:rFonts w:ascii="Palatino Linotype" w:hAnsi="Palatino Linotype" w:cs="Arial"/>
          <w:color w:val="000000"/>
          <w:sz w:val="24"/>
          <w:szCs w:val="24"/>
        </w:rPr>
        <w:t xml:space="preserve">al señalar la obligación de “promover, </w:t>
      </w:r>
      <w:r w:rsidRPr="003C148E">
        <w:rPr>
          <w:rFonts w:ascii="Palatino Linotype" w:hAnsi="Palatino Linotype" w:cs="Arial"/>
          <w:b/>
          <w:color w:val="000000"/>
          <w:sz w:val="24"/>
          <w:szCs w:val="24"/>
        </w:rPr>
        <w:t>respetar</w:t>
      </w:r>
      <w:r w:rsidRPr="003C148E">
        <w:rPr>
          <w:rFonts w:ascii="Palatino Linotype" w:hAnsi="Palatino Linotype" w:cs="Arial"/>
          <w:color w:val="000000"/>
          <w:sz w:val="24"/>
          <w:szCs w:val="24"/>
        </w:rPr>
        <w:t xml:space="preserve">, proteger y </w:t>
      </w:r>
      <w:r w:rsidRPr="003C148E">
        <w:rPr>
          <w:rFonts w:ascii="Palatino Linotype" w:hAnsi="Palatino Linotype" w:cs="Arial"/>
          <w:b/>
          <w:color w:val="000000"/>
          <w:sz w:val="24"/>
          <w:szCs w:val="24"/>
        </w:rPr>
        <w:t>garantizar</w:t>
      </w:r>
      <w:r w:rsidRPr="003C148E">
        <w:rPr>
          <w:rFonts w:ascii="Palatino Linotype" w:hAnsi="Palatino Linotype" w:cs="Arial"/>
          <w:color w:val="000000"/>
          <w:sz w:val="24"/>
          <w:szCs w:val="24"/>
        </w:rPr>
        <w:t xml:space="preserve"> los derechos humanos”, entre los cuales se encuentra dicho derecho. </w:t>
      </w:r>
    </w:p>
    <w:p w14:paraId="0A0C0F66" w14:textId="77777777" w:rsidR="00030C87" w:rsidRPr="003C148E" w:rsidRDefault="00030C87" w:rsidP="00030C87">
      <w:pPr>
        <w:tabs>
          <w:tab w:val="left" w:pos="284"/>
        </w:tabs>
        <w:spacing w:before="240" w:after="240" w:line="360" w:lineRule="auto"/>
        <w:ind w:right="49"/>
        <w:contextualSpacing/>
        <w:jc w:val="both"/>
        <w:rPr>
          <w:rFonts w:ascii="Palatino Linotype" w:eastAsia="MS Mincho" w:hAnsi="Palatino Linotype"/>
          <w:color w:val="000000"/>
          <w:sz w:val="24"/>
          <w:szCs w:val="24"/>
        </w:rPr>
      </w:pPr>
    </w:p>
    <w:p w14:paraId="0BB7838A" w14:textId="77777777" w:rsidR="00030C87" w:rsidRPr="003C148E"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3C148E">
        <w:rPr>
          <w:rFonts w:ascii="Palatino Linotype" w:hAnsi="Palatino Linotype"/>
          <w:sz w:val="24"/>
          <w:szCs w:val="24"/>
        </w:rPr>
        <w:t xml:space="preserve">Definiendo el Derecho de Acceso a la Información Pública como: </w:t>
      </w:r>
      <w:r w:rsidRPr="003C148E">
        <w:rPr>
          <w:rFonts w:ascii="Palatino Linotype" w:hAnsi="Palatino Linotype"/>
          <w:i/>
          <w:color w:val="000000"/>
          <w:sz w:val="24"/>
          <w:szCs w:val="24"/>
        </w:rPr>
        <w:t>La igualdad de oportunidades para recibir, buscar e impartir información</w:t>
      </w:r>
      <w:r w:rsidRPr="003C148E">
        <w:rPr>
          <w:rFonts w:ascii="Palatino Linotype" w:hAnsi="Palatino Linotype"/>
          <w:i/>
          <w:color w:val="000000"/>
          <w:sz w:val="24"/>
          <w:szCs w:val="24"/>
          <w:vertAlign w:val="superscript"/>
        </w:rPr>
        <w:footnoteReference w:id="1"/>
      </w:r>
      <w:r w:rsidRPr="003C148E">
        <w:rPr>
          <w:rFonts w:ascii="Palatino Linotype" w:hAnsi="Palatino Linotype"/>
          <w:i/>
          <w:color w:val="000000"/>
          <w:sz w:val="24"/>
          <w:szCs w:val="24"/>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3C148E">
        <w:rPr>
          <w:rFonts w:ascii="Palatino Linotype" w:hAnsi="Palatino Linotype"/>
          <w:i/>
          <w:color w:val="000000"/>
          <w:sz w:val="24"/>
          <w:szCs w:val="24"/>
          <w:vertAlign w:val="superscript"/>
        </w:rPr>
        <w:footnoteReference w:id="2"/>
      </w:r>
      <w:r w:rsidRPr="003C148E">
        <w:rPr>
          <w:rFonts w:ascii="Palatino Linotype" w:hAnsi="Palatino Linotype"/>
          <w:color w:val="000000"/>
          <w:sz w:val="24"/>
          <w:szCs w:val="24"/>
        </w:rPr>
        <w:t>que se constituye como una herramienta fundamental para ejercer</w:t>
      </w:r>
      <w:r w:rsidRPr="003C148E">
        <w:rPr>
          <w:rFonts w:ascii="Palatino Linotype" w:hAnsi="Palatino Linotype"/>
          <w:i/>
          <w:color w:val="000000"/>
          <w:sz w:val="24"/>
          <w:szCs w:val="24"/>
        </w:rPr>
        <w:t xml:space="preserve"> el control democrático de las gestiones estatales, de forma tal que puedan </w:t>
      </w:r>
      <w:r w:rsidRPr="003C148E">
        <w:rPr>
          <w:rFonts w:ascii="Palatino Linotype" w:hAnsi="Palatino Linotype"/>
          <w:i/>
          <w:color w:val="000000"/>
          <w:sz w:val="24"/>
          <w:szCs w:val="24"/>
        </w:rPr>
        <w:lastRenderedPageBreak/>
        <w:t>cuestionar, indagar y considerar si se está dando un adecuado cumplimiento a las funciones públicas,</w:t>
      </w:r>
      <w:r w:rsidRPr="003C148E">
        <w:rPr>
          <w:rFonts w:ascii="Palatino Linotype" w:hAnsi="Palatino Linotype"/>
          <w:i/>
          <w:color w:val="000000"/>
          <w:sz w:val="24"/>
          <w:szCs w:val="24"/>
          <w:vertAlign w:val="superscript"/>
        </w:rPr>
        <w:footnoteReference w:id="3"/>
      </w:r>
      <w:r w:rsidRPr="003C148E">
        <w:rPr>
          <w:rFonts w:ascii="Palatino Linotype" w:hAnsi="Palatino Linotype"/>
          <w:color w:val="000000"/>
          <w:sz w:val="24"/>
          <w:szCs w:val="24"/>
        </w:rPr>
        <w:t>fomentando</w:t>
      </w:r>
      <w:r w:rsidRPr="003C148E">
        <w:rPr>
          <w:rFonts w:ascii="Palatino Linotype" w:hAnsi="Palatino Linotype"/>
          <w:i/>
          <w:color w:val="000000"/>
          <w:sz w:val="24"/>
          <w:szCs w:val="24"/>
        </w:rPr>
        <w:t xml:space="preserve"> la transparencia de las actividades estatales y </w:t>
      </w:r>
      <w:r w:rsidRPr="003C148E">
        <w:rPr>
          <w:rFonts w:ascii="Palatino Linotype" w:hAnsi="Palatino Linotype"/>
          <w:color w:val="000000"/>
          <w:sz w:val="24"/>
          <w:szCs w:val="24"/>
        </w:rPr>
        <w:t>promoviendo</w:t>
      </w:r>
      <w:r w:rsidRPr="003C148E">
        <w:rPr>
          <w:rFonts w:ascii="Palatino Linotype" w:hAnsi="Palatino Linotype"/>
          <w:i/>
          <w:color w:val="000000"/>
          <w:sz w:val="24"/>
          <w:szCs w:val="24"/>
        </w:rPr>
        <w:t xml:space="preserve"> la responsabilidad de los funcionarios sobre su gestión pública,</w:t>
      </w:r>
      <w:r w:rsidRPr="003C148E">
        <w:rPr>
          <w:rFonts w:ascii="Palatino Linotype" w:hAnsi="Palatino Linotype"/>
          <w:i/>
          <w:color w:val="000000"/>
          <w:sz w:val="24"/>
          <w:szCs w:val="24"/>
          <w:vertAlign w:val="superscript"/>
        </w:rPr>
        <w:footnoteReference w:id="4"/>
      </w:r>
      <w:r w:rsidRPr="003C148E">
        <w:rPr>
          <w:rFonts w:ascii="Palatino Linotype" w:hAnsi="Palatino Linotype"/>
          <w:color w:val="000000"/>
          <w:sz w:val="24"/>
          <w:szCs w:val="24"/>
        </w:rPr>
        <w:t>que permite</w:t>
      </w:r>
      <w:r w:rsidRPr="003C148E">
        <w:rPr>
          <w:rFonts w:ascii="Palatino Linotype" w:hAnsi="Palatino Linotype"/>
          <w:i/>
          <w:color w:val="000000"/>
          <w:sz w:val="24"/>
          <w:szCs w:val="24"/>
        </w:rPr>
        <w:t xml:space="preserve"> saber qué están haciendo los gobiernos por sus pueblos, sin lo cual la verdad languidecería y la participación en el gobierno permanecería fragmentada.</w:t>
      </w:r>
    </w:p>
    <w:p w14:paraId="1A3E038D" w14:textId="77777777" w:rsidR="00030C87" w:rsidRPr="003C148E" w:rsidRDefault="00030C87" w:rsidP="00030C87">
      <w:pPr>
        <w:tabs>
          <w:tab w:val="left" w:pos="284"/>
        </w:tabs>
        <w:contextualSpacing/>
        <w:rPr>
          <w:rFonts w:ascii="Palatino Linotype" w:hAnsi="Palatino Linotype"/>
          <w:sz w:val="24"/>
          <w:szCs w:val="24"/>
        </w:rPr>
      </w:pPr>
    </w:p>
    <w:p w14:paraId="581AF776" w14:textId="77777777" w:rsidR="00030C87" w:rsidRPr="003C148E"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i/>
          <w:sz w:val="24"/>
          <w:szCs w:val="24"/>
        </w:rPr>
      </w:pPr>
      <w:r w:rsidRPr="003C148E">
        <w:rPr>
          <w:rFonts w:ascii="Palatino Linotype" w:hAnsi="Palatino Linotype"/>
          <w:sz w:val="24"/>
          <w:szCs w:val="24"/>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1D944F66" w14:textId="77777777" w:rsidR="00030C87" w:rsidRPr="003C148E" w:rsidRDefault="00030C87" w:rsidP="00030C87">
      <w:pPr>
        <w:tabs>
          <w:tab w:val="left" w:pos="284"/>
        </w:tabs>
        <w:spacing w:before="240" w:after="240" w:line="360" w:lineRule="auto"/>
        <w:contextualSpacing/>
        <w:jc w:val="both"/>
        <w:rPr>
          <w:rFonts w:ascii="Palatino Linotype" w:hAnsi="Palatino Linotype"/>
          <w:i/>
          <w:sz w:val="24"/>
          <w:szCs w:val="24"/>
        </w:rPr>
      </w:pPr>
      <w:r w:rsidRPr="003C148E">
        <w:rPr>
          <w:rFonts w:ascii="Palatino Linotype" w:hAnsi="Palatino Linotype"/>
          <w:i/>
          <w:sz w:val="24"/>
          <w:szCs w:val="24"/>
        </w:rPr>
        <w:t xml:space="preserve"> </w:t>
      </w:r>
    </w:p>
    <w:p w14:paraId="5DB6B440" w14:textId="77777777" w:rsidR="00030C87" w:rsidRPr="003C148E" w:rsidRDefault="00030C87" w:rsidP="00030C87">
      <w:pPr>
        <w:numPr>
          <w:ilvl w:val="0"/>
          <w:numId w:val="2"/>
        </w:numPr>
        <w:tabs>
          <w:tab w:val="left" w:pos="284"/>
        </w:tabs>
        <w:spacing w:before="240" w:line="360" w:lineRule="auto"/>
        <w:ind w:left="0" w:firstLine="0"/>
        <w:contextualSpacing/>
        <w:jc w:val="both"/>
        <w:rPr>
          <w:rFonts w:ascii="Palatino Linotype" w:hAnsi="Palatino Linotype"/>
          <w:sz w:val="24"/>
          <w:szCs w:val="24"/>
        </w:rPr>
      </w:pPr>
      <w:r w:rsidRPr="003C148E">
        <w:rPr>
          <w:rFonts w:ascii="Palatino Linotype" w:hAnsi="Palatino Linotype" w:cs="Arial"/>
          <w:sz w:val="24"/>
          <w:szCs w:val="24"/>
        </w:rPr>
        <w:t xml:space="preserve">En tal sentido, el derecho de acceso a la información constituye una garantía primaria, tal y como lo señala el artículo 150 de la Ley de Transparencia y Acceso a la Información del Estado de México y Municipios, </w:t>
      </w:r>
      <w:proofErr w:type="gramStart"/>
      <w:r w:rsidRPr="003C148E">
        <w:rPr>
          <w:rFonts w:ascii="Palatino Linotype" w:hAnsi="Palatino Linotype" w:cs="Arial"/>
          <w:sz w:val="24"/>
          <w:szCs w:val="24"/>
        </w:rPr>
        <w:t>que</w:t>
      </w:r>
      <w:proofErr w:type="gramEnd"/>
      <w:r w:rsidRPr="003C148E">
        <w:rPr>
          <w:rFonts w:ascii="Palatino Linotype" w:hAnsi="Palatino Linotype" w:cs="Arial"/>
          <w:sz w:val="24"/>
          <w:szCs w:val="24"/>
        </w:rPr>
        <w:t xml:space="preserve"> además, establece que se regirá </w:t>
      </w:r>
      <w:r w:rsidRPr="003C148E">
        <w:rPr>
          <w:rFonts w:ascii="Palatino Linotype" w:hAnsi="Palatino Linotype" w:cs="Arial"/>
          <w:i/>
          <w:sz w:val="24"/>
          <w:szCs w:val="24"/>
        </w:rPr>
        <w:t>por los principios de simplicidad, rapidez gratuidad del procedimiento, auxilio y orientación a los particulares</w:t>
      </w:r>
      <w:r w:rsidRPr="003C148E">
        <w:rPr>
          <w:rFonts w:ascii="Palatino Linotype" w:hAnsi="Palatino Linotype" w:cs="Arial"/>
          <w:sz w:val="24"/>
          <w:szCs w:val="24"/>
        </w:rPr>
        <w:t xml:space="preserve">, contemplando el derecho de las personas con discapacidad y hablantes de lengua indígena. </w:t>
      </w:r>
    </w:p>
    <w:p w14:paraId="452DDDEE" w14:textId="77777777" w:rsidR="00030C87" w:rsidRPr="003C148E" w:rsidRDefault="00030C87" w:rsidP="00030C87">
      <w:pPr>
        <w:tabs>
          <w:tab w:val="left" w:pos="284"/>
        </w:tabs>
        <w:spacing w:before="240" w:after="240" w:line="360" w:lineRule="auto"/>
        <w:contextualSpacing/>
        <w:jc w:val="both"/>
        <w:rPr>
          <w:rFonts w:ascii="Palatino Linotype" w:hAnsi="Palatino Linotype"/>
          <w:sz w:val="24"/>
          <w:szCs w:val="24"/>
        </w:rPr>
      </w:pPr>
    </w:p>
    <w:p w14:paraId="0BA7D5C5" w14:textId="77777777" w:rsidR="00030C87" w:rsidRPr="003C148E"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3C148E">
        <w:rPr>
          <w:rFonts w:ascii="Palatino Linotype" w:hAnsi="Palatino Linotype"/>
          <w:sz w:val="24"/>
          <w:szCs w:val="24"/>
        </w:rPr>
        <w:t xml:space="preserve">Es así que la </w:t>
      </w:r>
      <w:r w:rsidRPr="003C148E">
        <w:rPr>
          <w:rFonts w:ascii="Palatino Linotype" w:hAnsi="Palatino Linotype"/>
          <w:b/>
          <w:sz w:val="24"/>
          <w:szCs w:val="24"/>
        </w:rPr>
        <w:t xml:space="preserve">Ley de Transparencia y Acceso a la Información Pública del Estado de México y Municipios, </w:t>
      </w:r>
      <w:r w:rsidRPr="003C148E">
        <w:rPr>
          <w:rFonts w:ascii="Palatino Linotype" w:hAnsi="Palatino Linotype"/>
          <w:sz w:val="24"/>
          <w:szCs w:val="24"/>
        </w:rPr>
        <w:t xml:space="preserve">cuyo objeto es establecer principios, bases generales </w:t>
      </w:r>
      <w:r w:rsidRPr="003C148E">
        <w:rPr>
          <w:rFonts w:ascii="Palatino Linotype" w:hAnsi="Palatino Linotype"/>
          <w:sz w:val="24"/>
          <w:szCs w:val="24"/>
        </w:rPr>
        <w:lastRenderedPageBreak/>
        <w:t>y procedimientos para tutelar y garantizar la transparencia y el derecho humano de acceso a la información pública en posesión de los sujetos obligados; en su artículo 176</w:t>
      </w:r>
      <w:r w:rsidRPr="003C148E">
        <w:rPr>
          <w:rFonts w:ascii="Palatino Linotype" w:hAnsi="Palatino Linotype"/>
          <w:b/>
          <w:sz w:val="24"/>
          <w:szCs w:val="24"/>
        </w:rPr>
        <w:t xml:space="preserve"> </w:t>
      </w:r>
      <w:r w:rsidRPr="003C148E">
        <w:rPr>
          <w:rFonts w:ascii="Palatino Linotype" w:hAnsi="Palatino Linotype"/>
          <w:sz w:val="24"/>
          <w:szCs w:val="24"/>
        </w:rPr>
        <w:t xml:space="preserve">establece que </w:t>
      </w:r>
      <w:r w:rsidRPr="003C148E">
        <w:rPr>
          <w:rFonts w:ascii="Palatino Linotype" w:hAnsi="Palatino Linotype"/>
          <w:b/>
          <w:i/>
          <w:sz w:val="24"/>
          <w:szCs w:val="24"/>
          <w:u w:val="single"/>
        </w:rPr>
        <w:t>el recurso de revisión es la garantía secundaria</w:t>
      </w:r>
      <w:r w:rsidRPr="003C148E">
        <w:rPr>
          <w:rFonts w:ascii="Palatino Linotype" w:hAnsi="Palatino Linotype"/>
          <w:b/>
          <w:i/>
          <w:sz w:val="24"/>
          <w:szCs w:val="24"/>
        </w:rPr>
        <w:t xml:space="preserve"> mediante la cual se pretende reparar cualquier posible afectación al derecho de acceso a la información pública</w:t>
      </w:r>
      <w:r w:rsidRPr="003C148E">
        <w:rPr>
          <w:rFonts w:ascii="Palatino Linotype" w:hAnsi="Palatino Linotype"/>
          <w:b/>
          <w:sz w:val="24"/>
          <w:szCs w:val="24"/>
        </w:rPr>
        <w:t>, s</w:t>
      </w:r>
      <w:r w:rsidRPr="003C148E">
        <w:rPr>
          <w:rFonts w:ascii="Palatino Linotype" w:hAnsi="Palatino Linotype"/>
          <w:sz w:val="24"/>
          <w:szCs w:val="24"/>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40C0A608" w14:textId="77777777" w:rsidR="00030C87" w:rsidRPr="003C148E" w:rsidRDefault="00030C87" w:rsidP="00030C87">
      <w:pPr>
        <w:tabs>
          <w:tab w:val="left" w:pos="284"/>
        </w:tabs>
        <w:rPr>
          <w:rFonts w:ascii="Palatino Linotype" w:eastAsia="MS Mincho" w:hAnsi="Palatino Linotype" w:cs="Arial"/>
          <w:sz w:val="24"/>
          <w:szCs w:val="24"/>
        </w:rPr>
      </w:pPr>
    </w:p>
    <w:p w14:paraId="39AE54FA" w14:textId="77777777" w:rsidR="00030C87" w:rsidRPr="003C148E" w:rsidRDefault="00030C87" w:rsidP="00030C8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rPr>
      </w:pPr>
      <w:r w:rsidRPr="003C148E">
        <w:rPr>
          <w:rFonts w:ascii="Palatino Linotype" w:eastAsia="Calibri" w:hAnsi="Palatino Linotype"/>
          <w:sz w:val="24"/>
          <w:szCs w:val="24"/>
        </w:rPr>
        <w:t xml:space="preserve">Establecido lo anterior, resulta evidente que las razones o motivos de inconformidad hechos valer en el recurso de revisión resultan </w:t>
      </w:r>
      <w:r w:rsidRPr="003C148E">
        <w:rPr>
          <w:rFonts w:ascii="Palatino Linotype" w:eastAsia="Calibri" w:hAnsi="Palatino Linotype"/>
          <w:b/>
          <w:sz w:val="24"/>
          <w:szCs w:val="24"/>
        </w:rPr>
        <w:t>fundadas y procedentes</w:t>
      </w:r>
      <w:r w:rsidRPr="003C148E">
        <w:rPr>
          <w:rFonts w:ascii="Palatino Linotype" w:eastAsia="Calibri" w:hAnsi="Palatino Linotype"/>
          <w:sz w:val="24"/>
          <w:szCs w:val="24"/>
        </w:rPr>
        <w:t xml:space="preserve">, debido a que el </w:t>
      </w:r>
      <w:r w:rsidRPr="003C148E">
        <w:rPr>
          <w:rFonts w:ascii="Palatino Linotype" w:eastAsia="Calibri" w:hAnsi="Palatino Linotype"/>
          <w:b/>
          <w:sz w:val="24"/>
          <w:szCs w:val="24"/>
        </w:rPr>
        <w:t>SUJETO OBLIGADO</w:t>
      </w:r>
      <w:r w:rsidRPr="003C148E">
        <w:rPr>
          <w:rFonts w:ascii="Palatino Linotype" w:eastAsia="Calibri" w:hAnsi="Palatino Linotype"/>
          <w:sz w:val="24"/>
          <w:szCs w:val="24"/>
        </w:rPr>
        <w:t xml:space="preserve"> proporcionó información que no corresponde con lo solicitado.</w:t>
      </w:r>
    </w:p>
    <w:p w14:paraId="6FFECD04" w14:textId="77777777" w:rsidR="00030C87" w:rsidRPr="003C148E" w:rsidRDefault="00030C87" w:rsidP="00030C87">
      <w:pPr>
        <w:pStyle w:val="Prrafodelista"/>
        <w:numPr>
          <w:ilvl w:val="0"/>
          <w:numId w:val="2"/>
        </w:numPr>
        <w:spacing w:before="240" w:after="360" w:line="360" w:lineRule="auto"/>
        <w:ind w:left="0" w:firstLine="0"/>
        <w:jc w:val="both"/>
        <w:rPr>
          <w:rFonts w:ascii="Palatino Linotype" w:hAnsi="Palatino Linotype" w:cs="Arial"/>
          <w:i/>
          <w:color w:val="000000" w:themeColor="text1"/>
          <w:sz w:val="24"/>
        </w:rPr>
      </w:pPr>
      <w:r w:rsidRPr="003C148E">
        <w:rPr>
          <w:rFonts w:ascii="Palatino Linotype" w:hAnsi="Palatino Linotype" w:cs="Arial"/>
          <w:sz w:val="24"/>
        </w:rPr>
        <w:t xml:space="preserve">Ahora bien, para entender los alcances de la información pública se considera importante citar el criterio </w:t>
      </w:r>
      <w:r w:rsidRPr="003C148E">
        <w:rPr>
          <w:rFonts w:ascii="Palatino Linotype" w:hAnsi="Palatino Linotype" w:cs="Arial"/>
          <w:bCs/>
          <w:sz w:val="24"/>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3C148E">
        <w:rPr>
          <w:rFonts w:ascii="Palatino Linotype" w:hAnsi="Palatino Linotype" w:cs="Arial"/>
          <w:sz w:val="24"/>
        </w:rPr>
        <w:t>cuyo rubro y texto dispone:</w:t>
      </w:r>
    </w:p>
    <w:p w14:paraId="1D0BF643" w14:textId="77777777" w:rsidR="00030C87" w:rsidRPr="003C148E" w:rsidRDefault="00030C87" w:rsidP="00030C87">
      <w:pPr>
        <w:pStyle w:val="Prrafodelista"/>
        <w:autoSpaceDE w:val="0"/>
        <w:autoSpaceDN w:val="0"/>
        <w:adjustRightInd w:val="0"/>
        <w:spacing w:line="360" w:lineRule="auto"/>
        <w:ind w:left="0"/>
        <w:jc w:val="both"/>
        <w:rPr>
          <w:rFonts w:ascii="Palatino Linotype" w:hAnsi="Palatino Linotype" w:cs="Arial"/>
          <w:sz w:val="24"/>
        </w:rPr>
      </w:pPr>
    </w:p>
    <w:p w14:paraId="6EF319B7" w14:textId="77777777" w:rsidR="00030C87" w:rsidRPr="003C148E" w:rsidRDefault="00030C87" w:rsidP="00030C87">
      <w:pPr>
        <w:autoSpaceDE w:val="0"/>
        <w:autoSpaceDN w:val="0"/>
        <w:adjustRightInd w:val="0"/>
        <w:ind w:left="567" w:right="567"/>
        <w:jc w:val="both"/>
        <w:rPr>
          <w:rFonts w:ascii="Palatino Linotype" w:hAnsi="Palatino Linotype" w:cs="Arial"/>
          <w:b/>
          <w:i/>
          <w:sz w:val="22"/>
          <w:szCs w:val="24"/>
          <w:lang w:eastAsia="es-MX"/>
        </w:rPr>
      </w:pPr>
      <w:r w:rsidRPr="003C148E">
        <w:rPr>
          <w:rFonts w:ascii="Palatino Linotype" w:hAnsi="Palatino Linotype" w:cs="Arial"/>
          <w:b/>
          <w:i/>
          <w:sz w:val="22"/>
          <w:szCs w:val="24"/>
          <w:lang w:eastAsia="es-MX"/>
        </w:rPr>
        <w:t>“CRITERIO 0002-11</w:t>
      </w:r>
    </w:p>
    <w:p w14:paraId="7F2E7637" w14:textId="77777777" w:rsidR="00030C87" w:rsidRPr="003C148E"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3C148E">
        <w:rPr>
          <w:rFonts w:ascii="Palatino Linotype" w:hAnsi="Palatino Linotype" w:cs="Arial"/>
          <w:b/>
          <w:i/>
          <w:sz w:val="22"/>
          <w:szCs w:val="24"/>
          <w:lang w:eastAsia="es-MX"/>
        </w:rPr>
        <w:lastRenderedPageBreak/>
        <w:t xml:space="preserve">INFORMACIÓN PÚBLICA, CONCEPTO DE, EN MATERIA DE TRANSPARENCIA. INTERPRETACIÓN TEMÁTICA DE LOS ARTÍCULOS 2, FRACCIÓN </w:t>
      </w:r>
      <w:r w:rsidRPr="003C148E">
        <w:rPr>
          <w:rFonts w:ascii="Palatino Linotype" w:hAnsi="Palatino Linotype" w:cs="Arial"/>
          <w:b/>
          <w:bCs/>
          <w:i/>
          <w:sz w:val="22"/>
          <w:szCs w:val="24"/>
          <w:lang w:eastAsia="es-MX"/>
        </w:rPr>
        <w:t xml:space="preserve">V, XV, Y XVI, </w:t>
      </w:r>
      <w:r w:rsidRPr="003C148E">
        <w:rPr>
          <w:rFonts w:ascii="Palatino Linotype" w:hAnsi="Palatino Linotype" w:cs="Arial"/>
          <w:b/>
          <w:i/>
          <w:sz w:val="22"/>
          <w:szCs w:val="24"/>
          <w:lang w:eastAsia="es-MX"/>
        </w:rPr>
        <w:t>3, 4,11 Y 41.</w:t>
      </w:r>
      <w:r w:rsidRPr="003C148E">
        <w:rPr>
          <w:rFonts w:ascii="Palatino Linotype" w:hAnsi="Palatino Linotype" w:cs="Arial"/>
          <w:i/>
          <w:sz w:val="22"/>
          <w:szCs w:val="24"/>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47A1C2F" w14:textId="77777777" w:rsidR="00030C87" w:rsidRPr="003C148E"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3C148E">
        <w:rPr>
          <w:rFonts w:ascii="Palatino Linotype" w:hAnsi="Palatino Linotype" w:cs="Arial"/>
          <w:i/>
          <w:sz w:val="22"/>
          <w:szCs w:val="24"/>
          <w:lang w:eastAsia="es-MX"/>
        </w:rPr>
        <w:t xml:space="preserve">En </w:t>
      </w:r>
      <w:proofErr w:type="gramStart"/>
      <w:r w:rsidRPr="003C148E">
        <w:rPr>
          <w:rFonts w:ascii="Palatino Linotype" w:hAnsi="Palatino Linotype" w:cs="Arial"/>
          <w:i/>
          <w:sz w:val="22"/>
          <w:szCs w:val="24"/>
          <w:lang w:eastAsia="es-MX"/>
        </w:rPr>
        <w:t>consecuencia</w:t>
      </w:r>
      <w:proofErr w:type="gramEnd"/>
      <w:r w:rsidRPr="003C148E">
        <w:rPr>
          <w:rFonts w:ascii="Palatino Linotype" w:hAnsi="Palatino Linotype" w:cs="Arial"/>
          <w:i/>
          <w:sz w:val="22"/>
          <w:szCs w:val="24"/>
          <w:lang w:eastAsia="es-MX"/>
        </w:rPr>
        <w:t xml:space="preserve"> el acceso a la información se refiere a que se cumplan cualquiera de los siguientes tres supuestos:</w:t>
      </w:r>
    </w:p>
    <w:p w14:paraId="4B9808D2" w14:textId="77777777" w:rsidR="00030C87" w:rsidRPr="003C148E"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3C148E">
        <w:rPr>
          <w:rFonts w:ascii="Palatino Linotype" w:hAnsi="Palatino Linotype" w:cs="Arial"/>
          <w:i/>
          <w:sz w:val="22"/>
          <w:szCs w:val="24"/>
          <w:lang w:eastAsia="es-MX"/>
        </w:rPr>
        <w:t xml:space="preserve">Que se trate de información registrada en cualquier soporte documental, </w:t>
      </w:r>
      <w:proofErr w:type="gramStart"/>
      <w:r w:rsidRPr="003C148E">
        <w:rPr>
          <w:rFonts w:ascii="Palatino Linotype" w:hAnsi="Palatino Linotype" w:cs="Arial"/>
          <w:i/>
          <w:sz w:val="22"/>
          <w:szCs w:val="24"/>
          <w:lang w:eastAsia="es-MX"/>
        </w:rPr>
        <w:t>que</w:t>
      </w:r>
      <w:proofErr w:type="gramEnd"/>
      <w:r w:rsidRPr="003C148E">
        <w:rPr>
          <w:rFonts w:ascii="Palatino Linotype" w:hAnsi="Palatino Linotype" w:cs="Arial"/>
          <w:i/>
          <w:sz w:val="22"/>
          <w:szCs w:val="24"/>
          <w:lang w:eastAsia="es-MX"/>
        </w:rPr>
        <w:t xml:space="preserve"> en ejercicio de las atribuciones conferidas, sea generada por los Sujetos Obligados;</w:t>
      </w:r>
    </w:p>
    <w:p w14:paraId="229740A6" w14:textId="77777777" w:rsidR="00030C87" w:rsidRPr="003C148E"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3C148E">
        <w:rPr>
          <w:rFonts w:ascii="Palatino Linotype" w:hAnsi="Palatino Linotype" w:cs="Arial"/>
          <w:i/>
          <w:sz w:val="22"/>
          <w:szCs w:val="24"/>
          <w:lang w:eastAsia="es-MX"/>
        </w:rPr>
        <w:t xml:space="preserve">Que se trate de información registrada en cualquier soporte documental, </w:t>
      </w:r>
      <w:proofErr w:type="gramStart"/>
      <w:r w:rsidRPr="003C148E">
        <w:rPr>
          <w:rFonts w:ascii="Palatino Linotype" w:hAnsi="Palatino Linotype" w:cs="Arial"/>
          <w:i/>
          <w:sz w:val="22"/>
          <w:szCs w:val="24"/>
          <w:lang w:eastAsia="es-MX"/>
        </w:rPr>
        <w:t>que</w:t>
      </w:r>
      <w:proofErr w:type="gramEnd"/>
      <w:r w:rsidRPr="003C148E">
        <w:rPr>
          <w:rFonts w:ascii="Palatino Linotype" w:hAnsi="Palatino Linotype" w:cs="Arial"/>
          <w:i/>
          <w:sz w:val="22"/>
          <w:szCs w:val="24"/>
          <w:lang w:eastAsia="es-MX"/>
        </w:rPr>
        <w:t xml:space="preserve"> en ejercicio de las atribuciones conferidas, sea administrada por los Sujetos Obligados, y</w:t>
      </w:r>
    </w:p>
    <w:p w14:paraId="1F97EA69" w14:textId="77777777" w:rsidR="00030C87" w:rsidRPr="003C148E" w:rsidRDefault="00030C87" w:rsidP="00030C87">
      <w:pPr>
        <w:ind w:left="567" w:right="567"/>
        <w:jc w:val="both"/>
        <w:rPr>
          <w:rFonts w:ascii="Palatino Linotype" w:hAnsi="Palatino Linotype" w:cs="Arial"/>
          <w:i/>
          <w:color w:val="000000" w:themeColor="text1"/>
          <w:sz w:val="22"/>
          <w:szCs w:val="24"/>
        </w:rPr>
      </w:pPr>
      <w:r w:rsidRPr="003C148E">
        <w:rPr>
          <w:rFonts w:ascii="Palatino Linotype" w:hAnsi="Palatino Linotype" w:cs="Arial"/>
          <w:i/>
          <w:sz w:val="22"/>
          <w:szCs w:val="24"/>
          <w:lang w:eastAsia="es-MX"/>
        </w:rPr>
        <w:t xml:space="preserve">Que se trate de información registrada en cualquier soporte documental, </w:t>
      </w:r>
      <w:proofErr w:type="gramStart"/>
      <w:r w:rsidRPr="003C148E">
        <w:rPr>
          <w:rFonts w:ascii="Palatino Linotype" w:hAnsi="Palatino Linotype" w:cs="Arial"/>
          <w:i/>
          <w:sz w:val="22"/>
          <w:szCs w:val="24"/>
          <w:lang w:eastAsia="es-MX"/>
        </w:rPr>
        <w:t>que</w:t>
      </w:r>
      <w:proofErr w:type="gramEnd"/>
      <w:r w:rsidRPr="003C148E">
        <w:rPr>
          <w:rFonts w:ascii="Palatino Linotype" w:hAnsi="Palatino Linotype" w:cs="Arial"/>
          <w:i/>
          <w:sz w:val="22"/>
          <w:szCs w:val="24"/>
          <w:lang w:eastAsia="es-MX"/>
        </w:rPr>
        <w:t xml:space="preserve"> en ejercicio de las atribuciones conferidas, se encuentre en posesión de los Sujetos Obligados.”</w:t>
      </w:r>
    </w:p>
    <w:p w14:paraId="22088A46" w14:textId="77777777" w:rsidR="00030C87" w:rsidRPr="003C148E" w:rsidRDefault="00030C87" w:rsidP="00030C87">
      <w:pPr>
        <w:pStyle w:val="Prrafodelista"/>
        <w:tabs>
          <w:tab w:val="left" w:pos="851"/>
        </w:tabs>
        <w:spacing w:line="360" w:lineRule="auto"/>
        <w:ind w:left="0" w:right="49"/>
        <w:jc w:val="both"/>
        <w:rPr>
          <w:rFonts w:ascii="Palatino Linotype" w:hAnsi="Palatino Linotype"/>
          <w:sz w:val="24"/>
          <w:lang w:val="es-ES"/>
        </w:rPr>
      </w:pPr>
    </w:p>
    <w:p w14:paraId="3CAD67E3" w14:textId="77777777" w:rsidR="00030C87" w:rsidRPr="003C148E" w:rsidRDefault="00030C87" w:rsidP="00030C87">
      <w:pPr>
        <w:pStyle w:val="Prrafodelista"/>
        <w:numPr>
          <w:ilvl w:val="0"/>
          <w:numId w:val="2"/>
        </w:numPr>
        <w:tabs>
          <w:tab w:val="left" w:pos="851"/>
        </w:tabs>
        <w:spacing w:before="240" w:after="240" w:line="360" w:lineRule="auto"/>
        <w:ind w:left="0" w:right="49" w:firstLine="0"/>
        <w:jc w:val="both"/>
        <w:rPr>
          <w:rFonts w:ascii="Palatino Linotype" w:hAnsi="Palatino Linotype" w:cs="Arial"/>
          <w:sz w:val="24"/>
          <w:lang w:val="es-ES"/>
        </w:rPr>
      </w:pPr>
      <w:r w:rsidRPr="003C148E">
        <w:rPr>
          <w:rFonts w:ascii="Palatino Linotype" w:hAnsi="Palatino Linotype"/>
          <w:sz w:val="24"/>
          <w:lang w:val="es-ES"/>
        </w:rPr>
        <w:t>El derecho de acceso a la información encuentra su materia elemental en los documentos, y la Ley de Transparencia local nos brinda el siguiente concepto, para darnos un mejor panorama:</w:t>
      </w:r>
    </w:p>
    <w:p w14:paraId="63773BBD" w14:textId="77777777" w:rsidR="00030C87" w:rsidRPr="003C148E" w:rsidRDefault="00030C87" w:rsidP="00030C87">
      <w:pPr>
        <w:autoSpaceDE w:val="0"/>
        <w:autoSpaceDN w:val="0"/>
        <w:adjustRightInd w:val="0"/>
        <w:ind w:left="567" w:right="567"/>
        <w:jc w:val="both"/>
        <w:rPr>
          <w:rFonts w:ascii="Palatino Linotype" w:hAnsi="Palatino Linotype"/>
          <w:i/>
          <w:sz w:val="22"/>
          <w:szCs w:val="24"/>
          <w:lang w:val="es-ES"/>
        </w:rPr>
      </w:pPr>
      <w:r w:rsidRPr="003C148E">
        <w:rPr>
          <w:rFonts w:ascii="Palatino Linotype" w:eastAsiaTheme="minorHAnsi" w:hAnsi="Palatino Linotype" w:cs="Bookman Old Style,Bold"/>
          <w:b/>
          <w:bCs/>
          <w:i/>
          <w:sz w:val="22"/>
          <w:szCs w:val="24"/>
          <w:lang w:eastAsia="en-US"/>
        </w:rPr>
        <w:t xml:space="preserve">XI. Documento: </w:t>
      </w:r>
      <w:r w:rsidRPr="003C148E">
        <w:rPr>
          <w:rFonts w:ascii="Palatino Linotype" w:eastAsiaTheme="minorHAnsi" w:hAnsi="Palatino Linotype" w:cs="Bookman Old Style"/>
          <w:i/>
          <w:sz w:val="22"/>
          <w:szCs w:val="24"/>
          <w:lang w:eastAsia="en-US"/>
        </w:rPr>
        <w:t xml:space="preserve">Los expedientes, reportes, estudios, actas, resoluciones, </w:t>
      </w:r>
      <w:r w:rsidRPr="003C148E">
        <w:rPr>
          <w:rFonts w:ascii="Palatino Linotype" w:eastAsiaTheme="minorHAnsi" w:hAnsi="Palatino Linotype" w:cs="Bookman Old Style"/>
          <w:b/>
          <w:i/>
          <w:sz w:val="22"/>
          <w:szCs w:val="24"/>
          <w:lang w:eastAsia="en-US"/>
        </w:rPr>
        <w:t>oficios,</w:t>
      </w:r>
      <w:r w:rsidRPr="003C148E">
        <w:rPr>
          <w:rFonts w:ascii="Palatino Linotype" w:eastAsiaTheme="minorHAnsi" w:hAnsi="Palatino Linotype" w:cs="Bookman Old Style"/>
          <w:i/>
          <w:sz w:val="22"/>
          <w:szCs w:val="24"/>
          <w:lang w:eastAsia="en-US"/>
        </w:rPr>
        <w:t xml:space="preserve"> correspondencia, acuerdos, directivas, directrices, circulares, contratos, convenios, instructivos, notas, memorandos, estadísticas o bien, </w:t>
      </w:r>
      <w:r w:rsidRPr="003C148E">
        <w:rPr>
          <w:rFonts w:ascii="Palatino Linotype" w:eastAsiaTheme="minorHAnsi" w:hAnsi="Palatino Linotype" w:cs="Bookman Old Style"/>
          <w:b/>
          <w:i/>
          <w:sz w:val="22"/>
          <w:szCs w:val="24"/>
          <w:lang w:eastAsia="en-US"/>
        </w:rPr>
        <w:t>cualquier otro registro</w:t>
      </w:r>
      <w:r w:rsidRPr="003C148E">
        <w:rPr>
          <w:rFonts w:ascii="Palatino Linotype" w:eastAsiaTheme="minorHAnsi" w:hAnsi="Palatino Linotype" w:cs="Bookman Old Style"/>
          <w:i/>
          <w:sz w:val="22"/>
          <w:szCs w:val="24"/>
          <w:lang w:eastAsia="en-US"/>
        </w:rPr>
        <w:t xml:space="preserve"> que documente el ejercicio de las facultades, funciones y competencias de los sujetos obligados, sus servidores públicos e integrantes, sin importar su fuente o fecha de elaboración. Los documentos podrán estar en cualquier medio, sea escrito, </w:t>
      </w:r>
      <w:proofErr w:type="gramStart"/>
      <w:r w:rsidRPr="003C148E">
        <w:rPr>
          <w:rFonts w:ascii="Palatino Linotype" w:eastAsiaTheme="minorHAnsi" w:hAnsi="Palatino Linotype" w:cs="Bookman Old Style"/>
          <w:i/>
          <w:sz w:val="22"/>
          <w:szCs w:val="24"/>
          <w:lang w:eastAsia="en-US"/>
        </w:rPr>
        <w:t>impreso,  sonoro</w:t>
      </w:r>
      <w:proofErr w:type="gramEnd"/>
      <w:r w:rsidRPr="003C148E">
        <w:rPr>
          <w:rFonts w:ascii="Palatino Linotype" w:eastAsiaTheme="minorHAnsi" w:hAnsi="Palatino Linotype" w:cs="Bookman Old Style"/>
          <w:i/>
          <w:sz w:val="22"/>
          <w:szCs w:val="24"/>
          <w:lang w:eastAsia="en-US"/>
        </w:rPr>
        <w:t>, visual, electrónico, informático u holográfico;</w:t>
      </w:r>
    </w:p>
    <w:p w14:paraId="703BBE6A" w14:textId="77777777" w:rsidR="00030C87" w:rsidRPr="003C148E" w:rsidRDefault="00030C87" w:rsidP="00030C87">
      <w:pPr>
        <w:pStyle w:val="Prrafodelista"/>
        <w:tabs>
          <w:tab w:val="left" w:pos="851"/>
        </w:tabs>
        <w:spacing w:line="360" w:lineRule="auto"/>
        <w:ind w:left="0" w:right="49"/>
        <w:jc w:val="both"/>
        <w:rPr>
          <w:rFonts w:ascii="Palatino Linotype" w:hAnsi="Palatino Linotype"/>
          <w:lang w:val="es-ES"/>
        </w:rPr>
      </w:pPr>
    </w:p>
    <w:p w14:paraId="3F04D2E8" w14:textId="77777777" w:rsidR="00030C87" w:rsidRPr="003C148E"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3C148E">
        <w:rPr>
          <w:rFonts w:ascii="Palatino Linotype" w:hAnsi="Palatino Linotype"/>
          <w:sz w:val="24"/>
          <w:lang w:val="es-ES"/>
        </w:rPr>
        <w:t xml:space="preserve">Es así que, todos los actos de autoridad que realicen los Sujetos Obligados deben estar documentados y, bajo el más alto estándar de transparencia deberán </w:t>
      </w:r>
      <w:r w:rsidRPr="003C148E">
        <w:rPr>
          <w:rFonts w:ascii="Palatino Linotype" w:hAnsi="Palatino Linotype"/>
          <w:sz w:val="24"/>
          <w:lang w:val="es-ES"/>
        </w:rPr>
        <w:lastRenderedPageBreak/>
        <w:t>poner toda la información que se encuentre en su posesión, a disposición de los particulares que la soliciten.</w:t>
      </w:r>
    </w:p>
    <w:p w14:paraId="371BE56C" w14:textId="77777777" w:rsidR="00030C87" w:rsidRPr="003C148E" w:rsidRDefault="00030C87" w:rsidP="00030C87">
      <w:pPr>
        <w:pStyle w:val="Prrafodelista"/>
        <w:spacing w:line="360" w:lineRule="auto"/>
        <w:ind w:left="0"/>
        <w:jc w:val="both"/>
        <w:rPr>
          <w:rFonts w:ascii="Palatino Linotype" w:eastAsia="Calibri" w:hAnsi="Palatino Linotype" w:cs="Arial"/>
          <w:sz w:val="24"/>
        </w:rPr>
      </w:pPr>
    </w:p>
    <w:p w14:paraId="443D4397" w14:textId="77777777" w:rsidR="00030C87" w:rsidRPr="003C148E" w:rsidRDefault="00030C87" w:rsidP="00030C87">
      <w:pPr>
        <w:pStyle w:val="Prrafodelista"/>
        <w:numPr>
          <w:ilvl w:val="0"/>
          <w:numId w:val="2"/>
        </w:numPr>
        <w:spacing w:line="360" w:lineRule="auto"/>
        <w:ind w:left="0" w:firstLine="0"/>
        <w:jc w:val="both"/>
        <w:rPr>
          <w:rFonts w:ascii="Palatino Linotype" w:eastAsia="Calibri" w:hAnsi="Palatino Linotype" w:cs="Arial"/>
          <w:sz w:val="24"/>
        </w:rPr>
      </w:pPr>
      <w:r w:rsidRPr="003C148E">
        <w:rPr>
          <w:rFonts w:ascii="Palatino Linotype" w:hAnsi="Palatino Linotype"/>
          <w:color w:val="000000" w:themeColor="text1"/>
          <w:sz w:val="24"/>
        </w:rPr>
        <w:t xml:space="preserve">Resulta necesario referir que, el </w:t>
      </w:r>
      <w:r w:rsidRPr="003C148E">
        <w:rPr>
          <w:rFonts w:ascii="Palatino Linotype" w:eastAsia="Calibri" w:hAnsi="Palatino Linotype" w:cs="Arial"/>
          <w:sz w:val="24"/>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3C148E">
        <w:rPr>
          <w:rFonts w:ascii="Palatino Linotype" w:eastAsia="Calibri" w:hAnsi="Palatino Linotype" w:cs="Arial"/>
          <w:b/>
          <w:sz w:val="24"/>
        </w:rPr>
        <w:t>los Sujetos Obligados deberán documentar todo acto que se derive del ejercicio de sus facultades, competencias o funciones,</w:t>
      </w:r>
      <w:r w:rsidRPr="003C148E">
        <w:rPr>
          <w:rFonts w:ascii="Palatino Linotype" w:eastAsia="Calibri" w:hAnsi="Palatino Linotype" w:cs="Arial"/>
          <w:sz w:val="24"/>
        </w:rPr>
        <w:t xml:space="preserve"> considerando desde su origen la eventual publicidad y reutilización de la información que generen, posean o administren.</w:t>
      </w:r>
    </w:p>
    <w:p w14:paraId="7D56CC25" w14:textId="77777777" w:rsidR="00030C87" w:rsidRPr="003C148E" w:rsidRDefault="00030C87" w:rsidP="00030C87">
      <w:pPr>
        <w:pStyle w:val="Prrafodelista"/>
        <w:rPr>
          <w:rFonts w:ascii="Palatino Linotype" w:eastAsia="Calibri" w:hAnsi="Palatino Linotype" w:cs="Arial"/>
          <w:sz w:val="24"/>
        </w:rPr>
      </w:pPr>
    </w:p>
    <w:p w14:paraId="05E2B4E9" w14:textId="77777777" w:rsidR="00030C87" w:rsidRPr="003C148E" w:rsidRDefault="00030C87" w:rsidP="00030C87">
      <w:pPr>
        <w:pStyle w:val="Prrafodelista"/>
        <w:numPr>
          <w:ilvl w:val="0"/>
          <w:numId w:val="2"/>
        </w:numPr>
        <w:spacing w:line="360" w:lineRule="auto"/>
        <w:ind w:left="0" w:firstLine="0"/>
        <w:jc w:val="both"/>
        <w:rPr>
          <w:rFonts w:ascii="Palatino Linotype" w:eastAsia="Calibri" w:hAnsi="Palatino Linotype" w:cs="Arial"/>
          <w:sz w:val="24"/>
        </w:rPr>
      </w:pPr>
      <w:r w:rsidRPr="003C148E">
        <w:rPr>
          <w:rFonts w:ascii="Palatino Linotype" w:hAnsi="Palatino Linotype" w:cs="Arial"/>
          <w:color w:val="000000"/>
          <w:sz w:val="24"/>
        </w:rPr>
        <w:t>Además, debemos tomar en cuenta los artículos 4 y 12, de la Ley de Transparencia y Acceso a la Información Pública del Estado de México y Municipios, los cuales establecen lo siguiente:</w:t>
      </w:r>
    </w:p>
    <w:p w14:paraId="6542FFB8" w14:textId="77777777" w:rsidR="00030C87" w:rsidRPr="003C148E" w:rsidRDefault="00030C87" w:rsidP="00030C87">
      <w:pPr>
        <w:pStyle w:val="Prrafodelista"/>
        <w:spacing w:line="360" w:lineRule="auto"/>
        <w:rPr>
          <w:rFonts w:ascii="Palatino Linotype" w:hAnsi="Palatino Linotype" w:cs="Arial"/>
          <w:color w:val="000000"/>
          <w:sz w:val="24"/>
        </w:rPr>
      </w:pPr>
    </w:p>
    <w:p w14:paraId="56593512" w14:textId="77777777" w:rsidR="00030C87" w:rsidRPr="003C148E" w:rsidRDefault="00030C87" w:rsidP="00030C87">
      <w:pPr>
        <w:autoSpaceDE w:val="0"/>
        <w:autoSpaceDN w:val="0"/>
        <w:adjustRightInd w:val="0"/>
        <w:ind w:left="567" w:right="567"/>
        <w:jc w:val="both"/>
        <w:rPr>
          <w:rFonts w:ascii="Palatino Linotype" w:hAnsi="Palatino Linotype" w:cs="Bookman Old Style"/>
          <w:i/>
          <w:sz w:val="22"/>
          <w:szCs w:val="24"/>
        </w:rPr>
      </w:pPr>
      <w:r w:rsidRPr="003C148E">
        <w:rPr>
          <w:rFonts w:ascii="Palatino Linotype" w:hAnsi="Palatino Linotype" w:cs="Bookman Old Style,Bold"/>
          <w:b/>
          <w:bCs/>
          <w:i/>
          <w:sz w:val="22"/>
          <w:szCs w:val="24"/>
        </w:rPr>
        <w:t xml:space="preserve">Artículo 4. </w:t>
      </w:r>
      <w:r w:rsidRPr="003C148E">
        <w:rPr>
          <w:rFonts w:ascii="Palatino Linotype" w:hAnsi="Palatino Linotype" w:cs="Bookman Old Style"/>
          <w:i/>
          <w:sz w:val="22"/>
          <w:szCs w:val="24"/>
        </w:rPr>
        <w:t>El derecho humano de acceso a la información pública es la prerrogativa de las personas para buscar, difundir, investigar, recabar, recibir y solicitar información pública, sin necesidad de acreditar personalidad ni interés jurídico.</w:t>
      </w:r>
    </w:p>
    <w:p w14:paraId="3755DDB7" w14:textId="77777777" w:rsidR="00030C87" w:rsidRPr="003C148E" w:rsidRDefault="00030C87" w:rsidP="00030C87">
      <w:pPr>
        <w:autoSpaceDE w:val="0"/>
        <w:autoSpaceDN w:val="0"/>
        <w:adjustRightInd w:val="0"/>
        <w:ind w:left="567" w:right="567"/>
        <w:jc w:val="both"/>
        <w:rPr>
          <w:rFonts w:ascii="Palatino Linotype" w:hAnsi="Palatino Linotype" w:cs="Bookman Old Style"/>
          <w:i/>
          <w:sz w:val="22"/>
          <w:szCs w:val="24"/>
        </w:rPr>
      </w:pPr>
    </w:p>
    <w:p w14:paraId="742777B7" w14:textId="77777777" w:rsidR="00030C87" w:rsidRPr="003C148E" w:rsidRDefault="00030C87" w:rsidP="00030C87">
      <w:pPr>
        <w:autoSpaceDE w:val="0"/>
        <w:autoSpaceDN w:val="0"/>
        <w:adjustRightInd w:val="0"/>
        <w:ind w:left="567" w:right="567"/>
        <w:jc w:val="both"/>
        <w:rPr>
          <w:rFonts w:ascii="Palatino Linotype" w:hAnsi="Palatino Linotype" w:cs="Bookman Old Style"/>
          <w:i/>
          <w:sz w:val="22"/>
          <w:szCs w:val="24"/>
        </w:rPr>
      </w:pPr>
      <w:r w:rsidRPr="003C148E">
        <w:rPr>
          <w:rFonts w:ascii="Palatino Linotype" w:hAnsi="Palatino Linotype" w:cs="Bookman Old Style"/>
          <w:i/>
          <w:sz w:val="22"/>
          <w:szCs w:val="24"/>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w:t>
      </w:r>
      <w:r w:rsidRPr="003C148E">
        <w:rPr>
          <w:rFonts w:ascii="Palatino Linotype" w:hAnsi="Palatino Linotype" w:cs="Bookman Old Style"/>
          <w:i/>
          <w:sz w:val="22"/>
          <w:szCs w:val="24"/>
        </w:rPr>
        <w:lastRenderedPageBreak/>
        <w:t>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9289733" w14:textId="77777777" w:rsidR="00030C87" w:rsidRPr="003C148E" w:rsidRDefault="00030C87" w:rsidP="00030C87">
      <w:pPr>
        <w:autoSpaceDE w:val="0"/>
        <w:autoSpaceDN w:val="0"/>
        <w:adjustRightInd w:val="0"/>
        <w:ind w:left="567" w:right="567"/>
        <w:jc w:val="both"/>
        <w:rPr>
          <w:rFonts w:ascii="Palatino Linotype" w:hAnsi="Palatino Linotype" w:cs="Bookman Old Style"/>
          <w:i/>
          <w:sz w:val="22"/>
          <w:szCs w:val="24"/>
        </w:rPr>
      </w:pPr>
    </w:p>
    <w:p w14:paraId="153D52C7" w14:textId="77777777" w:rsidR="00030C87" w:rsidRPr="003C148E" w:rsidRDefault="00030C87" w:rsidP="00030C87">
      <w:pPr>
        <w:autoSpaceDE w:val="0"/>
        <w:autoSpaceDN w:val="0"/>
        <w:adjustRightInd w:val="0"/>
        <w:ind w:left="567" w:right="567"/>
        <w:jc w:val="both"/>
        <w:rPr>
          <w:rFonts w:ascii="Palatino Linotype" w:hAnsi="Palatino Linotype" w:cs="Bookman Old Style"/>
          <w:i/>
          <w:sz w:val="22"/>
          <w:szCs w:val="24"/>
        </w:rPr>
      </w:pPr>
      <w:r w:rsidRPr="003C148E">
        <w:rPr>
          <w:rFonts w:ascii="Palatino Linotype" w:hAnsi="Palatino Linotype" w:cs="Bookman Old Style"/>
          <w:i/>
          <w:sz w:val="22"/>
          <w:szCs w:val="24"/>
        </w:rPr>
        <w:t>Los sujetos obligados deben poner en práctica, políticas y programas de acceso a la información que se apeguen a criterios de publicidad, veracidad, oportunidad, precisión y suficiencia en beneficio de los solicitantes.</w:t>
      </w:r>
    </w:p>
    <w:p w14:paraId="6C9D4833" w14:textId="77777777" w:rsidR="00030C87" w:rsidRPr="003C148E" w:rsidRDefault="00030C87" w:rsidP="00030C87">
      <w:pPr>
        <w:autoSpaceDE w:val="0"/>
        <w:autoSpaceDN w:val="0"/>
        <w:adjustRightInd w:val="0"/>
        <w:ind w:left="567" w:right="567"/>
        <w:jc w:val="both"/>
        <w:rPr>
          <w:rFonts w:ascii="Palatino Linotype" w:hAnsi="Palatino Linotype" w:cs="Arial"/>
          <w:i/>
          <w:color w:val="000000"/>
          <w:sz w:val="22"/>
          <w:szCs w:val="24"/>
        </w:rPr>
      </w:pPr>
    </w:p>
    <w:p w14:paraId="68E7B74C" w14:textId="77777777" w:rsidR="00030C87" w:rsidRPr="003C148E" w:rsidRDefault="00030C87" w:rsidP="00030C87">
      <w:pPr>
        <w:autoSpaceDE w:val="0"/>
        <w:autoSpaceDN w:val="0"/>
        <w:adjustRightInd w:val="0"/>
        <w:ind w:left="567" w:right="567"/>
        <w:jc w:val="both"/>
        <w:rPr>
          <w:rFonts w:ascii="Palatino Linotype" w:hAnsi="Palatino Linotype" w:cs="Bookman Old Style"/>
          <w:i/>
          <w:sz w:val="22"/>
          <w:szCs w:val="24"/>
        </w:rPr>
      </w:pPr>
      <w:r w:rsidRPr="003C148E">
        <w:rPr>
          <w:rFonts w:ascii="Palatino Linotype" w:hAnsi="Palatino Linotype" w:cs="Bookman Old Style,Bold"/>
          <w:b/>
          <w:bCs/>
          <w:i/>
          <w:sz w:val="22"/>
          <w:szCs w:val="24"/>
        </w:rPr>
        <w:t xml:space="preserve">Artículo 12. </w:t>
      </w:r>
      <w:r w:rsidRPr="003C148E">
        <w:rPr>
          <w:rFonts w:ascii="Palatino Linotype" w:hAnsi="Palatino Linotype" w:cs="Bookman Old Style"/>
          <w:i/>
          <w:sz w:val="22"/>
          <w:szCs w:val="24"/>
        </w:rPr>
        <w:t xml:space="preserve">Quienes generen, recopilen, administren, manejen, procesen, archiven o conserven información pública serán responsables de la misma en los términos de las disposiciones jurídicas aplicables. </w:t>
      </w:r>
    </w:p>
    <w:p w14:paraId="1C6FD8AC" w14:textId="77777777" w:rsidR="00030C87" w:rsidRPr="003C148E" w:rsidRDefault="00030C87" w:rsidP="00030C87">
      <w:pPr>
        <w:autoSpaceDE w:val="0"/>
        <w:autoSpaceDN w:val="0"/>
        <w:adjustRightInd w:val="0"/>
        <w:ind w:left="567" w:right="567"/>
        <w:jc w:val="both"/>
        <w:rPr>
          <w:rFonts w:ascii="Palatino Linotype" w:hAnsi="Palatino Linotype" w:cs="Bookman Old Style"/>
          <w:i/>
          <w:sz w:val="22"/>
          <w:szCs w:val="24"/>
        </w:rPr>
      </w:pPr>
    </w:p>
    <w:p w14:paraId="09D7EDD8" w14:textId="77777777" w:rsidR="00030C87" w:rsidRPr="003C148E" w:rsidRDefault="00030C87" w:rsidP="00030C87">
      <w:pPr>
        <w:autoSpaceDE w:val="0"/>
        <w:autoSpaceDN w:val="0"/>
        <w:adjustRightInd w:val="0"/>
        <w:ind w:left="567" w:right="567"/>
        <w:jc w:val="both"/>
        <w:rPr>
          <w:rFonts w:ascii="Palatino Linotype" w:hAnsi="Palatino Linotype" w:cs="Bookman Old Style"/>
          <w:b/>
          <w:i/>
          <w:sz w:val="22"/>
          <w:szCs w:val="24"/>
        </w:rPr>
      </w:pPr>
      <w:r w:rsidRPr="003C148E">
        <w:rPr>
          <w:rFonts w:ascii="Palatino Linotype" w:hAnsi="Palatino Linotype" w:cs="Bookman Old Style"/>
          <w:i/>
          <w:sz w:val="22"/>
          <w:szCs w:val="24"/>
        </w:rPr>
        <w:t xml:space="preserve">Los sujetos obligados sólo proporcionarán la información pública que se les requiera y que obre en sus archivos y en el estado en que ésta se encuentre. </w:t>
      </w:r>
      <w:r w:rsidRPr="003C148E">
        <w:rPr>
          <w:rFonts w:ascii="Palatino Linotype" w:hAnsi="Palatino Linotype" w:cs="Bookman Old Style"/>
          <w:b/>
          <w:i/>
          <w:sz w:val="22"/>
          <w:szCs w:val="24"/>
        </w:rPr>
        <w:t>La obligación de proporcionar información no comprende el procesamiento de la misma, ni el presentarla conforme al interés del solicitante; no estarán obligados a generarla, resumirla, efectuar cálculos o practicar investigaciones.</w:t>
      </w:r>
    </w:p>
    <w:p w14:paraId="3BCC2327" w14:textId="77777777" w:rsidR="00030C87" w:rsidRPr="003C148E" w:rsidRDefault="00030C87" w:rsidP="00030C87">
      <w:pPr>
        <w:autoSpaceDE w:val="0"/>
        <w:autoSpaceDN w:val="0"/>
        <w:adjustRightInd w:val="0"/>
        <w:spacing w:line="360" w:lineRule="auto"/>
        <w:ind w:left="567" w:right="567"/>
        <w:jc w:val="both"/>
        <w:rPr>
          <w:rFonts w:ascii="Palatino Linotype" w:hAnsi="Palatino Linotype" w:cs="Bookman Old Style"/>
          <w:i/>
          <w:sz w:val="24"/>
          <w:szCs w:val="24"/>
        </w:rPr>
      </w:pPr>
    </w:p>
    <w:p w14:paraId="216D650A" w14:textId="77777777" w:rsidR="00030C87" w:rsidRPr="003C148E"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3C148E">
        <w:rPr>
          <w:rFonts w:ascii="Palatino Linotype" w:hAnsi="Palatino Linotype"/>
          <w:sz w:val="24"/>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3C148E">
        <w:rPr>
          <w:rStyle w:val="Refdenotaalpie"/>
          <w:rFonts w:ascii="Palatino Linotype" w:hAnsi="Palatino Linotype"/>
          <w:sz w:val="24"/>
        </w:rPr>
        <w:footnoteReference w:id="5"/>
      </w:r>
      <w:r w:rsidRPr="003C148E">
        <w:rPr>
          <w:rFonts w:ascii="Palatino Linotype" w:hAnsi="Palatino Linotype"/>
          <w:sz w:val="24"/>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7CC9EA40" w14:textId="77777777" w:rsidR="00030C87" w:rsidRPr="003C148E" w:rsidRDefault="00030C87" w:rsidP="00030C87">
      <w:pPr>
        <w:pStyle w:val="Prrafodelista"/>
        <w:tabs>
          <w:tab w:val="left" w:pos="851"/>
        </w:tabs>
        <w:spacing w:line="360" w:lineRule="auto"/>
        <w:ind w:left="0" w:right="49"/>
        <w:jc w:val="both"/>
        <w:rPr>
          <w:rFonts w:ascii="Palatino Linotype" w:hAnsi="Palatino Linotype"/>
          <w:sz w:val="24"/>
          <w:lang w:val="es-ES"/>
        </w:rPr>
      </w:pPr>
    </w:p>
    <w:p w14:paraId="692C8D3D" w14:textId="77777777" w:rsidR="00030C87" w:rsidRPr="003C148E"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3C148E">
        <w:rPr>
          <w:rFonts w:ascii="Palatino Linotype" w:hAnsi="Palatino Linotype"/>
          <w:sz w:val="24"/>
          <w:lang w:val="es-ES"/>
        </w:rPr>
        <w:t>Robustece lo anterior la Tesis aislada identificada con la clave I.</w:t>
      </w:r>
      <w:proofErr w:type="gramStart"/>
      <w:r w:rsidRPr="003C148E">
        <w:rPr>
          <w:rFonts w:ascii="Palatino Linotype" w:hAnsi="Palatino Linotype"/>
          <w:sz w:val="24"/>
          <w:lang w:val="es-ES"/>
        </w:rPr>
        <w:t>4º.A.</w:t>
      </w:r>
      <w:proofErr w:type="gramEnd"/>
      <w:r w:rsidRPr="003C148E">
        <w:rPr>
          <w:rFonts w:ascii="Palatino Linotype" w:hAnsi="Palatino Linotype"/>
          <w:sz w:val="24"/>
          <w:lang w:val="es-ES"/>
        </w:rPr>
        <w:t>40 A del Cuarto Tribunal colegiado en Materia Administrativa del Primer Circuito, publicada en el Seminario Judicial de la Federación y su Gaceta en el libro XVIII, Marzo 2013, Página 1899.</w:t>
      </w:r>
    </w:p>
    <w:p w14:paraId="6D333DE4" w14:textId="77777777" w:rsidR="00030C87" w:rsidRPr="003C148E" w:rsidRDefault="00030C87" w:rsidP="00030C87">
      <w:pPr>
        <w:pStyle w:val="Prrafodelista"/>
        <w:spacing w:line="360" w:lineRule="auto"/>
        <w:rPr>
          <w:rFonts w:ascii="Palatino Linotype" w:hAnsi="Palatino Linotype"/>
          <w:sz w:val="24"/>
          <w:lang w:val="es-ES"/>
        </w:rPr>
      </w:pPr>
    </w:p>
    <w:p w14:paraId="61DA40C6" w14:textId="77777777" w:rsidR="00030C87" w:rsidRPr="003C148E" w:rsidRDefault="00030C87" w:rsidP="00030C87">
      <w:pPr>
        <w:pStyle w:val="Prrafodelista"/>
        <w:tabs>
          <w:tab w:val="left" w:pos="851"/>
        </w:tabs>
        <w:ind w:left="567" w:right="567"/>
        <w:jc w:val="both"/>
        <w:rPr>
          <w:rFonts w:ascii="Palatino Linotype" w:hAnsi="Palatino Linotype"/>
          <w:i/>
        </w:rPr>
      </w:pPr>
      <w:r w:rsidRPr="003C148E">
        <w:rPr>
          <w:rFonts w:ascii="Palatino Linotype" w:hAnsi="Palatino Linotype"/>
          <w:b/>
          <w:i/>
        </w:rPr>
        <w:t>ACCESO A LA INFORMACIÓN. IMPLICACIÓN DEL PRINCIPIO DE MÁXIMA PUBLICIDAD EN EL DERECHO FUNDAMENTAL RELATIVO.</w:t>
      </w:r>
      <w:r w:rsidRPr="003C148E">
        <w:rPr>
          <w:rFonts w:ascii="Palatino Linotype" w:hAnsi="Palatino Linotype"/>
          <w:i/>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0CF3C9F8" w14:textId="77777777" w:rsidR="00030C87" w:rsidRPr="003C148E" w:rsidRDefault="00030C87" w:rsidP="00030C87">
      <w:pPr>
        <w:pStyle w:val="Prrafodelista"/>
        <w:tabs>
          <w:tab w:val="left" w:pos="851"/>
        </w:tabs>
        <w:ind w:left="567" w:right="567"/>
        <w:jc w:val="both"/>
        <w:rPr>
          <w:rFonts w:ascii="Palatino Linotype" w:hAnsi="Palatino Linotype"/>
          <w:i/>
        </w:rPr>
      </w:pPr>
    </w:p>
    <w:p w14:paraId="7F97E0FE" w14:textId="77777777" w:rsidR="00030C87" w:rsidRPr="003C148E" w:rsidRDefault="00030C87" w:rsidP="00030C87">
      <w:pPr>
        <w:pStyle w:val="Prrafodelista"/>
        <w:tabs>
          <w:tab w:val="left" w:pos="851"/>
        </w:tabs>
        <w:ind w:left="567" w:right="567"/>
        <w:jc w:val="both"/>
        <w:rPr>
          <w:rFonts w:ascii="Palatino Linotype" w:hAnsi="Palatino Linotype"/>
          <w:i/>
        </w:rPr>
      </w:pPr>
      <w:r w:rsidRPr="003C148E">
        <w:rPr>
          <w:rFonts w:ascii="Palatino Linotype" w:hAnsi="Palatino Linotype"/>
          <w:i/>
        </w:rPr>
        <w:t xml:space="preserve">CUARTO TRIBUNAL COLEGIADO EN MATERIA ADMINISTRATIVA DEL PRIMER CIRCUITO. </w:t>
      </w:r>
    </w:p>
    <w:p w14:paraId="009F6F6E" w14:textId="77777777" w:rsidR="00030C87" w:rsidRPr="003C148E" w:rsidRDefault="00030C87" w:rsidP="00030C87">
      <w:pPr>
        <w:pStyle w:val="Prrafodelista"/>
        <w:tabs>
          <w:tab w:val="left" w:pos="851"/>
        </w:tabs>
        <w:ind w:left="567" w:right="567"/>
        <w:jc w:val="both"/>
        <w:rPr>
          <w:rFonts w:ascii="Palatino Linotype" w:hAnsi="Palatino Linotype"/>
          <w:i/>
        </w:rPr>
      </w:pPr>
    </w:p>
    <w:p w14:paraId="7F828BE0" w14:textId="77777777" w:rsidR="00030C87" w:rsidRPr="003C148E" w:rsidRDefault="00030C87" w:rsidP="00030C87">
      <w:pPr>
        <w:pStyle w:val="Prrafodelista"/>
        <w:tabs>
          <w:tab w:val="left" w:pos="851"/>
        </w:tabs>
        <w:ind w:left="567" w:right="567"/>
        <w:jc w:val="both"/>
        <w:rPr>
          <w:rFonts w:ascii="Palatino Linotype" w:hAnsi="Palatino Linotype"/>
          <w:i/>
        </w:rPr>
      </w:pPr>
      <w:r w:rsidRPr="003C148E">
        <w:rPr>
          <w:rFonts w:ascii="Palatino Linotype" w:hAnsi="Palatino Linotype"/>
          <w:i/>
        </w:rPr>
        <w:t>Amparo en revisión 257/2012. Ruth Corona Muñoz. 6 de diciembre de 2012. Unanimidad de votos. Ponente: Jean Claude Tron Petit. Secretaria: Mayra Susana Martínez López.</w:t>
      </w:r>
    </w:p>
    <w:p w14:paraId="4E3D0411" w14:textId="77777777" w:rsidR="00030C87" w:rsidRPr="003C148E" w:rsidRDefault="00030C87" w:rsidP="00030C87">
      <w:pPr>
        <w:pStyle w:val="Prrafodelista"/>
        <w:tabs>
          <w:tab w:val="left" w:pos="851"/>
        </w:tabs>
        <w:ind w:left="567" w:right="567"/>
        <w:jc w:val="both"/>
        <w:rPr>
          <w:rFonts w:ascii="Palatino Linotype" w:hAnsi="Palatino Linotype"/>
          <w:i/>
          <w:sz w:val="24"/>
          <w:lang w:val="es-ES"/>
        </w:rPr>
      </w:pPr>
    </w:p>
    <w:p w14:paraId="15D1D094" w14:textId="77777777" w:rsidR="00030C87" w:rsidRPr="003C148E"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3C148E">
        <w:rPr>
          <w:rFonts w:ascii="Palatino Linotype" w:hAnsi="Palatino Linotype"/>
          <w:sz w:val="24"/>
          <w:lang w:val="es-ES"/>
        </w:rPr>
        <w:t xml:space="preserve">Como se ha señalado, los Sujetos Obligados deberán proporcionar toda la información que se encuentre en su posesión bajo los estándares más altos de transparencia y máxima publicidad. </w:t>
      </w:r>
    </w:p>
    <w:p w14:paraId="2D3B6D6C" w14:textId="77777777" w:rsidR="00030C87" w:rsidRPr="003C148E" w:rsidRDefault="00030C87" w:rsidP="00030C87">
      <w:pPr>
        <w:tabs>
          <w:tab w:val="left" w:pos="851"/>
        </w:tabs>
        <w:spacing w:line="360" w:lineRule="auto"/>
        <w:ind w:right="49"/>
        <w:jc w:val="both"/>
        <w:rPr>
          <w:rFonts w:ascii="Palatino Linotype" w:hAnsi="Palatino Linotype"/>
          <w:sz w:val="24"/>
          <w:szCs w:val="24"/>
          <w:lang w:val="es-ES"/>
        </w:rPr>
      </w:pPr>
    </w:p>
    <w:p w14:paraId="5BE18FCA" w14:textId="77777777" w:rsidR="00030C87" w:rsidRPr="003C148E" w:rsidRDefault="00030C87" w:rsidP="00030C87">
      <w:pPr>
        <w:pStyle w:val="Prrafodelista"/>
        <w:numPr>
          <w:ilvl w:val="0"/>
          <w:numId w:val="2"/>
        </w:numPr>
        <w:tabs>
          <w:tab w:val="left" w:pos="0"/>
        </w:tabs>
        <w:spacing w:line="360" w:lineRule="auto"/>
        <w:ind w:left="0" w:right="49" w:firstLine="0"/>
        <w:jc w:val="both"/>
        <w:rPr>
          <w:rFonts w:ascii="Palatino Linotype" w:hAnsi="Palatino Linotype" w:cs="Arial"/>
          <w:sz w:val="24"/>
          <w:lang w:eastAsia="es-MX"/>
        </w:rPr>
      </w:pPr>
      <w:r w:rsidRPr="003C148E">
        <w:rPr>
          <w:rFonts w:ascii="Palatino Linotype" w:hAnsi="Palatino Linotype" w:cs="Arial"/>
          <w:sz w:val="24"/>
        </w:rPr>
        <w:t xml:space="preserve">Es pertinente enfatizar lo </w:t>
      </w:r>
      <w:proofErr w:type="gramStart"/>
      <w:r w:rsidRPr="003C148E">
        <w:rPr>
          <w:rFonts w:ascii="Palatino Linotype" w:hAnsi="Palatino Linotype" w:cs="Arial"/>
          <w:sz w:val="24"/>
        </w:rPr>
        <w:t>que</w:t>
      </w:r>
      <w:proofErr w:type="gramEnd"/>
      <w:r w:rsidRPr="003C148E">
        <w:rPr>
          <w:rFonts w:ascii="Palatino Linotype" w:hAnsi="Palatino Linotype" w:cs="Arial"/>
          <w:sz w:val="24"/>
        </w:rPr>
        <w:t xml:space="preserve"> respecto al derecho de acceso a la información pública, refiere el artículo 6° de la Constitución Política de los Estados Unidos Mexicanos, que en su parte conducente señala:</w:t>
      </w:r>
    </w:p>
    <w:p w14:paraId="40B29121" w14:textId="77777777" w:rsidR="00F05CCB" w:rsidRPr="003C148E" w:rsidRDefault="00F05CCB" w:rsidP="00F05CCB">
      <w:pPr>
        <w:pStyle w:val="Prrafodelista"/>
        <w:rPr>
          <w:rFonts w:ascii="Palatino Linotype" w:hAnsi="Palatino Linotype" w:cs="Arial"/>
          <w:sz w:val="24"/>
          <w:lang w:eastAsia="es-MX"/>
        </w:rPr>
      </w:pPr>
    </w:p>
    <w:p w14:paraId="77562420" w14:textId="77777777" w:rsidR="00030C87" w:rsidRPr="003C148E" w:rsidRDefault="00030C87" w:rsidP="00030C87">
      <w:pPr>
        <w:ind w:left="567" w:right="567"/>
        <w:jc w:val="both"/>
        <w:rPr>
          <w:rFonts w:ascii="Palatino Linotype" w:hAnsi="Palatino Linotype" w:cs="Arial"/>
          <w:i/>
          <w:sz w:val="22"/>
          <w:szCs w:val="24"/>
        </w:rPr>
      </w:pPr>
      <w:r w:rsidRPr="003C148E">
        <w:rPr>
          <w:rFonts w:ascii="Palatino Linotype" w:hAnsi="Palatino Linotype" w:cs="Arial"/>
          <w:b/>
          <w:i/>
          <w:sz w:val="22"/>
          <w:szCs w:val="24"/>
        </w:rPr>
        <w:t>“Artículo 6o.</w:t>
      </w:r>
      <w:r w:rsidRPr="003C148E">
        <w:rPr>
          <w:rFonts w:ascii="Palatino Linotype" w:hAnsi="Palatino Linotype" w:cs="Arial"/>
          <w:i/>
          <w:sz w:val="22"/>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3C148E">
        <w:rPr>
          <w:rFonts w:ascii="Palatino Linotype" w:hAnsi="Palatino Linotype" w:cs="Arial"/>
          <w:b/>
          <w:i/>
          <w:sz w:val="22"/>
          <w:szCs w:val="24"/>
        </w:rPr>
        <w:t>El derecho a la información será garantizado por el Estado.</w:t>
      </w:r>
      <w:r w:rsidRPr="003C148E">
        <w:rPr>
          <w:rFonts w:ascii="Palatino Linotype" w:hAnsi="Palatino Linotype" w:cs="Arial"/>
          <w:i/>
          <w:sz w:val="22"/>
          <w:szCs w:val="24"/>
        </w:rPr>
        <w:t xml:space="preserve"> </w:t>
      </w:r>
    </w:p>
    <w:p w14:paraId="3EB4E778" w14:textId="77777777" w:rsidR="00030C87" w:rsidRPr="003C148E" w:rsidRDefault="00030C87" w:rsidP="00030C87">
      <w:pPr>
        <w:ind w:left="567" w:right="567"/>
        <w:jc w:val="both"/>
        <w:rPr>
          <w:rFonts w:ascii="Palatino Linotype" w:hAnsi="Palatino Linotype" w:cs="Arial"/>
          <w:i/>
          <w:sz w:val="22"/>
          <w:szCs w:val="24"/>
        </w:rPr>
      </w:pPr>
    </w:p>
    <w:p w14:paraId="3D20CC92" w14:textId="77777777" w:rsidR="00030C87" w:rsidRPr="003C148E" w:rsidRDefault="00030C87" w:rsidP="00030C87">
      <w:pPr>
        <w:ind w:left="567" w:right="567"/>
        <w:jc w:val="both"/>
        <w:rPr>
          <w:rFonts w:ascii="Palatino Linotype" w:hAnsi="Palatino Linotype" w:cs="Arial"/>
          <w:i/>
          <w:sz w:val="22"/>
          <w:szCs w:val="24"/>
        </w:rPr>
      </w:pPr>
      <w:r w:rsidRPr="003C148E">
        <w:rPr>
          <w:rFonts w:ascii="Palatino Linotype" w:hAnsi="Palatino Linotype" w:cs="Arial"/>
          <w:i/>
          <w:sz w:val="22"/>
          <w:szCs w:val="24"/>
        </w:rPr>
        <w:t>Toda persona tiene derecho al libre acceso a información plural y oportuna, así como a buscar, recibir y difundir información e ideas de toda índole por cualquier medio de expresión.</w:t>
      </w:r>
    </w:p>
    <w:p w14:paraId="2E54DF0C" w14:textId="77777777" w:rsidR="00030C87" w:rsidRPr="003C148E" w:rsidRDefault="00030C87" w:rsidP="00030C87">
      <w:pPr>
        <w:ind w:left="567" w:right="567"/>
        <w:jc w:val="both"/>
        <w:rPr>
          <w:rFonts w:ascii="Palatino Linotype" w:hAnsi="Palatino Linotype" w:cs="Arial"/>
          <w:i/>
          <w:sz w:val="22"/>
          <w:szCs w:val="24"/>
        </w:rPr>
      </w:pPr>
    </w:p>
    <w:p w14:paraId="08FD9951" w14:textId="77777777" w:rsidR="00030C87" w:rsidRPr="003C148E" w:rsidRDefault="00030C87" w:rsidP="00030C87">
      <w:pPr>
        <w:ind w:left="567" w:right="567"/>
        <w:jc w:val="both"/>
        <w:rPr>
          <w:rFonts w:ascii="Palatino Linotype" w:hAnsi="Palatino Linotype" w:cs="Arial"/>
          <w:i/>
          <w:sz w:val="22"/>
          <w:szCs w:val="24"/>
        </w:rPr>
      </w:pPr>
      <w:r w:rsidRPr="003C148E">
        <w:rPr>
          <w:rFonts w:ascii="Palatino Linotype" w:hAnsi="Palatino Linotype" w:cs="Arial"/>
          <w:i/>
          <w:sz w:val="22"/>
          <w:szCs w:val="24"/>
        </w:rPr>
        <w:t>Para efectos de lo dispuesto en el presente artículo se observará lo siguiente:</w:t>
      </w:r>
    </w:p>
    <w:p w14:paraId="03EF769F" w14:textId="77777777" w:rsidR="00030C87" w:rsidRPr="003C148E" w:rsidRDefault="00030C87" w:rsidP="00030C87">
      <w:pPr>
        <w:ind w:left="567" w:right="567"/>
        <w:jc w:val="both"/>
        <w:rPr>
          <w:rFonts w:ascii="Palatino Linotype" w:hAnsi="Palatino Linotype" w:cs="Arial"/>
          <w:i/>
          <w:sz w:val="22"/>
          <w:szCs w:val="24"/>
        </w:rPr>
      </w:pPr>
    </w:p>
    <w:p w14:paraId="14A65C19" w14:textId="77777777" w:rsidR="00030C87" w:rsidRPr="003C148E" w:rsidRDefault="00030C87" w:rsidP="00030C87">
      <w:pPr>
        <w:ind w:left="567" w:right="567"/>
        <w:jc w:val="both"/>
        <w:rPr>
          <w:rFonts w:ascii="Palatino Linotype" w:hAnsi="Palatino Linotype" w:cs="Arial"/>
          <w:i/>
          <w:sz w:val="22"/>
          <w:szCs w:val="24"/>
        </w:rPr>
      </w:pPr>
      <w:r w:rsidRPr="003C148E">
        <w:rPr>
          <w:rFonts w:ascii="Palatino Linotype" w:hAnsi="Palatino Linotype" w:cs="Arial"/>
          <w:i/>
          <w:sz w:val="22"/>
          <w:szCs w:val="24"/>
        </w:rPr>
        <w:t>A. Para el ejercicio del derecho de acceso a la información, la Federación, los Estados y el Distrito Federal, en el ámbito de sus respectivas competencias, se regirán por los siguientes principios y bases:</w:t>
      </w:r>
    </w:p>
    <w:p w14:paraId="4D27F69C" w14:textId="77777777" w:rsidR="00030C87" w:rsidRPr="003C148E" w:rsidRDefault="00030C87" w:rsidP="00030C87">
      <w:pPr>
        <w:ind w:left="567" w:right="567"/>
        <w:jc w:val="both"/>
        <w:rPr>
          <w:rFonts w:ascii="Palatino Linotype" w:hAnsi="Palatino Linotype" w:cs="Arial"/>
          <w:b/>
          <w:i/>
          <w:sz w:val="22"/>
          <w:szCs w:val="24"/>
        </w:rPr>
      </w:pPr>
    </w:p>
    <w:p w14:paraId="112C9C1C" w14:textId="77777777" w:rsidR="00030C87" w:rsidRPr="003C148E" w:rsidRDefault="00030C87" w:rsidP="00030C87">
      <w:pPr>
        <w:ind w:left="567" w:right="567"/>
        <w:jc w:val="both"/>
        <w:rPr>
          <w:rFonts w:ascii="Palatino Linotype" w:hAnsi="Palatino Linotype" w:cs="Arial"/>
          <w:i/>
          <w:sz w:val="22"/>
          <w:szCs w:val="24"/>
        </w:rPr>
      </w:pPr>
      <w:r w:rsidRPr="003C148E">
        <w:rPr>
          <w:rFonts w:ascii="Palatino Linotype" w:hAnsi="Palatino Linotype" w:cs="Arial"/>
          <w:b/>
          <w:i/>
          <w:sz w:val="22"/>
          <w:szCs w:val="24"/>
        </w:rPr>
        <w:t>I. Toda la información en posesión de</w:t>
      </w:r>
      <w:r w:rsidRPr="003C148E">
        <w:rPr>
          <w:rFonts w:ascii="Palatino Linotype" w:hAnsi="Palatino Linotype" w:cs="Arial"/>
          <w:i/>
          <w:sz w:val="22"/>
          <w:szCs w:val="24"/>
        </w:rPr>
        <w:t xml:space="preserve"> </w:t>
      </w:r>
      <w:r w:rsidRPr="003C148E">
        <w:rPr>
          <w:rFonts w:ascii="Palatino Linotype" w:hAnsi="Palatino Linotype" w:cs="Arial"/>
          <w:b/>
          <w:i/>
          <w:sz w:val="22"/>
          <w:szCs w:val="24"/>
        </w:rPr>
        <w:t>cualquier autoridad</w:t>
      </w:r>
      <w:r w:rsidRPr="003C148E">
        <w:rPr>
          <w:rFonts w:ascii="Palatino Linotype" w:hAnsi="Palatino Linotype" w:cs="Arial"/>
          <w:i/>
          <w:sz w:val="22"/>
          <w:szCs w:val="24"/>
        </w:rPr>
        <w:t xml:space="preserve">, entidad, órgano y organismo de los Poderes Ejecutivo, Legislativo y Judicial, órganos autónomos, partidos políticos, fideicomisos y fondos públicos, así como de cualquier persona física, moral o </w:t>
      </w:r>
      <w:r w:rsidRPr="003C148E">
        <w:rPr>
          <w:rFonts w:ascii="Palatino Linotype" w:hAnsi="Palatino Linotype" w:cs="Arial"/>
          <w:i/>
          <w:sz w:val="22"/>
          <w:szCs w:val="24"/>
        </w:rPr>
        <w:lastRenderedPageBreak/>
        <w:t xml:space="preserve">sindicato que reciba y ejerza recursos públicos o realice actos de autoridad en el ámbito federal, estatal y municipal, </w:t>
      </w:r>
      <w:r w:rsidRPr="003C148E">
        <w:rPr>
          <w:rFonts w:ascii="Palatino Linotype" w:hAnsi="Palatino Linotype" w:cs="Arial"/>
          <w:b/>
          <w:i/>
          <w:sz w:val="22"/>
          <w:szCs w:val="24"/>
        </w:rPr>
        <w:t>es pública</w:t>
      </w:r>
      <w:r w:rsidRPr="003C148E">
        <w:rPr>
          <w:rFonts w:ascii="Palatino Linotype" w:hAnsi="Palatino Linotype" w:cs="Arial"/>
          <w:i/>
          <w:sz w:val="22"/>
          <w:szCs w:val="24"/>
        </w:rPr>
        <w:t xml:space="preserve"> y sólo podrá ser reservada temporalmente por razones de interés público y seguridad nacional, en los términos que fijen las leyes. En la interpretación de este derecho deberá prevalecer el principio de máxima publicidad. </w:t>
      </w:r>
      <w:r w:rsidRPr="003C148E">
        <w:rPr>
          <w:rFonts w:ascii="Palatino Linotype" w:hAnsi="Palatino Linotype" w:cs="Arial"/>
          <w:b/>
          <w:i/>
          <w:sz w:val="22"/>
          <w:szCs w:val="24"/>
        </w:rPr>
        <w:t>Los sujetos obligados deberán documentar todo acto que derive del ejercicio de sus facultades, competencias o funciones</w:t>
      </w:r>
      <w:r w:rsidRPr="003C148E">
        <w:rPr>
          <w:rFonts w:ascii="Palatino Linotype" w:hAnsi="Palatino Linotype" w:cs="Arial"/>
          <w:i/>
          <w:sz w:val="22"/>
          <w:szCs w:val="24"/>
        </w:rPr>
        <w:t>, la ley determinará los supuestos específicos bajo los cuales procederá la declaración de inexistencia de la información.</w:t>
      </w:r>
    </w:p>
    <w:p w14:paraId="776DA50D" w14:textId="77777777" w:rsidR="00030C87" w:rsidRPr="003C148E" w:rsidRDefault="00030C87" w:rsidP="00030C87">
      <w:pPr>
        <w:ind w:left="567" w:right="567"/>
        <w:jc w:val="both"/>
        <w:rPr>
          <w:rFonts w:ascii="Palatino Linotype" w:hAnsi="Palatino Linotype" w:cs="Arial"/>
          <w:i/>
          <w:sz w:val="22"/>
          <w:szCs w:val="24"/>
        </w:rPr>
      </w:pPr>
    </w:p>
    <w:p w14:paraId="4461DD7B" w14:textId="77777777" w:rsidR="00030C87" w:rsidRPr="003C148E" w:rsidRDefault="00030C87" w:rsidP="00030C87">
      <w:pPr>
        <w:ind w:left="567" w:right="567"/>
        <w:jc w:val="both"/>
        <w:rPr>
          <w:rFonts w:ascii="Palatino Linotype" w:hAnsi="Palatino Linotype" w:cs="Arial"/>
          <w:i/>
          <w:sz w:val="22"/>
          <w:szCs w:val="24"/>
        </w:rPr>
      </w:pPr>
      <w:r w:rsidRPr="003C148E">
        <w:rPr>
          <w:rFonts w:ascii="Palatino Linotype" w:hAnsi="Palatino Linotype" w:cs="Arial"/>
          <w:i/>
          <w:sz w:val="22"/>
          <w:szCs w:val="24"/>
        </w:rPr>
        <w:t>II. La información que se refiere a la vida privada y los datos personales será protegida en los términos y con las excepciones que fijen las leyes.</w:t>
      </w:r>
    </w:p>
    <w:p w14:paraId="797A97F7" w14:textId="77777777" w:rsidR="00030C87" w:rsidRPr="003C148E" w:rsidRDefault="00030C87" w:rsidP="00030C87">
      <w:pPr>
        <w:ind w:left="567" w:right="567"/>
        <w:jc w:val="both"/>
        <w:rPr>
          <w:rFonts w:ascii="Palatino Linotype" w:hAnsi="Palatino Linotype" w:cs="Arial"/>
          <w:i/>
          <w:sz w:val="22"/>
          <w:szCs w:val="24"/>
        </w:rPr>
      </w:pPr>
    </w:p>
    <w:p w14:paraId="6F24C83A" w14:textId="77777777" w:rsidR="00030C87" w:rsidRPr="003C148E" w:rsidRDefault="00030C87" w:rsidP="00030C87">
      <w:pPr>
        <w:ind w:left="567" w:right="567"/>
        <w:jc w:val="both"/>
        <w:rPr>
          <w:rFonts w:ascii="Palatino Linotype" w:hAnsi="Palatino Linotype" w:cs="Arial"/>
          <w:i/>
          <w:sz w:val="22"/>
          <w:szCs w:val="24"/>
        </w:rPr>
      </w:pPr>
      <w:r w:rsidRPr="003C148E">
        <w:rPr>
          <w:rFonts w:ascii="Palatino Linotype" w:hAnsi="Palatino Linotype" w:cs="Arial"/>
          <w:i/>
          <w:sz w:val="22"/>
          <w:szCs w:val="24"/>
        </w:rPr>
        <w:t>III. Toda persona, sin necesidad de acreditar interés alguno o justificar su utilización, tendrá acceso gratuito a la información pública, a sus datos personales o a la rectificación de éstos.</w:t>
      </w:r>
    </w:p>
    <w:p w14:paraId="71224FAE" w14:textId="77777777" w:rsidR="00030C87" w:rsidRPr="003C148E" w:rsidRDefault="00030C87" w:rsidP="00030C87">
      <w:pPr>
        <w:ind w:left="567" w:right="567"/>
        <w:jc w:val="both"/>
        <w:rPr>
          <w:rFonts w:ascii="Palatino Linotype" w:hAnsi="Palatino Linotype" w:cs="Arial"/>
          <w:i/>
          <w:sz w:val="22"/>
          <w:szCs w:val="24"/>
        </w:rPr>
      </w:pPr>
    </w:p>
    <w:p w14:paraId="4C57B4BB" w14:textId="77777777" w:rsidR="00030C87" w:rsidRPr="003C148E" w:rsidRDefault="00030C87" w:rsidP="00030C87">
      <w:pPr>
        <w:ind w:left="567" w:right="567"/>
        <w:jc w:val="both"/>
        <w:rPr>
          <w:rFonts w:ascii="Palatino Linotype" w:hAnsi="Palatino Linotype" w:cs="Arial"/>
          <w:i/>
          <w:sz w:val="22"/>
          <w:szCs w:val="24"/>
        </w:rPr>
      </w:pPr>
      <w:r w:rsidRPr="003C148E">
        <w:rPr>
          <w:rFonts w:ascii="Palatino Linotype" w:hAnsi="Palatino Linotype" w:cs="Arial"/>
          <w:i/>
          <w:sz w:val="22"/>
          <w:szCs w:val="24"/>
        </w:rPr>
        <w:t>IV.   Se establecerán mecanismos de acceso a la información y procedimientos de revisión expeditos que se sustanciarán ante los organismos autónomos especializados e imparciales que establece esta Constitución.</w:t>
      </w:r>
    </w:p>
    <w:p w14:paraId="5BBD40C6" w14:textId="77777777" w:rsidR="00030C87" w:rsidRPr="003C148E" w:rsidRDefault="00030C87" w:rsidP="00030C87">
      <w:pPr>
        <w:ind w:left="567" w:right="567"/>
        <w:jc w:val="both"/>
        <w:rPr>
          <w:rFonts w:ascii="Palatino Linotype" w:hAnsi="Palatino Linotype" w:cs="Arial"/>
          <w:b/>
          <w:i/>
          <w:sz w:val="22"/>
          <w:szCs w:val="24"/>
        </w:rPr>
      </w:pPr>
    </w:p>
    <w:p w14:paraId="066AD9C7" w14:textId="77777777" w:rsidR="00030C87" w:rsidRPr="003C148E" w:rsidRDefault="00030C87" w:rsidP="00030C87">
      <w:pPr>
        <w:ind w:left="567" w:right="567"/>
        <w:jc w:val="both"/>
        <w:rPr>
          <w:rFonts w:ascii="Palatino Linotype" w:hAnsi="Palatino Linotype" w:cs="Arial"/>
          <w:i/>
          <w:sz w:val="22"/>
          <w:szCs w:val="24"/>
        </w:rPr>
      </w:pPr>
      <w:r w:rsidRPr="003C148E">
        <w:rPr>
          <w:rFonts w:ascii="Palatino Linotype" w:hAnsi="Palatino Linotype" w:cs="Arial"/>
          <w:b/>
          <w:i/>
          <w:sz w:val="22"/>
          <w:szCs w:val="24"/>
        </w:rPr>
        <w:t>V. Los sujetos obligados deberán preservar sus documentos en archivos administrativos actualizados y publicarán, a través de los medios electrónicos disponibles</w:t>
      </w:r>
      <w:r w:rsidRPr="003C148E">
        <w:rPr>
          <w:rFonts w:ascii="Palatino Linotype" w:hAnsi="Palatino Linotype" w:cs="Arial"/>
          <w:i/>
          <w:sz w:val="22"/>
          <w:szCs w:val="24"/>
        </w:rPr>
        <w:t>, la información completa y actualizada sobre el ejercicio de los recursos públicos y los indicadores que permitan rendir cuenta del cumplimiento de sus objetivos y de los resultados obtenidos.</w:t>
      </w:r>
    </w:p>
    <w:p w14:paraId="4C3165B5" w14:textId="77777777" w:rsidR="00030C87" w:rsidRPr="003C148E" w:rsidRDefault="00030C87" w:rsidP="00030C87">
      <w:pPr>
        <w:ind w:left="567" w:right="567"/>
        <w:jc w:val="both"/>
        <w:rPr>
          <w:rFonts w:ascii="Palatino Linotype" w:hAnsi="Palatino Linotype" w:cs="Arial"/>
          <w:i/>
          <w:sz w:val="22"/>
          <w:szCs w:val="24"/>
        </w:rPr>
      </w:pPr>
    </w:p>
    <w:p w14:paraId="1E17B65C" w14:textId="77777777" w:rsidR="00030C87" w:rsidRPr="003C148E" w:rsidRDefault="00030C87" w:rsidP="00030C87">
      <w:pPr>
        <w:ind w:left="567" w:right="567"/>
        <w:jc w:val="both"/>
        <w:rPr>
          <w:rFonts w:ascii="Palatino Linotype" w:hAnsi="Palatino Linotype" w:cs="Arial"/>
          <w:i/>
          <w:sz w:val="22"/>
          <w:szCs w:val="24"/>
        </w:rPr>
      </w:pPr>
      <w:r w:rsidRPr="003C148E">
        <w:rPr>
          <w:rFonts w:ascii="Palatino Linotype" w:hAnsi="Palatino Linotype" w:cs="Arial"/>
          <w:i/>
          <w:sz w:val="22"/>
          <w:szCs w:val="24"/>
        </w:rPr>
        <w:t>VI. Las leyes determinarán la manera en que los sujetos obligados deberán hacer pública la información relativa a los recursos públicos que entreguen a personas físicas o morales.</w:t>
      </w:r>
    </w:p>
    <w:p w14:paraId="0EBBA697" w14:textId="77777777" w:rsidR="00030C87" w:rsidRPr="003C148E" w:rsidRDefault="00030C87" w:rsidP="00030C87">
      <w:pPr>
        <w:ind w:left="567" w:right="567"/>
        <w:jc w:val="both"/>
        <w:rPr>
          <w:rFonts w:ascii="Palatino Linotype" w:hAnsi="Palatino Linotype" w:cs="Arial"/>
          <w:i/>
          <w:sz w:val="22"/>
          <w:szCs w:val="24"/>
        </w:rPr>
      </w:pPr>
    </w:p>
    <w:p w14:paraId="4FF2A70D" w14:textId="77777777" w:rsidR="00030C87" w:rsidRPr="003C148E" w:rsidRDefault="00030C87" w:rsidP="00030C87">
      <w:pPr>
        <w:ind w:left="567" w:right="567"/>
        <w:jc w:val="both"/>
        <w:rPr>
          <w:rFonts w:ascii="Palatino Linotype" w:hAnsi="Palatino Linotype" w:cs="Arial"/>
          <w:i/>
          <w:sz w:val="22"/>
          <w:szCs w:val="24"/>
        </w:rPr>
      </w:pPr>
      <w:r w:rsidRPr="003C148E">
        <w:rPr>
          <w:rFonts w:ascii="Palatino Linotype" w:hAnsi="Palatino Linotype" w:cs="Arial"/>
          <w:i/>
          <w:sz w:val="22"/>
          <w:szCs w:val="24"/>
        </w:rPr>
        <w:t>VII. La inobservancia a las disposiciones en materia de acceso a la información pública será sancionada en los términos que dispongan las leyes.</w:t>
      </w:r>
    </w:p>
    <w:p w14:paraId="2AFF8068" w14:textId="77777777" w:rsidR="00030C87" w:rsidRPr="003C148E" w:rsidRDefault="00030C87" w:rsidP="00030C87">
      <w:pPr>
        <w:ind w:left="567" w:right="567"/>
        <w:jc w:val="both"/>
        <w:rPr>
          <w:rFonts w:ascii="Palatino Linotype" w:hAnsi="Palatino Linotype" w:cs="Arial"/>
          <w:i/>
          <w:sz w:val="22"/>
          <w:szCs w:val="24"/>
        </w:rPr>
      </w:pPr>
    </w:p>
    <w:p w14:paraId="26EDD1BA" w14:textId="77777777" w:rsidR="00030C87" w:rsidRPr="003C148E" w:rsidRDefault="00030C87" w:rsidP="00030C87">
      <w:pPr>
        <w:ind w:left="567" w:right="567"/>
        <w:jc w:val="both"/>
        <w:rPr>
          <w:rFonts w:ascii="Palatino Linotype" w:hAnsi="Palatino Linotype" w:cs="Arial"/>
          <w:i/>
          <w:sz w:val="22"/>
          <w:szCs w:val="24"/>
        </w:rPr>
      </w:pPr>
      <w:r w:rsidRPr="003C148E">
        <w:rPr>
          <w:rFonts w:ascii="Palatino Linotype" w:hAnsi="Palatino Linotype" w:cs="Arial"/>
          <w:i/>
          <w:sz w:val="22"/>
          <w:szCs w:val="24"/>
        </w:rPr>
        <w:t xml:space="preserve">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w:t>
      </w:r>
      <w:r w:rsidRPr="003C148E">
        <w:rPr>
          <w:rFonts w:ascii="Palatino Linotype" w:hAnsi="Palatino Linotype" w:cs="Arial"/>
          <w:i/>
          <w:sz w:val="22"/>
          <w:szCs w:val="24"/>
        </w:rPr>
        <w:lastRenderedPageBreak/>
        <w:t>pública y a la protección de datos personales en posesión de los sujetos obligados en los términos que establezca la ley.</w:t>
      </w:r>
    </w:p>
    <w:p w14:paraId="0C938C0A" w14:textId="77777777" w:rsidR="00030C87" w:rsidRPr="003C148E" w:rsidRDefault="00030C87" w:rsidP="00030C87">
      <w:pPr>
        <w:ind w:left="567" w:right="567"/>
        <w:jc w:val="both"/>
        <w:rPr>
          <w:rFonts w:ascii="Palatino Linotype" w:hAnsi="Palatino Linotype" w:cs="Arial"/>
          <w:i/>
          <w:sz w:val="22"/>
          <w:szCs w:val="24"/>
        </w:rPr>
      </w:pPr>
      <w:r w:rsidRPr="003C148E">
        <w:rPr>
          <w:rFonts w:ascii="Palatino Linotype" w:hAnsi="Palatino Linotype" w:cs="Arial"/>
          <w:i/>
          <w:sz w:val="22"/>
          <w:szCs w:val="24"/>
        </w:rPr>
        <w:t>…</w:t>
      </w:r>
    </w:p>
    <w:p w14:paraId="13700958" w14:textId="77777777" w:rsidR="00030C87" w:rsidRPr="003C148E" w:rsidRDefault="00030C87" w:rsidP="00030C87">
      <w:pPr>
        <w:ind w:left="567" w:right="567"/>
        <w:jc w:val="both"/>
        <w:rPr>
          <w:rFonts w:ascii="Palatino Linotype" w:hAnsi="Palatino Linotype" w:cs="Arial"/>
          <w:i/>
          <w:sz w:val="22"/>
          <w:szCs w:val="24"/>
        </w:rPr>
      </w:pPr>
      <w:r w:rsidRPr="003C148E">
        <w:rPr>
          <w:rFonts w:ascii="Palatino Linotype" w:hAnsi="Palatino Linotype" w:cs="Arial"/>
          <w:i/>
          <w:sz w:val="22"/>
          <w:szCs w:val="24"/>
        </w:rPr>
        <w:t>La ley establecerá aquella información que se considere reservada o confidencial.”</w:t>
      </w:r>
    </w:p>
    <w:p w14:paraId="4C2320CD" w14:textId="77777777" w:rsidR="00030C87" w:rsidRPr="003C148E" w:rsidRDefault="00030C87" w:rsidP="00030C87">
      <w:pPr>
        <w:ind w:left="567" w:right="567"/>
        <w:jc w:val="both"/>
        <w:rPr>
          <w:rFonts w:ascii="Palatino Linotype" w:hAnsi="Palatino Linotype"/>
          <w:i/>
          <w:sz w:val="22"/>
          <w:szCs w:val="24"/>
        </w:rPr>
      </w:pPr>
    </w:p>
    <w:p w14:paraId="7AAE3C46" w14:textId="77777777" w:rsidR="00030C87" w:rsidRPr="003C148E" w:rsidRDefault="00030C87" w:rsidP="00030C87">
      <w:pPr>
        <w:ind w:left="567" w:right="567"/>
        <w:jc w:val="both"/>
        <w:rPr>
          <w:rFonts w:ascii="Palatino Linotype" w:hAnsi="Palatino Linotype"/>
          <w:i/>
          <w:sz w:val="22"/>
          <w:szCs w:val="24"/>
        </w:rPr>
      </w:pPr>
      <w:r w:rsidRPr="003C148E">
        <w:rPr>
          <w:rFonts w:ascii="Palatino Linotype" w:hAnsi="Palatino Linotype"/>
          <w:i/>
          <w:sz w:val="22"/>
          <w:szCs w:val="24"/>
        </w:rPr>
        <w:t>(Énfasis añadido)</w:t>
      </w:r>
    </w:p>
    <w:p w14:paraId="094B478A" w14:textId="77777777" w:rsidR="00030C87" w:rsidRPr="003C148E" w:rsidRDefault="00030C87" w:rsidP="00030C87">
      <w:pPr>
        <w:spacing w:line="360" w:lineRule="auto"/>
        <w:ind w:left="709" w:right="757"/>
        <w:jc w:val="both"/>
        <w:rPr>
          <w:rFonts w:ascii="Palatino Linotype" w:hAnsi="Palatino Linotype"/>
          <w:sz w:val="24"/>
          <w:szCs w:val="24"/>
        </w:rPr>
      </w:pPr>
    </w:p>
    <w:p w14:paraId="28042139" w14:textId="77777777" w:rsidR="00030C87" w:rsidRPr="003C148E"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3C148E">
        <w:rPr>
          <w:rFonts w:ascii="Palatino Linotype" w:hAnsi="Palatino Linotype" w:cs="Arial"/>
          <w:sz w:val="24"/>
        </w:rPr>
        <w:t>Por su parte, la Constitución Política del Estado Libre y Soberano de México, en su artículo 5°, dispone en su parte conducente, lo siguiente:</w:t>
      </w:r>
    </w:p>
    <w:p w14:paraId="309FDFFB" w14:textId="77777777" w:rsidR="00030C87" w:rsidRPr="003C148E" w:rsidRDefault="00030C87" w:rsidP="00030C87">
      <w:pPr>
        <w:ind w:left="567" w:right="567"/>
        <w:jc w:val="both"/>
        <w:rPr>
          <w:rFonts w:ascii="Palatino Linotype" w:hAnsi="Palatino Linotype" w:cs="Arial"/>
          <w:b/>
          <w:i/>
          <w:sz w:val="22"/>
          <w:szCs w:val="24"/>
        </w:rPr>
      </w:pPr>
      <w:r w:rsidRPr="003C148E">
        <w:rPr>
          <w:rFonts w:ascii="Palatino Linotype" w:hAnsi="Palatino Linotype" w:cs="Arial"/>
          <w:b/>
          <w:i/>
          <w:sz w:val="22"/>
          <w:szCs w:val="24"/>
        </w:rPr>
        <w:t xml:space="preserve">“Artículo 5. … </w:t>
      </w:r>
    </w:p>
    <w:p w14:paraId="00605BD5" w14:textId="77777777" w:rsidR="00030C87" w:rsidRPr="003C148E" w:rsidRDefault="00030C87" w:rsidP="00030C87">
      <w:pPr>
        <w:ind w:left="567" w:right="567"/>
        <w:jc w:val="both"/>
        <w:rPr>
          <w:rFonts w:ascii="Palatino Linotype" w:hAnsi="Palatino Linotype"/>
          <w:i/>
          <w:sz w:val="22"/>
          <w:szCs w:val="24"/>
        </w:rPr>
      </w:pPr>
      <w:r w:rsidRPr="003C148E">
        <w:rPr>
          <w:rFonts w:ascii="Palatino Linotype" w:hAnsi="Palatino Linotype"/>
          <w:b/>
          <w:i/>
          <w:sz w:val="22"/>
          <w:szCs w:val="24"/>
        </w:rPr>
        <w:t>El derecho a la información será garantizado por el Estado</w:t>
      </w:r>
      <w:r w:rsidRPr="003C148E">
        <w:rPr>
          <w:rFonts w:ascii="Palatino Linotype" w:hAnsi="Palatino Linotype"/>
          <w:i/>
          <w:sz w:val="22"/>
          <w:szCs w:val="24"/>
        </w:rPr>
        <w:t xml:space="preserve">. La ley establecerá las previsiones que permitan asegurar la protección, el respeto y la difusión de este derecho. </w:t>
      </w:r>
    </w:p>
    <w:p w14:paraId="0BAF9DF9" w14:textId="77777777" w:rsidR="00030C87" w:rsidRPr="003C148E" w:rsidRDefault="00030C87" w:rsidP="00030C87">
      <w:pPr>
        <w:ind w:left="567" w:right="567"/>
        <w:jc w:val="both"/>
        <w:rPr>
          <w:rFonts w:ascii="Palatino Linotype" w:hAnsi="Palatino Linotype"/>
          <w:i/>
          <w:sz w:val="22"/>
          <w:szCs w:val="24"/>
        </w:rPr>
      </w:pPr>
      <w:r w:rsidRPr="003C148E">
        <w:rPr>
          <w:rFonts w:ascii="Palatino Linotype" w:hAnsi="Palatino Linotype"/>
          <w:i/>
          <w:sz w:val="22"/>
          <w:szCs w:val="24"/>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B4C17A6" w14:textId="77777777" w:rsidR="00030C87" w:rsidRPr="003C148E" w:rsidRDefault="00030C87" w:rsidP="00030C87">
      <w:pPr>
        <w:ind w:left="567" w:right="567"/>
        <w:jc w:val="both"/>
        <w:rPr>
          <w:rFonts w:ascii="Palatino Linotype" w:hAnsi="Palatino Linotype"/>
          <w:i/>
          <w:sz w:val="22"/>
          <w:szCs w:val="24"/>
        </w:rPr>
      </w:pPr>
    </w:p>
    <w:p w14:paraId="61341A61" w14:textId="77777777" w:rsidR="00030C87" w:rsidRPr="003C148E" w:rsidRDefault="00030C87" w:rsidP="00030C87">
      <w:pPr>
        <w:ind w:left="567" w:right="567"/>
        <w:jc w:val="both"/>
        <w:rPr>
          <w:rFonts w:ascii="Palatino Linotype" w:hAnsi="Palatino Linotype"/>
          <w:i/>
          <w:sz w:val="22"/>
          <w:szCs w:val="24"/>
        </w:rPr>
      </w:pPr>
      <w:r w:rsidRPr="003C148E">
        <w:rPr>
          <w:rFonts w:ascii="Palatino Linotype" w:hAnsi="Palatino Linotype"/>
          <w:i/>
          <w:sz w:val="22"/>
          <w:szCs w:val="24"/>
        </w:rPr>
        <w:t>Este derecho se regirá por los principios y bases siguientes:</w:t>
      </w:r>
    </w:p>
    <w:p w14:paraId="26E4D920" w14:textId="77777777" w:rsidR="00030C87" w:rsidRPr="003C148E" w:rsidRDefault="00030C87" w:rsidP="00030C87">
      <w:pPr>
        <w:ind w:left="567" w:right="567"/>
        <w:jc w:val="both"/>
        <w:rPr>
          <w:rFonts w:ascii="Palatino Linotype" w:hAnsi="Palatino Linotype"/>
          <w:b/>
          <w:i/>
          <w:sz w:val="22"/>
          <w:szCs w:val="24"/>
        </w:rPr>
      </w:pPr>
    </w:p>
    <w:p w14:paraId="346A6AF4" w14:textId="77777777" w:rsidR="00030C87" w:rsidRPr="003C148E" w:rsidRDefault="00030C87" w:rsidP="00030C87">
      <w:pPr>
        <w:ind w:left="567" w:right="567"/>
        <w:jc w:val="both"/>
        <w:rPr>
          <w:rFonts w:ascii="Palatino Linotype" w:hAnsi="Palatino Linotype"/>
          <w:i/>
          <w:sz w:val="22"/>
          <w:szCs w:val="24"/>
        </w:rPr>
      </w:pPr>
      <w:r w:rsidRPr="003C148E">
        <w:rPr>
          <w:rFonts w:ascii="Palatino Linotype" w:hAnsi="Palatino Linotype"/>
          <w:b/>
          <w:i/>
          <w:sz w:val="22"/>
          <w:szCs w:val="24"/>
        </w:rPr>
        <w:t xml:space="preserve">I. Toda la información en posesión </w:t>
      </w:r>
      <w:r w:rsidRPr="003C148E">
        <w:rPr>
          <w:rFonts w:ascii="Palatino Linotype" w:hAnsi="Palatino Linotype"/>
          <w:i/>
          <w:sz w:val="22"/>
          <w:szCs w:val="24"/>
        </w:rPr>
        <w:t xml:space="preserve">de cualquier autoridad, entidad, órgano y organismos de los Poderes Ejecutivo, Legislativo y Judicial, órganos autónomos, partidos políticos, fideicomisos y fondos públicos estatales y municipales, así como </w:t>
      </w:r>
      <w:r w:rsidRPr="003C148E">
        <w:rPr>
          <w:rFonts w:ascii="Palatino Linotype" w:hAnsi="Palatino Linotype"/>
          <w:b/>
          <w:i/>
          <w:sz w:val="22"/>
          <w:szCs w:val="24"/>
        </w:rPr>
        <w:t>del gobierno y de la administración pública municipal y sus organismos descentralizados</w:t>
      </w:r>
      <w:r w:rsidRPr="003C148E">
        <w:rPr>
          <w:rFonts w:ascii="Palatino Linotype" w:hAnsi="Palatino Linotype"/>
          <w:i/>
          <w:sz w:val="22"/>
          <w:szCs w:val="24"/>
        </w:rPr>
        <w:t xml:space="preserve">, asimismo de cualquier persona física, jurídica colectiva o sindicato que reciba y ejerza recursos públicos o realice actos de autoridad en el ámbito estatal y municipal, </w:t>
      </w:r>
      <w:r w:rsidRPr="003C148E">
        <w:rPr>
          <w:rFonts w:ascii="Palatino Linotype" w:hAnsi="Palatino Linotype"/>
          <w:b/>
          <w:i/>
          <w:sz w:val="22"/>
          <w:szCs w:val="24"/>
        </w:rPr>
        <w:t>es pública</w:t>
      </w:r>
      <w:r w:rsidRPr="003C148E">
        <w:rPr>
          <w:rFonts w:ascii="Palatino Linotype" w:hAnsi="Palatino Linotype"/>
          <w:i/>
          <w:sz w:val="22"/>
          <w:szCs w:val="24"/>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195F3AC" w14:textId="77777777" w:rsidR="00030C87" w:rsidRPr="003C148E" w:rsidRDefault="00030C87" w:rsidP="00030C87">
      <w:pPr>
        <w:ind w:left="567" w:right="567"/>
        <w:jc w:val="both"/>
        <w:rPr>
          <w:rFonts w:ascii="Palatino Linotype" w:hAnsi="Palatino Linotype"/>
          <w:i/>
          <w:sz w:val="22"/>
          <w:szCs w:val="24"/>
        </w:rPr>
      </w:pPr>
    </w:p>
    <w:p w14:paraId="20B1EFF1" w14:textId="77777777" w:rsidR="00030C87" w:rsidRPr="003C148E" w:rsidRDefault="00030C87" w:rsidP="00030C87">
      <w:pPr>
        <w:ind w:left="567" w:right="567"/>
        <w:jc w:val="both"/>
        <w:rPr>
          <w:rFonts w:ascii="Palatino Linotype" w:hAnsi="Palatino Linotype"/>
          <w:i/>
          <w:sz w:val="22"/>
          <w:szCs w:val="24"/>
        </w:rPr>
      </w:pPr>
      <w:r w:rsidRPr="003C148E">
        <w:rPr>
          <w:rFonts w:ascii="Palatino Linotype" w:hAnsi="Palatino Linotype"/>
          <w:i/>
          <w:sz w:val="22"/>
          <w:szCs w:val="24"/>
        </w:rPr>
        <w:lastRenderedPageBreak/>
        <w:t>II. La información referente a la intimidad de la vida privada y la imagen de las personas será protegida a través de un marco jurídico rígido de tratamiento y manejo de datos personales, con las excepciones que establezca la ley reglamentaria.</w:t>
      </w:r>
    </w:p>
    <w:p w14:paraId="654EBE1A" w14:textId="77777777" w:rsidR="00030C87" w:rsidRPr="003C148E" w:rsidRDefault="00030C87" w:rsidP="00030C87">
      <w:pPr>
        <w:ind w:left="567" w:right="567"/>
        <w:jc w:val="both"/>
        <w:rPr>
          <w:rFonts w:ascii="Palatino Linotype" w:hAnsi="Palatino Linotype"/>
          <w:i/>
          <w:sz w:val="22"/>
          <w:szCs w:val="24"/>
        </w:rPr>
      </w:pPr>
    </w:p>
    <w:p w14:paraId="18DFC536" w14:textId="77777777" w:rsidR="00030C87" w:rsidRPr="003C148E" w:rsidRDefault="00030C87" w:rsidP="00030C87">
      <w:pPr>
        <w:ind w:left="567" w:right="567"/>
        <w:jc w:val="both"/>
        <w:rPr>
          <w:rFonts w:ascii="Palatino Linotype" w:hAnsi="Palatino Linotype"/>
          <w:i/>
          <w:sz w:val="22"/>
          <w:szCs w:val="24"/>
        </w:rPr>
      </w:pPr>
      <w:r w:rsidRPr="003C148E">
        <w:rPr>
          <w:rFonts w:ascii="Palatino Linotype" w:hAnsi="Palatino Linotype"/>
          <w:i/>
          <w:sz w:val="22"/>
          <w:szCs w:val="24"/>
        </w:rPr>
        <w:t>III. Toda persona, sin necesidad de acreditar interés alguno o justificar su utilización, tendrá acceso gratuito a la información pública, a sus datos personales o a la rectificación de éstos.</w:t>
      </w:r>
    </w:p>
    <w:p w14:paraId="5B9D7352" w14:textId="77777777" w:rsidR="00030C87" w:rsidRPr="003C148E" w:rsidRDefault="00030C87" w:rsidP="00030C87">
      <w:pPr>
        <w:ind w:left="567" w:right="567"/>
        <w:jc w:val="both"/>
        <w:rPr>
          <w:rFonts w:ascii="Palatino Linotype" w:hAnsi="Palatino Linotype"/>
          <w:i/>
          <w:sz w:val="22"/>
          <w:szCs w:val="24"/>
        </w:rPr>
      </w:pPr>
    </w:p>
    <w:p w14:paraId="425DEE4D" w14:textId="77777777" w:rsidR="00030C87" w:rsidRPr="003C148E" w:rsidRDefault="00030C87" w:rsidP="00030C87">
      <w:pPr>
        <w:ind w:left="567" w:right="567"/>
        <w:jc w:val="both"/>
        <w:rPr>
          <w:rFonts w:ascii="Palatino Linotype" w:hAnsi="Palatino Linotype"/>
          <w:i/>
          <w:sz w:val="22"/>
          <w:szCs w:val="24"/>
        </w:rPr>
      </w:pPr>
      <w:r w:rsidRPr="003C148E">
        <w:rPr>
          <w:rFonts w:ascii="Palatino Linotype" w:hAnsi="Palatino Linotype"/>
          <w:i/>
          <w:sz w:val="22"/>
          <w:szCs w:val="24"/>
        </w:rPr>
        <w:t>IV. Se establecerán mecanismos de acceso a la información y procedimientos de revisión expeditos que se sustanciarán ante el organismo autónomo especializado e imparcial que establece esta Constitución.</w:t>
      </w:r>
    </w:p>
    <w:p w14:paraId="288BCDD3" w14:textId="77777777" w:rsidR="00030C87" w:rsidRPr="003C148E" w:rsidRDefault="00030C87" w:rsidP="00030C87">
      <w:pPr>
        <w:ind w:left="567" w:right="567"/>
        <w:jc w:val="both"/>
        <w:rPr>
          <w:rFonts w:ascii="Palatino Linotype" w:hAnsi="Palatino Linotype"/>
          <w:i/>
          <w:sz w:val="22"/>
          <w:szCs w:val="24"/>
        </w:rPr>
      </w:pPr>
    </w:p>
    <w:p w14:paraId="1663E6EE" w14:textId="77777777" w:rsidR="00030C87" w:rsidRPr="003C148E" w:rsidRDefault="00030C87" w:rsidP="00030C87">
      <w:pPr>
        <w:ind w:left="567" w:right="567"/>
        <w:jc w:val="both"/>
        <w:rPr>
          <w:rFonts w:ascii="Palatino Linotype" w:hAnsi="Palatino Linotype"/>
          <w:i/>
          <w:sz w:val="22"/>
          <w:szCs w:val="24"/>
        </w:rPr>
      </w:pPr>
      <w:r w:rsidRPr="003C148E">
        <w:rPr>
          <w:rFonts w:ascii="Palatino Linotype" w:hAnsi="Palatino Linotype"/>
          <w:i/>
          <w:sz w:val="22"/>
          <w:szCs w:val="24"/>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119EF2AF" w14:textId="77777777" w:rsidR="00030C87" w:rsidRPr="003C148E" w:rsidRDefault="00030C87" w:rsidP="00030C87">
      <w:pPr>
        <w:ind w:left="567" w:right="567"/>
        <w:jc w:val="both"/>
        <w:rPr>
          <w:rFonts w:ascii="Palatino Linotype" w:hAnsi="Palatino Linotype"/>
          <w:b/>
          <w:i/>
          <w:sz w:val="22"/>
          <w:szCs w:val="24"/>
        </w:rPr>
      </w:pPr>
    </w:p>
    <w:p w14:paraId="19D0DC39" w14:textId="77777777" w:rsidR="00030C87" w:rsidRPr="003C148E" w:rsidRDefault="00030C87" w:rsidP="00030C87">
      <w:pPr>
        <w:ind w:left="567" w:right="567"/>
        <w:jc w:val="both"/>
        <w:rPr>
          <w:rFonts w:ascii="Palatino Linotype" w:hAnsi="Palatino Linotype"/>
          <w:i/>
          <w:sz w:val="22"/>
          <w:szCs w:val="24"/>
        </w:rPr>
      </w:pPr>
      <w:r w:rsidRPr="003C148E">
        <w:rPr>
          <w:rFonts w:ascii="Palatino Linotype" w:hAnsi="Palatino Linotype"/>
          <w:b/>
          <w:i/>
          <w:sz w:val="22"/>
          <w:szCs w:val="24"/>
        </w:rPr>
        <w:t>VI. Los sujetos obligados deberán preservar sus documentos en archivos administrativos actualizados y publicarán, a través de los medios electrónicos disponibles, la información completa y actualizada sobre el ejercicio de los recursos públicos</w:t>
      </w:r>
      <w:r w:rsidRPr="003C148E">
        <w:rPr>
          <w:rFonts w:ascii="Palatino Linotype" w:hAnsi="Palatino Linotype"/>
          <w:i/>
          <w:sz w:val="22"/>
          <w:szCs w:val="24"/>
        </w:rPr>
        <w:t xml:space="preserve"> y los indicadores que permitan rendir cuenta del cumplimiento de sus objetivos y los resultados obtenidos.</w:t>
      </w:r>
    </w:p>
    <w:p w14:paraId="7C9D3678" w14:textId="77777777" w:rsidR="00030C87" w:rsidRPr="003C148E" w:rsidRDefault="00030C87" w:rsidP="00030C87">
      <w:pPr>
        <w:ind w:left="567" w:right="567"/>
        <w:jc w:val="both"/>
        <w:rPr>
          <w:rFonts w:ascii="Palatino Linotype" w:hAnsi="Palatino Linotype"/>
          <w:i/>
          <w:sz w:val="22"/>
          <w:szCs w:val="24"/>
        </w:rPr>
      </w:pPr>
    </w:p>
    <w:p w14:paraId="363F898A" w14:textId="77777777" w:rsidR="00030C87" w:rsidRPr="003C148E" w:rsidRDefault="00030C87" w:rsidP="00030C87">
      <w:pPr>
        <w:ind w:left="567" w:right="567"/>
        <w:jc w:val="both"/>
        <w:rPr>
          <w:rFonts w:ascii="Palatino Linotype" w:hAnsi="Palatino Linotype" w:cs="Arial"/>
          <w:i/>
          <w:sz w:val="22"/>
          <w:szCs w:val="24"/>
        </w:rPr>
      </w:pPr>
      <w:r w:rsidRPr="003C148E">
        <w:rPr>
          <w:rFonts w:ascii="Palatino Linotype" w:hAnsi="Palatino Linotype"/>
          <w:i/>
          <w:sz w:val="22"/>
          <w:szCs w:val="24"/>
        </w:rPr>
        <w:t>VII. La ley reglamentaria, determinará la manera en que los sujetos obligados deberán hacer pública la información relativa a los recursos públicos que entreguen a personas físicas o jurídicas colectivas.”</w:t>
      </w:r>
    </w:p>
    <w:p w14:paraId="3E8C34FF" w14:textId="77777777" w:rsidR="00030C87" w:rsidRPr="003C148E" w:rsidRDefault="00030C87" w:rsidP="00030C87">
      <w:pPr>
        <w:ind w:left="567" w:right="567"/>
        <w:jc w:val="both"/>
        <w:rPr>
          <w:rFonts w:ascii="Palatino Linotype" w:hAnsi="Palatino Linotype"/>
          <w:sz w:val="22"/>
          <w:szCs w:val="24"/>
        </w:rPr>
      </w:pPr>
    </w:p>
    <w:p w14:paraId="23D9E784" w14:textId="77777777" w:rsidR="00030C87" w:rsidRPr="003C148E" w:rsidRDefault="00030C87" w:rsidP="00030C87">
      <w:pPr>
        <w:ind w:left="567" w:right="567"/>
        <w:jc w:val="both"/>
        <w:rPr>
          <w:rFonts w:ascii="Palatino Linotype" w:hAnsi="Palatino Linotype"/>
          <w:sz w:val="22"/>
          <w:szCs w:val="24"/>
        </w:rPr>
      </w:pPr>
      <w:r w:rsidRPr="003C148E">
        <w:rPr>
          <w:rFonts w:ascii="Palatino Linotype" w:hAnsi="Palatino Linotype"/>
          <w:sz w:val="22"/>
          <w:szCs w:val="24"/>
        </w:rPr>
        <w:t>(Énfasis añadido)</w:t>
      </w:r>
    </w:p>
    <w:p w14:paraId="7993745D" w14:textId="77777777" w:rsidR="00030C87" w:rsidRPr="003C148E" w:rsidRDefault="00030C87" w:rsidP="00030C87">
      <w:pPr>
        <w:spacing w:line="360" w:lineRule="auto"/>
        <w:ind w:left="567" w:right="567"/>
        <w:jc w:val="both"/>
        <w:rPr>
          <w:rFonts w:ascii="Palatino Linotype" w:hAnsi="Palatino Linotype"/>
          <w:sz w:val="24"/>
          <w:szCs w:val="24"/>
        </w:rPr>
      </w:pPr>
    </w:p>
    <w:p w14:paraId="28E40394" w14:textId="7972DBD9" w:rsidR="00030C87" w:rsidRPr="003C148E"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3C148E">
        <w:rPr>
          <w:rFonts w:ascii="Palatino Linotype" w:hAnsi="Palatino Linotype" w:cs="Arial"/>
          <w:sz w:val="24"/>
        </w:rPr>
        <w:lastRenderedPageBreak/>
        <w:t>Adicional, tenemos que la Ley de Transparencia y Acceso a la Información Pública del Estado de México y Municipios, prevé en su artículo 23 fracción I, lo siguiente:</w:t>
      </w:r>
    </w:p>
    <w:p w14:paraId="4E6A1EE7" w14:textId="77777777" w:rsidR="00030C87" w:rsidRPr="003C148E" w:rsidRDefault="00030C87" w:rsidP="00030C87">
      <w:pPr>
        <w:spacing w:line="360" w:lineRule="auto"/>
        <w:jc w:val="both"/>
        <w:rPr>
          <w:rFonts w:ascii="Palatino Linotype" w:hAnsi="Palatino Linotype" w:cs="Arial"/>
          <w:sz w:val="24"/>
          <w:szCs w:val="24"/>
        </w:rPr>
      </w:pPr>
    </w:p>
    <w:p w14:paraId="58307176" w14:textId="77777777" w:rsidR="00030C87" w:rsidRPr="003C148E" w:rsidRDefault="00030C87" w:rsidP="00030C87">
      <w:pPr>
        <w:ind w:left="567" w:right="822"/>
        <w:jc w:val="both"/>
        <w:rPr>
          <w:rFonts w:ascii="Palatino Linotype" w:eastAsia="MS Mincho" w:hAnsi="Palatino Linotype" w:cs="Arial"/>
          <w:i/>
          <w:sz w:val="22"/>
          <w:szCs w:val="24"/>
        </w:rPr>
      </w:pPr>
      <w:r w:rsidRPr="003C148E">
        <w:rPr>
          <w:rFonts w:ascii="Palatino Linotype" w:eastAsia="MS Mincho" w:hAnsi="Palatino Linotype" w:cs="Arial"/>
          <w:b/>
          <w:i/>
          <w:sz w:val="22"/>
          <w:szCs w:val="24"/>
        </w:rPr>
        <w:t xml:space="preserve">“Artículo 23. Son sujetos obligados a transparentar y permitir el acceso a su información y </w:t>
      </w:r>
      <w:r w:rsidRPr="003C148E">
        <w:rPr>
          <w:rFonts w:ascii="Palatino Linotype" w:eastAsia="MS Mincho" w:hAnsi="Palatino Linotype"/>
          <w:b/>
          <w:i/>
          <w:sz w:val="22"/>
          <w:szCs w:val="24"/>
        </w:rPr>
        <w:t>proteger</w:t>
      </w:r>
      <w:r w:rsidRPr="003C148E">
        <w:rPr>
          <w:rFonts w:ascii="Palatino Linotype" w:eastAsia="MS Mincho" w:hAnsi="Palatino Linotype" w:cs="Arial"/>
          <w:b/>
          <w:i/>
          <w:sz w:val="22"/>
          <w:szCs w:val="24"/>
        </w:rPr>
        <w:t xml:space="preserve"> los datos personales que obren en su poder</w:t>
      </w:r>
      <w:r w:rsidRPr="003C148E">
        <w:rPr>
          <w:rFonts w:ascii="Palatino Linotype" w:eastAsia="MS Mincho" w:hAnsi="Palatino Linotype" w:cs="Arial"/>
          <w:i/>
          <w:sz w:val="22"/>
          <w:szCs w:val="24"/>
        </w:rPr>
        <w:t>:</w:t>
      </w:r>
    </w:p>
    <w:p w14:paraId="557DAB22" w14:textId="77777777" w:rsidR="00030C87" w:rsidRPr="003C148E" w:rsidRDefault="00030C87" w:rsidP="00030C87">
      <w:pPr>
        <w:ind w:left="567" w:right="822"/>
        <w:jc w:val="both"/>
        <w:rPr>
          <w:rFonts w:ascii="Palatino Linotype" w:eastAsia="MS Mincho" w:hAnsi="Palatino Linotype" w:cs="Arial"/>
          <w:i/>
          <w:sz w:val="22"/>
          <w:szCs w:val="24"/>
        </w:rPr>
      </w:pPr>
      <w:r w:rsidRPr="003C148E">
        <w:rPr>
          <w:rFonts w:ascii="Palatino Linotype" w:eastAsia="MS Mincho" w:hAnsi="Palatino Linotype" w:cs="Arial"/>
          <w:i/>
          <w:sz w:val="22"/>
          <w:szCs w:val="24"/>
        </w:rPr>
        <w:t>…</w:t>
      </w:r>
    </w:p>
    <w:p w14:paraId="0FC07CD9" w14:textId="77777777" w:rsidR="00A6309E" w:rsidRPr="003C148E" w:rsidRDefault="00A6309E" w:rsidP="00030C87">
      <w:pPr>
        <w:ind w:left="567" w:right="822"/>
        <w:jc w:val="both"/>
        <w:rPr>
          <w:rFonts w:ascii="Palatino Linotype" w:hAnsi="Palatino Linotype"/>
          <w:i/>
          <w:iCs/>
          <w:sz w:val="22"/>
          <w:szCs w:val="24"/>
        </w:rPr>
      </w:pPr>
      <w:r w:rsidRPr="003C148E">
        <w:rPr>
          <w:rFonts w:ascii="Palatino Linotype" w:hAnsi="Palatino Linotype"/>
          <w:i/>
          <w:iCs/>
          <w:sz w:val="22"/>
          <w:szCs w:val="24"/>
        </w:rPr>
        <w:t xml:space="preserve">I. El Poder Ejecutivo del Estado de México, las dependencias, organismos auxiliares, órganos, entidades, fideicomisos y fondos públicos, así como la Fiscalía General de Justicia del Estado de México; </w:t>
      </w:r>
    </w:p>
    <w:p w14:paraId="1AAB05B8" w14:textId="77777777" w:rsidR="00030C87" w:rsidRPr="003C148E" w:rsidRDefault="00030C87" w:rsidP="00030C87">
      <w:pPr>
        <w:ind w:left="567" w:right="822"/>
        <w:jc w:val="both"/>
        <w:rPr>
          <w:rFonts w:ascii="Palatino Linotype" w:eastAsia="MS Mincho" w:hAnsi="Palatino Linotype" w:cs="Arial"/>
          <w:b/>
          <w:i/>
          <w:sz w:val="22"/>
          <w:szCs w:val="24"/>
        </w:rPr>
      </w:pPr>
      <w:r w:rsidRPr="003C148E">
        <w:rPr>
          <w:rFonts w:ascii="Palatino Linotype" w:eastAsia="MS Mincho" w:hAnsi="Palatino Linotype" w:cs="Arial"/>
          <w:b/>
          <w:i/>
          <w:sz w:val="22"/>
          <w:szCs w:val="24"/>
        </w:rPr>
        <w:t>…</w:t>
      </w:r>
    </w:p>
    <w:p w14:paraId="2E072A21" w14:textId="77777777" w:rsidR="00030C87" w:rsidRPr="003C148E" w:rsidRDefault="00030C87" w:rsidP="00030C87">
      <w:pPr>
        <w:ind w:left="567" w:right="822"/>
        <w:jc w:val="both"/>
        <w:rPr>
          <w:rFonts w:ascii="Palatino Linotype" w:eastAsia="MS Mincho" w:hAnsi="Palatino Linotype"/>
          <w:b/>
          <w:i/>
          <w:sz w:val="22"/>
          <w:szCs w:val="24"/>
        </w:rPr>
      </w:pPr>
      <w:r w:rsidRPr="003C148E">
        <w:rPr>
          <w:rFonts w:ascii="Palatino Linotype" w:eastAsia="MS Mincho" w:hAnsi="Palatino Linotype"/>
          <w:b/>
          <w:i/>
          <w:sz w:val="22"/>
          <w:szCs w:val="24"/>
        </w:rPr>
        <w:t>Los sujetos obligados deberán hacer pública toda aquella información relativa a los montos y las personas a quienes entreguen, por cualquier motivo, recursos públicos</w:t>
      </w:r>
      <w:r w:rsidRPr="003C148E">
        <w:rPr>
          <w:rFonts w:ascii="Palatino Linotype" w:eastAsia="MS Mincho" w:hAnsi="Palatino Linotype"/>
          <w:i/>
          <w:sz w:val="22"/>
          <w:szCs w:val="24"/>
        </w:rPr>
        <w:t xml:space="preserve">, </w:t>
      </w:r>
      <w:r w:rsidRPr="003C148E">
        <w:rPr>
          <w:rFonts w:ascii="Palatino Linotype" w:eastAsia="MS Mincho" w:hAnsi="Palatino Linotype"/>
          <w:b/>
          <w:i/>
          <w:sz w:val="22"/>
          <w:szCs w:val="24"/>
        </w:rPr>
        <w:t>así como</w:t>
      </w:r>
      <w:r w:rsidRPr="003C148E">
        <w:rPr>
          <w:rFonts w:ascii="Palatino Linotype" w:eastAsia="MS Mincho" w:hAnsi="Palatino Linotype"/>
          <w:i/>
          <w:sz w:val="22"/>
          <w:szCs w:val="24"/>
        </w:rPr>
        <w:t xml:space="preserve"> </w:t>
      </w:r>
      <w:r w:rsidRPr="003C148E">
        <w:rPr>
          <w:rFonts w:ascii="Palatino Linotype" w:eastAsia="MS Mincho" w:hAnsi="Palatino Linotype"/>
          <w:b/>
          <w:i/>
          <w:sz w:val="22"/>
          <w:szCs w:val="24"/>
        </w:rPr>
        <w:t>los informes que dichas personas les entreguen sobre el uso y destino de dichos recursos.</w:t>
      </w:r>
    </w:p>
    <w:p w14:paraId="63E7F600" w14:textId="77777777" w:rsidR="00030C87" w:rsidRPr="003C148E" w:rsidRDefault="00030C87" w:rsidP="00030C87">
      <w:pPr>
        <w:ind w:left="567" w:right="822"/>
        <w:jc w:val="both"/>
        <w:rPr>
          <w:rFonts w:ascii="Palatino Linotype" w:eastAsia="MS Mincho" w:hAnsi="Palatino Linotype"/>
          <w:b/>
          <w:i/>
          <w:sz w:val="22"/>
          <w:szCs w:val="24"/>
        </w:rPr>
      </w:pPr>
    </w:p>
    <w:p w14:paraId="54D538D0" w14:textId="77777777" w:rsidR="00030C87" w:rsidRPr="003C148E" w:rsidRDefault="00030C87" w:rsidP="00030C87">
      <w:pPr>
        <w:ind w:left="567" w:right="822"/>
        <w:jc w:val="both"/>
        <w:rPr>
          <w:rFonts w:ascii="Palatino Linotype" w:eastAsia="MS Mincho" w:hAnsi="Palatino Linotype" w:cs="Arial"/>
          <w:i/>
          <w:sz w:val="22"/>
          <w:szCs w:val="24"/>
        </w:rPr>
      </w:pPr>
      <w:r w:rsidRPr="003C148E">
        <w:rPr>
          <w:rFonts w:ascii="Palatino Linotype" w:eastAsia="MS Mincho" w:hAnsi="Palatino Linotype" w:cs="Arial"/>
          <w:b/>
          <w:i/>
          <w:sz w:val="22"/>
          <w:szCs w:val="24"/>
        </w:rPr>
        <w:t xml:space="preserve">Los servidores públicos deberán transparentar sus </w:t>
      </w:r>
      <w:proofErr w:type="gramStart"/>
      <w:r w:rsidRPr="003C148E">
        <w:rPr>
          <w:rFonts w:ascii="Palatino Linotype" w:eastAsia="MS Mincho" w:hAnsi="Palatino Linotype" w:cs="Arial"/>
          <w:b/>
          <w:i/>
          <w:sz w:val="22"/>
          <w:szCs w:val="24"/>
        </w:rPr>
        <w:t>acciones</w:t>
      </w:r>
      <w:proofErr w:type="gramEnd"/>
      <w:r w:rsidRPr="003C148E">
        <w:rPr>
          <w:rFonts w:ascii="Palatino Linotype" w:eastAsia="MS Mincho" w:hAnsi="Palatino Linotype" w:cs="Arial"/>
          <w:b/>
          <w:i/>
          <w:sz w:val="22"/>
          <w:szCs w:val="24"/>
        </w:rPr>
        <w:t xml:space="preserve"> así como garantizar y respetar el derecho de acceso a la información pública.”</w:t>
      </w:r>
    </w:p>
    <w:p w14:paraId="12F16319" w14:textId="77777777" w:rsidR="00030C87" w:rsidRPr="003C148E" w:rsidRDefault="00030C87" w:rsidP="00030C87">
      <w:pPr>
        <w:ind w:left="567" w:right="822"/>
        <w:jc w:val="both"/>
        <w:rPr>
          <w:rFonts w:ascii="Palatino Linotype" w:eastAsia="MS Mincho" w:hAnsi="Palatino Linotype" w:cs="Arial"/>
          <w:i/>
          <w:sz w:val="22"/>
          <w:szCs w:val="24"/>
        </w:rPr>
      </w:pPr>
      <w:r w:rsidRPr="003C148E">
        <w:rPr>
          <w:rFonts w:ascii="Palatino Linotype" w:eastAsia="MS Mincho" w:hAnsi="Palatino Linotype" w:cs="Arial"/>
          <w:i/>
          <w:sz w:val="22"/>
          <w:szCs w:val="24"/>
        </w:rPr>
        <w:t>(Énfasis añadido)</w:t>
      </w:r>
    </w:p>
    <w:p w14:paraId="51738043" w14:textId="77777777" w:rsidR="00030C87" w:rsidRPr="003C148E" w:rsidRDefault="00030C87" w:rsidP="00030C87">
      <w:pPr>
        <w:spacing w:line="360" w:lineRule="auto"/>
        <w:jc w:val="both"/>
        <w:rPr>
          <w:rFonts w:ascii="Palatino Linotype" w:hAnsi="Palatino Linotype" w:cs="Arial"/>
          <w:sz w:val="24"/>
          <w:szCs w:val="24"/>
        </w:rPr>
      </w:pPr>
    </w:p>
    <w:p w14:paraId="570C5D6F" w14:textId="77777777" w:rsidR="00030C87" w:rsidRPr="003C148E"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3C148E">
        <w:rPr>
          <w:rFonts w:ascii="Palatino Linotype" w:hAnsi="Palatino Linotype" w:cs="Arial"/>
          <w:sz w:val="24"/>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10695606" w14:textId="77777777" w:rsidR="00030C87" w:rsidRPr="003C148E" w:rsidRDefault="00030C87" w:rsidP="00030C87">
      <w:pPr>
        <w:pStyle w:val="Prrafodelista"/>
        <w:spacing w:line="360" w:lineRule="auto"/>
        <w:ind w:left="0"/>
        <w:jc w:val="both"/>
        <w:rPr>
          <w:rFonts w:ascii="Palatino Linotype" w:hAnsi="Palatino Linotype" w:cs="Arial"/>
          <w:sz w:val="24"/>
        </w:rPr>
      </w:pPr>
    </w:p>
    <w:p w14:paraId="3415F0D5" w14:textId="4E45DE27" w:rsidR="00030C87" w:rsidRPr="003C148E"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3C148E">
        <w:rPr>
          <w:rFonts w:ascii="Palatino Linotype" w:hAnsi="Palatino Linotype" w:cs="Arial"/>
          <w:sz w:val="24"/>
        </w:rPr>
        <w:t>Por lo anterior, es de referir que,</w:t>
      </w:r>
      <w:r w:rsidR="00DE6720" w:rsidRPr="003C148E">
        <w:rPr>
          <w:rFonts w:ascii="Palatino Linotype" w:hAnsi="Palatino Linotype" w:cs="Arial"/>
          <w:b/>
          <w:sz w:val="24"/>
        </w:rPr>
        <w:t xml:space="preserve"> la</w:t>
      </w:r>
      <w:r w:rsidRPr="003C148E">
        <w:rPr>
          <w:rFonts w:ascii="Palatino Linotype" w:hAnsi="Palatino Linotype"/>
          <w:b/>
          <w:bCs/>
          <w:sz w:val="24"/>
        </w:rPr>
        <w:t xml:space="preserve"> </w:t>
      </w:r>
      <w:r w:rsidR="00DE6720" w:rsidRPr="003C148E">
        <w:rPr>
          <w:rFonts w:ascii="Palatino Linotype" w:eastAsia="Calibri" w:hAnsi="Palatino Linotype" w:cs="Arial"/>
          <w:b/>
          <w:sz w:val="24"/>
        </w:rPr>
        <w:t>Unidad de Asuntos Internos</w:t>
      </w:r>
      <w:r w:rsidRPr="003C148E">
        <w:rPr>
          <w:rFonts w:ascii="Palatino Linotype" w:hAnsi="Palatino Linotype" w:cs="Arial"/>
          <w:sz w:val="24"/>
        </w:rPr>
        <w:t xml:space="preserve">, al ser un Sujeto Obligado comprendido por la Legislación Local en materia de Transparencia, </w:t>
      </w:r>
      <w:r w:rsidRPr="003C148E">
        <w:rPr>
          <w:rFonts w:ascii="Palatino Linotype" w:hAnsi="Palatino Linotype" w:cs="Arial"/>
          <w:sz w:val="24"/>
        </w:rPr>
        <w:lastRenderedPageBreak/>
        <w:t>se encuentra obligado a hacer pública toda aquella información que genere, administre o posea.</w:t>
      </w:r>
    </w:p>
    <w:p w14:paraId="3F2D8944" w14:textId="77777777" w:rsidR="00EB5C3C" w:rsidRPr="003C148E" w:rsidRDefault="00EB5C3C" w:rsidP="00EB5C3C">
      <w:pPr>
        <w:pStyle w:val="Prrafodelista"/>
        <w:rPr>
          <w:rFonts w:ascii="Palatino Linotype" w:hAnsi="Palatino Linotype" w:cs="Arial"/>
          <w:sz w:val="24"/>
        </w:rPr>
      </w:pPr>
    </w:p>
    <w:p w14:paraId="4D502D1C" w14:textId="22DE6C9A" w:rsidR="00015FB0" w:rsidRPr="003C148E" w:rsidRDefault="00030C87" w:rsidP="00085010">
      <w:pPr>
        <w:pStyle w:val="Prrafodelista"/>
        <w:tabs>
          <w:tab w:val="left" w:pos="426"/>
        </w:tabs>
        <w:spacing w:before="240" w:after="240" w:line="360" w:lineRule="auto"/>
        <w:ind w:left="0" w:right="51"/>
        <w:jc w:val="both"/>
        <w:outlineLvl w:val="2"/>
        <w:rPr>
          <w:rFonts w:ascii="Palatino Linotype" w:hAnsi="Palatino Linotype"/>
          <w:b/>
          <w:color w:val="000000" w:themeColor="text1"/>
          <w:sz w:val="24"/>
        </w:rPr>
      </w:pPr>
      <w:bookmarkStart w:id="16" w:name="_Toc87456491"/>
      <w:r w:rsidRPr="003C148E">
        <w:rPr>
          <w:rFonts w:ascii="Palatino Linotype" w:hAnsi="Palatino Linotype"/>
          <w:b/>
          <w:color w:val="000000" w:themeColor="text1"/>
          <w:sz w:val="24"/>
        </w:rPr>
        <w:t xml:space="preserve">II. </w:t>
      </w:r>
      <w:bookmarkEnd w:id="16"/>
      <w:r w:rsidR="00ED420A" w:rsidRPr="003C148E">
        <w:rPr>
          <w:rFonts w:ascii="Palatino Linotype" w:hAnsi="Palatino Linotype"/>
          <w:b/>
          <w:color w:val="000000" w:themeColor="text1"/>
          <w:sz w:val="24"/>
        </w:rPr>
        <w:t>De</w:t>
      </w:r>
      <w:r w:rsidR="00655A93" w:rsidRPr="003C148E">
        <w:rPr>
          <w:rFonts w:ascii="Palatino Linotype" w:hAnsi="Palatino Linotype"/>
          <w:b/>
          <w:color w:val="000000" w:themeColor="text1"/>
          <w:sz w:val="24"/>
        </w:rPr>
        <w:t>l documento de seguridad</w:t>
      </w:r>
      <w:r w:rsidR="00ED420A" w:rsidRPr="003C148E">
        <w:rPr>
          <w:rFonts w:ascii="Palatino Linotype" w:hAnsi="Palatino Linotype"/>
          <w:b/>
          <w:color w:val="000000" w:themeColor="text1"/>
          <w:sz w:val="24"/>
        </w:rPr>
        <w:t>.</w:t>
      </w:r>
      <w:r w:rsidR="00AB26B5" w:rsidRPr="003C148E">
        <w:rPr>
          <w:rFonts w:ascii="Palatino Linotype" w:hAnsi="Palatino Linotype"/>
          <w:b/>
          <w:color w:val="000000" w:themeColor="text1"/>
          <w:sz w:val="24"/>
        </w:rPr>
        <w:t xml:space="preserve"> </w:t>
      </w:r>
    </w:p>
    <w:p w14:paraId="1F27F711" w14:textId="77777777" w:rsidR="00085010" w:rsidRPr="003C148E" w:rsidRDefault="00085010" w:rsidP="00085010">
      <w:pPr>
        <w:pStyle w:val="Prrafodelista"/>
        <w:spacing w:line="360" w:lineRule="auto"/>
        <w:ind w:left="0"/>
        <w:jc w:val="both"/>
        <w:rPr>
          <w:rFonts w:ascii="Palatino Linotype" w:eastAsia="MS Mincho" w:hAnsi="Palatino Linotype"/>
        </w:rPr>
      </w:pPr>
    </w:p>
    <w:p w14:paraId="3FFA1C2A" w14:textId="77777777" w:rsidR="00444B23" w:rsidRPr="003C148E" w:rsidRDefault="00655A93" w:rsidP="00444B23">
      <w:pPr>
        <w:pStyle w:val="Prrafodelista"/>
        <w:numPr>
          <w:ilvl w:val="0"/>
          <w:numId w:val="2"/>
        </w:numPr>
        <w:spacing w:line="360" w:lineRule="auto"/>
        <w:ind w:left="0" w:right="-93" w:firstLine="0"/>
        <w:jc w:val="both"/>
        <w:rPr>
          <w:rFonts w:ascii="Palatino Linotype" w:eastAsia="Calibri" w:hAnsi="Palatino Linotype" w:cs="Tahoma"/>
          <w:bCs/>
          <w:sz w:val="24"/>
        </w:rPr>
      </w:pPr>
      <w:r w:rsidRPr="003C148E">
        <w:rPr>
          <w:rFonts w:ascii="Palatino Linotype" w:eastAsia="MS Mincho" w:hAnsi="Palatino Linotype"/>
          <w:sz w:val="24"/>
        </w:rPr>
        <w:t xml:space="preserve">Derivado de la naturaleza de la información requerida, </w:t>
      </w:r>
      <w:r w:rsidR="00444B23" w:rsidRPr="003C148E">
        <w:rPr>
          <w:rFonts w:ascii="Palatino Linotype" w:eastAsia="MS Mincho" w:hAnsi="Palatino Linotype"/>
          <w:sz w:val="24"/>
        </w:rPr>
        <w:t xml:space="preserve">es necesario traer a contexto la Ley General de Protección de Datos Personales en Posesión de Sujetos Obligados del Estado de México y Municipios, pues el </w:t>
      </w:r>
      <w:r w:rsidR="00444B23" w:rsidRPr="003C148E">
        <w:rPr>
          <w:rFonts w:ascii="Palatino Linotype" w:eastAsia="Calibri" w:hAnsi="Palatino Linotype" w:cs="Tahoma"/>
          <w:bCs/>
          <w:sz w:val="24"/>
        </w:rPr>
        <w:t>artículo 1°, dispone que es una ley de observancia general en toda la República, reglamentaria de los artículos 6o., Base A y 16, segundo párrafo, de la Constitución Política de los Estados Unidos Mexicanos, en materia de protección de datos personales en posesión de sujetos obligados.</w:t>
      </w:r>
    </w:p>
    <w:p w14:paraId="2BF204DB" w14:textId="77777777" w:rsidR="00444B23" w:rsidRPr="003C148E" w:rsidRDefault="00444B23" w:rsidP="00444B23">
      <w:pPr>
        <w:pStyle w:val="Prrafodelista"/>
        <w:numPr>
          <w:ilvl w:val="0"/>
          <w:numId w:val="2"/>
        </w:numPr>
        <w:spacing w:line="360" w:lineRule="auto"/>
        <w:ind w:left="0" w:right="-93" w:firstLine="0"/>
        <w:jc w:val="both"/>
        <w:rPr>
          <w:rFonts w:ascii="Palatino Linotype" w:eastAsia="Calibri" w:hAnsi="Palatino Linotype" w:cs="Tahoma"/>
          <w:bCs/>
          <w:sz w:val="24"/>
        </w:rPr>
      </w:pPr>
      <w:r w:rsidRPr="003C148E">
        <w:rPr>
          <w:rFonts w:ascii="Palatino Linotype" w:eastAsia="Calibri" w:hAnsi="Palatino Linotype" w:cs="Tahoma"/>
          <w:bCs/>
          <w:sz w:val="24"/>
        </w:rPr>
        <w:t>En los artículos 31 y 32 de este ordenamiento, se establece que el responsable del tratamiento de datos personales deberá establecer y mantener las medidas de seguridad de carácter administrativo, físico y técnico para la protección de los datos personales, con el objetivo de protegerlos contra daño, pérdida, alteración, destrucción o su uso, acceso o tratamiento no autorizado, así como garantizar su confidencialidad, integridad y disponibilidad.</w:t>
      </w:r>
    </w:p>
    <w:p w14:paraId="6BB261DD" w14:textId="77777777" w:rsidR="00444B23" w:rsidRPr="003C148E" w:rsidRDefault="00444B23" w:rsidP="00444B23">
      <w:pPr>
        <w:pStyle w:val="Prrafodelista"/>
        <w:spacing w:line="360" w:lineRule="auto"/>
        <w:ind w:left="0" w:right="-93"/>
        <w:jc w:val="both"/>
        <w:rPr>
          <w:rFonts w:ascii="Palatino Linotype" w:eastAsia="Calibri" w:hAnsi="Palatino Linotype" w:cs="Tahoma"/>
          <w:bCs/>
          <w:sz w:val="24"/>
        </w:rPr>
      </w:pPr>
    </w:p>
    <w:p w14:paraId="0BEF3DAB" w14:textId="77777777" w:rsidR="00444B23" w:rsidRPr="003C148E" w:rsidRDefault="00444B23" w:rsidP="00444B23">
      <w:pPr>
        <w:pStyle w:val="Prrafodelista"/>
        <w:numPr>
          <w:ilvl w:val="0"/>
          <w:numId w:val="2"/>
        </w:numPr>
        <w:spacing w:line="360" w:lineRule="auto"/>
        <w:ind w:left="0" w:right="-93" w:firstLine="0"/>
        <w:jc w:val="both"/>
        <w:rPr>
          <w:rFonts w:ascii="Palatino Linotype" w:eastAsia="Calibri" w:hAnsi="Palatino Linotype" w:cs="Tahoma"/>
          <w:bCs/>
          <w:sz w:val="24"/>
        </w:rPr>
      </w:pPr>
      <w:proofErr w:type="gramStart"/>
      <w:r w:rsidRPr="003C148E">
        <w:rPr>
          <w:rFonts w:ascii="Palatino Linotype" w:eastAsia="Calibri" w:hAnsi="Palatino Linotype" w:cs="Tahoma"/>
          <w:bCs/>
          <w:sz w:val="24"/>
        </w:rPr>
        <w:t>Dicha medidas</w:t>
      </w:r>
      <w:proofErr w:type="gramEnd"/>
      <w:r w:rsidRPr="003C148E">
        <w:rPr>
          <w:rFonts w:ascii="Palatino Linotype" w:eastAsia="Calibri" w:hAnsi="Palatino Linotype" w:cs="Tahoma"/>
          <w:bCs/>
          <w:sz w:val="24"/>
        </w:rPr>
        <w:t xml:space="preserve"> deben considerar el riesgo inherente a los datos personales tratados; su sensibilidad; el desarrollo tecnológico; las posibles consecuencias de una vulneración para los titulares; las transferencias que se realicen; el número de titulares; las vulneraciones previas ocurridas en los sistemas de tratamiento, y el riesgo por el </w:t>
      </w:r>
      <w:r w:rsidRPr="003C148E">
        <w:rPr>
          <w:rFonts w:ascii="Palatino Linotype" w:eastAsia="Calibri" w:hAnsi="Palatino Linotype" w:cs="Tahoma"/>
          <w:bCs/>
          <w:sz w:val="24"/>
        </w:rPr>
        <w:lastRenderedPageBreak/>
        <w:t>valor potencial cuantitativo o cualitativo que pudieran tener los datos personales tratados para una tercera persona no autorizada para su posesión.</w:t>
      </w:r>
    </w:p>
    <w:p w14:paraId="28D1F2CE" w14:textId="77777777" w:rsidR="00444B23" w:rsidRPr="003C148E" w:rsidRDefault="00444B23" w:rsidP="00444B23">
      <w:pPr>
        <w:pStyle w:val="Prrafodelista"/>
        <w:rPr>
          <w:rFonts w:ascii="Palatino Linotype" w:eastAsia="Calibri" w:hAnsi="Palatino Linotype" w:cs="Tahoma"/>
          <w:bCs/>
          <w:sz w:val="24"/>
        </w:rPr>
      </w:pPr>
    </w:p>
    <w:p w14:paraId="7A8C46D4" w14:textId="741D7301" w:rsidR="00444B23" w:rsidRPr="003C148E" w:rsidRDefault="00444B23" w:rsidP="00444B23">
      <w:pPr>
        <w:pStyle w:val="Prrafodelista"/>
        <w:numPr>
          <w:ilvl w:val="0"/>
          <w:numId w:val="2"/>
        </w:numPr>
        <w:spacing w:line="360" w:lineRule="auto"/>
        <w:ind w:left="0" w:right="-93" w:firstLine="0"/>
        <w:jc w:val="both"/>
        <w:rPr>
          <w:rFonts w:ascii="Palatino Linotype" w:eastAsia="Calibri" w:hAnsi="Palatino Linotype" w:cs="Tahoma"/>
          <w:bCs/>
          <w:sz w:val="24"/>
        </w:rPr>
      </w:pPr>
      <w:r w:rsidRPr="003C148E">
        <w:rPr>
          <w:rFonts w:ascii="Palatino Linotype" w:eastAsia="Calibri" w:hAnsi="Palatino Linotype" w:cs="Tahoma"/>
          <w:bCs/>
          <w:sz w:val="24"/>
        </w:rPr>
        <w:t>Para cumplir con lo anterior el artículo 33 de la Ley en cita refiere, los sujetos obligados deben:</w:t>
      </w:r>
    </w:p>
    <w:p w14:paraId="72861ACA" w14:textId="77777777" w:rsidR="00444B23" w:rsidRPr="003C148E" w:rsidRDefault="00444B23" w:rsidP="00444B23">
      <w:pPr>
        <w:spacing w:line="360" w:lineRule="auto"/>
        <w:ind w:right="-93"/>
        <w:jc w:val="both"/>
        <w:rPr>
          <w:rFonts w:ascii="Palatino Linotype" w:eastAsia="Calibri" w:hAnsi="Palatino Linotype" w:cs="Tahoma"/>
          <w:bCs/>
          <w:sz w:val="22"/>
          <w:szCs w:val="22"/>
        </w:rPr>
      </w:pPr>
    </w:p>
    <w:p w14:paraId="1DBEA741" w14:textId="77777777" w:rsidR="00444B23" w:rsidRPr="003C148E" w:rsidRDefault="00444B23" w:rsidP="00444B23">
      <w:pPr>
        <w:pStyle w:val="Prrafodelista"/>
        <w:numPr>
          <w:ilvl w:val="0"/>
          <w:numId w:val="37"/>
        </w:numPr>
        <w:spacing w:line="360" w:lineRule="auto"/>
        <w:ind w:right="-93"/>
        <w:jc w:val="both"/>
        <w:rPr>
          <w:rFonts w:ascii="Palatino Linotype" w:eastAsia="Calibri" w:hAnsi="Palatino Linotype" w:cs="Tahoma"/>
          <w:bCs/>
          <w:szCs w:val="22"/>
        </w:rPr>
      </w:pPr>
      <w:r w:rsidRPr="003C148E">
        <w:rPr>
          <w:rFonts w:ascii="Palatino Linotype" w:eastAsia="Calibri" w:hAnsi="Palatino Linotype" w:cs="Tahoma"/>
          <w:bCs/>
          <w:szCs w:val="22"/>
        </w:rPr>
        <w:t>Crear políticas internas para la gestión y tratamiento de los datos personales, que tomen en cuenta el contexto en el que ocurren los tratamientos y el ciclo de vida de los datos personales, es decir, su obtención, uso y posterior supresión;</w:t>
      </w:r>
    </w:p>
    <w:p w14:paraId="3623236F" w14:textId="77777777" w:rsidR="00444B23" w:rsidRPr="003C148E" w:rsidRDefault="00444B23" w:rsidP="00444B23">
      <w:pPr>
        <w:pStyle w:val="Prrafodelista"/>
        <w:numPr>
          <w:ilvl w:val="0"/>
          <w:numId w:val="37"/>
        </w:numPr>
        <w:spacing w:line="360" w:lineRule="auto"/>
        <w:ind w:right="-93"/>
        <w:jc w:val="both"/>
        <w:rPr>
          <w:rFonts w:ascii="Palatino Linotype" w:eastAsia="Calibri" w:hAnsi="Palatino Linotype" w:cs="Tahoma"/>
          <w:bCs/>
          <w:szCs w:val="22"/>
        </w:rPr>
      </w:pPr>
      <w:r w:rsidRPr="003C148E">
        <w:rPr>
          <w:rFonts w:ascii="Palatino Linotype" w:eastAsia="Calibri" w:hAnsi="Palatino Linotype" w:cs="Tahoma"/>
          <w:bCs/>
          <w:szCs w:val="22"/>
        </w:rPr>
        <w:t>Definir las funciones y obligaciones del personal involucrado en el tratamiento de datos personales;</w:t>
      </w:r>
    </w:p>
    <w:p w14:paraId="7D13235A" w14:textId="77777777" w:rsidR="00444B23" w:rsidRPr="003C148E" w:rsidRDefault="00444B23" w:rsidP="00444B23">
      <w:pPr>
        <w:pStyle w:val="Prrafodelista"/>
        <w:numPr>
          <w:ilvl w:val="0"/>
          <w:numId w:val="37"/>
        </w:numPr>
        <w:spacing w:line="360" w:lineRule="auto"/>
        <w:ind w:right="-93"/>
        <w:jc w:val="both"/>
        <w:rPr>
          <w:rFonts w:ascii="Palatino Linotype" w:eastAsia="Calibri" w:hAnsi="Palatino Linotype" w:cs="Tahoma"/>
          <w:bCs/>
          <w:szCs w:val="22"/>
        </w:rPr>
      </w:pPr>
      <w:r w:rsidRPr="003C148E">
        <w:rPr>
          <w:rFonts w:ascii="Palatino Linotype" w:eastAsia="Calibri" w:hAnsi="Palatino Linotype" w:cs="Tahoma"/>
          <w:bCs/>
          <w:szCs w:val="22"/>
        </w:rPr>
        <w:t>Elaborar un inventario de datos personales y de los sistemas de tratamiento;</w:t>
      </w:r>
    </w:p>
    <w:p w14:paraId="62401F37" w14:textId="77777777" w:rsidR="00444B23" w:rsidRPr="003C148E" w:rsidRDefault="00444B23" w:rsidP="00444B23">
      <w:pPr>
        <w:pStyle w:val="Prrafodelista"/>
        <w:numPr>
          <w:ilvl w:val="0"/>
          <w:numId w:val="37"/>
        </w:numPr>
        <w:spacing w:line="360" w:lineRule="auto"/>
        <w:ind w:right="-93"/>
        <w:jc w:val="both"/>
        <w:rPr>
          <w:rFonts w:ascii="Palatino Linotype" w:eastAsia="Calibri" w:hAnsi="Palatino Linotype" w:cs="Tahoma"/>
          <w:bCs/>
          <w:szCs w:val="22"/>
        </w:rPr>
      </w:pPr>
      <w:r w:rsidRPr="003C148E">
        <w:rPr>
          <w:rFonts w:ascii="Palatino Linotype" w:eastAsia="Calibri" w:hAnsi="Palatino Linotype" w:cs="Tahoma"/>
          <w:bCs/>
          <w:szCs w:val="22"/>
        </w:rPr>
        <w:t>Realizar un análisis de riesgo de los datos personales, considerando las amenazas y vulnerabilidades existentes para los datos personales y los recursos involucrados en su tratamiento, como pueden ser, de manera enunciativa más no limitativa, hardware, software, personal del responsable, entre otros;</w:t>
      </w:r>
    </w:p>
    <w:p w14:paraId="50FA73FF" w14:textId="77777777" w:rsidR="00444B23" w:rsidRPr="003C148E" w:rsidRDefault="00444B23" w:rsidP="00444B23">
      <w:pPr>
        <w:pStyle w:val="Prrafodelista"/>
        <w:numPr>
          <w:ilvl w:val="0"/>
          <w:numId w:val="37"/>
        </w:numPr>
        <w:spacing w:line="360" w:lineRule="auto"/>
        <w:ind w:right="-93"/>
        <w:jc w:val="both"/>
        <w:rPr>
          <w:rFonts w:ascii="Palatino Linotype" w:eastAsia="Calibri" w:hAnsi="Palatino Linotype" w:cs="Tahoma"/>
          <w:bCs/>
          <w:szCs w:val="22"/>
        </w:rPr>
      </w:pPr>
      <w:r w:rsidRPr="003C148E">
        <w:rPr>
          <w:rFonts w:ascii="Palatino Linotype" w:eastAsia="Calibri" w:hAnsi="Palatino Linotype" w:cs="Tahoma"/>
          <w:bCs/>
          <w:szCs w:val="22"/>
        </w:rPr>
        <w:t>Realizar un análisis de brecha, comparando las medidas de seguridad existentes contra las faltantes en la organización del responsable;</w:t>
      </w:r>
    </w:p>
    <w:p w14:paraId="3340D082" w14:textId="77777777" w:rsidR="00444B23" w:rsidRPr="003C148E" w:rsidRDefault="00444B23" w:rsidP="00444B23">
      <w:pPr>
        <w:pStyle w:val="Prrafodelista"/>
        <w:numPr>
          <w:ilvl w:val="0"/>
          <w:numId w:val="37"/>
        </w:numPr>
        <w:spacing w:line="360" w:lineRule="auto"/>
        <w:ind w:right="-93"/>
        <w:jc w:val="both"/>
        <w:rPr>
          <w:rFonts w:ascii="Palatino Linotype" w:eastAsia="Calibri" w:hAnsi="Palatino Linotype" w:cs="Tahoma"/>
          <w:bCs/>
          <w:szCs w:val="22"/>
        </w:rPr>
      </w:pPr>
      <w:r w:rsidRPr="003C148E">
        <w:rPr>
          <w:rFonts w:ascii="Palatino Linotype" w:eastAsia="Calibri" w:hAnsi="Palatino Linotype" w:cs="Tahoma"/>
          <w:bCs/>
          <w:szCs w:val="22"/>
        </w:rPr>
        <w:t>Elaborar un plan de trabajo para la implementación de las medidas de seguridad faltantes, así como las medidas para el cumplimiento cotidiano de las políticas de gestión y tratamiento de los datos personales;</w:t>
      </w:r>
    </w:p>
    <w:p w14:paraId="588BE105" w14:textId="77777777" w:rsidR="00444B23" w:rsidRPr="003C148E" w:rsidRDefault="00444B23" w:rsidP="00444B23">
      <w:pPr>
        <w:pStyle w:val="Prrafodelista"/>
        <w:numPr>
          <w:ilvl w:val="0"/>
          <w:numId w:val="37"/>
        </w:numPr>
        <w:spacing w:line="360" w:lineRule="auto"/>
        <w:ind w:right="-93"/>
        <w:jc w:val="both"/>
        <w:rPr>
          <w:rFonts w:ascii="Palatino Linotype" w:eastAsia="Calibri" w:hAnsi="Palatino Linotype" w:cs="Tahoma"/>
          <w:bCs/>
          <w:szCs w:val="22"/>
        </w:rPr>
      </w:pPr>
      <w:r w:rsidRPr="003C148E">
        <w:rPr>
          <w:rFonts w:ascii="Palatino Linotype" w:eastAsia="Calibri" w:hAnsi="Palatino Linotype" w:cs="Tahoma"/>
          <w:bCs/>
          <w:szCs w:val="22"/>
        </w:rPr>
        <w:t>Monitorear y revisar de manera periódica las medidas de seguridad implementadas, así como las amenazas y vulneraciones a las que están sujetos los datos personales, y</w:t>
      </w:r>
    </w:p>
    <w:p w14:paraId="094455D6" w14:textId="77777777" w:rsidR="00444B23" w:rsidRPr="003C148E" w:rsidRDefault="00444B23" w:rsidP="00444B23">
      <w:pPr>
        <w:pStyle w:val="Prrafodelista"/>
        <w:numPr>
          <w:ilvl w:val="0"/>
          <w:numId w:val="37"/>
        </w:numPr>
        <w:spacing w:line="360" w:lineRule="auto"/>
        <w:ind w:right="-93"/>
        <w:jc w:val="both"/>
        <w:rPr>
          <w:rFonts w:ascii="Palatino Linotype" w:eastAsia="Calibri" w:hAnsi="Palatino Linotype" w:cs="Tahoma"/>
          <w:bCs/>
          <w:szCs w:val="22"/>
        </w:rPr>
      </w:pPr>
      <w:r w:rsidRPr="003C148E">
        <w:rPr>
          <w:rFonts w:ascii="Palatino Linotype" w:eastAsia="Calibri" w:hAnsi="Palatino Linotype" w:cs="Tahoma"/>
          <w:bCs/>
          <w:szCs w:val="22"/>
        </w:rPr>
        <w:lastRenderedPageBreak/>
        <w:t>Diseñar y aplicar diferentes niveles de capacitación del personal bajo su mando, dependiendo de sus roles y responsabilidades respecto del tratamiento de los datos personales.</w:t>
      </w:r>
    </w:p>
    <w:p w14:paraId="45C63D9F" w14:textId="77777777" w:rsidR="00444B23" w:rsidRPr="003C148E" w:rsidRDefault="00444B23" w:rsidP="00444B23">
      <w:pPr>
        <w:spacing w:line="360" w:lineRule="auto"/>
        <w:jc w:val="both"/>
        <w:rPr>
          <w:rFonts w:ascii="Palatino Linotype" w:hAnsi="Palatino Linotype" w:cs="Arial"/>
          <w:sz w:val="24"/>
          <w:lang w:val="es-ES"/>
        </w:rPr>
      </w:pPr>
    </w:p>
    <w:p w14:paraId="79ADDFFC" w14:textId="77777777" w:rsidR="00444B23" w:rsidRPr="003C148E" w:rsidRDefault="00444B23" w:rsidP="00444B23">
      <w:pPr>
        <w:pStyle w:val="Prrafodelista"/>
        <w:numPr>
          <w:ilvl w:val="0"/>
          <w:numId w:val="2"/>
        </w:numPr>
        <w:spacing w:line="360" w:lineRule="auto"/>
        <w:ind w:left="0" w:right="-93" w:firstLine="0"/>
        <w:jc w:val="both"/>
        <w:rPr>
          <w:rFonts w:ascii="Palatino Linotype" w:eastAsia="Calibri" w:hAnsi="Palatino Linotype" w:cs="Tahoma"/>
          <w:bCs/>
          <w:szCs w:val="22"/>
        </w:rPr>
      </w:pPr>
      <w:r w:rsidRPr="003C148E">
        <w:rPr>
          <w:rFonts w:ascii="Palatino Linotype" w:eastAsia="Calibri" w:hAnsi="Palatino Linotype" w:cs="Tahoma"/>
          <w:bCs/>
          <w:szCs w:val="22"/>
        </w:rPr>
        <w:t xml:space="preserve">Ahora bien, la Ley General dispone en el artículo 35 la obligación de generar un </w:t>
      </w:r>
      <w:r w:rsidRPr="003C148E">
        <w:rPr>
          <w:rFonts w:ascii="Palatino Linotype" w:eastAsia="Calibri" w:hAnsi="Palatino Linotype" w:cs="Tahoma"/>
          <w:b/>
          <w:bCs/>
          <w:szCs w:val="22"/>
        </w:rPr>
        <w:t xml:space="preserve">documento de seguridad </w:t>
      </w:r>
      <w:r w:rsidRPr="003C148E">
        <w:rPr>
          <w:rFonts w:ascii="Palatino Linotype" w:eastAsia="Calibri" w:hAnsi="Palatino Linotype" w:cs="Tahoma"/>
          <w:bCs/>
          <w:szCs w:val="22"/>
        </w:rPr>
        <w:t>que entre otros aspectos contenga el análisis de riesgos, el análisis de brecha; el plan de trabajo; los mecanismos de monitoreo y revisión de las medidas de seguridad, y el programa general de capacitación; información que son de interés del ahora Recurrente.</w:t>
      </w:r>
    </w:p>
    <w:p w14:paraId="4DB6654B" w14:textId="77777777" w:rsidR="00444B23" w:rsidRPr="003C148E" w:rsidRDefault="00444B23" w:rsidP="00444B23">
      <w:pPr>
        <w:pStyle w:val="Prrafodelista"/>
        <w:spacing w:line="360" w:lineRule="auto"/>
        <w:ind w:left="0" w:right="-93"/>
        <w:jc w:val="both"/>
        <w:rPr>
          <w:rFonts w:ascii="Palatino Linotype" w:eastAsia="Calibri" w:hAnsi="Palatino Linotype" w:cs="Tahoma"/>
          <w:bCs/>
          <w:szCs w:val="22"/>
        </w:rPr>
      </w:pPr>
    </w:p>
    <w:p w14:paraId="53FDD2F9" w14:textId="1E76C6D4" w:rsidR="00444B23" w:rsidRPr="003C148E" w:rsidRDefault="00444B23" w:rsidP="00444B23">
      <w:pPr>
        <w:pStyle w:val="Prrafodelista"/>
        <w:numPr>
          <w:ilvl w:val="0"/>
          <w:numId w:val="2"/>
        </w:numPr>
        <w:spacing w:line="360" w:lineRule="auto"/>
        <w:ind w:left="0" w:right="-93" w:firstLine="0"/>
        <w:jc w:val="both"/>
        <w:rPr>
          <w:rFonts w:ascii="Palatino Linotype" w:eastAsia="Calibri" w:hAnsi="Palatino Linotype" w:cs="Tahoma"/>
          <w:bCs/>
          <w:szCs w:val="22"/>
        </w:rPr>
      </w:pPr>
      <w:r w:rsidRPr="003C148E">
        <w:rPr>
          <w:rFonts w:ascii="Palatino Linotype" w:eastAsia="Calibri" w:hAnsi="Palatino Linotype" w:cs="Tahoma"/>
          <w:bCs/>
          <w:szCs w:val="22"/>
        </w:rPr>
        <w:t>Ahora bien, la Ley de Protección de Datos Personales en Posesión de Sujetos Obligados del Estado de México y Municipios, sobre nuestro tema de interés refiere lo siguiente:</w:t>
      </w:r>
    </w:p>
    <w:p w14:paraId="512A24A0" w14:textId="77777777" w:rsidR="00444B23" w:rsidRPr="003C148E" w:rsidRDefault="00444B23" w:rsidP="00444B23">
      <w:pPr>
        <w:pStyle w:val="Prrafodelista"/>
        <w:spacing w:line="360" w:lineRule="auto"/>
        <w:ind w:left="0"/>
        <w:jc w:val="both"/>
        <w:rPr>
          <w:rFonts w:ascii="Palatino Linotype" w:hAnsi="Palatino Linotype" w:cs="Arial"/>
          <w:sz w:val="24"/>
          <w:lang w:val="es-ES"/>
        </w:rPr>
      </w:pPr>
    </w:p>
    <w:p w14:paraId="1BCDAEFD"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 xml:space="preserve">Del objeto de la Ley </w:t>
      </w:r>
    </w:p>
    <w:p w14:paraId="3CBED809"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Artículo 1. La presente Ley es de orden público, interés social y observancia obligatoria en el Estado de México y sus Municipios. Es reglamentaria de las disposiciones en materia de protección de datos personales previstas en la Constitución Política del Estado Libre y Soberano de México. Tiene por objeto establecer las bases, principios y procedimientos para tutelar y garantizar el derecho que tiene toda persona a la protección de sus datos personales, en posesión de los sujetos obligados.</w:t>
      </w:r>
    </w:p>
    <w:p w14:paraId="00729DA0" w14:textId="77777777" w:rsidR="00444B23" w:rsidRPr="003C148E" w:rsidRDefault="00444B23" w:rsidP="00444B23">
      <w:pPr>
        <w:spacing w:line="360" w:lineRule="auto"/>
        <w:ind w:left="567" w:right="567"/>
        <w:jc w:val="both"/>
        <w:rPr>
          <w:rFonts w:ascii="Palatino Linotype" w:eastAsia="Calibri" w:hAnsi="Palatino Linotype" w:cs="Tahoma"/>
          <w:bCs/>
          <w:i/>
        </w:rPr>
      </w:pPr>
    </w:p>
    <w:p w14:paraId="4815BA1F"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 xml:space="preserve">De las finalidades de la Ley </w:t>
      </w:r>
    </w:p>
    <w:p w14:paraId="04921D8B"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Artículo 2. Son finalidades de la presente Ley:</w:t>
      </w:r>
    </w:p>
    <w:p w14:paraId="74841A1C"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I. a III. …</w:t>
      </w:r>
    </w:p>
    <w:p w14:paraId="0AEAA25B"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IV. Proteger los datos personales en posesión de los sujetos obligados del Estado de México y municipios a los que se refiere esta Ley, con la finalidad de regular su debido tratamiento.</w:t>
      </w:r>
    </w:p>
    <w:p w14:paraId="66632C09"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lastRenderedPageBreak/>
        <w:t>V. Promover la adopción de medidas de seguridad que garanticen, la integridad, disponibilidad y confidencialidad de los datos personales en posesión de los sujetos obligados, estableciendo los mecanismos para asegurar su cumplimiento.</w:t>
      </w:r>
    </w:p>
    <w:p w14:paraId="059D5134"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VI. a X.…</w:t>
      </w:r>
    </w:p>
    <w:p w14:paraId="7F40FBFF" w14:textId="77777777" w:rsidR="00444B23" w:rsidRPr="003C148E" w:rsidRDefault="00444B23" w:rsidP="00444B23">
      <w:pPr>
        <w:spacing w:line="360" w:lineRule="auto"/>
        <w:ind w:left="567" w:right="567"/>
        <w:jc w:val="both"/>
        <w:rPr>
          <w:rFonts w:ascii="Palatino Linotype" w:eastAsia="Calibri" w:hAnsi="Palatino Linotype" w:cs="Tahoma"/>
          <w:bCs/>
          <w:i/>
        </w:rPr>
      </w:pPr>
    </w:p>
    <w:p w14:paraId="7B106A1B"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Glosario</w:t>
      </w:r>
    </w:p>
    <w:p w14:paraId="3FC39368"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Artículo 4. Para los efectos de esta Ley se entenderá por:</w:t>
      </w:r>
    </w:p>
    <w:p w14:paraId="4CFAD186"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I. a XVII. …</w:t>
      </w:r>
    </w:p>
    <w:p w14:paraId="4D44EC3A"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 xml:space="preserve">XVIII. </w:t>
      </w:r>
      <w:r w:rsidRPr="003C148E">
        <w:rPr>
          <w:rFonts w:ascii="Palatino Linotype" w:eastAsia="Calibri" w:hAnsi="Palatino Linotype" w:cs="Tahoma"/>
          <w:b/>
          <w:bCs/>
          <w:i/>
        </w:rPr>
        <w:t>Documento de seguridad: al instrumento que describe y da cuenta de manera general sobre las medidas de seguridad técnicas, físicas y administrativas adoptadas por el responsable</w:t>
      </w:r>
      <w:r w:rsidRPr="003C148E">
        <w:rPr>
          <w:rFonts w:ascii="Palatino Linotype" w:eastAsia="Calibri" w:hAnsi="Palatino Linotype" w:cs="Tahoma"/>
          <w:bCs/>
          <w:i/>
        </w:rPr>
        <w:t xml:space="preserve"> para garantizar la confidencialidad, integridad y disponibilidad de la información contenida en los sistemas y bases de datos personales. XIX. a XXX. …</w:t>
      </w:r>
    </w:p>
    <w:p w14:paraId="68275225"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XXXI. Medidas de seguridad administrativas: a las políticas y procedimientos para la gestión, soporte y revisión de la seguridad de la información a nivel organizacional, la identificación, clasificación y borrado seguro de la información, así como la sensibilización, y capacitación del personal, en materia de protección de datos personales.</w:t>
      </w:r>
    </w:p>
    <w:p w14:paraId="478756EB"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XXXII. Medidas de seguridad físicas: a las acciones y mecanismos para proteger el entorno físico de los datos personales y de los recursos involucrados en su tratamiento. De manera enunciativa más no limitativa, se considerarán las actividades siguientes:</w:t>
      </w:r>
    </w:p>
    <w:p w14:paraId="2E1E4A6B"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a) Prevenir el acceso no autorizado al perímetro de la organización, sus instalaciones físicas, áreas críticas, recursos e información.</w:t>
      </w:r>
    </w:p>
    <w:p w14:paraId="5B19A491"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b) Prevenir el daño o interferencia a las instalaciones físicas, áreas críticas de la organización, recursos e información.</w:t>
      </w:r>
    </w:p>
    <w:p w14:paraId="01CB2346"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c) Proteger los recursos móviles, portátiles y cualquier soporte físico o electrónico que pueda salir de la organización.</w:t>
      </w:r>
    </w:p>
    <w:p w14:paraId="6914EAAD"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lastRenderedPageBreak/>
        <w:t>d) Proveer a los equipos que contienen o almacenan datos personales de un mantenimiento eficaz que asegure su disponibilidad e integridad.</w:t>
      </w:r>
    </w:p>
    <w:p w14:paraId="627BDC2B"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XXXIII. Medidas de seguridad técnicas: a las acciones y mecanismos que se valen de la tecnología relacionada con hardware y software para proteger el entorno digital de los datos personales y los recursos involucrados en su tratamiento. De manera enunciativa más no limitativa, se considerarán las actividades siguientes:</w:t>
      </w:r>
    </w:p>
    <w:p w14:paraId="44BA4EFD"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a) Prevenir que el acceso a los sistemas y bases de datos o a la información, así como a los recursos, sea por usuarios identificados y autorizados.</w:t>
      </w:r>
    </w:p>
    <w:p w14:paraId="3A7512EE"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b) Generar un esquema de privilegios para que el usuario lleve a cabo las actividades que requiere con motivo de sus funciones.</w:t>
      </w:r>
    </w:p>
    <w:p w14:paraId="38641831"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c) Revisar la configuración de seguridad en la adquisición, operación, desarrollo y mantenimiento del software y hardware.</w:t>
      </w:r>
    </w:p>
    <w:p w14:paraId="7300E092"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d) Gestionar las comunicaciones, operaciones y medios de almacenamiento de los recursos informáticos en el tratamiento de datos personales.</w:t>
      </w:r>
    </w:p>
    <w:p w14:paraId="03B439E7"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XXXIII. a LI. …</w:t>
      </w:r>
    </w:p>
    <w:p w14:paraId="341E05F2" w14:textId="77777777" w:rsidR="00444B23" w:rsidRPr="003C148E" w:rsidRDefault="00444B23" w:rsidP="00444B23">
      <w:pPr>
        <w:spacing w:line="360" w:lineRule="auto"/>
        <w:ind w:left="567" w:right="567"/>
        <w:jc w:val="both"/>
        <w:rPr>
          <w:rFonts w:ascii="Palatino Linotype" w:eastAsia="Calibri" w:hAnsi="Palatino Linotype" w:cs="Tahoma"/>
          <w:bCs/>
          <w:i/>
        </w:rPr>
      </w:pPr>
    </w:p>
    <w:p w14:paraId="7ED6E323"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 xml:space="preserve">LII. Violación de la seguridad de los datos personales: a la violación de la seguridad que ocasione la destrucción, pérdida o alteración accidental o ilícita de datos personales transferidos, conservados o tratados de otra forma, o la comunicación o acceso no autorizados a dichos datos, o cualquier otra que afecte la confidencialidad, integridad y disponibilidad de los datos personales. Se encuentran comprendidas dentro de este concepto las vulneraciones a las que hace referencia la Ley General de Protección de Datos Personales en Posesión de Sujetos Obligados. </w:t>
      </w:r>
    </w:p>
    <w:p w14:paraId="14D4A7D5" w14:textId="77777777" w:rsidR="00444B23" w:rsidRPr="003C148E" w:rsidRDefault="00444B23" w:rsidP="00444B23">
      <w:pPr>
        <w:spacing w:line="360" w:lineRule="auto"/>
        <w:ind w:left="567" w:right="567"/>
        <w:jc w:val="center"/>
        <w:rPr>
          <w:rFonts w:ascii="Palatino Linotype" w:eastAsia="Calibri" w:hAnsi="Palatino Linotype" w:cs="Tahoma"/>
          <w:bCs/>
          <w:i/>
        </w:rPr>
      </w:pPr>
    </w:p>
    <w:p w14:paraId="3D37626E" w14:textId="77777777" w:rsidR="00444B23" w:rsidRPr="003C148E" w:rsidRDefault="00444B23" w:rsidP="00444B23">
      <w:pPr>
        <w:spacing w:line="360" w:lineRule="auto"/>
        <w:ind w:left="567" w:right="567"/>
        <w:jc w:val="center"/>
        <w:rPr>
          <w:rFonts w:ascii="Palatino Linotype" w:eastAsia="Calibri" w:hAnsi="Palatino Linotype" w:cs="Tahoma"/>
          <w:bCs/>
          <w:i/>
        </w:rPr>
      </w:pPr>
      <w:r w:rsidRPr="003C148E">
        <w:rPr>
          <w:rFonts w:ascii="Palatino Linotype" w:eastAsia="Calibri" w:hAnsi="Palatino Linotype" w:cs="Tahoma"/>
          <w:bCs/>
          <w:i/>
        </w:rPr>
        <w:t>CAPÍTULO SEGUNDO</w:t>
      </w:r>
    </w:p>
    <w:p w14:paraId="10C7FDD1" w14:textId="77777777" w:rsidR="00444B23" w:rsidRPr="003C148E" w:rsidRDefault="00444B23" w:rsidP="00444B23">
      <w:pPr>
        <w:spacing w:line="360" w:lineRule="auto"/>
        <w:ind w:left="567" w:right="567"/>
        <w:jc w:val="center"/>
        <w:rPr>
          <w:rFonts w:ascii="Palatino Linotype" w:eastAsia="Calibri" w:hAnsi="Palatino Linotype" w:cs="Tahoma"/>
          <w:bCs/>
          <w:i/>
        </w:rPr>
      </w:pPr>
      <w:r w:rsidRPr="003C148E">
        <w:rPr>
          <w:rFonts w:ascii="Palatino Linotype" w:eastAsia="Calibri" w:hAnsi="Palatino Linotype" w:cs="Tahoma"/>
          <w:bCs/>
          <w:i/>
        </w:rPr>
        <w:t>DE LAS MEDIDAS DE SEGURIDAD</w:t>
      </w:r>
    </w:p>
    <w:p w14:paraId="6360E4F5" w14:textId="77777777" w:rsidR="00444B23" w:rsidRPr="003C148E" w:rsidRDefault="00444B23" w:rsidP="00444B23">
      <w:pPr>
        <w:spacing w:line="360" w:lineRule="auto"/>
        <w:ind w:left="567" w:right="567"/>
        <w:jc w:val="both"/>
        <w:rPr>
          <w:rFonts w:ascii="Palatino Linotype" w:eastAsia="Calibri" w:hAnsi="Palatino Linotype" w:cs="Tahoma"/>
          <w:bCs/>
          <w:i/>
        </w:rPr>
      </w:pPr>
    </w:p>
    <w:p w14:paraId="173C8763"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lastRenderedPageBreak/>
        <w:t xml:space="preserve">Naturaleza de las medidas de seguridad y registro del nivel de seguridad. </w:t>
      </w:r>
    </w:p>
    <w:p w14:paraId="0822A886"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Artículo 43. Las medidas de seguridad previstas en este capítulo constituyen mínimos exigibles, por lo que el sujeto obligado adoptará las medidas adicionales que estime necesarias para brindar mayor garantía en la protección y resguardo de los sistemas y bases de datos personales. Por la naturaleza de la información, las medidas de seguridad que se adopten serán consideradas confidenciales y únicamente se comunicará al Instituto, para su registro, el nivel de seguridad aplicable.</w:t>
      </w:r>
    </w:p>
    <w:p w14:paraId="34A7E210"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El responsable y el encargado establecerán medidas para garantizar que cualquier persona que actúe bajo la autoridad de éstos y que tenga acceso a datos personales sólo pueda tratarlos siguiendo las instrucciones del responsable y observando lo previsto en la normatividad aplicable.</w:t>
      </w:r>
    </w:p>
    <w:p w14:paraId="2798614C"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Las medidas de seguridad que al efecto se establezcan indicarán el nombre y cargo del administrador o usuaria o usuario, según corresponda. Cuando se trate de usuarias o usuarios se incluirán los datos del acto jurídico mediante el cual, el sujeto obligado otorgó el tratamiento del sistema de datos personales.</w:t>
      </w:r>
    </w:p>
    <w:p w14:paraId="1BD96027"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En el supuesto de actualización de estos datos, la modificación respectiva se notificará al Instituto en sus oficinas o en el portal que para tal efecto se cree, dentro de los treinta días hábiles siguientes a la fecha en que se efectuó.</w:t>
      </w:r>
    </w:p>
    <w:p w14:paraId="7D4A6CD7"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El responsable o el encargado, designarán a una o un administrador, quien tendrá bajo su responsabilidad directa la base y sistema de datos personales.</w:t>
      </w:r>
    </w:p>
    <w:p w14:paraId="2B3E688C" w14:textId="77777777" w:rsidR="00444B23" w:rsidRPr="003C148E" w:rsidRDefault="00444B23" w:rsidP="00444B23">
      <w:pPr>
        <w:spacing w:line="360" w:lineRule="auto"/>
        <w:ind w:left="567" w:right="567"/>
        <w:jc w:val="both"/>
        <w:rPr>
          <w:rFonts w:ascii="Palatino Linotype" w:eastAsia="Calibri" w:hAnsi="Palatino Linotype" w:cs="Tahoma"/>
          <w:bCs/>
          <w:i/>
        </w:rPr>
      </w:pPr>
    </w:p>
    <w:p w14:paraId="143D80D4"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Elementos a considerar para la adopción de medidas de seguridad y su naturaleza</w:t>
      </w:r>
    </w:p>
    <w:p w14:paraId="168400D0"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Artículo 45. Las medidas de seguridad adoptadas por el responsable considerarán:</w:t>
      </w:r>
    </w:p>
    <w:p w14:paraId="611FDD17"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I. El riesgo inherente a los datos personales tratados.</w:t>
      </w:r>
    </w:p>
    <w:p w14:paraId="1E7197AB"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II. La sensibilidad de los datos personales tratados.</w:t>
      </w:r>
    </w:p>
    <w:p w14:paraId="06D44C92"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III. El desarrollo tecnológico.</w:t>
      </w:r>
    </w:p>
    <w:p w14:paraId="198A4187"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IV. Las posibles consecuencias de una vulneración para las y los titulares.</w:t>
      </w:r>
    </w:p>
    <w:p w14:paraId="68008C44"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V. Las transferencias de datos personales que se realicen.</w:t>
      </w:r>
    </w:p>
    <w:p w14:paraId="7811FDB1"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lastRenderedPageBreak/>
        <w:t>VI. El número de titulares.</w:t>
      </w:r>
    </w:p>
    <w:p w14:paraId="653E6C34"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VII. Las violaciones a la seguridad previas ocurridas en los sistemas de tratamiento.</w:t>
      </w:r>
    </w:p>
    <w:p w14:paraId="26C9FF4D"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VIII. El riesgo por el valor potencial cuantitativo o cualitativo que pudieran tener los datos personales tratados para una tercera persona no autorizada para su posesión.</w:t>
      </w:r>
    </w:p>
    <w:p w14:paraId="2E5402D8"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Actividades interrelacionadas para establecer y mantener las medidas de seguridad</w:t>
      </w:r>
    </w:p>
    <w:p w14:paraId="67FDD216" w14:textId="77777777" w:rsidR="00444B23" w:rsidRPr="003C148E" w:rsidRDefault="00444B23" w:rsidP="00444B23">
      <w:pPr>
        <w:spacing w:line="360" w:lineRule="auto"/>
        <w:ind w:left="567" w:right="567"/>
        <w:jc w:val="both"/>
        <w:rPr>
          <w:rFonts w:ascii="Palatino Linotype" w:eastAsia="Calibri" w:hAnsi="Palatino Linotype" w:cs="Tahoma"/>
          <w:bCs/>
          <w:i/>
        </w:rPr>
      </w:pPr>
    </w:p>
    <w:p w14:paraId="0F7189FC"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Artículo 46. Para establecer y mantener las medidas de seguridad para la protección de los datos personales, el responsable realizará, al menos, las actividades interrelacionadas siguientes:</w:t>
      </w:r>
    </w:p>
    <w:p w14:paraId="11C742EB"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
          <w:bCs/>
          <w:i/>
        </w:rPr>
        <w:t>I. Crear políticas internas para la gestión y tratamiento</w:t>
      </w:r>
      <w:r w:rsidRPr="003C148E">
        <w:rPr>
          <w:rFonts w:ascii="Palatino Linotype" w:eastAsia="Calibri" w:hAnsi="Palatino Linotype" w:cs="Tahoma"/>
          <w:bCs/>
          <w:i/>
        </w:rPr>
        <w:t xml:space="preserve"> de los datos personales, que tomen en cuenta el contexto en el que ocurren los tratamientos y el ciclo de vida de los datos personales, es decir, su obtención, uso y posterior supresión.</w:t>
      </w:r>
    </w:p>
    <w:p w14:paraId="245EF7F5"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II. Definir las funciones y obligaciones del personal involucrado en el tratamiento de datos personales.</w:t>
      </w:r>
    </w:p>
    <w:p w14:paraId="6A5B2986" w14:textId="77777777" w:rsidR="00444B23" w:rsidRPr="003C148E" w:rsidRDefault="00444B23" w:rsidP="00444B23">
      <w:pPr>
        <w:spacing w:line="360" w:lineRule="auto"/>
        <w:ind w:left="567" w:right="567"/>
        <w:jc w:val="both"/>
        <w:rPr>
          <w:rFonts w:ascii="Palatino Linotype" w:eastAsia="Calibri" w:hAnsi="Palatino Linotype" w:cs="Tahoma"/>
          <w:b/>
          <w:bCs/>
          <w:i/>
        </w:rPr>
      </w:pPr>
      <w:r w:rsidRPr="003C148E">
        <w:rPr>
          <w:rFonts w:ascii="Palatino Linotype" w:eastAsia="Calibri" w:hAnsi="Palatino Linotype" w:cs="Tahoma"/>
          <w:b/>
          <w:bCs/>
          <w:i/>
        </w:rPr>
        <w:t>III. Elaborar un inventario de datos personales y de las bases y o sistemas de tratamiento.</w:t>
      </w:r>
    </w:p>
    <w:p w14:paraId="4654EA5F"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
          <w:bCs/>
          <w:i/>
        </w:rPr>
        <w:t>IV. Realizar un análisis de riesgo de los datos personales</w:t>
      </w:r>
      <w:r w:rsidRPr="003C148E">
        <w:rPr>
          <w:rFonts w:ascii="Palatino Linotype" w:eastAsia="Calibri" w:hAnsi="Palatino Linotype" w:cs="Tahoma"/>
          <w:bCs/>
          <w:i/>
        </w:rPr>
        <w:t>, considerando las amenazas y vulnerabilidades existentes para los datos personales y los recursos involucrados en su tratamiento, como pueden ser, de manera enunciativa más no limitativa, hardware, software, personal del responsable, entre otros.</w:t>
      </w:r>
    </w:p>
    <w:p w14:paraId="42B01F8B"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
          <w:bCs/>
          <w:i/>
        </w:rPr>
        <w:t xml:space="preserve">V. Realizar un análisis de brecha, </w:t>
      </w:r>
      <w:r w:rsidRPr="003C148E">
        <w:rPr>
          <w:rFonts w:ascii="Palatino Linotype" w:eastAsia="Calibri" w:hAnsi="Palatino Linotype" w:cs="Tahoma"/>
          <w:bCs/>
          <w:i/>
        </w:rPr>
        <w:t>comparando las medidas de seguridad existentes contra las faltantes en la organización del responsable.</w:t>
      </w:r>
    </w:p>
    <w:p w14:paraId="79B6F9F3"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VI. Elaborar un plan de trabajo para la implementación de las medidas de seguridad faltantes, así como las medidas para el cumplimiento cotidiano de las políticas de gestión y tratamiento de los datos personales.</w:t>
      </w:r>
    </w:p>
    <w:p w14:paraId="7B9FD30A" w14:textId="77777777" w:rsidR="00444B23" w:rsidRPr="003C148E" w:rsidRDefault="00444B23" w:rsidP="00444B23">
      <w:pPr>
        <w:spacing w:line="360" w:lineRule="auto"/>
        <w:ind w:left="567" w:right="567"/>
        <w:jc w:val="both"/>
        <w:rPr>
          <w:rFonts w:ascii="Palatino Linotype" w:eastAsia="Calibri" w:hAnsi="Palatino Linotype" w:cs="Tahoma"/>
          <w:b/>
          <w:bCs/>
          <w:i/>
        </w:rPr>
      </w:pPr>
      <w:r w:rsidRPr="003C148E">
        <w:rPr>
          <w:rFonts w:ascii="Palatino Linotype" w:eastAsia="Calibri" w:hAnsi="Palatino Linotype" w:cs="Tahoma"/>
          <w:b/>
          <w:bCs/>
          <w:i/>
        </w:rPr>
        <w:t>VII. Monitorear y revisar de manera periódica las medidas de seguridad implementadas, así como las amenazas y vulnerabilidades a las que están sujetos los datos personales.</w:t>
      </w:r>
    </w:p>
    <w:p w14:paraId="3D7018E6" w14:textId="77777777" w:rsidR="00444B23" w:rsidRPr="003C148E" w:rsidRDefault="00444B23" w:rsidP="00444B23">
      <w:pPr>
        <w:spacing w:line="360" w:lineRule="auto"/>
        <w:ind w:left="567" w:right="567"/>
        <w:jc w:val="both"/>
        <w:rPr>
          <w:rFonts w:ascii="Palatino Linotype" w:eastAsia="Calibri" w:hAnsi="Palatino Linotype" w:cs="Tahoma"/>
          <w:b/>
          <w:bCs/>
          <w:i/>
        </w:rPr>
      </w:pPr>
      <w:r w:rsidRPr="003C148E">
        <w:rPr>
          <w:rFonts w:ascii="Palatino Linotype" w:eastAsia="Calibri" w:hAnsi="Palatino Linotype" w:cs="Tahoma"/>
          <w:b/>
          <w:bCs/>
          <w:i/>
        </w:rPr>
        <w:lastRenderedPageBreak/>
        <w:t>VIII. Diseñar y aplicar diferentes niveles de capacitación del personal bajo su mando, dependiendo de sus roles y responsabilidades respecto del tratamiento de los datos personales</w:t>
      </w:r>
    </w:p>
    <w:p w14:paraId="1078098C" w14:textId="77777777" w:rsidR="00444B23" w:rsidRPr="003C148E" w:rsidRDefault="00444B23" w:rsidP="00444B23">
      <w:pPr>
        <w:spacing w:line="360" w:lineRule="auto"/>
        <w:ind w:left="567" w:right="567"/>
        <w:jc w:val="both"/>
        <w:rPr>
          <w:rFonts w:ascii="Palatino Linotype" w:eastAsia="Calibri" w:hAnsi="Palatino Linotype" w:cs="Tahoma"/>
          <w:bCs/>
          <w:i/>
        </w:rPr>
      </w:pPr>
    </w:p>
    <w:p w14:paraId="6812F91A"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Contenido del Documento de Seguridad</w:t>
      </w:r>
    </w:p>
    <w:p w14:paraId="3AEB51F5"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Artículo 49. El documento de seguridad deberá contener como mínimo lo siguiente:</w:t>
      </w:r>
    </w:p>
    <w:p w14:paraId="70B3F2FA"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I. Respecto de los sistemas de datos personales:</w:t>
      </w:r>
    </w:p>
    <w:p w14:paraId="427D4BE5"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a) El nombre.</w:t>
      </w:r>
    </w:p>
    <w:p w14:paraId="5BD55965"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b) El nombre, cargo y adscripción del administrador de cada sistema y base de datos.</w:t>
      </w:r>
    </w:p>
    <w:p w14:paraId="22D3634A" w14:textId="77777777" w:rsidR="00444B23" w:rsidRPr="003C148E" w:rsidRDefault="00444B23" w:rsidP="00444B23">
      <w:pPr>
        <w:spacing w:line="360" w:lineRule="auto"/>
        <w:ind w:left="567" w:right="567"/>
        <w:jc w:val="both"/>
        <w:rPr>
          <w:rFonts w:ascii="Palatino Linotype" w:eastAsia="Calibri" w:hAnsi="Palatino Linotype" w:cs="Tahoma"/>
          <w:b/>
          <w:bCs/>
          <w:i/>
        </w:rPr>
      </w:pPr>
      <w:r w:rsidRPr="003C148E">
        <w:rPr>
          <w:rFonts w:ascii="Palatino Linotype" w:eastAsia="Calibri" w:hAnsi="Palatino Linotype" w:cs="Tahoma"/>
          <w:b/>
          <w:bCs/>
          <w:i/>
        </w:rPr>
        <w:t>c) Las funciones y obligaciones del responsable, encargado o encargados y todas las personas que traten datos personales.</w:t>
      </w:r>
    </w:p>
    <w:p w14:paraId="2294E16E"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d) El folio del registro del sistema y base de datos.</w:t>
      </w:r>
    </w:p>
    <w:p w14:paraId="449900BE" w14:textId="77777777" w:rsidR="00444B23" w:rsidRPr="003C148E" w:rsidRDefault="00444B23" w:rsidP="00444B23">
      <w:pPr>
        <w:spacing w:line="360" w:lineRule="auto"/>
        <w:ind w:left="567" w:right="567"/>
        <w:jc w:val="both"/>
        <w:rPr>
          <w:rFonts w:ascii="Palatino Linotype" w:eastAsia="Calibri" w:hAnsi="Palatino Linotype" w:cs="Tahoma"/>
          <w:b/>
          <w:bCs/>
          <w:i/>
        </w:rPr>
      </w:pPr>
      <w:r w:rsidRPr="003C148E">
        <w:rPr>
          <w:rFonts w:ascii="Palatino Linotype" w:eastAsia="Calibri" w:hAnsi="Palatino Linotype" w:cs="Tahoma"/>
          <w:b/>
          <w:bCs/>
          <w:i/>
        </w:rPr>
        <w:t>e) El inventario o la especificación detallada del tipo de datos personales contenidos.</w:t>
      </w:r>
    </w:p>
    <w:p w14:paraId="3CBE5350"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f) La estructura y descripción de los sistemas y bases de datos personales, lo cual consiste en precisar y describir el tipo de soporte, así como las características del lugar donde se resguardan.</w:t>
      </w:r>
    </w:p>
    <w:p w14:paraId="6C8EF92E"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II. Respecto de las medidas de seguridad implementadas deberá incluir lo siguiente:</w:t>
      </w:r>
    </w:p>
    <w:p w14:paraId="43FA40BD"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a) Transferencia y remisiones.</w:t>
      </w:r>
    </w:p>
    <w:p w14:paraId="72926335"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b) Resguardo de soportes físicos y electrónicos.</w:t>
      </w:r>
    </w:p>
    <w:p w14:paraId="74F4CC35" w14:textId="77777777" w:rsidR="00444B23" w:rsidRPr="003C148E" w:rsidRDefault="00444B23" w:rsidP="00444B23">
      <w:pPr>
        <w:spacing w:line="360" w:lineRule="auto"/>
        <w:ind w:left="567" w:right="567"/>
        <w:jc w:val="both"/>
        <w:rPr>
          <w:rFonts w:ascii="Palatino Linotype" w:eastAsia="Calibri" w:hAnsi="Palatino Linotype" w:cs="Tahoma"/>
          <w:b/>
          <w:bCs/>
          <w:i/>
        </w:rPr>
      </w:pPr>
      <w:r w:rsidRPr="003C148E">
        <w:rPr>
          <w:rFonts w:ascii="Palatino Linotype" w:eastAsia="Calibri" w:hAnsi="Palatino Linotype" w:cs="Tahoma"/>
          <w:b/>
          <w:bCs/>
          <w:i/>
        </w:rPr>
        <w:t>c) Bitácoras para accesos, operación cotidiana y violaciones a la seguridad de los datos personales.</w:t>
      </w:r>
    </w:p>
    <w:p w14:paraId="6E4AF314" w14:textId="77777777" w:rsidR="00444B23" w:rsidRPr="003C148E" w:rsidRDefault="00444B23" w:rsidP="00444B23">
      <w:pPr>
        <w:spacing w:line="360" w:lineRule="auto"/>
        <w:ind w:left="567" w:right="567"/>
        <w:jc w:val="both"/>
        <w:rPr>
          <w:rFonts w:ascii="Palatino Linotype" w:eastAsia="Calibri" w:hAnsi="Palatino Linotype" w:cs="Tahoma"/>
          <w:b/>
          <w:bCs/>
          <w:i/>
        </w:rPr>
      </w:pPr>
      <w:r w:rsidRPr="003C148E">
        <w:rPr>
          <w:rFonts w:ascii="Palatino Linotype" w:eastAsia="Calibri" w:hAnsi="Palatino Linotype" w:cs="Tahoma"/>
          <w:b/>
          <w:bCs/>
          <w:i/>
        </w:rPr>
        <w:t>d) El análisis de riesgos.</w:t>
      </w:r>
    </w:p>
    <w:p w14:paraId="4C5C40C6" w14:textId="77777777" w:rsidR="00444B23" w:rsidRPr="003C148E" w:rsidRDefault="00444B23" w:rsidP="00444B23">
      <w:pPr>
        <w:spacing w:line="360" w:lineRule="auto"/>
        <w:ind w:left="567" w:right="567"/>
        <w:jc w:val="both"/>
        <w:rPr>
          <w:rFonts w:ascii="Palatino Linotype" w:eastAsia="Calibri" w:hAnsi="Palatino Linotype" w:cs="Tahoma"/>
          <w:b/>
          <w:bCs/>
          <w:i/>
        </w:rPr>
      </w:pPr>
      <w:r w:rsidRPr="003C148E">
        <w:rPr>
          <w:rFonts w:ascii="Palatino Linotype" w:eastAsia="Calibri" w:hAnsi="Palatino Linotype" w:cs="Tahoma"/>
          <w:b/>
          <w:bCs/>
          <w:i/>
        </w:rPr>
        <w:t>e) El análisis de brecha.</w:t>
      </w:r>
    </w:p>
    <w:p w14:paraId="0A2DC52C"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f) Gestión de incidentes.</w:t>
      </w:r>
    </w:p>
    <w:p w14:paraId="18F1E947"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g) Acceso a las instalaciones.</w:t>
      </w:r>
    </w:p>
    <w:p w14:paraId="138EF66D"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h) Identificación y autenticación.</w:t>
      </w:r>
    </w:p>
    <w:p w14:paraId="6E907ED3"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i) Procedimientos de respaldo y recuperación de datos.</w:t>
      </w:r>
    </w:p>
    <w:p w14:paraId="385E4C94"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lastRenderedPageBreak/>
        <w:t>j) Plan de contingencia.</w:t>
      </w:r>
    </w:p>
    <w:p w14:paraId="14ACA136" w14:textId="77777777" w:rsidR="00444B23" w:rsidRPr="003C148E" w:rsidRDefault="00444B23" w:rsidP="00444B23">
      <w:pPr>
        <w:spacing w:line="360" w:lineRule="auto"/>
        <w:ind w:left="567" w:right="567"/>
        <w:jc w:val="both"/>
        <w:rPr>
          <w:rFonts w:ascii="Palatino Linotype" w:eastAsia="Calibri" w:hAnsi="Palatino Linotype" w:cs="Tahoma"/>
          <w:b/>
          <w:bCs/>
          <w:i/>
        </w:rPr>
      </w:pPr>
      <w:r w:rsidRPr="003C148E">
        <w:rPr>
          <w:rFonts w:ascii="Palatino Linotype" w:eastAsia="Calibri" w:hAnsi="Palatino Linotype" w:cs="Tahoma"/>
          <w:b/>
          <w:bCs/>
          <w:i/>
        </w:rPr>
        <w:t>k) Auditorías.</w:t>
      </w:r>
    </w:p>
    <w:p w14:paraId="3DB1471F" w14:textId="77777777" w:rsidR="00444B23" w:rsidRPr="003C148E" w:rsidRDefault="00444B23" w:rsidP="00444B23">
      <w:pPr>
        <w:spacing w:line="360" w:lineRule="auto"/>
        <w:ind w:left="567" w:right="567"/>
        <w:jc w:val="both"/>
        <w:rPr>
          <w:rFonts w:ascii="Palatino Linotype" w:eastAsia="Calibri" w:hAnsi="Palatino Linotype" w:cs="Tahoma"/>
          <w:bCs/>
          <w:i/>
        </w:rPr>
      </w:pPr>
    </w:p>
    <w:p w14:paraId="55023412" w14:textId="77777777" w:rsidR="00444B23" w:rsidRPr="003C148E" w:rsidRDefault="00444B23" w:rsidP="00444B23">
      <w:pPr>
        <w:spacing w:line="360" w:lineRule="auto"/>
        <w:ind w:left="567" w:right="567"/>
        <w:jc w:val="center"/>
        <w:rPr>
          <w:rFonts w:ascii="Palatino Linotype" w:eastAsia="Calibri" w:hAnsi="Palatino Linotype" w:cs="Tahoma"/>
          <w:bCs/>
          <w:i/>
        </w:rPr>
      </w:pPr>
      <w:r w:rsidRPr="003C148E">
        <w:rPr>
          <w:rFonts w:ascii="Palatino Linotype" w:eastAsia="Calibri" w:hAnsi="Palatino Linotype" w:cs="Tahoma"/>
          <w:bCs/>
          <w:i/>
        </w:rPr>
        <w:t>CAPÍTULO TERCERO DE LAS VIOLACIONES A LA SEGURIDAD DE LOS DATOS PERSONALES</w:t>
      </w:r>
    </w:p>
    <w:p w14:paraId="50947F23" w14:textId="77777777" w:rsidR="00444B23" w:rsidRPr="003C148E" w:rsidRDefault="00444B23" w:rsidP="00444B23">
      <w:pPr>
        <w:spacing w:line="360" w:lineRule="auto"/>
        <w:ind w:left="567" w:right="567"/>
        <w:jc w:val="both"/>
        <w:rPr>
          <w:rFonts w:ascii="Palatino Linotype" w:eastAsia="Calibri" w:hAnsi="Palatino Linotype" w:cs="Tahoma"/>
          <w:bCs/>
          <w:i/>
        </w:rPr>
      </w:pPr>
    </w:p>
    <w:p w14:paraId="6BDE516E"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 xml:space="preserve">Plan de Contingencia y Plan de Trabajo </w:t>
      </w:r>
    </w:p>
    <w:p w14:paraId="4AE6E27F" w14:textId="77777777" w:rsidR="00444B23" w:rsidRPr="003C148E" w:rsidRDefault="00444B23" w:rsidP="00444B23">
      <w:pPr>
        <w:spacing w:line="360" w:lineRule="auto"/>
        <w:ind w:left="567" w:right="567"/>
        <w:jc w:val="both"/>
        <w:rPr>
          <w:rFonts w:ascii="Palatino Linotype" w:eastAsia="Calibri" w:hAnsi="Palatino Linotype" w:cs="Tahoma"/>
          <w:bCs/>
          <w:i/>
        </w:rPr>
      </w:pPr>
      <w:r w:rsidRPr="003C148E">
        <w:rPr>
          <w:rFonts w:ascii="Palatino Linotype" w:eastAsia="Calibri" w:hAnsi="Palatino Linotype" w:cs="Tahoma"/>
          <w:bCs/>
          <w:i/>
        </w:rPr>
        <w:t>Artículo 51. En caso de que ocurra una violación a la seguridad de los datos personales, el responsable implementará las acciones definidas en su plan de contingencia. De manera posterior y durante la ocurrencia de los efectos de la violación a la seguridad de los datos personales, el responsable analizará las causas por las cuales se presentó e implementar en su plan de trabajo las acciones preventivas y correctivas para adecuar las medidas de seguridad y el tratamiento de los datos personales si fuese el caso, a efecto de evitar que la violación se repita.</w:t>
      </w:r>
    </w:p>
    <w:p w14:paraId="0CC07DE2" w14:textId="3206BDCE" w:rsidR="00444B23" w:rsidRPr="003C148E" w:rsidRDefault="00444B23" w:rsidP="00533B19">
      <w:pPr>
        <w:pStyle w:val="Prrafodelista"/>
        <w:numPr>
          <w:ilvl w:val="0"/>
          <w:numId w:val="2"/>
        </w:numPr>
        <w:spacing w:line="360" w:lineRule="auto"/>
        <w:ind w:left="0" w:right="-93" w:firstLine="0"/>
        <w:jc w:val="both"/>
        <w:rPr>
          <w:rFonts w:ascii="Palatino Linotype" w:eastAsia="Calibri" w:hAnsi="Palatino Linotype" w:cs="Tahoma"/>
          <w:bCs/>
          <w:sz w:val="24"/>
          <w:szCs w:val="22"/>
        </w:rPr>
      </w:pPr>
      <w:r w:rsidRPr="003C148E">
        <w:rPr>
          <w:rFonts w:ascii="Palatino Linotype" w:eastAsia="Calibri" w:hAnsi="Palatino Linotype" w:cs="Tahoma"/>
          <w:bCs/>
          <w:sz w:val="24"/>
          <w:szCs w:val="22"/>
        </w:rPr>
        <w:t>El o los documentos de seguridad generados por los Responsables del Tratamiento, buscan la protección de los datos personales que se resguardan a través de sistemas y/o bases de datos personales, es importante resaltar que, para dar cumplimiento a la ley de la materia específicamente aplicable a nuestra Entidad, pero plenamente correspondiente con la Ley General, toda las instituciones públicas tienen la obligación de proteger los sistemas de datos personas que administran y para ello, debe cumplir con estándares mínimos que garanticen que los datos no serán alterados, sustraídos, incompletos, inexactos, destruidos, etc., para ello las instituciones públicas deben:</w:t>
      </w:r>
    </w:p>
    <w:p w14:paraId="4FAA05D1" w14:textId="77777777" w:rsidR="00444B23" w:rsidRPr="003C148E" w:rsidRDefault="00444B23" w:rsidP="00444B23">
      <w:pPr>
        <w:spacing w:line="360" w:lineRule="auto"/>
        <w:ind w:right="-93"/>
        <w:jc w:val="both"/>
        <w:rPr>
          <w:rFonts w:ascii="Palatino Linotype" w:eastAsia="Calibri" w:hAnsi="Palatino Linotype" w:cs="Tahoma"/>
          <w:bCs/>
          <w:sz w:val="22"/>
          <w:szCs w:val="22"/>
        </w:rPr>
      </w:pPr>
    </w:p>
    <w:p w14:paraId="48ADFE0A" w14:textId="77777777" w:rsidR="00444B23" w:rsidRPr="003C148E" w:rsidRDefault="00444B23" w:rsidP="00444B23">
      <w:pPr>
        <w:pStyle w:val="Prrafodelista"/>
        <w:numPr>
          <w:ilvl w:val="0"/>
          <w:numId w:val="38"/>
        </w:numPr>
        <w:spacing w:line="360" w:lineRule="auto"/>
        <w:ind w:right="-93"/>
        <w:jc w:val="both"/>
        <w:rPr>
          <w:rFonts w:ascii="Palatino Linotype" w:eastAsia="Calibri" w:hAnsi="Palatino Linotype" w:cs="Tahoma"/>
          <w:bCs/>
          <w:szCs w:val="22"/>
        </w:rPr>
      </w:pPr>
      <w:r w:rsidRPr="003C148E">
        <w:rPr>
          <w:rFonts w:ascii="Palatino Linotype" w:eastAsia="Calibri" w:hAnsi="Palatino Linotype" w:cs="Tahoma"/>
          <w:bCs/>
          <w:szCs w:val="22"/>
        </w:rPr>
        <w:lastRenderedPageBreak/>
        <w:t>Proteger los datos personales y promover la adopción de medidas de seguridad en sus sistemas de datos.</w:t>
      </w:r>
    </w:p>
    <w:p w14:paraId="55F79AAD" w14:textId="77777777" w:rsidR="00444B23" w:rsidRPr="003C148E" w:rsidRDefault="00444B23" w:rsidP="00444B23">
      <w:pPr>
        <w:pStyle w:val="Prrafodelista"/>
        <w:numPr>
          <w:ilvl w:val="0"/>
          <w:numId w:val="38"/>
        </w:numPr>
        <w:spacing w:line="360" w:lineRule="auto"/>
        <w:ind w:right="-93"/>
        <w:jc w:val="both"/>
        <w:rPr>
          <w:rFonts w:ascii="Palatino Linotype" w:eastAsia="Calibri" w:hAnsi="Palatino Linotype" w:cs="Tahoma"/>
          <w:bCs/>
          <w:szCs w:val="22"/>
        </w:rPr>
      </w:pPr>
      <w:r w:rsidRPr="003C148E">
        <w:rPr>
          <w:rFonts w:ascii="Palatino Linotype" w:eastAsia="Calibri" w:hAnsi="Palatino Linotype" w:cs="Tahoma"/>
          <w:bCs/>
          <w:szCs w:val="22"/>
        </w:rPr>
        <w:t>Las medidas de seguridad deben garantizar que los datos personales se mantengan exactos, completos, correctos y actualizados, en atención al principio de calidad.</w:t>
      </w:r>
    </w:p>
    <w:p w14:paraId="16F5BEE9" w14:textId="77777777" w:rsidR="00444B23" w:rsidRPr="003C148E" w:rsidRDefault="00444B23" w:rsidP="00444B23">
      <w:pPr>
        <w:pStyle w:val="Prrafodelista"/>
        <w:numPr>
          <w:ilvl w:val="0"/>
          <w:numId w:val="38"/>
        </w:numPr>
        <w:spacing w:line="360" w:lineRule="auto"/>
        <w:ind w:right="-93"/>
        <w:jc w:val="both"/>
        <w:rPr>
          <w:rFonts w:ascii="Palatino Linotype" w:eastAsia="Calibri" w:hAnsi="Palatino Linotype" w:cs="Tahoma"/>
          <w:b/>
          <w:bCs/>
          <w:szCs w:val="22"/>
        </w:rPr>
      </w:pPr>
      <w:r w:rsidRPr="003C148E">
        <w:rPr>
          <w:rFonts w:ascii="Palatino Linotype" w:eastAsia="Calibri" w:hAnsi="Palatino Linotype" w:cs="Tahoma"/>
          <w:b/>
          <w:bCs/>
          <w:szCs w:val="22"/>
        </w:rPr>
        <w:t>Poner en práctica un programa de capacitación y actualización de su personal, para que conozcan las obligaciones que implica el tratamiento de datos personales.</w:t>
      </w:r>
    </w:p>
    <w:p w14:paraId="6CA99EDF" w14:textId="77777777" w:rsidR="00444B23" w:rsidRPr="003C148E" w:rsidRDefault="00444B23" w:rsidP="00444B23">
      <w:pPr>
        <w:pStyle w:val="Prrafodelista"/>
        <w:numPr>
          <w:ilvl w:val="0"/>
          <w:numId w:val="38"/>
        </w:numPr>
        <w:spacing w:line="360" w:lineRule="auto"/>
        <w:ind w:right="-93"/>
        <w:jc w:val="both"/>
        <w:rPr>
          <w:rFonts w:ascii="Palatino Linotype" w:eastAsia="Calibri" w:hAnsi="Palatino Linotype" w:cs="Tahoma"/>
          <w:bCs/>
          <w:szCs w:val="22"/>
        </w:rPr>
      </w:pPr>
      <w:r w:rsidRPr="003C148E">
        <w:rPr>
          <w:rFonts w:ascii="Palatino Linotype" w:eastAsia="Calibri" w:hAnsi="Palatino Linotype" w:cs="Tahoma"/>
          <w:b/>
          <w:bCs/>
          <w:szCs w:val="22"/>
        </w:rPr>
        <w:t>Implementar políticas y programas de seguridad de los datos personales</w:t>
      </w:r>
      <w:r w:rsidRPr="003C148E">
        <w:rPr>
          <w:rFonts w:ascii="Palatino Linotype" w:eastAsia="Calibri" w:hAnsi="Palatino Linotype" w:cs="Tahoma"/>
          <w:bCs/>
          <w:szCs w:val="22"/>
        </w:rPr>
        <w:t>, los cuales requieren una revisión continua para realizar las mejoras que se requieran.</w:t>
      </w:r>
    </w:p>
    <w:p w14:paraId="4240D3FD" w14:textId="77777777" w:rsidR="00444B23" w:rsidRPr="003C148E" w:rsidRDefault="00444B23" w:rsidP="00444B23">
      <w:pPr>
        <w:pStyle w:val="Prrafodelista"/>
        <w:numPr>
          <w:ilvl w:val="0"/>
          <w:numId w:val="38"/>
        </w:numPr>
        <w:spacing w:line="360" w:lineRule="auto"/>
        <w:ind w:right="-93"/>
        <w:jc w:val="both"/>
        <w:rPr>
          <w:rFonts w:ascii="Palatino Linotype" w:eastAsia="Calibri" w:hAnsi="Palatino Linotype" w:cs="Tahoma"/>
          <w:bCs/>
          <w:szCs w:val="22"/>
        </w:rPr>
      </w:pPr>
      <w:r w:rsidRPr="003C148E">
        <w:rPr>
          <w:rFonts w:ascii="Palatino Linotype" w:eastAsia="Calibri" w:hAnsi="Palatino Linotype" w:cs="Tahoma"/>
          <w:bCs/>
          <w:szCs w:val="22"/>
        </w:rPr>
        <w:t>Las medidas de seguridad que se pueden implementar son técnicas, administrativas y físicas y para determinar las que se deben aplicar es necesario tomar en consideración el riesgo inherente, así como el riesgo por el valor potencial de los datos, la sensibilidad de los datos, el desarrollo tecnológico, las posibles consecuencias de vulneración, si se realizan transferencias de los datos, el número de personas de quienes se tratan los datos, así como en su caso, si existieron anteriormente vulneraciones.</w:t>
      </w:r>
    </w:p>
    <w:p w14:paraId="4C1157DE" w14:textId="77777777" w:rsidR="00444B23" w:rsidRPr="003C148E" w:rsidRDefault="00444B23" w:rsidP="00444B23">
      <w:pPr>
        <w:pStyle w:val="Prrafodelista"/>
        <w:numPr>
          <w:ilvl w:val="0"/>
          <w:numId w:val="38"/>
        </w:numPr>
        <w:spacing w:line="360" w:lineRule="auto"/>
        <w:ind w:right="-93"/>
        <w:jc w:val="both"/>
        <w:rPr>
          <w:rFonts w:ascii="Palatino Linotype" w:eastAsia="Calibri" w:hAnsi="Palatino Linotype" w:cs="Tahoma"/>
          <w:bCs/>
          <w:szCs w:val="22"/>
        </w:rPr>
      </w:pPr>
      <w:r w:rsidRPr="003C148E">
        <w:rPr>
          <w:rFonts w:ascii="Palatino Linotype" w:eastAsia="Calibri" w:hAnsi="Palatino Linotype" w:cs="Tahoma"/>
          <w:bCs/>
          <w:szCs w:val="22"/>
        </w:rPr>
        <w:t xml:space="preserve">Para establecer las medidas de seguridad es necesario realizar </w:t>
      </w:r>
      <w:r w:rsidRPr="003C148E">
        <w:rPr>
          <w:rFonts w:ascii="Palatino Linotype" w:eastAsia="Calibri" w:hAnsi="Palatino Linotype" w:cs="Tahoma"/>
          <w:b/>
          <w:bCs/>
          <w:szCs w:val="22"/>
        </w:rPr>
        <w:t xml:space="preserve">análisis de riesgo de los datos personales, así como análisis de brecha. </w:t>
      </w:r>
      <w:r w:rsidRPr="003C148E">
        <w:rPr>
          <w:rFonts w:ascii="Palatino Linotype" w:eastAsia="Calibri" w:hAnsi="Palatino Linotype" w:cs="Tahoma"/>
          <w:bCs/>
          <w:szCs w:val="22"/>
        </w:rPr>
        <w:t xml:space="preserve"> No se deja de lado que la Ley no establece una temporalidad en la que se deben realizar estar actividades.</w:t>
      </w:r>
    </w:p>
    <w:p w14:paraId="5064BA03" w14:textId="77777777" w:rsidR="00444B23" w:rsidRPr="003C148E" w:rsidRDefault="00444B23" w:rsidP="00444B23">
      <w:pPr>
        <w:pStyle w:val="Prrafodelista"/>
        <w:numPr>
          <w:ilvl w:val="0"/>
          <w:numId w:val="38"/>
        </w:numPr>
        <w:spacing w:line="360" w:lineRule="auto"/>
        <w:ind w:right="-93"/>
        <w:jc w:val="both"/>
        <w:rPr>
          <w:rFonts w:ascii="Palatino Linotype" w:eastAsia="Calibri" w:hAnsi="Palatino Linotype" w:cs="Tahoma"/>
          <w:bCs/>
          <w:szCs w:val="22"/>
        </w:rPr>
      </w:pPr>
      <w:r w:rsidRPr="003C148E">
        <w:rPr>
          <w:rFonts w:ascii="Palatino Linotype" w:eastAsia="Calibri" w:hAnsi="Palatino Linotype" w:cs="Tahoma"/>
          <w:bCs/>
          <w:szCs w:val="22"/>
        </w:rPr>
        <w:t xml:space="preserve">También se requiere </w:t>
      </w:r>
      <w:r w:rsidRPr="003C148E">
        <w:rPr>
          <w:rFonts w:ascii="Palatino Linotype" w:eastAsia="Calibri" w:hAnsi="Palatino Linotype" w:cs="Tahoma"/>
          <w:b/>
          <w:bCs/>
          <w:szCs w:val="22"/>
        </w:rPr>
        <w:t xml:space="preserve">elaborar un plan de trabajo para la implementación de medidas de seguridad, </w:t>
      </w:r>
      <w:r w:rsidRPr="003C148E">
        <w:rPr>
          <w:rFonts w:ascii="Palatino Linotype" w:eastAsia="Calibri" w:hAnsi="Palatino Linotype" w:cs="Tahoma"/>
          <w:bCs/>
          <w:szCs w:val="22"/>
        </w:rPr>
        <w:t>este se entiende que es trabajo complementario, pues derivado de los análisis la mejora de la protección debe basarse en dicho plan.</w:t>
      </w:r>
    </w:p>
    <w:p w14:paraId="4340E12D" w14:textId="77777777" w:rsidR="00444B23" w:rsidRPr="003C148E" w:rsidRDefault="00444B23" w:rsidP="00444B23">
      <w:pPr>
        <w:pStyle w:val="Prrafodelista"/>
        <w:numPr>
          <w:ilvl w:val="0"/>
          <w:numId w:val="38"/>
        </w:numPr>
        <w:spacing w:line="360" w:lineRule="auto"/>
        <w:ind w:right="-93"/>
        <w:jc w:val="both"/>
        <w:rPr>
          <w:rFonts w:ascii="Palatino Linotype" w:eastAsia="Calibri" w:hAnsi="Palatino Linotype" w:cs="Tahoma"/>
          <w:bCs/>
          <w:szCs w:val="22"/>
        </w:rPr>
      </w:pPr>
      <w:r w:rsidRPr="003C148E">
        <w:rPr>
          <w:rFonts w:ascii="Palatino Linotype" w:eastAsia="Calibri" w:hAnsi="Palatino Linotype" w:cs="Tahoma"/>
          <w:bCs/>
          <w:szCs w:val="22"/>
        </w:rPr>
        <w:t xml:space="preserve">El </w:t>
      </w:r>
      <w:r w:rsidRPr="003C148E">
        <w:rPr>
          <w:rFonts w:ascii="Palatino Linotype" w:eastAsia="Calibri" w:hAnsi="Palatino Linotype" w:cs="Tahoma"/>
          <w:b/>
          <w:bCs/>
          <w:szCs w:val="22"/>
        </w:rPr>
        <w:t xml:space="preserve">documento de seguridad, </w:t>
      </w:r>
      <w:r w:rsidRPr="003C148E">
        <w:rPr>
          <w:rFonts w:ascii="Palatino Linotype" w:eastAsia="Calibri" w:hAnsi="Palatino Linotype" w:cs="Tahoma"/>
          <w:bCs/>
          <w:szCs w:val="22"/>
        </w:rPr>
        <w:t xml:space="preserve">debe componerse de diversos apartados entre los que destacan el de </w:t>
      </w:r>
      <w:r w:rsidRPr="003C148E">
        <w:rPr>
          <w:rFonts w:ascii="Palatino Linotype" w:eastAsia="Calibri" w:hAnsi="Palatino Linotype" w:cs="Tahoma"/>
          <w:b/>
          <w:bCs/>
          <w:szCs w:val="22"/>
        </w:rPr>
        <w:t xml:space="preserve">medidas de seguridad, </w:t>
      </w:r>
      <w:r w:rsidRPr="003C148E">
        <w:rPr>
          <w:rFonts w:ascii="Palatino Linotype" w:eastAsia="Calibri" w:hAnsi="Palatino Linotype" w:cs="Tahoma"/>
          <w:bCs/>
          <w:szCs w:val="22"/>
        </w:rPr>
        <w:t>que a su vez debe integrarse por bitácoras de acceso, operación cotidiana y violaciones a la seguridad de los datos.</w:t>
      </w:r>
    </w:p>
    <w:p w14:paraId="2B0B5E41" w14:textId="77777777" w:rsidR="00444B23" w:rsidRPr="003C148E" w:rsidRDefault="00444B23" w:rsidP="00444B23">
      <w:pPr>
        <w:spacing w:line="360" w:lineRule="auto"/>
        <w:ind w:right="-93"/>
        <w:jc w:val="both"/>
        <w:rPr>
          <w:rFonts w:ascii="Palatino Linotype" w:eastAsia="Calibri" w:hAnsi="Palatino Linotype" w:cs="Tahoma"/>
          <w:bCs/>
          <w:sz w:val="22"/>
          <w:szCs w:val="22"/>
        </w:rPr>
      </w:pPr>
    </w:p>
    <w:p w14:paraId="6E2BB475" w14:textId="64D9BD18" w:rsidR="00444B23" w:rsidRPr="003C148E" w:rsidRDefault="00444B23" w:rsidP="00533B19">
      <w:pPr>
        <w:pStyle w:val="Prrafodelista"/>
        <w:numPr>
          <w:ilvl w:val="0"/>
          <w:numId w:val="2"/>
        </w:numPr>
        <w:spacing w:line="360" w:lineRule="auto"/>
        <w:ind w:left="0" w:right="-93" w:firstLine="0"/>
        <w:jc w:val="both"/>
        <w:rPr>
          <w:rFonts w:ascii="Palatino Linotype" w:eastAsia="Calibri" w:hAnsi="Palatino Linotype" w:cs="Tahoma"/>
          <w:bCs/>
          <w:sz w:val="24"/>
          <w:szCs w:val="22"/>
        </w:rPr>
      </w:pPr>
      <w:r w:rsidRPr="003C148E">
        <w:rPr>
          <w:rFonts w:ascii="Palatino Linotype" w:eastAsia="Calibri" w:hAnsi="Palatino Linotype" w:cs="Tahoma"/>
          <w:bCs/>
          <w:sz w:val="24"/>
          <w:szCs w:val="22"/>
        </w:rPr>
        <w:lastRenderedPageBreak/>
        <w:t xml:space="preserve">Para ello, la base de las acciones que se establezcan deben estar en el documento de seguridad, el cual se compone entre otros aspectos con la identificación de los sistemas de datos personales; las medidas de seguridad que se aplican, entre las que se encuentran la </w:t>
      </w:r>
      <w:r w:rsidRPr="003C148E">
        <w:rPr>
          <w:rFonts w:ascii="Palatino Linotype" w:eastAsia="Calibri" w:hAnsi="Palatino Linotype" w:cs="Tahoma"/>
          <w:b/>
          <w:bCs/>
          <w:sz w:val="24"/>
          <w:szCs w:val="22"/>
        </w:rPr>
        <w:t>descripción de bitácoras, análisis de riesgos y análisis de brechas.</w:t>
      </w:r>
    </w:p>
    <w:p w14:paraId="58CBF1DA" w14:textId="77777777" w:rsidR="00444B23" w:rsidRPr="003C148E" w:rsidRDefault="00444B23" w:rsidP="00444B23">
      <w:pPr>
        <w:pStyle w:val="Prrafodelista"/>
        <w:spacing w:line="360" w:lineRule="auto"/>
        <w:ind w:left="0"/>
        <w:jc w:val="both"/>
        <w:rPr>
          <w:rFonts w:ascii="Palatino Linotype" w:hAnsi="Palatino Linotype" w:cs="Arial"/>
          <w:sz w:val="28"/>
          <w:lang w:val="es-ES"/>
        </w:rPr>
      </w:pPr>
    </w:p>
    <w:p w14:paraId="5A63B424" w14:textId="31C2FA3A" w:rsidR="004746D8" w:rsidRPr="003C148E" w:rsidRDefault="004746D8" w:rsidP="00533B19">
      <w:pPr>
        <w:pStyle w:val="Prrafodelista"/>
        <w:numPr>
          <w:ilvl w:val="0"/>
          <w:numId w:val="2"/>
        </w:numPr>
        <w:spacing w:line="360" w:lineRule="auto"/>
        <w:ind w:left="0" w:right="-93" w:firstLine="0"/>
        <w:jc w:val="both"/>
        <w:rPr>
          <w:rFonts w:ascii="Palatino Linotype" w:eastAsia="Calibri" w:hAnsi="Palatino Linotype" w:cs="Tahoma"/>
          <w:bCs/>
          <w:sz w:val="24"/>
          <w:szCs w:val="22"/>
        </w:rPr>
      </w:pPr>
      <w:r w:rsidRPr="003C148E">
        <w:rPr>
          <w:rFonts w:ascii="Palatino Linotype" w:eastAsia="Calibri" w:hAnsi="Palatino Linotype" w:cs="Tahoma"/>
          <w:bCs/>
          <w:sz w:val="24"/>
          <w:szCs w:val="22"/>
        </w:rPr>
        <w:t>En este contexto debemos señalar que las medidas de seguridad, son confidenciales de conformidad a lo que contempla el artículo 43 de la Ley de Protección de Datos Personales en Posesión de Sujetos Obligados del Estado de México y Municipios que contempla:</w:t>
      </w:r>
    </w:p>
    <w:p w14:paraId="3E02AAB6" w14:textId="77777777" w:rsidR="004746D8" w:rsidRPr="003C148E" w:rsidRDefault="004746D8" w:rsidP="004746D8">
      <w:pPr>
        <w:spacing w:line="360" w:lineRule="auto"/>
        <w:ind w:left="567" w:right="567"/>
        <w:jc w:val="both"/>
        <w:rPr>
          <w:rFonts w:ascii="Palatino Linotype" w:hAnsi="Palatino Linotype"/>
          <w:i/>
        </w:rPr>
      </w:pPr>
    </w:p>
    <w:p w14:paraId="075BD599" w14:textId="77777777" w:rsidR="004746D8" w:rsidRPr="003C148E" w:rsidRDefault="004746D8" w:rsidP="004746D8">
      <w:pPr>
        <w:spacing w:line="360" w:lineRule="auto"/>
        <w:ind w:left="567" w:right="567"/>
        <w:jc w:val="both"/>
        <w:rPr>
          <w:rFonts w:ascii="Palatino Linotype" w:hAnsi="Palatino Linotype"/>
          <w:i/>
        </w:rPr>
      </w:pPr>
      <w:r w:rsidRPr="003C148E">
        <w:rPr>
          <w:rFonts w:ascii="Palatino Linotype" w:hAnsi="Palatino Linotype"/>
          <w:i/>
        </w:rPr>
        <w:t xml:space="preserve">Naturaleza de las medidas de seguridad y registro del nivel de seguridad </w:t>
      </w:r>
    </w:p>
    <w:p w14:paraId="691DFB03" w14:textId="77777777" w:rsidR="004746D8" w:rsidRPr="003C148E" w:rsidRDefault="004746D8" w:rsidP="004746D8">
      <w:pPr>
        <w:spacing w:line="360" w:lineRule="auto"/>
        <w:ind w:left="567" w:right="567"/>
        <w:jc w:val="both"/>
        <w:rPr>
          <w:rFonts w:ascii="Palatino Linotype" w:hAnsi="Palatino Linotype"/>
          <w:i/>
        </w:rPr>
      </w:pPr>
      <w:r w:rsidRPr="003C148E">
        <w:rPr>
          <w:rFonts w:ascii="Palatino Linotype" w:hAnsi="Palatino Linotype"/>
          <w:i/>
        </w:rPr>
        <w:t xml:space="preserve">Artículo 43. Las medidas de seguridad previstas en este capítulo constituyen mínimos exigibles, por lo que el sujeto obligado adoptará las medidas adicionales que estime necesarias para brindar mayor garantía en la protección y resguardo de los sistemas y bases de datos personales. Por la naturaleza de la información, las medidas de seguridad que se adopten serán consideradas confidenciales y únicamente se comunicará al Instituto, para su registro, el nivel de seguridad aplicable. </w:t>
      </w:r>
    </w:p>
    <w:p w14:paraId="3E339747" w14:textId="77777777" w:rsidR="004746D8" w:rsidRPr="003C148E" w:rsidRDefault="004746D8" w:rsidP="004746D8">
      <w:pPr>
        <w:spacing w:line="360" w:lineRule="auto"/>
        <w:ind w:left="567" w:right="567"/>
        <w:jc w:val="both"/>
        <w:rPr>
          <w:rFonts w:ascii="Palatino Linotype" w:hAnsi="Palatino Linotype"/>
          <w:i/>
        </w:rPr>
      </w:pPr>
    </w:p>
    <w:p w14:paraId="5C3F5BED" w14:textId="77777777" w:rsidR="004746D8" w:rsidRPr="003C148E" w:rsidRDefault="004746D8" w:rsidP="004746D8">
      <w:pPr>
        <w:spacing w:line="360" w:lineRule="auto"/>
        <w:ind w:left="567" w:right="567"/>
        <w:jc w:val="both"/>
        <w:rPr>
          <w:rFonts w:ascii="Palatino Linotype" w:hAnsi="Palatino Linotype"/>
          <w:i/>
        </w:rPr>
      </w:pPr>
      <w:r w:rsidRPr="003C148E">
        <w:rPr>
          <w:rFonts w:ascii="Palatino Linotype" w:hAnsi="Palatino Linotype"/>
          <w:i/>
        </w:rPr>
        <w:t xml:space="preserve">El responsable y el encargado establecerán medidas para garantizar que cualquier persona que actúe bajo la autoridad de éstos y que tenga acceso a datos personales sólo pueda tratarlos siguiendo las instrucciones del responsable y observando lo previsto en la normatividad aplicable. </w:t>
      </w:r>
    </w:p>
    <w:p w14:paraId="05B68AD6" w14:textId="77777777" w:rsidR="004746D8" w:rsidRPr="003C148E" w:rsidRDefault="004746D8" w:rsidP="004746D8">
      <w:pPr>
        <w:spacing w:line="360" w:lineRule="auto"/>
        <w:ind w:left="567" w:right="567"/>
        <w:jc w:val="both"/>
        <w:rPr>
          <w:rFonts w:ascii="Palatino Linotype" w:hAnsi="Palatino Linotype"/>
          <w:i/>
        </w:rPr>
      </w:pPr>
    </w:p>
    <w:p w14:paraId="46F8F142" w14:textId="77777777" w:rsidR="004746D8" w:rsidRPr="003C148E" w:rsidRDefault="004746D8" w:rsidP="004746D8">
      <w:pPr>
        <w:spacing w:line="360" w:lineRule="auto"/>
        <w:ind w:left="567" w:right="567"/>
        <w:jc w:val="both"/>
        <w:rPr>
          <w:rFonts w:ascii="Palatino Linotype" w:hAnsi="Palatino Linotype"/>
          <w:i/>
        </w:rPr>
      </w:pPr>
      <w:r w:rsidRPr="003C148E">
        <w:rPr>
          <w:rFonts w:ascii="Palatino Linotype" w:hAnsi="Palatino Linotype"/>
          <w:i/>
        </w:rPr>
        <w:t xml:space="preserve">Las medidas de seguridad que al efecto se establezcan indicarán el nombre y cargo del administrador o usuaria o usuario, según corresponda. Cuando se trate de usuarias o usuarios se incluirán los </w:t>
      </w:r>
      <w:r w:rsidRPr="003C148E">
        <w:rPr>
          <w:rFonts w:ascii="Palatino Linotype" w:hAnsi="Palatino Linotype"/>
          <w:i/>
        </w:rPr>
        <w:lastRenderedPageBreak/>
        <w:t xml:space="preserve">datos del acto jurídico mediante el cual, el sujeto obligado otorgó el tratamiento del sistema de datos personales. </w:t>
      </w:r>
    </w:p>
    <w:p w14:paraId="574C4FAF" w14:textId="77777777" w:rsidR="004746D8" w:rsidRPr="003C148E" w:rsidRDefault="004746D8" w:rsidP="004746D8">
      <w:pPr>
        <w:spacing w:line="360" w:lineRule="auto"/>
        <w:ind w:left="567" w:right="567"/>
        <w:jc w:val="both"/>
        <w:rPr>
          <w:rFonts w:ascii="Palatino Linotype" w:hAnsi="Palatino Linotype"/>
          <w:i/>
        </w:rPr>
      </w:pPr>
    </w:p>
    <w:p w14:paraId="2599DD32" w14:textId="77777777" w:rsidR="004746D8" w:rsidRPr="003C148E" w:rsidRDefault="004746D8" w:rsidP="004746D8">
      <w:pPr>
        <w:spacing w:line="360" w:lineRule="auto"/>
        <w:ind w:left="567" w:right="567"/>
        <w:jc w:val="both"/>
        <w:rPr>
          <w:rFonts w:ascii="Palatino Linotype" w:hAnsi="Palatino Linotype"/>
          <w:i/>
        </w:rPr>
      </w:pPr>
      <w:r w:rsidRPr="003C148E">
        <w:rPr>
          <w:rFonts w:ascii="Palatino Linotype" w:hAnsi="Palatino Linotype"/>
          <w:i/>
        </w:rPr>
        <w:t xml:space="preserve">En el supuesto de actualización de estos datos, la modificación respectiva se notificará al Instituto en sus oficinas o en el portal que para tal efecto se cree, dentro de los treinta días hábiles siguientes a la fecha en que se efectuó. </w:t>
      </w:r>
    </w:p>
    <w:p w14:paraId="1AC77ADE" w14:textId="77777777" w:rsidR="004746D8" w:rsidRPr="003C148E" w:rsidRDefault="004746D8" w:rsidP="004746D8">
      <w:pPr>
        <w:spacing w:line="360" w:lineRule="auto"/>
        <w:ind w:left="567" w:right="567"/>
        <w:jc w:val="both"/>
        <w:rPr>
          <w:rFonts w:ascii="Palatino Linotype" w:hAnsi="Palatino Linotype"/>
          <w:i/>
        </w:rPr>
      </w:pPr>
    </w:p>
    <w:p w14:paraId="71C156DC" w14:textId="77777777" w:rsidR="004746D8" w:rsidRPr="003C148E" w:rsidRDefault="004746D8" w:rsidP="004746D8">
      <w:pPr>
        <w:spacing w:line="360" w:lineRule="auto"/>
        <w:ind w:left="567" w:right="567"/>
        <w:jc w:val="both"/>
      </w:pPr>
      <w:r w:rsidRPr="003C148E">
        <w:rPr>
          <w:rFonts w:ascii="Palatino Linotype" w:hAnsi="Palatino Linotype"/>
          <w:i/>
        </w:rPr>
        <w:t>El responsable o el encargado, designarán a una o un administrador, quien tendrá bajo su responsabilidad directa la base y sistema de datos personales.</w:t>
      </w:r>
    </w:p>
    <w:p w14:paraId="212E2950" w14:textId="77777777" w:rsidR="004746D8" w:rsidRPr="003C148E" w:rsidRDefault="004746D8" w:rsidP="004746D8">
      <w:pPr>
        <w:spacing w:line="360" w:lineRule="auto"/>
        <w:ind w:right="567"/>
        <w:jc w:val="both"/>
      </w:pPr>
    </w:p>
    <w:p w14:paraId="02F3B16A" w14:textId="77777777" w:rsidR="004746D8" w:rsidRPr="003C148E" w:rsidRDefault="004746D8" w:rsidP="004746D8">
      <w:pPr>
        <w:spacing w:line="360" w:lineRule="auto"/>
        <w:ind w:right="-93"/>
        <w:jc w:val="both"/>
        <w:rPr>
          <w:rFonts w:ascii="Palatino Linotype" w:eastAsia="Calibri" w:hAnsi="Palatino Linotype" w:cs="Tahoma"/>
          <w:bCs/>
          <w:sz w:val="22"/>
          <w:szCs w:val="22"/>
        </w:rPr>
      </w:pPr>
    </w:p>
    <w:p w14:paraId="59E9F0B2" w14:textId="6DB14C8C" w:rsidR="004746D8" w:rsidRPr="003C148E" w:rsidRDefault="00533B19" w:rsidP="004746D8">
      <w:pPr>
        <w:spacing w:line="360" w:lineRule="auto"/>
        <w:ind w:right="-93"/>
        <w:jc w:val="both"/>
        <w:rPr>
          <w:rFonts w:ascii="Palatino Linotype" w:eastAsia="Calibri" w:hAnsi="Palatino Linotype" w:cs="Tahoma"/>
          <w:bCs/>
          <w:sz w:val="22"/>
          <w:szCs w:val="22"/>
        </w:rPr>
      </w:pPr>
      <w:r w:rsidRPr="003C148E">
        <w:rPr>
          <w:rFonts w:ascii="Palatino Linotype" w:eastAsia="Calibri" w:hAnsi="Palatino Linotype" w:cs="Tahoma"/>
          <w:bCs/>
          <w:sz w:val="22"/>
          <w:szCs w:val="22"/>
        </w:rPr>
        <w:t>•</w:t>
      </w:r>
      <w:r w:rsidR="004746D8" w:rsidRPr="003C148E">
        <w:rPr>
          <w:rFonts w:ascii="Palatino Linotype" w:eastAsia="Calibri" w:hAnsi="Palatino Linotype" w:cs="Tahoma"/>
          <w:bCs/>
          <w:sz w:val="24"/>
          <w:szCs w:val="22"/>
        </w:rPr>
        <w:t>Análisis de la información clasificada consistente en medidas de seguridad de los datos personales.</w:t>
      </w:r>
    </w:p>
    <w:p w14:paraId="7EC3B78D" w14:textId="77777777" w:rsidR="004746D8" w:rsidRPr="003C148E" w:rsidRDefault="004746D8" w:rsidP="004746D8">
      <w:pPr>
        <w:spacing w:line="360" w:lineRule="auto"/>
        <w:ind w:right="-93"/>
        <w:jc w:val="both"/>
        <w:rPr>
          <w:rFonts w:ascii="Palatino Linotype" w:eastAsia="Calibri" w:hAnsi="Palatino Linotype" w:cs="Tahoma"/>
          <w:bCs/>
          <w:sz w:val="22"/>
          <w:szCs w:val="22"/>
        </w:rPr>
      </w:pPr>
    </w:p>
    <w:p w14:paraId="356599BB" w14:textId="20AEBFF3" w:rsidR="004746D8" w:rsidRPr="003C148E" w:rsidRDefault="004746D8" w:rsidP="00533B19">
      <w:pPr>
        <w:pStyle w:val="Prrafodelista"/>
        <w:numPr>
          <w:ilvl w:val="0"/>
          <w:numId w:val="2"/>
        </w:numPr>
        <w:spacing w:line="360" w:lineRule="auto"/>
        <w:ind w:left="0" w:right="-93" w:firstLine="0"/>
        <w:jc w:val="both"/>
        <w:rPr>
          <w:rFonts w:ascii="Palatino Linotype" w:eastAsia="Calibri" w:hAnsi="Palatino Linotype" w:cs="Tahoma"/>
          <w:bCs/>
          <w:sz w:val="24"/>
          <w:szCs w:val="22"/>
        </w:rPr>
      </w:pPr>
      <w:r w:rsidRPr="003C148E">
        <w:rPr>
          <w:rFonts w:ascii="Palatino Linotype" w:eastAsia="Calibri" w:hAnsi="Palatino Linotype" w:cs="Tahoma"/>
          <w:bCs/>
          <w:sz w:val="24"/>
          <w:szCs w:val="22"/>
        </w:rPr>
        <w:t xml:space="preserve">El Sujeto Obligado en su versión pública, eliminó por cada sistemas de datos, los rubros siguientes: </w:t>
      </w:r>
      <w:r w:rsidRPr="003C148E">
        <w:rPr>
          <w:rFonts w:ascii="Palatino Linotype" w:eastAsia="Calibri" w:hAnsi="Palatino Linotype" w:cs="Tahoma"/>
          <w:b/>
          <w:bCs/>
          <w:sz w:val="24"/>
          <w:szCs w:val="22"/>
        </w:rPr>
        <w:t>análisis de riesgos; análisis de brecha y plan de trabajo</w:t>
      </w:r>
      <w:r w:rsidRPr="003C148E">
        <w:rPr>
          <w:rFonts w:ascii="Palatino Linotype" w:eastAsia="Calibri" w:hAnsi="Palatino Linotype" w:cs="Tahoma"/>
          <w:bCs/>
          <w:sz w:val="24"/>
          <w:szCs w:val="22"/>
        </w:rPr>
        <w:t xml:space="preserve">; </w:t>
      </w:r>
      <w:r w:rsidRPr="003C148E">
        <w:rPr>
          <w:rFonts w:ascii="Palatino Linotype" w:eastAsia="Calibri" w:hAnsi="Palatino Linotype" w:cs="Tahoma"/>
          <w:b/>
          <w:bCs/>
          <w:sz w:val="24"/>
          <w:szCs w:val="22"/>
        </w:rPr>
        <w:t>mecanismos de monitoreo y seguridad;</w:t>
      </w:r>
      <w:r w:rsidRPr="003C148E">
        <w:rPr>
          <w:rFonts w:ascii="Palatino Linotype" w:eastAsia="Calibri" w:hAnsi="Palatino Linotype" w:cs="Tahoma"/>
          <w:bCs/>
          <w:sz w:val="24"/>
          <w:szCs w:val="22"/>
        </w:rPr>
        <w:t xml:space="preserve"> supresión y borrado seguro; auditorías; plan de contingencia; procedimiento y respaldo de recuperación de datos; identificación y autentificación; acceso a las instalaciones; gestión de incidentes; bitácoras; resguardo de soportes físicos, estos directamente guardan relación con los mecanismos implementados por el Ayuntamiento para evitar el robo, alteración o supresión no autorizada de los datos personales y poder garantizar que se encuentran completos y sin alteraciones.</w:t>
      </w:r>
    </w:p>
    <w:p w14:paraId="15C75801" w14:textId="77777777" w:rsidR="004746D8" w:rsidRPr="003C148E" w:rsidRDefault="004746D8" w:rsidP="004746D8">
      <w:pPr>
        <w:spacing w:line="360" w:lineRule="auto"/>
        <w:ind w:right="-93"/>
        <w:jc w:val="both"/>
        <w:rPr>
          <w:rFonts w:ascii="Palatino Linotype" w:eastAsia="Calibri" w:hAnsi="Palatino Linotype" w:cs="Tahoma"/>
          <w:bCs/>
          <w:sz w:val="24"/>
          <w:szCs w:val="22"/>
        </w:rPr>
      </w:pPr>
    </w:p>
    <w:p w14:paraId="4E33B840" w14:textId="77777777" w:rsidR="00533B19" w:rsidRPr="003C148E" w:rsidRDefault="004746D8" w:rsidP="004746D8">
      <w:pPr>
        <w:pStyle w:val="Prrafodelista"/>
        <w:numPr>
          <w:ilvl w:val="0"/>
          <w:numId w:val="2"/>
        </w:numPr>
        <w:spacing w:line="360" w:lineRule="auto"/>
        <w:ind w:left="0" w:right="-93" w:firstLine="0"/>
        <w:jc w:val="both"/>
        <w:rPr>
          <w:rFonts w:ascii="Palatino Linotype" w:eastAsia="Calibri" w:hAnsi="Palatino Linotype" w:cs="Tahoma"/>
          <w:bCs/>
          <w:sz w:val="24"/>
          <w:szCs w:val="22"/>
        </w:rPr>
      </w:pPr>
      <w:r w:rsidRPr="003C148E">
        <w:rPr>
          <w:rFonts w:ascii="Palatino Linotype" w:eastAsia="Calibri" w:hAnsi="Palatino Linotype" w:cs="Tahoma"/>
          <w:bCs/>
          <w:sz w:val="24"/>
          <w:szCs w:val="22"/>
        </w:rPr>
        <w:lastRenderedPageBreak/>
        <w:t>Como es de explorado derecho, desde hace algunos años, el valor de los datos personales ha incrementado cuando estos están sistematizados, debido al vertiginoso avance de las tecnologías, motivo por el cual incluso, se  les ha denominado como “el nuevo oro negro”, en tal sentido el objeto de la Ley de Protección de Datos, busca que en todo momento las instituciones públicas lleven a cabo acciones que impidan un acceso o tratamiento fuera del marco de la ley, pues dado el valor que han cobrado, existen muchos individuos que buscan acceder a los sistemas de datos con fines ilícitos, lo que ocasiona también una vulneración a los derechos humanos de las personas.</w:t>
      </w:r>
    </w:p>
    <w:p w14:paraId="235715B4" w14:textId="77777777" w:rsidR="00533B19" w:rsidRPr="003C148E" w:rsidRDefault="00533B19" w:rsidP="00533B19">
      <w:pPr>
        <w:pStyle w:val="Prrafodelista"/>
        <w:rPr>
          <w:rFonts w:ascii="Palatino Linotype" w:eastAsia="Calibri" w:hAnsi="Palatino Linotype" w:cs="Tahoma"/>
          <w:bCs/>
          <w:sz w:val="24"/>
          <w:szCs w:val="22"/>
        </w:rPr>
      </w:pPr>
    </w:p>
    <w:p w14:paraId="5846B3B5" w14:textId="77777777" w:rsidR="00533B19" w:rsidRPr="003C148E" w:rsidRDefault="004746D8" w:rsidP="004746D8">
      <w:pPr>
        <w:pStyle w:val="Prrafodelista"/>
        <w:numPr>
          <w:ilvl w:val="0"/>
          <w:numId w:val="2"/>
        </w:numPr>
        <w:spacing w:line="360" w:lineRule="auto"/>
        <w:ind w:left="0" w:right="-93" w:firstLine="0"/>
        <w:jc w:val="both"/>
        <w:rPr>
          <w:rFonts w:ascii="Palatino Linotype" w:eastAsia="Calibri" w:hAnsi="Palatino Linotype" w:cs="Tahoma"/>
          <w:bCs/>
          <w:sz w:val="24"/>
          <w:szCs w:val="22"/>
        </w:rPr>
      </w:pPr>
      <w:r w:rsidRPr="003C148E">
        <w:rPr>
          <w:rFonts w:ascii="Palatino Linotype" w:eastAsia="Calibri" w:hAnsi="Palatino Linotype" w:cs="Tahoma"/>
          <w:bCs/>
          <w:sz w:val="24"/>
          <w:szCs w:val="22"/>
        </w:rPr>
        <w:t xml:space="preserve">En tal sentido, el artículo 39, fracción IV, de la Ley en comento señala que se deberán observar deberes para garantizar un nivel de seguridad adecuado al riesgo de los datos personales, pues no es lo mismo tener un sistema de datos personales en donde se contenga el directorio de servidores públicos, con nombre, cargo y extensión telefónica de, centro de trabajo, que uno que contenga el nombre y sueldo sumado al nombre del banco y número de cuenta al que se deposita, incluso no es lo mismo esta información bancaria que los expedientes clínicos que constituyen datos sensibles y que el riesgo que representan es mucho mayor; para ello, parte de esos deberes es realizar un proceso de verificación, evaluación y valoración regulares de la eficacia de las medidas técnicas y organizativas para garantizar la seguridad del tratamiento. </w:t>
      </w:r>
    </w:p>
    <w:p w14:paraId="769075A8" w14:textId="77777777" w:rsidR="00533B19" w:rsidRPr="003C148E" w:rsidRDefault="00533B19" w:rsidP="00533B19">
      <w:pPr>
        <w:pStyle w:val="Prrafodelista"/>
        <w:rPr>
          <w:rFonts w:ascii="Palatino Linotype" w:eastAsia="Calibri" w:hAnsi="Palatino Linotype" w:cs="Tahoma"/>
          <w:bCs/>
          <w:sz w:val="24"/>
          <w:szCs w:val="22"/>
        </w:rPr>
      </w:pPr>
    </w:p>
    <w:p w14:paraId="5177C1C5" w14:textId="77777777" w:rsidR="00533B19" w:rsidRPr="003C148E" w:rsidRDefault="004746D8" w:rsidP="004746D8">
      <w:pPr>
        <w:pStyle w:val="Prrafodelista"/>
        <w:numPr>
          <w:ilvl w:val="0"/>
          <w:numId w:val="2"/>
        </w:numPr>
        <w:spacing w:line="360" w:lineRule="auto"/>
        <w:ind w:left="0" w:right="-93" w:firstLine="0"/>
        <w:jc w:val="both"/>
        <w:rPr>
          <w:rFonts w:ascii="Palatino Linotype" w:eastAsia="Calibri" w:hAnsi="Palatino Linotype" w:cs="Tahoma"/>
          <w:bCs/>
          <w:sz w:val="24"/>
          <w:szCs w:val="22"/>
        </w:rPr>
      </w:pPr>
      <w:r w:rsidRPr="003C148E">
        <w:rPr>
          <w:rFonts w:ascii="Palatino Linotype" w:eastAsia="Calibri" w:hAnsi="Palatino Linotype" w:cs="Tahoma"/>
          <w:bCs/>
          <w:sz w:val="24"/>
          <w:szCs w:val="22"/>
        </w:rPr>
        <w:t xml:space="preserve">Refuerza lo anterior, lo establecido en el artículo 45, fracciones I y VIII, de la Ley en cita, ya que refiere que dentro de los elementos que se deben considerar está el riesgo </w:t>
      </w:r>
      <w:r w:rsidRPr="003C148E">
        <w:rPr>
          <w:rFonts w:ascii="Palatino Linotype" w:eastAsia="Calibri" w:hAnsi="Palatino Linotype" w:cs="Tahoma"/>
          <w:bCs/>
          <w:sz w:val="24"/>
          <w:szCs w:val="22"/>
        </w:rPr>
        <w:lastRenderedPageBreak/>
        <w:t xml:space="preserve">inherente a los datos personales tratados, así como el riesgo por el valor potencial cuantitativo o cualitativo que pudieran tener los datos personales tratados para una tercera persona no autorizada para su posesión. </w:t>
      </w:r>
    </w:p>
    <w:p w14:paraId="23D94B0D" w14:textId="77777777" w:rsidR="00533B19" w:rsidRPr="003C148E" w:rsidRDefault="00533B19" w:rsidP="00533B19">
      <w:pPr>
        <w:pStyle w:val="Prrafodelista"/>
        <w:rPr>
          <w:rFonts w:ascii="Palatino Linotype" w:eastAsia="Calibri" w:hAnsi="Palatino Linotype" w:cs="Tahoma"/>
          <w:bCs/>
          <w:sz w:val="24"/>
          <w:szCs w:val="22"/>
        </w:rPr>
      </w:pPr>
    </w:p>
    <w:p w14:paraId="221E3BE2" w14:textId="77777777" w:rsidR="00533B19" w:rsidRPr="003C148E" w:rsidRDefault="004746D8" w:rsidP="004746D8">
      <w:pPr>
        <w:pStyle w:val="Prrafodelista"/>
        <w:numPr>
          <w:ilvl w:val="0"/>
          <w:numId w:val="2"/>
        </w:numPr>
        <w:spacing w:line="360" w:lineRule="auto"/>
        <w:ind w:left="0" w:right="-93" w:firstLine="0"/>
        <w:jc w:val="both"/>
        <w:rPr>
          <w:rFonts w:ascii="Palatino Linotype" w:eastAsia="Calibri" w:hAnsi="Palatino Linotype" w:cs="Tahoma"/>
          <w:bCs/>
          <w:sz w:val="24"/>
          <w:szCs w:val="22"/>
        </w:rPr>
      </w:pPr>
      <w:r w:rsidRPr="003C148E">
        <w:rPr>
          <w:rFonts w:ascii="Palatino Linotype" w:eastAsia="Calibri" w:hAnsi="Palatino Linotype" w:cs="Tahoma"/>
          <w:bCs/>
          <w:sz w:val="24"/>
          <w:szCs w:val="22"/>
        </w:rPr>
        <w:t>De acuerdo con lo expuesto, el artículo 49, fracción II, de la Ley multi referida, determina que entre los contenidos que el Documento de seguridad debe contener respecto de los sistemas de datos personales es justamente todos estos contenidos, con el objetivo de que las medidas de seguridad de los datos personales sean continuas y atiendan a cada momento las necesidades del sistema y evidentemente el avance de las tecnologías.</w:t>
      </w:r>
    </w:p>
    <w:p w14:paraId="08B61336" w14:textId="77777777" w:rsidR="00533B19" w:rsidRPr="003C148E" w:rsidRDefault="00533B19" w:rsidP="00533B19">
      <w:pPr>
        <w:pStyle w:val="Prrafodelista"/>
        <w:rPr>
          <w:rFonts w:ascii="Palatino Linotype" w:eastAsia="Calibri" w:hAnsi="Palatino Linotype" w:cs="Tahoma"/>
          <w:bCs/>
          <w:sz w:val="24"/>
          <w:szCs w:val="22"/>
        </w:rPr>
      </w:pPr>
    </w:p>
    <w:p w14:paraId="0C17673B" w14:textId="77777777" w:rsidR="00533B19" w:rsidRPr="003C148E" w:rsidRDefault="004746D8" w:rsidP="004746D8">
      <w:pPr>
        <w:pStyle w:val="Prrafodelista"/>
        <w:numPr>
          <w:ilvl w:val="0"/>
          <w:numId w:val="2"/>
        </w:numPr>
        <w:spacing w:line="360" w:lineRule="auto"/>
        <w:ind w:left="0" w:right="-93" w:firstLine="0"/>
        <w:jc w:val="both"/>
        <w:rPr>
          <w:rFonts w:ascii="Palatino Linotype" w:eastAsia="Calibri" w:hAnsi="Palatino Linotype" w:cs="Tahoma"/>
          <w:bCs/>
          <w:sz w:val="24"/>
          <w:szCs w:val="22"/>
        </w:rPr>
      </w:pPr>
      <w:r w:rsidRPr="003C148E">
        <w:rPr>
          <w:rFonts w:ascii="Palatino Linotype" w:eastAsia="Calibri" w:hAnsi="Palatino Linotype" w:cs="Tahoma"/>
          <w:bCs/>
          <w:sz w:val="24"/>
          <w:szCs w:val="22"/>
        </w:rPr>
        <w:t xml:space="preserve">Particularmente los análisis de brecha, análisis de riesgo contemplan </w:t>
      </w:r>
      <w:proofErr w:type="gramStart"/>
      <w:r w:rsidRPr="003C148E">
        <w:rPr>
          <w:rFonts w:ascii="Palatino Linotype" w:eastAsia="Calibri" w:hAnsi="Palatino Linotype" w:cs="Tahoma"/>
          <w:bCs/>
          <w:sz w:val="24"/>
          <w:szCs w:val="22"/>
        </w:rPr>
        <w:t>la áreas</w:t>
      </w:r>
      <w:proofErr w:type="gramEnd"/>
      <w:r w:rsidRPr="003C148E">
        <w:rPr>
          <w:rFonts w:ascii="Palatino Linotype" w:eastAsia="Calibri" w:hAnsi="Palatino Linotype" w:cs="Tahoma"/>
          <w:bCs/>
          <w:sz w:val="24"/>
          <w:szCs w:val="22"/>
        </w:rPr>
        <w:t xml:space="preserve"> de vulnerabilidad de deben ser atendidas por los responsables, los mecanismos de monitoreo y seguridad, supresión y borrado seguro procedimiento y respaldo de recuperación de datos; identificación y autentificación; acceso a las instalaciones, contienen las acciones específicas por tipo de sistema para mantener la seguridad de los datos.</w:t>
      </w:r>
    </w:p>
    <w:p w14:paraId="44766B78" w14:textId="77777777" w:rsidR="00533B19" w:rsidRPr="003C148E" w:rsidRDefault="00533B19" w:rsidP="00533B19">
      <w:pPr>
        <w:pStyle w:val="Prrafodelista"/>
        <w:rPr>
          <w:rFonts w:ascii="Palatino Linotype" w:eastAsia="Calibri" w:hAnsi="Palatino Linotype" w:cs="Tahoma"/>
          <w:bCs/>
          <w:sz w:val="24"/>
          <w:szCs w:val="22"/>
        </w:rPr>
      </w:pPr>
    </w:p>
    <w:p w14:paraId="3F4CE31F" w14:textId="77777777" w:rsidR="00533B19" w:rsidRPr="003C148E" w:rsidRDefault="004746D8" w:rsidP="004746D8">
      <w:pPr>
        <w:pStyle w:val="Prrafodelista"/>
        <w:numPr>
          <w:ilvl w:val="0"/>
          <w:numId w:val="2"/>
        </w:numPr>
        <w:spacing w:line="360" w:lineRule="auto"/>
        <w:ind w:left="0" w:right="-93" w:firstLine="0"/>
        <w:jc w:val="both"/>
        <w:rPr>
          <w:rFonts w:ascii="Palatino Linotype" w:eastAsia="Calibri" w:hAnsi="Palatino Linotype" w:cs="Tahoma"/>
          <w:bCs/>
          <w:sz w:val="24"/>
          <w:szCs w:val="22"/>
        </w:rPr>
      </w:pPr>
      <w:r w:rsidRPr="003C148E">
        <w:rPr>
          <w:rFonts w:ascii="Palatino Linotype" w:eastAsia="Calibri" w:hAnsi="Palatino Linotype" w:cs="Tahoma"/>
          <w:bCs/>
          <w:sz w:val="24"/>
          <w:szCs w:val="22"/>
        </w:rPr>
        <w:t xml:space="preserve">Acceso a las instalaciones y auditorías contienen el primero las previsiones de cuidado que se requieren a cada servidor público y las auditorías pueden están programadas para identificar áreas de oportunidad o para identificar actuaciones indebidas, de tal suerte que esta información también corresponde a las medidas de </w:t>
      </w:r>
      <w:r w:rsidRPr="003C148E">
        <w:rPr>
          <w:rFonts w:ascii="Palatino Linotype" w:eastAsia="Calibri" w:hAnsi="Palatino Linotype" w:cs="Tahoma"/>
          <w:bCs/>
          <w:sz w:val="24"/>
          <w:szCs w:val="22"/>
        </w:rPr>
        <w:lastRenderedPageBreak/>
        <w:t>seguridad vigentes de los sistemas de datos personales, por lo que procede su clasificación.</w:t>
      </w:r>
    </w:p>
    <w:p w14:paraId="5A52969C" w14:textId="77777777" w:rsidR="00533B19" w:rsidRPr="003C148E" w:rsidRDefault="00533B19" w:rsidP="00533B19">
      <w:pPr>
        <w:pStyle w:val="Prrafodelista"/>
        <w:rPr>
          <w:rFonts w:ascii="Palatino Linotype" w:eastAsia="Calibri" w:hAnsi="Palatino Linotype" w:cs="Tahoma"/>
          <w:bCs/>
          <w:sz w:val="24"/>
          <w:szCs w:val="22"/>
        </w:rPr>
      </w:pPr>
    </w:p>
    <w:p w14:paraId="640E493C" w14:textId="03B1E2B3" w:rsidR="004746D8" w:rsidRPr="003C148E" w:rsidRDefault="004746D8" w:rsidP="004746D8">
      <w:pPr>
        <w:pStyle w:val="Prrafodelista"/>
        <w:numPr>
          <w:ilvl w:val="0"/>
          <w:numId w:val="2"/>
        </w:numPr>
        <w:spacing w:line="360" w:lineRule="auto"/>
        <w:ind w:left="0" w:right="-93" w:firstLine="0"/>
        <w:jc w:val="both"/>
        <w:rPr>
          <w:rFonts w:ascii="Palatino Linotype" w:eastAsia="Calibri" w:hAnsi="Palatino Linotype" w:cs="Tahoma"/>
          <w:bCs/>
          <w:sz w:val="24"/>
          <w:szCs w:val="22"/>
        </w:rPr>
      </w:pPr>
      <w:r w:rsidRPr="003C148E">
        <w:rPr>
          <w:rFonts w:ascii="Palatino Linotype" w:eastAsia="Calibri" w:hAnsi="Palatino Linotype" w:cs="Tahoma"/>
          <w:bCs/>
          <w:sz w:val="24"/>
          <w:szCs w:val="22"/>
        </w:rPr>
        <w:t>Por lo que hace al Plan de Contingencia y el Plan de Trabajo, de acuerdo con los artículos 51 y 52 de la Ley en comento, este se realiza para los casos en que ocurra una violación a la seguridad de los datos personales, con acciones definidas, esto quiere decir que los análisis de riesgo y brecha son antes de que ocurra alguna vulneración, en el caso de que esta llegara a suceder, con el objetivo de que la violación no se repita; lo que debe considerarse como violación a los sistemas de datos son:</w:t>
      </w:r>
    </w:p>
    <w:p w14:paraId="131C5C1D" w14:textId="77777777" w:rsidR="004746D8" w:rsidRPr="003C148E" w:rsidRDefault="004746D8" w:rsidP="004746D8">
      <w:pPr>
        <w:spacing w:line="360" w:lineRule="auto"/>
        <w:ind w:right="-93"/>
        <w:jc w:val="both"/>
        <w:rPr>
          <w:rFonts w:ascii="Palatino Linotype" w:eastAsia="Calibri" w:hAnsi="Palatino Linotype" w:cs="Tahoma"/>
          <w:bCs/>
          <w:sz w:val="22"/>
          <w:szCs w:val="22"/>
        </w:rPr>
      </w:pPr>
    </w:p>
    <w:p w14:paraId="42068BCB" w14:textId="77777777" w:rsidR="004746D8" w:rsidRPr="003C148E" w:rsidRDefault="004746D8" w:rsidP="004746D8">
      <w:pPr>
        <w:spacing w:line="360" w:lineRule="auto"/>
        <w:ind w:right="-93"/>
        <w:jc w:val="both"/>
        <w:rPr>
          <w:rFonts w:ascii="Palatino Linotype" w:eastAsia="Calibri" w:hAnsi="Palatino Linotype" w:cs="Tahoma"/>
          <w:bCs/>
          <w:sz w:val="22"/>
          <w:szCs w:val="22"/>
        </w:rPr>
      </w:pPr>
      <w:r w:rsidRPr="003C148E">
        <w:rPr>
          <w:rFonts w:ascii="Palatino Linotype" w:eastAsia="Calibri" w:hAnsi="Palatino Linotype" w:cs="Tahoma"/>
          <w:bCs/>
          <w:sz w:val="22"/>
          <w:szCs w:val="22"/>
        </w:rPr>
        <w:t>•</w:t>
      </w:r>
      <w:r w:rsidRPr="003C148E">
        <w:rPr>
          <w:rFonts w:ascii="Palatino Linotype" w:eastAsia="Calibri" w:hAnsi="Palatino Linotype" w:cs="Tahoma"/>
          <w:bCs/>
          <w:sz w:val="22"/>
          <w:szCs w:val="22"/>
        </w:rPr>
        <w:tab/>
        <w:t>La pérdida, robo, extravío.</w:t>
      </w:r>
    </w:p>
    <w:p w14:paraId="102DBA9F" w14:textId="77777777" w:rsidR="004746D8" w:rsidRPr="003C148E" w:rsidRDefault="004746D8" w:rsidP="004746D8">
      <w:pPr>
        <w:spacing w:line="360" w:lineRule="auto"/>
        <w:ind w:right="-93"/>
        <w:jc w:val="both"/>
        <w:rPr>
          <w:rFonts w:ascii="Palatino Linotype" w:eastAsia="Calibri" w:hAnsi="Palatino Linotype" w:cs="Tahoma"/>
          <w:bCs/>
          <w:sz w:val="22"/>
          <w:szCs w:val="22"/>
        </w:rPr>
      </w:pPr>
      <w:r w:rsidRPr="003C148E">
        <w:rPr>
          <w:rFonts w:ascii="Palatino Linotype" w:eastAsia="Calibri" w:hAnsi="Palatino Linotype" w:cs="Tahoma"/>
          <w:bCs/>
          <w:sz w:val="22"/>
          <w:szCs w:val="22"/>
        </w:rPr>
        <w:t>•</w:t>
      </w:r>
      <w:r w:rsidRPr="003C148E">
        <w:rPr>
          <w:rFonts w:ascii="Palatino Linotype" w:eastAsia="Calibri" w:hAnsi="Palatino Linotype" w:cs="Tahoma"/>
          <w:bCs/>
          <w:sz w:val="22"/>
          <w:szCs w:val="22"/>
        </w:rPr>
        <w:tab/>
        <w:t>La copia o destrucción no autorizada.</w:t>
      </w:r>
    </w:p>
    <w:p w14:paraId="455D315D" w14:textId="77777777" w:rsidR="004746D8" w:rsidRPr="003C148E" w:rsidRDefault="004746D8" w:rsidP="004746D8">
      <w:pPr>
        <w:spacing w:line="360" w:lineRule="auto"/>
        <w:ind w:right="-93"/>
        <w:jc w:val="both"/>
        <w:rPr>
          <w:rFonts w:ascii="Palatino Linotype" w:eastAsia="Calibri" w:hAnsi="Palatino Linotype" w:cs="Tahoma"/>
          <w:bCs/>
          <w:sz w:val="22"/>
          <w:szCs w:val="22"/>
        </w:rPr>
      </w:pPr>
      <w:r w:rsidRPr="003C148E">
        <w:rPr>
          <w:rFonts w:ascii="Palatino Linotype" w:eastAsia="Calibri" w:hAnsi="Palatino Linotype" w:cs="Tahoma"/>
          <w:bCs/>
          <w:sz w:val="22"/>
          <w:szCs w:val="22"/>
        </w:rPr>
        <w:t>•</w:t>
      </w:r>
      <w:r w:rsidRPr="003C148E">
        <w:rPr>
          <w:rFonts w:ascii="Palatino Linotype" w:eastAsia="Calibri" w:hAnsi="Palatino Linotype" w:cs="Tahoma"/>
          <w:bCs/>
          <w:sz w:val="22"/>
          <w:szCs w:val="22"/>
        </w:rPr>
        <w:tab/>
        <w:t>El uso o tratamiento no autorizado.</w:t>
      </w:r>
    </w:p>
    <w:p w14:paraId="233BA131" w14:textId="77777777" w:rsidR="004746D8" w:rsidRPr="003C148E" w:rsidRDefault="004746D8" w:rsidP="004746D8">
      <w:pPr>
        <w:spacing w:line="360" w:lineRule="auto"/>
        <w:ind w:right="-93"/>
        <w:jc w:val="both"/>
        <w:rPr>
          <w:rFonts w:ascii="Palatino Linotype" w:eastAsia="Calibri" w:hAnsi="Palatino Linotype" w:cs="Tahoma"/>
          <w:bCs/>
          <w:sz w:val="22"/>
          <w:szCs w:val="22"/>
        </w:rPr>
      </w:pPr>
      <w:r w:rsidRPr="003C148E">
        <w:rPr>
          <w:rFonts w:ascii="Palatino Linotype" w:eastAsia="Calibri" w:hAnsi="Palatino Linotype" w:cs="Tahoma"/>
          <w:bCs/>
          <w:sz w:val="22"/>
          <w:szCs w:val="22"/>
        </w:rPr>
        <w:t>•</w:t>
      </w:r>
      <w:r w:rsidRPr="003C148E">
        <w:rPr>
          <w:rFonts w:ascii="Palatino Linotype" w:eastAsia="Calibri" w:hAnsi="Palatino Linotype" w:cs="Tahoma"/>
          <w:bCs/>
          <w:sz w:val="22"/>
          <w:szCs w:val="22"/>
        </w:rPr>
        <w:tab/>
        <w:t>El daño, la alteración o modificación no autorizada.</w:t>
      </w:r>
    </w:p>
    <w:p w14:paraId="64D2178F" w14:textId="77777777" w:rsidR="00533B19" w:rsidRPr="003C148E" w:rsidRDefault="004746D8" w:rsidP="004746D8">
      <w:pPr>
        <w:pStyle w:val="Prrafodelista"/>
        <w:numPr>
          <w:ilvl w:val="0"/>
          <w:numId w:val="2"/>
        </w:numPr>
        <w:spacing w:line="360" w:lineRule="auto"/>
        <w:ind w:left="0" w:right="-93" w:firstLine="0"/>
        <w:jc w:val="both"/>
        <w:rPr>
          <w:rFonts w:ascii="Palatino Linotype" w:eastAsia="Calibri" w:hAnsi="Palatino Linotype" w:cs="Tahoma"/>
          <w:bCs/>
          <w:szCs w:val="22"/>
        </w:rPr>
      </w:pPr>
      <w:r w:rsidRPr="003C148E">
        <w:rPr>
          <w:rFonts w:ascii="Palatino Linotype" w:eastAsia="Calibri" w:hAnsi="Palatino Linotype" w:cs="Tahoma"/>
          <w:bCs/>
          <w:szCs w:val="22"/>
        </w:rPr>
        <w:t xml:space="preserve">Como se advierte el contenido de estos apartados del Documento de seguridad justamente debe contener en sus apartados estos rubros como parte de las acciones de protección de los sistemas de datos personales que de manera sistemática deben realizar los sujetos obligados; en este sentido, como se trata de medidas de seguridad implementadas y los detalles de las áreas de oportunidad en la protección de los sistemas que van detectando los expertos en protección de sistemas de datos, tanto físicos como electrónicos, constituye información que en manos expertas puede ser utilizada para vulnerar los sistemas de datos personales, por lo que aplica lo dispuesto en el artículo 43 de la Ley de Protección de </w:t>
      </w:r>
      <w:r w:rsidR="00533B19" w:rsidRPr="003C148E">
        <w:rPr>
          <w:rFonts w:ascii="Palatino Linotype" w:eastAsia="Calibri" w:hAnsi="Palatino Linotype" w:cs="Tahoma"/>
          <w:bCs/>
          <w:szCs w:val="22"/>
        </w:rPr>
        <w:t xml:space="preserve">Datos </w:t>
      </w:r>
      <w:r w:rsidRPr="003C148E">
        <w:rPr>
          <w:rFonts w:ascii="Palatino Linotype" w:eastAsia="Calibri" w:hAnsi="Palatino Linotype" w:cs="Tahoma"/>
          <w:bCs/>
          <w:szCs w:val="22"/>
        </w:rPr>
        <w:t xml:space="preserve">Personales en Posesión de Sujetos Obligados del Estado de México y Municipios, ya que si bien, </w:t>
      </w:r>
      <w:r w:rsidRPr="003C148E">
        <w:rPr>
          <w:rFonts w:ascii="Palatino Linotype" w:eastAsia="Calibri" w:hAnsi="Palatino Linotype" w:cs="Tahoma"/>
          <w:bCs/>
          <w:szCs w:val="22"/>
        </w:rPr>
        <w:lastRenderedPageBreak/>
        <w:t>no son formalmente las medidas de seguridad implementadas, se trata del análisis de estas y su eficacia, así como sus áreas de oportunidad sobre lo que se debe hacer o mejorar, por lo que procede su clasificación como información confidencial.</w:t>
      </w:r>
    </w:p>
    <w:p w14:paraId="7B1205CD" w14:textId="77777777" w:rsidR="00533B19" w:rsidRPr="003C148E" w:rsidRDefault="00533B19" w:rsidP="00533B19">
      <w:pPr>
        <w:pStyle w:val="Prrafodelista"/>
        <w:spacing w:line="360" w:lineRule="auto"/>
        <w:ind w:left="0" w:right="-93"/>
        <w:jc w:val="both"/>
        <w:rPr>
          <w:rFonts w:ascii="Palatino Linotype" w:eastAsia="Calibri" w:hAnsi="Palatino Linotype" w:cs="Tahoma"/>
          <w:bCs/>
          <w:szCs w:val="22"/>
        </w:rPr>
      </w:pPr>
    </w:p>
    <w:p w14:paraId="129493A7" w14:textId="77777777" w:rsidR="004746D8" w:rsidRPr="003C148E" w:rsidRDefault="004746D8" w:rsidP="004746D8">
      <w:pPr>
        <w:spacing w:line="360" w:lineRule="auto"/>
        <w:ind w:right="-93"/>
        <w:jc w:val="both"/>
        <w:rPr>
          <w:rFonts w:ascii="Palatino Linotype" w:eastAsia="Calibri" w:hAnsi="Palatino Linotype" w:cs="Tahoma"/>
          <w:bCs/>
          <w:sz w:val="22"/>
          <w:szCs w:val="22"/>
        </w:rPr>
      </w:pPr>
      <w:r w:rsidRPr="003C148E">
        <w:rPr>
          <w:rFonts w:ascii="Palatino Linotype" w:eastAsia="Calibri" w:hAnsi="Palatino Linotype" w:cs="Tahoma"/>
          <w:bCs/>
          <w:sz w:val="22"/>
          <w:szCs w:val="22"/>
        </w:rPr>
        <w:t>•</w:t>
      </w:r>
      <w:r w:rsidRPr="003C148E">
        <w:rPr>
          <w:rFonts w:ascii="Palatino Linotype" w:eastAsia="Calibri" w:hAnsi="Palatino Linotype" w:cs="Tahoma"/>
          <w:bCs/>
          <w:sz w:val="22"/>
          <w:szCs w:val="22"/>
        </w:rPr>
        <w:tab/>
        <w:t>Programa general de capacitación</w:t>
      </w:r>
    </w:p>
    <w:p w14:paraId="68F126B0" w14:textId="77777777" w:rsidR="004746D8" w:rsidRPr="003C148E" w:rsidRDefault="004746D8" w:rsidP="004746D8">
      <w:pPr>
        <w:spacing w:line="360" w:lineRule="auto"/>
        <w:ind w:right="-93"/>
        <w:jc w:val="both"/>
        <w:rPr>
          <w:rFonts w:ascii="Palatino Linotype" w:eastAsia="Calibri" w:hAnsi="Palatino Linotype" w:cs="Tahoma"/>
          <w:bCs/>
          <w:sz w:val="22"/>
          <w:szCs w:val="22"/>
        </w:rPr>
      </w:pPr>
    </w:p>
    <w:p w14:paraId="2F79651B" w14:textId="77777777" w:rsidR="00533B19" w:rsidRPr="003C148E" w:rsidRDefault="004746D8" w:rsidP="004746D8">
      <w:pPr>
        <w:pStyle w:val="Prrafodelista"/>
        <w:numPr>
          <w:ilvl w:val="0"/>
          <w:numId w:val="2"/>
        </w:numPr>
        <w:spacing w:line="360" w:lineRule="auto"/>
        <w:ind w:left="0" w:right="-93" w:firstLine="0"/>
        <w:jc w:val="both"/>
        <w:rPr>
          <w:rFonts w:ascii="Palatino Linotype" w:eastAsia="Calibri" w:hAnsi="Palatino Linotype" w:cs="Tahoma"/>
          <w:bCs/>
          <w:sz w:val="24"/>
          <w:szCs w:val="22"/>
        </w:rPr>
      </w:pPr>
      <w:r w:rsidRPr="003C148E">
        <w:rPr>
          <w:rFonts w:ascii="Palatino Linotype" w:eastAsia="Calibri" w:hAnsi="Palatino Linotype" w:cs="Tahoma"/>
          <w:bCs/>
          <w:sz w:val="24"/>
          <w:szCs w:val="22"/>
        </w:rPr>
        <w:t>Sobre el Programa General de Capacitación, el artículo 49, fracción II, inciso o), de la Ley de la materia, dispone también es un elemento que forma parte del documento de seguridad, en relación con las medidas de seguridad. Esto evidentemente y por el avance de las tecnologías implica que los servidores públicos deben ser capacitados sobre las mejores opciones para garantizar la protección de los sistemas de datos personales.</w:t>
      </w:r>
    </w:p>
    <w:p w14:paraId="304E10D4" w14:textId="77777777" w:rsidR="00533B19" w:rsidRPr="003C148E" w:rsidRDefault="00533B19" w:rsidP="00533B19">
      <w:pPr>
        <w:pStyle w:val="Prrafodelista"/>
        <w:spacing w:line="360" w:lineRule="auto"/>
        <w:ind w:left="0" w:right="-93"/>
        <w:jc w:val="both"/>
        <w:rPr>
          <w:rFonts w:ascii="Palatino Linotype" w:eastAsia="Calibri" w:hAnsi="Palatino Linotype" w:cs="Tahoma"/>
          <w:bCs/>
          <w:sz w:val="24"/>
          <w:szCs w:val="22"/>
        </w:rPr>
      </w:pPr>
    </w:p>
    <w:p w14:paraId="533A720B" w14:textId="77777777" w:rsidR="00533B19" w:rsidRPr="003C148E" w:rsidRDefault="004746D8" w:rsidP="004746D8">
      <w:pPr>
        <w:pStyle w:val="Prrafodelista"/>
        <w:numPr>
          <w:ilvl w:val="0"/>
          <w:numId w:val="2"/>
        </w:numPr>
        <w:spacing w:line="360" w:lineRule="auto"/>
        <w:ind w:left="0" w:right="-93" w:firstLine="0"/>
        <w:jc w:val="both"/>
        <w:rPr>
          <w:rFonts w:ascii="Palatino Linotype" w:eastAsia="Calibri" w:hAnsi="Palatino Linotype" w:cs="Tahoma"/>
          <w:bCs/>
          <w:sz w:val="24"/>
          <w:szCs w:val="22"/>
        </w:rPr>
      </w:pPr>
      <w:r w:rsidRPr="003C148E">
        <w:rPr>
          <w:rFonts w:ascii="Palatino Linotype" w:eastAsia="Calibri" w:hAnsi="Palatino Linotype" w:cs="Tahoma"/>
          <w:bCs/>
          <w:sz w:val="24"/>
          <w:szCs w:val="22"/>
        </w:rPr>
        <w:t>Al respecto la Ley en cita, no establece periodos ni detalles sobre cómo y cada cuándo deben realizarse las capacitaciones y lo deja al arbitrio de cada sujeto obligado, en razón evidentemente de sus necesidades, el tipo de sistemas de datos personales con los que cuente y el tipo de los datos. Así, no existe disposición tampoco que indique que esta información deba ser clasificada, por el contrario, hacer público un programa de capacitación permite que las personas conozcan que las instituciones públicas dan la importancia debida a la protección de datos personales y cumplen con sus obligaciones legales, de tal suerte que la información es de naturaleza pública, susceptible de entrega.</w:t>
      </w:r>
    </w:p>
    <w:p w14:paraId="2632A791" w14:textId="77777777" w:rsidR="00533B19" w:rsidRPr="003C148E" w:rsidRDefault="00533B19" w:rsidP="00533B19">
      <w:pPr>
        <w:pStyle w:val="Prrafodelista"/>
        <w:rPr>
          <w:rFonts w:ascii="Palatino Linotype" w:eastAsia="Calibri" w:hAnsi="Palatino Linotype" w:cs="Tahoma"/>
          <w:bCs/>
          <w:sz w:val="24"/>
          <w:szCs w:val="22"/>
        </w:rPr>
      </w:pPr>
    </w:p>
    <w:p w14:paraId="72A42755" w14:textId="0435FCDF" w:rsidR="004746D8" w:rsidRPr="003C148E" w:rsidRDefault="004746D8" w:rsidP="004746D8">
      <w:pPr>
        <w:pStyle w:val="Prrafodelista"/>
        <w:numPr>
          <w:ilvl w:val="0"/>
          <w:numId w:val="2"/>
        </w:numPr>
        <w:spacing w:line="360" w:lineRule="auto"/>
        <w:ind w:left="0" w:right="-93" w:firstLine="0"/>
        <w:jc w:val="both"/>
        <w:rPr>
          <w:rFonts w:ascii="Palatino Linotype" w:eastAsia="Calibri" w:hAnsi="Palatino Linotype" w:cs="Tahoma"/>
          <w:bCs/>
          <w:sz w:val="24"/>
          <w:szCs w:val="22"/>
        </w:rPr>
      </w:pPr>
      <w:r w:rsidRPr="003C148E">
        <w:rPr>
          <w:rFonts w:ascii="Palatino Linotype" w:eastAsia="Calibri" w:hAnsi="Palatino Linotype" w:cs="Tahoma"/>
          <w:bCs/>
          <w:sz w:val="24"/>
          <w:szCs w:val="22"/>
        </w:rPr>
        <w:t>No obstante lo anterior, se clasificó, por lo que, se revoca la clasificación de este rubro en cada uno de los sistemas de seguridad que testó el Ayuntamiento, pues la entrega de esa información no pone en riesgo los sistemas de datos personales, por el contrario, conocer que los servidores públicos son capacitados para afrontar los retos que implica el avance de las tecnologías, implica brindar confianza a las personas de las que hacen uso y tratamiento de sus datos y en general a toda la población implica un acto de transparencia y rendición de cuentas, por lo que, no actualiza el supuesto de confidencialidad y procede ordenar la entrega de la información.</w:t>
      </w:r>
    </w:p>
    <w:p w14:paraId="1E85E04B" w14:textId="77777777" w:rsidR="004746D8" w:rsidRPr="003C148E" w:rsidRDefault="004746D8" w:rsidP="004746D8">
      <w:pPr>
        <w:spacing w:line="360" w:lineRule="auto"/>
        <w:ind w:right="-93"/>
        <w:jc w:val="both"/>
        <w:rPr>
          <w:rFonts w:ascii="Palatino Linotype" w:eastAsia="Calibri" w:hAnsi="Palatino Linotype" w:cs="Tahoma"/>
          <w:bCs/>
          <w:sz w:val="22"/>
          <w:szCs w:val="22"/>
        </w:rPr>
      </w:pPr>
    </w:p>
    <w:p w14:paraId="58C6A260" w14:textId="47BDBA23" w:rsidR="00444B23" w:rsidRPr="003C148E" w:rsidRDefault="009104B5" w:rsidP="009104B5">
      <w:pPr>
        <w:pStyle w:val="Prrafodelista"/>
        <w:numPr>
          <w:ilvl w:val="0"/>
          <w:numId w:val="40"/>
        </w:numPr>
        <w:spacing w:line="360" w:lineRule="auto"/>
        <w:ind w:right="-93"/>
        <w:jc w:val="both"/>
        <w:rPr>
          <w:rFonts w:ascii="Palatino Linotype" w:hAnsi="Palatino Linotype" w:cs="Arial"/>
          <w:sz w:val="24"/>
          <w:lang w:val="es-ES"/>
        </w:rPr>
      </w:pPr>
      <w:r w:rsidRPr="003C148E">
        <w:rPr>
          <w:rFonts w:ascii="Palatino Linotype" w:eastAsia="Calibri" w:hAnsi="Palatino Linotype" w:cs="Tahoma"/>
          <w:b/>
          <w:bCs/>
          <w:szCs w:val="22"/>
        </w:rPr>
        <w:t>Inventario de datos personales o s</w:t>
      </w:r>
      <w:r w:rsidR="004746D8" w:rsidRPr="003C148E">
        <w:rPr>
          <w:rFonts w:ascii="Palatino Linotype" w:eastAsia="Calibri" w:hAnsi="Palatino Linotype" w:cs="Tahoma"/>
          <w:b/>
          <w:bCs/>
          <w:szCs w:val="22"/>
        </w:rPr>
        <w:t>istemas de Bases de Datos Personales</w:t>
      </w:r>
      <w:r w:rsidR="004746D8" w:rsidRPr="003C148E">
        <w:rPr>
          <w:rFonts w:ascii="Palatino Linotype" w:hAnsi="Palatino Linotype" w:cs="Arial"/>
          <w:sz w:val="24"/>
          <w:lang w:val="es-ES"/>
        </w:rPr>
        <w:t xml:space="preserve"> </w:t>
      </w:r>
    </w:p>
    <w:p w14:paraId="57501630" w14:textId="77777777" w:rsidR="00444B23" w:rsidRPr="003C148E" w:rsidRDefault="00444B23" w:rsidP="004746D8">
      <w:pPr>
        <w:pStyle w:val="Prrafodelista"/>
        <w:spacing w:line="360" w:lineRule="auto"/>
        <w:ind w:left="0"/>
        <w:jc w:val="both"/>
        <w:rPr>
          <w:rFonts w:ascii="Palatino Linotype" w:hAnsi="Palatino Linotype" w:cs="Arial"/>
          <w:sz w:val="24"/>
          <w:lang w:val="es-ES"/>
        </w:rPr>
      </w:pPr>
    </w:p>
    <w:p w14:paraId="62E9B657" w14:textId="77777777" w:rsidR="00D664F0" w:rsidRPr="003C148E" w:rsidRDefault="00A17521" w:rsidP="00D664F0">
      <w:pPr>
        <w:pStyle w:val="Prrafodelista"/>
        <w:numPr>
          <w:ilvl w:val="0"/>
          <w:numId w:val="2"/>
        </w:numPr>
        <w:spacing w:line="360" w:lineRule="auto"/>
        <w:ind w:left="0" w:firstLine="0"/>
        <w:jc w:val="both"/>
        <w:rPr>
          <w:rFonts w:ascii="Palatino Linotype" w:hAnsi="Palatino Linotype" w:cs="Arial"/>
          <w:sz w:val="24"/>
          <w:lang w:val="es-ES"/>
        </w:rPr>
      </w:pPr>
      <w:r w:rsidRPr="003C148E">
        <w:rPr>
          <w:rFonts w:ascii="Palatino Linotype" w:hAnsi="Palatino Linotype" w:cs="Arial"/>
          <w:sz w:val="24"/>
          <w:lang w:val="es-ES"/>
        </w:rPr>
        <w:t xml:space="preserve">Sobre este punto, es conveniente referir que los inventarios de datos personales o sistemas de gestión, forman parte de las actividades interrelacionadas para establecer y mantener las medidas de seguridad, conforme lo que dispone el artículo 46, de la Ley de Protección de Datos Personales en Posesión de los Sujetos Obligados del Estado de México y Municipios </w:t>
      </w:r>
      <w:r w:rsidR="00D664F0" w:rsidRPr="003C148E">
        <w:rPr>
          <w:rFonts w:ascii="Palatino Linotype" w:hAnsi="Palatino Linotype" w:cs="Arial"/>
          <w:sz w:val="24"/>
          <w:lang w:val="es-ES"/>
        </w:rPr>
        <w:t xml:space="preserve">antes citado, dicho inventario se constituye </w:t>
      </w:r>
      <w:r w:rsidR="00655A93" w:rsidRPr="003C148E">
        <w:rPr>
          <w:rFonts w:ascii="Palatino Linotype" w:hAnsi="Palatino Linotype" w:cs="Arial"/>
          <w:sz w:val="24"/>
          <w:szCs w:val="22"/>
          <w:lang w:eastAsia="en-US"/>
        </w:rPr>
        <w:t xml:space="preserve">con la información de cada tratamiento de datos que realice el responsable, que contenga un catálogo de medios físicos y electrónicos, finalidades, tipo de datos tratados, formatos de almacenamiento, lista de los servidores públicos que tienen acceso al tratamiento, en su caso, nombre o razón social del encargado, así como de los destinarios de las transferencias. </w:t>
      </w:r>
    </w:p>
    <w:p w14:paraId="4D625E10" w14:textId="77777777" w:rsidR="00D664F0" w:rsidRPr="003C148E" w:rsidRDefault="00D664F0" w:rsidP="00D664F0">
      <w:pPr>
        <w:pStyle w:val="Prrafodelista"/>
        <w:spacing w:line="360" w:lineRule="auto"/>
        <w:ind w:left="0"/>
        <w:jc w:val="both"/>
        <w:rPr>
          <w:rFonts w:ascii="Palatino Linotype" w:hAnsi="Palatino Linotype" w:cs="Arial"/>
          <w:sz w:val="24"/>
          <w:lang w:val="es-ES"/>
        </w:rPr>
      </w:pPr>
    </w:p>
    <w:p w14:paraId="6E063C50" w14:textId="06F6B142" w:rsidR="00655A93" w:rsidRPr="003C148E" w:rsidRDefault="00D664F0" w:rsidP="00D664F0">
      <w:pPr>
        <w:pStyle w:val="Prrafodelista"/>
        <w:numPr>
          <w:ilvl w:val="0"/>
          <w:numId w:val="2"/>
        </w:numPr>
        <w:spacing w:line="360" w:lineRule="auto"/>
        <w:ind w:left="0" w:firstLine="0"/>
        <w:jc w:val="both"/>
        <w:rPr>
          <w:rFonts w:ascii="Palatino Linotype" w:hAnsi="Palatino Linotype" w:cs="Arial"/>
          <w:sz w:val="28"/>
          <w:lang w:val="es-ES"/>
        </w:rPr>
      </w:pPr>
      <w:r w:rsidRPr="003C148E">
        <w:rPr>
          <w:rFonts w:ascii="Palatino Linotype" w:hAnsi="Palatino Linotype" w:cs="Arial"/>
          <w:sz w:val="24"/>
          <w:szCs w:val="22"/>
          <w:lang w:eastAsia="en-US"/>
        </w:rPr>
        <w:t>R</w:t>
      </w:r>
      <w:r w:rsidR="00655A93" w:rsidRPr="003C148E">
        <w:rPr>
          <w:rFonts w:ascii="Palatino Linotype" w:hAnsi="Palatino Linotype" w:cs="Arial"/>
          <w:sz w:val="24"/>
          <w:szCs w:val="22"/>
          <w:lang w:eastAsia="en-US"/>
        </w:rPr>
        <w:t xml:space="preserve">ealizar el inventario de datos personales implica llevar a cabo un diagnóstico de los datos personales y sistemas de tratamiento que se encuentran bajo resguardo del sujeto obligado, identificando los siguientes elementos relevantes: </w:t>
      </w:r>
    </w:p>
    <w:p w14:paraId="0044BBC8" w14:textId="77777777" w:rsidR="00655A93" w:rsidRPr="003C148E" w:rsidRDefault="00655A93" w:rsidP="00655A93">
      <w:pPr>
        <w:tabs>
          <w:tab w:val="left" w:pos="284"/>
          <w:tab w:val="left" w:pos="426"/>
        </w:tabs>
        <w:spacing w:before="240" w:after="240" w:line="360" w:lineRule="auto"/>
        <w:ind w:left="567" w:right="616"/>
        <w:contextualSpacing/>
        <w:jc w:val="both"/>
        <w:rPr>
          <w:rFonts w:ascii="Palatino Linotype" w:hAnsi="Palatino Linotype" w:cs="Arial"/>
          <w:sz w:val="22"/>
          <w:szCs w:val="22"/>
          <w:lang w:eastAsia="en-US"/>
        </w:rPr>
      </w:pPr>
      <w:r w:rsidRPr="003C148E">
        <w:rPr>
          <w:rFonts w:ascii="Palatino Linotype" w:hAnsi="Palatino Linotype" w:cs="Arial"/>
          <w:sz w:val="22"/>
          <w:szCs w:val="22"/>
          <w:lang w:eastAsia="en-US"/>
        </w:rPr>
        <w:t xml:space="preserve">1. Cada uno de los procesos en los que la unidad administrativa trata datos personales. </w:t>
      </w:r>
    </w:p>
    <w:p w14:paraId="67E49EBA" w14:textId="77777777" w:rsidR="00655A93" w:rsidRPr="003C148E" w:rsidRDefault="00655A93" w:rsidP="00655A93">
      <w:pPr>
        <w:tabs>
          <w:tab w:val="left" w:pos="284"/>
          <w:tab w:val="left" w:pos="426"/>
        </w:tabs>
        <w:spacing w:before="240" w:after="240" w:line="360" w:lineRule="auto"/>
        <w:ind w:left="567" w:right="616"/>
        <w:contextualSpacing/>
        <w:jc w:val="both"/>
        <w:rPr>
          <w:rFonts w:ascii="Palatino Linotype" w:hAnsi="Palatino Linotype" w:cs="Arial"/>
          <w:sz w:val="22"/>
          <w:szCs w:val="22"/>
          <w:lang w:eastAsia="en-US"/>
        </w:rPr>
      </w:pPr>
      <w:r w:rsidRPr="003C148E">
        <w:rPr>
          <w:rFonts w:ascii="Palatino Linotype" w:hAnsi="Palatino Linotype" w:cs="Arial"/>
          <w:sz w:val="22"/>
          <w:szCs w:val="22"/>
          <w:lang w:eastAsia="en-US"/>
        </w:rPr>
        <w:t xml:space="preserve">2. La unidad administrativa que está a cargo del proceso en donde se tratan los datos personales, según las atribuciones o facultades normativas. </w:t>
      </w:r>
    </w:p>
    <w:p w14:paraId="48AA32D1" w14:textId="77777777" w:rsidR="00655A93" w:rsidRPr="003C148E" w:rsidRDefault="00655A93" w:rsidP="00655A93">
      <w:pPr>
        <w:tabs>
          <w:tab w:val="left" w:pos="284"/>
          <w:tab w:val="left" w:pos="426"/>
        </w:tabs>
        <w:spacing w:before="240" w:after="240" w:line="360" w:lineRule="auto"/>
        <w:ind w:left="567" w:right="616"/>
        <w:contextualSpacing/>
        <w:jc w:val="both"/>
        <w:rPr>
          <w:rFonts w:ascii="Palatino Linotype" w:hAnsi="Palatino Linotype" w:cs="Arial"/>
          <w:sz w:val="22"/>
          <w:szCs w:val="22"/>
          <w:lang w:eastAsia="en-US"/>
        </w:rPr>
      </w:pPr>
      <w:r w:rsidRPr="003C148E">
        <w:rPr>
          <w:rFonts w:ascii="Palatino Linotype" w:hAnsi="Palatino Linotype" w:cs="Arial"/>
          <w:sz w:val="22"/>
          <w:szCs w:val="22"/>
          <w:lang w:eastAsia="en-US"/>
        </w:rPr>
        <w:t xml:space="preserve">3. De acuerdo con el ciclo de vida de los datos personales, se debe identificar: </w:t>
      </w:r>
    </w:p>
    <w:p w14:paraId="446C5DB5" w14:textId="77777777" w:rsidR="00655A93" w:rsidRPr="003C148E" w:rsidRDefault="00655A93" w:rsidP="00655A93">
      <w:pPr>
        <w:tabs>
          <w:tab w:val="left" w:pos="284"/>
          <w:tab w:val="left" w:pos="426"/>
        </w:tabs>
        <w:spacing w:before="240" w:after="240" w:line="360" w:lineRule="auto"/>
        <w:ind w:left="567" w:right="616"/>
        <w:contextualSpacing/>
        <w:jc w:val="both"/>
        <w:rPr>
          <w:rFonts w:ascii="Palatino Linotype" w:hAnsi="Palatino Linotype" w:cs="Arial"/>
          <w:sz w:val="22"/>
          <w:szCs w:val="22"/>
          <w:lang w:eastAsia="en-US"/>
        </w:rPr>
      </w:pPr>
      <w:r w:rsidRPr="003C148E">
        <w:rPr>
          <w:rFonts w:ascii="Palatino Linotype" w:hAnsi="Palatino Linotype" w:cs="Arial"/>
          <w:sz w:val="22"/>
          <w:szCs w:val="22"/>
          <w:lang w:eastAsia="en-US"/>
        </w:rPr>
        <w:t xml:space="preserve">I. ¿Cómo se obtienen los datos personales? </w:t>
      </w:r>
    </w:p>
    <w:p w14:paraId="0C53C42B" w14:textId="77777777" w:rsidR="00655A93" w:rsidRPr="003C148E" w:rsidRDefault="00655A93" w:rsidP="00655A93">
      <w:pPr>
        <w:tabs>
          <w:tab w:val="left" w:pos="284"/>
          <w:tab w:val="left" w:pos="426"/>
        </w:tabs>
        <w:spacing w:before="240" w:after="240" w:line="360" w:lineRule="auto"/>
        <w:ind w:left="567" w:right="616"/>
        <w:contextualSpacing/>
        <w:jc w:val="both"/>
        <w:rPr>
          <w:rFonts w:ascii="Palatino Linotype" w:hAnsi="Palatino Linotype" w:cs="Arial"/>
          <w:sz w:val="22"/>
          <w:szCs w:val="22"/>
          <w:lang w:eastAsia="en-US"/>
        </w:rPr>
      </w:pPr>
      <w:r w:rsidRPr="003C148E">
        <w:rPr>
          <w:rFonts w:ascii="Palatino Linotype" w:hAnsi="Palatino Linotype" w:cs="Arial"/>
          <w:sz w:val="22"/>
          <w:szCs w:val="22"/>
          <w:lang w:eastAsia="en-US"/>
        </w:rPr>
        <w:t xml:space="preserve">II. ¿Qué tipo de datos personales se tratan? ¿Son sensibles? </w:t>
      </w:r>
    </w:p>
    <w:p w14:paraId="0499702E" w14:textId="77777777" w:rsidR="00655A93" w:rsidRPr="003C148E" w:rsidRDefault="00655A93" w:rsidP="00655A93">
      <w:pPr>
        <w:tabs>
          <w:tab w:val="left" w:pos="284"/>
          <w:tab w:val="left" w:pos="426"/>
        </w:tabs>
        <w:spacing w:before="240" w:after="240" w:line="360" w:lineRule="auto"/>
        <w:ind w:left="567" w:right="616"/>
        <w:contextualSpacing/>
        <w:jc w:val="both"/>
        <w:rPr>
          <w:rFonts w:ascii="Palatino Linotype" w:hAnsi="Palatino Linotype" w:cs="Arial"/>
          <w:sz w:val="22"/>
          <w:szCs w:val="22"/>
          <w:lang w:eastAsia="en-US"/>
        </w:rPr>
      </w:pPr>
      <w:r w:rsidRPr="003C148E">
        <w:rPr>
          <w:rFonts w:ascii="Palatino Linotype" w:hAnsi="Palatino Linotype" w:cs="Arial"/>
          <w:sz w:val="22"/>
          <w:szCs w:val="22"/>
          <w:lang w:eastAsia="en-US"/>
        </w:rPr>
        <w:t xml:space="preserve">III. ¿Dónde se almacenan los datos personales? </w:t>
      </w:r>
    </w:p>
    <w:p w14:paraId="0D713DED" w14:textId="77777777" w:rsidR="00655A93" w:rsidRPr="003C148E" w:rsidRDefault="00655A93" w:rsidP="00655A93">
      <w:pPr>
        <w:tabs>
          <w:tab w:val="left" w:pos="284"/>
          <w:tab w:val="left" w:pos="426"/>
        </w:tabs>
        <w:spacing w:before="240" w:after="240" w:line="360" w:lineRule="auto"/>
        <w:ind w:left="567" w:right="616"/>
        <w:contextualSpacing/>
        <w:jc w:val="both"/>
        <w:rPr>
          <w:rFonts w:ascii="Palatino Linotype" w:hAnsi="Palatino Linotype" w:cs="Arial"/>
          <w:sz w:val="22"/>
          <w:szCs w:val="22"/>
          <w:lang w:eastAsia="en-US"/>
        </w:rPr>
      </w:pPr>
      <w:r w:rsidRPr="003C148E">
        <w:rPr>
          <w:rFonts w:ascii="Palatino Linotype" w:hAnsi="Palatino Linotype" w:cs="Arial"/>
          <w:sz w:val="22"/>
          <w:szCs w:val="22"/>
          <w:lang w:eastAsia="en-US"/>
        </w:rPr>
        <w:t xml:space="preserve">IV. ¿Para qué finalidades se utilizan los datos personales? </w:t>
      </w:r>
    </w:p>
    <w:p w14:paraId="4C615CD4" w14:textId="77777777" w:rsidR="00655A93" w:rsidRPr="003C148E" w:rsidRDefault="00655A93" w:rsidP="00655A93">
      <w:pPr>
        <w:tabs>
          <w:tab w:val="left" w:pos="284"/>
          <w:tab w:val="left" w:pos="426"/>
        </w:tabs>
        <w:spacing w:before="240" w:after="240" w:line="360" w:lineRule="auto"/>
        <w:ind w:left="567" w:right="616"/>
        <w:contextualSpacing/>
        <w:jc w:val="both"/>
        <w:rPr>
          <w:rFonts w:ascii="Palatino Linotype" w:hAnsi="Palatino Linotype" w:cs="Arial"/>
          <w:sz w:val="22"/>
          <w:szCs w:val="22"/>
          <w:lang w:eastAsia="en-US"/>
        </w:rPr>
      </w:pPr>
      <w:r w:rsidRPr="003C148E">
        <w:rPr>
          <w:rFonts w:ascii="Palatino Linotype" w:hAnsi="Palatino Linotype" w:cs="Arial"/>
          <w:sz w:val="22"/>
          <w:szCs w:val="22"/>
          <w:lang w:eastAsia="en-US"/>
        </w:rPr>
        <w:t xml:space="preserve">V. ¿Quién tiene acceso a la base de datos o archivos y a quién se comunican los datos personales al interior de la organización? </w:t>
      </w:r>
    </w:p>
    <w:p w14:paraId="4E32FF8A" w14:textId="77777777" w:rsidR="00655A93" w:rsidRPr="003C148E" w:rsidRDefault="00655A93" w:rsidP="00655A93">
      <w:pPr>
        <w:tabs>
          <w:tab w:val="left" w:pos="284"/>
          <w:tab w:val="left" w:pos="426"/>
        </w:tabs>
        <w:spacing w:before="240" w:after="240" w:line="360" w:lineRule="auto"/>
        <w:ind w:left="567" w:right="616"/>
        <w:contextualSpacing/>
        <w:jc w:val="both"/>
        <w:rPr>
          <w:rFonts w:ascii="Palatino Linotype" w:hAnsi="Palatino Linotype" w:cs="Arial"/>
          <w:sz w:val="22"/>
          <w:szCs w:val="22"/>
          <w:lang w:eastAsia="en-US"/>
        </w:rPr>
      </w:pPr>
      <w:r w:rsidRPr="003C148E">
        <w:rPr>
          <w:rFonts w:ascii="Palatino Linotype" w:hAnsi="Palatino Linotype" w:cs="Arial"/>
          <w:sz w:val="22"/>
          <w:szCs w:val="22"/>
          <w:lang w:eastAsia="en-US"/>
        </w:rPr>
        <w:t xml:space="preserve">VI. ¿Intervienen encargados en el tratamiento de los datos personales? </w:t>
      </w:r>
    </w:p>
    <w:p w14:paraId="158238C3" w14:textId="77777777" w:rsidR="00655A93" w:rsidRPr="003C148E" w:rsidRDefault="00655A93" w:rsidP="00655A93">
      <w:pPr>
        <w:tabs>
          <w:tab w:val="left" w:pos="284"/>
          <w:tab w:val="left" w:pos="426"/>
        </w:tabs>
        <w:spacing w:before="240" w:after="240" w:line="360" w:lineRule="auto"/>
        <w:ind w:left="567" w:right="616"/>
        <w:contextualSpacing/>
        <w:jc w:val="both"/>
        <w:rPr>
          <w:rFonts w:ascii="Palatino Linotype" w:hAnsi="Palatino Linotype" w:cs="Arial"/>
          <w:sz w:val="22"/>
          <w:szCs w:val="22"/>
          <w:lang w:eastAsia="en-US"/>
        </w:rPr>
      </w:pPr>
      <w:r w:rsidRPr="003C148E">
        <w:rPr>
          <w:rFonts w:ascii="Palatino Linotype" w:hAnsi="Palatino Linotype" w:cs="Arial"/>
          <w:sz w:val="22"/>
          <w:szCs w:val="22"/>
          <w:lang w:eastAsia="en-US"/>
        </w:rPr>
        <w:t xml:space="preserve">VII. ¿Qué transferencias se realizan o se podrían realizar de los datos personales y con qué finalidad? </w:t>
      </w:r>
    </w:p>
    <w:p w14:paraId="3FC84C55" w14:textId="77777777" w:rsidR="00655A93" w:rsidRPr="003C148E" w:rsidRDefault="00655A93" w:rsidP="00655A93">
      <w:pPr>
        <w:tabs>
          <w:tab w:val="left" w:pos="284"/>
          <w:tab w:val="left" w:pos="426"/>
        </w:tabs>
        <w:spacing w:before="240" w:after="240" w:line="360" w:lineRule="auto"/>
        <w:ind w:left="567" w:right="616"/>
        <w:contextualSpacing/>
        <w:jc w:val="both"/>
        <w:rPr>
          <w:rFonts w:ascii="Palatino Linotype" w:hAnsi="Palatino Linotype" w:cs="Arial"/>
          <w:sz w:val="22"/>
          <w:szCs w:val="22"/>
          <w:lang w:eastAsia="en-US"/>
        </w:rPr>
      </w:pPr>
      <w:r w:rsidRPr="003C148E">
        <w:rPr>
          <w:rFonts w:ascii="Palatino Linotype" w:hAnsi="Palatino Linotype" w:cs="Arial"/>
          <w:sz w:val="22"/>
          <w:szCs w:val="22"/>
          <w:lang w:eastAsia="en-US"/>
        </w:rPr>
        <w:t xml:space="preserve">VIII. ¿Se difunden los datos personales? </w:t>
      </w:r>
    </w:p>
    <w:p w14:paraId="02253B44" w14:textId="77777777" w:rsidR="00655A93" w:rsidRPr="003C148E" w:rsidRDefault="00655A93" w:rsidP="00655A93">
      <w:pPr>
        <w:tabs>
          <w:tab w:val="left" w:pos="284"/>
          <w:tab w:val="left" w:pos="426"/>
        </w:tabs>
        <w:spacing w:before="240" w:after="240" w:line="360" w:lineRule="auto"/>
        <w:ind w:left="567" w:right="616"/>
        <w:contextualSpacing/>
        <w:jc w:val="both"/>
        <w:rPr>
          <w:rFonts w:ascii="Palatino Linotype" w:hAnsi="Palatino Linotype" w:cs="Arial"/>
          <w:sz w:val="22"/>
          <w:szCs w:val="22"/>
          <w:lang w:eastAsia="en-US"/>
        </w:rPr>
      </w:pPr>
      <w:r w:rsidRPr="003C148E">
        <w:rPr>
          <w:rFonts w:ascii="Palatino Linotype" w:hAnsi="Palatino Linotype" w:cs="Arial"/>
          <w:sz w:val="22"/>
          <w:szCs w:val="22"/>
          <w:lang w:eastAsia="en-US"/>
        </w:rPr>
        <w:t>X. ¿Cuál es el plazo de conservación de los datos personales?</w:t>
      </w:r>
    </w:p>
    <w:p w14:paraId="695F3FC5" w14:textId="77777777" w:rsidR="00655A93" w:rsidRPr="003C148E" w:rsidRDefault="00655A93" w:rsidP="00655A93">
      <w:pPr>
        <w:tabs>
          <w:tab w:val="left" w:pos="284"/>
          <w:tab w:val="left" w:pos="426"/>
        </w:tabs>
        <w:spacing w:before="240" w:after="240" w:line="360" w:lineRule="auto"/>
        <w:ind w:left="567" w:right="616"/>
        <w:contextualSpacing/>
        <w:jc w:val="both"/>
        <w:rPr>
          <w:rFonts w:ascii="Palatino Linotype" w:hAnsi="Palatino Linotype" w:cs="Arial"/>
          <w:i/>
          <w:sz w:val="22"/>
          <w:szCs w:val="22"/>
          <w:lang w:eastAsia="en-US"/>
        </w:rPr>
      </w:pPr>
    </w:p>
    <w:p w14:paraId="40337B60" w14:textId="73AD34C3" w:rsidR="00655A93" w:rsidRPr="003C148E" w:rsidRDefault="00D664F0" w:rsidP="00D664F0">
      <w:pPr>
        <w:pStyle w:val="Prrafodelista"/>
        <w:numPr>
          <w:ilvl w:val="0"/>
          <w:numId w:val="2"/>
        </w:numPr>
        <w:tabs>
          <w:tab w:val="left" w:pos="284"/>
          <w:tab w:val="left" w:pos="426"/>
        </w:tabs>
        <w:spacing w:before="240" w:after="240" w:line="360" w:lineRule="auto"/>
        <w:ind w:left="0" w:right="616" w:firstLine="0"/>
        <w:jc w:val="both"/>
        <w:rPr>
          <w:rFonts w:ascii="Palatino Linotype" w:hAnsi="Palatino Linotype" w:cs="Arial"/>
          <w:sz w:val="24"/>
          <w:szCs w:val="22"/>
          <w:lang w:eastAsia="en-US"/>
        </w:rPr>
      </w:pPr>
      <w:r w:rsidRPr="003C148E">
        <w:rPr>
          <w:rFonts w:ascii="Palatino Linotype" w:hAnsi="Palatino Linotype" w:cs="Arial"/>
          <w:sz w:val="24"/>
          <w:szCs w:val="22"/>
          <w:lang w:eastAsia="en-US"/>
        </w:rPr>
        <w:lastRenderedPageBreak/>
        <w:t>En consecuencia, los inventarios de datos personales o los sistemas de bases de datos, son documentos susceptibles de proporcionarse, de ser el caso en versión pública, para tal efecto, deberá estar a lo dispuesto en el Considerando QUINTO de la presente resolución.</w:t>
      </w:r>
    </w:p>
    <w:p w14:paraId="47939F6E" w14:textId="77777777" w:rsidR="009213D5" w:rsidRPr="003C148E" w:rsidRDefault="009213D5" w:rsidP="009213D5">
      <w:pPr>
        <w:pStyle w:val="Prrafodelista"/>
        <w:spacing w:line="360" w:lineRule="auto"/>
        <w:ind w:left="0" w:right="-28"/>
        <w:jc w:val="both"/>
        <w:rPr>
          <w:rFonts w:ascii="Palatino Linotype" w:hAnsi="Palatino Linotype"/>
          <w:b/>
          <w:sz w:val="24"/>
          <w:szCs w:val="22"/>
        </w:rPr>
      </w:pPr>
    </w:p>
    <w:p w14:paraId="599C0C44" w14:textId="3BD783A2" w:rsidR="009213D5" w:rsidRPr="003C148E" w:rsidRDefault="009213D5" w:rsidP="00B05A03">
      <w:pPr>
        <w:pStyle w:val="Prrafodelista"/>
        <w:numPr>
          <w:ilvl w:val="0"/>
          <w:numId w:val="2"/>
        </w:numPr>
        <w:spacing w:line="360" w:lineRule="auto"/>
        <w:ind w:left="0" w:right="-28" w:firstLine="0"/>
        <w:jc w:val="both"/>
        <w:rPr>
          <w:rFonts w:ascii="Palatino Linotype" w:hAnsi="Palatino Linotype"/>
          <w:sz w:val="24"/>
          <w:szCs w:val="22"/>
        </w:rPr>
      </w:pPr>
      <w:r w:rsidRPr="003C148E">
        <w:rPr>
          <w:rFonts w:ascii="Palatino Linotype" w:hAnsi="Palatino Linotype"/>
          <w:sz w:val="24"/>
          <w:szCs w:val="22"/>
        </w:rPr>
        <w:t>Por lo que corresponde a las auditorías, como se ha dicho son parte integral del documento de seguridad, como lo establece el citado artículo 49 de la Ley de Protección de Datos Personales en Posesión de los Sujetos Obligados del Estado de México y Municipios; en ese sentido, es necesario traer a contexto los artículos 18 fracción IV; 44, apartado B, fracción II, inciso b); y 153 del mismo cuerpo normativo, los cuales establecen lo siguiente:</w:t>
      </w:r>
    </w:p>
    <w:p w14:paraId="4FA14F5A" w14:textId="77777777" w:rsidR="009213D5" w:rsidRPr="003C148E" w:rsidRDefault="009213D5" w:rsidP="009213D5">
      <w:pPr>
        <w:pStyle w:val="Prrafodelista"/>
        <w:rPr>
          <w:rFonts w:ascii="Palatino Linotype" w:hAnsi="Palatino Linotype"/>
          <w:sz w:val="24"/>
          <w:szCs w:val="22"/>
        </w:rPr>
      </w:pPr>
    </w:p>
    <w:p w14:paraId="55E1B9CA" w14:textId="77777777" w:rsidR="009213D5" w:rsidRPr="003C148E" w:rsidRDefault="009213D5" w:rsidP="009213D5">
      <w:pPr>
        <w:pStyle w:val="Prrafodelista"/>
        <w:spacing w:line="360" w:lineRule="auto"/>
        <w:ind w:left="0" w:right="-28"/>
        <w:jc w:val="both"/>
        <w:rPr>
          <w:rFonts w:ascii="Palatino Linotype" w:hAnsi="Palatino Linotype"/>
          <w:sz w:val="24"/>
          <w:szCs w:val="22"/>
        </w:rPr>
      </w:pPr>
    </w:p>
    <w:p w14:paraId="395A1A7C" w14:textId="77777777" w:rsidR="009213D5" w:rsidRPr="003C148E" w:rsidRDefault="009213D5" w:rsidP="009213D5">
      <w:pPr>
        <w:pStyle w:val="Prrafodelista"/>
        <w:spacing w:line="360" w:lineRule="auto"/>
        <w:ind w:left="567" w:right="822"/>
        <w:jc w:val="both"/>
        <w:rPr>
          <w:rFonts w:ascii="Palatino Linotype" w:hAnsi="Palatino Linotype"/>
          <w:b/>
          <w:i/>
          <w:szCs w:val="22"/>
        </w:rPr>
      </w:pPr>
      <w:r w:rsidRPr="003C148E">
        <w:rPr>
          <w:rFonts w:ascii="Palatino Linotype" w:hAnsi="Palatino Linotype"/>
          <w:b/>
          <w:i/>
          <w:szCs w:val="22"/>
        </w:rPr>
        <w:t xml:space="preserve">Mecanismos para demostrar el cumplimiento del principio de responsabilidad </w:t>
      </w:r>
    </w:p>
    <w:p w14:paraId="59AEC514" w14:textId="50B6EB9A" w:rsidR="009213D5" w:rsidRPr="003C148E" w:rsidRDefault="009213D5" w:rsidP="009213D5">
      <w:pPr>
        <w:pStyle w:val="Prrafodelista"/>
        <w:spacing w:line="360" w:lineRule="auto"/>
        <w:ind w:left="567" w:right="822"/>
        <w:jc w:val="both"/>
        <w:rPr>
          <w:rFonts w:ascii="Palatino Linotype" w:hAnsi="Palatino Linotype"/>
          <w:i/>
          <w:szCs w:val="22"/>
        </w:rPr>
      </w:pPr>
      <w:r w:rsidRPr="003C148E">
        <w:rPr>
          <w:rFonts w:ascii="Palatino Linotype" w:hAnsi="Palatino Linotype"/>
          <w:b/>
          <w:i/>
          <w:szCs w:val="22"/>
        </w:rPr>
        <w:t>Artículo 28.</w:t>
      </w:r>
      <w:r w:rsidRPr="003C148E">
        <w:rPr>
          <w:rFonts w:ascii="Palatino Linotype" w:hAnsi="Palatino Linotype"/>
          <w:i/>
          <w:szCs w:val="22"/>
        </w:rPr>
        <w:t xml:space="preserve"> Entre los mecanismos que deberá adoptar el responsable para cumplir con el principio de responsabilidad establecido en la presente Ley están, al menos, los siguientes:</w:t>
      </w:r>
    </w:p>
    <w:p w14:paraId="147943A5" w14:textId="1EEDC481" w:rsidR="009213D5" w:rsidRPr="003C148E" w:rsidRDefault="009213D5" w:rsidP="009213D5">
      <w:pPr>
        <w:pStyle w:val="Prrafodelista"/>
        <w:spacing w:line="360" w:lineRule="auto"/>
        <w:ind w:left="567" w:right="822"/>
        <w:jc w:val="both"/>
        <w:rPr>
          <w:rFonts w:ascii="Palatino Linotype" w:hAnsi="Palatino Linotype"/>
          <w:i/>
          <w:szCs w:val="22"/>
        </w:rPr>
      </w:pPr>
      <w:r w:rsidRPr="003C148E">
        <w:rPr>
          <w:rFonts w:ascii="Palatino Linotype" w:hAnsi="Palatino Linotype"/>
          <w:i/>
          <w:szCs w:val="22"/>
        </w:rPr>
        <w:t>…</w:t>
      </w:r>
    </w:p>
    <w:p w14:paraId="22984508" w14:textId="4093B8D2" w:rsidR="009213D5" w:rsidRPr="003C148E" w:rsidRDefault="009213D5" w:rsidP="009213D5">
      <w:pPr>
        <w:pStyle w:val="Prrafodelista"/>
        <w:spacing w:line="360" w:lineRule="auto"/>
        <w:ind w:left="567" w:right="822"/>
        <w:jc w:val="both"/>
        <w:rPr>
          <w:rFonts w:ascii="Palatino Linotype" w:hAnsi="Palatino Linotype"/>
          <w:i/>
          <w:szCs w:val="22"/>
        </w:rPr>
      </w:pPr>
      <w:r w:rsidRPr="003C148E">
        <w:rPr>
          <w:rFonts w:ascii="Palatino Linotype" w:hAnsi="Palatino Linotype"/>
          <w:i/>
          <w:szCs w:val="22"/>
        </w:rPr>
        <w:t>V. Establecer un sistema de supervisión y vigilancia interna y/o externas, incluyendo auditorías, para comprobar el cumplimiento de las políticas de protección de datos personales</w:t>
      </w:r>
    </w:p>
    <w:p w14:paraId="7E262986" w14:textId="0BE0EF9F" w:rsidR="009213D5" w:rsidRPr="003C148E" w:rsidRDefault="009213D5" w:rsidP="009213D5">
      <w:pPr>
        <w:pStyle w:val="Prrafodelista"/>
        <w:spacing w:line="360" w:lineRule="auto"/>
        <w:ind w:left="567" w:right="822"/>
        <w:jc w:val="both"/>
        <w:rPr>
          <w:rFonts w:ascii="Palatino Linotype" w:hAnsi="Palatino Linotype"/>
          <w:i/>
          <w:szCs w:val="22"/>
        </w:rPr>
      </w:pPr>
      <w:r w:rsidRPr="003C148E">
        <w:rPr>
          <w:rFonts w:ascii="Palatino Linotype" w:hAnsi="Palatino Linotype"/>
          <w:i/>
          <w:szCs w:val="22"/>
        </w:rPr>
        <w:t>…</w:t>
      </w:r>
    </w:p>
    <w:p w14:paraId="191406B3" w14:textId="77777777" w:rsidR="009213D5" w:rsidRPr="003C148E" w:rsidRDefault="009213D5" w:rsidP="009213D5">
      <w:pPr>
        <w:pStyle w:val="Prrafodelista"/>
        <w:spacing w:line="360" w:lineRule="auto"/>
        <w:ind w:left="567" w:right="822"/>
        <w:jc w:val="both"/>
        <w:rPr>
          <w:rFonts w:ascii="Palatino Linotype" w:hAnsi="Palatino Linotype"/>
          <w:i/>
          <w:szCs w:val="22"/>
        </w:rPr>
      </w:pPr>
    </w:p>
    <w:p w14:paraId="453C9D30" w14:textId="77777777" w:rsidR="009213D5" w:rsidRPr="003C148E" w:rsidRDefault="009213D5" w:rsidP="009213D5">
      <w:pPr>
        <w:pStyle w:val="Prrafodelista"/>
        <w:spacing w:line="360" w:lineRule="auto"/>
        <w:ind w:left="567" w:right="822"/>
        <w:jc w:val="both"/>
        <w:rPr>
          <w:rFonts w:ascii="Palatino Linotype" w:hAnsi="Palatino Linotype"/>
          <w:b/>
          <w:i/>
          <w:szCs w:val="22"/>
        </w:rPr>
      </w:pPr>
      <w:r w:rsidRPr="003C148E">
        <w:rPr>
          <w:rFonts w:ascii="Palatino Linotype" w:hAnsi="Palatino Linotype"/>
          <w:b/>
          <w:i/>
          <w:szCs w:val="22"/>
        </w:rPr>
        <w:lastRenderedPageBreak/>
        <w:t xml:space="preserve">Tipos y Niveles de Seguridad </w:t>
      </w:r>
    </w:p>
    <w:p w14:paraId="4F554CF9" w14:textId="4167090A" w:rsidR="009213D5" w:rsidRPr="003C148E" w:rsidRDefault="009213D5" w:rsidP="009213D5">
      <w:pPr>
        <w:pStyle w:val="Prrafodelista"/>
        <w:spacing w:line="360" w:lineRule="auto"/>
        <w:ind w:left="567" w:right="822"/>
        <w:jc w:val="both"/>
        <w:rPr>
          <w:rFonts w:ascii="Palatino Linotype" w:hAnsi="Palatino Linotype"/>
          <w:i/>
          <w:szCs w:val="22"/>
        </w:rPr>
      </w:pPr>
      <w:r w:rsidRPr="003C148E">
        <w:rPr>
          <w:rFonts w:ascii="Palatino Linotype" w:hAnsi="Palatino Linotype"/>
          <w:b/>
          <w:i/>
          <w:szCs w:val="22"/>
        </w:rPr>
        <w:t>Artículo 44.</w:t>
      </w:r>
      <w:r w:rsidRPr="003C148E">
        <w:rPr>
          <w:rFonts w:ascii="Palatino Linotype" w:hAnsi="Palatino Linotype"/>
          <w:i/>
          <w:szCs w:val="22"/>
        </w:rPr>
        <w:t xml:space="preserve"> El responsable adoptará las medidas de seguridad, conforme a lo siguiente:</w:t>
      </w:r>
    </w:p>
    <w:p w14:paraId="28D28CDE" w14:textId="4E181C03" w:rsidR="009213D5" w:rsidRPr="003C148E" w:rsidRDefault="009213D5" w:rsidP="009213D5">
      <w:pPr>
        <w:pStyle w:val="Prrafodelista"/>
        <w:spacing w:line="360" w:lineRule="auto"/>
        <w:ind w:left="567" w:right="822"/>
        <w:jc w:val="both"/>
        <w:rPr>
          <w:rFonts w:ascii="Palatino Linotype" w:hAnsi="Palatino Linotype"/>
          <w:i/>
          <w:szCs w:val="22"/>
        </w:rPr>
      </w:pPr>
      <w:r w:rsidRPr="003C148E">
        <w:rPr>
          <w:rFonts w:ascii="Palatino Linotype" w:hAnsi="Palatino Linotype"/>
          <w:i/>
          <w:szCs w:val="22"/>
        </w:rPr>
        <w:t>…</w:t>
      </w:r>
    </w:p>
    <w:p w14:paraId="3051AECF" w14:textId="34145C1C" w:rsidR="009213D5" w:rsidRPr="003C148E" w:rsidRDefault="009213D5" w:rsidP="009213D5">
      <w:pPr>
        <w:pStyle w:val="Prrafodelista"/>
        <w:spacing w:line="360" w:lineRule="auto"/>
        <w:ind w:left="567" w:right="822"/>
        <w:jc w:val="both"/>
        <w:rPr>
          <w:rFonts w:ascii="Palatino Linotype" w:hAnsi="Palatino Linotype"/>
          <w:b/>
          <w:i/>
          <w:szCs w:val="22"/>
        </w:rPr>
      </w:pPr>
      <w:r w:rsidRPr="003C148E">
        <w:rPr>
          <w:rFonts w:ascii="Palatino Linotype" w:hAnsi="Palatino Linotype"/>
          <w:b/>
          <w:i/>
          <w:szCs w:val="22"/>
        </w:rPr>
        <w:t>B. Niveles de seguridad:</w:t>
      </w:r>
    </w:p>
    <w:p w14:paraId="0C1E5FD0" w14:textId="71B6D900" w:rsidR="009213D5" w:rsidRPr="003C148E" w:rsidRDefault="009213D5" w:rsidP="009213D5">
      <w:pPr>
        <w:pStyle w:val="Prrafodelista"/>
        <w:spacing w:line="360" w:lineRule="auto"/>
        <w:ind w:left="567" w:right="822"/>
        <w:jc w:val="both"/>
        <w:rPr>
          <w:rFonts w:ascii="Palatino Linotype" w:hAnsi="Palatino Linotype"/>
          <w:i/>
          <w:szCs w:val="22"/>
        </w:rPr>
      </w:pPr>
      <w:r w:rsidRPr="003C148E">
        <w:rPr>
          <w:rFonts w:ascii="Palatino Linotype" w:hAnsi="Palatino Linotype"/>
          <w:i/>
          <w:szCs w:val="22"/>
        </w:rPr>
        <w:t>…</w:t>
      </w:r>
    </w:p>
    <w:p w14:paraId="05A3B1A6" w14:textId="77777777" w:rsidR="009213D5" w:rsidRPr="003C148E" w:rsidRDefault="009213D5" w:rsidP="009213D5">
      <w:pPr>
        <w:pStyle w:val="Prrafodelista"/>
        <w:spacing w:line="360" w:lineRule="auto"/>
        <w:ind w:left="567" w:right="822"/>
        <w:jc w:val="both"/>
        <w:rPr>
          <w:rFonts w:ascii="Palatino Linotype" w:hAnsi="Palatino Linotype"/>
          <w:i/>
          <w:szCs w:val="22"/>
        </w:rPr>
      </w:pPr>
      <w:r w:rsidRPr="003C148E">
        <w:rPr>
          <w:rFonts w:ascii="Palatino Linotype" w:hAnsi="Palatino Linotype"/>
          <w:b/>
          <w:i/>
          <w:szCs w:val="22"/>
        </w:rPr>
        <w:t>II. Medio:</w:t>
      </w:r>
      <w:r w:rsidRPr="003C148E">
        <w:rPr>
          <w:rFonts w:ascii="Palatino Linotype" w:hAnsi="Palatino Linotype"/>
          <w:i/>
          <w:szCs w:val="22"/>
        </w:rPr>
        <w:t xml:space="preserve"> a la adopción de medidas de seguridad cuya aplicación corresponde a bases o sistemas de datos relativos a la comisión de infracciones administrativas o penales, hacienda pública, servicios financieros, datos patrimoniales, así como a los que contengan datos de carácter personal suficientes que permitan obtener una evaluación de la personalidad del individuo. Este nivel de seguridad, de manera adicional a las medidas calificadas como básicas, considera los aspectos siguientes: </w:t>
      </w:r>
    </w:p>
    <w:p w14:paraId="627CE2D3" w14:textId="77777777" w:rsidR="009213D5" w:rsidRPr="003C148E" w:rsidRDefault="009213D5" w:rsidP="009213D5">
      <w:pPr>
        <w:pStyle w:val="Prrafodelista"/>
        <w:spacing w:line="360" w:lineRule="auto"/>
        <w:ind w:left="567" w:right="822"/>
        <w:jc w:val="both"/>
        <w:rPr>
          <w:rFonts w:ascii="Palatino Linotype" w:hAnsi="Palatino Linotype"/>
          <w:i/>
          <w:szCs w:val="22"/>
        </w:rPr>
      </w:pPr>
      <w:r w:rsidRPr="003C148E">
        <w:rPr>
          <w:rFonts w:ascii="Palatino Linotype" w:hAnsi="Palatino Linotype"/>
          <w:i/>
          <w:szCs w:val="22"/>
        </w:rPr>
        <w:t xml:space="preserve">a) Responsable de seguridad. </w:t>
      </w:r>
    </w:p>
    <w:p w14:paraId="3D5A0B44" w14:textId="77777777" w:rsidR="009213D5" w:rsidRPr="003C148E" w:rsidRDefault="009213D5" w:rsidP="009213D5">
      <w:pPr>
        <w:pStyle w:val="Prrafodelista"/>
        <w:spacing w:line="360" w:lineRule="auto"/>
        <w:ind w:left="567" w:right="822"/>
        <w:jc w:val="both"/>
        <w:rPr>
          <w:rFonts w:ascii="Palatino Linotype" w:hAnsi="Palatino Linotype"/>
          <w:b/>
          <w:i/>
          <w:szCs w:val="22"/>
          <w:u w:val="single"/>
        </w:rPr>
      </w:pPr>
      <w:r w:rsidRPr="003C148E">
        <w:rPr>
          <w:rFonts w:ascii="Palatino Linotype" w:hAnsi="Palatino Linotype"/>
          <w:b/>
          <w:i/>
          <w:szCs w:val="22"/>
          <w:u w:val="single"/>
        </w:rPr>
        <w:t xml:space="preserve">b) Auditoría. </w:t>
      </w:r>
    </w:p>
    <w:p w14:paraId="3A99D67A" w14:textId="77777777" w:rsidR="009213D5" w:rsidRPr="003C148E" w:rsidRDefault="009213D5" w:rsidP="009213D5">
      <w:pPr>
        <w:pStyle w:val="Prrafodelista"/>
        <w:spacing w:line="360" w:lineRule="auto"/>
        <w:ind w:left="567" w:right="822"/>
        <w:jc w:val="both"/>
        <w:rPr>
          <w:rFonts w:ascii="Palatino Linotype" w:hAnsi="Palatino Linotype"/>
          <w:i/>
          <w:szCs w:val="22"/>
        </w:rPr>
      </w:pPr>
      <w:r w:rsidRPr="003C148E">
        <w:rPr>
          <w:rFonts w:ascii="Palatino Linotype" w:hAnsi="Palatino Linotype"/>
          <w:i/>
          <w:szCs w:val="22"/>
        </w:rPr>
        <w:t xml:space="preserve">c) Control de acceso físico. </w:t>
      </w:r>
    </w:p>
    <w:p w14:paraId="0EAFBEA7" w14:textId="3AC5D884" w:rsidR="009213D5" w:rsidRPr="003C148E" w:rsidRDefault="009213D5" w:rsidP="009213D5">
      <w:pPr>
        <w:pStyle w:val="Prrafodelista"/>
        <w:spacing w:line="360" w:lineRule="auto"/>
        <w:ind w:left="567" w:right="822"/>
        <w:jc w:val="both"/>
        <w:rPr>
          <w:rFonts w:ascii="Palatino Linotype" w:hAnsi="Palatino Linotype"/>
          <w:i/>
          <w:szCs w:val="22"/>
        </w:rPr>
      </w:pPr>
      <w:r w:rsidRPr="003C148E">
        <w:rPr>
          <w:rFonts w:ascii="Palatino Linotype" w:hAnsi="Palatino Linotype"/>
          <w:i/>
          <w:szCs w:val="22"/>
        </w:rPr>
        <w:t>d) Pruebas con datos reales.</w:t>
      </w:r>
    </w:p>
    <w:p w14:paraId="20CB7B7E" w14:textId="77777777" w:rsidR="009213D5" w:rsidRPr="003C148E" w:rsidRDefault="009213D5" w:rsidP="009213D5">
      <w:pPr>
        <w:pStyle w:val="Prrafodelista"/>
        <w:spacing w:line="360" w:lineRule="auto"/>
        <w:ind w:left="567" w:right="822"/>
        <w:jc w:val="both"/>
        <w:rPr>
          <w:rFonts w:ascii="Palatino Linotype" w:hAnsi="Palatino Linotype"/>
          <w:i/>
          <w:szCs w:val="22"/>
        </w:rPr>
      </w:pPr>
    </w:p>
    <w:p w14:paraId="531023C2" w14:textId="77777777" w:rsidR="009213D5" w:rsidRPr="003C148E" w:rsidRDefault="009213D5" w:rsidP="009213D5">
      <w:pPr>
        <w:pStyle w:val="Prrafodelista"/>
        <w:spacing w:line="360" w:lineRule="auto"/>
        <w:ind w:left="567" w:right="822"/>
        <w:jc w:val="both"/>
        <w:rPr>
          <w:rFonts w:ascii="Palatino Linotype" w:hAnsi="Palatino Linotype"/>
          <w:b/>
          <w:i/>
          <w:szCs w:val="22"/>
        </w:rPr>
      </w:pPr>
      <w:r w:rsidRPr="003C148E">
        <w:rPr>
          <w:rFonts w:ascii="Palatino Linotype" w:hAnsi="Palatino Linotype"/>
          <w:b/>
          <w:i/>
          <w:szCs w:val="22"/>
        </w:rPr>
        <w:t xml:space="preserve">Práctica de Auditorías Voluntarias </w:t>
      </w:r>
    </w:p>
    <w:p w14:paraId="708DAFB7" w14:textId="77777777" w:rsidR="009213D5" w:rsidRPr="003C148E" w:rsidRDefault="009213D5" w:rsidP="009213D5">
      <w:pPr>
        <w:pStyle w:val="Prrafodelista"/>
        <w:spacing w:line="360" w:lineRule="auto"/>
        <w:ind w:left="567" w:right="822"/>
        <w:jc w:val="both"/>
        <w:rPr>
          <w:rFonts w:ascii="Palatino Linotype" w:hAnsi="Palatino Linotype"/>
          <w:i/>
          <w:szCs w:val="22"/>
        </w:rPr>
      </w:pPr>
      <w:r w:rsidRPr="003C148E">
        <w:rPr>
          <w:rFonts w:ascii="Palatino Linotype" w:hAnsi="Palatino Linotype"/>
          <w:b/>
          <w:i/>
          <w:szCs w:val="22"/>
        </w:rPr>
        <w:t>Artículo 153.</w:t>
      </w:r>
      <w:r w:rsidRPr="003C148E">
        <w:rPr>
          <w:rFonts w:ascii="Palatino Linotype" w:hAnsi="Palatino Linotype"/>
          <w:i/>
          <w:szCs w:val="22"/>
        </w:rPr>
        <w:t xml:space="preserve"> Los responsables podrán voluntariamente someterse a la realización de auditorías por parte del Instituto, que tengan por objeto verificar la adaptación, adecuación y eficacia de los controles, medidas y mecanismos implementados para el cumplimiento de las disposiciones previstas en la presente Ley y demás normativa que resulte aplicable. </w:t>
      </w:r>
    </w:p>
    <w:p w14:paraId="0349EE95" w14:textId="77777777" w:rsidR="009213D5" w:rsidRPr="003C148E" w:rsidRDefault="009213D5" w:rsidP="009213D5">
      <w:pPr>
        <w:pStyle w:val="Prrafodelista"/>
        <w:spacing w:line="360" w:lineRule="auto"/>
        <w:ind w:left="567" w:right="822"/>
        <w:jc w:val="both"/>
        <w:rPr>
          <w:rFonts w:ascii="Palatino Linotype" w:hAnsi="Palatino Linotype"/>
          <w:i/>
          <w:szCs w:val="22"/>
        </w:rPr>
      </w:pPr>
    </w:p>
    <w:p w14:paraId="394D417A" w14:textId="069AFF89" w:rsidR="009213D5" w:rsidRPr="003C148E" w:rsidRDefault="009213D5" w:rsidP="009213D5">
      <w:pPr>
        <w:pStyle w:val="Prrafodelista"/>
        <w:spacing w:line="360" w:lineRule="auto"/>
        <w:ind w:left="567" w:right="822"/>
        <w:jc w:val="both"/>
        <w:rPr>
          <w:rFonts w:ascii="Palatino Linotype" w:hAnsi="Palatino Linotype"/>
          <w:i/>
          <w:szCs w:val="22"/>
        </w:rPr>
      </w:pPr>
      <w:r w:rsidRPr="003C148E">
        <w:rPr>
          <w:rFonts w:ascii="Palatino Linotype" w:hAnsi="Palatino Linotype"/>
          <w:i/>
          <w:szCs w:val="22"/>
        </w:rPr>
        <w:lastRenderedPageBreak/>
        <w:t>El informe de auditoría deberá dictaminar sobre la adecuación de las medidas y controles implementados por el responsable, identificar sus deficiencias, así como proponer acciones correctivas complementarias, o bien, recomendaciones que en su caso correspondan.</w:t>
      </w:r>
    </w:p>
    <w:p w14:paraId="685E0A5D" w14:textId="77777777" w:rsidR="00B05A03" w:rsidRPr="003C148E" w:rsidRDefault="00B05A03" w:rsidP="00B05A03">
      <w:pPr>
        <w:pStyle w:val="Prrafodelista"/>
        <w:spacing w:line="360" w:lineRule="auto"/>
        <w:ind w:left="0" w:right="-28"/>
        <w:jc w:val="both"/>
        <w:rPr>
          <w:rFonts w:ascii="Palatino Linotype" w:hAnsi="Palatino Linotype"/>
          <w:b/>
          <w:sz w:val="24"/>
          <w:szCs w:val="22"/>
        </w:rPr>
      </w:pPr>
    </w:p>
    <w:p w14:paraId="2DF5CFD6" w14:textId="77777777" w:rsidR="00DA649F" w:rsidRPr="003C148E" w:rsidRDefault="009213D5" w:rsidP="00B05A03">
      <w:pPr>
        <w:pStyle w:val="Prrafodelista"/>
        <w:numPr>
          <w:ilvl w:val="0"/>
          <w:numId w:val="2"/>
        </w:numPr>
        <w:spacing w:line="360" w:lineRule="auto"/>
        <w:ind w:left="0" w:right="-28" w:firstLine="0"/>
        <w:jc w:val="both"/>
        <w:rPr>
          <w:rFonts w:ascii="Palatino Linotype" w:hAnsi="Palatino Linotype"/>
          <w:sz w:val="24"/>
          <w:szCs w:val="22"/>
        </w:rPr>
      </w:pPr>
      <w:r w:rsidRPr="003C148E">
        <w:rPr>
          <w:rFonts w:ascii="Palatino Linotype" w:hAnsi="Palatino Linotype"/>
          <w:sz w:val="24"/>
          <w:szCs w:val="22"/>
        </w:rPr>
        <w:t>Es así que, de la interpretación al cuerpo normativo, se aprecia que los Sujetos Obligados o Responsables del tratamiento de datos personales, deben implementar sistemas o mecanismos de supervisión y vigilancia respecto a la protección de datos personales, entre los que se encuentra la práctica de auditorías voluntarias</w:t>
      </w:r>
      <w:r w:rsidR="00DA649F" w:rsidRPr="003C148E">
        <w:rPr>
          <w:rFonts w:ascii="Palatino Linotype" w:hAnsi="Palatino Linotype"/>
          <w:sz w:val="24"/>
          <w:szCs w:val="22"/>
        </w:rPr>
        <w:t xml:space="preserve">, estableciéndose estas como una medida de seguridad a las bases de datos o sistemas de datos de nivel medio. </w:t>
      </w:r>
    </w:p>
    <w:p w14:paraId="213844B5" w14:textId="77777777" w:rsidR="00DA649F" w:rsidRPr="003C148E" w:rsidRDefault="00DA649F" w:rsidP="00DA649F">
      <w:pPr>
        <w:pStyle w:val="Prrafodelista"/>
        <w:spacing w:line="360" w:lineRule="auto"/>
        <w:ind w:left="0" w:right="-28"/>
        <w:jc w:val="both"/>
        <w:rPr>
          <w:rFonts w:ascii="Palatino Linotype" w:hAnsi="Palatino Linotype"/>
          <w:sz w:val="24"/>
          <w:szCs w:val="22"/>
        </w:rPr>
      </w:pPr>
    </w:p>
    <w:p w14:paraId="6D582FA6" w14:textId="6492BD36" w:rsidR="009213D5" w:rsidRPr="003C148E" w:rsidRDefault="00DA649F" w:rsidP="00B05A03">
      <w:pPr>
        <w:pStyle w:val="Prrafodelista"/>
        <w:numPr>
          <w:ilvl w:val="0"/>
          <w:numId w:val="2"/>
        </w:numPr>
        <w:spacing w:line="360" w:lineRule="auto"/>
        <w:ind w:left="0" w:right="-28" w:firstLine="0"/>
        <w:jc w:val="both"/>
        <w:rPr>
          <w:rFonts w:ascii="Palatino Linotype" w:hAnsi="Palatino Linotype"/>
          <w:sz w:val="24"/>
          <w:szCs w:val="22"/>
        </w:rPr>
      </w:pPr>
      <w:r w:rsidRPr="003C148E">
        <w:rPr>
          <w:rFonts w:ascii="Palatino Linotype" w:hAnsi="Palatino Linotype"/>
          <w:sz w:val="24"/>
          <w:szCs w:val="22"/>
        </w:rPr>
        <w:t>Dichas Auditorias son realizadas por el Instituto y tienen por objeto verificar la adaptación, adecuación y eficacia de los controles de medidas y mecanismos implementados para el cumplimiento de las disposiciones contenidas en la Ley de Datos referida.</w:t>
      </w:r>
    </w:p>
    <w:p w14:paraId="61559D19" w14:textId="77777777" w:rsidR="00DA649F" w:rsidRPr="003C148E" w:rsidRDefault="00DA649F" w:rsidP="00DA649F">
      <w:pPr>
        <w:pStyle w:val="Prrafodelista"/>
        <w:rPr>
          <w:rFonts w:ascii="Palatino Linotype" w:hAnsi="Palatino Linotype"/>
          <w:b/>
          <w:sz w:val="24"/>
          <w:szCs w:val="22"/>
        </w:rPr>
      </w:pPr>
    </w:p>
    <w:p w14:paraId="6C71B5BA" w14:textId="6B3A45A7" w:rsidR="00DA649F" w:rsidRPr="003C148E" w:rsidRDefault="00DA649F" w:rsidP="00B05A03">
      <w:pPr>
        <w:pStyle w:val="Prrafodelista"/>
        <w:numPr>
          <w:ilvl w:val="0"/>
          <w:numId w:val="2"/>
        </w:numPr>
        <w:spacing w:line="360" w:lineRule="auto"/>
        <w:ind w:left="0" w:right="-28" w:firstLine="0"/>
        <w:jc w:val="both"/>
        <w:rPr>
          <w:rFonts w:ascii="Palatino Linotype" w:hAnsi="Palatino Linotype"/>
          <w:sz w:val="24"/>
          <w:szCs w:val="22"/>
        </w:rPr>
      </w:pPr>
      <w:r w:rsidRPr="003C148E">
        <w:rPr>
          <w:rFonts w:ascii="Palatino Linotype" w:hAnsi="Palatino Linotype"/>
          <w:sz w:val="24"/>
          <w:szCs w:val="22"/>
        </w:rPr>
        <w:t xml:space="preserve">Por su parte, el Instituto debe </w:t>
      </w:r>
      <w:proofErr w:type="gramStart"/>
      <w:r w:rsidRPr="003C148E">
        <w:rPr>
          <w:rFonts w:ascii="Palatino Linotype" w:hAnsi="Palatino Linotype"/>
          <w:sz w:val="24"/>
          <w:szCs w:val="22"/>
        </w:rPr>
        <w:t>emitir  un</w:t>
      </w:r>
      <w:proofErr w:type="gramEnd"/>
      <w:r w:rsidRPr="003C148E">
        <w:rPr>
          <w:rFonts w:ascii="Palatino Linotype" w:hAnsi="Palatino Linotype"/>
          <w:sz w:val="24"/>
          <w:szCs w:val="22"/>
        </w:rPr>
        <w:t xml:space="preserve"> dictamen sobre la adecuación de las medidas y controles implementados por el responsable, identificando sus deficiencias, así como proporciones acciones correctivas y recomendaciones correspondientes</w:t>
      </w:r>
      <w:r w:rsidR="00CE7EB2" w:rsidRPr="003C148E">
        <w:rPr>
          <w:rFonts w:ascii="Palatino Linotype" w:hAnsi="Palatino Linotype"/>
          <w:sz w:val="24"/>
          <w:szCs w:val="22"/>
        </w:rPr>
        <w:t>.</w:t>
      </w:r>
    </w:p>
    <w:p w14:paraId="4561CE19" w14:textId="77777777" w:rsidR="00CE7EB2" w:rsidRPr="003C148E" w:rsidRDefault="00CE7EB2" w:rsidP="00CE7EB2">
      <w:pPr>
        <w:pStyle w:val="Prrafodelista"/>
        <w:rPr>
          <w:rFonts w:ascii="Palatino Linotype" w:hAnsi="Palatino Linotype"/>
          <w:sz w:val="24"/>
          <w:szCs w:val="22"/>
        </w:rPr>
      </w:pPr>
    </w:p>
    <w:p w14:paraId="290524CE" w14:textId="1F8A428F" w:rsidR="00CE7EB2" w:rsidRPr="003C148E" w:rsidRDefault="00CE7EB2" w:rsidP="00B05A03">
      <w:pPr>
        <w:pStyle w:val="Prrafodelista"/>
        <w:numPr>
          <w:ilvl w:val="0"/>
          <w:numId w:val="2"/>
        </w:numPr>
        <w:spacing w:line="360" w:lineRule="auto"/>
        <w:ind w:left="0" w:right="-28" w:firstLine="0"/>
        <w:jc w:val="both"/>
        <w:rPr>
          <w:rFonts w:ascii="Palatino Linotype" w:hAnsi="Palatino Linotype"/>
          <w:sz w:val="24"/>
          <w:szCs w:val="22"/>
        </w:rPr>
      </w:pPr>
      <w:r w:rsidRPr="003C148E">
        <w:rPr>
          <w:rFonts w:ascii="Palatino Linotype" w:hAnsi="Palatino Linotype"/>
          <w:sz w:val="24"/>
          <w:szCs w:val="22"/>
        </w:rPr>
        <w:lastRenderedPageBreak/>
        <w:t>Entonces, al ser parte del Documento de Seguridad, se debe proporcionar el documento donde conste el procedimiento de auditoría al sistema de gestión de datos, así como el responsable de realizar la o las auditorías.</w:t>
      </w:r>
    </w:p>
    <w:p w14:paraId="087EBA50" w14:textId="77777777" w:rsidR="009213D5" w:rsidRPr="003C148E" w:rsidRDefault="009213D5" w:rsidP="009213D5">
      <w:pPr>
        <w:spacing w:line="360" w:lineRule="auto"/>
        <w:ind w:right="-28"/>
        <w:jc w:val="both"/>
        <w:rPr>
          <w:rFonts w:ascii="Palatino Linotype" w:hAnsi="Palatino Linotype"/>
          <w:b/>
          <w:sz w:val="24"/>
          <w:szCs w:val="22"/>
        </w:rPr>
      </w:pPr>
    </w:p>
    <w:p w14:paraId="745E4E90" w14:textId="26A9428C" w:rsidR="00B05A03" w:rsidRPr="003C148E" w:rsidRDefault="00CE7EB2" w:rsidP="00B05A03">
      <w:pPr>
        <w:pStyle w:val="Prrafodelista"/>
        <w:numPr>
          <w:ilvl w:val="0"/>
          <w:numId w:val="2"/>
        </w:numPr>
        <w:spacing w:line="360" w:lineRule="auto"/>
        <w:ind w:left="0" w:right="-28" w:firstLine="0"/>
        <w:jc w:val="both"/>
        <w:rPr>
          <w:rFonts w:ascii="Palatino Linotype" w:hAnsi="Palatino Linotype"/>
          <w:b/>
          <w:sz w:val="24"/>
          <w:szCs w:val="22"/>
        </w:rPr>
      </w:pPr>
      <w:r w:rsidRPr="003C148E">
        <w:rPr>
          <w:rFonts w:ascii="Palatino Linotype" w:hAnsi="Palatino Linotype"/>
          <w:sz w:val="24"/>
          <w:szCs w:val="22"/>
        </w:rPr>
        <w:t>En consecuencia, y conforme al</w:t>
      </w:r>
      <w:r w:rsidR="00B05A03" w:rsidRPr="003C148E">
        <w:rPr>
          <w:rFonts w:ascii="Palatino Linotype" w:hAnsi="Palatino Linotype"/>
          <w:sz w:val="24"/>
          <w:szCs w:val="22"/>
        </w:rPr>
        <w:t xml:space="preserve"> artículo 49, fracción II y 149 de la Ley de Transparencia y Acceso a la Información Pública del Estado de México y Municipios, se </w:t>
      </w:r>
      <w:r w:rsidR="00B05A03" w:rsidRPr="003C148E">
        <w:rPr>
          <w:rFonts w:ascii="Palatino Linotype" w:hAnsi="Palatino Linotype"/>
          <w:sz w:val="24"/>
          <w:szCs w:val="22"/>
          <w:u w:val="single"/>
        </w:rPr>
        <w:t>deberá hacer entrega del Acuerdo del Comité de Transparencia por el cual se informen de manera fundada y motivada,</w:t>
      </w:r>
      <w:r w:rsidR="00B05A03" w:rsidRPr="003C148E">
        <w:rPr>
          <w:rFonts w:ascii="Palatino Linotype" w:hAnsi="Palatino Linotype"/>
          <w:sz w:val="24"/>
          <w:szCs w:val="22"/>
        </w:rPr>
        <w:t xml:space="preserve"> las causas y/o razones por las cuales dicha información actualiza una causal de clasificación como información confidencial de lo siguiente:</w:t>
      </w:r>
    </w:p>
    <w:p w14:paraId="7CB1B516" w14:textId="77777777" w:rsidR="001D0E37" w:rsidRPr="003C148E" w:rsidRDefault="001D0E37" w:rsidP="001D0E37">
      <w:pPr>
        <w:pStyle w:val="Prrafodelista"/>
        <w:rPr>
          <w:rFonts w:ascii="Palatino Linotype" w:eastAsia="MS Mincho" w:hAnsi="Palatino Linotype"/>
          <w:sz w:val="24"/>
        </w:rPr>
      </w:pPr>
    </w:p>
    <w:p w14:paraId="6A384657" w14:textId="77777777" w:rsidR="001D0E37" w:rsidRPr="003C148E" w:rsidRDefault="001D0E37" w:rsidP="00DE0575">
      <w:pPr>
        <w:pStyle w:val="Prrafodelista"/>
        <w:numPr>
          <w:ilvl w:val="0"/>
          <w:numId w:val="30"/>
        </w:numPr>
        <w:spacing w:after="160" w:line="360" w:lineRule="auto"/>
        <w:ind w:left="567" w:right="616"/>
        <w:jc w:val="both"/>
        <w:rPr>
          <w:rFonts w:ascii="Palatino Linotype" w:eastAsia="Calibri" w:hAnsi="Palatino Linotype"/>
          <w:b/>
          <w:color w:val="000000"/>
          <w:lang w:eastAsia="en-US"/>
        </w:rPr>
      </w:pPr>
      <w:r w:rsidRPr="003C148E">
        <w:rPr>
          <w:rFonts w:ascii="Palatino Linotype" w:eastAsia="Calibri" w:hAnsi="Palatino Linotype"/>
          <w:b/>
          <w:color w:val="000000"/>
          <w:lang w:eastAsia="en-US"/>
        </w:rPr>
        <w:t xml:space="preserve">Procedimiento de análisis de riesgos; </w:t>
      </w:r>
    </w:p>
    <w:p w14:paraId="319E0288" w14:textId="77777777" w:rsidR="001D0E37" w:rsidRPr="003C148E" w:rsidRDefault="001D0E37" w:rsidP="00DE0575">
      <w:pPr>
        <w:pStyle w:val="Prrafodelista"/>
        <w:numPr>
          <w:ilvl w:val="0"/>
          <w:numId w:val="30"/>
        </w:numPr>
        <w:spacing w:after="160" w:line="360" w:lineRule="auto"/>
        <w:ind w:left="567" w:right="616"/>
        <w:jc w:val="both"/>
        <w:rPr>
          <w:rFonts w:ascii="Palatino Linotype" w:eastAsia="Calibri" w:hAnsi="Palatino Linotype"/>
          <w:b/>
          <w:color w:val="000000"/>
          <w:lang w:eastAsia="en-US"/>
        </w:rPr>
      </w:pPr>
      <w:r w:rsidRPr="003C148E">
        <w:rPr>
          <w:rFonts w:ascii="Palatino Linotype" w:eastAsia="Calibri" w:hAnsi="Palatino Linotype"/>
          <w:b/>
          <w:color w:val="000000"/>
          <w:lang w:eastAsia="en-US"/>
        </w:rPr>
        <w:t xml:space="preserve">Resultados de los análisis de riesgo; </w:t>
      </w:r>
    </w:p>
    <w:p w14:paraId="07A9B162" w14:textId="77777777" w:rsidR="007F241C" w:rsidRPr="003C148E" w:rsidRDefault="001D0E37" w:rsidP="00DE0575">
      <w:pPr>
        <w:pStyle w:val="Prrafodelista"/>
        <w:numPr>
          <w:ilvl w:val="0"/>
          <w:numId w:val="30"/>
        </w:numPr>
        <w:spacing w:after="160" w:line="360" w:lineRule="auto"/>
        <w:ind w:left="567" w:right="616"/>
        <w:jc w:val="both"/>
        <w:rPr>
          <w:rFonts w:ascii="Palatino Linotype" w:eastAsia="Calibri" w:hAnsi="Palatino Linotype"/>
          <w:b/>
          <w:color w:val="000000"/>
          <w:lang w:eastAsia="en-US"/>
        </w:rPr>
      </w:pPr>
      <w:r w:rsidRPr="003C148E">
        <w:rPr>
          <w:rFonts w:ascii="Palatino Linotype" w:eastAsia="Calibri" w:hAnsi="Palatino Linotype"/>
          <w:b/>
          <w:color w:val="000000"/>
          <w:lang w:eastAsia="en-US"/>
        </w:rPr>
        <w:t xml:space="preserve">Resultados de los análisis de brecha; </w:t>
      </w:r>
    </w:p>
    <w:p w14:paraId="5FD51A4C" w14:textId="77777777" w:rsidR="007F241C" w:rsidRPr="003C148E" w:rsidRDefault="007F241C" w:rsidP="00DE0575">
      <w:pPr>
        <w:pStyle w:val="Prrafodelista"/>
        <w:numPr>
          <w:ilvl w:val="0"/>
          <w:numId w:val="30"/>
        </w:numPr>
        <w:spacing w:after="160" w:line="360" w:lineRule="auto"/>
        <w:ind w:left="567" w:right="616"/>
        <w:jc w:val="both"/>
        <w:rPr>
          <w:rFonts w:ascii="Palatino Linotype" w:eastAsia="Calibri" w:hAnsi="Palatino Linotype"/>
          <w:b/>
          <w:color w:val="000000"/>
          <w:lang w:eastAsia="en-US"/>
        </w:rPr>
      </w:pPr>
      <w:r w:rsidRPr="003C148E">
        <w:rPr>
          <w:rFonts w:ascii="Palatino Linotype" w:eastAsia="Calibri" w:hAnsi="Palatino Linotype"/>
          <w:b/>
          <w:color w:val="000000"/>
          <w:lang w:eastAsia="en-US"/>
        </w:rPr>
        <w:t>P</w:t>
      </w:r>
      <w:r w:rsidR="001D0E37" w:rsidRPr="003C148E">
        <w:rPr>
          <w:rFonts w:ascii="Palatino Linotype" w:eastAsia="Calibri" w:hAnsi="Palatino Linotype"/>
          <w:b/>
          <w:color w:val="000000"/>
          <w:lang w:eastAsia="en-US"/>
        </w:rPr>
        <w:t>lan de trabajo para la implementación de las medidas d</w:t>
      </w:r>
      <w:r w:rsidRPr="003C148E">
        <w:rPr>
          <w:rFonts w:ascii="Palatino Linotype" w:eastAsia="Calibri" w:hAnsi="Palatino Linotype"/>
          <w:b/>
          <w:color w:val="000000"/>
          <w:lang w:eastAsia="en-US"/>
        </w:rPr>
        <w:t>e seguridad</w:t>
      </w:r>
      <w:r w:rsidR="001D0E37" w:rsidRPr="003C148E">
        <w:rPr>
          <w:rFonts w:ascii="Palatino Linotype" w:eastAsia="Calibri" w:hAnsi="Palatino Linotype"/>
          <w:b/>
          <w:color w:val="000000"/>
          <w:lang w:eastAsia="en-US"/>
        </w:rPr>
        <w:t>;</w:t>
      </w:r>
    </w:p>
    <w:p w14:paraId="2BC3E554" w14:textId="29A996CB" w:rsidR="001D0E37" w:rsidRPr="003C148E" w:rsidRDefault="007F241C" w:rsidP="00DE0575">
      <w:pPr>
        <w:pStyle w:val="Prrafodelista"/>
        <w:numPr>
          <w:ilvl w:val="0"/>
          <w:numId w:val="30"/>
        </w:numPr>
        <w:spacing w:after="160" w:line="360" w:lineRule="auto"/>
        <w:ind w:left="567" w:right="616"/>
        <w:jc w:val="both"/>
        <w:rPr>
          <w:rFonts w:ascii="Palatino Linotype" w:eastAsia="Calibri" w:hAnsi="Palatino Linotype"/>
          <w:b/>
          <w:color w:val="000000"/>
          <w:lang w:eastAsia="en-US"/>
        </w:rPr>
      </w:pPr>
      <w:r w:rsidRPr="003C148E">
        <w:rPr>
          <w:rFonts w:ascii="Palatino Linotype" w:eastAsia="Calibri" w:hAnsi="Palatino Linotype"/>
          <w:b/>
          <w:color w:val="000000"/>
          <w:lang w:eastAsia="en-US"/>
        </w:rPr>
        <w:t>P</w:t>
      </w:r>
      <w:r w:rsidR="001D0E37" w:rsidRPr="003C148E">
        <w:rPr>
          <w:rFonts w:ascii="Palatino Linotype" w:eastAsia="Calibri" w:hAnsi="Palatino Linotype"/>
          <w:b/>
          <w:color w:val="000000"/>
          <w:lang w:eastAsia="en-US"/>
        </w:rPr>
        <w:t xml:space="preserve">rocedimiento o mecanismos de monitoreo periódico de las medidas de seguridad implementadas, las amenazas y vulneraciones a las que están sujetos los datos personales. </w:t>
      </w:r>
    </w:p>
    <w:p w14:paraId="6FE347A8" w14:textId="77777777" w:rsidR="00771D26" w:rsidRPr="003C148E" w:rsidRDefault="007F241C" w:rsidP="00DE0575">
      <w:pPr>
        <w:pStyle w:val="Prrafodelista"/>
        <w:numPr>
          <w:ilvl w:val="0"/>
          <w:numId w:val="29"/>
        </w:numPr>
        <w:spacing w:after="160" w:line="360" w:lineRule="auto"/>
        <w:ind w:left="567" w:right="616"/>
        <w:jc w:val="both"/>
        <w:rPr>
          <w:rFonts w:ascii="Palatino Linotype" w:eastAsia="Calibri" w:hAnsi="Palatino Linotype"/>
          <w:b/>
          <w:color w:val="000000"/>
          <w:lang w:eastAsia="en-US"/>
        </w:rPr>
      </w:pPr>
      <w:r w:rsidRPr="003C148E">
        <w:rPr>
          <w:rFonts w:ascii="Palatino Linotype" w:eastAsia="Calibri" w:hAnsi="Palatino Linotype"/>
          <w:b/>
          <w:color w:val="000000"/>
          <w:lang w:eastAsia="en-US"/>
        </w:rPr>
        <w:t>R</w:t>
      </w:r>
      <w:r w:rsidR="001D0E37" w:rsidRPr="003C148E">
        <w:rPr>
          <w:rFonts w:ascii="Palatino Linotype" w:eastAsia="Calibri" w:hAnsi="Palatino Linotype"/>
          <w:b/>
          <w:color w:val="000000"/>
          <w:lang w:eastAsia="en-US"/>
        </w:rPr>
        <w:t>esultados de las auditorias del sistema de gestión de protección de datos personales desde que se implementaron al veintitrés (23)</w:t>
      </w:r>
      <w:r w:rsidRPr="003C148E">
        <w:rPr>
          <w:rFonts w:ascii="Palatino Linotype" w:eastAsia="Calibri" w:hAnsi="Palatino Linotype"/>
          <w:b/>
          <w:color w:val="000000"/>
          <w:lang w:eastAsia="en-US"/>
        </w:rPr>
        <w:t xml:space="preserve"> de agosto de dos mil veintiuno</w:t>
      </w:r>
      <w:r w:rsidR="00771D26" w:rsidRPr="003C148E">
        <w:rPr>
          <w:rFonts w:ascii="Palatino Linotype" w:eastAsia="Calibri" w:hAnsi="Palatino Linotype"/>
          <w:b/>
          <w:color w:val="000000"/>
          <w:lang w:eastAsia="en-US"/>
        </w:rPr>
        <w:t xml:space="preserve"> </w:t>
      </w:r>
    </w:p>
    <w:p w14:paraId="4874AE21" w14:textId="7D40F828" w:rsidR="00771D26" w:rsidRPr="003C148E" w:rsidRDefault="00771D26" w:rsidP="00DE0575">
      <w:pPr>
        <w:pStyle w:val="Prrafodelista"/>
        <w:numPr>
          <w:ilvl w:val="0"/>
          <w:numId w:val="29"/>
        </w:numPr>
        <w:spacing w:after="160" w:line="360" w:lineRule="auto"/>
        <w:ind w:left="567" w:right="616"/>
        <w:jc w:val="both"/>
        <w:rPr>
          <w:rFonts w:ascii="Palatino Linotype" w:eastAsia="Calibri" w:hAnsi="Palatino Linotype"/>
          <w:b/>
          <w:color w:val="000000"/>
          <w:lang w:eastAsia="en-US"/>
        </w:rPr>
      </w:pPr>
      <w:r w:rsidRPr="003C148E">
        <w:rPr>
          <w:rFonts w:ascii="Palatino Linotype" w:eastAsia="Calibri" w:hAnsi="Palatino Linotype"/>
          <w:b/>
          <w:color w:val="000000"/>
          <w:lang w:eastAsia="en-US"/>
        </w:rPr>
        <w:t>Las políticas de gestión y tratamiento de los datos personales</w:t>
      </w:r>
      <w:r w:rsidRPr="003C148E">
        <w:rPr>
          <w:rFonts w:ascii="Palatino Linotype" w:eastAsia="Calibri" w:hAnsi="Palatino Linotype"/>
          <w:color w:val="000000"/>
          <w:lang w:eastAsia="en-US"/>
        </w:rPr>
        <w:t xml:space="preserve"> </w:t>
      </w:r>
    </w:p>
    <w:p w14:paraId="377ACA5A" w14:textId="77777777" w:rsidR="001D0E37" w:rsidRPr="003C148E" w:rsidRDefault="001D0E37" w:rsidP="001D0E37">
      <w:pPr>
        <w:spacing w:line="360" w:lineRule="auto"/>
        <w:ind w:right="49"/>
        <w:contextualSpacing/>
        <w:jc w:val="both"/>
        <w:rPr>
          <w:rFonts w:ascii="Palatino Linotype" w:eastAsia="MS Mincho" w:hAnsi="Palatino Linotype"/>
          <w:sz w:val="24"/>
        </w:rPr>
      </w:pPr>
    </w:p>
    <w:p w14:paraId="5A43206A" w14:textId="694D5506" w:rsidR="00B54E3F" w:rsidRDefault="00B54E3F" w:rsidP="00655A93">
      <w:pPr>
        <w:numPr>
          <w:ilvl w:val="0"/>
          <w:numId w:val="2"/>
        </w:numPr>
        <w:autoSpaceDE w:val="0"/>
        <w:autoSpaceDN w:val="0"/>
        <w:adjustRightInd w:val="0"/>
        <w:spacing w:line="360" w:lineRule="auto"/>
        <w:ind w:left="0" w:firstLine="0"/>
        <w:jc w:val="both"/>
        <w:rPr>
          <w:rFonts w:ascii="Palatino Linotype" w:eastAsia="MS Mincho" w:hAnsi="Palatino Linotype" w:cs="PalatinoLinotype-Roman"/>
          <w:sz w:val="24"/>
        </w:rPr>
      </w:pPr>
      <w:r>
        <w:rPr>
          <w:rFonts w:ascii="Palatino Linotype" w:eastAsia="MS Mincho" w:hAnsi="Palatino Linotype" w:cs="PalatinoLinotype-Roman"/>
          <w:sz w:val="24"/>
        </w:rPr>
        <w:lastRenderedPageBreak/>
        <w:t>Por lo que el Sujeto Obligado deberá emitir, a través del Comité de Transparencia, el acuerdo mediante el cual se clasifique como confidencial la información antes referida.</w:t>
      </w:r>
    </w:p>
    <w:p w14:paraId="086FD55B" w14:textId="77777777" w:rsidR="00B54E3F" w:rsidRDefault="00B54E3F" w:rsidP="00B54E3F">
      <w:pPr>
        <w:autoSpaceDE w:val="0"/>
        <w:autoSpaceDN w:val="0"/>
        <w:adjustRightInd w:val="0"/>
        <w:spacing w:line="360" w:lineRule="auto"/>
        <w:jc w:val="both"/>
        <w:rPr>
          <w:rFonts w:ascii="Palatino Linotype" w:eastAsia="MS Mincho" w:hAnsi="Palatino Linotype" w:cs="PalatinoLinotype-Roman"/>
          <w:sz w:val="24"/>
        </w:rPr>
      </w:pPr>
    </w:p>
    <w:p w14:paraId="5A6A8E70" w14:textId="2DF3874C" w:rsidR="00B05A03" w:rsidRPr="003C148E" w:rsidRDefault="00B54E3F" w:rsidP="00655A93">
      <w:pPr>
        <w:numPr>
          <w:ilvl w:val="0"/>
          <w:numId w:val="2"/>
        </w:numPr>
        <w:autoSpaceDE w:val="0"/>
        <w:autoSpaceDN w:val="0"/>
        <w:adjustRightInd w:val="0"/>
        <w:spacing w:line="360" w:lineRule="auto"/>
        <w:ind w:left="0" w:firstLine="0"/>
        <w:jc w:val="both"/>
        <w:rPr>
          <w:rFonts w:ascii="Palatino Linotype" w:eastAsia="MS Mincho" w:hAnsi="Palatino Linotype" w:cs="PalatinoLinotype-Roman"/>
          <w:sz w:val="24"/>
        </w:rPr>
      </w:pPr>
      <w:r>
        <w:rPr>
          <w:rFonts w:ascii="Palatino Linotype" w:eastAsia="MS Mincho" w:hAnsi="Palatino Linotype" w:cs="PalatinoLinotype-Roman"/>
          <w:sz w:val="24"/>
        </w:rPr>
        <w:t>Ahora bien, no es procedente l</w:t>
      </w:r>
      <w:r w:rsidR="00B05A03" w:rsidRPr="003C148E">
        <w:rPr>
          <w:rFonts w:ascii="Palatino Linotype" w:eastAsia="MS Mincho" w:hAnsi="Palatino Linotype" w:cs="PalatinoLinotype-Roman"/>
          <w:sz w:val="24"/>
        </w:rPr>
        <w:t>a clasificación de la información en su totalidad de la información como lo hizo valer el Sujeto Obligado, siendo pública aquella información relacionada con los siguientes puntos, razón por la que se ordena su entrega:</w:t>
      </w:r>
    </w:p>
    <w:p w14:paraId="1D707357" w14:textId="77777777" w:rsidR="007F241C" w:rsidRPr="003C148E" w:rsidRDefault="007F241C" w:rsidP="007F241C">
      <w:pPr>
        <w:autoSpaceDE w:val="0"/>
        <w:autoSpaceDN w:val="0"/>
        <w:adjustRightInd w:val="0"/>
        <w:spacing w:line="360" w:lineRule="auto"/>
        <w:jc w:val="both"/>
        <w:rPr>
          <w:rFonts w:ascii="Palatino Linotype" w:eastAsia="MS Mincho" w:hAnsi="Palatino Linotype" w:cs="PalatinoLinotype-Roman"/>
          <w:sz w:val="24"/>
        </w:rPr>
      </w:pPr>
    </w:p>
    <w:p w14:paraId="1F7FF1DB" w14:textId="6E1F4F12" w:rsidR="007F241C" w:rsidRPr="003C148E" w:rsidRDefault="007F241C" w:rsidP="007F241C">
      <w:pPr>
        <w:pStyle w:val="Prrafodelista"/>
        <w:numPr>
          <w:ilvl w:val="0"/>
          <w:numId w:val="29"/>
        </w:numPr>
        <w:spacing w:after="160" w:line="360" w:lineRule="auto"/>
        <w:ind w:left="709" w:right="616"/>
        <w:jc w:val="both"/>
        <w:rPr>
          <w:rFonts w:ascii="Palatino Linotype" w:eastAsia="Calibri" w:hAnsi="Palatino Linotype"/>
          <w:color w:val="000000"/>
          <w:lang w:eastAsia="en-US"/>
        </w:rPr>
      </w:pPr>
      <w:r w:rsidRPr="003C148E">
        <w:rPr>
          <w:rFonts w:ascii="Palatino Linotype" w:eastAsia="Calibri" w:hAnsi="Palatino Linotype"/>
          <w:b/>
          <w:color w:val="000000"/>
          <w:lang w:eastAsia="en-US"/>
        </w:rPr>
        <w:t xml:space="preserve">El inventario de datos personales y los sistemas de tratamiento </w:t>
      </w:r>
    </w:p>
    <w:p w14:paraId="3EB91248" w14:textId="1169E11E" w:rsidR="007F241C" w:rsidRPr="003C148E" w:rsidRDefault="007F241C" w:rsidP="007F241C">
      <w:pPr>
        <w:pStyle w:val="Prrafodelista"/>
        <w:numPr>
          <w:ilvl w:val="0"/>
          <w:numId w:val="29"/>
        </w:numPr>
        <w:spacing w:after="160" w:line="360" w:lineRule="auto"/>
        <w:ind w:left="709" w:right="616"/>
        <w:jc w:val="both"/>
        <w:rPr>
          <w:rFonts w:ascii="Palatino Linotype" w:eastAsia="Calibri" w:hAnsi="Palatino Linotype"/>
          <w:color w:val="000000"/>
          <w:lang w:eastAsia="en-US"/>
        </w:rPr>
      </w:pPr>
      <w:r w:rsidRPr="003C148E">
        <w:rPr>
          <w:rFonts w:ascii="Palatino Linotype" w:eastAsia="Calibri" w:hAnsi="Palatino Linotype"/>
          <w:b/>
          <w:color w:val="000000"/>
          <w:lang w:eastAsia="en-US"/>
        </w:rPr>
        <w:t xml:space="preserve">Programa </w:t>
      </w:r>
      <w:r w:rsidR="00DE0575" w:rsidRPr="003C148E">
        <w:rPr>
          <w:rFonts w:ascii="Palatino Linotype" w:eastAsia="Calibri" w:hAnsi="Palatino Linotype"/>
          <w:b/>
          <w:color w:val="000000"/>
          <w:lang w:eastAsia="en-US"/>
        </w:rPr>
        <w:t xml:space="preserve">o plan </w:t>
      </w:r>
      <w:r w:rsidRPr="003C148E">
        <w:rPr>
          <w:rFonts w:ascii="Palatino Linotype" w:eastAsia="Calibri" w:hAnsi="Palatino Linotype"/>
          <w:b/>
          <w:color w:val="000000"/>
          <w:lang w:eastAsia="en-US"/>
        </w:rPr>
        <w:t>de capacitación respecto del tratamiento de los datos personales</w:t>
      </w:r>
      <w:r w:rsidRPr="003C148E">
        <w:rPr>
          <w:rFonts w:ascii="Palatino Linotype" w:eastAsia="Calibri" w:hAnsi="Palatino Linotype"/>
          <w:color w:val="000000"/>
          <w:lang w:eastAsia="en-US"/>
        </w:rPr>
        <w:t xml:space="preserve">; </w:t>
      </w:r>
    </w:p>
    <w:p w14:paraId="74FD7A04" w14:textId="77777777" w:rsidR="003C148E" w:rsidRPr="003C148E" w:rsidRDefault="007F241C" w:rsidP="003C148E">
      <w:pPr>
        <w:pStyle w:val="Prrafodelista"/>
        <w:numPr>
          <w:ilvl w:val="0"/>
          <w:numId w:val="29"/>
        </w:numPr>
        <w:spacing w:after="160" w:line="360" w:lineRule="auto"/>
        <w:ind w:left="709" w:right="616"/>
        <w:jc w:val="both"/>
        <w:rPr>
          <w:rFonts w:ascii="Palatino Linotype" w:eastAsia="Calibri" w:hAnsi="Palatino Linotype"/>
          <w:color w:val="000000"/>
          <w:lang w:eastAsia="en-US"/>
        </w:rPr>
      </w:pPr>
      <w:r w:rsidRPr="003C148E">
        <w:rPr>
          <w:rFonts w:ascii="Palatino Linotype" w:eastAsia="Calibri" w:hAnsi="Palatino Linotype"/>
          <w:b/>
          <w:color w:val="000000"/>
          <w:lang w:eastAsia="en-US"/>
        </w:rPr>
        <w:t xml:space="preserve">Procedimientos de auditoría al sistema de gestión de protección de datos </w:t>
      </w:r>
      <w:proofErr w:type="gramStart"/>
      <w:r w:rsidRPr="003C148E">
        <w:rPr>
          <w:rFonts w:ascii="Palatino Linotype" w:eastAsia="Calibri" w:hAnsi="Palatino Linotype"/>
          <w:b/>
          <w:color w:val="000000"/>
          <w:lang w:eastAsia="en-US"/>
        </w:rPr>
        <w:t>personales</w:t>
      </w:r>
      <w:proofErr w:type="gramEnd"/>
      <w:r w:rsidRPr="003C148E">
        <w:rPr>
          <w:rFonts w:ascii="Palatino Linotype" w:eastAsia="Calibri" w:hAnsi="Palatino Linotype"/>
          <w:b/>
          <w:color w:val="000000"/>
          <w:lang w:eastAsia="en-US"/>
        </w:rPr>
        <w:t xml:space="preserve"> así como quien realiza dicho procedimiento</w:t>
      </w:r>
      <w:r w:rsidRPr="003C148E">
        <w:rPr>
          <w:rFonts w:ascii="Palatino Linotype" w:eastAsia="Calibri" w:hAnsi="Palatino Linotype"/>
          <w:color w:val="000000"/>
          <w:lang w:eastAsia="en-US"/>
        </w:rPr>
        <w:t xml:space="preserve">; </w:t>
      </w:r>
    </w:p>
    <w:p w14:paraId="67FB9E55" w14:textId="3B3EE2AA" w:rsidR="003C148E" w:rsidRPr="003C148E" w:rsidRDefault="003C148E" w:rsidP="003C148E">
      <w:pPr>
        <w:pStyle w:val="Prrafodelista"/>
        <w:numPr>
          <w:ilvl w:val="0"/>
          <w:numId w:val="29"/>
        </w:numPr>
        <w:spacing w:after="160" w:line="360" w:lineRule="auto"/>
        <w:ind w:left="709" w:right="616"/>
        <w:jc w:val="both"/>
        <w:rPr>
          <w:rFonts w:ascii="Palatino Linotype" w:eastAsia="Calibri" w:hAnsi="Palatino Linotype"/>
          <w:color w:val="000000"/>
          <w:lang w:eastAsia="en-US"/>
        </w:rPr>
      </w:pPr>
      <w:r w:rsidRPr="003C148E">
        <w:rPr>
          <w:rFonts w:ascii="Palatino Linotype" w:eastAsia="Calibri" w:hAnsi="Palatino Linotype"/>
          <w:b/>
          <w:color w:val="000000"/>
          <w:sz w:val="24"/>
          <w:lang w:eastAsia="en-US"/>
        </w:rPr>
        <w:t>Funciones y obligaciones del personal involucrado en el tratamiento de datos personales;</w:t>
      </w:r>
    </w:p>
    <w:p w14:paraId="1A591EB4" w14:textId="77777777" w:rsidR="003C148E" w:rsidRPr="003C148E" w:rsidRDefault="003C148E" w:rsidP="003C148E">
      <w:pPr>
        <w:pStyle w:val="Prrafodelista"/>
        <w:spacing w:after="160" w:line="360" w:lineRule="auto"/>
        <w:ind w:left="709" w:right="616"/>
        <w:jc w:val="both"/>
        <w:rPr>
          <w:rFonts w:ascii="Palatino Linotype" w:eastAsia="Calibri" w:hAnsi="Palatino Linotype"/>
          <w:color w:val="000000"/>
          <w:lang w:eastAsia="en-US"/>
        </w:rPr>
      </w:pPr>
    </w:p>
    <w:p w14:paraId="0FAA205D" w14:textId="2437DDF5" w:rsidR="007F241C" w:rsidRDefault="007F241C" w:rsidP="00655A93">
      <w:pPr>
        <w:numPr>
          <w:ilvl w:val="0"/>
          <w:numId w:val="2"/>
        </w:numPr>
        <w:autoSpaceDE w:val="0"/>
        <w:autoSpaceDN w:val="0"/>
        <w:adjustRightInd w:val="0"/>
        <w:spacing w:line="360" w:lineRule="auto"/>
        <w:ind w:left="0" w:firstLine="0"/>
        <w:jc w:val="both"/>
        <w:rPr>
          <w:rFonts w:ascii="Palatino Linotype" w:eastAsia="MS Mincho" w:hAnsi="Palatino Linotype" w:cs="PalatinoLinotype-Roman"/>
          <w:sz w:val="24"/>
        </w:rPr>
      </w:pPr>
      <w:r w:rsidRPr="003C148E">
        <w:rPr>
          <w:rFonts w:ascii="Palatino Linotype" w:eastAsia="MS Mincho" w:hAnsi="Palatino Linotype" w:cs="PalatinoLinotype-Roman"/>
          <w:sz w:val="24"/>
        </w:rPr>
        <w:t>Para la elaboración de las versiones públicas y la clasificación de la información, es necesario que el Sujeto Obligado esté a lo dispuesto en el Considerando QUINTO de la presente resolución.</w:t>
      </w:r>
    </w:p>
    <w:p w14:paraId="35ACAEF4" w14:textId="77777777" w:rsidR="00B07740" w:rsidRDefault="00B07740" w:rsidP="00B07740">
      <w:pPr>
        <w:autoSpaceDE w:val="0"/>
        <w:autoSpaceDN w:val="0"/>
        <w:adjustRightInd w:val="0"/>
        <w:spacing w:line="360" w:lineRule="auto"/>
        <w:jc w:val="both"/>
        <w:rPr>
          <w:rFonts w:ascii="Palatino Linotype" w:eastAsia="MS Mincho" w:hAnsi="Palatino Linotype" w:cs="PalatinoLinotype-Roman"/>
          <w:sz w:val="24"/>
        </w:rPr>
      </w:pPr>
    </w:p>
    <w:p w14:paraId="04AC26E7" w14:textId="39B6D240" w:rsidR="00B07740" w:rsidRPr="003C148E" w:rsidRDefault="00B07740" w:rsidP="00655A93">
      <w:pPr>
        <w:numPr>
          <w:ilvl w:val="0"/>
          <w:numId w:val="2"/>
        </w:numPr>
        <w:autoSpaceDE w:val="0"/>
        <w:autoSpaceDN w:val="0"/>
        <w:adjustRightInd w:val="0"/>
        <w:spacing w:line="360" w:lineRule="auto"/>
        <w:ind w:left="0" w:firstLine="0"/>
        <w:jc w:val="both"/>
        <w:rPr>
          <w:rFonts w:ascii="Palatino Linotype" w:eastAsia="MS Mincho" w:hAnsi="Palatino Linotype" w:cs="PalatinoLinotype-Roman"/>
          <w:sz w:val="24"/>
        </w:rPr>
      </w:pPr>
      <w:r>
        <w:rPr>
          <w:rFonts w:ascii="Palatino Linotype" w:eastAsia="MS Mincho" w:hAnsi="Palatino Linotype" w:cs="PalatinoLinotype-Roman"/>
          <w:sz w:val="24"/>
        </w:rPr>
        <w:lastRenderedPageBreak/>
        <w:t>Es así que, como resultado del estudio y análisis de la información que se solicitó, es que se determina que la respuesta del Sujeto Obligado atiende parcialmente la solicitud, pues contrario a lo que manifestó no es procedente la clasificación total del documento de seguridad, es decir, este puede proporcionarse a través de una versión pública, en los términos antes señalados.</w:t>
      </w:r>
    </w:p>
    <w:p w14:paraId="27C18B0D" w14:textId="77777777" w:rsidR="00537E5A" w:rsidRPr="003C148E" w:rsidRDefault="00537E5A" w:rsidP="00537E5A">
      <w:pPr>
        <w:pStyle w:val="Ttulo1"/>
        <w:rPr>
          <w:rFonts w:ascii="Palatino Linotype" w:hAnsi="Palatino Linotype"/>
          <w:b/>
          <w:color w:val="auto"/>
          <w:sz w:val="24"/>
          <w:lang w:val="es-ES_tradnl"/>
        </w:rPr>
      </w:pPr>
      <w:bookmarkStart w:id="17" w:name="_Toc87549682"/>
      <w:r w:rsidRPr="003C148E">
        <w:rPr>
          <w:rFonts w:ascii="Palatino Linotype" w:hAnsi="Palatino Linotype"/>
          <w:b/>
          <w:color w:val="auto"/>
          <w:sz w:val="24"/>
          <w:lang w:val="es-ES_tradnl"/>
        </w:rPr>
        <w:t>QUINTO. De la versión pública.</w:t>
      </w:r>
      <w:bookmarkEnd w:id="17"/>
    </w:p>
    <w:p w14:paraId="4700468B" w14:textId="77777777" w:rsidR="00537E5A" w:rsidRPr="003C148E" w:rsidRDefault="00537E5A" w:rsidP="00537E5A">
      <w:pPr>
        <w:rPr>
          <w:rFonts w:ascii="Palatino Linotype" w:hAnsi="Palatino Linotype"/>
          <w:sz w:val="16"/>
          <w:lang w:val="es-ES_tradnl"/>
        </w:rPr>
      </w:pPr>
    </w:p>
    <w:p w14:paraId="709F0DA6" w14:textId="77777777" w:rsidR="00537E5A" w:rsidRPr="003C148E" w:rsidRDefault="00537E5A" w:rsidP="00537E5A">
      <w:pPr>
        <w:pStyle w:val="Ttulo1"/>
        <w:numPr>
          <w:ilvl w:val="0"/>
          <w:numId w:val="9"/>
        </w:numPr>
        <w:tabs>
          <w:tab w:val="left" w:pos="284"/>
          <w:tab w:val="num" w:pos="360"/>
        </w:tabs>
        <w:spacing w:before="0" w:line="360" w:lineRule="auto"/>
        <w:ind w:left="0" w:firstLine="0"/>
        <w:rPr>
          <w:rFonts w:ascii="Palatino Linotype" w:hAnsi="Palatino Linotype" w:cs="Times New Roman"/>
          <w:b/>
          <w:color w:val="auto"/>
          <w:sz w:val="24"/>
          <w:szCs w:val="24"/>
          <w:lang w:eastAsia="es-ES_tradnl"/>
        </w:rPr>
      </w:pPr>
      <w:bookmarkStart w:id="18" w:name="_Toc48135362"/>
      <w:bookmarkStart w:id="19" w:name="_Toc72309902"/>
      <w:bookmarkStart w:id="20" w:name="_Toc73643041"/>
      <w:bookmarkStart w:id="21" w:name="_Toc73911519"/>
      <w:bookmarkStart w:id="22" w:name="_Toc87549683"/>
      <w:r w:rsidRPr="003C148E">
        <w:rPr>
          <w:rFonts w:ascii="Palatino Linotype" w:hAnsi="Palatino Linotype" w:cs="Times New Roman"/>
          <w:b/>
          <w:color w:val="auto"/>
          <w:sz w:val="24"/>
          <w:szCs w:val="24"/>
          <w:lang w:eastAsia="es-ES_tradnl"/>
        </w:rPr>
        <w:t>Nociones generales.</w:t>
      </w:r>
      <w:bookmarkEnd w:id="18"/>
      <w:bookmarkEnd w:id="19"/>
      <w:bookmarkEnd w:id="20"/>
      <w:bookmarkEnd w:id="21"/>
      <w:bookmarkEnd w:id="22"/>
      <w:r w:rsidRPr="003C148E">
        <w:rPr>
          <w:rFonts w:ascii="Palatino Linotype" w:hAnsi="Palatino Linotype" w:cs="Times New Roman"/>
          <w:b/>
          <w:color w:val="auto"/>
          <w:sz w:val="24"/>
          <w:szCs w:val="24"/>
          <w:lang w:eastAsia="es-ES_tradnl"/>
        </w:rPr>
        <w:t xml:space="preserve"> </w:t>
      </w:r>
    </w:p>
    <w:p w14:paraId="20DB7A44" w14:textId="77777777" w:rsidR="00537E5A" w:rsidRPr="003C148E" w:rsidRDefault="00537E5A" w:rsidP="00537E5A">
      <w:pPr>
        <w:rPr>
          <w:rFonts w:ascii="Palatino Linotype" w:hAnsi="Palatino Linotype"/>
          <w:lang w:eastAsia="es-ES_tradnl"/>
        </w:rPr>
      </w:pPr>
    </w:p>
    <w:p w14:paraId="1EEE37FB" w14:textId="77777777" w:rsidR="00537E5A" w:rsidRPr="003C148E" w:rsidRDefault="00537E5A" w:rsidP="00537E5A">
      <w:pPr>
        <w:pStyle w:val="Prrafodelista"/>
        <w:numPr>
          <w:ilvl w:val="0"/>
          <w:numId w:val="2"/>
        </w:numPr>
        <w:tabs>
          <w:tab w:val="left" w:pos="284"/>
        </w:tabs>
        <w:spacing w:line="360" w:lineRule="auto"/>
        <w:ind w:left="0" w:right="49" w:firstLine="0"/>
        <w:jc w:val="both"/>
        <w:rPr>
          <w:rFonts w:ascii="Palatino Linotype" w:hAnsi="Palatino Linotype" w:cs="Arial"/>
          <w:color w:val="000000"/>
          <w:sz w:val="24"/>
        </w:rPr>
      </w:pPr>
      <w:r w:rsidRPr="003C148E">
        <w:rPr>
          <w:rFonts w:ascii="Palatino Linotype" w:hAnsi="Palatino Linotype" w:cs="Arial"/>
          <w:color w:val="000000"/>
          <w:sz w:val="24"/>
        </w:rPr>
        <w:t>Debe destacarse que, debido a la naturaleza de la información solicitada</w:t>
      </w:r>
      <w:r w:rsidRPr="003C148E">
        <w:rPr>
          <w:rFonts w:ascii="Palatino Linotype" w:hAnsi="Palatino Linotype" w:cs="Arial"/>
          <w:b/>
          <w:color w:val="000000"/>
          <w:sz w:val="24"/>
        </w:rPr>
        <w:t xml:space="preserve">, </w:t>
      </w:r>
      <w:r w:rsidRPr="003C148E">
        <w:rPr>
          <w:rFonts w:ascii="Palatino Linotype" w:hAnsi="Palatino Linotype" w:cs="Arial"/>
          <w:color w:val="000000"/>
          <w:sz w:val="24"/>
        </w:rPr>
        <w:t xml:space="preserve">eventualmente pudiera obrar datos personales susceptibles de protegerse, así como información susceptible de clasificarse como reservada, el </w:t>
      </w:r>
      <w:r w:rsidRPr="003C148E">
        <w:rPr>
          <w:rFonts w:ascii="Palatino Linotype" w:hAnsi="Palatino Linotype" w:cs="Arial"/>
          <w:b/>
          <w:bCs/>
          <w:color w:val="000000"/>
          <w:sz w:val="24"/>
        </w:rPr>
        <w:t xml:space="preserve">Sujeto Obligado </w:t>
      </w:r>
      <w:r w:rsidRPr="003C148E">
        <w:rPr>
          <w:rFonts w:ascii="Palatino Linotype" w:hAnsi="Palatino Linotype" w:cs="Arial"/>
          <w:color w:val="000000"/>
          <w:sz w:val="24"/>
        </w:rPr>
        <w:t xml:space="preserve">deberá de hacer la adecuada versión pública, protegiendo los datos que no son susceptibles de ser proporcionados. </w:t>
      </w:r>
    </w:p>
    <w:p w14:paraId="33E65148" w14:textId="77777777" w:rsidR="00537E5A" w:rsidRPr="003C148E" w:rsidRDefault="00537E5A" w:rsidP="00537E5A">
      <w:pPr>
        <w:pStyle w:val="Prrafodelista"/>
        <w:tabs>
          <w:tab w:val="left" w:pos="0"/>
          <w:tab w:val="left" w:pos="284"/>
        </w:tabs>
        <w:spacing w:line="360" w:lineRule="auto"/>
        <w:ind w:left="0" w:right="49"/>
        <w:jc w:val="both"/>
        <w:rPr>
          <w:rFonts w:ascii="Palatino Linotype" w:eastAsia="MS Mincho" w:hAnsi="Palatino Linotype"/>
          <w:sz w:val="24"/>
          <w:lang w:val="es-ES"/>
        </w:rPr>
      </w:pPr>
    </w:p>
    <w:p w14:paraId="25C8FA5E" w14:textId="77777777" w:rsidR="00537E5A" w:rsidRPr="003C148E" w:rsidRDefault="00537E5A" w:rsidP="00537E5A">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rPr>
      </w:pPr>
      <w:r w:rsidRPr="003C148E">
        <w:rPr>
          <w:rFonts w:ascii="Palatino Linotype" w:hAnsi="Palatino Linotype" w:cs="Arial"/>
          <w:color w:val="000000"/>
          <w:sz w:val="24"/>
          <w:szCs w:val="24"/>
        </w:rPr>
        <w:t xml:space="preserve">No pasa desapercibido para este Órgano Garante que los </w:t>
      </w:r>
      <w:r w:rsidRPr="003C148E">
        <w:rPr>
          <w:rFonts w:ascii="Palatino Linotype" w:hAnsi="Palatino Linotype" w:cs="Arial"/>
          <w:b/>
          <w:bCs/>
          <w:color w:val="000000"/>
          <w:sz w:val="24"/>
          <w:szCs w:val="24"/>
        </w:rPr>
        <w:t xml:space="preserve">Sujetos Obligados </w:t>
      </w:r>
      <w:r w:rsidRPr="003C148E">
        <w:rPr>
          <w:rFonts w:ascii="Palatino Linotype" w:hAnsi="Palatino Linotype" w:cs="Arial"/>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2A39BF5E" w14:textId="77777777" w:rsidR="00537E5A" w:rsidRPr="003C148E" w:rsidRDefault="00537E5A" w:rsidP="00537E5A">
      <w:pPr>
        <w:tabs>
          <w:tab w:val="left" w:pos="284"/>
        </w:tabs>
        <w:spacing w:line="360" w:lineRule="auto"/>
        <w:ind w:right="49"/>
        <w:contextualSpacing/>
        <w:jc w:val="both"/>
        <w:rPr>
          <w:rFonts w:ascii="Palatino Linotype" w:hAnsi="Palatino Linotype" w:cs="Arial"/>
          <w:color w:val="000000"/>
        </w:rPr>
      </w:pPr>
    </w:p>
    <w:tbl>
      <w:tblPr>
        <w:tblStyle w:val="Tablanormal1"/>
        <w:tblW w:w="8505" w:type="dxa"/>
        <w:tblInd w:w="137" w:type="dxa"/>
        <w:tblLook w:val="04A0" w:firstRow="1" w:lastRow="0" w:firstColumn="1" w:lastColumn="0" w:noHBand="0" w:noVBand="1"/>
      </w:tblPr>
      <w:tblGrid>
        <w:gridCol w:w="1838"/>
        <w:gridCol w:w="6667"/>
      </w:tblGrid>
      <w:tr w:rsidR="00537E5A" w:rsidRPr="003C148E" w14:paraId="49AF448C" w14:textId="77777777" w:rsidTr="002B20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046F3D1D" w14:textId="77777777" w:rsidR="00537E5A" w:rsidRPr="003C148E" w:rsidRDefault="00537E5A" w:rsidP="002B20C8">
            <w:pPr>
              <w:tabs>
                <w:tab w:val="left" w:pos="284"/>
              </w:tabs>
              <w:spacing w:line="360" w:lineRule="auto"/>
              <w:rPr>
                <w:rFonts w:ascii="Palatino Linotype" w:hAnsi="Palatino Linotype"/>
                <w:bCs w:val="0"/>
                <w:sz w:val="20"/>
              </w:rPr>
            </w:pPr>
            <w:r w:rsidRPr="003C148E">
              <w:rPr>
                <w:rFonts w:ascii="Palatino Linotype" w:hAnsi="Palatino Linotype" w:cstheme="majorBidi"/>
                <w:sz w:val="20"/>
              </w:rPr>
              <w:lastRenderedPageBreak/>
              <w:t>a) Requisitos previos.</w:t>
            </w:r>
          </w:p>
        </w:tc>
        <w:tc>
          <w:tcPr>
            <w:tcW w:w="6667" w:type="dxa"/>
            <w:hideMark/>
          </w:tcPr>
          <w:p w14:paraId="3A882B59" w14:textId="77777777" w:rsidR="00537E5A" w:rsidRPr="003C148E" w:rsidRDefault="00537E5A" w:rsidP="002B20C8">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rPr>
            </w:pPr>
            <w:r w:rsidRPr="003C148E">
              <w:rPr>
                <w:rFonts w:ascii="Palatino Linotype" w:hAnsi="Palatino Linotype" w:cs="Arial"/>
                <w:color w:val="000000"/>
                <w:sz w:val="20"/>
              </w:rPr>
              <w:t xml:space="preserve">Los artículos 100 y 122 de la Ley Estatal y de la Ley General, respectivamente, señalan </w:t>
            </w:r>
            <w:proofErr w:type="gramStart"/>
            <w:r w:rsidRPr="003C148E">
              <w:rPr>
                <w:rFonts w:ascii="Palatino Linotype" w:hAnsi="Palatino Linotype" w:cs="Arial"/>
                <w:color w:val="000000"/>
                <w:sz w:val="20"/>
              </w:rPr>
              <w:t>que</w:t>
            </w:r>
            <w:proofErr w:type="gramEnd"/>
            <w:r w:rsidRPr="003C148E">
              <w:rPr>
                <w:rFonts w:ascii="Palatino Linotype" w:hAnsi="Palatino Linotype" w:cs="Arial"/>
                <w:color w:val="000000"/>
                <w:sz w:val="20"/>
              </w:rPr>
              <w:t xml:space="preserve"> si los Sujetos Obligados determinan que la información actualiza alguno de los supuestos de clasificación, es deber de los titulares de las áreas proponer su clasificación y no del Comité de Transparencia. </w:t>
            </w:r>
          </w:p>
          <w:p w14:paraId="14F3B673" w14:textId="77777777" w:rsidR="00537E5A" w:rsidRPr="003C148E" w:rsidRDefault="00537E5A" w:rsidP="002B20C8">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rPr>
            </w:pPr>
            <w:r w:rsidRPr="003C148E">
              <w:rPr>
                <w:rFonts w:ascii="Palatino Linotype" w:hAnsi="Palatino Linotype" w:cs="Arial"/>
                <w:color w:val="000000"/>
                <w:sz w:val="20"/>
              </w:rPr>
              <w:t>Al hacerlo tienen que precisar de qué información se trata, señalando el supuesto de clasificación (confidencialidad o reserva).</w:t>
            </w:r>
          </w:p>
          <w:p w14:paraId="64AB0755" w14:textId="77777777" w:rsidR="00537E5A" w:rsidRPr="003C148E" w:rsidRDefault="00537E5A" w:rsidP="002B20C8">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rPr>
            </w:pPr>
            <w:r w:rsidRPr="003C148E">
              <w:rPr>
                <w:rFonts w:ascii="Palatino Linotype" w:hAnsi="Palatino Linotype" w:cs="Arial"/>
                <w:color w:val="000000"/>
                <w:sz w:val="20"/>
              </w:rPr>
              <w:t>Además, se debe señalar el procedimiento, de los tres que establecen los artículos 132 y 106 de la Ley Estatal y General, respectivamente.</w:t>
            </w:r>
          </w:p>
          <w:p w14:paraId="10453281" w14:textId="77777777" w:rsidR="00537E5A" w:rsidRPr="003C148E" w:rsidRDefault="00537E5A" w:rsidP="002B20C8">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rPr>
            </w:pPr>
            <w:r w:rsidRPr="003C148E">
              <w:rPr>
                <w:rFonts w:ascii="Palatino Linotype" w:hAnsi="Palatino Linotype" w:cs="Arial"/>
                <w:color w:val="000000"/>
                <w:sz w:val="20"/>
              </w:rPr>
              <w:t xml:space="preserve">El último de estos requisitos previos consiste en que no se pueden emitir acuerdos de carácter general ni particular, esto es, </w:t>
            </w:r>
            <w:r w:rsidRPr="003C148E">
              <w:rPr>
                <w:rFonts w:ascii="Palatino Linotype" w:hAnsi="Palatino Linotype" w:cs="Arial"/>
                <w:color w:val="000000"/>
                <w:sz w:val="20"/>
                <w:u w:val="single"/>
              </w:rPr>
              <w:t>no se puede hacer un acuerdo para clasificar de manera general todos los documentos de un expediente o área, sin</w:t>
            </w:r>
            <w:r w:rsidRPr="003C148E">
              <w:rPr>
                <w:rFonts w:ascii="Palatino Linotype" w:hAnsi="Palatino Linotype" w:cs="Arial"/>
                <w:color w:val="000000"/>
                <w:sz w:val="20"/>
              </w:rPr>
              <w:t xml:space="preserve"> individualizar su análisis y tampoco se puede hacer un acuerdo por cada dato que se vaya a clasificar dentro de un documento con diez datos, por ejemplo, susceptibles de ser clasificados.</w:t>
            </w:r>
          </w:p>
        </w:tc>
      </w:tr>
      <w:tr w:rsidR="00537E5A" w:rsidRPr="003C148E" w14:paraId="44BBD5AF" w14:textId="77777777" w:rsidTr="002B2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63E585D9" w14:textId="77777777" w:rsidR="00537E5A" w:rsidRPr="003C148E" w:rsidRDefault="00537E5A" w:rsidP="002B20C8">
            <w:pPr>
              <w:tabs>
                <w:tab w:val="left" w:pos="284"/>
              </w:tabs>
              <w:spacing w:line="360" w:lineRule="auto"/>
              <w:rPr>
                <w:rFonts w:ascii="Palatino Linotype" w:hAnsi="Palatino Linotype"/>
                <w:bCs w:val="0"/>
                <w:sz w:val="20"/>
              </w:rPr>
            </w:pPr>
            <w:r w:rsidRPr="003C148E">
              <w:rPr>
                <w:rFonts w:ascii="Palatino Linotype" w:hAnsi="Palatino Linotype" w:cstheme="majorBidi"/>
                <w:sz w:val="20"/>
              </w:rPr>
              <w:t>b) Supuestos de clasificación.</w:t>
            </w:r>
          </w:p>
        </w:tc>
        <w:tc>
          <w:tcPr>
            <w:tcW w:w="6667" w:type="dxa"/>
            <w:hideMark/>
          </w:tcPr>
          <w:p w14:paraId="774CD19C" w14:textId="77777777" w:rsidR="00537E5A" w:rsidRPr="003C148E" w:rsidRDefault="00537E5A" w:rsidP="002B20C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3C148E">
              <w:rPr>
                <w:rFonts w:ascii="Palatino Linotype" w:hAnsi="Palatino Linotype" w:cs="Arial"/>
                <w:color w:val="000000"/>
                <w:sz w:val="20"/>
              </w:rPr>
              <w:t>Las disposiciones constitucionales y legales en la materia establecen los dos supuestos generales para clasificar la información: por reserva y por confidencialidad.</w:t>
            </w:r>
          </w:p>
          <w:p w14:paraId="59125092" w14:textId="77777777" w:rsidR="00537E5A" w:rsidRPr="003C148E" w:rsidRDefault="00537E5A" w:rsidP="002B20C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3C148E">
              <w:rPr>
                <w:rFonts w:ascii="Palatino Linotype" w:hAnsi="Palatino Linotype" w:cs="Arial"/>
                <w:color w:val="000000"/>
                <w:sz w:val="20"/>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w:t>
            </w:r>
            <w:r w:rsidRPr="003C148E">
              <w:rPr>
                <w:rFonts w:ascii="Palatino Linotype" w:hAnsi="Palatino Linotype" w:cs="Arial"/>
                <w:color w:val="000000"/>
                <w:sz w:val="20"/>
              </w:rPr>
              <w:lastRenderedPageBreak/>
              <w:t>no se pueden ampliar las excepciones o supuestos de clasificación aduciendo analogía o mayoría de razón.</w:t>
            </w:r>
          </w:p>
          <w:p w14:paraId="2EA9D778" w14:textId="77777777" w:rsidR="00537E5A" w:rsidRPr="003C148E" w:rsidRDefault="00537E5A" w:rsidP="002B20C8">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rPr>
            </w:pPr>
            <w:r w:rsidRPr="003C148E">
              <w:rPr>
                <w:rFonts w:ascii="Palatino Linotype" w:hAnsi="Palatino Linotype" w:cs="Arial"/>
                <w:color w:val="000000"/>
                <w:sz w:val="20"/>
              </w:rPr>
              <w:t xml:space="preserve">El </w:t>
            </w:r>
            <w:r w:rsidRPr="003C148E">
              <w:rPr>
                <w:rFonts w:ascii="Palatino Linotype" w:hAnsi="Palatino Linotype" w:cs="Arial"/>
                <w:b/>
                <w:color w:val="000000"/>
                <w:sz w:val="20"/>
              </w:rPr>
              <w:t>Sujeto Obligado</w:t>
            </w:r>
            <w:r w:rsidRPr="003C148E">
              <w:rPr>
                <w:rFonts w:ascii="Palatino Linotype" w:hAnsi="Palatino Linotype" w:cs="Arial"/>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537E5A" w:rsidRPr="003C148E" w14:paraId="27C1C22B" w14:textId="77777777" w:rsidTr="002B20C8">
        <w:tc>
          <w:tcPr>
            <w:cnfStyle w:val="001000000000" w:firstRow="0" w:lastRow="0" w:firstColumn="1" w:lastColumn="0" w:oddVBand="0" w:evenVBand="0" w:oddHBand="0" w:evenHBand="0" w:firstRowFirstColumn="0" w:firstRowLastColumn="0" w:lastRowFirstColumn="0" w:lastRowLastColumn="0"/>
            <w:tcW w:w="1838" w:type="dxa"/>
            <w:hideMark/>
          </w:tcPr>
          <w:p w14:paraId="7501722A" w14:textId="77777777" w:rsidR="00537E5A" w:rsidRPr="003C148E" w:rsidRDefault="00537E5A" w:rsidP="002B20C8">
            <w:pPr>
              <w:tabs>
                <w:tab w:val="left" w:pos="284"/>
              </w:tabs>
              <w:spacing w:line="360" w:lineRule="auto"/>
              <w:rPr>
                <w:rFonts w:ascii="Palatino Linotype" w:hAnsi="Palatino Linotype"/>
                <w:bCs w:val="0"/>
                <w:sz w:val="20"/>
              </w:rPr>
            </w:pPr>
            <w:r w:rsidRPr="003C148E">
              <w:rPr>
                <w:rFonts w:ascii="Palatino Linotype" w:hAnsi="Palatino Linotype" w:cstheme="majorBidi"/>
                <w:sz w:val="20"/>
              </w:rPr>
              <w:lastRenderedPageBreak/>
              <w:t>c) Formalidades para emitir el acuerdo de clasificación.</w:t>
            </w:r>
          </w:p>
        </w:tc>
        <w:tc>
          <w:tcPr>
            <w:tcW w:w="6667" w:type="dxa"/>
            <w:hideMark/>
          </w:tcPr>
          <w:p w14:paraId="53859C0F" w14:textId="77777777" w:rsidR="00537E5A" w:rsidRPr="003C148E" w:rsidRDefault="00537E5A" w:rsidP="002B20C8">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3C148E">
              <w:rPr>
                <w:rFonts w:ascii="Palatino Linotype" w:hAnsi="Palatino Linotype" w:cs="Arial"/>
                <w:color w:val="000000"/>
                <w:sz w:val="20"/>
              </w:rPr>
              <w:t xml:space="preserve">El Comité de Transparencia, según lo dispuesto en los artículos cuenta con las facultades para aprobar, modificar o revocar la clasificación de la información que haya propuesto. </w:t>
            </w:r>
          </w:p>
          <w:p w14:paraId="47C0CD61" w14:textId="77777777" w:rsidR="00537E5A" w:rsidRPr="003C148E" w:rsidRDefault="00537E5A" w:rsidP="002B20C8">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3C148E">
              <w:rPr>
                <w:rFonts w:ascii="Palatino Linotype" w:hAnsi="Palatino Linotype" w:cs="Arial"/>
                <w:color w:val="000000"/>
                <w:sz w:val="20"/>
              </w:rPr>
              <w:t xml:space="preserve">Es necesario que </w:t>
            </w:r>
            <w:r w:rsidRPr="003C148E">
              <w:rPr>
                <w:rFonts w:ascii="Palatino Linotype" w:hAnsi="Palatino Linotype" w:cs="Arial"/>
                <w:b/>
                <w:color w:val="000000"/>
                <w:sz w:val="20"/>
                <w:u w:val="single"/>
              </w:rPr>
              <w:t>el acto reúna con los requisitos elementales</w:t>
            </w:r>
            <w:r w:rsidRPr="003C148E">
              <w:rPr>
                <w:rFonts w:ascii="Palatino Linotype" w:hAnsi="Palatino Linotype" w:cs="Arial"/>
                <w:color w:val="000000"/>
                <w:sz w:val="20"/>
              </w:rPr>
              <w:t>, entre ellos, que la autoridad que va a emitir el acto de autoridad sea la legalmente facultada para ello.</w:t>
            </w:r>
          </w:p>
          <w:p w14:paraId="4A93EB96" w14:textId="77777777" w:rsidR="00537E5A" w:rsidRPr="003C148E" w:rsidRDefault="00537E5A" w:rsidP="002B20C8">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3C148E">
              <w:rPr>
                <w:rFonts w:ascii="Palatino Linotype" w:hAnsi="Palatino Linotype" w:cs="Arial"/>
                <w:color w:val="000000"/>
                <w:sz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537E5A" w:rsidRPr="003C148E" w14:paraId="599300DA" w14:textId="77777777" w:rsidTr="002B2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F42BBF2" w14:textId="77777777" w:rsidR="00537E5A" w:rsidRPr="003C148E" w:rsidRDefault="00537E5A" w:rsidP="002B20C8">
            <w:pPr>
              <w:tabs>
                <w:tab w:val="left" w:pos="284"/>
              </w:tabs>
              <w:spacing w:line="360" w:lineRule="auto"/>
              <w:rPr>
                <w:rFonts w:ascii="Palatino Linotype" w:hAnsi="Palatino Linotype"/>
                <w:b w:val="0"/>
                <w:sz w:val="20"/>
              </w:rPr>
            </w:pPr>
          </w:p>
          <w:p w14:paraId="4E3101F6" w14:textId="77777777" w:rsidR="00537E5A" w:rsidRPr="003C148E" w:rsidRDefault="00537E5A" w:rsidP="002B20C8">
            <w:pPr>
              <w:tabs>
                <w:tab w:val="left" w:pos="284"/>
              </w:tabs>
              <w:spacing w:line="360" w:lineRule="auto"/>
              <w:jc w:val="both"/>
              <w:rPr>
                <w:rFonts w:ascii="Palatino Linotype" w:hAnsi="Palatino Linotype"/>
                <w:bCs w:val="0"/>
                <w:sz w:val="20"/>
              </w:rPr>
            </w:pPr>
            <w:r w:rsidRPr="003C148E">
              <w:rPr>
                <w:rFonts w:ascii="Palatino Linotype" w:hAnsi="Palatino Linotype" w:cs="Arial"/>
                <w:color w:val="000000"/>
                <w:sz w:val="20"/>
              </w:rPr>
              <w:t xml:space="preserve">d) Requisitos de fondo del acuerdo de clasificación. </w:t>
            </w:r>
          </w:p>
        </w:tc>
        <w:tc>
          <w:tcPr>
            <w:tcW w:w="6667" w:type="dxa"/>
            <w:hideMark/>
          </w:tcPr>
          <w:p w14:paraId="49252C68" w14:textId="77777777" w:rsidR="00537E5A" w:rsidRPr="003C148E" w:rsidRDefault="00537E5A" w:rsidP="002B20C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3C148E">
              <w:rPr>
                <w:rFonts w:ascii="Palatino Linotype" w:hAnsi="Palatino Linotype" w:cs="Arial"/>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w:t>
            </w:r>
            <w:r w:rsidRPr="003C148E">
              <w:rPr>
                <w:rFonts w:ascii="Palatino Linotype" w:hAnsi="Palatino Linotype" w:cs="Arial"/>
                <w:color w:val="000000"/>
                <w:sz w:val="20"/>
              </w:rPr>
              <w:lastRenderedPageBreak/>
              <w:t xml:space="preserve">corresponde a los </w:t>
            </w:r>
            <w:r w:rsidRPr="003C148E">
              <w:rPr>
                <w:rFonts w:ascii="Palatino Linotype" w:hAnsi="Palatino Linotype" w:cs="Arial"/>
                <w:b/>
                <w:color w:val="000000"/>
                <w:sz w:val="20"/>
              </w:rPr>
              <w:t>Sujetos Obligados</w:t>
            </w:r>
            <w:r w:rsidRPr="003C148E">
              <w:rPr>
                <w:rFonts w:ascii="Palatino Linotype" w:hAnsi="Palatino Linotype" w:cs="Arial"/>
                <w:color w:val="000000"/>
                <w:sz w:val="20"/>
              </w:rPr>
              <w:t xml:space="preserve">, por lo que deberán fundar y motivar debidamente la clasificación. </w:t>
            </w:r>
          </w:p>
          <w:p w14:paraId="32257D28" w14:textId="77777777" w:rsidR="00537E5A" w:rsidRPr="003C148E" w:rsidRDefault="00537E5A" w:rsidP="002B20C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3C148E">
              <w:rPr>
                <w:rFonts w:ascii="Palatino Linotype" w:hAnsi="Palatino Linotype" w:cs="Arial"/>
                <w:color w:val="000000"/>
                <w:sz w:val="20"/>
              </w:rPr>
              <w:t xml:space="preserve">De lo anterior, se desprende </w:t>
            </w:r>
            <w:proofErr w:type="gramStart"/>
            <w:r w:rsidRPr="003C148E">
              <w:rPr>
                <w:rFonts w:ascii="Palatino Linotype" w:hAnsi="Palatino Linotype" w:cs="Arial"/>
                <w:color w:val="000000"/>
                <w:sz w:val="20"/>
              </w:rPr>
              <w:t>que</w:t>
            </w:r>
            <w:proofErr w:type="gramEnd"/>
            <w:r w:rsidRPr="003C148E">
              <w:rPr>
                <w:rFonts w:ascii="Palatino Linotype" w:hAnsi="Palatino Linotype" w:cs="Arial"/>
                <w:color w:val="000000"/>
                <w:sz w:val="20"/>
              </w:rPr>
              <w:t xml:space="preserve"> para una correcta </w:t>
            </w:r>
            <w:r w:rsidRPr="003C148E">
              <w:rPr>
                <w:rFonts w:ascii="Palatino Linotype" w:hAnsi="Palatino Linotype" w:cs="Arial"/>
                <w:b/>
                <w:color w:val="000000"/>
                <w:sz w:val="20"/>
              </w:rPr>
              <w:t>clasificación total o parcial</w:t>
            </w:r>
            <w:r w:rsidRPr="003C148E">
              <w:rPr>
                <w:rFonts w:ascii="Palatino Linotype" w:hAnsi="Palatino Linotype" w:cs="Arial"/>
                <w:color w:val="000000"/>
                <w:sz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633F262B" w14:textId="77777777" w:rsidR="00537E5A" w:rsidRPr="003C148E" w:rsidRDefault="00537E5A" w:rsidP="002B20C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3C148E">
              <w:rPr>
                <w:rFonts w:ascii="Palatino Linotype" w:hAnsi="Palatino Linotype" w:cs="Arial"/>
                <w:color w:val="000000"/>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08A83A22" w14:textId="77777777" w:rsidR="00537E5A" w:rsidRPr="003C148E" w:rsidRDefault="00537E5A" w:rsidP="002B20C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3C148E">
              <w:rPr>
                <w:rFonts w:ascii="Palatino Linotype" w:hAnsi="Palatino Linotype" w:cs="Arial"/>
                <w:color w:val="000000"/>
                <w:sz w:val="20"/>
              </w:rPr>
              <w:t>En ese mismo sentido, el numeral trigésimo tercero fracción V de los Lineamientos Generales, precisa que para motivar la clasificación se deben acreditar las circunstancias de tiempo, modo y lugar.</w:t>
            </w:r>
          </w:p>
          <w:p w14:paraId="38CADD27" w14:textId="77777777" w:rsidR="00537E5A" w:rsidRPr="003C148E" w:rsidRDefault="00537E5A" w:rsidP="002B20C8">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3C148E">
              <w:rPr>
                <w:rFonts w:ascii="Palatino Linotype" w:hAnsi="Palatino Linotype" w:cs="Arial"/>
                <w:color w:val="000000"/>
                <w:sz w:val="20"/>
              </w:rPr>
              <w:t xml:space="preserve">Ahora bien, </w:t>
            </w:r>
            <w:r w:rsidRPr="003C148E">
              <w:rPr>
                <w:rFonts w:ascii="Palatino Linotype" w:hAnsi="Palatino Linotype" w:cs="Arial"/>
                <w:b/>
                <w:color w:val="000000"/>
                <w:sz w:val="20"/>
                <w:u w:val="single"/>
              </w:rPr>
              <w:t>para cada caso además de fundar y motivar</w:t>
            </w:r>
            <w:r w:rsidRPr="003C148E">
              <w:rPr>
                <w:rFonts w:ascii="Palatino Linotype" w:hAnsi="Palatino Linotype" w:cs="Arial"/>
                <w:color w:val="000000"/>
                <w:sz w:val="20"/>
              </w:rPr>
              <w:t xml:space="preserve">, se debe identificar con claridad que datos contenidos en las documentales que son susceptibles de suprimirse, por ejemplo; </w:t>
            </w:r>
            <w:r w:rsidRPr="003C148E">
              <w:rPr>
                <w:rFonts w:ascii="Palatino Linotype" w:hAnsi="Palatino Linotype" w:cs="Arial"/>
                <w:color w:val="000000"/>
                <w:sz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537E5A" w:rsidRPr="003C148E" w14:paraId="558E9A73" w14:textId="77777777" w:rsidTr="002B20C8">
        <w:tc>
          <w:tcPr>
            <w:cnfStyle w:val="001000000000" w:firstRow="0" w:lastRow="0" w:firstColumn="1" w:lastColumn="0" w:oddVBand="0" w:evenVBand="0" w:oddHBand="0" w:evenHBand="0" w:firstRowFirstColumn="0" w:firstRowLastColumn="0" w:lastRowFirstColumn="0" w:lastRowLastColumn="0"/>
            <w:tcW w:w="1838" w:type="dxa"/>
          </w:tcPr>
          <w:p w14:paraId="7794834F" w14:textId="77777777" w:rsidR="00537E5A" w:rsidRPr="003C148E" w:rsidRDefault="00537E5A" w:rsidP="002B20C8">
            <w:pPr>
              <w:tabs>
                <w:tab w:val="left" w:pos="284"/>
              </w:tabs>
              <w:spacing w:line="360" w:lineRule="auto"/>
              <w:ind w:right="49"/>
              <w:jc w:val="both"/>
              <w:rPr>
                <w:rFonts w:ascii="Palatino Linotype" w:hAnsi="Palatino Linotype" w:cs="Arial"/>
                <w:bCs w:val="0"/>
                <w:sz w:val="20"/>
              </w:rPr>
            </w:pPr>
            <w:r w:rsidRPr="003C148E">
              <w:rPr>
                <w:rFonts w:ascii="Palatino Linotype" w:eastAsia="MS Gothic" w:hAnsi="Palatino Linotype" w:cs="Times New Roman"/>
                <w:sz w:val="20"/>
              </w:rPr>
              <w:lastRenderedPageBreak/>
              <w:t xml:space="preserve">e) Condiciones especiales de la clasificación de la información como confidencial. </w:t>
            </w:r>
          </w:p>
        </w:tc>
        <w:tc>
          <w:tcPr>
            <w:tcW w:w="6667" w:type="dxa"/>
            <w:hideMark/>
          </w:tcPr>
          <w:p w14:paraId="177E5EEB" w14:textId="77777777" w:rsidR="00537E5A" w:rsidRPr="003C148E" w:rsidRDefault="00537E5A" w:rsidP="002B20C8">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3C148E">
              <w:rPr>
                <w:rFonts w:ascii="Palatino Linotype" w:hAnsi="Palatino Linotype" w:cs="Arial"/>
                <w:color w:val="000000"/>
                <w:sz w:val="20"/>
              </w:rPr>
              <w:t xml:space="preserve">Los artículos 148 y 120 de la Ley Estatal y de la Ley General, respectivamente, establecen </w:t>
            </w:r>
            <w:proofErr w:type="gramStart"/>
            <w:r w:rsidRPr="003C148E">
              <w:rPr>
                <w:rFonts w:ascii="Palatino Linotype" w:hAnsi="Palatino Linotype" w:cs="Arial"/>
                <w:color w:val="000000"/>
                <w:sz w:val="20"/>
              </w:rPr>
              <w:t>que</w:t>
            </w:r>
            <w:proofErr w:type="gramEnd"/>
            <w:r w:rsidRPr="003C148E">
              <w:rPr>
                <w:rFonts w:ascii="Palatino Linotype" w:hAnsi="Palatino Linotype" w:cs="Arial"/>
                <w:color w:val="000000"/>
                <w:sz w:val="20"/>
              </w:rPr>
              <w:t xml:space="preserve"> aun tratándose de datos personales, se podrán proporcionar, incluso sin solicitar el consentimiento de su titular. </w:t>
            </w:r>
          </w:p>
          <w:p w14:paraId="660C2287" w14:textId="77777777" w:rsidR="00537E5A" w:rsidRPr="003C148E" w:rsidRDefault="00537E5A" w:rsidP="002B20C8">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3C148E">
              <w:rPr>
                <w:rFonts w:ascii="Palatino Linotype" w:hAnsi="Palatino Linotype" w:cs="Arial"/>
                <w:color w:val="000000"/>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7A9587FB" w14:textId="77777777" w:rsidR="00537E5A" w:rsidRPr="003C148E" w:rsidRDefault="00537E5A" w:rsidP="002B20C8">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3C148E">
              <w:rPr>
                <w:rFonts w:ascii="Palatino Linotype" w:hAnsi="Palatino Linotype" w:cs="Arial"/>
                <w:color w:val="000000"/>
                <w:sz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5AC807C4" w14:textId="77777777" w:rsidR="00537E5A" w:rsidRPr="003C148E" w:rsidRDefault="00537E5A" w:rsidP="00537E5A">
      <w:pPr>
        <w:pStyle w:val="Prrafodelista"/>
        <w:tabs>
          <w:tab w:val="left" w:pos="284"/>
        </w:tabs>
        <w:ind w:left="0"/>
        <w:rPr>
          <w:rFonts w:ascii="Palatino Linotype" w:hAnsi="Palatino Linotype" w:cs="Arial"/>
          <w:color w:val="000000"/>
        </w:rPr>
      </w:pPr>
    </w:p>
    <w:p w14:paraId="46DEC9D0" w14:textId="77777777" w:rsidR="00537E5A" w:rsidRPr="003C148E" w:rsidRDefault="00537E5A" w:rsidP="00537E5A">
      <w:pPr>
        <w:pStyle w:val="Prrafodelista"/>
        <w:numPr>
          <w:ilvl w:val="0"/>
          <w:numId w:val="2"/>
        </w:numPr>
        <w:spacing w:line="360" w:lineRule="auto"/>
        <w:ind w:left="0" w:firstLine="0"/>
        <w:jc w:val="both"/>
        <w:rPr>
          <w:rFonts w:ascii="Palatino Linotype" w:hAnsi="Palatino Linotype" w:cs="Arial"/>
          <w:sz w:val="24"/>
          <w:lang w:val="es-ES"/>
        </w:rPr>
      </w:pPr>
      <w:r w:rsidRPr="003C148E">
        <w:rPr>
          <w:rFonts w:ascii="Palatino Linotype" w:hAnsi="Palatino Linotype" w:cs="Arial"/>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6BF101B5" w14:textId="77777777" w:rsidR="00537E5A" w:rsidRPr="003C148E" w:rsidRDefault="00537E5A" w:rsidP="00537E5A">
      <w:pPr>
        <w:pStyle w:val="Prrafodelista"/>
        <w:tabs>
          <w:tab w:val="left" w:pos="567"/>
        </w:tabs>
        <w:spacing w:line="360" w:lineRule="auto"/>
        <w:ind w:left="0"/>
        <w:jc w:val="both"/>
        <w:rPr>
          <w:rFonts w:ascii="Palatino Linotype" w:eastAsia="MS Mincho" w:hAnsi="Palatino Linotype"/>
          <w:sz w:val="24"/>
        </w:rPr>
      </w:pPr>
    </w:p>
    <w:p w14:paraId="17DB7218" w14:textId="77777777" w:rsidR="00537E5A" w:rsidRPr="003C148E" w:rsidRDefault="00537E5A" w:rsidP="00537E5A">
      <w:pPr>
        <w:pStyle w:val="Prrafodelista"/>
        <w:numPr>
          <w:ilvl w:val="0"/>
          <w:numId w:val="2"/>
        </w:numPr>
        <w:spacing w:line="360" w:lineRule="auto"/>
        <w:ind w:left="0" w:firstLine="0"/>
        <w:jc w:val="both"/>
        <w:rPr>
          <w:rFonts w:ascii="Palatino Linotype" w:hAnsi="Palatino Linotype" w:cs="Arial"/>
          <w:sz w:val="24"/>
        </w:rPr>
      </w:pPr>
      <w:r w:rsidRPr="003C148E">
        <w:rPr>
          <w:rFonts w:ascii="Palatino Linotype" w:hAnsi="Palatino Linotype" w:cs="Arial"/>
          <w:color w:val="222222"/>
          <w:sz w:val="24"/>
          <w:lang w:eastAsia="es-MX"/>
        </w:rPr>
        <w:t xml:space="preserve">Por lo anteriormente expuesto y fundado, este </w:t>
      </w:r>
      <w:r w:rsidRPr="003C148E">
        <w:rPr>
          <w:rFonts w:ascii="Palatino Linotype" w:hAnsi="Palatino Linotype" w:cs="Arial"/>
          <w:b/>
          <w:bCs/>
          <w:color w:val="222222"/>
          <w:sz w:val="24"/>
          <w:lang w:eastAsia="es-MX"/>
        </w:rPr>
        <w:t>ÓRGANO GARANTE</w:t>
      </w:r>
      <w:r w:rsidRPr="003C148E">
        <w:rPr>
          <w:rFonts w:ascii="Palatino Linotype" w:hAnsi="Palatino Linotype" w:cs="Arial"/>
          <w:color w:val="222222"/>
          <w:sz w:val="24"/>
          <w:lang w:eastAsia="es-MX"/>
        </w:rPr>
        <w:t xml:space="preserve"> emite los siguientes:</w:t>
      </w:r>
    </w:p>
    <w:p w14:paraId="58B4C794" w14:textId="77777777" w:rsidR="00537E5A" w:rsidRPr="003C148E" w:rsidRDefault="00537E5A" w:rsidP="00537E5A">
      <w:pPr>
        <w:pStyle w:val="Ttulo1"/>
        <w:jc w:val="center"/>
        <w:rPr>
          <w:rFonts w:ascii="Palatino Linotype" w:hAnsi="Palatino Linotype"/>
          <w:b/>
          <w:color w:val="auto"/>
          <w:sz w:val="24"/>
          <w:szCs w:val="24"/>
        </w:rPr>
      </w:pPr>
      <w:bookmarkStart w:id="23" w:name="_Toc4061692"/>
      <w:bookmarkStart w:id="24" w:name="_Toc486525261"/>
      <w:bookmarkStart w:id="25" w:name="_Toc445745148"/>
      <w:bookmarkStart w:id="26" w:name="_Toc447699324"/>
      <w:bookmarkStart w:id="27" w:name="_Toc87549684"/>
      <w:r w:rsidRPr="003C148E">
        <w:rPr>
          <w:rFonts w:ascii="Palatino Linotype" w:hAnsi="Palatino Linotype"/>
          <w:b/>
          <w:color w:val="auto"/>
          <w:sz w:val="24"/>
          <w:szCs w:val="24"/>
        </w:rPr>
        <w:lastRenderedPageBreak/>
        <w:t>R E S O L U T I V O S</w:t>
      </w:r>
      <w:bookmarkEnd w:id="23"/>
      <w:bookmarkEnd w:id="24"/>
      <w:bookmarkEnd w:id="25"/>
      <w:bookmarkEnd w:id="26"/>
      <w:bookmarkEnd w:id="27"/>
    </w:p>
    <w:p w14:paraId="2A594FD5" w14:textId="77777777" w:rsidR="00537E5A" w:rsidRPr="003C148E" w:rsidRDefault="00537E5A" w:rsidP="00537E5A">
      <w:pPr>
        <w:keepNext/>
        <w:keepLines/>
        <w:spacing w:line="360" w:lineRule="auto"/>
        <w:jc w:val="center"/>
        <w:outlineLvl w:val="0"/>
        <w:rPr>
          <w:rFonts w:ascii="Palatino Linotype" w:hAnsi="Palatino Linotype" w:cstheme="majorBidi"/>
          <w:b/>
          <w:bCs/>
          <w:sz w:val="24"/>
          <w:szCs w:val="24"/>
        </w:rPr>
      </w:pPr>
    </w:p>
    <w:p w14:paraId="3F587AC4" w14:textId="19F2B6B4" w:rsidR="00537E5A" w:rsidRPr="003C148E" w:rsidRDefault="00537E5A" w:rsidP="00537E5A">
      <w:pPr>
        <w:spacing w:line="360" w:lineRule="auto"/>
        <w:jc w:val="both"/>
        <w:rPr>
          <w:rFonts w:ascii="Palatino Linotype" w:hAnsi="Palatino Linotype"/>
          <w:sz w:val="24"/>
          <w:szCs w:val="24"/>
        </w:rPr>
      </w:pPr>
      <w:r w:rsidRPr="003C148E">
        <w:rPr>
          <w:rFonts w:ascii="Palatino Linotype" w:hAnsi="Palatino Linotype" w:cs="Arial"/>
          <w:b/>
          <w:sz w:val="24"/>
          <w:szCs w:val="24"/>
        </w:rPr>
        <w:t xml:space="preserve">PRIMERO. </w:t>
      </w:r>
      <w:r w:rsidRPr="003C148E">
        <w:rPr>
          <w:rFonts w:ascii="Palatino Linotype" w:hAnsi="Palatino Linotype" w:cs="Arial"/>
          <w:sz w:val="24"/>
          <w:szCs w:val="24"/>
        </w:rPr>
        <w:t>Resultan parcialmente fundadas las</w:t>
      </w:r>
      <w:r w:rsidRPr="003C148E">
        <w:rPr>
          <w:rFonts w:ascii="Palatino Linotype" w:hAnsi="Palatino Linotype" w:cs="Arial"/>
          <w:b/>
          <w:sz w:val="24"/>
          <w:szCs w:val="24"/>
        </w:rPr>
        <w:t xml:space="preserve"> </w:t>
      </w:r>
      <w:r w:rsidRPr="003C148E">
        <w:rPr>
          <w:rFonts w:ascii="Palatino Linotype" w:hAnsi="Palatino Linotype" w:cs="Arial"/>
          <w:sz w:val="24"/>
          <w:szCs w:val="24"/>
          <w:lang w:val="es-ES"/>
        </w:rPr>
        <w:t xml:space="preserve">razones o motivos de inconformidad hechos valer </w:t>
      </w:r>
      <w:r w:rsidRPr="003C148E">
        <w:rPr>
          <w:rFonts w:ascii="Palatino Linotype" w:eastAsia="Calibri" w:hAnsi="Palatino Linotype" w:cs="Arial"/>
          <w:sz w:val="24"/>
          <w:szCs w:val="24"/>
          <w:lang w:val="es-ES"/>
        </w:rPr>
        <w:t xml:space="preserve">en el recurso de revisión </w:t>
      </w:r>
      <w:r w:rsidRPr="003C148E">
        <w:rPr>
          <w:rFonts w:ascii="Palatino Linotype" w:eastAsia="Calibri" w:hAnsi="Palatino Linotype" w:cs="Tahoma"/>
          <w:b/>
          <w:sz w:val="24"/>
          <w:lang w:eastAsia="en-US"/>
        </w:rPr>
        <w:t>05348/INFOEM/IP/RR/2023</w:t>
      </w:r>
      <w:r w:rsidRPr="003C148E">
        <w:rPr>
          <w:rFonts w:ascii="Palatino Linotype" w:hAnsi="Palatino Linotype"/>
          <w:b/>
          <w:sz w:val="24"/>
          <w:szCs w:val="24"/>
        </w:rPr>
        <w:t xml:space="preserve"> </w:t>
      </w:r>
      <w:r w:rsidRPr="003C148E">
        <w:rPr>
          <w:rFonts w:ascii="Palatino Linotype" w:hAnsi="Palatino Linotype"/>
          <w:sz w:val="24"/>
          <w:szCs w:val="24"/>
        </w:rPr>
        <w:t>en términos de los</w:t>
      </w:r>
      <w:r w:rsidRPr="003C148E">
        <w:rPr>
          <w:rFonts w:ascii="Palatino Linotype" w:hAnsi="Palatino Linotype"/>
          <w:b/>
          <w:bCs/>
          <w:sz w:val="24"/>
          <w:szCs w:val="24"/>
        </w:rPr>
        <w:t xml:space="preserve"> Considerandos</w:t>
      </w:r>
      <w:r w:rsidRPr="003C148E">
        <w:rPr>
          <w:rFonts w:ascii="Palatino Linotype" w:hAnsi="Palatino Linotype"/>
          <w:sz w:val="24"/>
          <w:szCs w:val="24"/>
        </w:rPr>
        <w:t xml:space="preserve"> </w:t>
      </w:r>
      <w:r w:rsidRPr="003C148E">
        <w:rPr>
          <w:rFonts w:ascii="Palatino Linotype" w:hAnsi="Palatino Linotype"/>
          <w:b/>
          <w:sz w:val="24"/>
          <w:szCs w:val="24"/>
        </w:rPr>
        <w:t>CUARTO y QUINTO</w:t>
      </w:r>
      <w:r w:rsidRPr="003C148E">
        <w:rPr>
          <w:rFonts w:ascii="Palatino Linotype" w:hAnsi="Palatino Linotype"/>
          <w:sz w:val="24"/>
          <w:szCs w:val="24"/>
        </w:rPr>
        <w:t xml:space="preserve"> de la presente resolución.</w:t>
      </w:r>
    </w:p>
    <w:p w14:paraId="406A899E" w14:textId="77777777" w:rsidR="00537E5A" w:rsidRPr="003C148E" w:rsidRDefault="00537E5A" w:rsidP="00537E5A">
      <w:pPr>
        <w:spacing w:line="360" w:lineRule="auto"/>
        <w:contextualSpacing/>
        <w:jc w:val="both"/>
        <w:rPr>
          <w:rFonts w:ascii="Palatino Linotype" w:eastAsia="Calibri" w:hAnsi="Palatino Linotype" w:cs="Arial"/>
          <w:b/>
          <w:bCs/>
          <w:sz w:val="24"/>
          <w:szCs w:val="24"/>
          <w:lang w:val="es-ES"/>
        </w:rPr>
      </w:pPr>
    </w:p>
    <w:p w14:paraId="522E5920" w14:textId="0C246D4D" w:rsidR="00537E5A" w:rsidRPr="003C148E" w:rsidRDefault="00537E5A" w:rsidP="00537E5A">
      <w:pPr>
        <w:pStyle w:val="Sinespaciado"/>
        <w:spacing w:line="360" w:lineRule="auto"/>
        <w:ind w:left="0" w:right="0"/>
        <w:rPr>
          <w:rFonts w:ascii="Palatino Linotype" w:eastAsia="Calibri" w:hAnsi="Palatino Linotype" w:cs="Arial"/>
          <w:bCs/>
          <w:sz w:val="24"/>
          <w:lang w:val="es-ES"/>
        </w:rPr>
      </w:pPr>
      <w:r w:rsidRPr="003C148E">
        <w:rPr>
          <w:rFonts w:ascii="Palatino Linotype" w:eastAsia="Calibri" w:hAnsi="Palatino Linotype" w:cs="Arial"/>
          <w:b/>
          <w:bCs/>
          <w:sz w:val="24"/>
          <w:lang w:val="es-ES"/>
        </w:rPr>
        <w:t xml:space="preserve">SEGUNDO. </w:t>
      </w:r>
      <w:r w:rsidRPr="003C148E">
        <w:rPr>
          <w:rFonts w:ascii="Palatino Linotype" w:eastAsia="Calibri" w:hAnsi="Palatino Linotype" w:cs="Arial"/>
          <w:bCs/>
          <w:sz w:val="24"/>
          <w:lang w:val="es-ES"/>
        </w:rPr>
        <w:t xml:space="preserve">Se </w:t>
      </w:r>
      <w:r w:rsidRPr="003C148E">
        <w:rPr>
          <w:rFonts w:ascii="Palatino Linotype" w:eastAsia="Calibri" w:hAnsi="Palatino Linotype" w:cs="Arial"/>
          <w:b/>
          <w:bCs/>
          <w:sz w:val="24"/>
          <w:lang w:val="es-ES"/>
        </w:rPr>
        <w:t>MODIFICA</w:t>
      </w:r>
      <w:r w:rsidRPr="003C148E">
        <w:rPr>
          <w:rFonts w:ascii="Palatino Linotype" w:eastAsia="Calibri" w:hAnsi="Palatino Linotype" w:cs="Arial"/>
          <w:bCs/>
          <w:sz w:val="24"/>
          <w:lang w:val="es-ES"/>
        </w:rPr>
        <w:t xml:space="preserve"> la respuesta y se </w:t>
      </w:r>
      <w:r w:rsidRPr="003C148E">
        <w:rPr>
          <w:rFonts w:ascii="Palatino Linotype" w:eastAsia="Calibri" w:hAnsi="Palatino Linotype" w:cs="Arial"/>
          <w:b/>
          <w:bCs/>
          <w:sz w:val="24"/>
          <w:lang w:val="es-ES"/>
        </w:rPr>
        <w:t xml:space="preserve">ORDENA </w:t>
      </w:r>
      <w:r w:rsidRPr="003C148E">
        <w:rPr>
          <w:rFonts w:ascii="Palatino Linotype" w:eastAsia="Calibri" w:hAnsi="Palatino Linotype" w:cs="Arial"/>
          <w:bCs/>
          <w:sz w:val="24"/>
          <w:lang w:val="es-ES"/>
        </w:rPr>
        <w:t xml:space="preserve">a la </w:t>
      </w:r>
      <w:r w:rsidRPr="003C148E">
        <w:rPr>
          <w:rFonts w:ascii="Palatino Linotype" w:eastAsia="Calibri" w:hAnsi="Palatino Linotype" w:cs="Arial"/>
          <w:b/>
          <w:bCs/>
          <w:sz w:val="24"/>
          <w:lang w:val="es-ES"/>
        </w:rPr>
        <w:t>Unidad de Asuntos Internos</w:t>
      </w:r>
      <w:r w:rsidRPr="003C148E">
        <w:rPr>
          <w:rFonts w:ascii="Palatino Linotype" w:eastAsia="Calibri" w:hAnsi="Palatino Linotype" w:cs="Arial"/>
          <w:b/>
          <w:sz w:val="28"/>
        </w:rPr>
        <w:t xml:space="preserve"> </w:t>
      </w:r>
      <w:r w:rsidRPr="003C148E">
        <w:rPr>
          <w:rFonts w:ascii="Palatino Linotype" w:eastAsia="Calibri" w:hAnsi="Palatino Linotype" w:cs="Arial"/>
          <w:bCs/>
          <w:sz w:val="24"/>
          <w:lang w:val="es-ES"/>
        </w:rPr>
        <w:t xml:space="preserve">entregar, vía Sistema de Acceso a la Información Mexiquense (SAIMEX), de ser el caso en versión pública, </w:t>
      </w:r>
      <w:r w:rsidR="00FD517F" w:rsidRPr="003C148E">
        <w:rPr>
          <w:rFonts w:ascii="Palatino Linotype" w:eastAsia="Calibri" w:hAnsi="Palatino Linotype" w:cs="Arial"/>
          <w:bCs/>
          <w:sz w:val="24"/>
          <w:lang w:val="es-ES"/>
        </w:rPr>
        <w:t xml:space="preserve">del </w:t>
      </w:r>
      <w:r w:rsidR="00FD517F" w:rsidRPr="003C148E">
        <w:rPr>
          <w:rFonts w:ascii="Palatino Linotype" w:eastAsia="MS Mincho" w:hAnsi="Palatino Linotype" w:cs="Arial"/>
          <w:b/>
          <w:sz w:val="24"/>
        </w:rPr>
        <w:t>primero (01) de enero de dos mil dieciocho al veinte (20) de julio de dos mil veintitrés</w:t>
      </w:r>
      <w:r w:rsidR="0043159B" w:rsidRPr="003C148E">
        <w:rPr>
          <w:rFonts w:ascii="Palatino Linotype" w:eastAsia="MS Mincho" w:hAnsi="Palatino Linotype" w:cs="Arial"/>
          <w:b/>
          <w:sz w:val="24"/>
        </w:rPr>
        <w:t xml:space="preserve"> del o los Documentos de Seguridad</w:t>
      </w:r>
      <w:r w:rsidR="00FD517F" w:rsidRPr="003C148E">
        <w:rPr>
          <w:rFonts w:ascii="Palatino Linotype" w:eastAsia="MS Mincho" w:hAnsi="Palatino Linotype" w:cs="Arial"/>
          <w:b/>
          <w:sz w:val="24"/>
        </w:rPr>
        <w:t>,</w:t>
      </w:r>
      <w:r w:rsidR="00FD517F" w:rsidRPr="003C148E">
        <w:rPr>
          <w:rFonts w:ascii="Palatino Linotype" w:eastAsia="Calibri" w:hAnsi="Palatino Linotype" w:cs="Arial"/>
          <w:bCs/>
          <w:sz w:val="24"/>
          <w:lang w:val="es-ES"/>
        </w:rPr>
        <w:t xml:space="preserve"> </w:t>
      </w:r>
      <w:r w:rsidRPr="003C148E">
        <w:rPr>
          <w:rFonts w:ascii="Palatino Linotype" w:eastAsia="Calibri" w:hAnsi="Palatino Linotype" w:cs="Arial"/>
          <w:bCs/>
          <w:sz w:val="24"/>
          <w:lang w:val="es-ES"/>
        </w:rPr>
        <w:t>la siguiente información:</w:t>
      </w:r>
    </w:p>
    <w:p w14:paraId="0739BA17" w14:textId="77777777" w:rsidR="00B12A4D" w:rsidRPr="003C148E" w:rsidRDefault="00B12A4D" w:rsidP="00537E5A">
      <w:pPr>
        <w:pStyle w:val="Sinespaciado"/>
        <w:spacing w:line="360" w:lineRule="auto"/>
        <w:ind w:left="0" w:right="0"/>
        <w:rPr>
          <w:rFonts w:ascii="Palatino Linotype" w:eastAsia="Calibri" w:hAnsi="Palatino Linotype" w:cs="Arial"/>
          <w:bCs/>
          <w:sz w:val="24"/>
          <w:lang w:val="es-ES"/>
        </w:rPr>
      </w:pPr>
    </w:p>
    <w:p w14:paraId="46C6E14C" w14:textId="76B99669" w:rsidR="004746D8" w:rsidRPr="003C148E" w:rsidRDefault="0043159B" w:rsidP="002B20C8">
      <w:pPr>
        <w:pStyle w:val="Prrafodelista"/>
        <w:numPr>
          <w:ilvl w:val="0"/>
          <w:numId w:val="35"/>
        </w:numPr>
        <w:spacing w:after="160" w:line="360" w:lineRule="auto"/>
        <w:ind w:right="616"/>
        <w:jc w:val="both"/>
        <w:rPr>
          <w:rFonts w:ascii="Palatino Linotype" w:eastAsia="Calibri" w:hAnsi="Palatino Linotype"/>
          <w:b/>
          <w:color w:val="000000"/>
          <w:sz w:val="24"/>
          <w:lang w:eastAsia="en-US"/>
        </w:rPr>
      </w:pPr>
      <w:r w:rsidRPr="003C148E">
        <w:rPr>
          <w:rFonts w:ascii="Palatino Linotype" w:eastAsia="Calibri" w:hAnsi="Palatino Linotype"/>
          <w:b/>
          <w:color w:val="000000"/>
          <w:sz w:val="24"/>
          <w:lang w:eastAsia="en-US"/>
        </w:rPr>
        <w:t>Programa de capacitación;</w:t>
      </w:r>
    </w:p>
    <w:p w14:paraId="56BDF188" w14:textId="3CE504B8" w:rsidR="004746D8" w:rsidRPr="003C148E" w:rsidRDefault="0043159B" w:rsidP="002B20C8">
      <w:pPr>
        <w:pStyle w:val="Prrafodelista"/>
        <w:numPr>
          <w:ilvl w:val="0"/>
          <w:numId w:val="35"/>
        </w:numPr>
        <w:spacing w:after="160" w:line="360" w:lineRule="auto"/>
        <w:ind w:right="616"/>
        <w:jc w:val="both"/>
        <w:rPr>
          <w:rFonts w:ascii="Palatino Linotype" w:eastAsia="Calibri" w:hAnsi="Palatino Linotype"/>
          <w:b/>
          <w:color w:val="000000"/>
          <w:sz w:val="24"/>
          <w:lang w:eastAsia="en-US"/>
        </w:rPr>
      </w:pPr>
      <w:r w:rsidRPr="003C148E">
        <w:rPr>
          <w:rFonts w:ascii="Palatino Linotype" w:eastAsia="Calibri" w:hAnsi="Palatino Linotype"/>
          <w:b/>
          <w:color w:val="000000"/>
          <w:sz w:val="24"/>
          <w:lang w:eastAsia="en-US"/>
        </w:rPr>
        <w:t xml:space="preserve">Procedimientos de auditoría al sistema de gestión de protección de datos </w:t>
      </w:r>
      <w:proofErr w:type="gramStart"/>
      <w:r w:rsidRPr="003C148E">
        <w:rPr>
          <w:rFonts w:ascii="Palatino Linotype" w:eastAsia="Calibri" w:hAnsi="Palatino Linotype"/>
          <w:b/>
          <w:color w:val="000000"/>
          <w:sz w:val="24"/>
          <w:lang w:eastAsia="en-US"/>
        </w:rPr>
        <w:t>personales</w:t>
      </w:r>
      <w:proofErr w:type="gramEnd"/>
      <w:r w:rsidRPr="003C148E">
        <w:rPr>
          <w:rFonts w:ascii="Palatino Linotype" w:eastAsia="Calibri" w:hAnsi="Palatino Linotype"/>
          <w:b/>
          <w:color w:val="000000"/>
          <w:sz w:val="24"/>
          <w:lang w:eastAsia="en-US"/>
        </w:rPr>
        <w:t xml:space="preserve"> así como quien realiza dicho procedimiento</w:t>
      </w:r>
    </w:p>
    <w:p w14:paraId="40154D2B" w14:textId="263D2289" w:rsidR="002B20C8" w:rsidRPr="003C148E" w:rsidRDefault="002B20C8" w:rsidP="002B20C8">
      <w:pPr>
        <w:pStyle w:val="Prrafodelista"/>
        <w:numPr>
          <w:ilvl w:val="0"/>
          <w:numId w:val="35"/>
        </w:numPr>
        <w:spacing w:after="160" w:line="360" w:lineRule="auto"/>
        <w:ind w:right="616"/>
        <w:jc w:val="both"/>
        <w:rPr>
          <w:rFonts w:ascii="Palatino Linotype" w:eastAsia="Calibri" w:hAnsi="Palatino Linotype"/>
          <w:b/>
          <w:color w:val="000000"/>
          <w:sz w:val="24"/>
          <w:lang w:eastAsia="en-US"/>
        </w:rPr>
      </w:pPr>
      <w:r w:rsidRPr="003C148E">
        <w:rPr>
          <w:rFonts w:ascii="Palatino Linotype" w:eastAsia="Calibri" w:hAnsi="Palatino Linotype"/>
          <w:b/>
          <w:color w:val="000000"/>
          <w:sz w:val="24"/>
          <w:lang w:eastAsia="en-US"/>
        </w:rPr>
        <w:t>Funciones y obligaciones del personal involucrado en el tratamiento de datos personales;</w:t>
      </w:r>
    </w:p>
    <w:p w14:paraId="06FA320F" w14:textId="57E9ECDC" w:rsidR="00E50D11" w:rsidRPr="002D6D8A" w:rsidRDefault="0043159B" w:rsidP="00110673">
      <w:pPr>
        <w:pStyle w:val="Prrafodelista"/>
        <w:numPr>
          <w:ilvl w:val="0"/>
          <w:numId w:val="29"/>
        </w:numPr>
        <w:spacing w:after="160" w:line="360" w:lineRule="auto"/>
        <w:ind w:left="567" w:right="616"/>
        <w:jc w:val="both"/>
        <w:rPr>
          <w:rFonts w:ascii="Palatino Linotype" w:eastAsia="Calibri" w:hAnsi="Palatino Linotype"/>
          <w:b/>
          <w:color w:val="000000"/>
          <w:lang w:eastAsia="en-US"/>
        </w:rPr>
      </w:pPr>
      <w:r w:rsidRPr="002D6D8A">
        <w:rPr>
          <w:rFonts w:ascii="Palatino Linotype" w:eastAsia="Calibri" w:hAnsi="Palatino Linotype"/>
          <w:b/>
          <w:color w:val="000000"/>
          <w:sz w:val="24"/>
          <w:lang w:eastAsia="en-US"/>
        </w:rPr>
        <w:t>Acuerdo del Comité de Transparencia mediante el cual se clasifique como confidencial la información relativa a las medidas de seguridad, análisis de riesgo, análisis de brecha</w:t>
      </w:r>
      <w:r w:rsidR="00533B19" w:rsidRPr="002D6D8A">
        <w:rPr>
          <w:rFonts w:ascii="Palatino Linotype" w:eastAsia="Calibri" w:hAnsi="Palatino Linotype"/>
          <w:b/>
          <w:color w:val="000000"/>
          <w:sz w:val="24"/>
          <w:lang w:eastAsia="en-US"/>
        </w:rPr>
        <w:t xml:space="preserve">, </w:t>
      </w:r>
      <w:r w:rsidRPr="002D6D8A">
        <w:rPr>
          <w:rFonts w:ascii="Palatino Linotype" w:eastAsia="Calibri" w:hAnsi="Palatino Linotype"/>
          <w:b/>
          <w:color w:val="000000"/>
          <w:sz w:val="24"/>
          <w:lang w:eastAsia="en-US"/>
        </w:rPr>
        <w:t>plan de trabajo</w:t>
      </w:r>
      <w:r w:rsidR="00533B19" w:rsidRPr="002D6D8A">
        <w:rPr>
          <w:rFonts w:ascii="Palatino Linotype" w:eastAsia="Calibri" w:hAnsi="Palatino Linotype"/>
          <w:b/>
          <w:color w:val="000000"/>
          <w:sz w:val="24"/>
          <w:lang w:eastAsia="en-US"/>
        </w:rPr>
        <w:t xml:space="preserve"> y procedimiento o mecanismos de monitoreo periódico de las medidas de seguridad implementadas, las amenazas y vulneraciones a las que están sujetos los </w:t>
      </w:r>
      <w:r w:rsidR="00533B19" w:rsidRPr="002D6D8A">
        <w:rPr>
          <w:rFonts w:ascii="Palatino Linotype" w:eastAsia="Calibri" w:hAnsi="Palatino Linotype"/>
          <w:b/>
          <w:color w:val="000000"/>
          <w:sz w:val="24"/>
          <w:lang w:eastAsia="en-US"/>
        </w:rPr>
        <w:lastRenderedPageBreak/>
        <w:t>datos personales</w:t>
      </w:r>
      <w:r w:rsidRPr="002D6D8A">
        <w:rPr>
          <w:rFonts w:ascii="Palatino Linotype" w:eastAsia="Calibri" w:hAnsi="Palatino Linotype"/>
          <w:b/>
          <w:color w:val="000000"/>
          <w:sz w:val="24"/>
          <w:lang w:eastAsia="en-US"/>
        </w:rPr>
        <w:t xml:space="preserve">; </w:t>
      </w:r>
      <w:r w:rsidR="00E50D11" w:rsidRPr="002D6D8A">
        <w:rPr>
          <w:rFonts w:ascii="Palatino Linotype" w:eastAsia="Calibri" w:hAnsi="Palatino Linotype"/>
          <w:b/>
          <w:color w:val="000000"/>
          <w:sz w:val="24"/>
          <w:lang w:eastAsia="en-US"/>
        </w:rPr>
        <w:t>r</w:t>
      </w:r>
      <w:r w:rsidR="00E50D11" w:rsidRPr="002D6D8A">
        <w:rPr>
          <w:rFonts w:ascii="Palatino Linotype" w:eastAsia="Calibri" w:hAnsi="Palatino Linotype"/>
          <w:b/>
          <w:color w:val="000000"/>
          <w:lang w:eastAsia="en-US"/>
        </w:rPr>
        <w:t>esultados de las auditorias del sistema de gestión de protección de datos personales desde que se implementaron al veintitrés (23) de agosto de dos mil veintiuno, las políticas de gestión y tratamiento de los datos personales</w:t>
      </w:r>
      <w:r w:rsidR="00E50D11" w:rsidRPr="002D6D8A">
        <w:rPr>
          <w:rFonts w:ascii="Palatino Linotype" w:eastAsia="Calibri" w:hAnsi="Palatino Linotype"/>
          <w:color w:val="000000"/>
          <w:lang w:eastAsia="en-US"/>
        </w:rPr>
        <w:t>.</w:t>
      </w:r>
    </w:p>
    <w:p w14:paraId="0EC0947B" w14:textId="77777777" w:rsidR="00E50D11" w:rsidRPr="00E50D11" w:rsidRDefault="00E50D11" w:rsidP="00E50D11">
      <w:pPr>
        <w:spacing w:after="160" w:line="360" w:lineRule="auto"/>
        <w:ind w:right="616"/>
        <w:jc w:val="both"/>
        <w:rPr>
          <w:rFonts w:ascii="Palatino Linotype" w:eastAsia="Calibri" w:hAnsi="Palatino Linotype"/>
          <w:b/>
          <w:color w:val="000000"/>
          <w:sz w:val="24"/>
          <w:lang w:eastAsia="en-US"/>
        </w:rPr>
      </w:pPr>
    </w:p>
    <w:p w14:paraId="2AFDCAF8" w14:textId="77777777" w:rsidR="00537E5A" w:rsidRPr="003C148E" w:rsidRDefault="00537E5A" w:rsidP="00537E5A">
      <w:pPr>
        <w:spacing w:line="360" w:lineRule="auto"/>
        <w:jc w:val="both"/>
        <w:rPr>
          <w:rFonts w:ascii="Palatino Linotype" w:eastAsia="Calibri" w:hAnsi="Palatino Linotype" w:cs="Arial"/>
          <w:sz w:val="24"/>
        </w:rPr>
      </w:pPr>
      <w:r w:rsidRPr="003C148E">
        <w:rPr>
          <w:rFonts w:ascii="Palatino Linotype" w:eastAsia="Calibri" w:hAnsi="Palatino Linotype" w:cs="Arial"/>
          <w:sz w:val="24"/>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 </w:t>
      </w:r>
    </w:p>
    <w:p w14:paraId="18759101" w14:textId="77777777" w:rsidR="00B12A4D" w:rsidRPr="003C148E" w:rsidRDefault="00B12A4D" w:rsidP="00537E5A">
      <w:pPr>
        <w:spacing w:line="360" w:lineRule="auto"/>
        <w:jc w:val="both"/>
        <w:rPr>
          <w:rFonts w:ascii="Palatino Linotype" w:eastAsia="Calibri" w:hAnsi="Palatino Linotype" w:cs="Arial"/>
          <w:sz w:val="24"/>
        </w:rPr>
      </w:pPr>
    </w:p>
    <w:p w14:paraId="39EC24C5" w14:textId="77777777" w:rsidR="00537E5A" w:rsidRPr="003C148E" w:rsidRDefault="00537E5A" w:rsidP="00537E5A">
      <w:pPr>
        <w:tabs>
          <w:tab w:val="left" w:pos="284"/>
          <w:tab w:val="left" w:pos="8080"/>
        </w:tabs>
        <w:spacing w:line="360" w:lineRule="auto"/>
        <w:ind w:right="49"/>
        <w:contextualSpacing/>
        <w:jc w:val="both"/>
        <w:rPr>
          <w:rFonts w:ascii="Palatino Linotype" w:hAnsi="Palatino Linotype" w:cs="Arial"/>
          <w:color w:val="222222"/>
          <w:shd w:val="clear" w:color="auto" w:fill="FFFFFF"/>
        </w:rPr>
      </w:pPr>
      <w:r w:rsidRPr="003C148E">
        <w:rPr>
          <w:rFonts w:ascii="Palatino Linotype" w:eastAsia="Palatino Linotype" w:hAnsi="Palatino Linotype" w:cs="Palatino Linotype"/>
          <w:b/>
          <w:sz w:val="24"/>
          <w:szCs w:val="24"/>
          <w:lang w:val="es-ES_tradnl"/>
        </w:rPr>
        <w:t xml:space="preserve">TERCERO. </w:t>
      </w:r>
      <w:r w:rsidRPr="003C148E">
        <w:rPr>
          <w:rFonts w:ascii="Palatino Linotype" w:hAnsi="Palatino Linotype" w:cs="Arial"/>
          <w:b/>
          <w:color w:val="222222"/>
          <w:sz w:val="24"/>
          <w:shd w:val="clear" w:color="auto" w:fill="FFFFFF"/>
        </w:rPr>
        <w:t>NOTIFÍQUESE</w:t>
      </w:r>
      <w:r w:rsidRPr="003C148E">
        <w:rPr>
          <w:rFonts w:ascii="Palatino Linotype" w:hAnsi="Palatino Linotype" w:cs="Arial"/>
          <w:color w:val="222222"/>
          <w:sz w:val="24"/>
          <w:shd w:val="clear" w:color="auto" w:fill="FFFFFF"/>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w:t>
      </w:r>
      <w:r w:rsidRPr="003C148E">
        <w:rPr>
          <w:rFonts w:ascii="Palatino Linotype" w:hAnsi="Palatino Linotype" w:cs="Arial"/>
          <w:color w:val="222222"/>
          <w:sz w:val="24"/>
          <w:shd w:val="clear" w:color="auto" w:fill="FFFFFF"/>
        </w:rPr>
        <w:lastRenderedPageBreak/>
        <w:t>artículos 198, 200, fracción III; 214, 215 y 216 de la Ley  de Transparencia y Acceso a la Información Pública del Estado de México y Municipios.</w:t>
      </w:r>
    </w:p>
    <w:p w14:paraId="334B702F" w14:textId="77777777" w:rsidR="00537E5A" w:rsidRPr="003C148E" w:rsidRDefault="00537E5A" w:rsidP="00537E5A">
      <w:pPr>
        <w:tabs>
          <w:tab w:val="left" w:pos="284"/>
          <w:tab w:val="left" w:pos="8080"/>
        </w:tabs>
        <w:spacing w:line="360" w:lineRule="auto"/>
        <w:ind w:right="49"/>
        <w:contextualSpacing/>
        <w:jc w:val="both"/>
        <w:rPr>
          <w:rFonts w:ascii="Palatino Linotype" w:eastAsiaTheme="minorEastAsia" w:hAnsi="Palatino Linotype"/>
          <w:color w:val="222222"/>
          <w:sz w:val="24"/>
          <w:szCs w:val="24"/>
          <w:shd w:val="clear" w:color="auto" w:fill="FFFFFF"/>
          <w:lang w:val="es-ES_tradnl"/>
        </w:rPr>
      </w:pPr>
    </w:p>
    <w:p w14:paraId="701B9403" w14:textId="77777777" w:rsidR="00537E5A" w:rsidRPr="003C148E" w:rsidRDefault="00537E5A" w:rsidP="00537E5A">
      <w:pPr>
        <w:shd w:val="clear" w:color="auto" w:fill="FFFFFF"/>
        <w:tabs>
          <w:tab w:val="left" w:pos="284"/>
        </w:tabs>
        <w:spacing w:line="360" w:lineRule="auto"/>
        <w:jc w:val="both"/>
        <w:rPr>
          <w:rFonts w:ascii="Palatino Linotype" w:eastAsia="MS Mincho" w:hAnsi="Palatino Linotype"/>
          <w:sz w:val="24"/>
          <w:szCs w:val="24"/>
          <w:lang w:val="es-ES_tradnl"/>
        </w:rPr>
      </w:pPr>
      <w:r w:rsidRPr="003C148E">
        <w:rPr>
          <w:rFonts w:ascii="Palatino Linotype" w:hAnsi="Palatino Linotype" w:cs="Arial"/>
          <w:b/>
          <w:sz w:val="24"/>
          <w:szCs w:val="24"/>
          <w:lang w:val="es-ES_tradnl"/>
        </w:rPr>
        <w:t xml:space="preserve">CUARTO. </w:t>
      </w:r>
      <w:r w:rsidRPr="003C148E">
        <w:rPr>
          <w:rFonts w:ascii="Palatino Linotype" w:hAnsi="Palatino Linotype"/>
          <w:b/>
          <w:bCs/>
          <w:color w:val="222222"/>
          <w:sz w:val="24"/>
          <w:szCs w:val="24"/>
          <w:lang w:val="es-ES"/>
        </w:rPr>
        <w:t xml:space="preserve">Notifíquese </w:t>
      </w:r>
      <w:r w:rsidRPr="003C148E">
        <w:rPr>
          <w:rFonts w:ascii="Palatino Linotype" w:hAnsi="Palatino Linotype"/>
          <w:bCs/>
          <w:color w:val="222222"/>
          <w:sz w:val="24"/>
          <w:szCs w:val="24"/>
          <w:lang w:val="es-ES"/>
        </w:rPr>
        <w:t xml:space="preserve">al </w:t>
      </w:r>
      <w:r w:rsidRPr="003C148E">
        <w:rPr>
          <w:rFonts w:ascii="Palatino Linotype" w:hAnsi="Palatino Linotype"/>
          <w:b/>
          <w:bCs/>
          <w:color w:val="222222"/>
          <w:sz w:val="24"/>
          <w:szCs w:val="24"/>
          <w:lang w:val="es-ES"/>
        </w:rPr>
        <w:t>RECURRENTE</w:t>
      </w:r>
      <w:r w:rsidRPr="003C148E">
        <w:rPr>
          <w:rFonts w:ascii="Palatino Linotype" w:hAnsi="Palatino Linotype"/>
          <w:b/>
          <w:color w:val="222222"/>
          <w:sz w:val="24"/>
          <w:szCs w:val="24"/>
          <w:lang w:val="es-ES"/>
        </w:rPr>
        <w:t xml:space="preserve"> </w:t>
      </w:r>
      <w:r w:rsidRPr="003C148E">
        <w:rPr>
          <w:rFonts w:ascii="Palatino Linotype" w:eastAsiaTheme="minorEastAsia" w:hAnsi="Palatino Linotype"/>
          <w:sz w:val="24"/>
          <w:szCs w:val="24"/>
          <w:lang w:val="es-ES_tradnl"/>
        </w:rPr>
        <w:t>la presente resolución</w:t>
      </w:r>
      <w:r w:rsidRPr="003C148E">
        <w:rPr>
          <w:rFonts w:ascii="Palatino Linotype" w:eastAsia="MS Mincho" w:hAnsi="Palatino Linotype"/>
          <w:sz w:val="24"/>
          <w:szCs w:val="24"/>
          <w:lang w:val="es-ES_tradnl"/>
        </w:rPr>
        <w:t xml:space="preserve"> a través del Sistema de Acceso a la Información Mexiquense (SAIMEX).</w:t>
      </w:r>
    </w:p>
    <w:p w14:paraId="6D0A283B" w14:textId="77777777" w:rsidR="00537E5A" w:rsidRPr="003C148E" w:rsidRDefault="00537E5A" w:rsidP="00537E5A">
      <w:pPr>
        <w:shd w:val="clear" w:color="auto" w:fill="FFFFFF"/>
        <w:tabs>
          <w:tab w:val="left" w:pos="284"/>
        </w:tabs>
        <w:spacing w:line="360" w:lineRule="auto"/>
        <w:jc w:val="both"/>
        <w:rPr>
          <w:rFonts w:ascii="Palatino Linotype" w:eastAsia="MS Mincho" w:hAnsi="Palatino Linotype"/>
          <w:sz w:val="24"/>
          <w:szCs w:val="24"/>
          <w:lang w:val="es-ES_tradnl"/>
        </w:rPr>
      </w:pPr>
    </w:p>
    <w:p w14:paraId="39B64410" w14:textId="77777777" w:rsidR="00537E5A" w:rsidRPr="003C148E" w:rsidRDefault="00537E5A" w:rsidP="00537E5A">
      <w:pPr>
        <w:spacing w:line="360" w:lineRule="auto"/>
        <w:jc w:val="both"/>
        <w:rPr>
          <w:rFonts w:ascii="Palatino Linotype" w:eastAsia="Calibri" w:hAnsi="Palatino Linotype" w:cs="Arial"/>
          <w:bCs/>
          <w:sz w:val="24"/>
        </w:rPr>
      </w:pPr>
      <w:r w:rsidRPr="003C148E">
        <w:rPr>
          <w:rFonts w:ascii="Palatino Linotype" w:hAnsi="Palatino Linotype" w:cs="Arial"/>
          <w:b/>
          <w:sz w:val="24"/>
        </w:rPr>
        <w:t xml:space="preserve">QUINTO. </w:t>
      </w:r>
      <w:r w:rsidRPr="003C148E">
        <w:rPr>
          <w:rFonts w:ascii="Palatino Linotype" w:eastAsia="Calibri" w:hAnsi="Palatino Linotype" w:cs="Arial"/>
          <w:bCs/>
          <w:sz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E7E7C87" w14:textId="31D8DF11" w:rsidR="00FD517F" w:rsidRPr="003C148E" w:rsidRDefault="00537E5A" w:rsidP="00537E5A">
      <w:pPr>
        <w:shd w:val="clear" w:color="auto" w:fill="FFFFFF"/>
        <w:spacing w:before="240" w:after="360" w:line="360" w:lineRule="auto"/>
        <w:jc w:val="both"/>
        <w:rPr>
          <w:rFonts w:ascii="Palatino Linotype" w:hAnsi="Palatino Linotype"/>
          <w:color w:val="222222"/>
          <w:sz w:val="24"/>
          <w:lang w:val="es-ES" w:eastAsia="es-MX"/>
        </w:rPr>
      </w:pPr>
      <w:r w:rsidRPr="003C148E">
        <w:rPr>
          <w:rFonts w:ascii="Palatino Linotype" w:hAnsi="Palatino Linotype"/>
          <w:b/>
          <w:sz w:val="24"/>
        </w:rPr>
        <w:t>SEXTO.</w:t>
      </w:r>
      <w:r w:rsidR="00FD517F" w:rsidRPr="003C148E">
        <w:rPr>
          <w:rFonts w:ascii="Palatino Linotype" w:hAnsi="Palatino Linotype"/>
          <w:color w:val="222222"/>
          <w:sz w:val="24"/>
          <w:lang w:val="es-ES" w:eastAsia="es-MX"/>
        </w:rPr>
        <w:t xml:space="preserve"> </w:t>
      </w:r>
      <w:r w:rsidR="00FD517F" w:rsidRPr="003C148E">
        <w:rPr>
          <w:rFonts w:ascii="Palatino Linotype" w:eastAsia="MS Mincho" w:hAnsi="Palatino Linotype"/>
          <w:sz w:val="24"/>
          <w:lang w:val="es-ES"/>
        </w:rPr>
        <w:t>Se hace del conocimiento de</w:t>
      </w:r>
      <w:r w:rsidR="00833BCF">
        <w:rPr>
          <w:rFonts w:ascii="Palatino Linotype" w:eastAsia="MS Mincho" w:hAnsi="Palatino Linotype"/>
          <w:sz w:val="24"/>
          <w:lang w:val="es-ES"/>
        </w:rPr>
        <w:t>l</w:t>
      </w:r>
      <w:r w:rsidR="00FD517F" w:rsidRPr="003C148E">
        <w:rPr>
          <w:rFonts w:ascii="Palatino Linotype" w:eastAsia="MS Mincho" w:hAnsi="Palatino Linotype"/>
          <w:sz w:val="24"/>
          <w:lang w:val="es-ES"/>
        </w:rPr>
        <w:t xml:space="preserve"> </w:t>
      </w:r>
      <w:r w:rsidR="00FD517F" w:rsidRPr="003C148E">
        <w:rPr>
          <w:rFonts w:ascii="Palatino Linotype" w:hAnsi="Palatino Linotype"/>
          <w:b/>
          <w:sz w:val="24"/>
        </w:rPr>
        <w:t>RECURRENTE</w:t>
      </w:r>
      <w:r w:rsidR="00FD517F" w:rsidRPr="003C148E">
        <w:rPr>
          <w:rFonts w:ascii="Palatino Linotype" w:hAnsi="Palatino Linotype"/>
          <w:sz w:val="24"/>
        </w:rPr>
        <w:t xml:space="preserve"> </w:t>
      </w:r>
      <w:r w:rsidR="00FD517F" w:rsidRPr="003C148E">
        <w:rPr>
          <w:rFonts w:ascii="Palatino Linotype" w:eastAsia="MS Mincho" w:hAnsi="Palatino Linotype"/>
          <w:sz w:val="24"/>
          <w:lang w:val="es-ES"/>
        </w:rPr>
        <w:t xml:space="preserve">que, de conformidad con lo establecido en el artículo 196 de la Ley de Transparencia y Acceso a la Información Pública del Estado de México y Municipios, </w:t>
      </w:r>
      <w:r w:rsidR="00FD517F" w:rsidRPr="003C148E">
        <w:rPr>
          <w:rFonts w:ascii="Palatino Linotype" w:hAnsi="Palatino Linotype"/>
          <w:color w:val="000000"/>
          <w:sz w:val="24"/>
        </w:rPr>
        <w:t>y en lo dispuesto en los artículos </w:t>
      </w:r>
      <w:r w:rsidR="00FD517F" w:rsidRPr="003C148E">
        <w:rPr>
          <w:rStyle w:val="il"/>
          <w:rFonts w:ascii="Palatino Linotype" w:hAnsi="Palatino Linotype"/>
          <w:color w:val="000000"/>
          <w:sz w:val="24"/>
        </w:rPr>
        <w:t>159</w:t>
      </w:r>
      <w:r w:rsidR="00FD517F" w:rsidRPr="003C148E">
        <w:rPr>
          <w:rFonts w:ascii="Palatino Linotype" w:hAnsi="Palatino Linotype"/>
          <w:color w:val="000000"/>
          <w:sz w:val="24"/>
        </w:rPr>
        <w:t xml:space="preserve"> y 160 de la Ley General de Transparencia y Acceso a la Información Pública, en caso de que considere que la resolución le cause algún perjuicio podrá impugnarla vía recurso de inconformidad ante el Instituto Nacional de Transparencia, Acceso a la Información y Protección de Datos, </w:t>
      </w:r>
      <w:r w:rsidR="00FD517F" w:rsidRPr="003C148E">
        <w:rPr>
          <w:rFonts w:ascii="Palatino Linotype" w:eastAsia="MS Mincho" w:hAnsi="Palatino Linotype"/>
          <w:sz w:val="24"/>
          <w:lang w:val="es-ES"/>
        </w:rPr>
        <w:t xml:space="preserve">o bien, </w:t>
      </w:r>
      <w:r w:rsidR="00FD517F" w:rsidRPr="003C148E">
        <w:rPr>
          <w:rFonts w:ascii="Palatino Linotype" w:eastAsia="MS Mincho" w:hAnsi="Palatino Linotype"/>
          <w:bCs/>
          <w:sz w:val="24"/>
          <w:lang w:val="es-ES"/>
        </w:rPr>
        <w:t>vía juicio de amparo</w:t>
      </w:r>
      <w:r w:rsidR="00FD517F" w:rsidRPr="003C148E">
        <w:rPr>
          <w:rFonts w:ascii="Palatino Linotype" w:eastAsia="MS Mincho" w:hAnsi="Palatino Linotype"/>
          <w:sz w:val="24"/>
          <w:lang w:val="es-ES"/>
        </w:rPr>
        <w:t> en los términos de las leyes aplicables.</w:t>
      </w:r>
    </w:p>
    <w:bookmarkEnd w:id="9"/>
    <w:p w14:paraId="0B0379CE" w14:textId="77777777" w:rsidR="00EE3081" w:rsidRPr="00E37AF3" w:rsidRDefault="00EE3081" w:rsidP="00EE3081">
      <w:pPr>
        <w:spacing w:line="360" w:lineRule="auto"/>
        <w:ind w:firstLine="1"/>
        <w:jc w:val="both"/>
        <w:rPr>
          <w:rFonts w:ascii="Palatino Linotype" w:hAnsi="Palatino Linotype"/>
          <w:sz w:val="24"/>
        </w:rPr>
      </w:pPr>
      <w:r w:rsidRPr="00E37AF3">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w:t>
      </w:r>
      <w:r w:rsidRPr="00E37AF3">
        <w:rPr>
          <w:rFonts w:ascii="Palatino Linotype" w:hAnsi="Palatino Linotype"/>
          <w:sz w:val="24"/>
        </w:rPr>
        <w:lastRenderedPageBreak/>
        <w:t xml:space="preserve">CONFORMADO POR LOS COMISIONADOS JOSÉ MARTÍNEZ VILCHIS; MARÍA DEL ROSARIO MEJÍA AYALA; SHARON CRISTINA MORALES MARTÍNEZ; LUIS GUSTAVO PARRA NORIEGA Y GUADALUPE RAMÍREZ PEÑA EN LA VIGÉSIMA </w:t>
      </w:r>
      <w:r>
        <w:rPr>
          <w:rFonts w:ascii="Palatino Linotype" w:hAnsi="Palatino Linotype"/>
          <w:sz w:val="24"/>
        </w:rPr>
        <w:t>NOVENA</w:t>
      </w:r>
      <w:r w:rsidRPr="00E37AF3">
        <w:rPr>
          <w:rFonts w:ascii="Palatino Linotype" w:hAnsi="Palatino Linotype"/>
          <w:sz w:val="24"/>
        </w:rPr>
        <w:t xml:space="preserve"> SESIÓN ORDINARIA CELEBRADA EL </w:t>
      </w:r>
      <w:r>
        <w:rPr>
          <w:rFonts w:ascii="Palatino Linotype" w:hAnsi="Palatino Linotype"/>
          <w:sz w:val="24"/>
        </w:rPr>
        <w:t>VEINTIUNO</w:t>
      </w:r>
      <w:r w:rsidRPr="00E37AF3">
        <w:rPr>
          <w:rFonts w:ascii="Palatino Linotype" w:hAnsi="Palatino Linotype"/>
          <w:sz w:val="24"/>
        </w:rPr>
        <w:t xml:space="preserve"> (</w:t>
      </w:r>
      <w:r>
        <w:rPr>
          <w:rFonts w:ascii="Palatino Linotype" w:hAnsi="Palatino Linotype"/>
          <w:sz w:val="24"/>
        </w:rPr>
        <w:t>21</w:t>
      </w:r>
      <w:r w:rsidRPr="00E37AF3">
        <w:rPr>
          <w:rFonts w:ascii="Palatino Linotype" w:hAnsi="Palatino Linotype"/>
          <w:sz w:val="24"/>
        </w:rPr>
        <w:t xml:space="preserve">) DE </w:t>
      </w:r>
      <w:r>
        <w:rPr>
          <w:rFonts w:ascii="Palatino Linotype" w:hAnsi="Palatino Linotype"/>
          <w:sz w:val="24"/>
        </w:rPr>
        <w:t>AGOSTO</w:t>
      </w:r>
      <w:r w:rsidRPr="00E37AF3">
        <w:rPr>
          <w:rFonts w:ascii="Palatino Linotype" w:hAnsi="Palatino Linotype"/>
          <w:sz w:val="24"/>
        </w:rPr>
        <w:t xml:space="preserve"> DE DOS MIL VEINTICUATRO, ANTE EL SECRETARIO TÉCNICO DEL PLENO ALEXIS TAPIA RAMÍREZ. </w:t>
      </w:r>
    </w:p>
    <w:p w14:paraId="6D10D57F" w14:textId="77777777" w:rsidR="005000AA" w:rsidRPr="00EE3081" w:rsidRDefault="005000AA" w:rsidP="005000AA">
      <w:pPr>
        <w:spacing w:before="240" w:after="360" w:line="360" w:lineRule="auto"/>
        <w:jc w:val="both"/>
        <w:rPr>
          <w:rFonts w:ascii="Palatino Linotype" w:hAnsi="Palatino Linotype"/>
          <w:color w:val="222222"/>
          <w:sz w:val="24"/>
          <w:szCs w:val="24"/>
          <w:lang w:eastAsia="es-MX"/>
        </w:rPr>
      </w:pPr>
    </w:p>
    <w:p w14:paraId="613D5394"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08BC2E9C"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3654C1FB"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6CA29392"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34043CA1"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2196B83E"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2E26EE81"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p w14:paraId="26988562" w14:textId="77777777" w:rsidR="00DF54E4" w:rsidRPr="00030C87" w:rsidRDefault="00DF54E4" w:rsidP="005000AA">
      <w:pPr>
        <w:spacing w:before="240" w:after="360" w:line="360" w:lineRule="auto"/>
        <w:jc w:val="both"/>
        <w:rPr>
          <w:rFonts w:ascii="Palatino Linotype" w:hAnsi="Palatino Linotype"/>
          <w:color w:val="222222"/>
          <w:sz w:val="24"/>
          <w:szCs w:val="24"/>
          <w:lang w:val="es-ES" w:eastAsia="es-MX"/>
        </w:rPr>
      </w:pPr>
    </w:p>
    <w:sectPr w:rsidR="00DF54E4" w:rsidRPr="00030C87">
      <w:headerReference w:type="even" r:id="rId9"/>
      <w:headerReference w:type="default" r:id="rId10"/>
      <w:footerReference w:type="default" r:id="rId11"/>
      <w:headerReference w:type="first" r:id="rId12"/>
      <w:footerReference w:type="first" r:id="rId13"/>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E93E0" w14:textId="77777777" w:rsidR="004A7B35" w:rsidRDefault="004A7B35">
      <w:r>
        <w:separator/>
      </w:r>
    </w:p>
  </w:endnote>
  <w:endnote w:type="continuationSeparator" w:id="0">
    <w:p w14:paraId="1B1A7D05" w14:textId="77777777" w:rsidR="004A7B35" w:rsidRDefault="004A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PalatinoLinotype-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0448"/>
      <w:docPartObj>
        <w:docPartGallery w:val="AutoText"/>
      </w:docPartObj>
    </w:sdtPr>
    <w:sdtEndPr/>
    <w:sdtContent>
      <w:sdt>
        <w:sdtPr>
          <w:id w:val="935561987"/>
          <w:docPartObj>
            <w:docPartGallery w:val="AutoText"/>
          </w:docPartObj>
        </w:sdtPr>
        <w:sdtEndPr/>
        <w:sdtContent>
          <w:p w14:paraId="2020A581" w14:textId="42058121" w:rsidR="004746D8" w:rsidRDefault="004746D8">
            <w:pPr>
              <w:pStyle w:val="Piedepgina"/>
              <w:jc w:val="right"/>
            </w:pPr>
          </w:p>
          <w:p w14:paraId="1F7A191C" w14:textId="6DD247D7" w:rsidR="004746D8" w:rsidRDefault="004746D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D6D8A">
              <w:rPr>
                <w:b/>
                <w:bCs/>
                <w:noProof/>
              </w:rPr>
              <w:t>56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D6D8A">
              <w:rPr>
                <w:b/>
                <w:bCs/>
                <w:noProof/>
              </w:rPr>
              <w:t>56</w:t>
            </w:r>
            <w:r>
              <w:rPr>
                <w:b/>
                <w:bCs/>
                <w:sz w:val="24"/>
                <w:szCs w:val="24"/>
              </w:rPr>
              <w:fldChar w:fldCharType="end"/>
            </w:r>
          </w:p>
        </w:sdtContent>
      </w:sdt>
    </w:sdtContent>
  </w:sdt>
  <w:p w14:paraId="2A221972" w14:textId="77777777" w:rsidR="004746D8" w:rsidRDefault="004746D8">
    <w:pPr>
      <w:pStyle w:val="Piedepgina"/>
    </w:pPr>
  </w:p>
  <w:p w14:paraId="1D6FF208" w14:textId="77777777" w:rsidR="004746D8" w:rsidRDefault="004746D8"/>
  <w:p w14:paraId="70055CD7" w14:textId="77777777" w:rsidR="004746D8" w:rsidRDefault="004746D8"/>
  <w:p w14:paraId="5452645F" w14:textId="77777777" w:rsidR="004746D8" w:rsidRDefault="004746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533840"/>
      <w:docPartObj>
        <w:docPartGallery w:val="AutoText"/>
      </w:docPartObj>
    </w:sdtPr>
    <w:sdtEndPr/>
    <w:sdtContent>
      <w:sdt>
        <w:sdtPr>
          <w:id w:val="1068300638"/>
          <w:docPartObj>
            <w:docPartGallery w:val="AutoText"/>
          </w:docPartObj>
        </w:sdtPr>
        <w:sdtEndPr/>
        <w:sdtContent>
          <w:p w14:paraId="696399DD" w14:textId="19AE82B5" w:rsidR="004746D8" w:rsidRDefault="004746D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D6D8A">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D6D8A">
              <w:rPr>
                <w:b/>
                <w:bCs/>
                <w:noProof/>
              </w:rPr>
              <w:t>56</w:t>
            </w:r>
            <w:r>
              <w:rPr>
                <w:b/>
                <w:bCs/>
                <w:sz w:val="24"/>
                <w:szCs w:val="24"/>
              </w:rPr>
              <w:fldChar w:fldCharType="end"/>
            </w:r>
          </w:p>
        </w:sdtContent>
      </w:sdt>
    </w:sdtContent>
  </w:sdt>
  <w:p w14:paraId="2D12AEB2" w14:textId="77777777" w:rsidR="004746D8" w:rsidRDefault="004746D8">
    <w:pPr>
      <w:pStyle w:val="Piedepgina"/>
    </w:pPr>
  </w:p>
  <w:p w14:paraId="54227169" w14:textId="77777777" w:rsidR="004746D8" w:rsidRDefault="004746D8"/>
  <w:p w14:paraId="7DE40FB1" w14:textId="77777777" w:rsidR="004746D8" w:rsidRDefault="004746D8"/>
  <w:p w14:paraId="33755E87" w14:textId="77777777" w:rsidR="004746D8" w:rsidRDefault="004746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52B0F" w14:textId="77777777" w:rsidR="004A7B35" w:rsidRDefault="004A7B35">
      <w:r>
        <w:separator/>
      </w:r>
    </w:p>
  </w:footnote>
  <w:footnote w:type="continuationSeparator" w:id="0">
    <w:p w14:paraId="51E914A8" w14:textId="77777777" w:rsidR="004A7B35" w:rsidRDefault="004A7B35">
      <w:r>
        <w:continuationSeparator/>
      </w:r>
    </w:p>
  </w:footnote>
  <w:footnote w:id="1">
    <w:p w14:paraId="625BCC19" w14:textId="77777777" w:rsidR="004746D8" w:rsidRDefault="004746D8" w:rsidP="00030C87">
      <w:pPr>
        <w:pStyle w:val="Textonotapie"/>
      </w:pPr>
      <w:r>
        <w:rPr>
          <w:rStyle w:val="Refdenotaalpie"/>
        </w:rPr>
        <w:footnoteRef/>
      </w:r>
      <w:r>
        <w:t xml:space="preserve"> Convención Americana sobre Derechos Humanos. Artículo 13.</w:t>
      </w:r>
    </w:p>
  </w:footnote>
  <w:footnote w:id="2">
    <w:p w14:paraId="76B1CB8C" w14:textId="77777777" w:rsidR="004746D8" w:rsidRDefault="004746D8" w:rsidP="00030C87">
      <w:pPr>
        <w:pStyle w:val="Textonotapie"/>
      </w:pPr>
      <w:r>
        <w:rPr>
          <w:rStyle w:val="Refdenotaalpie"/>
        </w:rPr>
        <w:footnoteRef/>
      </w:r>
      <w:r>
        <w:t xml:space="preserve"> Constitución Política de los Estados Unidos Mexicanos. Artículo sexto, sección A, fracción I.</w:t>
      </w:r>
    </w:p>
  </w:footnote>
  <w:footnote w:id="3">
    <w:p w14:paraId="1DDAAC5A" w14:textId="77777777" w:rsidR="004746D8" w:rsidRDefault="004746D8" w:rsidP="00030C87">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6912C126" w14:textId="77777777" w:rsidR="004746D8" w:rsidRDefault="004746D8" w:rsidP="00030C87">
      <w:pPr>
        <w:pStyle w:val="Textonotapie"/>
      </w:pPr>
      <w:r>
        <w:rPr>
          <w:rStyle w:val="Refdenotaalpie"/>
        </w:rPr>
        <w:footnoteRef/>
      </w:r>
      <w:r>
        <w:t xml:space="preserve"> Ibídem. Parr. 87.</w:t>
      </w:r>
    </w:p>
  </w:footnote>
  <w:footnote w:id="5">
    <w:p w14:paraId="0F88C173" w14:textId="77777777" w:rsidR="004746D8" w:rsidRDefault="004746D8" w:rsidP="00030C87">
      <w:pPr>
        <w:pStyle w:val="Textonotapie"/>
      </w:pPr>
      <w:r>
        <w:rPr>
          <w:rStyle w:val="Refdenotaalpie"/>
        </w:rPr>
        <w:footnoteRef/>
      </w:r>
      <w:r>
        <w:t xml:space="preserve"> Ley de Transparencia y Acceso a la Información Pública del Estado de México y Municipios. Artículo 9. …</w:t>
      </w:r>
    </w:p>
    <w:p w14:paraId="0C7208CF" w14:textId="77777777" w:rsidR="004746D8" w:rsidRDefault="004746D8" w:rsidP="00030C87">
      <w:pPr>
        <w:pStyle w:val="Textonotapie"/>
      </w:pPr>
      <w:r>
        <w:t>II. Eficacia: Obligación del Instituto para tutelar, de manera efectiva, el derecho de acceso a la información;</w:t>
      </w:r>
    </w:p>
    <w:p w14:paraId="0DC8B13D" w14:textId="77777777" w:rsidR="004746D8" w:rsidRDefault="004746D8" w:rsidP="00030C87">
      <w:pPr>
        <w:pStyle w:val="Textonotapie"/>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0EE7" w14:textId="0AFD4CA4" w:rsidR="004746D8" w:rsidRDefault="004A7B35">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1026"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4746D8" w:rsidRDefault="004746D8"/>
  <w:p w14:paraId="77B719CE" w14:textId="77777777" w:rsidR="004746D8" w:rsidRDefault="004746D8"/>
  <w:p w14:paraId="50A3AAAA" w14:textId="77777777" w:rsidR="004746D8" w:rsidRDefault="004746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1843"/>
      <w:gridCol w:w="7513"/>
    </w:tblGrid>
    <w:tr w:rsidR="004746D8" w14:paraId="6255E3A4" w14:textId="77777777" w:rsidTr="00814079">
      <w:trPr>
        <w:trHeight w:val="1435"/>
      </w:trPr>
      <w:tc>
        <w:tcPr>
          <w:tcW w:w="1843" w:type="dxa"/>
          <w:shd w:val="clear" w:color="auto" w:fill="auto"/>
        </w:tcPr>
        <w:p w14:paraId="3E05202F" w14:textId="4A7C9DF8" w:rsidR="004746D8" w:rsidRDefault="004746D8">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4746D8" w:rsidRDefault="004746D8"/>
        <w:tbl>
          <w:tblPr>
            <w:tblStyle w:val="Tablaconcuadrcula"/>
            <w:tblW w:w="5528" w:type="dxa"/>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977"/>
          </w:tblGrid>
          <w:tr w:rsidR="004746D8" w14:paraId="727F90BF" w14:textId="77777777" w:rsidTr="007441D8">
            <w:trPr>
              <w:trHeight w:val="338"/>
            </w:trPr>
            <w:tc>
              <w:tcPr>
                <w:tcW w:w="2551" w:type="dxa"/>
              </w:tcPr>
              <w:p w14:paraId="23087CD5" w14:textId="77777777" w:rsidR="004746D8" w:rsidRDefault="004746D8">
                <w:pPr>
                  <w:tabs>
                    <w:tab w:val="right" w:pos="8838"/>
                  </w:tabs>
                  <w:ind w:right="-105"/>
                  <w:rPr>
                    <w:rFonts w:ascii="Palatino Linotype" w:eastAsia="Calibri" w:hAnsi="Palatino Linotype" w:cs="Tahoma"/>
                    <w:b/>
                    <w:sz w:val="22"/>
                    <w:szCs w:val="22"/>
                    <w:lang w:eastAsia="en-US"/>
                  </w:rPr>
                </w:pPr>
              </w:p>
              <w:p w14:paraId="410A3741" w14:textId="535C9D39" w:rsidR="004746D8" w:rsidRDefault="004746D8">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Recurso de Revisión:</w:t>
                </w:r>
              </w:p>
            </w:tc>
            <w:tc>
              <w:tcPr>
                <w:tcW w:w="2977" w:type="dxa"/>
              </w:tcPr>
              <w:p w14:paraId="67E34D7D" w14:textId="77777777" w:rsidR="004746D8" w:rsidRDefault="004746D8" w:rsidP="00427B6E">
                <w:pPr>
                  <w:tabs>
                    <w:tab w:val="right" w:pos="8838"/>
                  </w:tabs>
                  <w:ind w:right="-105" w:hanging="101"/>
                  <w:jc w:val="both"/>
                  <w:rPr>
                    <w:rFonts w:ascii="Palatino Linotype" w:eastAsia="Calibri" w:hAnsi="Palatino Linotype" w:cs="Tahoma"/>
                    <w:bCs/>
                    <w:sz w:val="22"/>
                    <w:szCs w:val="22"/>
                    <w:lang w:eastAsia="en-US"/>
                  </w:rPr>
                </w:pPr>
              </w:p>
              <w:p w14:paraId="3FF69A05" w14:textId="5AF54A26" w:rsidR="004746D8" w:rsidRDefault="004746D8" w:rsidP="00B13121">
                <w:pPr>
                  <w:tabs>
                    <w:tab w:val="right" w:pos="8838"/>
                  </w:tabs>
                  <w:ind w:right="-105" w:hanging="101"/>
                  <w:jc w:val="both"/>
                  <w:rPr>
                    <w:rFonts w:ascii="Palatino Linotype" w:eastAsia="Calibri" w:hAnsi="Palatino Linotype" w:cs="Tahoma"/>
                    <w:bCs/>
                    <w:sz w:val="22"/>
                    <w:szCs w:val="22"/>
                    <w:lang w:eastAsia="en-US"/>
                  </w:rPr>
                </w:pPr>
                <w:r w:rsidRPr="00350DB4">
                  <w:rPr>
                    <w:rFonts w:ascii="Palatino Linotype" w:eastAsia="Calibri" w:hAnsi="Palatino Linotype" w:cs="Tahoma"/>
                    <w:sz w:val="22"/>
                    <w:lang w:eastAsia="en-US"/>
                  </w:rPr>
                  <w:t>0</w:t>
                </w:r>
                <w:r>
                  <w:rPr>
                    <w:rFonts w:ascii="Palatino Linotype" w:eastAsia="Calibri" w:hAnsi="Palatino Linotype" w:cs="Tahoma"/>
                    <w:sz w:val="22"/>
                    <w:lang w:eastAsia="en-US"/>
                  </w:rPr>
                  <w:t>5348</w:t>
                </w:r>
                <w:r w:rsidRPr="00350DB4">
                  <w:rPr>
                    <w:rFonts w:ascii="Palatino Linotype" w:eastAsia="Calibri" w:hAnsi="Palatino Linotype" w:cs="Tahoma"/>
                    <w:sz w:val="22"/>
                    <w:lang w:eastAsia="en-US"/>
                  </w:rPr>
                  <w:t>/INFOEM/IP/RR/2023</w:t>
                </w:r>
              </w:p>
            </w:tc>
          </w:tr>
          <w:tr w:rsidR="004746D8" w14:paraId="1389436A" w14:textId="128385F2" w:rsidTr="007441D8">
            <w:trPr>
              <w:trHeight w:val="283"/>
            </w:trPr>
            <w:tc>
              <w:tcPr>
                <w:tcW w:w="2551" w:type="dxa"/>
              </w:tcPr>
              <w:p w14:paraId="22E0F4E9" w14:textId="77777777" w:rsidR="004746D8" w:rsidRDefault="004746D8">
                <w:pPr>
                  <w:tabs>
                    <w:tab w:val="right" w:pos="8838"/>
                  </w:tabs>
                  <w:ind w:right="-105"/>
                  <w:rPr>
                    <w:rFonts w:ascii="Palatino Linotype" w:eastAsia="Calibri" w:hAnsi="Palatino Linotype" w:cs="Tahoma"/>
                    <w:b/>
                    <w:sz w:val="22"/>
                    <w:szCs w:val="22"/>
                    <w:lang w:eastAsia="en-US"/>
                  </w:rPr>
                </w:pPr>
                <w:bookmarkStart w:id="28" w:name="_Hlk33010189"/>
                <w:r>
                  <w:rPr>
                    <w:rFonts w:ascii="Palatino Linotype" w:eastAsia="Calibri" w:hAnsi="Palatino Linotype" w:cs="Tahoma"/>
                    <w:b/>
                    <w:sz w:val="22"/>
                    <w:szCs w:val="22"/>
                    <w:lang w:eastAsia="en-US"/>
                  </w:rPr>
                  <w:t>Sujeto Obligado:</w:t>
                </w:r>
              </w:p>
            </w:tc>
            <w:tc>
              <w:tcPr>
                <w:tcW w:w="2977" w:type="dxa"/>
              </w:tcPr>
              <w:p w14:paraId="2B205C7F" w14:textId="04921885" w:rsidR="004746D8" w:rsidRPr="00DE6720" w:rsidRDefault="004746D8" w:rsidP="007451C1">
                <w:pPr>
                  <w:tabs>
                    <w:tab w:val="left" w:pos="2834"/>
                    <w:tab w:val="right" w:pos="8838"/>
                  </w:tabs>
                  <w:ind w:left="-113" w:right="-107"/>
                  <w:jc w:val="both"/>
                  <w:rPr>
                    <w:rFonts w:ascii="Palatino Linotype" w:eastAsia="Calibri" w:hAnsi="Palatino Linotype" w:cs="Tahoma"/>
                    <w:sz w:val="22"/>
                    <w:szCs w:val="22"/>
                    <w:lang w:eastAsia="en-US"/>
                  </w:rPr>
                </w:pPr>
                <w:r w:rsidRPr="00DE6720">
                  <w:rPr>
                    <w:rFonts w:ascii="Palatino Linotype" w:eastAsia="Calibri" w:hAnsi="Palatino Linotype" w:cs="Arial"/>
                    <w:sz w:val="22"/>
                  </w:rPr>
                  <w:t>Unidad de Asuntos Internos</w:t>
                </w:r>
              </w:p>
            </w:tc>
          </w:tr>
          <w:bookmarkEnd w:id="28"/>
          <w:tr w:rsidR="004746D8" w14:paraId="28CCE4E5" w14:textId="77777777" w:rsidTr="007441D8">
            <w:trPr>
              <w:trHeight w:val="283"/>
            </w:trPr>
            <w:tc>
              <w:tcPr>
                <w:tcW w:w="2551" w:type="dxa"/>
              </w:tcPr>
              <w:p w14:paraId="13EBF3BB" w14:textId="6E4ECE4B" w:rsidR="004746D8" w:rsidRDefault="004746D8">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2977" w:type="dxa"/>
              </w:tcPr>
              <w:p w14:paraId="5DF20594" w14:textId="1A6CDEA4" w:rsidR="004746D8" w:rsidRDefault="004746D8" w:rsidP="00187E51">
                <w:pPr>
                  <w:tabs>
                    <w:tab w:val="right" w:pos="8838"/>
                  </w:tabs>
                  <w:ind w:left="-113" w:right="-105"/>
                  <w:jc w:val="both"/>
                  <w:rPr>
                    <w:rFonts w:ascii="Palatino Linotype" w:eastAsia="Calibri" w:hAnsi="Palatino Linotype" w:cs="Tahoma"/>
                    <w:b/>
                    <w:sz w:val="22"/>
                    <w:szCs w:val="22"/>
                    <w:lang w:eastAsia="en-US"/>
                  </w:rPr>
                </w:pPr>
                <w:r>
                  <w:rPr>
                    <w:rFonts w:ascii="Palatino Linotype" w:eastAsia="Calibri" w:hAnsi="Palatino Linotype" w:cs="Tahoma"/>
                    <w:sz w:val="22"/>
                    <w:szCs w:val="22"/>
                    <w:lang w:eastAsia="en-US"/>
                  </w:rPr>
                  <w:t>María del Rosario Mejía Ayala</w:t>
                </w:r>
              </w:p>
            </w:tc>
          </w:tr>
        </w:tbl>
        <w:p w14:paraId="5775EEC5" w14:textId="77777777" w:rsidR="004746D8" w:rsidRDefault="004746D8">
          <w:pPr>
            <w:tabs>
              <w:tab w:val="right" w:pos="8838"/>
            </w:tabs>
            <w:ind w:left="-28"/>
            <w:jc w:val="both"/>
            <w:rPr>
              <w:rFonts w:ascii="Arial" w:eastAsia="Calibri" w:hAnsi="Arial" w:cs="Arial"/>
              <w:b/>
              <w:sz w:val="22"/>
              <w:szCs w:val="22"/>
              <w:lang w:eastAsia="en-US"/>
            </w:rPr>
          </w:pPr>
        </w:p>
      </w:tc>
    </w:tr>
  </w:tbl>
  <w:p w14:paraId="07EF2D29" w14:textId="1620A8B4" w:rsidR="004746D8" w:rsidRDefault="004A7B35"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1027" type="#_x0000_t75" style="position:absolute;margin-left:-104.3pt;margin-top:-133.1pt;width:663.5pt;height:12in;z-index:-251656192;mso-position-horizontal-relative:margin;mso-position-vertical-relative:margin" o:allowincell="f">
          <v:imagedata r:id="rId1" o:title="marcaaguaINFOEM"/>
          <w10:wrap anchorx="margin" anchory="margin"/>
        </v:shape>
      </w:pict>
    </w:r>
  </w:p>
  <w:p w14:paraId="0AE465A1" w14:textId="77777777" w:rsidR="004746D8" w:rsidRDefault="004746D8"/>
  <w:p w14:paraId="104386EF" w14:textId="77777777" w:rsidR="004746D8" w:rsidRDefault="004746D8"/>
  <w:p w14:paraId="60A3E393" w14:textId="77777777" w:rsidR="004746D8" w:rsidRDefault="004746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Look w:val="04A0" w:firstRow="1" w:lastRow="0" w:firstColumn="1" w:lastColumn="0" w:noHBand="0" w:noVBand="1"/>
    </w:tblPr>
    <w:tblGrid>
      <w:gridCol w:w="1560"/>
      <w:gridCol w:w="7938"/>
    </w:tblGrid>
    <w:tr w:rsidR="004746D8" w14:paraId="61517A1D" w14:textId="77777777" w:rsidTr="003A6126">
      <w:trPr>
        <w:trHeight w:val="1435"/>
      </w:trPr>
      <w:tc>
        <w:tcPr>
          <w:tcW w:w="1560" w:type="dxa"/>
          <w:shd w:val="clear" w:color="auto" w:fill="auto"/>
        </w:tcPr>
        <w:p w14:paraId="4B74E846" w14:textId="1E0D62B9" w:rsidR="004746D8" w:rsidRDefault="004746D8">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8930" w:type="dxa"/>
            <w:tblInd w:w="1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3084"/>
            <w:gridCol w:w="3402"/>
          </w:tblGrid>
          <w:tr w:rsidR="004746D8" w14:paraId="7F59E1EF" w14:textId="77777777" w:rsidTr="007441D8">
            <w:trPr>
              <w:trHeight w:val="144"/>
            </w:trPr>
            <w:tc>
              <w:tcPr>
                <w:tcW w:w="2444" w:type="dxa"/>
              </w:tcPr>
              <w:p w14:paraId="5EFF942E" w14:textId="77777777" w:rsidR="004746D8" w:rsidRDefault="004746D8" w:rsidP="000D485D">
                <w:pPr>
                  <w:tabs>
                    <w:tab w:val="right" w:pos="8838"/>
                  </w:tabs>
                  <w:ind w:left="-74" w:right="-105"/>
                  <w:rPr>
                    <w:rFonts w:ascii="Palatino Linotype" w:eastAsia="Calibri" w:hAnsi="Palatino Linotype" w:cs="Tahoma"/>
                    <w:b/>
                    <w:sz w:val="22"/>
                    <w:szCs w:val="22"/>
                    <w:lang w:eastAsia="en-US"/>
                  </w:rPr>
                </w:pPr>
                <w:bookmarkStart w:id="29" w:name="_Hlk12526980"/>
                <w:r>
                  <w:rPr>
                    <w:rFonts w:ascii="Palatino Linotype" w:eastAsia="Calibri" w:hAnsi="Palatino Linotype" w:cs="Tahoma"/>
                    <w:b/>
                    <w:sz w:val="22"/>
                    <w:szCs w:val="22"/>
                    <w:lang w:eastAsia="en-US"/>
                  </w:rPr>
                  <w:t>Recurso de Revisión:</w:t>
                </w:r>
              </w:p>
            </w:tc>
            <w:tc>
              <w:tcPr>
                <w:tcW w:w="3084" w:type="dxa"/>
              </w:tcPr>
              <w:p w14:paraId="0DE47EE2" w14:textId="00AA4890" w:rsidR="004746D8" w:rsidRPr="00350DB4" w:rsidRDefault="004746D8" w:rsidP="00DE6720">
                <w:pPr>
                  <w:tabs>
                    <w:tab w:val="right" w:pos="8838"/>
                  </w:tabs>
                  <w:ind w:left="-3" w:right="-105"/>
                  <w:jc w:val="both"/>
                  <w:rPr>
                    <w:rFonts w:ascii="Palatino Linotype" w:eastAsia="Calibri" w:hAnsi="Palatino Linotype" w:cs="Tahoma"/>
                    <w:sz w:val="22"/>
                    <w:szCs w:val="22"/>
                    <w:lang w:eastAsia="en-US"/>
                  </w:rPr>
                </w:pPr>
                <w:r w:rsidRPr="00350DB4">
                  <w:rPr>
                    <w:rFonts w:ascii="Palatino Linotype" w:eastAsia="Calibri" w:hAnsi="Palatino Linotype" w:cs="Tahoma"/>
                    <w:sz w:val="22"/>
                    <w:lang w:eastAsia="en-US"/>
                  </w:rPr>
                  <w:t>0</w:t>
                </w:r>
                <w:r>
                  <w:rPr>
                    <w:rFonts w:ascii="Palatino Linotype" w:eastAsia="Calibri" w:hAnsi="Palatino Linotype" w:cs="Tahoma"/>
                    <w:sz w:val="22"/>
                    <w:lang w:eastAsia="en-US"/>
                  </w:rPr>
                  <w:t>5348</w:t>
                </w:r>
                <w:r w:rsidRPr="00350DB4">
                  <w:rPr>
                    <w:rFonts w:ascii="Palatino Linotype" w:eastAsia="Calibri" w:hAnsi="Palatino Linotype" w:cs="Tahoma"/>
                    <w:sz w:val="22"/>
                    <w:lang w:eastAsia="en-US"/>
                  </w:rPr>
                  <w:t>/INFOEM/IP/RR/2023</w:t>
                </w:r>
                <w:r w:rsidRPr="00350DB4">
                  <w:rPr>
                    <w:rFonts w:ascii="Palatino Linotype" w:eastAsia="Calibri" w:hAnsi="Palatino Linotype" w:cs="Tahoma"/>
                    <w:sz w:val="16"/>
                    <w:lang w:eastAsia="en-US"/>
                  </w:rPr>
                  <w:t xml:space="preserve"> </w:t>
                </w:r>
              </w:p>
            </w:tc>
            <w:tc>
              <w:tcPr>
                <w:tcW w:w="3402" w:type="dxa"/>
              </w:tcPr>
              <w:p w14:paraId="11E4533C" w14:textId="3B21362A" w:rsidR="004746D8" w:rsidRDefault="004746D8">
                <w:pPr>
                  <w:tabs>
                    <w:tab w:val="right" w:pos="8838"/>
                  </w:tabs>
                  <w:ind w:left="-74" w:right="-105"/>
                  <w:jc w:val="both"/>
                  <w:rPr>
                    <w:rFonts w:ascii="Palatino Linotype" w:eastAsia="Calibri" w:hAnsi="Palatino Linotype" w:cs="Tahoma"/>
                    <w:bCs/>
                    <w:sz w:val="22"/>
                    <w:szCs w:val="22"/>
                    <w:lang w:eastAsia="en-US"/>
                  </w:rPr>
                </w:pPr>
              </w:p>
            </w:tc>
          </w:tr>
          <w:tr w:rsidR="004746D8" w14:paraId="3FC4FA7D" w14:textId="77777777" w:rsidTr="007441D8">
            <w:trPr>
              <w:trHeight w:val="144"/>
            </w:trPr>
            <w:tc>
              <w:tcPr>
                <w:tcW w:w="2444" w:type="dxa"/>
              </w:tcPr>
              <w:p w14:paraId="363D966B" w14:textId="77777777" w:rsidR="004746D8" w:rsidRDefault="004746D8" w:rsidP="000D485D">
                <w:pPr>
                  <w:tabs>
                    <w:tab w:val="right" w:pos="8838"/>
                  </w:tabs>
                  <w:ind w:left="-74" w:right="-105"/>
                  <w:rPr>
                    <w:rFonts w:ascii="Palatino Linotype" w:eastAsia="Calibri" w:hAnsi="Palatino Linotype" w:cs="Tahoma"/>
                    <w:b/>
                    <w:sz w:val="22"/>
                    <w:szCs w:val="22"/>
                    <w:lang w:eastAsia="en-US"/>
                  </w:rPr>
                </w:pPr>
                <w:bookmarkStart w:id="30" w:name="_Hlk10641523"/>
                <w:bookmarkEnd w:id="29"/>
                <w:r>
                  <w:rPr>
                    <w:rFonts w:ascii="Palatino Linotype" w:eastAsia="Calibri" w:hAnsi="Palatino Linotype" w:cs="Tahoma"/>
                    <w:b/>
                    <w:sz w:val="22"/>
                    <w:szCs w:val="22"/>
                    <w:lang w:eastAsia="en-US"/>
                  </w:rPr>
                  <w:t>Recurrente:</w:t>
                </w:r>
              </w:p>
            </w:tc>
            <w:tc>
              <w:tcPr>
                <w:tcW w:w="3084" w:type="dxa"/>
              </w:tcPr>
              <w:p w14:paraId="73C065CD" w14:textId="60797CA9" w:rsidR="004746D8" w:rsidRPr="00B9698C" w:rsidRDefault="00FA5EB2" w:rsidP="00B9698C">
                <w:pPr>
                  <w:tabs>
                    <w:tab w:val="left" w:pos="3122"/>
                    <w:tab w:val="right" w:pos="8838"/>
                  </w:tabs>
                  <w:ind w:right="745"/>
                  <w:jc w:val="both"/>
                  <w:rPr>
                    <w:rFonts w:ascii="Palatino Linotype" w:eastAsia="Calibri" w:hAnsi="Palatino Linotype" w:cs="Tahoma"/>
                    <w:sz w:val="22"/>
                    <w:szCs w:val="22"/>
                    <w:lang w:eastAsia="en-US"/>
                  </w:rPr>
                </w:pPr>
                <w:r>
                  <w:rPr>
                    <w:rFonts w:ascii="Palatino Linotype" w:eastAsia="Calibri" w:hAnsi="Palatino Linotype" w:cs="Tahoma"/>
                    <w:szCs w:val="22"/>
                    <w:lang w:eastAsia="en-US"/>
                  </w:rPr>
                  <w:t xml:space="preserve">XXX </w:t>
                </w:r>
                <w:proofErr w:type="spellStart"/>
                <w:r>
                  <w:rPr>
                    <w:rFonts w:ascii="Palatino Linotype" w:eastAsia="Calibri" w:hAnsi="Palatino Linotype" w:cs="Tahoma"/>
                    <w:szCs w:val="22"/>
                    <w:lang w:eastAsia="en-US"/>
                  </w:rPr>
                  <w:t>XXX</w:t>
                </w:r>
                <w:proofErr w:type="spellEnd"/>
              </w:p>
            </w:tc>
            <w:tc>
              <w:tcPr>
                <w:tcW w:w="3402" w:type="dxa"/>
              </w:tcPr>
              <w:p w14:paraId="370E6EFF" w14:textId="4050217D" w:rsidR="004746D8" w:rsidRDefault="004746D8" w:rsidP="003037E1">
                <w:pPr>
                  <w:tabs>
                    <w:tab w:val="left" w:pos="3122"/>
                    <w:tab w:val="right" w:pos="8838"/>
                  </w:tabs>
                  <w:ind w:right="-105"/>
                  <w:jc w:val="both"/>
                  <w:rPr>
                    <w:rFonts w:ascii="Palatino Linotype" w:eastAsia="Calibri" w:hAnsi="Palatino Linotype" w:cs="Tahoma"/>
                    <w:sz w:val="22"/>
                    <w:szCs w:val="22"/>
                    <w:lang w:eastAsia="en-US"/>
                  </w:rPr>
                </w:pPr>
              </w:p>
            </w:tc>
          </w:tr>
          <w:bookmarkEnd w:id="30"/>
          <w:tr w:rsidR="004746D8" w14:paraId="4D832A43" w14:textId="77777777" w:rsidTr="007441D8">
            <w:trPr>
              <w:trHeight w:val="283"/>
            </w:trPr>
            <w:tc>
              <w:tcPr>
                <w:tcW w:w="2444" w:type="dxa"/>
              </w:tcPr>
              <w:p w14:paraId="02CA5CB0" w14:textId="77777777" w:rsidR="004746D8" w:rsidRDefault="004746D8"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3084" w:type="dxa"/>
              </w:tcPr>
              <w:p w14:paraId="28528629" w14:textId="63752D93" w:rsidR="004746D8" w:rsidRPr="00DE6720" w:rsidRDefault="004746D8" w:rsidP="0033623A">
                <w:pPr>
                  <w:tabs>
                    <w:tab w:val="left" w:pos="2834"/>
                    <w:tab w:val="right" w:pos="8838"/>
                  </w:tabs>
                  <w:ind w:left="-3" w:right="-105"/>
                  <w:jc w:val="both"/>
                  <w:rPr>
                    <w:rFonts w:ascii="Palatino Linotype" w:eastAsia="Calibri" w:hAnsi="Palatino Linotype" w:cs="Tahoma"/>
                    <w:sz w:val="22"/>
                    <w:szCs w:val="22"/>
                    <w:lang w:eastAsia="en-US"/>
                  </w:rPr>
                </w:pPr>
                <w:r w:rsidRPr="00DE6720">
                  <w:rPr>
                    <w:rFonts w:ascii="Palatino Linotype" w:eastAsia="Calibri" w:hAnsi="Palatino Linotype" w:cs="Arial"/>
                    <w:sz w:val="22"/>
                  </w:rPr>
                  <w:t>Unidad de Asuntos Internos</w:t>
                </w:r>
              </w:p>
            </w:tc>
            <w:tc>
              <w:tcPr>
                <w:tcW w:w="3402" w:type="dxa"/>
              </w:tcPr>
              <w:p w14:paraId="00F18B8C" w14:textId="77777777" w:rsidR="004746D8" w:rsidRDefault="004746D8">
                <w:pPr>
                  <w:tabs>
                    <w:tab w:val="left" w:pos="2834"/>
                    <w:tab w:val="right" w:pos="8838"/>
                  </w:tabs>
                  <w:ind w:left="-74" w:right="-105"/>
                  <w:jc w:val="both"/>
                  <w:rPr>
                    <w:rFonts w:ascii="Palatino Linotype" w:eastAsia="Calibri" w:hAnsi="Palatino Linotype" w:cs="Tahoma"/>
                    <w:sz w:val="22"/>
                    <w:szCs w:val="22"/>
                    <w:lang w:eastAsia="en-US"/>
                  </w:rPr>
                </w:pPr>
              </w:p>
            </w:tc>
          </w:tr>
          <w:tr w:rsidR="004746D8" w14:paraId="7BC74D7A" w14:textId="77777777" w:rsidTr="007441D8">
            <w:trPr>
              <w:trHeight w:val="283"/>
            </w:trPr>
            <w:tc>
              <w:tcPr>
                <w:tcW w:w="2444" w:type="dxa"/>
              </w:tcPr>
              <w:p w14:paraId="3BF93338" w14:textId="01E84F2D" w:rsidR="004746D8" w:rsidRDefault="004746D8"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3084" w:type="dxa"/>
              </w:tcPr>
              <w:p w14:paraId="3589422E" w14:textId="64278750" w:rsidR="004746D8" w:rsidRPr="003037E1" w:rsidRDefault="004746D8" w:rsidP="003037E1">
                <w:pPr>
                  <w:tabs>
                    <w:tab w:val="right" w:pos="8838"/>
                  </w:tabs>
                  <w:ind w:left="-3" w:right="-105"/>
                  <w:jc w:val="both"/>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María del Rosario Mejía Ayala</w:t>
                </w:r>
              </w:p>
            </w:tc>
            <w:tc>
              <w:tcPr>
                <w:tcW w:w="3402" w:type="dxa"/>
              </w:tcPr>
              <w:p w14:paraId="6DBCB70D" w14:textId="77777777" w:rsidR="004746D8" w:rsidRDefault="004746D8">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4746D8" w:rsidRDefault="004746D8">
          <w:pPr>
            <w:tabs>
              <w:tab w:val="right" w:pos="8838"/>
            </w:tabs>
            <w:ind w:left="-28"/>
            <w:jc w:val="both"/>
            <w:rPr>
              <w:rFonts w:ascii="Arial" w:eastAsia="Calibri" w:hAnsi="Arial" w:cs="Arial"/>
              <w:b/>
              <w:sz w:val="22"/>
              <w:szCs w:val="22"/>
              <w:lang w:eastAsia="en-US"/>
            </w:rPr>
          </w:pPr>
        </w:p>
      </w:tc>
    </w:tr>
  </w:tbl>
  <w:p w14:paraId="5F654A99" w14:textId="6CB7D4AE" w:rsidR="004746D8" w:rsidRDefault="004A7B35"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1025" type="#_x0000_t75" style="position:absolute;margin-left:-75.8pt;margin-top:-134.3pt;width:663.5pt;height:12in;z-index:-251658240;mso-position-horizontal-relative:margin;mso-position-vertical-relative:margin" o:allowincell="f">
          <v:imagedata r:id="rId1" o:title="marcaaguaINFOEM"/>
          <w10:wrap anchorx="margin" anchory="margin"/>
        </v:shape>
      </w:pict>
    </w:r>
  </w:p>
  <w:p w14:paraId="673BC59D" w14:textId="77777777" w:rsidR="004746D8" w:rsidRDefault="004746D8"/>
  <w:p w14:paraId="69AC6122" w14:textId="77777777" w:rsidR="004746D8" w:rsidRDefault="004746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07F43F07"/>
    <w:multiLevelType w:val="hybridMultilevel"/>
    <w:tmpl w:val="DDC8C1F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915205"/>
    <w:multiLevelType w:val="hybridMultilevel"/>
    <w:tmpl w:val="0786E1E2"/>
    <w:lvl w:ilvl="0" w:tplc="2EE8E97E">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0A285391"/>
    <w:multiLevelType w:val="hybridMultilevel"/>
    <w:tmpl w:val="0C2090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E7790C"/>
    <w:multiLevelType w:val="hybridMultilevel"/>
    <w:tmpl w:val="1EAC2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1F5F5B"/>
    <w:multiLevelType w:val="hybridMultilevel"/>
    <w:tmpl w:val="D778AD3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8" w15:restartNumberingAfterBreak="0">
    <w:nsid w:val="122415BA"/>
    <w:multiLevelType w:val="hybridMultilevel"/>
    <w:tmpl w:val="81646C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2340DC9"/>
    <w:multiLevelType w:val="hybridMultilevel"/>
    <w:tmpl w:val="66D678B2"/>
    <w:lvl w:ilvl="0" w:tplc="B562EA2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24176C2"/>
    <w:multiLevelType w:val="hybridMultilevel"/>
    <w:tmpl w:val="158277C0"/>
    <w:lvl w:ilvl="0" w:tplc="9E5E1D02">
      <w:start w:val="1"/>
      <w:numFmt w:val="bullet"/>
      <w:lvlText w:val=""/>
      <w:lvlJc w:val="left"/>
      <w:pPr>
        <w:ind w:left="720"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26E3E65"/>
    <w:multiLevelType w:val="hybridMultilevel"/>
    <w:tmpl w:val="AA82C2A8"/>
    <w:lvl w:ilvl="0" w:tplc="2DC417EC">
      <w:start w:val="1"/>
      <w:numFmt w:val="decimal"/>
      <w:lvlText w:val="%1."/>
      <w:lvlJc w:val="left"/>
      <w:pPr>
        <w:ind w:left="720" w:hanging="360"/>
      </w:pPr>
      <w:rPr>
        <w:b/>
        <w:i w:val="0"/>
      </w:rPr>
    </w:lvl>
    <w:lvl w:ilvl="1" w:tplc="5C580E56">
      <w:start w:val="5"/>
      <w:numFmt w:val="bullet"/>
      <w:lvlText w:val="•"/>
      <w:lvlJc w:val="left"/>
      <w:pPr>
        <w:ind w:left="1785" w:hanging="705"/>
      </w:pPr>
      <w:rPr>
        <w:rFonts w:ascii="Palatino Linotype" w:eastAsiaTheme="minorEastAsia" w:hAnsi="Palatino Linotype" w:cs="Arial" w:hint="default"/>
      </w:rPr>
    </w:lvl>
    <w:lvl w:ilvl="2" w:tplc="8D2E970C">
      <w:start w:val="1"/>
      <w:numFmt w:val="lowerLetter"/>
      <w:lvlText w:val="%3)"/>
      <w:lvlJc w:val="left"/>
      <w:pPr>
        <w:ind w:left="2820" w:hanging="840"/>
      </w:pPr>
      <w:rPr>
        <w:rFonts w:hint="default"/>
      </w:rPr>
    </w:lvl>
    <w:lvl w:ilvl="3" w:tplc="354C2A32">
      <w:start w:val="1"/>
      <w:numFmt w:val="upperRoman"/>
      <w:lvlText w:val="%4."/>
      <w:lvlJc w:val="left"/>
      <w:pPr>
        <w:ind w:left="3240" w:hanging="720"/>
      </w:pPr>
      <w:rPr>
        <w:rFonts w:hint="default"/>
      </w:rPr>
    </w:lvl>
    <w:lvl w:ilvl="4" w:tplc="5F60518E">
      <w:start w:val="1"/>
      <w:numFmt w:val="upperLetter"/>
      <w:lvlText w:val="%5."/>
      <w:lvlJc w:val="left"/>
      <w:pPr>
        <w:ind w:left="3600" w:hanging="360"/>
      </w:pPr>
      <w:rPr>
        <w:rFonts w:hint="default"/>
      </w:rPr>
    </w:lvl>
    <w:lvl w:ilvl="5" w:tplc="DAF0C25E">
      <w:start w:val="70"/>
      <w:numFmt w:val="bullet"/>
      <w:lvlText w:val="·"/>
      <w:lvlJc w:val="left"/>
      <w:pPr>
        <w:ind w:left="4500" w:hanging="360"/>
      </w:pPr>
      <w:rPr>
        <w:rFonts w:ascii="Palatino Linotype" w:eastAsiaTheme="minorEastAsia" w:hAnsi="Palatino Linotype" w:cs="Arial"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AD7E19"/>
    <w:multiLevelType w:val="hybridMultilevel"/>
    <w:tmpl w:val="1856F3B0"/>
    <w:lvl w:ilvl="0" w:tplc="080A0015">
      <w:start w:val="1"/>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3" w15:restartNumberingAfterBreak="0">
    <w:nsid w:val="19AD3ECA"/>
    <w:multiLevelType w:val="hybridMultilevel"/>
    <w:tmpl w:val="2E781B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AC10809"/>
    <w:multiLevelType w:val="hybridMultilevel"/>
    <w:tmpl w:val="F0B01B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04B0319"/>
    <w:multiLevelType w:val="hybridMultilevel"/>
    <w:tmpl w:val="23BC70B2"/>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23C61CF9"/>
    <w:multiLevelType w:val="hybridMultilevel"/>
    <w:tmpl w:val="142C5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3DE3425"/>
    <w:multiLevelType w:val="hybridMultilevel"/>
    <w:tmpl w:val="7AD85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72A2203"/>
    <w:multiLevelType w:val="hybridMultilevel"/>
    <w:tmpl w:val="ECDEC5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9277A4A"/>
    <w:multiLevelType w:val="hybridMultilevel"/>
    <w:tmpl w:val="66D678B2"/>
    <w:lvl w:ilvl="0" w:tplc="B562EA2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A9C596E"/>
    <w:multiLevelType w:val="hybridMultilevel"/>
    <w:tmpl w:val="9852044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D777506"/>
    <w:multiLevelType w:val="hybridMultilevel"/>
    <w:tmpl w:val="B8C62624"/>
    <w:lvl w:ilvl="0" w:tplc="A7B8E14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300856AF"/>
    <w:multiLevelType w:val="hybridMultilevel"/>
    <w:tmpl w:val="711CAF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06015B7"/>
    <w:multiLevelType w:val="hybridMultilevel"/>
    <w:tmpl w:val="908E03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644"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6E1EF6"/>
    <w:multiLevelType w:val="hybridMultilevel"/>
    <w:tmpl w:val="D1009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B2125FC"/>
    <w:multiLevelType w:val="hybridMultilevel"/>
    <w:tmpl w:val="CC6AAF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F7B7FFC"/>
    <w:multiLevelType w:val="hybridMultilevel"/>
    <w:tmpl w:val="6688DD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0704C75"/>
    <w:multiLevelType w:val="hybridMultilevel"/>
    <w:tmpl w:val="B52CC858"/>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9" w15:restartNumberingAfterBreak="0">
    <w:nsid w:val="425B71D1"/>
    <w:multiLevelType w:val="hybridMultilevel"/>
    <w:tmpl w:val="632617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2FC72D3"/>
    <w:multiLevelType w:val="hybridMultilevel"/>
    <w:tmpl w:val="9A0AEE6A"/>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1" w15:restartNumberingAfterBreak="0">
    <w:nsid w:val="48827568"/>
    <w:multiLevelType w:val="hybridMultilevel"/>
    <w:tmpl w:val="DEDAF0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6025585"/>
    <w:multiLevelType w:val="hybridMultilevel"/>
    <w:tmpl w:val="4BF66AB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4" w15:restartNumberingAfterBreak="0">
    <w:nsid w:val="56E1400A"/>
    <w:multiLevelType w:val="hybridMultilevel"/>
    <w:tmpl w:val="B226D3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D8B630B"/>
    <w:multiLevelType w:val="hybridMultilevel"/>
    <w:tmpl w:val="098ED5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8374AB5"/>
    <w:multiLevelType w:val="hybridMultilevel"/>
    <w:tmpl w:val="60C6E0EA"/>
    <w:lvl w:ilvl="0" w:tplc="3A646C4A">
      <w:start w:val="9"/>
      <w:numFmt w:val="decimal"/>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2270B05"/>
    <w:multiLevelType w:val="hybridMultilevel"/>
    <w:tmpl w:val="0BE82DC2"/>
    <w:lvl w:ilvl="0" w:tplc="F3743484">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num w:numId="1" w16cid:durableId="1627391341">
    <w:abstractNumId w:val="0"/>
  </w:num>
  <w:num w:numId="2" w16cid:durableId="888497171">
    <w:abstractNumId w:val="24"/>
  </w:num>
  <w:num w:numId="3" w16cid:durableId="1709835079">
    <w:abstractNumId w:val="24"/>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16cid:durableId="1308053848">
    <w:abstractNumId w:val="35"/>
  </w:num>
  <w:num w:numId="5" w16cid:durableId="1701587822">
    <w:abstractNumId w:val="20"/>
  </w:num>
  <w:num w:numId="6" w16cid:durableId="249973952">
    <w:abstractNumId w:val="23"/>
  </w:num>
  <w:num w:numId="7" w16cid:durableId="1063989179">
    <w:abstractNumId w:val="14"/>
  </w:num>
  <w:num w:numId="8" w16cid:durableId="1417751132">
    <w:abstractNumId w:val="10"/>
  </w:num>
  <w:num w:numId="9" w16cid:durableId="530460570">
    <w:abstractNumId w:val="6"/>
  </w:num>
  <w:num w:numId="10" w16cid:durableId="1737119168">
    <w:abstractNumId w:val="36"/>
  </w:num>
  <w:num w:numId="11" w16cid:durableId="1438481178">
    <w:abstractNumId w:val="27"/>
  </w:num>
  <w:num w:numId="12" w16cid:durableId="416441409">
    <w:abstractNumId w:val="18"/>
  </w:num>
  <w:num w:numId="13" w16cid:durableId="476844210">
    <w:abstractNumId w:val="16"/>
  </w:num>
  <w:num w:numId="14" w16cid:durableId="1747190626">
    <w:abstractNumId w:val="2"/>
  </w:num>
  <w:num w:numId="15" w16cid:durableId="1870341143">
    <w:abstractNumId w:val="29"/>
  </w:num>
  <w:num w:numId="16" w16cid:durableId="49235160">
    <w:abstractNumId w:val="34"/>
  </w:num>
  <w:num w:numId="17" w16cid:durableId="1767073749">
    <w:abstractNumId w:val="22"/>
  </w:num>
  <w:num w:numId="18" w16cid:durableId="1655137584">
    <w:abstractNumId w:val="32"/>
  </w:num>
  <w:num w:numId="19" w16cid:durableId="620117002">
    <w:abstractNumId w:val="11"/>
  </w:num>
  <w:num w:numId="20" w16cid:durableId="1068307248">
    <w:abstractNumId w:val="31"/>
  </w:num>
  <w:num w:numId="21" w16cid:durableId="26295184">
    <w:abstractNumId w:val="7"/>
  </w:num>
  <w:num w:numId="22" w16cid:durableId="1017732485">
    <w:abstractNumId w:val="33"/>
  </w:num>
  <w:num w:numId="23" w16cid:durableId="1063017999">
    <w:abstractNumId w:val="30"/>
  </w:num>
  <w:num w:numId="24" w16cid:durableId="1800688160">
    <w:abstractNumId w:val="12"/>
  </w:num>
  <w:num w:numId="25" w16cid:durableId="57095763">
    <w:abstractNumId w:val="1"/>
  </w:num>
  <w:num w:numId="26" w16cid:durableId="5402020">
    <w:abstractNumId w:val="13"/>
  </w:num>
  <w:num w:numId="27" w16cid:durableId="138303031">
    <w:abstractNumId w:val="37"/>
  </w:num>
  <w:num w:numId="28" w16cid:durableId="1622607097">
    <w:abstractNumId w:val="38"/>
  </w:num>
  <w:num w:numId="29" w16cid:durableId="989481099">
    <w:abstractNumId w:val="15"/>
  </w:num>
  <w:num w:numId="30" w16cid:durableId="273903217">
    <w:abstractNumId w:val="28"/>
  </w:num>
  <w:num w:numId="31" w16cid:durableId="1144590215">
    <w:abstractNumId w:val="21"/>
  </w:num>
  <w:num w:numId="32" w16cid:durableId="108091063">
    <w:abstractNumId w:val="17"/>
  </w:num>
  <w:num w:numId="33" w16cid:durableId="692539625">
    <w:abstractNumId w:val="4"/>
  </w:num>
  <w:num w:numId="34" w16cid:durableId="1209956241">
    <w:abstractNumId w:val="3"/>
  </w:num>
  <w:num w:numId="35" w16cid:durableId="1139304830">
    <w:abstractNumId w:val="19"/>
  </w:num>
  <w:num w:numId="36" w16cid:durableId="1005788596">
    <w:abstractNumId w:val="9"/>
  </w:num>
  <w:num w:numId="37" w16cid:durableId="1924147719">
    <w:abstractNumId w:val="25"/>
  </w:num>
  <w:num w:numId="38" w16cid:durableId="283344015">
    <w:abstractNumId w:val="26"/>
  </w:num>
  <w:num w:numId="39" w16cid:durableId="775716174">
    <w:abstractNumId w:val="8"/>
  </w:num>
  <w:num w:numId="40" w16cid:durableId="896015330">
    <w:abstractNumId w:val="5"/>
  </w:num>
  <w:num w:numId="41" w16cid:durableId="17885477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95445154">
    <w:abstractNumId w:val="28"/>
  </w:num>
  <w:num w:numId="43" w16cid:durableId="24923572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0AF6"/>
    <w:rsid w:val="000016AA"/>
    <w:rsid w:val="00001EA7"/>
    <w:rsid w:val="00002485"/>
    <w:rsid w:val="000027EB"/>
    <w:rsid w:val="00002B33"/>
    <w:rsid w:val="0000485A"/>
    <w:rsid w:val="000048DD"/>
    <w:rsid w:val="00006543"/>
    <w:rsid w:val="00006CBD"/>
    <w:rsid w:val="00006EB8"/>
    <w:rsid w:val="000077E8"/>
    <w:rsid w:val="00010B0D"/>
    <w:rsid w:val="00012CD0"/>
    <w:rsid w:val="00013639"/>
    <w:rsid w:val="00013A19"/>
    <w:rsid w:val="00013DD9"/>
    <w:rsid w:val="000143FA"/>
    <w:rsid w:val="00014465"/>
    <w:rsid w:val="000159F0"/>
    <w:rsid w:val="00015A4E"/>
    <w:rsid w:val="00015FB0"/>
    <w:rsid w:val="00017348"/>
    <w:rsid w:val="00017858"/>
    <w:rsid w:val="00017D26"/>
    <w:rsid w:val="0002038B"/>
    <w:rsid w:val="00020818"/>
    <w:rsid w:val="00020CAE"/>
    <w:rsid w:val="00020CF1"/>
    <w:rsid w:val="000212E5"/>
    <w:rsid w:val="0002163A"/>
    <w:rsid w:val="000217A4"/>
    <w:rsid w:val="00021C64"/>
    <w:rsid w:val="00022835"/>
    <w:rsid w:val="00024052"/>
    <w:rsid w:val="000241C5"/>
    <w:rsid w:val="00024D74"/>
    <w:rsid w:val="00025941"/>
    <w:rsid w:val="00025F1B"/>
    <w:rsid w:val="00025F5D"/>
    <w:rsid w:val="00030C87"/>
    <w:rsid w:val="000313A7"/>
    <w:rsid w:val="000321C5"/>
    <w:rsid w:val="0003260C"/>
    <w:rsid w:val="00032F5B"/>
    <w:rsid w:val="00033079"/>
    <w:rsid w:val="00033881"/>
    <w:rsid w:val="00033BCA"/>
    <w:rsid w:val="00033BE7"/>
    <w:rsid w:val="00034777"/>
    <w:rsid w:val="00034E9D"/>
    <w:rsid w:val="00035F9E"/>
    <w:rsid w:val="0003659E"/>
    <w:rsid w:val="000373BC"/>
    <w:rsid w:val="000378BC"/>
    <w:rsid w:val="00037B34"/>
    <w:rsid w:val="00037EB9"/>
    <w:rsid w:val="00037F4B"/>
    <w:rsid w:val="0004017A"/>
    <w:rsid w:val="00041201"/>
    <w:rsid w:val="000415F1"/>
    <w:rsid w:val="00042AF5"/>
    <w:rsid w:val="00043374"/>
    <w:rsid w:val="00043C4B"/>
    <w:rsid w:val="000441A1"/>
    <w:rsid w:val="000441C4"/>
    <w:rsid w:val="000444CE"/>
    <w:rsid w:val="000446B3"/>
    <w:rsid w:val="0004646B"/>
    <w:rsid w:val="00050224"/>
    <w:rsid w:val="000527B4"/>
    <w:rsid w:val="000528E6"/>
    <w:rsid w:val="00052AB3"/>
    <w:rsid w:val="00052EB7"/>
    <w:rsid w:val="00053EEF"/>
    <w:rsid w:val="000542F8"/>
    <w:rsid w:val="0005574A"/>
    <w:rsid w:val="00057250"/>
    <w:rsid w:val="00057E50"/>
    <w:rsid w:val="0006017B"/>
    <w:rsid w:val="00060323"/>
    <w:rsid w:val="000605D1"/>
    <w:rsid w:val="00060855"/>
    <w:rsid w:val="00061502"/>
    <w:rsid w:val="000620E1"/>
    <w:rsid w:val="00062CA2"/>
    <w:rsid w:val="00062E51"/>
    <w:rsid w:val="00064855"/>
    <w:rsid w:val="00064EC4"/>
    <w:rsid w:val="00065B48"/>
    <w:rsid w:val="00066328"/>
    <w:rsid w:val="000663F6"/>
    <w:rsid w:val="00066AD8"/>
    <w:rsid w:val="000677C5"/>
    <w:rsid w:val="0007134D"/>
    <w:rsid w:val="00071A4A"/>
    <w:rsid w:val="00071F02"/>
    <w:rsid w:val="00072BFF"/>
    <w:rsid w:val="000741E2"/>
    <w:rsid w:val="000758B2"/>
    <w:rsid w:val="0007605E"/>
    <w:rsid w:val="00076B09"/>
    <w:rsid w:val="0008033A"/>
    <w:rsid w:val="000813B0"/>
    <w:rsid w:val="0008148B"/>
    <w:rsid w:val="00082026"/>
    <w:rsid w:val="000827E1"/>
    <w:rsid w:val="00082B18"/>
    <w:rsid w:val="00084E6C"/>
    <w:rsid w:val="00085010"/>
    <w:rsid w:val="00085032"/>
    <w:rsid w:val="00085304"/>
    <w:rsid w:val="00085D14"/>
    <w:rsid w:val="000904E7"/>
    <w:rsid w:val="00090643"/>
    <w:rsid w:val="0009197A"/>
    <w:rsid w:val="00092475"/>
    <w:rsid w:val="00092518"/>
    <w:rsid w:val="00093BA0"/>
    <w:rsid w:val="00094A1D"/>
    <w:rsid w:val="00095E71"/>
    <w:rsid w:val="00097211"/>
    <w:rsid w:val="0009748A"/>
    <w:rsid w:val="000A0518"/>
    <w:rsid w:val="000A0861"/>
    <w:rsid w:val="000A0C91"/>
    <w:rsid w:val="000A2009"/>
    <w:rsid w:val="000A20A4"/>
    <w:rsid w:val="000A2577"/>
    <w:rsid w:val="000A2DB6"/>
    <w:rsid w:val="000A4AC7"/>
    <w:rsid w:val="000A5058"/>
    <w:rsid w:val="000A5C6A"/>
    <w:rsid w:val="000A60ED"/>
    <w:rsid w:val="000A7211"/>
    <w:rsid w:val="000A77A3"/>
    <w:rsid w:val="000A7E5D"/>
    <w:rsid w:val="000B12E2"/>
    <w:rsid w:val="000B1D37"/>
    <w:rsid w:val="000B2C93"/>
    <w:rsid w:val="000B36DD"/>
    <w:rsid w:val="000B5711"/>
    <w:rsid w:val="000B6020"/>
    <w:rsid w:val="000B6107"/>
    <w:rsid w:val="000B6CBA"/>
    <w:rsid w:val="000B7F48"/>
    <w:rsid w:val="000C1986"/>
    <w:rsid w:val="000C2283"/>
    <w:rsid w:val="000C2347"/>
    <w:rsid w:val="000C27CA"/>
    <w:rsid w:val="000C2D70"/>
    <w:rsid w:val="000C36A4"/>
    <w:rsid w:val="000C469B"/>
    <w:rsid w:val="000C4A20"/>
    <w:rsid w:val="000C59CB"/>
    <w:rsid w:val="000C6280"/>
    <w:rsid w:val="000C782B"/>
    <w:rsid w:val="000D0B08"/>
    <w:rsid w:val="000D1A29"/>
    <w:rsid w:val="000D1DDF"/>
    <w:rsid w:val="000D2A27"/>
    <w:rsid w:val="000D485D"/>
    <w:rsid w:val="000D5156"/>
    <w:rsid w:val="000D5383"/>
    <w:rsid w:val="000D60B0"/>
    <w:rsid w:val="000D62EF"/>
    <w:rsid w:val="000D67AF"/>
    <w:rsid w:val="000D686E"/>
    <w:rsid w:val="000D68C7"/>
    <w:rsid w:val="000D6CF8"/>
    <w:rsid w:val="000D77A7"/>
    <w:rsid w:val="000E008A"/>
    <w:rsid w:val="000E0BEA"/>
    <w:rsid w:val="000E36AB"/>
    <w:rsid w:val="000E3BE8"/>
    <w:rsid w:val="000E5550"/>
    <w:rsid w:val="000E56F3"/>
    <w:rsid w:val="000E6FEE"/>
    <w:rsid w:val="000E7AB1"/>
    <w:rsid w:val="000E7E4F"/>
    <w:rsid w:val="000F0A30"/>
    <w:rsid w:val="000F0C82"/>
    <w:rsid w:val="000F178F"/>
    <w:rsid w:val="000F24C8"/>
    <w:rsid w:val="000F2580"/>
    <w:rsid w:val="000F2EBF"/>
    <w:rsid w:val="000F3DA0"/>
    <w:rsid w:val="000F4183"/>
    <w:rsid w:val="000F4876"/>
    <w:rsid w:val="000F555D"/>
    <w:rsid w:val="000F58ED"/>
    <w:rsid w:val="000F5E32"/>
    <w:rsid w:val="000F60AE"/>
    <w:rsid w:val="000F60DF"/>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7BC"/>
    <w:rsid w:val="001058B8"/>
    <w:rsid w:val="0010687C"/>
    <w:rsid w:val="00106FD4"/>
    <w:rsid w:val="00107C57"/>
    <w:rsid w:val="00107D2F"/>
    <w:rsid w:val="00107EB6"/>
    <w:rsid w:val="001112C9"/>
    <w:rsid w:val="00112144"/>
    <w:rsid w:val="001130E0"/>
    <w:rsid w:val="001133D5"/>
    <w:rsid w:val="001136D1"/>
    <w:rsid w:val="001139FD"/>
    <w:rsid w:val="00114068"/>
    <w:rsid w:val="00114BD2"/>
    <w:rsid w:val="001150E9"/>
    <w:rsid w:val="00115958"/>
    <w:rsid w:val="001166C8"/>
    <w:rsid w:val="00116F92"/>
    <w:rsid w:val="001171BD"/>
    <w:rsid w:val="00117E18"/>
    <w:rsid w:val="00120F28"/>
    <w:rsid w:val="001221B8"/>
    <w:rsid w:val="0012305A"/>
    <w:rsid w:val="001237D5"/>
    <w:rsid w:val="00124A99"/>
    <w:rsid w:val="00127757"/>
    <w:rsid w:val="001279BF"/>
    <w:rsid w:val="00127E43"/>
    <w:rsid w:val="00127FF6"/>
    <w:rsid w:val="001301F3"/>
    <w:rsid w:val="001313F8"/>
    <w:rsid w:val="00132573"/>
    <w:rsid w:val="001328AC"/>
    <w:rsid w:val="00132A80"/>
    <w:rsid w:val="00132F95"/>
    <w:rsid w:val="00132FE8"/>
    <w:rsid w:val="00133F6E"/>
    <w:rsid w:val="00134409"/>
    <w:rsid w:val="0013647C"/>
    <w:rsid w:val="00137147"/>
    <w:rsid w:val="00137824"/>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8BE"/>
    <w:rsid w:val="00150E21"/>
    <w:rsid w:val="00151053"/>
    <w:rsid w:val="001519CC"/>
    <w:rsid w:val="00151DCA"/>
    <w:rsid w:val="00151FBB"/>
    <w:rsid w:val="00153143"/>
    <w:rsid w:val="001531CE"/>
    <w:rsid w:val="0015381E"/>
    <w:rsid w:val="00155F96"/>
    <w:rsid w:val="001561CB"/>
    <w:rsid w:val="00156408"/>
    <w:rsid w:val="00156A6B"/>
    <w:rsid w:val="00156B34"/>
    <w:rsid w:val="00156BFA"/>
    <w:rsid w:val="001573DF"/>
    <w:rsid w:val="001605E6"/>
    <w:rsid w:val="00160677"/>
    <w:rsid w:val="00161C05"/>
    <w:rsid w:val="00161DF9"/>
    <w:rsid w:val="001621C4"/>
    <w:rsid w:val="00162383"/>
    <w:rsid w:val="00162CCE"/>
    <w:rsid w:val="00163D82"/>
    <w:rsid w:val="0016457B"/>
    <w:rsid w:val="00164DB0"/>
    <w:rsid w:val="00165221"/>
    <w:rsid w:val="00165253"/>
    <w:rsid w:val="00165891"/>
    <w:rsid w:val="00166286"/>
    <w:rsid w:val="00167567"/>
    <w:rsid w:val="001679B4"/>
    <w:rsid w:val="00170545"/>
    <w:rsid w:val="00171ADD"/>
    <w:rsid w:val="00172D4F"/>
    <w:rsid w:val="00174363"/>
    <w:rsid w:val="0017459B"/>
    <w:rsid w:val="00174A74"/>
    <w:rsid w:val="00175428"/>
    <w:rsid w:val="00175BB6"/>
    <w:rsid w:val="00175CEB"/>
    <w:rsid w:val="00176367"/>
    <w:rsid w:val="00176773"/>
    <w:rsid w:val="00176E8E"/>
    <w:rsid w:val="001773E2"/>
    <w:rsid w:val="00180118"/>
    <w:rsid w:val="001807FF"/>
    <w:rsid w:val="0018081B"/>
    <w:rsid w:val="00181CD0"/>
    <w:rsid w:val="00182D6C"/>
    <w:rsid w:val="00182DCE"/>
    <w:rsid w:val="00182F0F"/>
    <w:rsid w:val="0018331B"/>
    <w:rsid w:val="00183D24"/>
    <w:rsid w:val="00184C8A"/>
    <w:rsid w:val="001851A6"/>
    <w:rsid w:val="001875A7"/>
    <w:rsid w:val="001879E1"/>
    <w:rsid w:val="00187E51"/>
    <w:rsid w:val="0019070D"/>
    <w:rsid w:val="0019151D"/>
    <w:rsid w:val="00192AE6"/>
    <w:rsid w:val="0019361B"/>
    <w:rsid w:val="0019375E"/>
    <w:rsid w:val="0019389B"/>
    <w:rsid w:val="00194CDF"/>
    <w:rsid w:val="00194FF3"/>
    <w:rsid w:val="00195BA5"/>
    <w:rsid w:val="00196522"/>
    <w:rsid w:val="00196DD3"/>
    <w:rsid w:val="001A0283"/>
    <w:rsid w:val="001A0C96"/>
    <w:rsid w:val="001A1B94"/>
    <w:rsid w:val="001A22F5"/>
    <w:rsid w:val="001A32CB"/>
    <w:rsid w:val="001A3EA6"/>
    <w:rsid w:val="001A3EE2"/>
    <w:rsid w:val="001A4B83"/>
    <w:rsid w:val="001A6DA3"/>
    <w:rsid w:val="001A7FD2"/>
    <w:rsid w:val="001B0041"/>
    <w:rsid w:val="001B01AD"/>
    <w:rsid w:val="001B107D"/>
    <w:rsid w:val="001B1108"/>
    <w:rsid w:val="001B1E95"/>
    <w:rsid w:val="001B20A8"/>
    <w:rsid w:val="001B260A"/>
    <w:rsid w:val="001B2CD9"/>
    <w:rsid w:val="001B38FF"/>
    <w:rsid w:val="001B39C2"/>
    <w:rsid w:val="001B59D2"/>
    <w:rsid w:val="001B62A0"/>
    <w:rsid w:val="001B64C9"/>
    <w:rsid w:val="001B7973"/>
    <w:rsid w:val="001C066E"/>
    <w:rsid w:val="001C17B0"/>
    <w:rsid w:val="001C2293"/>
    <w:rsid w:val="001C2357"/>
    <w:rsid w:val="001C282F"/>
    <w:rsid w:val="001C2D8D"/>
    <w:rsid w:val="001C2F9F"/>
    <w:rsid w:val="001C3087"/>
    <w:rsid w:val="001C62E6"/>
    <w:rsid w:val="001C6A89"/>
    <w:rsid w:val="001C7F97"/>
    <w:rsid w:val="001D0086"/>
    <w:rsid w:val="001D0094"/>
    <w:rsid w:val="001D00D6"/>
    <w:rsid w:val="001D0E37"/>
    <w:rsid w:val="001D10E0"/>
    <w:rsid w:val="001D230D"/>
    <w:rsid w:val="001D2908"/>
    <w:rsid w:val="001D43DB"/>
    <w:rsid w:val="001D4965"/>
    <w:rsid w:val="001D4A5C"/>
    <w:rsid w:val="001D51A3"/>
    <w:rsid w:val="001D67AC"/>
    <w:rsid w:val="001D6F55"/>
    <w:rsid w:val="001D7012"/>
    <w:rsid w:val="001D7BD2"/>
    <w:rsid w:val="001E0C62"/>
    <w:rsid w:val="001E12D9"/>
    <w:rsid w:val="001E1AF6"/>
    <w:rsid w:val="001E2A4D"/>
    <w:rsid w:val="001E3272"/>
    <w:rsid w:val="001E53C2"/>
    <w:rsid w:val="001E57C1"/>
    <w:rsid w:val="001E6927"/>
    <w:rsid w:val="001E6CF0"/>
    <w:rsid w:val="001E6FC5"/>
    <w:rsid w:val="001E756F"/>
    <w:rsid w:val="001F0E9C"/>
    <w:rsid w:val="001F0EB8"/>
    <w:rsid w:val="001F1540"/>
    <w:rsid w:val="001F176D"/>
    <w:rsid w:val="001F2768"/>
    <w:rsid w:val="001F2DB2"/>
    <w:rsid w:val="001F2FF9"/>
    <w:rsid w:val="001F3D1A"/>
    <w:rsid w:val="001F652C"/>
    <w:rsid w:val="001F67A1"/>
    <w:rsid w:val="001F7690"/>
    <w:rsid w:val="001F78D9"/>
    <w:rsid w:val="001F7E3C"/>
    <w:rsid w:val="0020044B"/>
    <w:rsid w:val="00201349"/>
    <w:rsid w:val="00202766"/>
    <w:rsid w:val="00202DB8"/>
    <w:rsid w:val="00204265"/>
    <w:rsid w:val="00205934"/>
    <w:rsid w:val="00205F0B"/>
    <w:rsid w:val="002060B4"/>
    <w:rsid w:val="0020681A"/>
    <w:rsid w:val="00206E74"/>
    <w:rsid w:val="00207736"/>
    <w:rsid w:val="00207CD6"/>
    <w:rsid w:val="00210A50"/>
    <w:rsid w:val="002122CB"/>
    <w:rsid w:val="00212460"/>
    <w:rsid w:val="002127CA"/>
    <w:rsid w:val="002127E0"/>
    <w:rsid w:val="00213D51"/>
    <w:rsid w:val="00214224"/>
    <w:rsid w:val="0021453D"/>
    <w:rsid w:val="0021599D"/>
    <w:rsid w:val="00215D0D"/>
    <w:rsid w:val="00215E41"/>
    <w:rsid w:val="00217551"/>
    <w:rsid w:val="00217AEF"/>
    <w:rsid w:val="00217ED8"/>
    <w:rsid w:val="002207D3"/>
    <w:rsid w:val="00221BB6"/>
    <w:rsid w:val="00221EC9"/>
    <w:rsid w:val="00222731"/>
    <w:rsid w:val="002229C6"/>
    <w:rsid w:val="002232D9"/>
    <w:rsid w:val="002238DF"/>
    <w:rsid w:val="00223C6D"/>
    <w:rsid w:val="00223ECD"/>
    <w:rsid w:val="002241A6"/>
    <w:rsid w:val="002241E8"/>
    <w:rsid w:val="002244D2"/>
    <w:rsid w:val="00224774"/>
    <w:rsid w:val="002247B0"/>
    <w:rsid w:val="00224F7A"/>
    <w:rsid w:val="00225152"/>
    <w:rsid w:val="002260D8"/>
    <w:rsid w:val="002275FF"/>
    <w:rsid w:val="00230E81"/>
    <w:rsid w:val="002312EA"/>
    <w:rsid w:val="00231D7C"/>
    <w:rsid w:val="00232673"/>
    <w:rsid w:val="0023301D"/>
    <w:rsid w:val="0023444C"/>
    <w:rsid w:val="002348E4"/>
    <w:rsid w:val="00236863"/>
    <w:rsid w:val="00236B3F"/>
    <w:rsid w:val="00237659"/>
    <w:rsid w:val="00237C1F"/>
    <w:rsid w:val="00237D0D"/>
    <w:rsid w:val="00241116"/>
    <w:rsid w:val="002417D7"/>
    <w:rsid w:val="00242711"/>
    <w:rsid w:val="00242C30"/>
    <w:rsid w:val="002432D8"/>
    <w:rsid w:val="002433A4"/>
    <w:rsid w:val="002435DC"/>
    <w:rsid w:val="0024366B"/>
    <w:rsid w:val="00243EAA"/>
    <w:rsid w:val="00246501"/>
    <w:rsid w:val="00246DC9"/>
    <w:rsid w:val="002475C7"/>
    <w:rsid w:val="00247B17"/>
    <w:rsid w:val="00250389"/>
    <w:rsid w:val="00251439"/>
    <w:rsid w:val="00251FF7"/>
    <w:rsid w:val="00252669"/>
    <w:rsid w:val="00254209"/>
    <w:rsid w:val="00254288"/>
    <w:rsid w:val="0025469C"/>
    <w:rsid w:val="00254BE7"/>
    <w:rsid w:val="0025667F"/>
    <w:rsid w:val="00256ED9"/>
    <w:rsid w:val="002579CE"/>
    <w:rsid w:val="00260492"/>
    <w:rsid w:val="00260FEC"/>
    <w:rsid w:val="00261231"/>
    <w:rsid w:val="002613A0"/>
    <w:rsid w:val="00261DD6"/>
    <w:rsid w:val="0026202D"/>
    <w:rsid w:val="00262A50"/>
    <w:rsid w:val="002631C9"/>
    <w:rsid w:val="002657E2"/>
    <w:rsid w:val="002670FB"/>
    <w:rsid w:val="00267FAA"/>
    <w:rsid w:val="0027054C"/>
    <w:rsid w:val="00271D68"/>
    <w:rsid w:val="00271E0B"/>
    <w:rsid w:val="002727CC"/>
    <w:rsid w:val="0027324C"/>
    <w:rsid w:val="00273679"/>
    <w:rsid w:val="00275CC4"/>
    <w:rsid w:val="0027611A"/>
    <w:rsid w:val="002767EE"/>
    <w:rsid w:val="00277A5F"/>
    <w:rsid w:val="00281A35"/>
    <w:rsid w:val="00281AD9"/>
    <w:rsid w:val="00281DA5"/>
    <w:rsid w:val="00282956"/>
    <w:rsid w:val="00283276"/>
    <w:rsid w:val="00283568"/>
    <w:rsid w:val="00284486"/>
    <w:rsid w:val="00285118"/>
    <w:rsid w:val="00285644"/>
    <w:rsid w:val="0028581E"/>
    <w:rsid w:val="00287034"/>
    <w:rsid w:val="00287DB9"/>
    <w:rsid w:val="00291497"/>
    <w:rsid w:val="0029198A"/>
    <w:rsid w:val="00291D61"/>
    <w:rsid w:val="0029209D"/>
    <w:rsid w:val="00293491"/>
    <w:rsid w:val="002934DF"/>
    <w:rsid w:val="00294301"/>
    <w:rsid w:val="00295F53"/>
    <w:rsid w:val="00296AE5"/>
    <w:rsid w:val="00296D46"/>
    <w:rsid w:val="00297035"/>
    <w:rsid w:val="00297D7D"/>
    <w:rsid w:val="002A0FB8"/>
    <w:rsid w:val="002A19D4"/>
    <w:rsid w:val="002A1B97"/>
    <w:rsid w:val="002A1FC1"/>
    <w:rsid w:val="002A3A25"/>
    <w:rsid w:val="002A42EA"/>
    <w:rsid w:val="002A4AE4"/>
    <w:rsid w:val="002A5191"/>
    <w:rsid w:val="002A520F"/>
    <w:rsid w:val="002A57D2"/>
    <w:rsid w:val="002A6193"/>
    <w:rsid w:val="002A623C"/>
    <w:rsid w:val="002A66CD"/>
    <w:rsid w:val="002A79BF"/>
    <w:rsid w:val="002A7BD4"/>
    <w:rsid w:val="002A7F32"/>
    <w:rsid w:val="002B0CFC"/>
    <w:rsid w:val="002B0F44"/>
    <w:rsid w:val="002B1648"/>
    <w:rsid w:val="002B2042"/>
    <w:rsid w:val="002B20A1"/>
    <w:rsid w:val="002B20C8"/>
    <w:rsid w:val="002B226E"/>
    <w:rsid w:val="002B3E72"/>
    <w:rsid w:val="002B41E5"/>
    <w:rsid w:val="002B46D4"/>
    <w:rsid w:val="002B4993"/>
    <w:rsid w:val="002B531B"/>
    <w:rsid w:val="002B54CF"/>
    <w:rsid w:val="002B592B"/>
    <w:rsid w:val="002B5977"/>
    <w:rsid w:val="002B61C0"/>
    <w:rsid w:val="002B6533"/>
    <w:rsid w:val="002B68BD"/>
    <w:rsid w:val="002C02B9"/>
    <w:rsid w:val="002C0440"/>
    <w:rsid w:val="002C06E4"/>
    <w:rsid w:val="002C0DC2"/>
    <w:rsid w:val="002C255D"/>
    <w:rsid w:val="002C2EA7"/>
    <w:rsid w:val="002C33B4"/>
    <w:rsid w:val="002C4046"/>
    <w:rsid w:val="002C458A"/>
    <w:rsid w:val="002C51B6"/>
    <w:rsid w:val="002C711A"/>
    <w:rsid w:val="002C7F7E"/>
    <w:rsid w:val="002D15E8"/>
    <w:rsid w:val="002D1819"/>
    <w:rsid w:val="002D1BE4"/>
    <w:rsid w:val="002D1D6C"/>
    <w:rsid w:val="002D4AE8"/>
    <w:rsid w:val="002D6D8A"/>
    <w:rsid w:val="002D7463"/>
    <w:rsid w:val="002E1C06"/>
    <w:rsid w:val="002E1E21"/>
    <w:rsid w:val="002E2418"/>
    <w:rsid w:val="002E4F9B"/>
    <w:rsid w:val="002E5015"/>
    <w:rsid w:val="002E55B9"/>
    <w:rsid w:val="002E5C3A"/>
    <w:rsid w:val="002E647A"/>
    <w:rsid w:val="002E6AD8"/>
    <w:rsid w:val="002E6BF7"/>
    <w:rsid w:val="002E78B1"/>
    <w:rsid w:val="002E7ACF"/>
    <w:rsid w:val="002F02B9"/>
    <w:rsid w:val="002F0C1A"/>
    <w:rsid w:val="002F0CE9"/>
    <w:rsid w:val="002F0FC5"/>
    <w:rsid w:val="002F3BD0"/>
    <w:rsid w:val="002F3DBF"/>
    <w:rsid w:val="002F58D8"/>
    <w:rsid w:val="002F5FCB"/>
    <w:rsid w:val="002F69C1"/>
    <w:rsid w:val="002F6F44"/>
    <w:rsid w:val="002F77DA"/>
    <w:rsid w:val="002F7B29"/>
    <w:rsid w:val="0030032A"/>
    <w:rsid w:val="003005D5"/>
    <w:rsid w:val="003007B1"/>
    <w:rsid w:val="003008B8"/>
    <w:rsid w:val="00300A0B"/>
    <w:rsid w:val="003014A1"/>
    <w:rsid w:val="00301F46"/>
    <w:rsid w:val="003026E8"/>
    <w:rsid w:val="003037E1"/>
    <w:rsid w:val="00303CAD"/>
    <w:rsid w:val="00303CD6"/>
    <w:rsid w:val="00303E71"/>
    <w:rsid w:val="00304E7C"/>
    <w:rsid w:val="00306418"/>
    <w:rsid w:val="003074B3"/>
    <w:rsid w:val="003100F3"/>
    <w:rsid w:val="003107D9"/>
    <w:rsid w:val="00310B76"/>
    <w:rsid w:val="00310C11"/>
    <w:rsid w:val="00310FA6"/>
    <w:rsid w:val="00311D8B"/>
    <w:rsid w:val="00312456"/>
    <w:rsid w:val="003149B9"/>
    <w:rsid w:val="00315604"/>
    <w:rsid w:val="00315651"/>
    <w:rsid w:val="00316600"/>
    <w:rsid w:val="0031664C"/>
    <w:rsid w:val="00316EEE"/>
    <w:rsid w:val="003172EC"/>
    <w:rsid w:val="00320F16"/>
    <w:rsid w:val="00321293"/>
    <w:rsid w:val="0032170B"/>
    <w:rsid w:val="00321C43"/>
    <w:rsid w:val="003221F7"/>
    <w:rsid w:val="003225B5"/>
    <w:rsid w:val="00322AF7"/>
    <w:rsid w:val="00323325"/>
    <w:rsid w:val="00323F56"/>
    <w:rsid w:val="00324372"/>
    <w:rsid w:val="003243B0"/>
    <w:rsid w:val="00324B8B"/>
    <w:rsid w:val="003256A6"/>
    <w:rsid w:val="00325EC0"/>
    <w:rsid w:val="0032692F"/>
    <w:rsid w:val="00326A39"/>
    <w:rsid w:val="00330729"/>
    <w:rsid w:val="00330DA7"/>
    <w:rsid w:val="00332F55"/>
    <w:rsid w:val="00333116"/>
    <w:rsid w:val="003340EC"/>
    <w:rsid w:val="003345D8"/>
    <w:rsid w:val="00334811"/>
    <w:rsid w:val="00334ABA"/>
    <w:rsid w:val="00334E1A"/>
    <w:rsid w:val="00334F60"/>
    <w:rsid w:val="003350FF"/>
    <w:rsid w:val="0033581B"/>
    <w:rsid w:val="00335E24"/>
    <w:rsid w:val="0033623A"/>
    <w:rsid w:val="003374B1"/>
    <w:rsid w:val="0034057C"/>
    <w:rsid w:val="003407FA"/>
    <w:rsid w:val="00340D51"/>
    <w:rsid w:val="00341DA8"/>
    <w:rsid w:val="00342490"/>
    <w:rsid w:val="00342BF2"/>
    <w:rsid w:val="00343417"/>
    <w:rsid w:val="00345880"/>
    <w:rsid w:val="003460D9"/>
    <w:rsid w:val="00346926"/>
    <w:rsid w:val="003472DE"/>
    <w:rsid w:val="003479BD"/>
    <w:rsid w:val="00350142"/>
    <w:rsid w:val="00350D3D"/>
    <w:rsid w:val="00350DB4"/>
    <w:rsid w:val="003514F4"/>
    <w:rsid w:val="00352BAE"/>
    <w:rsid w:val="003535F4"/>
    <w:rsid w:val="00353724"/>
    <w:rsid w:val="00353B6D"/>
    <w:rsid w:val="00354920"/>
    <w:rsid w:val="00355DC6"/>
    <w:rsid w:val="00357700"/>
    <w:rsid w:val="003604D7"/>
    <w:rsid w:val="00360D94"/>
    <w:rsid w:val="00361176"/>
    <w:rsid w:val="0036164E"/>
    <w:rsid w:val="0036194F"/>
    <w:rsid w:val="003627C6"/>
    <w:rsid w:val="0036351E"/>
    <w:rsid w:val="00363615"/>
    <w:rsid w:val="00364521"/>
    <w:rsid w:val="003648F8"/>
    <w:rsid w:val="00365026"/>
    <w:rsid w:val="0036506C"/>
    <w:rsid w:val="00366353"/>
    <w:rsid w:val="00367F82"/>
    <w:rsid w:val="003705C2"/>
    <w:rsid w:val="00370CB0"/>
    <w:rsid w:val="003717CF"/>
    <w:rsid w:val="00372798"/>
    <w:rsid w:val="00372803"/>
    <w:rsid w:val="00373387"/>
    <w:rsid w:val="003749EC"/>
    <w:rsid w:val="003752FF"/>
    <w:rsid w:val="003756AF"/>
    <w:rsid w:val="00375815"/>
    <w:rsid w:val="003758FD"/>
    <w:rsid w:val="00375E9B"/>
    <w:rsid w:val="00377383"/>
    <w:rsid w:val="003778BD"/>
    <w:rsid w:val="00380441"/>
    <w:rsid w:val="00380BDB"/>
    <w:rsid w:val="003811BA"/>
    <w:rsid w:val="00381431"/>
    <w:rsid w:val="00381447"/>
    <w:rsid w:val="00382696"/>
    <w:rsid w:val="00382E61"/>
    <w:rsid w:val="0038358D"/>
    <w:rsid w:val="00383D33"/>
    <w:rsid w:val="0038438A"/>
    <w:rsid w:val="003864D2"/>
    <w:rsid w:val="00390249"/>
    <w:rsid w:val="00390BF8"/>
    <w:rsid w:val="00390C8F"/>
    <w:rsid w:val="00390D40"/>
    <w:rsid w:val="0039109D"/>
    <w:rsid w:val="00392877"/>
    <w:rsid w:val="00392E12"/>
    <w:rsid w:val="0039353B"/>
    <w:rsid w:val="00393E30"/>
    <w:rsid w:val="003942BA"/>
    <w:rsid w:val="00394B72"/>
    <w:rsid w:val="00394C37"/>
    <w:rsid w:val="00394D7E"/>
    <w:rsid w:val="00395297"/>
    <w:rsid w:val="003956E9"/>
    <w:rsid w:val="00395809"/>
    <w:rsid w:val="00395EB4"/>
    <w:rsid w:val="003963CA"/>
    <w:rsid w:val="003965EC"/>
    <w:rsid w:val="00396BA0"/>
    <w:rsid w:val="00396CF5"/>
    <w:rsid w:val="00397543"/>
    <w:rsid w:val="00397BC9"/>
    <w:rsid w:val="003A009D"/>
    <w:rsid w:val="003A0927"/>
    <w:rsid w:val="003A0E17"/>
    <w:rsid w:val="003A0EBA"/>
    <w:rsid w:val="003A24F5"/>
    <w:rsid w:val="003A349F"/>
    <w:rsid w:val="003A357E"/>
    <w:rsid w:val="003A461D"/>
    <w:rsid w:val="003A47A3"/>
    <w:rsid w:val="003A501C"/>
    <w:rsid w:val="003A6126"/>
    <w:rsid w:val="003A6663"/>
    <w:rsid w:val="003A6E62"/>
    <w:rsid w:val="003A6E68"/>
    <w:rsid w:val="003A78B5"/>
    <w:rsid w:val="003A7B37"/>
    <w:rsid w:val="003A7BE8"/>
    <w:rsid w:val="003A7C85"/>
    <w:rsid w:val="003A7FBE"/>
    <w:rsid w:val="003B0074"/>
    <w:rsid w:val="003B0450"/>
    <w:rsid w:val="003B0B01"/>
    <w:rsid w:val="003B0D09"/>
    <w:rsid w:val="003B0EDD"/>
    <w:rsid w:val="003B14CB"/>
    <w:rsid w:val="003B165A"/>
    <w:rsid w:val="003B1828"/>
    <w:rsid w:val="003B1A7B"/>
    <w:rsid w:val="003B2140"/>
    <w:rsid w:val="003B5897"/>
    <w:rsid w:val="003B5AD4"/>
    <w:rsid w:val="003B5D41"/>
    <w:rsid w:val="003B6BEF"/>
    <w:rsid w:val="003B7134"/>
    <w:rsid w:val="003B794E"/>
    <w:rsid w:val="003C0AFA"/>
    <w:rsid w:val="003C148E"/>
    <w:rsid w:val="003C1B21"/>
    <w:rsid w:val="003C2625"/>
    <w:rsid w:val="003C28B8"/>
    <w:rsid w:val="003C36D7"/>
    <w:rsid w:val="003C37CC"/>
    <w:rsid w:val="003C497F"/>
    <w:rsid w:val="003C52A2"/>
    <w:rsid w:val="003C5327"/>
    <w:rsid w:val="003C5753"/>
    <w:rsid w:val="003C5C01"/>
    <w:rsid w:val="003C6934"/>
    <w:rsid w:val="003C792F"/>
    <w:rsid w:val="003C798E"/>
    <w:rsid w:val="003C7FD0"/>
    <w:rsid w:val="003D0268"/>
    <w:rsid w:val="003D118A"/>
    <w:rsid w:val="003D1A43"/>
    <w:rsid w:val="003D1A64"/>
    <w:rsid w:val="003D1BFF"/>
    <w:rsid w:val="003D5FF4"/>
    <w:rsid w:val="003D624F"/>
    <w:rsid w:val="003D75E8"/>
    <w:rsid w:val="003D778F"/>
    <w:rsid w:val="003E1166"/>
    <w:rsid w:val="003E2723"/>
    <w:rsid w:val="003E31E5"/>
    <w:rsid w:val="003E32ED"/>
    <w:rsid w:val="003E3A39"/>
    <w:rsid w:val="003E47E0"/>
    <w:rsid w:val="003E4CA3"/>
    <w:rsid w:val="003E58C9"/>
    <w:rsid w:val="003E5AD4"/>
    <w:rsid w:val="003E61DD"/>
    <w:rsid w:val="003E655E"/>
    <w:rsid w:val="003E68B5"/>
    <w:rsid w:val="003E7C65"/>
    <w:rsid w:val="003F0DFC"/>
    <w:rsid w:val="003F164F"/>
    <w:rsid w:val="003F1A16"/>
    <w:rsid w:val="003F2E95"/>
    <w:rsid w:val="003F41A2"/>
    <w:rsid w:val="003F41CE"/>
    <w:rsid w:val="003F5558"/>
    <w:rsid w:val="003F5B65"/>
    <w:rsid w:val="003F650B"/>
    <w:rsid w:val="003F7D12"/>
    <w:rsid w:val="003F7E89"/>
    <w:rsid w:val="004004E9"/>
    <w:rsid w:val="004005A1"/>
    <w:rsid w:val="004011BD"/>
    <w:rsid w:val="0040185F"/>
    <w:rsid w:val="00401E7C"/>
    <w:rsid w:val="004030F5"/>
    <w:rsid w:val="004052C5"/>
    <w:rsid w:val="004059FB"/>
    <w:rsid w:val="00406B9B"/>
    <w:rsid w:val="00407715"/>
    <w:rsid w:val="00407A93"/>
    <w:rsid w:val="004100AA"/>
    <w:rsid w:val="00410CD2"/>
    <w:rsid w:val="00411297"/>
    <w:rsid w:val="00411CE7"/>
    <w:rsid w:val="00412203"/>
    <w:rsid w:val="004134C9"/>
    <w:rsid w:val="00413D17"/>
    <w:rsid w:val="00414814"/>
    <w:rsid w:val="00414F9B"/>
    <w:rsid w:val="004153E3"/>
    <w:rsid w:val="00415D63"/>
    <w:rsid w:val="00416D4C"/>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B6E"/>
    <w:rsid w:val="00427B9F"/>
    <w:rsid w:val="00430482"/>
    <w:rsid w:val="0043142A"/>
    <w:rsid w:val="0043159B"/>
    <w:rsid w:val="00431C6D"/>
    <w:rsid w:val="00431CE3"/>
    <w:rsid w:val="004321C5"/>
    <w:rsid w:val="004324CF"/>
    <w:rsid w:val="0043257A"/>
    <w:rsid w:val="00432FB6"/>
    <w:rsid w:val="00433645"/>
    <w:rsid w:val="004339FC"/>
    <w:rsid w:val="00433B88"/>
    <w:rsid w:val="00434202"/>
    <w:rsid w:val="004344E2"/>
    <w:rsid w:val="00435661"/>
    <w:rsid w:val="004356F7"/>
    <w:rsid w:val="00436FD3"/>
    <w:rsid w:val="00437789"/>
    <w:rsid w:val="004406CF"/>
    <w:rsid w:val="00441804"/>
    <w:rsid w:val="004435B4"/>
    <w:rsid w:val="00443A63"/>
    <w:rsid w:val="004448B0"/>
    <w:rsid w:val="00444B20"/>
    <w:rsid w:val="00444B23"/>
    <w:rsid w:val="0044550A"/>
    <w:rsid w:val="0044673F"/>
    <w:rsid w:val="00447F7D"/>
    <w:rsid w:val="00451065"/>
    <w:rsid w:val="0045504F"/>
    <w:rsid w:val="004554D7"/>
    <w:rsid w:val="00456223"/>
    <w:rsid w:val="00460032"/>
    <w:rsid w:val="0046048A"/>
    <w:rsid w:val="00460BA0"/>
    <w:rsid w:val="00461357"/>
    <w:rsid w:val="004620FE"/>
    <w:rsid w:val="00463AE9"/>
    <w:rsid w:val="00463D81"/>
    <w:rsid w:val="004641EB"/>
    <w:rsid w:val="00465632"/>
    <w:rsid w:val="00465C75"/>
    <w:rsid w:val="00466346"/>
    <w:rsid w:val="00466604"/>
    <w:rsid w:val="004702B0"/>
    <w:rsid w:val="00472003"/>
    <w:rsid w:val="0047317B"/>
    <w:rsid w:val="00473210"/>
    <w:rsid w:val="00473374"/>
    <w:rsid w:val="004746D8"/>
    <w:rsid w:val="004751D6"/>
    <w:rsid w:val="00475E6B"/>
    <w:rsid w:val="00476BA1"/>
    <w:rsid w:val="00476E2C"/>
    <w:rsid w:val="004777D3"/>
    <w:rsid w:val="00477DBA"/>
    <w:rsid w:val="00477E20"/>
    <w:rsid w:val="00480707"/>
    <w:rsid w:val="004807FA"/>
    <w:rsid w:val="00480938"/>
    <w:rsid w:val="00480BB8"/>
    <w:rsid w:val="00480C3C"/>
    <w:rsid w:val="00481D51"/>
    <w:rsid w:val="00483482"/>
    <w:rsid w:val="00483936"/>
    <w:rsid w:val="00483AAE"/>
    <w:rsid w:val="0048519E"/>
    <w:rsid w:val="004851D5"/>
    <w:rsid w:val="00485C4A"/>
    <w:rsid w:val="00485E3E"/>
    <w:rsid w:val="00485EC7"/>
    <w:rsid w:val="004860BD"/>
    <w:rsid w:val="00487430"/>
    <w:rsid w:val="00490CC6"/>
    <w:rsid w:val="00492B02"/>
    <w:rsid w:val="00492B6A"/>
    <w:rsid w:val="00492BF2"/>
    <w:rsid w:val="00494593"/>
    <w:rsid w:val="00495773"/>
    <w:rsid w:val="00495DAC"/>
    <w:rsid w:val="00496768"/>
    <w:rsid w:val="00497C24"/>
    <w:rsid w:val="004A071D"/>
    <w:rsid w:val="004A0A7B"/>
    <w:rsid w:val="004A0A93"/>
    <w:rsid w:val="004A0BB0"/>
    <w:rsid w:val="004A0D7E"/>
    <w:rsid w:val="004A1646"/>
    <w:rsid w:val="004A260B"/>
    <w:rsid w:val="004A26CD"/>
    <w:rsid w:val="004A2C97"/>
    <w:rsid w:val="004A300B"/>
    <w:rsid w:val="004A3584"/>
    <w:rsid w:val="004A466C"/>
    <w:rsid w:val="004A5121"/>
    <w:rsid w:val="004A577A"/>
    <w:rsid w:val="004A5780"/>
    <w:rsid w:val="004A61D0"/>
    <w:rsid w:val="004A6ECB"/>
    <w:rsid w:val="004A76C5"/>
    <w:rsid w:val="004A7990"/>
    <w:rsid w:val="004A7B35"/>
    <w:rsid w:val="004B1796"/>
    <w:rsid w:val="004B1CC2"/>
    <w:rsid w:val="004B1DF4"/>
    <w:rsid w:val="004B2CB0"/>
    <w:rsid w:val="004B372C"/>
    <w:rsid w:val="004B591D"/>
    <w:rsid w:val="004B6078"/>
    <w:rsid w:val="004B63BD"/>
    <w:rsid w:val="004B6AD4"/>
    <w:rsid w:val="004B6D60"/>
    <w:rsid w:val="004B7542"/>
    <w:rsid w:val="004B7668"/>
    <w:rsid w:val="004B769A"/>
    <w:rsid w:val="004B7AFA"/>
    <w:rsid w:val="004B7B78"/>
    <w:rsid w:val="004B7D50"/>
    <w:rsid w:val="004B7DB2"/>
    <w:rsid w:val="004C14AC"/>
    <w:rsid w:val="004C201C"/>
    <w:rsid w:val="004C3224"/>
    <w:rsid w:val="004C36E5"/>
    <w:rsid w:val="004C4ACC"/>
    <w:rsid w:val="004C531C"/>
    <w:rsid w:val="004C6556"/>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62F9"/>
    <w:rsid w:val="004D6918"/>
    <w:rsid w:val="004D6BFF"/>
    <w:rsid w:val="004D7AB5"/>
    <w:rsid w:val="004D7B0B"/>
    <w:rsid w:val="004E1DCE"/>
    <w:rsid w:val="004E2126"/>
    <w:rsid w:val="004E24D9"/>
    <w:rsid w:val="004E345F"/>
    <w:rsid w:val="004E3B47"/>
    <w:rsid w:val="004E3BBA"/>
    <w:rsid w:val="004E401B"/>
    <w:rsid w:val="004E41C7"/>
    <w:rsid w:val="004E4274"/>
    <w:rsid w:val="004E4726"/>
    <w:rsid w:val="004E59B8"/>
    <w:rsid w:val="004E5EAD"/>
    <w:rsid w:val="004E6A3B"/>
    <w:rsid w:val="004E7DB7"/>
    <w:rsid w:val="004F1A6A"/>
    <w:rsid w:val="004F1E2D"/>
    <w:rsid w:val="004F2D88"/>
    <w:rsid w:val="004F3D21"/>
    <w:rsid w:val="004F44D0"/>
    <w:rsid w:val="004F47CE"/>
    <w:rsid w:val="004F583D"/>
    <w:rsid w:val="004F60EF"/>
    <w:rsid w:val="004F66B6"/>
    <w:rsid w:val="004F6BB7"/>
    <w:rsid w:val="004F7B6E"/>
    <w:rsid w:val="005000AA"/>
    <w:rsid w:val="005034EE"/>
    <w:rsid w:val="00506429"/>
    <w:rsid w:val="00506E71"/>
    <w:rsid w:val="005070C3"/>
    <w:rsid w:val="00507A11"/>
    <w:rsid w:val="00507C00"/>
    <w:rsid w:val="00510AB7"/>
    <w:rsid w:val="0051276F"/>
    <w:rsid w:val="00512D06"/>
    <w:rsid w:val="005130AC"/>
    <w:rsid w:val="005130CC"/>
    <w:rsid w:val="00514382"/>
    <w:rsid w:val="005148FA"/>
    <w:rsid w:val="00514DC1"/>
    <w:rsid w:val="005159F5"/>
    <w:rsid w:val="0051676E"/>
    <w:rsid w:val="005167AB"/>
    <w:rsid w:val="005178F8"/>
    <w:rsid w:val="00520212"/>
    <w:rsid w:val="00522080"/>
    <w:rsid w:val="005220BE"/>
    <w:rsid w:val="00522CC8"/>
    <w:rsid w:val="005244D0"/>
    <w:rsid w:val="0052453F"/>
    <w:rsid w:val="005248FB"/>
    <w:rsid w:val="00526575"/>
    <w:rsid w:val="00527195"/>
    <w:rsid w:val="00531DFA"/>
    <w:rsid w:val="00532546"/>
    <w:rsid w:val="00532842"/>
    <w:rsid w:val="005334E8"/>
    <w:rsid w:val="005336DF"/>
    <w:rsid w:val="00533B19"/>
    <w:rsid w:val="00533B79"/>
    <w:rsid w:val="00533FD4"/>
    <w:rsid w:val="00534258"/>
    <w:rsid w:val="00534815"/>
    <w:rsid w:val="00535F37"/>
    <w:rsid w:val="00536006"/>
    <w:rsid w:val="005370F3"/>
    <w:rsid w:val="00537E5A"/>
    <w:rsid w:val="005411EA"/>
    <w:rsid w:val="00541AD6"/>
    <w:rsid w:val="005421AC"/>
    <w:rsid w:val="00542B5F"/>
    <w:rsid w:val="00542D5F"/>
    <w:rsid w:val="005435DE"/>
    <w:rsid w:val="00543AD3"/>
    <w:rsid w:val="005441AD"/>
    <w:rsid w:val="00544916"/>
    <w:rsid w:val="00544C28"/>
    <w:rsid w:val="005452AA"/>
    <w:rsid w:val="0054589F"/>
    <w:rsid w:val="00546769"/>
    <w:rsid w:val="00546998"/>
    <w:rsid w:val="00546BAE"/>
    <w:rsid w:val="00546C4E"/>
    <w:rsid w:val="00547C2B"/>
    <w:rsid w:val="005502D2"/>
    <w:rsid w:val="00550C2F"/>
    <w:rsid w:val="005525C5"/>
    <w:rsid w:val="00552623"/>
    <w:rsid w:val="00552EBD"/>
    <w:rsid w:val="00553108"/>
    <w:rsid w:val="00553827"/>
    <w:rsid w:val="00553943"/>
    <w:rsid w:val="00553988"/>
    <w:rsid w:val="00554A04"/>
    <w:rsid w:val="00554B85"/>
    <w:rsid w:val="00555F71"/>
    <w:rsid w:val="00560410"/>
    <w:rsid w:val="00563BEB"/>
    <w:rsid w:val="00566849"/>
    <w:rsid w:val="00566F49"/>
    <w:rsid w:val="00570981"/>
    <w:rsid w:val="00571CE1"/>
    <w:rsid w:val="00571D56"/>
    <w:rsid w:val="00571EF1"/>
    <w:rsid w:val="0057318B"/>
    <w:rsid w:val="00573C5F"/>
    <w:rsid w:val="00573D0B"/>
    <w:rsid w:val="005740F6"/>
    <w:rsid w:val="005743D2"/>
    <w:rsid w:val="00575905"/>
    <w:rsid w:val="00576CA3"/>
    <w:rsid w:val="00577102"/>
    <w:rsid w:val="005774D1"/>
    <w:rsid w:val="00577C65"/>
    <w:rsid w:val="005802BD"/>
    <w:rsid w:val="00580BBC"/>
    <w:rsid w:val="005810EF"/>
    <w:rsid w:val="00581A10"/>
    <w:rsid w:val="00581ABD"/>
    <w:rsid w:val="005825DD"/>
    <w:rsid w:val="00583D42"/>
    <w:rsid w:val="00584F84"/>
    <w:rsid w:val="0058655A"/>
    <w:rsid w:val="00586586"/>
    <w:rsid w:val="00586C18"/>
    <w:rsid w:val="00586FA8"/>
    <w:rsid w:val="00587A4C"/>
    <w:rsid w:val="00587F23"/>
    <w:rsid w:val="0059068D"/>
    <w:rsid w:val="00591E3A"/>
    <w:rsid w:val="00592397"/>
    <w:rsid w:val="00592977"/>
    <w:rsid w:val="00593673"/>
    <w:rsid w:val="00593CB4"/>
    <w:rsid w:val="00593E68"/>
    <w:rsid w:val="00594652"/>
    <w:rsid w:val="005948CA"/>
    <w:rsid w:val="0059552A"/>
    <w:rsid w:val="00595939"/>
    <w:rsid w:val="00597B3C"/>
    <w:rsid w:val="005A0362"/>
    <w:rsid w:val="005A11E2"/>
    <w:rsid w:val="005A184C"/>
    <w:rsid w:val="005A237B"/>
    <w:rsid w:val="005A474A"/>
    <w:rsid w:val="005A52AC"/>
    <w:rsid w:val="005A5EB9"/>
    <w:rsid w:val="005A5F83"/>
    <w:rsid w:val="005A62BE"/>
    <w:rsid w:val="005A7188"/>
    <w:rsid w:val="005B0028"/>
    <w:rsid w:val="005B051B"/>
    <w:rsid w:val="005B08E6"/>
    <w:rsid w:val="005B0D7C"/>
    <w:rsid w:val="005B0D93"/>
    <w:rsid w:val="005B0E86"/>
    <w:rsid w:val="005B185D"/>
    <w:rsid w:val="005B1914"/>
    <w:rsid w:val="005B1ADD"/>
    <w:rsid w:val="005B2307"/>
    <w:rsid w:val="005B290B"/>
    <w:rsid w:val="005B3306"/>
    <w:rsid w:val="005B34BE"/>
    <w:rsid w:val="005B5CB1"/>
    <w:rsid w:val="005B5CC4"/>
    <w:rsid w:val="005B6157"/>
    <w:rsid w:val="005B6585"/>
    <w:rsid w:val="005B6854"/>
    <w:rsid w:val="005B7C23"/>
    <w:rsid w:val="005B7D18"/>
    <w:rsid w:val="005B7EA6"/>
    <w:rsid w:val="005C1943"/>
    <w:rsid w:val="005C2452"/>
    <w:rsid w:val="005C2EF8"/>
    <w:rsid w:val="005C2FFD"/>
    <w:rsid w:val="005C37A0"/>
    <w:rsid w:val="005C3851"/>
    <w:rsid w:val="005C4034"/>
    <w:rsid w:val="005C483A"/>
    <w:rsid w:val="005C4E3D"/>
    <w:rsid w:val="005C5A57"/>
    <w:rsid w:val="005C5FED"/>
    <w:rsid w:val="005C651C"/>
    <w:rsid w:val="005C656A"/>
    <w:rsid w:val="005C7FA3"/>
    <w:rsid w:val="005D015C"/>
    <w:rsid w:val="005D09C1"/>
    <w:rsid w:val="005D120B"/>
    <w:rsid w:val="005D1427"/>
    <w:rsid w:val="005D2178"/>
    <w:rsid w:val="005D22D3"/>
    <w:rsid w:val="005D2411"/>
    <w:rsid w:val="005D457F"/>
    <w:rsid w:val="005D49C8"/>
    <w:rsid w:val="005D5607"/>
    <w:rsid w:val="005D5DA0"/>
    <w:rsid w:val="005D602C"/>
    <w:rsid w:val="005D63F4"/>
    <w:rsid w:val="005D687E"/>
    <w:rsid w:val="005D6A2B"/>
    <w:rsid w:val="005D6AD9"/>
    <w:rsid w:val="005D72F9"/>
    <w:rsid w:val="005D7A98"/>
    <w:rsid w:val="005E012F"/>
    <w:rsid w:val="005E1560"/>
    <w:rsid w:val="005E1EE5"/>
    <w:rsid w:val="005E3248"/>
    <w:rsid w:val="005E37E9"/>
    <w:rsid w:val="005E4402"/>
    <w:rsid w:val="005E4B8C"/>
    <w:rsid w:val="005E50A8"/>
    <w:rsid w:val="005E512C"/>
    <w:rsid w:val="005E750A"/>
    <w:rsid w:val="005F001D"/>
    <w:rsid w:val="005F03DB"/>
    <w:rsid w:val="005F2C8A"/>
    <w:rsid w:val="005F3B37"/>
    <w:rsid w:val="005F48F1"/>
    <w:rsid w:val="005F5564"/>
    <w:rsid w:val="005F605D"/>
    <w:rsid w:val="005F6158"/>
    <w:rsid w:val="005F71AB"/>
    <w:rsid w:val="005F761F"/>
    <w:rsid w:val="0060008D"/>
    <w:rsid w:val="0060077A"/>
    <w:rsid w:val="00601011"/>
    <w:rsid w:val="00601054"/>
    <w:rsid w:val="00601DD1"/>
    <w:rsid w:val="00601DEF"/>
    <w:rsid w:val="00601E59"/>
    <w:rsid w:val="00602CC0"/>
    <w:rsid w:val="006034C1"/>
    <w:rsid w:val="00603A46"/>
    <w:rsid w:val="00604510"/>
    <w:rsid w:val="00604E52"/>
    <w:rsid w:val="00606194"/>
    <w:rsid w:val="00607A55"/>
    <w:rsid w:val="0061115C"/>
    <w:rsid w:val="00611550"/>
    <w:rsid w:val="00611A49"/>
    <w:rsid w:val="00613017"/>
    <w:rsid w:val="00613A54"/>
    <w:rsid w:val="00614819"/>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404F"/>
    <w:rsid w:val="00624AAD"/>
    <w:rsid w:val="00625BD5"/>
    <w:rsid w:val="00625C0E"/>
    <w:rsid w:val="00625DFB"/>
    <w:rsid w:val="006277B7"/>
    <w:rsid w:val="00627A01"/>
    <w:rsid w:val="00630438"/>
    <w:rsid w:val="006318F7"/>
    <w:rsid w:val="00631A09"/>
    <w:rsid w:val="00632139"/>
    <w:rsid w:val="006325E4"/>
    <w:rsid w:val="00633E0D"/>
    <w:rsid w:val="006342A2"/>
    <w:rsid w:val="00634D1A"/>
    <w:rsid w:val="00637120"/>
    <w:rsid w:val="00637179"/>
    <w:rsid w:val="00637D3A"/>
    <w:rsid w:val="006407AA"/>
    <w:rsid w:val="00640BD8"/>
    <w:rsid w:val="00640EF8"/>
    <w:rsid w:val="00641804"/>
    <w:rsid w:val="006418ED"/>
    <w:rsid w:val="00641BA8"/>
    <w:rsid w:val="00641C5F"/>
    <w:rsid w:val="00642A9E"/>
    <w:rsid w:val="00642B13"/>
    <w:rsid w:val="006431FF"/>
    <w:rsid w:val="0064345F"/>
    <w:rsid w:val="00643C2B"/>
    <w:rsid w:val="00645F7D"/>
    <w:rsid w:val="00646100"/>
    <w:rsid w:val="00646734"/>
    <w:rsid w:val="006476CA"/>
    <w:rsid w:val="006520BC"/>
    <w:rsid w:val="006544EC"/>
    <w:rsid w:val="00654855"/>
    <w:rsid w:val="00654967"/>
    <w:rsid w:val="00654D3C"/>
    <w:rsid w:val="006552AE"/>
    <w:rsid w:val="00655773"/>
    <w:rsid w:val="00655A93"/>
    <w:rsid w:val="00656364"/>
    <w:rsid w:val="006563CA"/>
    <w:rsid w:val="0065686E"/>
    <w:rsid w:val="00656A7B"/>
    <w:rsid w:val="006578FC"/>
    <w:rsid w:val="00657AAB"/>
    <w:rsid w:val="006608AB"/>
    <w:rsid w:val="00660E52"/>
    <w:rsid w:val="0066143F"/>
    <w:rsid w:val="006620DA"/>
    <w:rsid w:val="00662BCC"/>
    <w:rsid w:val="00662C42"/>
    <w:rsid w:val="0066370E"/>
    <w:rsid w:val="00664587"/>
    <w:rsid w:val="006659D8"/>
    <w:rsid w:val="00666BD7"/>
    <w:rsid w:val="00666F25"/>
    <w:rsid w:val="00667C1C"/>
    <w:rsid w:val="0067001E"/>
    <w:rsid w:val="0067001F"/>
    <w:rsid w:val="00670A43"/>
    <w:rsid w:val="00670CBE"/>
    <w:rsid w:val="00671495"/>
    <w:rsid w:val="006725FC"/>
    <w:rsid w:val="0067273A"/>
    <w:rsid w:val="00673510"/>
    <w:rsid w:val="00673A41"/>
    <w:rsid w:val="00673B95"/>
    <w:rsid w:val="00673DD4"/>
    <w:rsid w:val="006740FC"/>
    <w:rsid w:val="00674AEB"/>
    <w:rsid w:val="0067655A"/>
    <w:rsid w:val="0067785F"/>
    <w:rsid w:val="006811F2"/>
    <w:rsid w:val="00681785"/>
    <w:rsid w:val="006828D8"/>
    <w:rsid w:val="00682AD1"/>
    <w:rsid w:val="0068455C"/>
    <w:rsid w:val="00684887"/>
    <w:rsid w:val="0068490F"/>
    <w:rsid w:val="006850CE"/>
    <w:rsid w:val="006867FA"/>
    <w:rsid w:val="00687C4D"/>
    <w:rsid w:val="00691804"/>
    <w:rsid w:val="00691B69"/>
    <w:rsid w:val="00692778"/>
    <w:rsid w:val="00692779"/>
    <w:rsid w:val="00692F47"/>
    <w:rsid w:val="00693AAD"/>
    <w:rsid w:val="00693BD3"/>
    <w:rsid w:val="00693C8E"/>
    <w:rsid w:val="00695D91"/>
    <w:rsid w:val="006969BA"/>
    <w:rsid w:val="00696C0F"/>
    <w:rsid w:val="00697FF1"/>
    <w:rsid w:val="006A026A"/>
    <w:rsid w:val="006A0425"/>
    <w:rsid w:val="006A1D62"/>
    <w:rsid w:val="006A2CD8"/>
    <w:rsid w:val="006A4B87"/>
    <w:rsid w:val="006A4EAE"/>
    <w:rsid w:val="006A56C3"/>
    <w:rsid w:val="006A59BC"/>
    <w:rsid w:val="006A5A3A"/>
    <w:rsid w:val="006A6B88"/>
    <w:rsid w:val="006A6D7F"/>
    <w:rsid w:val="006A7A69"/>
    <w:rsid w:val="006B0298"/>
    <w:rsid w:val="006B0E83"/>
    <w:rsid w:val="006B1362"/>
    <w:rsid w:val="006B2A0C"/>
    <w:rsid w:val="006B3FD4"/>
    <w:rsid w:val="006B490F"/>
    <w:rsid w:val="006B49BC"/>
    <w:rsid w:val="006B4CDA"/>
    <w:rsid w:val="006B5493"/>
    <w:rsid w:val="006B580F"/>
    <w:rsid w:val="006B72E4"/>
    <w:rsid w:val="006B7584"/>
    <w:rsid w:val="006B77E2"/>
    <w:rsid w:val="006C10C0"/>
    <w:rsid w:val="006C1136"/>
    <w:rsid w:val="006C1B1D"/>
    <w:rsid w:val="006C28CC"/>
    <w:rsid w:val="006C32BB"/>
    <w:rsid w:val="006C3747"/>
    <w:rsid w:val="006C3DED"/>
    <w:rsid w:val="006C41A8"/>
    <w:rsid w:val="006C47C8"/>
    <w:rsid w:val="006C6AD3"/>
    <w:rsid w:val="006C7015"/>
    <w:rsid w:val="006C713F"/>
    <w:rsid w:val="006C7760"/>
    <w:rsid w:val="006C7776"/>
    <w:rsid w:val="006C79C0"/>
    <w:rsid w:val="006C7EEA"/>
    <w:rsid w:val="006D052F"/>
    <w:rsid w:val="006D07CA"/>
    <w:rsid w:val="006D174B"/>
    <w:rsid w:val="006D1DEB"/>
    <w:rsid w:val="006D1F0C"/>
    <w:rsid w:val="006D233A"/>
    <w:rsid w:val="006D3356"/>
    <w:rsid w:val="006D3563"/>
    <w:rsid w:val="006D522C"/>
    <w:rsid w:val="006D56AA"/>
    <w:rsid w:val="006D579A"/>
    <w:rsid w:val="006D6D9B"/>
    <w:rsid w:val="006D7795"/>
    <w:rsid w:val="006D7ACB"/>
    <w:rsid w:val="006E00EF"/>
    <w:rsid w:val="006E06BB"/>
    <w:rsid w:val="006E1355"/>
    <w:rsid w:val="006E190A"/>
    <w:rsid w:val="006E1A7A"/>
    <w:rsid w:val="006E39D8"/>
    <w:rsid w:val="006E4723"/>
    <w:rsid w:val="006E477D"/>
    <w:rsid w:val="006E5844"/>
    <w:rsid w:val="006E695D"/>
    <w:rsid w:val="006E716F"/>
    <w:rsid w:val="006E7D89"/>
    <w:rsid w:val="006E7DA9"/>
    <w:rsid w:val="006E7DEE"/>
    <w:rsid w:val="006F01B4"/>
    <w:rsid w:val="006F01E7"/>
    <w:rsid w:val="006F07D9"/>
    <w:rsid w:val="006F13AA"/>
    <w:rsid w:val="006F1C3A"/>
    <w:rsid w:val="006F1F3A"/>
    <w:rsid w:val="006F20CD"/>
    <w:rsid w:val="006F260B"/>
    <w:rsid w:val="006F3C5E"/>
    <w:rsid w:val="006F4101"/>
    <w:rsid w:val="006F61D7"/>
    <w:rsid w:val="006F70DE"/>
    <w:rsid w:val="006F785E"/>
    <w:rsid w:val="006F7EB8"/>
    <w:rsid w:val="007003A9"/>
    <w:rsid w:val="0070094A"/>
    <w:rsid w:val="00700AA4"/>
    <w:rsid w:val="00702DD7"/>
    <w:rsid w:val="007047D3"/>
    <w:rsid w:val="00705663"/>
    <w:rsid w:val="00705C40"/>
    <w:rsid w:val="007102EC"/>
    <w:rsid w:val="00710757"/>
    <w:rsid w:val="0071087E"/>
    <w:rsid w:val="00710E1B"/>
    <w:rsid w:val="00711898"/>
    <w:rsid w:val="00714066"/>
    <w:rsid w:val="0071444D"/>
    <w:rsid w:val="007147C2"/>
    <w:rsid w:val="00715B8D"/>
    <w:rsid w:val="00716894"/>
    <w:rsid w:val="007169A8"/>
    <w:rsid w:val="00717A74"/>
    <w:rsid w:val="00720311"/>
    <w:rsid w:val="0072114C"/>
    <w:rsid w:val="00721648"/>
    <w:rsid w:val="007218DF"/>
    <w:rsid w:val="007229A1"/>
    <w:rsid w:val="00722F18"/>
    <w:rsid w:val="0072347B"/>
    <w:rsid w:val="007235AA"/>
    <w:rsid w:val="00723CD1"/>
    <w:rsid w:val="00725AEB"/>
    <w:rsid w:val="00725B49"/>
    <w:rsid w:val="00725E35"/>
    <w:rsid w:val="0072644D"/>
    <w:rsid w:val="007273D1"/>
    <w:rsid w:val="00730151"/>
    <w:rsid w:val="00730D35"/>
    <w:rsid w:val="00732289"/>
    <w:rsid w:val="00732408"/>
    <w:rsid w:val="00732BBB"/>
    <w:rsid w:val="0073374F"/>
    <w:rsid w:val="00734267"/>
    <w:rsid w:val="007343FD"/>
    <w:rsid w:val="0073449B"/>
    <w:rsid w:val="0073473F"/>
    <w:rsid w:val="007347F3"/>
    <w:rsid w:val="00734C8F"/>
    <w:rsid w:val="00734D59"/>
    <w:rsid w:val="00735915"/>
    <w:rsid w:val="00735C21"/>
    <w:rsid w:val="0073614A"/>
    <w:rsid w:val="00736158"/>
    <w:rsid w:val="007365D5"/>
    <w:rsid w:val="00736E5B"/>
    <w:rsid w:val="00736FF2"/>
    <w:rsid w:val="00736FF9"/>
    <w:rsid w:val="007372A8"/>
    <w:rsid w:val="00740030"/>
    <w:rsid w:val="00740927"/>
    <w:rsid w:val="00740C8C"/>
    <w:rsid w:val="00740E16"/>
    <w:rsid w:val="00741048"/>
    <w:rsid w:val="00741683"/>
    <w:rsid w:val="007416C6"/>
    <w:rsid w:val="00741AC4"/>
    <w:rsid w:val="007421DC"/>
    <w:rsid w:val="00742CA5"/>
    <w:rsid w:val="007433E5"/>
    <w:rsid w:val="007441D8"/>
    <w:rsid w:val="00744DE1"/>
    <w:rsid w:val="007451C1"/>
    <w:rsid w:val="007460D7"/>
    <w:rsid w:val="00746730"/>
    <w:rsid w:val="00750566"/>
    <w:rsid w:val="007513F0"/>
    <w:rsid w:val="007515BC"/>
    <w:rsid w:val="00752606"/>
    <w:rsid w:val="0075402E"/>
    <w:rsid w:val="00756B83"/>
    <w:rsid w:val="00756D3D"/>
    <w:rsid w:val="007573B2"/>
    <w:rsid w:val="007574BB"/>
    <w:rsid w:val="0075764C"/>
    <w:rsid w:val="00757897"/>
    <w:rsid w:val="007616E5"/>
    <w:rsid w:val="0076204C"/>
    <w:rsid w:val="00762198"/>
    <w:rsid w:val="00762D65"/>
    <w:rsid w:val="00763B8F"/>
    <w:rsid w:val="00763CE8"/>
    <w:rsid w:val="007647AF"/>
    <w:rsid w:val="00765E5E"/>
    <w:rsid w:val="007705F9"/>
    <w:rsid w:val="00770792"/>
    <w:rsid w:val="007709DD"/>
    <w:rsid w:val="00771D26"/>
    <w:rsid w:val="007737B5"/>
    <w:rsid w:val="00774BF5"/>
    <w:rsid w:val="00774FFE"/>
    <w:rsid w:val="00775638"/>
    <w:rsid w:val="00775677"/>
    <w:rsid w:val="0077599A"/>
    <w:rsid w:val="00776811"/>
    <w:rsid w:val="0077724D"/>
    <w:rsid w:val="00777353"/>
    <w:rsid w:val="00780CD6"/>
    <w:rsid w:val="00781A40"/>
    <w:rsid w:val="00781A64"/>
    <w:rsid w:val="00782EA4"/>
    <w:rsid w:val="00782F1B"/>
    <w:rsid w:val="00785461"/>
    <w:rsid w:val="00785985"/>
    <w:rsid w:val="00786FF3"/>
    <w:rsid w:val="007876CF"/>
    <w:rsid w:val="00787B77"/>
    <w:rsid w:val="00791204"/>
    <w:rsid w:val="00791665"/>
    <w:rsid w:val="00792298"/>
    <w:rsid w:val="00792BE5"/>
    <w:rsid w:val="00793090"/>
    <w:rsid w:val="00795BA7"/>
    <w:rsid w:val="00796C9B"/>
    <w:rsid w:val="00796F2A"/>
    <w:rsid w:val="0079788B"/>
    <w:rsid w:val="007A0176"/>
    <w:rsid w:val="007A0314"/>
    <w:rsid w:val="007A0390"/>
    <w:rsid w:val="007A0F2A"/>
    <w:rsid w:val="007A1D1B"/>
    <w:rsid w:val="007A2362"/>
    <w:rsid w:val="007A2F67"/>
    <w:rsid w:val="007A323F"/>
    <w:rsid w:val="007A3349"/>
    <w:rsid w:val="007A3918"/>
    <w:rsid w:val="007A4DF6"/>
    <w:rsid w:val="007A5398"/>
    <w:rsid w:val="007A5B6E"/>
    <w:rsid w:val="007A5D0E"/>
    <w:rsid w:val="007A5D9B"/>
    <w:rsid w:val="007A5E69"/>
    <w:rsid w:val="007A75DF"/>
    <w:rsid w:val="007B0CD9"/>
    <w:rsid w:val="007B0E33"/>
    <w:rsid w:val="007B0E89"/>
    <w:rsid w:val="007B1272"/>
    <w:rsid w:val="007B2C38"/>
    <w:rsid w:val="007B2E54"/>
    <w:rsid w:val="007B56A8"/>
    <w:rsid w:val="007B66A9"/>
    <w:rsid w:val="007B7498"/>
    <w:rsid w:val="007B7AEE"/>
    <w:rsid w:val="007C1D65"/>
    <w:rsid w:val="007C1FD9"/>
    <w:rsid w:val="007C28D5"/>
    <w:rsid w:val="007C32D5"/>
    <w:rsid w:val="007C3593"/>
    <w:rsid w:val="007C500F"/>
    <w:rsid w:val="007C575C"/>
    <w:rsid w:val="007C5B51"/>
    <w:rsid w:val="007C5C9B"/>
    <w:rsid w:val="007C5F5E"/>
    <w:rsid w:val="007C6589"/>
    <w:rsid w:val="007C6C24"/>
    <w:rsid w:val="007C751E"/>
    <w:rsid w:val="007C7EB6"/>
    <w:rsid w:val="007C7FFD"/>
    <w:rsid w:val="007D03A1"/>
    <w:rsid w:val="007D1E16"/>
    <w:rsid w:val="007D2702"/>
    <w:rsid w:val="007D2A5D"/>
    <w:rsid w:val="007D2F75"/>
    <w:rsid w:val="007D3839"/>
    <w:rsid w:val="007D3967"/>
    <w:rsid w:val="007D3DAA"/>
    <w:rsid w:val="007D5424"/>
    <w:rsid w:val="007D6473"/>
    <w:rsid w:val="007D710E"/>
    <w:rsid w:val="007D7952"/>
    <w:rsid w:val="007D7E3A"/>
    <w:rsid w:val="007E1177"/>
    <w:rsid w:val="007E1CCA"/>
    <w:rsid w:val="007E21DA"/>
    <w:rsid w:val="007E22E7"/>
    <w:rsid w:val="007E2893"/>
    <w:rsid w:val="007E3507"/>
    <w:rsid w:val="007E4078"/>
    <w:rsid w:val="007E4232"/>
    <w:rsid w:val="007E43A0"/>
    <w:rsid w:val="007E5C74"/>
    <w:rsid w:val="007E5F16"/>
    <w:rsid w:val="007E69BB"/>
    <w:rsid w:val="007E6AB8"/>
    <w:rsid w:val="007E6B23"/>
    <w:rsid w:val="007E7E96"/>
    <w:rsid w:val="007F0DF4"/>
    <w:rsid w:val="007F0F93"/>
    <w:rsid w:val="007F2109"/>
    <w:rsid w:val="007F21C5"/>
    <w:rsid w:val="007F241C"/>
    <w:rsid w:val="007F2562"/>
    <w:rsid w:val="007F26EE"/>
    <w:rsid w:val="007F324F"/>
    <w:rsid w:val="007F366D"/>
    <w:rsid w:val="007F3849"/>
    <w:rsid w:val="007F3EF1"/>
    <w:rsid w:val="007F5179"/>
    <w:rsid w:val="007F56C5"/>
    <w:rsid w:val="007F7004"/>
    <w:rsid w:val="0080056E"/>
    <w:rsid w:val="00801457"/>
    <w:rsid w:val="00801BCE"/>
    <w:rsid w:val="00801E7D"/>
    <w:rsid w:val="00802515"/>
    <w:rsid w:val="00803A3F"/>
    <w:rsid w:val="00803BFF"/>
    <w:rsid w:val="008047B6"/>
    <w:rsid w:val="008051F8"/>
    <w:rsid w:val="008057BD"/>
    <w:rsid w:val="00805BE2"/>
    <w:rsid w:val="00806A8E"/>
    <w:rsid w:val="00806ABD"/>
    <w:rsid w:val="00807232"/>
    <w:rsid w:val="008079E5"/>
    <w:rsid w:val="0081059B"/>
    <w:rsid w:val="00810F06"/>
    <w:rsid w:val="0081144C"/>
    <w:rsid w:val="008115EE"/>
    <w:rsid w:val="0081283F"/>
    <w:rsid w:val="00812C0C"/>
    <w:rsid w:val="00812CD7"/>
    <w:rsid w:val="00813194"/>
    <w:rsid w:val="00813257"/>
    <w:rsid w:val="0081347B"/>
    <w:rsid w:val="008139F1"/>
    <w:rsid w:val="00814079"/>
    <w:rsid w:val="0081480A"/>
    <w:rsid w:val="00814EAD"/>
    <w:rsid w:val="0081576A"/>
    <w:rsid w:val="008169C5"/>
    <w:rsid w:val="00817774"/>
    <w:rsid w:val="008202EB"/>
    <w:rsid w:val="008205C0"/>
    <w:rsid w:val="00820F86"/>
    <w:rsid w:val="00821092"/>
    <w:rsid w:val="00821199"/>
    <w:rsid w:val="008233F6"/>
    <w:rsid w:val="00824238"/>
    <w:rsid w:val="008242C5"/>
    <w:rsid w:val="00824600"/>
    <w:rsid w:val="0082664E"/>
    <w:rsid w:val="00827AEB"/>
    <w:rsid w:val="00827F88"/>
    <w:rsid w:val="008315CE"/>
    <w:rsid w:val="0083185A"/>
    <w:rsid w:val="008336A5"/>
    <w:rsid w:val="00833BCF"/>
    <w:rsid w:val="00833DE9"/>
    <w:rsid w:val="00835474"/>
    <w:rsid w:val="00836DF1"/>
    <w:rsid w:val="008373C0"/>
    <w:rsid w:val="0084105A"/>
    <w:rsid w:val="0084145F"/>
    <w:rsid w:val="00841DA2"/>
    <w:rsid w:val="00843026"/>
    <w:rsid w:val="00843890"/>
    <w:rsid w:val="00844AE0"/>
    <w:rsid w:val="00844CB5"/>
    <w:rsid w:val="00844F78"/>
    <w:rsid w:val="008450BE"/>
    <w:rsid w:val="008458F6"/>
    <w:rsid w:val="00845AED"/>
    <w:rsid w:val="0084708E"/>
    <w:rsid w:val="00851AE4"/>
    <w:rsid w:val="00852697"/>
    <w:rsid w:val="008528FF"/>
    <w:rsid w:val="008531E9"/>
    <w:rsid w:val="00853E98"/>
    <w:rsid w:val="0085492C"/>
    <w:rsid w:val="00855019"/>
    <w:rsid w:val="0085532E"/>
    <w:rsid w:val="008554B6"/>
    <w:rsid w:val="008554E1"/>
    <w:rsid w:val="0085598D"/>
    <w:rsid w:val="00855DD6"/>
    <w:rsid w:val="00856919"/>
    <w:rsid w:val="00856CB2"/>
    <w:rsid w:val="00857E1C"/>
    <w:rsid w:val="00857FF2"/>
    <w:rsid w:val="00860941"/>
    <w:rsid w:val="00860B59"/>
    <w:rsid w:val="0086155C"/>
    <w:rsid w:val="00861AD3"/>
    <w:rsid w:val="00862771"/>
    <w:rsid w:val="008633B1"/>
    <w:rsid w:val="00863A1C"/>
    <w:rsid w:val="0086682F"/>
    <w:rsid w:val="00867328"/>
    <w:rsid w:val="008675BF"/>
    <w:rsid w:val="00867687"/>
    <w:rsid w:val="008704DF"/>
    <w:rsid w:val="00870B07"/>
    <w:rsid w:val="00871738"/>
    <w:rsid w:val="00871E32"/>
    <w:rsid w:val="008721EF"/>
    <w:rsid w:val="00872370"/>
    <w:rsid w:val="0087247B"/>
    <w:rsid w:val="0087268B"/>
    <w:rsid w:val="00874175"/>
    <w:rsid w:val="00874748"/>
    <w:rsid w:val="00874894"/>
    <w:rsid w:val="00876017"/>
    <w:rsid w:val="00876F54"/>
    <w:rsid w:val="00877292"/>
    <w:rsid w:val="0087754A"/>
    <w:rsid w:val="0087766C"/>
    <w:rsid w:val="00880552"/>
    <w:rsid w:val="00880C7E"/>
    <w:rsid w:val="008839DA"/>
    <w:rsid w:val="00884089"/>
    <w:rsid w:val="00884EE8"/>
    <w:rsid w:val="00885168"/>
    <w:rsid w:val="0088615F"/>
    <w:rsid w:val="0089048E"/>
    <w:rsid w:val="0089173B"/>
    <w:rsid w:val="00891E76"/>
    <w:rsid w:val="0089220F"/>
    <w:rsid w:val="008924C1"/>
    <w:rsid w:val="008935AA"/>
    <w:rsid w:val="0089384F"/>
    <w:rsid w:val="00894C6E"/>
    <w:rsid w:val="00894E66"/>
    <w:rsid w:val="008951CA"/>
    <w:rsid w:val="00895C4B"/>
    <w:rsid w:val="008963F0"/>
    <w:rsid w:val="00896BD5"/>
    <w:rsid w:val="00897444"/>
    <w:rsid w:val="008978CF"/>
    <w:rsid w:val="0089799E"/>
    <w:rsid w:val="008A03A5"/>
    <w:rsid w:val="008A06D7"/>
    <w:rsid w:val="008A0DF3"/>
    <w:rsid w:val="008A12E2"/>
    <w:rsid w:val="008A1919"/>
    <w:rsid w:val="008A1B76"/>
    <w:rsid w:val="008A2519"/>
    <w:rsid w:val="008A282C"/>
    <w:rsid w:val="008A3765"/>
    <w:rsid w:val="008A4138"/>
    <w:rsid w:val="008A44D6"/>
    <w:rsid w:val="008A4CC2"/>
    <w:rsid w:val="008A4DB1"/>
    <w:rsid w:val="008A5D96"/>
    <w:rsid w:val="008A6E96"/>
    <w:rsid w:val="008A7BB5"/>
    <w:rsid w:val="008B0922"/>
    <w:rsid w:val="008B1DF8"/>
    <w:rsid w:val="008B2357"/>
    <w:rsid w:val="008B3B7F"/>
    <w:rsid w:val="008B4826"/>
    <w:rsid w:val="008B5AB3"/>
    <w:rsid w:val="008B5CCB"/>
    <w:rsid w:val="008B666C"/>
    <w:rsid w:val="008B6765"/>
    <w:rsid w:val="008B6848"/>
    <w:rsid w:val="008B7265"/>
    <w:rsid w:val="008B76E8"/>
    <w:rsid w:val="008C2BBC"/>
    <w:rsid w:val="008C2FA1"/>
    <w:rsid w:val="008C3245"/>
    <w:rsid w:val="008C37E5"/>
    <w:rsid w:val="008C3F59"/>
    <w:rsid w:val="008C57C2"/>
    <w:rsid w:val="008C58DF"/>
    <w:rsid w:val="008D0090"/>
    <w:rsid w:val="008D1369"/>
    <w:rsid w:val="008D189A"/>
    <w:rsid w:val="008D2C4C"/>
    <w:rsid w:val="008D36ED"/>
    <w:rsid w:val="008D41B3"/>
    <w:rsid w:val="008D5C70"/>
    <w:rsid w:val="008D60EF"/>
    <w:rsid w:val="008D7AB7"/>
    <w:rsid w:val="008D7C6E"/>
    <w:rsid w:val="008D7E0D"/>
    <w:rsid w:val="008D7EDB"/>
    <w:rsid w:val="008E019E"/>
    <w:rsid w:val="008E0927"/>
    <w:rsid w:val="008E1829"/>
    <w:rsid w:val="008E1A61"/>
    <w:rsid w:val="008E2327"/>
    <w:rsid w:val="008E2D66"/>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18ED"/>
    <w:rsid w:val="008F19BD"/>
    <w:rsid w:val="008F23E5"/>
    <w:rsid w:val="008F35BB"/>
    <w:rsid w:val="008F4298"/>
    <w:rsid w:val="008F46C2"/>
    <w:rsid w:val="008F5209"/>
    <w:rsid w:val="008F6F29"/>
    <w:rsid w:val="008F7068"/>
    <w:rsid w:val="008F7974"/>
    <w:rsid w:val="009021B9"/>
    <w:rsid w:val="00902912"/>
    <w:rsid w:val="00902D00"/>
    <w:rsid w:val="0090360E"/>
    <w:rsid w:val="00903D37"/>
    <w:rsid w:val="0090553A"/>
    <w:rsid w:val="00906F91"/>
    <w:rsid w:val="009079D1"/>
    <w:rsid w:val="009104B5"/>
    <w:rsid w:val="0091055D"/>
    <w:rsid w:val="00911958"/>
    <w:rsid w:val="00912F1D"/>
    <w:rsid w:val="009141C6"/>
    <w:rsid w:val="0091468B"/>
    <w:rsid w:val="00914C61"/>
    <w:rsid w:val="009157D9"/>
    <w:rsid w:val="00916923"/>
    <w:rsid w:val="00917B3F"/>
    <w:rsid w:val="00917D6F"/>
    <w:rsid w:val="0092007F"/>
    <w:rsid w:val="009201C9"/>
    <w:rsid w:val="0092073B"/>
    <w:rsid w:val="00920E85"/>
    <w:rsid w:val="009213D5"/>
    <w:rsid w:val="00921B1A"/>
    <w:rsid w:val="00921B7F"/>
    <w:rsid w:val="00921DDA"/>
    <w:rsid w:val="00921EBC"/>
    <w:rsid w:val="00922DE1"/>
    <w:rsid w:val="00923A73"/>
    <w:rsid w:val="0092411C"/>
    <w:rsid w:val="00925941"/>
    <w:rsid w:val="0092600D"/>
    <w:rsid w:val="009264D6"/>
    <w:rsid w:val="009276AD"/>
    <w:rsid w:val="00930345"/>
    <w:rsid w:val="0093039D"/>
    <w:rsid w:val="00931E4F"/>
    <w:rsid w:val="00932B86"/>
    <w:rsid w:val="0093364D"/>
    <w:rsid w:val="009337E6"/>
    <w:rsid w:val="0093395C"/>
    <w:rsid w:val="009340E4"/>
    <w:rsid w:val="0093429F"/>
    <w:rsid w:val="00934788"/>
    <w:rsid w:val="009347EC"/>
    <w:rsid w:val="00935ED9"/>
    <w:rsid w:val="00936574"/>
    <w:rsid w:val="00937EC5"/>
    <w:rsid w:val="00937EE1"/>
    <w:rsid w:val="00940C2D"/>
    <w:rsid w:val="00943BCE"/>
    <w:rsid w:val="00944EB0"/>
    <w:rsid w:val="00945902"/>
    <w:rsid w:val="00945B7E"/>
    <w:rsid w:val="00945DBE"/>
    <w:rsid w:val="00946662"/>
    <w:rsid w:val="00946F7F"/>
    <w:rsid w:val="009508A0"/>
    <w:rsid w:val="00953EDC"/>
    <w:rsid w:val="00953FF0"/>
    <w:rsid w:val="009542F5"/>
    <w:rsid w:val="00954950"/>
    <w:rsid w:val="00955432"/>
    <w:rsid w:val="00955963"/>
    <w:rsid w:val="00956474"/>
    <w:rsid w:val="009566A5"/>
    <w:rsid w:val="00957702"/>
    <w:rsid w:val="00960346"/>
    <w:rsid w:val="009617D3"/>
    <w:rsid w:val="009628E9"/>
    <w:rsid w:val="009629BE"/>
    <w:rsid w:val="00962C63"/>
    <w:rsid w:val="00964061"/>
    <w:rsid w:val="0096463B"/>
    <w:rsid w:val="00964EAA"/>
    <w:rsid w:val="00967869"/>
    <w:rsid w:val="0096796E"/>
    <w:rsid w:val="00967DA5"/>
    <w:rsid w:val="00971A46"/>
    <w:rsid w:val="00971BF7"/>
    <w:rsid w:val="00971F24"/>
    <w:rsid w:val="00971F54"/>
    <w:rsid w:val="009725C5"/>
    <w:rsid w:val="00972AEA"/>
    <w:rsid w:val="00972B4E"/>
    <w:rsid w:val="00973F40"/>
    <w:rsid w:val="00976F59"/>
    <w:rsid w:val="00977299"/>
    <w:rsid w:val="0097736F"/>
    <w:rsid w:val="00977520"/>
    <w:rsid w:val="0098056C"/>
    <w:rsid w:val="0098072E"/>
    <w:rsid w:val="00980900"/>
    <w:rsid w:val="009823AF"/>
    <w:rsid w:val="009831DB"/>
    <w:rsid w:val="00983D6A"/>
    <w:rsid w:val="00983EDC"/>
    <w:rsid w:val="00983EED"/>
    <w:rsid w:val="009849EF"/>
    <w:rsid w:val="009850C9"/>
    <w:rsid w:val="00986909"/>
    <w:rsid w:val="00986DB7"/>
    <w:rsid w:val="009870A5"/>
    <w:rsid w:val="00987252"/>
    <w:rsid w:val="00987465"/>
    <w:rsid w:val="00987917"/>
    <w:rsid w:val="0099041F"/>
    <w:rsid w:val="00990B6C"/>
    <w:rsid w:val="00990C3A"/>
    <w:rsid w:val="00991FA0"/>
    <w:rsid w:val="009934CF"/>
    <w:rsid w:val="00994396"/>
    <w:rsid w:val="00994FB1"/>
    <w:rsid w:val="0099663C"/>
    <w:rsid w:val="0099730E"/>
    <w:rsid w:val="009A0031"/>
    <w:rsid w:val="009A0BCC"/>
    <w:rsid w:val="009A0D75"/>
    <w:rsid w:val="009A2459"/>
    <w:rsid w:val="009A306D"/>
    <w:rsid w:val="009A323E"/>
    <w:rsid w:val="009A33E6"/>
    <w:rsid w:val="009A347A"/>
    <w:rsid w:val="009A3DF5"/>
    <w:rsid w:val="009A3F45"/>
    <w:rsid w:val="009A54B4"/>
    <w:rsid w:val="009A620E"/>
    <w:rsid w:val="009A6606"/>
    <w:rsid w:val="009A6658"/>
    <w:rsid w:val="009A7B89"/>
    <w:rsid w:val="009B1289"/>
    <w:rsid w:val="009B2395"/>
    <w:rsid w:val="009B33A1"/>
    <w:rsid w:val="009B37D1"/>
    <w:rsid w:val="009B3DD8"/>
    <w:rsid w:val="009B3DF9"/>
    <w:rsid w:val="009B610E"/>
    <w:rsid w:val="009B6452"/>
    <w:rsid w:val="009B662C"/>
    <w:rsid w:val="009B6A6F"/>
    <w:rsid w:val="009C031C"/>
    <w:rsid w:val="009C0B58"/>
    <w:rsid w:val="009C0CAA"/>
    <w:rsid w:val="009C1AFE"/>
    <w:rsid w:val="009C295D"/>
    <w:rsid w:val="009C3E33"/>
    <w:rsid w:val="009C447D"/>
    <w:rsid w:val="009C5F24"/>
    <w:rsid w:val="009C7B35"/>
    <w:rsid w:val="009D00D2"/>
    <w:rsid w:val="009D047D"/>
    <w:rsid w:val="009D048B"/>
    <w:rsid w:val="009D1B5C"/>
    <w:rsid w:val="009D1B5D"/>
    <w:rsid w:val="009D22C8"/>
    <w:rsid w:val="009D36A4"/>
    <w:rsid w:val="009D43FE"/>
    <w:rsid w:val="009D4856"/>
    <w:rsid w:val="009D4A04"/>
    <w:rsid w:val="009D5C33"/>
    <w:rsid w:val="009D6197"/>
    <w:rsid w:val="009D6634"/>
    <w:rsid w:val="009D69C6"/>
    <w:rsid w:val="009D6F70"/>
    <w:rsid w:val="009E01F8"/>
    <w:rsid w:val="009E10E1"/>
    <w:rsid w:val="009E110C"/>
    <w:rsid w:val="009E49AA"/>
    <w:rsid w:val="009E5419"/>
    <w:rsid w:val="009E5A6E"/>
    <w:rsid w:val="009E613C"/>
    <w:rsid w:val="009E70E7"/>
    <w:rsid w:val="009F074A"/>
    <w:rsid w:val="009F0CE2"/>
    <w:rsid w:val="009F2492"/>
    <w:rsid w:val="009F25A8"/>
    <w:rsid w:val="009F3A6A"/>
    <w:rsid w:val="009F46DC"/>
    <w:rsid w:val="009F4C58"/>
    <w:rsid w:val="009F58BE"/>
    <w:rsid w:val="009F65AF"/>
    <w:rsid w:val="00A01666"/>
    <w:rsid w:val="00A01C00"/>
    <w:rsid w:val="00A02488"/>
    <w:rsid w:val="00A025B1"/>
    <w:rsid w:val="00A03A1B"/>
    <w:rsid w:val="00A05E6F"/>
    <w:rsid w:val="00A06A67"/>
    <w:rsid w:val="00A06CC5"/>
    <w:rsid w:val="00A06FAC"/>
    <w:rsid w:val="00A07EDA"/>
    <w:rsid w:val="00A07F30"/>
    <w:rsid w:val="00A07F71"/>
    <w:rsid w:val="00A10699"/>
    <w:rsid w:val="00A11CAD"/>
    <w:rsid w:val="00A131FA"/>
    <w:rsid w:val="00A13224"/>
    <w:rsid w:val="00A15DB7"/>
    <w:rsid w:val="00A1620D"/>
    <w:rsid w:val="00A16AC0"/>
    <w:rsid w:val="00A16DC1"/>
    <w:rsid w:val="00A1738B"/>
    <w:rsid w:val="00A17521"/>
    <w:rsid w:val="00A2035C"/>
    <w:rsid w:val="00A2054B"/>
    <w:rsid w:val="00A228D6"/>
    <w:rsid w:val="00A22D45"/>
    <w:rsid w:val="00A23D31"/>
    <w:rsid w:val="00A24C9B"/>
    <w:rsid w:val="00A24EE8"/>
    <w:rsid w:val="00A24F2A"/>
    <w:rsid w:val="00A24F33"/>
    <w:rsid w:val="00A25083"/>
    <w:rsid w:val="00A264BB"/>
    <w:rsid w:val="00A26ECD"/>
    <w:rsid w:val="00A275DE"/>
    <w:rsid w:val="00A27D2B"/>
    <w:rsid w:val="00A30176"/>
    <w:rsid w:val="00A301A7"/>
    <w:rsid w:val="00A30545"/>
    <w:rsid w:val="00A30C34"/>
    <w:rsid w:val="00A30FD3"/>
    <w:rsid w:val="00A32266"/>
    <w:rsid w:val="00A33434"/>
    <w:rsid w:val="00A34223"/>
    <w:rsid w:val="00A344F1"/>
    <w:rsid w:val="00A349AA"/>
    <w:rsid w:val="00A34F11"/>
    <w:rsid w:val="00A35E2F"/>
    <w:rsid w:val="00A36013"/>
    <w:rsid w:val="00A36977"/>
    <w:rsid w:val="00A36BE2"/>
    <w:rsid w:val="00A37891"/>
    <w:rsid w:val="00A37A88"/>
    <w:rsid w:val="00A400AE"/>
    <w:rsid w:val="00A40503"/>
    <w:rsid w:val="00A40A51"/>
    <w:rsid w:val="00A415BA"/>
    <w:rsid w:val="00A437EC"/>
    <w:rsid w:val="00A43816"/>
    <w:rsid w:val="00A43CD2"/>
    <w:rsid w:val="00A4540F"/>
    <w:rsid w:val="00A4594F"/>
    <w:rsid w:val="00A47054"/>
    <w:rsid w:val="00A47916"/>
    <w:rsid w:val="00A47B0A"/>
    <w:rsid w:val="00A5088B"/>
    <w:rsid w:val="00A526EE"/>
    <w:rsid w:val="00A536DA"/>
    <w:rsid w:val="00A53E11"/>
    <w:rsid w:val="00A5406C"/>
    <w:rsid w:val="00A54720"/>
    <w:rsid w:val="00A54801"/>
    <w:rsid w:val="00A55271"/>
    <w:rsid w:val="00A5596D"/>
    <w:rsid w:val="00A56F39"/>
    <w:rsid w:val="00A571CD"/>
    <w:rsid w:val="00A57C3D"/>
    <w:rsid w:val="00A60A2E"/>
    <w:rsid w:val="00A62ED6"/>
    <w:rsid w:val="00A6309E"/>
    <w:rsid w:val="00A64F18"/>
    <w:rsid w:val="00A65FFD"/>
    <w:rsid w:val="00A66808"/>
    <w:rsid w:val="00A6697B"/>
    <w:rsid w:val="00A67022"/>
    <w:rsid w:val="00A67F68"/>
    <w:rsid w:val="00A71340"/>
    <w:rsid w:val="00A719AA"/>
    <w:rsid w:val="00A73DE3"/>
    <w:rsid w:val="00A73DF6"/>
    <w:rsid w:val="00A74C2D"/>
    <w:rsid w:val="00A74D33"/>
    <w:rsid w:val="00A7556B"/>
    <w:rsid w:val="00A7564A"/>
    <w:rsid w:val="00A75BBA"/>
    <w:rsid w:val="00A76B34"/>
    <w:rsid w:val="00A77AED"/>
    <w:rsid w:val="00A8015B"/>
    <w:rsid w:val="00A828B2"/>
    <w:rsid w:val="00A83487"/>
    <w:rsid w:val="00A84A8E"/>
    <w:rsid w:val="00A84E9E"/>
    <w:rsid w:val="00A8522F"/>
    <w:rsid w:val="00A852AC"/>
    <w:rsid w:val="00A854FF"/>
    <w:rsid w:val="00A86DF4"/>
    <w:rsid w:val="00A86E30"/>
    <w:rsid w:val="00A87035"/>
    <w:rsid w:val="00A871C4"/>
    <w:rsid w:val="00A8745D"/>
    <w:rsid w:val="00A87524"/>
    <w:rsid w:val="00A90573"/>
    <w:rsid w:val="00A908DA"/>
    <w:rsid w:val="00A90B7A"/>
    <w:rsid w:val="00A90F9B"/>
    <w:rsid w:val="00A918FA"/>
    <w:rsid w:val="00A92694"/>
    <w:rsid w:val="00A93072"/>
    <w:rsid w:val="00A94965"/>
    <w:rsid w:val="00A9629C"/>
    <w:rsid w:val="00A96514"/>
    <w:rsid w:val="00A966F6"/>
    <w:rsid w:val="00A96E80"/>
    <w:rsid w:val="00A97448"/>
    <w:rsid w:val="00A977A8"/>
    <w:rsid w:val="00AA04D2"/>
    <w:rsid w:val="00AA184C"/>
    <w:rsid w:val="00AA18DB"/>
    <w:rsid w:val="00AA2289"/>
    <w:rsid w:val="00AA2AFF"/>
    <w:rsid w:val="00AA2E00"/>
    <w:rsid w:val="00AA35D5"/>
    <w:rsid w:val="00AA417B"/>
    <w:rsid w:val="00AA533F"/>
    <w:rsid w:val="00AA58C8"/>
    <w:rsid w:val="00AA5A86"/>
    <w:rsid w:val="00AA6CCD"/>
    <w:rsid w:val="00AA7F48"/>
    <w:rsid w:val="00AB0073"/>
    <w:rsid w:val="00AB010D"/>
    <w:rsid w:val="00AB0749"/>
    <w:rsid w:val="00AB0CBB"/>
    <w:rsid w:val="00AB26B5"/>
    <w:rsid w:val="00AB273B"/>
    <w:rsid w:val="00AB51B1"/>
    <w:rsid w:val="00AB5239"/>
    <w:rsid w:val="00AB5765"/>
    <w:rsid w:val="00AB61AD"/>
    <w:rsid w:val="00AB75E2"/>
    <w:rsid w:val="00AB7659"/>
    <w:rsid w:val="00AB76D8"/>
    <w:rsid w:val="00AB76F6"/>
    <w:rsid w:val="00AB7A1A"/>
    <w:rsid w:val="00AB7ABB"/>
    <w:rsid w:val="00AB7E6A"/>
    <w:rsid w:val="00AC1B50"/>
    <w:rsid w:val="00AC1B61"/>
    <w:rsid w:val="00AC2C6E"/>
    <w:rsid w:val="00AC3DB7"/>
    <w:rsid w:val="00AC5EE6"/>
    <w:rsid w:val="00AC5F9E"/>
    <w:rsid w:val="00AC7DC1"/>
    <w:rsid w:val="00AC7E1F"/>
    <w:rsid w:val="00AD0D24"/>
    <w:rsid w:val="00AD0E38"/>
    <w:rsid w:val="00AD1923"/>
    <w:rsid w:val="00AD1F60"/>
    <w:rsid w:val="00AD2195"/>
    <w:rsid w:val="00AD2611"/>
    <w:rsid w:val="00AD27D6"/>
    <w:rsid w:val="00AD38FD"/>
    <w:rsid w:val="00AD390B"/>
    <w:rsid w:val="00AD3AC5"/>
    <w:rsid w:val="00AD3AD9"/>
    <w:rsid w:val="00AD3D57"/>
    <w:rsid w:val="00AD43A4"/>
    <w:rsid w:val="00AD497C"/>
    <w:rsid w:val="00AD4A8A"/>
    <w:rsid w:val="00AD50F9"/>
    <w:rsid w:val="00AD7C5E"/>
    <w:rsid w:val="00AE0B4B"/>
    <w:rsid w:val="00AE0CDB"/>
    <w:rsid w:val="00AE265F"/>
    <w:rsid w:val="00AE3BE3"/>
    <w:rsid w:val="00AE47BF"/>
    <w:rsid w:val="00AE489D"/>
    <w:rsid w:val="00AE4BD1"/>
    <w:rsid w:val="00AE552E"/>
    <w:rsid w:val="00AE65EB"/>
    <w:rsid w:val="00AE7132"/>
    <w:rsid w:val="00AF085A"/>
    <w:rsid w:val="00AF08DA"/>
    <w:rsid w:val="00AF0A77"/>
    <w:rsid w:val="00AF19F2"/>
    <w:rsid w:val="00AF28C8"/>
    <w:rsid w:val="00AF3B03"/>
    <w:rsid w:val="00AF3DDB"/>
    <w:rsid w:val="00AF4C29"/>
    <w:rsid w:val="00AF51A8"/>
    <w:rsid w:val="00AF550F"/>
    <w:rsid w:val="00AF6432"/>
    <w:rsid w:val="00AF6D3D"/>
    <w:rsid w:val="00AF6DED"/>
    <w:rsid w:val="00AF7502"/>
    <w:rsid w:val="00AF79BD"/>
    <w:rsid w:val="00AF7DB8"/>
    <w:rsid w:val="00B007F7"/>
    <w:rsid w:val="00B00D00"/>
    <w:rsid w:val="00B0103F"/>
    <w:rsid w:val="00B01191"/>
    <w:rsid w:val="00B01BB6"/>
    <w:rsid w:val="00B02445"/>
    <w:rsid w:val="00B03392"/>
    <w:rsid w:val="00B03A25"/>
    <w:rsid w:val="00B04CD6"/>
    <w:rsid w:val="00B05A03"/>
    <w:rsid w:val="00B06882"/>
    <w:rsid w:val="00B07740"/>
    <w:rsid w:val="00B077ED"/>
    <w:rsid w:val="00B07F12"/>
    <w:rsid w:val="00B07FE3"/>
    <w:rsid w:val="00B103D7"/>
    <w:rsid w:val="00B10BAE"/>
    <w:rsid w:val="00B116CC"/>
    <w:rsid w:val="00B12A4D"/>
    <w:rsid w:val="00B13121"/>
    <w:rsid w:val="00B1369F"/>
    <w:rsid w:val="00B14154"/>
    <w:rsid w:val="00B1415B"/>
    <w:rsid w:val="00B15278"/>
    <w:rsid w:val="00B15525"/>
    <w:rsid w:val="00B16975"/>
    <w:rsid w:val="00B200CA"/>
    <w:rsid w:val="00B222A2"/>
    <w:rsid w:val="00B234EC"/>
    <w:rsid w:val="00B235FB"/>
    <w:rsid w:val="00B2564D"/>
    <w:rsid w:val="00B26C66"/>
    <w:rsid w:val="00B274AE"/>
    <w:rsid w:val="00B274BF"/>
    <w:rsid w:val="00B27BE1"/>
    <w:rsid w:val="00B30557"/>
    <w:rsid w:val="00B31222"/>
    <w:rsid w:val="00B318C9"/>
    <w:rsid w:val="00B31FDB"/>
    <w:rsid w:val="00B323EF"/>
    <w:rsid w:val="00B330C9"/>
    <w:rsid w:val="00B33258"/>
    <w:rsid w:val="00B35B3B"/>
    <w:rsid w:val="00B37DE4"/>
    <w:rsid w:val="00B40EE4"/>
    <w:rsid w:val="00B4114B"/>
    <w:rsid w:val="00B41DF3"/>
    <w:rsid w:val="00B42006"/>
    <w:rsid w:val="00B4291A"/>
    <w:rsid w:val="00B42C7F"/>
    <w:rsid w:val="00B42E81"/>
    <w:rsid w:val="00B4329D"/>
    <w:rsid w:val="00B44FF5"/>
    <w:rsid w:val="00B45BEE"/>
    <w:rsid w:val="00B46F7A"/>
    <w:rsid w:val="00B5076A"/>
    <w:rsid w:val="00B520F9"/>
    <w:rsid w:val="00B52684"/>
    <w:rsid w:val="00B52812"/>
    <w:rsid w:val="00B5495A"/>
    <w:rsid w:val="00B54A9C"/>
    <w:rsid w:val="00B54E3F"/>
    <w:rsid w:val="00B564B1"/>
    <w:rsid w:val="00B568D8"/>
    <w:rsid w:val="00B56994"/>
    <w:rsid w:val="00B56F24"/>
    <w:rsid w:val="00B577A3"/>
    <w:rsid w:val="00B5785F"/>
    <w:rsid w:val="00B60C10"/>
    <w:rsid w:val="00B6144B"/>
    <w:rsid w:val="00B6170F"/>
    <w:rsid w:val="00B62A2F"/>
    <w:rsid w:val="00B643AF"/>
    <w:rsid w:val="00B64641"/>
    <w:rsid w:val="00B647DE"/>
    <w:rsid w:val="00B65BCE"/>
    <w:rsid w:val="00B7262F"/>
    <w:rsid w:val="00B727C5"/>
    <w:rsid w:val="00B72927"/>
    <w:rsid w:val="00B72A66"/>
    <w:rsid w:val="00B73267"/>
    <w:rsid w:val="00B7364D"/>
    <w:rsid w:val="00B73FD4"/>
    <w:rsid w:val="00B74FC5"/>
    <w:rsid w:val="00B750FC"/>
    <w:rsid w:val="00B75A6C"/>
    <w:rsid w:val="00B762EE"/>
    <w:rsid w:val="00B7795B"/>
    <w:rsid w:val="00B779F7"/>
    <w:rsid w:val="00B80C3D"/>
    <w:rsid w:val="00B80E90"/>
    <w:rsid w:val="00B82F2D"/>
    <w:rsid w:val="00B82F76"/>
    <w:rsid w:val="00B83E2A"/>
    <w:rsid w:val="00B83E38"/>
    <w:rsid w:val="00B83EE1"/>
    <w:rsid w:val="00B8408A"/>
    <w:rsid w:val="00B84F85"/>
    <w:rsid w:val="00B85DF3"/>
    <w:rsid w:val="00B86101"/>
    <w:rsid w:val="00B867DC"/>
    <w:rsid w:val="00B86C19"/>
    <w:rsid w:val="00B87167"/>
    <w:rsid w:val="00B90737"/>
    <w:rsid w:val="00B90F3B"/>
    <w:rsid w:val="00B9113E"/>
    <w:rsid w:val="00B91CE1"/>
    <w:rsid w:val="00B929E9"/>
    <w:rsid w:val="00B92EDF"/>
    <w:rsid w:val="00B9316E"/>
    <w:rsid w:val="00B93510"/>
    <w:rsid w:val="00B93640"/>
    <w:rsid w:val="00B9398A"/>
    <w:rsid w:val="00B93E33"/>
    <w:rsid w:val="00B93FFB"/>
    <w:rsid w:val="00B94957"/>
    <w:rsid w:val="00B94B67"/>
    <w:rsid w:val="00B954F3"/>
    <w:rsid w:val="00B95BCD"/>
    <w:rsid w:val="00B95CDC"/>
    <w:rsid w:val="00B95CE5"/>
    <w:rsid w:val="00B96107"/>
    <w:rsid w:val="00B9614C"/>
    <w:rsid w:val="00B9698C"/>
    <w:rsid w:val="00B96F60"/>
    <w:rsid w:val="00B97BD4"/>
    <w:rsid w:val="00B97DCD"/>
    <w:rsid w:val="00BA0D0B"/>
    <w:rsid w:val="00BA0D3C"/>
    <w:rsid w:val="00BA1099"/>
    <w:rsid w:val="00BA10DC"/>
    <w:rsid w:val="00BA1732"/>
    <w:rsid w:val="00BA1D50"/>
    <w:rsid w:val="00BA206A"/>
    <w:rsid w:val="00BA4CE5"/>
    <w:rsid w:val="00BA688A"/>
    <w:rsid w:val="00BA6D03"/>
    <w:rsid w:val="00BB18B8"/>
    <w:rsid w:val="00BB1B3C"/>
    <w:rsid w:val="00BB2848"/>
    <w:rsid w:val="00BB375D"/>
    <w:rsid w:val="00BB391B"/>
    <w:rsid w:val="00BB3D85"/>
    <w:rsid w:val="00BB40A3"/>
    <w:rsid w:val="00BB49A0"/>
    <w:rsid w:val="00BB515F"/>
    <w:rsid w:val="00BB531C"/>
    <w:rsid w:val="00BB532B"/>
    <w:rsid w:val="00BB545D"/>
    <w:rsid w:val="00BB6CA2"/>
    <w:rsid w:val="00BC0924"/>
    <w:rsid w:val="00BC1FA5"/>
    <w:rsid w:val="00BC2592"/>
    <w:rsid w:val="00BC2C0C"/>
    <w:rsid w:val="00BC3C5F"/>
    <w:rsid w:val="00BC4DAC"/>
    <w:rsid w:val="00BC6FDD"/>
    <w:rsid w:val="00BC732A"/>
    <w:rsid w:val="00BC758B"/>
    <w:rsid w:val="00BD2EAC"/>
    <w:rsid w:val="00BD4059"/>
    <w:rsid w:val="00BD455F"/>
    <w:rsid w:val="00BD4617"/>
    <w:rsid w:val="00BD4BB3"/>
    <w:rsid w:val="00BD782A"/>
    <w:rsid w:val="00BD798E"/>
    <w:rsid w:val="00BE17C6"/>
    <w:rsid w:val="00BE183F"/>
    <w:rsid w:val="00BE25DE"/>
    <w:rsid w:val="00BE2BD3"/>
    <w:rsid w:val="00BE4105"/>
    <w:rsid w:val="00BE47E2"/>
    <w:rsid w:val="00BE4843"/>
    <w:rsid w:val="00BE4865"/>
    <w:rsid w:val="00BE5595"/>
    <w:rsid w:val="00BE5735"/>
    <w:rsid w:val="00BE5D9E"/>
    <w:rsid w:val="00BE69BF"/>
    <w:rsid w:val="00BE6C99"/>
    <w:rsid w:val="00BE6E79"/>
    <w:rsid w:val="00BE725A"/>
    <w:rsid w:val="00BE73C1"/>
    <w:rsid w:val="00BE7430"/>
    <w:rsid w:val="00BE7B48"/>
    <w:rsid w:val="00BE7C6B"/>
    <w:rsid w:val="00BF03EB"/>
    <w:rsid w:val="00BF08AA"/>
    <w:rsid w:val="00BF1B9F"/>
    <w:rsid w:val="00BF28E7"/>
    <w:rsid w:val="00BF3381"/>
    <w:rsid w:val="00BF3AEA"/>
    <w:rsid w:val="00BF45F2"/>
    <w:rsid w:val="00BF475C"/>
    <w:rsid w:val="00BF48AB"/>
    <w:rsid w:val="00BF4FA4"/>
    <w:rsid w:val="00BF5322"/>
    <w:rsid w:val="00BF60B6"/>
    <w:rsid w:val="00BF667D"/>
    <w:rsid w:val="00BF75D9"/>
    <w:rsid w:val="00BF799D"/>
    <w:rsid w:val="00C004B6"/>
    <w:rsid w:val="00C01579"/>
    <w:rsid w:val="00C03922"/>
    <w:rsid w:val="00C03AA9"/>
    <w:rsid w:val="00C04EE0"/>
    <w:rsid w:val="00C06AEE"/>
    <w:rsid w:val="00C076CE"/>
    <w:rsid w:val="00C103DA"/>
    <w:rsid w:val="00C10FCF"/>
    <w:rsid w:val="00C12810"/>
    <w:rsid w:val="00C13112"/>
    <w:rsid w:val="00C145CF"/>
    <w:rsid w:val="00C14B76"/>
    <w:rsid w:val="00C14EE1"/>
    <w:rsid w:val="00C1588B"/>
    <w:rsid w:val="00C15903"/>
    <w:rsid w:val="00C16B4B"/>
    <w:rsid w:val="00C16D1C"/>
    <w:rsid w:val="00C16E51"/>
    <w:rsid w:val="00C17427"/>
    <w:rsid w:val="00C20337"/>
    <w:rsid w:val="00C20A16"/>
    <w:rsid w:val="00C20C00"/>
    <w:rsid w:val="00C210FD"/>
    <w:rsid w:val="00C21A0D"/>
    <w:rsid w:val="00C22183"/>
    <w:rsid w:val="00C22901"/>
    <w:rsid w:val="00C233A3"/>
    <w:rsid w:val="00C25238"/>
    <w:rsid w:val="00C26B6F"/>
    <w:rsid w:val="00C2734F"/>
    <w:rsid w:val="00C305F2"/>
    <w:rsid w:val="00C30A56"/>
    <w:rsid w:val="00C31AF4"/>
    <w:rsid w:val="00C32A89"/>
    <w:rsid w:val="00C3345C"/>
    <w:rsid w:val="00C3426A"/>
    <w:rsid w:val="00C3678D"/>
    <w:rsid w:val="00C36A0F"/>
    <w:rsid w:val="00C36BB3"/>
    <w:rsid w:val="00C40653"/>
    <w:rsid w:val="00C407E5"/>
    <w:rsid w:val="00C40D52"/>
    <w:rsid w:val="00C41F64"/>
    <w:rsid w:val="00C42DAC"/>
    <w:rsid w:val="00C4342B"/>
    <w:rsid w:val="00C436E3"/>
    <w:rsid w:val="00C44026"/>
    <w:rsid w:val="00C443B2"/>
    <w:rsid w:val="00C44666"/>
    <w:rsid w:val="00C44A1F"/>
    <w:rsid w:val="00C459A9"/>
    <w:rsid w:val="00C4752A"/>
    <w:rsid w:val="00C477E7"/>
    <w:rsid w:val="00C502A5"/>
    <w:rsid w:val="00C521F7"/>
    <w:rsid w:val="00C53008"/>
    <w:rsid w:val="00C5413A"/>
    <w:rsid w:val="00C54600"/>
    <w:rsid w:val="00C5509C"/>
    <w:rsid w:val="00C55151"/>
    <w:rsid w:val="00C5575D"/>
    <w:rsid w:val="00C558FF"/>
    <w:rsid w:val="00C55B3A"/>
    <w:rsid w:val="00C560FA"/>
    <w:rsid w:val="00C56772"/>
    <w:rsid w:val="00C56D1A"/>
    <w:rsid w:val="00C56E02"/>
    <w:rsid w:val="00C57C74"/>
    <w:rsid w:val="00C57FF9"/>
    <w:rsid w:val="00C60B87"/>
    <w:rsid w:val="00C6187E"/>
    <w:rsid w:val="00C61CCF"/>
    <w:rsid w:val="00C61D80"/>
    <w:rsid w:val="00C62178"/>
    <w:rsid w:val="00C62694"/>
    <w:rsid w:val="00C633FF"/>
    <w:rsid w:val="00C64026"/>
    <w:rsid w:val="00C64434"/>
    <w:rsid w:val="00C64A51"/>
    <w:rsid w:val="00C64B27"/>
    <w:rsid w:val="00C65C4D"/>
    <w:rsid w:val="00C65FBE"/>
    <w:rsid w:val="00C65FED"/>
    <w:rsid w:val="00C6600C"/>
    <w:rsid w:val="00C66442"/>
    <w:rsid w:val="00C66EEB"/>
    <w:rsid w:val="00C67475"/>
    <w:rsid w:val="00C67AC2"/>
    <w:rsid w:val="00C700DA"/>
    <w:rsid w:val="00C7063C"/>
    <w:rsid w:val="00C714C9"/>
    <w:rsid w:val="00C7150A"/>
    <w:rsid w:val="00C71F4C"/>
    <w:rsid w:val="00C73C57"/>
    <w:rsid w:val="00C746D9"/>
    <w:rsid w:val="00C74D12"/>
    <w:rsid w:val="00C74D43"/>
    <w:rsid w:val="00C75CA7"/>
    <w:rsid w:val="00C7683D"/>
    <w:rsid w:val="00C772A0"/>
    <w:rsid w:val="00C8047F"/>
    <w:rsid w:val="00C80751"/>
    <w:rsid w:val="00C80BC9"/>
    <w:rsid w:val="00C80D06"/>
    <w:rsid w:val="00C81EB6"/>
    <w:rsid w:val="00C8257A"/>
    <w:rsid w:val="00C82FB7"/>
    <w:rsid w:val="00C8362F"/>
    <w:rsid w:val="00C83CDA"/>
    <w:rsid w:val="00C83F2A"/>
    <w:rsid w:val="00C8485E"/>
    <w:rsid w:val="00C84D57"/>
    <w:rsid w:val="00C84FD3"/>
    <w:rsid w:val="00C860A8"/>
    <w:rsid w:val="00C86432"/>
    <w:rsid w:val="00C86478"/>
    <w:rsid w:val="00C86FC6"/>
    <w:rsid w:val="00C901BB"/>
    <w:rsid w:val="00C9024D"/>
    <w:rsid w:val="00C90CD3"/>
    <w:rsid w:val="00C9116A"/>
    <w:rsid w:val="00C91637"/>
    <w:rsid w:val="00C92552"/>
    <w:rsid w:val="00C92C27"/>
    <w:rsid w:val="00C92DDB"/>
    <w:rsid w:val="00C939E8"/>
    <w:rsid w:val="00C93F1B"/>
    <w:rsid w:val="00C94EF0"/>
    <w:rsid w:val="00C95093"/>
    <w:rsid w:val="00C95AB0"/>
    <w:rsid w:val="00C96DFE"/>
    <w:rsid w:val="00C9709F"/>
    <w:rsid w:val="00C976D1"/>
    <w:rsid w:val="00C97851"/>
    <w:rsid w:val="00CA123D"/>
    <w:rsid w:val="00CA2419"/>
    <w:rsid w:val="00CA2DFC"/>
    <w:rsid w:val="00CA308F"/>
    <w:rsid w:val="00CA3902"/>
    <w:rsid w:val="00CA41D3"/>
    <w:rsid w:val="00CA69DB"/>
    <w:rsid w:val="00CA6F0D"/>
    <w:rsid w:val="00CA71D4"/>
    <w:rsid w:val="00CA7CCC"/>
    <w:rsid w:val="00CA7D7D"/>
    <w:rsid w:val="00CB1A0D"/>
    <w:rsid w:val="00CB2836"/>
    <w:rsid w:val="00CB5D29"/>
    <w:rsid w:val="00CB675A"/>
    <w:rsid w:val="00CB6EC8"/>
    <w:rsid w:val="00CB782B"/>
    <w:rsid w:val="00CC082B"/>
    <w:rsid w:val="00CC0E77"/>
    <w:rsid w:val="00CC2092"/>
    <w:rsid w:val="00CC285C"/>
    <w:rsid w:val="00CC29E8"/>
    <w:rsid w:val="00CC327E"/>
    <w:rsid w:val="00CC34C5"/>
    <w:rsid w:val="00CC3B5D"/>
    <w:rsid w:val="00CC4C0B"/>
    <w:rsid w:val="00CC5595"/>
    <w:rsid w:val="00CC5680"/>
    <w:rsid w:val="00CC5E76"/>
    <w:rsid w:val="00CC6730"/>
    <w:rsid w:val="00CC69E7"/>
    <w:rsid w:val="00CC6C08"/>
    <w:rsid w:val="00CC7BB6"/>
    <w:rsid w:val="00CC7D3E"/>
    <w:rsid w:val="00CD0214"/>
    <w:rsid w:val="00CD02C2"/>
    <w:rsid w:val="00CD049D"/>
    <w:rsid w:val="00CD1770"/>
    <w:rsid w:val="00CD3A5D"/>
    <w:rsid w:val="00CD51ED"/>
    <w:rsid w:val="00CD5FD4"/>
    <w:rsid w:val="00CD6A36"/>
    <w:rsid w:val="00CE0A60"/>
    <w:rsid w:val="00CE0DCE"/>
    <w:rsid w:val="00CE1B6A"/>
    <w:rsid w:val="00CE1BC9"/>
    <w:rsid w:val="00CE321D"/>
    <w:rsid w:val="00CE33C1"/>
    <w:rsid w:val="00CE4DD6"/>
    <w:rsid w:val="00CE597A"/>
    <w:rsid w:val="00CE6763"/>
    <w:rsid w:val="00CE70BC"/>
    <w:rsid w:val="00CE7442"/>
    <w:rsid w:val="00CE76FF"/>
    <w:rsid w:val="00CE79DD"/>
    <w:rsid w:val="00CE7EB2"/>
    <w:rsid w:val="00CE7FF4"/>
    <w:rsid w:val="00CF1CF7"/>
    <w:rsid w:val="00CF2954"/>
    <w:rsid w:val="00CF3BFD"/>
    <w:rsid w:val="00CF3C35"/>
    <w:rsid w:val="00CF4012"/>
    <w:rsid w:val="00CF43D5"/>
    <w:rsid w:val="00CF474E"/>
    <w:rsid w:val="00CF5EC7"/>
    <w:rsid w:val="00CF612D"/>
    <w:rsid w:val="00CF76A8"/>
    <w:rsid w:val="00CF7D0F"/>
    <w:rsid w:val="00D01836"/>
    <w:rsid w:val="00D01F75"/>
    <w:rsid w:val="00D02BC6"/>
    <w:rsid w:val="00D02CFC"/>
    <w:rsid w:val="00D0310D"/>
    <w:rsid w:val="00D04099"/>
    <w:rsid w:val="00D041C8"/>
    <w:rsid w:val="00D045F7"/>
    <w:rsid w:val="00D047A7"/>
    <w:rsid w:val="00D051FE"/>
    <w:rsid w:val="00D05803"/>
    <w:rsid w:val="00D05C7C"/>
    <w:rsid w:val="00D05CA7"/>
    <w:rsid w:val="00D06906"/>
    <w:rsid w:val="00D07742"/>
    <w:rsid w:val="00D10A0F"/>
    <w:rsid w:val="00D10EF0"/>
    <w:rsid w:val="00D10F9D"/>
    <w:rsid w:val="00D1202D"/>
    <w:rsid w:val="00D1276A"/>
    <w:rsid w:val="00D131D5"/>
    <w:rsid w:val="00D14DB7"/>
    <w:rsid w:val="00D14F18"/>
    <w:rsid w:val="00D15ED5"/>
    <w:rsid w:val="00D15F1A"/>
    <w:rsid w:val="00D16656"/>
    <w:rsid w:val="00D172C9"/>
    <w:rsid w:val="00D200AB"/>
    <w:rsid w:val="00D20B81"/>
    <w:rsid w:val="00D20E72"/>
    <w:rsid w:val="00D22AD2"/>
    <w:rsid w:val="00D23ACA"/>
    <w:rsid w:val="00D244BD"/>
    <w:rsid w:val="00D2465A"/>
    <w:rsid w:val="00D24EFC"/>
    <w:rsid w:val="00D24F48"/>
    <w:rsid w:val="00D26C9C"/>
    <w:rsid w:val="00D307D7"/>
    <w:rsid w:val="00D30834"/>
    <w:rsid w:val="00D31521"/>
    <w:rsid w:val="00D31CD5"/>
    <w:rsid w:val="00D31DC6"/>
    <w:rsid w:val="00D32B96"/>
    <w:rsid w:val="00D32E24"/>
    <w:rsid w:val="00D3354D"/>
    <w:rsid w:val="00D33CA9"/>
    <w:rsid w:val="00D340C6"/>
    <w:rsid w:val="00D34402"/>
    <w:rsid w:val="00D344D5"/>
    <w:rsid w:val="00D348F7"/>
    <w:rsid w:val="00D35065"/>
    <w:rsid w:val="00D3564E"/>
    <w:rsid w:val="00D360CE"/>
    <w:rsid w:val="00D364D3"/>
    <w:rsid w:val="00D36EF4"/>
    <w:rsid w:val="00D3700A"/>
    <w:rsid w:val="00D371D0"/>
    <w:rsid w:val="00D403A3"/>
    <w:rsid w:val="00D4062A"/>
    <w:rsid w:val="00D407D3"/>
    <w:rsid w:val="00D40BC3"/>
    <w:rsid w:val="00D41A35"/>
    <w:rsid w:val="00D42F2E"/>
    <w:rsid w:val="00D431F4"/>
    <w:rsid w:val="00D434EC"/>
    <w:rsid w:val="00D43E69"/>
    <w:rsid w:val="00D44E9D"/>
    <w:rsid w:val="00D454A6"/>
    <w:rsid w:val="00D466D0"/>
    <w:rsid w:val="00D472A7"/>
    <w:rsid w:val="00D51515"/>
    <w:rsid w:val="00D53731"/>
    <w:rsid w:val="00D538C7"/>
    <w:rsid w:val="00D54BD5"/>
    <w:rsid w:val="00D55BB1"/>
    <w:rsid w:val="00D575F0"/>
    <w:rsid w:val="00D575F1"/>
    <w:rsid w:val="00D57A95"/>
    <w:rsid w:val="00D603BA"/>
    <w:rsid w:val="00D604FD"/>
    <w:rsid w:val="00D60578"/>
    <w:rsid w:val="00D61A0E"/>
    <w:rsid w:val="00D62751"/>
    <w:rsid w:val="00D62B63"/>
    <w:rsid w:val="00D634BD"/>
    <w:rsid w:val="00D63FD4"/>
    <w:rsid w:val="00D64F30"/>
    <w:rsid w:val="00D664F0"/>
    <w:rsid w:val="00D71685"/>
    <w:rsid w:val="00D71CF9"/>
    <w:rsid w:val="00D72264"/>
    <w:rsid w:val="00D731A8"/>
    <w:rsid w:val="00D73603"/>
    <w:rsid w:val="00D74DC2"/>
    <w:rsid w:val="00D7675E"/>
    <w:rsid w:val="00D768D8"/>
    <w:rsid w:val="00D77263"/>
    <w:rsid w:val="00D80080"/>
    <w:rsid w:val="00D809E2"/>
    <w:rsid w:val="00D80F9D"/>
    <w:rsid w:val="00D80FFB"/>
    <w:rsid w:val="00D8189D"/>
    <w:rsid w:val="00D81BAE"/>
    <w:rsid w:val="00D8237E"/>
    <w:rsid w:val="00D83774"/>
    <w:rsid w:val="00D848E9"/>
    <w:rsid w:val="00D84B17"/>
    <w:rsid w:val="00D8507D"/>
    <w:rsid w:val="00D86735"/>
    <w:rsid w:val="00D8718E"/>
    <w:rsid w:val="00D871FB"/>
    <w:rsid w:val="00D87AA2"/>
    <w:rsid w:val="00D90C9D"/>
    <w:rsid w:val="00D90E57"/>
    <w:rsid w:val="00D91910"/>
    <w:rsid w:val="00D91AA8"/>
    <w:rsid w:val="00D944A6"/>
    <w:rsid w:val="00D949A3"/>
    <w:rsid w:val="00D95B5F"/>
    <w:rsid w:val="00D96FC3"/>
    <w:rsid w:val="00D97C58"/>
    <w:rsid w:val="00DA0839"/>
    <w:rsid w:val="00DA0FE1"/>
    <w:rsid w:val="00DA12C3"/>
    <w:rsid w:val="00DA22B5"/>
    <w:rsid w:val="00DA23F1"/>
    <w:rsid w:val="00DA25DF"/>
    <w:rsid w:val="00DA267B"/>
    <w:rsid w:val="00DA2C00"/>
    <w:rsid w:val="00DA420D"/>
    <w:rsid w:val="00DA495D"/>
    <w:rsid w:val="00DA4F15"/>
    <w:rsid w:val="00DA5512"/>
    <w:rsid w:val="00DA568E"/>
    <w:rsid w:val="00DA57BE"/>
    <w:rsid w:val="00DA5DCA"/>
    <w:rsid w:val="00DA649F"/>
    <w:rsid w:val="00DA7095"/>
    <w:rsid w:val="00DA70B4"/>
    <w:rsid w:val="00DA7BA0"/>
    <w:rsid w:val="00DB0CCD"/>
    <w:rsid w:val="00DB1C80"/>
    <w:rsid w:val="00DB2180"/>
    <w:rsid w:val="00DB42F5"/>
    <w:rsid w:val="00DB469A"/>
    <w:rsid w:val="00DB4B01"/>
    <w:rsid w:val="00DB4B8A"/>
    <w:rsid w:val="00DB52C3"/>
    <w:rsid w:val="00DB5454"/>
    <w:rsid w:val="00DB5CBE"/>
    <w:rsid w:val="00DB5DA3"/>
    <w:rsid w:val="00DB7E5F"/>
    <w:rsid w:val="00DC10B0"/>
    <w:rsid w:val="00DC1246"/>
    <w:rsid w:val="00DC1594"/>
    <w:rsid w:val="00DC2884"/>
    <w:rsid w:val="00DC2B02"/>
    <w:rsid w:val="00DC4770"/>
    <w:rsid w:val="00DC4BCD"/>
    <w:rsid w:val="00DC4C30"/>
    <w:rsid w:val="00DC6770"/>
    <w:rsid w:val="00DC68D6"/>
    <w:rsid w:val="00DC770A"/>
    <w:rsid w:val="00DC7ECE"/>
    <w:rsid w:val="00DD086D"/>
    <w:rsid w:val="00DD0FEA"/>
    <w:rsid w:val="00DD1107"/>
    <w:rsid w:val="00DD11AC"/>
    <w:rsid w:val="00DD178F"/>
    <w:rsid w:val="00DD1A82"/>
    <w:rsid w:val="00DD1FE4"/>
    <w:rsid w:val="00DD2332"/>
    <w:rsid w:val="00DD2E71"/>
    <w:rsid w:val="00DD30C6"/>
    <w:rsid w:val="00DD5221"/>
    <w:rsid w:val="00DD7DC3"/>
    <w:rsid w:val="00DE0575"/>
    <w:rsid w:val="00DE0808"/>
    <w:rsid w:val="00DE1688"/>
    <w:rsid w:val="00DE1C03"/>
    <w:rsid w:val="00DE2065"/>
    <w:rsid w:val="00DE2966"/>
    <w:rsid w:val="00DE29E6"/>
    <w:rsid w:val="00DE3A0C"/>
    <w:rsid w:val="00DE3AF1"/>
    <w:rsid w:val="00DE40E0"/>
    <w:rsid w:val="00DE4107"/>
    <w:rsid w:val="00DE4F8D"/>
    <w:rsid w:val="00DE5B03"/>
    <w:rsid w:val="00DE6720"/>
    <w:rsid w:val="00DE70AE"/>
    <w:rsid w:val="00DE7D92"/>
    <w:rsid w:val="00DF0353"/>
    <w:rsid w:val="00DF04ED"/>
    <w:rsid w:val="00DF06B6"/>
    <w:rsid w:val="00DF0B5E"/>
    <w:rsid w:val="00DF0ED5"/>
    <w:rsid w:val="00DF140A"/>
    <w:rsid w:val="00DF18E0"/>
    <w:rsid w:val="00DF39C6"/>
    <w:rsid w:val="00DF54E4"/>
    <w:rsid w:val="00DF6537"/>
    <w:rsid w:val="00DF6A00"/>
    <w:rsid w:val="00DF6F8B"/>
    <w:rsid w:val="00DF72D9"/>
    <w:rsid w:val="00DF7C06"/>
    <w:rsid w:val="00DF7DF3"/>
    <w:rsid w:val="00DF7EC8"/>
    <w:rsid w:val="00E00EC3"/>
    <w:rsid w:val="00E028ED"/>
    <w:rsid w:val="00E02901"/>
    <w:rsid w:val="00E02A5D"/>
    <w:rsid w:val="00E034E6"/>
    <w:rsid w:val="00E0499F"/>
    <w:rsid w:val="00E04AA7"/>
    <w:rsid w:val="00E0682E"/>
    <w:rsid w:val="00E06E31"/>
    <w:rsid w:val="00E079D7"/>
    <w:rsid w:val="00E104F6"/>
    <w:rsid w:val="00E10748"/>
    <w:rsid w:val="00E109BD"/>
    <w:rsid w:val="00E11282"/>
    <w:rsid w:val="00E123CC"/>
    <w:rsid w:val="00E12ED3"/>
    <w:rsid w:val="00E12F57"/>
    <w:rsid w:val="00E14282"/>
    <w:rsid w:val="00E155D8"/>
    <w:rsid w:val="00E156F2"/>
    <w:rsid w:val="00E16D4D"/>
    <w:rsid w:val="00E17436"/>
    <w:rsid w:val="00E17728"/>
    <w:rsid w:val="00E17D55"/>
    <w:rsid w:val="00E17FA7"/>
    <w:rsid w:val="00E208B2"/>
    <w:rsid w:val="00E2250E"/>
    <w:rsid w:val="00E22FE4"/>
    <w:rsid w:val="00E24BF5"/>
    <w:rsid w:val="00E25494"/>
    <w:rsid w:val="00E256C4"/>
    <w:rsid w:val="00E25982"/>
    <w:rsid w:val="00E2674B"/>
    <w:rsid w:val="00E272DC"/>
    <w:rsid w:val="00E27DDF"/>
    <w:rsid w:val="00E27E01"/>
    <w:rsid w:val="00E30469"/>
    <w:rsid w:val="00E30A90"/>
    <w:rsid w:val="00E32C71"/>
    <w:rsid w:val="00E32DBA"/>
    <w:rsid w:val="00E34B25"/>
    <w:rsid w:val="00E3553C"/>
    <w:rsid w:val="00E35655"/>
    <w:rsid w:val="00E401D4"/>
    <w:rsid w:val="00E40B85"/>
    <w:rsid w:val="00E40E02"/>
    <w:rsid w:val="00E4236F"/>
    <w:rsid w:val="00E433BE"/>
    <w:rsid w:val="00E43469"/>
    <w:rsid w:val="00E4369C"/>
    <w:rsid w:val="00E43A0F"/>
    <w:rsid w:val="00E445DA"/>
    <w:rsid w:val="00E45379"/>
    <w:rsid w:val="00E4624C"/>
    <w:rsid w:val="00E465CB"/>
    <w:rsid w:val="00E47C0D"/>
    <w:rsid w:val="00E47D4C"/>
    <w:rsid w:val="00E50B22"/>
    <w:rsid w:val="00E50D11"/>
    <w:rsid w:val="00E51263"/>
    <w:rsid w:val="00E51E18"/>
    <w:rsid w:val="00E5287B"/>
    <w:rsid w:val="00E52F9B"/>
    <w:rsid w:val="00E533BD"/>
    <w:rsid w:val="00E53706"/>
    <w:rsid w:val="00E538C0"/>
    <w:rsid w:val="00E56FE1"/>
    <w:rsid w:val="00E57CE2"/>
    <w:rsid w:val="00E6034A"/>
    <w:rsid w:val="00E6096D"/>
    <w:rsid w:val="00E60E5A"/>
    <w:rsid w:val="00E617BD"/>
    <w:rsid w:val="00E61CA8"/>
    <w:rsid w:val="00E61E05"/>
    <w:rsid w:val="00E63FA6"/>
    <w:rsid w:val="00E64BD9"/>
    <w:rsid w:val="00E6519C"/>
    <w:rsid w:val="00E65B7C"/>
    <w:rsid w:val="00E66073"/>
    <w:rsid w:val="00E660AA"/>
    <w:rsid w:val="00E661F3"/>
    <w:rsid w:val="00E67E50"/>
    <w:rsid w:val="00E67FDE"/>
    <w:rsid w:val="00E70331"/>
    <w:rsid w:val="00E705B4"/>
    <w:rsid w:val="00E71C8B"/>
    <w:rsid w:val="00E7233D"/>
    <w:rsid w:val="00E72967"/>
    <w:rsid w:val="00E740A0"/>
    <w:rsid w:val="00E75472"/>
    <w:rsid w:val="00E75AF7"/>
    <w:rsid w:val="00E75E8F"/>
    <w:rsid w:val="00E773B4"/>
    <w:rsid w:val="00E77E5E"/>
    <w:rsid w:val="00E80DA7"/>
    <w:rsid w:val="00E8155D"/>
    <w:rsid w:val="00E816C6"/>
    <w:rsid w:val="00E82615"/>
    <w:rsid w:val="00E82F06"/>
    <w:rsid w:val="00E84132"/>
    <w:rsid w:val="00E8438B"/>
    <w:rsid w:val="00E84A66"/>
    <w:rsid w:val="00E84AD7"/>
    <w:rsid w:val="00E85CC0"/>
    <w:rsid w:val="00E861B4"/>
    <w:rsid w:val="00E905B8"/>
    <w:rsid w:val="00E90627"/>
    <w:rsid w:val="00E9193D"/>
    <w:rsid w:val="00E958AD"/>
    <w:rsid w:val="00E96E1A"/>
    <w:rsid w:val="00EA0E04"/>
    <w:rsid w:val="00EA1A98"/>
    <w:rsid w:val="00EA200D"/>
    <w:rsid w:val="00EA216F"/>
    <w:rsid w:val="00EA220D"/>
    <w:rsid w:val="00EA3156"/>
    <w:rsid w:val="00EA34A1"/>
    <w:rsid w:val="00EA40A2"/>
    <w:rsid w:val="00EA4CD5"/>
    <w:rsid w:val="00EA5D2C"/>
    <w:rsid w:val="00EA5D8E"/>
    <w:rsid w:val="00EA5D9F"/>
    <w:rsid w:val="00EA7E07"/>
    <w:rsid w:val="00EB07CF"/>
    <w:rsid w:val="00EB0D0E"/>
    <w:rsid w:val="00EB1363"/>
    <w:rsid w:val="00EB1D06"/>
    <w:rsid w:val="00EB25E3"/>
    <w:rsid w:val="00EB266C"/>
    <w:rsid w:val="00EB3337"/>
    <w:rsid w:val="00EB36EC"/>
    <w:rsid w:val="00EB3B88"/>
    <w:rsid w:val="00EB3BB1"/>
    <w:rsid w:val="00EB4A02"/>
    <w:rsid w:val="00EB5718"/>
    <w:rsid w:val="00EB5C3C"/>
    <w:rsid w:val="00EB6288"/>
    <w:rsid w:val="00EC0928"/>
    <w:rsid w:val="00EC0C14"/>
    <w:rsid w:val="00EC2B42"/>
    <w:rsid w:val="00EC3B8F"/>
    <w:rsid w:val="00EC5CA0"/>
    <w:rsid w:val="00EC7372"/>
    <w:rsid w:val="00ED00D7"/>
    <w:rsid w:val="00ED0ADC"/>
    <w:rsid w:val="00ED107F"/>
    <w:rsid w:val="00ED19D1"/>
    <w:rsid w:val="00ED1A47"/>
    <w:rsid w:val="00ED2AC0"/>
    <w:rsid w:val="00ED30E8"/>
    <w:rsid w:val="00ED36D0"/>
    <w:rsid w:val="00ED3892"/>
    <w:rsid w:val="00ED3B69"/>
    <w:rsid w:val="00ED3CF9"/>
    <w:rsid w:val="00ED3ECA"/>
    <w:rsid w:val="00ED3F39"/>
    <w:rsid w:val="00ED420A"/>
    <w:rsid w:val="00ED4492"/>
    <w:rsid w:val="00ED63AE"/>
    <w:rsid w:val="00ED646D"/>
    <w:rsid w:val="00ED6CD1"/>
    <w:rsid w:val="00ED6EE7"/>
    <w:rsid w:val="00ED737F"/>
    <w:rsid w:val="00ED76D1"/>
    <w:rsid w:val="00ED7A42"/>
    <w:rsid w:val="00EE0395"/>
    <w:rsid w:val="00EE1D80"/>
    <w:rsid w:val="00EE1EE0"/>
    <w:rsid w:val="00EE2BFB"/>
    <w:rsid w:val="00EE2EEA"/>
    <w:rsid w:val="00EE3081"/>
    <w:rsid w:val="00EE42EC"/>
    <w:rsid w:val="00EE5F2E"/>
    <w:rsid w:val="00EE5F55"/>
    <w:rsid w:val="00EF07AB"/>
    <w:rsid w:val="00EF16DB"/>
    <w:rsid w:val="00EF1F54"/>
    <w:rsid w:val="00EF2C2D"/>
    <w:rsid w:val="00EF4537"/>
    <w:rsid w:val="00EF4A64"/>
    <w:rsid w:val="00EF4D52"/>
    <w:rsid w:val="00EF54EA"/>
    <w:rsid w:val="00EF799D"/>
    <w:rsid w:val="00F016F0"/>
    <w:rsid w:val="00F02171"/>
    <w:rsid w:val="00F0260C"/>
    <w:rsid w:val="00F03228"/>
    <w:rsid w:val="00F033EF"/>
    <w:rsid w:val="00F04076"/>
    <w:rsid w:val="00F044A8"/>
    <w:rsid w:val="00F04B15"/>
    <w:rsid w:val="00F0528B"/>
    <w:rsid w:val="00F05CCB"/>
    <w:rsid w:val="00F061A6"/>
    <w:rsid w:val="00F06B3A"/>
    <w:rsid w:val="00F0710C"/>
    <w:rsid w:val="00F07A3A"/>
    <w:rsid w:val="00F07A69"/>
    <w:rsid w:val="00F07C58"/>
    <w:rsid w:val="00F11AB3"/>
    <w:rsid w:val="00F11E70"/>
    <w:rsid w:val="00F1286E"/>
    <w:rsid w:val="00F12B32"/>
    <w:rsid w:val="00F14017"/>
    <w:rsid w:val="00F14D17"/>
    <w:rsid w:val="00F15243"/>
    <w:rsid w:val="00F1608F"/>
    <w:rsid w:val="00F1684C"/>
    <w:rsid w:val="00F16DC0"/>
    <w:rsid w:val="00F16EA7"/>
    <w:rsid w:val="00F20570"/>
    <w:rsid w:val="00F20633"/>
    <w:rsid w:val="00F21A93"/>
    <w:rsid w:val="00F21DD6"/>
    <w:rsid w:val="00F225C9"/>
    <w:rsid w:val="00F24372"/>
    <w:rsid w:val="00F249E5"/>
    <w:rsid w:val="00F24CE9"/>
    <w:rsid w:val="00F251E7"/>
    <w:rsid w:val="00F25CFE"/>
    <w:rsid w:val="00F26CC2"/>
    <w:rsid w:val="00F302FE"/>
    <w:rsid w:val="00F31CC8"/>
    <w:rsid w:val="00F321B1"/>
    <w:rsid w:val="00F32ACB"/>
    <w:rsid w:val="00F33758"/>
    <w:rsid w:val="00F33D92"/>
    <w:rsid w:val="00F346C1"/>
    <w:rsid w:val="00F35243"/>
    <w:rsid w:val="00F36E9F"/>
    <w:rsid w:val="00F40D6E"/>
    <w:rsid w:val="00F41B19"/>
    <w:rsid w:val="00F41BBB"/>
    <w:rsid w:val="00F41BDB"/>
    <w:rsid w:val="00F425D5"/>
    <w:rsid w:val="00F42AB5"/>
    <w:rsid w:val="00F42F01"/>
    <w:rsid w:val="00F43E6E"/>
    <w:rsid w:val="00F43EBF"/>
    <w:rsid w:val="00F44423"/>
    <w:rsid w:val="00F454F8"/>
    <w:rsid w:val="00F4653F"/>
    <w:rsid w:val="00F466DE"/>
    <w:rsid w:val="00F47677"/>
    <w:rsid w:val="00F50BE6"/>
    <w:rsid w:val="00F51236"/>
    <w:rsid w:val="00F51438"/>
    <w:rsid w:val="00F516D0"/>
    <w:rsid w:val="00F51CBF"/>
    <w:rsid w:val="00F533AB"/>
    <w:rsid w:val="00F533AD"/>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140"/>
    <w:rsid w:val="00F62370"/>
    <w:rsid w:val="00F62750"/>
    <w:rsid w:val="00F628D3"/>
    <w:rsid w:val="00F62EF2"/>
    <w:rsid w:val="00F638C3"/>
    <w:rsid w:val="00F63BDC"/>
    <w:rsid w:val="00F64394"/>
    <w:rsid w:val="00F6497E"/>
    <w:rsid w:val="00F65227"/>
    <w:rsid w:val="00F65512"/>
    <w:rsid w:val="00F66047"/>
    <w:rsid w:val="00F66B06"/>
    <w:rsid w:val="00F671D1"/>
    <w:rsid w:val="00F677E2"/>
    <w:rsid w:val="00F67B74"/>
    <w:rsid w:val="00F70830"/>
    <w:rsid w:val="00F70C89"/>
    <w:rsid w:val="00F70FBD"/>
    <w:rsid w:val="00F71320"/>
    <w:rsid w:val="00F714A9"/>
    <w:rsid w:val="00F717E6"/>
    <w:rsid w:val="00F73515"/>
    <w:rsid w:val="00F73751"/>
    <w:rsid w:val="00F73DC5"/>
    <w:rsid w:val="00F75EAD"/>
    <w:rsid w:val="00F76073"/>
    <w:rsid w:val="00F76813"/>
    <w:rsid w:val="00F77154"/>
    <w:rsid w:val="00F772D5"/>
    <w:rsid w:val="00F779B0"/>
    <w:rsid w:val="00F77C76"/>
    <w:rsid w:val="00F77E2E"/>
    <w:rsid w:val="00F80243"/>
    <w:rsid w:val="00F80F33"/>
    <w:rsid w:val="00F84001"/>
    <w:rsid w:val="00F846D6"/>
    <w:rsid w:val="00F86059"/>
    <w:rsid w:val="00F86997"/>
    <w:rsid w:val="00F86C20"/>
    <w:rsid w:val="00F871D7"/>
    <w:rsid w:val="00F9173A"/>
    <w:rsid w:val="00F91800"/>
    <w:rsid w:val="00F93469"/>
    <w:rsid w:val="00F93AF9"/>
    <w:rsid w:val="00F942BD"/>
    <w:rsid w:val="00F94E99"/>
    <w:rsid w:val="00F9540C"/>
    <w:rsid w:val="00F960D5"/>
    <w:rsid w:val="00F9650A"/>
    <w:rsid w:val="00F967C7"/>
    <w:rsid w:val="00F97985"/>
    <w:rsid w:val="00FA0437"/>
    <w:rsid w:val="00FA1166"/>
    <w:rsid w:val="00FA1A3E"/>
    <w:rsid w:val="00FA206B"/>
    <w:rsid w:val="00FA233F"/>
    <w:rsid w:val="00FA2E05"/>
    <w:rsid w:val="00FA30E8"/>
    <w:rsid w:val="00FA31B0"/>
    <w:rsid w:val="00FA3DF0"/>
    <w:rsid w:val="00FA55DC"/>
    <w:rsid w:val="00FA5EB2"/>
    <w:rsid w:val="00FA7547"/>
    <w:rsid w:val="00FA7D57"/>
    <w:rsid w:val="00FB0008"/>
    <w:rsid w:val="00FB029E"/>
    <w:rsid w:val="00FB05EB"/>
    <w:rsid w:val="00FB071C"/>
    <w:rsid w:val="00FB1030"/>
    <w:rsid w:val="00FB1ACE"/>
    <w:rsid w:val="00FB1B08"/>
    <w:rsid w:val="00FB22C0"/>
    <w:rsid w:val="00FB2A36"/>
    <w:rsid w:val="00FB3EA0"/>
    <w:rsid w:val="00FB55F4"/>
    <w:rsid w:val="00FB58D8"/>
    <w:rsid w:val="00FB5C1A"/>
    <w:rsid w:val="00FB5E6F"/>
    <w:rsid w:val="00FB677F"/>
    <w:rsid w:val="00FB7115"/>
    <w:rsid w:val="00FB7140"/>
    <w:rsid w:val="00FC0B63"/>
    <w:rsid w:val="00FC12ED"/>
    <w:rsid w:val="00FC1748"/>
    <w:rsid w:val="00FC1EEB"/>
    <w:rsid w:val="00FC2209"/>
    <w:rsid w:val="00FC2803"/>
    <w:rsid w:val="00FC4367"/>
    <w:rsid w:val="00FC6F8C"/>
    <w:rsid w:val="00FC7531"/>
    <w:rsid w:val="00FC7EAA"/>
    <w:rsid w:val="00FD05F2"/>
    <w:rsid w:val="00FD2F4F"/>
    <w:rsid w:val="00FD3753"/>
    <w:rsid w:val="00FD3C34"/>
    <w:rsid w:val="00FD49A2"/>
    <w:rsid w:val="00FD4FA5"/>
    <w:rsid w:val="00FD5166"/>
    <w:rsid w:val="00FD517F"/>
    <w:rsid w:val="00FD5C6C"/>
    <w:rsid w:val="00FD6CDE"/>
    <w:rsid w:val="00FD758C"/>
    <w:rsid w:val="00FE19D5"/>
    <w:rsid w:val="00FE3D58"/>
    <w:rsid w:val="00FE62DC"/>
    <w:rsid w:val="00FE731D"/>
    <w:rsid w:val="00FF05B9"/>
    <w:rsid w:val="00FF0EB1"/>
    <w:rsid w:val="00FF2A7C"/>
    <w:rsid w:val="00FF30DE"/>
    <w:rsid w:val="00FF456A"/>
    <w:rsid w:val="00FF46FD"/>
    <w:rsid w:val="00FF4D34"/>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C92F87A"/>
  <w15:docId w15:val="{467684DB-AC52-4BFA-AE46-54BECAAE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6833043">
      <w:bodyDiv w:val="1"/>
      <w:marLeft w:val="0"/>
      <w:marRight w:val="0"/>
      <w:marTop w:val="0"/>
      <w:marBottom w:val="0"/>
      <w:divBdr>
        <w:top w:val="none" w:sz="0" w:space="0" w:color="auto"/>
        <w:left w:val="none" w:sz="0" w:space="0" w:color="auto"/>
        <w:bottom w:val="none" w:sz="0" w:space="0" w:color="auto"/>
        <w:right w:val="none" w:sz="0" w:space="0" w:color="auto"/>
      </w:divBdr>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0330046">
      <w:bodyDiv w:val="1"/>
      <w:marLeft w:val="0"/>
      <w:marRight w:val="0"/>
      <w:marTop w:val="0"/>
      <w:marBottom w:val="0"/>
      <w:divBdr>
        <w:top w:val="none" w:sz="0" w:space="0" w:color="auto"/>
        <w:left w:val="none" w:sz="0" w:space="0" w:color="auto"/>
        <w:bottom w:val="none" w:sz="0" w:space="0" w:color="auto"/>
        <w:right w:val="none" w:sz="0" w:space="0" w:color="auto"/>
      </w:divBdr>
    </w:div>
    <w:div w:id="39017932">
      <w:bodyDiv w:val="1"/>
      <w:marLeft w:val="0"/>
      <w:marRight w:val="0"/>
      <w:marTop w:val="0"/>
      <w:marBottom w:val="0"/>
      <w:divBdr>
        <w:top w:val="none" w:sz="0" w:space="0" w:color="auto"/>
        <w:left w:val="none" w:sz="0" w:space="0" w:color="auto"/>
        <w:bottom w:val="none" w:sz="0" w:space="0" w:color="auto"/>
        <w:right w:val="none" w:sz="0" w:space="0" w:color="auto"/>
      </w:divBdr>
    </w:div>
    <w:div w:id="44378831">
      <w:bodyDiv w:val="1"/>
      <w:marLeft w:val="0"/>
      <w:marRight w:val="0"/>
      <w:marTop w:val="0"/>
      <w:marBottom w:val="0"/>
      <w:divBdr>
        <w:top w:val="none" w:sz="0" w:space="0" w:color="auto"/>
        <w:left w:val="none" w:sz="0" w:space="0" w:color="auto"/>
        <w:bottom w:val="none" w:sz="0" w:space="0" w:color="auto"/>
        <w:right w:val="none" w:sz="0" w:space="0" w:color="auto"/>
      </w:divBdr>
    </w:div>
    <w:div w:id="47145389">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50618154">
      <w:bodyDiv w:val="1"/>
      <w:marLeft w:val="0"/>
      <w:marRight w:val="0"/>
      <w:marTop w:val="0"/>
      <w:marBottom w:val="0"/>
      <w:divBdr>
        <w:top w:val="none" w:sz="0" w:space="0" w:color="auto"/>
        <w:left w:val="none" w:sz="0" w:space="0" w:color="auto"/>
        <w:bottom w:val="none" w:sz="0" w:space="0" w:color="auto"/>
        <w:right w:val="none" w:sz="0" w:space="0" w:color="auto"/>
      </w:divBdr>
    </w:div>
    <w:div w:id="6010729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83695522">
      <w:bodyDiv w:val="1"/>
      <w:marLeft w:val="0"/>
      <w:marRight w:val="0"/>
      <w:marTop w:val="0"/>
      <w:marBottom w:val="0"/>
      <w:divBdr>
        <w:top w:val="none" w:sz="0" w:space="0" w:color="auto"/>
        <w:left w:val="none" w:sz="0" w:space="0" w:color="auto"/>
        <w:bottom w:val="none" w:sz="0" w:space="0" w:color="auto"/>
        <w:right w:val="none" w:sz="0" w:space="0" w:color="auto"/>
      </w:divBdr>
    </w:div>
    <w:div w:id="95175533">
      <w:bodyDiv w:val="1"/>
      <w:marLeft w:val="0"/>
      <w:marRight w:val="0"/>
      <w:marTop w:val="0"/>
      <w:marBottom w:val="0"/>
      <w:divBdr>
        <w:top w:val="none" w:sz="0" w:space="0" w:color="auto"/>
        <w:left w:val="none" w:sz="0" w:space="0" w:color="auto"/>
        <w:bottom w:val="none" w:sz="0" w:space="0" w:color="auto"/>
        <w:right w:val="none" w:sz="0" w:space="0" w:color="auto"/>
      </w:divBdr>
    </w:div>
    <w:div w:id="104423338">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9737937">
      <w:bodyDiv w:val="1"/>
      <w:marLeft w:val="0"/>
      <w:marRight w:val="0"/>
      <w:marTop w:val="0"/>
      <w:marBottom w:val="0"/>
      <w:divBdr>
        <w:top w:val="none" w:sz="0" w:space="0" w:color="auto"/>
        <w:left w:val="none" w:sz="0" w:space="0" w:color="auto"/>
        <w:bottom w:val="none" w:sz="0" w:space="0" w:color="auto"/>
        <w:right w:val="none" w:sz="0" w:space="0" w:color="auto"/>
      </w:divBdr>
    </w:div>
    <w:div w:id="141973752">
      <w:bodyDiv w:val="1"/>
      <w:marLeft w:val="0"/>
      <w:marRight w:val="0"/>
      <w:marTop w:val="0"/>
      <w:marBottom w:val="0"/>
      <w:divBdr>
        <w:top w:val="none" w:sz="0" w:space="0" w:color="auto"/>
        <w:left w:val="none" w:sz="0" w:space="0" w:color="auto"/>
        <w:bottom w:val="none" w:sz="0" w:space="0" w:color="auto"/>
        <w:right w:val="none" w:sz="0" w:space="0" w:color="auto"/>
      </w:divBdr>
    </w:div>
    <w:div w:id="144779992">
      <w:bodyDiv w:val="1"/>
      <w:marLeft w:val="0"/>
      <w:marRight w:val="0"/>
      <w:marTop w:val="0"/>
      <w:marBottom w:val="0"/>
      <w:divBdr>
        <w:top w:val="none" w:sz="0" w:space="0" w:color="auto"/>
        <w:left w:val="none" w:sz="0" w:space="0" w:color="auto"/>
        <w:bottom w:val="none" w:sz="0" w:space="0" w:color="auto"/>
        <w:right w:val="none" w:sz="0" w:space="0" w:color="auto"/>
      </w:divBdr>
    </w:div>
    <w:div w:id="155734722">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61548164">
      <w:bodyDiv w:val="1"/>
      <w:marLeft w:val="0"/>
      <w:marRight w:val="0"/>
      <w:marTop w:val="0"/>
      <w:marBottom w:val="0"/>
      <w:divBdr>
        <w:top w:val="none" w:sz="0" w:space="0" w:color="auto"/>
        <w:left w:val="none" w:sz="0" w:space="0" w:color="auto"/>
        <w:bottom w:val="none" w:sz="0" w:space="0" w:color="auto"/>
        <w:right w:val="none" w:sz="0" w:space="0" w:color="auto"/>
      </w:divBdr>
    </w:div>
    <w:div w:id="17381278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075990">
      <w:bodyDiv w:val="1"/>
      <w:marLeft w:val="0"/>
      <w:marRight w:val="0"/>
      <w:marTop w:val="0"/>
      <w:marBottom w:val="0"/>
      <w:divBdr>
        <w:top w:val="none" w:sz="0" w:space="0" w:color="auto"/>
        <w:left w:val="none" w:sz="0" w:space="0" w:color="auto"/>
        <w:bottom w:val="none" w:sz="0" w:space="0" w:color="auto"/>
        <w:right w:val="none" w:sz="0" w:space="0" w:color="auto"/>
      </w:divBdr>
    </w:div>
    <w:div w:id="190654307">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2159239">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02249434">
      <w:bodyDiv w:val="1"/>
      <w:marLeft w:val="0"/>
      <w:marRight w:val="0"/>
      <w:marTop w:val="0"/>
      <w:marBottom w:val="0"/>
      <w:divBdr>
        <w:top w:val="none" w:sz="0" w:space="0" w:color="auto"/>
        <w:left w:val="none" w:sz="0" w:space="0" w:color="auto"/>
        <w:bottom w:val="none" w:sz="0" w:space="0" w:color="auto"/>
        <w:right w:val="none" w:sz="0" w:space="0" w:color="auto"/>
      </w:divBdr>
    </w:div>
    <w:div w:id="207449975">
      <w:bodyDiv w:val="1"/>
      <w:marLeft w:val="0"/>
      <w:marRight w:val="0"/>
      <w:marTop w:val="0"/>
      <w:marBottom w:val="0"/>
      <w:divBdr>
        <w:top w:val="none" w:sz="0" w:space="0" w:color="auto"/>
        <w:left w:val="none" w:sz="0" w:space="0" w:color="auto"/>
        <w:bottom w:val="none" w:sz="0" w:space="0" w:color="auto"/>
        <w:right w:val="none" w:sz="0" w:space="0" w:color="auto"/>
      </w:divBdr>
    </w:div>
    <w:div w:id="218133327">
      <w:bodyDiv w:val="1"/>
      <w:marLeft w:val="0"/>
      <w:marRight w:val="0"/>
      <w:marTop w:val="0"/>
      <w:marBottom w:val="0"/>
      <w:divBdr>
        <w:top w:val="none" w:sz="0" w:space="0" w:color="auto"/>
        <w:left w:val="none" w:sz="0" w:space="0" w:color="auto"/>
        <w:bottom w:val="none" w:sz="0" w:space="0" w:color="auto"/>
        <w:right w:val="none" w:sz="0" w:space="0" w:color="auto"/>
      </w:divBdr>
    </w:div>
    <w:div w:id="224798943">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38636194">
      <w:bodyDiv w:val="1"/>
      <w:marLeft w:val="0"/>
      <w:marRight w:val="0"/>
      <w:marTop w:val="0"/>
      <w:marBottom w:val="0"/>
      <w:divBdr>
        <w:top w:val="none" w:sz="0" w:space="0" w:color="auto"/>
        <w:left w:val="none" w:sz="0" w:space="0" w:color="auto"/>
        <w:bottom w:val="none" w:sz="0" w:space="0" w:color="auto"/>
        <w:right w:val="none" w:sz="0" w:space="0" w:color="auto"/>
      </w:divBdr>
    </w:div>
    <w:div w:id="239826588">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47737561">
      <w:bodyDiv w:val="1"/>
      <w:marLeft w:val="0"/>
      <w:marRight w:val="0"/>
      <w:marTop w:val="0"/>
      <w:marBottom w:val="0"/>
      <w:divBdr>
        <w:top w:val="none" w:sz="0" w:space="0" w:color="auto"/>
        <w:left w:val="none" w:sz="0" w:space="0" w:color="auto"/>
        <w:bottom w:val="none" w:sz="0" w:space="0" w:color="auto"/>
        <w:right w:val="none" w:sz="0" w:space="0" w:color="auto"/>
      </w:divBdr>
    </w:div>
    <w:div w:id="253829736">
      <w:bodyDiv w:val="1"/>
      <w:marLeft w:val="0"/>
      <w:marRight w:val="0"/>
      <w:marTop w:val="0"/>
      <w:marBottom w:val="0"/>
      <w:divBdr>
        <w:top w:val="none" w:sz="0" w:space="0" w:color="auto"/>
        <w:left w:val="none" w:sz="0" w:space="0" w:color="auto"/>
        <w:bottom w:val="none" w:sz="0" w:space="0" w:color="auto"/>
        <w:right w:val="none" w:sz="0" w:space="0" w:color="auto"/>
      </w:divBdr>
    </w:div>
    <w:div w:id="258100924">
      <w:bodyDiv w:val="1"/>
      <w:marLeft w:val="0"/>
      <w:marRight w:val="0"/>
      <w:marTop w:val="0"/>
      <w:marBottom w:val="0"/>
      <w:divBdr>
        <w:top w:val="none" w:sz="0" w:space="0" w:color="auto"/>
        <w:left w:val="none" w:sz="0" w:space="0" w:color="auto"/>
        <w:bottom w:val="none" w:sz="0" w:space="0" w:color="auto"/>
        <w:right w:val="none" w:sz="0" w:space="0" w:color="auto"/>
      </w:divBdr>
    </w:div>
    <w:div w:id="2697777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81964772">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2007968">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1397133">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59554611">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76055543">
      <w:bodyDiv w:val="1"/>
      <w:marLeft w:val="0"/>
      <w:marRight w:val="0"/>
      <w:marTop w:val="0"/>
      <w:marBottom w:val="0"/>
      <w:divBdr>
        <w:top w:val="none" w:sz="0" w:space="0" w:color="auto"/>
        <w:left w:val="none" w:sz="0" w:space="0" w:color="auto"/>
        <w:bottom w:val="none" w:sz="0" w:space="0" w:color="auto"/>
        <w:right w:val="none" w:sz="0" w:space="0" w:color="auto"/>
      </w:divBdr>
    </w:div>
    <w:div w:id="38700035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25810479">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38178860">
      <w:bodyDiv w:val="1"/>
      <w:marLeft w:val="0"/>
      <w:marRight w:val="0"/>
      <w:marTop w:val="0"/>
      <w:marBottom w:val="0"/>
      <w:divBdr>
        <w:top w:val="none" w:sz="0" w:space="0" w:color="auto"/>
        <w:left w:val="none" w:sz="0" w:space="0" w:color="auto"/>
        <w:bottom w:val="none" w:sz="0" w:space="0" w:color="auto"/>
        <w:right w:val="none" w:sz="0" w:space="0" w:color="auto"/>
      </w:divBdr>
    </w:div>
    <w:div w:id="472256329">
      <w:bodyDiv w:val="1"/>
      <w:marLeft w:val="0"/>
      <w:marRight w:val="0"/>
      <w:marTop w:val="0"/>
      <w:marBottom w:val="0"/>
      <w:divBdr>
        <w:top w:val="none" w:sz="0" w:space="0" w:color="auto"/>
        <w:left w:val="none" w:sz="0" w:space="0" w:color="auto"/>
        <w:bottom w:val="none" w:sz="0" w:space="0" w:color="auto"/>
        <w:right w:val="none" w:sz="0" w:space="0" w:color="auto"/>
      </w:divBdr>
    </w:div>
    <w:div w:id="485434140">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04323226">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4776948">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66377477">
      <w:bodyDiv w:val="1"/>
      <w:marLeft w:val="0"/>
      <w:marRight w:val="0"/>
      <w:marTop w:val="0"/>
      <w:marBottom w:val="0"/>
      <w:divBdr>
        <w:top w:val="none" w:sz="0" w:space="0" w:color="auto"/>
        <w:left w:val="none" w:sz="0" w:space="0" w:color="auto"/>
        <w:bottom w:val="none" w:sz="0" w:space="0" w:color="auto"/>
        <w:right w:val="none" w:sz="0" w:space="0" w:color="auto"/>
      </w:divBdr>
    </w:div>
    <w:div w:id="568610676">
      <w:bodyDiv w:val="1"/>
      <w:marLeft w:val="0"/>
      <w:marRight w:val="0"/>
      <w:marTop w:val="0"/>
      <w:marBottom w:val="0"/>
      <w:divBdr>
        <w:top w:val="none" w:sz="0" w:space="0" w:color="auto"/>
        <w:left w:val="none" w:sz="0" w:space="0" w:color="auto"/>
        <w:bottom w:val="none" w:sz="0" w:space="0" w:color="auto"/>
        <w:right w:val="none" w:sz="0" w:space="0" w:color="auto"/>
      </w:divBdr>
    </w:div>
    <w:div w:id="570164580">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6089458">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610432743">
      <w:bodyDiv w:val="1"/>
      <w:marLeft w:val="0"/>
      <w:marRight w:val="0"/>
      <w:marTop w:val="0"/>
      <w:marBottom w:val="0"/>
      <w:divBdr>
        <w:top w:val="none" w:sz="0" w:space="0" w:color="auto"/>
        <w:left w:val="none" w:sz="0" w:space="0" w:color="auto"/>
        <w:bottom w:val="none" w:sz="0" w:space="0" w:color="auto"/>
        <w:right w:val="none" w:sz="0" w:space="0" w:color="auto"/>
      </w:divBdr>
    </w:div>
    <w:div w:id="625546537">
      <w:bodyDiv w:val="1"/>
      <w:marLeft w:val="0"/>
      <w:marRight w:val="0"/>
      <w:marTop w:val="0"/>
      <w:marBottom w:val="0"/>
      <w:divBdr>
        <w:top w:val="none" w:sz="0" w:space="0" w:color="auto"/>
        <w:left w:val="none" w:sz="0" w:space="0" w:color="auto"/>
        <w:bottom w:val="none" w:sz="0" w:space="0" w:color="auto"/>
        <w:right w:val="none" w:sz="0" w:space="0" w:color="auto"/>
      </w:divBdr>
    </w:div>
    <w:div w:id="631523462">
      <w:bodyDiv w:val="1"/>
      <w:marLeft w:val="0"/>
      <w:marRight w:val="0"/>
      <w:marTop w:val="0"/>
      <w:marBottom w:val="0"/>
      <w:divBdr>
        <w:top w:val="none" w:sz="0" w:space="0" w:color="auto"/>
        <w:left w:val="none" w:sz="0" w:space="0" w:color="auto"/>
        <w:bottom w:val="none" w:sz="0" w:space="0" w:color="auto"/>
        <w:right w:val="none" w:sz="0" w:space="0" w:color="auto"/>
      </w:divBdr>
    </w:div>
    <w:div w:id="633175003">
      <w:bodyDiv w:val="1"/>
      <w:marLeft w:val="0"/>
      <w:marRight w:val="0"/>
      <w:marTop w:val="0"/>
      <w:marBottom w:val="0"/>
      <w:divBdr>
        <w:top w:val="none" w:sz="0" w:space="0" w:color="auto"/>
        <w:left w:val="none" w:sz="0" w:space="0" w:color="auto"/>
        <w:bottom w:val="none" w:sz="0" w:space="0" w:color="auto"/>
        <w:right w:val="none" w:sz="0" w:space="0" w:color="auto"/>
      </w:divBdr>
    </w:div>
    <w:div w:id="639116113">
      <w:bodyDiv w:val="1"/>
      <w:marLeft w:val="0"/>
      <w:marRight w:val="0"/>
      <w:marTop w:val="0"/>
      <w:marBottom w:val="0"/>
      <w:divBdr>
        <w:top w:val="none" w:sz="0" w:space="0" w:color="auto"/>
        <w:left w:val="none" w:sz="0" w:space="0" w:color="auto"/>
        <w:bottom w:val="none" w:sz="0" w:space="0" w:color="auto"/>
        <w:right w:val="none" w:sz="0" w:space="0" w:color="auto"/>
      </w:divBdr>
    </w:div>
    <w:div w:id="639193226">
      <w:bodyDiv w:val="1"/>
      <w:marLeft w:val="0"/>
      <w:marRight w:val="0"/>
      <w:marTop w:val="0"/>
      <w:marBottom w:val="0"/>
      <w:divBdr>
        <w:top w:val="none" w:sz="0" w:space="0" w:color="auto"/>
        <w:left w:val="none" w:sz="0" w:space="0" w:color="auto"/>
        <w:bottom w:val="none" w:sz="0" w:space="0" w:color="auto"/>
        <w:right w:val="none" w:sz="0" w:space="0" w:color="auto"/>
      </w:divBdr>
    </w:div>
    <w:div w:id="648482256">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678702713">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206570758">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 w:id="471336215">
          <w:marLeft w:val="0"/>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sChild>
    </w:div>
    <w:div w:id="727070157">
      <w:bodyDiv w:val="1"/>
      <w:marLeft w:val="0"/>
      <w:marRight w:val="0"/>
      <w:marTop w:val="0"/>
      <w:marBottom w:val="0"/>
      <w:divBdr>
        <w:top w:val="none" w:sz="0" w:space="0" w:color="auto"/>
        <w:left w:val="none" w:sz="0" w:space="0" w:color="auto"/>
        <w:bottom w:val="none" w:sz="0" w:space="0" w:color="auto"/>
        <w:right w:val="none" w:sz="0" w:space="0" w:color="auto"/>
      </w:divBdr>
    </w:div>
    <w:div w:id="733623360">
      <w:bodyDiv w:val="1"/>
      <w:marLeft w:val="0"/>
      <w:marRight w:val="0"/>
      <w:marTop w:val="0"/>
      <w:marBottom w:val="0"/>
      <w:divBdr>
        <w:top w:val="none" w:sz="0" w:space="0" w:color="auto"/>
        <w:left w:val="none" w:sz="0" w:space="0" w:color="auto"/>
        <w:bottom w:val="none" w:sz="0" w:space="0" w:color="auto"/>
        <w:right w:val="none" w:sz="0" w:space="0" w:color="auto"/>
      </w:divBdr>
    </w:div>
    <w:div w:id="740102458">
      <w:bodyDiv w:val="1"/>
      <w:marLeft w:val="0"/>
      <w:marRight w:val="0"/>
      <w:marTop w:val="0"/>
      <w:marBottom w:val="0"/>
      <w:divBdr>
        <w:top w:val="none" w:sz="0" w:space="0" w:color="auto"/>
        <w:left w:val="none" w:sz="0" w:space="0" w:color="auto"/>
        <w:bottom w:val="none" w:sz="0" w:space="0" w:color="auto"/>
        <w:right w:val="none" w:sz="0" w:space="0" w:color="auto"/>
      </w:divBdr>
    </w:div>
    <w:div w:id="759957181">
      <w:bodyDiv w:val="1"/>
      <w:marLeft w:val="0"/>
      <w:marRight w:val="0"/>
      <w:marTop w:val="0"/>
      <w:marBottom w:val="0"/>
      <w:divBdr>
        <w:top w:val="none" w:sz="0" w:space="0" w:color="auto"/>
        <w:left w:val="none" w:sz="0" w:space="0" w:color="auto"/>
        <w:bottom w:val="none" w:sz="0" w:space="0" w:color="auto"/>
        <w:right w:val="none" w:sz="0" w:space="0" w:color="auto"/>
      </w:divBdr>
    </w:div>
    <w:div w:id="761338565">
      <w:bodyDiv w:val="1"/>
      <w:marLeft w:val="0"/>
      <w:marRight w:val="0"/>
      <w:marTop w:val="0"/>
      <w:marBottom w:val="0"/>
      <w:divBdr>
        <w:top w:val="none" w:sz="0" w:space="0" w:color="auto"/>
        <w:left w:val="none" w:sz="0" w:space="0" w:color="auto"/>
        <w:bottom w:val="none" w:sz="0" w:space="0" w:color="auto"/>
        <w:right w:val="none" w:sz="0" w:space="0" w:color="auto"/>
      </w:divBdr>
    </w:div>
    <w:div w:id="763961113">
      <w:bodyDiv w:val="1"/>
      <w:marLeft w:val="0"/>
      <w:marRight w:val="0"/>
      <w:marTop w:val="0"/>
      <w:marBottom w:val="0"/>
      <w:divBdr>
        <w:top w:val="none" w:sz="0" w:space="0" w:color="auto"/>
        <w:left w:val="none" w:sz="0" w:space="0" w:color="auto"/>
        <w:bottom w:val="none" w:sz="0" w:space="0" w:color="auto"/>
        <w:right w:val="none" w:sz="0" w:space="0" w:color="auto"/>
      </w:divBdr>
    </w:div>
    <w:div w:id="765031404">
      <w:bodyDiv w:val="1"/>
      <w:marLeft w:val="0"/>
      <w:marRight w:val="0"/>
      <w:marTop w:val="0"/>
      <w:marBottom w:val="0"/>
      <w:divBdr>
        <w:top w:val="none" w:sz="0" w:space="0" w:color="auto"/>
        <w:left w:val="none" w:sz="0" w:space="0" w:color="auto"/>
        <w:bottom w:val="none" w:sz="0" w:space="0" w:color="auto"/>
        <w:right w:val="none" w:sz="0" w:space="0" w:color="auto"/>
      </w:divBdr>
    </w:div>
    <w:div w:id="775101071">
      <w:bodyDiv w:val="1"/>
      <w:marLeft w:val="0"/>
      <w:marRight w:val="0"/>
      <w:marTop w:val="0"/>
      <w:marBottom w:val="0"/>
      <w:divBdr>
        <w:top w:val="none" w:sz="0" w:space="0" w:color="auto"/>
        <w:left w:val="none" w:sz="0" w:space="0" w:color="auto"/>
        <w:bottom w:val="none" w:sz="0" w:space="0" w:color="auto"/>
        <w:right w:val="none" w:sz="0" w:space="0" w:color="auto"/>
      </w:divBdr>
    </w:div>
    <w:div w:id="779644870">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1006520419">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2057773598">
          <w:marLeft w:val="0"/>
          <w:marRight w:val="0"/>
          <w:marTop w:val="0"/>
          <w:marBottom w:val="82"/>
          <w:divBdr>
            <w:top w:val="none" w:sz="0" w:space="0" w:color="auto"/>
            <w:left w:val="none" w:sz="0" w:space="0" w:color="auto"/>
            <w:bottom w:val="none" w:sz="0" w:space="0" w:color="auto"/>
            <w:right w:val="none" w:sz="0" w:space="0" w:color="auto"/>
          </w:divBdr>
        </w:div>
      </w:divsChild>
    </w:div>
    <w:div w:id="793475896">
      <w:bodyDiv w:val="1"/>
      <w:marLeft w:val="0"/>
      <w:marRight w:val="0"/>
      <w:marTop w:val="0"/>
      <w:marBottom w:val="0"/>
      <w:divBdr>
        <w:top w:val="none" w:sz="0" w:space="0" w:color="auto"/>
        <w:left w:val="none" w:sz="0" w:space="0" w:color="auto"/>
        <w:bottom w:val="none" w:sz="0" w:space="0" w:color="auto"/>
        <w:right w:val="none" w:sz="0" w:space="0" w:color="auto"/>
      </w:divBdr>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12720751">
      <w:bodyDiv w:val="1"/>
      <w:marLeft w:val="0"/>
      <w:marRight w:val="0"/>
      <w:marTop w:val="0"/>
      <w:marBottom w:val="0"/>
      <w:divBdr>
        <w:top w:val="none" w:sz="0" w:space="0" w:color="auto"/>
        <w:left w:val="none" w:sz="0" w:space="0" w:color="auto"/>
        <w:bottom w:val="none" w:sz="0" w:space="0" w:color="auto"/>
        <w:right w:val="none" w:sz="0" w:space="0" w:color="auto"/>
      </w:divBdr>
    </w:div>
    <w:div w:id="813370620">
      <w:bodyDiv w:val="1"/>
      <w:marLeft w:val="0"/>
      <w:marRight w:val="0"/>
      <w:marTop w:val="0"/>
      <w:marBottom w:val="0"/>
      <w:divBdr>
        <w:top w:val="none" w:sz="0" w:space="0" w:color="auto"/>
        <w:left w:val="none" w:sz="0" w:space="0" w:color="auto"/>
        <w:bottom w:val="none" w:sz="0" w:space="0" w:color="auto"/>
        <w:right w:val="none" w:sz="0" w:space="0" w:color="auto"/>
      </w:divBdr>
    </w:div>
    <w:div w:id="821695453">
      <w:bodyDiv w:val="1"/>
      <w:marLeft w:val="0"/>
      <w:marRight w:val="0"/>
      <w:marTop w:val="0"/>
      <w:marBottom w:val="0"/>
      <w:divBdr>
        <w:top w:val="none" w:sz="0" w:space="0" w:color="auto"/>
        <w:left w:val="none" w:sz="0" w:space="0" w:color="auto"/>
        <w:bottom w:val="none" w:sz="0" w:space="0" w:color="auto"/>
        <w:right w:val="none" w:sz="0" w:space="0" w:color="auto"/>
      </w:divBdr>
    </w:div>
    <w:div w:id="822813506">
      <w:bodyDiv w:val="1"/>
      <w:marLeft w:val="0"/>
      <w:marRight w:val="0"/>
      <w:marTop w:val="0"/>
      <w:marBottom w:val="0"/>
      <w:divBdr>
        <w:top w:val="none" w:sz="0" w:space="0" w:color="auto"/>
        <w:left w:val="none" w:sz="0" w:space="0" w:color="auto"/>
        <w:bottom w:val="none" w:sz="0" w:space="0" w:color="auto"/>
        <w:right w:val="none" w:sz="0" w:space="0" w:color="auto"/>
      </w:divBdr>
    </w:div>
    <w:div w:id="830171857">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45560468">
      <w:bodyDiv w:val="1"/>
      <w:marLeft w:val="0"/>
      <w:marRight w:val="0"/>
      <w:marTop w:val="0"/>
      <w:marBottom w:val="0"/>
      <w:divBdr>
        <w:top w:val="none" w:sz="0" w:space="0" w:color="auto"/>
        <w:left w:val="none" w:sz="0" w:space="0" w:color="auto"/>
        <w:bottom w:val="none" w:sz="0" w:space="0" w:color="auto"/>
        <w:right w:val="none" w:sz="0" w:space="0" w:color="auto"/>
      </w:divBdr>
    </w:div>
    <w:div w:id="846409297">
      <w:bodyDiv w:val="1"/>
      <w:marLeft w:val="0"/>
      <w:marRight w:val="0"/>
      <w:marTop w:val="0"/>
      <w:marBottom w:val="0"/>
      <w:divBdr>
        <w:top w:val="none" w:sz="0" w:space="0" w:color="auto"/>
        <w:left w:val="none" w:sz="0" w:space="0" w:color="auto"/>
        <w:bottom w:val="none" w:sz="0" w:space="0" w:color="auto"/>
        <w:right w:val="none" w:sz="0" w:space="0" w:color="auto"/>
      </w:divBdr>
    </w:div>
    <w:div w:id="846791831">
      <w:bodyDiv w:val="1"/>
      <w:marLeft w:val="0"/>
      <w:marRight w:val="0"/>
      <w:marTop w:val="0"/>
      <w:marBottom w:val="0"/>
      <w:divBdr>
        <w:top w:val="none" w:sz="0" w:space="0" w:color="auto"/>
        <w:left w:val="none" w:sz="0" w:space="0" w:color="auto"/>
        <w:bottom w:val="none" w:sz="0" w:space="0" w:color="auto"/>
        <w:right w:val="none" w:sz="0" w:space="0" w:color="auto"/>
      </w:divBdr>
    </w:div>
    <w:div w:id="857352946">
      <w:bodyDiv w:val="1"/>
      <w:marLeft w:val="0"/>
      <w:marRight w:val="0"/>
      <w:marTop w:val="0"/>
      <w:marBottom w:val="0"/>
      <w:divBdr>
        <w:top w:val="none" w:sz="0" w:space="0" w:color="auto"/>
        <w:left w:val="none" w:sz="0" w:space="0" w:color="auto"/>
        <w:bottom w:val="none" w:sz="0" w:space="0" w:color="auto"/>
        <w:right w:val="none" w:sz="0" w:space="0" w:color="auto"/>
      </w:divBdr>
    </w:div>
    <w:div w:id="861362186">
      <w:bodyDiv w:val="1"/>
      <w:marLeft w:val="0"/>
      <w:marRight w:val="0"/>
      <w:marTop w:val="0"/>
      <w:marBottom w:val="0"/>
      <w:divBdr>
        <w:top w:val="none" w:sz="0" w:space="0" w:color="auto"/>
        <w:left w:val="none" w:sz="0" w:space="0" w:color="auto"/>
        <w:bottom w:val="none" w:sz="0" w:space="0" w:color="auto"/>
        <w:right w:val="none" w:sz="0" w:space="0" w:color="auto"/>
      </w:divBdr>
    </w:div>
    <w:div w:id="882256641">
      <w:bodyDiv w:val="1"/>
      <w:marLeft w:val="0"/>
      <w:marRight w:val="0"/>
      <w:marTop w:val="0"/>
      <w:marBottom w:val="0"/>
      <w:divBdr>
        <w:top w:val="none" w:sz="0" w:space="0" w:color="auto"/>
        <w:left w:val="none" w:sz="0" w:space="0" w:color="auto"/>
        <w:bottom w:val="none" w:sz="0" w:space="0" w:color="auto"/>
        <w:right w:val="none" w:sz="0" w:space="0" w:color="auto"/>
      </w:divBdr>
    </w:div>
    <w:div w:id="887954049">
      <w:bodyDiv w:val="1"/>
      <w:marLeft w:val="0"/>
      <w:marRight w:val="0"/>
      <w:marTop w:val="0"/>
      <w:marBottom w:val="0"/>
      <w:divBdr>
        <w:top w:val="none" w:sz="0" w:space="0" w:color="auto"/>
        <w:left w:val="none" w:sz="0" w:space="0" w:color="auto"/>
        <w:bottom w:val="none" w:sz="0" w:space="0" w:color="auto"/>
        <w:right w:val="none" w:sz="0" w:space="0" w:color="auto"/>
      </w:divBdr>
    </w:div>
    <w:div w:id="891038541">
      <w:bodyDiv w:val="1"/>
      <w:marLeft w:val="0"/>
      <w:marRight w:val="0"/>
      <w:marTop w:val="0"/>
      <w:marBottom w:val="0"/>
      <w:divBdr>
        <w:top w:val="none" w:sz="0" w:space="0" w:color="auto"/>
        <w:left w:val="none" w:sz="0" w:space="0" w:color="auto"/>
        <w:bottom w:val="none" w:sz="0" w:space="0" w:color="auto"/>
        <w:right w:val="none" w:sz="0" w:space="0" w:color="auto"/>
      </w:divBdr>
    </w:div>
    <w:div w:id="897327700">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36670918">
      <w:bodyDiv w:val="1"/>
      <w:marLeft w:val="0"/>
      <w:marRight w:val="0"/>
      <w:marTop w:val="0"/>
      <w:marBottom w:val="0"/>
      <w:divBdr>
        <w:top w:val="none" w:sz="0" w:space="0" w:color="auto"/>
        <w:left w:val="none" w:sz="0" w:space="0" w:color="auto"/>
        <w:bottom w:val="none" w:sz="0" w:space="0" w:color="auto"/>
        <w:right w:val="none" w:sz="0" w:space="0" w:color="auto"/>
      </w:divBdr>
    </w:div>
    <w:div w:id="940919116">
      <w:bodyDiv w:val="1"/>
      <w:marLeft w:val="0"/>
      <w:marRight w:val="0"/>
      <w:marTop w:val="0"/>
      <w:marBottom w:val="0"/>
      <w:divBdr>
        <w:top w:val="none" w:sz="0" w:space="0" w:color="auto"/>
        <w:left w:val="none" w:sz="0" w:space="0" w:color="auto"/>
        <w:bottom w:val="none" w:sz="0" w:space="0" w:color="auto"/>
        <w:right w:val="none" w:sz="0" w:space="0" w:color="auto"/>
      </w:divBdr>
    </w:div>
    <w:div w:id="967665999">
      <w:bodyDiv w:val="1"/>
      <w:marLeft w:val="0"/>
      <w:marRight w:val="0"/>
      <w:marTop w:val="0"/>
      <w:marBottom w:val="0"/>
      <w:divBdr>
        <w:top w:val="none" w:sz="0" w:space="0" w:color="auto"/>
        <w:left w:val="none" w:sz="0" w:space="0" w:color="auto"/>
        <w:bottom w:val="none" w:sz="0" w:space="0" w:color="auto"/>
        <w:right w:val="none" w:sz="0" w:space="0" w:color="auto"/>
      </w:divBdr>
    </w:div>
    <w:div w:id="971718265">
      <w:bodyDiv w:val="1"/>
      <w:marLeft w:val="0"/>
      <w:marRight w:val="0"/>
      <w:marTop w:val="0"/>
      <w:marBottom w:val="0"/>
      <w:divBdr>
        <w:top w:val="none" w:sz="0" w:space="0" w:color="auto"/>
        <w:left w:val="none" w:sz="0" w:space="0" w:color="auto"/>
        <w:bottom w:val="none" w:sz="0" w:space="0" w:color="auto"/>
        <w:right w:val="none" w:sz="0" w:space="0" w:color="auto"/>
      </w:divBdr>
    </w:div>
    <w:div w:id="973408026">
      <w:bodyDiv w:val="1"/>
      <w:marLeft w:val="0"/>
      <w:marRight w:val="0"/>
      <w:marTop w:val="0"/>
      <w:marBottom w:val="0"/>
      <w:divBdr>
        <w:top w:val="none" w:sz="0" w:space="0" w:color="auto"/>
        <w:left w:val="none" w:sz="0" w:space="0" w:color="auto"/>
        <w:bottom w:val="none" w:sz="0" w:space="0" w:color="auto"/>
        <w:right w:val="none" w:sz="0" w:space="0" w:color="auto"/>
      </w:divBdr>
    </w:div>
    <w:div w:id="990989193">
      <w:bodyDiv w:val="1"/>
      <w:marLeft w:val="0"/>
      <w:marRight w:val="0"/>
      <w:marTop w:val="0"/>
      <w:marBottom w:val="0"/>
      <w:divBdr>
        <w:top w:val="none" w:sz="0" w:space="0" w:color="auto"/>
        <w:left w:val="none" w:sz="0" w:space="0" w:color="auto"/>
        <w:bottom w:val="none" w:sz="0" w:space="0" w:color="auto"/>
        <w:right w:val="none" w:sz="0" w:space="0" w:color="auto"/>
      </w:divBdr>
    </w:div>
    <w:div w:id="995570247">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24281478">
      <w:bodyDiv w:val="1"/>
      <w:marLeft w:val="0"/>
      <w:marRight w:val="0"/>
      <w:marTop w:val="0"/>
      <w:marBottom w:val="0"/>
      <w:divBdr>
        <w:top w:val="none" w:sz="0" w:space="0" w:color="auto"/>
        <w:left w:val="none" w:sz="0" w:space="0" w:color="auto"/>
        <w:bottom w:val="none" w:sz="0" w:space="0" w:color="auto"/>
        <w:right w:val="none" w:sz="0" w:space="0" w:color="auto"/>
      </w:divBdr>
    </w:div>
    <w:div w:id="1033966617">
      <w:bodyDiv w:val="1"/>
      <w:marLeft w:val="0"/>
      <w:marRight w:val="0"/>
      <w:marTop w:val="0"/>
      <w:marBottom w:val="0"/>
      <w:divBdr>
        <w:top w:val="none" w:sz="0" w:space="0" w:color="auto"/>
        <w:left w:val="none" w:sz="0" w:space="0" w:color="auto"/>
        <w:bottom w:val="none" w:sz="0" w:space="0" w:color="auto"/>
        <w:right w:val="none" w:sz="0" w:space="0" w:color="auto"/>
      </w:divBdr>
    </w:div>
    <w:div w:id="1041395086">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3774524">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066298772">
      <w:bodyDiv w:val="1"/>
      <w:marLeft w:val="0"/>
      <w:marRight w:val="0"/>
      <w:marTop w:val="0"/>
      <w:marBottom w:val="0"/>
      <w:divBdr>
        <w:top w:val="none" w:sz="0" w:space="0" w:color="auto"/>
        <w:left w:val="none" w:sz="0" w:space="0" w:color="auto"/>
        <w:bottom w:val="none" w:sz="0" w:space="0" w:color="auto"/>
        <w:right w:val="none" w:sz="0" w:space="0" w:color="auto"/>
      </w:divBdr>
    </w:div>
    <w:div w:id="1091975619">
      <w:bodyDiv w:val="1"/>
      <w:marLeft w:val="0"/>
      <w:marRight w:val="0"/>
      <w:marTop w:val="0"/>
      <w:marBottom w:val="0"/>
      <w:divBdr>
        <w:top w:val="none" w:sz="0" w:space="0" w:color="auto"/>
        <w:left w:val="none" w:sz="0" w:space="0" w:color="auto"/>
        <w:bottom w:val="none" w:sz="0" w:space="0" w:color="auto"/>
        <w:right w:val="none" w:sz="0" w:space="0" w:color="auto"/>
      </w:divBdr>
    </w:div>
    <w:div w:id="1100681983">
      <w:bodyDiv w:val="1"/>
      <w:marLeft w:val="0"/>
      <w:marRight w:val="0"/>
      <w:marTop w:val="0"/>
      <w:marBottom w:val="0"/>
      <w:divBdr>
        <w:top w:val="none" w:sz="0" w:space="0" w:color="auto"/>
        <w:left w:val="none" w:sz="0" w:space="0" w:color="auto"/>
        <w:bottom w:val="none" w:sz="0" w:space="0" w:color="auto"/>
        <w:right w:val="none" w:sz="0" w:space="0" w:color="auto"/>
      </w:divBdr>
    </w:div>
    <w:div w:id="1103839501">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08695413">
      <w:bodyDiv w:val="1"/>
      <w:marLeft w:val="0"/>
      <w:marRight w:val="0"/>
      <w:marTop w:val="0"/>
      <w:marBottom w:val="0"/>
      <w:divBdr>
        <w:top w:val="none" w:sz="0" w:space="0" w:color="auto"/>
        <w:left w:val="none" w:sz="0" w:space="0" w:color="auto"/>
        <w:bottom w:val="none" w:sz="0" w:space="0" w:color="auto"/>
        <w:right w:val="none" w:sz="0" w:space="0" w:color="auto"/>
      </w:divBdr>
    </w:div>
    <w:div w:id="1113750838">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30855729">
      <w:bodyDiv w:val="1"/>
      <w:marLeft w:val="0"/>
      <w:marRight w:val="0"/>
      <w:marTop w:val="0"/>
      <w:marBottom w:val="0"/>
      <w:divBdr>
        <w:top w:val="none" w:sz="0" w:space="0" w:color="auto"/>
        <w:left w:val="none" w:sz="0" w:space="0" w:color="auto"/>
        <w:bottom w:val="none" w:sz="0" w:space="0" w:color="auto"/>
        <w:right w:val="none" w:sz="0" w:space="0" w:color="auto"/>
      </w:divBdr>
    </w:div>
    <w:div w:id="1138887132">
      <w:bodyDiv w:val="1"/>
      <w:marLeft w:val="0"/>
      <w:marRight w:val="0"/>
      <w:marTop w:val="0"/>
      <w:marBottom w:val="0"/>
      <w:divBdr>
        <w:top w:val="none" w:sz="0" w:space="0" w:color="auto"/>
        <w:left w:val="none" w:sz="0" w:space="0" w:color="auto"/>
        <w:bottom w:val="none" w:sz="0" w:space="0" w:color="auto"/>
        <w:right w:val="none" w:sz="0" w:space="0" w:color="auto"/>
      </w:divBdr>
    </w:div>
    <w:div w:id="1149857459">
      <w:bodyDiv w:val="1"/>
      <w:marLeft w:val="0"/>
      <w:marRight w:val="0"/>
      <w:marTop w:val="0"/>
      <w:marBottom w:val="0"/>
      <w:divBdr>
        <w:top w:val="none" w:sz="0" w:space="0" w:color="auto"/>
        <w:left w:val="none" w:sz="0" w:space="0" w:color="auto"/>
        <w:bottom w:val="none" w:sz="0" w:space="0" w:color="auto"/>
        <w:right w:val="none" w:sz="0" w:space="0" w:color="auto"/>
      </w:divBdr>
    </w:div>
    <w:div w:id="1172600720">
      <w:bodyDiv w:val="1"/>
      <w:marLeft w:val="0"/>
      <w:marRight w:val="0"/>
      <w:marTop w:val="0"/>
      <w:marBottom w:val="0"/>
      <w:divBdr>
        <w:top w:val="none" w:sz="0" w:space="0" w:color="auto"/>
        <w:left w:val="none" w:sz="0" w:space="0" w:color="auto"/>
        <w:bottom w:val="none" w:sz="0" w:space="0" w:color="auto"/>
        <w:right w:val="none" w:sz="0" w:space="0" w:color="auto"/>
      </w:divBdr>
    </w:div>
    <w:div w:id="1181745903">
      <w:bodyDiv w:val="1"/>
      <w:marLeft w:val="0"/>
      <w:marRight w:val="0"/>
      <w:marTop w:val="0"/>
      <w:marBottom w:val="0"/>
      <w:divBdr>
        <w:top w:val="none" w:sz="0" w:space="0" w:color="auto"/>
        <w:left w:val="none" w:sz="0" w:space="0" w:color="auto"/>
        <w:bottom w:val="none" w:sz="0" w:space="0" w:color="auto"/>
        <w:right w:val="none" w:sz="0" w:space="0" w:color="auto"/>
      </w:divBdr>
    </w:div>
    <w:div w:id="1189222591">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6428752">
      <w:bodyDiv w:val="1"/>
      <w:marLeft w:val="0"/>
      <w:marRight w:val="0"/>
      <w:marTop w:val="0"/>
      <w:marBottom w:val="0"/>
      <w:divBdr>
        <w:top w:val="none" w:sz="0" w:space="0" w:color="auto"/>
        <w:left w:val="none" w:sz="0" w:space="0" w:color="auto"/>
        <w:bottom w:val="none" w:sz="0" w:space="0" w:color="auto"/>
        <w:right w:val="none" w:sz="0" w:space="0" w:color="auto"/>
      </w:divBdr>
    </w:div>
    <w:div w:id="1204559646">
      <w:bodyDiv w:val="1"/>
      <w:marLeft w:val="0"/>
      <w:marRight w:val="0"/>
      <w:marTop w:val="0"/>
      <w:marBottom w:val="0"/>
      <w:divBdr>
        <w:top w:val="none" w:sz="0" w:space="0" w:color="auto"/>
        <w:left w:val="none" w:sz="0" w:space="0" w:color="auto"/>
        <w:bottom w:val="none" w:sz="0" w:space="0" w:color="auto"/>
        <w:right w:val="none" w:sz="0" w:space="0" w:color="auto"/>
      </w:divBdr>
    </w:div>
    <w:div w:id="1205143397">
      <w:bodyDiv w:val="1"/>
      <w:marLeft w:val="0"/>
      <w:marRight w:val="0"/>
      <w:marTop w:val="0"/>
      <w:marBottom w:val="0"/>
      <w:divBdr>
        <w:top w:val="none" w:sz="0" w:space="0" w:color="auto"/>
        <w:left w:val="none" w:sz="0" w:space="0" w:color="auto"/>
        <w:bottom w:val="none" w:sz="0" w:space="0" w:color="auto"/>
        <w:right w:val="none" w:sz="0" w:space="0" w:color="auto"/>
      </w:divBdr>
    </w:div>
    <w:div w:id="1206791794">
      <w:bodyDiv w:val="1"/>
      <w:marLeft w:val="0"/>
      <w:marRight w:val="0"/>
      <w:marTop w:val="0"/>
      <w:marBottom w:val="0"/>
      <w:divBdr>
        <w:top w:val="none" w:sz="0" w:space="0" w:color="auto"/>
        <w:left w:val="none" w:sz="0" w:space="0" w:color="auto"/>
        <w:bottom w:val="none" w:sz="0" w:space="0" w:color="auto"/>
        <w:right w:val="none" w:sz="0" w:space="0" w:color="auto"/>
      </w:divBdr>
    </w:div>
    <w:div w:id="1206983508">
      <w:bodyDiv w:val="1"/>
      <w:marLeft w:val="0"/>
      <w:marRight w:val="0"/>
      <w:marTop w:val="0"/>
      <w:marBottom w:val="0"/>
      <w:divBdr>
        <w:top w:val="none" w:sz="0" w:space="0" w:color="auto"/>
        <w:left w:val="none" w:sz="0" w:space="0" w:color="auto"/>
        <w:bottom w:val="none" w:sz="0" w:space="0" w:color="auto"/>
        <w:right w:val="none" w:sz="0" w:space="0" w:color="auto"/>
      </w:divBdr>
    </w:div>
    <w:div w:id="1219437849">
      <w:bodyDiv w:val="1"/>
      <w:marLeft w:val="0"/>
      <w:marRight w:val="0"/>
      <w:marTop w:val="0"/>
      <w:marBottom w:val="0"/>
      <w:divBdr>
        <w:top w:val="none" w:sz="0" w:space="0" w:color="auto"/>
        <w:left w:val="none" w:sz="0" w:space="0" w:color="auto"/>
        <w:bottom w:val="none" w:sz="0" w:space="0" w:color="auto"/>
        <w:right w:val="none" w:sz="0" w:space="0" w:color="auto"/>
      </w:divBdr>
    </w:div>
    <w:div w:id="1230186640">
      <w:bodyDiv w:val="1"/>
      <w:marLeft w:val="0"/>
      <w:marRight w:val="0"/>
      <w:marTop w:val="0"/>
      <w:marBottom w:val="0"/>
      <w:divBdr>
        <w:top w:val="none" w:sz="0" w:space="0" w:color="auto"/>
        <w:left w:val="none" w:sz="0" w:space="0" w:color="auto"/>
        <w:bottom w:val="none" w:sz="0" w:space="0" w:color="auto"/>
        <w:right w:val="none" w:sz="0" w:space="0" w:color="auto"/>
      </w:divBdr>
    </w:div>
    <w:div w:id="1230573741">
      <w:bodyDiv w:val="1"/>
      <w:marLeft w:val="0"/>
      <w:marRight w:val="0"/>
      <w:marTop w:val="0"/>
      <w:marBottom w:val="0"/>
      <w:divBdr>
        <w:top w:val="none" w:sz="0" w:space="0" w:color="auto"/>
        <w:left w:val="none" w:sz="0" w:space="0" w:color="auto"/>
        <w:bottom w:val="none" w:sz="0" w:space="0" w:color="auto"/>
        <w:right w:val="none" w:sz="0" w:space="0" w:color="auto"/>
      </w:divBdr>
    </w:div>
    <w:div w:id="1232079861">
      <w:bodyDiv w:val="1"/>
      <w:marLeft w:val="0"/>
      <w:marRight w:val="0"/>
      <w:marTop w:val="0"/>
      <w:marBottom w:val="0"/>
      <w:divBdr>
        <w:top w:val="none" w:sz="0" w:space="0" w:color="auto"/>
        <w:left w:val="none" w:sz="0" w:space="0" w:color="auto"/>
        <w:bottom w:val="none" w:sz="0" w:space="0" w:color="auto"/>
        <w:right w:val="none" w:sz="0" w:space="0" w:color="auto"/>
      </w:divBdr>
    </w:div>
    <w:div w:id="1236352625">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64610040">
      <w:bodyDiv w:val="1"/>
      <w:marLeft w:val="0"/>
      <w:marRight w:val="0"/>
      <w:marTop w:val="0"/>
      <w:marBottom w:val="0"/>
      <w:divBdr>
        <w:top w:val="none" w:sz="0" w:space="0" w:color="auto"/>
        <w:left w:val="none" w:sz="0" w:space="0" w:color="auto"/>
        <w:bottom w:val="none" w:sz="0" w:space="0" w:color="auto"/>
        <w:right w:val="none" w:sz="0" w:space="0" w:color="auto"/>
      </w:divBdr>
    </w:div>
    <w:div w:id="1273632831">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7821717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83075729">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01305963">
      <w:bodyDiv w:val="1"/>
      <w:marLeft w:val="0"/>
      <w:marRight w:val="0"/>
      <w:marTop w:val="0"/>
      <w:marBottom w:val="0"/>
      <w:divBdr>
        <w:top w:val="none" w:sz="0" w:space="0" w:color="auto"/>
        <w:left w:val="none" w:sz="0" w:space="0" w:color="auto"/>
        <w:bottom w:val="none" w:sz="0" w:space="0" w:color="auto"/>
        <w:right w:val="none" w:sz="0" w:space="0" w:color="auto"/>
      </w:divBdr>
    </w:div>
    <w:div w:id="1306473537">
      <w:bodyDiv w:val="1"/>
      <w:marLeft w:val="0"/>
      <w:marRight w:val="0"/>
      <w:marTop w:val="0"/>
      <w:marBottom w:val="0"/>
      <w:divBdr>
        <w:top w:val="none" w:sz="0" w:space="0" w:color="auto"/>
        <w:left w:val="none" w:sz="0" w:space="0" w:color="auto"/>
        <w:bottom w:val="none" w:sz="0" w:space="0" w:color="auto"/>
        <w:right w:val="none" w:sz="0" w:space="0" w:color="auto"/>
      </w:divBdr>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49991246">
      <w:bodyDiv w:val="1"/>
      <w:marLeft w:val="0"/>
      <w:marRight w:val="0"/>
      <w:marTop w:val="0"/>
      <w:marBottom w:val="0"/>
      <w:divBdr>
        <w:top w:val="none" w:sz="0" w:space="0" w:color="auto"/>
        <w:left w:val="none" w:sz="0" w:space="0" w:color="auto"/>
        <w:bottom w:val="none" w:sz="0" w:space="0" w:color="auto"/>
        <w:right w:val="none" w:sz="0" w:space="0" w:color="auto"/>
      </w:divBdr>
    </w:div>
    <w:div w:id="1357342308">
      <w:bodyDiv w:val="1"/>
      <w:marLeft w:val="0"/>
      <w:marRight w:val="0"/>
      <w:marTop w:val="0"/>
      <w:marBottom w:val="0"/>
      <w:divBdr>
        <w:top w:val="none" w:sz="0" w:space="0" w:color="auto"/>
        <w:left w:val="none" w:sz="0" w:space="0" w:color="auto"/>
        <w:bottom w:val="none" w:sz="0" w:space="0" w:color="auto"/>
        <w:right w:val="none" w:sz="0" w:space="0" w:color="auto"/>
      </w:divBdr>
    </w:div>
    <w:div w:id="1358315837">
      <w:bodyDiv w:val="1"/>
      <w:marLeft w:val="0"/>
      <w:marRight w:val="0"/>
      <w:marTop w:val="0"/>
      <w:marBottom w:val="0"/>
      <w:divBdr>
        <w:top w:val="none" w:sz="0" w:space="0" w:color="auto"/>
        <w:left w:val="none" w:sz="0" w:space="0" w:color="auto"/>
        <w:bottom w:val="none" w:sz="0" w:space="0" w:color="auto"/>
        <w:right w:val="none" w:sz="0" w:space="0" w:color="auto"/>
      </w:divBdr>
    </w:div>
    <w:div w:id="1361391860">
      <w:bodyDiv w:val="1"/>
      <w:marLeft w:val="0"/>
      <w:marRight w:val="0"/>
      <w:marTop w:val="0"/>
      <w:marBottom w:val="0"/>
      <w:divBdr>
        <w:top w:val="none" w:sz="0" w:space="0" w:color="auto"/>
        <w:left w:val="none" w:sz="0" w:space="0" w:color="auto"/>
        <w:bottom w:val="none" w:sz="0" w:space="0" w:color="auto"/>
        <w:right w:val="none" w:sz="0" w:space="0" w:color="auto"/>
      </w:divBdr>
    </w:div>
    <w:div w:id="1361510596">
      <w:bodyDiv w:val="1"/>
      <w:marLeft w:val="0"/>
      <w:marRight w:val="0"/>
      <w:marTop w:val="0"/>
      <w:marBottom w:val="0"/>
      <w:divBdr>
        <w:top w:val="none" w:sz="0" w:space="0" w:color="auto"/>
        <w:left w:val="none" w:sz="0" w:space="0" w:color="auto"/>
        <w:bottom w:val="none" w:sz="0" w:space="0" w:color="auto"/>
        <w:right w:val="none" w:sz="0" w:space="0" w:color="auto"/>
      </w:divBdr>
    </w:div>
    <w:div w:id="1363282170">
      <w:bodyDiv w:val="1"/>
      <w:marLeft w:val="0"/>
      <w:marRight w:val="0"/>
      <w:marTop w:val="0"/>
      <w:marBottom w:val="0"/>
      <w:divBdr>
        <w:top w:val="none" w:sz="0" w:space="0" w:color="auto"/>
        <w:left w:val="none" w:sz="0" w:space="0" w:color="auto"/>
        <w:bottom w:val="none" w:sz="0" w:space="0" w:color="auto"/>
        <w:right w:val="none" w:sz="0" w:space="0" w:color="auto"/>
      </w:divBdr>
    </w:div>
    <w:div w:id="1365205606">
      <w:bodyDiv w:val="1"/>
      <w:marLeft w:val="0"/>
      <w:marRight w:val="0"/>
      <w:marTop w:val="0"/>
      <w:marBottom w:val="0"/>
      <w:divBdr>
        <w:top w:val="none" w:sz="0" w:space="0" w:color="auto"/>
        <w:left w:val="none" w:sz="0" w:space="0" w:color="auto"/>
        <w:bottom w:val="none" w:sz="0" w:space="0" w:color="auto"/>
        <w:right w:val="none" w:sz="0" w:space="0" w:color="auto"/>
      </w:divBdr>
    </w:div>
    <w:div w:id="1367178120">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86638943">
      <w:bodyDiv w:val="1"/>
      <w:marLeft w:val="0"/>
      <w:marRight w:val="0"/>
      <w:marTop w:val="0"/>
      <w:marBottom w:val="0"/>
      <w:divBdr>
        <w:top w:val="none" w:sz="0" w:space="0" w:color="auto"/>
        <w:left w:val="none" w:sz="0" w:space="0" w:color="auto"/>
        <w:bottom w:val="none" w:sz="0" w:space="0" w:color="auto"/>
        <w:right w:val="none" w:sz="0" w:space="0" w:color="auto"/>
      </w:divBdr>
    </w:div>
    <w:div w:id="1389378162">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7778221">
      <w:bodyDiv w:val="1"/>
      <w:marLeft w:val="0"/>
      <w:marRight w:val="0"/>
      <w:marTop w:val="0"/>
      <w:marBottom w:val="0"/>
      <w:divBdr>
        <w:top w:val="none" w:sz="0" w:space="0" w:color="auto"/>
        <w:left w:val="none" w:sz="0" w:space="0" w:color="auto"/>
        <w:bottom w:val="none" w:sz="0" w:space="0" w:color="auto"/>
        <w:right w:val="none" w:sz="0" w:space="0" w:color="auto"/>
      </w:divBdr>
    </w:div>
    <w:div w:id="1399093868">
      <w:bodyDiv w:val="1"/>
      <w:marLeft w:val="0"/>
      <w:marRight w:val="0"/>
      <w:marTop w:val="0"/>
      <w:marBottom w:val="0"/>
      <w:divBdr>
        <w:top w:val="none" w:sz="0" w:space="0" w:color="auto"/>
        <w:left w:val="none" w:sz="0" w:space="0" w:color="auto"/>
        <w:bottom w:val="none" w:sz="0" w:space="0" w:color="auto"/>
        <w:right w:val="none" w:sz="0" w:space="0" w:color="auto"/>
      </w:divBdr>
    </w:div>
    <w:div w:id="1414936101">
      <w:bodyDiv w:val="1"/>
      <w:marLeft w:val="0"/>
      <w:marRight w:val="0"/>
      <w:marTop w:val="0"/>
      <w:marBottom w:val="0"/>
      <w:divBdr>
        <w:top w:val="none" w:sz="0" w:space="0" w:color="auto"/>
        <w:left w:val="none" w:sz="0" w:space="0" w:color="auto"/>
        <w:bottom w:val="none" w:sz="0" w:space="0" w:color="auto"/>
        <w:right w:val="none" w:sz="0" w:space="0" w:color="auto"/>
      </w:divBdr>
    </w:div>
    <w:div w:id="1438721648">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1608862">
      <w:bodyDiv w:val="1"/>
      <w:marLeft w:val="0"/>
      <w:marRight w:val="0"/>
      <w:marTop w:val="0"/>
      <w:marBottom w:val="0"/>
      <w:divBdr>
        <w:top w:val="none" w:sz="0" w:space="0" w:color="auto"/>
        <w:left w:val="none" w:sz="0" w:space="0" w:color="auto"/>
        <w:bottom w:val="none" w:sz="0" w:space="0" w:color="auto"/>
        <w:right w:val="none" w:sz="0" w:space="0" w:color="auto"/>
      </w:divBdr>
    </w:div>
    <w:div w:id="1451128548">
      <w:bodyDiv w:val="1"/>
      <w:marLeft w:val="0"/>
      <w:marRight w:val="0"/>
      <w:marTop w:val="0"/>
      <w:marBottom w:val="0"/>
      <w:divBdr>
        <w:top w:val="none" w:sz="0" w:space="0" w:color="auto"/>
        <w:left w:val="none" w:sz="0" w:space="0" w:color="auto"/>
        <w:bottom w:val="none" w:sz="0" w:space="0" w:color="auto"/>
        <w:right w:val="none" w:sz="0" w:space="0" w:color="auto"/>
      </w:divBdr>
    </w:div>
    <w:div w:id="1454709245">
      <w:bodyDiv w:val="1"/>
      <w:marLeft w:val="0"/>
      <w:marRight w:val="0"/>
      <w:marTop w:val="0"/>
      <w:marBottom w:val="0"/>
      <w:divBdr>
        <w:top w:val="none" w:sz="0" w:space="0" w:color="auto"/>
        <w:left w:val="none" w:sz="0" w:space="0" w:color="auto"/>
        <w:bottom w:val="none" w:sz="0" w:space="0" w:color="auto"/>
        <w:right w:val="none" w:sz="0" w:space="0" w:color="auto"/>
      </w:divBdr>
    </w:div>
    <w:div w:id="146296104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82766493">
      <w:bodyDiv w:val="1"/>
      <w:marLeft w:val="0"/>
      <w:marRight w:val="0"/>
      <w:marTop w:val="0"/>
      <w:marBottom w:val="0"/>
      <w:divBdr>
        <w:top w:val="none" w:sz="0" w:space="0" w:color="auto"/>
        <w:left w:val="none" w:sz="0" w:space="0" w:color="auto"/>
        <w:bottom w:val="none" w:sz="0" w:space="0" w:color="auto"/>
        <w:right w:val="none" w:sz="0" w:space="0" w:color="auto"/>
      </w:divBdr>
    </w:div>
    <w:div w:id="1483305739">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1293753">
      <w:bodyDiv w:val="1"/>
      <w:marLeft w:val="0"/>
      <w:marRight w:val="0"/>
      <w:marTop w:val="0"/>
      <w:marBottom w:val="0"/>
      <w:divBdr>
        <w:top w:val="none" w:sz="0" w:space="0" w:color="auto"/>
        <w:left w:val="none" w:sz="0" w:space="0" w:color="auto"/>
        <w:bottom w:val="none" w:sz="0" w:space="0" w:color="auto"/>
        <w:right w:val="none" w:sz="0" w:space="0" w:color="auto"/>
      </w:divBdr>
    </w:div>
    <w:div w:id="1491867372">
      <w:bodyDiv w:val="1"/>
      <w:marLeft w:val="0"/>
      <w:marRight w:val="0"/>
      <w:marTop w:val="0"/>
      <w:marBottom w:val="0"/>
      <w:divBdr>
        <w:top w:val="none" w:sz="0" w:space="0" w:color="auto"/>
        <w:left w:val="none" w:sz="0" w:space="0" w:color="auto"/>
        <w:bottom w:val="none" w:sz="0" w:space="0" w:color="auto"/>
        <w:right w:val="none" w:sz="0" w:space="0" w:color="auto"/>
      </w:divBdr>
    </w:div>
    <w:div w:id="1492866844">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20316161">
      <w:bodyDiv w:val="1"/>
      <w:marLeft w:val="0"/>
      <w:marRight w:val="0"/>
      <w:marTop w:val="0"/>
      <w:marBottom w:val="0"/>
      <w:divBdr>
        <w:top w:val="none" w:sz="0" w:space="0" w:color="auto"/>
        <w:left w:val="none" w:sz="0" w:space="0" w:color="auto"/>
        <w:bottom w:val="none" w:sz="0" w:space="0" w:color="auto"/>
        <w:right w:val="none" w:sz="0" w:space="0" w:color="auto"/>
      </w:divBdr>
    </w:div>
    <w:div w:id="1525826027">
      <w:bodyDiv w:val="1"/>
      <w:marLeft w:val="0"/>
      <w:marRight w:val="0"/>
      <w:marTop w:val="0"/>
      <w:marBottom w:val="0"/>
      <w:divBdr>
        <w:top w:val="none" w:sz="0" w:space="0" w:color="auto"/>
        <w:left w:val="none" w:sz="0" w:space="0" w:color="auto"/>
        <w:bottom w:val="none" w:sz="0" w:space="0" w:color="auto"/>
        <w:right w:val="none" w:sz="0" w:space="0" w:color="auto"/>
      </w:divBdr>
    </w:div>
    <w:div w:id="1530145323">
      <w:bodyDiv w:val="1"/>
      <w:marLeft w:val="0"/>
      <w:marRight w:val="0"/>
      <w:marTop w:val="0"/>
      <w:marBottom w:val="0"/>
      <w:divBdr>
        <w:top w:val="none" w:sz="0" w:space="0" w:color="auto"/>
        <w:left w:val="none" w:sz="0" w:space="0" w:color="auto"/>
        <w:bottom w:val="none" w:sz="0" w:space="0" w:color="auto"/>
        <w:right w:val="none" w:sz="0" w:space="0" w:color="auto"/>
      </w:divBdr>
    </w:div>
    <w:div w:id="1530293582">
      <w:bodyDiv w:val="1"/>
      <w:marLeft w:val="0"/>
      <w:marRight w:val="0"/>
      <w:marTop w:val="0"/>
      <w:marBottom w:val="0"/>
      <w:divBdr>
        <w:top w:val="none" w:sz="0" w:space="0" w:color="auto"/>
        <w:left w:val="none" w:sz="0" w:space="0" w:color="auto"/>
        <w:bottom w:val="none" w:sz="0" w:space="0" w:color="auto"/>
        <w:right w:val="none" w:sz="0" w:space="0" w:color="auto"/>
      </w:divBdr>
    </w:div>
    <w:div w:id="1535770988">
      <w:bodyDiv w:val="1"/>
      <w:marLeft w:val="0"/>
      <w:marRight w:val="0"/>
      <w:marTop w:val="0"/>
      <w:marBottom w:val="0"/>
      <w:divBdr>
        <w:top w:val="none" w:sz="0" w:space="0" w:color="auto"/>
        <w:left w:val="none" w:sz="0" w:space="0" w:color="auto"/>
        <w:bottom w:val="none" w:sz="0" w:space="0" w:color="auto"/>
        <w:right w:val="none" w:sz="0" w:space="0" w:color="auto"/>
      </w:divBdr>
    </w:div>
    <w:div w:id="1537427882">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5942265">
      <w:bodyDiv w:val="1"/>
      <w:marLeft w:val="0"/>
      <w:marRight w:val="0"/>
      <w:marTop w:val="0"/>
      <w:marBottom w:val="0"/>
      <w:divBdr>
        <w:top w:val="none" w:sz="0" w:space="0" w:color="auto"/>
        <w:left w:val="none" w:sz="0" w:space="0" w:color="auto"/>
        <w:bottom w:val="none" w:sz="0" w:space="0" w:color="auto"/>
        <w:right w:val="none" w:sz="0" w:space="0" w:color="auto"/>
      </w:divBdr>
    </w:div>
    <w:div w:id="1549561722">
      <w:bodyDiv w:val="1"/>
      <w:marLeft w:val="0"/>
      <w:marRight w:val="0"/>
      <w:marTop w:val="0"/>
      <w:marBottom w:val="0"/>
      <w:divBdr>
        <w:top w:val="none" w:sz="0" w:space="0" w:color="auto"/>
        <w:left w:val="none" w:sz="0" w:space="0" w:color="auto"/>
        <w:bottom w:val="none" w:sz="0" w:space="0" w:color="auto"/>
        <w:right w:val="none" w:sz="0" w:space="0" w:color="auto"/>
      </w:divBdr>
    </w:div>
    <w:div w:id="1552040631">
      <w:bodyDiv w:val="1"/>
      <w:marLeft w:val="0"/>
      <w:marRight w:val="0"/>
      <w:marTop w:val="0"/>
      <w:marBottom w:val="0"/>
      <w:divBdr>
        <w:top w:val="none" w:sz="0" w:space="0" w:color="auto"/>
        <w:left w:val="none" w:sz="0" w:space="0" w:color="auto"/>
        <w:bottom w:val="none" w:sz="0" w:space="0" w:color="auto"/>
        <w:right w:val="none" w:sz="0" w:space="0" w:color="auto"/>
      </w:divBdr>
    </w:div>
    <w:div w:id="1558513674">
      <w:bodyDiv w:val="1"/>
      <w:marLeft w:val="0"/>
      <w:marRight w:val="0"/>
      <w:marTop w:val="0"/>
      <w:marBottom w:val="0"/>
      <w:divBdr>
        <w:top w:val="none" w:sz="0" w:space="0" w:color="auto"/>
        <w:left w:val="none" w:sz="0" w:space="0" w:color="auto"/>
        <w:bottom w:val="none" w:sz="0" w:space="0" w:color="auto"/>
        <w:right w:val="none" w:sz="0" w:space="0" w:color="auto"/>
      </w:divBdr>
    </w:div>
    <w:div w:id="1575235150">
      <w:bodyDiv w:val="1"/>
      <w:marLeft w:val="0"/>
      <w:marRight w:val="0"/>
      <w:marTop w:val="0"/>
      <w:marBottom w:val="0"/>
      <w:divBdr>
        <w:top w:val="none" w:sz="0" w:space="0" w:color="auto"/>
        <w:left w:val="none" w:sz="0" w:space="0" w:color="auto"/>
        <w:bottom w:val="none" w:sz="0" w:space="0" w:color="auto"/>
        <w:right w:val="none" w:sz="0" w:space="0" w:color="auto"/>
      </w:divBdr>
    </w:div>
    <w:div w:id="1580401747">
      <w:bodyDiv w:val="1"/>
      <w:marLeft w:val="0"/>
      <w:marRight w:val="0"/>
      <w:marTop w:val="0"/>
      <w:marBottom w:val="0"/>
      <w:divBdr>
        <w:top w:val="none" w:sz="0" w:space="0" w:color="auto"/>
        <w:left w:val="none" w:sz="0" w:space="0" w:color="auto"/>
        <w:bottom w:val="none" w:sz="0" w:space="0" w:color="auto"/>
        <w:right w:val="none" w:sz="0" w:space="0" w:color="auto"/>
      </w:divBdr>
    </w:div>
    <w:div w:id="1589578481">
      <w:bodyDiv w:val="1"/>
      <w:marLeft w:val="0"/>
      <w:marRight w:val="0"/>
      <w:marTop w:val="0"/>
      <w:marBottom w:val="0"/>
      <w:divBdr>
        <w:top w:val="none" w:sz="0" w:space="0" w:color="auto"/>
        <w:left w:val="none" w:sz="0" w:space="0" w:color="auto"/>
        <w:bottom w:val="none" w:sz="0" w:space="0" w:color="auto"/>
        <w:right w:val="none" w:sz="0" w:space="0" w:color="auto"/>
      </w:divBdr>
    </w:div>
    <w:div w:id="1593778705">
      <w:bodyDiv w:val="1"/>
      <w:marLeft w:val="0"/>
      <w:marRight w:val="0"/>
      <w:marTop w:val="0"/>
      <w:marBottom w:val="0"/>
      <w:divBdr>
        <w:top w:val="none" w:sz="0" w:space="0" w:color="auto"/>
        <w:left w:val="none" w:sz="0" w:space="0" w:color="auto"/>
        <w:bottom w:val="none" w:sz="0" w:space="0" w:color="auto"/>
        <w:right w:val="none" w:sz="0" w:space="0" w:color="auto"/>
      </w:divBdr>
    </w:div>
    <w:div w:id="1596403438">
      <w:bodyDiv w:val="1"/>
      <w:marLeft w:val="0"/>
      <w:marRight w:val="0"/>
      <w:marTop w:val="0"/>
      <w:marBottom w:val="0"/>
      <w:divBdr>
        <w:top w:val="none" w:sz="0" w:space="0" w:color="auto"/>
        <w:left w:val="none" w:sz="0" w:space="0" w:color="auto"/>
        <w:bottom w:val="none" w:sz="0" w:space="0" w:color="auto"/>
        <w:right w:val="none" w:sz="0" w:space="0" w:color="auto"/>
      </w:divBdr>
    </w:div>
    <w:div w:id="1597860267">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07272135">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6281505">
      <w:bodyDiv w:val="1"/>
      <w:marLeft w:val="0"/>
      <w:marRight w:val="0"/>
      <w:marTop w:val="0"/>
      <w:marBottom w:val="0"/>
      <w:divBdr>
        <w:top w:val="none" w:sz="0" w:space="0" w:color="auto"/>
        <w:left w:val="none" w:sz="0" w:space="0" w:color="auto"/>
        <w:bottom w:val="none" w:sz="0" w:space="0" w:color="auto"/>
        <w:right w:val="none" w:sz="0" w:space="0" w:color="auto"/>
      </w:divBdr>
    </w:div>
    <w:div w:id="1661881022">
      <w:bodyDiv w:val="1"/>
      <w:marLeft w:val="0"/>
      <w:marRight w:val="0"/>
      <w:marTop w:val="0"/>
      <w:marBottom w:val="0"/>
      <w:divBdr>
        <w:top w:val="none" w:sz="0" w:space="0" w:color="auto"/>
        <w:left w:val="none" w:sz="0" w:space="0" w:color="auto"/>
        <w:bottom w:val="none" w:sz="0" w:space="0" w:color="auto"/>
        <w:right w:val="none" w:sz="0" w:space="0" w:color="auto"/>
      </w:divBdr>
    </w:div>
    <w:div w:id="1664091182">
      <w:bodyDiv w:val="1"/>
      <w:marLeft w:val="0"/>
      <w:marRight w:val="0"/>
      <w:marTop w:val="0"/>
      <w:marBottom w:val="0"/>
      <w:divBdr>
        <w:top w:val="none" w:sz="0" w:space="0" w:color="auto"/>
        <w:left w:val="none" w:sz="0" w:space="0" w:color="auto"/>
        <w:bottom w:val="none" w:sz="0" w:space="0" w:color="auto"/>
        <w:right w:val="none" w:sz="0" w:space="0" w:color="auto"/>
      </w:divBdr>
    </w:div>
    <w:div w:id="1681929754">
      <w:bodyDiv w:val="1"/>
      <w:marLeft w:val="0"/>
      <w:marRight w:val="0"/>
      <w:marTop w:val="0"/>
      <w:marBottom w:val="0"/>
      <w:divBdr>
        <w:top w:val="none" w:sz="0" w:space="0" w:color="auto"/>
        <w:left w:val="none" w:sz="0" w:space="0" w:color="auto"/>
        <w:bottom w:val="none" w:sz="0" w:space="0" w:color="auto"/>
        <w:right w:val="none" w:sz="0" w:space="0" w:color="auto"/>
      </w:divBdr>
    </w:div>
    <w:div w:id="1693845462">
      <w:bodyDiv w:val="1"/>
      <w:marLeft w:val="0"/>
      <w:marRight w:val="0"/>
      <w:marTop w:val="0"/>
      <w:marBottom w:val="0"/>
      <w:divBdr>
        <w:top w:val="none" w:sz="0" w:space="0" w:color="auto"/>
        <w:left w:val="none" w:sz="0" w:space="0" w:color="auto"/>
        <w:bottom w:val="none" w:sz="0" w:space="0" w:color="auto"/>
        <w:right w:val="none" w:sz="0" w:space="0" w:color="auto"/>
      </w:divBdr>
    </w:div>
    <w:div w:id="1707676001">
      <w:bodyDiv w:val="1"/>
      <w:marLeft w:val="0"/>
      <w:marRight w:val="0"/>
      <w:marTop w:val="0"/>
      <w:marBottom w:val="0"/>
      <w:divBdr>
        <w:top w:val="none" w:sz="0" w:space="0" w:color="auto"/>
        <w:left w:val="none" w:sz="0" w:space="0" w:color="auto"/>
        <w:bottom w:val="none" w:sz="0" w:space="0" w:color="auto"/>
        <w:right w:val="none" w:sz="0" w:space="0" w:color="auto"/>
      </w:divBdr>
    </w:div>
    <w:div w:id="1710034656">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16000282">
      <w:bodyDiv w:val="1"/>
      <w:marLeft w:val="0"/>
      <w:marRight w:val="0"/>
      <w:marTop w:val="0"/>
      <w:marBottom w:val="0"/>
      <w:divBdr>
        <w:top w:val="none" w:sz="0" w:space="0" w:color="auto"/>
        <w:left w:val="none" w:sz="0" w:space="0" w:color="auto"/>
        <w:bottom w:val="none" w:sz="0" w:space="0" w:color="auto"/>
        <w:right w:val="none" w:sz="0" w:space="0" w:color="auto"/>
      </w:divBdr>
    </w:div>
    <w:div w:id="1720593982">
      <w:bodyDiv w:val="1"/>
      <w:marLeft w:val="0"/>
      <w:marRight w:val="0"/>
      <w:marTop w:val="0"/>
      <w:marBottom w:val="0"/>
      <w:divBdr>
        <w:top w:val="none" w:sz="0" w:space="0" w:color="auto"/>
        <w:left w:val="none" w:sz="0" w:space="0" w:color="auto"/>
        <w:bottom w:val="none" w:sz="0" w:space="0" w:color="auto"/>
        <w:right w:val="none" w:sz="0" w:space="0" w:color="auto"/>
      </w:divBdr>
    </w:div>
    <w:div w:id="1731465373">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37163037">
      <w:bodyDiv w:val="1"/>
      <w:marLeft w:val="0"/>
      <w:marRight w:val="0"/>
      <w:marTop w:val="0"/>
      <w:marBottom w:val="0"/>
      <w:divBdr>
        <w:top w:val="none" w:sz="0" w:space="0" w:color="auto"/>
        <w:left w:val="none" w:sz="0" w:space="0" w:color="auto"/>
        <w:bottom w:val="none" w:sz="0" w:space="0" w:color="auto"/>
        <w:right w:val="none" w:sz="0" w:space="0" w:color="auto"/>
      </w:divBdr>
    </w:div>
    <w:div w:id="1744331751">
      <w:bodyDiv w:val="1"/>
      <w:marLeft w:val="0"/>
      <w:marRight w:val="0"/>
      <w:marTop w:val="0"/>
      <w:marBottom w:val="0"/>
      <w:divBdr>
        <w:top w:val="none" w:sz="0" w:space="0" w:color="auto"/>
        <w:left w:val="none" w:sz="0" w:space="0" w:color="auto"/>
        <w:bottom w:val="none" w:sz="0" w:space="0" w:color="auto"/>
        <w:right w:val="none" w:sz="0" w:space="0" w:color="auto"/>
      </w:divBdr>
    </w:div>
    <w:div w:id="1745686692">
      <w:bodyDiv w:val="1"/>
      <w:marLeft w:val="0"/>
      <w:marRight w:val="0"/>
      <w:marTop w:val="0"/>
      <w:marBottom w:val="0"/>
      <w:divBdr>
        <w:top w:val="none" w:sz="0" w:space="0" w:color="auto"/>
        <w:left w:val="none" w:sz="0" w:space="0" w:color="auto"/>
        <w:bottom w:val="none" w:sz="0" w:space="0" w:color="auto"/>
        <w:right w:val="none" w:sz="0" w:space="0" w:color="auto"/>
      </w:divBdr>
    </w:div>
    <w:div w:id="1750998212">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0004084">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776516693">
      <w:bodyDiv w:val="1"/>
      <w:marLeft w:val="0"/>
      <w:marRight w:val="0"/>
      <w:marTop w:val="0"/>
      <w:marBottom w:val="0"/>
      <w:divBdr>
        <w:top w:val="none" w:sz="0" w:space="0" w:color="auto"/>
        <w:left w:val="none" w:sz="0" w:space="0" w:color="auto"/>
        <w:bottom w:val="none" w:sz="0" w:space="0" w:color="auto"/>
        <w:right w:val="none" w:sz="0" w:space="0" w:color="auto"/>
      </w:divBdr>
    </w:div>
    <w:div w:id="1798990704">
      <w:bodyDiv w:val="1"/>
      <w:marLeft w:val="0"/>
      <w:marRight w:val="0"/>
      <w:marTop w:val="0"/>
      <w:marBottom w:val="0"/>
      <w:divBdr>
        <w:top w:val="none" w:sz="0" w:space="0" w:color="auto"/>
        <w:left w:val="none" w:sz="0" w:space="0" w:color="auto"/>
        <w:bottom w:val="none" w:sz="0" w:space="0" w:color="auto"/>
        <w:right w:val="none" w:sz="0" w:space="0" w:color="auto"/>
      </w:divBdr>
    </w:div>
    <w:div w:id="1804694842">
      <w:bodyDiv w:val="1"/>
      <w:marLeft w:val="0"/>
      <w:marRight w:val="0"/>
      <w:marTop w:val="0"/>
      <w:marBottom w:val="0"/>
      <w:divBdr>
        <w:top w:val="none" w:sz="0" w:space="0" w:color="auto"/>
        <w:left w:val="none" w:sz="0" w:space="0" w:color="auto"/>
        <w:bottom w:val="none" w:sz="0" w:space="0" w:color="auto"/>
        <w:right w:val="none" w:sz="0" w:space="0" w:color="auto"/>
      </w:divBdr>
    </w:div>
    <w:div w:id="1811433288">
      <w:bodyDiv w:val="1"/>
      <w:marLeft w:val="0"/>
      <w:marRight w:val="0"/>
      <w:marTop w:val="0"/>
      <w:marBottom w:val="0"/>
      <w:divBdr>
        <w:top w:val="none" w:sz="0" w:space="0" w:color="auto"/>
        <w:left w:val="none" w:sz="0" w:space="0" w:color="auto"/>
        <w:bottom w:val="none" w:sz="0" w:space="0" w:color="auto"/>
        <w:right w:val="none" w:sz="0" w:space="0" w:color="auto"/>
      </w:divBdr>
    </w:div>
    <w:div w:id="1814299013">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26895626">
      <w:bodyDiv w:val="1"/>
      <w:marLeft w:val="0"/>
      <w:marRight w:val="0"/>
      <w:marTop w:val="0"/>
      <w:marBottom w:val="0"/>
      <w:divBdr>
        <w:top w:val="none" w:sz="0" w:space="0" w:color="auto"/>
        <w:left w:val="none" w:sz="0" w:space="0" w:color="auto"/>
        <w:bottom w:val="none" w:sz="0" w:space="0" w:color="auto"/>
        <w:right w:val="none" w:sz="0" w:space="0" w:color="auto"/>
      </w:divBdr>
    </w:div>
    <w:div w:id="1835992791">
      <w:bodyDiv w:val="1"/>
      <w:marLeft w:val="0"/>
      <w:marRight w:val="0"/>
      <w:marTop w:val="0"/>
      <w:marBottom w:val="0"/>
      <w:divBdr>
        <w:top w:val="none" w:sz="0" w:space="0" w:color="auto"/>
        <w:left w:val="none" w:sz="0" w:space="0" w:color="auto"/>
        <w:bottom w:val="none" w:sz="0" w:space="0" w:color="auto"/>
        <w:right w:val="none" w:sz="0" w:space="0" w:color="auto"/>
      </w:divBdr>
    </w:div>
    <w:div w:id="1856377809">
      <w:bodyDiv w:val="1"/>
      <w:marLeft w:val="0"/>
      <w:marRight w:val="0"/>
      <w:marTop w:val="0"/>
      <w:marBottom w:val="0"/>
      <w:divBdr>
        <w:top w:val="none" w:sz="0" w:space="0" w:color="auto"/>
        <w:left w:val="none" w:sz="0" w:space="0" w:color="auto"/>
        <w:bottom w:val="none" w:sz="0" w:space="0" w:color="auto"/>
        <w:right w:val="none" w:sz="0" w:space="0" w:color="auto"/>
      </w:divBdr>
    </w:div>
    <w:div w:id="1861164541">
      <w:bodyDiv w:val="1"/>
      <w:marLeft w:val="0"/>
      <w:marRight w:val="0"/>
      <w:marTop w:val="0"/>
      <w:marBottom w:val="0"/>
      <w:divBdr>
        <w:top w:val="none" w:sz="0" w:space="0" w:color="auto"/>
        <w:left w:val="none" w:sz="0" w:space="0" w:color="auto"/>
        <w:bottom w:val="none" w:sz="0" w:space="0" w:color="auto"/>
        <w:right w:val="none" w:sz="0" w:space="0" w:color="auto"/>
      </w:divBdr>
    </w:div>
    <w:div w:id="1861578163">
      <w:bodyDiv w:val="1"/>
      <w:marLeft w:val="0"/>
      <w:marRight w:val="0"/>
      <w:marTop w:val="0"/>
      <w:marBottom w:val="0"/>
      <w:divBdr>
        <w:top w:val="none" w:sz="0" w:space="0" w:color="auto"/>
        <w:left w:val="none" w:sz="0" w:space="0" w:color="auto"/>
        <w:bottom w:val="none" w:sz="0" w:space="0" w:color="auto"/>
        <w:right w:val="none" w:sz="0" w:space="0" w:color="auto"/>
      </w:divBdr>
    </w:div>
    <w:div w:id="1864399987">
      <w:bodyDiv w:val="1"/>
      <w:marLeft w:val="0"/>
      <w:marRight w:val="0"/>
      <w:marTop w:val="0"/>
      <w:marBottom w:val="0"/>
      <w:divBdr>
        <w:top w:val="none" w:sz="0" w:space="0" w:color="auto"/>
        <w:left w:val="none" w:sz="0" w:space="0" w:color="auto"/>
        <w:bottom w:val="none" w:sz="0" w:space="0" w:color="auto"/>
        <w:right w:val="none" w:sz="0" w:space="0" w:color="auto"/>
      </w:divBdr>
    </w:div>
    <w:div w:id="1870221290">
      <w:bodyDiv w:val="1"/>
      <w:marLeft w:val="0"/>
      <w:marRight w:val="0"/>
      <w:marTop w:val="0"/>
      <w:marBottom w:val="0"/>
      <w:divBdr>
        <w:top w:val="none" w:sz="0" w:space="0" w:color="auto"/>
        <w:left w:val="none" w:sz="0" w:space="0" w:color="auto"/>
        <w:bottom w:val="none" w:sz="0" w:space="0" w:color="auto"/>
        <w:right w:val="none" w:sz="0" w:space="0" w:color="auto"/>
      </w:divBdr>
    </w:div>
    <w:div w:id="1887374731">
      <w:bodyDiv w:val="1"/>
      <w:marLeft w:val="0"/>
      <w:marRight w:val="0"/>
      <w:marTop w:val="0"/>
      <w:marBottom w:val="0"/>
      <w:divBdr>
        <w:top w:val="none" w:sz="0" w:space="0" w:color="auto"/>
        <w:left w:val="none" w:sz="0" w:space="0" w:color="auto"/>
        <w:bottom w:val="none" w:sz="0" w:space="0" w:color="auto"/>
        <w:right w:val="none" w:sz="0" w:space="0" w:color="auto"/>
      </w:divBdr>
    </w:div>
    <w:div w:id="1908756446">
      <w:bodyDiv w:val="1"/>
      <w:marLeft w:val="0"/>
      <w:marRight w:val="0"/>
      <w:marTop w:val="0"/>
      <w:marBottom w:val="0"/>
      <w:divBdr>
        <w:top w:val="none" w:sz="0" w:space="0" w:color="auto"/>
        <w:left w:val="none" w:sz="0" w:space="0" w:color="auto"/>
        <w:bottom w:val="none" w:sz="0" w:space="0" w:color="auto"/>
        <w:right w:val="none" w:sz="0" w:space="0" w:color="auto"/>
      </w:divBdr>
    </w:div>
    <w:div w:id="191007577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27760989">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40984973">
      <w:bodyDiv w:val="1"/>
      <w:marLeft w:val="0"/>
      <w:marRight w:val="0"/>
      <w:marTop w:val="0"/>
      <w:marBottom w:val="0"/>
      <w:divBdr>
        <w:top w:val="none" w:sz="0" w:space="0" w:color="auto"/>
        <w:left w:val="none" w:sz="0" w:space="0" w:color="auto"/>
        <w:bottom w:val="none" w:sz="0" w:space="0" w:color="auto"/>
        <w:right w:val="none" w:sz="0" w:space="0" w:color="auto"/>
      </w:divBdr>
    </w:div>
    <w:div w:id="1947692327">
      <w:bodyDiv w:val="1"/>
      <w:marLeft w:val="0"/>
      <w:marRight w:val="0"/>
      <w:marTop w:val="0"/>
      <w:marBottom w:val="0"/>
      <w:divBdr>
        <w:top w:val="none" w:sz="0" w:space="0" w:color="auto"/>
        <w:left w:val="none" w:sz="0" w:space="0" w:color="auto"/>
        <w:bottom w:val="none" w:sz="0" w:space="0" w:color="auto"/>
        <w:right w:val="none" w:sz="0" w:space="0" w:color="auto"/>
      </w:divBdr>
    </w:div>
    <w:div w:id="1961565658">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1991714911">
      <w:bodyDiv w:val="1"/>
      <w:marLeft w:val="0"/>
      <w:marRight w:val="0"/>
      <w:marTop w:val="0"/>
      <w:marBottom w:val="0"/>
      <w:divBdr>
        <w:top w:val="none" w:sz="0" w:space="0" w:color="auto"/>
        <w:left w:val="none" w:sz="0" w:space="0" w:color="auto"/>
        <w:bottom w:val="none" w:sz="0" w:space="0" w:color="auto"/>
        <w:right w:val="none" w:sz="0" w:space="0" w:color="auto"/>
      </w:divBdr>
    </w:div>
    <w:div w:id="2006350110">
      <w:bodyDiv w:val="1"/>
      <w:marLeft w:val="0"/>
      <w:marRight w:val="0"/>
      <w:marTop w:val="0"/>
      <w:marBottom w:val="0"/>
      <w:divBdr>
        <w:top w:val="none" w:sz="0" w:space="0" w:color="auto"/>
        <w:left w:val="none" w:sz="0" w:space="0" w:color="auto"/>
        <w:bottom w:val="none" w:sz="0" w:space="0" w:color="auto"/>
        <w:right w:val="none" w:sz="0" w:space="0" w:color="auto"/>
      </w:divBdr>
    </w:div>
    <w:div w:id="2030720933">
      <w:bodyDiv w:val="1"/>
      <w:marLeft w:val="0"/>
      <w:marRight w:val="0"/>
      <w:marTop w:val="0"/>
      <w:marBottom w:val="0"/>
      <w:divBdr>
        <w:top w:val="none" w:sz="0" w:space="0" w:color="auto"/>
        <w:left w:val="none" w:sz="0" w:space="0" w:color="auto"/>
        <w:bottom w:val="none" w:sz="0" w:space="0" w:color="auto"/>
        <w:right w:val="none" w:sz="0" w:space="0" w:color="auto"/>
      </w:divBdr>
    </w:div>
    <w:div w:id="2031027847">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049598345">
      <w:bodyDiv w:val="1"/>
      <w:marLeft w:val="0"/>
      <w:marRight w:val="0"/>
      <w:marTop w:val="0"/>
      <w:marBottom w:val="0"/>
      <w:divBdr>
        <w:top w:val="none" w:sz="0" w:space="0" w:color="auto"/>
        <w:left w:val="none" w:sz="0" w:space="0" w:color="auto"/>
        <w:bottom w:val="none" w:sz="0" w:space="0" w:color="auto"/>
        <w:right w:val="none" w:sz="0" w:space="0" w:color="auto"/>
      </w:divBdr>
    </w:div>
    <w:div w:id="2068799551">
      <w:bodyDiv w:val="1"/>
      <w:marLeft w:val="0"/>
      <w:marRight w:val="0"/>
      <w:marTop w:val="0"/>
      <w:marBottom w:val="0"/>
      <w:divBdr>
        <w:top w:val="none" w:sz="0" w:space="0" w:color="auto"/>
        <w:left w:val="none" w:sz="0" w:space="0" w:color="auto"/>
        <w:bottom w:val="none" w:sz="0" w:space="0" w:color="auto"/>
        <w:right w:val="none" w:sz="0" w:space="0" w:color="auto"/>
      </w:divBdr>
    </w:div>
    <w:div w:id="2069919575">
      <w:bodyDiv w:val="1"/>
      <w:marLeft w:val="0"/>
      <w:marRight w:val="0"/>
      <w:marTop w:val="0"/>
      <w:marBottom w:val="0"/>
      <w:divBdr>
        <w:top w:val="none" w:sz="0" w:space="0" w:color="auto"/>
        <w:left w:val="none" w:sz="0" w:space="0" w:color="auto"/>
        <w:bottom w:val="none" w:sz="0" w:space="0" w:color="auto"/>
        <w:right w:val="none" w:sz="0" w:space="0" w:color="auto"/>
      </w:divBdr>
    </w:div>
    <w:div w:id="2079280638">
      <w:bodyDiv w:val="1"/>
      <w:marLeft w:val="0"/>
      <w:marRight w:val="0"/>
      <w:marTop w:val="0"/>
      <w:marBottom w:val="0"/>
      <w:divBdr>
        <w:top w:val="none" w:sz="0" w:space="0" w:color="auto"/>
        <w:left w:val="none" w:sz="0" w:space="0" w:color="auto"/>
        <w:bottom w:val="none" w:sz="0" w:space="0" w:color="auto"/>
        <w:right w:val="none" w:sz="0" w:space="0" w:color="auto"/>
      </w:divBdr>
    </w:div>
    <w:div w:id="2081556657">
      <w:bodyDiv w:val="1"/>
      <w:marLeft w:val="0"/>
      <w:marRight w:val="0"/>
      <w:marTop w:val="0"/>
      <w:marBottom w:val="0"/>
      <w:divBdr>
        <w:top w:val="none" w:sz="0" w:space="0" w:color="auto"/>
        <w:left w:val="none" w:sz="0" w:space="0" w:color="auto"/>
        <w:bottom w:val="none" w:sz="0" w:space="0" w:color="auto"/>
        <w:right w:val="none" w:sz="0" w:space="0" w:color="auto"/>
      </w:divBdr>
    </w:div>
    <w:div w:id="2083063394">
      <w:bodyDiv w:val="1"/>
      <w:marLeft w:val="0"/>
      <w:marRight w:val="0"/>
      <w:marTop w:val="0"/>
      <w:marBottom w:val="0"/>
      <w:divBdr>
        <w:top w:val="none" w:sz="0" w:space="0" w:color="auto"/>
        <w:left w:val="none" w:sz="0" w:space="0" w:color="auto"/>
        <w:bottom w:val="none" w:sz="0" w:space="0" w:color="auto"/>
        <w:right w:val="none" w:sz="0" w:space="0" w:color="auto"/>
      </w:divBdr>
    </w:div>
    <w:div w:id="2084178195">
      <w:bodyDiv w:val="1"/>
      <w:marLeft w:val="0"/>
      <w:marRight w:val="0"/>
      <w:marTop w:val="0"/>
      <w:marBottom w:val="0"/>
      <w:divBdr>
        <w:top w:val="none" w:sz="0" w:space="0" w:color="auto"/>
        <w:left w:val="none" w:sz="0" w:space="0" w:color="auto"/>
        <w:bottom w:val="none" w:sz="0" w:space="0" w:color="auto"/>
        <w:right w:val="none" w:sz="0" w:space="0" w:color="auto"/>
      </w:divBdr>
    </w:div>
    <w:div w:id="2093773651">
      <w:bodyDiv w:val="1"/>
      <w:marLeft w:val="0"/>
      <w:marRight w:val="0"/>
      <w:marTop w:val="0"/>
      <w:marBottom w:val="0"/>
      <w:divBdr>
        <w:top w:val="none" w:sz="0" w:space="0" w:color="auto"/>
        <w:left w:val="none" w:sz="0" w:space="0" w:color="auto"/>
        <w:bottom w:val="none" w:sz="0" w:space="0" w:color="auto"/>
        <w:right w:val="none" w:sz="0" w:space="0" w:color="auto"/>
      </w:divBdr>
    </w:div>
    <w:div w:id="2094007621">
      <w:bodyDiv w:val="1"/>
      <w:marLeft w:val="0"/>
      <w:marRight w:val="0"/>
      <w:marTop w:val="0"/>
      <w:marBottom w:val="0"/>
      <w:divBdr>
        <w:top w:val="none" w:sz="0" w:space="0" w:color="auto"/>
        <w:left w:val="none" w:sz="0" w:space="0" w:color="auto"/>
        <w:bottom w:val="none" w:sz="0" w:space="0" w:color="auto"/>
        <w:right w:val="none" w:sz="0" w:space="0" w:color="auto"/>
      </w:divBdr>
    </w:div>
    <w:div w:id="2102792571">
      <w:bodyDiv w:val="1"/>
      <w:marLeft w:val="0"/>
      <w:marRight w:val="0"/>
      <w:marTop w:val="0"/>
      <w:marBottom w:val="0"/>
      <w:divBdr>
        <w:top w:val="none" w:sz="0" w:space="0" w:color="auto"/>
        <w:left w:val="none" w:sz="0" w:space="0" w:color="auto"/>
        <w:bottom w:val="none" w:sz="0" w:space="0" w:color="auto"/>
        <w:right w:val="none" w:sz="0" w:space="0" w:color="auto"/>
      </w:divBdr>
    </w:div>
    <w:div w:id="2114934425">
      <w:bodyDiv w:val="1"/>
      <w:marLeft w:val="0"/>
      <w:marRight w:val="0"/>
      <w:marTop w:val="0"/>
      <w:marBottom w:val="0"/>
      <w:divBdr>
        <w:top w:val="none" w:sz="0" w:space="0" w:color="auto"/>
        <w:left w:val="none" w:sz="0" w:space="0" w:color="auto"/>
        <w:bottom w:val="none" w:sz="0" w:space="0" w:color="auto"/>
        <w:right w:val="none" w:sz="0" w:space="0" w:color="auto"/>
      </w:divBdr>
    </w:div>
    <w:div w:id="2115125011">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 w:id="2141997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693824B-D157-4A16-941A-E35AFCC41FD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56</Pages>
  <Words>12540</Words>
  <Characters>68976</Characters>
  <Application>Microsoft Office Word</Application>
  <DocSecurity>0</DocSecurity>
  <Lines>574</Lines>
  <Paragraphs>162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Fernado Lobato Rodríguez</dc:creator>
  <cp:keywords/>
  <dc:description/>
  <cp:lastModifiedBy>inf03m612@outlook.com</cp:lastModifiedBy>
  <cp:revision>22</cp:revision>
  <cp:lastPrinted>2024-08-23T04:21:00Z</cp:lastPrinted>
  <dcterms:created xsi:type="dcterms:W3CDTF">2024-08-07T19:58:00Z</dcterms:created>
  <dcterms:modified xsi:type="dcterms:W3CDTF">2024-08-30T18:31:00Z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