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07AE6" w14:textId="77777777" w:rsidR="00AE00CC" w:rsidRDefault="00AE00CC" w:rsidP="006922F5">
      <w:pPr>
        <w:pBdr>
          <w:top w:val="nil"/>
          <w:left w:val="nil"/>
          <w:bottom w:val="nil"/>
          <w:right w:val="nil"/>
          <w:between w:val="nil"/>
        </w:pBdr>
        <w:contextualSpacing/>
        <w:rPr>
          <w:rFonts w:eastAsia="Palatino Linotype" w:cs="Palatino Linotype"/>
          <w:color w:val="000000"/>
          <w:szCs w:val="24"/>
        </w:rPr>
      </w:pPr>
    </w:p>
    <w:p w14:paraId="49AF2C0C" w14:textId="1D4A4572"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sidR="00FD2A3F">
        <w:rPr>
          <w:rFonts w:eastAsia="Palatino Linotype" w:cs="Palatino Linotype"/>
          <w:color w:val="000000"/>
          <w:szCs w:val="24"/>
        </w:rPr>
        <w:t xml:space="preserve"> </w:t>
      </w:r>
      <w:r w:rsidRPr="00875B7E">
        <w:rPr>
          <w:rFonts w:eastAsia="Palatino Linotype" w:cs="Palatino Linotype"/>
          <w:color w:val="000000"/>
          <w:szCs w:val="24"/>
        </w:rPr>
        <w:t xml:space="preserve">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6027A7">
        <w:rPr>
          <w:rFonts w:eastAsia="Palatino Linotype" w:cs="Palatino Linotype"/>
          <w:color w:val="000000"/>
          <w:szCs w:val="24"/>
        </w:rPr>
        <w:t>once de septiembre</w:t>
      </w:r>
      <w:r w:rsidR="0011108B">
        <w:rPr>
          <w:rFonts w:eastAsia="Palatino Linotype" w:cs="Palatino Linotype"/>
          <w:color w:val="000000"/>
          <w:szCs w:val="24"/>
        </w:rPr>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66B5F2E6"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AE00CC">
        <w:rPr>
          <w:rFonts w:eastAsia="Palatino Linotype" w:cs="Palatino Linotype"/>
          <w:b/>
          <w:bCs/>
          <w:color w:val="000000" w:themeColor="text1"/>
          <w:lang w:val="es-ES"/>
        </w:rPr>
        <w:t>04855/INFOEM/IP/RR/2024</w:t>
      </w:r>
      <w:r w:rsidRPr="70652167">
        <w:rPr>
          <w:rFonts w:eastAsia="Palatino Linotype" w:cs="Palatino Linotype"/>
          <w:color w:val="000000" w:themeColor="text1"/>
          <w:lang w:val="es-ES"/>
        </w:rPr>
        <w:t xml:space="preserve">, interpuesto por </w:t>
      </w:r>
      <w:r w:rsidR="00F139DA">
        <w:rPr>
          <w:rFonts w:eastAsia="Palatino Linotype" w:cs="Palatino Linotype"/>
          <w:b/>
          <w:bCs/>
          <w:color w:val="000000" w:themeColor="text1"/>
          <w:lang w:val="es-ES"/>
        </w:rPr>
        <w:t>XXXXXXXXXXXXXX</w:t>
      </w:r>
      <w:r w:rsidRPr="70652167">
        <w:rPr>
          <w:rFonts w:eastAsia="Palatino Linotype" w:cs="Palatino Linotype"/>
          <w:color w:val="000000" w:themeColor="text1"/>
          <w:lang w:val="es-ES"/>
        </w:rPr>
        <w:t xml:space="preserve">, en lo sucesivo </w:t>
      </w:r>
      <w:r w:rsidR="00157F42">
        <w:rPr>
          <w:rFonts w:eastAsia="Palatino Linotype" w:cs="Palatino Linotype"/>
          <w:color w:val="000000" w:themeColor="text1"/>
          <w:lang w:val="es-ES"/>
        </w:rPr>
        <w:t>la parte</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w:t>
      </w:r>
      <w:r w:rsidR="00611006">
        <w:rPr>
          <w:rFonts w:eastAsia="Palatino Linotype" w:cs="Palatino Linotype"/>
          <w:color w:val="000000" w:themeColor="text1"/>
          <w:lang w:val="es-ES"/>
        </w:rPr>
        <w:t xml:space="preserve">falta de </w:t>
      </w:r>
      <w:r w:rsidRPr="70652167">
        <w:rPr>
          <w:rFonts w:eastAsia="Palatino Linotype" w:cs="Palatino Linotype"/>
          <w:color w:val="000000" w:themeColor="text1"/>
          <w:lang w:val="es-ES"/>
        </w:rPr>
        <w:t xml:space="preserve">respuesta del </w:t>
      </w:r>
      <w:r w:rsidR="00AE00CC" w:rsidRPr="00AE00CC">
        <w:rPr>
          <w:rFonts w:eastAsia="Palatino Linotype" w:cs="Palatino Linotype"/>
          <w:b/>
          <w:bCs/>
          <w:color w:val="000000" w:themeColor="text1"/>
          <w:lang w:val="es-ES"/>
        </w:rPr>
        <w:t xml:space="preserve">Sistema Municipal </w:t>
      </w:r>
      <w:r w:rsidR="00AE00CC">
        <w:rPr>
          <w:rFonts w:eastAsia="Palatino Linotype" w:cs="Palatino Linotype"/>
          <w:b/>
          <w:bCs/>
          <w:color w:val="000000" w:themeColor="text1"/>
          <w:lang w:val="es-ES"/>
        </w:rPr>
        <w:t>p</w:t>
      </w:r>
      <w:r w:rsidR="00AE00CC" w:rsidRPr="00AE00CC">
        <w:rPr>
          <w:rFonts w:eastAsia="Palatino Linotype" w:cs="Palatino Linotype"/>
          <w:b/>
          <w:bCs/>
          <w:color w:val="000000" w:themeColor="text1"/>
          <w:lang w:val="es-ES"/>
        </w:rPr>
        <w:t>ara el Desarrollo Integral de la Familia de la Paz</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4C7AFC64" w:rsidR="00A970D5" w:rsidRPr="006922F5" w:rsidRDefault="00A970D5" w:rsidP="006922F5">
      <w:pPr>
        <w:pStyle w:val="Ttulo2"/>
        <w:rPr>
          <w:rFonts w:eastAsia="Palatino Linotype"/>
        </w:rPr>
      </w:pPr>
      <w:r w:rsidRPr="006922F5">
        <w:rPr>
          <w:rFonts w:eastAsia="Palatino Linotype"/>
        </w:rPr>
        <w:t xml:space="preserve">PRIMERO. De la </w:t>
      </w:r>
      <w:r w:rsidR="00E33933">
        <w:rPr>
          <w:rFonts w:eastAsia="Palatino Linotype"/>
        </w:rPr>
        <w:t>s</w:t>
      </w:r>
      <w:r w:rsidRPr="006922F5">
        <w:rPr>
          <w:rFonts w:eastAsia="Palatino Linotype"/>
        </w:rPr>
        <w:t xml:space="preserve">olicitud de </w:t>
      </w:r>
      <w:r w:rsidR="00E33933">
        <w:rPr>
          <w:rFonts w:eastAsia="Palatino Linotype"/>
        </w:rPr>
        <w:t>i</w:t>
      </w:r>
      <w:r w:rsidRPr="006922F5">
        <w:rPr>
          <w:rFonts w:eastAsia="Palatino Linotype"/>
        </w:rPr>
        <w:t>nformación.</w:t>
      </w:r>
    </w:p>
    <w:p w14:paraId="0870C154" w14:textId="349767CF"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0D7417">
        <w:rPr>
          <w:rFonts w:eastAsia="Palatino Linotype" w:cs="Palatino Linotype"/>
          <w:color w:val="000000"/>
          <w:szCs w:val="24"/>
        </w:rPr>
        <w:t>nueve de julio</w:t>
      </w:r>
      <w:r w:rsidR="006723F9">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157F42">
        <w:rPr>
          <w:rFonts w:eastAsia="Palatino Linotype" w:cs="Palatino Linotype"/>
          <w:color w:val="000000"/>
          <w:szCs w:val="24"/>
        </w:rPr>
        <w:t>la</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851E88">
        <w:rPr>
          <w:rFonts w:eastAsia="Palatino Linotype" w:cs="Palatino Linotype"/>
          <w:b/>
          <w:bCs/>
          <w:color w:val="000000"/>
          <w:szCs w:val="24"/>
        </w:rPr>
        <w:t>00144/DIFLAPAZ/IP/2024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40BC39CD" w:rsidR="00A970D5" w:rsidRPr="006922F5" w:rsidRDefault="70652167" w:rsidP="006922F5">
      <w:pPr>
        <w:pStyle w:val="Fundamentos"/>
      </w:pPr>
      <w:r w:rsidRPr="70652167">
        <w:rPr>
          <w:lang w:val="es-ES"/>
        </w:rPr>
        <w:t>«</w:t>
      </w:r>
      <w:r w:rsidR="00357BC6" w:rsidRPr="00357BC6">
        <w:rPr>
          <w:lang w:val="es-ES"/>
        </w:rPr>
        <w:t>REQUIERO SABER CUAL FUE EL MONTO GASTADO EN LA CONSTRUCCIÓN DEL LABORATORIO CLÍNICO QUE SE ENCUENTRA EN LAS INSTALACIONES DEL DIF LA PAZ</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603BECA" w14:textId="77777777" w:rsidR="00875B7E" w:rsidRPr="00537D86"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45D6779D" w:rsidR="00A970D5" w:rsidRPr="006922F5" w:rsidRDefault="00714CA9" w:rsidP="006922F5">
      <w:pPr>
        <w:pStyle w:val="Ttulo2"/>
        <w:rPr>
          <w:rFonts w:eastAsia="Palatino Linotype"/>
        </w:rPr>
      </w:pPr>
      <w:r>
        <w:rPr>
          <w:rFonts w:eastAsia="Palatino Linotype"/>
        </w:rPr>
        <w:lastRenderedPageBreak/>
        <w:t>SEGUNDO</w:t>
      </w:r>
      <w:r w:rsidR="00A970D5" w:rsidRPr="006922F5">
        <w:rPr>
          <w:rFonts w:eastAsia="Palatino Linotype"/>
        </w:rPr>
        <w:t xml:space="preserve">. </w:t>
      </w:r>
      <w:r w:rsidR="00EE222E" w:rsidRPr="00883102">
        <w:rPr>
          <w:rFonts w:eastAsia="Palatino Linotype" w:cs="Palatino Linotype"/>
          <w:color w:val="000000"/>
        </w:rPr>
        <w:t xml:space="preserve">De la </w:t>
      </w:r>
      <w:r w:rsidR="00EE222E">
        <w:rPr>
          <w:rFonts w:eastAsia="Palatino Linotype" w:cs="Palatino Linotype"/>
          <w:color w:val="000000"/>
        </w:rPr>
        <w:t xml:space="preserve">falta de </w:t>
      </w:r>
      <w:r w:rsidR="00EE222E" w:rsidRPr="00883102">
        <w:rPr>
          <w:rFonts w:eastAsia="Palatino Linotype" w:cs="Palatino Linotype"/>
          <w:color w:val="000000"/>
        </w:rPr>
        <w:t>respuesta del Sujeto Obligado.</w:t>
      </w:r>
    </w:p>
    <w:p w14:paraId="0328E392" w14:textId="18F9885D" w:rsidR="0037112D" w:rsidRPr="0037112D" w:rsidRDefault="00C63164" w:rsidP="70652167">
      <w:pPr>
        <w:pBdr>
          <w:top w:val="nil"/>
          <w:left w:val="nil"/>
          <w:bottom w:val="nil"/>
          <w:right w:val="nil"/>
          <w:between w:val="nil"/>
        </w:pBdr>
        <w:contextualSpacing/>
        <w:rPr>
          <w:rFonts w:eastAsia="Palatino Linotype" w:cs="Palatino Linotype"/>
          <w:b/>
          <w:bCs/>
          <w:color w:val="000000"/>
          <w:lang w:val="es-ES"/>
        </w:rPr>
      </w:pPr>
      <w:r w:rsidRPr="00C63164">
        <w:rPr>
          <w:rFonts w:eastAsia="Palatino Linotype" w:cs="Palatino Linotype"/>
          <w:color w:val="000000"/>
          <w:szCs w:val="24"/>
        </w:rPr>
        <w:t xml:space="preserve">En el expediente electrónico SAIMEX, se observa que el Sujeto Obligado fue omiso en dar respuesta a la solicitud de información presentada por </w:t>
      </w:r>
      <w:r w:rsidR="00313505">
        <w:rPr>
          <w:rFonts w:eastAsia="Palatino Linotype" w:cs="Palatino Linotype"/>
          <w:color w:val="000000"/>
          <w:szCs w:val="24"/>
        </w:rPr>
        <w:t>la parte</w:t>
      </w:r>
      <w:r w:rsidRPr="00C63164">
        <w:rPr>
          <w:rFonts w:eastAsia="Palatino Linotype" w:cs="Palatino Linotype"/>
          <w:color w:val="000000"/>
          <w:szCs w:val="24"/>
        </w:rPr>
        <w:t xml:space="preserve"> Recurrente. Derivado de lo anterior, se constituye la figura de la Negativa Ficta, cuya esencia consiste en atribuir un efecto negativo de la autoridad administrativa frente a las instancias y solicitudes que hagan los particulares.</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2A1FCE6C" w:rsidR="00A970D5" w:rsidRPr="006922F5" w:rsidRDefault="00714CA9"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08677F86" w:rsidR="00A970D5" w:rsidRPr="006922F5" w:rsidRDefault="00FE738E" w:rsidP="006922F5">
      <w:pPr>
        <w:pBdr>
          <w:top w:val="nil"/>
          <w:left w:val="nil"/>
          <w:bottom w:val="nil"/>
          <w:right w:val="nil"/>
          <w:between w:val="nil"/>
        </w:pBdr>
        <w:contextualSpacing/>
        <w:rPr>
          <w:rFonts w:eastAsia="Palatino Linotype" w:cs="Palatino Linotype"/>
          <w:color w:val="000000"/>
          <w:szCs w:val="24"/>
        </w:rPr>
      </w:pPr>
      <w:r w:rsidRPr="00883102">
        <w:rPr>
          <w:rFonts w:eastAsia="Palatino Linotype" w:cs="Palatino Linotype"/>
          <w:color w:val="000000"/>
          <w:szCs w:val="24"/>
        </w:rPr>
        <w:t xml:space="preserve">En fecha </w:t>
      </w:r>
      <w:r w:rsidR="00B01EFD">
        <w:rPr>
          <w:rFonts w:eastAsia="Palatino Linotype" w:cs="Palatino Linotype"/>
          <w:color w:val="000000"/>
          <w:szCs w:val="24"/>
        </w:rPr>
        <w:t>quince de agosto</w:t>
      </w:r>
      <w:r>
        <w:rPr>
          <w:rFonts w:eastAsia="Palatino Linotype" w:cs="Palatino Linotype"/>
          <w:color w:val="000000"/>
          <w:szCs w:val="24"/>
        </w:rPr>
        <w:t xml:space="preserve"> de dos mil veinticuatro</w:t>
      </w:r>
      <w:r w:rsidRPr="00883102">
        <w:rPr>
          <w:rFonts w:eastAsia="Palatino Linotype" w:cs="Palatino Linotype"/>
          <w:color w:val="000000"/>
          <w:szCs w:val="24"/>
        </w:rPr>
        <w:t xml:space="preserve">, </w:t>
      </w:r>
      <w:r w:rsidR="00313505">
        <w:rPr>
          <w:rFonts w:eastAsia="Palatino Linotype" w:cs="Palatino Linotype"/>
          <w:color w:val="000000"/>
          <w:szCs w:val="24"/>
        </w:rPr>
        <w:t>la</w:t>
      </w:r>
      <w:r>
        <w:rPr>
          <w:rFonts w:eastAsia="Palatino Linotype" w:cs="Palatino Linotype"/>
          <w:color w:val="000000"/>
          <w:szCs w:val="24"/>
        </w:rPr>
        <w:t xml:space="preserve"> Recurrente </w:t>
      </w:r>
      <w:r w:rsidRPr="00883102">
        <w:rPr>
          <w:rFonts w:eastAsia="Palatino Linotype" w:cs="Palatino Linotype"/>
          <w:color w:val="000000"/>
          <w:szCs w:val="24"/>
        </w:rPr>
        <w:t>interpuso el presente recurso de revisión, el cual fue registrado</w:t>
      </w:r>
      <w:r w:rsidRPr="00883102">
        <w:rPr>
          <w:rFonts w:eastAsia="Palatino Linotype" w:cs="Palatino Linotype"/>
          <w:b/>
          <w:color w:val="000000"/>
          <w:szCs w:val="24"/>
        </w:rPr>
        <w:t xml:space="preserve"> </w:t>
      </w:r>
      <w:r w:rsidRPr="00883102">
        <w:rPr>
          <w:rFonts w:eastAsia="Palatino Linotype" w:cs="Palatino Linotype"/>
          <w:color w:val="000000"/>
          <w:szCs w:val="24"/>
        </w:rPr>
        <w:t>en el SAIMEX con el expediente número</w:t>
      </w:r>
      <w:r w:rsidR="00A970D5" w:rsidRPr="006922F5">
        <w:rPr>
          <w:rFonts w:eastAsia="Palatino Linotype" w:cs="Palatino Linotype"/>
          <w:color w:val="000000"/>
          <w:szCs w:val="24"/>
        </w:rPr>
        <w:t xml:space="preserve"> </w:t>
      </w:r>
      <w:r w:rsidR="00AE00CC">
        <w:rPr>
          <w:rFonts w:eastAsia="Palatino Linotype" w:cs="Palatino Linotype"/>
          <w:b/>
          <w:color w:val="000000"/>
          <w:szCs w:val="24"/>
        </w:rPr>
        <w:t>04855/INFOEM/IP/RR/2024</w:t>
      </w:r>
      <w:r w:rsidR="00A06896" w:rsidRPr="006922F5">
        <w:rPr>
          <w:rFonts w:eastAsia="Palatino Linotype" w:cs="Palatino Linotype"/>
          <w:color w:val="000000"/>
          <w:szCs w:val="24"/>
        </w:rPr>
        <w:t xml:space="preserve">, </w:t>
      </w:r>
      <w:r w:rsidR="0090115A">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6ECFAC60" w:rsidR="00A970D5" w:rsidRPr="006922F5" w:rsidRDefault="5C35490E" w:rsidP="5C35490E">
      <w:pPr>
        <w:pStyle w:val="Fundamentos"/>
        <w:rPr>
          <w:b/>
          <w:bCs/>
          <w:lang w:val="es-ES"/>
        </w:rPr>
      </w:pPr>
      <w:r w:rsidRPr="5C35490E">
        <w:rPr>
          <w:lang w:val="es-ES"/>
        </w:rPr>
        <w:t>«</w:t>
      </w:r>
      <w:r w:rsidR="00B01EFD" w:rsidRPr="00B01EFD">
        <w:rPr>
          <w:lang w:val="es-ES"/>
        </w:rPr>
        <w:t>NO ENTREGO LA INFORMACIÓN REQUERIDA</w:t>
      </w:r>
      <w:r w:rsidRPr="5C35490E">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5648638B" w:rsidR="00300EA0" w:rsidRPr="006922F5" w:rsidRDefault="00300EA0" w:rsidP="00300EA0">
      <w:pPr>
        <w:pStyle w:val="Fundamentos"/>
        <w:rPr>
          <w:b/>
          <w:bCs/>
          <w:lang w:val="es-ES"/>
        </w:rPr>
      </w:pPr>
      <w:r w:rsidRPr="5C35490E">
        <w:rPr>
          <w:lang w:val="es-ES"/>
        </w:rPr>
        <w:t>«</w:t>
      </w:r>
      <w:r w:rsidR="00B01EFD" w:rsidRPr="00B01EFD">
        <w:rPr>
          <w:lang w:val="es-ES"/>
        </w:rPr>
        <w:t>NO ENTREGO LA INFORMACIÓN REQUERIDA</w:t>
      </w:r>
      <w:r w:rsidRPr="5C35490E">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5AD880C6" w:rsidR="00A970D5" w:rsidRPr="006922F5" w:rsidRDefault="00714CA9" w:rsidP="006922F5">
      <w:pPr>
        <w:pStyle w:val="Ttulo2"/>
        <w:rPr>
          <w:rFonts w:eastAsia="Palatino Linotype"/>
        </w:rPr>
      </w:pPr>
      <w:r>
        <w:rPr>
          <w:rFonts w:eastAsia="Palatino Linotype"/>
        </w:rPr>
        <w:t>CUAR</w:t>
      </w:r>
      <w:r w:rsidR="006E3088">
        <w:rPr>
          <w:rFonts w:eastAsia="Palatino Linotype"/>
        </w:rPr>
        <w:t>TO</w:t>
      </w:r>
      <w:r w:rsidR="00A970D5" w:rsidRPr="006922F5">
        <w:rPr>
          <w:rFonts w:eastAsia="Palatino Linotype"/>
        </w:rPr>
        <w:t>. Del turno y admisión del recurso de revisión.</w:t>
      </w:r>
    </w:p>
    <w:p w14:paraId="2459DEBA" w14:textId="1D7E5337"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F23ECC">
        <w:rPr>
          <w:rFonts w:eastAsia="Palatino Linotype" w:cs="Palatino Linotype"/>
          <w:color w:val="000000" w:themeColor="text1"/>
          <w:lang w:val="es-ES"/>
        </w:rPr>
        <w:t>dieciséis de agosto</w:t>
      </w:r>
      <w:r w:rsidRPr="70652167">
        <w:rPr>
          <w:rFonts w:eastAsia="Palatino Linotype" w:cs="Palatino Linotype"/>
          <w:color w:val="000000" w:themeColor="text1"/>
          <w:lang w:val="es-ES"/>
        </w:rPr>
        <w:t xml:space="preserve"> de dos mil </w:t>
      </w:r>
      <w:r w:rsidRPr="70652167">
        <w:rPr>
          <w:rFonts w:eastAsia="Palatino Linotype" w:cs="Palatino Linotype"/>
          <w:color w:val="000000" w:themeColor="text1"/>
          <w:lang w:val="es-ES"/>
        </w:rPr>
        <w:lastRenderedPageBreak/>
        <w:t xml:space="preserve">veinticuatro,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7148E9E" w:rsidR="00A970D5" w:rsidRPr="006922F5" w:rsidRDefault="00714CA9" w:rsidP="006922F5">
      <w:pPr>
        <w:pStyle w:val="Ttulo2"/>
        <w:rPr>
          <w:rFonts w:eastAsia="Palatino Linotype"/>
        </w:rPr>
      </w:pPr>
      <w:r>
        <w:rPr>
          <w:rFonts w:eastAsia="Palatino Linotype"/>
        </w:rPr>
        <w:t>QUIN</w:t>
      </w:r>
      <w:r w:rsidR="009B56A2">
        <w:rPr>
          <w:rFonts w:eastAsia="Palatino Linotype"/>
        </w:rPr>
        <w:t>TO</w:t>
      </w:r>
      <w:r w:rsidR="00A970D5" w:rsidRPr="006922F5">
        <w:rPr>
          <w:rFonts w:eastAsia="Palatino Linotype"/>
        </w:rPr>
        <w:t>. De la etapa de instrucción.</w:t>
      </w:r>
    </w:p>
    <w:p w14:paraId="0B6D9775" w14:textId="7D2B622E" w:rsidR="00EC115E" w:rsidRPr="006922F5" w:rsidRDefault="006C7C4B" w:rsidP="44E9108F">
      <w:pPr>
        <w:pBdr>
          <w:top w:val="nil"/>
          <w:left w:val="nil"/>
          <w:bottom w:val="nil"/>
          <w:right w:val="nil"/>
          <w:between w:val="nil"/>
        </w:pBdr>
        <w:contextualSpacing/>
      </w:pPr>
      <w:r w:rsidRPr="006C7C4B">
        <w:rPr>
          <w:rFonts w:eastAsia="Palatino Linotype" w:cs="Palatino Linotype"/>
          <w:color w:val="000000" w:themeColor="text1"/>
          <w:lang w:val="es-ES"/>
        </w:rPr>
        <w:t xml:space="preserve">Una vez abierta la etapa de instrucción, se observa que el Sujeto Obligado omitió rendir el Informe Justificado. </w:t>
      </w:r>
      <w:r w:rsidR="00313505">
        <w:rPr>
          <w:rFonts w:eastAsia="Palatino Linotype" w:cs="Palatino Linotype"/>
          <w:color w:val="000000" w:themeColor="text1"/>
          <w:lang w:val="es-ES"/>
        </w:rPr>
        <w:t>Por su parte, la</w:t>
      </w:r>
      <w:r w:rsidRPr="006C7C4B">
        <w:rPr>
          <w:rFonts w:eastAsia="Palatino Linotype" w:cs="Palatino Linotype"/>
          <w:color w:val="000000" w:themeColor="text1"/>
          <w:lang w:val="es-ES"/>
        </w:rPr>
        <w:t xml:space="preserve"> 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302C8B24" w:rsidR="00A970D5" w:rsidRPr="006922F5" w:rsidRDefault="009B56A2" w:rsidP="006922F5">
      <w:pPr>
        <w:pStyle w:val="Ttulo2"/>
        <w:rPr>
          <w:rFonts w:eastAsia="Palatino Linotype"/>
        </w:rPr>
      </w:pPr>
      <w:r>
        <w:rPr>
          <w:rFonts w:eastAsia="Palatino Linotype"/>
        </w:rPr>
        <w:t>S</w:t>
      </w:r>
      <w:r w:rsidR="00271737">
        <w:rPr>
          <w:rFonts w:eastAsia="Palatino Linotype"/>
        </w:rPr>
        <w:t>EXTO</w:t>
      </w:r>
      <w:r w:rsidR="00A970D5" w:rsidRPr="006922F5">
        <w:rPr>
          <w:rFonts w:eastAsia="Palatino Linotype"/>
        </w:rPr>
        <w:t>. Del cierre de instrucción.</w:t>
      </w:r>
    </w:p>
    <w:p w14:paraId="2456F4BD" w14:textId="7E2EB5FD"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F23ECC">
        <w:rPr>
          <w:rFonts w:eastAsia="Palatino Linotype" w:cs="Palatino Linotype"/>
          <w:color w:val="000000"/>
          <w:szCs w:val="24"/>
        </w:rPr>
        <w:t>veintiocho</w:t>
      </w:r>
      <w:r w:rsidR="00DF5B9C">
        <w:rPr>
          <w:rFonts w:eastAsia="Palatino Linotype" w:cs="Palatino Linotype"/>
          <w:color w:val="000000"/>
          <w:szCs w:val="24"/>
        </w:rPr>
        <w:t xml:space="preserve"> de agosto</w:t>
      </w:r>
      <w:r w:rsidR="000C2661">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02F6F33C"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w:t>
      </w:r>
      <w:r w:rsidR="00313505">
        <w:rPr>
          <w:rFonts w:eastAsia="Palatino Linotype" w:cs="Palatino Linotype"/>
          <w:color w:val="000000"/>
          <w:szCs w:val="24"/>
        </w:rPr>
        <w:t>la</w:t>
      </w:r>
      <w:r w:rsidRPr="00264613">
        <w:rPr>
          <w:rFonts w:eastAsia="Palatino Linotype" w:cs="Palatino Linotype"/>
          <w:color w:val="000000"/>
          <w:szCs w:val="24"/>
        </w:rPr>
        <w:t xml:space="preserve">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Política del Estado Libre y Soberano de México; artículos 1, 2 fracción II, 13, 29, 36 </w:t>
      </w:r>
      <w:r w:rsidRPr="00264613">
        <w:rPr>
          <w:rFonts w:eastAsia="Palatino Linotype" w:cs="Palatino Linotype"/>
          <w:color w:val="000000"/>
          <w:szCs w:val="24"/>
        </w:rPr>
        <w:lastRenderedPageBreak/>
        <w:t>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2C8FE17" w:rsidR="00A970D5" w:rsidRPr="006922F5" w:rsidRDefault="00A970D5" w:rsidP="006922F5">
      <w:pPr>
        <w:pStyle w:val="Ttulo2"/>
        <w:rPr>
          <w:rFonts w:eastAsia="Palatino Linotype"/>
        </w:rPr>
      </w:pPr>
      <w:r w:rsidRPr="006922F5">
        <w:rPr>
          <w:rFonts w:eastAsia="Palatino Linotype"/>
        </w:rPr>
        <w:t xml:space="preserve">SEGUNDO. </w:t>
      </w:r>
      <w:r w:rsidR="00E95029" w:rsidRPr="00E95029">
        <w:rPr>
          <w:rFonts w:eastAsia="Palatino Linotype"/>
        </w:rPr>
        <w:t xml:space="preserve">De la </w:t>
      </w:r>
      <w:r w:rsidR="00E33933">
        <w:rPr>
          <w:rFonts w:eastAsia="Palatino Linotype"/>
        </w:rPr>
        <w:t>o</w:t>
      </w:r>
      <w:r w:rsidR="00E95029" w:rsidRPr="00E95029">
        <w:rPr>
          <w:rFonts w:eastAsia="Palatino Linotype"/>
        </w:rPr>
        <w:t xml:space="preserve">portunidad y </w:t>
      </w:r>
      <w:r w:rsidR="00E33933">
        <w:rPr>
          <w:rFonts w:eastAsia="Palatino Linotype"/>
        </w:rPr>
        <w:t>p</w:t>
      </w:r>
      <w:r w:rsidR="00E95029" w:rsidRPr="00E95029">
        <w:rPr>
          <w:rFonts w:eastAsia="Palatino Linotype"/>
        </w:rPr>
        <w:t xml:space="preserve">rocedencia del </w:t>
      </w:r>
      <w:r w:rsidR="00E33933">
        <w:rPr>
          <w:rFonts w:eastAsia="Palatino Linotype"/>
        </w:rPr>
        <w:t>r</w:t>
      </w:r>
      <w:r w:rsidR="00E95029" w:rsidRPr="00E95029">
        <w:rPr>
          <w:rFonts w:eastAsia="Palatino Linotype"/>
        </w:rPr>
        <w:t xml:space="preserve">ecurso de </w:t>
      </w:r>
      <w:r w:rsidR="00E33933">
        <w:rPr>
          <w:rFonts w:eastAsia="Palatino Linotype"/>
        </w:rPr>
        <w:t>r</w:t>
      </w:r>
      <w:r w:rsidR="00E95029" w:rsidRPr="00E95029">
        <w:rPr>
          <w:rFonts w:eastAsia="Palatino Linotype"/>
        </w:rPr>
        <w:t>evisión</w:t>
      </w:r>
      <w:r w:rsidRPr="006922F5">
        <w:rPr>
          <w:rFonts w:eastAsia="Palatino Linotype"/>
        </w:rPr>
        <w:t xml:space="preserve">. </w:t>
      </w:r>
    </w:p>
    <w:p w14:paraId="2D7B2CC9" w14:textId="66FD4AC9" w:rsidR="00307373" w:rsidRDefault="00307373" w:rsidP="00307373">
      <w: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w:t>
      </w:r>
      <w:r w:rsidR="005237D3">
        <w:t>días</w:t>
      </w:r>
      <w:r>
        <w:t xml:space="preserve"> </w:t>
      </w:r>
      <w:r w:rsidR="005237D3">
        <w:t>hábiles</w:t>
      </w:r>
      <w:r>
        <w:t xml:space="preserve">, siguientes a la fecha de la </w:t>
      </w:r>
      <w:r w:rsidR="005237D3">
        <w:t>notificación</w:t>
      </w:r>
      <w:r>
        <w:t xml:space="preserve"> de la respuesta y que ante la falta de respuesta del sujeto obligado, dentro de los plazos establecidos en la Ley de Transparencia Local, a una solicitud de acceso a la </w:t>
      </w:r>
      <w:r w:rsidR="005237D3">
        <w:t>información</w:t>
      </w:r>
      <w:r>
        <w:t xml:space="preserve"> </w:t>
      </w:r>
      <w:r w:rsidR="005237D3">
        <w:t>pública</w:t>
      </w:r>
      <w:r>
        <w:t xml:space="preserve">, el recurso </w:t>
      </w:r>
      <w:r w:rsidR="005237D3">
        <w:t>podrá</w:t>
      </w:r>
      <w:r>
        <w:t>́ ser interpuesto en cualquier momento, por lo que la interposición del presente recurso de revisión resulta oportuna.</w:t>
      </w:r>
    </w:p>
    <w:p w14:paraId="6971D4B6" w14:textId="77777777" w:rsidR="00307373" w:rsidRDefault="00307373" w:rsidP="00307373"/>
    <w:p w14:paraId="4EFA4513" w14:textId="77777777" w:rsidR="00307373" w:rsidRDefault="00307373" w:rsidP="00307373">
      <w:r>
        <w:t>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Recurrente, por lo que, en el presente caso, al haber sido presentado el recurso de revisión vía SAIMEX, dicho requisito resulta innecesario.</w:t>
      </w:r>
    </w:p>
    <w:p w14:paraId="7238C683" w14:textId="77777777" w:rsidR="00307373" w:rsidRDefault="00307373" w:rsidP="00307373"/>
    <w:p w14:paraId="07247CEA" w14:textId="77777777" w:rsidR="00307373" w:rsidRDefault="00307373" w:rsidP="00307373">
      <w:r>
        <w:t>El artículo 179 fracción VII de la Ley de Transparencia y Acceso a la Información Pública del Estado de México y Municipios establece como supuesto de procedencia del recurso de revisión, la falta de respuesta a una solicitud de información por el Sujeto Obligado, hipótesis jurídica que se actualiza en este caso, aunado a que la parte Recurrente combate falta de trámite por el Sujeto Obligado y expresa motivos de inconformidad en contra de dicha circunstancia.</w:t>
      </w:r>
    </w:p>
    <w:p w14:paraId="1DD8D116" w14:textId="77777777" w:rsidR="00307373" w:rsidRDefault="00307373" w:rsidP="00307373"/>
    <w:p w14:paraId="132CB116" w14:textId="21D9F5B0" w:rsidR="00A970D5" w:rsidRDefault="00307373" w:rsidP="00307373">
      <w: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1E80F7EE" w14:textId="77777777" w:rsidR="00FE7B8E" w:rsidRDefault="00FE7B8E" w:rsidP="006922F5"/>
    <w:p w14:paraId="2D28E2B0" w14:textId="77777777" w:rsidR="007E5F2B" w:rsidRPr="007E5F2B" w:rsidRDefault="007E5F2B" w:rsidP="007E5F2B">
      <w:pPr>
        <w:keepNext/>
        <w:keepLines/>
        <w:outlineLvl w:val="1"/>
        <w:rPr>
          <w:rFonts w:eastAsia="Palatino Linotype" w:cstheme="majorBidi"/>
          <w:b/>
          <w:color w:val="000000" w:themeColor="text1"/>
          <w:sz w:val="26"/>
          <w:szCs w:val="26"/>
        </w:rPr>
      </w:pPr>
      <w:r w:rsidRPr="007E5F2B">
        <w:rPr>
          <w:rFonts w:eastAsia="Palatino Linotype" w:cstheme="majorBidi"/>
          <w:b/>
          <w:color w:val="000000" w:themeColor="text1"/>
          <w:sz w:val="26"/>
          <w:szCs w:val="26"/>
        </w:rPr>
        <w:t>TERCERO. Cuestiones de previo y especial pronunciamiento.</w:t>
      </w:r>
    </w:p>
    <w:p w14:paraId="148D4F35" w14:textId="77777777" w:rsidR="007E5F2B" w:rsidRPr="007E5F2B" w:rsidRDefault="007E5F2B" w:rsidP="007E5F2B">
      <w:pPr>
        <w:contextualSpacing/>
        <w:rPr>
          <w:rFonts w:eastAsia="Palatino Linotype" w:cs="Palatino Linotype"/>
          <w:szCs w:val="24"/>
        </w:rPr>
      </w:pPr>
      <w:r w:rsidRPr="007E5F2B">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0C2472DB" w14:textId="77777777" w:rsidR="007E5F2B" w:rsidRPr="007E5F2B" w:rsidRDefault="007E5F2B" w:rsidP="007E5F2B">
      <w:pPr>
        <w:contextualSpacing/>
        <w:rPr>
          <w:rFonts w:eastAsia="Palatino Linotype" w:cs="Palatino Linotype"/>
          <w:szCs w:val="24"/>
        </w:rPr>
      </w:pPr>
    </w:p>
    <w:p w14:paraId="6D5703C9"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 xml:space="preserve">Artículo 180. </w:t>
      </w:r>
      <w:r w:rsidRPr="007E5F2B">
        <w:rPr>
          <w:rFonts w:eastAsia="Palatino Linotype" w:cs="Palatino Linotype"/>
          <w:i/>
          <w:sz w:val="22"/>
        </w:rPr>
        <w:t>El recurso de revisión contendrá:</w:t>
      </w:r>
    </w:p>
    <w:p w14:paraId="3E393A1E" w14:textId="77777777" w:rsidR="007E5F2B" w:rsidRPr="007E5F2B" w:rsidRDefault="007E5F2B" w:rsidP="007E5F2B">
      <w:pPr>
        <w:spacing w:line="240" w:lineRule="auto"/>
        <w:ind w:left="567" w:right="567"/>
        <w:contextualSpacing/>
        <w:rPr>
          <w:rFonts w:eastAsia="Palatino Linotype" w:cs="Palatino Linotype"/>
          <w:i/>
          <w:sz w:val="22"/>
        </w:rPr>
      </w:pPr>
    </w:p>
    <w:p w14:paraId="347773BB"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I. El sujeto obligado ante la cual se presentó la solicitud;</w:t>
      </w:r>
    </w:p>
    <w:p w14:paraId="659F96D0"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II. El nombre del solicitante que recurre</w:t>
      </w:r>
      <w:r w:rsidRPr="007E5F2B">
        <w:rPr>
          <w:rFonts w:eastAsia="Palatino Linotype" w:cs="Palatino Linotype"/>
          <w:i/>
          <w:sz w:val="22"/>
        </w:rPr>
        <w:t xml:space="preserve"> o de su representante y, en su caso, del tercero interesado, así como la dirección o medio que señale para recibir notificaciones;</w:t>
      </w:r>
    </w:p>
    <w:p w14:paraId="36698726"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III. El número de folio de respuesta de la solicitud de acceso;</w:t>
      </w:r>
    </w:p>
    <w:p w14:paraId="097291A1"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lastRenderedPageBreak/>
        <w:t>IV. La fecha en que fue notificada la respuesta al solicitante o tuvo conocimiento del acto reclamado, o de presentación de la solicitud, en caso de falta de respuesta;</w:t>
      </w:r>
    </w:p>
    <w:p w14:paraId="0B497248"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V. El acto que se recurre;</w:t>
      </w:r>
    </w:p>
    <w:p w14:paraId="1BB1EEC1"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VI. Las razones o motivos de inconformidad;</w:t>
      </w:r>
    </w:p>
    <w:p w14:paraId="1421173E"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VII. La copia de la respuesta que se impugna y, en su caso, de la notificación correspondiente, en el caso de respuesta de la solicitud; y</w:t>
      </w:r>
    </w:p>
    <w:p w14:paraId="548550AE"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VIII. Firma del recurrente, en su caso, cuando se presente por escrito, requisito sin el cual se dará trámite al recurso.</w:t>
      </w:r>
    </w:p>
    <w:p w14:paraId="19751508" w14:textId="77777777" w:rsidR="007E5F2B" w:rsidRPr="007E5F2B" w:rsidRDefault="007E5F2B" w:rsidP="007E5F2B">
      <w:pPr>
        <w:spacing w:line="240" w:lineRule="auto"/>
        <w:ind w:left="567" w:right="567"/>
        <w:contextualSpacing/>
        <w:rPr>
          <w:rFonts w:eastAsia="Palatino Linotype" w:cs="Palatino Linotype"/>
          <w:i/>
          <w:sz w:val="22"/>
        </w:rPr>
      </w:pPr>
    </w:p>
    <w:p w14:paraId="3BB48403"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Adicionalmente, se podrán anexar las pruebas y demás elementos que considere procedentes someter a juicio del Instituto.</w:t>
      </w:r>
    </w:p>
    <w:p w14:paraId="17393219" w14:textId="77777777" w:rsidR="007E5F2B" w:rsidRPr="007E5F2B" w:rsidRDefault="007E5F2B" w:rsidP="007E5F2B">
      <w:pPr>
        <w:spacing w:line="240" w:lineRule="auto"/>
        <w:ind w:left="567" w:right="567"/>
        <w:contextualSpacing/>
        <w:rPr>
          <w:rFonts w:eastAsia="Palatino Linotype" w:cs="Palatino Linotype"/>
          <w:i/>
          <w:sz w:val="22"/>
        </w:rPr>
      </w:pPr>
    </w:p>
    <w:p w14:paraId="084395BE"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En ningún caso será necesario que el particular ratifique el recurso de revisión interpuesto.</w:t>
      </w:r>
    </w:p>
    <w:p w14:paraId="23D45764" w14:textId="77777777" w:rsidR="007E5F2B" w:rsidRPr="007E5F2B" w:rsidRDefault="007E5F2B" w:rsidP="007E5F2B">
      <w:pPr>
        <w:spacing w:line="240" w:lineRule="auto"/>
        <w:ind w:left="567" w:right="567"/>
        <w:contextualSpacing/>
        <w:rPr>
          <w:rFonts w:eastAsia="Palatino Linotype" w:cs="Palatino Linotype"/>
          <w:i/>
          <w:sz w:val="22"/>
        </w:rPr>
      </w:pPr>
    </w:p>
    <w:p w14:paraId="2429681A"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En caso de que el recurso se interponga de manera electrónica no será indispensable que contengan los requisitos establecidos en las fracciones II</w:t>
      </w:r>
      <w:r w:rsidRPr="007E5F2B">
        <w:rPr>
          <w:rFonts w:eastAsia="Palatino Linotype" w:cs="Palatino Linotype"/>
          <w:i/>
          <w:iCs/>
          <w:sz w:val="22"/>
          <w:lang w:val="es-ES"/>
        </w:rPr>
        <w:t>, IV, VII y VIII.</w:t>
      </w:r>
    </w:p>
    <w:p w14:paraId="638B7FF1" w14:textId="77777777" w:rsidR="007E5F2B" w:rsidRPr="007E5F2B" w:rsidRDefault="007E5F2B" w:rsidP="007E5F2B">
      <w:pPr>
        <w:contextualSpacing/>
        <w:rPr>
          <w:rFonts w:eastAsia="Palatino Linotype" w:cs="Palatino Linotype"/>
          <w:b/>
          <w:i/>
          <w:szCs w:val="24"/>
        </w:rPr>
      </w:pPr>
    </w:p>
    <w:p w14:paraId="79B819DD" w14:textId="3027A016" w:rsidR="007E5F2B" w:rsidRPr="007E5F2B" w:rsidRDefault="007E5F2B" w:rsidP="007E5F2B">
      <w:pPr>
        <w:contextualSpacing/>
        <w:rPr>
          <w:rFonts w:eastAsia="Palatino Linotype" w:cs="Palatino Linotype"/>
          <w:szCs w:val="24"/>
        </w:rPr>
      </w:pPr>
      <w:r w:rsidRPr="007E5F2B">
        <w:rPr>
          <w:rFonts w:eastAsia="Palatino Linotype" w:cs="Palatino Linotype"/>
          <w:szCs w:val="24"/>
        </w:rPr>
        <w:t xml:space="preserve">Cabe señalar que </w:t>
      </w:r>
      <w:r w:rsidR="00A7296D">
        <w:rPr>
          <w:rFonts w:eastAsia="Palatino Linotype" w:cs="Palatino Linotype"/>
          <w:szCs w:val="24"/>
        </w:rPr>
        <w:t>la parte</w:t>
      </w:r>
      <w:r w:rsidRPr="007E5F2B">
        <w:rPr>
          <w:rFonts w:eastAsia="Palatino Linotype" w:cs="Palatino Linotype"/>
          <w:szCs w:val="24"/>
        </w:rPr>
        <w:t xml:space="preserve"> Recurrente </w:t>
      </w:r>
      <w:r w:rsidR="00A7296D">
        <w:rPr>
          <w:rFonts w:eastAsia="Palatino Linotype" w:cs="Palatino Linotype"/>
          <w:szCs w:val="24"/>
        </w:rPr>
        <w:t xml:space="preserve">se identificó como </w:t>
      </w:r>
      <w:r w:rsidR="007807F8" w:rsidRPr="007807F8">
        <w:rPr>
          <w:rFonts w:eastAsia="Palatino Linotype" w:cs="Palatino Linotype"/>
          <w:b/>
          <w:bCs/>
          <w:szCs w:val="24"/>
        </w:rPr>
        <w:t>«</w:t>
      </w:r>
      <w:r w:rsidR="00F139DA">
        <w:rPr>
          <w:rFonts w:eastAsia="Palatino Linotype" w:cs="Palatino Linotype"/>
          <w:b/>
          <w:bCs/>
          <w:szCs w:val="24"/>
        </w:rPr>
        <w:t>XXXXXXXXXXXXX</w:t>
      </w:r>
      <w:bookmarkStart w:id="0" w:name="_GoBack"/>
      <w:bookmarkEnd w:id="0"/>
      <w:r w:rsidR="007807F8" w:rsidRPr="007807F8">
        <w:rPr>
          <w:rFonts w:eastAsia="Palatino Linotype" w:cs="Palatino Linotype"/>
          <w:b/>
          <w:bCs/>
          <w:szCs w:val="24"/>
        </w:rPr>
        <w:t>»</w:t>
      </w:r>
      <w:r w:rsidRPr="007E5F2B">
        <w:rPr>
          <w:rFonts w:eastAsia="Palatino Linotype" w:cs="Palatino Linotype"/>
          <w:szCs w:val="24"/>
        </w:rPr>
        <w:t>;</w:t>
      </w:r>
      <w:r>
        <w:rPr>
          <w:rFonts w:eastAsia="Palatino Linotype" w:cs="Palatino Linotype"/>
          <w:szCs w:val="24"/>
        </w:rPr>
        <w:t xml:space="preserve"> </w:t>
      </w:r>
      <w:r w:rsidRPr="007E5F2B">
        <w:rPr>
          <w:rFonts w:eastAsia="Palatino Linotype" w:cs="Palatino Linotype"/>
          <w:szCs w:val="24"/>
        </w:rPr>
        <w:t>no obstante, proporcionar el nombre incompleto, seudónimo o, como en el presente caso,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26C520E8" w14:textId="77777777" w:rsidR="007E5F2B" w:rsidRPr="007E5F2B" w:rsidRDefault="007E5F2B" w:rsidP="007E5F2B">
      <w:pPr>
        <w:contextualSpacing/>
        <w:rPr>
          <w:rFonts w:eastAsia="Palatino Linotype" w:cs="Palatino Linotype"/>
          <w:szCs w:val="24"/>
        </w:rPr>
      </w:pPr>
    </w:p>
    <w:p w14:paraId="738C343A"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155.</w:t>
      </w:r>
      <w:r w:rsidRPr="007E5F2B">
        <w:rPr>
          <w:rFonts w:eastAsia="Palatino Linotype" w:cs="Palatino Linotype"/>
          <w:i/>
          <w:sz w:val="22"/>
        </w:rPr>
        <w:t xml:space="preserve"> […]</w:t>
      </w:r>
    </w:p>
    <w:p w14:paraId="64BC8E01" w14:textId="77777777" w:rsidR="007E5F2B" w:rsidRPr="007E5F2B" w:rsidRDefault="007E5F2B" w:rsidP="007E5F2B">
      <w:pPr>
        <w:spacing w:line="240" w:lineRule="auto"/>
        <w:ind w:left="567" w:right="567"/>
        <w:contextualSpacing/>
        <w:rPr>
          <w:rFonts w:eastAsia="Palatino Linotype" w:cs="Palatino Linotype"/>
          <w:i/>
          <w:sz w:val="22"/>
        </w:rPr>
      </w:pPr>
    </w:p>
    <w:p w14:paraId="30A09CA6"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Las solicitudes anónimas</w:t>
      </w:r>
      <w:r w:rsidRPr="007E5F2B">
        <w:rPr>
          <w:rFonts w:eastAsia="Palatino Linotype" w:cs="Palatino Linotype"/>
          <w:i/>
          <w:sz w:val="22"/>
        </w:rPr>
        <w:t xml:space="preserve">, con nombre incompleto o seudónimo </w:t>
      </w:r>
      <w:r w:rsidRPr="007E5F2B">
        <w:rPr>
          <w:rFonts w:eastAsia="Palatino Linotype" w:cs="Palatino Linotype"/>
          <w:b/>
          <w:i/>
          <w:sz w:val="22"/>
        </w:rPr>
        <w:t>serán procedentes para su trámite</w:t>
      </w:r>
      <w:r w:rsidRPr="007E5F2B">
        <w:rPr>
          <w:rFonts w:eastAsia="Palatino Linotype" w:cs="Palatino Linotype"/>
          <w:i/>
          <w:sz w:val="22"/>
        </w:rPr>
        <w:t xml:space="preserve"> por parte del sujeto obligado ante quien se presente. No podrá requerirse información adicional con motivo del nombre proporcionado por el solicitante.</w:t>
      </w:r>
    </w:p>
    <w:p w14:paraId="1CA64F71" w14:textId="77777777" w:rsidR="007E5F2B" w:rsidRPr="007E5F2B" w:rsidRDefault="007E5F2B" w:rsidP="007E5F2B">
      <w:pPr>
        <w:contextualSpacing/>
        <w:rPr>
          <w:rFonts w:eastAsia="Palatino Linotype" w:cs="Palatino Linotype"/>
          <w:szCs w:val="24"/>
        </w:rPr>
      </w:pPr>
    </w:p>
    <w:p w14:paraId="3342724D" w14:textId="77777777" w:rsidR="007E5F2B" w:rsidRPr="007E5F2B" w:rsidRDefault="007E5F2B" w:rsidP="007E5F2B">
      <w:pPr>
        <w:contextualSpacing/>
        <w:rPr>
          <w:rFonts w:eastAsia="Palatino Linotype" w:cs="Palatino Linotype"/>
          <w:szCs w:val="24"/>
        </w:rPr>
      </w:pPr>
      <w:r w:rsidRPr="007E5F2B">
        <w:rPr>
          <w:rFonts w:eastAsia="Palatino Linotype" w:cs="Palatino Linotype"/>
          <w:szCs w:val="24"/>
        </w:rPr>
        <w:t xml:space="preserve">Robusteciendo lo anterior se encuentra lo dispuesto en los artículos 6, Apartado A, fracciones III y IV de la Constitución Política de los Estados Unidos Mexicanos y 5 </w:t>
      </w:r>
      <w:r w:rsidRPr="007E5F2B">
        <w:rPr>
          <w:rFonts w:eastAsia="Palatino Linotype" w:cs="Palatino Linotype"/>
          <w:szCs w:val="24"/>
        </w:rPr>
        <w:lastRenderedPageBreak/>
        <w:t>párrafos vigésimo, vigésimo primero y vigésimo segundo, de la Constitución Política del Estado Libre y Soberano de México, se establece lo siguiente:</w:t>
      </w:r>
    </w:p>
    <w:p w14:paraId="1727BC0E" w14:textId="77777777" w:rsidR="007E5F2B" w:rsidRPr="007E5F2B" w:rsidRDefault="007E5F2B" w:rsidP="007E5F2B">
      <w:pPr>
        <w:contextualSpacing/>
        <w:rPr>
          <w:rFonts w:eastAsia="Palatino Linotype" w:cs="Palatino Linotype"/>
          <w:szCs w:val="24"/>
        </w:rPr>
      </w:pPr>
    </w:p>
    <w:p w14:paraId="6A6634E2" w14:textId="77777777" w:rsidR="007E5F2B" w:rsidRPr="007E5F2B" w:rsidRDefault="007E5F2B" w:rsidP="007E5F2B">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 los Estados Unidos Mexicanos</w:t>
      </w:r>
    </w:p>
    <w:p w14:paraId="6E07AD19"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Artículo 6</w:t>
      </w:r>
      <w:r w:rsidRPr="007E5F2B">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788809C"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0ABAA323"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Para efectos de lo dispuesto en el presente artículo se observará lo siguiente: </w:t>
      </w:r>
    </w:p>
    <w:p w14:paraId="35112D9D" w14:textId="77777777" w:rsidR="007E5F2B" w:rsidRPr="007E5F2B" w:rsidRDefault="007E5F2B" w:rsidP="007E5F2B">
      <w:pPr>
        <w:spacing w:line="240" w:lineRule="auto"/>
        <w:ind w:left="567" w:right="567"/>
        <w:contextualSpacing/>
        <w:rPr>
          <w:rFonts w:eastAsia="Palatino Linotype" w:cs="Palatino Linotype"/>
          <w:i/>
          <w:sz w:val="22"/>
        </w:rPr>
      </w:pPr>
    </w:p>
    <w:p w14:paraId="6F0FA6D7"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A. Para el ejercicio del derecho de acceso a la información, la Federación y las entidades federativas, en el ámbito de sus respectivas competencias, se regirán por los siguientes principios y bases:</w:t>
      </w:r>
    </w:p>
    <w:p w14:paraId="468078E5"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9AACD85"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389B4979"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385E7ED9" w14:textId="77777777" w:rsidR="007E5F2B" w:rsidRPr="007E5F2B" w:rsidRDefault="007E5F2B" w:rsidP="007E5F2B">
      <w:pPr>
        <w:spacing w:line="240" w:lineRule="auto"/>
        <w:ind w:left="567" w:right="567"/>
        <w:contextualSpacing/>
        <w:rPr>
          <w:rFonts w:eastAsia="Palatino Linotype" w:cs="Palatino Linotype"/>
          <w:i/>
          <w:sz w:val="22"/>
        </w:rPr>
      </w:pPr>
    </w:p>
    <w:p w14:paraId="1C352725" w14:textId="77777777" w:rsidR="007E5F2B" w:rsidRPr="007E5F2B" w:rsidRDefault="007E5F2B" w:rsidP="007E5F2B">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del Estado Libre y Soberano de México</w:t>
      </w:r>
    </w:p>
    <w:p w14:paraId="3E2B87E4"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5</w:t>
      </w:r>
      <w:r w:rsidRPr="007E5F2B">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708FA50"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1E77A9A7"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6FB4364B"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6F93D826"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15D82238" w14:textId="77777777" w:rsidR="007E5F2B" w:rsidRPr="007E5F2B" w:rsidRDefault="007E5F2B" w:rsidP="007E5F2B">
      <w:pPr>
        <w:spacing w:line="240" w:lineRule="auto"/>
        <w:ind w:left="567" w:right="567"/>
        <w:contextualSpacing/>
        <w:rPr>
          <w:rFonts w:eastAsia="Palatino Linotype" w:cs="Palatino Linotype"/>
          <w:i/>
          <w:sz w:val="22"/>
        </w:rPr>
      </w:pPr>
    </w:p>
    <w:p w14:paraId="1FA56DED"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lastRenderedPageBreak/>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876DDB0" w14:textId="77777777" w:rsidR="007E5F2B" w:rsidRPr="007E5F2B" w:rsidRDefault="007E5F2B" w:rsidP="007E5F2B">
      <w:pPr>
        <w:spacing w:line="240" w:lineRule="auto"/>
        <w:ind w:left="567" w:right="567"/>
        <w:contextualSpacing/>
        <w:rPr>
          <w:rFonts w:eastAsia="Palatino Linotype" w:cs="Palatino Linotype"/>
          <w:i/>
          <w:sz w:val="22"/>
        </w:rPr>
      </w:pPr>
    </w:p>
    <w:p w14:paraId="73237270"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Este derecho se regirá por los principios y bases siguientes:</w:t>
      </w:r>
    </w:p>
    <w:p w14:paraId="31EA3A29"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01C5F9F6"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III.</w:t>
      </w:r>
      <w:r w:rsidRPr="007E5F2B">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2312F549"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IV.</w:t>
      </w:r>
      <w:r w:rsidRPr="007E5F2B">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2958BDBA"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C7348A2"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VIII.</w:t>
      </w:r>
      <w:r w:rsidRPr="007E5F2B">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7DB6544D"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56CD0BED" w14:textId="77777777" w:rsidR="007E5F2B" w:rsidRPr="007E5F2B" w:rsidRDefault="007E5F2B" w:rsidP="007E5F2B">
      <w:pPr>
        <w:ind w:left="567" w:right="567"/>
        <w:contextualSpacing/>
        <w:rPr>
          <w:rFonts w:eastAsia="Palatino Linotype" w:cs="Palatino Linotype"/>
          <w:szCs w:val="24"/>
        </w:rPr>
      </w:pPr>
    </w:p>
    <w:p w14:paraId="134F69FA" w14:textId="77777777" w:rsidR="007E5F2B" w:rsidRPr="007E5F2B" w:rsidRDefault="007E5F2B" w:rsidP="007E5F2B">
      <w:pPr>
        <w:ind w:right="49"/>
        <w:contextualSpacing/>
        <w:rPr>
          <w:rFonts w:eastAsia="Palatino Linotype" w:cs="Palatino Linotype"/>
          <w:szCs w:val="24"/>
        </w:rPr>
      </w:pPr>
      <w:r w:rsidRPr="007E5F2B">
        <w:rPr>
          <w:rFonts w:eastAsia="Palatino Linotype" w:cs="Palatino Linotype"/>
          <w:szCs w:val="24"/>
        </w:rPr>
        <w:t>Por otra parte, del contenido del artículo 1 de la Constitución Política de los Estados Unidos Mexicanos, se destaca lo siguiente:</w:t>
      </w:r>
    </w:p>
    <w:p w14:paraId="68A15E5B" w14:textId="77777777" w:rsidR="007E5F2B" w:rsidRPr="007E5F2B" w:rsidRDefault="007E5F2B" w:rsidP="007E5F2B">
      <w:pPr>
        <w:ind w:right="49"/>
        <w:contextualSpacing/>
        <w:rPr>
          <w:rFonts w:eastAsia="Palatino Linotype" w:cs="Palatino Linotype"/>
          <w:szCs w:val="24"/>
        </w:rPr>
      </w:pPr>
    </w:p>
    <w:p w14:paraId="11ADAE4A"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1o</w:t>
      </w:r>
      <w:r w:rsidRPr="007E5F2B">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F040F92" w14:textId="77777777" w:rsidR="007E5F2B" w:rsidRPr="007E5F2B" w:rsidRDefault="007E5F2B" w:rsidP="007E5F2B">
      <w:pPr>
        <w:spacing w:line="240" w:lineRule="auto"/>
        <w:ind w:left="567" w:right="567"/>
        <w:contextualSpacing/>
        <w:rPr>
          <w:rFonts w:eastAsia="Palatino Linotype" w:cs="Palatino Linotype"/>
          <w:i/>
          <w:sz w:val="22"/>
        </w:rPr>
      </w:pPr>
    </w:p>
    <w:p w14:paraId="69D620D7"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56B6B8E9" w14:textId="77777777" w:rsidR="007E5F2B" w:rsidRPr="007E5F2B" w:rsidRDefault="007E5F2B" w:rsidP="007E5F2B">
      <w:pPr>
        <w:spacing w:line="240" w:lineRule="auto"/>
        <w:ind w:left="567" w:right="567"/>
        <w:contextualSpacing/>
        <w:rPr>
          <w:rFonts w:eastAsia="Palatino Linotype" w:cs="Palatino Linotype"/>
          <w:i/>
          <w:sz w:val="22"/>
        </w:rPr>
      </w:pPr>
    </w:p>
    <w:p w14:paraId="3AE0B68F"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Todas las autoridades, en el ámbito de sus competencias, tienen la obligación de promover, respetar, proteger y garantizar los derechos humanos de conformidad con los principios de </w:t>
      </w:r>
      <w:r w:rsidRPr="007E5F2B">
        <w:rPr>
          <w:rFonts w:eastAsia="Palatino Linotype" w:cs="Palatino Linotype"/>
          <w:i/>
          <w:iCs/>
          <w:sz w:val="22"/>
          <w:lang w:val="es-ES"/>
        </w:rPr>
        <w:lastRenderedPageBreak/>
        <w:t>universalidad, interdependencia, indivisibilidad y progresividad. En consecuencia, el Estado deberá prevenir, investigar, sancionar y reparar las violaciones a los derechos humanos, en los términos que establezca la ley.</w:t>
      </w:r>
    </w:p>
    <w:p w14:paraId="59C865B6" w14:textId="77777777" w:rsidR="007E5F2B" w:rsidRPr="007E5F2B" w:rsidRDefault="007E5F2B" w:rsidP="007E5F2B"/>
    <w:p w14:paraId="77F2E82E" w14:textId="77777777" w:rsidR="007E5F2B" w:rsidRPr="007E5F2B" w:rsidRDefault="007E5F2B" w:rsidP="007E5F2B">
      <w:pPr>
        <w:rPr>
          <w:rFonts w:eastAsia="Palatino Linotype" w:cs="Palatino Linotype"/>
          <w:szCs w:val="24"/>
        </w:rPr>
      </w:pPr>
      <w:r w:rsidRPr="007E5F2B">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3CC23096" w14:textId="77777777" w:rsidR="007E5F2B" w:rsidRPr="007E5F2B" w:rsidRDefault="007E5F2B" w:rsidP="007E5F2B">
      <w:pPr>
        <w:rPr>
          <w:rFonts w:eastAsia="Palatino Linotype" w:cs="Palatino Linotype"/>
          <w:szCs w:val="24"/>
        </w:rPr>
      </w:pPr>
    </w:p>
    <w:p w14:paraId="00CEB859" w14:textId="77777777" w:rsidR="007E5F2B" w:rsidRPr="007E5F2B" w:rsidRDefault="007E5F2B" w:rsidP="007E5F2B">
      <w:pPr>
        <w:rPr>
          <w:rFonts w:eastAsia="Palatino Linotype" w:cs="Palatino Linotype"/>
          <w:color w:val="000000"/>
          <w:szCs w:val="24"/>
        </w:rPr>
      </w:pPr>
      <w:r w:rsidRPr="007E5F2B">
        <w:rPr>
          <w:rFonts w:eastAsia="Palatino Linotype" w:cs="Palatino Linotype"/>
          <w:color w:val="000000"/>
          <w:szCs w:val="24"/>
        </w:rPr>
        <w:t>En conclusión, se cubrieron los requisitos de procedencia y procedibilidad y conforme a las constancias que obran en el expediente.</w:t>
      </w:r>
    </w:p>
    <w:p w14:paraId="44035312" w14:textId="77777777" w:rsidR="0066218F" w:rsidRDefault="0066218F" w:rsidP="006922F5"/>
    <w:p w14:paraId="4011745D" w14:textId="1395985E" w:rsidR="00454915" w:rsidRPr="006922F5" w:rsidRDefault="005237D3" w:rsidP="00454915">
      <w:pPr>
        <w:pStyle w:val="Ttulo2"/>
        <w:rPr>
          <w:rFonts w:eastAsia="Palatino Linotype"/>
        </w:rPr>
      </w:pPr>
      <w:r>
        <w:rPr>
          <w:rFonts w:eastAsia="Palatino Linotype"/>
        </w:rPr>
        <w:t>CUAR</w:t>
      </w:r>
      <w:r w:rsidR="00EA737F">
        <w:rPr>
          <w:rFonts w:eastAsia="Palatino Linotype"/>
        </w:rPr>
        <w:t>TO</w:t>
      </w:r>
      <w:r w:rsidR="00454915" w:rsidRPr="006922F5">
        <w:rPr>
          <w:rFonts w:eastAsia="Palatino Linotype"/>
        </w:rPr>
        <w:t>. Estudio y resolución del asunto.</w:t>
      </w:r>
    </w:p>
    <w:p w14:paraId="55E237A0"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627CC91E"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p>
    <w:p w14:paraId="110BD8F5" w14:textId="683C757D" w:rsid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Por lo que en cumplimiento a las obligaciones que establece nuestra Carta Magna, la Constitución Estatal y la Ley de la materia le imponen, el Sujeto Obligado está </w:t>
      </w:r>
      <w:r w:rsidRPr="00721C92">
        <w:rPr>
          <w:rFonts w:eastAsia="Palatino Linotype" w:cs="Palatino Linotype"/>
          <w:color w:val="000000"/>
          <w:szCs w:val="24"/>
        </w:rPr>
        <w:lastRenderedPageBreak/>
        <w:t>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Sujeto Obligado fue omiso en dar respuesta a la solicitud de información dentro de los plazos establecidos en la Ley de Transparencia local.</w:t>
      </w:r>
    </w:p>
    <w:p w14:paraId="1677959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3421B75" w14:textId="5661531D" w:rsidR="00721C92" w:rsidRPr="00B9494D" w:rsidRDefault="00B9494D" w:rsidP="00721C92">
      <w:pPr>
        <w:pBdr>
          <w:top w:val="nil"/>
          <w:left w:val="nil"/>
          <w:bottom w:val="nil"/>
          <w:right w:val="nil"/>
          <w:between w:val="nil"/>
        </w:pBdr>
        <w:contextualSpacing/>
        <w:rPr>
          <w:rFonts w:eastAsia="Palatino Linotype" w:cs="Palatino Linotype"/>
          <w:color w:val="000000"/>
          <w:szCs w:val="24"/>
          <w:lang w:val="es-ES"/>
        </w:rPr>
      </w:pPr>
      <w:r w:rsidRPr="00B9494D">
        <w:rPr>
          <w:rFonts w:eastAsia="Palatino Linotype" w:cs="Palatino Linotype"/>
          <w:color w:val="000000"/>
          <w:szCs w:val="24"/>
          <w:lang w:val="es-ES"/>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 y por tanto, procedente la interposición del recurso de revisión.</w:t>
      </w:r>
    </w:p>
    <w:p w14:paraId="2A18680C"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32AECA9" w14:textId="3FCAA7C8" w:rsidR="00721C92" w:rsidRDefault="00896FAA" w:rsidP="00721C92">
      <w:pPr>
        <w:pBdr>
          <w:top w:val="nil"/>
          <w:left w:val="nil"/>
          <w:bottom w:val="nil"/>
          <w:right w:val="nil"/>
          <w:between w:val="nil"/>
        </w:pBdr>
        <w:contextualSpacing/>
        <w:rPr>
          <w:rFonts w:eastAsia="Palatino Linotype" w:cs="Palatino Linotype"/>
          <w:color w:val="000000"/>
          <w:szCs w:val="24"/>
        </w:rPr>
      </w:pPr>
      <w:r w:rsidRPr="00896FAA">
        <w:rPr>
          <w:rFonts w:eastAsia="Palatino Linotype" w:cs="Palatino Linotype"/>
          <w:color w:val="000000"/>
          <w:szCs w:val="24"/>
        </w:rPr>
        <w:t>En consecuencia, l</w:t>
      </w:r>
      <w:r>
        <w:rPr>
          <w:rFonts w:eastAsia="Palatino Linotype" w:cs="Palatino Linotype"/>
          <w:color w:val="000000"/>
          <w:szCs w:val="24"/>
        </w:rPr>
        <w:t>os</w:t>
      </w:r>
      <w:r w:rsidRPr="00896FAA">
        <w:rPr>
          <w:rFonts w:eastAsia="Palatino Linotype" w:cs="Palatino Linotype"/>
          <w:color w:val="000000"/>
          <w:szCs w:val="24"/>
        </w:rPr>
        <w:t xml:space="preserve"> motivos de inconformidad hechos valer resultan fundad</w:t>
      </w:r>
      <w:r>
        <w:rPr>
          <w:rFonts w:eastAsia="Palatino Linotype" w:cs="Palatino Linotype"/>
          <w:color w:val="000000"/>
          <w:szCs w:val="24"/>
        </w:rPr>
        <w:t>o</w:t>
      </w:r>
      <w:r w:rsidRPr="00896FAA">
        <w:rPr>
          <w:rFonts w:eastAsia="Palatino Linotype" w:cs="Palatino Linotype"/>
          <w:color w:val="000000"/>
          <w:szCs w:val="24"/>
        </w:rPr>
        <w:t>s y procedentes, en virtud de las constancias que obran en el expediente electrónico SAIMEX, se acredita que el Sujeto Obligado fue omiso en responder la solicitud de información hecha por la parte Recurrente</w:t>
      </w:r>
      <w:r w:rsidR="00787FBE">
        <w:rPr>
          <w:rFonts w:eastAsia="Palatino Linotype" w:cs="Palatino Linotype"/>
          <w:color w:val="000000"/>
          <w:szCs w:val="24"/>
        </w:rPr>
        <w:t>;</w:t>
      </w:r>
      <w:r w:rsidRPr="00896FAA">
        <w:rPr>
          <w:rFonts w:eastAsia="Palatino Linotype" w:cs="Palatino Linotype"/>
          <w:color w:val="000000"/>
          <w:szCs w:val="24"/>
        </w:rPr>
        <w:t xml:space="preserve"> es decir, incumplió las obligaciones que se le imponen como Sujeto Obligado, de conformidad con lo establecido en los artículos 4, 12, 23 fracción IV, 24 último párrafo y 160 de la Ley de Transparencia y Acceso a la Información Pública del Estado de México y Municipios.</w:t>
      </w:r>
    </w:p>
    <w:p w14:paraId="234997B4"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241D4B5" w14:textId="25C024A5" w:rsidR="00721C92" w:rsidRDefault="00C74B74" w:rsidP="00721C92">
      <w:pPr>
        <w:pBdr>
          <w:top w:val="nil"/>
          <w:left w:val="nil"/>
          <w:bottom w:val="nil"/>
          <w:right w:val="nil"/>
          <w:between w:val="nil"/>
        </w:pBdr>
        <w:contextualSpacing/>
        <w:rPr>
          <w:rFonts w:eastAsia="Palatino Linotype" w:cs="Palatino Linotype"/>
          <w:color w:val="000000"/>
          <w:szCs w:val="24"/>
        </w:rPr>
      </w:pPr>
      <w:r w:rsidRPr="00C74B74">
        <w:rPr>
          <w:rFonts w:eastAsia="Palatino Linotype" w:cs="Palatino Linotype"/>
          <w:color w:val="000000"/>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w:t>
      </w:r>
      <w:r w:rsidRPr="00C74B74">
        <w:rPr>
          <w:rFonts w:eastAsia="Palatino Linotype" w:cs="Palatino Linotype"/>
          <w:color w:val="000000"/>
          <w:szCs w:val="24"/>
        </w:rPr>
        <w:lastRenderedPageBreak/>
        <w:t>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w:t>
      </w:r>
    </w:p>
    <w:p w14:paraId="7CA868E3"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29E072E" w14:textId="38227C48" w:rsidR="00721C92" w:rsidRDefault="00B37BDF" w:rsidP="00721C92">
      <w:pPr>
        <w:pBdr>
          <w:top w:val="nil"/>
          <w:left w:val="nil"/>
          <w:bottom w:val="nil"/>
          <w:right w:val="nil"/>
          <w:between w:val="nil"/>
        </w:pBdr>
        <w:contextualSpacing/>
        <w:rPr>
          <w:rFonts w:eastAsia="Palatino Linotype" w:cs="Palatino Linotype"/>
          <w:color w:val="000000"/>
          <w:szCs w:val="24"/>
        </w:rPr>
      </w:pPr>
      <w:r w:rsidRPr="00B37BDF">
        <w:rPr>
          <w:rFonts w:eastAsia="Palatino Linotype" w:cs="Palatino Linotype"/>
          <w:color w:val="000000"/>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F8471A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C277B01" w14:textId="2ECE2125" w:rsidR="00721C92" w:rsidRDefault="00935A6E" w:rsidP="00721C92">
      <w:pPr>
        <w:pBdr>
          <w:top w:val="nil"/>
          <w:left w:val="nil"/>
          <w:bottom w:val="nil"/>
          <w:right w:val="nil"/>
          <w:between w:val="nil"/>
        </w:pBdr>
        <w:contextualSpacing/>
        <w:rPr>
          <w:rFonts w:eastAsia="Palatino Linotype" w:cs="Palatino Linotype"/>
          <w:color w:val="000000"/>
          <w:szCs w:val="24"/>
        </w:rPr>
      </w:pPr>
      <w:r w:rsidRPr="00935A6E">
        <w:rPr>
          <w:rFonts w:eastAsia="Palatino Linotype" w:cs="Palatino Linotype"/>
          <w:color w:val="000000"/>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0209962A"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8E42DC2" w14:textId="18C67754" w:rsidR="00721C92" w:rsidRDefault="00AA3F2D" w:rsidP="00454915">
      <w:pPr>
        <w:pBdr>
          <w:top w:val="nil"/>
          <w:left w:val="nil"/>
          <w:bottom w:val="nil"/>
          <w:right w:val="nil"/>
          <w:between w:val="nil"/>
        </w:pBdr>
        <w:contextualSpacing/>
        <w:rPr>
          <w:rFonts w:eastAsia="Palatino Linotype" w:cs="Palatino Linotype"/>
          <w:color w:val="000000"/>
          <w:szCs w:val="24"/>
        </w:rPr>
      </w:pPr>
      <w:r w:rsidRPr="00AA3F2D">
        <w:rPr>
          <w:rFonts w:eastAsia="Palatino Linotype" w:cs="Palatino Linotype"/>
          <w:color w:val="000000"/>
          <w:szCs w:val="24"/>
        </w:rPr>
        <w:lastRenderedPageBreak/>
        <w:t>En consecuencia, según lo dispuesto por el artículo 150 de la Ley de Transparencia y Acceso a la Información Pública del Estado de México y Municipios, el procedimiento de acceso a la información es la garantía primaria del derecho en cuestión, por lo tanto, la falta de respuesta a una solicitud de acceso a la información constituye un incumplimiento del Sujeto Obligado a su deber de garantizar el derecho, lo que constituye una vulneración al mismo.</w:t>
      </w:r>
    </w:p>
    <w:p w14:paraId="4091C196"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04A4C0EA" w14:textId="3EAFF316" w:rsidR="00721C92" w:rsidRDefault="00B65E7B" w:rsidP="00454915">
      <w:pPr>
        <w:pBdr>
          <w:top w:val="nil"/>
          <w:left w:val="nil"/>
          <w:bottom w:val="nil"/>
          <w:right w:val="nil"/>
          <w:between w:val="nil"/>
        </w:pBdr>
        <w:contextualSpacing/>
        <w:rPr>
          <w:rFonts w:eastAsia="Palatino Linotype" w:cs="Palatino Linotype"/>
          <w:color w:val="000000"/>
          <w:szCs w:val="24"/>
        </w:rPr>
      </w:pPr>
      <w:r w:rsidRPr="00B65E7B">
        <w:rPr>
          <w:rFonts w:eastAsia="Palatino Linotype" w:cs="Palatino Linotype"/>
          <w:color w:val="000000"/>
          <w:szCs w:val="24"/>
        </w:rPr>
        <w:t>Por lo que, en cumplimiento a esta resolución, el Sujeto Obligado 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151B4568"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5722E0EC" w14:textId="388BD762" w:rsidR="00B65E7B" w:rsidRDefault="00B65E7B" w:rsidP="00B65E7B">
      <w:pPr>
        <w:pStyle w:val="Ttulo3"/>
        <w:rPr>
          <w:rFonts w:eastAsia="Palatino Linotype"/>
        </w:rPr>
      </w:pPr>
      <w:r>
        <w:rPr>
          <w:rFonts w:eastAsia="Palatino Linotype"/>
        </w:rPr>
        <w:t>De la clasificación de la información</w:t>
      </w:r>
    </w:p>
    <w:p w14:paraId="134AFACB" w14:textId="496C50EF"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3E83FEDC" w14:textId="77777777" w:rsidR="0023004E" w:rsidRDefault="0023004E" w:rsidP="0023004E">
      <w:pPr>
        <w:pBdr>
          <w:top w:val="nil"/>
          <w:left w:val="nil"/>
          <w:bottom w:val="nil"/>
          <w:right w:val="nil"/>
          <w:between w:val="nil"/>
        </w:pBdr>
        <w:contextualSpacing/>
        <w:rPr>
          <w:rFonts w:eastAsia="Palatino Linotype" w:cs="Palatino Linotype"/>
          <w:color w:val="000000"/>
          <w:szCs w:val="24"/>
        </w:rPr>
      </w:pPr>
    </w:p>
    <w:p w14:paraId="78A39074"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35E9B92A"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62713FD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2DAC300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41BAF9C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El derecho de acceso a la información pública puede ser restringido cuando se trate de información clasificada como reservada, por lo que para motivar la clasificación se deberán de señalar las razones, motivos o circunstancias especiales que llevaron al Sujeto Obligado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D0CDF1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31D878F6"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lastRenderedPageBreak/>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1BCF5270" w14:textId="58A540E5" w:rsidR="00BD6B07" w:rsidRPr="0023004E"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68D511D7"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La Ley de Transparencia y Acceso a la Información Pública del Estado de México y Municipios, en sus artículos 140 y 143 prevé los siguientes supuestos para clasificar la información como reservada o confidencial.</w:t>
      </w:r>
    </w:p>
    <w:p w14:paraId="511A4FBA"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p>
    <w:p w14:paraId="6FE2D96E" w14:textId="3154700E" w:rsidR="00B65E7B"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w:t>
      </w:r>
      <w:r>
        <w:rPr>
          <w:rFonts w:eastAsia="Palatino Linotype" w:cs="Palatino Linotype"/>
          <w:color w:val="000000"/>
          <w:szCs w:val="24"/>
        </w:rPr>
        <w:t>.</w:t>
      </w:r>
    </w:p>
    <w:p w14:paraId="0EB39352"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410747C9"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w:t>
      </w:r>
      <w:r w:rsidRPr="00BE538B">
        <w:rPr>
          <w:rFonts w:eastAsia="Palatino Linotype" w:cs="Palatino Linotype"/>
          <w:color w:val="000000"/>
          <w:szCs w:val="24"/>
        </w:rPr>
        <w:lastRenderedPageBreak/>
        <w:t>documentación ilegible, incompleta o tachada que deja al solicitante en estado de incertidumbre, al no conocer o comprender porque no aparecen en la documentación respectiva.</w:t>
      </w:r>
    </w:p>
    <w:p w14:paraId="4F59AE34"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p>
    <w:p w14:paraId="18DD6408" w14:textId="3E7CE5F8" w:rsidR="00721C92"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p>
    <w:p w14:paraId="4D5D2649" w14:textId="77777777" w:rsidR="00BE538B" w:rsidRDefault="00BE538B" w:rsidP="00BE538B">
      <w:pPr>
        <w:pBdr>
          <w:top w:val="nil"/>
          <w:left w:val="nil"/>
          <w:bottom w:val="nil"/>
          <w:right w:val="nil"/>
          <w:between w:val="nil"/>
        </w:pBdr>
        <w:contextualSpacing/>
        <w:rPr>
          <w:rFonts w:eastAsia="Palatino Linotype" w:cs="Palatino Linotype"/>
          <w:color w:val="000000"/>
          <w:szCs w:val="24"/>
        </w:rPr>
      </w:pPr>
    </w:p>
    <w:p w14:paraId="5950430E" w14:textId="3EC49870" w:rsidR="00BE538B" w:rsidRDefault="00BE538B" w:rsidP="00BE538B">
      <w:pPr>
        <w:pStyle w:val="Ttulo3"/>
        <w:rPr>
          <w:rFonts w:eastAsia="Palatino Linotype"/>
        </w:rPr>
      </w:pPr>
      <w:r>
        <w:rPr>
          <w:rFonts w:eastAsia="Palatino Linotype"/>
        </w:rPr>
        <w:t>De la vista a los órganos interno</w:t>
      </w:r>
      <w:r w:rsidR="00060110">
        <w:rPr>
          <w:rFonts w:eastAsia="Palatino Linotype"/>
        </w:rPr>
        <w:t>s</w:t>
      </w:r>
      <w:r>
        <w:rPr>
          <w:rFonts w:eastAsia="Palatino Linotype"/>
        </w:rPr>
        <w:t xml:space="preserve"> </w:t>
      </w:r>
      <w:r w:rsidR="00060110">
        <w:rPr>
          <w:rFonts w:eastAsia="Palatino Linotype"/>
        </w:rPr>
        <w:t xml:space="preserve">de control </w:t>
      </w:r>
      <w:r>
        <w:rPr>
          <w:rFonts w:eastAsia="Palatino Linotype"/>
        </w:rPr>
        <w:t>competentes.</w:t>
      </w:r>
    </w:p>
    <w:p w14:paraId="181B236D" w14:textId="1348E4A3" w:rsidR="00721C92" w:rsidRDefault="007C6D07" w:rsidP="00454915">
      <w:pPr>
        <w:pBdr>
          <w:top w:val="nil"/>
          <w:left w:val="nil"/>
          <w:bottom w:val="nil"/>
          <w:right w:val="nil"/>
          <w:between w:val="nil"/>
        </w:pBdr>
        <w:contextualSpacing/>
        <w:rPr>
          <w:rFonts w:eastAsia="Palatino Linotype" w:cs="Palatino Linotype"/>
          <w:color w:val="000000"/>
          <w:szCs w:val="24"/>
        </w:rPr>
      </w:pPr>
      <w:r w:rsidRPr="007C6D07">
        <w:rPr>
          <w:rFonts w:eastAsia="Palatino Linotype" w:cs="Palatino Linotype"/>
          <w:color w:val="000000"/>
          <w:szCs w:val="24"/>
        </w:rPr>
        <w:t>Como ya se mencionó</w:t>
      </w:r>
      <w:r>
        <w:rPr>
          <w:rFonts w:eastAsia="Palatino Linotype" w:cs="Palatino Linotype"/>
          <w:color w:val="000000"/>
          <w:szCs w:val="24"/>
        </w:rPr>
        <w:t>,</w:t>
      </w:r>
      <w:r w:rsidRPr="007C6D07">
        <w:rPr>
          <w:rFonts w:eastAsia="Palatino Linotype" w:cs="Palatino Linotype"/>
          <w:color w:val="000000"/>
          <w:szCs w:val="24"/>
        </w:rPr>
        <w:t xml:space="preserve"> el Sujeto Obligado no proporcionó respuesta a la solicitud de acceso a la información pública en el término previsto en el artículo 163 de la Ley de Transparencia </w:t>
      </w:r>
      <w:r w:rsidR="008E6A6B">
        <w:rPr>
          <w:rFonts w:eastAsia="Palatino Linotype" w:cs="Palatino Linotype"/>
          <w:color w:val="000000"/>
          <w:szCs w:val="24"/>
        </w:rPr>
        <w:t xml:space="preserve">estatal </w:t>
      </w:r>
      <w:r w:rsidRPr="007C6D07">
        <w:rPr>
          <w:rFonts w:eastAsia="Palatino Linotype" w:cs="Palatino Linotype"/>
          <w:color w:val="000000"/>
          <w:szCs w:val="24"/>
        </w:rPr>
        <w:t>por lo que ordena dar vista 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587BE8E7"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562898F1" w14:textId="712068A8" w:rsidR="006C1245" w:rsidRPr="002C04F1" w:rsidRDefault="006C1245" w:rsidP="006C1245">
      <w:pPr>
        <w:contextualSpacing/>
        <w:rPr>
          <w:rFonts w:eastAsia="Palatino Linotype" w:cs="Palatino Linotype"/>
          <w:color w:val="000000"/>
          <w:szCs w:val="24"/>
        </w:rPr>
      </w:pPr>
      <w:r w:rsidRPr="002C04F1">
        <w:rPr>
          <w:rFonts w:eastAsia="Palatino Linotype" w:cs="Palatino Linotype"/>
          <w:color w:val="000000"/>
          <w:szCs w:val="24"/>
        </w:rPr>
        <w:t>Así, con fundamento en el artículo 186 fracción I</w:t>
      </w:r>
      <w:r w:rsidR="004957D3">
        <w:rPr>
          <w:rFonts w:eastAsia="Palatino Linotype" w:cs="Palatino Linotype"/>
          <w:color w:val="000000"/>
          <w:szCs w:val="24"/>
        </w:rPr>
        <w:t>V</w:t>
      </w:r>
      <w:r w:rsidRPr="002C04F1">
        <w:rPr>
          <w:rFonts w:eastAsia="Palatino Linotype" w:cs="Palatino Linotype"/>
          <w:color w:val="000000"/>
          <w:szCs w:val="24"/>
        </w:rPr>
        <w:t xml:space="preserve"> de la Ley de Transparencia y Acceso a la Información Pública del Estado de México y Municipios, </w:t>
      </w:r>
      <w:r w:rsidR="008F376C" w:rsidRPr="008F376C">
        <w:rPr>
          <w:rFonts w:eastAsia="Palatino Linotype" w:cs="Palatino Linotype"/>
          <w:color w:val="000000"/>
          <w:szCs w:val="24"/>
          <w:lang w:val="es-MX"/>
        </w:rPr>
        <w:t xml:space="preserve">se </w:t>
      </w:r>
      <w:r w:rsidR="008F376C" w:rsidRPr="008F376C">
        <w:rPr>
          <w:rFonts w:eastAsia="Palatino Linotype" w:cs="Palatino Linotype"/>
          <w:b/>
          <w:color w:val="000000"/>
          <w:szCs w:val="24"/>
          <w:lang w:val="es-MX"/>
        </w:rPr>
        <w:t>ORDENA</w:t>
      </w:r>
      <w:r w:rsidR="008F376C" w:rsidRPr="008F376C">
        <w:rPr>
          <w:rFonts w:eastAsia="Palatino Linotype" w:cs="Palatino Linotype"/>
          <w:color w:val="000000"/>
          <w:szCs w:val="24"/>
          <w:lang w:val="es-MX"/>
        </w:rPr>
        <w:t xml:space="preserve"> al </w:t>
      </w:r>
      <w:r w:rsidR="008F376C" w:rsidRPr="008F376C">
        <w:rPr>
          <w:rFonts w:eastAsia="Palatino Linotype" w:cs="Palatino Linotype"/>
          <w:bCs/>
          <w:color w:val="000000"/>
          <w:szCs w:val="24"/>
          <w:lang w:val="es-MX"/>
        </w:rPr>
        <w:t>Sujeto Obligado</w:t>
      </w:r>
      <w:r w:rsidR="008F376C">
        <w:rPr>
          <w:rFonts w:eastAsia="Palatino Linotype" w:cs="Palatino Linotype"/>
          <w:bCs/>
          <w:color w:val="000000"/>
          <w:szCs w:val="24"/>
          <w:lang w:val="es-MX"/>
        </w:rPr>
        <w:t xml:space="preserve"> que</w:t>
      </w:r>
      <w:r w:rsidR="008F376C" w:rsidRPr="008F376C">
        <w:rPr>
          <w:rFonts w:eastAsia="Palatino Linotype" w:cs="Palatino Linotype"/>
          <w:color w:val="000000"/>
          <w:szCs w:val="24"/>
          <w:lang w:val="es-MX"/>
        </w:rPr>
        <w:t xml:space="preserve"> atienda la solicitud de información</w:t>
      </w:r>
      <w:r w:rsidRPr="002C04F1">
        <w:rPr>
          <w:rFonts w:eastAsia="Palatino Linotype" w:cs="Palatino Linotype"/>
          <w:color w:val="000000"/>
          <w:szCs w:val="24"/>
        </w:rPr>
        <w:t xml:space="preserve"> </w:t>
      </w:r>
      <w:r w:rsidR="00851E88">
        <w:rPr>
          <w:rFonts w:eastAsia="Palatino Linotype" w:cs="Palatino Linotype"/>
          <w:b/>
          <w:bCs/>
          <w:color w:val="000000"/>
          <w:szCs w:val="24"/>
        </w:rPr>
        <w:t>00144/DIFLAPAZ/IP/2024</w:t>
      </w:r>
      <w:r w:rsidRPr="002C04F1">
        <w:rPr>
          <w:rFonts w:eastAsia="Palatino Linotype" w:cs="Palatino Linotype"/>
          <w:b/>
          <w:bCs/>
          <w:color w:val="000000"/>
          <w:szCs w:val="24"/>
        </w:rPr>
        <w:t xml:space="preserve"> </w:t>
      </w:r>
      <w:r w:rsidRPr="002C04F1">
        <w:rPr>
          <w:rFonts w:eastAsia="Palatino Linotype" w:cs="Palatino Linotype"/>
          <w:color w:val="000000"/>
          <w:szCs w:val="24"/>
        </w:rPr>
        <w:t>que ha sido materia del presente fallo, por lo que este Pleno:</w:t>
      </w:r>
    </w:p>
    <w:p w14:paraId="468FE209" w14:textId="77777777" w:rsidR="006C1245" w:rsidRPr="002C04F1" w:rsidRDefault="006C1245" w:rsidP="0087413A">
      <w:pPr>
        <w:pStyle w:val="Ttulo1"/>
        <w:rPr>
          <w:rFonts w:eastAsia="Palatino Linotype"/>
        </w:rPr>
      </w:pPr>
      <w:r w:rsidRPr="002C04F1">
        <w:rPr>
          <w:rFonts w:eastAsia="Palatino Linotype"/>
        </w:rPr>
        <w:lastRenderedPageBreak/>
        <w:t>R E S U E L V E</w:t>
      </w:r>
    </w:p>
    <w:p w14:paraId="18DF476B" w14:textId="77777777" w:rsidR="006C1245" w:rsidRPr="002C04F1" w:rsidRDefault="006C1245" w:rsidP="000B1FB4"/>
    <w:p w14:paraId="3DF1A49D" w14:textId="2337B282"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PRIMERO.</w:t>
      </w:r>
      <w:r w:rsidRPr="0043529E">
        <w:rPr>
          <w:rFonts w:eastAsiaTheme="minorHAnsi" w:cstheme="minorHAnsi"/>
          <w:szCs w:val="24"/>
          <w:lang w:eastAsia="en-US"/>
        </w:rPr>
        <w:t xml:space="preserve"> Resultan fundadas las razones o motivos de inconformidad hechos valer por </w:t>
      </w:r>
      <w:r w:rsidR="00313505">
        <w:rPr>
          <w:rFonts w:eastAsiaTheme="minorHAnsi" w:cstheme="minorHAnsi"/>
          <w:szCs w:val="24"/>
          <w:lang w:eastAsia="en-US"/>
        </w:rPr>
        <w:t>la</w:t>
      </w:r>
      <w:r w:rsidRPr="0043529E">
        <w:rPr>
          <w:rFonts w:eastAsiaTheme="minorHAnsi" w:cstheme="minorHAnsi"/>
          <w:szCs w:val="24"/>
          <w:lang w:eastAsia="en-US"/>
        </w:rPr>
        <w:t xml:space="preserve"> Recurrente</w:t>
      </w:r>
      <w:r w:rsidRPr="0043529E">
        <w:rPr>
          <w:rFonts w:eastAsiaTheme="minorHAnsi" w:cstheme="minorHAnsi"/>
          <w:b/>
          <w:szCs w:val="24"/>
          <w:lang w:eastAsia="en-US"/>
        </w:rPr>
        <w:t>,</w:t>
      </w:r>
      <w:r w:rsidRPr="0043529E">
        <w:rPr>
          <w:rFonts w:eastAsiaTheme="minorHAnsi" w:cstheme="minorHAnsi"/>
          <w:szCs w:val="24"/>
          <w:lang w:eastAsia="en-US"/>
        </w:rPr>
        <w:t xml:space="preserve"> en términos del </w:t>
      </w:r>
      <w:r w:rsidRPr="0043529E">
        <w:rPr>
          <w:rFonts w:eastAsiaTheme="minorHAnsi" w:cstheme="minorHAnsi"/>
          <w:b/>
          <w:szCs w:val="24"/>
          <w:lang w:eastAsia="en-US"/>
        </w:rPr>
        <w:t xml:space="preserve">Considerando </w:t>
      </w:r>
      <w:r w:rsidR="00F04A93">
        <w:rPr>
          <w:rFonts w:eastAsiaTheme="minorHAnsi" w:cstheme="minorHAnsi"/>
          <w:b/>
          <w:szCs w:val="24"/>
          <w:lang w:eastAsia="en-US"/>
        </w:rPr>
        <w:t>CUARTO</w:t>
      </w:r>
      <w:r w:rsidRPr="0043529E">
        <w:rPr>
          <w:rFonts w:eastAsiaTheme="minorHAnsi" w:cstheme="minorHAnsi"/>
          <w:b/>
          <w:szCs w:val="24"/>
          <w:lang w:eastAsia="en-US"/>
        </w:rPr>
        <w:t xml:space="preserve"> </w:t>
      </w:r>
      <w:r w:rsidRPr="0043529E">
        <w:rPr>
          <w:rFonts w:eastAsiaTheme="minorHAnsi" w:cstheme="minorHAnsi"/>
          <w:szCs w:val="24"/>
          <w:lang w:eastAsia="en-US"/>
        </w:rPr>
        <w:t>de la presente resolución.</w:t>
      </w:r>
    </w:p>
    <w:p w14:paraId="7A44FB04" w14:textId="77777777" w:rsidR="0043529E" w:rsidRPr="0043529E" w:rsidRDefault="0043529E" w:rsidP="0043529E">
      <w:pPr>
        <w:rPr>
          <w:rFonts w:eastAsiaTheme="minorHAnsi" w:cstheme="minorHAnsi"/>
          <w:szCs w:val="24"/>
          <w:lang w:eastAsia="en-US"/>
        </w:rPr>
      </w:pPr>
    </w:p>
    <w:p w14:paraId="435EBC71" w14:textId="78C7DCF5"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SEGUNDO. </w:t>
      </w:r>
      <w:r w:rsidRPr="0043529E">
        <w:rPr>
          <w:rFonts w:eastAsiaTheme="minorHAnsi" w:cstheme="minorBidi"/>
          <w:color w:val="222222"/>
          <w:szCs w:val="24"/>
        </w:rPr>
        <w:t>Se</w:t>
      </w:r>
      <w:r w:rsidRPr="0043529E">
        <w:rPr>
          <w:rFonts w:eastAsiaTheme="minorHAnsi" w:cstheme="minorBidi"/>
          <w:b/>
          <w:bCs/>
          <w:color w:val="222222"/>
          <w:szCs w:val="24"/>
        </w:rPr>
        <w:t xml:space="preserve"> ORDENA </w:t>
      </w:r>
      <w:r w:rsidRPr="0043529E">
        <w:rPr>
          <w:rFonts w:eastAsiaTheme="minorHAnsi" w:cstheme="minorBidi"/>
          <w:color w:val="222222"/>
          <w:szCs w:val="24"/>
        </w:rPr>
        <w:t>al Sujeto Obligado que</w:t>
      </w:r>
      <w:r w:rsidRPr="0043529E">
        <w:rPr>
          <w:rFonts w:eastAsiaTheme="minorHAnsi" w:cstheme="minorBidi"/>
          <w:b/>
          <w:bCs/>
          <w:color w:val="222222"/>
          <w:szCs w:val="24"/>
        </w:rPr>
        <w:t xml:space="preserve"> </w:t>
      </w:r>
      <w:r w:rsidRPr="0043529E">
        <w:rPr>
          <w:rFonts w:eastAsiaTheme="minorHAnsi" w:cstheme="minorBidi"/>
          <w:bCs/>
          <w:color w:val="222222"/>
          <w:szCs w:val="24"/>
        </w:rPr>
        <w:t xml:space="preserve">atienda la solicitud de información </w:t>
      </w:r>
      <w:r w:rsidR="00851E88">
        <w:rPr>
          <w:rFonts w:eastAsia="Palatino Linotype" w:cs="Palatino Linotype"/>
          <w:b/>
          <w:bCs/>
          <w:color w:val="000000"/>
          <w:szCs w:val="24"/>
          <w:lang w:val="es-MX"/>
        </w:rPr>
        <w:t>00144/DIFLAPAZ/IP/2024</w:t>
      </w:r>
      <w:r w:rsidRPr="0043529E">
        <w:rPr>
          <w:rFonts w:eastAsiaTheme="minorHAnsi" w:cstheme="minorBidi"/>
          <w:b/>
          <w:bCs/>
          <w:color w:val="222222"/>
          <w:szCs w:val="24"/>
        </w:rPr>
        <w:t xml:space="preserve"> </w:t>
      </w:r>
      <w:r w:rsidRPr="0043529E">
        <w:rPr>
          <w:rFonts w:eastAsiaTheme="minorHAnsi" w:cstheme="minorBidi"/>
          <w:color w:val="222222"/>
          <w:szCs w:val="24"/>
        </w:rPr>
        <w:t xml:space="preserve">en términos del </w:t>
      </w:r>
      <w:r w:rsidRPr="0043529E">
        <w:rPr>
          <w:rFonts w:eastAsiaTheme="minorHAnsi" w:cstheme="minorBidi"/>
          <w:b/>
          <w:color w:val="222222"/>
          <w:szCs w:val="24"/>
        </w:rPr>
        <w:t xml:space="preserve">Considerando </w:t>
      </w:r>
      <w:r w:rsidR="00FC0277">
        <w:rPr>
          <w:rFonts w:eastAsiaTheme="minorHAnsi" w:cstheme="minorBidi"/>
          <w:b/>
          <w:bCs/>
          <w:color w:val="222222"/>
          <w:szCs w:val="24"/>
        </w:rPr>
        <w:t>CUAR</w:t>
      </w:r>
      <w:r w:rsidRPr="0043529E">
        <w:rPr>
          <w:rFonts w:eastAsiaTheme="minorHAnsi" w:cstheme="minorBidi"/>
          <w:b/>
          <w:bCs/>
          <w:color w:val="222222"/>
          <w:szCs w:val="24"/>
        </w:rPr>
        <w:t xml:space="preserve">TO </w:t>
      </w:r>
      <w:r w:rsidRPr="0043529E">
        <w:rPr>
          <w:rFonts w:eastAsiaTheme="minorHAnsi" w:cstheme="minorBidi"/>
          <w:color w:val="222222"/>
          <w:szCs w:val="24"/>
        </w:rPr>
        <w:t>de esta resolución; vía Sistema de Acceso a la Información Mexiquense (SAIMEX)</w:t>
      </w:r>
      <w:r w:rsidRPr="0043529E">
        <w:rPr>
          <w:rFonts w:eastAsiaTheme="minorHAnsi" w:cstheme="minorBidi"/>
          <w:bCs/>
          <w:color w:val="222222"/>
          <w:szCs w:val="24"/>
        </w:rPr>
        <w:t xml:space="preserve">. </w:t>
      </w:r>
    </w:p>
    <w:p w14:paraId="24701BC9" w14:textId="77777777" w:rsidR="0043529E" w:rsidRPr="0043529E" w:rsidRDefault="0043529E" w:rsidP="0043529E">
      <w:pPr>
        <w:rPr>
          <w:rFonts w:eastAsiaTheme="minorHAnsi" w:cstheme="minorHAnsi"/>
          <w:szCs w:val="24"/>
          <w:lang w:eastAsia="en-US"/>
        </w:rPr>
      </w:pPr>
    </w:p>
    <w:p w14:paraId="7BE6B499" w14:textId="77777777" w:rsidR="0043529E" w:rsidRPr="0043529E" w:rsidRDefault="0043529E" w:rsidP="0043529E">
      <w:pPr>
        <w:rPr>
          <w:rFonts w:eastAsiaTheme="minorHAnsi" w:cstheme="minorHAnsi"/>
          <w:bCs/>
          <w:szCs w:val="24"/>
          <w:lang w:eastAsia="en-US"/>
        </w:rPr>
      </w:pPr>
      <w:r w:rsidRPr="0043529E">
        <w:rPr>
          <w:rFonts w:eastAsiaTheme="minorHAnsi" w:cstheme="minorHAnsi"/>
          <w:b/>
          <w:szCs w:val="24"/>
          <w:lang w:eastAsia="en-US"/>
        </w:rPr>
        <w:t>TERCERO. Notifíquese</w:t>
      </w:r>
      <w:r w:rsidRPr="0043529E">
        <w:rPr>
          <w:rFonts w:eastAsiaTheme="minorHAnsi" w:cstheme="minorHAnsi"/>
          <w:b/>
          <w:i/>
          <w:szCs w:val="24"/>
          <w:lang w:eastAsia="en-US"/>
        </w:rPr>
        <w:t xml:space="preserve"> </w:t>
      </w:r>
      <w:r w:rsidRPr="0043529E">
        <w:rPr>
          <w:rFonts w:eastAsiaTheme="minorHAnsi" w:cstheme="minorHAnsi"/>
          <w:bCs/>
          <w:szCs w:val="24"/>
          <w:lang w:eastAsia="en-US"/>
        </w:rPr>
        <w:t>la presente resolución al Titular de la Unidad de Transparencia del Sujeto Obligado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CAB55D4" w14:textId="77777777" w:rsidR="0043529E" w:rsidRPr="0043529E" w:rsidRDefault="0043529E" w:rsidP="0043529E">
      <w:pPr>
        <w:rPr>
          <w:rFonts w:eastAsiaTheme="minorHAnsi" w:cstheme="minorHAnsi"/>
          <w:szCs w:val="24"/>
          <w:lang w:eastAsia="en-US"/>
        </w:rPr>
      </w:pPr>
    </w:p>
    <w:p w14:paraId="340896C9" w14:textId="53749929"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CUARTO. Notifíquese </w:t>
      </w:r>
      <w:r w:rsidRPr="0043529E">
        <w:rPr>
          <w:rFonts w:eastAsiaTheme="minorHAnsi" w:cstheme="minorHAnsi"/>
          <w:szCs w:val="24"/>
          <w:lang w:eastAsia="en-US"/>
        </w:rPr>
        <w:t>a</w:t>
      </w:r>
      <w:r w:rsidR="00313505">
        <w:rPr>
          <w:rFonts w:eastAsiaTheme="minorHAnsi" w:cstheme="minorHAnsi"/>
          <w:szCs w:val="24"/>
          <w:lang w:eastAsia="en-US"/>
        </w:rPr>
        <w:t xml:space="preserve"> </w:t>
      </w:r>
      <w:r w:rsidRPr="0043529E">
        <w:rPr>
          <w:rFonts w:eastAsiaTheme="minorHAnsi" w:cstheme="minorHAnsi"/>
          <w:szCs w:val="24"/>
          <w:lang w:eastAsia="en-US"/>
        </w:rPr>
        <w:t>l</w:t>
      </w:r>
      <w:r w:rsidR="00313505">
        <w:rPr>
          <w:rFonts w:eastAsiaTheme="minorHAnsi" w:cstheme="minorHAnsi"/>
          <w:szCs w:val="24"/>
          <w:lang w:eastAsia="en-US"/>
        </w:rPr>
        <w:t>a</w:t>
      </w:r>
      <w:r w:rsidRPr="0043529E">
        <w:rPr>
          <w:rFonts w:eastAsiaTheme="minorHAnsi" w:cstheme="minorHAnsi"/>
          <w:szCs w:val="24"/>
          <w:lang w:eastAsia="en-US"/>
        </w:rPr>
        <w:t xml:space="preserve"> Recurrente la presente resolución por medio del </w:t>
      </w:r>
      <w:r w:rsidRPr="0043529E">
        <w:rPr>
          <w:rFonts w:eastAsiaTheme="minorHAnsi" w:cstheme="minorBidi"/>
          <w:color w:val="222222"/>
          <w:szCs w:val="24"/>
        </w:rPr>
        <w:t>Sistema de Acceso a la Información Mexiquense</w:t>
      </w:r>
      <w:r w:rsidRPr="0043529E">
        <w:rPr>
          <w:rFonts w:eastAsiaTheme="minorHAnsi" w:cstheme="minorHAnsi"/>
          <w:szCs w:val="24"/>
          <w:lang w:eastAsia="en-US"/>
        </w:rPr>
        <w:t xml:space="preserve"> (SAIMEX) y hágase de su conocimiento que en caso de considerar que le causa algún perjuicio, podrá promover el Juicio de Amparo en los términos de las leyes aplicables, de acuerdo con lo estipulado por el artículo 196, de la </w:t>
      </w:r>
      <w:r w:rsidRPr="0043529E">
        <w:rPr>
          <w:rFonts w:eastAsiaTheme="minorHAnsi" w:cstheme="minorHAnsi"/>
          <w:szCs w:val="24"/>
          <w:lang w:eastAsia="en-US"/>
        </w:rPr>
        <w:lastRenderedPageBreak/>
        <w:t>Ley de Transparencia y Acceso a la Información Pública del Estado de México y Municipios.</w:t>
      </w:r>
    </w:p>
    <w:p w14:paraId="488D5EA8" w14:textId="77777777" w:rsidR="0043529E" w:rsidRPr="0043529E" w:rsidRDefault="0043529E" w:rsidP="0043529E">
      <w:pPr>
        <w:rPr>
          <w:rFonts w:eastAsiaTheme="minorHAnsi" w:cstheme="minorHAnsi"/>
          <w:szCs w:val="24"/>
          <w:lang w:eastAsia="en-US"/>
        </w:rPr>
      </w:pPr>
    </w:p>
    <w:p w14:paraId="7275315D" w14:textId="065298D1" w:rsidR="0043529E" w:rsidRPr="0043529E" w:rsidRDefault="0043529E" w:rsidP="0043529E">
      <w:pPr>
        <w:pBdr>
          <w:top w:val="nil"/>
          <w:left w:val="nil"/>
          <w:bottom w:val="nil"/>
          <w:right w:val="nil"/>
          <w:between w:val="nil"/>
        </w:pBdr>
        <w:rPr>
          <w:rFonts w:eastAsia="Palatino Linotype" w:cs="Palatino Linotype"/>
          <w:bCs/>
          <w:color w:val="000000"/>
          <w:szCs w:val="24"/>
        </w:rPr>
      </w:pPr>
      <w:r w:rsidRPr="0043529E">
        <w:rPr>
          <w:rFonts w:eastAsia="Palatino Linotype" w:cs="Palatino Linotype"/>
          <w:b/>
          <w:color w:val="000000"/>
          <w:szCs w:val="24"/>
        </w:rPr>
        <w:t xml:space="preserve">QUINTO. </w:t>
      </w:r>
      <w:r w:rsidR="00E1744D" w:rsidRPr="0043529E">
        <w:rPr>
          <w:rFonts w:eastAsiaTheme="minorHAnsi" w:cstheme="minorHAnsi"/>
          <w:color w:val="222222"/>
          <w:szCs w:val="24"/>
          <w:lang w:eastAsia="es-ES_tradnl"/>
        </w:rPr>
        <w:t>Se hace del conocimiento de</w:t>
      </w:r>
      <w:r w:rsidR="00313505">
        <w:rPr>
          <w:rFonts w:eastAsiaTheme="minorHAnsi" w:cstheme="minorHAnsi"/>
          <w:color w:val="222222"/>
          <w:szCs w:val="24"/>
          <w:lang w:eastAsia="es-ES_tradnl"/>
        </w:rPr>
        <w:t xml:space="preserve"> </w:t>
      </w:r>
      <w:r w:rsidR="00E1744D" w:rsidRPr="0043529E">
        <w:rPr>
          <w:rFonts w:eastAsiaTheme="minorHAnsi" w:cstheme="minorHAnsi"/>
          <w:color w:val="222222"/>
          <w:szCs w:val="24"/>
          <w:lang w:eastAsia="es-ES_tradnl"/>
        </w:rPr>
        <w:t>l</w:t>
      </w:r>
      <w:r w:rsidR="00313505">
        <w:rPr>
          <w:rFonts w:eastAsiaTheme="minorHAnsi" w:cstheme="minorHAnsi"/>
          <w:color w:val="222222"/>
          <w:szCs w:val="24"/>
          <w:lang w:eastAsia="es-ES_tradnl"/>
        </w:rPr>
        <w:t>a</w:t>
      </w:r>
      <w:r w:rsidR="00E1744D" w:rsidRPr="0043529E">
        <w:rPr>
          <w:rFonts w:eastAsiaTheme="minorHAnsi" w:cstheme="minorHAnsi"/>
          <w:color w:val="222222"/>
          <w:szCs w:val="24"/>
          <w:lang w:eastAsia="es-ES_tradnl"/>
        </w:rPr>
        <w:t xml:space="preserve"> Recurrente que, de conformidad con lo establecido en el segundo párrafo del artículo 179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14F3B0ED" w14:textId="77777777" w:rsidR="0043529E" w:rsidRPr="0043529E" w:rsidRDefault="0043529E" w:rsidP="0043529E">
      <w:pPr>
        <w:rPr>
          <w:rFonts w:eastAsiaTheme="minorHAnsi" w:cstheme="minorHAnsi"/>
          <w:szCs w:val="24"/>
          <w:lang w:eastAsia="en-US"/>
        </w:rPr>
      </w:pPr>
    </w:p>
    <w:p w14:paraId="36E3E4EA" w14:textId="309D9C67" w:rsidR="00E1744D" w:rsidRPr="0043529E" w:rsidRDefault="0043529E" w:rsidP="00E1744D">
      <w:pPr>
        <w:pBdr>
          <w:top w:val="nil"/>
          <w:left w:val="nil"/>
          <w:bottom w:val="nil"/>
          <w:right w:val="nil"/>
          <w:between w:val="nil"/>
        </w:pBdr>
        <w:rPr>
          <w:rFonts w:eastAsia="Palatino Linotype" w:cs="Palatino Linotype"/>
          <w:bCs/>
          <w:color w:val="000000"/>
          <w:szCs w:val="24"/>
        </w:rPr>
      </w:pPr>
      <w:r w:rsidRPr="0043529E">
        <w:rPr>
          <w:rFonts w:eastAsiaTheme="minorHAnsi" w:cstheme="minorHAnsi"/>
          <w:b/>
          <w:szCs w:val="24"/>
          <w:lang w:eastAsia="en-US"/>
        </w:rPr>
        <w:t>SEXTO.</w:t>
      </w:r>
      <w:r w:rsidRPr="0043529E">
        <w:rPr>
          <w:rFonts w:eastAsiaTheme="minorHAnsi" w:cstheme="minorHAnsi"/>
          <w:szCs w:val="24"/>
          <w:lang w:eastAsia="en-US"/>
        </w:rPr>
        <w:t xml:space="preserve"> </w:t>
      </w:r>
      <w:r w:rsidR="00E1744D" w:rsidRPr="0043529E">
        <w:rPr>
          <w:rFonts w:eastAsia="Palatino Linotype" w:cs="Palatino Linotype"/>
          <w:b/>
          <w:color w:val="000000"/>
          <w:szCs w:val="24"/>
        </w:rPr>
        <w:t xml:space="preserve">Gírese </w:t>
      </w:r>
      <w:r w:rsidR="00E1744D" w:rsidRPr="0043529E">
        <w:rPr>
          <w:rFonts w:eastAsia="Palatino Linotype" w:cs="Palatino Linotype"/>
          <w:bCs/>
          <w:color w:val="000000"/>
          <w:szCs w:val="24"/>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00E1744D" w:rsidRPr="0043529E">
        <w:rPr>
          <w:rFonts w:eastAsia="Palatino Linotype" w:cs="Palatino Linotype"/>
          <w:b/>
          <w:color w:val="000000"/>
          <w:szCs w:val="24"/>
        </w:rPr>
        <w:t xml:space="preserve"> Considerando </w:t>
      </w:r>
      <w:r w:rsidR="00E1744D">
        <w:rPr>
          <w:rFonts w:eastAsia="Palatino Linotype" w:cs="Palatino Linotype"/>
          <w:b/>
          <w:color w:val="000000"/>
          <w:szCs w:val="24"/>
        </w:rPr>
        <w:t>CUAR</w:t>
      </w:r>
      <w:r w:rsidR="00E1744D" w:rsidRPr="0043529E">
        <w:rPr>
          <w:rFonts w:eastAsia="Palatino Linotype" w:cs="Palatino Linotype"/>
          <w:b/>
          <w:color w:val="000000"/>
          <w:szCs w:val="24"/>
        </w:rPr>
        <w:t xml:space="preserve">TO </w:t>
      </w:r>
      <w:r w:rsidR="00E1744D" w:rsidRPr="0043529E">
        <w:rPr>
          <w:rFonts w:eastAsia="Palatino Linotype" w:cs="Palatino Linotype"/>
          <w:bCs/>
          <w:color w:val="000000"/>
          <w:szCs w:val="24"/>
        </w:rPr>
        <w:t>de la presente resolución.</w:t>
      </w:r>
    </w:p>
    <w:p w14:paraId="67630B09" w14:textId="5FD1A5BF" w:rsidR="006C1245" w:rsidRPr="00E1744D" w:rsidRDefault="006C1245" w:rsidP="00E1744D"/>
    <w:p w14:paraId="20573BFF" w14:textId="0388C3CC"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AF6B94">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6027A7">
        <w:rPr>
          <w:rFonts w:eastAsia="Palatino Linotype" w:cs="Palatino Linotype"/>
          <w:color w:val="000000"/>
          <w:szCs w:val="24"/>
        </w:rPr>
        <w:t>TRIGÉSIMA SEGUNDA</w:t>
      </w:r>
      <w:r w:rsidR="006115F0">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6027A7">
        <w:rPr>
          <w:rFonts w:eastAsia="Palatino Linotype" w:cs="Palatino Linotype"/>
          <w:color w:val="000000"/>
          <w:szCs w:val="24"/>
        </w:rPr>
        <w:t>ONCE DE SEPTIEMBRE</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2329CD">
        <w:rPr>
          <w:rFonts w:eastAsia="Palatino Linotype" w:cs="Palatino Linotype"/>
          <w:color w:val="000000"/>
          <w:szCs w:val="24"/>
        </w:rPr>
        <w:t xml:space="preserve"> </w:t>
      </w:r>
    </w:p>
    <w:p w14:paraId="4DA57669" w14:textId="77777777"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F6B58" w14:textId="77777777" w:rsidR="003C556C" w:rsidRDefault="003C556C" w:rsidP="00F2498E">
      <w:pPr>
        <w:spacing w:line="240" w:lineRule="auto"/>
      </w:pPr>
      <w:r>
        <w:separator/>
      </w:r>
    </w:p>
  </w:endnote>
  <w:endnote w:type="continuationSeparator" w:id="0">
    <w:p w14:paraId="39A28DDB" w14:textId="77777777" w:rsidR="003C556C" w:rsidRDefault="003C556C" w:rsidP="00F2498E">
      <w:pPr>
        <w:spacing w:line="240" w:lineRule="auto"/>
      </w:pPr>
      <w:r>
        <w:continuationSeparator/>
      </w:r>
    </w:p>
  </w:endnote>
  <w:endnote w:type="continuationNotice" w:id="1">
    <w:p w14:paraId="39643C7E" w14:textId="77777777" w:rsidR="003C556C" w:rsidRDefault="003C55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4E23956C"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F139DA">
      <w:rPr>
        <w:rFonts w:ascii="Palatino Linotype" w:hAnsi="Palatino Linotype"/>
        <w:b/>
        <w:bCs/>
        <w:noProof/>
        <w:sz w:val="20"/>
      </w:rPr>
      <w:t>18</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F139DA">
      <w:rPr>
        <w:rFonts w:ascii="Palatino Linotype" w:hAnsi="Palatino Linotype"/>
        <w:b/>
        <w:bCs/>
        <w:noProof/>
        <w:sz w:val="20"/>
      </w:rPr>
      <w:t>18</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445C9BAE"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F139DA">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F139DA">
      <w:rPr>
        <w:rFonts w:ascii="Palatino Linotype" w:hAnsi="Palatino Linotype"/>
        <w:b/>
        <w:bCs/>
        <w:noProof/>
        <w:sz w:val="20"/>
      </w:rPr>
      <w:t>18</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F86E5" w14:textId="77777777" w:rsidR="003C556C" w:rsidRDefault="003C556C" w:rsidP="00F2498E">
      <w:pPr>
        <w:spacing w:line="240" w:lineRule="auto"/>
      </w:pPr>
      <w:r>
        <w:separator/>
      </w:r>
    </w:p>
  </w:footnote>
  <w:footnote w:type="continuationSeparator" w:id="0">
    <w:p w14:paraId="22BD5805" w14:textId="77777777" w:rsidR="003C556C" w:rsidRDefault="003C556C" w:rsidP="00F2498E">
      <w:pPr>
        <w:spacing w:line="240" w:lineRule="auto"/>
      </w:pPr>
      <w:r>
        <w:continuationSeparator/>
      </w:r>
    </w:p>
  </w:footnote>
  <w:footnote w:type="continuationNotice" w:id="1">
    <w:p w14:paraId="2B12DB5A" w14:textId="77777777" w:rsidR="003C556C" w:rsidRDefault="003C556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81587" w:rsidRDefault="00F139DA">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rsidRPr="00B17577" w14:paraId="37B9EBDE" w14:textId="77777777" w:rsidTr="003938ED">
      <w:trPr>
        <w:trHeight w:val="227"/>
      </w:trPr>
      <w:tc>
        <w:tcPr>
          <w:tcW w:w="5103" w:type="dxa"/>
          <w:hideMark/>
        </w:tcPr>
        <w:p w14:paraId="4964FBC5" w14:textId="54CDA645" w:rsidR="00581587" w:rsidRPr="00096248" w:rsidRDefault="00581587"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1FC3F859" w:rsidR="00581587" w:rsidRPr="00096248" w:rsidRDefault="00581587" w:rsidP="00011C4D">
          <w:pPr>
            <w:spacing w:after="120" w:line="240" w:lineRule="auto"/>
            <w:ind w:right="71"/>
            <w:jc w:val="right"/>
            <w:rPr>
              <w:rFonts w:cs="Arial"/>
              <w:b/>
              <w:szCs w:val="24"/>
            </w:rPr>
          </w:pPr>
          <w:r>
            <w:rPr>
              <w:rFonts w:cs="Arial"/>
              <w:b/>
              <w:bCs/>
              <w:szCs w:val="24"/>
            </w:rPr>
            <w:t>0</w:t>
          </w:r>
          <w:r w:rsidR="0033360B">
            <w:rPr>
              <w:rFonts w:cs="Arial"/>
              <w:b/>
              <w:bCs/>
              <w:szCs w:val="24"/>
            </w:rPr>
            <w:t>4</w:t>
          </w:r>
          <w:r w:rsidR="00DE1560">
            <w:rPr>
              <w:rFonts w:cs="Arial"/>
              <w:b/>
              <w:bCs/>
              <w:szCs w:val="24"/>
            </w:rPr>
            <w:t>85</w:t>
          </w:r>
          <w:r w:rsidR="00AF7F69">
            <w:rPr>
              <w:rFonts w:cs="Arial"/>
              <w:b/>
              <w:bCs/>
              <w:szCs w:val="24"/>
            </w:rPr>
            <w:t>5</w:t>
          </w:r>
          <w:r w:rsidRPr="00096248">
            <w:rPr>
              <w:rFonts w:cs="Arial"/>
              <w:b/>
              <w:bCs/>
              <w:szCs w:val="24"/>
            </w:rPr>
            <w:t>/INFOEM/IP/RR/202</w:t>
          </w:r>
          <w:r>
            <w:rPr>
              <w:rFonts w:cs="Arial"/>
              <w:b/>
              <w:bCs/>
              <w:szCs w:val="24"/>
            </w:rPr>
            <w:t>4</w:t>
          </w:r>
        </w:p>
      </w:tc>
    </w:tr>
    <w:tr w:rsidR="00581587" w14:paraId="7591D3C9" w14:textId="77777777" w:rsidTr="003938ED">
      <w:trPr>
        <w:trHeight w:val="242"/>
      </w:trPr>
      <w:tc>
        <w:tcPr>
          <w:tcW w:w="5103" w:type="dxa"/>
          <w:hideMark/>
        </w:tcPr>
        <w:p w14:paraId="729A65A8" w14:textId="77777777" w:rsidR="00581587" w:rsidRPr="00096248" w:rsidRDefault="00581587"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26F4B9FC" w:rsidR="00581587" w:rsidRPr="00096248" w:rsidRDefault="00DE1560" w:rsidP="00011C4D">
          <w:pPr>
            <w:spacing w:after="120" w:line="240" w:lineRule="auto"/>
            <w:ind w:left="-81" w:right="71"/>
            <w:jc w:val="right"/>
            <w:rPr>
              <w:rFonts w:cs="Arial"/>
              <w:szCs w:val="24"/>
            </w:rPr>
          </w:pPr>
          <w:r w:rsidRPr="00DE1560">
            <w:rPr>
              <w:rFonts w:cs="Arial"/>
              <w:szCs w:val="24"/>
            </w:rPr>
            <w:t xml:space="preserve">Sistema Municipal </w:t>
          </w:r>
          <w:r>
            <w:rPr>
              <w:rFonts w:cs="Arial"/>
              <w:szCs w:val="24"/>
            </w:rPr>
            <w:t>p</w:t>
          </w:r>
          <w:r w:rsidRPr="00DE1560">
            <w:rPr>
              <w:rFonts w:cs="Arial"/>
              <w:szCs w:val="24"/>
            </w:rPr>
            <w:t>ara el Desarrollo Integral de la Familia de la Paz</w:t>
          </w:r>
        </w:p>
      </w:tc>
    </w:tr>
    <w:tr w:rsidR="00581587" w:rsidRPr="00F63239" w14:paraId="037E914D" w14:textId="77777777" w:rsidTr="003938ED">
      <w:trPr>
        <w:trHeight w:val="342"/>
      </w:trPr>
      <w:tc>
        <w:tcPr>
          <w:tcW w:w="5103" w:type="dxa"/>
          <w:hideMark/>
        </w:tcPr>
        <w:p w14:paraId="7676B68F" w14:textId="64D69EAF" w:rsidR="00581587" w:rsidRPr="00096248" w:rsidRDefault="00581587"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581587" w:rsidRDefault="00581587"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581587" w:rsidRPr="00711916" w:rsidRDefault="00581587" w:rsidP="00011C4D">
          <w:pPr>
            <w:spacing w:after="120" w:line="240" w:lineRule="auto"/>
            <w:ind w:left="-486" w:right="71" w:firstLine="567"/>
            <w:jc w:val="right"/>
            <w:rPr>
              <w:rFonts w:cs="Arial"/>
              <w:sz w:val="2"/>
              <w:szCs w:val="2"/>
            </w:rPr>
          </w:pPr>
        </w:p>
      </w:tc>
    </w:tr>
  </w:tbl>
  <w:p w14:paraId="2998DBFD" w14:textId="462822BB" w:rsidR="00581587" w:rsidRPr="00871A91" w:rsidRDefault="00F139DA">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2.15pt;margin-top:-143.2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14:paraId="0F9FE9B6" w14:textId="77777777" w:rsidTr="70652167">
      <w:trPr>
        <w:trHeight w:val="227"/>
      </w:trPr>
      <w:tc>
        <w:tcPr>
          <w:tcW w:w="5103" w:type="dxa"/>
          <w:hideMark/>
        </w:tcPr>
        <w:p w14:paraId="6D1D9D71" w14:textId="11150E5A" w:rsidR="00581587" w:rsidRPr="00663A37" w:rsidRDefault="00581587"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78D487AA" w:rsidR="00581587" w:rsidRPr="00C81ECD" w:rsidRDefault="00581587" w:rsidP="00011C4D">
          <w:pPr>
            <w:spacing w:after="120" w:line="240" w:lineRule="auto"/>
            <w:ind w:left="-486" w:right="68" w:firstLine="558"/>
            <w:jc w:val="right"/>
            <w:rPr>
              <w:rFonts w:cs="Arial"/>
              <w:b/>
              <w:szCs w:val="24"/>
            </w:rPr>
          </w:pPr>
          <w:r>
            <w:rPr>
              <w:rFonts w:cs="Arial"/>
              <w:b/>
              <w:bCs/>
              <w:szCs w:val="24"/>
            </w:rPr>
            <w:t>0</w:t>
          </w:r>
          <w:r w:rsidR="009E21A2">
            <w:rPr>
              <w:rFonts w:cs="Arial"/>
              <w:b/>
              <w:bCs/>
              <w:szCs w:val="24"/>
            </w:rPr>
            <w:t>4</w:t>
          </w:r>
          <w:r w:rsidR="00DE1560">
            <w:rPr>
              <w:rFonts w:cs="Arial"/>
              <w:b/>
              <w:bCs/>
              <w:szCs w:val="24"/>
            </w:rPr>
            <w:t>85</w:t>
          </w:r>
          <w:r w:rsidR="00AF7F69">
            <w:rPr>
              <w:rFonts w:cs="Arial"/>
              <w:b/>
              <w:bCs/>
              <w:szCs w:val="24"/>
            </w:rPr>
            <w:t>5</w:t>
          </w:r>
          <w:r>
            <w:rPr>
              <w:rFonts w:cs="Arial"/>
              <w:b/>
              <w:bCs/>
              <w:szCs w:val="24"/>
            </w:rPr>
            <w:t>/INFOEM/IP/RR/2024</w:t>
          </w:r>
        </w:p>
      </w:tc>
    </w:tr>
    <w:tr w:rsidR="00581587" w:rsidRPr="001F57CD" w14:paraId="1377D264" w14:textId="77777777" w:rsidTr="70652167">
      <w:trPr>
        <w:trHeight w:val="196"/>
      </w:trPr>
      <w:tc>
        <w:tcPr>
          <w:tcW w:w="5103" w:type="dxa"/>
          <w:hideMark/>
        </w:tcPr>
        <w:p w14:paraId="04D597A1" w14:textId="77777777" w:rsidR="00581587" w:rsidRPr="00663A37" w:rsidRDefault="00581587"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79173303" w:rsidR="00581587" w:rsidRPr="00663A37" w:rsidRDefault="00F139DA" w:rsidP="70652167">
          <w:pPr>
            <w:spacing w:after="120" w:line="240" w:lineRule="auto"/>
            <w:ind w:right="68"/>
            <w:jc w:val="right"/>
            <w:rPr>
              <w:rFonts w:cs="Arial"/>
              <w:lang w:val="es-ES"/>
            </w:rPr>
          </w:pPr>
          <w:r>
            <w:rPr>
              <w:rFonts w:cs="Arial"/>
              <w:lang w:val="es-ES"/>
            </w:rPr>
            <w:t>XXXXXXXXXXXXXXX</w:t>
          </w:r>
        </w:p>
      </w:tc>
    </w:tr>
    <w:tr w:rsidR="00581587" w14:paraId="4DC11993" w14:textId="77777777" w:rsidTr="70652167">
      <w:trPr>
        <w:trHeight w:val="242"/>
      </w:trPr>
      <w:tc>
        <w:tcPr>
          <w:tcW w:w="5103" w:type="dxa"/>
          <w:hideMark/>
        </w:tcPr>
        <w:p w14:paraId="76CEF1B5" w14:textId="77777777" w:rsidR="00581587" w:rsidRPr="00663A37" w:rsidRDefault="00581587"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6C54387E" w:rsidR="00581587" w:rsidRPr="00663A37" w:rsidRDefault="00DE1560" w:rsidP="00011C4D">
          <w:pPr>
            <w:spacing w:after="120" w:line="240" w:lineRule="auto"/>
            <w:ind w:left="-70" w:right="68"/>
            <w:jc w:val="right"/>
            <w:rPr>
              <w:rFonts w:cs="Arial"/>
              <w:szCs w:val="24"/>
            </w:rPr>
          </w:pPr>
          <w:r w:rsidRPr="00DE1560">
            <w:rPr>
              <w:rFonts w:cs="Arial"/>
              <w:szCs w:val="24"/>
            </w:rPr>
            <w:t xml:space="preserve">Sistema Municipal </w:t>
          </w:r>
          <w:r>
            <w:rPr>
              <w:rFonts w:cs="Arial"/>
              <w:szCs w:val="24"/>
            </w:rPr>
            <w:t>p</w:t>
          </w:r>
          <w:r w:rsidRPr="00DE1560">
            <w:rPr>
              <w:rFonts w:cs="Arial"/>
              <w:szCs w:val="24"/>
            </w:rPr>
            <w:t>ara el Desarrollo Integral de la Familia de la Paz</w:t>
          </w:r>
        </w:p>
      </w:tc>
    </w:tr>
    <w:tr w:rsidR="00581587" w14:paraId="5C2B511D" w14:textId="77777777" w:rsidTr="70652167">
      <w:trPr>
        <w:trHeight w:val="342"/>
      </w:trPr>
      <w:tc>
        <w:tcPr>
          <w:tcW w:w="5103" w:type="dxa"/>
          <w:hideMark/>
        </w:tcPr>
        <w:p w14:paraId="03FEF68C" w14:textId="45E91CF4" w:rsidR="00581587" w:rsidRPr="00663A37" w:rsidRDefault="00581587"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581587" w:rsidRPr="00663A37" w:rsidRDefault="00581587"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505EE143" w:rsidR="00581587" w:rsidRPr="00871A91" w:rsidRDefault="00F139DA">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2.2pt;margin-top:-143.2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D2B05608"/>
    <w:lvl w:ilvl="0">
      <w:start w:val="1"/>
      <w:numFmt w:val="bullet"/>
      <w:lvlText w:val=""/>
      <w:lvlJc w:val="left"/>
      <w:pPr>
        <w:ind w:left="709" w:hanging="425"/>
      </w:pPr>
      <w:rPr>
        <w:rFonts w:ascii="Symbol" w:hAnsi="Symbol"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1C1B4C"/>
    <w:multiLevelType w:val="hybridMultilevel"/>
    <w:tmpl w:val="4328CDA0"/>
    <w:lvl w:ilvl="0" w:tplc="45BEE5B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9"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1"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2"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FE7D14"/>
    <w:multiLevelType w:val="multilevel"/>
    <w:tmpl w:val="7AA8F6BC"/>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4"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10"/>
  </w:num>
  <w:num w:numId="3">
    <w:abstractNumId w:val="29"/>
  </w:num>
  <w:num w:numId="4">
    <w:abstractNumId w:val="12"/>
  </w:num>
  <w:num w:numId="5">
    <w:abstractNumId w:val="37"/>
  </w:num>
  <w:num w:numId="6">
    <w:abstractNumId w:val="4"/>
  </w:num>
  <w:num w:numId="7">
    <w:abstractNumId w:val="31"/>
  </w:num>
  <w:num w:numId="8">
    <w:abstractNumId w:val="9"/>
  </w:num>
  <w:num w:numId="9">
    <w:abstractNumId w:val="2"/>
  </w:num>
  <w:num w:numId="10">
    <w:abstractNumId w:val="17"/>
  </w:num>
  <w:num w:numId="11">
    <w:abstractNumId w:val="18"/>
  </w:num>
  <w:num w:numId="12">
    <w:abstractNumId w:val="38"/>
  </w:num>
  <w:num w:numId="13">
    <w:abstractNumId w:val="35"/>
  </w:num>
  <w:num w:numId="14">
    <w:abstractNumId w:val="24"/>
  </w:num>
  <w:num w:numId="15">
    <w:abstractNumId w:val="28"/>
  </w:num>
  <w:num w:numId="16">
    <w:abstractNumId w:val="15"/>
  </w:num>
  <w:num w:numId="17">
    <w:abstractNumId w:val="22"/>
  </w:num>
  <w:num w:numId="18">
    <w:abstractNumId w:val="14"/>
  </w:num>
  <w:num w:numId="19">
    <w:abstractNumId w:val="19"/>
  </w:num>
  <w:num w:numId="20">
    <w:abstractNumId w:val="6"/>
  </w:num>
  <w:num w:numId="21">
    <w:abstractNumId w:val="7"/>
  </w:num>
  <w:num w:numId="22">
    <w:abstractNumId w:val="23"/>
  </w:num>
  <w:num w:numId="23">
    <w:abstractNumId w:val="13"/>
  </w:num>
  <w:num w:numId="24">
    <w:abstractNumId w:val="21"/>
  </w:num>
  <w:num w:numId="25">
    <w:abstractNumId w:val="1"/>
  </w:num>
  <w:num w:numId="26">
    <w:abstractNumId w:val="26"/>
  </w:num>
  <w:num w:numId="27">
    <w:abstractNumId w:val="30"/>
  </w:num>
  <w:num w:numId="28">
    <w:abstractNumId w:val="36"/>
  </w:num>
  <w:num w:numId="29">
    <w:abstractNumId w:val="16"/>
  </w:num>
  <w:num w:numId="30">
    <w:abstractNumId w:val="8"/>
  </w:num>
  <w:num w:numId="31">
    <w:abstractNumId w:val="33"/>
  </w:num>
  <w:num w:numId="32">
    <w:abstractNumId w:val="27"/>
  </w:num>
  <w:num w:numId="33">
    <w:abstractNumId w:val="0"/>
  </w:num>
  <w:num w:numId="34">
    <w:abstractNumId w:val="32"/>
  </w:num>
  <w:num w:numId="35">
    <w:abstractNumId w:val="34"/>
  </w:num>
  <w:num w:numId="36">
    <w:abstractNumId w:val="20"/>
  </w:num>
  <w:num w:numId="37">
    <w:abstractNumId w:val="11"/>
  </w:num>
  <w:num w:numId="38">
    <w:abstractNumId w:val="3"/>
  </w:num>
  <w:num w:numId="39">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356F"/>
    <w:rsid w:val="00024A6D"/>
    <w:rsid w:val="00025560"/>
    <w:rsid w:val="00025773"/>
    <w:rsid w:val="00026582"/>
    <w:rsid w:val="00027DA8"/>
    <w:rsid w:val="00030AB0"/>
    <w:rsid w:val="00031BA3"/>
    <w:rsid w:val="000325A7"/>
    <w:rsid w:val="00032686"/>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F86"/>
    <w:rsid w:val="00046717"/>
    <w:rsid w:val="00046A15"/>
    <w:rsid w:val="00047890"/>
    <w:rsid w:val="00050D85"/>
    <w:rsid w:val="00050FF1"/>
    <w:rsid w:val="00051732"/>
    <w:rsid w:val="00051F5E"/>
    <w:rsid w:val="0005219F"/>
    <w:rsid w:val="0005241C"/>
    <w:rsid w:val="00054689"/>
    <w:rsid w:val="0005480B"/>
    <w:rsid w:val="00054F6A"/>
    <w:rsid w:val="00055891"/>
    <w:rsid w:val="00055C90"/>
    <w:rsid w:val="000564B5"/>
    <w:rsid w:val="000565EE"/>
    <w:rsid w:val="00056D5F"/>
    <w:rsid w:val="00057148"/>
    <w:rsid w:val="0005726D"/>
    <w:rsid w:val="000575E4"/>
    <w:rsid w:val="0005787D"/>
    <w:rsid w:val="00057B42"/>
    <w:rsid w:val="00060110"/>
    <w:rsid w:val="00060716"/>
    <w:rsid w:val="00061B46"/>
    <w:rsid w:val="00061B8D"/>
    <w:rsid w:val="00061D9B"/>
    <w:rsid w:val="00061F00"/>
    <w:rsid w:val="00062CBE"/>
    <w:rsid w:val="000635D1"/>
    <w:rsid w:val="000643FB"/>
    <w:rsid w:val="00064854"/>
    <w:rsid w:val="00065463"/>
    <w:rsid w:val="000666B3"/>
    <w:rsid w:val="000676A2"/>
    <w:rsid w:val="0007107B"/>
    <w:rsid w:val="00072FF9"/>
    <w:rsid w:val="000739AF"/>
    <w:rsid w:val="00075586"/>
    <w:rsid w:val="00075997"/>
    <w:rsid w:val="00075D5E"/>
    <w:rsid w:val="00075FDC"/>
    <w:rsid w:val="00076332"/>
    <w:rsid w:val="00077748"/>
    <w:rsid w:val="00077A55"/>
    <w:rsid w:val="00077F28"/>
    <w:rsid w:val="000802BA"/>
    <w:rsid w:val="0008134D"/>
    <w:rsid w:val="00081F52"/>
    <w:rsid w:val="00082E5D"/>
    <w:rsid w:val="00083498"/>
    <w:rsid w:val="00083C6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2EF7"/>
    <w:rsid w:val="0009320C"/>
    <w:rsid w:val="0009328A"/>
    <w:rsid w:val="0009397B"/>
    <w:rsid w:val="00094B23"/>
    <w:rsid w:val="00094FD7"/>
    <w:rsid w:val="0009505D"/>
    <w:rsid w:val="000951B9"/>
    <w:rsid w:val="00095F45"/>
    <w:rsid w:val="0009609D"/>
    <w:rsid w:val="00096248"/>
    <w:rsid w:val="000970B5"/>
    <w:rsid w:val="00097BFD"/>
    <w:rsid w:val="000A00BB"/>
    <w:rsid w:val="000A110B"/>
    <w:rsid w:val="000A1377"/>
    <w:rsid w:val="000A1D0D"/>
    <w:rsid w:val="000A1D2C"/>
    <w:rsid w:val="000A2323"/>
    <w:rsid w:val="000A2CA6"/>
    <w:rsid w:val="000A2F65"/>
    <w:rsid w:val="000A3F41"/>
    <w:rsid w:val="000A4202"/>
    <w:rsid w:val="000A53E1"/>
    <w:rsid w:val="000A5EA1"/>
    <w:rsid w:val="000A6F53"/>
    <w:rsid w:val="000A7D80"/>
    <w:rsid w:val="000B117C"/>
    <w:rsid w:val="000B1F27"/>
    <w:rsid w:val="000B1FB4"/>
    <w:rsid w:val="000B2390"/>
    <w:rsid w:val="000B28CF"/>
    <w:rsid w:val="000B29E0"/>
    <w:rsid w:val="000B350D"/>
    <w:rsid w:val="000B4159"/>
    <w:rsid w:val="000B491D"/>
    <w:rsid w:val="000B503C"/>
    <w:rsid w:val="000B51CE"/>
    <w:rsid w:val="000B5608"/>
    <w:rsid w:val="000B5690"/>
    <w:rsid w:val="000B65C3"/>
    <w:rsid w:val="000C0203"/>
    <w:rsid w:val="000C066A"/>
    <w:rsid w:val="000C0E5D"/>
    <w:rsid w:val="000C2504"/>
    <w:rsid w:val="000C2661"/>
    <w:rsid w:val="000C2D59"/>
    <w:rsid w:val="000C416A"/>
    <w:rsid w:val="000C51AF"/>
    <w:rsid w:val="000C539D"/>
    <w:rsid w:val="000C568A"/>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417"/>
    <w:rsid w:val="000D772A"/>
    <w:rsid w:val="000E06A3"/>
    <w:rsid w:val="000E0D32"/>
    <w:rsid w:val="000E1FD4"/>
    <w:rsid w:val="000E201E"/>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367A"/>
    <w:rsid w:val="000F547D"/>
    <w:rsid w:val="000F54F6"/>
    <w:rsid w:val="000F7D93"/>
    <w:rsid w:val="0010147E"/>
    <w:rsid w:val="0010149D"/>
    <w:rsid w:val="00102165"/>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40181"/>
    <w:rsid w:val="0014092A"/>
    <w:rsid w:val="00141C1D"/>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D2B"/>
    <w:rsid w:val="00157F42"/>
    <w:rsid w:val="00160608"/>
    <w:rsid w:val="001608D3"/>
    <w:rsid w:val="001624E8"/>
    <w:rsid w:val="0016322B"/>
    <w:rsid w:val="0016339A"/>
    <w:rsid w:val="0016392B"/>
    <w:rsid w:val="001641EC"/>
    <w:rsid w:val="001643F2"/>
    <w:rsid w:val="00165898"/>
    <w:rsid w:val="00165CA1"/>
    <w:rsid w:val="00165EF1"/>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1A9D"/>
    <w:rsid w:val="001823E3"/>
    <w:rsid w:val="00182FC0"/>
    <w:rsid w:val="001834D9"/>
    <w:rsid w:val="00183990"/>
    <w:rsid w:val="00183F45"/>
    <w:rsid w:val="00184AEA"/>
    <w:rsid w:val="0018577B"/>
    <w:rsid w:val="00185C61"/>
    <w:rsid w:val="00187CCE"/>
    <w:rsid w:val="00190030"/>
    <w:rsid w:val="0019086A"/>
    <w:rsid w:val="00190B5A"/>
    <w:rsid w:val="00190D0F"/>
    <w:rsid w:val="00190F59"/>
    <w:rsid w:val="00192D02"/>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5693"/>
    <w:rsid w:val="001B5959"/>
    <w:rsid w:val="001B6C2D"/>
    <w:rsid w:val="001B7147"/>
    <w:rsid w:val="001C087E"/>
    <w:rsid w:val="001C0AB6"/>
    <w:rsid w:val="001C0F32"/>
    <w:rsid w:val="001C1BF4"/>
    <w:rsid w:val="001C2099"/>
    <w:rsid w:val="001C27A3"/>
    <w:rsid w:val="001C2982"/>
    <w:rsid w:val="001C29FA"/>
    <w:rsid w:val="001C2C72"/>
    <w:rsid w:val="001C2C9F"/>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1533"/>
    <w:rsid w:val="001E1754"/>
    <w:rsid w:val="001E1791"/>
    <w:rsid w:val="001E19E7"/>
    <w:rsid w:val="001E1A95"/>
    <w:rsid w:val="001E2186"/>
    <w:rsid w:val="001E21A0"/>
    <w:rsid w:val="001E2646"/>
    <w:rsid w:val="001E299A"/>
    <w:rsid w:val="001E2BA9"/>
    <w:rsid w:val="001E3430"/>
    <w:rsid w:val="001E35AE"/>
    <w:rsid w:val="001E4621"/>
    <w:rsid w:val="001E5273"/>
    <w:rsid w:val="001E5286"/>
    <w:rsid w:val="001E5453"/>
    <w:rsid w:val="001E5C3D"/>
    <w:rsid w:val="001E678B"/>
    <w:rsid w:val="001E7C62"/>
    <w:rsid w:val="001F0525"/>
    <w:rsid w:val="001F2B26"/>
    <w:rsid w:val="001F2BC9"/>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257F"/>
    <w:rsid w:val="00204436"/>
    <w:rsid w:val="00204AA1"/>
    <w:rsid w:val="00205357"/>
    <w:rsid w:val="00205455"/>
    <w:rsid w:val="00205FAC"/>
    <w:rsid w:val="00206139"/>
    <w:rsid w:val="0020678C"/>
    <w:rsid w:val="00207028"/>
    <w:rsid w:val="0020763C"/>
    <w:rsid w:val="00207E11"/>
    <w:rsid w:val="0021063D"/>
    <w:rsid w:val="00210714"/>
    <w:rsid w:val="0021327B"/>
    <w:rsid w:val="00214B09"/>
    <w:rsid w:val="002155ED"/>
    <w:rsid w:val="002156A3"/>
    <w:rsid w:val="0021627B"/>
    <w:rsid w:val="0021698E"/>
    <w:rsid w:val="00216D13"/>
    <w:rsid w:val="00216F33"/>
    <w:rsid w:val="002207CF"/>
    <w:rsid w:val="0022145E"/>
    <w:rsid w:val="00221C04"/>
    <w:rsid w:val="0022245F"/>
    <w:rsid w:val="0022406E"/>
    <w:rsid w:val="00224FEA"/>
    <w:rsid w:val="002262C0"/>
    <w:rsid w:val="00226345"/>
    <w:rsid w:val="002264AE"/>
    <w:rsid w:val="00227691"/>
    <w:rsid w:val="00227A85"/>
    <w:rsid w:val="00227BB0"/>
    <w:rsid w:val="00227DBC"/>
    <w:rsid w:val="0023004E"/>
    <w:rsid w:val="00230284"/>
    <w:rsid w:val="00230E13"/>
    <w:rsid w:val="0023118D"/>
    <w:rsid w:val="00232621"/>
    <w:rsid w:val="0023293E"/>
    <w:rsid w:val="002329CD"/>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32E1"/>
    <w:rsid w:val="00243315"/>
    <w:rsid w:val="002438D6"/>
    <w:rsid w:val="00243B44"/>
    <w:rsid w:val="00243D7F"/>
    <w:rsid w:val="00245AC1"/>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727"/>
    <w:rsid w:val="00275BE9"/>
    <w:rsid w:val="00277BEF"/>
    <w:rsid w:val="00280398"/>
    <w:rsid w:val="002811E3"/>
    <w:rsid w:val="002813B2"/>
    <w:rsid w:val="00282431"/>
    <w:rsid w:val="00282E9E"/>
    <w:rsid w:val="00283965"/>
    <w:rsid w:val="00283BBD"/>
    <w:rsid w:val="00283D5E"/>
    <w:rsid w:val="00284245"/>
    <w:rsid w:val="00285034"/>
    <w:rsid w:val="00285A94"/>
    <w:rsid w:val="00290544"/>
    <w:rsid w:val="00290614"/>
    <w:rsid w:val="002913C5"/>
    <w:rsid w:val="00291DE2"/>
    <w:rsid w:val="0029208D"/>
    <w:rsid w:val="00292258"/>
    <w:rsid w:val="0029225E"/>
    <w:rsid w:val="00293A4E"/>
    <w:rsid w:val="00293B95"/>
    <w:rsid w:val="00293F85"/>
    <w:rsid w:val="0029482F"/>
    <w:rsid w:val="00294892"/>
    <w:rsid w:val="00296073"/>
    <w:rsid w:val="00296626"/>
    <w:rsid w:val="00296DB8"/>
    <w:rsid w:val="00296E92"/>
    <w:rsid w:val="00297212"/>
    <w:rsid w:val="002972E8"/>
    <w:rsid w:val="002A02E8"/>
    <w:rsid w:val="002A0A88"/>
    <w:rsid w:val="002A1797"/>
    <w:rsid w:val="002A1DA3"/>
    <w:rsid w:val="002A3211"/>
    <w:rsid w:val="002A401A"/>
    <w:rsid w:val="002A51B8"/>
    <w:rsid w:val="002A564E"/>
    <w:rsid w:val="002A5ADD"/>
    <w:rsid w:val="002A5FDF"/>
    <w:rsid w:val="002A6FCE"/>
    <w:rsid w:val="002A7172"/>
    <w:rsid w:val="002A7501"/>
    <w:rsid w:val="002B042B"/>
    <w:rsid w:val="002B0EA1"/>
    <w:rsid w:val="002B1DAC"/>
    <w:rsid w:val="002B317E"/>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DAF"/>
    <w:rsid w:val="002C26CD"/>
    <w:rsid w:val="002C2C08"/>
    <w:rsid w:val="002C2D27"/>
    <w:rsid w:val="002C3141"/>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5F6F"/>
    <w:rsid w:val="002E6B68"/>
    <w:rsid w:val="002E72F0"/>
    <w:rsid w:val="002E7F0E"/>
    <w:rsid w:val="002F07A0"/>
    <w:rsid w:val="002F368E"/>
    <w:rsid w:val="002F3AAF"/>
    <w:rsid w:val="002F40FF"/>
    <w:rsid w:val="002F5101"/>
    <w:rsid w:val="002F5C83"/>
    <w:rsid w:val="002F713F"/>
    <w:rsid w:val="002F799E"/>
    <w:rsid w:val="002F7D3E"/>
    <w:rsid w:val="002F7ED4"/>
    <w:rsid w:val="00300919"/>
    <w:rsid w:val="00300EA0"/>
    <w:rsid w:val="003012FD"/>
    <w:rsid w:val="00302BF3"/>
    <w:rsid w:val="00302D8C"/>
    <w:rsid w:val="00303EE7"/>
    <w:rsid w:val="00303F92"/>
    <w:rsid w:val="00304386"/>
    <w:rsid w:val="00304EE5"/>
    <w:rsid w:val="00305C48"/>
    <w:rsid w:val="00307373"/>
    <w:rsid w:val="00310825"/>
    <w:rsid w:val="00310AF9"/>
    <w:rsid w:val="00310E80"/>
    <w:rsid w:val="003110C6"/>
    <w:rsid w:val="00312106"/>
    <w:rsid w:val="003126FB"/>
    <w:rsid w:val="0031280C"/>
    <w:rsid w:val="00313170"/>
    <w:rsid w:val="00313505"/>
    <w:rsid w:val="003136B3"/>
    <w:rsid w:val="00313B18"/>
    <w:rsid w:val="00314324"/>
    <w:rsid w:val="0031447F"/>
    <w:rsid w:val="00315AE3"/>
    <w:rsid w:val="00315CA2"/>
    <w:rsid w:val="0031667E"/>
    <w:rsid w:val="00316A7B"/>
    <w:rsid w:val="003176D1"/>
    <w:rsid w:val="003207ED"/>
    <w:rsid w:val="00320E35"/>
    <w:rsid w:val="00321838"/>
    <w:rsid w:val="00321B9A"/>
    <w:rsid w:val="0032250C"/>
    <w:rsid w:val="00324F09"/>
    <w:rsid w:val="00325487"/>
    <w:rsid w:val="0032597C"/>
    <w:rsid w:val="00325BCB"/>
    <w:rsid w:val="00325C6E"/>
    <w:rsid w:val="0032659A"/>
    <w:rsid w:val="003265D6"/>
    <w:rsid w:val="003275F8"/>
    <w:rsid w:val="0033070B"/>
    <w:rsid w:val="00330C73"/>
    <w:rsid w:val="00331513"/>
    <w:rsid w:val="0033204C"/>
    <w:rsid w:val="0033360B"/>
    <w:rsid w:val="0033491A"/>
    <w:rsid w:val="00334F21"/>
    <w:rsid w:val="00335A61"/>
    <w:rsid w:val="0033687B"/>
    <w:rsid w:val="00337088"/>
    <w:rsid w:val="00337638"/>
    <w:rsid w:val="00337FA1"/>
    <w:rsid w:val="0034026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5981"/>
    <w:rsid w:val="00356AA0"/>
    <w:rsid w:val="003573D2"/>
    <w:rsid w:val="00357BC6"/>
    <w:rsid w:val="00360189"/>
    <w:rsid w:val="0036188D"/>
    <w:rsid w:val="00362013"/>
    <w:rsid w:val="00362136"/>
    <w:rsid w:val="003623F5"/>
    <w:rsid w:val="00363333"/>
    <w:rsid w:val="0036336C"/>
    <w:rsid w:val="003634F7"/>
    <w:rsid w:val="003637A1"/>
    <w:rsid w:val="00363EA3"/>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5421"/>
    <w:rsid w:val="00386A48"/>
    <w:rsid w:val="00386F51"/>
    <w:rsid w:val="00387CF3"/>
    <w:rsid w:val="00390536"/>
    <w:rsid w:val="00390611"/>
    <w:rsid w:val="00392022"/>
    <w:rsid w:val="00392043"/>
    <w:rsid w:val="0039214E"/>
    <w:rsid w:val="0039256B"/>
    <w:rsid w:val="00393884"/>
    <w:rsid w:val="003938ED"/>
    <w:rsid w:val="00393910"/>
    <w:rsid w:val="0039393F"/>
    <w:rsid w:val="00393CC5"/>
    <w:rsid w:val="00393E8F"/>
    <w:rsid w:val="00393F5B"/>
    <w:rsid w:val="003960C8"/>
    <w:rsid w:val="003961DA"/>
    <w:rsid w:val="00397677"/>
    <w:rsid w:val="003A0095"/>
    <w:rsid w:val="003A0B24"/>
    <w:rsid w:val="003A0BF2"/>
    <w:rsid w:val="003A0F14"/>
    <w:rsid w:val="003A36BD"/>
    <w:rsid w:val="003A3A32"/>
    <w:rsid w:val="003A4262"/>
    <w:rsid w:val="003A53BF"/>
    <w:rsid w:val="003A55D8"/>
    <w:rsid w:val="003A59A6"/>
    <w:rsid w:val="003A6AFF"/>
    <w:rsid w:val="003A6D5C"/>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841"/>
    <w:rsid w:val="003B595A"/>
    <w:rsid w:val="003B5FBE"/>
    <w:rsid w:val="003B7208"/>
    <w:rsid w:val="003B7403"/>
    <w:rsid w:val="003B75A5"/>
    <w:rsid w:val="003C0A73"/>
    <w:rsid w:val="003C1100"/>
    <w:rsid w:val="003C19CB"/>
    <w:rsid w:val="003C1CFB"/>
    <w:rsid w:val="003C1DE6"/>
    <w:rsid w:val="003C27A8"/>
    <w:rsid w:val="003C30DA"/>
    <w:rsid w:val="003C4A15"/>
    <w:rsid w:val="003C4FF5"/>
    <w:rsid w:val="003C556C"/>
    <w:rsid w:val="003C57BF"/>
    <w:rsid w:val="003C6226"/>
    <w:rsid w:val="003C66C3"/>
    <w:rsid w:val="003C744C"/>
    <w:rsid w:val="003D0AE2"/>
    <w:rsid w:val="003D17AF"/>
    <w:rsid w:val="003D2681"/>
    <w:rsid w:val="003D3477"/>
    <w:rsid w:val="003D372B"/>
    <w:rsid w:val="003D5450"/>
    <w:rsid w:val="003D70D0"/>
    <w:rsid w:val="003D7707"/>
    <w:rsid w:val="003D7760"/>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45E5"/>
    <w:rsid w:val="003F4B37"/>
    <w:rsid w:val="003F52FC"/>
    <w:rsid w:val="003F5B98"/>
    <w:rsid w:val="003F5D5C"/>
    <w:rsid w:val="003F6192"/>
    <w:rsid w:val="00400915"/>
    <w:rsid w:val="0040187C"/>
    <w:rsid w:val="00402353"/>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5ED8"/>
    <w:rsid w:val="00417379"/>
    <w:rsid w:val="004176BF"/>
    <w:rsid w:val="00417D6D"/>
    <w:rsid w:val="004204D0"/>
    <w:rsid w:val="00420AC4"/>
    <w:rsid w:val="00421DD1"/>
    <w:rsid w:val="004232C6"/>
    <w:rsid w:val="00423696"/>
    <w:rsid w:val="00426124"/>
    <w:rsid w:val="00426222"/>
    <w:rsid w:val="00426F24"/>
    <w:rsid w:val="004300F9"/>
    <w:rsid w:val="00430C63"/>
    <w:rsid w:val="004310BB"/>
    <w:rsid w:val="004325EA"/>
    <w:rsid w:val="004338C7"/>
    <w:rsid w:val="00433E65"/>
    <w:rsid w:val="00434C3F"/>
    <w:rsid w:val="00434EAD"/>
    <w:rsid w:val="0043529E"/>
    <w:rsid w:val="0043556C"/>
    <w:rsid w:val="00437085"/>
    <w:rsid w:val="004406B5"/>
    <w:rsid w:val="00441804"/>
    <w:rsid w:val="00442E5E"/>
    <w:rsid w:val="004431D5"/>
    <w:rsid w:val="004434CE"/>
    <w:rsid w:val="004436C5"/>
    <w:rsid w:val="00444E7F"/>
    <w:rsid w:val="00445514"/>
    <w:rsid w:val="00445853"/>
    <w:rsid w:val="00446CC4"/>
    <w:rsid w:val="00447748"/>
    <w:rsid w:val="00447A90"/>
    <w:rsid w:val="00451C0A"/>
    <w:rsid w:val="00452A59"/>
    <w:rsid w:val="0045354B"/>
    <w:rsid w:val="00453687"/>
    <w:rsid w:val="004536F3"/>
    <w:rsid w:val="00454915"/>
    <w:rsid w:val="004558BD"/>
    <w:rsid w:val="004569FF"/>
    <w:rsid w:val="004579DC"/>
    <w:rsid w:val="00457A56"/>
    <w:rsid w:val="00460C5B"/>
    <w:rsid w:val="004610DA"/>
    <w:rsid w:val="004615D3"/>
    <w:rsid w:val="0046281E"/>
    <w:rsid w:val="00463909"/>
    <w:rsid w:val="004639C1"/>
    <w:rsid w:val="00464AF4"/>
    <w:rsid w:val="00464D6B"/>
    <w:rsid w:val="00467C83"/>
    <w:rsid w:val="00470110"/>
    <w:rsid w:val="00471468"/>
    <w:rsid w:val="00471E09"/>
    <w:rsid w:val="004728C4"/>
    <w:rsid w:val="00473538"/>
    <w:rsid w:val="0047369A"/>
    <w:rsid w:val="00473B4F"/>
    <w:rsid w:val="00473C7A"/>
    <w:rsid w:val="00474095"/>
    <w:rsid w:val="00474679"/>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385F"/>
    <w:rsid w:val="00493B5B"/>
    <w:rsid w:val="00494029"/>
    <w:rsid w:val="004957D3"/>
    <w:rsid w:val="0049591A"/>
    <w:rsid w:val="004962CD"/>
    <w:rsid w:val="00497395"/>
    <w:rsid w:val="004A0E7A"/>
    <w:rsid w:val="004A2091"/>
    <w:rsid w:val="004A212C"/>
    <w:rsid w:val="004A29FE"/>
    <w:rsid w:val="004A3000"/>
    <w:rsid w:val="004A3367"/>
    <w:rsid w:val="004A3998"/>
    <w:rsid w:val="004A4437"/>
    <w:rsid w:val="004A4A73"/>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671"/>
    <w:rsid w:val="004B670B"/>
    <w:rsid w:val="004B7011"/>
    <w:rsid w:val="004B79BE"/>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571F"/>
    <w:rsid w:val="004D6095"/>
    <w:rsid w:val="004D66AD"/>
    <w:rsid w:val="004D6995"/>
    <w:rsid w:val="004D69DF"/>
    <w:rsid w:val="004D79D3"/>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5285"/>
    <w:rsid w:val="004F60C9"/>
    <w:rsid w:val="004F662C"/>
    <w:rsid w:val="004F6671"/>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E8C"/>
    <w:rsid w:val="005163AF"/>
    <w:rsid w:val="00516890"/>
    <w:rsid w:val="00516A4D"/>
    <w:rsid w:val="0051760C"/>
    <w:rsid w:val="00517649"/>
    <w:rsid w:val="00520545"/>
    <w:rsid w:val="005205DF"/>
    <w:rsid w:val="00520C3C"/>
    <w:rsid w:val="005212DF"/>
    <w:rsid w:val="00521628"/>
    <w:rsid w:val="00521A59"/>
    <w:rsid w:val="0052214D"/>
    <w:rsid w:val="005237D3"/>
    <w:rsid w:val="00524914"/>
    <w:rsid w:val="00524986"/>
    <w:rsid w:val="00525F6D"/>
    <w:rsid w:val="0052655F"/>
    <w:rsid w:val="0052661E"/>
    <w:rsid w:val="00526627"/>
    <w:rsid w:val="00526694"/>
    <w:rsid w:val="00526DCA"/>
    <w:rsid w:val="00527EF6"/>
    <w:rsid w:val="00531016"/>
    <w:rsid w:val="00532218"/>
    <w:rsid w:val="00532694"/>
    <w:rsid w:val="00533849"/>
    <w:rsid w:val="00533D56"/>
    <w:rsid w:val="0053468B"/>
    <w:rsid w:val="00535912"/>
    <w:rsid w:val="00536373"/>
    <w:rsid w:val="005367E7"/>
    <w:rsid w:val="00537D86"/>
    <w:rsid w:val="00540005"/>
    <w:rsid w:val="00540525"/>
    <w:rsid w:val="00540926"/>
    <w:rsid w:val="005412A2"/>
    <w:rsid w:val="005427A7"/>
    <w:rsid w:val="00542B22"/>
    <w:rsid w:val="00542CDB"/>
    <w:rsid w:val="00543B6B"/>
    <w:rsid w:val="00543B75"/>
    <w:rsid w:val="00544041"/>
    <w:rsid w:val="005449D0"/>
    <w:rsid w:val="005450E4"/>
    <w:rsid w:val="00545B97"/>
    <w:rsid w:val="00546575"/>
    <w:rsid w:val="0054675F"/>
    <w:rsid w:val="0054712E"/>
    <w:rsid w:val="005475D9"/>
    <w:rsid w:val="00547F03"/>
    <w:rsid w:val="00550ECE"/>
    <w:rsid w:val="005515F8"/>
    <w:rsid w:val="00552326"/>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267"/>
    <w:rsid w:val="00570551"/>
    <w:rsid w:val="005705C6"/>
    <w:rsid w:val="00571527"/>
    <w:rsid w:val="00571CCC"/>
    <w:rsid w:val="005724D3"/>
    <w:rsid w:val="005727FC"/>
    <w:rsid w:val="00572C2A"/>
    <w:rsid w:val="00572F6A"/>
    <w:rsid w:val="00573B2C"/>
    <w:rsid w:val="00573B96"/>
    <w:rsid w:val="005742BF"/>
    <w:rsid w:val="00574D31"/>
    <w:rsid w:val="0057697F"/>
    <w:rsid w:val="005807A8"/>
    <w:rsid w:val="00580D15"/>
    <w:rsid w:val="00581587"/>
    <w:rsid w:val="00581A2E"/>
    <w:rsid w:val="00582613"/>
    <w:rsid w:val="0058344E"/>
    <w:rsid w:val="00584C51"/>
    <w:rsid w:val="00585165"/>
    <w:rsid w:val="005856B3"/>
    <w:rsid w:val="00587662"/>
    <w:rsid w:val="00587B1E"/>
    <w:rsid w:val="00587E84"/>
    <w:rsid w:val="005913E6"/>
    <w:rsid w:val="005944ED"/>
    <w:rsid w:val="0059574D"/>
    <w:rsid w:val="005964D7"/>
    <w:rsid w:val="00596D61"/>
    <w:rsid w:val="00597018"/>
    <w:rsid w:val="00597C02"/>
    <w:rsid w:val="00597C06"/>
    <w:rsid w:val="005A030B"/>
    <w:rsid w:val="005A0521"/>
    <w:rsid w:val="005A0649"/>
    <w:rsid w:val="005A1C6D"/>
    <w:rsid w:val="005A1EA5"/>
    <w:rsid w:val="005A2CE7"/>
    <w:rsid w:val="005A2F92"/>
    <w:rsid w:val="005A40C1"/>
    <w:rsid w:val="005A43E7"/>
    <w:rsid w:val="005A4480"/>
    <w:rsid w:val="005A45B1"/>
    <w:rsid w:val="005A60E9"/>
    <w:rsid w:val="005A77E1"/>
    <w:rsid w:val="005A7E33"/>
    <w:rsid w:val="005B10CC"/>
    <w:rsid w:val="005B12BF"/>
    <w:rsid w:val="005B32C9"/>
    <w:rsid w:val="005B4E14"/>
    <w:rsid w:val="005B52A0"/>
    <w:rsid w:val="005B538B"/>
    <w:rsid w:val="005B5434"/>
    <w:rsid w:val="005B5555"/>
    <w:rsid w:val="005B5DF1"/>
    <w:rsid w:val="005B643F"/>
    <w:rsid w:val="005B6FFD"/>
    <w:rsid w:val="005B72D5"/>
    <w:rsid w:val="005C0894"/>
    <w:rsid w:val="005C16D1"/>
    <w:rsid w:val="005C196C"/>
    <w:rsid w:val="005C32BE"/>
    <w:rsid w:val="005C3DF3"/>
    <w:rsid w:val="005C5501"/>
    <w:rsid w:val="005C5AEA"/>
    <w:rsid w:val="005C629E"/>
    <w:rsid w:val="005C75AF"/>
    <w:rsid w:val="005C7AFE"/>
    <w:rsid w:val="005D01B4"/>
    <w:rsid w:val="005D10B3"/>
    <w:rsid w:val="005D158D"/>
    <w:rsid w:val="005D1F37"/>
    <w:rsid w:val="005D1F9B"/>
    <w:rsid w:val="005D22BC"/>
    <w:rsid w:val="005D27D9"/>
    <w:rsid w:val="005D3A5F"/>
    <w:rsid w:val="005D43B1"/>
    <w:rsid w:val="005D4BBF"/>
    <w:rsid w:val="005D595C"/>
    <w:rsid w:val="005D6215"/>
    <w:rsid w:val="005D647C"/>
    <w:rsid w:val="005D6CE0"/>
    <w:rsid w:val="005D7918"/>
    <w:rsid w:val="005E0835"/>
    <w:rsid w:val="005E10A5"/>
    <w:rsid w:val="005E1AEC"/>
    <w:rsid w:val="005E21DE"/>
    <w:rsid w:val="005E24C2"/>
    <w:rsid w:val="005E34E9"/>
    <w:rsid w:val="005E35AB"/>
    <w:rsid w:val="005E3E29"/>
    <w:rsid w:val="005E40B7"/>
    <w:rsid w:val="005E5A8E"/>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27A7"/>
    <w:rsid w:val="00603988"/>
    <w:rsid w:val="0060429C"/>
    <w:rsid w:val="006055AB"/>
    <w:rsid w:val="0060623B"/>
    <w:rsid w:val="006100FC"/>
    <w:rsid w:val="00610274"/>
    <w:rsid w:val="00610A95"/>
    <w:rsid w:val="00611006"/>
    <w:rsid w:val="006115F0"/>
    <w:rsid w:val="00611CEF"/>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30030"/>
    <w:rsid w:val="0063016D"/>
    <w:rsid w:val="00630426"/>
    <w:rsid w:val="0063057C"/>
    <w:rsid w:val="00631753"/>
    <w:rsid w:val="00632B22"/>
    <w:rsid w:val="0063355F"/>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A8B"/>
    <w:rsid w:val="006439D3"/>
    <w:rsid w:val="00644D02"/>
    <w:rsid w:val="0064573B"/>
    <w:rsid w:val="006468ED"/>
    <w:rsid w:val="00647DF7"/>
    <w:rsid w:val="00650569"/>
    <w:rsid w:val="006512F6"/>
    <w:rsid w:val="0065378D"/>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164"/>
    <w:rsid w:val="00663A37"/>
    <w:rsid w:val="00663B72"/>
    <w:rsid w:val="00664BB4"/>
    <w:rsid w:val="00665A8F"/>
    <w:rsid w:val="00666458"/>
    <w:rsid w:val="00667860"/>
    <w:rsid w:val="0067157E"/>
    <w:rsid w:val="00672247"/>
    <w:rsid w:val="006723F9"/>
    <w:rsid w:val="006728CE"/>
    <w:rsid w:val="00672989"/>
    <w:rsid w:val="00673EAA"/>
    <w:rsid w:val="006748F5"/>
    <w:rsid w:val="00675B61"/>
    <w:rsid w:val="00675D66"/>
    <w:rsid w:val="006761F3"/>
    <w:rsid w:val="00676D1D"/>
    <w:rsid w:val="00680659"/>
    <w:rsid w:val="00680D15"/>
    <w:rsid w:val="00681544"/>
    <w:rsid w:val="006818D9"/>
    <w:rsid w:val="006834AD"/>
    <w:rsid w:val="00683670"/>
    <w:rsid w:val="006838C7"/>
    <w:rsid w:val="00685706"/>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7C2"/>
    <w:rsid w:val="006A6ACE"/>
    <w:rsid w:val="006A721D"/>
    <w:rsid w:val="006A7BEE"/>
    <w:rsid w:val="006A7CE2"/>
    <w:rsid w:val="006A7E3C"/>
    <w:rsid w:val="006B11C6"/>
    <w:rsid w:val="006B14BE"/>
    <w:rsid w:val="006B279D"/>
    <w:rsid w:val="006B3A5C"/>
    <w:rsid w:val="006B4CA4"/>
    <w:rsid w:val="006B6498"/>
    <w:rsid w:val="006B64AA"/>
    <w:rsid w:val="006B6868"/>
    <w:rsid w:val="006B7074"/>
    <w:rsid w:val="006B7A23"/>
    <w:rsid w:val="006B7E1D"/>
    <w:rsid w:val="006C1245"/>
    <w:rsid w:val="006C14E5"/>
    <w:rsid w:val="006C1705"/>
    <w:rsid w:val="006C2214"/>
    <w:rsid w:val="006C2E7C"/>
    <w:rsid w:val="006C372D"/>
    <w:rsid w:val="006C410C"/>
    <w:rsid w:val="006C41F6"/>
    <w:rsid w:val="006C48DE"/>
    <w:rsid w:val="006C52D3"/>
    <w:rsid w:val="006C55C2"/>
    <w:rsid w:val="006C55D7"/>
    <w:rsid w:val="006C6C41"/>
    <w:rsid w:val="006C746A"/>
    <w:rsid w:val="006C7C4B"/>
    <w:rsid w:val="006C7E69"/>
    <w:rsid w:val="006D0A02"/>
    <w:rsid w:val="006D1335"/>
    <w:rsid w:val="006D1470"/>
    <w:rsid w:val="006D1BA8"/>
    <w:rsid w:val="006D1EC8"/>
    <w:rsid w:val="006D2466"/>
    <w:rsid w:val="006D24E3"/>
    <w:rsid w:val="006D2D2B"/>
    <w:rsid w:val="006D3F59"/>
    <w:rsid w:val="006D41A6"/>
    <w:rsid w:val="006D438A"/>
    <w:rsid w:val="006D4CBD"/>
    <w:rsid w:val="006D6830"/>
    <w:rsid w:val="006D685C"/>
    <w:rsid w:val="006D6CD1"/>
    <w:rsid w:val="006D719C"/>
    <w:rsid w:val="006D786D"/>
    <w:rsid w:val="006D7DF3"/>
    <w:rsid w:val="006E1158"/>
    <w:rsid w:val="006E15A2"/>
    <w:rsid w:val="006E20F9"/>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114C"/>
    <w:rsid w:val="006F1A99"/>
    <w:rsid w:val="006F22DE"/>
    <w:rsid w:val="006F3394"/>
    <w:rsid w:val="006F428B"/>
    <w:rsid w:val="006F48A5"/>
    <w:rsid w:val="006F4C9E"/>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D8F"/>
    <w:rsid w:val="0072149D"/>
    <w:rsid w:val="007214D9"/>
    <w:rsid w:val="00721C92"/>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3070"/>
    <w:rsid w:val="0075340F"/>
    <w:rsid w:val="00753A5C"/>
    <w:rsid w:val="00753ACF"/>
    <w:rsid w:val="00754023"/>
    <w:rsid w:val="007542EB"/>
    <w:rsid w:val="00754A30"/>
    <w:rsid w:val="00754B8E"/>
    <w:rsid w:val="007550BD"/>
    <w:rsid w:val="007551E4"/>
    <w:rsid w:val="0075702C"/>
    <w:rsid w:val="0075799A"/>
    <w:rsid w:val="00757CF8"/>
    <w:rsid w:val="0076004D"/>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712C7"/>
    <w:rsid w:val="00772113"/>
    <w:rsid w:val="0077455A"/>
    <w:rsid w:val="00775B5A"/>
    <w:rsid w:val="00776581"/>
    <w:rsid w:val="00777372"/>
    <w:rsid w:val="00777417"/>
    <w:rsid w:val="00777527"/>
    <w:rsid w:val="00777824"/>
    <w:rsid w:val="007807F8"/>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87FBE"/>
    <w:rsid w:val="007906EE"/>
    <w:rsid w:val="00791490"/>
    <w:rsid w:val="00791C7A"/>
    <w:rsid w:val="00791D59"/>
    <w:rsid w:val="00792808"/>
    <w:rsid w:val="00792D4C"/>
    <w:rsid w:val="007938AE"/>
    <w:rsid w:val="00793B7C"/>
    <w:rsid w:val="00794312"/>
    <w:rsid w:val="00794FE2"/>
    <w:rsid w:val="0079583E"/>
    <w:rsid w:val="0079595C"/>
    <w:rsid w:val="00797413"/>
    <w:rsid w:val="007A0DC1"/>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C98"/>
    <w:rsid w:val="007C3040"/>
    <w:rsid w:val="007C354C"/>
    <w:rsid w:val="007C35DF"/>
    <w:rsid w:val="007C3BA4"/>
    <w:rsid w:val="007C3BBF"/>
    <w:rsid w:val="007C4E4F"/>
    <w:rsid w:val="007C5BB3"/>
    <w:rsid w:val="007C6783"/>
    <w:rsid w:val="007C6D07"/>
    <w:rsid w:val="007D0042"/>
    <w:rsid w:val="007D07B3"/>
    <w:rsid w:val="007D1B1E"/>
    <w:rsid w:val="007D1D80"/>
    <w:rsid w:val="007D1F12"/>
    <w:rsid w:val="007D2550"/>
    <w:rsid w:val="007D2646"/>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8C6"/>
    <w:rsid w:val="007F2A29"/>
    <w:rsid w:val="007F3189"/>
    <w:rsid w:val="007F3D8B"/>
    <w:rsid w:val="007F3F9F"/>
    <w:rsid w:val="007F44CF"/>
    <w:rsid w:val="007F5589"/>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B2A"/>
    <w:rsid w:val="008101FB"/>
    <w:rsid w:val="008105EA"/>
    <w:rsid w:val="00810E97"/>
    <w:rsid w:val="0081123B"/>
    <w:rsid w:val="00811393"/>
    <w:rsid w:val="008121E2"/>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D90"/>
    <w:rsid w:val="00824570"/>
    <w:rsid w:val="00824E58"/>
    <w:rsid w:val="008264C9"/>
    <w:rsid w:val="008275DC"/>
    <w:rsid w:val="0082778F"/>
    <w:rsid w:val="00827D60"/>
    <w:rsid w:val="0083028E"/>
    <w:rsid w:val="008302C5"/>
    <w:rsid w:val="00830D47"/>
    <w:rsid w:val="00831867"/>
    <w:rsid w:val="00831A8D"/>
    <w:rsid w:val="00831D6C"/>
    <w:rsid w:val="00832F6C"/>
    <w:rsid w:val="008341ED"/>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1E88"/>
    <w:rsid w:val="008523FA"/>
    <w:rsid w:val="008526E3"/>
    <w:rsid w:val="008529E6"/>
    <w:rsid w:val="00852CDD"/>
    <w:rsid w:val="008542A4"/>
    <w:rsid w:val="0085493E"/>
    <w:rsid w:val="00855E11"/>
    <w:rsid w:val="0085719C"/>
    <w:rsid w:val="008575E1"/>
    <w:rsid w:val="0085760A"/>
    <w:rsid w:val="008576D9"/>
    <w:rsid w:val="00857F5B"/>
    <w:rsid w:val="0086045A"/>
    <w:rsid w:val="00860CE1"/>
    <w:rsid w:val="0086170A"/>
    <w:rsid w:val="00861D35"/>
    <w:rsid w:val="008623CC"/>
    <w:rsid w:val="00862FA3"/>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2B6"/>
    <w:rsid w:val="008716D7"/>
    <w:rsid w:val="00871A91"/>
    <w:rsid w:val="00871B94"/>
    <w:rsid w:val="00872B4A"/>
    <w:rsid w:val="00872F21"/>
    <w:rsid w:val="00873012"/>
    <w:rsid w:val="008732A2"/>
    <w:rsid w:val="0087384A"/>
    <w:rsid w:val="0087413A"/>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53EC"/>
    <w:rsid w:val="00885F19"/>
    <w:rsid w:val="00886866"/>
    <w:rsid w:val="00886880"/>
    <w:rsid w:val="00886B67"/>
    <w:rsid w:val="00890A94"/>
    <w:rsid w:val="00890AFA"/>
    <w:rsid w:val="00891CFC"/>
    <w:rsid w:val="00891E79"/>
    <w:rsid w:val="008921AE"/>
    <w:rsid w:val="00895187"/>
    <w:rsid w:val="00895BD3"/>
    <w:rsid w:val="00896CA2"/>
    <w:rsid w:val="00896EDC"/>
    <w:rsid w:val="00896FAA"/>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951"/>
    <w:rsid w:val="008B2BBB"/>
    <w:rsid w:val="008B389B"/>
    <w:rsid w:val="008B3EFD"/>
    <w:rsid w:val="008B4FFE"/>
    <w:rsid w:val="008B507B"/>
    <w:rsid w:val="008B60D9"/>
    <w:rsid w:val="008B646D"/>
    <w:rsid w:val="008B6842"/>
    <w:rsid w:val="008B70C4"/>
    <w:rsid w:val="008B7348"/>
    <w:rsid w:val="008B7BF3"/>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29AF"/>
    <w:rsid w:val="008D2D8F"/>
    <w:rsid w:val="008D344B"/>
    <w:rsid w:val="008D346A"/>
    <w:rsid w:val="008D370B"/>
    <w:rsid w:val="008D41FC"/>
    <w:rsid w:val="008D47C5"/>
    <w:rsid w:val="008D4DD5"/>
    <w:rsid w:val="008D4ED9"/>
    <w:rsid w:val="008D5835"/>
    <w:rsid w:val="008D6B04"/>
    <w:rsid w:val="008D72B9"/>
    <w:rsid w:val="008E2254"/>
    <w:rsid w:val="008E2654"/>
    <w:rsid w:val="008E2AF5"/>
    <w:rsid w:val="008E2C34"/>
    <w:rsid w:val="008E35F3"/>
    <w:rsid w:val="008E4929"/>
    <w:rsid w:val="008E4FF4"/>
    <w:rsid w:val="008E5682"/>
    <w:rsid w:val="008E6A6B"/>
    <w:rsid w:val="008E6DB1"/>
    <w:rsid w:val="008E7242"/>
    <w:rsid w:val="008F0FB4"/>
    <w:rsid w:val="008F1C22"/>
    <w:rsid w:val="008F2554"/>
    <w:rsid w:val="008F2C23"/>
    <w:rsid w:val="008F376C"/>
    <w:rsid w:val="008F47DC"/>
    <w:rsid w:val="008F50E6"/>
    <w:rsid w:val="008F52B5"/>
    <w:rsid w:val="008F635E"/>
    <w:rsid w:val="008F69A1"/>
    <w:rsid w:val="008F738E"/>
    <w:rsid w:val="008F7ACB"/>
    <w:rsid w:val="009002CE"/>
    <w:rsid w:val="0090115A"/>
    <w:rsid w:val="0090120A"/>
    <w:rsid w:val="009014FD"/>
    <w:rsid w:val="009025FB"/>
    <w:rsid w:val="009029DB"/>
    <w:rsid w:val="0090348A"/>
    <w:rsid w:val="009038A8"/>
    <w:rsid w:val="00903D1B"/>
    <w:rsid w:val="009042E8"/>
    <w:rsid w:val="00905C6E"/>
    <w:rsid w:val="0090753F"/>
    <w:rsid w:val="00907591"/>
    <w:rsid w:val="00907D17"/>
    <w:rsid w:val="00910529"/>
    <w:rsid w:val="0091149F"/>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C9"/>
    <w:rsid w:val="00921287"/>
    <w:rsid w:val="0092131F"/>
    <w:rsid w:val="00921344"/>
    <w:rsid w:val="00921595"/>
    <w:rsid w:val="00925D59"/>
    <w:rsid w:val="00926716"/>
    <w:rsid w:val="009308DA"/>
    <w:rsid w:val="00931DB7"/>
    <w:rsid w:val="00932101"/>
    <w:rsid w:val="00932A82"/>
    <w:rsid w:val="0093319A"/>
    <w:rsid w:val="00933540"/>
    <w:rsid w:val="0093396C"/>
    <w:rsid w:val="00933E6E"/>
    <w:rsid w:val="0093425F"/>
    <w:rsid w:val="00934877"/>
    <w:rsid w:val="0093521C"/>
    <w:rsid w:val="009353B8"/>
    <w:rsid w:val="00935439"/>
    <w:rsid w:val="009357D5"/>
    <w:rsid w:val="00935A6E"/>
    <w:rsid w:val="00935CD9"/>
    <w:rsid w:val="0093698A"/>
    <w:rsid w:val="009372AB"/>
    <w:rsid w:val="00937432"/>
    <w:rsid w:val="009374E9"/>
    <w:rsid w:val="00937708"/>
    <w:rsid w:val="00941538"/>
    <w:rsid w:val="00941D0E"/>
    <w:rsid w:val="00941FC5"/>
    <w:rsid w:val="0094290B"/>
    <w:rsid w:val="00942B33"/>
    <w:rsid w:val="00944024"/>
    <w:rsid w:val="009453A6"/>
    <w:rsid w:val="00945CE6"/>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603E5"/>
    <w:rsid w:val="0096071A"/>
    <w:rsid w:val="00960A35"/>
    <w:rsid w:val="00960C91"/>
    <w:rsid w:val="00961911"/>
    <w:rsid w:val="00961AEB"/>
    <w:rsid w:val="00961B6D"/>
    <w:rsid w:val="00962A88"/>
    <w:rsid w:val="00963717"/>
    <w:rsid w:val="00963E37"/>
    <w:rsid w:val="00965CC4"/>
    <w:rsid w:val="0096624D"/>
    <w:rsid w:val="00966A2E"/>
    <w:rsid w:val="009674D4"/>
    <w:rsid w:val="009676E3"/>
    <w:rsid w:val="00967E6A"/>
    <w:rsid w:val="00970143"/>
    <w:rsid w:val="00970B7F"/>
    <w:rsid w:val="00970C38"/>
    <w:rsid w:val="00971614"/>
    <w:rsid w:val="00972340"/>
    <w:rsid w:val="00974A7A"/>
    <w:rsid w:val="00975014"/>
    <w:rsid w:val="009752FA"/>
    <w:rsid w:val="009754C3"/>
    <w:rsid w:val="009755CD"/>
    <w:rsid w:val="009758B1"/>
    <w:rsid w:val="00977693"/>
    <w:rsid w:val="00977AC6"/>
    <w:rsid w:val="00977BB1"/>
    <w:rsid w:val="009818E4"/>
    <w:rsid w:val="00982494"/>
    <w:rsid w:val="00983593"/>
    <w:rsid w:val="00983C60"/>
    <w:rsid w:val="009845F3"/>
    <w:rsid w:val="009845FD"/>
    <w:rsid w:val="00986E0B"/>
    <w:rsid w:val="00987C19"/>
    <w:rsid w:val="00990935"/>
    <w:rsid w:val="00990A99"/>
    <w:rsid w:val="00990AFD"/>
    <w:rsid w:val="00991001"/>
    <w:rsid w:val="00991069"/>
    <w:rsid w:val="00992771"/>
    <w:rsid w:val="0099397C"/>
    <w:rsid w:val="00994A07"/>
    <w:rsid w:val="00994A4C"/>
    <w:rsid w:val="00996257"/>
    <w:rsid w:val="00996BCA"/>
    <w:rsid w:val="009A0B02"/>
    <w:rsid w:val="009A0E79"/>
    <w:rsid w:val="009A1740"/>
    <w:rsid w:val="009A216A"/>
    <w:rsid w:val="009A23B0"/>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321A"/>
    <w:rsid w:val="009B3A1D"/>
    <w:rsid w:val="009B41F0"/>
    <w:rsid w:val="009B44F0"/>
    <w:rsid w:val="009B4620"/>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D3C"/>
    <w:rsid w:val="009E21A2"/>
    <w:rsid w:val="009E2429"/>
    <w:rsid w:val="009E3931"/>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BD1"/>
    <w:rsid w:val="00A00FFB"/>
    <w:rsid w:val="00A017CC"/>
    <w:rsid w:val="00A027DE"/>
    <w:rsid w:val="00A046BB"/>
    <w:rsid w:val="00A04C7E"/>
    <w:rsid w:val="00A0616C"/>
    <w:rsid w:val="00A06896"/>
    <w:rsid w:val="00A07CA6"/>
    <w:rsid w:val="00A10FD5"/>
    <w:rsid w:val="00A12981"/>
    <w:rsid w:val="00A12D9D"/>
    <w:rsid w:val="00A14320"/>
    <w:rsid w:val="00A14E83"/>
    <w:rsid w:val="00A14EA4"/>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405"/>
    <w:rsid w:val="00A31F97"/>
    <w:rsid w:val="00A31FD9"/>
    <w:rsid w:val="00A32087"/>
    <w:rsid w:val="00A32460"/>
    <w:rsid w:val="00A34451"/>
    <w:rsid w:val="00A34742"/>
    <w:rsid w:val="00A3520E"/>
    <w:rsid w:val="00A35811"/>
    <w:rsid w:val="00A35D0A"/>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41FE"/>
    <w:rsid w:val="00A55724"/>
    <w:rsid w:val="00A55ABE"/>
    <w:rsid w:val="00A60841"/>
    <w:rsid w:val="00A61A4E"/>
    <w:rsid w:val="00A63700"/>
    <w:rsid w:val="00A63958"/>
    <w:rsid w:val="00A64575"/>
    <w:rsid w:val="00A64C36"/>
    <w:rsid w:val="00A651C0"/>
    <w:rsid w:val="00A65800"/>
    <w:rsid w:val="00A65A26"/>
    <w:rsid w:val="00A66FCC"/>
    <w:rsid w:val="00A671E7"/>
    <w:rsid w:val="00A67625"/>
    <w:rsid w:val="00A67EF4"/>
    <w:rsid w:val="00A71E89"/>
    <w:rsid w:val="00A7296D"/>
    <w:rsid w:val="00A73EF9"/>
    <w:rsid w:val="00A74A2B"/>
    <w:rsid w:val="00A75324"/>
    <w:rsid w:val="00A756C6"/>
    <w:rsid w:val="00A76999"/>
    <w:rsid w:val="00A77200"/>
    <w:rsid w:val="00A80AA5"/>
    <w:rsid w:val="00A80BB6"/>
    <w:rsid w:val="00A80C68"/>
    <w:rsid w:val="00A8147A"/>
    <w:rsid w:val="00A816D7"/>
    <w:rsid w:val="00A821AF"/>
    <w:rsid w:val="00A844B8"/>
    <w:rsid w:val="00A849C8"/>
    <w:rsid w:val="00A855BE"/>
    <w:rsid w:val="00A86406"/>
    <w:rsid w:val="00A87937"/>
    <w:rsid w:val="00A87D62"/>
    <w:rsid w:val="00A9014B"/>
    <w:rsid w:val="00A914F3"/>
    <w:rsid w:val="00A915AB"/>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3F2D"/>
    <w:rsid w:val="00AA423E"/>
    <w:rsid w:val="00AA66F5"/>
    <w:rsid w:val="00AA6C98"/>
    <w:rsid w:val="00AA7316"/>
    <w:rsid w:val="00AA78CE"/>
    <w:rsid w:val="00AA7F42"/>
    <w:rsid w:val="00AB0C12"/>
    <w:rsid w:val="00AB0FA7"/>
    <w:rsid w:val="00AB2605"/>
    <w:rsid w:val="00AB26D5"/>
    <w:rsid w:val="00AB2FF9"/>
    <w:rsid w:val="00AB3885"/>
    <w:rsid w:val="00AB39A6"/>
    <w:rsid w:val="00AB49EA"/>
    <w:rsid w:val="00AB4F00"/>
    <w:rsid w:val="00AB5C26"/>
    <w:rsid w:val="00AB5F3B"/>
    <w:rsid w:val="00AC004D"/>
    <w:rsid w:val="00AC09F1"/>
    <w:rsid w:val="00AC265B"/>
    <w:rsid w:val="00AC2BD0"/>
    <w:rsid w:val="00AC2E4E"/>
    <w:rsid w:val="00AC2F14"/>
    <w:rsid w:val="00AC38A9"/>
    <w:rsid w:val="00AC4681"/>
    <w:rsid w:val="00AC4BF6"/>
    <w:rsid w:val="00AC51CD"/>
    <w:rsid w:val="00AC5375"/>
    <w:rsid w:val="00AC5AF0"/>
    <w:rsid w:val="00AC6797"/>
    <w:rsid w:val="00AC6A7A"/>
    <w:rsid w:val="00AC6F68"/>
    <w:rsid w:val="00AC7896"/>
    <w:rsid w:val="00AD104E"/>
    <w:rsid w:val="00AD124D"/>
    <w:rsid w:val="00AD1EAE"/>
    <w:rsid w:val="00AD2280"/>
    <w:rsid w:val="00AD26C0"/>
    <w:rsid w:val="00AD2B85"/>
    <w:rsid w:val="00AD3CC4"/>
    <w:rsid w:val="00AD4839"/>
    <w:rsid w:val="00AD4C7C"/>
    <w:rsid w:val="00AD76EF"/>
    <w:rsid w:val="00AE00CC"/>
    <w:rsid w:val="00AE19D1"/>
    <w:rsid w:val="00AE2666"/>
    <w:rsid w:val="00AE29DB"/>
    <w:rsid w:val="00AE2E9B"/>
    <w:rsid w:val="00AE31C2"/>
    <w:rsid w:val="00AE35CE"/>
    <w:rsid w:val="00AE3719"/>
    <w:rsid w:val="00AE3BE0"/>
    <w:rsid w:val="00AE50C7"/>
    <w:rsid w:val="00AE5D09"/>
    <w:rsid w:val="00AE6037"/>
    <w:rsid w:val="00AE6B11"/>
    <w:rsid w:val="00AE78CD"/>
    <w:rsid w:val="00AE7EBC"/>
    <w:rsid w:val="00AF115C"/>
    <w:rsid w:val="00AF434D"/>
    <w:rsid w:val="00AF4EE4"/>
    <w:rsid w:val="00AF5B98"/>
    <w:rsid w:val="00AF6B94"/>
    <w:rsid w:val="00AF7F69"/>
    <w:rsid w:val="00B0026B"/>
    <w:rsid w:val="00B0036F"/>
    <w:rsid w:val="00B00A28"/>
    <w:rsid w:val="00B00C8E"/>
    <w:rsid w:val="00B01EFD"/>
    <w:rsid w:val="00B02674"/>
    <w:rsid w:val="00B02AA5"/>
    <w:rsid w:val="00B045EC"/>
    <w:rsid w:val="00B04F50"/>
    <w:rsid w:val="00B05AE4"/>
    <w:rsid w:val="00B05CA6"/>
    <w:rsid w:val="00B07742"/>
    <w:rsid w:val="00B10224"/>
    <w:rsid w:val="00B1073D"/>
    <w:rsid w:val="00B1129B"/>
    <w:rsid w:val="00B11CD7"/>
    <w:rsid w:val="00B1205D"/>
    <w:rsid w:val="00B128F0"/>
    <w:rsid w:val="00B13307"/>
    <w:rsid w:val="00B1367C"/>
    <w:rsid w:val="00B13B7B"/>
    <w:rsid w:val="00B15035"/>
    <w:rsid w:val="00B15202"/>
    <w:rsid w:val="00B1553A"/>
    <w:rsid w:val="00B1688A"/>
    <w:rsid w:val="00B17577"/>
    <w:rsid w:val="00B21CD1"/>
    <w:rsid w:val="00B23256"/>
    <w:rsid w:val="00B24CF5"/>
    <w:rsid w:val="00B25441"/>
    <w:rsid w:val="00B26507"/>
    <w:rsid w:val="00B269CE"/>
    <w:rsid w:val="00B3055A"/>
    <w:rsid w:val="00B31920"/>
    <w:rsid w:val="00B31CD8"/>
    <w:rsid w:val="00B32535"/>
    <w:rsid w:val="00B3277B"/>
    <w:rsid w:val="00B32B21"/>
    <w:rsid w:val="00B367AA"/>
    <w:rsid w:val="00B36B86"/>
    <w:rsid w:val="00B37176"/>
    <w:rsid w:val="00B373AA"/>
    <w:rsid w:val="00B37787"/>
    <w:rsid w:val="00B37BDF"/>
    <w:rsid w:val="00B40823"/>
    <w:rsid w:val="00B40DF9"/>
    <w:rsid w:val="00B42083"/>
    <w:rsid w:val="00B42270"/>
    <w:rsid w:val="00B427A9"/>
    <w:rsid w:val="00B42A26"/>
    <w:rsid w:val="00B433A2"/>
    <w:rsid w:val="00B43455"/>
    <w:rsid w:val="00B435F8"/>
    <w:rsid w:val="00B4373C"/>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5E7B"/>
    <w:rsid w:val="00B6621C"/>
    <w:rsid w:val="00B66649"/>
    <w:rsid w:val="00B67741"/>
    <w:rsid w:val="00B67DF0"/>
    <w:rsid w:val="00B71399"/>
    <w:rsid w:val="00B720DB"/>
    <w:rsid w:val="00B75226"/>
    <w:rsid w:val="00B75683"/>
    <w:rsid w:val="00B75985"/>
    <w:rsid w:val="00B76050"/>
    <w:rsid w:val="00B7667D"/>
    <w:rsid w:val="00B80785"/>
    <w:rsid w:val="00B8179C"/>
    <w:rsid w:val="00B81D3B"/>
    <w:rsid w:val="00B822DB"/>
    <w:rsid w:val="00B82D4E"/>
    <w:rsid w:val="00B84191"/>
    <w:rsid w:val="00B84A8A"/>
    <w:rsid w:val="00B850A5"/>
    <w:rsid w:val="00B87C64"/>
    <w:rsid w:val="00B87E47"/>
    <w:rsid w:val="00B91A82"/>
    <w:rsid w:val="00B9221E"/>
    <w:rsid w:val="00B9279C"/>
    <w:rsid w:val="00B934BE"/>
    <w:rsid w:val="00B93569"/>
    <w:rsid w:val="00B9494D"/>
    <w:rsid w:val="00B94B37"/>
    <w:rsid w:val="00B95178"/>
    <w:rsid w:val="00B9576A"/>
    <w:rsid w:val="00B962BB"/>
    <w:rsid w:val="00B967A7"/>
    <w:rsid w:val="00BA088E"/>
    <w:rsid w:val="00BA0A2D"/>
    <w:rsid w:val="00BA152C"/>
    <w:rsid w:val="00BA2861"/>
    <w:rsid w:val="00BA3873"/>
    <w:rsid w:val="00BA636A"/>
    <w:rsid w:val="00BA6707"/>
    <w:rsid w:val="00BA7C0B"/>
    <w:rsid w:val="00BA7C85"/>
    <w:rsid w:val="00BB0F85"/>
    <w:rsid w:val="00BB16D5"/>
    <w:rsid w:val="00BB1940"/>
    <w:rsid w:val="00BB2A3A"/>
    <w:rsid w:val="00BB2E4D"/>
    <w:rsid w:val="00BB3445"/>
    <w:rsid w:val="00BB36D5"/>
    <w:rsid w:val="00BB5301"/>
    <w:rsid w:val="00BB57E8"/>
    <w:rsid w:val="00BB58C8"/>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535"/>
    <w:rsid w:val="00BC7F3C"/>
    <w:rsid w:val="00BC7FFB"/>
    <w:rsid w:val="00BD034D"/>
    <w:rsid w:val="00BD0C09"/>
    <w:rsid w:val="00BD1211"/>
    <w:rsid w:val="00BD3209"/>
    <w:rsid w:val="00BD323A"/>
    <w:rsid w:val="00BD3692"/>
    <w:rsid w:val="00BD3E45"/>
    <w:rsid w:val="00BD3ECE"/>
    <w:rsid w:val="00BD4316"/>
    <w:rsid w:val="00BD5782"/>
    <w:rsid w:val="00BD5EFA"/>
    <w:rsid w:val="00BD6B07"/>
    <w:rsid w:val="00BD6C6F"/>
    <w:rsid w:val="00BD6DCD"/>
    <w:rsid w:val="00BD780A"/>
    <w:rsid w:val="00BE0194"/>
    <w:rsid w:val="00BE092B"/>
    <w:rsid w:val="00BE0CEB"/>
    <w:rsid w:val="00BE1CF2"/>
    <w:rsid w:val="00BE1E12"/>
    <w:rsid w:val="00BE2D09"/>
    <w:rsid w:val="00BE346A"/>
    <w:rsid w:val="00BE46DF"/>
    <w:rsid w:val="00BE538B"/>
    <w:rsid w:val="00BE635E"/>
    <w:rsid w:val="00BE6364"/>
    <w:rsid w:val="00BE6D71"/>
    <w:rsid w:val="00BE6DC4"/>
    <w:rsid w:val="00BE718D"/>
    <w:rsid w:val="00BE7A12"/>
    <w:rsid w:val="00BE7ADF"/>
    <w:rsid w:val="00BE7CAE"/>
    <w:rsid w:val="00BE7D4F"/>
    <w:rsid w:val="00BF26EE"/>
    <w:rsid w:val="00BF5945"/>
    <w:rsid w:val="00BF5C55"/>
    <w:rsid w:val="00BF5D6D"/>
    <w:rsid w:val="00BF6362"/>
    <w:rsid w:val="00BF7293"/>
    <w:rsid w:val="00BF7B4F"/>
    <w:rsid w:val="00C005BD"/>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810"/>
    <w:rsid w:val="00C439F1"/>
    <w:rsid w:val="00C4452E"/>
    <w:rsid w:val="00C5042D"/>
    <w:rsid w:val="00C510A7"/>
    <w:rsid w:val="00C52A07"/>
    <w:rsid w:val="00C52AC3"/>
    <w:rsid w:val="00C536D2"/>
    <w:rsid w:val="00C54558"/>
    <w:rsid w:val="00C558A4"/>
    <w:rsid w:val="00C559CD"/>
    <w:rsid w:val="00C57E04"/>
    <w:rsid w:val="00C606E2"/>
    <w:rsid w:val="00C60938"/>
    <w:rsid w:val="00C61818"/>
    <w:rsid w:val="00C61B06"/>
    <w:rsid w:val="00C61FEC"/>
    <w:rsid w:val="00C62B4F"/>
    <w:rsid w:val="00C62FC2"/>
    <w:rsid w:val="00C63164"/>
    <w:rsid w:val="00C6512A"/>
    <w:rsid w:val="00C65918"/>
    <w:rsid w:val="00C65FA7"/>
    <w:rsid w:val="00C668EA"/>
    <w:rsid w:val="00C66AC2"/>
    <w:rsid w:val="00C679CA"/>
    <w:rsid w:val="00C7008E"/>
    <w:rsid w:val="00C71A87"/>
    <w:rsid w:val="00C72BDC"/>
    <w:rsid w:val="00C72F35"/>
    <w:rsid w:val="00C73ED0"/>
    <w:rsid w:val="00C74ACA"/>
    <w:rsid w:val="00C74B74"/>
    <w:rsid w:val="00C74F2A"/>
    <w:rsid w:val="00C755F6"/>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E88"/>
    <w:rsid w:val="00CA0640"/>
    <w:rsid w:val="00CA076C"/>
    <w:rsid w:val="00CA0E7A"/>
    <w:rsid w:val="00CA1AD6"/>
    <w:rsid w:val="00CA22F9"/>
    <w:rsid w:val="00CA2CFC"/>
    <w:rsid w:val="00CA39B7"/>
    <w:rsid w:val="00CA43EA"/>
    <w:rsid w:val="00CA45E8"/>
    <w:rsid w:val="00CA5AF6"/>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E54"/>
    <w:rsid w:val="00CB5F3F"/>
    <w:rsid w:val="00CB6418"/>
    <w:rsid w:val="00CB6D15"/>
    <w:rsid w:val="00CB740B"/>
    <w:rsid w:val="00CC0C48"/>
    <w:rsid w:val="00CC237C"/>
    <w:rsid w:val="00CC2F81"/>
    <w:rsid w:val="00CC3DCA"/>
    <w:rsid w:val="00CC435D"/>
    <w:rsid w:val="00CC4F1E"/>
    <w:rsid w:val="00CC5FBE"/>
    <w:rsid w:val="00CC607B"/>
    <w:rsid w:val="00CC6BC0"/>
    <w:rsid w:val="00CC7706"/>
    <w:rsid w:val="00CD135D"/>
    <w:rsid w:val="00CD19A8"/>
    <w:rsid w:val="00CD19DB"/>
    <w:rsid w:val="00CD1A48"/>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10489"/>
    <w:rsid w:val="00D11A35"/>
    <w:rsid w:val="00D11E06"/>
    <w:rsid w:val="00D1224D"/>
    <w:rsid w:val="00D1259C"/>
    <w:rsid w:val="00D13710"/>
    <w:rsid w:val="00D13846"/>
    <w:rsid w:val="00D146EB"/>
    <w:rsid w:val="00D15656"/>
    <w:rsid w:val="00D1622E"/>
    <w:rsid w:val="00D20835"/>
    <w:rsid w:val="00D20D52"/>
    <w:rsid w:val="00D20EF6"/>
    <w:rsid w:val="00D219AA"/>
    <w:rsid w:val="00D21D01"/>
    <w:rsid w:val="00D2237A"/>
    <w:rsid w:val="00D22D3F"/>
    <w:rsid w:val="00D235D9"/>
    <w:rsid w:val="00D23E73"/>
    <w:rsid w:val="00D240B5"/>
    <w:rsid w:val="00D24BD1"/>
    <w:rsid w:val="00D2588A"/>
    <w:rsid w:val="00D25B60"/>
    <w:rsid w:val="00D25EA2"/>
    <w:rsid w:val="00D26217"/>
    <w:rsid w:val="00D26522"/>
    <w:rsid w:val="00D277FB"/>
    <w:rsid w:val="00D278F0"/>
    <w:rsid w:val="00D32986"/>
    <w:rsid w:val="00D334AD"/>
    <w:rsid w:val="00D338DB"/>
    <w:rsid w:val="00D3511F"/>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49DF"/>
    <w:rsid w:val="00D5591C"/>
    <w:rsid w:val="00D56683"/>
    <w:rsid w:val="00D574A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1305"/>
    <w:rsid w:val="00D718B8"/>
    <w:rsid w:val="00D71BF7"/>
    <w:rsid w:val="00D71CEC"/>
    <w:rsid w:val="00D72465"/>
    <w:rsid w:val="00D7260C"/>
    <w:rsid w:val="00D729DF"/>
    <w:rsid w:val="00D72B70"/>
    <w:rsid w:val="00D72FAE"/>
    <w:rsid w:val="00D731D0"/>
    <w:rsid w:val="00D734FE"/>
    <w:rsid w:val="00D738D2"/>
    <w:rsid w:val="00D73CDD"/>
    <w:rsid w:val="00D741C8"/>
    <w:rsid w:val="00D7495B"/>
    <w:rsid w:val="00D74E94"/>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663B"/>
    <w:rsid w:val="00D86696"/>
    <w:rsid w:val="00D875BA"/>
    <w:rsid w:val="00D878B6"/>
    <w:rsid w:val="00D87FC0"/>
    <w:rsid w:val="00D90C1B"/>
    <w:rsid w:val="00D90FB3"/>
    <w:rsid w:val="00D910B9"/>
    <w:rsid w:val="00D92243"/>
    <w:rsid w:val="00D925D1"/>
    <w:rsid w:val="00D92668"/>
    <w:rsid w:val="00D93AD4"/>
    <w:rsid w:val="00D94948"/>
    <w:rsid w:val="00D94AC3"/>
    <w:rsid w:val="00D94BE4"/>
    <w:rsid w:val="00D94F27"/>
    <w:rsid w:val="00D95B37"/>
    <w:rsid w:val="00D9626D"/>
    <w:rsid w:val="00D979CF"/>
    <w:rsid w:val="00DA04CA"/>
    <w:rsid w:val="00DA0B8F"/>
    <w:rsid w:val="00DA17F7"/>
    <w:rsid w:val="00DA1A7B"/>
    <w:rsid w:val="00DA1DC6"/>
    <w:rsid w:val="00DA1F2A"/>
    <w:rsid w:val="00DA4093"/>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67AC"/>
    <w:rsid w:val="00DD7FD2"/>
    <w:rsid w:val="00DE0E0F"/>
    <w:rsid w:val="00DE0F3E"/>
    <w:rsid w:val="00DE1560"/>
    <w:rsid w:val="00DE1DEE"/>
    <w:rsid w:val="00DE2A8A"/>
    <w:rsid w:val="00DE3218"/>
    <w:rsid w:val="00DE33F9"/>
    <w:rsid w:val="00DE3693"/>
    <w:rsid w:val="00DE452C"/>
    <w:rsid w:val="00DE4B38"/>
    <w:rsid w:val="00DE5831"/>
    <w:rsid w:val="00DE5C5C"/>
    <w:rsid w:val="00DE658C"/>
    <w:rsid w:val="00DE6816"/>
    <w:rsid w:val="00DE76D7"/>
    <w:rsid w:val="00DF06C4"/>
    <w:rsid w:val="00DF0BD1"/>
    <w:rsid w:val="00DF1033"/>
    <w:rsid w:val="00DF1156"/>
    <w:rsid w:val="00DF1173"/>
    <w:rsid w:val="00DF2CB0"/>
    <w:rsid w:val="00DF33A6"/>
    <w:rsid w:val="00DF383C"/>
    <w:rsid w:val="00DF4465"/>
    <w:rsid w:val="00DF451B"/>
    <w:rsid w:val="00DF451C"/>
    <w:rsid w:val="00DF5B04"/>
    <w:rsid w:val="00DF5B9C"/>
    <w:rsid w:val="00DF5D03"/>
    <w:rsid w:val="00DF6006"/>
    <w:rsid w:val="00DF6955"/>
    <w:rsid w:val="00DF6AE6"/>
    <w:rsid w:val="00DF7B01"/>
    <w:rsid w:val="00DF7E4B"/>
    <w:rsid w:val="00E00957"/>
    <w:rsid w:val="00E01DDD"/>
    <w:rsid w:val="00E0232E"/>
    <w:rsid w:val="00E0349F"/>
    <w:rsid w:val="00E0443E"/>
    <w:rsid w:val="00E0480A"/>
    <w:rsid w:val="00E05FCE"/>
    <w:rsid w:val="00E065CE"/>
    <w:rsid w:val="00E076EA"/>
    <w:rsid w:val="00E0787C"/>
    <w:rsid w:val="00E07E93"/>
    <w:rsid w:val="00E120FC"/>
    <w:rsid w:val="00E12997"/>
    <w:rsid w:val="00E12D07"/>
    <w:rsid w:val="00E145C0"/>
    <w:rsid w:val="00E14BA9"/>
    <w:rsid w:val="00E1701F"/>
    <w:rsid w:val="00E1744D"/>
    <w:rsid w:val="00E2095F"/>
    <w:rsid w:val="00E2168A"/>
    <w:rsid w:val="00E224FF"/>
    <w:rsid w:val="00E22FD4"/>
    <w:rsid w:val="00E23A0E"/>
    <w:rsid w:val="00E23EE3"/>
    <w:rsid w:val="00E245A1"/>
    <w:rsid w:val="00E24831"/>
    <w:rsid w:val="00E25228"/>
    <w:rsid w:val="00E258F1"/>
    <w:rsid w:val="00E27953"/>
    <w:rsid w:val="00E27A9D"/>
    <w:rsid w:val="00E30F56"/>
    <w:rsid w:val="00E31001"/>
    <w:rsid w:val="00E314BF"/>
    <w:rsid w:val="00E318E5"/>
    <w:rsid w:val="00E328C4"/>
    <w:rsid w:val="00E32B7F"/>
    <w:rsid w:val="00E3391B"/>
    <w:rsid w:val="00E33933"/>
    <w:rsid w:val="00E34A4E"/>
    <w:rsid w:val="00E35198"/>
    <w:rsid w:val="00E35AA6"/>
    <w:rsid w:val="00E41A97"/>
    <w:rsid w:val="00E41C8A"/>
    <w:rsid w:val="00E41D06"/>
    <w:rsid w:val="00E41D0D"/>
    <w:rsid w:val="00E41E33"/>
    <w:rsid w:val="00E42296"/>
    <w:rsid w:val="00E4260A"/>
    <w:rsid w:val="00E426BD"/>
    <w:rsid w:val="00E43A79"/>
    <w:rsid w:val="00E43C83"/>
    <w:rsid w:val="00E43F64"/>
    <w:rsid w:val="00E444C4"/>
    <w:rsid w:val="00E45508"/>
    <w:rsid w:val="00E46685"/>
    <w:rsid w:val="00E504B0"/>
    <w:rsid w:val="00E507BE"/>
    <w:rsid w:val="00E50A06"/>
    <w:rsid w:val="00E510EB"/>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1239"/>
    <w:rsid w:val="00E62C44"/>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5029"/>
    <w:rsid w:val="00EA04FB"/>
    <w:rsid w:val="00EA1864"/>
    <w:rsid w:val="00EA1F76"/>
    <w:rsid w:val="00EA4C1F"/>
    <w:rsid w:val="00EA5469"/>
    <w:rsid w:val="00EA5B2B"/>
    <w:rsid w:val="00EA6041"/>
    <w:rsid w:val="00EA737F"/>
    <w:rsid w:val="00EA7EA7"/>
    <w:rsid w:val="00EB0239"/>
    <w:rsid w:val="00EB0AFA"/>
    <w:rsid w:val="00EB2BE8"/>
    <w:rsid w:val="00EB2F9B"/>
    <w:rsid w:val="00EB311C"/>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5E3"/>
    <w:rsid w:val="00ED28F4"/>
    <w:rsid w:val="00ED2AAC"/>
    <w:rsid w:val="00ED2D91"/>
    <w:rsid w:val="00ED30A9"/>
    <w:rsid w:val="00ED3204"/>
    <w:rsid w:val="00ED3FD9"/>
    <w:rsid w:val="00ED42D5"/>
    <w:rsid w:val="00ED43C6"/>
    <w:rsid w:val="00ED4BA1"/>
    <w:rsid w:val="00ED52D1"/>
    <w:rsid w:val="00ED5476"/>
    <w:rsid w:val="00ED62D1"/>
    <w:rsid w:val="00ED7413"/>
    <w:rsid w:val="00ED7864"/>
    <w:rsid w:val="00ED7AAE"/>
    <w:rsid w:val="00ED7DAC"/>
    <w:rsid w:val="00EE0200"/>
    <w:rsid w:val="00EE0F6C"/>
    <w:rsid w:val="00EE1465"/>
    <w:rsid w:val="00EE1D25"/>
    <w:rsid w:val="00EE222E"/>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D0F"/>
    <w:rsid w:val="00EF52F1"/>
    <w:rsid w:val="00EF5FF8"/>
    <w:rsid w:val="00EF6392"/>
    <w:rsid w:val="00EF6F58"/>
    <w:rsid w:val="00EF6FA1"/>
    <w:rsid w:val="00EF71A3"/>
    <w:rsid w:val="00EF7935"/>
    <w:rsid w:val="00F01526"/>
    <w:rsid w:val="00F023A7"/>
    <w:rsid w:val="00F02EDC"/>
    <w:rsid w:val="00F039E2"/>
    <w:rsid w:val="00F041B8"/>
    <w:rsid w:val="00F04A93"/>
    <w:rsid w:val="00F04A95"/>
    <w:rsid w:val="00F058D3"/>
    <w:rsid w:val="00F05F02"/>
    <w:rsid w:val="00F10169"/>
    <w:rsid w:val="00F10A38"/>
    <w:rsid w:val="00F1176A"/>
    <w:rsid w:val="00F11FF3"/>
    <w:rsid w:val="00F129F7"/>
    <w:rsid w:val="00F12BF1"/>
    <w:rsid w:val="00F12F4D"/>
    <w:rsid w:val="00F12FB0"/>
    <w:rsid w:val="00F139DA"/>
    <w:rsid w:val="00F13A10"/>
    <w:rsid w:val="00F16039"/>
    <w:rsid w:val="00F1603A"/>
    <w:rsid w:val="00F16E57"/>
    <w:rsid w:val="00F17165"/>
    <w:rsid w:val="00F20491"/>
    <w:rsid w:val="00F206DE"/>
    <w:rsid w:val="00F20903"/>
    <w:rsid w:val="00F20DCF"/>
    <w:rsid w:val="00F20E1B"/>
    <w:rsid w:val="00F23331"/>
    <w:rsid w:val="00F238F5"/>
    <w:rsid w:val="00F23CF2"/>
    <w:rsid w:val="00F23ECC"/>
    <w:rsid w:val="00F2498E"/>
    <w:rsid w:val="00F249C5"/>
    <w:rsid w:val="00F25865"/>
    <w:rsid w:val="00F270F0"/>
    <w:rsid w:val="00F276A8"/>
    <w:rsid w:val="00F27DB1"/>
    <w:rsid w:val="00F30FCB"/>
    <w:rsid w:val="00F3332A"/>
    <w:rsid w:val="00F34068"/>
    <w:rsid w:val="00F3421F"/>
    <w:rsid w:val="00F34B64"/>
    <w:rsid w:val="00F35ED7"/>
    <w:rsid w:val="00F36B72"/>
    <w:rsid w:val="00F37687"/>
    <w:rsid w:val="00F4001D"/>
    <w:rsid w:val="00F4019E"/>
    <w:rsid w:val="00F423F6"/>
    <w:rsid w:val="00F43528"/>
    <w:rsid w:val="00F43916"/>
    <w:rsid w:val="00F44306"/>
    <w:rsid w:val="00F44F84"/>
    <w:rsid w:val="00F462E2"/>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6BE"/>
    <w:rsid w:val="00F71849"/>
    <w:rsid w:val="00F73053"/>
    <w:rsid w:val="00F73B22"/>
    <w:rsid w:val="00F74A3D"/>
    <w:rsid w:val="00F74A8F"/>
    <w:rsid w:val="00F74FB9"/>
    <w:rsid w:val="00F764E0"/>
    <w:rsid w:val="00F775A3"/>
    <w:rsid w:val="00F77D38"/>
    <w:rsid w:val="00F77F4D"/>
    <w:rsid w:val="00F809C6"/>
    <w:rsid w:val="00F81408"/>
    <w:rsid w:val="00F815F4"/>
    <w:rsid w:val="00F86C5F"/>
    <w:rsid w:val="00F86D62"/>
    <w:rsid w:val="00F874BB"/>
    <w:rsid w:val="00F90DA5"/>
    <w:rsid w:val="00F9118F"/>
    <w:rsid w:val="00F914C6"/>
    <w:rsid w:val="00F9166E"/>
    <w:rsid w:val="00F92B59"/>
    <w:rsid w:val="00F931A2"/>
    <w:rsid w:val="00F93236"/>
    <w:rsid w:val="00F95F2A"/>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7A6F"/>
    <w:rsid w:val="00FB1DEB"/>
    <w:rsid w:val="00FB3254"/>
    <w:rsid w:val="00FB3596"/>
    <w:rsid w:val="00FB3D5B"/>
    <w:rsid w:val="00FB41FD"/>
    <w:rsid w:val="00FB4353"/>
    <w:rsid w:val="00FB4E64"/>
    <w:rsid w:val="00FB5BF2"/>
    <w:rsid w:val="00FB6398"/>
    <w:rsid w:val="00FB6F5A"/>
    <w:rsid w:val="00FC0277"/>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295A"/>
    <w:rsid w:val="00FD2A3F"/>
    <w:rsid w:val="00FD3825"/>
    <w:rsid w:val="00FD39C9"/>
    <w:rsid w:val="00FD3CDC"/>
    <w:rsid w:val="00FD3E5D"/>
    <w:rsid w:val="00FD4378"/>
    <w:rsid w:val="00FD508D"/>
    <w:rsid w:val="00FD57A1"/>
    <w:rsid w:val="00FD5C86"/>
    <w:rsid w:val="00FD72C2"/>
    <w:rsid w:val="00FD7D51"/>
    <w:rsid w:val="00FE0B52"/>
    <w:rsid w:val="00FE10DF"/>
    <w:rsid w:val="00FE1867"/>
    <w:rsid w:val="00FE1D69"/>
    <w:rsid w:val="00FE26EC"/>
    <w:rsid w:val="00FE2DFF"/>
    <w:rsid w:val="00FE30A0"/>
    <w:rsid w:val="00FE35A8"/>
    <w:rsid w:val="00FE4867"/>
    <w:rsid w:val="00FE571B"/>
    <w:rsid w:val="00FE599A"/>
    <w:rsid w:val="00FE663C"/>
    <w:rsid w:val="00FE738E"/>
    <w:rsid w:val="00FE76FD"/>
    <w:rsid w:val="00FE7B8E"/>
    <w:rsid w:val="00FF0847"/>
    <w:rsid w:val="00FF1B91"/>
    <w:rsid w:val="00FF299D"/>
    <w:rsid w:val="00FF32F4"/>
    <w:rsid w:val="00FF35B6"/>
    <w:rsid w:val="00FF47CD"/>
    <w:rsid w:val="00FF4CA5"/>
    <w:rsid w:val="00FF5344"/>
    <w:rsid w:val="00FF5532"/>
    <w:rsid w:val="00FF5DBD"/>
    <w:rsid w:val="00FF6225"/>
    <w:rsid w:val="00FF67D7"/>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0B1FB4"/>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0B1FB4"/>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02353"/>
    <w:pPr>
      <w:numPr>
        <w:numId w:val="38"/>
      </w:numPr>
    </w:pPr>
  </w:style>
  <w:style w:type="numbering" w:customStyle="1" w:styleId="Listaactual26">
    <w:name w:val="Lista actual26"/>
    <w:uiPriority w:val="99"/>
    <w:rsid w:val="0079741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359D0-14B7-4FCE-8B80-882D827A8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4286</Words>
  <Characters>23579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11</cp:revision>
  <cp:lastPrinted>2019-06-13T16:30:00Z</cp:lastPrinted>
  <dcterms:created xsi:type="dcterms:W3CDTF">2024-08-28T15:24:00Z</dcterms:created>
  <dcterms:modified xsi:type="dcterms:W3CDTF">2024-09-26T23:06:00Z</dcterms:modified>
</cp:coreProperties>
</file>