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9F" w:rsidRDefault="0083059F">
      <w:pPr>
        <w:tabs>
          <w:tab w:val="left" w:pos="3465"/>
        </w:tabs>
        <w:spacing w:line="360" w:lineRule="auto"/>
        <w:jc w:val="both"/>
      </w:pPr>
    </w:p>
    <w:p w:rsidR="009868E3" w:rsidRPr="0061088C" w:rsidRDefault="001B306E">
      <w:pPr>
        <w:tabs>
          <w:tab w:val="left" w:pos="3465"/>
        </w:tabs>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w:t>
      </w:r>
      <w:r w:rsidR="0083059F" w:rsidRPr="0061088C">
        <w:rPr>
          <w:rFonts w:ascii="Palatino Linotype" w:eastAsia="Palatino Linotype" w:hAnsi="Palatino Linotype" w:cs="Palatino Linotype"/>
        </w:rPr>
        <w:t>Estado de México; de fecha veintisiete (27)</w:t>
      </w:r>
      <w:r w:rsidRPr="0061088C">
        <w:rPr>
          <w:rFonts w:ascii="Palatino Linotype" w:eastAsia="Palatino Linotype" w:hAnsi="Palatino Linotype" w:cs="Palatino Linotype"/>
        </w:rPr>
        <w:t xml:space="preserve"> de noviembre de dos mil veinticuatro.</w:t>
      </w:r>
    </w:p>
    <w:p w:rsidR="009868E3" w:rsidRPr="0061088C" w:rsidRDefault="009868E3">
      <w:pPr>
        <w:tabs>
          <w:tab w:val="left" w:pos="3465"/>
        </w:tabs>
        <w:spacing w:line="360" w:lineRule="auto"/>
        <w:jc w:val="both"/>
        <w:rPr>
          <w:rFonts w:ascii="Palatino Linotype" w:eastAsia="Palatino Linotype" w:hAnsi="Palatino Linotype" w:cs="Palatino Linotype"/>
        </w:rPr>
      </w:pPr>
    </w:p>
    <w:p w:rsidR="009868E3" w:rsidRPr="0061088C" w:rsidRDefault="001B306E">
      <w:pPr>
        <w:spacing w:line="360" w:lineRule="auto"/>
        <w:jc w:val="both"/>
        <w:rPr>
          <w:rFonts w:ascii="Palatino Linotype" w:eastAsia="Palatino Linotype" w:hAnsi="Palatino Linotype" w:cs="Palatino Linotype"/>
          <w:b/>
        </w:rPr>
      </w:pPr>
      <w:r w:rsidRPr="0061088C">
        <w:rPr>
          <w:rFonts w:ascii="Palatino Linotype" w:eastAsia="Palatino Linotype" w:hAnsi="Palatino Linotype" w:cs="Palatino Linotype"/>
          <w:b/>
        </w:rPr>
        <w:t>VISTO</w:t>
      </w:r>
      <w:r w:rsidRPr="0061088C">
        <w:rPr>
          <w:rFonts w:ascii="Palatino Linotype" w:eastAsia="Palatino Linotype" w:hAnsi="Palatino Linotype" w:cs="Palatino Linotype"/>
        </w:rPr>
        <w:t xml:space="preserve"> el expediente electrónico formado con motivo del recurso de revisión </w:t>
      </w:r>
      <w:r w:rsidRPr="0061088C">
        <w:rPr>
          <w:rFonts w:ascii="Palatino Linotype" w:eastAsia="Palatino Linotype" w:hAnsi="Palatino Linotype" w:cs="Palatino Linotype"/>
          <w:b/>
        </w:rPr>
        <w:t xml:space="preserve">05198/INFOEM/IP/RR/2024, </w:t>
      </w:r>
      <w:r w:rsidRPr="0061088C">
        <w:rPr>
          <w:rFonts w:ascii="Palatino Linotype" w:eastAsia="Palatino Linotype" w:hAnsi="Palatino Linotype" w:cs="Palatino Linotype"/>
        </w:rPr>
        <w:t xml:space="preserve">promovido por </w:t>
      </w:r>
      <w:r w:rsidR="0061088C" w:rsidRPr="0061088C">
        <w:rPr>
          <w:rFonts w:ascii="Palatino Linotype" w:eastAsia="Palatino Linotype" w:hAnsi="Palatino Linotype" w:cs="Palatino Linotype"/>
          <w:b/>
          <w:color w:val="000000"/>
          <w:sz w:val="22"/>
          <w:szCs w:val="22"/>
        </w:rPr>
        <w:t>XXXXXXXXXX</w:t>
      </w:r>
      <w:r w:rsidRPr="0061088C">
        <w:rPr>
          <w:rFonts w:ascii="Palatino Linotype" w:eastAsia="Palatino Linotype" w:hAnsi="Palatino Linotype" w:cs="Palatino Linotype"/>
        </w:rPr>
        <w:t xml:space="preserve">, a quien en lo sucesivo se le identificará como </w:t>
      </w:r>
      <w:r w:rsidRPr="0061088C">
        <w:rPr>
          <w:rFonts w:ascii="Palatino Linotype" w:eastAsia="Palatino Linotype" w:hAnsi="Palatino Linotype" w:cs="Palatino Linotype"/>
          <w:b/>
        </w:rPr>
        <w:t>EL RECURRENTE</w:t>
      </w:r>
      <w:r w:rsidRPr="0061088C">
        <w:rPr>
          <w:rFonts w:ascii="Palatino Linotype" w:eastAsia="Palatino Linotype" w:hAnsi="Palatino Linotype" w:cs="Palatino Linotype"/>
        </w:rPr>
        <w:t xml:space="preserve">, en contra de la respuesta del </w:t>
      </w:r>
      <w:r w:rsidRPr="0061088C">
        <w:rPr>
          <w:rFonts w:ascii="Palatino Linotype" w:eastAsia="Palatino Linotype" w:hAnsi="Palatino Linotype" w:cs="Palatino Linotype"/>
          <w:b/>
        </w:rPr>
        <w:t>Ayuntamiento de Tultitlan</w:t>
      </w:r>
      <w:r w:rsidRPr="0061088C">
        <w:rPr>
          <w:rFonts w:ascii="Palatino Linotype" w:eastAsia="Palatino Linotype" w:hAnsi="Palatino Linotype" w:cs="Palatino Linotype"/>
          <w:b/>
          <w:color w:val="000000"/>
          <w:sz w:val="22"/>
          <w:szCs w:val="22"/>
        </w:rPr>
        <w:t>,</w:t>
      </w:r>
      <w:r w:rsidRPr="0061088C">
        <w:rPr>
          <w:rFonts w:ascii="Palatino Linotype" w:eastAsia="Palatino Linotype" w:hAnsi="Palatino Linotype" w:cs="Palatino Linotype"/>
          <w:b/>
        </w:rPr>
        <w:t xml:space="preserve"> </w:t>
      </w:r>
      <w:r w:rsidRPr="0061088C">
        <w:rPr>
          <w:rFonts w:ascii="Palatino Linotype" w:eastAsia="Palatino Linotype" w:hAnsi="Palatino Linotype" w:cs="Palatino Linotype"/>
        </w:rPr>
        <w:t>en lo sucesivo el</w:t>
      </w:r>
      <w:r w:rsidRPr="0061088C">
        <w:rPr>
          <w:rFonts w:ascii="Palatino Linotype" w:eastAsia="Palatino Linotype" w:hAnsi="Palatino Linotype" w:cs="Palatino Linotype"/>
          <w:b/>
        </w:rPr>
        <w:t xml:space="preserve"> SUJETO OBLIGADO</w:t>
      </w:r>
      <w:r w:rsidRPr="0061088C">
        <w:rPr>
          <w:rFonts w:ascii="Palatino Linotype" w:eastAsia="Palatino Linotype" w:hAnsi="Palatino Linotype" w:cs="Palatino Linotype"/>
        </w:rPr>
        <w:t>, se procede a dictar la presente resolución, con base en los siguientes:</w:t>
      </w:r>
    </w:p>
    <w:p w:rsidR="009868E3" w:rsidRPr="0061088C" w:rsidRDefault="009868E3">
      <w:pPr>
        <w:spacing w:line="360" w:lineRule="auto"/>
        <w:jc w:val="both"/>
        <w:rPr>
          <w:rFonts w:ascii="Palatino Linotype" w:eastAsia="Palatino Linotype" w:hAnsi="Palatino Linotype" w:cs="Palatino Linotype"/>
          <w:b/>
        </w:rPr>
      </w:pPr>
    </w:p>
    <w:p w:rsidR="009868E3" w:rsidRPr="0061088C" w:rsidRDefault="001B306E">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61088C">
        <w:rPr>
          <w:rFonts w:ascii="Palatino Linotype" w:eastAsia="Palatino Linotype" w:hAnsi="Palatino Linotype" w:cs="Palatino Linotype"/>
          <w:b/>
          <w:color w:val="000000"/>
          <w:sz w:val="24"/>
          <w:szCs w:val="24"/>
        </w:rPr>
        <w:t>ANTECEDENTES</w:t>
      </w:r>
    </w:p>
    <w:p w:rsidR="009868E3" w:rsidRPr="0061088C" w:rsidRDefault="009868E3"/>
    <w:p w:rsidR="009868E3" w:rsidRPr="0061088C" w:rsidRDefault="001B306E">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El día </w:t>
      </w:r>
      <w:r w:rsidRPr="0061088C">
        <w:rPr>
          <w:rFonts w:ascii="Palatino Linotype" w:eastAsia="Palatino Linotype" w:hAnsi="Palatino Linotype" w:cs="Palatino Linotype"/>
          <w:b/>
          <w:color w:val="000000"/>
        </w:rPr>
        <w:t>cinco de agosto de dos mil veinticuatro</w:t>
      </w:r>
      <w:r w:rsidRPr="0061088C">
        <w:rPr>
          <w:rFonts w:ascii="Palatino Linotype" w:eastAsia="Palatino Linotype" w:hAnsi="Palatino Linotype" w:cs="Palatino Linotype"/>
          <w:color w:val="000000"/>
        </w:rPr>
        <w:t xml:space="preserve">, se presentó ante el </w:t>
      </w:r>
      <w:r w:rsidRPr="0061088C">
        <w:rPr>
          <w:rFonts w:ascii="Palatino Linotype" w:eastAsia="Palatino Linotype" w:hAnsi="Palatino Linotype" w:cs="Palatino Linotype"/>
          <w:b/>
          <w:color w:val="000000"/>
        </w:rPr>
        <w:t>SUJETO OBLIGADO</w:t>
      </w:r>
      <w:r w:rsidRPr="0061088C">
        <w:rPr>
          <w:rFonts w:ascii="Palatino Linotype" w:eastAsia="Palatino Linotype" w:hAnsi="Palatino Linotype" w:cs="Palatino Linotype"/>
          <w:color w:val="000000"/>
        </w:rPr>
        <w:t xml:space="preserve"> vía SAIMEX, la solicitud de información pública registrada con el número  </w:t>
      </w:r>
      <w:r w:rsidRPr="0061088C">
        <w:rPr>
          <w:rFonts w:ascii="Palatino Linotype" w:eastAsia="Palatino Linotype" w:hAnsi="Palatino Linotype" w:cs="Palatino Linotype"/>
          <w:b/>
          <w:color w:val="000000"/>
        </w:rPr>
        <w:t>00298/TULTITLA/IP/2024</w:t>
      </w:r>
      <w:r w:rsidRPr="0061088C">
        <w:rPr>
          <w:rFonts w:ascii="Palatino Linotype" w:eastAsia="Palatino Linotype" w:hAnsi="Palatino Linotype" w:cs="Palatino Linotype"/>
          <w:color w:val="000000"/>
        </w:rPr>
        <w:t>; mediante la cual se solicitó la siguiente información:</w:t>
      </w:r>
    </w:p>
    <w:p w:rsidR="009868E3" w:rsidRPr="0061088C" w:rsidRDefault="009868E3">
      <w:p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sz w:val="22"/>
          <w:szCs w:val="22"/>
        </w:rPr>
      </w:pPr>
    </w:p>
    <w:p w:rsidR="009868E3" w:rsidRPr="0061088C" w:rsidRDefault="001B306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61088C">
        <w:rPr>
          <w:rFonts w:ascii="Palatino Linotype" w:eastAsia="Palatino Linotype" w:hAnsi="Palatino Linotype" w:cs="Palatino Linotype"/>
          <w:i/>
          <w:color w:val="000000"/>
        </w:rPr>
        <w:t xml:space="preserve">“Los recibos de nómina en versión pública de ELENA GARCIA MARTINEZ, PRESIDENTA MUNICIPAL, EDNA ARIANA MARTINEZ TORRES, CONTRALORA MUNICIPAL, MARIANA GUDALUPE PEREZ MARTINEZ, DIRECTORA DE ADMINISTRACIÓN, ELOY ESPINOZA MONTOYA, DIRECTOR DE APAST, JOSE OSWALDO CORNEJO GALLARDO, DIRECTOR SMDIF TULTITLAN, correspondiente a los ejercicios 2021, 2022, 2023 Y 2024. Así mismo Solicito se me informe el sueldo y las prestaciones que tanto ordinaria como extraordinariamente </w:t>
      </w:r>
      <w:r w:rsidRPr="0061088C">
        <w:rPr>
          <w:rFonts w:ascii="Palatino Linotype" w:eastAsia="Palatino Linotype" w:hAnsi="Palatino Linotype" w:cs="Palatino Linotype"/>
          <w:i/>
          <w:color w:val="000000"/>
        </w:rPr>
        <w:lastRenderedPageBreak/>
        <w:t>recibieron y reciben ELENA GARCIA MARTINEZ, PRESIDENTA MUNICIPAL, EDNA ARIANA MARTINEZ TORRES, CONTRALORA MUNICIPAL, MARIANA GUDALUPE PEREZ MARTINEZ, DIRECTORA DE ADMINISTRACIÓN, ELOY ESPINOZA MONTOYA, DIRECTOR DE APAST, JOSE OSWALDO CORNEJO GALLARDO, DIRECTOR SMDIF TULTITLAN, de manera quincenal, mensual y anual. ADEMAS DE CADA UNO DE LOS SERVIDORES PUBLICOS QUE SE MENCIONAN EN EL PARRAFO ANTERIOR, CUAL ES EL METODO, MECANISMO O COMO LO DISPONGA LA NORMATIVIDAD INTERNA, PARA ASEGURAR Y GARANTIZAR QUE ASISTAN A SUS LABORES Y LA PERMANCENCIA EN SU LUGAR DE TRABAJO, ENVIAR LA EVIDENCIA DOCUMENTAL DE LOS EJERICIOS 2021 AL 2024.” (Sic)</w:t>
      </w:r>
    </w:p>
    <w:p w:rsidR="009868E3" w:rsidRPr="0061088C" w:rsidRDefault="009868E3">
      <w:pPr>
        <w:pBdr>
          <w:top w:val="nil"/>
          <w:left w:val="nil"/>
          <w:bottom w:val="nil"/>
          <w:right w:val="nil"/>
          <w:between w:val="nil"/>
        </w:pBdr>
        <w:ind w:left="1134" w:right="900"/>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Se eligió como modalidad de entrega de la información: A través del </w:t>
      </w:r>
      <w:r w:rsidRPr="0061088C">
        <w:rPr>
          <w:rFonts w:ascii="Palatino Linotype" w:eastAsia="Palatino Linotype" w:hAnsi="Palatino Linotype" w:cs="Palatino Linotype"/>
          <w:b/>
          <w:color w:val="000000"/>
        </w:rPr>
        <w:t>SAIMEX.</w:t>
      </w:r>
    </w:p>
    <w:p w:rsidR="009868E3" w:rsidRPr="0061088C" w:rsidRDefault="009868E3">
      <w:pPr>
        <w:tabs>
          <w:tab w:val="left" w:pos="0"/>
        </w:tabs>
        <w:ind w:right="51"/>
        <w:jc w:val="both"/>
        <w:rPr>
          <w:rFonts w:ascii="Palatino Linotype" w:eastAsia="Palatino Linotype" w:hAnsi="Palatino Linotype" w:cs="Palatino Linotype"/>
          <w:i/>
          <w:color w:val="000000"/>
        </w:rPr>
      </w:pPr>
    </w:p>
    <w:p w:rsidR="009868E3" w:rsidRPr="0061088C" w:rsidRDefault="001B306E">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61088C">
        <w:rPr>
          <w:rFonts w:ascii="Palatino Linotype" w:eastAsia="Palatino Linotype" w:hAnsi="Palatino Linotype" w:cs="Palatino Linotype"/>
          <w:color w:val="000000"/>
        </w:rPr>
        <w:t xml:space="preserve">El seis (06) de agosto de dos mil veinticuatro, se realizó un requerimiento al servidor público habilitado. </w:t>
      </w:r>
    </w:p>
    <w:p w:rsidR="009868E3" w:rsidRPr="0061088C" w:rsidRDefault="009868E3">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9868E3" w:rsidRPr="0061088C" w:rsidRDefault="001B306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El veintitrés (23) de agosto de dos mil veinticuatro, el Sujeto Obligado dio respuesta a la solicitud, en los siguientes términos: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El Sujeto Obligado adjuntó a su respuesta  los siguientes documentos </w:t>
      </w:r>
      <w:proofErr w:type="gramStart"/>
      <w:r w:rsidRPr="0061088C">
        <w:rPr>
          <w:rFonts w:ascii="Palatino Linotype" w:eastAsia="Palatino Linotype" w:hAnsi="Palatino Linotype" w:cs="Palatino Linotype"/>
          <w:color w:val="000000"/>
        </w:rPr>
        <w:t>electrónicos</w:t>
      </w:r>
      <w:proofErr w:type="gramEnd"/>
      <w:r w:rsidRPr="0061088C">
        <w:rPr>
          <w:rFonts w:ascii="Palatino Linotype" w:eastAsia="Palatino Linotype" w:hAnsi="Palatino Linotype" w:cs="Palatino Linotype"/>
          <w:color w:val="000000"/>
        </w:rPr>
        <w:t>:</w:t>
      </w:r>
    </w:p>
    <w:p w:rsidR="009868E3" w:rsidRPr="0061088C" w:rsidRDefault="009868E3">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S298 ADMON.pdf:</w:t>
      </w:r>
      <w:r w:rsidRPr="0061088C">
        <w:rPr>
          <w:rFonts w:ascii="Palatino Linotype" w:eastAsia="Palatino Linotype" w:hAnsi="Palatino Linotype" w:cs="Palatino Linotype"/>
          <w:color w:val="000000"/>
        </w:rPr>
        <w:t xml:space="preserve"> Contiene oficio suscrito por la DIRECTORA DE ADMINOISTRACIÓN Y SUBDIRECTORA DE RECURSO HUMANOS </w:t>
      </w:r>
      <w:r w:rsidRPr="0061088C">
        <w:rPr>
          <w:rFonts w:ascii="Palatino Linotype" w:eastAsia="Palatino Linotype" w:hAnsi="Palatino Linotype" w:cs="Palatino Linotype"/>
          <w:color w:val="000000"/>
        </w:rPr>
        <w:lastRenderedPageBreak/>
        <w:t>dirigido al JEFE DE LA UNIDAD MUNICPAL DE ACCESO A LA INFORMACIÓN PÚBLICA Y LA PROTECCIÓN DE DATOS PERSONALES, mediante el cual informa que se anexa la información que anexo al presente escrito consistente en:</w:t>
      </w:r>
    </w:p>
    <w:p w:rsidR="009868E3" w:rsidRPr="0061088C" w:rsidRDefault="001B306E">
      <w:pPr>
        <w:numPr>
          <w:ilvl w:val="3"/>
          <w:numId w:val="1"/>
        </w:numPr>
        <w:pBdr>
          <w:top w:val="nil"/>
          <w:left w:val="nil"/>
          <w:bottom w:val="nil"/>
          <w:right w:val="nil"/>
          <w:between w:val="nil"/>
        </w:pBdr>
        <w:spacing w:line="360" w:lineRule="auto"/>
        <w:ind w:left="1560"/>
        <w:jc w:val="both"/>
        <w:rPr>
          <w:rFonts w:ascii="Palatino Linotype" w:eastAsia="Palatino Linotype" w:hAnsi="Palatino Linotype" w:cs="Palatino Linotype"/>
          <w:color w:val="000000"/>
          <w:u w:val="single"/>
        </w:rPr>
      </w:pPr>
      <w:r w:rsidRPr="0061088C">
        <w:rPr>
          <w:rFonts w:ascii="Palatino Linotype" w:eastAsia="Palatino Linotype" w:hAnsi="Palatino Linotype" w:cs="Palatino Linotype"/>
          <w:color w:val="000000"/>
        </w:rPr>
        <w:t>Recibos de nómina del año 2021, 2022, 2023 y 2024 de las CC. ELENA GARCIA MARTINEZ, PRESIDENTA MUNICIPAL, EDNA ARIANA MARTINEZ TORRES, CONTRALORA MUNICIPAL, MARIANA GUADALUPE PEREZ MARTINEZ DIRECTORA DE ADMINISTRACIÓN</w:t>
      </w:r>
      <w:r w:rsidRPr="0061088C">
        <w:rPr>
          <w:rFonts w:ascii="Palatino Linotype" w:eastAsia="Palatino Linotype" w:hAnsi="Palatino Linotype" w:cs="Palatino Linotype"/>
          <w:color w:val="000000"/>
          <w:u w:val="single"/>
        </w:rPr>
        <w:t>, solicitándole que dicha información sea testada y entregada en su versión toda vez que contiene información confidencial, sensible y/o delicada.</w:t>
      </w:r>
    </w:p>
    <w:p w:rsidR="009868E3" w:rsidRPr="0061088C" w:rsidRDefault="001B306E">
      <w:pPr>
        <w:numPr>
          <w:ilvl w:val="3"/>
          <w:numId w:val="1"/>
        </w:numPr>
        <w:pBdr>
          <w:top w:val="nil"/>
          <w:left w:val="nil"/>
          <w:bottom w:val="nil"/>
          <w:right w:val="nil"/>
          <w:between w:val="nil"/>
        </w:pBdr>
        <w:spacing w:line="360" w:lineRule="auto"/>
        <w:ind w:left="156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Sobre el sueldo y prestaciones que ordinaria como extraordinariamente recibieron y reciben las CC. ELENA GARCIA MARTINEZ, PRESIDENTA MUNICIPAL, EDNA ARIANA MARTINEZ TORRES, CONTRALORA MUNICIPAL, MARIANA GUADALUPE PÉREZ MARTINIEZ, DIRECTORA DE ADMINISTRACIÓN, se corrobora con los recibos de nómina remitidos.</w:t>
      </w:r>
    </w:p>
    <w:p w:rsidR="009868E3" w:rsidRPr="0061088C" w:rsidRDefault="001B306E">
      <w:pPr>
        <w:numPr>
          <w:ilvl w:val="3"/>
          <w:numId w:val="1"/>
        </w:numPr>
        <w:pBdr>
          <w:top w:val="nil"/>
          <w:left w:val="nil"/>
          <w:bottom w:val="nil"/>
          <w:right w:val="nil"/>
          <w:between w:val="nil"/>
        </w:pBdr>
        <w:spacing w:line="360" w:lineRule="auto"/>
        <w:ind w:left="156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Sobre cuál es el método o mecanismos, como lo disponga la normatividad interna para asegurar y garantizar que asistan a sus labores y la permanencia en su lugar de trabajo, enviar la evidencia documental de los ejercicios 2021 al 2024, me permito informarle que se encuentran las Listas de Asistencia, mismas que anexo en copia simple, y en cuanto a la Lcda. Elena García Martínez, no existe </w:t>
      </w:r>
      <w:r w:rsidRPr="0061088C">
        <w:rPr>
          <w:rFonts w:ascii="Palatino Linotype" w:eastAsia="Palatino Linotype" w:hAnsi="Palatino Linotype" w:cs="Palatino Linotype"/>
          <w:color w:val="000000"/>
        </w:rPr>
        <w:lastRenderedPageBreak/>
        <w:t>documento alguno que obligue a la Presidenta Municipal a registrar Lista de Asistencia, sin embargo existen los acuerdos de cabildo, mismo que puede consultar en la página del Municipio de Tultitlan, donde se aprecia que asiste a laborar.</w:t>
      </w:r>
    </w:p>
    <w:p w:rsidR="009868E3" w:rsidRPr="0061088C" w:rsidRDefault="009868E3">
      <w:pPr>
        <w:pBdr>
          <w:top w:val="nil"/>
          <w:left w:val="nil"/>
          <w:bottom w:val="nil"/>
          <w:right w:val="nil"/>
          <w:between w:val="nil"/>
        </w:pBdr>
        <w:spacing w:line="360" w:lineRule="auto"/>
        <w:ind w:left="1560"/>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RECIBOS DE NOMINA 2023 EDNA A MARTINEZ VERSION PÚBLICA.pdf:</w:t>
      </w:r>
      <w:r w:rsidRPr="0061088C">
        <w:rPr>
          <w:rFonts w:ascii="Palatino Linotype" w:eastAsia="Palatino Linotype" w:hAnsi="Palatino Linotype" w:cs="Palatino Linotype"/>
          <w:color w:val="000000"/>
        </w:rPr>
        <w:t xml:space="preserve"> Contiene 26 Recibos de Nomina del año 2023 de EDNA ARIADNA MARTINEZ TORRES.</w:t>
      </w:r>
    </w:p>
    <w:p w:rsidR="009868E3" w:rsidRPr="0061088C" w:rsidRDefault="009868E3">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 xml:space="preserve">RECIBOS DE NOMINA 2024 ELENA GARCIA VERSIÓN PÚBLICA.pdf: </w:t>
      </w:r>
      <w:r w:rsidRPr="0061088C">
        <w:rPr>
          <w:rFonts w:ascii="Palatino Linotype" w:eastAsia="Palatino Linotype" w:hAnsi="Palatino Linotype" w:cs="Palatino Linotype"/>
          <w:color w:val="000000"/>
        </w:rPr>
        <w:t>Contiene 13 Recibos de Nómina DEL AÑO 2024 de ELENA GARCÍA MARTINEZ  2024</w:t>
      </w:r>
    </w:p>
    <w:p w:rsidR="009868E3" w:rsidRPr="0061088C" w:rsidRDefault="009868E3">
      <w:pPr>
        <w:pBdr>
          <w:top w:val="nil"/>
          <w:left w:val="nil"/>
          <w:bottom w:val="nil"/>
          <w:right w:val="nil"/>
          <w:between w:val="nil"/>
        </w:pBdr>
        <w:ind w:left="720"/>
        <w:rPr>
          <w:rFonts w:ascii="Palatino Linotype" w:eastAsia="Palatino Linotype" w:hAnsi="Palatino Linotype" w:cs="Palatino Linotype"/>
          <w:color w:val="000000"/>
        </w:rPr>
      </w:pPr>
    </w:p>
    <w:p w:rsidR="009868E3" w:rsidRPr="0061088C" w:rsidRDefault="009868E3">
      <w:pPr>
        <w:spacing w:line="360" w:lineRule="auto"/>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RECIBOS DE NOMINA 2023 MARIANA G PEREZ VERSION PUBLICA</w:t>
      </w:r>
      <w:r w:rsidRPr="0061088C">
        <w:rPr>
          <w:rFonts w:ascii="Palatino Linotype" w:eastAsia="Palatino Linotype" w:hAnsi="Palatino Linotype" w:cs="Palatino Linotype"/>
          <w:color w:val="000000"/>
        </w:rPr>
        <w:t>.pdf: Contiene 26 Recibos de Nomina del año 2023 de MARIANA GYADALUPE PÉREZ MARTINEZ.</w:t>
      </w:r>
    </w:p>
    <w:p w:rsidR="009868E3" w:rsidRPr="0061088C" w:rsidRDefault="009868E3">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 xml:space="preserve">RECIBOS DE NOMINA 2021 EDNA A MARTINEZ VERSIÓN PÚBLICA.pdf: </w:t>
      </w:r>
      <w:r w:rsidRPr="0061088C">
        <w:rPr>
          <w:rFonts w:ascii="Palatino Linotype" w:eastAsia="Palatino Linotype" w:hAnsi="Palatino Linotype" w:cs="Palatino Linotype"/>
          <w:color w:val="000000"/>
        </w:rPr>
        <w:t>Contiene 25 Recibos de Nomina de 2021, de EDNA ARIADNA MARTINEZ TORRES.</w:t>
      </w:r>
    </w:p>
    <w:p w:rsidR="009868E3" w:rsidRPr="0061088C" w:rsidRDefault="009868E3">
      <w:pPr>
        <w:spacing w:line="360" w:lineRule="auto"/>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 xml:space="preserve">RECIBOS DE NOMINA 2021 ELENA GARCIA VERSIÓN PÚBLICA.pdf: </w:t>
      </w:r>
      <w:r w:rsidRPr="0061088C">
        <w:rPr>
          <w:rFonts w:ascii="Palatino Linotype" w:eastAsia="Palatino Linotype" w:hAnsi="Palatino Linotype" w:cs="Palatino Linotype"/>
          <w:color w:val="000000"/>
        </w:rPr>
        <w:t xml:space="preserve">Contiene 22 Recibos de Nomina de 2021, de ELENA GARCÍA MARTÍNEZ </w:t>
      </w:r>
    </w:p>
    <w:p w:rsidR="009868E3" w:rsidRPr="0061088C" w:rsidRDefault="009868E3">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lastRenderedPageBreak/>
        <w:t>RECIBOS DE NOMINA 2022 EDNA A MARTINEZ VERSIÓN PÚBLICA.pdf:</w:t>
      </w:r>
      <w:r w:rsidRPr="0061088C">
        <w:rPr>
          <w:rFonts w:ascii="Palatino Linotype" w:eastAsia="Palatino Linotype" w:hAnsi="Palatino Linotype" w:cs="Palatino Linotype"/>
          <w:color w:val="000000"/>
        </w:rPr>
        <w:t xml:space="preserve"> Contiene 10 Recibos de Nomina del año 2022, de EDNA ARIADNA MARTINEZ TORRES.</w:t>
      </w:r>
    </w:p>
    <w:p w:rsidR="009868E3" w:rsidRPr="0061088C" w:rsidRDefault="009868E3">
      <w:pPr>
        <w:spacing w:line="360" w:lineRule="auto"/>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RECIBOS DE NOMINA 2022 MARIANA G PEREZ VERSION PUBLICA.</w:t>
      </w:r>
      <w:r w:rsidRPr="0061088C">
        <w:rPr>
          <w:rFonts w:ascii="Palatino Linotype" w:eastAsia="Palatino Linotype" w:hAnsi="Palatino Linotype" w:cs="Palatino Linotype"/>
          <w:color w:val="000000"/>
        </w:rPr>
        <w:t xml:space="preserve">pdf: Contiene 26 Recibos de Nomina del año 2022, de MARIANA GUADALUPE PÉREZ MARTÍNEZ. </w:t>
      </w:r>
    </w:p>
    <w:p w:rsidR="009868E3" w:rsidRPr="0061088C" w:rsidRDefault="009868E3">
      <w:pPr>
        <w:pBdr>
          <w:top w:val="nil"/>
          <w:left w:val="nil"/>
          <w:bottom w:val="nil"/>
          <w:right w:val="nil"/>
          <w:between w:val="nil"/>
        </w:pBdr>
        <w:ind w:left="720"/>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 xml:space="preserve">RECIBOS DE NOMINA 2024 EDNA A MARTINEZ VERSIÓN PÚBLICA.pdf: </w:t>
      </w:r>
      <w:r w:rsidRPr="0061088C">
        <w:rPr>
          <w:rFonts w:ascii="Palatino Linotype" w:eastAsia="Palatino Linotype" w:hAnsi="Palatino Linotype" w:cs="Palatino Linotype"/>
          <w:color w:val="000000"/>
        </w:rPr>
        <w:t>Contiene 15 Recibos de Nómina del año 2024, de EDNA ARIADNA MARTIBNEZ TORRES.</w:t>
      </w:r>
    </w:p>
    <w:p w:rsidR="009868E3" w:rsidRPr="0061088C" w:rsidRDefault="009868E3">
      <w:pPr>
        <w:spacing w:line="360" w:lineRule="auto"/>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RECIBOS DE NOMINA 2021 MARIANA G PEREZ VERSION PUBLICA.pdf:</w:t>
      </w:r>
      <w:r w:rsidRPr="0061088C">
        <w:rPr>
          <w:rFonts w:ascii="Palatino Linotype" w:eastAsia="Palatino Linotype" w:hAnsi="Palatino Linotype" w:cs="Palatino Linotype"/>
          <w:color w:val="000000"/>
        </w:rPr>
        <w:t xml:space="preserve"> Contiene 26 Recibos de Nomina del año 2021, de MARIANA GUADALUPE PÉREZ MARTÍNEZ.</w:t>
      </w:r>
    </w:p>
    <w:p w:rsidR="009868E3" w:rsidRPr="0061088C" w:rsidRDefault="009868E3">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RECIBOS DE NOMINA 2023 ELENA GARCIA VERSIÓN PÚBLICA.pdf:</w:t>
      </w:r>
      <w:r w:rsidRPr="0061088C">
        <w:rPr>
          <w:rFonts w:ascii="Palatino Linotype" w:eastAsia="Palatino Linotype" w:hAnsi="Palatino Linotype" w:cs="Palatino Linotype"/>
          <w:color w:val="000000"/>
        </w:rPr>
        <w:t xml:space="preserve"> Contiene 25 Recibos de Nomina del año 2023, de ELENA GARCÍA MARTÍNEZ</w:t>
      </w:r>
    </w:p>
    <w:p w:rsidR="009868E3" w:rsidRPr="0061088C" w:rsidRDefault="009868E3">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t>RECIBOS DE NOMINA 2022 ELENA GARCIA VERSIÓN PÚBLICA.pdf:</w:t>
      </w:r>
      <w:r w:rsidRPr="0061088C">
        <w:rPr>
          <w:rFonts w:ascii="Palatino Linotype" w:eastAsia="Palatino Linotype" w:hAnsi="Palatino Linotype" w:cs="Palatino Linotype"/>
          <w:color w:val="000000"/>
        </w:rPr>
        <w:t xml:space="preserve"> Contiene 26 Recibos de Nomina del año 2022, de ELANA GARCÍA MARTINEZ.</w:t>
      </w:r>
    </w:p>
    <w:p w:rsidR="009868E3" w:rsidRPr="0061088C" w:rsidRDefault="009868E3">
      <w:pPr>
        <w:pBdr>
          <w:top w:val="nil"/>
          <w:left w:val="nil"/>
          <w:bottom w:val="nil"/>
          <w:right w:val="nil"/>
          <w:between w:val="nil"/>
        </w:pBdr>
        <w:ind w:left="720"/>
        <w:rPr>
          <w:rFonts w:ascii="Palatino Linotype" w:eastAsia="Palatino Linotype" w:hAnsi="Palatino Linotype" w:cs="Palatino Linotype"/>
          <w:color w:val="000000"/>
        </w:rPr>
      </w:pPr>
    </w:p>
    <w:p w:rsidR="009868E3" w:rsidRPr="0061088C" w:rsidRDefault="009868E3">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rsidR="009868E3" w:rsidRPr="0061088C" w:rsidRDefault="001B306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b/>
          <w:color w:val="000000"/>
        </w:rPr>
        <w:lastRenderedPageBreak/>
        <w:t>RECIBOS DE NOMINA 2024 MARIANA G PEREZ VERSIÓN PÚBLICA.pdf:</w:t>
      </w:r>
      <w:r w:rsidRPr="0061088C">
        <w:rPr>
          <w:rFonts w:ascii="Palatino Linotype" w:eastAsia="Palatino Linotype" w:hAnsi="Palatino Linotype" w:cs="Palatino Linotype"/>
          <w:color w:val="000000"/>
        </w:rPr>
        <w:t xml:space="preserve"> Contiene 15 Recibos de Nomina del año 2024, de MARIANA GUADALUPE PÉREZ MARTÍNEZ.</w:t>
      </w:r>
    </w:p>
    <w:p w:rsidR="009868E3" w:rsidRPr="0061088C" w:rsidRDefault="009868E3">
      <w:pPr>
        <w:tabs>
          <w:tab w:val="left" w:pos="0"/>
        </w:tabs>
        <w:ind w:right="51"/>
        <w:jc w:val="both"/>
        <w:rPr>
          <w:rFonts w:ascii="Palatino Linotype" w:eastAsia="Palatino Linotype" w:hAnsi="Palatino Linotype" w:cs="Palatino Linotype"/>
          <w:i/>
          <w:color w:val="000000"/>
        </w:rPr>
      </w:pPr>
    </w:p>
    <w:p w:rsidR="009868E3" w:rsidRPr="0061088C" w:rsidRDefault="001B306E">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61088C">
        <w:rPr>
          <w:rFonts w:ascii="Palatino Linotype" w:eastAsia="Palatino Linotype" w:hAnsi="Palatino Linotype" w:cs="Palatino Linotype"/>
          <w:color w:val="000000"/>
        </w:rPr>
        <w:t>El</w:t>
      </w:r>
      <w:r w:rsidRPr="0061088C">
        <w:rPr>
          <w:rFonts w:ascii="Palatino Linotype" w:eastAsia="Palatino Linotype" w:hAnsi="Palatino Linotype" w:cs="Palatino Linotype"/>
          <w:b/>
          <w:color w:val="000000"/>
        </w:rPr>
        <w:t xml:space="preserve"> veintiocho de agosto de dos mil veinticuatro</w:t>
      </w:r>
      <w:r w:rsidRPr="0061088C">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9868E3" w:rsidRPr="0061088C" w:rsidRDefault="009868E3">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9868E3" w:rsidRPr="0061088C" w:rsidRDefault="001B306E">
      <w:pPr>
        <w:numPr>
          <w:ilvl w:val="0"/>
          <w:numId w:val="5"/>
        </w:numPr>
        <w:pBdr>
          <w:top w:val="nil"/>
          <w:left w:val="nil"/>
          <w:bottom w:val="nil"/>
          <w:right w:val="nil"/>
          <w:between w:val="nil"/>
        </w:pBdr>
        <w:jc w:val="both"/>
        <w:rPr>
          <w:rFonts w:ascii="Palatino Linotype" w:eastAsia="Palatino Linotype" w:hAnsi="Palatino Linotype" w:cs="Palatino Linotype"/>
          <w:i/>
          <w:color w:val="000000"/>
        </w:rPr>
      </w:pPr>
      <w:bookmarkStart w:id="1" w:name="_heading=h.30j0zll" w:colFirst="0" w:colLast="0"/>
      <w:bookmarkEnd w:id="1"/>
      <w:r w:rsidRPr="0061088C">
        <w:rPr>
          <w:rFonts w:ascii="Palatino Linotype" w:eastAsia="Palatino Linotype" w:hAnsi="Palatino Linotype" w:cs="Palatino Linotype"/>
          <w:b/>
          <w:color w:val="000000"/>
        </w:rPr>
        <w:t>Acto impugnado:</w:t>
      </w:r>
      <w:r w:rsidRPr="0061088C">
        <w:rPr>
          <w:rFonts w:ascii="Palatino Linotype" w:eastAsia="Palatino Linotype" w:hAnsi="Palatino Linotype" w:cs="Palatino Linotype"/>
          <w:b/>
          <w:i/>
          <w:color w:val="000000"/>
        </w:rPr>
        <w:t xml:space="preserve"> </w:t>
      </w:r>
      <w:r w:rsidRPr="0061088C">
        <w:rPr>
          <w:rFonts w:ascii="Palatino Linotype" w:eastAsia="Palatino Linotype" w:hAnsi="Palatino Linotype" w:cs="Palatino Linotype"/>
          <w:i/>
          <w:color w:val="000000"/>
        </w:rPr>
        <w:t>“La respuesta otorgada está incompleta e imprecisa.”(Sic)</w:t>
      </w:r>
    </w:p>
    <w:p w:rsidR="009868E3" w:rsidRPr="0061088C" w:rsidRDefault="001B306E">
      <w:pPr>
        <w:pBdr>
          <w:top w:val="nil"/>
          <w:left w:val="nil"/>
          <w:bottom w:val="nil"/>
          <w:right w:val="nil"/>
          <w:between w:val="nil"/>
        </w:pBdr>
        <w:tabs>
          <w:tab w:val="left" w:pos="7020"/>
        </w:tabs>
        <w:spacing w:line="360" w:lineRule="auto"/>
        <w:ind w:left="1134"/>
        <w:jc w:val="both"/>
        <w:rPr>
          <w:rFonts w:ascii="Palatino Linotype" w:eastAsia="Palatino Linotype" w:hAnsi="Palatino Linotype" w:cs="Palatino Linotype"/>
          <w:i/>
          <w:color w:val="000000"/>
        </w:rPr>
      </w:pPr>
      <w:r w:rsidRPr="0061088C">
        <w:rPr>
          <w:rFonts w:ascii="Palatino Linotype" w:eastAsia="Palatino Linotype" w:hAnsi="Palatino Linotype" w:cs="Palatino Linotype"/>
          <w:i/>
          <w:color w:val="000000"/>
        </w:rPr>
        <w:tab/>
      </w:r>
    </w:p>
    <w:p w:rsidR="009868E3" w:rsidRPr="0061088C" w:rsidRDefault="001B306E">
      <w:pPr>
        <w:numPr>
          <w:ilvl w:val="0"/>
          <w:numId w:val="5"/>
        </w:numPr>
        <w:pBdr>
          <w:top w:val="nil"/>
          <w:left w:val="nil"/>
          <w:bottom w:val="nil"/>
          <w:right w:val="nil"/>
          <w:between w:val="nil"/>
        </w:pBdr>
        <w:jc w:val="both"/>
        <w:rPr>
          <w:rFonts w:ascii="Palatino Linotype" w:eastAsia="Palatino Linotype" w:hAnsi="Palatino Linotype" w:cs="Palatino Linotype"/>
          <w:i/>
          <w:color w:val="000000"/>
        </w:rPr>
      </w:pPr>
      <w:bookmarkStart w:id="2" w:name="_heading=h.1fob9te" w:colFirst="0" w:colLast="0"/>
      <w:bookmarkEnd w:id="2"/>
      <w:r w:rsidRPr="0061088C">
        <w:rPr>
          <w:rFonts w:ascii="Palatino Linotype" w:eastAsia="Palatino Linotype" w:hAnsi="Palatino Linotype" w:cs="Palatino Linotype"/>
          <w:b/>
          <w:color w:val="000000"/>
        </w:rPr>
        <w:t xml:space="preserve">Razones o Motivos de inconformidad: </w:t>
      </w:r>
      <w:r w:rsidRPr="0061088C">
        <w:rPr>
          <w:rFonts w:ascii="Palatino Linotype" w:eastAsia="Palatino Linotype" w:hAnsi="Palatino Linotype" w:cs="Palatino Linotype"/>
          <w:i/>
          <w:color w:val="000000"/>
        </w:rPr>
        <w:t>“Se anexa documento en el cual se precisan las causas, razones y motivos.” (Sic)</w:t>
      </w:r>
    </w:p>
    <w:p w:rsidR="001B306E" w:rsidRPr="0061088C" w:rsidRDefault="001B306E" w:rsidP="001B306E">
      <w:pPr>
        <w:pStyle w:val="Prrafodelista"/>
        <w:rPr>
          <w:rFonts w:ascii="Palatino Linotype" w:eastAsia="Palatino Linotype" w:hAnsi="Palatino Linotype" w:cs="Palatino Linotype"/>
          <w:i/>
          <w:color w:val="000000"/>
        </w:rPr>
      </w:pPr>
    </w:p>
    <w:p w:rsidR="001B306E" w:rsidRPr="0061088C" w:rsidRDefault="001B306E" w:rsidP="001B306E">
      <w:pPr>
        <w:pBdr>
          <w:top w:val="nil"/>
          <w:left w:val="nil"/>
          <w:bottom w:val="nil"/>
          <w:right w:val="nil"/>
          <w:between w:val="nil"/>
        </w:pBdr>
        <w:ind w:left="502"/>
        <w:jc w:val="both"/>
        <w:rPr>
          <w:rFonts w:ascii="Palatino Linotype" w:eastAsia="Palatino Linotype" w:hAnsi="Palatino Linotype" w:cs="Palatino Linotype"/>
          <w:b/>
          <w:color w:val="000000"/>
        </w:rPr>
      </w:pPr>
      <w:r w:rsidRPr="0061088C">
        <w:rPr>
          <w:rFonts w:ascii="Palatino Linotype" w:eastAsia="Palatino Linotype" w:hAnsi="Palatino Linotype" w:cs="Palatino Linotype"/>
          <w:b/>
          <w:color w:val="000000"/>
        </w:rPr>
        <w:t>A su interposición del Recurso, adjunto el siguiente archivo electrónico:</w:t>
      </w:r>
    </w:p>
    <w:p w:rsidR="001B306E" w:rsidRPr="0061088C" w:rsidRDefault="001B306E" w:rsidP="001B306E">
      <w:pPr>
        <w:pBdr>
          <w:top w:val="nil"/>
          <w:left w:val="nil"/>
          <w:bottom w:val="nil"/>
          <w:right w:val="nil"/>
          <w:between w:val="nil"/>
        </w:pBdr>
        <w:ind w:left="502"/>
        <w:jc w:val="both"/>
        <w:rPr>
          <w:rFonts w:ascii="Palatino Linotype" w:eastAsia="Palatino Linotype" w:hAnsi="Palatino Linotype" w:cs="Palatino Linotype"/>
          <w:b/>
          <w:color w:val="000000"/>
        </w:rPr>
      </w:pPr>
    </w:p>
    <w:p w:rsidR="001B306E" w:rsidRPr="0061088C" w:rsidRDefault="001B306E" w:rsidP="001B306E">
      <w:pPr>
        <w:pStyle w:val="Prrafodelista"/>
        <w:numPr>
          <w:ilvl w:val="0"/>
          <w:numId w:val="8"/>
        </w:numPr>
        <w:pBdr>
          <w:top w:val="nil"/>
          <w:left w:val="nil"/>
          <w:bottom w:val="nil"/>
          <w:right w:val="nil"/>
          <w:between w:val="nil"/>
        </w:pBdr>
        <w:jc w:val="both"/>
        <w:rPr>
          <w:rFonts w:ascii="Palatino Linotype" w:eastAsia="Palatino Linotype" w:hAnsi="Palatino Linotype" w:cs="Palatino Linotype"/>
          <w:b/>
          <w:color w:val="000000"/>
        </w:rPr>
      </w:pPr>
      <w:r w:rsidRPr="0061088C">
        <w:rPr>
          <w:rFonts w:ascii="Palatino Linotype" w:eastAsia="Palatino Linotype" w:hAnsi="Palatino Linotype" w:cs="Palatino Linotype"/>
          <w:b/>
          <w:color w:val="000000"/>
        </w:rPr>
        <w:t xml:space="preserve">inconformidad 0298.pdf: </w:t>
      </w:r>
      <w:r w:rsidRPr="0061088C">
        <w:rPr>
          <w:rFonts w:ascii="Palatino Linotype" w:eastAsia="Palatino Linotype" w:hAnsi="Palatino Linotype" w:cs="Palatino Linotype"/>
          <w:color w:val="000000"/>
        </w:rPr>
        <w:t xml:space="preserve">Contiene un documento en formato </w:t>
      </w:r>
      <w:proofErr w:type="spellStart"/>
      <w:r w:rsidRPr="0061088C">
        <w:rPr>
          <w:rFonts w:ascii="Palatino Linotype" w:eastAsia="Palatino Linotype" w:hAnsi="Palatino Linotype" w:cs="Palatino Linotype"/>
          <w:color w:val="000000"/>
        </w:rPr>
        <w:t>pdf</w:t>
      </w:r>
      <w:proofErr w:type="spellEnd"/>
      <w:r w:rsidRPr="0061088C">
        <w:rPr>
          <w:rFonts w:ascii="Palatino Linotype" w:eastAsia="Palatino Linotype" w:hAnsi="Palatino Linotype" w:cs="Palatino Linotype"/>
          <w:color w:val="000000"/>
        </w:rPr>
        <w:t xml:space="preserve">, en el cual el Recurrente refiere, que la información </w:t>
      </w:r>
      <w:r w:rsidR="006905F3" w:rsidRPr="0061088C">
        <w:rPr>
          <w:rFonts w:ascii="Palatino Linotype" w:eastAsia="Palatino Linotype" w:hAnsi="Palatino Linotype" w:cs="Palatino Linotype"/>
          <w:color w:val="000000"/>
        </w:rPr>
        <w:t>está</w:t>
      </w:r>
      <w:r w:rsidRPr="0061088C">
        <w:rPr>
          <w:rFonts w:ascii="Palatino Linotype" w:eastAsia="Palatino Linotype" w:hAnsi="Palatino Linotype" w:cs="Palatino Linotype"/>
          <w:color w:val="000000"/>
        </w:rPr>
        <w:t xml:space="preserve"> incompleta y no es lo que se solicitó, señalando la información que le proporcionaron y la faltante.</w:t>
      </w:r>
    </w:p>
    <w:p w:rsidR="009E591F" w:rsidRPr="0061088C" w:rsidRDefault="009E591F" w:rsidP="009E591F">
      <w:pPr>
        <w:pBdr>
          <w:top w:val="nil"/>
          <w:left w:val="nil"/>
          <w:bottom w:val="nil"/>
          <w:right w:val="nil"/>
          <w:between w:val="nil"/>
        </w:pBdr>
        <w:jc w:val="both"/>
        <w:rPr>
          <w:rFonts w:ascii="Palatino Linotype" w:eastAsia="Palatino Linotype" w:hAnsi="Palatino Linotype" w:cs="Palatino Linotype"/>
          <w:b/>
          <w:color w:val="000000"/>
        </w:rPr>
      </w:pPr>
    </w:p>
    <w:p w:rsidR="001B306E" w:rsidRPr="0061088C" w:rsidRDefault="001B306E" w:rsidP="001B306E">
      <w:pPr>
        <w:pBdr>
          <w:top w:val="nil"/>
          <w:left w:val="nil"/>
          <w:bottom w:val="nil"/>
          <w:right w:val="nil"/>
          <w:between w:val="nil"/>
        </w:pBdr>
        <w:ind w:left="502"/>
        <w:jc w:val="both"/>
        <w:rPr>
          <w:rFonts w:ascii="Palatino Linotype" w:eastAsia="Palatino Linotype" w:hAnsi="Palatino Linotype" w:cs="Palatino Linotype"/>
          <w:i/>
          <w:color w:val="000000"/>
        </w:rPr>
      </w:pPr>
    </w:p>
    <w:p w:rsidR="009868E3" w:rsidRPr="0061088C" w:rsidRDefault="009868E3">
      <w:pPr>
        <w:pBdr>
          <w:top w:val="nil"/>
          <w:left w:val="nil"/>
          <w:bottom w:val="nil"/>
          <w:right w:val="nil"/>
          <w:between w:val="nil"/>
        </w:pBdr>
        <w:ind w:left="720"/>
        <w:rPr>
          <w:rFonts w:ascii="Palatino Linotype" w:eastAsia="Palatino Linotype" w:hAnsi="Palatino Linotype" w:cs="Palatino Linotype"/>
          <w:i/>
          <w:color w:val="000000"/>
        </w:rPr>
      </w:pPr>
    </w:p>
    <w:p w:rsidR="009868E3" w:rsidRPr="0061088C" w:rsidRDefault="009868E3">
      <w:pPr>
        <w:spacing w:line="360" w:lineRule="auto"/>
        <w:rPr>
          <w:rFonts w:ascii="Palatino Linotype" w:eastAsia="Palatino Linotype" w:hAnsi="Palatino Linotype" w:cs="Palatino Linotype"/>
          <w:i/>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61088C">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61088C">
        <w:rPr>
          <w:rFonts w:ascii="Palatino Linotype" w:eastAsia="Palatino Linotype" w:hAnsi="Palatino Linotype" w:cs="Palatino Linotype"/>
          <w:b/>
          <w:color w:val="000000"/>
        </w:rPr>
        <w:t>tres de septiembre de dos mil veinticuatro,</w:t>
      </w:r>
      <w:r w:rsidRPr="0061088C">
        <w:rPr>
          <w:rFonts w:ascii="Palatino Linotype" w:eastAsia="Palatino Linotype" w:hAnsi="Palatino Linotype" w:cs="Palatino Linotype"/>
          <w:color w:val="000000"/>
        </w:rPr>
        <w:t xml:space="preserve"> puso a disposición de las partes el expediente electrónico vía </w:t>
      </w:r>
      <w:r w:rsidRPr="0061088C">
        <w:rPr>
          <w:rFonts w:ascii="Palatino Linotype" w:eastAsia="Palatino Linotype" w:hAnsi="Palatino Linotype" w:cs="Palatino Linotype"/>
          <w:b/>
          <w:color w:val="000000"/>
        </w:rPr>
        <w:t xml:space="preserve">SAIMEX </w:t>
      </w:r>
      <w:r w:rsidRPr="0061088C">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w:t>
      </w:r>
      <w:r w:rsidRPr="0061088C">
        <w:rPr>
          <w:rFonts w:ascii="Palatino Linotype" w:eastAsia="Palatino Linotype" w:hAnsi="Palatino Linotype" w:cs="Palatino Linotype"/>
          <w:color w:val="000000"/>
        </w:rPr>
        <w:lastRenderedPageBreak/>
        <w:t xml:space="preserve">corresponda a los casos concretos, y el </w:t>
      </w:r>
      <w:r w:rsidRPr="0061088C">
        <w:rPr>
          <w:rFonts w:ascii="Palatino Linotype" w:eastAsia="Palatino Linotype" w:hAnsi="Palatino Linotype" w:cs="Palatino Linotype"/>
          <w:b/>
          <w:color w:val="000000"/>
        </w:rPr>
        <w:t>SUJETO OBLIGADO</w:t>
      </w:r>
      <w:r w:rsidRPr="0061088C">
        <w:rPr>
          <w:rFonts w:ascii="Palatino Linotype" w:eastAsia="Palatino Linotype" w:hAnsi="Palatino Linotype" w:cs="Palatino Linotype"/>
          <w:color w:val="000000"/>
        </w:rPr>
        <w:t xml:space="preserve"> presentara el Informe Justificado procedente.</w:t>
      </w:r>
    </w:p>
    <w:p w:rsidR="009868E3" w:rsidRPr="0061088C" w:rsidRDefault="009868E3">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9868E3" w:rsidRPr="0061088C" w:rsidRDefault="001B306E">
      <w:pPr>
        <w:numPr>
          <w:ilvl w:val="0"/>
          <w:numId w:val="1"/>
        </w:numPr>
        <w:tabs>
          <w:tab w:val="left" w:pos="284"/>
        </w:tabs>
        <w:spacing w:before="240" w:after="240"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color w:val="000000"/>
        </w:rPr>
        <w:t xml:space="preserve">De las constancias que obran en el expediente electrónica, se observa que el RECURRENTE y el SUJETO OBLIGADO, dejaron de realizar manifestaciones, que a su derecho asistieran y convinieran </w:t>
      </w:r>
    </w:p>
    <w:p w:rsidR="009868E3" w:rsidRPr="0061088C" w:rsidRDefault="009868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3" w:name="_heading=h.3znysh7" w:colFirst="0" w:colLast="0"/>
      <w:bookmarkEnd w:id="3"/>
      <w:r w:rsidRPr="0061088C">
        <w:rPr>
          <w:rFonts w:ascii="Palatino Linotype" w:eastAsia="Palatino Linotype" w:hAnsi="Palatino Linotype" w:cs="Palatino Linotype"/>
          <w:color w:val="000000"/>
        </w:rPr>
        <w:t>En fecha catorce de noviembre de dos mil veinticuatro, se amplió el término para resolver; al respecto es menester realizar las siguientes precisiones</w:t>
      </w:r>
    </w:p>
    <w:p w:rsidR="009868E3" w:rsidRPr="0061088C" w:rsidRDefault="009868E3">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9868E3" w:rsidRPr="0061088C" w:rsidRDefault="009868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9868E3" w:rsidRPr="0061088C" w:rsidRDefault="009868E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868E3" w:rsidRPr="0061088C" w:rsidRDefault="009868E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868E3" w:rsidRPr="0061088C" w:rsidRDefault="009868E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rsidR="009868E3" w:rsidRPr="0061088C" w:rsidRDefault="001B306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Actividad Procesal del interesado. Acciones u omisiones del interesado.</w:t>
      </w:r>
    </w:p>
    <w:p w:rsidR="009868E3" w:rsidRPr="0061088C" w:rsidRDefault="001B306E">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9868E3" w:rsidRPr="0061088C" w:rsidRDefault="001B306E">
      <w:pPr>
        <w:spacing w:line="360" w:lineRule="auto"/>
        <w:ind w:left="851" w:hanging="284"/>
        <w:jc w:val="both"/>
        <w:rPr>
          <w:rFonts w:ascii="Palatino Linotype" w:eastAsia="Palatino Linotype" w:hAnsi="Palatino Linotype" w:cs="Palatino Linotype"/>
        </w:rPr>
      </w:pPr>
      <w:r w:rsidRPr="0061088C">
        <w:rPr>
          <w:rFonts w:ascii="Palatino Linotype" w:eastAsia="Palatino Linotype" w:hAnsi="Palatino Linotype" w:cs="Palatino Linotype"/>
        </w:rPr>
        <w:t>d) La afectación generada en la situación jurídica de la persona involucrada en el proceso: Violación a sus derechos humanos.</w:t>
      </w:r>
    </w:p>
    <w:p w:rsidR="009868E3" w:rsidRPr="0061088C" w:rsidRDefault="009868E3">
      <w:pPr>
        <w:spacing w:line="360" w:lineRule="auto"/>
        <w:ind w:left="851" w:hanging="284"/>
        <w:jc w:val="both"/>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868E3" w:rsidRPr="0061088C" w:rsidRDefault="009868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61088C">
        <w:rPr>
          <w:rFonts w:ascii="Palatino Linotype" w:eastAsia="Palatino Linotype" w:hAnsi="Palatino Linotype" w:cs="Palatino Linotype"/>
          <w:color w:val="000000"/>
        </w:rPr>
        <w:t>Argumento que encuentra sustento en la jurisprudencia P</w:t>
      </w:r>
      <w:proofErr w:type="gramStart"/>
      <w:r w:rsidRPr="0061088C">
        <w:rPr>
          <w:rFonts w:ascii="Palatino Linotype" w:eastAsia="Palatino Linotype" w:hAnsi="Palatino Linotype" w:cs="Palatino Linotype"/>
          <w:color w:val="000000"/>
        </w:rPr>
        <w:t>./</w:t>
      </w:r>
      <w:proofErr w:type="gramEnd"/>
      <w:r w:rsidRPr="0061088C">
        <w:rPr>
          <w:rFonts w:ascii="Palatino Linotype" w:eastAsia="Palatino Linotype" w:hAnsi="Palatino Linotype" w:cs="Palatino Linotype"/>
          <w:color w:val="000000"/>
        </w:rPr>
        <w:t xml:space="preserve">J. 32/92 emitida por el Pleno de la Suprema Corte de Justicia de la Nación de rubro </w:t>
      </w:r>
      <w:r w:rsidRPr="0061088C">
        <w:rPr>
          <w:rFonts w:ascii="Palatino Linotype" w:eastAsia="Palatino Linotype" w:hAnsi="Palatino Linotype" w:cs="Palatino Linotype"/>
          <w:i/>
          <w:color w:val="000000"/>
        </w:rPr>
        <w:t xml:space="preserve">“TÉRMINOS PROCESALES. PARA DETERMINAR SI UN FUNCIONARIO JUDICIAL ACTUÓ </w:t>
      </w:r>
      <w:r w:rsidRPr="0061088C">
        <w:rPr>
          <w:rFonts w:ascii="Palatino Linotype" w:eastAsia="Palatino Linotype" w:hAnsi="Palatino Linotype" w:cs="Palatino Linotype"/>
          <w:color w:val="000000"/>
        </w:rPr>
        <w:t>INDEBIDAMENTE</w:t>
      </w:r>
      <w:r w:rsidRPr="0061088C">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61088C">
        <w:rPr>
          <w:rFonts w:ascii="Palatino Linotype" w:eastAsia="Palatino Linotype" w:hAnsi="Palatino Linotype" w:cs="Palatino Linotype"/>
          <w:color w:val="000000"/>
        </w:rPr>
        <w:t>, visible en la Gaceta del Seminario Judicial de la Federación con el registro digital 205635.</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61088C">
        <w:rPr>
          <w:rFonts w:ascii="Palatino Linotype" w:eastAsia="Palatino Linotype" w:hAnsi="Palatino Linotype" w:cs="Palatino Linotype"/>
          <w:color w:val="000000"/>
        </w:rPr>
        <w:lastRenderedPageBreak/>
        <w:t>los términos legales previamente establecidos por la Ley, por tratarse de causas de fuerza mayor.</w:t>
      </w:r>
    </w:p>
    <w:p w:rsidR="009868E3" w:rsidRPr="0061088C" w:rsidRDefault="009868E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425" w:right="476"/>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 </w:t>
      </w:r>
      <w:r w:rsidRPr="0061088C">
        <w:rPr>
          <w:rFonts w:ascii="Palatino Linotype" w:eastAsia="Palatino Linotype" w:hAnsi="Palatino Linotype" w:cs="Palatino Linotype"/>
          <w:i/>
        </w:rPr>
        <w:t>“PLAZO RAZONABLE PARA RESOLVER. DIMENSIÓN Y EFECTOS DE ESTE CONCEPTO CUANDO SE ADUCE EXCESIVA CARGA DE TRABAJO.”</w:t>
      </w:r>
      <w:r w:rsidRPr="0061088C">
        <w:rPr>
          <w:rFonts w:ascii="Palatino Linotype" w:eastAsia="Palatino Linotype" w:hAnsi="Palatino Linotype" w:cs="Palatino Linotype"/>
        </w:rPr>
        <w:t xml:space="preserve"> consultable en el Seminario Judicial de la Federación y su gaceta, con el registro digital 2002351.</w:t>
      </w:r>
    </w:p>
    <w:p w:rsidR="009868E3" w:rsidRPr="0061088C" w:rsidRDefault="009868E3">
      <w:pPr>
        <w:spacing w:line="360" w:lineRule="auto"/>
        <w:ind w:left="425" w:right="476"/>
        <w:jc w:val="both"/>
        <w:rPr>
          <w:rFonts w:ascii="Palatino Linotype" w:eastAsia="Palatino Linotype" w:hAnsi="Palatino Linotype" w:cs="Palatino Linotype"/>
          <w:b/>
        </w:rPr>
      </w:pPr>
    </w:p>
    <w:p w:rsidR="009868E3" w:rsidRPr="0061088C" w:rsidRDefault="001B306E">
      <w:pPr>
        <w:spacing w:line="360" w:lineRule="auto"/>
        <w:ind w:left="425" w:right="476"/>
        <w:jc w:val="both"/>
        <w:rPr>
          <w:rFonts w:ascii="Palatino Linotype" w:eastAsia="Palatino Linotype" w:hAnsi="Palatino Linotype" w:cs="Palatino Linotype"/>
        </w:rPr>
      </w:pPr>
      <w:r w:rsidRPr="0061088C">
        <w:rPr>
          <w:rFonts w:ascii="Palatino Linotype" w:eastAsia="Palatino Linotype" w:hAnsi="Palatino Linotype" w:cs="Palatino Linotype"/>
          <w:i/>
        </w:rPr>
        <w:t>“PLAZO RAZONABLE PARA RESOLVER. CONCEPTO Y ELEMENTOS QUE LO INTEGRAN A LA LUZ DEL DERECHO INTERNACIONAL DE LOS DERECHOS HUMANOS.”</w:t>
      </w:r>
      <w:r w:rsidRPr="0061088C">
        <w:rPr>
          <w:rFonts w:ascii="Palatino Linotype" w:eastAsia="Palatino Linotype" w:hAnsi="Palatino Linotype" w:cs="Palatino Linotype"/>
        </w:rPr>
        <w:t>, visible en el Seminario Judicial de la Federación y su gaceta, con el registro digital 2002350.”</w:t>
      </w:r>
    </w:p>
    <w:p w:rsidR="009868E3" w:rsidRPr="0061088C" w:rsidRDefault="009868E3">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2et92p0" w:colFirst="0" w:colLast="0"/>
      <w:bookmarkEnd w:id="4"/>
      <w:r w:rsidRPr="0061088C">
        <w:rPr>
          <w:rFonts w:ascii="Palatino Linotype" w:eastAsia="Palatino Linotype" w:hAnsi="Palatino Linotype" w:cs="Palatino Linotype"/>
          <w:color w:val="000000"/>
        </w:rPr>
        <w:t>Seguidamente, mediante acuerdo de fecha doce de noviembre de dos mil veinticuatro se decretó el cierre de instrucción, por lo que no habiendo más que hacer constar, y-------------------------------------------------------------------------------------------------</w:t>
      </w:r>
    </w:p>
    <w:p w:rsidR="009868E3" w:rsidRPr="0061088C" w:rsidRDefault="009868E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9868E3" w:rsidRPr="0061088C" w:rsidRDefault="009868E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9868E3" w:rsidRPr="0061088C" w:rsidRDefault="001B306E">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61088C">
        <w:rPr>
          <w:rFonts w:ascii="Palatino Linotype" w:eastAsia="Palatino Linotype" w:hAnsi="Palatino Linotype" w:cs="Palatino Linotype"/>
          <w:b/>
          <w:color w:val="000000"/>
        </w:rPr>
        <w:t>CONSIDERANDO</w:t>
      </w:r>
    </w:p>
    <w:p w:rsidR="009868E3" w:rsidRPr="0061088C" w:rsidRDefault="009868E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9868E3" w:rsidRPr="0061088C" w:rsidRDefault="001B306E">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61088C">
        <w:rPr>
          <w:rFonts w:ascii="Palatino Linotype" w:eastAsia="Palatino Linotype" w:hAnsi="Palatino Linotype" w:cs="Palatino Linotype"/>
          <w:b/>
          <w:color w:val="000000"/>
          <w:sz w:val="24"/>
          <w:szCs w:val="24"/>
        </w:rPr>
        <w:t>PRIMERO. De la competencia</w:t>
      </w:r>
    </w:p>
    <w:p w:rsidR="009868E3" w:rsidRPr="0061088C" w:rsidRDefault="009868E3">
      <w:pPr>
        <w:spacing w:line="360" w:lineRule="auto"/>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9868E3" w:rsidRPr="0061088C" w:rsidRDefault="009868E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9868E3" w:rsidRPr="0061088C" w:rsidRDefault="001B306E">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61088C">
        <w:rPr>
          <w:rFonts w:ascii="Palatino Linotype" w:eastAsia="Palatino Linotype" w:hAnsi="Palatino Linotype" w:cs="Palatino Linotype"/>
          <w:b/>
          <w:color w:val="000000"/>
          <w:sz w:val="24"/>
          <w:szCs w:val="24"/>
        </w:rPr>
        <w:t>SEGUNDO. De la oportunidad y procedencia.</w:t>
      </w:r>
    </w:p>
    <w:p w:rsidR="009868E3" w:rsidRPr="0061088C" w:rsidRDefault="009868E3">
      <w:pPr>
        <w:spacing w:line="360" w:lineRule="auto"/>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El medio de impugnación fue presentado a través del </w:t>
      </w:r>
      <w:r w:rsidRPr="0061088C">
        <w:rPr>
          <w:rFonts w:ascii="Palatino Linotype" w:eastAsia="Palatino Linotype" w:hAnsi="Palatino Linotype" w:cs="Palatino Linotype"/>
          <w:b/>
          <w:color w:val="000000"/>
        </w:rPr>
        <w:t>SAIMEX,</w:t>
      </w:r>
      <w:r w:rsidRPr="0061088C">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61088C">
        <w:rPr>
          <w:rFonts w:ascii="Palatino Linotype" w:eastAsia="Palatino Linotype" w:hAnsi="Palatino Linotype" w:cs="Palatino Linotype"/>
          <w:b/>
          <w:color w:val="000000"/>
        </w:rPr>
        <w:t>SUJETO OBLIGADO</w:t>
      </w:r>
      <w:r w:rsidRPr="0061088C">
        <w:rPr>
          <w:rFonts w:ascii="Palatino Linotype" w:eastAsia="Palatino Linotype" w:hAnsi="Palatino Linotype" w:cs="Palatino Linotype"/>
          <w:color w:val="000000"/>
        </w:rPr>
        <w:t xml:space="preserve"> entregó su respuesta el veintitrés de agosto de dos mil veinticuatro, de tal forma que </w:t>
      </w:r>
      <w:r w:rsidRPr="0061088C">
        <w:rPr>
          <w:rFonts w:ascii="Palatino Linotype" w:eastAsia="Palatino Linotype" w:hAnsi="Palatino Linotype" w:cs="Palatino Linotype"/>
          <w:color w:val="000000"/>
        </w:rPr>
        <w:lastRenderedPageBreak/>
        <w:t xml:space="preserve">el plazo para interponer el recurso de revisión transcurrió del día veintiséis de agosto  al trece de septiembre de dos mil veinticuatro; en consecuencia, el ahora </w:t>
      </w:r>
      <w:r w:rsidRPr="0061088C">
        <w:rPr>
          <w:rFonts w:ascii="Palatino Linotype" w:eastAsia="Palatino Linotype" w:hAnsi="Palatino Linotype" w:cs="Palatino Linotype"/>
          <w:b/>
          <w:color w:val="000000"/>
        </w:rPr>
        <w:t>RECURRENTE</w:t>
      </w:r>
      <w:r w:rsidRPr="0061088C">
        <w:rPr>
          <w:rFonts w:ascii="Palatino Linotype" w:eastAsia="Palatino Linotype" w:hAnsi="Palatino Linotype" w:cs="Palatino Linotype"/>
          <w:color w:val="000000"/>
        </w:rPr>
        <w:t xml:space="preserve"> presentó su inconformidad el día veintiocho de agosto de dos mil veinticuatro; por lo que se estima que la inconformidad se presentó dentro del lapso legalmente establecido para tal efecto.</w:t>
      </w:r>
    </w:p>
    <w:p w:rsidR="009868E3" w:rsidRPr="0061088C" w:rsidRDefault="009868E3">
      <w:pPr>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868E3" w:rsidRPr="0061088C" w:rsidRDefault="009868E3">
      <w:pPr>
        <w:pBdr>
          <w:top w:val="nil"/>
          <w:left w:val="nil"/>
          <w:bottom w:val="nil"/>
          <w:right w:val="nil"/>
          <w:between w:val="nil"/>
        </w:pBdr>
        <w:spacing w:line="360" w:lineRule="auto"/>
        <w:rPr>
          <w:rFonts w:ascii="Palatino Linotype" w:eastAsia="Palatino Linotype" w:hAnsi="Palatino Linotype" w:cs="Palatino Linotype"/>
          <w:color w:val="000000"/>
        </w:rPr>
      </w:pPr>
    </w:p>
    <w:p w:rsidR="009868E3" w:rsidRPr="0061088C" w:rsidRDefault="001B306E">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61088C">
        <w:rPr>
          <w:rFonts w:ascii="Palatino Linotype" w:eastAsia="Palatino Linotype" w:hAnsi="Palatino Linotype" w:cs="Palatino Linotype"/>
          <w:b/>
          <w:color w:val="000000"/>
          <w:sz w:val="24"/>
          <w:szCs w:val="24"/>
        </w:rPr>
        <w:t xml:space="preserve">TERCERO. Del planteamiento de la </w:t>
      </w:r>
      <w:r w:rsidRPr="0061088C">
        <w:rPr>
          <w:rFonts w:ascii="Palatino Linotype" w:eastAsia="Palatino Linotype" w:hAnsi="Palatino Linotype" w:cs="Palatino Linotype"/>
          <w:b/>
          <w:i/>
          <w:color w:val="000000"/>
          <w:sz w:val="24"/>
          <w:szCs w:val="24"/>
        </w:rPr>
        <w:t>Litis</w:t>
      </w:r>
      <w:r w:rsidRPr="0061088C">
        <w:rPr>
          <w:rFonts w:ascii="Palatino Linotype" w:eastAsia="Palatino Linotype" w:hAnsi="Palatino Linotype" w:cs="Palatino Linotype"/>
          <w:b/>
          <w:color w:val="000000"/>
          <w:sz w:val="24"/>
          <w:szCs w:val="24"/>
        </w:rPr>
        <w:t>.</w:t>
      </w:r>
    </w:p>
    <w:p w:rsidR="009868E3" w:rsidRPr="0061088C" w:rsidRDefault="009868E3"/>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Se solicitó tener acceso, a la información que a continuación se desagrega:</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De: </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ELENA GARCIA MARTINEZ, PRESIDENTA MUNICIPAL.</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EDNA ARIANA MARTINEZ TORRES, CONTRALORA MUNICIPAL. </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MARIANA GUDALUPE PEREZ MARTINEZ, DIRECTORA DE ADMINISTRACIÓN.</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ELOY ESPINOZA MONTOYA, DIRECTOR DE APAST.</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JOSE OSWALDO CORNEJO GALLARDO, DIRECTOR SMDIF TULTITLAN.</w:t>
      </w:r>
    </w:p>
    <w:p w:rsidR="009868E3" w:rsidRPr="0061088C" w:rsidRDefault="009868E3">
      <w:pPr>
        <w:spacing w:line="360" w:lineRule="auto"/>
        <w:ind w:left="851"/>
        <w:jc w:val="both"/>
        <w:rPr>
          <w:rFonts w:ascii="Palatino Linotype" w:eastAsia="Palatino Linotype" w:hAnsi="Palatino Linotype" w:cs="Palatino Linotype"/>
        </w:rPr>
      </w:pP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rPr>
        <w:t>De los ejercicios 2021, 2022, 2023 y 2024:</w:t>
      </w:r>
    </w:p>
    <w:p w:rsidR="009868E3" w:rsidRPr="0061088C" w:rsidRDefault="009868E3">
      <w:pPr>
        <w:spacing w:line="360" w:lineRule="auto"/>
        <w:ind w:left="851"/>
        <w:jc w:val="both"/>
        <w:rPr>
          <w:rFonts w:ascii="Palatino Linotype" w:eastAsia="Palatino Linotype" w:hAnsi="Palatino Linotype" w:cs="Palatino Linotype"/>
        </w:rPr>
      </w:pPr>
    </w:p>
    <w:p w:rsidR="009868E3" w:rsidRPr="0061088C" w:rsidRDefault="001B306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Recibos de nómina en versión pública, </w:t>
      </w:r>
    </w:p>
    <w:p w:rsidR="009868E3" w:rsidRPr="0061088C" w:rsidRDefault="001B306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Sueldo, prestaciones ordinarias y extraordinarias que recibieron y reciben de  manera quincenal, mensual y anual</w:t>
      </w:r>
    </w:p>
    <w:p w:rsidR="009868E3" w:rsidRPr="0061088C" w:rsidRDefault="001B306E">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Método o mecanismo o como lo disponga la normatividad interna para asegurar y garantizar que asistan a su labores y la permanencia, en su lugar de trabajo, enviar la evidencia documental.</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En respuesta, el </w:t>
      </w:r>
      <w:r w:rsidRPr="0061088C">
        <w:rPr>
          <w:rFonts w:ascii="Palatino Linotype" w:eastAsia="Palatino Linotype" w:hAnsi="Palatino Linotype" w:cs="Palatino Linotype"/>
          <w:b/>
          <w:color w:val="000000"/>
        </w:rPr>
        <w:t xml:space="preserve">SUJETO OBLIGADO </w:t>
      </w:r>
      <w:r w:rsidRPr="0061088C">
        <w:rPr>
          <w:rFonts w:ascii="Palatino Linotype" w:eastAsia="Palatino Linotype" w:hAnsi="Palatino Linotype" w:cs="Palatino Linotype"/>
          <w:color w:val="000000"/>
        </w:rPr>
        <w:t>informó, anexo los  Recibos de nómina de los años 2021, 2022, 2023 y 2024 de las CC. ELENA GARCIA MARTINEZ, PRESIDENTA MUNICIPAL, EDNA ARIANA MARTINEZ TORRES, CONTRALORA MUNICIPAL, MARIANA GUADALUPE PEREZ MARTINEZ DIRECTORA DE ADMINISTRACIÓN. Sobre el sueldo y prestaciones que ordinaria como extraordinariamente recibieron y reciben, se corrobora con los recibos de nómina remitidos. Respecto al método o mecanismos, como lo disponga la normatividad interna para asegurar y garantizar que asistan a sus labores y la permanencia en su lugar de trabajo, enviar la evidencia documental de los ejercicios 2021 al 2024, informó que se encuentran las Listas de Asistencia, mismas que anexo en copia simple, y en cuanto a la Lcda. Elena García Martínez, no existe documento alguno que obligue a la Presidenta Municipal a registrar Lista de Asistencia, sin embargo existen los acuerdos de cabildo, mismo que puede consultar en la página del Municipio de Tultitlan, donde se aprecia que asiste a laborar.</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El RECURRENTE se inconformo porque, la respuesta otorgada está incompleta e imprecisa.</w:t>
      </w:r>
    </w:p>
    <w:p w:rsidR="009868E3" w:rsidRPr="0061088C" w:rsidRDefault="009868E3">
      <w:pPr>
        <w:tabs>
          <w:tab w:val="left" w:pos="0"/>
        </w:tabs>
        <w:ind w:right="51"/>
        <w:jc w:val="both"/>
        <w:rPr>
          <w:rFonts w:ascii="Palatino Linotype" w:eastAsia="Palatino Linotype" w:hAnsi="Palatino Linotype" w:cs="Palatino Linotype"/>
          <w:color w:val="000000"/>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En dichas condiciones, la </w:t>
      </w:r>
      <w:r w:rsidRPr="0061088C">
        <w:rPr>
          <w:rFonts w:ascii="Palatino Linotype" w:eastAsia="Palatino Linotype" w:hAnsi="Palatino Linotype" w:cs="Palatino Linotype"/>
          <w:i/>
        </w:rPr>
        <w:t>Litis</w:t>
      </w:r>
      <w:r w:rsidRPr="0061088C">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61088C">
        <w:rPr>
          <w:rFonts w:ascii="Palatino Linotype" w:eastAsia="Palatino Linotype" w:hAnsi="Palatino Linotype" w:cs="Palatino Linotype"/>
          <w:b/>
        </w:rPr>
        <w:t xml:space="preserve">fracción V </w:t>
      </w:r>
      <w:r w:rsidRPr="0061088C">
        <w:rPr>
          <w:rFonts w:ascii="Palatino Linotype" w:eastAsia="Palatino Linotype" w:hAnsi="Palatino Linotype" w:cs="Palatino Linotype"/>
        </w:rPr>
        <w:t xml:space="preserve">de la </w:t>
      </w:r>
      <w:r w:rsidRPr="0061088C">
        <w:rPr>
          <w:rFonts w:ascii="Palatino Linotype" w:eastAsia="Palatino Linotype" w:hAnsi="Palatino Linotype" w:cs="Palatino Linotype"/>
          <w:b/>
        </w:rPr>
        <w:t xml:space="preserve">Ley de Transparencia y Acceso a la Información Pública del Estado de </w:t>
      </w:r>
      <w:r w:rsidRPr="0061088C">
        <w:rPr>
          <w:rFonts w:ascii="Palatino Linotype" w:eastAsia="Palatino Linotype" w:hAnsi="Palatino Linotype" w:cs="Palatino Linotype"/>
        </w:rPr>
        <w:t>México</w:t>
      </w:r>
      <w:r w:rsidRPr="0061088C">
        <w:rPr>
          <w:rFonts w:ascii="Palatino Linotype" w:eastAsia="Palatino Linotype" w:hAnsi="Palatino Linotype" w:cs="Palatino Linotype"/>
          <w:b/>
        </w:rPr>
        <w:t xml:space="preserve"> y </w:t>
      </w:r>
      <w:r w:rsidRPr="0061088C">
        <w:rPr>
          <w:rFonts w:ascii="Palatino Linotype" w:eastAsia="Palatino Linotype" w:hAnsi="Palatino Linotype" w:cs="Palatino Linotype"/>
        </w:rPr>
        <w:t xml:space="preserve">Municipios; </w:t>
      </w:r>
      <w:r w:rsidRPr="0061088C">
        <w:rPr>
          <w:rFonts w:ascii="Palatino Linotype" w:eastAsia="Palatino Linotype" w:hAnsi="Palatino Linotype" w:cs="Palatino Linotype"/>
          <w:color w:val="000000"/>
        </w:rPr>
        <w:t xml:space="preserve">fracción que determina la hipótesis jurídica relativa a la entrega de información incompleta; </w:t>
      </w:r>
      <w:r w:rsidRPr="0061088C">
        <w:rPr>
          <w:rFonts w:ascii="Palatino Linotype" w:eastAsia="Palatino Linotype" w:hAnsi="Palatino Linotype" w:cs="Palatino Linotype"/>
        </w:rPr>
        <w:t xml:space="preserve">contexto del cual se dolió </w:t>
      </w:r>
      <w:r w:rsidRPr="0061088C">
        <w:rPr>
          <w:rFonts w:ascii="Palatino Linotype" w:eastAsia="Palatino Linotype" w:hAnsi="Palatino Linotype" w:cs="Palatino Linotype"/>
          <w:b/>
        </w:rPr>
        <w:t xml:space="preserve">EL RECURRENTE </w:t>
      </w:r>
      <w:r w:rsidRPr="0061088C">
        <w:rPr>
          <w:rFonts w:ascii="Palatino Linotype" w:eastAsia="Palatino Linotype" w:hAnsi="Palatino Linotype" w:cs="Palatino Linotype"/>
        </w:rPr>
        <w:t>al momento de interponer su inconformidad.</w:t>
      </w:r>
      <w:r w:rsidRPr="0061088C">
        <w:rPr>
          <w:rFonts w:ascii="Palatino Linotype" w:eastAsia="Palatino Linotype" w:hAnsi="Palatino Linotype" w:cs="Palatino Linotype"/>
          <w:color w:val="000000"/>
        </w:rPr>
        <w:t xml:space="preserve"> De modo tal que el presente recurso de revisión se abocara en determinar si el </w:t>
      </w:r>
      <w:r w:rsidRPr="0061088C">
        <w:rPr>
          <w:rFonts w:ascii="Palatino Linotype" w:eastAsia="Palatino Linotype" w:hAnsi="Palatino Linotype" w:cs="Palatino Linotype"/>
          <w:b/>
          <w:color w:val="000000"/>
        </w:rPr>
        <w:t>SUJETO</w:t>
      </w:r>
      <w:r w:rsidRPr="0061088C">
        <w:rPr>
          <w:rFonts w:ascii="Palatino Linotype" w:eastAsia="Palatino Linotype" w:hAnsi="Palatino Linotype" w:cs="Palatino Linotype"/>
          <w:color w:val="000000"/>
        </w:rPr>
        <w:t xml:space="preserve"> </w:t>
      </w:r>
      <w:r w:rsidRPr="0061088C">
        <w:rPr>
          <w:rFonts w:ascii="Palatino Linotype" w:eastAsia="Palatino Linotype" w:hAnsi="Palatino Linotype" w:cs="Palatino Linotype"/>
          <w:b/>
          <w:color w:val="000000"/>
        </w:rPr>
        <w:t>OBLIGADO</w:t>
      </w:r>
      <w:r w:rsidRPr="0061088C">
        <w:rPr>
          <w:rFonts w:ascii="Palatino Linotype" w:eastAsia="Palatino Linotype" w:hAnsi="Palatino Linotype" w:cs="Palatino Linotype"/>
          <w:color w:val="000000"/>
        </w:rPr>
        <w:t xml:space="preserve"> con su respuesta ciertamente actualiza la causal de procedencia</w:t>
      </w:r>
      <w:r w:rsidRPr="0061088C">
        <w:rPr>
          <w:rFonts w:ascii="Palatino Linotype" w:eastAsia="Palatino Linotype" w:hAnsi="Palatino Linotype" w:cs="Palatino Linotype"/>
          <w:b/>
          <w:color w:val="000000"/>
        </w:rPr>
        <w:t xml:space="preserve"> </w:t>
      </w:r>
      <w:r w:rsidRPr="0061088C">
        <w:rPr>
          <w:rFonts w:ascii="Palatino Linotype" w:eastAsia="Palatino Linotype" w:hAnsi="Palatino Linotype" w:cs="Palatino Linotype"/>
          <w:color w:val="000000"/>
        </w:rPr>
        <w:t xml:space="preserve">antes señalada. </w:t>
      </w:r>
    </w:p>
    <w:p w:rsidR="009868E3" w:rsidRPr="0061088C" w:rsidRDefault="009868E3">
      <w:pPr>
        <w:spacing w:line="360" w:lineRule="auto"/>
        <w:rPr>
          <w:rFonts w:ascii="Palatino Linotype" w:eastAsia="Palatino Linotype" w:hAnsi="Palatino Linotype" w:cs="Palatino Linotype"/>
        </w:rPr>
      </w:pPr>
    </w:p>
    <w:p w:rsidR="009868E3" w:rsidRPr="0061088C" w:rsidRDefault="001B306E">
      <w:pPr>
        <w:pStyle w:val="Ttulo2"/>
        <w:spacing w:before="0" w:line="360" w:lineRule="auto"/>
        <w:rPr>
          <w:rFonts w:ascii="Palatino Linotype" w:eastAsia="Palatino Linotype" w:hAnsi="Palatino Linotype" w:cs="Palatino Linotype"/>
          <w:b/>
          <w:color w:val="000000"/>
          <w:sz w:val="24"/>
          <w:szCs w:val="24"/>
        </w:rPr>
      </w:pPr>
      <w:bookmarkStart w:id="8" w:name="_heading=h.4d34og8" w:colFirst="0" w:colLast="0"/>
      <w:bookmarkEnd w:id="8"/>
      <w:r w:rsidRPr="0061088C">
        <w:rPr>
          <w:rFonts w:ascii="Palatino Linotype" w:eastAsia="Palatino Linotype" w:hAnsi="Palatino Linotype" w:cs="Palatino Linotype"/>
          <w:b/>
          <w:color w:val="000000"/>
          <w:sz w:val="24"/>
          <w:szCs w:val="24"/>
        </w:rPr>
        <w:t>CUARTO. Del estudio y resolución del asunto.</w:t>
      </w:r>
    </w:p>
    <w:p w:rsidR="009868E3" w:rsidRPr="0061088C" w:rsidRDefault="009868E3"/>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Se solicitó tener acceso, a la información que a continuación se desagrega:</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De: </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ELENA GARCIA MARTINEZ, PRESIDENTA MUNICIPAL.</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EDNA ARIANA MARTINEZ TORRES, CONTRALORA MUNICIPAL. </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MARIANA GUDALUPE PEREZ MARTINEZ, DIRECTORA DE ADMINISTRACIÓN.</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ELOY ESPINOZA MONTOYA, DIRECTOR DE APAST.</w:t>
      </w:r>
    </w:p>
    <w:p w:rsidR="009868E3" w:rsidRPr="0061088C" w:rsidRDefault="001B306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lastRenderedPageBreak/>
        <w:t>JOSE OSWALDO CORNEJO GALLARDO, DIRECTOR SMDIF TULTITLAN.</w:t>
      </w:r>
    </w:p>
    <w:p w:rsidR="009868E3" w:rsidRPr="0061088C" w:rsidRDefault="009868E3">
      <w:pPr>
        <w:spacing w:line="360" w:lineRule="auto"/>
        <w:ind w:left="851"/>
        <w:jc w:val="both"/>
        <w:rPr>
          <w:rFonts w:ascii="Palatino Linotype" w:eastAsia="Palatino Linotype" w:hAnsi="Palatino Linotype" w:cs="Palatino Linotype"/>
        </w:rPr>
      </w:pP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rPr>
        <w:t>De los ejercicios 2021, 2022, 2023 y 2024:</w:t>
      </w:r>
    </w:p>
    <w:p w:rsidR="009868E3" w:rsidRPr="0061088C" w:rsidRDefault="009868E3">
      <w:pPr>
        <w:spacing w:line="360" w:lineRule="auto"/>
        <w:ind w:left="851"/>
        <w:jc w:val="both"/>
        <w:rPr>
          <w:rFonts w:ascii="Palatino Linotype" w:eastAsia="Palatino Linotype" w:hAnsi="Palatino Linotype" w:cs="Palatino Linotype"/>
        </w:rPr>
      </w:pPr>
    </w:p>
    <w:p w:rsidR="009868E3" w:rsidRPr="0061088C" w:rsidRDefault="001B306E">
      <w:pPr>
        <w:spacing w:line="360" w:lineRule="auto"/>
        <w:ind w:left="1701" w:hanging="283"/>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1.- Recibos de nómina en versión pública, </w:t>
      </w:r>
    </w:p>
    <w:p w:rsidR="009868E3" w:rsidRPr="0061088C" w:rsidRDefault="001B306E">
      <w:pPr>
        <w:pBdr>
          <w:top w:val="nil"/>
          <w:left w:val="nil"/>
          <w:bottom w:val="nil"/>
          <w:right w:val="nil"/>
          <w:between w:val="nil"/>
        </w:pBdr>
        <w:spacing w:line="360" w:lineRule="auto"/>
        <w:ind w:left="1701" w:hanging="295"/>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2.- Sueldo, prestaciones ordinarias y extraordinarias que recibieron y reciben de  manera quincenal, mensual y anual</w:t>
      </w:r>
    </w:p>
    <w:p w:rsidR="009868E3" w:rsidRPr="0061088C" w:rsidRDefault="001B306E">
      <w:pPr>
        <w:pBdr>
          <w:top w:val="nil"/>
          <w:left w:val="nil"/>
          <w:bottom w:val="nil"/>
          <w:right w:val="nil"/>
          <w:between w:val="nil"/>
        </w:pBdr>
        <w:spacing w:line="360" w:lineRule="auto"/>
        <w:ind w:left="1701" w:hanging="295"/>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3.- Método o mecanismo o como lo disponga la normatividad interna para asegurar y garantizar que asistan a su labores y la permanencia, en su lugar de trabajo, enviar la evidencia documental.</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En respuesta, el </w:t>
      </w:r>
      <w:r w:rsidRPr="0061088C">
        <w:rPr>
          <w:rFonts w:ascii="Palatino Linotype" w:eastAsia="Palatino Linotype" w:hAnsi="Palatino Linotype" w:cs="Palatino Linotype"/>
          <w:b/>
          <w:color w:val="000000"/>
        </w:rPr>
        <w:t xml:space="preserve">SUJETO OBLIGADO </w:t>
      </w:r>
      <w:r w:rsidRPr="0061088C">
        <w:rPr>
          <w:rFonts w:ascii="Palatino Linotype" w:eastAsia="Palatino Linotype" w:hAnsi="Palatino Linotype" w:cs="Palatino Linotype"/>
          <w:color w:val="000000"/>
        </w:rPr>
        <w:t xml:space="preserve">informó, anexo los  recibos de nómina de los años 2021, 2022, 2023 y 2024 de las CC. ELENA GARCIA MARTINEZ, PRESIDENTA MUNICIPAL, EDNA ARIANA MARTINEZ TORRES, CONTRALORA MUNICIPAL, MARIANA GUADALUPE PEREZ MARTINEZ DIRECTORA DE ADMINISTRACIÓN. Sobre el sueldo y prestaciones que ordinaria como extraordinariamente recibieron y reciben, se corrobora con los recibos de nómina remitidos. Respecto al método o mecanismos, como lo disponga la normatividad interna para asegurar y garantizar que asistan a sus labores y la permanencia en su lugar de trabajo, enviar la evidencia documental de los ejercicios 2021 al 2024, informó que se encuentran las Listas de Asistencia, mismas que anexo en copia simple, y en cuanto a la Lcda. Elena García Martínez, no existe documento </w:t>
      </w:r>
      <w:r w:rsidRPr="0061088C">
        <w:rPr>
          <w:rFonts w:ascii="Palatino Linotype" w:eastAsia="Palatino Linotype" w:hAnsi="Palatino Linotype" w:cs="Palatino Linotype"/>
          <w:color w:val="000000"/>
        </w:rPr>
        <w:lastRenderedPageBreak/>
        <w:t>alguno que obligue a la Presidenta Municipal a registrar Lista de Asistencia, sin embargo existen los acuerdos de cabildo, mismo que puede consultar en la página del Municipio de Tultitlan, donde se aprecia que asiste a laborar.</w:t>
      </w:r>
    </w:p>
    <w:p w:rsidR="009868E3" w:rsidRPr="0061088C" w:rsidRDefault="009868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El RECURRENTE se inconformo porque, la respuesta otorgada está incompleta e imprecisa</w:t>
      </w:r>
    </w:p>
    <w:p w:rsidR="009868E3" w:rsidRPr="0061088C" w:rsidRDefault="009868E3">
      <w:pPr>
        <w:pBdr>
          <w:top w:val="nil"/>
          <w:left w:val="nil"/>
          <w:bottom w:val="nil"/>
          <w:right w:val="nil"/>
          <w:between w:val="nil"/>
        </w:pBdr>
        <w:ind w:left="720"/>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Ahora bien, respecto de los recibos de nómina que el Recurrente, requiere en su solicitud de información, resulta necesario realizar las anotaciones siguientes.</w:t>
      </w:r>
    </w:p>
    <w:p w:rsidR="009868E3" w:rsidRPr="0061088C" w:rsidRDefault="009868E3">
      <w:pPr>
        <w:rPr>
          <w:rFonts w:eastAsia="Calibri"/>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Para analizar la fuente obligacional para generar, administrar o poseer la información requerida por el particular, relativo a los recibos de nómina, es necesario traer a contexto el artículo 804 fracción II, de la Ley Federal de Trabajo a la letra dice que: </w:t>
      </w:r>
    </w:p>
    <w:p w:rsidR="009868E3" w:rsidRPr="0061088C" w:rsidRDefault="009868E3">
      <w:pPr>
        <w:spacing w:line="360" w:lineRule="auto"/>
        <w:ind w:left="567" w:right="616"/>
        <w:jc w:val="both"/>
        <w:rPr>
          <w:rFonts w:ascii="Palatino Linotype" w:eastAsia="Palatino Linotype" w:hAnsi="Palatino Linotype" w:cs="Palatino Linotype"/>
        </w:rPr>
      </w:pPr>
    </w:p>
    <w:p w:rsidR="009868E3" w:rsidRPr="0061088C" w:rsidRDefault="001B306E">
      <w:pPr>
        <w:tabs>
          <w:tab w:val="right" w:pos="567"/>
        </w:tabs>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r w:rsidRPr="0061088C">
        <w:rPr>
          <w:rFonts w:ascii="Palatino Linotype" w:eastAsia="Palatino Linotype" w:hAnsi="Palatino Linotype" w:cs="Palatino Linotype"/>
          <w:b/>
          <w:i/>
          <w:sz w:val="22"/>
          <w:szCs w:val="22"/>
        </w:rPr>
        <w:t>Artículo 804.-</w:t>
      </w:r>
      <w:r w:rsidRPr="0061088C">
        <w:rPr>
          <w:rFonts w:ascii="Palatino Linotype" w:eastAsia="Palatino Linotype" w:hAnsi="Palatino Linotype" w:cs="Palatino Linotype"/>
          <w:i/>
          <w:sz w:val="22"/>
          <w:szCs w:val="22"/>
        </w:rPr>
        <w:t xml:space="preserve"> El patrón tiene obligación de conservar y exhibir en juicio los documentos que a continuación se precisan:</w:t>
      </w:r>
    </w:p>
    <w:p w:rsidR="009868E3" w:rsidRPr="0061088C" w:rsidRDefault="009868E3">
      <w:pPr>
        <w:tabs>
          <w:tab w:val="right" w:pos="567"/>
        </w:tabs>
        <w:spacing w:line="360" w:lineRule="auto"/>
        <w:ind w:left="567" w:right="616"/>
        <w:jc w:val="both"/>
        <w:rPr>
          <w:rFonts w:ascii="Palatino Linotype" w:eastAsia="Palatino Linotype" w:hAnsi="Palatino Linotype" w:cs="Palatino Linotype"/>
          <w:i/>
          <w:sz w:val="10"/>
          <w:szCs w:val="10"/>
        </w:rPr>
      </w:pPr>
    </w:p>
    <w:p w:rsidR="009868E3" w:rsidRPr="0061088C" w:rsidRDefault="001B306E">
      <w:pPr>
        <w:tabs>
          <w:tab w:val="right" w:pos="567"/>
        </w:tabs>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I.</w:t>
      </w:r>
      <w:r w:rsidRPr="0061088C">
        <w:rPr>
          <w:rFonts w:ascii="Palatino Linotype" w:eastAsia="Palatino Linotype" w:hAnsi="Palatino Linotype" w:cs="Palatino Linotype"/>
          <w:i/>
          <w:sz w:val="22"/>
          <w:szCs w:val="22"/>
        </w:rPr>
        <w:t xml:space="preserve"> </w:t>
      </w:r>
      <w:r w:rsidRPr="0061088C">
        <w:rPr>
          <w:rFonts w:ascii="Palatino Linotype" w:eastAsia="Palatino Linotype" w:hAnsi="Palatino Linotype" w:cs="Palatino Linotype"/>
          <w:i/>
          <w:sz w:val="22"/>
          <w:szCs w:val="22"/>
        </w:rPr>
        <w:tab/>
        <w:t>Contratos individuales de trabajo que se celebren, cuando no exista contrato colectivo o contrato Ley aplicable;</w:t>
      </w:r>
    </w:p>
    <w:p w:rsidR="009868E3" w:rsidRPr="0061088C" w:rsidRDefault="009868E3">
      <w:pPr>
        <w:tabs>
          <w:tab w:val="right" w:pos="567"/>
        </w:tabs>
        <w:spacing w:line="360" w:lineRule="auto"/>
        <w:ind w:left="567" w:right="616"/>
        <w:jc w:val="both"/>
        <w:rPr>
          <w:rFonts w:ascii="Palatino Linotype" w:eastAsia="Palatino Linotype" w:hAnsi="Palatino Linotype" w:cs="Palatino Linotype"/>
          <w:i/>
          <w:sz w:val="10"/>
          <w:szCs w:val="10"/>
        </w:rPr>
      </w:pPr>
    </w:p>
    <w:p w:rsidR="009868E3" w:rsidRPr="0061088C" w:rsidRDefault="001B306E">
      <w:pPr>
        <w:tabs>
          <w:tab w:val="right" w:pos="567"/>
        </w:tabs>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II.</w:t>
      </w:r>
      <w:r w:rsidRPr="0061088C">
        <w:rPr>
          <w:rFonts w:ascii="Palatino Linotype" w:eastAsia="Palatino Linotype" w:hAnsi="Palatino Linotype" w:cs="Palatino Linotype"/>
          <w:i/>
          <w:sz w:val="22"/>
          <w:szCs w:val="22"/>
        </w:rPr>
        <w:t xml:space="preserve"> </w:t>
      </w:r>
      <w:r w:rsidRPr="0061088C">
        <w:rPr>
          <w:rFonts w:ascii="Palatino Linotype" w:eastAsia="Palatino Linotype" w:hAnsi="Palatino Linotype" w:cs="Palatino Linotype"/>
          <w:i/>
          <w:sz w:val="22"/>
          <w:szCs w:val="22"/>
        </w:rPr>
        <w:tab/>
        <w:t xml:space="preserve">Listas de raya o </w:t>
      </w:r>
      <w:r w:rsidRPr="0061088C">
        <w:rPr>
          <w:rFonts w:ascii="Palatino Linotype" w:eastAsia="Palatino Linotype" w:hAnsi="Palatino Linotype" w:cs="Palatino Linotype"/>
          <w:b/>
          <w:i/>
          <w:sz w:val="22"/>
          <w:szCs w:val="22"/>
        </w:rPr>
        <w:t>nómina de personal</w:t>
      </w:r>
      <w:r w:rsidRPr="0061088C">
        <w:rPr>
          <w:rFonts w:ascii="Palatino Linotype" w:eastAsia="Palatino Linotype" w:hAnsi="Palatino Linotype" w:cs="Palatino Linotype"/>
          <w:i/>
          <w:sz w:val="22"/>
          <w:szCs w:val="22"/>
        </w:rPr>
        <w:t>, cuando se lleven en el centro de trabajo; o recibos de pagos de salarios;</w:t>
      </w:r>
    </w:p>
    <w:p w:rsidR="009868E3" w:rsidRPr="0061088C" w:rsidRDefault="009868E3">
      <w:pPr>
        <w:tabs>
          <w:tab w:val="right" w:pos="567"/>
        </w:tabs>
        <w:spacing w:line="360" w:lineRule="auto"/>
        <w:ind w:left="567" w:right="616"/>
        <w:jc w:val="both"/>
        <w:rPr>
          <w:rFonts w:ascii="Palatino Linotype" w:eastAsia="Palatino Linotype" w:hAnsi="Palatino Linotype" w:cs="Palatino Linotype"/>
          <w:i/>
          <w:sz w:val="10"/>
          <w:szCs w:val="10"/>
        </w:rPr>
      </w:pPr>
    </w:p>
    <w:p w:rsidR="009868E3" w:rsidRPr="0061088C" w:rsidRDefault="001B306E">
      <w:pPr>
        <w:tabs>
          <w:tab w:val="right" w:pos="567"/>
        </w:tabs>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III.</w:t>
      </w:r>
      <w:r w:rsidRPr="0061088C">
        <w:rPr>
          <w:rFonts w:ascii="Palatino Linotype" w:eastAsia="Palatino Linotype" w:hAnsi="Palatino Linotype" w:cs="Palatino Linotype"/>
          <w:i/>
          <w:sz w:val="22"/>
          <w:szCs w:val="22"/>
        </w:rPr>
        <w:t xml:space="preserve"> </w:t>
      </w:r>
      <w:r w:rsidRPr="0061088C">
        <w:rPr>
          <w:rFonts w:ascii="Palatino Linotype" w:eastAsia="Palatino Linotype" w:hAnsi="Palatino Linotype" w:cs="Palatino Linotype"/>
          <w:i/>
          <w:sz w:val="22"/>
          <w:szCs w:val="22"/>
        </w:rPr>
        <w:tab/>
        <w:t>Controles de asistencia, cuando se lleven en el centro de trabajo;</w:t>
      </w:r>
    </w:p>
    <w:p w:rsidR="009868E3" w:rsidRPr="0061088C" w:rsidRDefault="009868E3">
      <w:pPr>
        <w:tabs>
          <w:tab w:val="right" w:pos="567"/>
        </w:tabs>
        <w:spacing w:line="360" w:lineRule="auto"/>
        <w:ind w:left="567" w:right="616"/>
        <w:jc w:val="both"/>
        <w:rPr>
          <w:rFonts w:ascii="Palatino Linotype" w:eastAsia="Palatino Linotype" w:hAnsi="Palatino Linotype" w:cs="Palatino Linotype"/>
          <w:i/>
          <w:sz w:val="10"/>
          <w:szCs w:val="10"/>
        </w:rPr>
      </w:pPr>
    </w:p>
    <w:p w:rsidR="009868E3" w:rsidRPr="0061088C" w:rsidRDefault="001B306E">
      <w:pPr>
        <w:tabs>
          <w:tab w:val="right" w:pos="567"/>
        </w:tabs>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lastRenderedPageBreak/>
        <w:t>IV.</w:t>
      </w:r>
      <w:r w:rsidRPr="0061088C">
        <w:rPr>
          <w:rFonts w:ascii="Palatino Linotype" w:eastAsia="Palatino Linotype" w:hAnsi="Palatino Linotype" w:cs="Palatino Linotype"/>
          <w:i/>
          <w:sz w:val="22"/>
          <w:szCs w:val="22"/>
        </w:rPr>
        <w:t xml:space="preserve"> </w:t>
      </w:r>
      <w:r w:rsidRPr="0061088C">
        <w:rPr>
          <w:rFonts w:ascii="Palatino Linotype" w:eastAsia="Palatino Linotype" w:hAnsi="Palatino Linotype" w:cs="Palatino Linotype"/>
          <w:i/>
          <w:sz w:val="22"/>
          <w:szCs w:val="22"/>
        </w:rPr>
        <w:tab/>
        <w:t>Comprobantes de pago de participación de utilidades, de vacaciones y de aguinaldos, así como las primas a que se refiere esta Ley, y pagos, aportaciones y cuotas de seguridad social; y</w:t>
      </w:r>
    </w:p>
    <w:p w:rsidR="009868E3" w:rsidRPr="0061088C" w:rsidRDefault="009868E3">
      <w:pPr>
        <w:tabs>
          <w:tab w:val="right" w:pos="567"/>
        </w:tabs>
        <w:spacing w:line="360" w:lineRule="auto"/>
        <w:ind w:left="567" w:right="616"/>
        <w:jc w:val="both"/>
        <w:rPr>
          <w:rFonts w:ascii="Palatino Linotype" w:eastAsia="Palatino Linotype" w:hAnsi="Palatino Linotype" w:cs="Palatino Linotype"/>
          <w:i/>
          <w:sz w:val="10"/>
          <w:szCs w:val="10"/>
        </w:rPr>
      </w:pPr>
    </w:p>
    <w:p w:rsidR="009868E3" w:rsidRPr="0061088C" w:rsidRDefault="001B306E">
      <w:pPr>
        <w:tabs>
          <w:tab w:val="right" w:pos="567"/>
        </w:tabs>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V.</w:t>
      </w:r>
      <w:r w:rsidRPr="0061088C">
        <w:rPr>
          <w:rFonts w:ascii="Palatino Linotype" w:eastAsia="Palatino Linotype" w:hAnsi="Palatino Linotype" w:cs="Palatino Linotype"/>
          <w:i/>
          <w:sz w:val="22"/>
          <w:szCs w:val="22"/>
        </w:rPr>
        <w:t xml:space="preserve"> </w:t>
      </w:r>
      <w:r w:rsidRPr="0061088C">
        <w:rPr>
          <w:rFonts w:ascii="Palatino Linotype" w:eastAsia="Palatino Linotype" w:hAnsi="Palatino Linotype" w:cs="Palatino Linotype"/>
          <w:i/>
          <w:sz w:val="22"/>
          <w:szCs w:val="22"/>
        </w:rPr>
        <w:tab/>
        <w:t>Los demás que señalen las leyes.</w:t>
      </w:r>
    </w:p>
    <w:p w:rsidR="009868E3" w:rsidRPr="0061088C" w:rsidRDefault="001B306E">
      <w:pPr>
        <w:tabs>
          <w:tab w:val="right" w:pos="567"/>
        </w:tabs>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 </w:t>
      </w:r>
    </w:p>
    <w:p w:rsidR="009868E3" w:rsidRPr="0061088C" w:rsidRDefault="009868E3">
      <w:pPr>
        <w:spacing w:line="360" w:lineRule="auto"/>
        <w:ind w:right="49"/>
        <w:jc w:val="both"/>
        <w:rPr>
          <w:rFonts w:ascii="Palatino Linotype" w:eastAsia="Palatino Linotype" w:hAnsi="Palatino Linotype" w:cs="Palatino Linotype"/>
          <w:sz w:val="22"/>
          <w:szCs w:val="22"/>
        </w:rPr>
      </w:pPr>
    </w:p>
    <w:p w:rsidR="009868E3" w:rsidRPr="0061088C" w:rsidRDefault="001B306E">
      <w:pPr>
        <w:numPr>
          <w:ilvl w:val="0"/>
          <w:numId w:val="1"/>
        </w:numPr>
        <w:spacing w:line="360" w:lineRule="auto"/>
        <w:ind w:left="0" w:right="49"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De lo establecido en el precepto legal anteriormente citado, se puede llegar a la conclusión de que la nómina consiste en registros conformados por el conjunto de trabajadores de los cuales se les remunerará por los servicios que éstos le prestan al patrón, en el cual se asientan las percepciones brutas, deducciones y el neto a recibir. </w:t>
      </w:r>
    </w:p>
    <w:p w:rsidR="009868E3" w:rsidRPr="0061088C" w:rsidRDefault="009868E3">
      <w:pPr>
        <w:spacing w:line="360" w:lineRule="auto"/>
        <w:ind w:right="49"/>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right="49"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Concorde a ello, la Ley del Trabajo de los Servidores Públicos del Estado y Municipios, en sus artículos 45 y 50 del ordenamiento legal en cita, señalan que: </w:t>
      </w:r>
    </w:p>
    <w:p w:rsidR="009868E3" w:rsidRPr="0061088C" w:rsidRDefault="009868E3">
      <w:pPr>
        <w:spacing w:line="360" w:lineRule="auto"/>
        <w:ind w:right="49"/>
        <w:jc w:val="both"/>
        <w:rPr>
          <w:rFonts w:ascii="Palatino Linotype" w:eastAsia="Palatino Linotype" w:hAnsi="Palatino Linotype" w:cs="Palatino Linotype"/>
          <w:sz w:val="22"/>
          <w:szCs w:val="22"/>
        </w:rPr>
      </w:pP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r w:rsidRPr="0061088C">
        <w:rPr>
          <w:rFonts w:ascii="Palatino Linotype" w:eastAsia="Palatino Linotype" w:hAnsi="Palatino Linotype" w:cs="Palatino Linotype"/>
          <w:b/>
          <w:i/>
          <w:sz w:val="22"/>
          <w:szCs w:val="22"/>
        </w:rPr>
        <w:t>ARTÍCULO 45</w:t>
      </w:r>
      <w:r w:rsidRPr="0061088C">
        <w:rPr>
          <w:rFonts w:ascii="Palatino Linotype" w:eastAsia="Palatino Linotype" w:hAnsi="Palatino Linotype" w:cs="Palatino Linotype"/>
          <w:i/>
          <w:sz w:val="22"/>
          <w:szCs w:val="22"/>
        </w:rPr>
        <w:t>.- Los servidores públicos prestarán sus servicios mediante nombramiento, contrato o formato único de Movimientos de Personal expedidos por quien estuviere facultado legalmente para extenderlo.</w:t>
      </w:r>
    </w:p>
    <w:p w:rsidR="009868E3" w:rsidRPr="0061088C" w:rsidRDefault="009868E3">
      <w:pPr>
        <w:spacing w:line="360" w:lineRule="auto"/>
        <w:ind w:left="567" w:right="616"/>
        <w:jc w:val="both"/>
        <w:rPr>
          <w:rFonts w:ascii="Palatino Linotype" w:eastAsia="Palatino Linotype" w:hAnsi="Palatino Linotype" w:cs="Palatino Linotype"/>
          <w:i/>
          <w:sz w:val="22"/>
          <w:szCs w:val="22"/>
        </w:rPr>
      </w:pP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50</w:t>
      </w:r>
      <w:r w:rsidRPr="0061088C">
        <w:rPr>
          <w:rFonts w:ascii="Palatino Linotype" w:eastAsia="Palatino Linotype" w:hAnsi="Palatino Linotype" w:cs="Palatino Linotype"/>
          <w:i/>
          <w:sz w:val="22"/>
          <w:szCs w:val="22"/>
        </w:rPr>
        <w:t xml:space="preserve">.- El nombramiento, contrato o formato único de Movimientos de Personal aceptado obliga al servidor público a cumplir con los deberes inherentes al </w:t>
      </w:r>
      <w:r w:rsidRPr="0061088C">
        <w:rPr>
          <w:rFonts w:ascii="Palatino Linotype" w:eastAsia="Palatino Linotype" w:hAnsi="Palatino Linotype" w:cs="Palatino Linotype"/>
          <w:i/>
          <w:sz w:val="22"/>
          <w:szCs w:val="22"/>
        </w:rPr>
        <w:lastRenderedPageBreak/>
        <w:t>puesto especificado en el mismo y a las consecuencias que sean conforme a la ley, al uso y a la buena fe.</w:t>
      </w:r>
    </w:p>
    <w:p w:rsidR="009868E3" w:rsidRPr="0061088C" w:rsidRDefault="009868E3">
      <w:pPr>
        <w:spacing w:line="360" w:lineRule="auto"/>
        <w:ind w:left="567" w:right="616"/>
        <w:jc w:val="both"/>
        <w:rPr>
          <w:rFonts w:ascii="Palatino Linotype" w:eastAsia="Palatino Linotype" w:hAnsi="Palatino Linotype" w:cs="Palatino Linotype"/>
          <w:i/>
          <w:sz w:val="22"/>
          <w:szCs w:val="22"/>
        </w:rPr>
      </w:pP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Iguales consecuencias se generarán para todos los servidores públicos, cuando la relación de trabajo se formalice mediante un contrato o por encontrarse en lista de raya</w:t>
      </w:r>
      <w:r w:rsidRPr="0061088C">
        <w:rPr>
          <w:rFonts w:ascii="Palatino Linotype" w:eastAsia="Palatino Linotype" w:hAnsi="Palatino Linotype" w:cs="Palatino Linotype"/>
          <w:i/>
          <w:sz w:val="22"/>
          <w:szCs w:val="22"/>
        </w:rPr>
        <w:t>.</w:t>
      </w: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 </w:t>
      </w:r>
    </w:p>
    <w:p w:rsidR="009868E3" w:rsidRPr="0061088C" w:rsidRDefault="001B306E">
      <w:pPr>
        <w:numPr>
          <w:ilvl w:val="0"/>
          <w:numId w:val="1"/>
        </w:numPr>
        <w:spacing w:line="360" w:lineRule="auto"/>
        <w:ind w:left="0" w:right="49"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De lo anterior, se advierte que la relación de trabajo con el Municipio se formaliza mediante nombramiento o contrato.</w:t>
      </w:r>
    </w:p>
    <w:p w:rsidR="009868E3" w:rsidRPr="0061088C" w:rsidRDefault="009868E3">
      <w:pPr>
        <w:spacing w:line="360" w:lineRule="auto"/>
        <w:ind w:right="49"/>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right="49"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Una vez puntualizado lo anterior, se colige que la nómina de los servidores públicos contienen la información relativa a las remuneraciones de éstos, ahora bien, los artículos 82, 83 y 84 de la Constitución Política de los Estados Unidos Mexicanos establecen al respecto que: </w:t>
      </w:r>
    </w:p>
    <w:p w:rsidR="009868E3" w:rsidRPr="0061088C" w:rsidRDefault="009868E3">
      <w:pPr>
        <w:spacing w:line="360" w:lineRule="auto"/>
        <w:ind w:right="49"/>
        <w:jc w:val="both"/>
        <w:rPr>
          <w:rFonts w:ascii="Palatino Linotype" w:eastAsia="Palatino Linotype" w:hAnsi="Palatino Linotype" w:cs="Palatino Linotype"/>
          <w:sz w:val="22"/>
          <w:szCs w:val="22"/>
        </w:rPr>
      </w:pP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r w:rsidRPr="0061088C">
        <w:rPr>
          <w:rFonts w:ascii="Palatino Linotype" w:eastAsia="Palatino Linotype" w:hAnsi="Palatino Linotype" w:cs="Palatino Linotype"/>
          <w:b/>
          <w:i/>
          <w:sz w:val="22"/>
          <w:szCs w:val="22"/>
        </w:rPr>
        <w:t xml:space="preserve">Artículo 82.- </w:t>
      </w:r>
      <w:r w:rsidRPr="0061088C">
        <w:rPr>
          <w:rFonts w:ascii="Palatino Linotype" w:eastAsia="Palatino Linotype" w:hAnsi="Palatino Linotype" w:cs="Palatino Linotype"/>
          <w:i/>
          <w:sz w:val="22"/>
          <w:szCs w:val="22"/>
        </w:rPr>
        <w:t>Salario es la retribución que debe pagar el patrón al trabajador por su trabajo.</w:t>
      </w:r>
    </w:p>
    <w:p w:rsidR="009868E3" w:rsidRPr="0061088C" w:rsidRDefault="009868E3">
      <w:pPr>
        <w:spacing w:line="360" w:lineRule="auto"/>
        <w:ind w:left="567" w:right="616"/>
        <w:jc w:val="both"/>
        <w:rPr>
          <w:rFonts w:ascii="Palatino Linotype" w:eastAsia="Palatino Linotype" w:hAnsi="Palatino Linotype" w:cs="Palatino Linotype"/>
          <w:i/>
          <w:sz w:val="22"/>
          <w:szCs w:val="22"/>
        </w:rPr>
      </w:pP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 xml:space="preserve">Artículo 83.- </w:t>
      </w:r>
      <w:r w:rsidRPr="0061088C">
        <w:rPr>
          <w:rFonts w:ascii="Palatino Linotype" w:eastAsia="Palatino Linotype" w:hAnsi="Palatino Linotype" w:cs="Palatino Linotype"/>
          <w:i/>
          <w:sz w:val="22"/>
          <w:szCs w:val="22"/>
        </w:rPr>
        <w:t>El salario puede fijarse por unidad de tiempo, por unidad de obra, por comisión, a precio alzado o de cualquier otra manera.</w:t>
      </w:r>
    </w:p>
    <w:p w:rsidR="009868E3" w:rsidRPr="0061088C" w:rsidRDefault="009868E3">
      <w:pPr>
        <w:spacing w:line="360" w:lineRule="auto"/>
        <w:ind w:left="567" w:right="616"/>
        <w:jc w:val="both"/>
        <w:rPr>
          <w:rFonts w:ascii="Palatino Linotype" w:eastAsia="Palatino Linotype" w:hAnsi="Palatino Linotype" w:cs="Palatino Linotype"/>
          <w:i/>
          <w:sz w:val="22"/>
          <w:szCs w:val="22"/>
        </w:rPr>
      </w:pP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social que correspondan a la plaza de que se trate. El ingreso </w:t>
      </w:r>
      <w:r w:rsidRPr="0061088C">
        <w:rPr>
          <w:rFonts w:ascii="Palatino Linotype" w:eastAsia="Palatino Linotype" w:hAnsi="Palatino Linotype" w:cs="Palatino Linotype"/>
          <w:i/>
          <w:sz w:val="22"/>
          <w:szCs w:val="22"/>
        </w:rPr>
        <w:lastRenderedPageBreak/>
        <w:t>que perciban los trabajadores por esta modalidad, en ningún caso será inferior al que corresponda a una jornada diaria.</w:t>
      </w:r>
    </w:p>
    <w:p w:rsidR="009868E3" w:rsidRPr="0061088C" w:rsidRDefault="009868E3">
      <w:pPr>
        <w:spacing w:line="360" w:lineRule="auto"/>
        <w:ind w:left="567" w:right="616"/>
        <w:jc w:val="both"/>
        <w:rPr>
          <w:rFonts w:ascii="Palatino Linotype" w:eastAsia="Palatino Linotype" w:hAnsi="Palatino Linotype" w:cs="Palatino Linotype"/>
          <w:i/>
          <w:sz w:val="22"/>
          <w:szCs w:val="22"/>
        </w:rPr>
      </w:pP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rsidR="009868E3" w:rsidRPr="0061088C" w:rsidRDefault="009868E3">
      <w:pPr>
        <w:spacing w:line="360" w:lineRule="auto"/>
        <w:ind w:left="567" w:right="616"/>
        <w:jc w:val="both"/>
        <w:rPr>
          <w:rFonts w:ascii="Palatino Linotype" w:eastAsia="Palatino Linotype" w:hAnsi="Palatino Linotype" w:cs="Palatino Linotype"/>
          <w:i/>
          <w:sz w:val="22"/>
          <w:szCs w:val="22"/>
        </w:rPr>
      </w:pP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84.- El salario se integra con los pagos hechos en efectivo por cuota diaria, gratificaciones, percepciones, habitación, primas, comisiones, prestaciones en especie y cualquiera otra cantidad o prestación que se entregue al trabajador por su trabajo</w:t>
      </w:r>
      <w:r w:rsidRPr="0061088C">
        <w:rPr>
          <w:rFonts w:ascii="Palatino Linotype" w:eastAsia="Palatino Linotype" w:hAnsi="Palatino Linotype" w:cs="Palatino Linotype"/>
          <w:i/>
          <w:sz w:val="22"/>
          <w:szCs w:val="22"/>
        </w:rPr>
        <w:t>”.</w:t>
      </w:r>
    </w:p>
    <w:p w:rsidR="009868E3" w:rsidRPr="0061088C" w:rsidRDefault="009868E3">
      <w:pPr>
        <w:spacing w:line="360" w:lineRule="auto"/>
        <w:ind w:right="49"/>
        <w:jc w:val="both"/>
        <w:rPr>
          <w:rFonts w:ascii="Palatino Linotype" w:eastAsia="Palatino Linotype" w:hAnsi="Palatino Linotype" w:cs="Palatino Linotype"/>
          <w:sz w:val="22"/>
          <w:szCs w:val="22"/>
        </w:rPr>
      </w:pPr>
    </w:p>
    <w:p w:rsidR="009868E3" w:rsidRPr="0061088C" w:rsidRDefault="001B306E">
      <w:pPr>
        <w:numPr>
          <w:ilvl w:val="0"/>
          <w:numId w:val="1"/>
        </w:numPr>
        <w:spacing w:line="360" w:lineRule="auto"/>
        <w:ind w:left="0" w:right="49"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su parte el artículo 71 de la Constitución Política del Estado Libre y Soberano de México dispone en lo relativo al sueldo de los servidores públicos lo siguiente: </w:t>
      </w:r>
    </w:p>
    <w:p w:rsidR="009868E3" w:rsidRPr="0061088C" w:rsidRDefault="009868E3">
      <w:pPr>
        <w:spacing w:line="360" w:lineRule="auto"/>
        <w:ind w:right="49"/>
        <w:jc w:val="both"/>
        <w:rPr>
          <w:rFonts w:ascii="Palatino Linotype" w:eastAsia="Palatino Linotype" w:hAnsi="Palatino Linotype" w:cs="Palatino Linotype"/>
          <w:sz w:val="22"/>
          <w:szCs w:val="22"/>
        </w:rPr>
      </w:pP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r w:rsidRPr="0061088C">
        <w:rPr>
          <w:rFonts w:ascii="Palatino Linotype" w:eastAsia="Palatino Linotype" w:hAnsi="Palatino Linotype" w:cs="Palatino Linotype"/>
          <w:b/>
          <w:i/>
          <w:sz w:val="22"/>
          <w:szCs w:val="22"/>
        </w:rPr>
        <w:t>ARTÍCULO 71.</w:t>
      </w:r>
      <w:r w:rsidRPr="0061088C">
        <w:rPr>
          <w:rFonts w:ascii="Palatino Linotype" w:eastAsia="Palatino Linotype" w:hAnsi="Palatino Linotype" w:cs="Palatino Linotype"/>
          <w:i/>
          <w:sz w:val="22"/>
          <w:szCs w:val="22"/>
        </w:rPr>
        <w:t xml:space="preserve"> El sueldo es la retribución que la institución pública debe pagar al servidor público por los servicios prestados”.</w:t>
      </w:r>
    </w:p>
    <w:p w:rsidR="009868E3" w:rsidRPr="0061088C" w:rsidRDefault="009868E3">
      <w:pPr>
        <w:tabs>
          <w:tab w:val="left" w:pos="567"/>
        </w:tabs>
        <w:spacing w:line="360" w:lineRule="auto"/>
        <w:jc w:val="both"/>
        <w:rPr>
          <w:rFonts w:ascii="Palatino Linotype" w:eastAsia="Palatino Linotype" w:hAnsi="Palatino Linotype" w:cs="Palatino Linotype"/>
          <w:sz w:val="22"/>
          <w:szCs w:val="22"/>
        </w:rPr>
      </w:pPr>
    </w:p>
    <w:p w:rsidR="009868E3" w:rsidRPr="0061088C" w:rsidRDefault="001B306E">
      <w:pPr>
        <w:numPr>
          <w:ilvl w:val="0"/>
          <w:numId w:val="1"/>
        </w:numPr>
        <w:tabs>
          <w:tab w:val="left" w:pos="567"/>
        </w:tabs>
        <w:spacing w:line="360" w:lineRule="auto"/>
        <w:ind w:left="0" w:firstLine="0"/>
        <w:jc w:val="both"/>
        <w:rPr>
          <w:rFonts w:ascii="Palatino Linotype" w:eastAsia="Palatino Linotype" w:hAnsi="Palatino Linotype" w:cs="Palatino Linotype"/>
        </w:rPr>
      </w:pPr>
      <w:bookmarkStart w:id="9" w:name="_heading=h.2s8eyo1" w:colFirst="0" w:colLast="0"/>
      <w:bookmarkEnd w:id="9"/>
      <w:r w:rsidRPr="0061088C">
        <w:rPr>
          <w:rFonts w:ascii="Palatino Linotype" w:eastAsia="Palatino Linotype" w:hAnsi="Palatino Linotype" w:cs="Palatino Linotype"/>
        </w:rPr>
        <w:t>Por su parte,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9868E3" w:rsidRPr="0061088C" w:rsidRDefault="009868E3">
      <w:pPr>
        <w:rPr>
          <w:rFonts w:ascii="Palatino Linotype" w:eastAsia="Palatino Linotype" w:hAnsi="Palatino Linotype" w:cs="Palatino Linotype"/>
        </w:rPr>
      </w:pPr>
    </w:p>
    <w:p w:rsidR="009868E3" w:rsidRPr="0061088C" w:rsidRDefault="001B306E">
      <w:pPr>
        <w:numPr>
          <w:ilvl w:val="0"/>
          <w:numId w:val="1"/>
        </w:numPr>
        <w:tabs>
          <w:tab w:val="left" w:pos="567"/>
        </w:tabs>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De igual forma, la Ley del Trabajo de los Servidores Públicos del Estado y Municipios, en su artículo 220 K, establece los documentos que tiene la obligación de conservar el Sujeto Obligado, entre los que se encuentran los recibos de pagos: </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220 K.-</w:t>
      </w:r>
      <w:r w:rsidRPr="0061088C">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II. </w:t>
      </w:r>
      <w:r w:rsidRPr="0061088C">
        <w:rPr>
          <w:rFonts w:ascii="Palatino Linotype" w:eastAsia="Palatino Linotype" w:hAnsi="Palatino Linotype" w:cs="Palatino Linotype"/>
          <w:i/>
          <w:sz w:val="22"/>
          <w:szCs w:val="22"/>
          <w:u w:val="single"/>
        </w:rPr>
        <w:t>Recibos de pagos</w:t>
      </w:r>
      <w:r w:rsidRPr="0061088C">
        <w:rPr>
          <w:rFonts w:ascii="Palatino Linotype" w:eastAsia="Palatino Linotype" w:hAnsi="Palatino Linotype" w:cs="Palatino Linotype"/>
          <w:i/>
          <w:sz w:val="22"/>
          <w:szCs w:val="22"/>
        </w:rPr>
        <w:t xml:space="preserve"> de salarios o las constancias documentales del pago de salario cuando sea por depósito o mediante información electrónica;</w:t>
      </w: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III. Controles de asistencia o la información magnética o electrónica de asistencia de los servidores públicos;</w:t>
      </w: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IV. Recibos o las constancias de depósito o del medio de información magnética o electrónica que sean utilizadas para el pago de salarios, prima vacacional, aguinaldo y demás prestaciones establecidas en la presente ley; y</w:t>
      </w: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V. Los demás que señalen las leyes.</w:t>
      </w: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b/>
        </w:rPr>
      </w:pPr>
      <w:r w:rsidRPr="0061088C">
        <w:rPr>
          <w:rFonts w:ascii="Palatino Linotype" w:eastAsia="Palatino Linotype" w:hAnsi="Palatino Linotype" w:cs="Palatino Linotype"/>
        </w:rPr>
        <w:t xml:space="preserve">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w:t>
      </w:r>
      <w:r w:rsidRPr="0061088C">
        <w:rPr>
          <w:rFonts w:ascii="Palatino Linotype" w:eastAsia="Palatino Linotype" w:hAnsi="Palatino Linotype" w:cs="Palatino Linotype"/>
          <w:b/>
        </w:rPr>
        <w:t>a través de los sistemas de digitalización o de información magnética o electrónica.</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right="-91" w:firstLine="0"/>
        <w:jc w:val="both"/>
        <w:rPr>
          <w:rFonts w:ascii="Palatino Linotype" w:eastAsia="Palatino Linotype" w:hAnsi="Palatino Linotype" w:cs="Palatino Linotype"/>
          <w:b/>
        </w:rPr>
      </w:pPr>
      <w:r w:rsidRPr="0061088C">
        <w:rPr>
          <w:rFonts w:ascii="Palatino Linotype" w:eastAsia="Palatino Linotype" w:hAnsi="Palatino Linotype" w:cs="Palatino Linotype"/>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851" w:right="851"/>
        <w:jc w:val="both"/>
        <w:rPr>
          <w:rFonts w:ascii="Palatino Linotype" w:eastAsia="Palatino Linotype" w:hAnsi="Palatino Linotype" w:cs="Palatino Linotype"/>
          <w:i/>
          <w:sz w:val="22"/>
          <w:szCs w:val="22"/>
          <w:u w:val="single"/>
        </w:rPr>
      </w:pPr>
      <w:r w:rsidRPr="0061088C">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61088C">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61088C">
        <w:rPr>
          <w:rFonts w:ascii="Palatino Linotype" w:eastAsia="Palatino Linotype" w:hAnsi="Palatino Linotype" w:cs="Palatino Linotype"/>
          <w:b/>
          <w:i/>
          <w:sz w:val="22"/>
          <w:szCs w:val="22"/>
          <w:u w:val="single"/>
        </w:rPr>
        <w:t xml:space="preserve">que reciba y ejerza </w:t>
      </w:r>
      <w:r w:rsidRPr="0061088C">
        <w:rPr>
          <w:rFonts w:ascii="Palatino Linotype" w:eastAsia="Palatino Linotype" w:hAnsi="Palatino Linotype" w:cs="Palatino Linotype"/>
          <w:b/>
          <w:i/>
          <w:sz w:val="22"/>
          <w:szCs w:val="22"/>
          <w:u w:val="single"/>
        </w:rPr>
        <w:lastRenderedPageBreak/>
        <w:t>recursos públicos</w:t>
      </w:r>
      <w:r w:rsidRPr="0061088C">
        <w:rPr>
          <w:rFonts w:ascii="Palatino Linotype" w:eastAsia="Palatino Linotype" w:hAnsi="Palatino Linotype" w:cs="Palatino Linotype"/>
          <w:i/>
          <w:sz w:val="22"/>
          <w:szCs w:val="22"/>
        </w:rPr>
        <w:t xml:space="preserve"> o realice actos de autoridad </w:t>
      </w:r>
      <w:r w:rsidRPr="0061088C">
        <w:rPr>
          <w:rFonts w:ascii="Palatino Linotype" w:eastAsia="Palatino Linotype" w:hAnsi="Palatino Linotype" w:cs="Palatino Linotype"/>
          <w:b/>
          <w:i/>
          <w:sz w:val="22"/>
          <w:szCs w:val="22"/>
          <w:u w:val="single"/>
        </w:rPr>
        <w:t>en el ámbito de competencia del Estado de México y sus municipios</w:t>
      </w:r>
      <w:r w:rsidRPr="0061088C">
        <w:rPr>
          <w:rFonts w:ascii="Palatino Linotype" w:eastAsia="Palatino Linotype" w:hAnsi="Palatino Linotype" w:cs="Palatino Linotype"/>
          <w:i/>
          <w:sz w:val="22"/>
          <w:szCs w:val="22"/>
          <w:u w:val="single"/>
        </w:rPr>
        <w:t>.</w:t>
      </w:r>
    </w:p>
    <w:p w:rsidR="009868E3" w:rsidRPr="0061088C" w:rsidRDefault="001B306E">
      <w:pPr>
        <w:spacing w:line="360" w:lineRule="auto"/>
        <w:ind w:left="851" w:right="851"/>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rsidR="009868E3" w:rsidRPr="0061088C" w:rsidRDefault="001B306E">
      <w:pPr>
        <w:spacing w:line="360" w:lineRule="auto"/>
        <w:ind w:left="851" w:right="851"/>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spacing w:line="360" w:lineRule="auto"/>
        <w:ind w:left="851" w:right="851"/>
        <w:jc w:val="both"/>
        <w:rPr>
          <w:rFonts w:ascii="Palatino Linotype" w:eastAsia="Palatino Linotype" w:hAnsi="Palatino Linotype" w:cs="Palatino Linotype"/>
          <w:b/>
          <w:i/>
          <w:sz w:val="22"/>
          <w:szCs w:val="22"/>
          <w:u w:val="single"/>
        </w:rPr>
      </w:pPr>
      <w:r w:rsidRPr="0061088C">
        <w:rPr>
          <w:rFonts w:ascii="Palatino Linotype" w:eastAsia="Palatino Linotype" w:hAnsi="Palatino Linotype" w:cs="Palatino Linotype"/>
          <w:b/>
          <w:i/>
          <w:sz w:val="22"/>
          <w:szCs w:val="22"/>
          <w:u w:val="single"/>
        </w:rPr>
        <w:t>IV. Los ayuntamientos y las dependencias, organismos, órganos y entidades de la administración municipal;</w:t>
      </w:r>
    </w:p>
    <w:p w:rsidR="009868E3" w:rsidRPr="0061088C" w:rsidRDefault="001B306E">
      <w:pPr>
        <w:spacing w:line="360" w:lineRule="auto"/>
        <w:ind w:left="851" w:right="851"/>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spacing w:line="360" w:lineRule="auto"/>
        <w:ind w:left="851" w:right="851"/>
        <w:jc w:val="both"/>
        <w:rPr>
          <w:rFonts w:ascii="Palatino Linotype" w:eastAsia="Palatino Linotype" w:hAnsi="Palatino Linotype" w:cs="Palatino Linotype"/>
          <w:b/>
          <w:i/>
          <w:sz w:val="22"/>
          <w:szCs w:val="22"/>
          <w:u w:val="single"/>
        </w:rPr>
      </w:pPr>
      <w:r w:rsidRPr="0061088C">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9868E3" w:rsidRPr="0061088C" w:rsidRDefault="001B306E">
      <w:pPr>
        <w:spacing w:line="360" w:lineRule="auto"/>
        <w:ind w:left="851" w:right="851"/>
        <w:jc w:val="both"/>
        <w:rPr>
          <w:rFonts w:ascii="Palatino Linotype" w:eastAsia="Palatino Linotype" w:hAnsi="Palatino Linotype" w:cs="Palatino Linotype"/>
          <w:b/>
          <w:i/>
          <w:sz w:val="22"/>
          <w:szCs w:val="22"/>
        </w:rPr>
      </w:pPr>
      <w:r w:rsidRPr="0061088C">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61088C">
        <w:rPr>
          <w:rFonts w:ascii="Palatino Linotype" w:eastAsia="Palatino Linotype" w:hAnsi="Palatino Linotype" w:cs="Palatino Linotype"/>
          <w:b/>
          <w:i/>
          <w:sz w:val="22"/>
          <w:szCs w:val="22"/>
        </w:rPr>
        <w:t xml:space="preserve"> [Sic]</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w:t>
      </w:r>
      <w:r w:rsidRPr="0061088C">
        <w:rPr>
          <w:rFonts w:ascii="Palatino Linotype" w:eastAsia="Palatino Linotype" w:hAnsi="Palatino Linotype" w:cs="Palatino Linotype"/>
          <w:b/>
        </w:rPr>
        <w:t>01/2003</w:t>
      </w:r>
      <w:r w:rsidRPr="0061088C">
        <w:rPr>
          <w:rFonts w:ascii="Palatino Linotype" w:eastAsia="Palatino Linotype" w:hAnsi="Palatino Linotype" w:cs="Palatino Linotype"/>
        </w:rPr>
        <w:t xml:space="preserve"> y </w:t>
      </w:r>
      <w:r w:rsidRPr="0061088C">
        <w:rPr>
          <w:rFonts w:ascii="Palatino Linotype" w:eastAsia="Palatino Linotype" w:hAnsi="Palatino Linotype" w:cs="Palatino Linotype"/>
          <w:b/>
        </w:rPr>
        <w:t>02/2003</w:t>
      </w:r>
      <w:r w:rsidRPr="0061088C">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567" w:right="616"/>
        <w:rPr>
          <w:rFonts w:ascii="Palatino Linotype" w:eastAsia="Palatino Linotype" w:hAnsi="Palatino Linotype" w:cs="Palatino Linotype"/>
          <w:b/>
          <w:i/>
          <w:sz w:val="22"/>
          <w:szCs w:val="22"/>
        </w:rPr>
      </w:pPr>
      <w:r w:rsidRPr="0061088C">
        <w:rPr>
          <w:rFonts w:ascii="Palatino Linotype" w:eastAsia="Palatino Linotype" w:hAnsi="Palatino Linotype" w:cs="Palatino Linotype"/>
          <w:b/>
          <w:i/>
          <w:sz w:val="22"/>
          <w:szCs w:val="22"/>
        </w:rPr>
        <w:t>“Criterio 01/2003.</w:t>
      </w: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61088C">
        <w:rPr>
          <w:rFonts w:ascii="Palatino Linotype" w:eastAsia="Palatino Linotype" w:hAnsi="Palatino Linotype" w:cs="Palatino Linotype"/>
          <w:i/>
          <w:sz w:val="22"/>
          <w:szCs w:val="22"/>
        </w:rPr>
        <w:t xml:space="preserve"> </w:t>
      </w:r>
    </w:p>
    <w:p w:rsidR="009868E3" w:rsidRPr="0061088C" w:rsidRDefault="001B306E">
      <w:pPr>
        <w:spacing w:line="360" w:lineRule="auto"/>
        <w:ind w:left="567" w:right="616"/>
        <w:jc w:val="both"/>
        <w:rPr>
          <w:rFonts w:ascii="Palatino Linotype" w:eastAsia="Palatino Linotype" w:hAnsi="Palatino Linotype" w:cs="Palatino Linotype"/>
          <w:i/>
          <w:sz w:val="22"/>
          <w:szCs w:val="22"/>
          <w:u w:val="single"/>
        </w:rPr>
      </w:pPr>
      <w:r w:rsidRPr="0061088C">
        <w:rPr>
          <w:rFonts w:ascii="Palatino Linotype" w:eastAsia="Palatino Linotype" w:hAnsi="Palatino Linotype" w:cs="Palatino Linotype"/>
          <w:i/>
          <w:sz w:val="22"/>
          <w:szCs w:val="22"/>
        </w:rPr>
        <w:lastRenderedPageBreak/>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61088C">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61088C">
        <w:rPr>
          <w:rFonts w:ascii="Palatino Linotype" w:eastAsia="Palatino Linotype" w:hAnsi="Palatino Linotype" w:cs="Palatino Linotype"/>
          <w:i/>
          <w:sz w:val="22"/>
          <w:szCs w:val="22"/>
          <w:u w:val="single"/>
        </w:rPr>
        <w:t>…”</w:t>
      </w:r>
    </w:p>
    <w:p w:rsidR="009868E3" w:rsidRPr="0061088C" w:rsidRDefault="009868E3">
      <w:pPr>
        <w:spacing w:line="360" w:lineRule="auto"/>
        <w:ind w:left="567" w:right="616"/>
        <w:jc w:val="both"/>
        <w:rPr>
          <w:rFonts w:ascii="Palatino Linotype" w:eastAsia="Palatino Linotype" w:hAnsi="Palatino Linotype" w:cs="Palatino Linotype"/>
          <w:i/>
          <w:sz w:val="22"/>
          <w:szCs w:val="22"/>
        </w:rPr>
      </w:pPr>
    </w:p>
    <w:p w:rsidR="009868E3" w:rsidRPr="0061088C" w:rsidRDefault="001B306E">
      <w:pPr>
        <w:spacing w:line="360" w:lineRule="auto"/>
        <w:ind w:left="567" w:right="616"/>
        <w:rPr>
          <w:rFonts w:ascii="Palatino Linotype" w:eastAsia="Palatino Linotype" w:hAnsi="Palatino Linotype" w:cs="Palatino Linotype"/>
          <w:b/>
          <w:i/>
          <w:sz w:val="22"/>
          <w:szCs w:val="22"/>
        </w:rPr>
      </w:pPr>
      <w:r w:rsidRPr="0061088C">
        <w:rPr>
          <w:rFonts w:ascii="Palatino Linotype" w:eastAsia="Palatino Linotype" w:hAnsi="Palatino Linotype" w:cs="Palatino Linotype"/>
          <w:b/>
          <w:i/>
          <w:sz w:val="22"/>
          <w:szCs w:val="22"/>
        </w:rPr>
        <w:t>“Criterio 02/2003.</w:t>
      </w:r>
    </w:p>
    <w:p w:rsidR="009868E3" w:rsidRPr="0061088C" w:rsidRDefault="001B306E">
      <w:pPr>
        <w:spacing w:line="360" w:lineRule="auto"/>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61088C">
        <w:rPr>
          <w:rFonts w:ascii="Palatino Linotype" w:eastAsia="Palatino Linotype" w:hAnsi="Palatino Linotype" w:cs="Palatino Linotype"/>
          <w:i/>
          <w:sz w:val="22"/>
          <w:szCs w:val="22"/>
        </w:rPr>
        <w:t xml:space="preserve"> </w:t>
      </w:r>
    </w:p>
    <w:p w:rsidR="009868E3" w:rsidRPr="0061088C" w:rsidRDefault="001B306E">
      <w:pPr>
        <w:spacing w:line="360" w:lineRule="auto"/>
        <w:ind w:left="567" w:right="616"/>
        <w:jc w:val="both"/>
        <w:rPr>
          <w:rFonts w:ascii="Palatino Linotype" w:eastAsia="Palatino Linotype" w:hAnsi="Palatino Linotype" w:cs="Palatino Linotype"/>
          <w:b/>
          <w:i/>
          <w:sz w:val="22"/>
          <w:szCs w:val="22"/>
        </w:rPr>
      </w:pPr>
      <w:r w:rsidRPr="0061088C">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61088C">
        <w:rPr>
          <w:rFonts w:ascii="Palatino Linotype" w:eastAsia="Palatino Linotype" w:hAnsi="Palatino Linotype" w:cs="Palatino Linotype"/>
          <w:b/>
          <w:i/>
          <w:sz w:val="22"/>
          <w:szCs w:val="22"/>
          <w:u w:val="single"/>
        </w:rPr>
        <w:t xml:space="preserve">lo que deriva del hecho de que en términos de los previsto en el citado ordenamiento deben ponerse a disposición del público a través de medios </w:t>
      </w:r>
      <w:r w:rsidRPr="0061088C">
        <w:rPr>
          <w:rFonts w:ascii="Palatino Linotype" w:eastAsia="Palatino Linotype" w:hAnsi="Palatino Linotype" w:cs="Palatino Linotype"/>
          <w:b/>
          <w:i/>
          <w:sz w:val="22"/>
          <w:szCs w:val="22"/>
          <w:u w:val="single"/>
        </w:rPr>
        <w:lastRenderedPageBreak/>
        <w:t>remotos o locales de comunicación electrónica, tanto el directorio de servidores públicos como las remuneraciones mensuales por puesto incluso</w:t>
      </w:r>
      <w:r w:rsidRPr="0061088C">
        <w:rPr>
          <w:rFonts w:ascii="Palatino Linotype" w:eastAsia="Palatino Linotype" w:hAnsi="Palatino Linotype" w:cs="Palatino Linotype"/>
          <w:i/>
          <w:sz w:val="22"/>
          <w:szCs w:val="22"/>
        </w:rPr>
        <w:t xml:space="preserve"> el sistema de compensación…” </w:t>
      </w:r>
      <w:r w:rsidRPr="0061088C">
        <w:rPr>
          <w:rFonts w:ascii="Palatino Linotype" w:eastAsia="Palatino Linotype" w:hAnsi="Palatino Linotype" w:cs="Palatino Linotype"/>
          <w:b/>
          <w:i/>
          <w:sz w:val="22"/>
          <w:szCs w:val="22"/>
        </w:rPr>
        <w:t>[Sic]</w:t>
      </w: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Ahora bien, el artículo 70 de la Ley General de Transparencia y Acceso a la Información Pública dispone lo siguiente: </w:t>
      </w:r>
    </w:p>
    <w:p w:rsidR="009868E3" w:rsidRPr="0061088C" w:rsidRDefault="009868E3">
      <w:pPr>
        <w:spacing w:line="360" w:lineRule="auto"/>
        <w:jc w:val="both"/>
        <w:rPr>
          <w:rFonts w:ascii="Palatino Linotype" w:eastAsia="Palatino Linotype" w:hAnsi="Palatino Linotype" w:cs="Palatino Linotype"/>
          <w:sz w:val="22"/>
          <w:szCs w:val="22"/>
        </w:rPr>
      </w:pP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 </w:t>
      </w:r>
    </w:p>
    <w:p w:rsidR="009868E3" w:rsidRPr="0061088C" w:rsidRDefault="001B306E">
      <w:pPr>
        <w:spacing w:line="360" w:lineRule="auto"/>
        <w:ind w:left="851"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rsidR="009868E3" w:rsidRPr="0061088C" w:rsidRDefault="009868E3">
      <w:pPr>
        <w:spacing w:line="360" w:lineRule="auto"/>
        <w:jc w:val="both"/>
        <w:rPr>
          <w:rFonts w:eastAsia="Calibri"/>
        </w:rPr>
      </w:pPr>
    </w:p>
    <w:p w:rsidR="009868E3" w:rsidRPr="0061088C" w:rsidRDefault="001B306E">
      <w:pPr>
        <w:numPr>
          <w:ilvl w:val="0"/>
          <w:numId w:val="1"/>
        </w:numPr>
        <w:spacing w:line="360" w:lineRule="auto"/>
        <w:ind w:left="0" w:right="49"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Robustece lo anterior, el artículo 92, fracción VIII de la Ley de Transparencia y Acceso a la Información Pública del Estado de México y Municipios, señala: </w:t>
      </w:r>
    </w:p>
    <w:p w:rsidR="009868E3" w:rsidRPr="0061088C" w:rsidRDefault="009868E3">
      <w:pPr>
        <w:spacing w:line="360" w:lineRule="auto"/>
        <w:ind w:right="49"/>
        <w:jc w:val="both"/>
        <w:rPr>
          <w:rFonts w:ascii="Palatino Linotype" w:eastAsia="Palatino Linotype" w:hAnsi="Palatino Linotype" w:cs="Palatino Linotype"/>
        </w:rPr>
      </w:pPr>
    </w:p>
    <w:p w:rsidR="009868E3" w:rsidRPr="0061088C" w:rsidRDefault="001B306E">
      <w:pPr>
        <w:spacing w:line="360" w:lineRule="auto"/>
        <w:ind w:left="567"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9868E3" w:rsidRPr="0061088C" w:rsidRDefault="001B306E">
      <w:pPr>
        <w:spacing w:line="360" w:lineRule="auto"/>
        <w:ind w:left="567"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spacing w:line="360" w:lineRule="auto"/>
        <w:ind w:left="567"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9868E3" w:rsidRPr="0061088C" w:rsidRDefault="009868E3">
      <w:pPr>
        <w:spacing w:line="360" w:lineRule="auto"/>
        <w:jc w:val="both"/>
        <w:rPr>
          <w:rFonts w:eastAsia="Calibri"/>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sz w:val="22"/>
          <w:szCs w:val="22"/>
        </w:rPr>
      </w:pPr>
      <w:r w:rsidRPr="0061088C">
        <w:rPr>
          <w:rFonts w:ascii="Palatino Linotype" w:eastAsia="Palatino Linotype" w:hAnsi="Palatino Linotype" w:cs="Palatino Linotype"/>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las remuneraciones que perciban los servidores públicos de acuerdo con lo establecido en el Código Financiero del Estado de México y Municipios. En consecuencia, se determina que la información relativa a las percepciones es información pública. </w:t>
      </w:r>
    </w:p>
    <w:p w:rsidR="009868E3" w:rsidRPr="0061088C" w:rsidRDefault="009868E3">
      <w:pPr>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Ahora bien, el Recurrente a través de su solicitud de información, solicito los Recibos de Nómina, en versión pública de los ejercicios 2021, 2022, 2023 y 2024 de ELENA GARCIA MARTINEZ, PRESIDENTA MUNICIPAL., EDNA ARIANA MARTINEZ TORRES, CONTRALORA MUNICIPAL, MARIANA GUDALUPE PEREZ MARTINEZ, DIRECTORA DE ADMINISTRACIÓN, ELOY ESPINOZA MONTOYA, DIRECTOR DE APAST, JOSE OSWALDO CORNEJO GALLARDO, DIRECTOR SMDIF TULTITLAN. El Sujeto Obligado en respuesta, remitió </w:t>
      </w:r>
      <w:r w:rsidRPr="0061088C">
        <w:rPr>
          <w:rFonts w:ascii="Palatino Linotype" w:eastAsia="Palatino Linotype" w:hAnsi="Palatino Linotype" w:cs="Palatino Linotype"/>
          <w:color w:val="000000"/>
        </w:rPr>
        <w:t>Recibos de nómina del año 2021, 2022, 2023 y 2024 de las CC. Elena García Martínez, Presidenta Municipal, Edna Ariana Martínez Torres, Contralora Municipal y Mariana Guadalupe Pérez Martínez Directora de Administración. Sin embargo de un análisis, realizado a los  recibos de nómina remitidos por el Sujeto Obligado, se observa que este realizó una incorrecta versión pública,</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lo que, analizaremos los datos que deben ser testados o clasificados de manera </w:t>
      </w:r>
      <w:r w:rsidRPr="0061088C">
        <w:rPr>
          <w:rFonts w:ascii="Palatino Linotype" w:eastAsia="Palatino Linotype" w:hAnsi="Palatino Linotype" w:cs="Palatino Linotype"/>
          <w:b/>
        </w:rPr>
        <w:t>CONFIDENCIALES</w:t>
      </w:r>
      <w:r w:rsidRPr="0061088C">
        <w:rPr>
          <w:rFonts w:ascii="Palatino Linotype" w:eastAsia="Palatino Linotype" w:hAnsi="Palatino Linotype" w:cs="Palatino Linotype"/>
        </w:rPr>
        <w:t xml:space="preserve"> y los datos que son públicos, así que, en el caso específico, se advierte que en los documentos solicitados obran datos que son considerados confidenciales, cuyo acceso debe ser restringido, los cuales deben testarse al momento de la elaboración de versiones públicas, como es el caso del </w:t>
      </w:r>
      <w:r w:rsidRPr="0061088C">
        <w:rPr>
          <w:rFonts w:ascii="Palatino Linotype" w:eastAsia="Palatino Linotype" w:hAnsi="Palatino Linotype" w:cs="Palatino Linotype"/>
          <w:b/>
        </w:rPr>
        <w:t>Registro Federal de Contribuyentes</w:t>
      </w:r>
      <w:r w:rsidRPr="0061088C">
        <w:rPr>
          <w:rFonts w:ascii="Palatino Linotype" w:eastAsia="Palatino Linotype" w:hAnsi="Palatino Linotype" w:cs="Palatino Linotype"/>
        </w:rPr>
        <w:t xml:space="preserve"> (RFC), la </w:t>
      </w:r>
      <w:r w:rsidRPr="0061088C">
        <w:rPr>
          <w:rFonts w:ascii="Palatino Linotype" w:eastAsia="Palatino Linotype" w:hAnsi="Palatino Linotype" w:cs="Palatino Linotype"/>
          <w:b/>
        </w:rPr>
        <w:t>Clave Única de Registro de Población</w:t>
      </w:r>
      <w:r w:rsidRPr="0061088C">
        <w:rPr>
          <w:rFonts w:ascii="Palatino Linotype" w:eastAsia="Palatino Linotype" w:hAnsi="Palatino Linotype" w:cs="Palatino Linotype"/>
        </w:rPr>
        <w:t xml:space="preserve"> (CURP), la </w:t>
      </w:r>
      <w:r w:rsidRPr="0061088C">
        <w:rPr>
          <w:rFonts w:ascii="Palatino Linotype" w:eastAsia="Palatino Linotype" w:hAnsi="Palatino Linotype" w:cs="Palatino Linotype"/>
          <w:b/>
        </w:rPr>
        <w:t>Clave de cualquier tipo de seguridad social</w:t>
      </w:r>
      <w:r w:rsidRPr="0061088C">
        <w:rPr>
          <w:rFonts w:ascii="Palatino Linotype" w:eastAsia="Palatino Linotype" w:hAnsi="Palatino Linotype" w:cs="Palatino Linotype"/>
        </w:rPr>
        <w:t xml:space="preserve"> (ISSEMYM, u otros), así como, los </w:t>
      </w:r>
      <w:r w:rsidRPr="0061088C">
        <w:rPr>
          <w:rFonts w:ascii="Palatino Linotype" w:eastAsia="Palatino Linotype" w:hAnsi="Palatino Linotype" w:cs="Palatino Linotype"/>
          <w:b/>
        </w:rPr>
        <w:t xml:space="preserve">préstamos o descuentos </w:t>
      </w:r>
      <w:r w:rsidRPr="0061088C">
        <w:rPr>
          <w:rFonts w:ascii="Palatino Linotype" w:eastAsia="Palatino Linotype" w:hAnsi="Palatino Linotype" w:cs="Palatino Linotype"/>
        </w:rPr>
        <w:t xml:space="preserve">que se le hagan al servidor público, que no se encuentren relacionados con </w:t>
      </w:r>
      <w:r w:rsidRPr="0061088C">
        <w:rPr>
          <w:rFonts w:ascii="Palatino Linotype" w:eastAsia="Palatino Linotype" w:hAnsi="Palatino Linotype" w:cs="Palatino Linotype"/>
          <w:b/>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61088C">
        <w:rPr>
          <w:rFonts w:ascii="Palatino Linotype" w:eastAsia="Palatino Linotype" w:hAnsi="Palatino Linotype" w:cs="Palatino Linotype"/>
        </w:rPr>
        <w:t>, cuando de estos se desprendan o sean visibles datos personales correspondientes a los servidores públicos.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Cuando</w:t>
      </w:r>
      <w:r w:rsidRPr="0061088C">
        <w:rPr>
          <w:rFonts w:ascii="Palatino Linotype" w:eastAsia="Palatino Linotype" w:hAnsi="Palatino Linotype" w:cs="Palatino Linotype"/>
          <w:b/>
        </w:rPr>
        <w:t xml:space="preserve">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61088C">
        <w:rPr>
          <w:rFonts w:ascii="Palatino Linotype" w:eastAsia="Palatino Linotype" w:hAnsi="Palatino Linotype" w:cs="Palatino Linotype"/>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w:t>
      </w:r>
      <w:r w:rsidRPr="0061088C">
        <w:rPr>
          <w:rFonts w:ascii="Palatino Linotype" w:eastAsia="Palatino Linotype" w:hAnsi="Palatino Linotype" w:cs="Palatino Linotype"/>
        </w:rPr>
        <w:lastRenderedPageBreak/>
        <w:t>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cuanto hace al </w:t>
      </w:r>
      <w:r w:rsidRPr="0061088C">
        <w:rPr>
          <w:rFonts w:ascii="Palatino Linotype" w:eastAsia="Palatino Linotype" w:hAnsi="Palatino Linotype" w:cs="Palatino Linotype"/>
          <w:b/>
        </w:rPr>
        <w:t>Registro Federal de Contribuyentes</w:t>
      </w:r>
      <w:r w:rsidRPr="0061088C">
        <w:rPr>
          <w:rFonts w:ascii="Palatino Linotype" w:eastAsia="Palatino Linotype" w:hAnsi="Palatino Linotype" w:cs="Palatino Linotype"/>
        </w:rPr>
        <w:t xml:space="preserve"> </w:t>
      </w:r>
      <w:r w:rsidRPr="0061088C">
        <w:rPr>
          <w:rFonts w:ascii="Palatino Linotype" w:eastAsia="Palatino Linotype" w:hAnsi="Palatino Linotype" w:cs="Palatino Linotype"/>
          <w:b/>
        </w:rPr>
        <w:t>de las personas físicas</w:t>
      </w:r>
      <w:r w:rsidRPr="0061088C">
        <w:rPr>
          <w:rFonts w:ascii="Palatino Linotype" w:eastAsia="Palatino Linotype" w:hAnsi="Palatino Linotype" w:cs="Palatino Linotype"/>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61088C">
        <w:rPr>
          <w:rFonts w:ascii="Palatino Linotype" w:eastAsia="Palatino Linotype" w:hAnsi="Palatino Linotype" w:cs="Palatino Linotype"/>
        </w:rPr>
        <w:t>homoclave</w:t>
      </w:r>
      <w:proofErr w:type="spellEnd"/>
      <w:r w:rsidRPr="0061088C">
        <w:rPr>
          <w:rFonts w:ascii="Palatino Linotype" w:eastAsia="Palatino Linotype" w:hAnsi="Palatino Linotype" w:cs="Palatino Linotype"/>
        </w:rPr>
        <w:t>; la cual para su obtención es necesario acreditar personalidad, fecha de nacimiento entre otros con documentos oficiales.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rPr>
        <w:t>Al respecto, el Instituto Nacional Transparencia, Acceso a la Información y Protección de Datos Personales (INAI) a través del Criterio 19/17, señala literalmente lo siguiente:</w:t>
      </w:r>
    </w:p>
    <w:p w:rsidR="009868E3" w:rsidRPr="0061088C" w:rsidRDefault="009868E3">
      <w:pPr>
        <w:spacing w:line="360" w:lineRule="auto"/>
        <w:ind w:left="567" w:right="616"/>
        <w:jc w:val="both"/>
        <w:rPr>
          <w:rFonts w:ascii="Palatino Linotype" w:eastAsia="Palatino Linotype" w:hAnsi="Palatino Linotype" w:cs="Palatino Linotype"/>
          <w:i/>
        </w:rPr>
      </w:pP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Registro Federal de Contribuyentes (RFC) de personas físicas</w:t>
      </w:r>
      <w:r w:rsidRPr="0061088C">
        <w:rPr>
          <w:rFonts w:ascii="Palatino Linotype" w:eastAsia="Palatino Linotype" w:hAnsi="Palatino Linotype" w:cs="Palatino Linotype"/>
          <w:i/>
          <w:sz w:val="22"/>
          <w:szCs w:val="22"/>
        </w:rPr>
        <w:t xml:space="preserve">. El RFC es una clave de carácter fiscal, </w:t>
      </w:r>
      <w:proofErr w:type="gramStart"/>
      <w:r w:rsidRPr="0061088C">
        <w:rPr>
          <w:rFonts w:ascii="Palatino Linotype" w:eastAsia="Palatino Linotype" w:hAnsi="Palatino Linotype" w:cs="Palatino Linotype"/>
          <w:i/>
          <w:sz w:val="22"/>
          <w:szCs w:val="22"/>
        </w:rPr>
        <w:t>única</w:t>
      </w:r>
      <w:proofErr w:type="gramEnd"/>
      <w:r w:rsidRPr="0061088C">
        <w:rPr>
          <w:rFonts w:ascii="Palatino Linotype" w:eastAsia="Palatino Linotype" w:hAnsi="Palatino Linotype" w:cs="Palatino Linotype"/>
          <w:i/>
          <w:sz w:val="22"/>
          <w:szCs w:val="22"/>
        </w:rPr>
        <w:t xml:space="preserve"> e irrepetible, que permite identificar al titular, su edad y fecha de nacimiento, por lo que es un dato personal de carácter confidencial.</w:t>
      </w:r>
    </w:p>
    <w:p w:rsidR="009868E3" w:rsidRPr="0061088C" w:rsidRDefault="009868E3">
      <w:pPr>
        <w:spacing w:line="360" w:lineRule="auto"/>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De lo anterior, se desprende que el Registro Federal de Contribuyentes se vincula al nombre de su titular, permitiendo identificar la edad de la persona, fecha </w:t>
      </w:r>
      <w:r w:rsidRPr="0061088C">
        <w:rPr>
          <w:rFonts w:ascii="Palatino Linotype" w:eastAsia="Palatino Linotype" w:hAnsi="Palatino Linotype" w:cs="Palatino Linotype"/>
        </w:rPr>
        <w:lastRenderedPageBreak/>
        <w:t xml:space="preserve">de nacimiento, así como su </w:t>
      </w:r>
      <w:proofErr w:type="spellStart"/>
      <w:r w:rsidRPr="0061088C">
        <w:rPr>
          <w:rFonts w:ascii="Palatino Linotype" w:eastAsia="Palatino Linotype" w:hAnsi="Palatino Linotype" w:cs="Palatino Linotype"/>
        </w:rPr>
        <w:t>homoclave</w:t>
      </w:r>
      <w:proofErr w:type="spellEnd"/>
      <w:r w:rsidRPr="0061088C">
        <w:rPr>
          <w:rFonts w:ascii="Palatino Linotype" w:eastAsia="Palatino Linotype" w:hAnsi="Palatino Linotype" w:cs="Palatino Linotype"/>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cuanto hace a la </w:t>
      </w:r>
      <w:r w:rsidRPr="0061088C">
        <w:rPr>
          <w:rFonts w:ascii="Palatino Linotype" w:eastAsia="Palatino Linotype" w:hAnsi="Palatino Linotype" w:cs="Palatino Linotype"/>
          <w:b/>
        </w:rPr>
        <w:t xml:space="preserve">Clave Única de Registro de Población, </w:t>
      </w:r>
      <w:r w:rsidRPr="0061088C">
        <w:rPr>
          <w:rFonts w:ascii="Palatino Linotype" w:eastAsia="Palatino Linotype" w:hAnsi="Palatino Linotype" w:cs="Palatino Linotype"/>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9868E3" w:rsidRPr="0061088C" w:rsidRDefault="009868E3">
      <w:pPr>
        <w:spacing w:line="360" w:lineRule="auto"/>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Lo anterior, tiene sustento en los artículos 86 y 91, de la Ley General de Población, la cual señala lo siguiente:</w:t>
      </w:r>
    </w:p>
    <w:p w:rsidR="009868E3" w:rsidRPr="0061088C" w:rsidRDefault="009868E3">
      <w:pPr>
        <w:spacing w:line="360" w:lineRule="auto"/>
        <w:ind w:left="709" w:right="757"/>
        <w:jc w:val="both"/>
        <w:rPr>
          <w:rFonts w:ascii="Palatino Linotype" w:eastAsia="Palatino Linotype" w:hAnsi="Palatino Linotype" w:cs="Palatino Linotype"/>
          <w:b/>
          <w:i/>
        </w:rPr>
      </w:pPr>
    </w:p>
    <w:p w:rsidR="009868E3" w:rsidRPr="0061088C" w:rsidRDefault="001B306E">
      <w:pPr>
        <w:ind w:left="709" w:right="75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 xml:space="preserve">Artículo 86. </w:t>
      </w:r>
      <w:r w:rsidRPr="0061088C">
        <w:rPr>
          <w:rFonts w:ascii="Palatino Linotype" w:eastAsia="Palatino Linotype" w:hAnsi="Palatino Linotype" w:cs="Palatino Linotype"/>
          <w:i/>
          <w:sz w:val="22"/>
          <w:szCs w:val="22"/>
        </w:rPr>
        <w:t>El Registro Nacional de Población tiene como finalidad registrar a cada una de las personas que integran la población del país, con los datos que permitan certificar y acreditar fehacientemente su identidad.</w:t>
      </w:r>
    </w:p>
    <w:p w:rsidR="009868E3" w:rsidRPr="0061088C" w:rsidRDefault="009868E3">
      <w:pPr>
        <w:ind w:left="709" w:right="757"/>
        <w:jc w:val="both"/>
        <w:rPr>
          <w:rFonts w:ascii="Palatino Linotype" w:eastAsia="Palatino Linotype" w:hAnsi="Palatino Linotype" w:cs="Palatino Linotype"/>
          <w:i/>
          <w:sz w:val="22"/>
          <w:szCs w:val="22"/>
        </w:rPr>
      </w:pPr>
    </w:p>
    <w:p w:rsidR="009868E3" w:rsidRPr="0061088C" w:rsidRDefault="001B306E">
      <w:pPr>
        <w:ind w:left="709" w:right="75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 xml:space="preserve">Artículo 91. </w:t>
      </w:r>
      <w:r w:rsidRPr="0061088C">
        <w:rPr>
          <w:rFonts w:ascii="Palatino Linotype" w:eastAsia="Palatino Linotype" w:hAnsi="Palatino Linotype" w:cs="Palatino Linotype"/>
          <w:i/>
          <w:sz w:val="22"/>
          <w:szCs w:val="22"/>
        </w:rPr>
        <w:t>Al incorporar a una persona en el Registro Nacional de Población, se le asignará una clave que se denominará Clave Única de Registro de Población. Esta servirá para registrarla e identificarla en forma individual.</w:t>
      </w:r>
    </w:p>
    <w:p w:rsidR="009868E3" w:rsidRPr="0061088C" w:rsidRDefault="009868E3">
      <w:pPr>
        <w:spacing w:line="360" w:lineRule="auto"/>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Ahora bien, la Clave Única de Registro de Población, está integrada de 18 elementos representados por letras y números, que se generan a partir de los datos contenidos en un documento probatorio de identidad (acta de nacimiento, carta de </w:t>
      </w:r>
      <w:r w:rsidRPr="0061088C">
        <w:rPr>
          <w:rFonts w:ascii="Palatino Linotype" w:eastAsia="Palatino Linotype" w:hAnsi="Palatino Linotype" w:cs="Palatino Linotype"/>
        </w:rPr>
        <w:lastRenderedPageBreak/>
        <w:t xml:space="preserve">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Al respecto, el Instituto Nacional de Transparencia, Acceso a la Información y Protección de Datos Personales (INAI) a través del Criterio 18/17, señala literalmente lo siguiente:</w:t>
      </w:r>
    </w:p>
    <w:p w:rsidR="009868E3" w:rsidRPr="0061088C" w:rsidRDefault="009868E3">
      <w:pPr>
        <w:rPr>
          <w:rFonts w:ascii="Times New Roman" w:eastAsia="Times New Roman" w:hAnsi="Times New Roman" w:cs="Times New Roman"/>
        </w:rPr>
      </w:pP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Clave Única de Registro de Población (CURP)</w:t>
      </w:r>
      <w:r w:rsidRPr="0061088C">
        <w:rPr>
          <w:rFonts w:ascii="Palatino Linotype" w:eastAsia="Palatino Linotype" w:hAnsi="Palatino Linotype" w:cs="Palatino Linotype"/>
          <w:i/>
          <w:sz w:val="22"/>
          <w:szCs w:val="22"/>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9868E3" w:rsidRPr="0061088C" w:rsidRDefault="009868E3">
      <w:pPr>
        <w:rPr>
          <w:rFonts w:ascii="Times New Roman" w:eastAsia="Times New Roman" w:hAnsi="Times New Roman" w:cs="Times New Roman"/>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cuanto hace a la </w:t>
      </w:r>
      <w:r w:rsidRPr="0061088C">
        <w:rPr>
          <w:rFonts w:ascii="Palatino Linotype" w:eastAsia="Palatino Linotype" w:hAnsi="Palatino Linotype" w:cs="Palatino Linotype"/>
          <w:b/>
        </w:rPr>
        <w:t>Clave de cualquier tipo de seguridad social</w:t>
      </w:r>
      <w:r w:rsidRPr="0061088C">
        <w:rPr>
          <w:rFonts w:ascii="Palatino Linotype" w:eastAsia="Palatino Linotype" w:hAnsi="Palatino Linotype" w:cs="Palatino Linotype"/>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Respecto de los </w:t>
      </w:r>
      <w:r w:rsidRPr="0061088C">
        <w:rPr>
          <w:rFonts w:ascii="Palatino Linotype" w:eastAsia="Palatino Linotype" w:hAnsi="Palatino Linotype" w:cs="Palatino Linotype"/>
          <w:b/>
        </w:rPr>
        <w:t>préstamos o descuentos</w:t>
      </w:r>
      <w:r w:rsidRPr="0061088C">
        <w:rPr>
          <w:rFonts w:ascii="Palatino Linotype" w:eastAsia="Palatino Linotype" w:hAnsi="Palatino Linotype" w:cs="Palatino Linotype"/>
        </w:rPr>
        <w:t xml:space="preserve"> </w:t>
      </w:r>
      <w:r w:rsidRPr="0061088C">
        <w:rPr>
          <w:rFonts w:ascii="Palatino Linotype" w:eastAsia="Palatino Linotype" w:hAnsi="Palatino Linotype" w:cs="Palatino Linotype"/>
          <w:b/>
        </w:rPr>
        <w:t>de carácter personal</w:t>
      </w:r>
      <w:r w:rsidRPr="0061088C">
        <w:rPr>
          <w:rFonts w:ascii="Palatino Linotype" w:eastAsia="Palatino Linotype" w:hAnsi="Palatino Linotype" w:cs="Palatino Linotype"/>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Por su parte, el artículo 84 de la Ley del Trabajo de los Servidores Públicos del Estado y Municipios, señala:</w:t>
      </w:r>
    </w:p>
    <w:p w:rsidR="009868E3" w:rsidRPr="0061088C" w:rsidRDefault="009868E3">
      <w:pPr>
        <w:rPr>
          <w:rFonts w:ascii="Times New Roman" w:eastAsia="Times New Roman" w:hAnsi="Times New Roman" w:cs="Times New Roman"/>
        </w:rPr>
      </w:pP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84.</w:t>
      </w:r>
      <w:r w:rsidRPr="0061088C">
        <w:rPr>
          <w:rFonts w:ascii="Palatino Linotype" w:eastAsia="Palatino Linotype" w:hAnsi="Palatino Linotype" w:cs="Palatino Linotype"/>
          <w:i/>
          <w:sz w:val="22"/>
          <w:szCs w:val="22"/>
        </w:rPr>
        <w:t xml:space="preserve"> Sólo podrán hacerse retenciones, descuentos o deducciones al sueldo de los servidores públicos por concepto de:</w:t>
      </w:r>
    </w:p>
    <w:p w:rsidR="009868E3" w:rsidRPr="0061088C" w:rsidRDefault="009868E3">
      <w:pPr>
        <w:ind w:left="567" w:right="616"/>
        <w:jc w:val="both"/>
        <w:rPr>
          <w:rFonts w:ascii="Palatino Linotype" w:eastAsia="Palatino Linotype" w:hAnsi="Palatino Linotype" w:cs="Palatino Linotype"/>
          <w:i/>
          <w:sz w:val="22"/>
          <w:szCs w:val="22"/>
        </w:rPr>
      </w:pP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 Gravámenes fiscales relacionados con el sueldo;</w:t>
      </w: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lastRenderedPageBreak/>
        <w:t>II. Deudas contraídas con las instituciones públicas o dependencias por concepto de anticipos de sueldo, pagos hechos con exceso, errores o pérdidas debidamente comprobados;</w:t>
      </w: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III. Cuotas sindicales;</w:t>
      </w: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VII. Faltas de puntualidad o de asistencia injustificadas;</w:t>
      </w: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VIII. Pensiones alimenticias ordenadas por la autoridad judicial; o</w:t>
      </w: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IX. Cualquier otro convenido con instituciones de servicios y aceptado por el servidor público.</w:t>
      </w:r>
    </w:p>
    <w:p w:rsidR="009868E3" w:rsidRPr="0061088C" w:rsidRDefault="009868E3">
      <w:pPr>
        <w:ind w:left="567" w:right="616"/>
        <w:jc w:val="both"/>
        <w:rPr>
          <w:rFonts w:ascii="Palatino Linotype" w:eastAsia="Palatino Linotype" w:hAnsi="Palatino Linotype" w:cs="Palatino Linotype"/>
          <w:i/>
          <w:sz w:val="22"/>
          <w:szCs w:val="22"/>
        </w:rPr>
      </w:pPr>
    </w:p>
    <w:p w:rsidR="009868E3" w:rsidRPr="0061088C" w:rsidRDefault="001B306E">
      <w:pPr>
        <w:ind w:left="567" w:right="616"/>
        <w:jc w:val="both"/>
        <w:rPr>
          <w:rFonts w:ascii="Palatino Linotype" w:eastAsia="Palatino Linotype" w:hAnsi="Palatino Linotype" w:cs="Palatino Linotype"/>
          <w:sz w:val="22"/>
          <w:szCs w:val="22"/>
        </w:rPr>
      </w:pPr>
      <w:r w:rsidRPr="0061088C">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No obstante, el denominado </w:t>
      </w:r>
      <w:r w:rsidRPr="0061088C">
        <w:rPr>
          <w:rFonts w:ascii="Palatino Linotype" w:eastAsia="Palatino Linotype" w:hAnsi="Palatino Linotype" w:cs="Palatino Linotype"/>
          <w:b/>
        </w:rPr>
        <w:t>Sistema de Capitalización Individual</w:t>
      </w:r>
      <w:r w:rsidRPr="0061088C">
        <w:rPr>
          <w:rFonts w:ascii="Palatino Linotype" w:eastAsia="Palatino Linotype" w:hAnsi="Palatino Linotype" w:cs="Palatino Linotype"/>
        </w:rPr>
        <w:t xml:space="preserve"> se define como el mecanismo de ahorro mediante el cual los servidores públicos y las </w:t>
      </w:r>
      <w:r w:rsidRPr="0061088C">
        <w:rPr>
          <w:rFonts w:ascii="Palatino Linotype" w:eastAsia="Palatino Linotype" w:hAnsi="Palatino Linotype" w:cs="Palatino Linotype"/>
        </w:rPr>
        <w:lastRenderedPageBreak/>
        <w:t>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otra parte, las </w:t>
      </w:r>
      <w:r w:rsidRPr="0061088C">
        <w:rPr>
          <w:rFonts w:ascii="Palatino Linotype" w:eastAsia="Palatino Linotype" w:hAnsi="Palatino Linotype" w:cs="Palatino Linotype"/>
          <w:b/>
        </w:rPr>
        <w:t xml:space="preserve">Cadenas Originales </w:t>
      </w:r>
      <w:r w:rsidRPr="0061088C">
        <w:rPr>
          <w:rFonts w:ascii="Palatino Linotype" w:eastAsia="Palatino Linotype" w:hAnsi="Palatino Linotype" w:cs="Palatino Linotype"/>
        </w:rPr>
        <w:t xml:space="preserve">y </w:t>
      </w:r>
      <w:r w:rsidRPr="0061088C">
        <w:rPr>
          <w:rFonts w:ascii="Palatino Linotype" w:eastAsia="Palatino Linotype" w:hAnsi="Palatino Linotype" w:cs="Palatino Linotype"/>
          <w:b/>
        </w:rPr>
        <w:t>Sellos</w:t>
      </w:r>
      <w:r w:rsidRPr="0061088C">
        <w:rPr>
          <w:rFonts w:ascii="Palatino Linotype" w:eastAsia="Palatino Linotype" w:hAnsi="Palatino Linotype" w:cs="Palatino Linotype"/>
        </w:rPr>
        <w:t xml:space="preserve"> </w:t>
      </w:r>
      <w:r w:rsidRPr="0061088C">
        <w:rPr>
          <w:rFonts w:ascii="Palatino Linotype" w:eastAsia="Palatino Linotype" w:hAnsi="Palatino Linotype" w:cs="Palatino Linotype"/>
          <w:b/>
        </w:rPr>
        <w:t>Digitales</w:t>
      </w:r>
      <w:r w:rsidRPr="0061088C">
        <w:rPr>
          <w:rFonts w:ascii="Palatino Linotype" w:eastAsia="Palatino Linotype" w:hAnsi="Palatino Linotype" w:cs="Palatino Linotype"/>
        </w:rPr>
        <w:t xml:space="preserve"> forman parte del certificado de sello digital, los cuales son documentos electrónicos que de conformidad con el artículo 17-G y 29 del Código Fiscal de la Federación le permiten a la autoridad hacendaria federal garantizar una </w:t>
      </w:r>
      <w:r w:rsidRPr="0061088C">
        <w:rPr>
          <w:rFonts w:ascii="Palatino Linotype" w:eastAsia="Palatino Linotype" w:hAnsi="Palatino Linotype" w:cs="Palatino Linotype"/>
          <w:b/>
        </w:rPr>
        <w:t xml:space="preserve">vinculación </w:t>
      </w:r>
      <w:r w:rsidRPr="0061088C">
        <w:rPr>
          <w:rFonts w:ascii="Palatino Linotype" w:eastAsia="Palatino Linotype" w:hAnsi="Palatino Linotype" w:cs="Palatino Linotype"/>
        </w:rPr>
        <w:t xml:space="preserve">entre la </w:t>
      </w:r>
      <w:r w:rsidRPr="0061088C">
        <w:rPr>
          <w:rFonts w:ascii="Palatino Linotype" w:eastAsia="Palatino Linotype" w:hAnsi="Palatino Linotype" w:cs="Palatino Linotype"/>
          <w:b/>
        </w:rPr>
        <w:t>identidad de un sujeto o entidad</w:t>
      </w:r>
      <w:r w:rsidRPr="0061088C">
        <w:rPr>
          <w:rFonts w:ascii="Palatino Linotype" w:eastAsia="Palatino Linotype" w:hAnsi="Palatino Linotype" w:cs="Palatino Linotype"/>
        </w:rPr>
        <w:t xml:space="preserve"> con su clave pública, lo que hace identificable a una persona o entidad, además de que dichos certificados tienen como finalidad o propósito específico firmar digitalmente las facturas electrónicas </w:t>
      </w:r>
      <w:r w:rsidRPr="0061088C">
        <w:rPr>
          <w:rFonts w:ascii="Palatino Linotype" w:eastAsia="Palatino Linotype" w:hAnsi="Palatino Linotype" w:cs="Palatino Linotype"/>
          <w:b/>
        </w:rPr>
        <w:t>para acreditar la autoría de los comprobantes fiscales digitales</w:t>
      </w:r>
      <w:r w:rsidRPr="0061088C">
        <w:rPr>
          <w:rFonts w:ascii="Palatino Linotype" w:eastAsia="Palatino Linotype" w:hAnsi="Palatino Linotype" w:cs="Palatino Linotype"/>
        </w:rPr>
        <w:t>. En ese tenor se transcriben los artículos señalados con antelación para mejor ilustración:</w:t>
      </w:r>
    </w:p>
    <w:p w:rsidR="009868E3" w:rsidRPr="0061088C" w:rsidRDefault="009868E3">
      <w:pPr>
        <w:spacing w:line="360" w:lineRule="auto"/>
        <w:rPr>
          <w:rFonts w:ascii="Palatino Linotype" w:eastAsia="Palatino Linotype" w:hAnsi="Palatino Linotype" w:cs="Palatino Linotype"/>
        </w:rPr>
      </w:pP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 xml:space="preserve">Artículo 17-G.- </w:t>
      </w:r>
      <w:r w:rsidRPr="0061088C">
        <w:rPr>
          <w:rFonts w:ascii="Palatino Linotype" w:eastAsia="Palatino Linotype" w:hAnsi="Palatino Linotype" w:cs="Palatino Linotype"/>
          <w:i/>
          <w:sz w:val="22"/>
          <w:szCs w:val="22"/>
        </w:rPr>
        <w:t xml:space="preserve">Los certificados que emita el Servicio de Administración Tributaria para ser considerados válidos deberán contener los datos siguientes: </w:t>
      </w:r>
    </w:p>
    <w:p w:rsidR="009868E3" w:rsidRPr="0061088C" w:rsidRDefault="009868E3">
      <w:pPr>
        <w:ind w:left="567" w:right="616"/>
        <w:jc w:val="both"/>
        <w:rPr>
          <w:rFonts w:ascii="Palatino Linotype" w:eastAsia="Palatino Linotype" w:hAnsi="Palatino Linotype" w:cs="Palatino Linotype"/>
          <w:i/>
          <w:sz w:val="22"/>
          <w:szCs w:val="22"/>
        </w:rPr>
      </w:pP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 La mención de que se expiden como tales. Tratándose de certificados de sellos digitales, se deberán especificar las limitantes que tengan para su uso.</w:t>
      </w:r>
    </w:p>
    <w:p w:rsidR="009868E3" w:rsidRPr="0061088C" w:rsidRDefault="009868E3">
      <w:pPr>
        <w:ind w:left="1422" w:right="616"/>
        <w:jc w:val="both"/>
        <w:rPr>
          <w:rFonts w:ascii="Palatino Linotype" w:eastAsia="Palatino Linotype" w:hAnsi="Palatino Linotype" w:cs="Palatino Linotype"/>
          <w:i/>
          <w:sz w:val="22"/>
          <w:szCs w:val="22"/>
        </w:rPr>
      </w:pP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29.</w:t>
      </w:r>
      <w:r w:rsidRPr="0061088C">
        <w:rPr>
          <w:rFonts w:ascii="Palatino Linotype" w:eastAsia="Palatino Linotype" w:hAnsi="Palatino Linotype" w:cs="Palatino Linotype"/>
          <w:i/>
          <w:sz w:val="22"/>
          <w:szCs w:val="22"/>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w:t>
      </w:r>
      <w:r w:rsidRPr="0061088C">
        <w:rPr>
          <w:rFonts w:ascii="Palatino Linotype" w:eastAsia="Palatino Linotype" w:hAnsi="Palatino Linotype" w:cs="Palatino Linotype"/>
          <w:i/>
          <w:sz w:val="22"/>
          <w:szCs w:val="22"/>
        </w:rPr>
        <w:lastRenderedPageBreak/>
        <w:t>su uso o goce temporal, reciban servicios o aquéllas a las que les hubieren retenido contribuciones deberán solicitar el comprobante fiscal digital por Internet respectivo.</w:t>
      </w:r>
    </w:p>
    <w:p w:rsidR="009868E3" w:rsidRPr="0061088C" w:rsidRDefault="009868E3">
      <w:pPr>
        <w:ind w:left="567" w:right="616"/>
        <w:jc w:val="both"/>
        <w:rPr>
          <w:rFonts w:ascii="Palatino Linotype" w:eastAsia="Palatino Linotype" w:hAnsi="Palatino Linotype" w:cs="Palatino Linotype"/>
          <w:i/>
          <w:sz w:val="22"/>
          <w:szCs w:val="22"/>
        </w:rPr>
      </w:pP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Los contribuyentes a que se refiere el párrafo anterior deberán cumplir con las obligaciones siguientes:</w:t>
      </w:r>
    </w:p>
    <w:p w:rsidR="009868E3" w:rsidRPr="0061088C" w:rsidRDefault="009868E3">
      <w:pPr>
        <w:ind w:left="567" w:right="616"/>
        <w:jc w:val="both"/>
        <w:rPr>
          <w:rFonts w:ascii="Palatino Linotype" w:eastAsia="Palatino Linotype" w:hAnsi="Palatino Linotype" w:cs="Palatino Linotype"/>
          <w:i/>
          <w:sz w:val="22"/>
          <w:szCs w:val="22"/>
        </w:rPr>
      </w:pP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ind w:left="567" w:right="616"/>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II. Tramitar ante el Servicio de Administración Tributaria el certificado para el uso de los sellos digitales.</w:t>
      </w:r>
    </w:p>
    <w:p w:rsidR="009868E3" w:rsidRPr="0061088C" w:rsidRDefault="009868E3">
      <w:pPr>
        <w:ind w:left="567" w:right="616"/>
        <w:jc w:val="both"/>
        <w:rPr>
          <w:rFonts w:ascii="Palatino Linotype" w:eastAsia="Palatino Linotype" w:hAnsi="Palatino Linotype" w:cs="Palatino Linotype"/>
          <w:i/>
          <w:sz w:val="22"/>
          <w:szCs w:val="22"/>
        </w:rPr>
      </w:pPr>
    </w:p>
    <w:p w:rsidR="009868E3" w:rsidRPr="0061088C" w:rsidRDefault="001B306E">
      <w:pPr>
        <w:ind w:left="567" w:right="616"/>
        <w:jc w:val="both"/>
        <w:rPr>
          <w:rFonts w:ascii="Palatino Linotype" w:eastAsia="Palatino Linotype" w:hAnsi="Palatino Linotype" w:cs="Palatino Linotype"/>
          <w:sz w:val="22"/>
          <w:szCs w:val="22"/>
        </w:rPr>
      </w:pPr>
      <w:r w:rsidRPr="0061088C">
        <w:rPr>
          <w:rFonts w:ascii="Palatino Linotype" w:eastAsia="Palatino Linotype" w:hAnsi="Palatino Linotype" w:cs="Palatino Linotype"/>
          <w:i/>
          <w:sz w:val="22"/>
          <w:szCs w:val="22"/>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lo que hace a los </w:t>
      </w:r>
      <w:r w:rsidRPr="0061088C">
        <w:rPr>
          <w:rFonts w:ascii="Palatino Linotype" w:eastAsia="Palatino Linotype" w:hAnsi="Palatino Linotype" w:cs="Palatino Linotype"/>
          <w:b/>
        </w:rPr>
        <w:t>Códigos Bidimensionales</w:t>
      </w:r>
      <w:r w:rsidRPr="0061088C">
        <w:rPr>
          <w:rFonts w:ascii="Palatino Linotype" w:eastAsia="Palatino Linotype" w:hAnsi="Palatino Linotype" w:cs="Palatino Linotype"/>
        </w:rPr>
        <w:t xml:space="preserve"> y los denominados </w:t>
      </w:r>
      <w:r w:rsidRPr="0061088C">
        <w:rPr>
          <w:rFonts w:ascii="Palatino Linotype" w:eastAsia="Palatino Linotype" w:hAnsi="Palatino Linotype" w:cs="Palatino Linotype"/>
          <w:b/>
        </w:rPr>
        <w:t>Códigos QR</w:t>
      </w:r>
      <w:r w:rsidRPr="0061088C">
        <w:rPr>
          <w:rFonts w:ascii="Palatino Linotype" w:eastAsia="Palatino Linotype" w:hAnsi="Palatino Linotype" w:cs="Palatino Linotype"/>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61088C">
        <w:rPr>
          <w:rFonts w:ascii="Palatino Linotype" w:eastAsia="Palatino Linotype" w:hAnsi="Palatino Linotype" w:cs="Palatino Linotype"/>
          <w:b/>
        </w:rPr>
        <w:t>Registro Federal de Contribuyentes</w:t>
      </w:r>
      <w:r w:rsidRPr="0061088C">
        <w:rPr>
          <w:rFonts w:ascii="Palatino Linotype" w:eastAsia="Palatino Linotype" w:hAnsi="Palatino Linotype" w:cs="Palatino Linotype"/>
        </w:rPr>
        <w:t xml:space="preserve"> (RFC) y la </w:t>
      </w:r>
      <w:r w:rsidRPr="0061088C">
        <w:rPr>
          <w:rFonts w:ascii="Palatino Linotype" w:eastAsia="Palatino Linotype" w:hAnsi="Palatino Linotype" w:cs="Palatino Linotype"/>
          <w:b/>
        </w:rPr>
        <w:t>Clave Única de Registro de Población</w:t>
      </w:r>
      <w:r w:rsidRPr="0061088C">
        <w:rPr>
          <w:rFonts w:ascii="Palatino Linotype" w:eastAsia="Palatino Linotype" w:hAnsi="Palatino Linotype" w:cs="Palatino Linotype"/>
        </w:rPr>
        <w:t xml:space="preserve"> (CURP), por lo cual, deberán ser protegidos.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w:t>
      </w:r>
      <w:r w:rsidRPr="0061088C">
        <w:rPr>
          <w:rFonts w:ascii="Palatino Linotype" w:eastAsia="Palatino Linotype" w:hAnsi="Palatino Linotype" w:cs="Palatino Linotype"/>
        </w:rPr>
        <w:lastRenderedPageBreak/>
        <w:t>recuadro de los datos de identificación del comprobante fiscal. Es un número consecutivo contenido en los comprobantes fiscales digitales, compuesto por 5 grupos de números y letras separados por guiones.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Además, por lo que hace a la fecha y hora de emisión, la Guía de llenado del CFDI global Versión 3.3 del CFDI, previamente referida, establece que los datos mencionados corresponden a la fecha y hora de emisión y certificación del </w:t>
      </w:r>
      <w:r w:rsidRPr="0061088C">
        <w:rPr>
          <w:rFonts w:ascii="Palatino Linotype" w:eastAsia="Palatino Linotype" w:hAnsi="Palatino Linotype" w:cs="Palatino Linotype"/>
        </w:rPr>
        <w:lastRenderedPageBreak/>
        <w:t xml:space="preserve">comprobante fiscal, los cuales se expresan de la siguiente manera: </w:t>
      </w:r>
      <w:proofErr w:type="spellStart"/>
      <w:r w:rsidRPr="0061088C">
        <w:rPr>
          <w:rFonts w:ascii="Palatino Linotype" w:eastAsia="Palatino Linotype" w:hAnsi="Palatino Linotype" w:cs="Palatino Linotype"/>
        </w:rPr>
        <w:t>AAAA-MM-DDThh:mm:ss</w:t>
      </w:r>
      <w:proofErr w:type="spellEnd"/>
      <w:r w:rsidRPr="0061088C">
        <w:rPr>
          <w:rFonts w:ascii="Palatino Linotype" w:eastAsia="Palatino Linotype" w:hAnsi="Palatino Linotype" w:cs="Palatino Linotype"/>
        </w:rPr>
        <w:t>.</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EA40C4" w:rsidRPr="0061088C" w:rsidRDefault="00EA40C4" w:rsidP="00EA40C4">
      <w:pPr>
        <w:pStyle w:val="Prrafodelista"/>
        <w:rPr>
          <w:rFonts w:ascii="Palatino Linotype" w:eastAsia="Palatino Linotype" w:hAnsi="Palatino Linotype" w:cs="Palatino Linotype"/>
        </w:rPr>
      </w:pPr>
    </w:p>
    <w:p w:rsidR="00EA40C4" w:rsidRPr="0061088C" w:rsidRDefault="00EA40C4" w:rsidP="00EA40C4">
      <w:pPr>
        <w:spacing w:line="360" w:lineRule="auto"/>
        <w:jc w:val="both"/>
        <w:rPr>
          <w:rFonts w:ascii="Palatino Linotype" w:eastAsia="Palatino Linotype" w:hAnsi="Palatino Linotype" w:cs="Palatino Linotype"/>
        </w:rPr>
      </w:pPr>
    </w:p>
    <w:p w:rsidR="00497C92" w:rsidRPr="0061088C" w:rsidRDefault="00497C92" w:rsidP="00EA40C4">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Firma de servidores públicos.</w:t>
      </w:r>
      <w:r w:rsidR="00EA40C4" w:rsidRPr="0061088C">
        <w:rPr>
          <w:rFonts w:ascii="Palatino Linotype" w:eastAsia="Palatino Linotype" w:hAnsi="Palatino Linotype" w:cs="Palatino Linotype"/>
        </w:rPr>
        <w:t xml:space="preserve"> </w:t>
      </w:r>
      <w:r w:rsidRPr="0061088C">
        <w:rPr>
          <w:rFonts w:ascii="Palatino Linotype" w:eastAsia="Palatino Linotype" w:hAnsi="Palatino Linotype" w:cs="Palatino Linotype"/>
        </w:rPr>
        <w:t>Sobre dicho dato, cabe precisar que, en el presente caso, se trata de los servidores públ</w:t>
      </w:r>
      <w:r w:rsidR="00D05BE6" w:rsidRPr="0061088C">
        <w:rPr>
          <w:rFonts w:ascii="Palatino Linotype" w:eastAsia="Palatino Linotype" w:hAnsi="Palatino Linotype" w:cs="Palatino Linotype"/>
        </w:rPr>
        <w:t>icos</w:t>
      </w:r>
      <w:r w:rsidRPr="0061088C">
        <w:rPr>
          <w:rFonts w:ascii="Palatino Linotype" w:eastAsia="Palatino Linotype" w:hAnsi="Palatino Linotype" w:cs="Palatino Linotype"/>
        </w:rPr>
        <w:t xml:space="preserve">, por lo que, es de señalar </w:t>
      </w:r>
      <w:r w:rsidR="00D05BE6" w:rsidRPr="0061088C">
        <w:rPr>
          <w:rFonts w:ascii="Palatino Linotype" w:eastAsia="Palatino Linotype" w:hAnsi="Palatino Linotype" w:cs="Palatino Linotype"/>
        </w:rPr>
        <w:t>que la firma es un dato público,</w:t>
      </w:r>
      <w:r w:rsidRPr="0061088C">
        <w:rPr>
          <w:rFonts w:ascii="Palatino Linotype" w:eastAsia="Palatino Linotype" w:hAnsi="Palatino Linotype" w:cs="Palatino Linotype"/>
        </w:rPr>
        <w:t xml:space="preserve"> cuando sirva para la emisión de un acto de autoridad, en ejercicio de sus funciones.</w:t>
      </w:r>
    </w:p>
    <w:p w:rsidR="00497C92" w:rsidRPr="0061088C" w:rsidRDefault="00497C92" w:rsidP="00497C92">
      <w:pPr>
        <w:tabs>
          <w:tab w:val="left" w:pos="4962"/>
        </w:tabs>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rPr>
        <w:t> </w:t>
      </w:r>
    </w:p>
    <w:p w:rsidR="00497C92" w:rsidRPr="0061088C" w:rsidRDefault="00497C92" w:rsidP="00EA40C4">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w:t>
      </w:r>
      <w:r w:rsidR="00296CFA" w:rsidRPr="0061088C">
        <w:rPr>
          <w:rFonts w:ascii="Palatino Linotype" w:eastAsia="Palatino Linotype" w:hAnsi="Palatino Linotype" w:cs="Palatino Linotype"/>
        </w:rPr>
        <w:t>n sus remuneraciones ordinarias y extraordinarias</w:t>
      </w:r>
      <w:r w:rsidRPr="0061088C">
        <w:rPr>
          <w:rFonts w:ascii="Palatino Linotype" w:eastAsia="Palatino Linotype" w:hAnsi="Palatino Linotype" w:cs="Palatino Linotype"/>
        </w:rPr>
        <w:t>.</w:t>
      </w:r>
    </w:p>
    <w:p w:rsidR="00497C92" w:rsidRPr="0061088C" w:rsidRDefault="00497C92" w:rsidP="00497C92">
      <w:pPr>
        <w:tabs>
          <w:tab w:val="left" w:pos="4962"/>
        </w:tabs>
        <w:spacing w:line="360" w:lineRule="auto"/>
        <w:jc w:val="both"/>
        <w:rPr>
          <w:rFonts w:ascii="Palatino Linotype" w:eastAsia="Palatino Linotype" w:hAnsi="Palatino Linotype" w:cs="Palatino Linotype"/>
        </w:rPr>
      </w:pPr>
    </w:p>
    <w:p w:rsidR="00497C92" w:rsidRPr="0061088C" w:rsidRDefault="00497C92" w:rsidP="00EA40C4">
      <w:pPr>
        <w:numPr>
          <w:ilvl w:val="0"/>
          <w:numId w:val="1"/>
        </w:numP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rPr>
        <w:t>La publicidad de dichos datos, se robustece, con el </w:t>
      </w:r>
      <w:r w:rsidRPr="0061088C">
        <w:rPr>
          <w:rFonts w:ascii="Palatino Linotype" w:eastAsia="Palatino Linotype" w:hAnsi="Palatino Linotype" w:cs="Palatino Linotype"/>
          <w:color w:val="000000"/>
        </w:rPr>
        <w:t>Criterio de Interpretación, de la Segunda Época, con clave de control SO/002/2019, emitido por el Instituto Nacional de Transparencia, Acceso a la Información y Protección de Datos Personales, que establece lo siguiente:</w:t>
      </w:r>
    </w:p>
    <w:p w:rsidR="00497C92" w:rsidRPr="0061088C" w:rsidRDefault="00497C92" w:rsidP="00497C92">
      <w:pPr>
        <w:shd w:val="clear" w:color="auto" w:fill="FFFFFF"/>
        <w:spacing w:line="360" w:lineRule="auto"/>
        <w:ind w:left="1134" w:right="900"/>
        <w:jc w:val="both"/>
        <w:rPr>
          <w:rFonts w:ascii="Palatino Linotype" w:eastAsia="Palatino Linotype" w:hAnsi="Palatino Linotype" w:cs="Palatino Linotype"/>
          <w:color w:val="000000"/>
          <w:sz w:val="22"/>
          <w:szCs w:val="22"/>
        </w:rPr>
      </w:pPr>
      <w:r w:rsidRPr="0061088C">
        <w:rPr>
          <w:rFonts w:ascii="Palatino Linotype" w:eastAsia="Palatino Linotype" w:hAnsi="Palatino Linotype" w:cs="Palatino Linotype"/>
        </w:rPr>
        <w:lastRenderedPageBreak/>
        <w:t> </w:t>
      </w:r>
    </w:p>
    <w:p w:rsidR="00497C92" w:rsidRPr="0061088C" w:rsidRDefault="00497C92" w:rsidP="00497C92">
      <w:pPr>
        <w:spacing w:line="360" w:lineRule="auto"/>
        <w:ind w:left="1134" w:right="900"/>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“Firma y rúbrica de servidores públicos.</w:t>
      </w:r>
      <w:r w:rsidRPr="0061088C">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rsidR="00A5563F" w:rsidRPr="0061088C" w:rsidRDefault="00A5563F" w:rsidP="00497C92">
      <w:pPr>
        <w:spacing w:line="360" w:lineRule="auto"/>
        <w:ind w:left="1134" w:right="900"/>
        <w:jc w:val="both"/>
        <w:rPr>
          <w:rFonts w:ascii="Palatino Linotype" w:eastAsia="Palatino Linotype" w:hAnsi="Palatino Linotype" w:cs="Palatino Linotype"/>
          <w:color w:val="000000"/>
          <w:sz w:val="22"/>
          <w:szCs w:val="22"/>
        </w:rPr>
      </w:pPr>
    </w:p>
    <w:p w:rsidR="009868E3" w:rsidRPr="0061088C" w:rsidRDefault="00497C92" w:rsidP="00A5563F">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w:t>
      </w:r>
      <w:r w:rsidR="00A5563F" w:rsidRPr="0061088C">
        <w:rPr>
          <w:rFonts w:ascii="Palatino Linotype" w:eastAsia="Palatino Linotype" w:hAnsi="Palatino Linotype" w:cs="Palatino Linotype"/>
        </w:rPr>
        <w:t>Por lo anterior, la firma y rubrica de un servidor público, es pública, cuando realiza un acto de autoridad en el ejercicio de sus funciones.</w:t>
      </w:r>
    </w:p>
    <w:p w:rsidR="00A5563F" w:rsidRPr="0061088C" w:rsidRDefault="00A5563F" w:rsidP="00A5563F">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ende, en el presente caso el </w:t>
      </w:r>
      <w:r w:rsidRPr="0061088C">
        <w:rPr>
          <w:rFonts w:ascii="Palatino Linotype" w:eastAsia="Palatino Linotype" w:hAnsi="Palatino Linotype" w:cs="Palatino Linotype"/>
          <w:b/>
        </w:rPr>
        <w:t>Sujeto Obligado</w:t>
      </w:r>
      <w:r w:rsidRPr="0061088C">
        <w:rPr>
          <w:rFonts w:ascii="Palatino Linotype" w:eastAsia="Palatino Linotype" w:hAnsi="Palatino Linotype" w:cs="Palatino Linotype"/>
        </w:rPr>
        <w:t xml:space="preserve">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w:t>
      </w:r>
      <w:r w:rsidRPr="0061088C">
        <w:rPr>
          <w:rFonts w:ascii="Palatino Linotype" w:eastAsia="Palatino Linotype" w:hAnsi="Palatino Linotype" w:cs="Palatino Linotype"/>
          <w:b/>
        </w:rPr>
        <w:t>Sujeto Obligado</w:t>
      </w:r>
      <w:r w:rsidRPr="0061088C">
        <w:rPr>
          <w:rFonts w:ascii="Palatino Linotype" w:eastAsia="Palatino Linotype" w:hAnsi="Palatino Linotype" w:cs="Palatino Linotype"/>
        </w:rPr>
        <w:t xml:space="preserve">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w:t>
      </w:r>
      <w:r w:rsidRPr="0061088C">
        <w:rPr>
          <w:rFonts w:ascii="Palatino Linotype" w:eastAsia="Palatino Linotype" w:hAnsi="Palatino Linotype" w:cs="Palatino Linotype"/>
          <w:b/>
        </w:rPr>
        <w:t>Sujeto Obligado</w:t>
      </w:r>
      <w:r w:rsidRPr="0061088C">
        <w:rPr>
          <w:rFonts w:ascii="Palatino Linotype" w:eastAsia="Palatino Linotype" w:hAnsi="Palatino Linotype" w:cs="Palatino Linotype"/>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lastRenderedPageBreak/>
        <w:t xml:space="preserve">Así, es que el </w:t>
      </w:r>
      <w:r w:rsidRPr="0061088C">
        <w:rPr>
          <w:rFonts w:ascii="Palatino Linotype" w:eastAsia="Palatino Linotype" w:hAnsi="Palatino Linotype" w:cs="Palatino Linotype"/>
          <w:b/>
        </w:rPr>
        <w:t>Sujeto Obligado</w:t>
      </w:r>
      <w:r w:rsidRPr="0061088C">
        <w:rPr>
          <w:rFonts w:ascii="Palatino Linotype" w:eastAsia="Palatino Linotype" w:hAnsi="Palatino Linotype" w:cs="Palatino Linotype"/>
        </w:rPr>
        <w:t xml:space="preserve">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Con base en lo anteriormente expuesto, la respuesta rendida por el </w:t>
      </w:r>
      <w:r w:rsidRPr="0061088C">
        <w:rPr>
          <w:rFonts w:ascii="Palatino Linotype" w:eastAsia="Palatino Linotype" w:hAnsi="Palatino Linotype" w:cs="Palatino Linotype"/>
          <w:b/>
        </w:rPr>
        <w:t xml:space="preserve">Sujeto Obligado, </w:t>
      </w:r>
      <w:r w:rsidRPr="0061088C">
        <w:rPr>
          <w:rFonts w:ascii="Palatino Linotype" w:eastAsia="Palatino Linotype" w:hAnsi="Palatino Linotype" w:cs="Palatino Linotype"/>
        </w:rPr>
        <w:t>no es susceptible de colmar totalmente el derecho de acceso a la información pública, resultando procedente ordenar la entrega de la información solicitada, en una correcta versión pública.</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61088C">
        <w:rPr>
          <w:rFonts w:ascii="Palatino Linotype" w:eastAsia="Palatino Linotype" w:hAnsi="Palatino Linotype" w:cs="Palatino Linotype"/>
          <w:b/>
          <w:color w:val="000000"/>
        </w:rPr>
        <w:t xml:space="preserve">De las percepciones de los servidores públicos: ordinarias y extraordinarias. </w:t>
      </w:r>
    </w:p>
    <w:p w:rsidR="009868E3" w:rsidRPr="0061088C" w:rsidRDefault="009868E3">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rsidR="006905F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En lo que respecta a este punto, es de recordar que la parte Recurrente solicitó Sueldo, prestaciones ordinarias y extraordinarias que recibieron y reciben de  manera quincenal, mensual y anual. A lo cual el Sujeto Obligado informo, que esto </w:t>
      </w:r>
      <w:r w:rsidRPr="0061088C">
        <w:rPr>
          <w:rFonts w:ascii="Palatino Linotype" w:eastAsia="Palatino Linotype" w:hAnsi="Palatino Linotype" w:cs="Palatino Linotype"/>
          <w:color w:val="000000"/>
        </w:rPr>
        <w:t>se corrobora con los recibos de nómina remitidos</w:t>
      </w:r>
      <w:r w:rsidR="006905F3" w:rsidRPr="0061088C">
        <w:rPr>
          <w:rFonts w:ascii="Palatino Linotype" w:eastAsia="Palatino Linotype" w:hAnsi="Palatino Linotype" w:cs="Palatino Linotype"/>
        </w:rPr>
        <w:t xml:space="preserve">. </w:t>
      </w:r>
    </w:p>
    <w:p w:rsidR="006905F3" w:rsidRPr="0061088C" w:rsidRDefault="006905F3">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De la respuesta emitida por el Sujeto Obligado, este Órgano Garante, realizó un análisis de los recibos de nómina remitidos en respuesta por el Sujeto Obligado, </w:t>
      </w:r>
      <w:r w:rsidRPr="0061088C">
        <w:rPr>
          <w:rFonts w:ascii="Palatino Linotype" w:eastAsia="Palatino Linotype" w:hAnsi="Palatino Linotype" w:cs="Palatino Linotype"/>
        </w:rPr>
        <w:lastRenderedPageBreak/>
        <w:t>del análisis realizado, se observa que el Sujeto Obligado, remitió los Recibos de Nomina, así mismo de forma separada los Recibos en los cuales constan las percepciones extraordinarias de los servidores públicos señalados en su respuesta.</w:t>
      </w:r>
    </w:p>
    <w:p w:rsidR="006905F3" w:rsidRPr="0061088C" w:rsidRDefault="006905F3" w:rsidP="006905F3">
      <w:pPr>
        <w:spacing w:line="360" w:lineRule="auto"/>
        <w:jc w:val="both"/>
        <w:rPr>
          <w:rFonts w:ascii="Palatino Linotype" w:eastAsia="Palatino Linotype" w:hAnsi="Palatino Linotype" w:cs="Palatino Linotype"/>
        </w:rPr>
      </w:pPr>
    </w:p>
    <w:p w:rsidR="009868E3" w:rsidRPr="0061088C" w:rsidRDefault="00B430CC">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lo que </w:t>
      </w:r>
      <w:r w:rsidR="006905F3" w:rsidRPr="0061088C">
        <w:rPr>
          <w:rFonts w:ascii="Palatino Linotype" w:eastAsia="Palatino Linotype" w:hAnsi="Palatino Linotype" w:cs="Palatino Linotype"/>
        </w:rPr>
        <w:t>resulta</w:t>
      </w:r>
      <w:r w:rsidR="001B306E" w:rsidRPr="0061088C">
        <w:rPr>
          <w:rFonts w:ascii="Palatino Linotype" w:eastAsia="Palatino Linotype" w:hAnsi="Palatino Linotype" w:cs="Palatino Linotype"/>
        </w:rPr>
        <w:t xml:space="preserve"> necesario traer a colación </w:t>
      </w:r>
      <w:r w:rsidR="001B306E" w:rsidRPr="0061088C">
        <w:rPr>
          <w:rFonts w:ascii="Palatino Linotype" w:eastAsia="Palatino Linotype" w:hAnsi="Palatino Linotype" w:cs="Palatino Linotype"/>
          <w:color w:val="000000"/>
        </w:rPr>
        <w:t xml:space="preserve">el Glosario localizado en la página de Transparencia Presupuestaria de la Secretaría de Hacienda y Crédito Público (consultado en </w:t>
      </w:r>
      <w:hyperlink r:id="rId8">
        <w:r w:rsidR="001B306E" w:rsidRPr="0061088C">
          <w:rPr>
            <w:rFonts w:ascii="Palatino Linotype" w:eastAsia="Palatino Linotype" w:hAnsi="Palatino Linotype" w:cs="Palatino Linotype"/>
            <w:color w:val="0563C1"/>
            <w:u w:val="single"/>
          </w:rPr>
          <w:t>https://www.transparenciapresupuestaria.gob.mx/es/PTP/Glosario</w:t>
        </w:r>
      </w:hyperlink>
      <w:r w:rsidR="001B306E" w:rsidRPr="0061088C">
        <w:rPr>
          <w:rFonts w:ascii="Palatino Linotype" w:eastAsia="Palatino Linotype" w:hAnsi="Palatino Linotype" w:cs="Palatino Linotype"/>
          <w:color w:val="000000"/>
        </w:rPr>
        <w:t>), establece que:</w:t>
      </w:r>
    </w:p>
    <w:p w:rsidR="009868E3" w:rsidRPr="0061088C" w:rsidRDefault="009868E3">
      <w:pPr>
        <w:tabs>
          <w:tab w:val="left" w:pos="3261"/>
        </w:tabs>
        <w:spacing w:line="360" w:lineRule="auto"/>
        <w:jc w:val="both"/>
        <w:rPr>
          <w:rFonts w:ascii="Palatino Linotype" w:eastAsia="Palatino Linotype" w:hAnsi="Palatino Linotype" w:cs="Palatino Linotype"/>
          <w:color w:val="000000"/>
          <w:sz w:val="22"/>
          <w:szCs w:val="22"/>
        </w:rPr>
      </w:pPr>
    </w:p>
    <w:p w:rsidR="009868E3" w:rsidRPr="0061088C" w:rsidRDefault="001B306E">
      <w:pPr>
        <w:spacing w:line="360" w:lineRule="auto"/>
        <w:jc w:val="center"/>
        <w:rPr>
          <w:rFonts w:ascii="Palatino Linotype" w:eastAsia="Palatino Linotype" w:hAnsi="Palatino Linotype" w:cs="Palatino Linotype"/>
          <w:color w:val="000000"/>
          <w:sz w:val="22"/>
          <w:szCs w:val="22"/>
        </w:rPr>
      </w:pPr>
      <w:r w:rsidRPr="0061088C">
        <w:rPr>
          <w:rFonts w:ascii="Palatino Linotype" w:eastAsia="Palatino Linotype" w:hAnsi="Palatino Linotype" w:cs="Palatino Linotype"/>
          <w:noProof/>
          <w:color w:val="000000"/>
          <w:sz w:val="22"/>
          <w:szCs w:val="22"/>
          <w:lang w:val="es-MX" w:eastAsia="es-MX"/>
        </w:rPr>
        <w:drawing>
          <wp:inline distT="0" distB="0" distL="0" distR="0">
            <wp:extent cx="4186953" cy="1197435"/>
            <wp:effectExtent l="0" t="0" r="0" b="0"/>
            <wp:docPr id="7702015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186953" cy="1197435"/>
                    </a:xfrm>
                    <a:prstGeom prst="rect">
                      <a:avLst/>
                    </a:prstGeom>
                    <a:ln/>
                  </pic:spPr>
                </pic:pic>
              </a:graphicData>
            </a:graphic>
          </wp:inline>
        </w:drawing>
      </w:r>
    </w:p>
    <w:p w:rsidR="009868E3" w:rsidRPr="0061088C" w:rsidRDefault="009868E3">
      <w:pPr>
        <w:spacing w:line="360" w:lineRule="auto"/>
        <w:jc w:val="both"/>
        <w:rPr>
          <w:rFonts w:ascii="Palatino Linotype" w:eastAsia="Palatino Linotype" w:hAnsi="Palatino Linotype" w:cs="Palatino Linotype"/>
          <w:color w:val="000000"/>
          <w:sz w:val="22"/>
          <w:szCs w:val="22"/>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De la misma manera, el Glosario de términos más usuales en la Administración Pública Federal, emitido por la Secretaría de Hacienda y Crédito Público (</w:t>
      </w:r>
      <w:hyperlink r:id="rId10">
        <w:r w:rsidRPr="0061088C">
          <w:rPr>
            <w:rFonts w:ascii="Palatino Linotype" w:eastAsia="Palatino Linotype" w:hAnsi="Palatino Linotype" w:cs="Palatino Linotype"/>
            <w:color w:val="0563C1"/>
            <w:u w:val="single"/>
          </w:rPr>
          <w:t>http://www.apartados.hacienda.gob.mx/contabilidad/documentos/informe_cuenta/1998/cuenta_publica/Glosario/n.htm</w:t>
        </w:r>
      </w:hyperlink>
      <w:r w:rsidRPr="0061088C">
        <w:rPr>
          <w:rFonts w:ascii="Palatino Linotype" w:eastAsia="Palatino Linotype" w:hAnsi="Palatino Linotype" w:cs="Palatino Linotype"/>
          <w:color w:val="000000"/>
        </w:rPr>
        <w:t>), establece que la nómina es un listado general de los trabajadores de una institución, en el cual se asientan las percepciones brutas, deducciones y alcance neto de las mismas.</w:t>
      </w:r>
    </w:p>
    <w:p w:rsidR="009868E3" w:rsidRPr="0061088C" w:rsidRDefault="009868E3">
      <w:pPr>
        <w:spacing w:line="360" w:lineRule="auto"/>
        <w:jc w:val="both"/>
        <w:rPr>
          <w:rFonts w:ascii="Palatino Linotype" w:eastAsia="Palatino Linotype" w:hAnsi="Palatino Linotype" w:cs="Palatino Linotype"/>
          <w:color w:val="000000"/>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Conforme a lo anterior, se puede advertir que la nómina se puede referir a lo siguiente:</w:t>
      </w:r>
    </w:p>
    <w:p w:rsidR="009868E3" w:rsidRPr="0061088C" w:rsidRDefault="001B306E">
      <w:pPr>
        <w:spacing w:line="360" w:lineRule="auto"/>
        <w:jc w:val="both"/>
        <w:rPr>
          <w:rFonts w:ascii="Palatino Linotype" w:eastAsia="Palatino Linotype" w:hAnsi="Palatino Linotype" w:cs="Palatino Linotype"/>
          <w:color w:val="000000"/>
          <w:sz w:val="22"/>
          <w:szCs w:val="22"/>
        </w:rPr>
      </w:pPr>
      <w:r w:rsidRPr="0061088C">
        <w:rPr>
          <w:rFonts w:ascii="Palatino Linotype" w:eastAsia="Palatino Linotype" w:hAnsi="Palatino Linotype" w:cs="Palatino Linotype"/>
          <w:color w:val="000000"/>
          <w:sz w:val="22"/>
          <w:szCs w:val="22"/>
        </w:rPr>
        <w:lastRenderedPageBreak/>
        <w:t xml:space="preserve"> </w:t>
      </w:r>
    </w:p>
    <w:p w:rsidR="009868E3" w:rsidRPr="0061088C" w:rsidRDefault="001B306E">
      <w:pPr>
        <w:tabs>
          <w:tab w:val="left" w:pos="8222"/>
        </w:tabs>
        <w:ind w:left="567" w:right="709"/>
        <w:jc w:val="both"/>
        <w:rPr>
          <w:rFonts w:ascii="Palatino Linotype" w:eastAsia="Palatino Linotype" w:hAnsi="Palatino Linotype" w:cs="Palatino Linotype"/>
          <w:color w:val="000000"/>
          <w:sz w:val="22"/>
          <w:szCs w:val="22"/>
        </w:rPr>
      </w:pPr>
      <w:r w:rsidRPr="0061088C">
        <w:rPr>
          <w:rFonts w:ascii="Palatino Linotype" w:eastAsia="Palatino Linotype" w:hAnsi="Palatino Linotype" w:cs="Palatino Linotype"/>
          <w:color w:val="000000"/>
          <w:sz w:val="22"/>
          <w:szCs w:val="22"/>
        </w:rPr>
        <w:t>a)      Relación de trabajadores con las percepciones monetarias de cada uno.</w:t>
      </w:r>
    </w:p>
    <w:p w:rsidR="009868E3" w:rsidRPr="0061088C" w:rsidRDefault="001B306E">
      <w:pPr>
        <w:tabs>
          <w:tab w:val="left" w:pos="8222"/>
        </w:tabs>
        <w:ind w:left="567" w:right="709"/>
        <w:jc w:val="both"/>
        <w:rPr>
          <w:rFonts w:ascii="Palatino Linotype" w:eastAsia="Palatino Linotype" w:hAnsi="Palatino Linotype" w:cs="Palatino Linotype"/>
          <w:b/>
          <w:color w:val="000000"/>
          <w:sz w:val="22"/>
          <w:szCs w:val="22"/>
          <w:u w:val="single"/>
        </w:rPr>
      </w:pPr>
      <w:r w:rsidRPr="0061088C">
        <w:rPr>
          <w:rFonts w:ascii="Palatino Linotype" w:eastAsia="Palatino Linotype" w:hAnsi="Palatino Linotype" w:cs="Palatino Linotype"/>
          <w:b/>
          <w:color w:val="000000"/>
          <w:sz w:val="22"/>
          <w:szCs w:val="22"/>
          <w:u w:val="single"/>
        </w:rPr>
        <w:t>b)      Recibo individual que contiene las prestaciones y deducciones de un trabajador.</w:t>
      </w:r>
    </w:p>
    <w:p w:rsidR="009868E3" w:rsidRPr="0061088C" w:rsidRDefault="001B306E">
      <w:pPr>
        <w:tabs>
          <w:tab w:val="left" w:pos="8222"/>
        </w:tabs>
        <w:ind w:left="567" w:right="709"/>
        <w:jc w:val="both"/>
        <w:rPr>
          <w:rFonts w:ascii="Palatino Linotype" w:eastAsia="Palatino Linotype" w:hAnsi="Palatino Linotype" w:cs="Palatino Linotype"/>
          <w:color w:val="000000"/>
          <w:sz w:val="22"/>
          <w:szCs w:val="22"/>
        </w:rPr>
      </w:pPr>
      <w:r w:rsidRPr="0061088C">
        <w:rPr>
          <w:rFonts w:ascii="Palatino Linotype" w:eastAsia="Palatino Linotype" w:hAnsi="Palatino Linotype" w:cs="Palatino Linotype"/>
          <w:color w:val="000000"/>
          <w:sz w:val="22"/>
          <w:szCs w:val="22"/>
        </w:rPr>
        <w:t>c)       Listado general de los servidores públicos de una institución o dependencia, en el cual se asientan las percepciones brutas, deducciones y alcance neto de las mismas.</w:t>
      </w:r>
    </w:p>
    <w:p w:rsidR="009868E3" w:rsidRPr="0061088C" w:rsidRDefault="009868E3">
      <w:pPr>
        <w:spacing w:line="360" w:lineRule="auto"/>
        <w:jc w:val="both"/>
        <w:rPr>
          <w:rFonts w:ascii="Palatino Linotype" w:eastAsia="Palatino Linotype" w:hAnsi="Palatino Linotype" w:cs="Palatino Linotype"/>
          <w:color w:val="000000"/>
          <w:sz w:val="22"/>
          <w:szCs w:val="22"/>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color w:val="000000"/>
        </w:rPr>
        <w:t>Ahora</w:t>
      </w:r>
      <w:r w:rsidRPr="0061088C">
        <w:rPr>
          <w:rFonts w:ascii="Palatino Linotype" w:eastAsia="Palatino Linotype" w:hAnsi="Palatino Linotype" w:cs="Palatino Linotype"/>
        </w:rPr>
        <w:t xml:space="preserve"> bien,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rsidR="009868E3" w:rsidRPr="0061088C" w:rsidRDefault="009868E3">
      <w:pPr>
        <w:spacing w:line="360" w:lineRule="auto"/>
        <w:ind w:right="49"/>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En ese orden de ideas, el artículo 3, fracción XXXII del Código Financiero del Estado de México y Municipios establece que la remuneración consiste en los pagos hechos por concepto </w:t>
      </w:r>
      <w:r w:rsidRPr="0061088C">
        <w:rPr>
          <w:rFonts w:ascii="Palatino Linotype" w:eastAsia="Palatino Linotype" w:hAnsi="Palatino Linotype" w:cs="Palatino Linotype"/>
          <w:b/>
          <w:u w:val="single"/>
        </w:rPr>
        <w:t>de sueldo, compensaciones, gratificaciones,</w:t>
      </w:r>
      <w:r w:rsidRPr="0061088C">
        <w:rPr>
          <w:rFonts w:ascii="Palatino Linotype" w:eastAsia="Palatino Linotype" w:hAnsi="Palatino Linotype" w:cs="Palatino Linotype"/>
        </w:rPr>
        <w:t xml:space="preserve"> habitación, primas, comisiones, prestaciones en especie y cualquier otra percepción o prestación que se entregue al servidor por su trabajo. </w:t>
      </w:r>
    </w:p>
    <w:p w:rsidR="009868E3" w:rsidRPr="0061088C" w:rsidRDefault="009868E3">
      <w:pPr>
        <w:spacing w:line="360" w:lineRule="auto"/>
        <w:ind w:right="49"/>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rsidR="009868E3" w:rsidRPr="0061088C" w:rsidRDefault="009868E3">
      <w:pPr>
        <w:spacing w:line="360" w:lineRule="auto"/>
        <w:ind w:right="843"/>
        <w:jc w:val="both"/>
        <w:rPr>
          <w:rFonts w:ascii="Palatino Linotype" w:eastAsia="Palatino Linotype" w:hAnsi="Palatino Linotype" w:cs="Palatino Linotype"/>
          <w:i/>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Por su parte, la Ley del Trabajo de los Servidores Públicos del Estado y Municipios, en su artículo 220 K, fracciones II y IV, establece que: </w:t>
      </w:r>
    </w:p>
    <w:p w:rsidR="009868E3" w:rsidRPr="0061088C" w:rsidRDefault="009868E3">
      <w:pPr>
        <w:spacing w:line="360" w:lineRule="auto"/>
        <w:jc w:val="both"/>
        <w:rPr>
          <w:rFonts w:ascii="Palatino Linotype" w:eastAsia="Palatino Linotype" w:hAnsi="Palatino Linotype" w:cs="Palatino Linotype"/>
          <w:color w:val="000000"/>
          <w:sz w:val="22"/>
          <w:szCs w:val="22"/>
        </w:rPr>
      </w:pP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220 K</w:t>
      </w:r>
      <w:r w:rsidRPr="0061088C">
        <w:rPr>
          <w:rFonts w:ascii="Palatino Linotype" w:eastAsia="Palatino Linotype" w:hAnsi="Palatino Linotype" w:cs="Palatino Linotype"/>
          <w:i/>
          <w:sz w:val="22"/>
          <w:szCs w:val="22"/>
        </w:rPr>
        <w:t>.- La institución o dependencia pública tiene la obligación de conservar y exhibir en el proceso los documentos que a continuación se precisan:</w:t>
      </w: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ind w:left="567" w:right="843"/>
        <w:jc w:val="both"/>
        <w:rPr>
          <w:rFonts w:ascii="Palatino Linotype" w:eastAsia="Palatino Linotype" w:hAnsi="Palatino Linotype" w:cs="Palatino Linotype"/>
          <w:i/>
          <w:color w:val="000000"/>
          <w:sz w:val="22"/>
          <w:szCs w:val="22"/>
        </w:rPr>
      </w:pPr>
      <w:r w:rsidRPr="0061088C">
        <w:rPr>
          <w:rFonts w:ascii="Palatino Linotype" w:eastAsia="Palatino Linotype" w:hAnsi="Palatino Linotype" w:cs="Palatino Linotype"/>
          <w:i/>
          <w:sz w:val="22"/>
          <w:szCs w:val="22"/>
        </w:rPr>
        <w:t>II. Recibos de pagos de salarios o las constancias documentales del pago de salario cuando sea por depósito o mediante información electrónica;</w:t>
      </w:r>
    </w:p>
    <w:p w:rsidR="009868E3" w:rsidRPr="0061088C" w:rsidRDefault="001B306E">
      <w:pPr>
        <w:ind w:left="567" w:right="843"/>
        <w:jc w:val="both"/>
        <w:rPr>
          <w:rFonts w:ascii="Palatino Linotype" w:eastAsia="Palatino Linotype" w:hAnsi="Palatino Linotype" w:cs="Palatino Linotype"/>
          <w:i/>
          <w:color w:val="000000"/>
          <w:sz w:val="22"/>
          <w:szCs w:val="22"/>
        </w:rPr>
      </w:pPr>
      <w:r w:rsidRPr="0061088C">
        <w:rPr>
          <w:rFonts w:ascii="Palatino Linotype" w:eastAsia="Palatino Linotype" w:hAnsi="Palatino Linotype" w:cs="Palatino Linotype"/>
          <w:i/>
          <w:color w:val="000000"/>
          <w:sz w:val="22"/>
          <w:szCs w:val="22"/>
        </w:rPr>
        <w:t>…</w:t>
      </w: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IV. Recibos o las constancias de </w:t>
      </w:r>
      <w:proofErr w:type="spellStart"/>
      <w:proofErr w:type="gramStart"/>
      <w:r w:rsidRPr="0061088C">
        <w:rPr>
          <w:rFonts w:ascii="Palatino Linotype" w:eastAsia="Palatino Linotype" w:hAnsi="Palatino Linotype" w:cs="Palatino Linotype"/>
          <w:i/>
          <w:sz w:val="22"/>
          <w:szCs w:val="22"/>
        </w:rPr>
        <w:t>deposito</w:t>
      </w:r>
      <w:proofErr w:type="spellEnd"/>
      <w:proofErr w:type="gramEnd"/>
      <w:r w:rsidRPr="0061088C">
        <w:rPr>
          <w:rFonts w:ascii="Palatino Linotype" w:eastAsia="Palatino Linotype" w:hAnsi="Palatino Linotype" w:cs="Palatino Linotype"/>
          <w:i/>
          <w:sz w:val="22"/>
          <w:szCs w:val="22"/>
        </w:rPr>
        <w:t xml:space="preserve"> o del medio de información magnética o electrónica que sean utilizadas para el pago de salarios, prima vacacional, aguinaldo y demás prestaciones establecidas en la presente ley; </w:t>
      </w:r>
    </w:p>
    <w:p w:rsidR="009868E3" w:rsidRPr="0061088C" w:rsidRDefault="009868E3">
      <w:pPr>
        <w:ind w:left="567" w:right="843"/>
        <w:jc w:val="both"/>
        <w:rPr>
          <w:rFonts w:ascii="Palatino Linotype" w:eastAsia="Palatino Linotype" w:hAnsi="Palatino Linotype" w:cs="Palatino Linotype"/>
          <w:i/>
          <w:sz w:val="22"/>
          <w:szCs w:val="22"/>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Es decir, del precepto normativo se advierte que entre los documentos que tiene la obligación de conservar el Sujeto Obligado, se encuentran los </w:t>
      </w:r>
      <w:r w:rsidRPr="0061088C">
        <w:rPr>
          <w:rFonts w:ascii="Palatino Linotype" w:eastAsia="Palatino Linotype" w:hAnsi="Palatino Linotype" w:cs="Palatino Linotype"/>
          <w:b/>
          <w:color w:val="000000"/>
          <w:u w:val="single"/>
        </w:rPr>
        <w:t>recibos de pago de salarios o las constancias documentales del pago de sueldos</w:t>
      </w:r>
      <w:r w:rsidRPr="0061088C">
        <w:rPr>
          <w:rFonts w:ascii="Palatino Linotype" w:eastAsia="Palatino Linotype" w:hAnsi="Palatino Linotype" w:cs="Palatino Linotype"/>
          <w:color w:val="000000"/>
        </w:rPr>
        <w:t>, cuando sea por depósito o mediante información electrónica; así como los recibos o constancias de depósito o del medio de información magnética o electrónica que sean utilizadas para el pago de salarios, prima vacacional, aguinaldo y demás prestaciones.</w:t>
      </w:r>
    </w:p>
    <w:p w:rsidR="009868E3" w:rsidRPr="0061088C" w:rsidRDefault="009868E3">
      <w:pPr>
        <w:spacing w:line="360" w:lineRule="auto"/>
        <w:ind w:right="49"/>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rsidR="009868E3" w:rsidRPr="0061088C" w:rsidRDefault="009868E3">
      <w:pPr>
        <w:spacing w:line="360" w:lineRule="auto"/>
        <w:jc w:val="both"/>
        <w:rPr>
          <w:rFonts w:ascii="Palatino Linotype" w:eastAsia="Palatino Linotype" w:hAnsi="Palatino Linotype" w:cs="Palatino Linotype"/>
          <w:color w:val="000000"/>
          <w:sz w:val="22"/>
          <w:szCs w:val="22"/>
        </w:rPr>
      </w:pPr>
    </w:p>
    <w:p w:rsidR="009868E3" w:rsidRPr="0061088C" w:rsidRDefault="001B306E">
      <w:pPr>
        <w:ind w:left="567" w:right="843"/>
        <w:jc w:val="center"/>
        <w:rPr>
          <w:rFonts w:ascii="Palatino Linotype" w:eastAsia="Palatino Linotype" w:hAnsi="Palatino Linotype" w:cs="Palatino Linotype"/>
          <w:b/>
          <w:i/>
          <w:color w:val="000000"/>
          <w:sz w:val="22"/>
          <w:szCs w:val="22"/>
        </w:rPr>
      </w:pPr>
      <w:r w:rsidRPr="0061088C">
        <w:rPr>
          <w:rFonts w:ascii="Palatino Linotype" w:eastAsia="Palatino Linotype" w:hAnsi="Palatino Linotype" w:cs="Palatino Linotype"/>
          <w:b/>
          <w:i/>
          <w:color w:val="000000"/>
          <w:sz w:val="22"/>
          <w:szCs w:val="22"/>
        </w:rPr>
        <w:t>Ley General de Transparencia y Acceso a la Información Pública</w:t>
      </w:r>
    </w:p>
    <w:p w:rsidR="009868E3" w:rsidRPr="0061088C" w:rsidRDefault="009868E3">
      <w:pPr>
        <w:ind w:left="567" w:right="843"/>
        <w:jc w:val="both"/>
        <w:rPr>
          <w:rFonts w:ascii="Palatino Linotype" w:eastAsia="Palatino Linotype" w:hAnsi="Palatino Linotype" w:cs="Palatino Linotype"/>
          <w:i/>
          <w:color w:val="000000"/>
          <w:sz w:val="22"/>
          <w:szCs w:val="22"/>
        </w:rPr>
      </w:pP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lastRenderedPageBreak/>
        <w:t>Artículo 70.</w:t>
      </w:r>
      <w:r w:rsidRPr="0061088C">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ind w:left="567" w:right="843"/>
        <w:jc w:val="center"/>
        <w:rPr>
          <w:rFonts w:ascii="Palatino Linotype" w:eastAsia="Palatino Linotype" w:hAnsi="Palatino Linotype" w:cs="Palatino Linotype"/>
          <w:b/>
          <w:i/>
          <w:color w:val="000000"/>
          <w:sz w:val="22"/>
          <w:szCs w:val="22"/>
        </w:rPr>
      </w:pPr>
      <w:r w:rsidRPr="0061088C">
        <w:rPr>
          <w:rFonts w:ascii="Palatino Linotype" w:eastAsia="Palatino Linotype" w:hAnsi="Palatino Linotype" w:cs="Palatino Linotype"/>
          <w:b/>
          <w:i/>
          <w:color w:val="000000"/>
          <w:sz w:val="22"/>
          <w:szCs w:val="22"/>
        </w:rPr>
        <w:t>Ley de Transparencia y Acceso a la Información Pública del Estado de México y Municipios</w:t>
      </w:r>
    </w:p>
    <w:p w:rsidR="009868E3" w:rsidRPr="0061088C" w:rsidRDefault="009868E3">
      <w:pPr>
        <w:ind w:left="567" w:right="843"/>
        <w:jc w:val="both"/>
        <w:rPr>
          <w:rFonts w:ascii="Palatino Linotype" w:eastAsia="Palatino Linotype" w:hAnsi="Palatino Linotype" w:cs="Palatino Linotype"/>
          <w:i/>
          <w:sz w:val="22"/>
          <w:szCs w:val="22"/>
        </w:rPr>
      </w:pP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92.</w:t>
      </w:r>
      <w:r w:rsidRPr="0061088C">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ind w:left="567" w:right="843"/>
        <w:jc w:val="both"/>
        <w:rPr>
          <w:rFonts w:ascii="Palatino Linotype" w:eastAsia="Palatino Linotype" w:hAnsi="Palatino Linotype" w:cs="Palatino Linotype"/>
          <w:b/>
          <w:i/>
          <w:sz w:val="22"/>
          <w:szCs w:val="22"/>
          <w:u w:val="single"/>
        </w:rPr>
      </w:pPr>
      <w:r w:rsidRPr="0061088C">
        <w:rPr>
          <w:rFonts w:ascii="Palatino Linotype" w:eastAsia="Palatino Linotype" w:hAnsi="Palatino Linotype" w:cs="Palatino Linotype"/>
          <w:b/>
          <w:i/>
          <w:sz w:val="22"/>
          <w:szCs w:val="22"/>
          <w:u w:val="single"/>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9868E3" w:rsidRPr="0061088C" w:rsidRDefault="001B306E">
      <w:pPr>
        <w:ind w:left="567" w:right="843"/>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9868E3">
      <w:pPr>
        <w:spacing w:line="360" w:lineRule="auto"/>
        <w:ind w:right="134"/>
        <w:jc w:val="both"/>
        <w:rPr>
          <w:rFonts w:ascii="Palatino Linotype" w:eastAsia="Palatino Linotype" w:hAnsi="Palatino Linotype" w:cs="Palatino Linotype"/>
          <w:sz w:val="22"/>
          <w:szCs w:val="22"/>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color w:val="000000"/>
        </w:rPr>
        <w:t>Por</w:t>
      </w:r>
      <w:r w:rsidRPr="0061088C">
        <w:rPr>
          <w:rFonts w:ascii="Palatino Linotype" w:eastAsia="Palatino Linotype" w:hAnsi="Palatino Linotype" w:cs="Palatino Linotype"/>
        </w:rPr>
        <w:t xml:space="preserve">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manera actualizada y permanente. </w:t>
      </w:r>
    </w:p>
    <w:p w:rsidR="00EA40C4" w:rsidRPr="0061088C" w:rsidRDefault="00EA40C4">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Es de señalar que el Sujeto Obligado a través de su respuesta, remitió los recibos de nómina, y de igual forma los recibos de pago en los cuales constan las percepciones extraordinarias.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Por lo que respecta a la información solicitada por el Recurrente, referente </w:t>
      </w:r>
      <w:proofErr w:type="gramStart"/>
      <w:r w:rsidRPr="0061088C">
        <w:rPr>
          <w:rFonts w:ascii="Palatino Linotype" w:eastAsia="Palatino Linotype" w:hAnsi="Palatino Linotype" w:cs="Palatino Linotype"/>
          <w:color w:val="000000"/>
        </w:rPr>
        <w:t>a el</w:t>
      </w:r>
      <w:proofErr w:type="gramEnd"/>
      <w:r w:rsidRPr="0061088C">
        <w:rPr>
          <w:rFonts w:ascii="Palatino Linotype" w:eastAsia="Palatino Linotype" w:hAnsi="Palatino Linotype" w:cs="Palatino Linotype"/>
          <w:color w:val="000000"/>
        </w:rPr>
        <w:t xml:space="preserve"> Método o mecanismo o como lo disponga la normatividad interna para asegurar y garantizar que asistan a sus labores y la permanencia, en su lugar de trabajo, enviar la evidencia documental de los ejercicios 2021 al 2024. El Sujeto Obligado a través </w:t>
      </w:r>
      <w:r w:rsidR="006507C1" w:rsidRPr="0061088C">
        <w:rPr>
          <w:rFonts w:ascii="Palatino Linotype" w:eastAsia="Palatino Linotype" w:hAnsi="Palatino Linotype" w:cs="Palatino Linotype"/>
          <w:color w:val="000000"/>
        </w:rPr>
        <w:t>de su respuesta informó,</w:t>
      </w:r>
      <w:r w:rsidRPr="0061088C">
        <w:rPr>
          <w:rFonts w:ascii="Palatino Linotype" w:eastAsia="Palatino Linotype" w:hAnsi="Palatino Linotype" w:cs="Palatino Linotype"/>
          <w:color w:val="000000"/>
        </w:rPr>
        <w:t xml:space="preserve"> que se encuentran las Listas de Asistencia, mismas que anexo en copia simple, y en cuanto a la Lcda. Elena García Martínez, no existe documento alguno que obligue a la Presidenta Municipal a registrar Lista de Asistencia, sin embargo existen los acuerdos de cabildo, mismo que puede consultar en la página del Municipio de Tultitlan, donde se aprecia que asiste a laborar. Es de indicar que el Sujeto Obligado en Respuesta refirió anexar las Listas de Asistencia en copia simple, sin embargo de las constancias que obran en el expediente electrónico en la Respuesta, el Sujeto Obligado fue omiso en adjuntar las listas de asistencias que refirió, por lo que resulta necesario  realizar las siguientes precisiones.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color w:val="000000"/>
        </w:rPr>
        <w:t>De</w:t>
      </w:r>
      <w:r w:rsidRPr="0061088C">
        <w:rPr>
          <w:rFonts w:ascii="Palatino Linotype" w:eastAsia="Palatino Linotype" w:hAnsi="Palatino Linotype" w:cs="Palatino Linotype"/>
        </w:rPr>
        <w:t xml:space="preserve"> conformidad con el artículo 49 de la Ley del Trabajo de los Servidores Públicos del Estado de México y Municipios se determinan los requisitos para tener por formalizada una relación de trabajo entre el servidor y las entidades públicas, los cuales se enlistan a continuación: </w:t>
      </w:r>
    </w:p>
    <w:p w:rsidR="009868E3" w:rsidRPr="0061088C" w:rsidRDefault="009868E3">
      <w:pPr>
        <w:spacing w:line="276" w:lineRule="auto"/>
        <w:ind w:left="567" w:right="567"/>
        <w:jc w:val="both"/>
        <w:rPr>
          <w:rFonts w:ascii="Palatino Linotype" w:eastAsia="Palatino Linotype" w:hAnsi="Palatino Linotype" w:cs="Palatino Linotype"/>
          <w:i/>
          <w:sz w:val="22"/>
          <w:szCs w:val="22"/>
        </w:rPr>
      </w:pP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49.-</w:t>
      </w:r>
      <w:r w:rsidRPr="0061088C">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rsidR="009868E3" w:rsidRPr="0061088C" w:rsidRDefault="009868E3">
      <w:pPr>
        <w:spacing w:line="276" w:lineRule="auto"/>
        <w:ind w:left="567" w:right="567"/>
        <w:jc w:val="both"/>
        <w:rPr>
          <w:rFonts w:ascii="Palatino Linotype" w:eastAsia="Palatino Linotype" w:hAnsi="Palatino Linotype" w:cs="Palatino Linotype"/>
          <w:i/>
          <w:sz w:val="22"/>
          <w:szCs w:val="22"/>
        </w:rPr>
      </w:pP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I. Nombre completo del servidor público; </w:t>
      </w: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II. Cargo para el que es designado, fecha de inicio de sus servicios y lugar de adscripción; </w:t>
      </w: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lastRenderedPageBreak/>
        <w:t xml:space="preserve">III. Carácter del nombramiento, ya sea de servidores públicos generales o de confianza, así como la temporalidad del mismo; </w:t>
      </w: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IV. Remuneración correspondiente al puesto; </w:t>
      </w:r>
    </w:p>
    <w:p w:rsidR="009868E3" w:rsidRPr="0061088C" w:rsidRDefault="001B306E">
      <w:pPr>
        <w:spacing w:line="276" w:lineRule="auto"/>
        <w:ind w:left="567" w:right="567"/>
        <w:jc w:val="both"/>
        <w:rPr>
          <w:rFonts w:ascii="Palatino Linotype" w:eastAsia="Palatino Linotype" w:hAnsi="Palatino Linotype" w:cs="Palatino Linotype"/>
          <w:b/>
          <w:i/>
          <w:sz w:val="22"/>
          <w:szCs w:val="22"/>
        </w:rPr>
      </w:pPr>
      <w:r w:rsidRPr="0061088C">
        <w:rPr>
          <w:rFonts w:ascii="Palatino Linotype" w:eastAsia="Palatino Linotype" w:hAnsi="Palatino Linotype" w:cs="Palatino Linotype"/>
          <w:b/>
          <w:i/>
          <w:sz w:val="22"/>
          <w:szCs w:val="22"/>
        </w:rPr>
        <w:t xml:space="preserve">V. Jornada de trabajo; </w:t>
      </w: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VI. Derogada; </w:t>
      </w: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rsidR="009868E3" w:rsidRPr="0061088C" w:rsidRDefault="009868E3">
      <w:pPr>
        <w:spacing w:line="360" w:lineRule="auto"/>
        <w:ind w:left="567" w:right="567"/>
        <w:jc w:val="both"/>
        <w:rPr>
          <w:rFonts w:ascii="Palatino Linotype" w:eastAsia="Palatino Linotype" w:hAnsi="Palatino Linotype" w:cs="Palatino Linotype"/>
          <w:i/>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color w:val="000000"/>
        </w:rPr>
        <w:t>Del</w:t>
      </w:r>
      <w:r w:rsidRPr="0061088C">
        <w:rPr>
          <w:rFonts w:ascii="Palatino Linotype" w:eastAsia="Palatino Linotype" w:hAnsi="Palatino Linotype" w:cs="Palatino Linotype"/>
        </w:rPr>
        <w:t xml:space="preserve"> citado ordenamiento legal, se advierte que, en los nombramientos, contratos o formatos únicos de movimientos de personal, deben contener, entre otros requisitos, la jornada de trabajo; </w:t>
      </w:r>
      <w:r w:rsidRPr="0061088C">
        <w:rPr>
          <w:rFonts w:ascii="Palatino Linotype" w:eastAsia="Palatino Linotype" w:hAnsi="Palatino Linotype" w:cs="Palatino Linotype"/>
          <w:b/>
        </w:rPr>
        <w:t>es decir el periodo o espacio de tiempo por el cual el servidor público prestará su servicio al ente público del que se trate</w:t>
      </w:r>
      <w:r w:rsidRPr="0061088C">
        <w:rPr>
          <w:rFonts w:ascii="Palatino Linotype" w:eastAsia="Palatino Linotype" w:hAnsi="Palatino Linotype" w:cs="Palatino Linotype"/>
        </w:rPr>
        <w:t xml:space="preserve">, lo que se robustece con lo establecido en los artículos 56 y 59 del mismo ordenamiento legal, que dispone lo siguiente: </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r w:rsidRPr="0061088C">
        <w:rPr>
          <w:rFonts w:ascii="Palatino Linotype" w:eastAsia="Palatino Linotype" w:hAnsi="Palatino Linotype" w:cs="Palatino Linotype"/>
          <w:b/>
          <w:i/>
          <w:sz w:val="22"/>
          <w:szCs w:val="22"/>
        </w:rPr>
        <w:t>ARTÍCULO 56</w:t>
      </w:r>
      <w:r w:rsidRPr="0061088C">
        <w:rPr>
          <w:rFonts w:ascii="Palatino Linotype" w:eastAsia="Palatino Linotype" w:hAnsi="Palatino Linotype" w:cs="Palatino Linotype"/>
          <w:i/>
          <w:sz w:val="22"/>
          <w:szCs w:val="22"/>
        </w:rPr>
        <w:t>. Las condiciones generales de trabajo, establecerán como mínimo:</w:t>
      </w: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I. Duración de la jornada de trabajo;</w:t>
      </w:r>
    </w:p>
    <w:p w:rsidR="009868E3" w:rsidRPr="0061088C" w:rsidRDefault="001B306E">
      <w:pPr>
        <w:spacing w:line="276" w:lineRule="auto"/>
        <w:ind w:lef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 </w:t>
      </w: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59.</w:t>
      </w:r>
      <w:r w:rsidRPr="0061088C">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 </w:t>
      </w: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En ese contexto, la duración de la jornada de trabajo puede ser de varias maneras, las cuales se encuentran establecidas en el artículo 60, 61, 62 y 63 de la mencionada Ley de Trabajo que literalmente señalan lo siguiente: </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lastRenderedPageBreak/>
        <w:t>ARTÍCULO 60</w:t>
      </w:r>
      <w:r w:rsidRPr="0061088C">
        <w:rPr>
          <w:rFonts w:ascii="Palatino Linotype" w:eastAsia="Palatino Linotype" w:hAnsi="Palatino Linotype" w:cs="Palatino Linotype"/>
          <w:i/>
          <w:sz w:val="22"/>
          <w:szCs w:val="22"/>
        </w:rPr>
        <w:t xml:space="preserve">. La jornada de trabajo puede ser diurna, nocturna o mixta, conforme a lo siguiente: </w:t>
      </w: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I. Diurna, la comprendida entre las seis y las veinte horas; </w:t>
      </w:r>
    </w:p>
    <w:p w:rsidR="009868E3" w:rsidRPr="0061088C" w:rsidRDefault="001B306E">
      <w:pPr>
        <w:spacing w:line="276" w:lineRule="auto"/>
        <w:ind w:left="567"/>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II. Nocturna, la comprendida entre las veinte y las seis horas; y </w:t>
      </w:r>
    </w:p>
    <w:p w:rsidR="009868E3" w:rsidRPr="0061088C" w:rsidRDefault="001B306E">
      <w:pPr>
        <w:spacing w:line="276" w:lineRule="auto"/>
        <w:ind w:left="567"/>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III. Mixta, la que comprenda períodos de tiempo de las jornadas diurna y nocturna, siempre que el período nocturno sea menor de tres horas y media, pues en caso contrario, se considerará como jornada nocturna. </w:t>
      </w:r>
    </w:p>
    <w:p w:rsidR="009868E3" w:rsidRPr="0061088C" w:rsidRDefault="009868E3">
      <w:pPr>
        <w:spacing w:line="276" w:lineRule="auto"/>
        <w:ind w:left="567" w:right="567"/>
        <w:jc w:val="both"/>
        <w:rPr>
          <w:rFonts w:ascii="Palatino Linotype" w:eastAsia="Palatino Linotype" w:hAnsi="Palatino Linotype" w:cs="Palatino Linotype"/>
          <w:i/>
          <w:sz w:val="22"/>
          <w:szCs w:val="22"/>
        </w:rPr>
      </w:pP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61.</w:t>
      </w:r>
      <w:r w:rsidRPr="0061088C">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rsidR="009868E3" w:rsidRPr="0061088C" w:rsidRDefault="009868E3">
      <w:pPr>
        <w:spacing w:line="276" w:lineRule="auto"/>
        <w:ind w:left="567" w:right="567"/>
        <w:jc w:val="both"/>
        <w:rPr>
          <w:rFonts w:ascii="Palatino Linotype" w:eastAsia="Palatino Linotype" w:hAnsi="Palatino Linotype" w:cs="Palatino Linotype"/>
          <w:i/>
          <w:sz w:val="22"/>
          <w:szCs w:val="22"/>
        </w:rPr>
      </w:pP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62.</w:t>
      </w:r>
      <w:r w:rsidRPr="0061088C">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rsidR="009868E3" w:rsidRPr="0061088C" w:rsidRDefault="009868E3">
      <w:pPr>
        <w:spacing w:line="276" w:lineRule="auto"/>
        <w:ind w:left="567" w:right="567"/>
        <w:jc w:val="both"/>
        <w:rPr>
          <w:rFonts w:ascii="Palatino Linotype" w:eastAsia="Palatino Linotype" w:hAnsi="Palatino Linotype" w:cs="Palatino Linotype"/>
          <w:i/>
          <w:sz w:val="22"/>
          <w:szCs w:val="22"/>
        </w:rPr>
      </w:pPr>
    </w:p>
    <w:p w:rsidR="009868E3" w:rsidRPr="0061088C" w:rsidRDefault="001B306E">
      <w:pPr>
        <w:spacing w:line="276"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63.</w:t>
      </w:r>
      <w:r w:rsidRPr="0061088C">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88.</w:t>
      </w:r>
      <w:r w:rsidRPr="0061088C">
        <w:rPr>
          <w:rFonts w:ascii="Palatino Linotype" w:eastAsia="Palatino Linotype" w:hAnsi="Palatino Linotype" w:cs="Palatino Linotype"/>
          <w:i/>
          <w:sz w:val="22"/>
          <w:szCs w:val="22"/>
        </w:rPr>
        <w:t xml:space="preserve"> Son obligaciones de los servidores públicos: </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lastRenderedPageBreak/>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VI. Cumplir con las obligaciones que señalan las condiciones generales de trabajo; </w:t>
      </w:r>
    </w:p>
    <w:p w:rsidR="009868E3" w:rsidRPr="0061088C" w:rsidRDefault="009868E3">
      <w:pPr>
        <w:spacing w:line="360" w:lineRule="auto"/>
        <w:jc w:val="both"/>
        <w:rPr>
          <w:rFonts w:ascii="Times New Roman" w:eastAsia="Times New Roman" w:hAnsi="Times New Roman" w:cs="Times New Roman"/>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93.</w:t>
      </w:r>
      <w:r w:rsidRPr="0061088C">
        <w:rPr>
          <w:rFonts w:ascii="Palatino Linotype" w:eastAsia="Palatino Linotype" w:hAnsi="Palatino Linotype" w:cs="Palatino Linotype"/>
          <w:i/>
          <w:sz w:val="22"/>
          <w:szCs w:val="22"/>
        </w:rPr>
        <w:t xml:space="preserve"> Son causas de rescisión de la relación laboral, sin responsabilidad para las instituciones públicas:</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V. Incurrir en cuatro o más faltas de asistencia a sus labores sin causa justificada, dentro de un lapso de treinta días;</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rsidR="009868E3" w:rsidRPr="0061088C" w:rsidRDefault="009868E3">
      <w:pPr>
        <w:spacing w:line="360" w:lineRule="auto"/>
        <w:jc w:val="both"/>
        <w:rPr>
          <w:rFonts w:ascii="Palatino Linotype" w:eastAsia="Palatino Linotype" w:hAnsi="Palatino Linotype" w:cs="Palatino Linotype"/>
          <w:sz w:val="22"/>
          <w:szCs w:val="22"/>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Ahora bien, para comprobar el cumplimiento de la jornada de trabajo del Servidor Público, de conformidad con lo que establecen la fracción III y el penúltimo párrafo del artículo 220-K de la Ley en cita, precisa que: </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ARTÍCULO 220 K.-</w:t>
      </w:r>
      <w:r w:rsidRPr="0061088C">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b/>
          <w:i/>
          <w:sz w:val="22"/>
          <w:szCs w:val="22"/>
        </w:rPr>
        <w:t>III. Controles de asistencia o la información magnética o electrónica de asistencia de los servidores públicos</w:t>
      </w:r>
      <w:r w:rsidRPr="0061088C">
        <w:rPr>
          <w:rFonts w:ascii="Palatino Linotype" w:eastAsia="Palatino Linotype" w:hAnsi="Palatino Linotype" w:cs="Palatino Linotype"/>
          <w:i/>
          <w:sz w:val="22"/>
          <w:szCs w:val="22"/>
        </w:rPr>
        <w:t xml:space="preserve">; </w:t>
      </w:r>
    </w:p>
    <w:p w:rsidR="009868E3" w:rsidRPr="0061088C" w:rsidRDefault="001B306E">
      <w:pPr>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w:t>
      </w:r>
    </w:p>
    <w:p w:rsidR="009868E3" w:rsidRPr="0061088C" w:rsidRDefault="001B306E">
      <w:pPr>
        <w:spacing w:line="360" w:lineRule="auto"/>
        <w:ind w:left="567" w:right="567"/>
        <w:jc w:val="both"/>
        <w:rPr>
          <w:rFonts w:ascii="Palatino Linotype" w:eastAsia="Palatino Linotype" w:hAnsi="Palatino Linotype" w:cs="Palatino Linotype"/>
          <w:i/>
          <w:sz w:val="22"/>
          <w:szCs w:val="22"/>
        </w:rPr>
      </w:pPr>
      <w:r w:rsidRPr="0061088C">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61088C">
        <w:rPr>
          <w:rFonts w:ascii="Palatino Linotype" w:eastAsia="Palatino Linotype" w:hAnsi="Palatino Linotype" w:cs="Palatino Linotype"/>
          <w:b/>
          <w:i/>
          <w:sz w:val="22"/>
          <w:szCs w:val="22"/>
        </w:rPr>
        <w:t>los señalados por las fracciones</w:t>
      </w:r>
      <w:r w:rsidRPr="0061088C">
        <w:rPr>
          <w:rFonts w:ascii="Palatino Linotype" w:eastAsia="Palatino Linotype" w:hAnsi="Palatino Linotype" w:cs="Palatino Linotype"/>
          <w:i/>
          <w:sz w:val="22"/>
          <w:szCs w:val="22"/>
        </w:rPr>
        <w:t xml:space="preserve"> II, </w:t>
      </w:r>
      <w:r w:rsidRPr="0061088C">
        <w:rPr>
          <w:rFonts w:ascii="Palatino Linotype" w:eastAsia="Palatino Linotype" w:hAnsi="Palatino Linotype" w:cs="Palatino Linotype"/>
          <w:b/>
          <w:i/>
          <w:sz w:val="22"/>
          <w:szCs w:val="22"/>
        </w:rPr>
        <w:t>III,</w:t>
      </w:r>
      <w:r w:rsidRPr="0061088C">
        <w:rPr>
          <w:rFonts w:ascii="Palatino Linotype" w:eastAsia="Palatino Linotype" w:hAnsi="Palatino Linotype" w:cs="Palatino Linotype"/>
          <w:i/>
          <w:sz w:val="22"/>
          <w:szCs w:val="22"/>
        </w:rPr>
        <w:t xml:space="preserve"> IV </w:t>
      </w:r>
      <w:r w:rsidRPr="0061088C">
        <w:rPr>
          <w:rFonts w:ascii="Palatino Linotype" w:eastAsia="Palatino Linotype" w:hAnsi="Palatino Linotype" w:cs="Palatino Linotype"/>
          <w:b/>
          <w:i/>
          <w:sz w:val="22"/>
          <w:szCs w:val="22"/>
        </w:rPr>
        <w:t>durante el último año y un año después de que se extinga la relación laboral</w:t>
      </w:r>
      <w:r w:rsidRPr="0061088C">
        <w:rPr>
          <w:rFonts w:ascii="Palatino Linotype" w:eastAsia="Palatino Linotype" w:hAnsi="Palatino Linotype" w:cs="Palatino Linotype"/>
          <w:i/>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todo lo anterior, se acredita que el Sujeto debe generar las listas de asistencias a sus trabajadores y estas deben ser conservadas durante el último año y un año después para el caso de que la relación laboral ya esté extinta, de tal forma que, resulta procedente ordenar la entrega de las listas de asistencia de los servidores públicos señalados en la solicitud de información. </w:t>
      </w:r>
    </w:p>
    <w:p w:rsidR="009868E3" w:rsidRPr="0061088C" w:rsidRDefault="009868E3">
      <w:pPr>
        <w:spacing w:line="360" w:lineRule="auto"/>
        <w:ind w:left="502"/>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sz w:val="26"/>
          <w:szCs w:val="26"/>
        </w:rPr>
      </w:pPr>
      <w:r w:rsidRPr="0061088C">
        <w:rPr>
          <w:rFonts w:ascii="Palatino Linotype" w:eastAsia="Palatino Linotype" w:hAnsi="Palatino Linotype" w:cs="Palatino Linotype"/>
        </w:rPr>
        <w:lastRenderedPageBreak/>
        <w:t>Ahora bien, para el caso que no cuente con las listas de asistencia o el control de asistencia de algunos servidores públicos, deberá proporcionar el documento que autorice dicha circunstancia, es decir, la expresión documental que establezca la excepción de generar controles de asistencia durante el periodo solicitado; lo anterior, con el fin de acreditar que existe una autorización expresa.</w:t>
      </w:r>
    </w:p>
    <w:p w:rsidR="009868E3" w:rsidRPr="0061088C" w:rsidRDefault="009868E3">
      <w:pPr>
        <w:spacing w:line="360" w:lineRule="auto"/>
        <w:ind w:left="502"/>
        <w:jc w:val="both"/>
        <w:rPr>
          <w:rFonts w:ascii="Palatino Linotype" w:eastAsia="Palatino Linotype" w:hAnsi="Palatino Linotype" w:cs="Palatino Linotype"/>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Para el caso de que no cuente con listas de asistencia, controles de asistencia o el documento de excepción, deberá declarar formalmente la inexistencia de estos,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 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el Comité de Transparencia deberá emitir un acuerdo de inexistencia, debidamente fundado y motivado, en el que d</w:t>
      </w:r>
      <w:r w:rsidRPr="0061088C">
        <w:rPr>
          <w:rFonts w:ascii="Palatino Linotype" w:eastAsia="Palatino Linotype" w:hAnsi="Palatino Linotype" w:cs="Palatino Linotype"/>
          <w:sz w:val="22"/>
          <w:szCs w:val="22"/>
        </w:rPr>
        <w:t>etalle las razones del por qué no obra en sus archivos.</w:t>
      </w:r>
    </w:p>
    <w:p w:rsidR="009868E3" w:rsidRPr="0061088C" w:rsidRDefault="001B306E" w:rsidP="006905F3">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sz w:val="22"/>
          <w:szCs w:val="22"/>
        </w:rPr>
        <w:t xml:space="preserve"> </w:t>
      </w:r>
      <w:r w:rsidRPr="0061088C">
        <w:rPr>
          <w:rFonts w:ascii="Palatino Linotype" w:eastAsia="Palatino Linotype" w:hAnsi="Palatino Linotype" w:cs="Palatino Linotype"/>
        </w:rPr>
        <w:t xml:space="preserve">Por último es de señalar que el Recurrente solicitó, la misma información, Recibos de nómina en versión pública, Sueldo, prestaciones ordinarias y </w:t>
      </w:r>
      <w:r w:rsidRPr="0061088C">
        <w:rPr>
          <w:rFonts w:ascii="Palatino Linotype" w:eastAsia="Palatino Linotype" w:hAnsi="Palatino Linotype" w:cs="Palatino Linotype"/>
        </w:rPr>
        <w:lastRenderedPageBreak/>
        <w:t>extraordinarias que recibieron y reciben de  manera quincenal, mensual y anual y Método o mecanismo o como lo disponga la normatividad interna para asegurar y garantizar que asistan a su labores y la permanencia, en su lugar de trabajo, enviar la evidencia documental, de los ejercicios 2021, 2022, 2023 y 2024, de los C. ELOY ESPINOZA MONTOYA, DIRECTOR DE APAST y JOSE OSWALDO CORNEJO GALLARDO, DIRECTOR SMDIF TULTITLAN. Sin embargo, el Sujeto Obligado, fue omiso en realizar algún pronunciamiento al respecto.</w:t>
      </w:r>
    </w:p>
    <w:p w:rsidR="009868E3" w:rsidRPr="0061088C" w:rsidRDefault="009868E3">
      <w:pPr>
        <w:pBdr>
          <w:top w:val="nil"/>
          <w:left w:val="nil"/>
          <w:bottom w:val="nil"/>
          <w:right w:val="nil"/>
          <w:between w:val="nil"/>
        </w:pBdr>
        <w:ind w:left="720"/>
        <w:rPr>
          <w:rFonts w:ascii="Palatino Linotype" w:eastAsia="Palatino Linotype" w:hAnsi="Palatino Linotype" w:cs="Palatino Linotype"/>
          <w:color w:val="000000"/>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 Derivado de lo anterior, este Órgano Garante, se dio a la tarea de realizar un búsqueda, con el fin de verificar, si los Servidores Públicos señalados en la solicitud de información, en específico de los C. Eloy Espinoza Montoya, Director de APSTA y José Oswaldo Cornejo Gallardo, Director del SMDIF DE Tultitlan, corresponden al Ayuntamiento de Tultitlan  o se trata de un Sujeto Obligado diverso. </w:t>
      </w:r>
    </w:p>
    <w:p w:rsidR="009868E3" w:rsidRPr="0061088C" w:rsidRDefault="009868E3">
      <w:pPr>
        <w:pBdr>
          <w:top w:val="nil"/>
          <w:left w:val="nil"/>
          <w:bottom w:val="nil"/>
          <w:right w:val="nil"/>
          <w:between w:val="nil"/>
        </w:pBdr>
        <w:ind w:left="720"/>
        <w:rPr>
          <w:rFonts w:ascii="Palatino Linotype" w:eastAsia="Palatino Linotype" w:hAnsi="Palatino Linotype" w:cs="Palatino Linotype"/>
          <w:color w:val="000000"/>
        </w:rPr>
      </w:pP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Resultado de la búsqueda, se observa que el Organismo Público Descentralizado para la Prestación de los Servicios de Agua Potable, Alcantarillado y Saneamiento del Municipio de Tultitlan y el Sistema Municipal para el Desarrollo Integral de la Familia de Tultitlan, corresponden a Sujetos Obligados diversos, como se observan en las imágenes que se insertan a continuación.</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noProof/>
          <w:lang w:val="es-MX" w:eastAsia="es-MX"/>
        </w:rPr>
        <w:drawing>
          <wp:inline distT="0" distB="0" distL="0" distR="0">
            <wp:extent cx="4838700" cy="805180"/>
            <wp:effectExtent l="0" t="0" r="0" b="0"/>
            <wp:docPr id="7702015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838700" cy="805180"/>
                    </a:xfrm>
                    <a:prstGeom prst="rect">
                      <a:avLst/>
                    </a:prstGeom>
                    <a:ln/>
                  </pic:spPr>
                </pic:pic>
              </a:graphicData>
            </a:graphic>
          </wp:inline>
        </w:drawing>
      </w: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noProof/>
          <w:lang w:val="es-MX" w:eastAsia="es-MX"/>
        </w:rPr>
        <w:lastRenderedPageBreak/>
        <w:drawing>
          <wp:inline distT="0" distB="0" distL="0" distR="0">
            <wp:extent cx="4686300" cy="1731010"/>
            <wp:effectExtent l="0" t="0" r="0" b="0"/>
            <wp:docPr id="77020156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686300" cy="1731010"/>
                    </a:xfrm>
                    <a:prstGeom prst="rect">
                      <a:avLst/>
                    </a:prstGeom>
                    <a:ln/>
                  </pic:spPr>
                </pic:pic>
              </a:graphicData>
            </a:graphic>
          </wp:inline>
        </w:drawing>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noProof/>
          <w:lang w:val="es-MX" w:eastAsia="es-MX"/>
        </w:rPr>
        <w:drawing>
          <wp:inline distT="0" distB="0" distL="0" distR="0">
            <wp:extent cx="4533900" cy="666115"/>
            <wp:effectExtent l="0" t="0" r="0" b="0"/>
            <wp:docPr id="7702015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533900" cy="666115"/>
                    </a:xfrm>
                    <a:prstGeom prst="rect">
                      <a:avLst/>
                    </a:prstGeom>
                    <a:ln/>
                  </pic:spPr>
                </pic:pic>
              </a:graphicData>
            </a:graphic>
          </wp:inline>
        </w:drawing>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noProof/>
          <w:lang w:val="es-MX" w:eastAsia="es-MX"/>
        </w:rPr>
        <w:drawing>
          <wp:inline distT="0" distB="0" distL="0" distR="0">
            <wp:extent cx="4486275" cy="1663065"/>
            <wp:effectExtent l="0" t="0" r="0" b="0"/>
            <wp:docPr id="7702015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486275" cy="1663065"/>
                    </a:xfrm>
                    <a:prstGeom prst="rect">
                      <a:avLst/>
                    </a:prstGeom>
                    <a:ln/>
                  </pic:spPr>
                </pic:pic>
              </a:graphicData>
            </a:graphic>
          </wp:inline>
        </w:drawing>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noProof/>
          <w:lang w:val="es-MX" w:eastAsia="es-MX"/>
        </w:rPr>
        <w:lastRenderedPageBreak/>
        <w:drawing>
          <wp:inline distT="0" distB="0" distL="0" distR="0">
            <wp:extent cx="4629150" cy="3044825"/>
            <wp:effectExtent l="0" t="0" r="0" b="0"/>
            <wp:docPr id="7702015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629150" cy="3044825"/>
                    </a:xfrm>
                    <a:prstGeom prst="rect">
                      <a:avLst/>
                    </a:prstGeom>
                    <a:ln/>
                  </pic:spPr>
                </pic:pic>
              </a:graphicData>
            </a:graphic>
          </wp:inline>
        </w:drawing>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noProof/>
          <w:lang w:val="es-MX" w:eastAsia="es-MX"/>
        </w:rPr>
        <w:lastRenderedPageBreak/>
        <w:drawing>
          <wp:inline distT="0" distB="0" distL="0" distR="0">
            <wp:extent cx="4514850" cy="3916680"/>
            <wp:effectExtent l="0" t="0" r="0" b="0"/>
            <wp:docPr id="7702015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514850" cy="3916680"/>
                    </a:xfrm>
                    <a:prstGeom prst="rect">
                      <a:avLst/>
                    </a:prstGeom>
                    <a:ln/>
                  </pic:spPr>
                </pic:pic>
              </a:graphicData>
            </a:graphic>
          </wp:inline>
        </w:drawing>
      </w:r>
    </w:p>
    <w:p w:rsidR="009868E3" w:rsidRPr="0061088C" w:rsidRDefault="001B306E">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Como se observa de las imágenes insertadas, los Servidores Públicos; Eloy Espinosa Montoya, Director del Organismo Público para la Prestación de los Servicios de Agua Potable, Alcantarillado y Saneamiento del Municipio de Tultitlan y  José Oswaldo Cornejo Gallardo</w:t>
      </w:r>
      <w:r w:rsidR="0058706A" w:rsidRPr="0061088C">
        <w:rPr>
          <w:rFonts w:ascii="Palatino Linotype" w:eastAsia="Palatino Linotype" w:hAnsi="Palatino Linotype" w:cs="Palatino Linotype"/>
        </w:rPr>
        <w:t>, Director del Sistema Munici</w:t>
      </w:r>
      <w:r w:rsidR="006905F3" w:rsidRPr="0061088C">
        <w:rPr>
          <w:rFonts w:ascii="Palatino Linotype" w:eastAsia="Palatino Linotype" w:hAnsi="Palatino Linotype" w:cs="Palatino Linotype"/>
        </w:rPr>
        <w:t>pal</w:t>
      </w:r>
      <w:r w:rsidRPr="0061088C">
        <w:rPr>
          <w:rFonts w:ascii="Palatino Linotype" w:eastAsia="Palatino Linotype" w:hAnsi="Palatino Linotype" w:cs="Palatino Linotype"/>
        </w:rPr>
        <w:t xml:space="preserve"> para el Desarrollo Integral de la Familia de Tultitlan, corresponden a  Sujetos Obligados diversos, por lo cual el Ayuntamiento de Tultitlan, </w:t>
      </w:r>
      <w:r w:rsidR="009E591F" w:rsidRPr="0061088C">
        <w:rPr>
          <w:rFonts w:ascii="Palatino Linotype" w:eastAsia="Palatino Linotype" w:hAnsi="Palatino Linotype" w:cs="Palatino Linotype"/>
        </w:rPr>
        <w:t xml:space="preserve">no </w:t>
      </w:r>
      <w:r w:rsidRPr="0061088C">
        <w:rPr>
          <w:rFonts w:ascii="Palatino Linotype" w:eastAsia="Palatino Linotype" w:hAnsi="Palatino Linotype" w:cs="Palatino Linotype"/>
        </w:rPr>
        <w:t xml:space="preserve">cuenta con las atribuciones y facultades, para generar, poseer y administrar la información solicitada por el Recurrente respecto de los Servidores Públicos señalados. </w:t>
      </w:r>
    </w:p>
    <w:p w:rsidR="006905F3" w:rsidRPr="0061088C" w:rsidRDefault="006905F3" w:rsidP="006905F3">
      <w:pPr>
        <w:spacing w:line="360" w:lineRule="auto"/>
        <w:jc w:val="both"/>
        <w:rPr>
          <w:rFonts w:ascii="Palatino Linotype" w:eastAsia="Palatino Linotype" w:hAnsi="Palatino Linotype" w:cs="Palatino Linotype"/>
        </w:rPr>
      </w:pPr>
    </w:p>
    <w:p w:rsidR="0058706A" w:rsidRPr="0061088C" w:rsidRDefault="0058706A">
      <w:pPr>
        <w:numPr>
          <w:ilvl w:val="0"/>
          <w:numId w:val="1"/>
        </w:numPr>
        <w:spacing w:line="360" w:lineRule="auto"/>
        <w:ind w:left="0" w:firstLine="0"/>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Por último, se dejan a salvo los derechos del particular, si es que así lo desea, para que formule solicitudes a los Sujetos idóneos, Organismo Público para la </w:t>
      </w:r>
      <w:r w:rsidRPr="0061088C">
        <w:rPr>
          <w:rFonts w:ascii="Palatino Linotype" w:eastAsia="Palatino Linotype" w:hAnsi="Palatino Linotype" w:cs="Palatino Linotype"/>
        </w:rPr>
        <w:lastRenderedPageBreak/>
        <w:t>Prestación de los Servicios de Agua Potable, Alcantarillado y Saneamiento del Municipio del Municipio de Tultitlan, y Sistema Municipal para el Desarrollo Integral de la Familia de Tultitlan</w:t>
      </w:r>
      <w:r w:rsidR="007170D9" w:rsidRPr="0061088C">
        <w:rPr>
          <w:rFonts w:ascii="Palatino Linotype" w:eastAsia="Palatino Linotype" w:hAnsi="Palatino Linotype" w:cs="Palatino Linotype"/>
        </w:rPr>
        <w:t>, respecto de los servidores públicos que laboran en los mismos.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keepNext/>
        <w:keepLines/>
        <w:spacing w:line="360" w:lineRule="auto"/>
        <w:rPr>
          <w:rFonts w:ascii="Palatino Linotype" w:eastAsia="Palatino Linotype" w:hAnsi="Palatino Linotype" w:cs="Palatino Linotype"/>
          <w:b/>
          <w:color w:val="000000"/>
        </w:rPr>
      </w:pPr>
      <w:r w:rsidRPr="0061088C">
        <w:rPr>
          <w:rFonts w:ascii="Palatino Linotype" w:eastAsia="Palatino Linotype" w:hAnsi="Palatino Linotype" w:cs="Palatino Linotype"/>
          <w:b/>
          <w:color w:val="000000"/>
        </w:rPr>
        <w:t>QUINTO. De la versión pública.</w:t>
      </w:r>
    </w:p>
    <w:p w:rsidR="009868E3" w:rsidRPr="0061088C" w:rsidRDefault="009868E3">
      <w:pPr>
        <w:rPr>
          <w:rFonts w:ascii="Palatino Linotype" w:eastAsia="Palatino Linotype" w:hAnsi="Palatino Linotype" w:cs="Palatino Linotype"/>
        </w:rPr>
      </w:pPr>
    </w:p>
    <w:p w:rsidR="009868E3" w:rsidRPr="0061088C" w:rsidRDefault="001B306E">
      <w:pPr>
        <w:keepNext/>
        <w:keepLines/>
        <w:numPr>
          <w:ilvl w:val="0"/>
          <w:numId w:val="2"/>
        </w:numPr>
        <w:tabs>
          <w:tab w:val="left" w:pos="284"/>
        </w:tabs>
        <w:spacing w:line="360" w:lineRule="auto"/>
        <w:rPr>
          <w:rFonts w:ascii="Palatino Linotype" w:eastAsia="Palatino Linotype" w:hAnsi="Palatino Linotype" w:cs="Palatino Linotype"/>
          <w:b/>
          <w:color w:val="000000"/>
        </w:rPr>
      </w:pPr>
      <w:bookmarkStart w:id="10" w:name="_heading=h.17dp8vu" w:colFirst="0" w:colLast="0"/>
      <w:bookmarkEnd w:id="10"/>
      <w:r w:rsidRPr="0061088C">
        <w:rPr>
          <w:rFonts w:ascii="Palatino Linotype" w:eastAsia="Palatino Linotype" w:hAnsi="Palatino Linotype" w:cs="Palatino Linotype"/>
          <w:b/>
          <w:color w:val="000000"/>
        </w:rPr>
        <w:t xml:space="preserve">Nociones generales. </w:t>
      </w: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Debe destacarse que, debido a la naturaleza de la información solicitada</w:t>
      </w:r>
      <w:r w:rsidRPr="0061088C">
        <w:rPr>
          <w:rFonts w:ascii="Palatino Linotype" w:eastAsia="Palatino Linotype" w:hAnsi="Palatino Linotype" w:cs="Palatino Linotype"/>
          <w:b/>
          <w:color w:val="000000"/>
        </w:rPr>
        <w:t xml:space="preserve">, </w:t>
      </w:r>
      <w:r w:rsidRPr="0061088C">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confidencial y reservada, el </w:t>
      </w:r>
      <w:r w:rsidRPr="0061088C">
        <w:rPr>
          <w:rFonts w:ascii="Palatino Linotype" w:eastAsia="Palatino Linotype" w:hAnsi="Palatino Linotype" w:cs="Palatino Linotype"/>
          <w:b/>
          <w:color w:val="000000"/>
        </w:rPr>
        <w:t xml:space="preserve">SUJETO OBLIGADO </w:t>
      </w:r>
      <w:r w:rsidRPr="0061088C">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9868E3" w:rsidRPr="0061088C" w:rsidRDefault="009868E3">
      <w:pPr>
        <w:tabs>
          <w:tab w:val="left" w:pos="0"/>
          <w:tab w:val="left" w:pos="284"/>
        </w:tabs>
        <w:spacing w:line="360" w:lineRule="auto"/>
        <w:ind w:right="49"/>
        <w:jc w:val="both"/>
        <w:rPr>
          <w:rFonts w:ascii="Palatino Linotype" w:eastAsia="Palatino Linotype" w:hAnsi="Palatino Linotype" w:cs="Palatino Linotype"/>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No pasa desapercibido para este Órgano Garante que los sujetos obligados</w:t>
      </w:r>
      <w:r w:rsidRPr="0061088C">
        <w:rPr>
          <w:rFonts w:ascii="Palatino Linotype" w:eastAsia="Palatino Linotype" w:hAnsi="Palatino Linotype" w:cs="Palatino Linotype"/>
          <w:b/>
          <w:color w:val="000000"/>
        </w:rPr>
        <w:t xml:space="preserve"> </w:t>
      </w:r>
      <w:r w:rsidRPr="0061088C">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9868E3" w:rsidRPr="0061088C" w:rsidRDefault="009868E3">
      <w:pPr>
        <w:tabs>
          <w:tab w:val="left" w:pos="284"/>
        </w:tabs>
        <w:spacing w:line="360" w:lineRule="auto"/>
        <w:ind w:right="49"/>
        <w:jc w:val="both"/>
        <w:rPr>
          <w:rFonts w:ascii="Palatino Linotype" w:eastAsia="Palatino Linotype" w:hAnsi="Palatino Linotype" w:cs="Palatino Linotype"/>
          <w:color w:val="000000"/>
        </w:rPr>
      </w:pPr>
    </w:p>
    <w:tbl>
      <w:tblPr>
        <w:tblStyle w:val="a"/>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237"/>
      </w:tblGrid>
      <w:tr w:rsidR="009868E3" w:rsidRPr="0061088C">
        <w:tc>
          <w:tcPr>
            <w:tcW w:w="2689" w:type="dxa"/>
          </w:tcPr>
          <w:p w:rsidR="009868E3" w:rsidRPr="0061088C" w:rsidRDefault="001B306E">
            <w:pPr>
              <w:tabs>
                <w:tab w:val="left" w:pos="284"/>
              </w:tabs>
              <w:rPr>
                <w:rFonts w:ascii="Palatino Linotype" w:eastAsia="Palatino Linotype" w:hAnsi="Palatino Linotype" w:cs="Palatino Linotype"/>
              </w:rPr>
            </w:pPr>
            <w:r w:rsidRPr="0061088C">
              <w:rPr>
                <w:rFonts w:ascii="Palatino Linotype" w:eastAsia="Palatino Linotype" w:hAnsi="Palatino Linotype" w:cs="Palatino Linotype"/>
              </w:rPr>
              <w:t>a) Requisitos previos.</w:t>
            </w:r>
          </w:p>
        </w:tc>
        <w:tc>
          <w:tcPr>
            <w:tcW w:w="6237" w:type="dxa"/>
          </w:tcPr>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w:t>
            </w:r>
            <w:r w:rsidRPr="0061088C">
              <w:rPr>
                <w:rFonts w:ascii="Palatino Linotype" w:eastAsia="Palatino Linotype" w:hAnsi="Palatino Linotype" w:cs="Palatino Linotype"/>
              </w:rPr>
              <w:lastRenderedPageBreak/>
              <w:t xml:space="preserve">alguno de los supuestos de clasificación, es deber de los titulares de las áreas proponer su clasificación y no del Comité de Transparencia. </w:t>
            </w:r>
          </w:p>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Al hacerlo tienen que precisar de qué información se trata, señalando el supuesto de clasificación (confidencialidad o reserva).</w:t>
            </w:r>
          </w:p>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Además, se debe señalar el procedimiento, de los tres que establecen los artículos 132 y 106 de la Ley Estatal y General, respectivamente.</w:t>
            </w:r>
          </w:p>
          <w:p w:rsidR="009868E3" w:rsidRPr="0061088C" w:rsidRDefault="001B306E">
            <w:pPr>
              <w:tabs>
                <w:tab w:val="left" w:pos="284"/>
              </w:tabs>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61088C">
              <w:rPr>
                <w:rFonts w:ascii="Palatino Linotype" w:eastAsia="Palatino Linotype" w:hAnsi="Palatino Linotype" w:cs="Palatino Linotype"/>
                <w:u w:val="single"/>
              </w:rPr>
              <w:t>no se puede hacer un acuerdo para clasificar de manera general todos los documentos de un expediente o área, sin</w:t>
            </w:r>
            <w:r w:rsidRPr="0061088C">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9868E3" w:rsidRPr="0061088C">
        <w:tc>
          <w:tcPr>
            <w:tcW w:w="2689" w:type="dxa"/>
          </w:tcPr>
          <w:p w:rsidR="009868E3" w:rsidRPr="0061088C" w:rsidRDefault="001B306E">
            <w:pPr>
              <w:tabs>
                <w:tab w:val="left" w:pos="284"/>
              </w:tabs>
              <w:rPr>
                <w:rFonts w:ascii="Palatino Linotype" w:eastAsia="Palatino Linotype" w:hAnsi="Palatino Linotype" w:cs="Palatino Linotype"/>
              </w:rPr>
            </w:pPr>
            <w:r w:rsidRPr="0061088C">
              <w:rPr>
                <w:rFonts w:ascii="Palatino Linotype" w:eastAsia="Palatino Linotype" w:hAnsi="Palatino Linotype" w:cs="Palatino Linotype"/>
              </w:rPr>
              <w:lastRenderedPageBreak/>
              <w:t>b) Supuestos de clasificación.</w:t>
            </w:r>
          </w:p>
        </w:tc>
        <w:tc>
          <w:tcPr>
            <w:tcW w:w="6237" w:type="dxa"/>
          </w:tcPr>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w:t>
            </w:r>
            <w:r w:rsidRPr="0061088C">
              <w:rPr>
                <w:rFonts w:ascii="Palatino Linotype" w:eastAsia="Palatino Linotype" w:hAnsi="Palatino Linotype" w:cs="Palatino Linotype"/>
              </w:rPr>
              <w:lastRenderedPageBreak/>
              <w:t>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868E3" w:rsidRPr="0061088C" w:rsidRDefault="001B306E">
            <w:pPr>
              <w:tabs>
                <w:tab w:val="left" w:pos="284"/>
              </w:tabs>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El </w:t>
            </w:r>
            <w:r w:rsidRPr="0061088C">
              <w:rPr>
                <w:rFonts w:ascii="Palatino Linotype" w:eastAsia="Palatino Linotype" w:hAnsi="Palatino Linotype" w:cs="Palatino Linotype"/>
                <w:b/>
              </w:rPr>
              <w:t>Sujeto Obligado</w:t>
            </w:r>
            <w:r w:rsidRPr="0061088C">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868E3" w:rsidRPr="0061088C">
        <w:tc>
          <w:tcPr>
            <w:tcW w:w="2689" w:type="dxa"/>
          </w:tcPr>
          <w:p w:rsidR="009868E3" w:rsidRPr="0061088C" w:rsidRDefault="001B306E">
            <w:pPr>
              <w:tabs>
                <w:tab w:val="left" w:pos="284"/>
              </w:tabs>
              <w:rPr>
                <w:rFonts w:ascii="Palatino Linotype" w:eastAsia="Palatino Linotype" w:hAnsi="Palatino Linotype" w:cs="Palatino Linotype"/>
              </w:rPr>
            </w:pPr>
            <w:r w:rsidRPr="0061088C">
              <w:rPr>
                <w:rFonts w:ascii="Palatino Linotype" w:eastAsia="Palatino Linotype" w:hAnsi="Palatino Linotype" w:cs="Palatino Linotype"/>
              </w:rPr>
              <w:lastRenderedPageBreak/>
              <w:t>c) Formalidades para emitir el acuerdo de clasificación.</w:t>
            </w:r>
          </w:p>
        </w:tc>
        <w:tc>
          <w:tcPr>
            <w:tcW w:w="6237" w:type="dxa"/>
          </w:tcPr>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Es necesario que </w:t>
            </w:r>
            <w:r w:rsidRPr="0061088C">
              <w:rPr>
                <w:rFonts w:ascii="Palatino Linotype" w:eastAsia="Palatino Linotype" w:hAnsi="Palatino Linotype" w:cs="Palatino Linotype"/>
                <w:b/>
                <w:u w:val="single"/>
              </w:rPr>
              <w:t>el acto reúna con los requisitos elementales</w:t>
            </w:r>
            <w:r w:rsidRPr="0061088C">
              <w:rPr>
                <w:rFonts w:ascii="Palatino Linotype" w:eastAsia="Palatino Linotype" w:hAnsi="Palatino Linotype" w:cs="Palatino Linotype"/>
              </w:rPr>
              <w:t>, entre ellos, que la autoridad que va a emitir el acto de autoridad sea la legalmente facultada para ello.</w:t>
            </w:r>
          </w:p>
          <w:p w:rsidR="009868E3" w:rsidRPr="0061088C" w:rsidRDefault="001B306E">
            <w:pPr>
              <w:tabs>
                <w:tab w:val="left" w:pos="284"/>
              </w:tabs>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w:t>
            </w:r>
            <w:r w:rsidRPr="0061088C">
              <w:rPr>
                <w:rFonts w:ascii="Palatino Linotype" w:eastAsia="Palatino Linotype" w:hAnsi="Palatino Linotype" w:cs="Palatino Linotype"/>
              </w:rPr>
              <w:lastRenderedPageBreak/>
              <w:t>debe integrarse en la agenda de los asuntos a tratar en las sesiones, se insiste, a partir de las decisiones adoptadas previamente por los titulares de áreas y que son sujetas a control, en primera instancia, por el Comité de Transparencia.</w:t>
            </w:r>
          </w:p>
        </w:tc>
      </w:tr>
      <w:tr w:rsidR="009868E3" w:rsidRPr="0061088C">
        <w:tc>
          <w:tcPr>
            <w:tcW w:w="2689" w:type="dxa"/>
          </w:tcPr>
          <w:p w:rsidR="009868E3" w:rsidRPr="0061088C" w:rsidRDefault="009868E3">
            <w:pPr>
              <w:tabs>
                <w:tab w:val="left" w:pos="284"/>
              </w:tabs>
              <w:rPr>
                <w:rFonts w:ascii="Palatino Linotype" w:eastAsia="Palatino Linotype" w:hAnsi="Palatino Linotype" w:cs="Palatino Linotype"/>
              </w:rPr>
            </w:pPr>
          </w:p>
          <w:p w:rsidR="009868E3" w:rsidRPr="0061088C" w:rsidRDefault="001B306E">
            <w:pPr>
              <w:tabs>
                <w:tab w:val="left" w:pos="284"/>
              </w:tabs>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d) Requisitos de fondo del acuerdo de clasificación. </w:t>
            </w:r>
          </w:p>
        </w:tc>
        <w:tc>
          <w:tcPr>
            <w:tcW w:w="6237" w:type="dxa"/>
          </w:tcPr>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1088C">
              <w:rPr>
                <w:rFonts w:ascii="Palatino Linotype" w:eastAsia="Palatino Linotype" w:hAnsi="Palatino Linotype" w:cs="Palatino Linotype"/>
                <w:b/>
              </w:rPr>
              <w:t>Sujetos Obligados</w:t>
            </w:r>
            <w:r w:rsidRPr="0061088C">
              <w:rPr>
                <w:rFonts w:ascii="Palatino Linotype" w:eastAsia="Palatino Linotype" w:hAnsi="Palatino Linotype" w:cs="Palatino Linotype"/>
              </w:rPr>
              <w:t xml:space="preserve">, por lo que deberán fundar y motivar debidamente la clasificación. </w:t>
            </w:r>
          </w:p>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De lo anterior, se desprende que para una correcta </w:t>
            </w:r>
            <w:r w:rsidRPr="0061088C">
              <w:rPr>
                <w:rFonts w:ascii="Palatino Linotype" w:eastAsia="Palatino Linotype" w:hAnsi="Palatino Linotype" w:cs="Palatino Linotype"/>
                <w:b/>
              </w:rPr>
              <w:t>clasificación total o parcial</w:t>
            </w:r>
            <w:r w:rsidRPr="0061088C">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Así, en un acto de autoridad se cumple con la debida fundamentación cuando se cita el precepto legal </w:t>
            </w:r>
            <w:r w:rsidRPr="0061088C">
              <w:rPr>
                <w:rFonts w:ascii="Palatino Linotype" w:eastAsia="Palatino Linotype" w:hAnsi="Palatino Linotype" w:cs="Palatino Linotype"/>
              </w:rPr>
              <w:lastRenderedPageBreak/>
              <w:t>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Ahora bien, </w:t>
            </w:r>
            <w:r w:rsidRPr="0061088C">
              <w:rPr>
                <w:rFonts w:ascii="Palatino Linotype" w:eastAsia="Palatino Linotype" w:hAnsi="Palatino Linotype" w:cs="Palatino Linotype"/>
                <w:b/>
                <w:u w:val="single"/>
              </w:rPr>
              <w:t>para cada caso además de fundar y motivar</w:t>
            </w:r>
            <w:r w:rsidRPr="0061088C">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868E3" w:rsidRPr="0061088C">
        <w:tc>
          <w:tcPr>
            <w:tcW w:w="2689" w:type="dxa"/>
          </w:tcPr>
          <w:p w:rsidR="009868E3" w:rsidRPr="0061088C" w:rsidRDefault="001B306E">
            <w:pPr>
              <w:tabs>
                <w:tab w:val="left" w:pos="284"/>
              </w:tabs>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9868E3" w:rsidRPr="0061088C" w:rsidRDefault="001B306E">
            <w:pPr>
              <w:tabs>
                <w:tab w:val="left" w:pos="284"/>
              </w:tabs>
              <w:spacing w:line="360" w:lineRule="auto"/>
              <w:ind w:right="49"/>
              <w:jc w:val="both"/>
              <w:rPr>
                <w:rFonts w:ascii="Palatino Linotype" w:eastAsia="Palatino Linotype" w:hAnsi="Palatino Linotype" w:cs="Palatino Linotype"/>
              </w:rPr>
            </w:pPr>
            <w:r w:rsidRPr="0061088C">
              <w:rPr>
                <w:rFonts w:ascii="Palatino Linotype" w:eastAsia="Palatino Linotype" w:hAnsi="Palatino Linotype" w:cs="Palatino Linotype"/>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868E3" w:rsidRPr="0061088C" w:rsidRDefault="001B306E">
            <w:pPr>
              <w:tabs>
                <w:tab w:val="left" w:pos="284"/>
              </w:tabs>
              <w:spacing w:line="360" w:lineRule="auto"/>
              <w:rPr>
                <w:rFonts w:ascii="Palatino Linotype" w:eastAsia="Palatino Linotype" w:hAnsi="Palatino Linotype" w:cs="Palatino Linotype"/>
              </w:rPr>
            </w:pPr>
            <w:r w:rsidRPr="0061088C">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9868E3" w:rsidRPr="0061088C" w:rsidRDefault="009868E3">
      <w:pPr>
        <w:tabs>
          <w:tab w:val="left" w:pos="284"/>
        </w:tabs>
        <w:spacing w:line="360" w:lineRule="auto"/>
        <w:jc w:val="both"/>
        <w:rPr>
          <w:rFonts w:ascii="Palatino Linotype" w:eastAsia="Palatino Linotype" w:hAnsi="Palatino Linotype" w:cs="Palatino Linotype"/>
          <w:color w:val="000000"/>
          <w:sz w:val="22"/>
          <w:szCs w:val="22"/>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868E3" w:rsidRPr="0061088C" w:rsidRDefault="009868E3">
      <w:pPr>
        <w:spacing w:line="360" w:lineRule="auto"/>
        <w:ind w:right="49"/>
        <w:jc w:val="both"/>
        <w:rPr>
          <w:rFonts w:ascii="Palatino Linotype" w:eastAsia="Palatino Linotype" w:hAnsi="Palatino Linotype" w:cs="Palatino Linotype"/>
          <w:color w:val="000000"/>
        </w:rPr>
      </w:pPr>
    </w:p>
    <w:p w:rsidR="009868E3" w:rsidRPr="0061088C" w:rsidRDefault="001B306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color w:val="000000"/>
        </w:rPr>
        <w:t xml:space="preserve">Por lo anteriormente expuesto y fundado, este </w:t>
      </w:r>
      <w:r w:rsidRPr="0061088C">
        <w:rPr>
          <w:rFonts w:ascii="Palatino Linotype" w:eastAsia="Palatino Linotype" w:hAnsi="Palatino Linotype" w:cs="Palatino Linotype"/>
          <w:b/>
          <w:color w:val="000000"/>
        </w:rPr>
        <w:t>ÓRGANO GARANTE</w:t>
      </w:r>
      <w:r w:rsidRPr="0061088C">
        <w:rPr>
          <w:rFonts w:ascii="Palatino Linotype" w:eastAsia="Palatino Linotype" w:hAnsi="Palatino Linotype" w:cs="Palatino Linotype"/>
          <w:color w:val="000000"/>
        </w:rPr>
        <w:t xml:space="preserve"> emite los siguientes:</w:t>
      </w:r>
    </w:p>
    <w:p w:rsidR="009868E3" w:rsidRPr="0061088C" w:rsidRDefault="009868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9868E3" w:rsidRPr="0061088C" w:rsidRDefault="001B306E">
      <w:pPr>
        <w:keepNext/>
        <w:keepLines/>
        <w:spacing w:before="240"/>
        <w:jc w:val="center"/>
        <w:rPr>
          <w:rFonts w:ascii="Palatino Linotype" w:eastAsia="Palatino Linotype" w:hAnsi="Palatino Linotype" w:cs="Palatino Linotype"/>
          <w:b/>
          <w:color w:val="000000"/>
        </w:rPr>
      </w:pPr>
      <w:r w:rsidRPr="0061088C">
        <w:rPr>
          <w:rFonts w:ascii="Palatino Linotype" w:eastAsia="Palatino Linotype" w:hAnsi="Palatino Linotype" w:cs="Palatino Linotype"/>
          <w:b/>
          <w:color w:val="000000"/>
        </w:rPr>
        <w:lastRenderedPageBreak/>
        <w:t>R E S O L U T I V O S</w:t>
      </w:r>
    </w:p>
    <w:p w:rsidR="009868E3" w:rsidRPr="0061088C" w:rsidRDefault="009868E3">
      <w:pPr>
        <w:keepNext/>
        <w:keepLines/>
        <w:spacing w:line="360" w:lineRule="auto"/>
        <w:jc w:val="center"/>
        <w:rPr>
          <w:rFonts w:ascii="Palatino Linotype" w:eastAsia="Palatino Linotype" w:hAnsi="Palatino Linotype" w:cs="Palatino Linotype"/>
          <w:b/>
        </w:rPr>
      </w:pPr>
    </w:p>
    <w:p w:rsidR="009868E3" w:rsidRPr="0061088C" w:rsidRDefault="001B306E">
      <w:pPr>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b/>
        </w:rPr>
        <w:t xml:space="preserve">PRIMERO. </w:t>
      </w:r>
      <w:r w:rsidRPr="0061088C">
        <w:rPr>
          <w:rFonts w:ascii="Palatino Linotype" w:eastAsia="Palatino Linotype" w:hAnsi="Palatino Linotype" w:cs="Palatino Linotype"/>
        </w:rPr>
        <w:t>Resultan fundadas las</w:t>
      </w:r>
      <w:r w:rsidRPr="0061088C">
        <w:rPr>
          <w:rFonts w:ascii="Palatino Linotype" w:eastAsia="Palatino Linotype" w:hAnsi="Palatino Linotype" w:cs="Palatino Linotype"/>
          <w:b/>
        </w:rPr>
        <w:t xml:space="preserve"> </w:t>
      </w:r>
      <w:r w:rsidRPr="0061088C">
        <w:rPr>
          <w:rFonts w:ascii="Palatino Linotype" w:eastAsia="Palatino Linotype" w:hAnsi="Palatino Linotype" w:cs="Palatino Linotype"/>
        </w:rPr>
        <w:t xml:space="preserve">razones o motivos de inconformidad hechos valer en el recurso de revisión </w:t>
      </w:r>
      <w:r w:rsidRPr="0061088C">
        <w:rPr>
          <w:rFonts w:ascii="Palatino Linotype" w:eastAsia="Palatino Linotype" w:hAnsi="Palatino Linotype" w:cs="Palatino Linotype"/>
          <w:b/>
        </w:rPr>
        <w:t xml:space="preserve">05198/INFOEM/IP/RR/2024 </w:t>
      </w:r>
      <w:r w:rsidRPr="0061088C">
        <w:rPr>
          <w:rFonts w:ascii="Palatino Linotype" w:eastAsia="Palatino Linotype" w:hAnsi="Palatino Linotype" w:cs="Palatino Linotype"/>
        </w:rPr>
        <w:t>en términos del</w:t>
      </w:r>
      <w:r w:rsidRPr="0061088C">
        <w:rPr>
          <w:rFonts w:ascii="Palatino Linotype" w:eastAsia="Palatino Linotype" w:hAnsi="Palatino Linotype" w:cs="Palatino Linotype"/>
          <w:b/>
        </w:rPr>
        <w:t xml:space="preserve"> Considerando</w:t>
      </w:r>
      <w:r w:rsidRPr="0061088C">
        <w:rPr>
          <w:rFonts w:ascii="Palatino Linotype" w:eastAsia="Palatino Linotype" w:hAnsi="Palatino Linotype" w:cs="Palatino Linotype"/>
        </w:rPr>
        <w:t xml:space="preserve"> </w:t>
      </w:r>
      <w:r w:rsidRPr="0061088C">
        <w:rPr>
          <w:rFonts w:ascii="Palatino Linotype" w:eastAsia="Palatino Linotype" w:hAnsi="Palatino Linotype" w:cs="Palatino Linotype"/>
          <w:b/>
        </w:rPr>
        <w:t xml:space="preserve">CUARTO y QUINTO </w:t>
      </w:r>
      <w:r w:rsidRPr="0061088C">
        <w:rPr>
          <w:rFonts w:ascii="Palatino Linotype" w:eastAsia="Palatino Linotype" w:hAnsi="Palatino Linotype" w:cs="Palatino Linotype"/>
        </w:rPr>
        <w:t>de la presente Resolución.</w:t>
      </w:r>
    </w:p>
    <w:p w:rsidR="009868E3" w:rsidRPr="0061088C" w:rsidRDefault="009868E3">
      <w:pPr>
        <w:spacing w:line="360" w:lineRule="auto"/>
        <w:jc w:val="both"/>
        <w:rPr>
          <w:rFonts w:ascii="Palatino Linotype" w:eastAsia="Palatino Linotype" w:hAnsi="Palatino Linotype" w:cs="Palatino Linotype"/>
          <w:b/>
        </w:rPr>
      </w:pPr>
    </w:p>
    <w:p w:rsidR="009868E3" w:rsidRPr="0061088C" w:rsidRDefault="001B306E">
      <w:pPr>
        <w:spacing w:line="360" w:lineRule="auto"/>
        <w:jc w:val="both"/>
        <w:rPr>
          <w:rFonts w:ascii="Palatino Linotype" w:eastAsia="Palatino Linotype" w:hAnsi="Palatino Linotype" w:cs="Palatino Linotype"/>
        </w:rPr>
      </w:pPr>
      <w:bookmarkStart w:id="11" w:name="_heading=h.3rdcrjn" w:colFirst="0" w:colLast="0"/>
      <w:bookmarkEnd w:id="11"/>
      <w:r w:rsidRPr="0061088C">
        <w:rPr>
          <w:rFonts w:ascii="Palatino Linotype" w:eastAsia="Palatino Linotype" w:hAnsi="Palatino Linotype" w:cs="Palatino Linotype"/>
          <w:b/>
        </w:rPr>
        <w:t xml:space="preserve">SEGUNDO. </w:t>
      </w:r>
      <w:r w:rsidRPr="0061088C">
        <w:rPr>
          <w:rFonts w:ascii="Palatino Linotype" w:eastAsia="Palatino Linotype" w:hAnsi="Palatino Linotype" w:cs="Palatino Linotype"/>
        </w:rPr>
        <w:t xml:space="preserve">Se </w:t>
      </w:r>
      <w:r w:rsidRPr="0061088C">
        <w:rPr>
          <w:rFonts w:ascii="Palatino Linotype" w:eastAsia="Palatino Linotype" w:hAnsi="Palatino Linotype" w:cs="Palatino Linotype"/>
          <w:b/>
        </w:rPr>
        <w:t>MODIFICA</w:t>
      </w:r>
      <w:r w:rsidRPr="0061088C">
        <w:rPr>
          <w:rFonts w:ascii="Palatino Linotype" w:eastAsia="Palatino Linotype" w:hAnsi="Palatino Linotype" w:cs="Palatino Linotype"/>
        </w:rPr>
        <w:t xml:space="preserve"> la respuesta emitida por el Ayuntamiento de Tultitlán y se ORDENA entregar vía Sistema de Acceso a la Información Mexiquense (SAIMEX), en versión pública, la siguiente información:</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DF7A4D">
      <w:pPr>
        <w:spacing w:line="360" w:lineRule="auto"/>
        <w:ind w:left="851"/>
        <w:jc w:val="both"/>
        <w:rPr>
          <w:rFonts w:ascii="Palatino Linotype" w:eastAsia="Palatino Linotype" w:hAnsi="Palatino Linotype" w:cs="Palatino Linotype"/>
          <w:color w:val="000000"/>
        </w:rPr>
      </w:pPr>
      <w:r w:rsidRPr="0061088C">
        <w:rPr>
          <w:rFonts w:ascii="Palatino Linotype" w:eastAsia="Palatino Linotype" w:hAnsi="Palatino Linotype" w:cs="Palatino Linotype"/>
        </w:rPr>
        <w:t xml:space="preserve">1.- </w:t>
      </w:r>
      <w:r w:rsidR="001B306E" w:rsidRPr="0061088C">
        <w:rPr>
          <w:rFonts w:ascii="Palatino Linotype" w:eastAsia="Palatino Linotype" w:hAnsi="Palatino Linotype" w:cs="Palatino Linotype"/>
        </w:rPr>
        <w:t xml:space="preserve">Recibos de nómina </w:t>
      </w:r>
      <w:r w:rsidRPr="0061088C">
        <w:rPr>
          <w:rFonts w:ascii="Palatino Linotype" w:eastAsia="Palatino Linotype" w:hAnsi="Palatino Linotype" w:cs="Palatino Linotype"/>
        </w:rPr>
        <w:t xml:space="preserve">y recibos de pago por percepciones extraordinarias, </w:t>
      </w:r>
      <w:r w:rsidR="001B306E" w:rsidRPr="0061088C">
        <w:rPr>
          <w:rFonts w:ascii="Palatino Linotype" w:eastAsia="Palatino Linotype" w:hAnsi="Palatino Linotype" w:cs="Palatino Linotype"/>
        </w:rPr>
        <w:t xml:space="preserve">entregados en respuesta en una correcta versión pública  de la </w:t>
      </w:r>
      <w:r w:rsidR="001B306E" w:rsidRPr="0061088C">
        <w:rPr>
          <w:rFonts w:ascii="Palatino Linotype" w:eastAsia="Palatino Linotype" w:hAnsi="Palatino Linotype" w:cs="Palatino Linotype"/>
          <w:color w:val="000000"/>
        </w:rPr>
        <w:t>Presidenta Municipal</w:t>
      </w:r>
      <w:r w:rsidR="001B306E" w:rsidRPr="0061088C">
        <w:rPr>
          <w:rFonts w:ascii="Palatino Linotype" w:eastAsia="Palatino Linotype" w:hAnsi="Palatino Linotype" w:cs="Palatino Linotype"/>
        </w:rPr>
        <w:t xml:space="preserve">, </w:t>
      </w:r>
      <w:r w:rsidR="001B306E" w:rsidRPr="0061088C">
        <w:rPr>
          <w:rFonts w:ascii="Palatino Linotype" w:eastAsia="Palatino Linotype" w:hAnsi="Palatino Linotype" w:cs="Palatino Linotype"/>
          <w:color w:val="000000"/>
        </w:rPr>
        <w:t xml:space="preserve"> </w:t>
      </w:r>
      <w:r w:rsidR="001B306E" w:rsidRPr="0061088C">
        <w:rPr>
          <w:rFonts w:ascii="Palatino Linotype" w:eastAsia="Palatino Linotype" w:hAnsi="Palatino Linotype" w:cs="Palatino Linotype"/>
        </w:rPr>
        <w:t>Contralora</w:t>
      </w:r>
      <w:r w:rsidR="001B306E" w:rsidRPr="0061088C">
        <w:rPr>
          <w:rFonts w:ascii="Palatino Linotype" w:eastAsia="Palatino Linotype" w:hAnsi="Palatino Linotype" w:cs="Palatino Linotype"/>
          <w:color w:val="000000"/>
        </w:rPr>
        <w:t xml:space="preserve"> Municipal</w:t>
      </w:r>
      <w:r w:rsidR="001B306E" w:rsidRPr="0061088C">
        <w:rPr>
          <w:rFonts w:ascii="Palatino Linotype" w:eastAsia="Palatino Linotype" w:hAnsi="Palatino Linotype" w:cs="Palatino Linotype"/>
        </w:rPr>
        <w:t xml:space="preserve"> y </w:t>
      </w:r>
      <w:r w:rsidR="001B306E" w:rsidRPr="0061088C">
        <w:rPr>
          <w:rFonts w:ascii="Palatino Linotype" w:eastAsia="Palatino Linotype" w:hAnsi="Palatino Linotype" w:cs="Palatino Linotype"/>
          <w:color w:val="000000"/>
        </w:rPr>
        <w:t xml:space="preserve"> Directora de Administración.</w:t>
      </w:r>
    </w:p>
    <w:p w:rsidR="009868E3" w:rsidRPr="0061088C" w:rsidRDefault="009868E3">
      <w:pPr>
        <w:pBdr>
          <w:top w:val="nil"/>
          <w:left w:val="nil"/>
          <w:bottom w:val="nil"/>
          <w:right w:val="nil"/>
          <w:between w:val="nil"/>
        </w:pBdr>
        <w:spacing w:line="360" w:lineRule="auto"/>
        <w:ind w:left="1701" w:hanging="295"/>
        <w:jc w:val="both"/>
        <w:rPr>
          <w:rFonts w:ascii="Palatino Linotype" w:eastAsia="Palatino Linotype" w:hAnsi="Palatino Linotype" w:cs="Palatino Linotype"/>
          <w:color w:val="000000"/>
        </w:rPr>
      </w:pPr>
    </w:p>
    <w:p w:rsidR="009868E3" w:rsidRPr="0061088C" w:rsidRDefault="00DF7A4D">
      <w:pPr>
        <w:spacing w:line="360" w:lineRule="auto"/>
        <w:ind w:left="851"/>
        <w:jc w:val="both"/>
        <w:rPr>
          <w:rFonts w:ascii="Palatino Linotype" w:eastAsia="Palatino Linotype" w:hAnsi="Palatino Linotype" w:cs="Palatino Linotype"/>
        </w:rPr>
      </w:pPr>
      <w:r w:rsidRPr="0061088C">
        <w:rPr>
          <w:rFonts w:ascii="Palatino Linotype" w:eastAsia="Palatino Linotype" w:hAnsi="Palatino Linotype" w:cs="Palatino Linotype"/>
        </w:rPr>
        <w:t xml:space="preserve">2.- </w:t>
      </w:r>
      <w:r w:rsidR="001B306E" w:rsidRPr="0061088C">
        <w:rPr>
          <w:rFonts w:ascii="Palatino Linotype" w:eastAsia="Palatino Linotype" w:hAnsi="Palatino Linotype" w:cs="Palatino Linotype"/>
        </w:rPr>
        <w:t>Listas de asistencia de los ejercicios 2021, 2022, 2023 y 2024, de la  Contralora Municipal y  Directora de Administración.</w:t>
      </w:r>
    </w:p>
    <w:p w:rsidR="009868E3" w:rsidRPr="0061088C" w:rsidRDefault="009868E3">
      <w:pPr>
        <w:spacing w:line="360" w:lineRule="auto"/>
        <w:ind w:left="851"/>
        <w:jc w:val="both"/>
        <w:rPr>
          <w:rFonts w:ascii="Palatino Linotype" w:eastAsia="Palatino Linotype" w:hAnsi="Palatino Linotype" w:cs="Palatino Linotype"/>
        </w:rPr>
      </w:pPr>
    </w:p>
    <w:p w:rsidR="009868E3" w:rsidRPr="0061088C" w:rsidRDefault="001B306E">
      <w:pPr>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Pr="0061088C">
        <w:rPr>
          <w:rFonts w:ascii="Palatino Linotype" w:eastAsia="Palatino Linotype" w:hAnsi="Palatino Linotype" w:cs="Palatino Linotype"/>
          <w:b/>
        </w:rPr>
        <w:t>l RECURRENTE</w:t>
      </w:r>
      <w:r w:rsidRPr="0061088C">
        <w:rPr>
          <w:rFonts w:ascii="Palatino Linotype" w:eastAsia="Palatino Linotype" w:hAnsi="Palatino Linotype" w:cs="Palatino Linotype"/>
        </w:rPr>
        <w:t>.</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before="240" w:after="240" w:line="360" w:lineRule="auto"/>
        <w:jc w:val="both"/>
        <w:rPr>
          <w:rFonts w:ascii="Palatino Linotype" w:eastAsia="Palatino Linotype" w:hAnsi="Palatino Linotype" w:cs="Palatino Linotype"/>
          <w:color w:val="212121"/>
          <w:sz w:val="22"/>
          <w:szCs w:val="22"/>
        </w:rPr>
      </w:pPr>
      <w:r w:rsidRPr="0061088C">
        <w:rPr>
          <w:rFonts w:ascii="Palatino Linotype" w:eastAsia="Palatino Linotype" w:hAnsi="Palatino Linotype" w:cs="Palatino Linotype"/>
          <w:color w:val="212121"/>
          <w:sz w:val="22"/>
          <w:szCs w:val="22"/>
        </w:rPr>
        <w:lastRenderedPageBreak/>
        <w:t xml:space="preserve">En caso de no se cuente con la información </w:t>
      </w:r>
      <w:r w:rsidRPr="0061088C">
        <w:rPr>
          <w:rFonts w:ascii="Palatino Linotype" w:eastAsia="Palatino Linotype" w:hAnsi="Palatino Linotype" w:cs="Palatino Linotype"/>
          <w:sz w:val="22"/>
          <w:szCs w:val="22"/>
        </w:rPr>
        <w:t xml:space="preserve">que se ordena, </w:t>
      </w:r>
      <w:r w:rsidRPr="0061088C">
        <w:rPr>
          <w:rFonts w:ascii="Palatino Linotype" w:eastAsia="Palatino Linotype" w:hAnsi="Palatino Linotype" w:cs="Palatino Linotype"/>
          <w:color w:val="212121"/>
          <w:sz w:val="22"/>
          <w:szCs w:val="22"/>
        </w:rPr>
        <w:t>se deberá entregar la autorización emitida por autoridad competente, para omitir la elaboración del control o registro de asistencia.</w:t>
      </w:r>
    </w:p>
    <w:p w:rsidR="009868E3" w:rsidRPr="0061088C" w:rsidRDefault="001B306E">
      <w:pPr>
        <w:spacing w:before="240" w:line="360" w:lineRule="auto"/>
        <w:ind w:right="40"/>
        <w:jc w:val="both"/>
        <w:rPr>
          <w:rFonts w:ascii="Palatino Linotype" w:eastAsia="Palatino Linotype" w:hAnsi="Palatino Linotype" w:cs="Palatino Linotype"/>
          <w:sz w:val="22"/>
          <w:szCs w:val="22"/>
        </w:rPr>
      </w:pPr>
      <w:r w:rsidRPr="0061088C">
        <w:rPr>
          <w:rFonts w:ascii="Palatino Linotype" w:eastAsia="Palatino Linotype" w:hAnsi="Palatino Linotype" w:cs="Palatino Linotype"/>
          <w:color w:val="212121"/>
          <w:sz w:val="22"/>
          <w:szCs w:val="22"/>
        </w:rPr>
        <w:t xml:space="preserve">En el caso de que derivado de la búsqueda exhaustiva y razonable, no se localice la información que se ordena respecto a las listas de asistencia, o bien, la autorización emitida por autoridad competente, para omitir la elaboración de listas de asistencia o para exceptuar el registro de asistencia, el </w:t>
      </w:r>
      <w:r w:rsidRPr="0061088C">
        <w:rPr>
          <w:rFonts w:ascii="Palatino Linotype" w:eastAsia="Palatino Linotype" w:hAnsi="Palatino Linotype" w:cs="Palatino Linotype"/>
          <w:b/>
          <w:color w:val="212121"/>
          <w:sz w:val="22"/>
          <w:szCs w:val="22"/>
        </w:rPr>
        <w:t>SUJETO OBLIGADO</w:t>
      </w:r>
      <w:r w:rsidRPr="0061088C">
        <w:rPr>
          <w:rFonts w:ascii="Palatino Linotype" w:eastAsia="Palatino Linotype" w:hAnsi="Palatino Linotype" w:cs="Palatino Linotype"/>
          <w:color w:val="212121"/>
          <w:sz w:val="22"/>
          <w:szCs w:val="22"/>
        </w:rPr>
        <w:t xml:space="preserve"> deberá emitir el </w:t>
      </w:r>
      <w:r w:rsidRPr="0061088C">
        <w:rPr>
          <w:rFonts w:ascii="Palatino Linotype" w:eastAsia="Palatino Linotype" w:hAnsi="Palatino Linotype" w:cs="Palatino Linotype"/>
          <w:sz w:val="22"/>
          <w:szCs w:val="22"/>
        </w:rPr>
        <w:t>acuerdo del Comité de Transparencia, mediante el cual, se declare la inexistencia de</w:t>
      </w:r>
      <w:r w:rsidRPr="0061088C">
        <w:rPr>
          <w:rFonts w:ascii="Palatino Linotype" w:eastAsia="Palatino Linotype" w:hAnsi="Palatino Linotype" w:cs="Palatino Linotype"/>
          <w:b/>
          <w:sz w:val="22"/>
          <w:szCs w:val="22"/>
        </w:rPr>
        <w:t xml:space="preserve"> </w:t>
      </w:r>
      <w:r w:rsidRPr="0061088C">
        <w:rPr>
          <w:rFonts w:ascii="Palatino Linotype" w:eastAsia="Palatino Linotype" w:hAnsi="Palatino Linotype" w:cs="Palatino Linotype"/>
          <w:sz w:val="22"/>
          <w:szCs w:val="22"/>
        </w:rPr>
        <w:t>la información en términos de los artículos 49, fracciones II y XIII, 169 y 170 de la Ley de Transparencia y Acceso a la Información Pública del Estado de México y Municipios, debiendo notificarlo al Recurrente al momento de dar cumplimiento a la presente resolución.</w:t>
      </w:r>
    </w:p>
    <w:p w:rsidR="009868E3" w:rsidRPr="0061088C" w:rsidRDefault="009868E3">
      <w:pPr>
        <w:tabs>
          <w:tab w:val="left" w:pos="993"/>
        </w:tabs>
        <w:spacing w:line="360" w:lineRule="auto"/>
        <w:ind w:right="567"/>
        <w:jc w:val="both"/>
        <w:rPr>
          <w:rFonts w:ascii="Palatino Linotype" w:eastAsia="Palatino Linotype" w:hAnsi="Palatino Linotype" w:cs="Palatino Linotype"/>
        </w:rPr>
      </w:pPr>
    </w:p>
    <w:p w:rsidR="009868E3" w:rsidRPr="0061088C" w:rsidRDefault="001B306E">
      <w:pPr>
        <w:tabs>
          <w:tab w:val="left" w:pos="8080"/>
        </w:tabs>
        <w:spacing w:line="360" w:lineRule="auto"/>
        <w:ind w:right="49"/>
        <w:jc w:val="both"/>
        <w:rPr>
          <w:rFonts w:ascii="Palatino Linotype" w:eastAsia="Palatino Linotype" w:hAnsi="Palatino Linotype" w:cs="Palatino Linotype"/>
          <w:b/>
        </w:rPr>
      </w:pPr>
      <w:r w:rsidRPr="0061088C">
        <w:rPr>
          <w:rFonts w:ascii="Palatino Linotype" w:eastAsia="Palatino Linotype" w:hAnsi="Palatino Linotype" w:cs="Palatino Linotype"/>
          <w:b/>
          <w:color w:val="000000"/>
        </w:rPr>
        <w:t>TERCERO.</w:t>
      </w:r>
      <w:r w:rsidRPr="0061088C">
        <w:rPr>
          <w:rFonts w:ascii="Palatino Linotype" w:eastAsia="Palatino Linotype" w:hAnsi="Palatino Linotype" w:cs="Palatino Linotype"/>
          <w:color w:val="000000"/>
        </w:rPr>
        <w:t xml:space="preserve"> </w:t>
      </w:r>
      <w:r w:rsidRPr="0061088C">
        <w:rPr>
          <w:rFonts w:ascii="Palatino Linotype" w:eastAsia="Palatino Linotype" w:hAnsi="Palatino Linotype" w:cs="Palatino Linotype"/>
          <w:b/>
        </w:rPr>
        <w:t xml:space="preserve">Notifíquese </w:t>
      </w:r>
      <w:r w:rsidRPr="0061088C">
        <w:rPr>
          <w:rFonts w:ascii="Palatino Linotype" w:eastAsia="Palatino Linotype" w:hAnsi="Palatino Linotype" w:cs="Palatino Linotype"/>
        </w:rPr>
        <w:t xml:space="preserve">la presente resolución al Titular de la Unidad de Transparencia del Sujeto Obligado vía </w:t>
      </w:r>
      <w:r w:rsidRPr="0061088C">
        <w:rPr>
          <w:rFonts w:ascii="Palatino Linotype" w:eastAsia="Palatino Linotype" w:hAnsi="Palatino Linotype" w:cs="Palatino Linotype"/>
          <w:b/>
        </w:rPr>
        <w:t>SAIMEX</w:t>
      </w:r>
      <w:r w:rsidRPr="0061088C">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61088C">
        <w:rPr>
          <w:rFonts w:ascii="Palatino Linotype" w:eastAsia="Palatino Linotype" w:hAnsi="Palatino Linotype" w:cs="Palatino Linotype"/>
          <w:b/>
        </w:rPr>
        <w:t>dé cumplimiento a lo ordenado dentro del plazo de diez días hábiles,</w:t>
      </w:r>
      <w:r w:rsidRPr="0061088C">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868E3" w:rsidRPr="0061088C" w:rsidRDefault="009868E3">
      <w:pPr>
        <w:tabs>
          <w:tab w:val="left" w:pos="8080"/>
        </w:tabs>
        <w:spacing w:line="360" w:lineRule="auto"/>
        <w:ind w:right="49"/>
        <w:jc w:val="both"/>
        <w:rPr>
          <w:rFonts w:ascii="Palatino Linotype" w:eastAsia="Palatino Linotype" w:hAnsi="Palatino Linotype" w:cs="Palatino Linotype"/>
          <w:b/>
        </w:rPr>
      </w:pPr>
    </w:p>
    <w:p w:rsidR="009868E3" w:rsidRPr="0061088C" w:rsidRDefault="001B306E">
      <w:pPr>
        <w:shd w:val="clear" w:color="auto" w:fill="FFFFFF"/>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b/>
        </w:rPr>
        <w:lastRenderedPageBreak/>
        <w:t xml:space="preserve">CUARTO. </w:t>
      </w:r>
      <w:r w:rsidRPr="0061088C">
        <w:rPr>
          <w:rFonts w:ascii="Palatino Linotype" w:eastAsia="Palatino Linotype" w:hAnsi="Palatino Linotype" w:cs="Palatino Linotype"/>
          <w:b/>
          <w:color w:val="222222"/>
        </w:rPr>
        <w:t>Notifíquese al</w:t>
      </w:r>
      <w:r w:rsidRPr="0061088C">
        <w:rPr>
          <w:rFonts w:ascii="Palatino Linotype" w:eastAsia="Palatino Linotype" w:hAnsi="Palatino Linotype" w:cs="Palatino Linotype"/>
          <w:b/>
        </w:rPr>
        <w:t xml:space="preserve"> RECURRENTE</w:t>
      </w:r>
      <w:r w:rsidRPr="0061088C">
        <w:rPr>
          <w:rFonts w:ascii="Palatino Linotype" w:eastAsia="Palatino Linotype" w:hAnsi="Palatino Linotype" w:cs="Palatino Linotype"/>
        </w:rPr>
        <w:t xml:space="preserve"> la presente resolución, vía Sistema de Acceso a la Información Mexiquense (SAIMEX).</w:t>
      </w:r>
    </w:p>
    <w:p w:rsidR="009868E3" w:rsidRPr="0061088C" w:rsidRDefault="009868E3">
      <w:pPr>
        <w:shd w:val="clear" w:color="auto" w:fill="FFFFFF"/>
        <w:spacing w:line="360" w:lineRule="auto"/>
        <w:jc w:val="both"/>
        <w:rPr>
          <w:rFonts w:ascii="Palatino Linotype" w:eastAsia="Palatino Linotype" w:hAnsi="Palatino Linotype" w:cs="Palatino Linotype"/>
        </w:rPr>
      </w:pPr>
    </w:p>
    <w:p w:rsidR="009868E3" w:rsidRPr="0061088C" w:rsidRDefault="001B306E">
      <w:pPr>
        <w:spacing w:line="360" w:lineRule="auto"/>
        <w:jc w:val="both"/>
        <w:rPr>
          <w:rFonts w:ascii="Palatino Linotype" w:eastAsia="Palatino Linotype" w:hAnsi="Palatino Linotype" w:cs="Palatino Linotype"/>
        </w:rPr>
      </w:pPr>
      <w:r w:rsidRPr="0061088C">
        <w:rPr>
          <w:rFonts w:ascii="Palatino Linotype" w:eastAsia="Palatino Linotype" w:hAnsi="Palatino Linotype" w:cs="Palatino Linotype"/>
          <w:b/>
        </w:rPr>
        <w:t>QUINTO.</w:t>
      </w:r>
      <w:r w:rsidRPr="0061088C">
        <w:rPr>
          <w:rFonts w:ascii="Palatino Linotype" w:eastAsia="Palatino Linotype" w:hAnsi="Palatino Linotype" w:cs="Palatino Linotype"/>
        </w:rPr>
        <w:t xml:space="preserve"> Se hace del conocimiento de </w:t>
      </w:r>
      <w:r w:rsidRPr="0061088C">
        <w:rPr>
          <w:rFonts w:ascii="Palatino Linotype" w:eastAsia="Palatino Linotype" w:hAnsi="Palatino Linotype" w:cs="Palatino Linotype"/>
          <w:b/>
        </w:rPr>
        <w:t>EL RECURRENTE</w:t>
      </w:r>
      <w:r w:rsidRPr="0061088C">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9868E3" w:rsidRPr="0061088C" w:rsidRDefault="009868E3">
      <w:pPr>
        <w:spacing w:line="360" w:lineRule="auto"/>
        <w:jc w:val="both"/>
        <w:rPr>
          <w:rFonts w:ascii="Palatino Linotype" w:eastAsia="Palatino Linotype" w:hAnsi="Palatino Linotype" w:cs="Palatino Linotype"/>
        </w:rPr>
      </w:pPr>
    </w:p>
    <w:p w:rsidR="009868E3" w:rsidRPr="0061088C" w:rsidRDefault="001B306E">
      <w:pPr>
        <w:spacing w:line="360" w:lineRule="auto"/>
        <w:ind w:right="48"/>
        <w:jc w:val="both"/>
        <w:rPr>
          <w:rFonts w:ascii="Palatino Linotype" w:eastAsia="Palatino Linotype" w:hAnsi="Palatino Linotype" w:cs="Palatino Linotype"/>
        </w:rPr>
      </w:pPr>
      <w:r w:rsidRPr="0061088C">
        <w:rPr>
          <w:rFonts w:ascii="Palatino Linotype" w:eastAsia="Palatino Linotype" w:hAnsi="Palatino Linotype" w:cs="Palatino Linotype"/>
          <w:b/>
        </w:rPr>
        <w:t>SEXTO.-</w:t>
      </w:r>
      <w:r w:rsidRPr="0061088C">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9868E3" w:rsidRPr="0061088C" w:rsidRDefault="009868E3">
      <w:pPr>
        <w:spacing w:line="360" w:lineRule="auto"/>
        <w:jc w:val="both"/>
        <w:rPr>
          <w:rFonts w:ascii="Palatino Linotype" w:eastAsia="Palatino Linotype" w:hAnsi="Palatino Linotype" w:cs="Palatino Linotype"/>
        </w:rPr>
      </w:pPr>
    </w:p>
    <w:p w:rsidR="0083059F" w:rsidRPr="003C7186" w:rsidRDefault="0083059F" w:rsidP="0083059F">
      <w:pPr>
        <w:spacing w:line="360" w:lineRule="auto"/>
        <w:ind w:left="-142" w:right="-234" w:firstLine="1"/>
        <w:jc w:val="both"/>
        <w:rPr>
          <w:rFonts w:ascii="Palatino Linotype" w:hAnsi="Palatino Linotype"/>
        </w:rPr>
      </w:pPr>
      <w:r w:rsidRPr="0061088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12" w:name="_GoBack"/>
      <w:bookmarkEnd w:id="12"/>
      <w:r w:rsidRPr="003C7186">
        <w:rPr>
          <w:rFonts w:ascii="Palatino Linotype" w:hAnsi="Palatino Linotype"/>
        </w:rPr>
        <w:t xml:space="preserve"> </w:t>
      </w:r>
    </w:p>
    <w:p w:rsidR="009868E3" w:rsidRDefault="009868E3">
      <w:pPr>
        <w:spacing w:line="360" w:lineRule="auto"/>
        <w:jc w:val="both"/>
        <w:rPr>
          <w:rFonts w:ascii="Palatino Linotype" w:eastAsia="Palatino Linotype" w:hAnsi="Palatino Linotype" w:cs="Palatino Linotype"/>
        </w:rPr>
      </w:pPr>
    </w:p>
    <w:p w:rsidR="009868E3" w:rsidRDefault="009868E3">
      <w:pPr>
        <w:spacing w:line="360" w:lineRule="auto"/>
        <w:jc w:val="both"/>
        <w:rPr>
          <w:rFonts w:ascii="Palatino Linotype" w:eastAsia="Palatino Linotype" w:hAnsi="Palatino Linotype" w:cs="Palatino Linotype"/>
        </w:rPr>
      </w:pPr>
    </w:p>
    <w:p w:rsidR="009868E3" w:rsidRDefault="009868E3">
      <w:pPr>
        <w:spacing w:line="360" w:lineRule="auto"/>
        <w:jc w:val="both"/>
        <w:rPr>
          <w:rFonts w:ascii="Palatino Linotype" w:eastAsia="Palatino Linotype" w:hAnsi="Palatino Linotype" w:cs="Palatino Linotype"/>
        </w:rPr>
      </w:pPr>
    </w:p>
    <w:p w:rsidR="009868E3" w:rsidRDefault="009868E3">
      <w:pPr>
        <w:spacing w:line="360" w:lineRule="auto"/>
        <w:jc w:val="both"/>
        <w:rPr>
          <w:rFonts w:ascii="Palatino Linotype" w:eastAsia="Palatino Linotype" w:hAnsi="Palatino Linotype" w:cs="Palatino Linotype"/>
        </w:rPr>
      </w:pPr>
    </w:p>
    <w:p w:rsidR="009868E3" w:rsidRDefault="009868E3">
      <w:pPr>
        <w:spacing w:line="360" w:lineRule="auto"/>
        <w:jc w:val="both"/>
        <w:rPr>
          <w:rFonts w:ascii="Palatino Linotype" w:eastAsia="Palatino Linotype" w:hAnsi="Palatino Linotype" w:cs="Palatino Linotype"/>
        </w:rPr>
      </w:pPr>
    </w:p>
    <w:p w:rsidR="009868E3" w:rsidRDefault="009868E3">
      <w:pPr>
        <w:spacing w:line="360" w:lineRule="auto"/>
        <w:jc w:val="both"/>
        <w:rPr>
          <w:rFonts w:ascii="Palatino Linotype" w:eastAsia="Palatino Linotype" w:hAnsi="Palatino Linotype" w:cs="Palatino Linotype"/>
        </w:rPr>
      </w:pPr>
    </w:p>
    <w:p w:rsidR="009868E3" w:rsidRDefault="009868E3">
      <w:pPr>
        <w:spacing w:line="360" w:lineRule="auto"/>
        <w:rPr>
          <w:rFonts w:ascii="Palatino Linotype" w:eastAsia="Palatino Linotype" w:hAnsi="Palatino Linotype" w:cs="Palatino Linotype"/>
        </w:rPr>
      </w:pPr>
    </w:p>
    <w:p w:rsidR="009868E3" w:rsidRDefault="009868E3">
      <w:pPr>
        <w:spacing w:line="360" w:lineRule="auto"/>
        <w:rPr>
          <w:rFonts w:ascii="Palatino Linotype" w:eastAsia="Palatino Linotype" w:hAnsi="Palatino Linotype" w:cs="Palatino Linotype"/>
        </w:rPr>
      </w:pPr>
    </w:p>
    <w:p w:rsidR="009868E3" w:rsidRDefault="009868E3">
      <w:pPr>
        <w:spacing w:line="360" w:lineRule="auto"/>
        <w:rPr>
          <w:rFonts w:ascii="Palatino Linotype" w:eastAsia="Palatino Linotype" w:hAnsi="Palatino Linotype" w:cs="Palatino Linotype"/>
        </w:rPr>
      </w:pPr>
    </w:p>
    <w:p w:rsidR="009868E3" w:rsidRDefault="009868E3">
      <w:pPr>
        <w:spacing w:line="360" w:lineRule="auto"/>
        <w:rPr>
          <w:rFonts w:ascii="Palatino Linotype" w:eastAsia="Palatino Linotype" w:hAnsi="Palatino Linotype" w:cs="Palatino Linotype"/>
        </w:rPr>
      </w:pPr>
    </w:p>
    <w:p w:rsidR="009868E3" w:rsidRDefault="009868E3">
      <w:pPr>
        <w:spacing w:line="360" w:lineRule="auto"/>
        <w:rPr>
          <w:rFonts w:ascii="Palatino Linotype" w:eastAsia="Palatino Linotype" w:hAnsi="Palatino Linotype" w:cs="Palatino Linotype"/>
        </w:rPr>
      </w:pPr>
    </w:p>
    <w:p w:rsidR="009868E3" w:rsidRDefault="009868E3">
      <w:pPr>
        <w:spacing w:line="360" w:lineRule="auto"/>
        <w:rPr>
          <w:rFonts w:ascii="Palatino Linotype" w:eastAsia="Palatino Linotype" w:hAnsi="Palatino Linotype" w:cs="Palatino Linotype"/>
        </w:rPr>
      </w:pPr>
    </w:p>
    <w:p w:rsidR="009868E3" w:rsidRDefault="009868E3">
      <w:pPr>
        <w:spacing w:line="360" w:lineRule="auto"/>
        <w:rPr>
          <w:rFonts w:ascii="Palatino Linotype" w:eastAsia="Palatino Linotype" w:hAnsi="Palatino Linotype" w:cs="Palatino Linotype"/>
        </w:rPr>
      </w:pPr>
    </w:p>
    <w:p w:rsidR="009868E3" w:rsidRDefault="001B306E">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pPr>
        <w:tabs>
          <w:tab w:val="left" w:pos="3374"/>
        </w:tabs>
        <w:spacing w:line="360" w:lineRule="auto"/>
        <w:rPr>
          <w:rFonts w:ascii="Palatino Linotype" w:eastAsia="Palatino Linotype" w:hAnsi="Palatino Linotype" w:cs="Palatino Linotype"/>
        </w:rPr>
      </w:pPr>
    </w:p>
    <w:p w:rsidR="009868E3" w:rsidRDefault="009868E3"/>
    <w:sectPr w:rsidR="009868E3">
      <w:headerReference w:type="even" r:id="rId17"/>
      <w:headerReference w:type="default" r:id="rId18"/>
      <w:footerReference w:type="default" r:id="rId19"/>
      <w:headerReference w:type="first" r:id="rId20"/>
      <w:footerReference w:type="first" r:id="rId21"/>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4C" w:rsidRDefault="0051594C">
      <w:r>
        <w:separator/>
      </w:r>
    </w:p>
  </w:endnote>
  <w:endnote w:type="continuationSeparator" w:id="0">
    <w:p w:rsidR="0051594C" w:rsidRDefault="0051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E6" w:rsidRDefault="00D05BE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1088C">
      <w:rPr>
        <w:rFonts w:ascii="Palatino Linotype" w:eastAsia="Palatino Linotype" w:hAnsi="Palatino Linotype" w:cs="Palatino Linotype"/>
        <w:noProof/>
        <w:color w:val="000000"/>
        <w:sz w:val="20"/>
        <w:szCs w:val="20"/>
      </w:rPr>
      <w:t>60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1088C">
      <w:rPr>
        <w:rFonts w:ascii="Palatino Linotype" w:eastAsia="Palatino Linotype" w:hAnsi="Palatino Linotype" w:cs="Palatino Linotype"/>
        <w:noProof/>
        <w:color w:val="000000"/>
        <w:sz w:val="20"/>
        <w:szCs w:val="20"/>
      </w:rPr>
      <w:t>62</w:t>
    </w:r>
    <w:r>
      <w:rPr>
        <w:rFonts w:ascii="Palatino Linotype" w:eastAsia="Palatino Linotype" w:hAnsi="Palatino Linotype" w:cs="Palatino Linotype"/>
        <w:color w:val="000000"/>
        <w:sz w:val="20"/>
        <w:szCs w:val="20"/>
      </w:rPr>
      <w:fldChar w:fldCharType="end"/>
    </w:r>
  </w:p>
  <w:p w:rsidR="00D05BE6" w:rsidRDefault="00D05BE6">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E6" w:rsidRDefault="00D05BE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1088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1088C">
      <w:rPr>
        <w:rFonts w:ascii="Palatino Linotype" w:eastAsia="Palatino Linotype" w:hAnsi="Palatino Linotype" w:cs="Palatino Linotype"/>
        <w:noProof/>
        <w:color w:val="000000"/>
        <w:sz w:val="20"/>
        <w:szCs w:val="20"/>
      </w:rPr>
      <w:t>62</w:t>
    </w:r>
    <w:r>
      <w:rPr>
        <w:rFonts w:ascii="Palatino Linotype" w:eastAsia="Palatino Linotype" w:hAnsi="Palatino Linotype" w:cs="Palatino Linotype"/>
        <w:color w:val="000000"/>
        <w:sz w:val="20"/>
        <w:szCs w:val="20"/>
      </w:rPr>
      <w:fldChar w:fldCharType="end"/>
    </w:r>
  </w:p>
  <w:p w:rsidR="00D05BE6" w:rsidRDefault="00D05BE6">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4C" w:rsidRDefault="0051594C">
      <w:r>
        <w:separator/>
      </w:r>
    </w:p>
  </w:footnote>
  <w:footnote w:type="continuationSeparator" w:id="0">
    <w:p w:rsidR="0051594C" w:rsidRDefault="0051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E6" w:rsidRDefault="0051594C">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E6" w:rsidRDefault="00D05BE6">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D05BE6">
      <w:trPr>
        <w:trHeight w:val="227"/>
      </w:trPr>
      <w:tc>
        <w:tcPr>
          <w:tcW w:w="2976" w:type="dxa"/>
          <w:vAlign w:val="center"/>
        </w:tcPr>
        <w:p w:rsidR="00D05BE6" w:rsidRDefault="00D05BE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D05BE6" w:rsidRDefault="00D05BE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05198/INFOEM/IP/RR/2024</w:t>
          </w:r>
        </w:p>
      </w:tc>
    </w:tr>
    <w:tr w:rsidR="00D05BE6">
      <w:trPr>
        <w:trHeight w:val="242"/>
      </w:trPr>
      <w:tc>
        <w:tcPr>
          <w:tcW w:w="2976" w:type="dxa"/>
          <w:vAlign w:val="center"/>
        </w:tcPr>
        <w:p w:rsidR="00D05BE6" w:rsidRDefault="00D05BE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D05BE6" w:rsidRDefault="00D05BE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Tultitlan.</w:t>
          </w:r>
        </w:p>
      </w:tc>
    </w:tr>
    <w:tr w:rsidR="00D05BE6">
      <w:trPr>
        <w:trHeight w:val="342"/>
      </w:trPr>
      <w:tc>
        <w:tcPr>
          <w:tcW w:w="2976" w:type="dxa"/>
          <w:vAlign w:val="center"/>
        </w:tcPr>
        <w:p w:rsidR="00D05BE6" w:rsidRDefault="00D05BE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D05BE6" w:rsidRDefault="00D05BE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D05BE6" w:rsidRDefault="0051594C">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E6" w:rsidRDefault="00D05BE6">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D05BE6">
      <w:trPr>
        <w:trHeight w:val="227"/>
      </w:trPr>
      <w:tc>
        <w:tcPr>
          <w:tcW w:w="2977" w:type="dxa"/>
          <w:vAlign w:val="center"/>
        </w:tcPr>
        <w:p w:rsidR="00D05BE6" w:rsidRDefault="00D05BE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D05BE6" w:rsidRDefault="00D05BE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05198/INFOEM/IP/RR/2024</w:t>
          </w:r>
        </w:p>
      </w:tc>
    </w:tr>
    <w:tr w:rsidR="00D05BE6">
      <w:trPr>
        <w:trHeight w:val="242"/>
      </w:trPr>
      <w:tc>
        <w:tcPr>
          <w:tcW w:w="2977" w:type="dxa"/>
          <w:vAlign w:val="center"/>
        </w:tcPr>
        <w:p w:rsidR="00D05BE6" w:rsidRDefault="00D05BE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D05BE6" w:rsidRDefault="0061088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FF0000"/>
              <w:sz w:val="22"/>
              <w:szCs w:val="22"/>
            </w:rPr>
          </w:pPr>
          <w:r>
            <w:rPr>
              <w:rFonts w:ascii="Palatino Linotype" w:eastAsia="Palatino Linotype" w:hAnsi="Palatino Linotype" w:cs="Palatino Linotype"/>
              <w:b/>
              <w:color w:val="000000"/>
              <w:sz w:val="22"/>
              <w:szCs w:val="22"/>
            </w:rPr>
            <w:t>XXXXXXXXX</w:t>
          </w:r>
        </w:p>
      </w:tc>
    </w:tr>
    <w:tr w:rsidR="00D05BE6">
      <w:trPr>
        <w:trHeight w:val="342"/>
      </w:trPr>
      <w:tc>
        <w:tcPr>
          <w:tcW w:w="2977" w:type="dxa"/>
          <w:vAlign w:val="center"/>
        </w:tcPr>
        <w:p w:rsidR="00D05BE6" w:rsidRDefault="00D05BE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D05BE6" w:rsidRDefault="00D05BE6">
          <w:pPr>
            <w:rPr>
              <w:rFonts w:ascii="Palatino Linotype" w:eastAsia="Palatino Linotype" w:hAnsi="Palatino Linotype" w:cs="Palatino Linotype"/>
              <w:b/>
              <w:sz w:val="22"/>
              <w:szCs w:val="22"/>
            </w:rPr>
          </w:pPr>
          <w:r w:rsidRPr="0061088C">
            <w:rPr>
              <w:rFonts w:ascii="Palatino Linotype" w:eastAsia="Palatino Linotype" w:hAnsi="Palatino Linotype" w:cs="Palatino Linotype"/>
              <w:b/>
              <w:sz w:val="22"/>
              <w:szCs w:val="22"/>
            </w:rPr>
            <w:t>Ayuntamiento de Tultitlan.</w:t>
          </w:r>
        </w:p>
      </w:tc>
    </w:tr>
    <w:tr w:rsidR="00D05BE6">
      <w:trPr>
        <w:trHeight w:val="342"/>
      </w:trPr>
      <w:tc>
        <w:tcPr>
          <w:tcW w:w="2977" w:type="dxa"/>
          <w:vAlign w:val="center"/>
        </w:tcPr>
        <w:p w:rsidR="00D05BE6" w:rsidRDefault="00D05BE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D05BE6" w:rsidRDefault="00D05BE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D05BE6" w:rsidRDefault="0051594C">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21A7D"/>
    <w:multiLevelType w:val="multilevel"/>
    <w:tmpl w:val="C6D0A3B8"/>
    <w:lvl w:ilvl="0">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9473678"/>
    <w:multiLevelType w:val="multilevel"/>
    <w:tmpl w:val="CCD0E390"/>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442C33"/>
    <w:multiLevelType w:val="multilevel"/>
    <w:tmpl w:val="968C17C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3BAA3663"/>
    <w:multiLevelType w:val="multilevel"/>
    <w:tmpl w:val="634A901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C57284F"/>
    <w:multiLevelType w:val="multilevel"/>
    <w:tmpl w:val="2DE4139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15:restartNumberingAfterBreak="0">
    <w:nsid w:val="46BA0ECD"/>
    <w:multiLevelType w:val="multilevel"/>
    <w:tmpl w:val="058063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E65A76"/>
    <w:multiLevelType w:val="multilevel"/>
    <w:tmpl w:val="4B4618D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E653E7F"/>
    <w:multiLevelType w:val="hybridMultilevel"/>
    <w:tmpl w:val="A91E50F2"/>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2"/>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E3"/>
    <w:rsid w:val="00023FA2"/>
    <w:rsid w:val="0013633A"/>
    <w:rsid w:val="001B306E"/>
    <w:rsid w:val="00224733"/>
    <w:rsid w:val="00296CFA"/>
    <w:rsid w:val="00497C92"/>
    <w:rsid w:val="0051594C"/>
    <w:rsid w:val="0058706A"/>
    <w:rsid w:val="0061088C"/>
    <w:rsid w:val="00644DB3"/>
    <w:rsid w:val="006507C1"/>
    <w:rsid w:val="006905F3"/>
    <w:rsid w:val="007170D9"/>
    <w:rsid w:val="0083059F"/>
    <w:rsid w:val="008E3733"/>
    <w:rsid w:val="008E48BC"/>
    <w:rsid w:val="00911EDF"/>
    <w:rsid w:val="009868E3"/>
    <w:rsid w:val="009C7477"/>
    <w:rsid w:val="009E591F"/>
    <w:rsid w:val="00A5563F"/>
    <w:rsid w:val="00AD1324"/>
    <w:rsid w:val="00B430CC"/>
    <w:rsid w:val="00C50872"/>
    <w:rsid w:val="00C953CC"/>
    <w:rsid w:val="00D05BE6"/>
    <w:rsid w:val="00D7672F"/>
    <w:rsid w:val="00DF7A4D"/>
    <w:rsid w:val="00EA40C4"/>
    <w:rsid w:val="00F723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69D0FE2-3E3E-454D-B119-60115B23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A57"/>
    <w:rPr>
      <w:rFonts w:eastAsiaTheme="minorEastAsia"/>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rPr>
      <w:rFonts w:eastAsiaTheme="minorEastAsia"/>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ransparenciapresupuestaria.gob.mx/es/PTP/Glosario"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apartados.hacienda.gob.mx/contabilidad/documentos/informe_cuenta/1998/cuenta_publica/Glosario/n.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zOltUP8rjUCmGUUc6tRRGSf5A==">CgMxLjAyCGguZ2pkZ3hzMgloLjMwajB6bGwyCWguMWZvYjl0ZTIJaC4zem55c2g3MgloLjJldDkycDAyCGgudHlqY3d0MgloLjNkeTZ2a20yCWguMXQzaDVzZjIJaC40ZDM0b2c4MgloLjJzOGV5bzEyCWguMTdkcDh2dTIJaC4zcmRjcmpuOAByITFSMzVBRUstdGFCYkZqQlFNbUhEQldqM2lvUFpaTkd3TQ==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62</Pages>
  <Words>12833</Words>
  <Characters>70587</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5</cp:revision>
  <dcterms:created xsi:type="dcterms:W3CDTF">2024-11-26T23:37:00Z</dcterms:created>
  <dcterms:modified xsi:type="dcterms:W3CDTF">2025-01-21T16:28:00Z</dcterms:modified>
</cp:coreProperties>
</file>