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606FFBB" w:rsidR="007A5836" w:rsidRPr="00D95384" w:rsidRDefault="007A5836" w:rsidP="00D95384">
      <w:pPr>
        <w:spacing w:line="360" w:lineRule="auto"/>
        <w:jc w:val="both"/>
        <w:rPr>
          <w:rFonts w:ascii="Palatino Linotype" w:hAnsi="Palatino Linotype"/>
        </w:rPr>
      </w:pPr>
      <w:r w:rsidRPr="00D95384">
        <w:rPr>
          <w:rFonts w:ascii="Palatino Linotype" w:hAnsi="Palatino Linotype"/>
        </w:rPr>
        <w:t xml:space="preserve">Resolución del Pleno del Instituto de Transparencia, </w:t>
      </w:r>
      <w:r w:rsidR="00AB4B44" w:rsidRPr="00D95384">
        <w:rPr>
          <w:rFonts w:ascii="Palatino Linotype" w:hAnsi="Palatino Linotype"/>
        </w:rPr>
        <w:t>Acceso a la Información</w:t>
      </w:r>
      <w:r w:rsidRPr="00D95384">
        <w:rPr>
          <w:rFonts w:ascii="Palatino Linotype" w:hAnsi="Palatino Linotype"/>
        </w:rPr>
        <w:t xml:space="preserve"> Pública y Protección de Datos Personales del Estado de México y Municipios, con domicilio en Metepec, Estado de México, </w:t>
      </w:r>
      <w:r w:rsidR="00C42EC3" w:rsidRPr="00D95384">
        <w:rPr>
          <w:rFonts w:ascii="Palatino Linotype" w:hAnsi="Palatino Linotype"/>
        </w:rPr>
        <w:t>del</w:t>
      </w:r>
      <w:r w:rsidRPr="00D95384">
        <w:rPr>
          <w:rFonts w:ascii="Palatino Linotype" w:hAnsi="Palatino Linotype"/>
        </w:rPr>
        <w:t xml:space="preserve"> </w:t>
      </w:r>
      <w:r w:rsidR="006B6B72" w:rsidRPr="00D95384">
        <w:rPr>
          <w:rFonts w:ascii="Palatino Linotype" w:hAnsi="Palatino Linotype"/>
        </w:rPr>
        <w:t>diecisiete de enero de dos mil veinticuatro</w:t>
      </w:r>
      <w:r w:rsidR="003D6267" w:rsidRPr="00D95384">
        <w:rPr>
          <w:rFonts w:ascii="Palatino Linotype" w:hAnsi="Palatino Linotype"/>
        </w:rPr>
        <w:t xml:space="preserve">. </w:t>
      </w:r>
    </w:p>
    <w:p w14:paraId="03450F91" w14:textId="5C86D2ED" w:rsidR="007A5836" w:rsidRPr="00D95384" w:rsidRDefault="007A5836" w:rsidP="00D95384">
      <w:pPr>
        <w:spacing w:line="360" w:lineRule="auto"/>
        <w:jc w:val="both"/>
        <w:rPr>
          <w:rFonts w:ascii="Palatino Linotype" w:hAnsi="Palatino Linotype"/>
        </w:rPr>
      </w:pPr>
    </w:p>
    <w:p w14:paraId="0B72D996" w14:textId="5100FEF0" w:rsidR="007A5836" w:rsidRPr="00D95384" w:rsidRDefault="007A5836" w:rsidP="00D95384">
      <w:pPr>
        <w:spacing w:line="360" w:lineRule="auto"/>
        <w:jc w:val="both"/>
        <w:rPr>
          <w:rFonts w:ascii="Palatino Linotype" w:hAnsi="Palatino Linotype"/>
          <w:b/>
        </w:rPr>
      </w:pPr>
      <w:r w:rsidRPr="00D95384">
        <w:rPr>
          <w:rFonts w:ascii="Palatino Linotype" w:hAnsi="Palatino Linotype"/>
          <w:b/>
        </w:rPr>
        <w:t>VISTO</w:t>
      </w:r>
      <w:r w:rsidRPr="00D95384">
        <w:rPr>
          <w:rFonts w:ascii="Palatino Linotype" w:hAnsi="Palatino Linotype"/>
        </w:rPr>
        <w:t xml:space="preserve"> el exp</w:t>
      </w:r>
      <w:r w:rsidR="00F872DB" w:rsidRPr="00D95384">
        <w:rPr>
          <w:rFonts w:ascii="Palatino Linotype" w:hAnsi="Palatino Linotype"/>
        </w:rPr>
        <w:t>ediente formado con motivo del R</w:t>
      </w:r>
      <w:r w:rsidRPr="00D95384">
        <w:rPr>
          <w:rFonts w:ascii="Palatino Linotype" w:hAnsi="Palatino Linotype"/>
        </w:rPr>
        <w:t xml:space="preserve">ecurso de </w:t>
      </w:r>
      <w:r w:rsidR="00F872DB" w:rsidRPr="00D95384">
        <w:rPr>
          <w:rFonts w:ascii="Palatino Linotype" w:hAnsi="Palatino Linotype"/>
        </w:rPr>
        <w:t>R</w:t>
      </w:r>
      <w:r w:rsidRPr="00D95384">
        <w:rPr>
          <w:rFonts w:ascii="Palatino Linotype" w:hAnsi="Palatino Linotype"/>
        </w:rPr>
        <w:t>evisión</w:t>
      </w:r>
      <w:r w:rsidRPr="00D95384">
        <w:rPr>
          <w:rFonts w:ascii="Palatino Linotype" w:hAnsi="Palatino Linotype"/>
          <w:b/>
          <w:bCs/>
        </w:rPr>
        <w:t xml:space="preserve"> </w:t>
      </w:r>
      <w:r w:rsidR="008515BE" w:rsidRPr="00D95384">
        <w:rPr>
          <w:rFonts w:ascii="Palatino Linotype" w:hAnsi="Palatino Linotype"/>
          <w:b/>
        </w:rPr>
        <w:t>0</w:t>
      </w:r>
      <w:r w:rsidR="006B6B72" w:rsidRPr="00D95384">
        <w:rPr>
          <w:rFonts w:ascii="Palatino Linotype" w:hAnsi="Palatino Linotype"/>
          <w:b/>
        </w:rPr>
        <w:t>7522</w:t>
      </w:r>
      <w:r w:rsidR="00A9204E" w:rsidRPr="00D95384">
        <w:rPr>
          <w:rFonts w:ascii="Palatino Linotype" w:hAnsi="Palatino Linotype"/>
          <w:b/>
        </w:rPr>
        <w:t>/INFOEM/IP/RR/202</w:t>
      </w:r>
      <w:r w:rsidR="000E2163" w:rsidRPr="00D95384">
        <w:rPr>
          <w:rFonts w:ascii="Palatino Linotype" w:hAnsi="Palatino Linotype"/>
          <w:b/>
        </w:rPr>
        <w:t>3</w:t>
      </w:r>
      <w:r w:rsidRPr="00D95384">
        <w:rPr>
          <w:rFonts w:ascii="Palatino Linotype" w:hAnsi="Palatino Linotype"/>
        </w:rPr>
        <w:t xml:space="preserve">, </w:t>
      </w:r>
      <w:r w:rsidR="00A612E2" w:rsidRPr="00D95384">
        <w:rPr>
          <w:rFonts w:ascii="Palatino Linotype" w:hAnsi="Palatino Linotype"/>
        </w:rPr>
        <w:t xml:space="preserve">promovido por </w:t>
      </w:r>
      <w:r w:rsidR="00081F45" w:rsidRPr="00D95384">
        <w:rPr>
          <w:rFonts w:ascii="Palatino Linotype" w:hAnsi="Palatino Linotype"/>
          <w:b/>
        </w:rPr>
        <w:t>una persona de manera anónima</w:t>
      </w:r>
      <w:r w:rsidR="00081F45" w:rsidRPr="00D95384">
        <w:rPr>
          <w:rFonts w:ascii="Palatino Linotype" w:hAnsi="Palatino Linotype" w:cs="Arial"/>
          <w:b/>
          <w:bCs/>
          <w:sz w:val="15"/>
          <w:szCs w:val="15"/>
          <w:shd w:val="clear" w:color="auto" w:fill="F7F7F8"/>
        </w:rPr>
        <w:t xml:space="preserve"> </w:t>
      </w:r>
      <w:r w:rsidR="00A612E2" w:rsidRPr="00D95384">
        <w:rPr>
          <w:rFonts w:ascii="Palatino Linotype" w:hAnsi="Palatino Linotype"/>
          <w:lang w:val="es-ES"/>
        </w:rPr>
        <w:t>que</w:t>
      </w:r>
      <w:r w:rsidR="00A612E2" w:rsidRPr="00D95384">
        <w:rPr>
          <w:rFonts w:ascii="Palatino Linotype" w:hAnsi="Palatino Linotype" w:cs="Arial"/>
          <w:b/>
          <w:lang w:val="es-ES"/>
        </w:rPr>
        <w:t xml:space="preserve"> </w:t>
      </w:r>
      <w:r w:rsidR="00A612E2" w:rsidRPr="00D95384">
        <w:rPr>
          <w:rFonts w:ascii="Palatino Linotype" w:hAnsi="Palatino Linotype"/>
        </w:rPr>
        <w:t xml:space="preserve">en lo sucesivo se denominará </w:t>
      </w:r>
      <w:r w:rsidR="00A612E2" w:rsidRPr="00D95384">
        <w:rPr>
          <w:rFonts w:ascii="Palatino Linotype" w:hAnsi="Palatino Linotype" w:cs="Arial"/>
          <w:b/>
          <w:lang w:val="es-ES"/>
        </w:rPr>
        <w:t>EL RECURRENTE</w:t>
      </w:r>
      <w:r w:rsidR="00A612E2" w:rsidRPr="00D95384">
        <w:rPr>
          <w:rFonts w:ascii="Palatino Linotype" w:hAnsi="Palatino Linotype"/>
        </w:rPr>
        <w:t>,</w:t>
      </w:r>
      <w:r w:rsidRPr="00D95384">
        <w:rPr>
          <w:rFonts w:ascii="Palatino Linotype" w:hAnsi="Palatino Linotype"/>
        </w:rPr>
        <w:t xml:space="preserve"> en contra de la respuesta emitida por </w:t>
      </w:r>
      <w:r w:rsidR="00CB6AE1" w:rsidRPr="00D95384">
        <w:rPr>
          <w:rFonts w:ascii="Palatino Linotype" w:hAnsi="Palatino Linotype"/>
        </w:rPr>
        <w:t xml:space="preserve">el </w:t>
      </w:r>
      <w:r w:rsidR="006B6B72" w:rsidRPr="00D95384">
        <w:rPr>
          <w:rFonts w:ascii="Palatino Linotype" w:hAnsi="Palatino Linotype"/>
          <w:b/>
        </w:rPr>
        <w:t xml:space="preserve">Organismo Público Descentralizado para la Prestación de </w:t>
      </w:r>
      <w:r w:rsidR="003D6FD1" w:rsidRPr="00D95384">
        <w:rPr>
          <w:rFonts w:ascii="Palatino Linotype" w:hAnsi="Palatino Linotype"/>
          <w:b/>
        </w:rPr>
        <w:t xml:space="preserve">los </w:t>
      </w:r>
      <w:r w:rsidR="006B6B72" w:rsidRPr="00D95384">
        <w:rPr>
          <w:rFonts w:ascii="Palatino Linotype" w:hAnsi="Palatino Linotype"/>
          <w:b/>
        </w:rPr>
        <w:t>Servicios de Agua Potable Alcantarillado y Saneamiento de Zinacantepec</w:t>
      </w:r>
      <w:r w:rsidR="00020FB5" w:rsidRPr="00D95384">
        <w:rPr>
          <w:rFonts w:ascii="Palatino Linotype" w:hAnsi="Palatino Linotype" w:cs="Arial"/>
          <w:b/>
          <w:lang w:val="es-ES"/>
        </w:rPr>
        <w:t>,</w:t>
      </w:r>
      <w:r w:rsidRPr="00D95384">
        <w:rPr>
          <w:rFonts w:ascii="Palatino Linotype" w:hAnsi="Palatino Linotype"/>
        </w:rPr>
        <w:t xml:space="preserve"> </w:t>
      </w:r>
      <w:r w:rsidR="00062086" w:rsidRPr="00D95384">
        <w:rPr>
          <w:rFonts w:ascii="Palatino Linotype" w:hAnsi="Palatino Linotype"/>
        </w:rPr>
        <w:t xml:space="preserve">que </w:t>
      </w:r>
      <w:r w:rsidRPr="00D95384">
        <w:rPr>
          <w:rFonts w:ascii="Palatino Linotype" w:hAnsi="Palatino Linotype"/>
        </w:rPr>
        <w:t>en lo sucesivo</w:t>
      </w:r>
      <w:r w:rsidR="00EA33EA" w:rsidRPr="00D95384">
        <w:rPr>
          <w:rFonts w:ascii="Palatino Linotype" w:hAnsi="Palatino Linotype"/>
        </w:rPr>
        <w:t xml:space="preserve"> se denominará </w:t>
      </w:r>
      <w:r w:rsidRPr="00D95384">
        <w:rPr>
          <w:rFonts w:ascii="Palatino Linotype" w:hAnsi="Palatino Linotype"/>
          <w:b/>
        </w:rPr>
        <w:t>EL SUJETO OBLIGADO</w:t>
      </w:r>
      <w:r w:rsidRPr="00D95384">
        <w:rPr>
          <w:rFonts w:ascii="Palatino Linotype" w:hAnsi="Palatino Linotype"/>
        </w:rPr>
        <w:t xml:space="preserve">, se procede a dictar la presente resolución con base en lo siguiente: </w:t>
      </w:r>
    </w:p>
    <w:p w14:paraId="538071BA" w14:textId="77777777" w:rsidR="00DC12E5" w:rsidRPr="00D95384" w:rsidRDefault="00DC12E5" w:rsidP="00D95384">
      <w:pPr>
        <w:jc w:val="both"/>
        <w:rPr>
          <w:rFonts w:ascii="Palatino Linotype" w:hAnsi="Palatino Linotype"/>
        </w:rPr>
      </w:pPr>
    </w:p>
    <w:p w14:paraId="60926F88" w14:textId="778DB414" w:rsidR="007A5836" w:rsidRPr="00D95384" w:rsidRDefault="00AB4B44" w:rsidP="00D95384">
      <w:pPr>
        <w:jc w:val="center"/>
        <w:rPr>
          <w:rFonts w:ascii="Palatino Linotype" w:hAnsi="Palatino Linotype"/>
          <w:b/>
          <w:bCs/>
          <w:spacing w:val="60"/>
          <w:sz w:val="28"/>
        </w:rPr>
      </w:pPr>
      <w:r w:rsidRPr="00D95384">
        <w:rPr>
          <w:rFonts w:ascii="Palatino Linotype" w:hAnsi="Palatino Linotype"/>
          <w:b/>
          <w:bCs/>
          <w:spacing w:val="60"/>
          <w:sz w:val="28"/>
        </w:rPr>
        <w:t>ANTECEDENTES</w:t>
      </w:r>
    </w:p>
    <w:p w14:paraId="6CCD912A" w14:textId="77777777" w:rsidR="007A5836" w:rsidRPr="00D95384" w:rsidRDefault="007A5836" w:rsidP="00D95384">
      <w:pPr>
        <w:jc w:val="center"/>
        <w:rPr>
          <w:rFonts w:ascii="Palatino Linotype" w:hAnsi="Palatino Linotype"/>
          <w:b/>
          <w:bCs/>
          <w:spacing w:val="60"/>
        </w:rPr>
      </w:pPr>
    </w:p>
    <w:p w14:paraId="03CC829F" w14:textId="57FF9DB2" w:rsidR="00EA7FD8" w:rsidRPr="00D95384" w:rsidRDefault="00EA7FD8" w:rsidP="00D95384">
      <w:pPr>
        <w:spacing w:line="360" w:lineRule="auto"/>
        <w:jc w:val="both"/>
        <w:rPr>
          <w:rFonts w:ascii="Palatino Linotype" w:hAnsi="Palatino Linotype"/>
          <w:b/>
          <w:bCs/>
          <w:spacing w:val="60"/>
        </w:rPr>
      </w:pPr>
      <w:r w:rsidRPr="00D95384">
        <w:rPr>
          <w:rFonts w:ascii="Palatino Linotype" w:hAnsi="Palatino Linotype"/>
          <w:b/>
          <w:sz w:val="28"/>
          <w:szCs w:val="28"/>
        </w:rPr>
        <w:t>I. De la Solicitud de Información</w:t>
      </w:r>
    </w:p>
    <w:p w14:paraId="2546F384" w14:textId="2BE8489C" w:rsidR="007A5836" w:rsidRPr="00D95384" w:rsidRDefault="00E15A90" w:rsidP="00D95384">
      <w:pPr>
        <w:spacing w:line="360" w:lineRule="auto"/>
        <w:jc w:val="both"/>
        <w:rPr>
          <w:rFonts w:ascii="Palatino Linotype" w:hAnsi="Palatino Linotype" w:cs="Arial"/>
        </w:rPr>
      </w:pPr>
      <w:r w:rsidRPr="00D95384">
        <w:rPr>
          <w:rFonts w:ascii="Palatino Linotype" w:hAnsi="Palatino Linotype" w:cs="Arial"/>
        </w:rPr>
        <w:t>E</w:t>
      </w:r>
      <w:r w:rsidR="00346A78" w:rsidRPr="00D95384">
        <w:rPr>
          <w:rFonts w:ascii="Palatino Linotype" w:hAnsi="Palatino Linotype" w:cs="Arial"/>
        </w:rPr>
        <w:t>l</w:t>
      </w:r>
      <w:r w:rsidRPr="00D95384">
        <w:rPr>
          <w:rFonts w:ascii="Palatino Linotype" w:hAnsi="Palatino Linotype" w:cs="Arial"/>
        </w:rPr>
        <w:t xml:space="preserve"> </w:t>
      </w:r>
      <w:r w:rsidR="006B6B72" w:rsidRPr="00D95384">
        <w:rPr>
          <w:rFonts w:ascii="Palatino Linotype" w:hAnsi="Palatino Linotype" w:cs="Arial"/>
        </w:rPr>
        <w:t xml:space="preserve">cinco de octubre </w:t>
      </w:r>
      <w:r w:rsidR="00E81F6B" w:rsidRPr="00D95384">
        <w:rPr>
          <w:rFonts w:ascii="Palatino Linotype" w:hAnsi="Palatino Linotype" w:cs="Arial"/>
        </w:rPr>
        <w:t>d</w:t>
      </w:r>
      <w:r w:rsidR="006952D4" w:rsidRPr="00D95384">
        <w:rPr>
          <w:rFonts w:ascii="Palatino Linotype" w:hAnsi="Palatino Linotype" w:cs="Arial"/>
        </w:rPr>
        <w:t>e dos mil veinti</w:t>
      </w:r>
      <w:r w:rsidR="008456B9" w:rsidRPr="00D95384">
        <w:rPr>
          <w:rFonts w:ascii="Palatino Linotype" w:hAnsi="Palatino Linotype" w:cs="Arial"/>
        </w:rPr>
        <w:t>trés,</w:t>
      </w:r>
      <w:r w:rsidRPr="00D95384">
        <w:rPr>
          <w:rFonts w:ascii="Palatino Linotype" w:hAnsi="Palatino Linotype" w:cs="Arial"/>
        </w:rPr>
        <w:t xml:space="preserve"> </w:t>
      </w:r>
      <w:r w:rsidR="00A612E2" w:rsidRPr="00D95384">
        <w:rPr>
          <w:rFonts w:ascii="Palatino Linotype" w:hAnsi="Palatino Linotype"/>
          <w:b/>
        </w:rPr>
        <w:t>EL</w:t>
      </w:r>
      <w:r w:rsidRPr="00D95384">
        <w:rPr>
          <w:rFonts w:ascii="Palatino Linotype" w:hAnsi="Palatino Linotype"/>
          <w:b/>
        </w:rPr>
        <w:t xml:space="preserve"> RECURRE</w:t>
      </w:r>
      <w:r w:rsidR="005C4EFE" w:rsidRPr="00D95384">
        <w:rPr>
          <w:rFonts w:ascii="Palatino Linotype" w:hAnsi="Palatino Linotype"/>
          <w:b/>
        </w:rPr>
        <w:t>NTE</w:t>
      </w:r>
      <w:r w:rsidR="00A9204E" w:rsidRPr="00D95384">
        <w:rPr>
          <w:rFonts w:ascii="Palatino Linotype" w:hAnsi="Palatino Linotype" w:cs="Arial"/>
        </w:rPr>
        <w:t xml:space="preserve"> presentó a través </w:t>
      </w:r>
      <w:r w:rsidR="006952D4" w:rsidRPr="00D95384">
        <w:rPr>
          <w:rFonts w:ascii="Palatino Linotype" w:hAnsi="Palatino Linotype" w:cs="Arial"/>
        </w:rPr>
        <w:t>del</w:t>
      </w:r>
      <w:r w:rsidR="00A9204E" w:rsidRPr="00D95384">
        <w:rPr>
          <w:rFonts w:ascii="Palatino Linotype" w:hAnsi="Palatino Linotype" w:cs="Arial"/>
        </w:rPr>
        <w:t xml:space="preserve"> </w:t>
      </w:r>
      <w:r w:rsidRPr="00D95384">
        <w:rPr>
          <w:rFonts w:ascii="Palatino Linotype" w:hAnsi="Palatino Linotype" w:cs="Arial"/>
        </w:rPr>
        <w:t xml:space="preserve">Sistema de </w:t>
      </w:r>
      <w:r w:rsidR="00AB4B44" w:rsidRPr="00D95384">
        <w:rPr>
          <w:rFonts w:ascii="Palatino Linotype" w:hAnsi="Palatino Linotype" w:cs="Arial"/>
        </w:rPr>
        <w:t>Acceso a la Información</w:t>
      </w:r>
      <w:r w:rsidRPr="00D95384">
        <w:rPr>
          <w:rFonts w:ascii="Palatino Linotype" w:hAnsi="Palatino Linotype" w:cs="Arial"/>
        </w:rPr>
        <w:t xml:space="preserve"> Mexiquense, </w:t>
      </w:r>
      <w:r w:rsidR="005C4EFE" w:rsidRPr="00D95384">
        <w:rPr>
          <w:rFonts w:ascii="Palatino Linotype" w:hAnsi="Palatino Linotype" w:cs="Arial"/>
        </w:rPr>
        <w:t xml:space="preserve">que </w:t>
      </w:r>
      <w:r w:rsidRPr="00D95384">
        <w:rPr>
          <w:rFonts w:ascii="Palatino Linotype" w:hAnsi="Palatino Linotype" w:cs="Arial"/>
        </w:rPr>
        <w:t>en lo subsecuente</w:t>
      </w:r>
      <w:r w:rsidR="00EA33EA" w:rsidRPr="00D95384">
        <w:rPr>
          <w:rFonts w:ascii="Palatino Linotype" w:hAnsi="Palatino Linotype" w:cs="Arial"/>
        </w:rPr>
        <w:t xml:space="preserve"> se denominará</w:t>
      </w:r>
      <w:r w:rsidRPr="00D95384">
        <w:rPr>
          <w:rFonts w:ascii="Palatino Linotype" w:hAnsi="Palatino Linotype" w:cs="Arial"/>
        </w:rPr>
        <w:t xml:space="preserve"> </w:t>
      </w:r>
      <w:r w:rsidRPr="00D95384">
        <w:rPr>
          <w:rFonts w:ascii="Palatino Linotype" w:hAnsi="Palatino Linotype" w:cs="Arial"/>
          <w:b/>
        </w:rPr>
        <w:t>EL SAIMEX</w:t>
      </w:r>
      <w:r w:rsidRPr="00D95384">
        <w:rPr>
          <w:rFonts w:ascii="Palatino Linotype" w:hAnsi="Palatino Linotype" w:cs="Arial"/>
        </w:rPr>
        <w:t xml:space="preserve"> ante </w:t>
      </w:r>
      <w:r w:rsidRPr="00D95384">
        <w:rPr>
          <w:rFonts w:ascii="Palatino Linotype" w:hAnsi="Palatino Linotype" w:cs="Arial"/>
          <w:b/>
        </w:rPr>
        <w:t>EL SUJETO OBLIGADO</w:t>
      </w:r>
      <w:r w:rsidRPr="00D95384">
        <w:rPr>
          <w:rFonts w:ascii="Palatino Linotype" w:hAnsi="Palatino Linotype" w:cs="Arial"/>
        </w:rPr>
        <w:t xml:space="preserve">, la solicitud de </w:t>
      </w:r>
      <w:r w:rsidR="00AB4B44" w:rsidRPr="00D95384">
        <w:rPr>
          <w:rFonts w:ascii="Palatino Linotype" w:hAnsi="Palatino Linotype" w:cs="Arial"/>
        </w:rPr>
        <w:t>Acceso a la Información</w:t>
      </w:r>
      <w:r w:rsidRPr="00D95384">
        <w:rPr>
          <w:rFonts w:ascii="Palatino Linotype" w:hAnsi="Palatino Linotype" w:cs="Arial"/>
        </w:rPr>
        <w:t xml:space="preserve"> pública, a la que se le asignó el número de expediente</w:t>
      </w:r>
      <w:r w:rsidRPr="00D95384">
        <w:rPr>
          <w:rFonts w:ascii="Palatino Linotype" w:hAnsi="Palatino Linotype" w:cs="Arial"/>
          <w:b/>
        </w:rPr>
        <w:t xml:space="preserve"> </w:t>
      </w:r>
      <w:r w:rsidR="006B6B72" w:rsidRPr="00D95384">
        <w:rPr>
          <w:rFonts w:ascii="Palatino Linotype" w:hAnsi="Palatino Linotype" w:cs="Arial"/>
          <w:b/>
        </w:rPr>
        <w:t>00022/OASZINACAN/IP/2023</w:t>
      </w:r>
      <w:r w:rsidR="007A5836" w:rsidRPr="00D95384">
        <w:rPr>
          <w:rFonts w:ascii="Palatino Linotype" w:hAnsi="Palatino Linotype" w:cs="Arial"/>
          <w:b/>
        </w:rPr>
        <w:t>,</w:t>
      </w:r>
      <w:r w:rsidR="007A5836" w:rsidRPr="00D95384">
        <w:rPr>
          <w:rFonts w:ascii="Palatino Linotype" w:hAnsi="Palatino Linotype"/>
        </w:rPr>
        <w:t xml:space="preserve"> mediante la cual </w:t>
      </w:r>
      <w:r w:rsidR="00F84FBE" w:rsidRPr="00D95384">
        <w:rPr>
          <w:rFonts w:ascii="Palatino Linotype" w:hAnsi="Palatino Linotype"/>
        </w:rPr>
        <w:t xml:space="preserve">requirió </w:t>
      </w:r>
      <w:r w:rsidR="007A5836" w:rsidRPr="00D95384">
        <w:rPr>
          <w:rFonts w:ascii="Palatino Linotype" w:hAnsi="Palatino Linotype"/>
        </w:rPr>
        <w:t xml:space="preserve">lo </w:t>
      </w:r>
      <w:r w:rsidR="007A5836" w:rsidRPr="00D95384">
        <w:rPr>
          <w:rFonts w:ascii="Palatino Linotype" w:hAnsi="Palatino Linotype" w:cs="Arial"/>
        </w:rPr>
        <w:t>siguiente</w:t>
      </w:r>
      <w:r w:rsidR="007A5836" w:rsidRPr="00D95384">
        <w:rPr>
          <w:rFonts w:ascii="Palatino Linotype" w:hAnsi="Palatino Linotype"/>
        </w:rPr>
        <w:t>:</w:t>
      </w:r>
    </w:p>
    <w:p w14:paraId="2DF8E127" w14:textId="77777777" w:rsidR="007A5836" w:rsidRPr="00D95384" w:rsidRDefault="007A5836" w:rsidP="00D95384">
      <w:pPr>
        <w:pStyle w:val="Prrafodelista"/>
        <w:ind w:left="851" w:right="899"/>
        <w:jc w:val="both"/>
        <w:rPr>
          <w:rFonts w:ascii="Palatino Linotype" w:hAnsi="Palatino Linotype" w:cs="Arial"/>
          <w:i/>
          <w:sz w:val="22"/>
        </w:rPr>
      </w:pPr>
    </w:p>
    <w:p w14:paraId="3FE2529C" w14:textId="30B99E0D" w:rsidR="007A5836" w:rsidRPr="00D95384" w:rsidRDefault="007A5836" w:rsidP="00D95384">
      <w:pPr>
        <w:pStyle w:val="Prrafodelista"/>
        <w:ind w:left="851" w:right="899"/>
        <w:jc w:val="both"/>
        <w:rPr>
          <w:rFonts w:ascii="Palatino Linotype" w:hAnsi="Palatino Linotype" w:cs="Arial"/>
          <w:i/>
          <w:sz w:val="22"/>
        </w:rPr>
      </w:pPr>
      <w:bookmarkStart w:id="0" w:name="_Hlk96896517"/>
      <w:r w:rsidRPr="00D95384">
        <w:rPr>
          <w:rFonts w:ascii="Palatino Linotype" w:hAnsi="Palatino Linotype" w:cs="Arial"/>
          <w:i/>
          <w:sz w:val="22"/>
        </w:rPr>
        <w:t>“</w:t>
      </w:r>
      <w:r w:rsidR="006B6B72" w:rsidRPr="00D95384">
        <w:rPr>
          <w:rFonts w:ascii="Palatino Linotype" w:hAnsi="Palatino Linotype" w:cs="Arial"/>
          <w:i/>
          <w:sz w:val="22"/>
        </w:rPr>
        <w:t xml:space="preserve">solicito el recibo de nómina y </w:t>
      </w:r>
      <w:proofErr w:type="spellStart"/>
      <w:r w:rsidR="006B6B72" w:rsidRPr="00D95384">
        <w:rPr>
          <w:rFonts w:ascii="Palatino Linotype" w:hAnsi="Palatino Linotype" w:cs="Arial"/>
          <w:i/>
          <w:sz w:val="22"/>
        </w:rPr>
        <w:t>cfdi</w:t>
      </w:r>
      <w:proofErr w:type="spellEnd"/>
      <w:r w:rsidR="006B6B72" w:rsidRPr="00D95384">
        <w:rPr>
          <w:rFonts w:ascii="Palatino Linotype" w:hAnsi="Palatino Linotype" w:cs="Arial"/>
          <w:i/>
          <w:sz w:val="22"/>
        </w:rPr>
        <w:t xml:space="preserve"> emitido a favor de JUAN CARLOS GARCIA LOPEZ </w:t>
      </w:r>
      <w:proofErr w:type="spellStart"/>
      <w:r w:rsidR="006B6B72" w:rsidRPr="00D95384">
        <w:rPr>
          <w:rFonts w:ascii="Palatino Linotype" w:hAnsi="Palatino Linotype" w:cs="Arial"/>
          <w:i/>
          <w:sz w:val="22"/>
        </w:rPr>
        <w:t>asi</w:t>
      </w:r>
      <w:proofErr w:type="spellEnd"/>
      <w:r w:rsidR="006B6B72" w:rsidRPr="00D95384">
        <w:rPr>
          <w:rFonts w:ascii="Palatino Linotype" w:hAnsi="Palatino Linotype" w:cs="Arial"/>
          <w:i/>
          <w:sz w:val="22"/>
        </w:rPr>
        <w:t xml:space="preserve"> como el expediente del mismo, área donde se encuentra y el nombre del encargado de esa área</w:t>
      </w:r>
      <w:r w:rsidRPr="00D95384">
        <w:rPr>
          <w:rFonts w:ascii="Palatino Linotype" w:hAnsi="Palatino Linotype" w:cs="Arial"/>
          <w:i/>
          <w:sz w:val="22"/>
        </w:rPr>
        <w:t>”</w:t>
      </w:r>
      <w:r w:rsidR="00D27BA9" w:rsidRPr="00D95384">
        <w:rPr>
          <w:rFonts w:ascii="Palatino Linotype" w:hAnsi="Palatino Linotype" w:cs="Arial"/>
          <w:i/>
          <w:sz w:val="22"/>
        </w:rPr>
        <w:t xml:space="preserve"> </w:t>
      </w:r>
      <w:r w:rsidRPr="00D95384">
        <w:rPr>
          <w:rFonts w:ascii="Palatino Linotype" w:hAnsi="Palatino Linotype" w:cs="Arial"/>
          <w:i/>
          <w:sz w:val="22"/>
        </w:rPr>
        <w:t>(</w:t>
      </w:r>
      <w:r w:rsidR="00EE6A83" w:rsidRPr="00D95384">
        <w:rPr>
          <w:rFonts w:ascii="Palatino Linotype" w:hAnsi="Palatino Linotype" w:cs="Arial"/>
          <w:i/>
          <w:sz w:val="22"/>
        </w:rPr>
        <w:t>S</w:t>
      </w:r>
      <w:r w:rsidRPr="00D95384">
        <w:rPr>
          <w:rFonts w:ascii="Palatino Linotype" w:hAnsi="Palatino Linotype" w:cs="Arial"/>
          <w:i/>
          <w:sz w:val="22"/>
        </w:rPr>
        <w:t>ic).</w:t>
      </w:r>
    </w:p>
    <w:bookmarkEnd w:id="0"/>
    <w:p w14:paraId="6723CF9D" w14:textId="591DB86B" w:rsidR="00020FB5" w:rsidRPr="00D95384" w:rsidRDefault="00020FB5" w:rsidP="00D95384">
      <w:pPr>
        <w:pStyle w:val="Prrafodelista"/>
        <w:ind w:left="851" w:right="899"/>
        <w:jc w:val="both"/>
        <w:rPr>
          <w:rFonts w:ascii="Palatino Linotype" w:hAnsi="Palatino Linotype" w:cs="Arial"/>
          <w:i/>
          <w:sz w:val="22"/>
        </w:rPr>
      </w:pPr>
    </w:p>
    <w:p w14:paraId="1C1937D5" w14:textId="019FB063" w:rsidR="00F3446D" w:rsidRPr="00D95384" w:rsidRDefault="00F3446D" w:rsidP="00D95384">
      <w:pPr>
        <w:spacing w:line="360" w:lineRule="auto"/>
        <w:jc w:val="both"/>
        <w:rPr>
          <w:rFonts w:ascii="Palatino Linotype" w:hAnsi="Palatino Linotype" w:cs="Arial"/>
          <w:b/>
        </w:rPr>
      </w:pPr>
      <w:r w:rsidRPr="00D95384">
        <w:rPr>
          <w:rFonts w:ascii="Palatino Linotype" w:hAnsi="Palatino Linotype" w:cs="Arial"/>
          <w:b/>
        </w:rPr>
        <w:lastRenderedPageBreak/>
        <w:t>MODALIDAD DE ENTREGA:</w:t>
      </w:r>
      <w:r w:rsidRPr="00D95384">
        <w:rPr>
          <w:rFonts w:ascii="Palatino Linotype" w:hAnsi="Palatino Linotype" w:cs="Arial"/>
        </w:rPr>
        <w:t xml:space="preserve"> vía </w:t>
      </w:r>
      <w:r w:rsidRPr="00D95384">
        <w:rPr>
          <w:rFonts w:ascii="Palatino Linotype" w:hAnsi="Palatino Linotype" w:cs="Arial"/>
          <w:b/>
        </w:rPr>
        <w:t>SAIMEX.</w:t>
      </w:r>
      <w:r w:rsidR="005C4EFE" w:rsidRPr="00D95384">
        <w:rPr>
          <w:rFonts w:ascii="Palatino Linotype" w:hAnsi="Palatino Linotype" w:cs="Arial"/>
          <w:b/>
        </w:rPr>
        <w:t xml:space="preserve"> </w:t>
      </w:r>
    </w:p>
    <w:p w14:paraId="0AFEB257" w14:textId="77777777" w:rsidR="00EA7FD8" w:rsidRPr="00D95384" w:rsidRDefault="00EA7FD8" w:rsidP="00D95384">
      <w:pPr>
        <w:spacing w:line="360" w:lineRule="auto"/>
        <w:jc w:val="both"/>
        <w:rPr>
          <w:rFonts w:ascii="Palatino Linotype" w:hAnsi="Palatino Linotype" w:cs="Arial"/>
          <w:b/>
        </w:rPr>
      </w:pPr>
    </w:p>
    <w:p w14:paraId="01CC55BB" w14:textId="77777777" w:rsidR="00E81F6B" w:rsidRPr="00D95384" w:rsidRDefault="00E81F6B" w:rsidP="00D95384">
      <w:pPr>
        <w:spacing w:line="360" w:lineRule="auto"/>
        <w:jc w:val="both"/>
        <w:rPr>
          <w:rFonts w:ascii="Palatino Linotype" w:hAnsi="Palatino Linotype"/>
          <w:b/>
          <w:sz w:val="28"/>
          <w:szCs w:val="28"/>
        </w:rPr>
      </w:pPr>
      <w:r w:rsidRPr="00D95384">
        <w:rPr>
          <w:rFonts w:ascii="Palatino Linotype" w:hAnsi="Palatino Linotype"/>
          <w:b/>
          <w:sz w:val="28"/>
          <w:szCs w:val="28"/>
        </w:rPr>
        <w:t>II. Turno de requerimiento del Sujeto Obligado</w:t>
      </w:r>
    </w:p>
    <w:p w14:paraId="170198D7" w14:textId="64463EBB" w:rsidR="00E81F6B" w:rsidRPr="00D95384" w:rsidRDefault="00E81F6B" w:rsidP="00D95384">
      <w:pPr>
        <w:spacing w:line="360" w:lineRule="auto"/>
        <w:jc w:val="both"/>
        <w:rPr>
          <w:rFonts w:ascii="Palatino Linotype" w:hAnsi="Palatino Linotype"/>
          <w:bCs/>
        </w:rPr>
      </w:pPr>
      <w:r w:rsidRPr="00D95384">
        <w:rPr>
          <w:rFonts w:ascii="Palatino Linotype" w:hAnsi="Palatino Linotype" w:cs="Arial"/>
        </w:rPr>
        <w:t xml:space="preserve">Con la finalidad de dar cumplimiento al artículo 162 de la Ley de Transparencia y Acceso a la Información Pública del Estado de México y Municipios, el </w:t>
      </w:r>
      <w:r w:rsidR="006B6B72" w:rsidRPr="00D95384">
        <w:rPr>
          <w:rFonts w:ascii="Palatino Linotype" w:hAnsi="Palatino Linotype" w:cs="Arial"/>
          <w:b/>
        </w:rPr>
        <w:t xml:space="preserve">seis de octubre </w:t>
      </w:r>
      <w:r w:rsidRPr="00D95384">
        <w:rPr>
          <w:rFonts w:ascii="Palatino Linotype" w:hAnsi="Palatino Linotype" w:cs="Arial"/>
          <w:b/>
        </w:rPr>
        <w:t>de dos mil veinti</w:t>
      </w:r>
      <w:r w:rsidR="00696462" w:rsidRPr="00D95384">
        <w:rPr>
          <w:rFonts w:ascii="Palatino Linotype" w:hAnsi="Palatino Linotype" w:cs="Arial"/>
          <w:b/>
        </w:rPr>
        <w:t>trés</w:t>
      </w:r>
      <w:r w:rsidRPr="00D95384">
        <w:rPr>
          <w:rFonts w:ascii="Palatino Linotype" w:hAnsi="Palatino Linotype" w:cs="Arial"/>
          <w:b/>
        </w:rPr>
        <w:t>,</w:t>
      </w:r>
      <w:r w:rsidRPr="00D95384">
        <w:rPr>
          <w:rFonts w:ascii="Palatino Linotype" w:hAnsi="Palatino Linotype" w:cs="Arial"/>
        </w:rPr>
        <w:t xml:space="preserve"> la Titular de la Unidad de Transparencia del </w:t>
      </w:r>
      <w:r w:rsidRPr="00D95384">
        <w:rPr>
          <w:rFonts w:ascii="Palatino Linotype" w:hAnsi="Palatino Linotype" w:cs="Arial"/>
          <w:b/>
        </w:rPr>
        <w:t>SUJETO OBLIGADO</w:t>
      </w:r>
      <w:r w:rsidRPr="00D95384">
        <w:rPr>
          <w:rFonts w:ascii="Palatino Linotype" w:hAnsi="Palatino Linotype" w:cs="Arial"/>
        </w:rPr>
        <w:t xml:space="preserve">, </w:t>
      </w:r>
      <w:r w:rsidRPr="00D95384">
        <w:rPr>
          <w:rFonts w:ascii="Palatino Linotype" w:hAnsi="Palatino Linotype"/>
          <w:bCs/>
        </w:rPr>
        <w:t>turnó el requerimiento de información al servidor público habilitado que estimó pertinente, a fin de colmar la Solicitud de Acceso a la Información</w:t>
      </w:r>
      <w:r w:rsidR="006B6B72" w:rsidRPr="00D95384">
        <w:rPr>
          <w:rFonts w:ascii="Palatino Linotype" w:hAnsi="Palatino Linotype"/>
          <w:bCs/>
        </w:rPr>
        <w:t>.</w:t>
      </w:r>
    </w:p>
    <w:p w14:paraId="7C7BD96D" w14:textId="77777777" w:rsidR="007F10F6" w:rsidRPr="00D95384" w:rsidRDefault="007F10F6" w:rsidP="00D95384">
      <w:pPr>
        <w:tabs>
          <w:tab w:val="left" w:pos="3226"/>
        </w:tabs>
        <w:spacing w:line="360" w:lineRule="auto"/>
        <w:jc w:val="both"/>
        <w:rPr>
          <w:rFonts w:ascii="Palatino Linotype" w:hAnsi="Palatino Linotype"/>
          <w:bCs/>
        </w:rPr>
      </w:pPr>
    </w:p>
    <w:p w14:paraId="3D6FFA4D" w14:textId="2DC0FF19" w:rsidR="009F600C" w:rsidRPr="00D95384" w:rsidRDefault="008E2A69" w:rsidP="00D95384">
      <w:pPr>
        <w:spacing w:line="360" w:lineRule="auto"/>
        <w:jc w:val="both"/>
        <w:rPr>
          <w:rFonts w:ascii="Palatino Linotype" w:hAnsi="Palatino Linotype" w:cs="Arial"/>
          <w:b/>
          <w:sz w:val="28"/>
          <w:szCs w:val="28"/>
        </w:rPr>
      </w:pPr>
      <w:r w:rsidRPr="00D95384">
        <w:rPr>
          <w:rFonts w:ascii="Palatino Linotype" w:hAnsi="Palatino Linotype"/>
          <w:b/>
          <w:sz w:val="28"/>
          <w:szCs w:val="28"/>
        </w:rPr>
        <w:t>III.</w:t>
      </w:r>
      <w:r w:rsidRPr="00D95384">
        <w:rPr>
          <w:rFonts w:ascii="Palatino Linotype" w:hAnsi="Palatino Linotype"/>
          <w:sz w:val="28"/>
          <w:szCs w:val="28"/>
        </w:rPr>
        <w:t xml:space="preserve"> </w:t>
      </w:r>
      <w:r w:rsidR="00D401DF" w:rsidRPr="00D95384">
        <w:rPr>
          <w:rFonts w:ascii="Palatino Linotype" w:hAnsi="Palatino Linotype" w:cs="Arial"/>
          <w:b/>
          <w:sz w:val="28"/>
          <w:szCs w:val="28"/>
        </w:rPr>
        <w:t>Respuesta del Sujeto Obligado</w:t>
      </w:r>
    </w:p>
    <w:p w14:paraId="44D16AE2" w14:textId="471C975A" w:rsidR="007A5836" w:rsidRPr="00D95384" w:rsidRDefault="007A5836" w:rsidP="00D95384">
      <w:pPr>
        <w:spacing w:line="360" w:lineRule="auto"/>
        <w:jc w:val="both"/>
        <w:rPr>
          <w:rFonts w:ascii="Palatino Linotype" w:hAnsi="Palatino Linotype" w:cs="Arial"/>
        </w:rPr>
      </w:pPr>
      <w:r w:rsidRPr="00D95384">
        <w:rPr>
          <w:rFonts w:ascii="Palatino Linotype" w:hAnsi="Palatino Linotype" w:cs="Arial"/>
        </w:rPr>
        <w:t xml:space="preserve">De las constancias que integran el expediente electrónico del </w:t>
      </w:r>
      <w:r w:rsidRPr="00D95384">
        <w:rPr>
          <w:rFonts w:ascii="Palatino Linotype" w:hAnsi="Palatino Linotype" w:cs="Arial"/>
          <w:b/>
        </w:rPr>
        <w:t>SAIMEX</w:t>
      </w:r>
      <w:r w:rsidRPr="00D95384">
        <w:rPr>
          <w:rFonts w:ascii="Palatino Linotype" w:hAnsi="Palatino Linotype" w:cs="Arial"/>
        </w:rPr>
        <w:t xml:space="preserve"> se advierte que </w:t>
      </w:r>
      <w:r w:rsidRPr="00D95384">
        <w:rPr>
          <w:rFonts w:ascii="Palatino Linotype" w:hAnsi="Palatino Linotype" w:cs="Arial"/>
          <w:b/>
        </w:rPr>
        <w:t>EL SUJETO OBLIGADO</w:t>
      </w:r>
      <w:r w:rsidRPr="00D95384">
        <w:rPr>
          <w:rFonts w:ascii="Palatino Linotype" w:hAnsi="Palatino Linotype" w:cs="Arial"/>
        </w:rPr>
        <w:t xml:space="preserve"> dio respuesta a la </w:t>
      </w:r>
      <w:r w:rsidR="0022743B" w:rsidRPr="00D95384">
        <w:rPr>
          <w:rFonts w:ascii="Palatino Linotype" w:hAnsi="Palatino Linotype" w:cs="Arial"/>
        </w:rPr>
        <w:t>S</w:t>
      </w:r>
      <w:r w:rsidRPr="00D95384">
        <w:rPr>
          <w:rFonts w:ascii="Palatino Linotype" w:hAnsi="Palatino Linotype" w:cs="Arial"/>
        </w:rPr>
        <w:t xml:space="preserve">olicitud de </w:t>
      </w:r>
      <w:r w:rsidR="00AB4B44" w:rsidRPr="00D95384">
        <w:rPr>
          <w:rFonts w:ascii="Palatino Linotype" w:hAnsi="Palatino Linotype" w:cs="Arial"/>
        </w:rPr>
        <w:t>Acceso a la Información</w:t>
      </w:r>
      <w:r w:rsidRPr="00D95384">
        <w:rPr>
          <w:rFonts w:ascii="Palatino Linotype" w:hAnsi="Palatino Linotype" w:cs="Arial"/>
        </w:rPr>
        <w:t xml:space="preserve">, </w:t>
      </w:r>
      <w:r w:rsidR="00B02255" w:rsidRPr="00D95384">
        <w:rPr>
          <w:rFonts w:ascii="Palatino Linotype" w:hAnsi="Palatino Linotype" w:cs="Arial"/>
        </w:rPr>
        <w:t xml:space="preserve">el </w:t>
      </w:r>
      <w:r w:rsidR="006B6B72" w:rsidRPr="00D95384">
        <w:rPr>
          <w:rFonts w:ascii="Palatino Linotype" w:hAnsi="Palatino Linotype" w:cs="Arial"/>
        </w:rPr>
        <w:t xml:space="preserve">veintisiete de octubre </w:t>
      </w:r>
      <w:r w:rsidR="000E2163" w:rsidRPr="00D95384">
        <w:rPr>
          <w:rFonts w:ascii="Palatino Linotype" w:hAnsi="Palatino Linotype" w:cs="Arial"/>
        </w:rPr>
        <w:t>de dos mil veintitrés</w:t>
      </w:r>
      <w:r w:rsidRPr="00D95384">
        <w:rPr>
          <w:rFonts w:ascii="Palatino Linotype" w:hAnsi="Palatino Linotype" w:cs="Arial"/>
        </w:rPr>
        <w:t>, en los términos que a continuación se citan:</w:t>
      </w:r>
    </w:p>
    <w:p w14:paraId="021BF839" w14:textId="77777777" w:rsidR="003652DA" w:rsidRPr="00D95384" w:rsidRDefault="003652DA" w:rsidP="00D95384">
      <w:pPr>
        <w:pStyle w:val="Prrafodelista"/>
        <w:ind w:left="851" w:right="899"/>
        <w:jc w:val="both"/>
        <w:rPr>
          <w:rFonts w:ascii="Palatino Linotype" w:hAnsi="Palatino Linotype" w:cs="Arial"/>
          <w:i/>
          <w:sz w:val="22"/>
        </w:rPr>
      </w:pPr>
    </w:p>
    <w:p w14:paraId="05C0EF15" w14:textId="77777777" w:rsidR="006B6B72" w:rsidRPr="00D95384" w:rsidRDefault="007A5836" w:rsidP="00D95384">
      <w:pPr>
        <w:pStyle w:val="Prrafodelista"/>
        <w:ind w:left="851" w:right="899"/>
        <w:jc w:val="both"/>
        <w:rPr>
          <w:rFonts w:ascii="Palatino Linotype" w:hAnsi="Palatino Linotype" w:cs="Arial"/>
          <w:i/>
          <w:sz w:val="22"/>
        </w:rPr>
      </w:pPr>
      <w:r w:rsidRPr="00D95384">
        <w:rPr>
          <w:rFonts w:ascii="Palatino Linotype" w:hAnsi="Palatino Linotype" w:cs="Arial"/>
          <w:i/>
          <w:sz w:val="22"/>
        </w:rPr>
        <w:t>“</w:t>
      </w:r>
      <w:r w:rsidR="00860A24" w:rsidRPr="00D95384">
        <w:rPr>
          <w:rFonts w:ascii="Palatino Linotype" w:hAnsi="Palatino Linotype" w:cs="Arial"/>
          <w:i/>
          <w:sz w:val="22"/>
        </w:rPr>
        <w:t>…</w:t>
      </w:r>
      <w:r w:rsidR="006B6B72" w:rsidRPr="00D9538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7C148D" w14:textId="77777777" w:rsidR="006B6B72" w:rsidRPr="00D95384" w:rsidRDefault="006B6B72" w:rsidP="00D95384">
      <w:pPr>
        <w:pStyle w:val="Prrafodelista"/>
        <w:ind w:left="851" w:right="899"/>
        <w:jc w:val="both"/>
        <w:rPr>
          <w:rFonts w:ascii="Palatino Linotype" w:hAnsi="Palatino Linotype" w:cs="Arial"/>
          <w:i/>
          <w:sz w:val="22"/>
        </w:rPr>
      </w:pPr>
    </w:p>
    <w:p w14:paraId="55A0A1EA" w14:textId="77777777" w:rsidR="006B6B72" w:rsidRPr="00D95384" w:rsidRDefault="006B6B72" w:rsidP="00D95384">
      <w:pPr>
        <w:pStyle w:val="Prrafodelista"/>
        <w:ind w:left="851" w:right="899"/>
        <w:jc w:val="both"/>
        <w:rPr>
          <w:rFonts w:ascii="Palatino Linotype" w:hAnsi="Palatino Linotype" w:cs="Arial"/>
          <w:i/>
          <w:sz w:val="22"/>
        </w:rPr>
      </w:pPr>
      <w:r w:rsidRPr="00D95384">
        <w:rPr>
          <w:rFonts w:ascii="Palatino Linotype" w:hAnsi="Palatino Linotype" w:cs="Arial"/>
          <w:i/>
          <w:sz w:val="22"/>
        </w:rPr>
        <w:t>Se anexan oficios de respuesta</w:t>
      </w:r>
    </w:p>
    <w:p w14:paraId="412D438F" w14:textId="77777777" w:rsidR="006B6B72" w:rsidRPr="00D95384" w:rsidRDefault="006B6B72" w:rsidP="00D95384">
      <w:pPr>
        <w:pStyle w:val="Prrafodelista"/>
        <w:ind w:left="851" w:right="899"/>
        <w:jc w:val="both"/>
        <w:rPr>
          <w:rFonts w:ascii="Palatino Linotype" w:hAnsi="Palatino Linotype" w:cs="Arial"/>
          <w:i/>
          <w:sz w:val="22"/>
        </w:rPr>
      </w:pPr>
    </w:p>
    <w:p w14:paraId="0E706B12" w14:textId="77777777" w:rsidR="006B6B72" w:rsidRPr="00D95384" w:rsidRDefault="006B6B72" w:rsidP="00D95384">
      <w:pPr>
        <w:pStyle w:val="Prrafodelista"/>
        <w:ind w:left="851" w:right="899"/>
        <w:jc w:val="both"/>
        <w:rPr>
          <w:rFonts w:ascii="Palatino Linotype" w:hAnsi="Palatino Linotype" w:cs="Arial"/>
          <w:i/>
          <w:sz w:val="22"/>
        </w:rPr>
      </w:pPr>
      <w:r w:rsidRPr="00D95384">
        <w:rPr>
          <w:rFonts w:ascii="Palatino Linotype" w:hAnsi="Palatino Linotype" w:cs="Arial"/>
          <w:i/>
          <w:sz w:val="22"/>
        </w:rPr>
        <w:t>ATENTAMENTE</w:t>
      </w:r>
    </w:p>
    <w:p w14:paraId="008592BB" w14:textId="77777777" w:rsidR="006B6B72" w:rsidRPr="00D95384" w:rsidRDefault="006B6B72" w:rsidP="00D95384">
      <w:pPr>
        <w:pStyle w:val="Prrafodelista"/>
        <w:ind w:left="851" w:right="899"/>
        <w:jc w:val="both"/>
        <w:rPr>
          <w:rFonts w:ascii="Palatino Linotype" w:hAnsi="Palatino Linotype" w:cs="Arial"/>
          <w:i/>
          <w:sz w:val="22"/>
        </w:rPr>
      </w:pPr>
    </w:p>
    <w:p w14:paraId="6D460F61" w14:textId="09C85BF2" w:rsidR="007A5836" w:rsidRPr="00D95384" w:rsidRDefault="006B6B72" w:rsidP="00D95384">
      <w:pPr>
        <w:pStyle w:val="Prrafodelista"/>
        <w:ind w:left="851" w:right="899"/>
        <w:jc w:val="both"/>
        <w:rPr>
          <w:rFonts w:ascii="Palatino Linotype" w:hAnsi="Palatino Linotype" w:cs="Arial"/>
          <w:i/>
          <w:sz w:val="22"/>
        </w:rPr>
      </w:pPr>
      <w:r w:rsidRPr="00D95384">
        <w:rPr>
          <w:rFonts w:ascii="Palatino Linotype" w:hAnsi="Palatino Linotype" w:cs="Arial"/>
          <w:i/>
          <w:sz w:val="22"/>
        </w:rPr>
        <w:t>L. EN.C.P Y G.P LUIS ERIC CONTRERAS FLORES</w:t>
      </w:r>
      <w:r w:rsidR="007A5836" w:rsidRPr="00D95384">
        <w:rPr>
          <w:rFonts w:ascii="Palatino Linotype" w:hAnsi="Palatino Linotype" w:cs="Arial"/>
          <w:i/>
          <w:sz w:val="22"/>
        </w:rPr>
        <w:t>”</w:t>
      </w:r>
      <w:r w:rsidR="00F84FBE" w:rsidRPr="00D95384">
        <w:rPr>
          <w:rFonts w:ascii="Palatino Linotype" w:hAnsi="Palatino Linotype" w:cs="Arial"/>
          <w:i/>
          <w:sz w:val="22"/>
        </w:rPr>
        <w:t xml:space="preserve"> (sic) </w:t>
      </w:r>
    </w:p>
    <w:p w14:paraId="162A7A72" w14:textId="77777777" w:rsidR="003D468A" w:rsidRPr="00D95384" w:rsidRDefault="003D468A" w:rsidP="00D95384">
      <w:pPr>
        <w:pStyle w:val="Prrafodelista"/>
        <w:ind w:left="851" w:right="899"/>
        <w:jc w:val="both"/>
        <w:rPr>
          <w:rFonts w:ascii="Palatino Linotype" w:hAnsi="Palatino Linotype" w:cs="Arial"/>
          <w:i/>
          <w:sz w:val="22"/>
        </w:rPr>
      </w:pPr>
    </w:p>
    <w:p w14:paraId="0728D47E" w14:textId="77777777" w:rsidR="006B6B72" w:rsidRPr="00D95384" w:rsidRDefault="00A34E7D" w:rsidP="00D95384">
      <w:pPr>
        <w:pStyle w:val="Prrafodelista"/>
        <w:spacing w:line="360" w:lineRule="auto"/>
        <w:ind w:left="0"/>
        <w:jc w:val="both"/>
        <w:rPr>
          <w:rFonts w:ascii="Palatino Linotype" w:hAnsi="Palatino Linotype"/>
        </w:rPr>
      </w:pPr>
      <w:r w:rsidRPr="00D95384">
        <w:rPr>
          <w:rFonts w:ascii="Palatino Linotype" w:hAnsi="Palatino Linotype"/>
        </w:rPr>
        <w:t xml:space="preserve">De igual modo, </w:t>
      </w:r>
      <w:r w:rsidRPr="00D95384">
        <w:rPr>
          <w:rFonts w:ascii="Palatino Linotype" w:hAnsi="Palatino Linotype" w:cs="Arial"/>
          <w:b/>
        </w:rPr>
        <w:t>EL SUJETO OBLIGADO</w:t>
      </w:r>
      <w:r w:rsidRPr="00D95384">
        <w:rPr>
          <w:rFonts w:ascii="Palatino Linotype" w:hAnsi="Palatino Linotype"/>
        </w:rPr>
        <w:t xml:space="preserve"> acompañó a su respuesta </w:t>
      </w:r>
      <w:r w:rsidR="00D401DF" w:rsidRPr="00D95384">
        <w:rPr>
          <w:rFonts w:ascii="Palatino Linotype" w:hAnsi="Palatino Linotype"/>
        </w:rPr>
        <w:t>el archivo</w:t>
      </w:r>
      <w:r w:rsidR="00E81F6B" w:rsidRPr="00D95384">
        <w:rPr>
          <w:rFonts w:ascii="Palatino Linotype" w:hAnsi="Palatino Linotype"/>
        </w:rPr>
        <w:t xml:space="preserve"> electrónico</w:t>
      </w:r>
      <w:r w:rsidR="00D401DF" w:rsidRPr="00D95384">
        <w:rPr>
          <w:rFonts w:ascii="Palatino Linotype" w:hAnsi="Palatino Linotype"/>
        </w:rPr>
        <w:t xml:space="preserve"> denominado </w:t>
      </w:r>
      <w:r w:rsidR="006B6B72" w:rsidRPr="00D95384">
        <w:rPr>
          <w:rFonts w:ascii="Palatino Linotype" w:hAnsi="Palatino Linotype" w:cs="Arial"/>
          <w:b/>
          <w:i/>
        </w:rPr>
        <w:t>ACE Scanner_2023_10_27.pdf</w:t>
      </w:r>
      <w:r w:rsidR="00D401DF" w:rsidRPr="00D95384">
        <w:rPr>
          <w:rFonts w:ascii="Palatino Linotype" w:hAnsi="Palatino Linotype"/>
          <w:b/>
          <w:i/>
        </w:rPr>
        <w:t xml:space="preserve">, </w:t>
      </w:r>
      <w:r w:rsidR="00D401DF" w:rsidRPr="00D95384">
        <w:rPr>
          <w:rFonts w:ascii="Palatino Linotype" w:hAnsi="Palatino Linotype"/>
        </w:rPr>
        <w:t xml:space="preserve">el cual contiene </w:t>
      </w:r>
      <w:r w:rsidR="006B6B72" w:rsidRPr="00D95384">
        <w:rPr>
          <w:rFonts w:ascii="Palatino Linotype" w:hAnsi="Palatino Linotype"/>
        </w:rPr>
        <w:t xml:space="preserve">el </w:t>
      </w:r>
      <w:r w:rsidR="006B6B72" w:rsidRPr="00D95384">
        <w:rPr>
          <w:rFonts w:ascii="Palatino Linotype" w:hAnsi="Palatino Linotype"/>
        </w:rPr>
        <w:lastRenderedPageBreak/>
        <w:t>memorándum número OPDAPAS</w:t>
      </w:r>
      <w:r w:rsidR="007120B5" w:rsidRPr="00D95384">
        <w:rPr>
          <w:rFonts w:ascii="Palatino Linotype" w:hAnsi="Palatino Linotype"/>
        </w:rPr>
        <w:t>/</w:t>
      </w:r>
      <w:r w:rsidR="006B6B72" w:rsidRPr="00D95384">
        <w:rPr>
          <w:rFonts w:ascii="Palatino Linotype" w:hAnsi="Palatino Linotype"/>
        </w:rPr>
        <w:t>IUPPEYT/MEMO/0086</w:t>
      </w:r>
      <w:r w:rsidR="007120B5" w:rsidRPr="00D95384">
        <w:rPr>
          <w:rFonts w:ascii="Palatino Linotype" w:hAnsi="Palatino Linotype"/>
        </w:rPr>
        <w:t xml:space="preserve">/2023 del </w:t>
      </w:r>
      <w:r w:rsidR="006B6B72" w:rsidRPr="00D95384">
        <w:rPr>
          <w:rFonts w:ascii="Palatino Linotype" w:hAnsi="Palatino Linotype"/>
        </w:rPr>
        <w:t xml:space="preserve">veintisiete de octubre </w:t>
      </w:r>
      <w:r w:rsidR="007120B5" w:rsidRPr="00D95384">
        <w:rPr>
          <w:rFonts w:ascii="Palatino Linotype" w:hAnsi="Palatino Linotype"/>
        </w:rPr>
        <w:t xml:space="preserve">de dos mil veintitrés, por medio del cual la </w:t>
      </w:r>
      <w:r w:rsidR="006B6B72" w:rsidRPr="00D95384">
        <w:rPr>
          <w:rFonts w:ascii="Palatino Linotype" w:hAnsi="Palatino Linotype"/>
        </w:rPr>
        <w:t xml:space="preserve">Titular de la Unidad de Información, Planeación, Programación, Evaluación y Transparencia, adjunta el memorándum número OPDAPAS/CAF/MEMO/009/2023, por medio del cual el Coordinador de Administración, Finanzas y Comercialización, ajunta el recibo de nómina de la persona referida en la solicitud el cual contiene el CFDI y su área de adscripción. </w:t>
      </w:r>
    </w:p>
    <w:p w14:paraId="3D32ACD0" w14:textId="77777777" w:rsidR="003C079B" w:rsidRPr="00D95384" w:rsidRDefault="003C079B" w:rsidP="00D95384">
      <w:pPr>
        <w:spacing w:line="360" w:lineRule="auto"/>
        <w:jc w:val="both"/>
        <w:rPr>
          <w:rFonts w:ascii="Palatino Linotype" w:hAnsi="Palatino Linotype"/>
        </w:rPr>
      </w:pPr>
    </w:p>
    <w:p w14:paraId="79C8E01C" w14:textId="2BC0748F" w:rsidR="00E62E88" w:rsidRPr="00D95384" w:rsidRDefault="007120B5" w:rsidP="00D95384">
      <w:pPr>
        <w:pStyle w:val="Prrafodelista"/>
        <w:tabs>
          <w:tab w:val="left" w:pos="709"/>
        </w:tabs>
        <w:spacing w:line="360" w:lineRule="auto"/>
        <w:ind w:left="0"/>
        <w:jc w:val="both"/>
        <w:rPr>
          <w:rFonts w:ascii="Palatino Linotype" w:hAnsi="Palatino Linotype" w:cs="Arial"/>
          <w:b/>
          <w:bCs/>
        </w:rPr>
      </w:pPr>
      <w:r w:rsidRPr="00D95384">
        <w:rPr>
          <w:rFonts w:ascii="Palatino Linotype" w:hAnsi="Palatino Linotype" w:cs="Arial"/>
          <w:b/>
          <w:sz w:val="28"/>
        </w:rPr>
        <w:t>I</w:t>
      </w:r>
      <w:r w:rsidR="00D401DF" w:rsidRPr="00D95384">
        <w:rPr>
          <w:rFonts w:ascii="Palatino Linotype" w:hAnsi="Palatino Linotype" w:cs="Arial"/>
          <w:b/>
          <w:sz w:val="28"/>
        </w:rPr>
        <w:t>V</w:t>
      </w:r>
      <w:r w:rsidR="00E62E88" w:rsidRPr="00D95384">
        <w:rPr>
          <w:rFonts w:ascii="Palatino Linotype" w:hAnsi="Palatino Linotype" w:cs="Arial"/>
          <w:b/>
          <w:sz w:val="28"/>
        </w:rPr>
        <w:t xml:space="preserve">. </w:t>
      </w:r>
      <w:r w:rsidR="00E62E88" w:rsidRPr="00D95384">
        <w:rPr>
          <w:rFonts w:ascii="Palatino Linotype" w:hAnsi="Palatino Linotype" w:cs="Arial"/>
          <w:b/>
          <w:bCs/>
          <w:sz w:val="28"/>
          <w:szCs w:val="28"/>
        </w:rPr>
        <w:t>Del Recurso de Revisión</w:t>
      </w:r>
    </w:p>
    <w:p w14:paraId="7CE05361" w14:textId="534F9AEF" w:rsidR="007A5836" w:rsidRPr="00D95384" w:rsidRDefault="007A5836" w:rsidP="00D95384">
      <w:pPr>
        <w:pStyle w:val="Prrafodelista"/>
        <w:spacing w:line="360" w:lineRule="auto"/>
        <w:ind w:left="0"/>
        <w:jc w:val="both"/>
        <w:rPr>
          <w:rFonts w:ascii="Palatino Linotype" w:hAnsi="Palatino Linotype"/>
          <w:b/>
        </w:rPr>
      </w:pPr>
      <w:r w:rsidRPr="00D95384">
        <w:rPr>
          <w:rFonts w:ascii="Palatino Linotype" w:hAnsi="Palatino Linotype"/>
        </w:rPr>
        <w:t xml:space="preserve">Inconforme con la </w:t>
      </w:r>
      <w:r w:rsidRPr="00D95384">
        <w:rPr>
          <w:rFonts w:ascii="Palatino Linotype" w:hAnsi="Palatino Linotype" w:cs="Arial"/>
        </w:rPr>
        <w:t xml:space="preserve">respuesta </w:t>
      </w:r>
      <w:r w:rsidRPr="00D95384">
        <w:rPr>
          <w:rFonts w:ascii="Palatino Linotype" w:hAnsi="Palatino Linotype"/>
        </w:rPr>
        <w:t xml:space="preserve">del </w:t>
      </w:r>
      <w:r w:rsidRPr="00D95384">
        <w:rPr>
          <w:rFonts w:ascii="Palatino Linotype" w:hAnsi="Palatino Linotype"/>
          <w:b/>
        </w:rPr>
        <w:t>SUJETO OBLIGADO</w:t>
      </w:r>
      <w:r w:rsidRPr="00D95384">
        <w:rPr>
          <w:rFonts w:ascii="Palatino Linotype" w:hAnsi="Palatino Linotype"/>
        </w:rPr>
        <w:t xml:space="preserve">, el </w:t>
      </w:r>
      <w:r w:rsidR="006B6B72" w:rsidRPr="00D95384">
        <w:rPr>
          <w:rFonts w:ascii="Palatino Linotype" w:hAnsi="Palatino Linotype"/>
        </w:rPr>
        <w:t xml:space="preserve">veintisiete de octubre </w:t>
      </w:r>
      <w:r w:rsidR="00FB1BBE" w:rsidRPr="00D95384">
        <w:rPr>
          <w:rFonts w:ascii="Palatino Linotype" w:hAnsi="Palatino Linotype"/>
        </w:rPr>
        <w:t>de</w:t>
      </w:r>
      <w:r w:rsidR="004814D1" w:rsidRPr="00D95384">
        <w:rPr>
          <w:rFonts w:ascii="Palatino Linotype" w:hAnsi="Palatino Linotype"/>
        </w:rPr>
        <w:t xml:space="preserve"> dos mil veintitrés</w:t>
      </w:r>
      <w:r w:rsidR="00A9204E" w:rsidRPr="00D95384">
        <w:rPr>
          <w:rFonts w:ascii="Palatino Linotype" w:hAnsi="Palatino Linotype"/>
        </w:rPr>
        <w:t xml:space="preserve">, </w:t>
      </w:r>
      <w:r w:rsidR="009F17CA" w:rsidRPr="00D95384">
        <w:rPr>
          <w:rFonts w:ascii="Palatino Linotype" w:hAnsi="Palatino Linotype"/>
          <w:b/>
        </w:rPr>
        <w:t>EL</w:t>
      </w:r>
      <w:r w:rsidRPr="00D95384">
        <w:rPr>
          <w:rFonts w:ascii="Palatino Linotype" w:hAnsi="Palatino Linotype"/>
          <w:b/>
        </w:rPr>
        <w:t xml:space="preserve"> RECURRENTE</w:t>
      </w:r>
      <w:r w:rsidR="000C7F93" w:rsidRPr="00D95384">
        <w:rPr>
          <w:rFonts w:ascii="Palatino Linotype" w:hAnsi="Palatino Linotype"/>
          <w:b/>
        </w:rPr>
        <w:t xml:space="preserve"> </w:t>
      </w:r>
      <w:r w:rsidRPr="00D95384">
        <w:rPr>
          <w:rFonts w:ascii="Palatino Linotype" w:hAnsi="Palatino Linotype"/>
        </w:rPr>
        <w:t xml:space="preserve">interpuso el </w:t>
      </w:r>
      <w:r w:rsidR="000C7F93" w:rsidRPr="00D95384">
        <w:rPr>
          <w:rFonts w:ascii="Palatino Linotype" w:hAnsi="Palatino Linotype"/>
        </w:rPr>
        <w:t>R</w:t>
      </w:r>
      <w:r w:rsidRPr="00D95384">
        <w:rPr>
          <w:rFonts w:ascii="Palatino Linotype" w:hAnsi="Palatino Linotype"/>
        </w:rPr>
        <w:t xml:space="preserve">ecurso de </w:t>
      </w:r>
      <w:r w:rsidR="000C7F93" w:rsidRPr="00D95384">
        <w:rPr>
          <w:rFonts w:ascii="Palatino Linotype" w:hAnsi="Palatino Linotype"/>
        </w:rPr>
        <w:t>R</w:t>
      </w:r>
      <w:r w:rsidRPr="00D95384">
        <w:rPr>
          <w:rFonts w:ascii="Palatino Linotype" w:hAnsi="Palatino Linotype"/>
        </w:rPr>
        <w:t xml:space="preserve">evisión objeto del presente estudio, el cual fue registrado en </w:t>
      </w:r>
      <w:r w:rsidRPr="00D95384">
        <w:rPr>
          <w:rFonts w:ascii="Palatino Linotype" w:hAnsi="Palatino Linotype"/>
          <w:b/>
        </w:rPr>
        <w:t>EL SAIMEX</w:t>
      </w:r>
      <w:r w:rsidR="00DF43CB" w:rsidRPr="00D95384">
        <w:rPr>
          <w:rFonts w:ascii="Palatino Linotype" w:hAnsi="Palatino Linotype"/>
          <w:b/>
        </w:rPr>
        <w:t xml:space="preserve"> </w:t>
      </w:r>
      <w:r w:rsidRPr="00D95384">
        <w:rPr>
          <w:rFonts w:ascii="Palatino Linotype" w:hAnsi="Palatino Linotype"/>
        </w:rPr>
        <w:t xml:space="preserve">y se le asignó el número de expediente </w:t>
      </w:r>
      <w:r w:rsidR="004814D1" w:rsidRPr="00D95384">
        <w:rPr>
          <w:rFonts w:ascii="Palatino Linotype" w:hAnsi="Palatino Linotype"/>
          <w:b/>
        </w:rPr>
        <w:t>0</w:t>
      </w:r>
      <w:r w:rsidR="006B6B72" w:rsidRPr="00D95384">
        <w:rPr>
          <w:rFonts w:ascii="Palatino Linotype" w:hAnsi="Palatino Linotype"/>
          <w:b/>
        </w:rPr>
        <w:t>7522</w:t>
      </w:r>
      <w:r w:rsidR="00A9204E" w:rsidRPr="00D95384">
        <w:rPr>
          <w:rFonts w:ascii="Palatino Linotype" w:hAnsi="Palatino Linotype"/>
          <w:b/>
        </w:rPr>
        <w:t>/INFOEM/IP/RR/202</w:t>
      </w:r>
      <w:r w:rsidR="004814D1" w:rsidRPr="00D95384">
        <w:rPr>
          <w:rFonts w:ascii="Palatino Linotype" w:hAnsi="Palatino Linotype"/>
          <w:b/>
        </w:rPr>
        <w:t>3</w:t>
      </w:r>
      <w:r w:rsidRPr="00D95384">
        <w:rPr>
          <w:rFonts w:ascii="Palatino Linotype" w:hAnsi="Palatino Linotype"/>
          <w:b/>
        </w:rPr>
        <w:t>,</w:t>
      </w:r>
      <w:r w:rsidRPr="00D95384">
        <w:rPr>
          <w:rFonts w:ascii="Palatino Linotype" w:hAnsi="Palatino Linotype" w:cs="Arial"/>
        </w:rPr>
        <w:t xml:space="preserve"> en el</w:t>
      </w:r>
      <w:r w:rsidR="00B306B4" w:rsidRPr="00D95384">
        <w:rPr>
          <w:rFonts w:ascii="Palatino Linotype" w:hAnsi="Palatino Linotype" w:cs="Arial"/>
        </w:rPr>
        <w:t xml:space="preserve"> que</w:t>
      </w:r>
      <w:r w:rsidR="007F2176" w:rsidRPr="00D95384">
        <w:rPr>
          <w:rFonts w:ascii="Palatino Linotype" w:hAnsi="Palatino Linotype" w:cs="Arial"/>
        </w:rPr>
        <w:t xml:space="preserve"> </w:t>
      </w:r>
      <w:r w:rsidR="00A20488" w:rsidRPr="00D95384">
        <w:rPr>
          <w:rFonts w:ascii="Palatino Linotype" w:hAnsi="Palatino Linotype" w:cs="Arial"/>
        </w:rPr>
        <w:t>señaló como:</w:t>
      </w:r>
    </w:p>
    <w:p w14:paraId="44EBAB58" w14:textId="77777777" w:rsidR="007A5836" w:rsidRPr="00D95384" w:rsidRDefault="007A5836" w:rsidP="00D95384">
      <w:pPr>
        <w:spacing w:line="360" w:lineRule="auto"/>
        <w:ind w:right="899"/>
        <w:jc w:val="both"/>
        <w:rPr>
          <w:rFonts w:ascii="Palatino Linotype" w:hAnsi="Palatino Linotype" w:cs="Arial"/>
          <w:i/>
          <w:sz w:val="22"/>
        </w:rPr>
      </w:pPr>
    </w:p>
    <w:p w14:paraId="755E27C8" w14:textId="77777777" w:rsidR="007120B5" w:rsidRPr="00D95384" w:rsidRDefault="00A34E7D" w:rsidP="00D95384">
      <w:pPr>
        <w:pStyle w:val="Prrafodelista"/>
        <w:spacing w:line="360" w:lineRule="auto"/>
        <w:ind w:left="0"/>
        <w:jc w:val="both"/>
        <w:rPr>
          <w:rFonts w:ascii="Palatino Linotype" w:hAnsi="Palatino Linotype" w:cs="Arial"/>
          <w:b/>
        </w:rPr>
      </w:pPr>
      <w:r w:rsidRPr="00D95384">
        <w:rPr>
          <w:rFonts w:ascii="Palatino Linotype" w:hAnsi="Palatino Linotype" w:cs="Arial"/>
          <w:b/>
        </w:rPr>
        <w:t>Acto impugnado</w:t>
      </w:r>
      <w:r w:rsidR="007120B5" w:rsidRPr="00D95384">
        <w:rPr>
          <w:rFonts w:ascii="Palatino Linotype" w:hAnsi="Palatino Linotype" w:cs="Arial"/>
          <w:b/>
        </w:rPr>
        <w:t xml:space="preserve">: </w:t>
      </w:r>
    </w:p>
    <w:p w14:paraId="62BF8207" w14:textId="77777777" w:rsidR="007120B5" w:rsidRPr="00D95384" w:rsidRDefault="007120B5" w:rsidP="00D95384">
      <w:pPr>
        <w:ind w:left="851" w:right="899"/>
        <w:jc w:val="both"/>
        <w:rPr>
          <w:rFonts w:ascii="Palatino Linotype" w:hAnsi="Palatino Linotype" w:cs="Arial"/>
          <w:i/>
          <w:sz w:val="22"/>
        </w:rPr>
      </w:pPr>
    </w:p>
    <w:p w14:paraId="7EE515B6" w14:textId="0F7741A9" w:rsidR="00A20488" w:rsidRPr="00D95384" w:rsidRDefault="00A20488" w:rsidP="00D95384">
      <w:pPr>
        <w:ind w:left="851" w:right="899"/>
        <w:jc w:val="both"/>
        <w:rPr>
          <w:rFonts w:ascii="Palatino Linotype" w:hAnsi="Palatino Linotype" w:cs="Arial"/>
          <w:i/>
          <w:sz w:val="22"/>
        </w:rPr>
      </w:pPr>
      <w:r w:rsidRPr="00D95384">
        <w:rPr>
          <w:rFonts w:ascii="Palatino Linotype" w:hAnsi="Palatino Linotype" w:cs="Arial"/>
          <w:i/>
          <w:sz w:val="22"/>
        </w:rPr>
        <w:t>“</w:t>
      </w:r>
      <w:r w:rsidR="006B6B72" w:rsidRPr="00D95384">
        <w:rPr>
          <w:rFonts w:ascii="Palatino Linotype" w:hAnsi="Palatino Linotype" w:cs="Arial"/>
          <w:i/>
          <w:sz w:val="22"/>
        </w:rPr>
        <w:t>a respuesta</w:t>
      </w:r>
      <w:r w:rsidRPr="00D95384">
        <w:rPr>
          <w:rFonts w:ascii="Palatino Linotype" w:hAnsi="Palatino Linotype" w:cs="Arial"/>
          <w:i/>
          <w:sz w:val="22"/>
        </w:rPr>
        <w:t xml:space="preserve">” (sic) </w:t>
      </w:r>
    </w:p>
    <w:p w14:paraId="74BD6C6D" w14:textId="77777777" w:rsidR="00A6345C" w:rsidRPr="00D95384" w:rsidRDefault="00A6345C" w:rsidP="00D95384">
      <w:pPr>
        <w:ind w:left="851" w:right="899"/>
        <w:jc w:val="both"/>
        <w:rPr>
          <w:rFonts w:ascii="Palatino Linotype" w:hAnsi="Palatino Linotype" w:cs="Arial"/>
          <w:i/>
          <w:sz w:val="22"/>
        </w:rPr>
      </w:pPr>
    </w:p>
    <w:p w14:paraId="0B44A01F" w14:textId="2C423DC1" w:rsidR="007120B5" w:rsidRPr="00D95384" w:rsidRDefault="007120B5" w:rsidP="00D95384">
      <w:pPr>
        <w:pStyle w:val="Prrafodelista"/>
        <w:spacing w:line="360" w:lineRule="auto"/>
        <w:ind w:left="0"/>
        <w:jc w:val="both"/>
        <w:rPr>
          <w:rFonts w:ascii="Palatino Linotype" w:hAnsi="Palatino Linotype" w:cs="Arial"/>
          <w:b/>
        </w:rPr>
      </w:pPr>
      <w:r w:rsidRPr="00D95384">
        <w:rPr>
          <w:rFonts w:ascii="Palatino Linotype" w:hAnsi="Palatino Linotype" w:cs="Arial"/>
          <w:b/>
        </w:rPr>
        <w:t>Así como, razones o motivos de inconformidad:</w:t>
      </w:r>
    </w:p>
    <w:p w14:paraId="0447F061" w14:textId="77777777" w:rsidR="007120B5" w:rsidRPr="00D95384" w:rsidRDefault="007120B5" w:rsidP="00D95384">
      <w:pPr>
        <w:ind w:left="851" w:right="899"/>
        <w:jc w:val="both"/>
        <w:rPr>
          <w:rFonts w:ascii="Palatino Linotype" w:hAnsi="Palatino Linotype" w:cs="Arial"/>
          <w:i/>
          <w:sz w:val="22"/>
        </w:rPr>
      </w:pPr>
    </w:p>
    <w:p w14:paraId="56DD75DB" w14:textId="157C0F27" w:rsidR="007120B5" w:rsidRPr="00D95384" w:rsidRDefault="007120B5" w:rsidP="00D95384">
      <w:pPr>
        <w:ind w:left="851" w:right="899"/>
        <w:jc w:val="both"/>
        <w:rPr>
          <w:rFonts w:ascii="Palatino Linotype" w:hAnsi="Palatino Linotype" w:cs="Arial"/>
          <w:i/>
          <w:sz w:val="22"/>
        </w:rPr>
      </w:pPr>
      <w:r w:rsidRPr="00D95384">
        <w:rPr>
          <w:rFonts w:ascii="Palatino Linotype" w:hAnsi="Palatino Linotype" w:cs="Arial"/>
          <w:i/>
          <w:sz w:val="22"/>
        </w:rPr>
        <w:t>“</w:t>
      </w:r>
      <w:r w:rsidR="006B6B72" w:rsidRPr="00D95384">
        <w:rPr>
          <w:rFonts w:ascii="Palatino Linotype" w:hAnsi="Palatino Linotype" w:cs="Arial"/>
          <w:i/>
          <w:sz w:val="22"/>
        </w:rPr>
        <w:t>no me entregan todo lo solicitado</w:t>
      </w:r>
      <w:r w:rsidRPr="00D95384">
        <w:rPr>
          <w:rFonts w:ascii="Palatino Linotype" w:hAnsi="Palatino Linotype" w:cs="Arial"/>
          <w:i/>
          <w:sz w:val="22"/>
        </w:rPr>
        <w:t xml:space="preserve">” (sic) </w:t>
      </w:r>
    </w:p>
    <w:p w14:paraId="30ABD356" w14:textId="77777777" w:rsidR="00C55C73" w:rsidRPr="00D95384" w:rsidRDefault="00C55C73" w:rsidP="00D95384">
      <w:pPr>
        <w:ind w:left="851" w:right="899"/>
        <w:jc w:val="both"/>
        <w:rPr>
          <w:rFonts w:ascii="Palatino Linotype" w:hAnsi="Palatino Linotype" w:cs="Arial"/>
          <w:i/>
          <w:sz w:val="22"/>
        </w:rPr>
      </w:pPr>
    </w:p>
    <w:p w14:paraId="6DCFB38C" w14:textId="1E8ADB38" w:rsidR="00E62E88" w:rsidRPr="00D95384" w:rsidRDefault="00ED7951" w:rsidP="00D95384">
      <w:pPr>
        <w:spacing w:line="360" w:lineRule="auto"/>
        <w:jc w:val="both"/>
        <w:rPr>
          <w:rFonts w:ascii="Palatino Linotype" w:hAnsi="Palatino Linotype" w:cs="Arial"/>
          <w:b/>
          <w:sz w:val="28"/>
          <w:szCs w:val="28"/>
        </w:rPr>
      </w:pPr>
      <w:r w:rsidRPr="00D95384">
        <w:rPr>
          <w:rFonts w:ascii="Palatino Linotype" w:hAnsi="Palatino Linotype" w:cs="Arial"/>
          <w:b/>
          <w:sz w:val="28"/>
          <w:szCs w:val="28"/>
        </w:rPr>
        <w:t>V</w:t>
      </w:r>
      <w:r w:rsidR="00E62E88" w:rsidRPr="00D95384">
        <w:rPr>
          <w:rFonts w:ascii="Palatino Linotype" w:hAnsi="Palatino Linotype" w:cs="Arial"/>
          <w:b/>
          <w:sz w:val="28"/>
          <w:szCs w:val="28"/>
        </w:rPr>
        <w:t>. Del turno del Recurso de Revisión</w:t>
      </w:r>
    </w:p>
    <w:p w14:paraId="17C411EA" w14:textId="66500F2D" w:rsidR="007A5836" w:rsidRPr="00D95384" w:rsidRDefault="007A5836" w:rsidP="00D95384">
      <w:pPr>
        <w:pStyle w:val="Prrafodelista"/>
        <w:spacing w:line="360" w:lineRule="auto"/>
        <w:ind w:left="0"/>
        <w:contextualSpacing/>
        <w:jc w:val="both"/>
        <w:rPr>
          <w:rFonts w:ascii="Palatino Linotype" w:hAnsi="Palatino Linotype" w:cs="Arial"/>
        </w:rPr>
      </w:pPr>
      <w:r w:rsidRPr="00D95384">
        <w:rPr>
          <w:rFonts w:ascii="Palatino Linotype" w:hAnsi="Palatino Linotype" w:cs="Arial"/>
        </w:rPr>
        <w:t xml:space="preserve">El </w:t>
      </w:r>
      <w:r w:rsidR="00735B7A" w:rsidRPr="00D95384">
        <w:rPr>
          <w:rFonts w:ascii="Palatino Linotype" w:hAnsi="Palatino Linotype" w:cs="Arial"/>
        </w:rPr>
        <w:t xml:space="preserve">Recurso </w:t>
      </w:r>
      <w:r w:rsidRPr="00D95384">
        <w:rPr>
          <w:rFonts w:ascii="Palatino Linotype" w:hAnsi="Palatino Linotype" w:cs="Arial"/>
        </w:rPr>
        <w:t xml:space="preserve">de que se trata se envió electrónicamente al Instituto de </w:t>
      </w:r>
      <w:r w:rsidRPr="00D95384">
        <w:rPr>
          <w:rFonts w:ascii="Palatino Linotype" w:eastAsia="Arial Unicode MS" w:hAnsi="Palatino Linotype" w:cs="Arial"/>
        </w:rPr>
        <w:t>Transparencia</w:t>
      </w:r>
      <w:r w:rsidRPr="00D95384">
        <w:rPr>
          <w:rFonts w:ascii="Palatino Linotype" w:hAnsi="Palatino Linotype" w:cs="Arial"/>
        </w:rPr>
        <w:t xml:space="preserve">, </w:t>
      </w:r>
      <w:r w:rsidR="00AB4B44" w:rsidRPr="00D95384">
        <w:rPr>
          <w:rFonts w:ascii="Palatino Linotype" w:hAnsi="Palatino Linotype" w:cs="Arial"/>
        </w:rPr>
        <w:t>Acceso a la Información</w:t>
      </w:r>
      <w:r w:rsidRPr="00D95384">
        <w:rPr>
          <w:rFonts w:ascii="Palatino Linotype" w:hAnsi="Palatino Linotype" w:cs="Arial"/>
        </w:rPr>
        <w:t xml:space="preserve"> Pública y Protección de Datos Personales del Estado de México </w:t>
      </w:r>
      <w:r w:rsidRPr="00D95384">
        <w:rPr>
          <w:rFonts w:ascii="Palatino Linotype" w:hAnsi="Palatino Linotype" w:cs="Arial"/>
        </w:rPr>
        <w:lastRenderedPageBreak/>
        <w:t>y Municipios e</w:t>
      </w:r>
      <w:r w:rsidR="002A29AD" w:rsidRPr="00D95384">
        <w:rPr>
          <w:rFonts w:ascii="Palatino Linotype" w:hAnsi="Palatino Linotype" w:cs="Arial"/>
        </w:rPr>
        <w:t xml:space="preserve">l </w:t>
      </w:r>
      <w:r w:rsidR="00062760" w:rsidRPr="00D95384">
        <w:rPr>
          <w:rFonts w:ascii="Palatino Linotype" w:hAnsi="Palatino Linotype" w:cs="Arial"/>
          <w:b/>
        </w:rPr>
        <w:t xml:space="preserve">veintisiete de octubre </w:t>
      </w:r>
      <w:r w:rsidR="007120B5" w:rsidRPr="00D95384">
        <w:rPr>
          <w:rFonts w:ascii="Palatino Linotype" w:hAnsi="Palatino Linotype" w:cs="Arial"/>
          <w:b/>
        </w:rPr>
        <w:t>d</w:t>
      </w:r>
      <w:r w:rsidR="005A39E3" w:rsidRPr="00D95384">
        <w:rPr>
          <w:rFonts w:ascii="Palatino Linotype" w:hAnsi="Palatino Linotype" w:cs="Arial"/>
          <w:b/>
        </w:rPr>
        <w:t xml:space="preserve">e dos mil </w:t>
      </w:r>
      <w:r w:rsidR="00A9204E" w:rsidRPr="00D95384">
        <w:rPr>
          <w:rFonts w:ascii="Palatino Linotype" w:hAnsi="Palatino Linotype" w:cs="Arial"/>
          <w:b/>
        </w:rPr>
        <w:t>veinti</w:t>
      </w:r>
      <w:r w:rsidR="004814D1" w:rsidRPr="00D95384">
        <w:rPr>
          <w:rFonts w:ascii="Palatino Linotype" w:hAnsi="Palatino Linotype" w:cs="Arial"/>
          <w:b/>
        </w:rPr>
        <w:t>trés</w:t>
      </w:r>
      <w:r w:rsidR="005A39E3" w:rsidRPr="00D95384">
        <w:rPr>
          <w:rFonts w:ascii="Palatino Linotype" w:hAnsi="Palatino Linotype" w:cs="Arial"/>
        </w:rPr>
        <w:t>;</w:t>
      </w:r>
      <w:r w:rsidR="006E148C" w:rsidRPr="00D95384">
        <w:rPr>
          <w:rFonts w:ascii="Palatino Linotype" w:hAnsi="Palatino Linotype" w:cs="Arial"/>
        </w:rPr>
        <w:t xml:space="preserve"> </w:t>
      </w:r>
      <w:r w:rsidR="00F3446D" w:rsidRPr="00D95384">
        <w:rPr>
          <w:rFonts w:ascii="Palatino Linotype" w:hAnsi="Palatino Linotype" w:cs="Arial"/>
        </w:rPr>
        <w:t xml:space="preserve">por lo que, </w:t>
      </w:r>
      <w:r w:rsidRPr="00D95384">
        <w:rPr>
          <w:rFonts w:ascii="Palatino Linotype" w:hAnsi="Palatino Linotype" w:cs="Arial"/>
        </w:rPr>
        <w:t xml:space="preserve">con fundamento en el artículo 185, fracción I de la </w:t>
      </w:r>
      <w:r w:rsidRPr="00D95384">
        <w:rPr>
          <w:rFonts w:ascii="Palatino Linotype" w:hAnsi="Palatino Linotype"/>
        </w:rPr>
        <w:t xml:space="preserve">Ley de Transparencia y </w:t>
      </w:r>
      <w:r w:rsidR="00AB4B44" w:rsidRPr="00D95384">
        <w:rPr>
          <w:rFonts w:ascii="Palatino Linotype" w:hAnsi="Palatino Linotype"/>
        </w:rPr>
        <w:t>Acceso a la Información</w:t>
      </w:r>
      <w:r w:rsidRPr="00D95384">
        <w:rPr>
          <w:rFonts w:ascii="Palatino Linotype" w:hAnsi="Palatino Linotype"/>
        </w:rPr>
        <w:t xml:space="preserve"> Pública del Estado de México y Municipios</w:t>
      </w:r>
      <w:r w:rsidRPr="00D95384">
        <w:rPr>
          <w:rFonts w:ascii="Palatino Linotype" w:hAnsi="Palatino Linotype" w:cs="Arial"/>
        </w:rPr>
        <w:t>, se turnó, a través del</w:t>
      </w:r>
      <w:r w:rsidRPr="00D95384">
        <w:rPr>
          <w:rFonts w:ascii="Palatino Linotype" w:eastAsia="Arial Unicode MS" w:hAnsi="Palatino Linotype" w:cs="Arial"/>
        </w:rPr>
        <w:t xml:space="preserve"> </w:t>
      </w:r>
      <w:r w:rsidRPr="00D95384">
        <w:rPr>
          <w:rFonts w:ascii="Palatino Linotype" w:eastAsia="Arial Unicode MS" w:hAnsi="Palatino Linotype" w:cs="Arial"/>
          <w:b/>
        </w:rPr>
        <w:t>SAIMEX</w:t>
      </w:r>
      <w:r w:rsidRPr="00D95384">
        <w:rPr>
          <w:rFonts w:ascii="Palatino Linotype" w:hAnsi="Palatino Linotype"/>
        </w:rPr>
        <w:t xml:space="preserve">, a la </w:t>
      </w:r>
      <w:r w:rsidR="00A9204E" w:rsidRPr="00D95384">
        <w:rPr>
          <w:rFonts w:ascii="Palatino Linotype" w:hAnsi="Palatino Linotype" w:cs="Arial"/>
        </w:rPr>
        <w:t>c</w:t>
      </w:r>
      <w:r w:rsidRPr="00D95384">
        <w:rPr>
          <w:rFonts w:ascii="Palatino Linotype" w:hAnsi="Palatino Linotype" w:cs="Arial"/>
        </w:rPr>
        <w:t xml:space="preserve">omisionada </w:t>
      </w:r>
      <w:r w:rsidR="00767539" w:rsidRPr="00D95384">
        <w:rPr>
          <w:rFonts w:ascii="Palatino Linotype" w:eastAsia="Palatino Linotype" w:hAnsi="Palatino Linotype" w:cs="Palatino Linotype"/>
          <w:b/>
        </w:rPr>
        <w:t>Sharon Cristina Morales Martínez</w:t>
      </w:r>
      <w:r w:rsidRPr="00D95384">
        <w:rPr>
          <w:rFonts w:ascii="Palatino Linotype" w:hAnsi="Palatino Linotype" w:cs="Arial"/>
        </w:rPr>
        <w:t xml:space="preserve">, a efecto de </w:t>
      </w:r>
      <w:r w:rsidR="00C70502" w:rsidRPr="00D95384">
        <w:rPr>
          <w:rFonts w:ascii="Palatino Linotype" w:hAnsi="Palatino Linotype" w:cs="Arial"/>
        </w:rPr>
        <w:t xml:space="preserve">decretar </w:t>
      </w:r>
      <w:r w:rsidRPr="00D95384">
        <w:rPr>
          <w:rFonts w:ascii="Palatino Linotype" w:hAnsi="Palatino Linotype" w:cs="Arial"/>
        </w:rPr>
        <w:t xml:space="preserve">su admisión o </w:t>
      </w:r>
      <w:proofErr w:type="spellStart"/>
      <w:r w:rsidRPr="00D95384">
        <w:rPr>
          <w:rFonts w:ascii="Palatino Linotype" w:hAnsi="Palatino Linotype" w:cs="Arial"/>
        </w:rPr>
        <w:t>desechamiento</w:t>
      </w:r>
      <w:proofErr w:type="spellEnd"/>
      <w:r w:rsidRPr="00D95384">
        <w:rPr>
          <w:rFonts w:ascii="Palatino Linotype" w:hAnsi="Palatino Linotype" w:cs="Arial"/>
        </w:rPr>
        <w:t>.</w:t>
      </w:r>
    </w:p>
    <w:p w14:paraId="2B4D8C89" w14:textId="1A6E6EF3" w:rsidR="002F525A" w:rsidRPr="00D95384" w:rsidRDefault="002F525A" w:rsidP="00D95384">
      <w:pPr>
        <w:pStyle w:val="Prrafodelista"/>
        <w:spacing w:line="360" w:lineRule="auto"/>
        <w:ind w:left="0"/>
        <w:jc w:val="both"/>
        <w:rPr>
          <w:rFonts w:ascii="Palatino Linotype" w:hAnsi="Palatino Linotype" w:cs="Arial"/>
        </w:rPr>
      </w:pPr>
    </w:p>
    <w:p w14:paraId="46BE0C24" w14:textId="77777777" w:rsidR="00081754" w:rsidRPr="00D95384" w:rsidRDefault="00081754" w:rsidP="00D95384">
      <w:pPr>
        <w:tabs>
          <w:tab w:val="center" w:pos="4252"/>
          <w:tab w:val="right" w:pos="8504"/>
        </w:tabs>
        <w:spacing w:line="360" w:lineRule="auto"/>
        <w:jc w:val="both"/>
        <w:rPr>
          <w:rFonts w:ascii="Palatino Linotype" w:hAnsi="Palatino Linotype" w:cs="Arial"/>
          <w:b/>
        </w:rPr>
      </w:pPr>
      <w:r w:rsidRPr="00D95384">
        <w:rPr>
          <w:rFonts w:ascii="Palatino Linotype" w:hAnsi="Palatino Linotype" w:cs="Arial"/>
          <w:b/>
        </w:rPr>
        <w:t>a) Admisión del Recurso de Revisión</w:t>
      </w:r>
    </w:p>
    <w:p w14:paraId="03E4A02B" w14:textId="7D0EF535" w:rsidR="00081754" w:rsidRPr="00D95384" w:rsidRDefault="00081754" w:rsidP="00D95384">
      <w:pPr>
        <w:pStyle w:val="Prrafodelista"/>
        <w:spacing w:line="360" w:lineRule="auto"/>
        <w:ind w:left="0"/>
        <w:contextualSpacing/>
        <w:jc w:val="both"/>
        <w:rPr>
          <w:rFonts w:ascii="Palatino Linotype" w:hAnsi="Palatino Linotype" w:cs="Arial"/>
          <w:b/>
        </w:rPr>
      </w:pPr>
      <w:r w:rsidRPr="00D95384">
        <w:rPr>
          <w:rFonts w:ascii="Palatino Linotype" w:hAnsi="Palatino Linotype" w:cs="Arial"/>
        </w:rPr>
        <w:t>De las constancias del expediente electrónico del</w:t>
      </w:r>
      <w:r w:rsidRPr="00D95384">
        <w:rPr>
          <w:rFonts w:ascii="Palatino Linotype" w:hAnsi="Palatino Linotype" w:cs="Arial"/>
          <w:b/>
        </w:rPr>
        <w:t xml:space="preserve"> SAIMEX</w:t>
      </w:r>
      <w:r w:rsidRPr="00D95384">
        <w:rPr>
          <w:rFonts w:ascii="Palatino Linotype" w:hAnsi="Palatino Linotype" w:cs="Arial"/>
        </w:rPr>
        <w:t xml:space="preserve">, se advierte que el </w:t>
      </w:r>
      <w:r w:rsidR="00062760" w:rsidRPr="00D95384">
        <w:rPr>
          <w:rFonts w:ascii="Palatino Linotype" w:hAnsi="Palatino Linotype" w:cs="Arial"/>
          <w:b/>
        </w:rPr>
        <w:t xml:space="preserve">treinta y uno de octubre </w:t>
      </w:r>
      <w:r w:rsidR="00C55C73" w:rsidRPr="00D95384">
        <w:rPr>
          <w:rFonts w:ascii="Palatino Linotype" w:hAnsi="Palatino Linotype" w:cs="Arial"/>
          <w:b/>
        </w:rPr>
        <w:t xml:space="preserve">de </w:t>
      </w:r>
      <w:r w:rsidR="004814D1" w:rsidRPr="00D95384">
        <w:rPr>
          <w:rFonts w:ascii="Palatino Linotype" w:hAnsi="Palatino Linotype" w:cs="Arial"/>
          <w:b/>
        </w:rPr>
        <w:t>dos mil veintitrés</w:t>
      </w:r>
      <w:r w:rsidRPr="00D95384">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D95384">
        <w:rPr>
          <w:rFonts w:ascii="Palatino Linotype" w:hAnsi="Palatino Linotype" w:cs="Arial"/>
          <w:b/>
        </w:rPr>
        <w:t xml:space="preserve">EL RECURRENTE </w:t>
      </w:r>
      <w:r w:rsidRPr="00D95384">
        <w:rPr>
          <w:rFonts w:ascii="Palatino Linotype" w:hAnsi="Palatino Linotype" w:cs="Arial"/>
        </w:rPr>
        <w:t xml:space="preserve">manifestara lo que a su derecho conviniera, a efecto de presentar pruebas o alegatos y, en su caso, </w:t>
      </w:r>
      <w:r w:rsidRPr="00D95384">
        <w:rPr>
          <w:rFonts w:ascii="Palatino Linotype" w:hAnsi="Palatino Linotype" w:cs="Arial"/>
          <w:b/>
        </w:rPr>
        <w:t xml:space="preserve">EL SUJETO OBLIGADO </w:t>
      </w:r>
      <w:r w:rsidRPr="00D95384">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D95384" w:rsidRDefault="00081754" w:rsidP="00D95384">
      <w:pPr>
        <w:pStyle w:val="Prrafodelista"/>
        <w:spacing w:line="360" w:lineRule="auto"/>
        <w:ind w:left="0"/>
        <w:contextualSpacing/>
        <w:jc w:val="both"/>
        <w:rPr>
          <w:rFonts w:ascii="Palatino Linotype" w:hAnsi="Palatino Linotype" w:cs="Arial"/>
        </w:rPr>
      </w:pPr>
    </w:p>
    <w:p w14:paraId="3E6E96AA" w14:textId="77777777" w:rsidR="00062760" w:rsidRPr="00D95384" w:rsidRDefault="00062760" w:rsidP="00D95384">
      <w:pPr>
        <w:spacing w:line="360" w:lineRule="auto"/>
        <w:jc w:val="both"/>
        <w:rPr>
          <w:rFonts w:ascii="Palatino Linotype" w:hAnsi="Palatino Linotype" w:cs="Arial"/>
          <w:b/>
          <w:bCs/>
        </w:rPr>
      </w:pPr>
      <w:r w:rsidRPr="00D95384">
        <w:rPr>
          <w:rFonts w:ascii="Palatino Linotype" w:eastAsia="Arial Unicode MS" w:hAnsi="Palatino Linotype" w:cs="Arial"/>
          <w:b/>
        </w:rPr>
        <w:t xml:space="preserve">b) </w:t>
      </w:r>
      <w:r w:rsidRPr="00D95384">
        <w:rPr>
          <w:rFonts w:ascii="Palatino Linotype" w:hAnsi="Palatino Linotype" w:cs="Arial"/>
          <w:b/>
          <w:bCs/>
        </w:rPr>
        <w:t>Informe Justificado y manifestaciones</w:t>
      </w:r>
    </w:p>
    <w:p w14:paraId="19F2AEE6" w14:textId="6775E78C" w:rsidR="00062760" w:rsidRPr="00D95384" w:rsidRDefault="00062760" w:rsidP="00D95384">
      <w:pPr>
        <w:spacing w:line="360" w:lineRule="auto"/>
        <w:jc w:val="both"/>
        <w:rPr>
          <w:rFonts w:ascii="Palatino Linotype" w:hAnsi="Palatino Linotype" w:cs="Arial"/>
          <w:lang w:eastAsia="es-MX"/>
        </w:rPr>
      </w:pPr>
      <w:r w:rsidRPr="00D95384">
        <w:rPr>
          <w:rFonts w:ascii="Palatino Linotype" w:hAnsi="Palatino Linotype" w:cs="Arial"/>
        </w:rPr>
        <w:t>En cumplimiento a lo anterior, de las constancias del expediente electrónico del</w:t>
      </w:r>
      <w:r w:rsidRPr="00D95384">
        <w:rPr>
          <w:rFonts w:ascii="Palatino Linotype" w:hAnsi="Palatino Linotype" w:cs="Arial"/>
          <w:b/>
        </w:rPr>
        <w:t xml:space="preserve"> SAIMEX</w:t>
      </w:r>
      <w:r w:rsidRPr="00D95384">
        <w:rPr>
          <w:rFonts w:ascii="Palatino Linotype" w:hAnsi="Palatino Linotype" w:cs="Arial"/>
        </w:rPr>
        <w:t xml:space="preserve">, se advierte que el </w:t>
      </w:r>
      <w:r w:rsidRPr="00D95384">
        <w:rPr>
          <w:rFonts w:ascii="Palatino Linotype" w:hAnsi="Palatino Linotype" w:cs="Arial"/>
          <w:b/>
        </w:rPr>
        <w:t>siete de noviembre de dos mil veintitrés</w:t>
      </w:r>
      <w:r w:rsidRPr="00D95384">
        <w:rPr>
          <w:rFonts w:ascii="Palatino Linotype" w:hAnsi="Palatino Linotype" w:cs="Arial"/>
        </w:rPr>
        <w:t xml:space="preserve">, </w:t>
      </w:r>
      <w:r w:rsidRPr="00D95384">
        <w:rPr>
          <w:rFonts w:ascii="Palatino Linotype" w:hAnsi="Palatino Linotype" w:cs="Arial"/>
          <w:b/>
        </w:rPr>
        <w:t>EL SUJETO OBLIGADO</w:t>
      </w:r>
      <w:r w:rsidRPr="00D95384">
        <w:rPr>
          <w:rFonts w:ascii="Palatino Linotype" w:hAnsi="Palatino Linotype" w:cs="Arial"/>
        </w:rPr>
        <w:t xml:space="preserve"> mediante Informe Justificado adjuntó </w:t>
      </w:r>
      <w:r w:rsidRPr="00D95384">
        <w:rPr>
          <w:rFonts w:ascii="Palatino Linotype" w:hAnsi="Palatino Linotype" w:cs="Arial"/>
          <w:lang w:eastAsia="es-MX"/>
        </w:rPr>
        <w:t xml:space="preserve">el archivo electrónico denominado </w:t>
      </w:r>
      <w:r w:rsidRPr="00D95384">
        <w:rPr>
          <w:rFonts w:ascii="Palatino Linotype" w:hAnsi="Palatino Linotype" w:cs="Arial"/>
          <w:b/>
          <w:i/>
        </w:rPr>
        <w:t>informe justificado III PDF.pdf</w:t>
      </w:r>
      <w:r w:rsidRPr="00D95384">
        <w:rPr>
          <w:rFonts w:ascii="Palatino Linotype" w:hAnsi="Palatino Linotype" w:cs="Arial"/>
          <w:b/>
          <w:i/>
          <w:lang w:eastAsia="es-MX"/>
        </w:rPr>
        <w:t xml:space="preserve">, </w:t>
      </w:r>
      <w:r w:rsidRPr="00D95384">
        <w:rPr>
          <w:rFonts w:ascii="Palatino Linotype" w:hAnsi="Palatino Linotype" w:cs="Arial"/>
          <w:lang w:eastAsia="es-MX"/>
        </w:rPr>
        <w:t xml:space="preserve">el cual contiene el memorándum número OPDAPAS/UIPPEYT/MEMO/0089/2023 del siete de noviembre de dos mil veintitrés, </w:t>
      </w:r>
      <w:r w:rsidRPr="00D95384">
        <w:rPr>
          <w:rFonts w:ascii="Palatino Linotype" w:hAnsi="Palatino Linotype" w:cs="Arial"/>
          <w:lang w:eastAsia="es-MX"/>
        </w:rPr>
        <w:lastRenderedPageBreak/>
        <w:t>por medio del cual el titular de la Unidad de Información, Planeación, Programación, Evaluación y Transparencia, precisa que el recibo de nómina contiene el área donde se encuentra</w:t>
      </w:r>
      <w:r w:rsidR="00BB1920" w:rsidRPr="00D95384">
        <w:rPr>
          <w:rFonts w:ascii="Palatino Linotype" w:hAnsi="Palatino Linotype" w:cs="Arial"/>
          <w:lang w:eastAsia="es-MX"/>
        </w:rPr>
        <w:t xml:space="preserve"> adscrito</w:t>
      </w:r>
      <w:r w:rsidRPr="00D95384">
        <w:rPr>
          <w:rFonts w:ascii="Palatino Linotype" w:hAnsi="Palatino Linotype" w:cs="Arial"/>
          <w:lang w:eastAsia="es-MX"/>
        </w:rPr>
        <w:t xml:space="preserve"> la persona referida en la solicitud</w:t>
      </w:r>
      <w:r w:rsidR="00BB1920" w:rsidRPr="00D95384">
        <w:rPr>
          <w:rFonts w:ascii="Palatino Linotype" w:hAnsi="Palatino Linotype" w:cs="Arial"/>
          <w:lang w:eastAsia="es-MX"/>
        </w:rPr>
        <w:t>,</w:t>
      </w:r>
      <w:r w:rsidRPr="00D95384">
        <w:rPr>
          <w:rFonts w:ascii="Palatino Linotype" w:hAnsi="Palatino Linotype" w:cs="Arial"/>
          <w:lang w:eastAsia="es-MX"/>
        </w:rPr>
        <w:t xml:space="preserve"> el cual es el encargado. </w:t>
      </w:r>
    </w:p>
    <w:p w14:paraId="3CC2A2F1" w14:textId="77777777" w:rsidR="00062760" w:rsidRPr="00D95384" w:rsidRDefault="00062760" w:rsidP="00D95384">
      <w:pPr>
        <w:spacing w:line="360" w:lineRule="auto"/>
        <w:jc w:val="both"/>
        <w:rPr>
          <w:rFonts w:ascii="Palatino Linotype" w:hAnsi="Palatino Linotype" w:cs="Arial"/>
          <w:lang w:eastAsia="es-MX"/>
        </w:rPr>
      </w:pPr>
    </w:p>
    <w:p w14:paraId="11F1DB22" w14:textId="3B5BE05E" w:rsidR="00062760" w:rsidRPr="00D95384" w:rsidRDefault="00062760" w:rsidP="00D95384">
      <w:pPr>
        <w:spacing w:line="360" w:lineRule="auto"/>
        <w:jc w:val="both"/>
        <w:rPr>
          <w:rFonts w:ascii="Palatino Linotype" w:hAnsi="Palatino Linotype"/>
          <w:lang w:eastAsia="es-MX"/>
        </w:rPr>
      </w:pPr>
      <w:r w:rsidRPr="00D95384">
        <w:rPr>
          <w:rFonts w:ascii="Palatino Linotype" w:hAnsi="Palatino Linotype" w:cs="Arial"/>
          <w:noProof/>
          <w:lang w:eastAsia="es-MX"/>
        </w:rPr>
        <w:t xml:space="preserve">Cabe destacar que dicho archivo fue </w:t>
      </w:r>
      <w:r w:rsidRPr="00D95384">
        <w:rPr>
          <w:rFonts w:ascii="Palatino Linotype" w:hAnsi="Palatino Linotype"/>
          <w:noProof/>
          <w:lang w:eastAsia="es-MX"/>
        </w:rPr>
        <w:t xml:space="preserve">puesto a la vista del </w:t>
      </w:r>
      <w:r w:rsidRPr="00D95384">
        <w:rPr>
          <w:rFonts w:ascii="Palatino Linotype" w:hAnsi="Palatino Linotype"/>
          <w:b/>
          <w:noProof/>
          <w:lang w:eastAsia="es-MX"/>
        </w:rPr>
        <w:t>RECURRENTE</w:t>
      </w:r>
      <w:r w:rsidRPr="00D95384">
        <w:rPr>
          <w:rFonts w:ascii="Palatino Linotype" w:hAnsi="Palatino Linotype"/>
          <w:noProof/>
          <w:lang w:eastAsia="es-MX"/>
        </w:rPr>
        <w:t xml:space="preserve"> el </w:t>
      </w:r>
      <w:r w:rsidR="008D16DD" w:rsidRPr="00D95384">
        <w:rPr>
          <w:rFonts w:ascii="Palatino Linotype" w:hAnsi="Palatino Linotype"/>
          <w:b/>
          <w:noProof/>
          <w:lang w:eastAsia="es-MX"/>
        </w:rPr>
        <w:t xml:space="preserve">diecinueve de diciembre </w:t>
      </w:r>
      <w:r w:rsidRPr="00D95384">
        <w:rPr>
          <w:rFonts w:ascii="Palatino Linotype" w:hAnsi="Palatino Linotype"/>
          <w:b/>
          <w:noProof/>
          <w:lang w:eastAsia="es-MX"/>
        </w:rPr>
        <w:t>de dos mil veintitrés</w:t>
      </w:r>
      <w:r w:rsidRPr="00D95384">
        <w:rPr>
          <w:rFonts w:ascii="Palatino Linotype" w:hAnsi="Palatino Linotype"/>
          <w:noProof/>
          <w:lang w:eastAsia="es-MX"/>
        </w:rPr>
        <w:t xml:space="preserve">, </w:t>
      </w:r>
      <w:r w:rsidRPr="00D95384">
        <w:rPr>
          <w:rFonts w:ascii="Palatino Linotype" w:hAnsi="Palatino Linotype" w:cs="Tahoma"/>
          <w:lang w:val="es-ES"/>
        </w:rPr>
        <w:t>a efecto de que el particular conociera la totalidad de actuaciones</w:t>
      </w:r>
      <w:r w:rsidRPr="00D95384">
        <w:rPr>
          <w:rFonts w:ascii="Palatino Linotype" w:hAnsi="Palatino Linotype"/>
          <w:lang w:eastAsia="es-MX"/>
        </w:rPr>
        <w:t>.</w:t>
      </w:r>
    </w:p>
    <w:p w14:paraId="06706A31" w14:textId="77777777" w:rsidR="00062760" w:rsidRPr="00D95384" w:rsidRDefault="00062760" w:rsidP="00D95384">
      <w:pPr>
        <w:spacing w:line="360" w:lineRule="auto"/>
        <w:jc w:val="both"/>
        <w:rPr>
          <w:rFonts w:ascii="Palatino Linotype" w:hAnsi="Palatino Linotype"/>
          <w:lang w:eastAsia="es-MX"/>
        </w:rPr>
      </w:pPr>
    </w:p>
    <w:p w14:paraId="21A68E2E" w14:textId="77777777" w:rsidR="00062760" w:rsidRPr="00D95384" w:rsidRDefault="00062760" w:rsidP="00D95384">
      <w:pPr>
        <w:tabs>
          <w:tab w:val="center" w:pos="4252"/>
          <w:tab w:val="right" w:pos="8504"/>
        </w:tabs>
        <w:spacing w:line="360" w:lineRule="auto"/>
        <w:jc w:val="both"/>
        <w:rPr>
          <w:rFonts w:ascii="Palatino Linotype" w:eastAsia="Arial Unicode MS" w:hAnsi="Palatino Linotype" w:cs="Arial"/>
        </w:rPr>
      </w:pPr>
      <w:r w:rsidRPr="00D95384">
        <w:rPr>
          <w:rFonts w:ascii="Palatino Linotype" w:eastAsia="MS Mincho" w:hAnsi="Palatino Linotype"/>
          <w:lang w:eastAsia="es-MX"/>
        </w:rPr>
        <w:t>Por su parte, el particular no realizó manifestación alguna,</w:t>
      </w:r>
      <w:r w:rsidRPr="00D95384">
        <w:rPr>
          <w:rFonts w:ascii="Palatino Linotype" w:eastAsia="Arial Unicode MS" w:hAnsi="Palatino Linotype" w:cs="Arial"/>
        </w:rPr>
        <w:t xml:space="preserve"> ni presentó pruebas o alegatos.</w:t>
      </w:r>
    </w:p>
    <w:p w14:paraId="0B18E2F8" w14:textId="77777777" w:rsidR="000D2D51" w:rsidRPr="00D95384" w:rsidRDefault="000D2D51" w:rsidP="00D95384">
      <w:pPr>
        <w:tabs>
          <w:tab w:val="left" w:pos="6820"/>
        </w:tabs>
        <w:spacing w:line="360" w:lineRule="auto"/>
        <w:jc w:val="both"/>
        <w:rPr>
          <w:rFonts w:ascii="Palatino Linotype" w:hAnsi="Palatino Linotype" w:cs="Arial"/>
          <w:lang w:eastAsia="es-MX"/>
        </w:rPr>
      </w:pPr>
    </w:p>
    <w:p w14:paraId="7B5F8D70" w14:textId="77777777" w:rsidR="008D16DD" w:rsidRPr="00D95384" w:rsidRDefault="008D16DD" w:rsidP="00D95384">
      <w:pPr>
        <w:widowControl w:val="0"/>
        <w:tabs>
          <w:tab w:val="left" w:pos="0"/>
        </w:tabs>
        <w:spacing w:line="360" w:lineRule="auto"/>
        <w:jc w:val="both"/>
        <w:rPr>
          <w:rFonts w:ascii="Palatino Linotype" w:eastAsia="Palatino Linotype" w:hAnsi="Palatino Linotype" w:cs="Palatino Linotype"/>
          <w:b/>
        </w:rPr>
      </w:pPr>
      <w:r w:rsidRPr="00D95384">
        <w:rPr>
          <w:rFonts w:ascii="Palatino Linotype" w:eastAsia="Palatino Linotype" w:hAnsi="Palatino Linotype" w:cs="Palatino Linotype"/>
          <w:b/>
        </w:rPr>
        <w:t xml:space="preserve">c) De la ampliación </w:t>
      </w:r>
    </w:p>
    <w:p w14:paraId="1BC1F993" w14:textId="0716F1BD" w:rsidR="008D16DD" w:rsidRPr="00D95384" w:rsidRDefault="008D16DD" w:rsidP="00D95384">
      <w:pP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 xml:space="preserve">El </w:t>
      </w:r>
      <w:r w:rsidRPr="00D95384">
        <w:rPr>
          <w:rFonts w:ascii="Palatino Linotype" w:eastAsia="Palatino Linotype" w:hAnsi="Palatino Linotype" w:cs="Palatino Linotype"/>
          <w:b/>
        </w:rPr>
        <w:t>diecinueve de diciembre de dos mil veintitrés</w:t>
      </w:r>
      <w:r w:rsidRPr="00D9538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B9047DA" w14:textId="77777777" w:rsidR="008D16DD" w:rsidRPr="00D95384" w:rsidRDefault="008D16DD" w:rsidP="00D95384">
      <w:pPr>
        <w:spacing w:line="360" w:lineRule="auto"/>
        <w:jc w:val="both"/>
        <w:rPr>
          <w:rFonts w:ascii="Palatino Linotype" w:eastAsia="Palatino Linotype" w:hAnsi="Palatino Linotype" w:cs="Palatino Linotype"/>
        </w:rPr>
      </w:pPr>
    </w:p>
    <w:p w14:paraId="69217306" w14:textId="77777777" w:rsidR="008D16DD" w:rsidRPr="00D95384" w:rsidRDefault="008D16DD" w:rsidP="00D95384">
      <w:pPr>
        <w:spacing w:line="360" w:lineRule="auto"/>
        <w:jc w:val="both"/>
        <w:rPr>
          <w:rFonts w:ascii="Palatino Linotype" w:hAnsi="Palatino Linotype" w:cs="Arial"/>
          <w:lang w:eastAsia="es-MX"/>
        </w:rPr>
      </w:pPr>
      <w:r w:rsidRPr="00D95384">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w:t>
      </w:r>
      <w:r w:rsidRPr="00D95384">
        <w:rPr>
          <w:rFonts w:ascii="Palatino Linotype" w:hAnsi="Palatino Linotype" w:cs="Arial"/>
          <w:lang w:eastAsia="es-MX"/>
        </w:rPr>
        <w:lastRenderedPageBreak/>
        <w:t>capacidades técnicas y humanas del personal encargado de la proyección de las resoluciones a dichos medios de impugnación.</w:t>
      </w:r>
    </w:p>
    <w:p w14:paraId="43469EB2" w14:textId="77777777" w:rsidR="008D16DD" w:rsidRPr="00D95384" w:rsidRDefault="008D16DD" w:rsidP="00D95384">
      <w:pPr>
        <w:spacing w:line="360" w:lineRule="auto"/>
        <w:jc w:val="both"/>
        <w:rPr>
          <w:rFonts w:ascii="Palatino Linotype" w:hAnsi="Palatino Linotype" w:cs="Arial"/>
          <w:lang w:eastAsia="es-MX"/>
        </w:rPr>
      </w:pPr>
    </w:p>
    <w:p w14:paraId="0742F3A0" w14:textId="77777777" w:rsidR="008D16DD" w:rsidRPr="00D95384" w:rsidRDefault="008D16DD" w:rsidP="00D95384">
      <w:pPr>
        <w:spacing w:line="360" w:lineRule="auto"/>
        <w:jc w:val="both"/>
        <w:rPr>
          <w:rFonts w:ascii="Palatino Linotype" w:hAnsi="Palatino Linotype" w:cs="Arial"/>
          <w:lang w:eastAsia="es-MX"/>
        </w:rPr>
      </w:pPr>
      <w:r w:rsidRPr="00D95384">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E88F640" w14:textId="77777777" w:rsidR="008D16DD" w:rsidRPr="00D95384" w:rsidRDefault="008D16DD" w:rsidP="00D95384">
      <w:pPr>
        <w:spacing w:line="360" w:lineRule="auto"/>
        <w:jc w:val="both"/>
        <w:rPr>
          <w:rFonts w:ascii="Palatino Linotype" w:hAnsi="Palatino Linotype" w:cs="Arial"/>
          <w:lang w:eastAsia="es-MX"/>
        </w:rPr>
      </w:pPr>
    </w:p>
    <w:p w14:paraId="575BC6C5" w14:textId="77777777" w:rsidR="008D16DD" w:rsidRPr="00D95384" w:rsidRDefault="008D16DD" w:rsidP="00D95384">
      <w:pPr>
        <w:spacing w:line="360" w:lineRule="auto"/>
        <w:jc w:val="both"/>
        <w:rPr>
          <w:rFonts w:ascii="Palatino Linotype" w:hAnsi="Palatino Linotype" w:cs="Arial"/>
          <w:lang w:eastAsia="es-MX"/>
        </w:rPr>
      </w:pPr>
      <w:r w:rsidRPr="00D95384">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6E56561" w14:textId="77777777" w:rsidR="008D16DD" w:rsidRPr="00D95384" w:rsidRDefault="008D16DD" w:rsidP="00D95384">
      <w:pPr>
        <w:spacing w:line="360" w:lineRule="auto"/>
        <w:jc w:val="both"/>
        <w:rPr>
          <w:rFonts w:ascii="Palatino Linotype" w:hAnsi="Palatino Linotype" w:cs="Arial"/>
          <w:lang w:eastAsia="es-MX"/>
        </w:rPr>
      </w:pPr>
    </w:p>
    <w:p w14:paraId="596F3711" w14:textId="77777777" w:rsidR="008D16DD" w:rsidRPr="00D95384" w:rsidRDefault="008D16DD" w:rsidP="00D95384">
      <w:pPr>
        <w:spacing w:line="360" w:lineRule="auto"/>
        <w:jc w:val="both"/>
        <w:rPr>
          <w:rFonts w:ascii="Palatino Linotype" w:hAnsi="Palatino Linotype" w:cs="Arial"/>
          <w:lang w:eastAsia="es-MX"/>
        </w:rPr>
      </w:pPr>
      <w:r w:rsidRPr="00D95384">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AA078B2" w14:textId="77777777" w:rsidR="008D16DD" w:rsidRPr="00D95384" w:rsidRDefault="008D16DD" w:rsidP="00D95384">
      <w:pPr>
        <w:spacing w:line="360" w:lineRule="auto"/>
        <w:jc w:val="both"/>
        <w:rPr>
          <w:rFonts w:ascii="Palatino Linotype" w:hAnsi="Palatino Linotype" w:cs="Arial"/>
          <w:lang w:eastAsia="es-MX"/>
        </w:rPr>
      </w:pPr>
    </w:p>
    <w:p w14:paraId="1942FF43" w14:textId="77777777" w:rsidR="008D16DD" w:rsidRPr="00D95384" w:rsidRDefault="008D16DD" w:rsidP="00D95384">
      <w:pPr>
        <w:spacing w:line="360" w:lineRule="auto"/>
        <w:jc w:val="both"/>
        <w:rPr>
          <w:rFonts w:ascii="Palatino Linotype" w:hAnsi="Palatino Linotype" w:cs="Arial"/>
          <w:lang w:eastAsia="es-MX"/>
        </w:rPr>
      </w:pPr>
      <w:r w:rsidRPr="00D95384">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5F9940C0" w14:textId="77777777" w:rsidR="008D16DD" w:rsidRPr="00D95384" w:rsidRDefault="008D16DD" w:rsidP="00D95384">
      <w:pPr>
        <w:pStyle w:val="Prrafodelista"/>
        <w:numPr>
          <w:ilvl w:val="0"/>
          <w:numId w:val="18"/>
        </w:numPr>
        <w:spacing w:line="360" w:lineRule="auto"/>
        <w:contextualSpacing/>
        <w:jc w:val="both"/>
        <w:rPr>
          <w:rFonts w:ascii="Palatino Linotype" w:hAnsi="Palatino Linotype" w:cs="Arial"/>
          <w:lang w:eastAsia="es-MX"/>
        </w:rPr>
      </w:pPr>
      <w:r w:rsidRPr="00D95384">
        <w:rPr>
          <w:rFonts w:ascii="Palatino Linotype" w:hAnsi="Palatino Linotype" w:cs="Arial"/>
          <w:lang w:eastAsia="es-MX"/>
        </w:rPr>
        <w:lastRenderedPageBreak/>
        <w:t>Complejidad del asunto: La complejidad de la prueba, la pluralidad de sujetos procesales, el tiempo transcurrido, las características y contexto del recurso.</w:t>
      </w:r>
    </w:p>
    <w:p w14:paraId="1555F792" w14:textId="77777777" w:rsidR="008D16DD" w:rsidRPr="00D95384" w:rsidRDefault="008D16DD" w:rsidP="00D95384">
      <w:pPr>
        <w:pStyle w:val="Prrafodelista"/>
        <w:numPr>
          <w:ilvl w:val="0"/>
          <w:numId w:val="18"/>
        </w:numPr>
        <w:spacing w:line="360" w:lineRule="auto"/>
        <w:contextualSpacing/>
        <w:jc w:val="both"/>
        <w:rPr>
          <w:rFonts w:ascii="Palatino Linotype" w:hAnsi="Palatino Linotype" w:cs="Arial"/>
          <w:lang w:eastAsia="es-MX"/>
        </w:rPr>
      </w:pPr>
      <w:r w:rsidRPr="00D95384">
        <w:rPr>
          <w:rFonts w:ascii="Palatino Linotype" w:hAnsi="Palatino Linotype" w:cs="Arial"/>
          <w:lang w:eastAsia="es-MX"/>
        </w:rPr>
        <w:t>Actividad Procesal del interesado: Acciones u omisiones del interesado.</w:t>
      </w:r>
    </w:p>
    <w:p w14:paraId="1E074C25" w14:textId="77777777" w:rsidR="008D16DD" w:rsidRPr="00D95384" w:rsidRDefault="008D16DD" w:rsidP="00D95384">
      <w:pPr>
        <w:pStyle w:val="Prrafodelista"/>
        <w:numPr>
          <w:ilvl w:val="0"/>
          <w:numId w:val="18"/>
        </w:numPr>
        <w:spacing w:line="360" w:lineRule="auto"/>
        <w:contextualSpacing/>
        <w:jc w:val="both"/>
        <w:rPr>
          <w:rFonts w:ascii="Palatino Linotype" w:hAnsi="Palatino Linotype" w:cs="Arial"/>
          <w:lang w:eastAsia="es-MX"/>
        </w:rPr>
      </w:pPr>
      <w:r w:rsidRPr="00D95384">
        <w:rPr>
          <w:rFonts w:ascii="Palatino Linotype" w:hAnsi="Palatino Linotype" w:cs="Arial"/>
          <w:lang w:eastAsia="es-MX"/>
        </w:rPr>
        <w:t>Conducta de la Autoridad: Las Acciones u omisiones realizadas en el procedimiento. Así como si la autoridad actuó con la debida diligencia.</w:t>
      </w:r>
    </w:p>
    <w:p w14:paraId="1900F273" w14:textId="77777777" w:rsidR="008D16DD" w:rsidRPr="00D95384" w:rsidRDefault="008D16DD" w:rsidP="00D95384">
      <w:pPr>
        <w:pStyle w:val="Prrafodelista"/>
        <w:numPr>
          <w:ilvl w:val="0"/>
          <w:numId w:val="18"/>
        </w:numPr>
        <w:spacing w:line="360" w:lineRule="auto"/>
        <w:contextualSpacing/>
        <w:jc w:val="both"/>
        <w:rPr>
          <w:rFonts w:ascii="Palatino Linotype" w:hAnsi="Palatino Linotype" w:cs="Arial"/>
          <w:lang w:eastAsia="es-MX"/>
        </w:rPr>
      </w:pPr>
      <w:r w:rsidRPr="00D95384">
        <w:rPr>
          <w:rFonts w:ascii="Palatino Linotype" w:hAnsi="Palatino Linotype" w:cs="Arial"/>
          <w:lang w:eastAsia="es-MX"/>
        </w:rPr>
        <w:t>La afectación generada en la situación jurídica de la persona involucrada en el proceso: Violación a sus derechos humanos.</w:t>
      </w:r>
    </w:p>
    <w:p w14:paraId="5461D26F" w14:textId="77777777" w:rsidR="008D16DD" w:rsidRPr="00D95384" w:rsidRDefault="008D16DD" w:rsidP="00D95384">
      <w:pPr>
        <w:spacing w:line="360" w:lineRule="auto"/>
        <w:ind w:left="360"/>
        <w:jc w:val="both"/>
        <w:rPr>
          <w:rFonts w:ascii="Palatino Linotype" w:hAnsi="Palatino Linotype" w:cs="Arial"/>
          <w:lang w:eastAsia="es-MX"/>
        </w:rPr>
      </w:pPr>
    </w:p>
    <w:p w14:paraId="47D2D00E" w14:textId="77777777" w:rsidR="008D16DD" w:rsidRPr="00D95384" w:rsidRDefault="008D16DD" w:rsidP="00D95384">
      <w:pPr>
        <w:spacing w:line="360" w:lineRule="auto"/>
        <w:jc w:val="both"/>
        <w:rPr>
          <w:rFonts w:ascii="Palatino Linotype" w:hAnsi="Palatino Linotype" w:cs="Arial"/>
          <w:lang w:eastAsia="es-MX"/>
        </w:rPr>
      </w:pPr>
      <w:r w:rsidRPr="00D95384">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8479DB" w14:textId="77777777" w:rsidR="008D16DD" w:rsidRPr="00D95384" w:rsidRDefault="008D16DD" w:rsidP="00D95384">
      <w:pPr>
        <w:spacing w:line="360" w:lineRule="auto"/>
        <w:jc w:val="both"/>
        <w:rPr>
          <w:rFonts w:ascii="Palatino Linotype" w:hAnsi="Palatino Linotype" w:cs="Arial"/>
          <w:lang w:eastAsia="es-MX"/>
        </w:rPr>
      </w:pPr>
    </w:p>
    <w:p w14:paraId="5E43BF6B" w14:textId="77777777" w:rsidR="008D16DD" w:rsidRPr="00D95384" w:rsidRDefault="008D16DD" w:rsidP="00D95384">
      <w:pPr>
        <w:spacing w:line="360" w:lineRule="auto"/>
        <w:jc w:val="both"/>
        <w:rPr>
          <w:rFonts w:ascii="Palatino Linotype" w:hAnsi="Palatino Linotype" w:cs="Arial"/>
          <w:lang w:eastAsia="es-MX"/>
        </w:rPr>
      </w:pPr>
      <w:r w:rsidRPr="00D95384">
        <w:rPr>
          <w:rFonts w:ascii="Palatino Linotype" w:hAnsi="Palatino Linotype" w:cs="Arial"/>
          <w:lang w:eastAsia="es-MX"/>
        </w:rPr>
        <w:t>Argumento que encuentra sustento en la jurisprudencia P</w:t>
      </w:r>
      <w:proofErr w:type="gramStart"/>
      <w:r w:rsidRPr="00D95384">
        <w:rPr>
          <w:rFonts w:ascii="Palatino Linotype" w:hAnsi="Palatino Linotype" w:cs="Arial"/>
          <w:lang w:eastAsia="es-MX"/>
        </w:rPr>
        <w:t>./</w:t>
      </w:r>
      <w:proofErr w:type="gramEnd"/>
      <w:r w:rsidRPr="00D95384">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8134542" w14:textId="77777777" w:rsidR="008D16DD" w:rsidRPr="00D95384" w:rsidRDefault="008D16DD" w:rsidP="00D95384">
      <w:pPr>
        <w:spacing w:line="360" w:lineRule="auto"/>
        <w:jc w:val="both"/>
        <w:rPr>
          <w:rFonts w:ascii="Palatino Linotype" w:hAnsi="Palatino Linotype" w:cs="Arial"/>
          <w:lang w:eastAsia="es-MX"/>
        </w:rPr>
      </w:pPr>
    </w:p>
    <w:p w14:paraId="4654E991" w14:textId="77777777" w:rsidR="008D16DD" w:rsidRPr="00D95384" w:rsidRDefault="008D16DD" w:rsidP="00D95384">
      <w:pPr>
        <w:spacing w:line="360" w:lineRule="auto"/>
        <w:jc w:val="both"/>
        <w:rPr>
          <w:rFonts w:ascii="Palatino Linotype" w:hAnsi="Palatino Linotype" w:cs="Arial"/>
          <w:lang w:eastAsia="es-MX"/>
        </w:rPr>
      </w:pPr>
      <w:r w:rsidRPr="00D95384">
        <w:rPr>
          <w:rFonts w:ascii="Palatino Linotype" w:hAnsi="Palatino Linotype" w:cs="Arial"/>
          <w:lang w:eastAsia="es-MX"/>
        </w:rPr>
        <w:t xml:space="preserve">Razones por las cuales cabe concluir que, la resolución a los Recursos de Revisión se solventa hasta esta fecha, debido a que existe una excesiva carga de trabajo en </w:t>
      </w:r>
      <w:r w:rsidRPr="00D95384">
        <w:rPr>
          <w:rFonts w:ascii="Palatino Linotype" w:hAnsi="Palatino Linotype" w:cs="Arial"/>
          <w:lang w:eastAsia="es-MX"/>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2912B6E" w14:textId="77777777" w:rsidR="008D16DD" w:rsidRPr="00D95384" w:rsidRDefault="008D16DD" w:rsidP="00D95384">
      <w:pPr>
        <w:spacing w:line="360" w:lineRule="auto"/>
        <w:jc w:val="both"/>
        <w:rPr>
          <w:rFonts w:ascii="Palatino Linotype" w:hAnsi="Palatino Linotype" w:cs="Arial"/>
          <w:lang w:eastAsia="es-MX"/>
        </w:rPr>
      </w:pPr>
    </w:p>
    <w:p w14:paraId="563BE6F0" w14:textId="77777777" w:rsidR="008D16DD" w:rsidRPr="00D95384" w:rsidRDefault="008D16DD" w:rsidP="00D95384">
      <w:pPr>
        <w:spacing w:line="360" w:lineRule="auto"/>
        <w:jc w:val="both"/>
        <w:rPr>
          <w:rFonts w:ascii="Palatino Linotype" w:hAnsi="Palatino Linotype" w:cs="Arial"/>
          <w:lang w:eastAsia="es-MX"/>
        </w:rPr>
      </w:pPr>
      <w:r w:rsidRPr="00D95384">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53176612" w14:textId="77777777" w:rsidR="008D16DD" w:rsidRPr="00D95384" w:rsidRDefault="008D16DD" w:rsidP="00D95384">
      <w:pPr>
        <w:spacing w:line="360" w:lineRule="auto"/>
        <w:jc w:val="both"/>
        <w:rPr>
          <w:rFonts w:ascii="Palatino Linotype" w:hAnsi="Palatino Linotype" w:cs="Arial"/>
          <w:lang w:eastAsia="es-MX"/>
        </w:rPr>
      </w:pPr>
    </w:p>
    <w:p w14:paraId="43B3950F" w14:textId="77777777" w:rsidR="008D16DD" w:rsidRPr="00D95384" w:rsidRDefault="008D16DD" w:rsidP="00D95384">
      <w:pPr>
        <w:spacing w:line="360" w:lineRule="auto"/>
        <w:jc w:val="both"/>
        <w:rPr>
          <w:rFonts w:ascii="Palatino Linotype" w:hAnsi="Palatino Linotype" w:cs="Arial"/>
          <w:lang w:eastAsia="es-MX"/>
        </w:rPr>
      </w:pPr>
      <w:r w:rsidRPr="00D95384">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5B6A3617" w14:textId="77777777" w:rsidR="008D16DD" w:rsidRPr="00D95384" w:rsidRDefault="008D16DD" w:rsidP="00D95384">
      <w:pPr>
        <w:spacing w:line="360" w:lineRule="auto"/>
        <w:jc w:val="both"/>
        <w:rPr>
          <w:rFonts w:ascii="Palatino Linotype" w:hAnsi="Palatino Linotype" w:cs="Arial"/>
          <w:lang w:eastAsia="es-MX"/>
        </w:rPr>
      </w:pPr>
    </w:p>
    <w:p w14:paraId="14AA01CD" w14:textId="77777777" w:rsidR="008D16DD" w:rsidRPr="00D95384" w:rsidRDefault="008D16DD" w:rsidP="00D95384">
      <w:pPr>
        <w:spacing w:line="360" w:lineRule="auto"/>
        <w:jc w:val="both"/>
        <w:rPr>
          <w:rFonts w:ascii="Palatino Linotype" w:hAnsi="Palatino Linotype" w:cs="Arial"/>
          <w:lang w:eastAsia="es-MX"/>
        </w:rPr>
      </w:pPr>
      <w:r w:rsidRPr="00D95384">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5913C919" w14:textId="77777777" w:rsidR="008D16DD" w:rsidRPr="00D95384" w:rsidRDefault="008D16DD" w:rsidP="00D95384">
      <w:pPr>
        <w:spacing w:line="360" w:lineRule="auto"/>
        <w:jc w:val="both"/>
        <w:rPr>
          <w:rFonts w:ascii="Palatino Linotype" w:hAnsi="Palatino Linotype" w:cs="Arial"/>
          <w:lang w:eastAsia="es-MX"/>
        </w:rPr>
      </w:pPr>
    </w:p>
    <w:p w14:paraId="6716A3B0" w14:textId="77777777" w:rsidR="008D16DD" w:rsidRPr="00D95384" w:rsidRDefault="008D16DD" w:rsidP="00D95384">
      <w:pPr>
        <w:spacing w:line="360" w:lineRule="auto"/>
        <w:jc w:val="both"/>
        <w:rPr>
          <w:rFonts w:ascii="Palatino Linotype" w:hAnsi="Palatino Linotype" w:cs="Arial"/>
          <w:lang w:eastAsia="es-MX"/>
        </w:rPr>
      </w:pPr>
      <w:r w:rsidRPr="00D95384">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6A928E72" w14:textId="77777777" w:rsidR="008D16DD" w:rsidRPr="00D95384" w:rsidRDefault="008D16DD" w:rsidP="00D95384">
      <w:pPr>
        <w:widowControl w:val="0"/>
        <w:tabs>
          <w:tab w:val="left" w:pos="0"/>
        </w:tabs>
        <w:spacing w:line="360" w:lineRule="auto"/>
        <w:jc w:val="both"/>
        <w:rPr>
          <w:rFonts w:ascii="Palatino Linotype" w:eastAsia="Palatino Linotype" w:hAnsi="Palatino Linotype" w:cs="Palatino Linotype"/>
          <w:b/>
        </w:rPr>
      </w:pPr>
    </w:p>
    <w:p w14:paraId="6F8ACD0E" w14:textId="3B0B967C" w:rsidR="00081754" w:rsidRPr="00D95384" w:rsidRDefault="00184DB8" w:rsidP="00D95384">
      <w:pPr>
        <w:widowControl w:val="0"/>
        <w:tabs>
          <w:tab w:val="left" w:pos="0"/>
        </w:tabs>
        <w:spacing w:line="360" w:lineRule="auto"/>
        <w:jc w:val="both"/>
        <w:rPr>
          <w:rFonts w:ascii="Palatino Linotype" w:eastAsia="Palatino Linotype" w:hAnsi="Palatino Linotype" w:cs="Palatino Linotype"/>
          <w:b/>
        </w:rPr>
      </w:pPr>
      <w:r w:rsidRPr="00D95384">
        <w:rPr>
          <w:rFonts w:ascii="Palatino Linotype" w:eastAsia="Palatino Linotype" w:hAnsi="Palatino Linotype" w:cs="Palatino Linotype"/>
          <w:b/>
        </w:rPr>
        <w:t>d</w:t>
      </w:r>
      <w:r w:rsidR="00CF6B49" w:rsidRPr="00D95384">
        <w:rPr>
          <w:rFonts w:ascii="Palatino Linotype" w:eastAsia="Palatino Linotype" w:hAnsi="Palatino Linotype" w:cs="Palatino Linotype"/>
          <w:b/>
        </w:rPr>
        <w:t xml:space="preserve">) </w:t>
      </w:r>
      <w:r w:rsidR="00081754" w:rsidRPr="00D95384">
        <w:rPr>
          <w:rFonts w:ascii="Palatino Linotype" w:eastAsia="Palatino Linotype" w:hAnsi="Palatino Linotype" w:cs="Palatino Linotype"/>
          <w:b/>
        </w:rPr>
        <w:t>Cierre de Instrucción</w:t>
      </w:r>
    </w:p>
    <w:p w14:paraId="3AE98DCB" w14:textId="68249E42" w:rsidR="00081754" w:rsidRPr="00D95384" w:rsidRDefault="00081754" w:rsidP="00D95384">
      <w:pP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Por lo que, una vez analizado el estado procesal que guarda el expediente, e</w:t>
      </w:r>
      <w:r w:rsidR="000B048B" w:rsidRPr="00D95384">
        <w:rPr>
          <w:rFonts w:ascii="Palatino Linotype" w:eastAsia="Palatino Linotype" w:hAnsi="Palatino Linotype" w:cs="Palatino Linotype"/>
        </w:rPr>
        <w:t xml:space="preserve">l </w:t>
      </w:r>
      <w:r w:rsidR="008D16DD" w:rsidRPr="00D95384">
        <w:rPr>
          <w:rFonts w:ascii="Palatino Linotype" w:eastAsia="Palatino Linotype" w:hAnsi="Palatino Linotype" w:cs="Palatino Linotype"/>
          <w:b/>
        </w:rPr>
        <w:t>dieciséis de enero de dos mil veinticuatro</w:t>
      </w:r>
      <w:r w:rsidRPr="00D95384">
        <w:rPr>
          <w:rFonts w:ascii="Palatino Linotype" w:eastAsia="Palatino Linotype" w:hAnsi="Palatino Linotype" w:cs="Palatino Linotype"/>
        </w:rPr>
        <w:t xml:space="preserve">, la </w:t>
      </w:r>
      <w:r w:rsidRPr="00D95384">
        <w:rPr>
          <w:rFonts w:ascii="Palatino Linotype" w:eastAsia="Palatino Linotype" w:hAnsi="Palatino Linotype" w:cs="Palatino Linotype"/>
          <w:b/>
        </w:rPr>
        <w:t xml:space="preserve">Comisionada Sharon Cristina Morales Martínez </w:t>
      </w:r>
      <w:r w:rsidRPr="00D95384">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034CD1" w:rsidRPr="00D95384">
        <w:rPr>
          <w:rFonts w:ascii="Palatino Linotype" w:eastAsia="Palatino Linotype" w:hAnsi="Palatino Linotype" w:cs="Palatino Linotype"/>
        </w:rPr>
        <w:t>.</w:t>
      </w:r>
    </w:p>
    <w:p w14:paraId="60CB8F6F" w14:textId="77777777" w:rsidR="007D7AAD" w:rsidRPr="00D95384" w:rsidRDefault="007D7AAD" w:rsidP="00D95384">
      <w:pPr>
        <w:jc w:val="center"/>
        <w:rPr>
          <w:rFonts w:ascii="Palatino Linotype" w:hAnsi="Palatino Linotype"/>
          <w:b/>
          <w:bCs/>
          <w:spacing w:val="60"/>
          <w:sz w:val="28"/>
        </w:rPr>
      </w:pPr>
    </w:p>
    <w:p w14:paraId="036F9547" w14:textId="77777777" w:rsidR="007A5836" w:rsidRPr="00D95384" w:rsidRDefault="007A5836" w:rsidP="00D95384">
      <w:pPr>
        <w:jc w:val="center"/>
        <w:rPr>
          <w:rFonts w:ascii="Palatino Linotype" w:hAnsi="Palatino Linotype"/>
          <w:b/>
          <w:bCs/>
          <w:spacing w:val="60"/>
          <w:sz w:val="28"/>
        </w:rPr>
      </w:pPr>
      <w:r w:rsidRPr="00D95384">
        <w:rPr>
          <w:rFonts w:ascii="Palatino Linotype" w:hAnsi="Palatino Linotype"/>
          <w:b/>
          <w:bCs/>
          <w:spacing w:val="60"/>
          <w:sz w:val="28"/>
        </w:rPr>
        <w:t>CONSIDERANDO</w:t>
      </w:r>
    </w:p>
    <w:p w14:paraId="2D9810D3" w14:textId="77777777" w:rsidR="006C258B" w:rsidRPr="00D95384" w:rsidRDefault="006C258B" w:rsidP="00D95384">
      <w:pPr>
        <w:jc w:val="center"/>
        <w:rPr>
          <w:rFonts w:ascii="Palatino Linotype" w:hAnsi="Palatino Linotype"/>
          <w:b/>
          <w:bCs/>
          <w:spacing w:val="60"/>
          <w:sz w:val="28"/>
        </w:rPr>
      </w:pPr>
    </w:p>
    <w:p w14:paraId="1175ED9F" w14:textId="77777777" w:rsidR="00FA2D5D" w:rsidRPr="00D95384" w:rsidRDefault="002D5F76" w:rsidP="00D95384">
      <w:pPr>
        <w:spacing w:line="360" w:lineRule="auto"/>
        <w:ind w:right="50"/>
        <w:jc w:val="both"/>
        <w:rPr>
          <w:rFonts w:ascii="Palatino Linotype" w:hAnsi="Palatino Linotype"/>
          <w:b/>
        </w:rPr>
      </w:pPr>
      <w:r w:rsidRPr="00D95384">
        <w:rPr>
          <w:rFonts w:ascii="Palatino Linotype" w:hAnsi="Palatino Linotype"/>
          <w:b/>
          <w:sz w:val="28"/>
          <w:szCs w:val="28"/>
        </w:rPr>
        <w:t>PRIMERO</w:t>
      </w:r>
      <w:r w:rsidRPr="00D95384">
        <w:rPr>
          <w:rFonts w:ascii="Palatino Linotype" w:hAnsi="Palatino Linotype"/>
          <w:b/>
        </w:rPr>
        <w:t>.</w:t>
      </w:r>
      <w:r w:rsidRPr="00D95384">
        <w:rPr>
          <w:rFonts w:ascii="Palatino Linotype" w:hAnsi="Palatino Linotype"/>
        </w:rPr>
        <w:t xml:space="preserve"> </w:t>
      </w:r>
      <w:r w:rsidRPr="00D95384">
        <w:rPr>
          <w:rFonts w:ascii="Palatino Linotype" w:hAnsi="Palatino Linotype"/>
          <w:b/>
        </w:rPr>
        <w:t>Competencia</w:t>
      </w:r>
      <w:r w:rsidRPr="00D95384">
        <w:rPr>
          <w:rFonts w:ascii="Palatino Linotype" w:hAnsi="Palatino Linotype"/>
        </w:rPr>
        <w:t>.</w:t>
      </w:r>
      <w:r w:rsidRPr="00D95384">
        <w:rPr>
          <w:rFonts w:ascii="Palatino Linotype" w:hAnsi="Palatino Linotype"/>
          <w:b/>
        </w:rPr>
        <w:t xml:space="preserve"> </w:t>
      </w:r>
    </w:p>
    <w:p w14:paraId="27DD7C24" w14:textId="336CA58D" w:rsidR="002D5F76" w:rsidRPr="00D95384" w:rsidRDefault="002D5F76" w:rsidP="00D95384">
      <w:pPr>
        <w:spacing w:line="360" w:lineRule="auto"/>
        <w:ind w:right="50"/>
        <w:jc w:val="both"/>
        <w:rPr>
          <w:rFonts w:ascii="Palatino Linotype" w:hAnsi="Palatino Linotype" w:cs="Arial"/>
        </w:rPr>
      </w:pPr>
      <w:r w:rsidRPr="00D95384">
        <w:rPr>
          <w:rFonts w:ascii="Palatino Linotype" w:hAnsi="Palatino Linotype"/>
        </w:rPr>
        <w:t xml:space="preserve">Este Instituto de Transparencia, </w:t>
      </w:r>
      <w:r w:rsidR="00AB4B44" w:rsidRPr="00D95384">
        <w:rPr>
          <w:rFonts w:ascii="Palatino Linotype" w:hAnsi="Palatino Linotype"/>
        </w:rPr>
        <w:t>Acceso a la Información</w:t>
      </w:r>
      <w:r w:rsidRPr="00D95384">
        <w:rPr>
          <w:rFonts w:ascii="Palatino Linotype" w:hAnsi="Palatino Linotype"/>
        </w:rPr>
        <w:t xml:space="preserve"> Pública y Protección de Datos Personales del Estado de México y Municipios, es competente para conocer y resolver el presente </w:t>
      </w:r>
      <w:r w:rsidR="000C7F93" w:rsidRPr="00D95384">
        <w:rPr>
          <w:rFonts w:ascii="Palatino Linotype" w:hAnsi="Palatino Linotype"/>
        </w:rPr>
        <w:t>Recurso de R</w:t>
      </w:r>
      <w:r w:rsidRPr="00D95384">
        <w:rPr>
          <w:rFonts w:ascii="Palatino Linotype" w:hAnsi="Palatino Linotype"/>
        </w:rPr>
        <w:t xml:space="preserve">evisión, conforme a lo dispuesto en los artículos 6, Apartado A de la Constitución Política de los Estados Unidos Mexicanos; 5, </w:t>
      </w:r>
      <w:r w:rsidR="00800DFD" w:rsidRPr="00D95384">
        <w:rPr>
          <w:rFonts w:ascii="Palatino Linotype" w:hAnsi="Palatino Linotype"/>
        </w:rPr>
        <w:t>párrafos trigésimo segundo, trigésimo tercero y trigésimo cuarto</w:t>
      </w:r>
      <w:r w:rsidRPr="00D95384">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D95384">
        <w:rPr>
          <w:rFonts w:ascii="Palatino Linotype" w:hAnsi="Palatino Linotype"/>
        </w:rPr>
        <w:t>Acceso a la Información</w:t>
      </w:r>
      <w:r w:rsidRPr="00D95384">
        <w:rPr>
          <w:rFonts w:ascii="Palatino Linotype" w:hAnsi="Palatino Linotype"/>
        </w:rPr>
        <w:t xml:space="preserve"> Pública del Estado de México y Municipios</w:t>
      </w:r>
      <w:r w:rsidRPr="00D95384">
        <w:rPr>
          <w:rFonts w:ascii="Palatino Linotype" w:hAnsi="Palatino Linotype" w:cs="Arial"/>
        </w:rPr>
        <w:t>; y 9, fracciones I y XX</w:t>
      </w:r>
      <w:r w:rsidR="009939C6" w:rsidRPr="00D95384">
        <w:rPr>
          <w:rFonts w:ascii="Palatino Linotype" w:hAnsi="Palatino Linotype" w:cs="Arial"/>
        </w:rPr>
        <w:t>II</w:t>
      </w:r>
      <w:r w:rsidR="00B8370F" w:rsidRPr="00D95384">
        <w:rPr>
          <w:rFonts w:ascii="Palatino Linotype" w:hAnsi="Palatino Linotype" w:cs="Arial"/>
        </w:rPr>
        <w:t>I</w:t>
      </w:r>
      <w:r w:rsidRPr="00D95384">
        <w:rPr>
          <w:rFonts w:ascii="Palatino Linotype" w:hAnsi="Palatino Linotype" w:cs="Arial"/>
        </w:rPr>
        <w:t xml:space="preserve"> y 11 </w:t>
      </w:r>
      <w:r w:rsidRPr="00D95384">
        <w:rPr>
          <w:rFonts w:ascii="Palatino Linotype" w:hAnsi="Palatino Linotype" w:cs="Arial"/>
        </w:rPr>
        <w:lastRenderedPageBreak/>
        <w:t xml:space="preserve">del Reglamento Interior del Instituto de Transparencia, </w:t>
      </w:r>
      <w:r w:rsidR="00AB4B44" w:rsidRPr="00D95384">
        <w:rPr>
          <w:rFonts w:ascii="Palatino Linotype" w:hAnsi="Palatino Linotype" w:cs="Arial"/>
        </w:rPr>
        <w:t>Acceso a la Información</w:t>
      </w:r>
      <w:r w:rsidRPr="00D95384">
        <w:rPr>
          <w:rFonts w:ascii="Palatino Linotype" w:hAnsi="Palatino Linotype" w:cs="Arial"/>
        </w:rPr>
        <w:t xml:space="preserve"> Pública y Protección de Datos Personales del Estado de México y Municipios.</w:t>
      </w:r>
    </w:p>
    <w:p w14:paraId="780F7773" w14:textId="77777777" w:rsidR="0082431E" w:rsidRPr="00D95384" w:rsidRDefault="0082431E" w:rsidP="00D95384">
      <w:pPr>
        <w:spacing w:line="360" w:lineRule="auto"/>
        <w:ind w:right="50"/>
        <w:jc w:val="both"/>
        <w:rPr>
          <w:rFonts w:ascii="Palatino Linotype" w:hAnsi="Palatino Linotype" w:cs="Arial"/>
        </w:rPr>
      </w:pPr>
    </w:p>
    <w:p w14:paraId="05A2C2FB" w14:textId="77777777" w:rsidR="00FA2D5D" w:rsidRPr="00D95384" w:rsidRDefault="00FA1E61" w:rsidP="00D95384">
      <w:pPr>
        <w:pStyle w:val="Prrafodelista"/>
        <w:widowControl w:val="0"/>
        <w:autoSpaceDE w:val="0"/>
        <w:autoSpaceDN w:val="0"/>
        <w:adjustRightInd w:val="0"/>
        <w:spacing w:line="360" w:lineRule="auto"/>
        <w:ind w:left="0"/>
        <w:jc w:val="both"/>
        <w:rPr>
          <w:rFonts w:ascii="Palatino Linotype" w:hAnsi="Palatino Linotype" w:cs="Arial"/>
        </w:rPr>
      </w:pPr>
      <w:r w:rsidRPr="00D95384">
        <w:rPr>
          <w:rFonts w:ascii="Palatino Linotype" w:hAnsi="Palatino Linotype"/>
          <w:b/>
          <w:sz w:val="28"/>
        </w:rPr>
        <w:t>SEGUNDO.</w:t>
      </w:r>
      <w:r w:rsidRPr="00D95384">
        <w:rPr>
          <w:rFonts w:ascii="Palatino Linotype" w:hAnsi="Palatino Linotype" w:cs="Arial"/>
          <w:b/>
        </w:rPr>
        <w:t xml:space="preserve"> </w:t>
      </w:r>
      <w:r w:rsidR="00633F63" w:rsidRPr="00D95384">
        <w:rPr>
          <w:rFonts w:ascii="Palatino Linotype" w:hAnsi="Palatino Linotype" w:cs="Arial"/>
          <w:b/>
        </w:rPr>
        <w:t>Interés.</w:t>
      </w:r>
      <w:r w:rsidR="00633F63" w:rsidRPr="00D95384">
        <w:rPr>
          <w:rFonts w:ascii="Palatino Linotype" w:hAnsi="Palatino Linotype" w:cs="Arial"/>
        </w:rPr>
        <w:t xml:space="preserve"> </w:t>
      </w:r>
    </w:p>
    <w:p w14:paraId="66E31ACB" w14:textId="507B44CE" w:rsidR="00E62E88" w:rsidRPr="00D95384" w:rsidRDefault="00E62E88" w:rsidP="00D95384">
      <w:pPr>
        <w:spacing w:line="360" w:lineRule="auto"/>
        <w:jc w:val="both"/>
        <w:rPr>
          <w:rFonts w:ascii="Palatino Linotype" w:hAnsi="Palatino Linotype" w:cs="Arial"/>
          <w:b/>
          <w:bCs/>
        </w:rPr>
      </w:pPr>
      <w:r w:rsidRPr="00D95384">
        <w:rPr>
          <w:rFonts w:ascii="Palatino Linotype" w:hAnsi="Palatino Linotype" w:cs="Arial"/>
          <w:bCs/>
        </w:rPr>
        <w:t xml:space="preserve">El Recurso de Revisión fue interpuesto por parte legítima, en atención a que se presentó por </w:t>
      </w:r>
      <w:r w:rsidR="00605511" w:rsidRPr="00D95384">
        <w:rPr>
          <w:rFonts w:ascii="Palatino Linotype" w:hAnsi="Palatino Linotype" w:cs="Arial"/>
          <w:b/>
        </w:rPr>
        <w:t>EL</w:t>
      </w:r>
      <w:r w:rsidRPr="00D95384">
        <w:rPr>
          <w:rFonts w:ascii="Palatino Linotype" w:hAnsi="Palatino Linotype" w:cs="Arial"/>
          <w:b/>
          <w:bCs/>
        </w:rPr>
        <w:t xml:space="preserve"> RECURRENTE,</w:t>
      </w:r>
      <w:r w:rsidRPr="00D95384">
        <w:rPr>
          <w:rFonts w:ascii="Palatino Linotype" w:hAnsi="Palatino Linotype" w:cs="Arial"/>
          <w:bCs/>
        </w:rPr>
        <w:t xml:space="preserve"> quien es la misma persona que formuló la solicitud de </w:t>
      </w:r>
      <w:r w:rsidR="00AB4B44" w:rsidRPr="00D95384">
        <w:rPr>
          <w:rFonts w:ascii="Palatino Linotype" w:hAnsi="Palatino Linotype" w:cs="Arial"/>
          <w:bCs/>
        </w:rPr>
        <w:t>Acceso a la Información</w:t>
      </w:r>
      <w:r w:rsidRPr="00D95384">
        <w:rPr>
          <w:rFonts w:ascii="Palatino Linotype" w:hAnsi="Palatino Linotype" w:cs="Arial"/>
          <w:bCs/>
        </w:rPr>
        <w:t xml:space="preserve"> pública al </w:t>
      </w:r>
      <w:r w:rsidRPr="00D95384">
        <w:rPr>
          <w:rFonts w:ascii="Palatino Linotype" w:hAnsi="Palatino Linotype" w:cs="Arial"/>
          <w:b/>
          <w:bCs/>
        </w:rPr>
        <w:t xml:space="preserve">SUJETO OBLIGADO, </w:t>
      </w:r>
      <w:r w:rsidRPr="00D95384">
        <w:rPr>
          <w:rFonts w:ascii="Palatino Linotype" w:hAnsi="Palatino Linotype" w:cs="Arial"/>
          <w:bCs/>
        </w:rPr>
        <w:t xml:space="preserve">pues para ello, es </w:t>
      </w:r>
      <w:r w:rsidRPr="00D95384">
        <w:rPr>
          <w:rFonts w:ascii="Palatino Linotype" w:hAnsi="Palatino Linotype" w:cs="Arial"/>
          <w:lang w:eastAsia="es-MX"/>
        </w:rPr>
        <w:t xml:space="preserve">necesario que </w:t>
      </w:r>
      <w:r w:rsidR="000E2A09" w:rsidRPr="00D95384">
        <w:rPr>
          <w:rFonts w:ascii="Palatino Linotype" w:hAnsi="Palatino Linotype" w:cs="Arial"/>
          <w:lang w:eastAsia="es-MX"/>
        </w:rPr>
        <w:t>el</w:t>
      </w:r>
      <w:r w:rsidRPr="00D95384">
        <w:rPr>
          <w:rFonts w:ascii="Palatino Linotype" w:hAnsi="Palatino Linotype" w:cs="Arial"/>
          <w:lang w:eastAsia="es-MX"/>
        </w:rPr>
        <w:t xml:space="preserve"> particular ingrese al </w:t>
      </w:r>
      <w:r w:rsidRPr="00D95384">
        <w:rPr>
          <w:rFonts w:ascii="Palatino Linotype" w:hAnsi="Palatino Linotype" w:cs="Arial"/>
          <w:b/>
          <w:lang w:eastAsia="es-MX"/>
        </w:rPr>
        <w:t xml:space="preserve">SAIMEX </w:t>
      </w:r>
      <w:r w:rsidRPr="00D95384">
        <w:rPr>
          <w:rFonts w:ascii="Palatino Linotype" w:hAnsi="Palatino Linotype" w:cs="Arial"/>
          <w:lang w:eastAsia="es-MX"/>
        </w:rPr>
        <w:t>mediante la utilización de su clave de usuario y contraseña.</w:t>
      </w:r>
    </w:p>
    <w:p w14:paraId="3DCA35D6" w14:textId="77777777" w:rsidR="006C258B" w:rsidRPr="00D95384" w:rsidRDefault="006C258B" w:rsidP="00D95384">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D95384" w:rsidRDefault="00FA1E61" w:rsidP="00D95384">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D95384">
        <w:rPr>
          <w:rFonts w:ascii="Palatino Linotype" w:hAnsi="Palatino Linotype"/>
          <w:b/>
          <w:sz w:val="28"/>
        </w:rPr>
        <w:t>TERCERO</w:t>
      </w:r>
      <w:r w:rsidRPr="00D95384">
        <w:rPr>
          <w:rFonts w:ascii="Palatino Linotype" w:hAnsi="Palatino Linotype" w:cs="Arial"/>
          <w:b/>
        </w:rPr>
        <w:t xml:space="preserve">. </w:t>
      </w:r>
      <w:r w:rsidR="00633F63" w:rsidRPr="00D95384">
        <w:rPr>
          <w:rFonts w:ascii="Palatino Linotype" w:hAnsi="Palatino Linotype" w:cs="Arial"/>
          <w:b/>
        </w:rPr>
        <w:t xml:space="preserve">Oportunidad. </w:t>
      </w:r>
    </w:p>
    <w:p w14:paraId="5625552A" w14:textId="64CB00BA" w:rsidR="00633F63" w:rsidRPr="00D95384" w:rsidRDefault="00633F63" w:rsidP="00D95384">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D95384">
        <w:rPr>
          <w:rFonts w:ascii="Palatino Linotype" w:hAnsi="Palatino Linotype" w:cs="Arial"/>
        </w:rPr>
        <w:t xml:space="preserve">El </w:t>
      </w:r>
      <w:r w:rsidR="000C7F93" w:rsidRPr="00D95384">
        <w:rPr>
          <w:rFonts w:ascii="Palatino Linotype" w:hAnsi="Palatino Linotype" w:cs="Arial"/>
        </w:rPr>
        <w:t>Recurso de R</w:t>
      </w:r>
      <w:r w:rsidRPr="00D95384">
        <w:rPr>
          <w:rFonts w:ascii="Palatino Linotype" w:hAnsi="Palatino Linotype" w:cs="Arial"/>
        </w:rPr>
        <w:t xml:space="preserve">evisión </w:t>
      </w:r>
      <w:r w:rsidR="00FA2D5D" w:rsidRPr="00D95384">
        <w:rPr>
          <w:rFonts w:ascii="Palatino Linotype" w:hAnsi="Palatino Linotype" w:cs="Arial"/>
        </w:rPr>
        <w:t xml:space="preserve">se interpuso </w:t>
      </w:r>
      <w:r w:rsidRPr="00D95384">
        <w:rPr>
          <w:rFonts w:ascii="Palatino Linotype" w:hAnsi="Palatino Linotype" w:cs="Arial"/>
        </w:rPr>
        <w:t xml:space="preserve">dentro del plazo de quince días hábiles contados a partir del día siguiente en que </w:t>
      </w:r>
      <w:r w:rsidR="000E2A09" w:rsidRPr="00D95384">
        <w:rPr>
          <w:rFonts w:ascii="Palatino Linotype" w:hAnsi="Palatino Linotype" w:cs="Arial"/>
          <w:b/>
        </w:rPr>
        <w:t>EL</w:t>
      </w:r>
      <w:r w:rsidRPr="00D95384">
        <w:rPr>
          <w:rFonts w:ascii="Palatino Linotype" w:hAnsi="Palatino Linotype" w:cs="Arial"/>
          <w:b/>
        </w:rPr>
        <w:t xml:space="preserve"> RECURRENTE </w:t>
      </w:r>
      <w:r w:rsidRPr="00D95384">
        <w:rPr>
          <w:rFonts w:ascii="Palatino Linotype" w:hAnsi="Palatino Linotype" w:cs="Arial"/>
        </w:rPr>
        <w:t xml:space="preserve">tuvo conocimiento de la respuesta impugnada, tal y como lo prevé el artículo 178 de la Ley de Transparencia y </w:t>
      </w:r>
      <w:r w:rsidR="00AB4B44" w:rsidRPr="00D95384">
        <w:rPr>
          <w:rFonts w:ascii="Palatino Linotype" w:hAnsi="Palatino Linotype" w:cs="Arial"/>
        </w:rPr>
        <w:t>Acceso a la Información</w:t>
      </w:r>
      <w:r w:rsidRPr="00D95384">
        <w:rPr>
          <w:rFonts w:ascii="Palatino Linotype" w:hAnsi="Palatino Linotype" w:cs="Arial"/>
        </w:rPr>
        <w:t xml:space="preserve"> Pública del Estado de México y Municipios, que establece: </w:t>
      </w:r>
    </w:p>
    <w:p w14:paraId="714118FA" w14:textId="77777777" w:rsidR="00633F63" w:rsidRPr="00D95384" w:rsidRDefault="00633F63" w:rsidP="00D95384">
      <w:pPr>
        <w:ind w:left="851" w:right="902"/>
        <w:jc w:val="both"/>
        <w:rPr>
          <w:rFonts w:ascii="Palatino Linotype" w:eastAsiaTheme="minorEastAsia" w:hAnsi="Palatino Linotype" w:cs="Arial"/>
        </w:rPr>
      </w:pPr>
    </w:p>
    <w:p w14:paraId="69681E29" w14:textId="77777777" w:rsidR="00633F63" w:rsidRPr="00D95384" w:rsidRDefault="00633F63" w:rsidP="00D95384">
      <w:pPr>
        <w:tabs>
          <w:tab w:val="left" w:pos="851"/>
        </w:tabs>
        <w:ind w:left="851" w:right="901"/>
        <w:jc w:val="both"/>
        <w:rPr>
          <w:rFonts w:ascii="Palatino Linotype" w:eastAsiaTheme="minorEastAsia" w:hAnsi="Palatino Linotype" w:cs="Arial"/>
          <w:i/>
          <w:sz w:val="22"/>
        </w:rPr>
      </w:pPr>
      <w:r w:rsidRPr="00D95384">
        <w:rPr>
          <w:rFonts w:ascii="Palatino Linotype" w:eastAsiaTheme="minorEastAsia" w:hAnsi="Palatino Linotype" w:cs="Arial"/>
          <w:b/>
          <w:i/>
          <w:sz w:val="22"/>
        </w:rPr>
        <w:t>“Artículo 178.</w:t>
      </w:r>
      <w:r w:rsidRPr="00D95384">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D95384" w:rsidRDefault="00633F63" w:rsidP="00D95384">
      <w:pPr>
        <w:tabs>
          <w:tab w:val="left" w:pos="851"/>
        </w:tabs>
        <w:ind w:left="851" w:right="901"/>
        <w:jc w:val="both"/>
        <w:rPr>
          <w:rFonts w:ascii="Palatino Linotype" w:eastAsiaTheme="minorEastAsia" w:hAnsi="Palatino Linotype" w:cs="Arial"/>
          <w:i/>
          <w:sz w:val="22"/>
        </w:rPr>
      </w:pPr>
    </w:p>
    <w:p w14:paraId="4AF594ED" w14:textId="07957940" w:rsidR="00633F63" w:rsidRPr="00D95384" w:rsidRDefault="00633F63" w:rsidP="00D95384">
      <w:pPr>
        <w:tabs>
          <w:tab w:val="left" w:pos="851"/>
        </w:tabs>
        <w:ind w:left="851" w:right="901"/>
        <w:jc w:val="both"/>
        <w:rPr>
          <w:rFonts w:ascii="Palatino Linotype" w:eastAsiaTheme="minorEastAsia" w:hAnsi="Palatino Linotype" w:cs="Arial"/>
          <w:i/>
          <w:sz w:val="22"/>
        </w:rPr>
      </w:pPr>
      <w:r w:rsidRPr="00D95384">
        <w:rPr>
          <w:rFonts w:ascii="Palatino Linotype" w:eastAsiaTheme="minorEastAsia" w:hAnsi="Palatino Linotype" w:cs="Arial"/>
          <w:i/>
          <w:sz w:val="22"/>
        </w:rPr>
        <w:t xml:space="preserve">A falta de respuesta del sujeto obligado, dentro de los plazos establecidos en esta Ley, a una solicitud de </w:t>
      </w:r>
      <w:r w:rsidR="00AB4B44" w:rsidRPr="00D95384">
        <w:rPr>
          <w:rFonts w:ascii="Palatino Linotype" w:eastAsiaTheme="minorEastAsia" w:hAnsi="Palatino Linotype" w:cs="Arial"/>
          <w:i/>
          <w:sz w:val="22"/>
        </w:rPr>
        <w:t>Acceso a la Información</w:t>
      </w:r>
      <w:r w:rsidRPr="00D95384">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D95384" w:rsidRDefault="00633F63" w:rsidP="00D95384">
      <w:pPr>
        <w:tabs>
          <w:tab w:val="left" w:pos="851"/>
        </w:tabs>
        <w:ind w:left="851" w:right="901"/>
        <w:jc w:val="both"/>
        <w:rPr>
          <w:rFonts w:ascii="Palatino Linotype" w:eastAsiaTheme="minorEastAsia" w:hAnsi="Palatino Linotype" w:cs="Arial"/>
          <w:i/>
          <w:sz w:val="22"/>
        </w:rPr>
      </w:pPr>
    </w:p>
    <w:p w14:paraId="404972FA" w14:textId="77777777" w:rsidR="00633F63" w:rsidRPr="00D95384" w:rsidRDefault="00633F63" w:rsidP="00D95384">
      <w:pPr>
        <w:tabs>
          <w:tab w:val="left" w:pos="851"/>
        </w:tabs>
        <w:ind w:left="851" w:right="901"/>
        <w:jc w:val="both"/>
        <w:rPr>
          <w:rFonts w:ascii="Palatino Linotype" w:eastAsiaTheme="minorEastAsia" w:hAnsi="Palatino Linotype" w:cs="Arial"/>
          <w:i/>
        </w:rPr>
      </w:pPr>
      <w:r w:rsidRPr="00D95384">
        <w:rPr>
          <w:rFonts w:ascii="Palatino Linotype" w:eastAsiaTheme="minorEastAsia" w:hAnsi="Palatino Linotype" w:cs="Arial"/>
          <w:i/>
          <w:sz w:val="22"/>
        </w:rPr>
        <w:lastRenderedPageBreak/>
        <w:t>En el caso de que se interponga ante la Unidad de Transparencia, ésta deberá remitir el recurso de revisión al Instituto a más tardar al día siguiente de haberlo recibido.</w:t>
      </w:r>
      <w:r w:rsidRPr="00D95384">
        <w:rPr>
          <w:rFonts w:ascii="Palatino Linotype" w:eastAsiaTheme="minorEastAsia" w:hAnsi="Palatino Linotype" w:cs="Arial"/>
          <w:b/>
          <w:i/>
          <w:sz w:val="22"/>
        </w:rPr>
        <w:t>”</w:t>
      </w:r>
    </w:p>
    <w:p w14:paraId="5CCCC659" w14:textId="77777777" w:rsidR="00633F63" w:rsidRPr="00D95384" w:rsidRDefault="00633F63" w:rsidP="00D95384">
      <w:pPr>
        <w:ind w:left="851" w:right="902"/>
        <w:jc w:val="both"/>
        <w:rPr>
          <w:rFonts w:ascii="Palatino Linotype" w:eastAsiaTheme="minorEastAsia" w:hAnsi="Palatino Linotype" w:cs="Arial"/>
        </w:rPr>
      </w:pPr>
    </w:p>
    <w:p w14:paraId="26734AF0" w14:textId="2DE7F34E" w:rsidR="00AB0331" w:rsidRPr="00D95384" w:rsidRDefault="00633F63" w:rsidP="00D95384">
      <w:pPr>
        <w:spacing w:line="360" w:lineRule="auto"/>
        <w:jc w:val="both"/>
        <w:rPr>
          <w:rFonts w:ascii="Palatino Linotype" w:hAnsi="Palatino Linotype" w:cs="Arial"/>
        </w:rPr>
      </w:pPr>
      <w:r w:rsidRPr="00D95384">
        <w:rPr>
          <w:rFonts w:ascii="Palatino Linotype" w:eastAsiaTheme="minorEastAsia" w:hAnsi="Palatino Linotype" w:cs="Arial"/>
        </w:rPr>
        <w:t xml:space="preserve">En esa tesitura, atendiendo a que </w:t>
      </w:r>
      <w:r w:rsidRPr="00D95384">
        <w:rPr>
          <w:rFonts w:ascii="Palatino Linotype" w:eastAsiaTheme="minorEastAsia" w:hAnsi="Palatino Linotype" w:cs="Arial"/>
          <w:b/>
        </w:rPr>
        <w:t>EL SUJETO OBLIGADO</w:t>
      </w:r>
      <w:r w:rsidRPr="00D95384">
        <w:rPr>
          <w:rFonts w:ascii="Palatino Linotype" w:eastAsiaTheme="minorEastAsia" w:hAnsi="Palatino Linotype" w:cs="Arial"/>
        </w:rPr>
        <w:t xml:space="preserve"> notificó la respuesta a la solicitud de información pública el día</w:t>
      </w:r>
      <w:r w:rsidR="005708E9" w:rsidRPr="00D95384">
        <w:rPr>
          <w:rFonts w:ascii="Palatino Linotype" w:eastAsiaTheme="minorEastAsia" w:hAnsi="Palatino Linotype" w:cs="Arial"/>
        </w:rPr>
        <w:t xml:space="preserve"> </w:t>
      </w:r>
      <w:r w:rsidR="008D16DD" w:rsidRPr="00D95384">
        <w:rPr>
          <w:rFonts w:ascii="Palatino Linotype" w:eastAsiaTheme="minorEastAsia" w:hAnsi="Palatino Linotype" w:cs="Arial"/>
          <w:b/>
        </w:rPr>
        <w:t xml:space="preserve">veintisiete de octubre </w:t>
      </w:r>
      <w:r w:rsidR="00CF6B49" w:rsidRPr="00D95384">
        <w:rPr>
          <w:rFonts w:ascii="Palatino Linotype" w:eastAsiaTheme="minorEastAsia" w:hAnsi="Palatino Linotype" w:cs="Arial"/>
          <w:b/>
        </w:rPr>
        <w:t>d</w:t>
      </w:r>
      <w:r w:rsidR="009F3166" w:rsidRPr="00D95384">
        <w:rPr>
          <w:rFonts w:ascii="Palatino Linotype" w:eastAsiaTheme="minorEastAsia" w:hAnsi="Palatino Linotype" w:cs="Arial"/>
          <w:b/>
        </w:rPr>
        <w:t>e dos mil veintitrés</w:t>
      </w:r>
      <w:r w:rsidRPr="00D95384">
        <w:rPr>
          <w:rFonts w:ascii="Palatino Linotype" w:eastAsiaTheme="minorEastAsia" w:hAnsi="Palatino Linotype" w:cs="Arial"/>
        </w:rPr>
        <w:t>;</w:t>
      </w:r>
      <w:r w:rsidR="00A9204E" w:rsidRPr="00D95384">
        <w:rPr>
          <w:rFonts w:ascii="Palatino Linotype" w:eastAsiaTheme="minorEastAsia" w:hAnsi="Palatino Linotype" w:cs="Arial"/>
          <w:b/>
        </w:rPr>
        <w:t xml:space="preserve"> </w:t>
      </w:r>
      <w:r w:rsidRPr="00D95384">
        <w:rPr>
          <w:rFonts w:ascii="Palatino Linotype" w:eastAsiaTheme="minorEastAsia" w:hAnsi="Palatino Linotype" w:cs="Arial"/>
        </w:rPr>
        <w:t xml:space="preserve">el plazo de quince días hábiles que </w:t>
      </w:r>
      <w:r w:rsidR="00062086" w:rsidRPr="00D95384">
        <w:rPr>
          <w:rFonts w:ascii="Palatino Linotype" w:eastAsiaTheme="minorEastAsia" w:hAnsi="Palatino Linotype" w:cs="Arial"/>
        </w:rPr>
        <w:t xml:space="preserve">prevé </w:t>
      </w:r>
      <w:r w:rsidRPr="00D95384">
        <w:rPr>
          <w:rFonts w:ascii="Palatino Linotype" w:eastAsiaTheme="minorEastAsia" w:hAnsi="Palatino Linotype" w:cs="Arial"/>
        </w:rPr>
        <w:t xml:space="preserve">el artículo 178 de la Ley de la materia </w:t>
      </w:r>
      <w:r w:rsidR="00062086" w:rsidRPr="00D95384">
        <w:rPr>
          <w:rFonts w:ascii="Palatino Linotype" w:eastAsiaTheme="minorEastAsia" w:hAnsi="Palatino Linotype" w:cs="Arial"/>
        </w:rPr>
        <w:t xml:space="preserve">el cual </w:t>
      </w:r>
      <w:r w:rsidRPr="00D95384">
        <w:rPr>
          <w:rFonts w:ascii="Palatino Linotype" w:eastAsiaTheme="minorEastAsia" w:hAnsi="Palatino Linotype" w:cs="Arial"/>
        </w:rPr>
        <w:t>otorga a</w:t>
      </w:r>
      <w:r w:rsidR="000E2A09" w:rsidRPr="00D95384">
        <w:rPr>
          <w:rFonts w:ascii="Palatino Linotype" w:eastAsiaTheme="minorEastAsia" w:hAnsi="Palatino Linotype" w:cs="Arial"/>
        </w:rPr>
        <w:t>l</w:t>
      </w:r>
      <w:r w:rsidRPr="00D95384">
        <w:rPr>
          <w:rFonts w:ascii="Palatino Linotype" w:eastAsiaTheme="minorEastAsia" w:hAnsi="Palatino Linotype" w:cs="Arial"/>
        </w:rPr>
        <w:t xml:space="preserve"> </w:t>
      </w:r>
      <w:r w:rsidRPr="00D95384">
        <w:rPr>
          <w:rFonts w:ascii="Palatino Linotype" w:eastAsiaTheme="minorEastAsia" w:hAnsi="Palatino Linotype" w:cs="Arial"/>
          <w:b/>
        </w:rPr>
        <w:t>RECURRENTE</w:t>
      </w:r>
      <w:r w:rsidRPr="00D95384">
        <w:rPr>
          <w:rFonts w:ascii="Palatino Linotype" w:eastAsiaTheme="minorEastAsia" w:hAnsi="Palatino Linotype" w:cs="Arial"/>
        </w:rPr>
        <w:t xml:space="preserve"> para presentar el </w:t>
      </w:r>
      <w:r w:rsidR="00F872DB" w:rsidRPr="00D95384">
        <w:rPr>
          <w:rFonts w:ascii="Palatino Linotype" w:eastAsiaTheme="minorEastAsia" w:hAnsi="Palatino Linotype" w:cs="Arial"/>
        </w:rPr>
        <w:t>R</w:t>
      </w:r>
      <w:r w:rsidRPr="00D95384">
        <w:rPr>
          <w:rFonts w:ascii="Palatino Linotype" w:eastAsiaTheme="minorEastAsia" w:hAnsi="Palatino Linotype" w:cs="Arial"/>
        </w:rPr>
        <w:t xml:space="preserve">ecurso de </w:t>
      </w:r>
      <w:r w:rsidR="00F872DB" w:rsidRPr="00D95384">
        <w:rPr>
          <w:rFonts w:ascii="Palatino Linotype" w:eastAsiaTheme="minorEastAsia" w:hAnsi="Palatino Linotype" w:cs="Arial"/>
        </w:rPr>
        <w:t>R</w:t>
      </w:r>
      <w:r w:rsidRPr="00D95384">
        <w:rPr>
          <w:rFonts w:ascii="Palatino Linotype" w:eastAsiaTheme="minorEastAsia" w:hAnsi="Palatino Linotype" w:cs="Arial"/>
        </w:rPr>
        <w:t xml:space="preserve">evisión, transcurrió del </w:t>
      </w:r>
      <w:r w:rsidR="00AB0331" w:rsidRPr="00D95384">
        <w:rPr>
          <w:rFonts w:ascii="Palatino Linotype" w:eastAsiaTheme="minorEastAsia" w:hAnsi="Palatino Linotype" w:cs="Arial"/>
          <w:b/>
        </w:rPr>
        <w:t>treinta de octubre</w:t>
      </w:r>
      <w:r w:rsidR="00081F45" w:rsidRPr="00D95384">
        <w:rPr>
          <w:rFonts w:ascii="Palatino Linotype" w:eastAsiaTheme="minorEastAsia" w:hAnsi="Palatino Linotype" w:cs="Arial"/>
          <w:b/>
        </w:rPr>
        <w:t xml:space="preserve">  al </w:t>
      </w:r>
      <w:r w:rsidR="00AB0331" w:rsidRPr="00D95384">
        <w:rPr>
          <w:rFonts w:ascii="Palatino Linotype" w:eastAsiaTheme="minorEastAsia" w:hAnsi="Palatino Linotype" w:cs="Arial"/>
          <w:b/>
        </w:rPr>
        <w:t xml:space="preserve">veintiuno de noviembre </w:t>
      </w:r>
      <w:r w:rsidR="000D2D51" w:rsidRPr="00D95384">
        <w:rPr>
          <w:rFonts w:ascii="Palatino Linotype" w:eastAsiaTheme="minorEastAsia" w:hAnsi="Palatino Linotype" w:cs="Arial"/>
          <w:b/>
        </w:rPr>
        <w:t>de</w:t>
      </w:r>
      <w:r w:rsidR="00194F06" w:rsidRPr="00D95384">
        <w:rPr>
          <w:rFonts w:ascii="Palatino Linotype" w:eastAsiaTheme="minorEastAsia" w:hAnsi="Palatino Linotype" w:cs="Arial"/>
          <w:b/>
        </w:rPr>
        <w:t xml:space="preserve"> dos mil veintitrés</w:t>
      </w:r>
      <w:r w:rsidRPr="00D95384">
        <w:rPr>
          <w:rFonts w:ascii="Palatino Linotype" w:eastAsiaTheme="minorEastAsia" w:hAnsi="Palatino Linotype" w:cs="Arial"/>
        </w:rPr>
        <w:t xml:space="preserve">, </w:t>
      </w:r>
      <w:r w:rsidR="0021504D" w:rsidRPr="00D95384">
        <w:rPr>
          <w:rFonts w:ascii="Palatino Linotype" w:hAnsi="Palatino Linotype" w:cs="Arial"/>
        </w:rPr>
        <w:t xml:space="preserve">sin contemplar en el cómputo </w:t>
      </w:r>
      <w:r w:rsidR="00BF7F17" w:rsidRPr="00D95384">
        <w:rPr>
          <w:rFonts w:ascii="Palatino Linotype" w:hAnsi="Palatino Linotype" w:cs="Arial"/>
        </w:rPr>
        <w:t>los días</w:t>
      </w:r>
      <w:r w:rsidR="007558CC" w:rsidRPr="00D95384">
        <w:rPr>
          <w:rFonts w:ascii="Palatino Linotype" w:hAnsi="Palatino Linotype" w:cs="Arial"/>
        </w:rPr>
        <w:t xml:space="preserve"> </w:t>
      </w:r>
      <w:r w:rsidR="00BF7F17" w:rsidRPr="00D95384">
        <w:rPr>
          <w:rFonts w:ascii="Palatino Linotype" w:hAnsi="Palatino Linotype" w:cs="Arial"/>
        </w:rPr>
        <w:t>sábados y domingos, considerados como días inhábiles, en términos del artículo 3, fracción X de la Ley de Transparencia y Acceso a la Información Pública del Estado de México y Municipios</w:t>
      </w:r>
      <w:r w:rsidR="00AB0331" w:rsidRPr="00D95384">
        <w:rPr>
          <w:rFonts w:ascii="Palatino Linotype" w:hAnsi="Palatino Linotype" w:cs="Arial"/>
        </w:rPr>
        <w:t>; así como, el dos y veinte de noviembre de dos mil veintitrés,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AB0331" w:rsidRPr="00D95384">
        <w:rPr>
          <w:rStyle w:val="Refdenotaalpie"/>
          <w:rFonts w:ascii="Palatino Linotype" w:hAnsi="Palatino Linotype" w:cs="Arial"/>
        </w:rPr>
        <w:footnoteReference w:id="1"/>
      </w:r>
      <w:r w:rsidR="00AB0331" w:rsidRPr="00D95384">
        <w:rPr>
          <w:rFonts w:ascii="Palatino Linotype" w:hAnsi="Palatino Linotype" w:cs="Arial"/>
        </w:rPr>
        <w:t>.</w:t>
      </w:r>
    </w:p>
    <w:p w14:paraId="3DE1C816" w14:textId="77777777" w:rsidR="00AB0331" w:rsidRPr="00D95384" w:rsidRDefault="00AB0331" w:rsidP="00D95384">
      <w:pPr>
        <w:spacing w:line="360" w:lineRule="auto"/>
        <w:jc w:val="both"/>
        <w:rPr>
          <w:rFonts w:ascii="Palatino Linotype" w:hAnsi="Palatino Linotype" w:cs="Arial"/>
        </w:rPr>
      </w:pPr>
    </w:p>
    <w:p w14:paraId="69FD54AF" w14:textId="170F25F5" w:rsidR="00BF7F17" w:rsidRPr="00D95384" w:rsidRDefault="00BF7F17" w:rsidP="00D95384">
      <w:pPr>
        <w:spacing w:line="360" w:lineRule="auto"/>
        <w:jc w:val="both"/>
        <w:rPr>
          <w:rFonts w:ascii="Palatino Linotype" w:eastAsiaTheme="minorEastAsia" w:hAnsi="Palatino Linotype" w:cs="Arial"/>
        </w:rPr>
      </w:pPr>
      <w:r w:rsidRPr="00D95384">
        <w:rPr>
          <w:rFonts w:ascii="Palatino Linotype" w:eastAsiaTheme="minorEastAsia" w:hAnsi="Palatino Linotype" w:cs="Arial"/>
        </w:rPr>
        <w:t xml:space="preserve">En ese tenor, si el Recurso de Revisión que nos ocupa, se </w:t>
      </w:r>
      <w:r w:rsidR="00800DFD" w:rsidRPr="00D95384">
        <w:rPr>
          <w:rFonts w:ascii="Palatino Linotype" w:eastAsiaTheme="minorEastAsia" w:hAnsi="Palatino Linotype" w:cs="Arial"/>
        </w:rPr>
        <w:t xml:space="preserve">tuvo por </w:t>
      </w:r>
      <w:r w:rsidRPr="00D95384">
        <w:rPr>
          <w:rFonts w:ascii="Palatino Linotype" w:eastAsiaTheme="minorEastAsia" w:hAnsi="Palatino Linotype" w:cs="Arial"/>
        </w:rPr>
        <w:t>interpu</w:t>
      </w:r>
      <w:r w:rsidR="00800DFD" w:rsidRPr="00D95384">
        <w:rPr>
          <w:rFonts w:ascii="Palatino Linotype" w:eastAsiaTheme="minorEastAsia" w:hAnsi="Palatino Linotype" w:cs="Arial"/>
        </w:rPr>
        <w:t xml:space="preserve">esto </w:t>
      </w:r>
      <w:r w:rsidRPr="00D95384">
        <w:rPr>
          <w:rFonts w:ascii="Palatino Linotype" w:eastAsiaTheme="minorEastAsia" w:hAnsi="Palatino Linotype" w:cs="Arial"/>
        </w:rPr>
        <w:t xml:space="preserve">el </w:t>
      </w:r>
      <w:r w:rsidR="00AB0331" w:rsidRPr="00D95384">
        <w:rPr>
          <w:rFonts w:ascii="Palatino Linotype" w:eastAsiaTheme="minorEastAsia" w:hAnsi="Palatino Linotype" w:cs="Arial"/>
          <w:b/>
        </w:rPr>
        <w:t xml:space="preserve">veintisiete de octubre </w:t>
      </w:r>
      <w:r w:rsidRPr="00D95384">
        <w:rPr>
          <w:rFonts w:ascii="Palatino Linotype" w:eastAsiaTheme="minorEastAsia" w:hAnsi="Palatino Linotype" w:cs="Arial"/>
          <w:b/>
        </w:rPr>
        <w:t>de dos mil veintitrés</w:t>
      </w:r>
      <w:r w:rsidRPr="00D95384">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3B2FE539" w14:textId="77777777" w:rsidR="00AB0331" w:rsidRPr="00D95384" w:rsidRDefault="00AB0331" w:rsidP="00D95384">
      <w:pPr>
        <w:spacing w:line="360" w:lineRule="auto"/>
        <w:jc w:val="both"/>
        <w:rPr>
          <w:rFonts w:ascii="Palatino Linotype" w:eastAsiaTheme="minorEastAsia" w:hAnsi="Palatino Linotype" w:cs="Arial"/>
        </w:rPr>
      </w:pPr>
    </w:p>
    <w:p w14:paraId="3C0435BE" w14:textId="77777777" w:rsidR="00AB0331" w:rsidRPr="00D95384" w:rsidRDefault="00AB0331" w:rsidP="00D95384">
      <w:pPr>
        <w:spacing w:line="360" w:lineRule="auto"/>
        <w:jc w:val="both"/>
        <w:rPr>
          <w:rFonts w:ascii="Palatino Linotype" w:hAnsi="Palatino Linotype"/>
        </w:rPr>
      </w:pPr>
      <w:r w:rsidRPr="00D95384">
        <w:rPr>
          <w:rFonts w:ascii="Palatino Linotype" w:hAnsi="Palatino Linotype"/>
        </w:rPr>
        <w:lastRenderedPageBreak/>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D95384">
        <w:rPr>
          <w:rFonts w:ascii="Palatino Linotype" w:hAnsi="Palatino Linotype"/>
          <w:b/>
        </w:rPr>
        <w:t>EL RECURRENTE</w:t>
      </w:r>
      <w:r w:rsidRPr="00D95384">
        <w:rPr>
          <w:rFonts w:ascii="Palatino Linotype" w:hAnsi="Palatino Linotype"/>
        </w:rPr>
        <w:t xml:space="preserve"> tenga conocimiento de la respuesta impugnada; sin embargo, no prohíbe que el Recurso de Revisión, se presente el mismo día en que aquélla fue notificada.</w:t>
      </w:r>
    </w:p>
    <w:p w14:paraId="088E9271" w14:textId="77777777" w:rsidR="00AB0331" w:rsidRPr="00D95384" w:rsidRDefault="00AB0331" w:rsidP="00D95384">
      <w:pPr>
        <w:spacing w:line="360" w:lineRule="auto"/>
        <w:jc w:val="both"/>
        <w:rPr>
          <w:rFonts w:ascii="Palatino Linotype" w:hAnsi="Palatino Linotype"/>
        </w:rPr>
      </w:pPr>
    </w:p>
    <w:p w14:paraId="6094B96A" w14:textId="77777777" w:rsidR="00AB0331" w:rsidRPr="00D95384" w:rsidRDefault="00AB0331" w:rsidP="00D95384">
      <w:pPr>
        <w:spacing w:line="360" w:lineRule="auto"/>
        <w:jc w:val="both"/>
        <w:rPr>
          <w:rFonts w:ascii="Palatino Linotype" w:hAnsi="Palatino Linotype"/>
        </w:rPr>
      </w:pPr>
      <w:r w:rsidRPr="00D95384">
        <w:rPr>
          <w:rFonts w:ascii="Palatino Linotype" w:hAnsi="Palatino Linotype"/>
        </w:rPr>
        <w:t>En sustento a lo anterior, es aplicable por analogía la Jurisprudencia número 1a</w:t>
      </w:r>
      <w:proofErr w:type="gramStart"/>
      <w:r w:rsidRPr="00D95384">
        <w:rPr>
          <w:rFonts w:ascii="Palatino Linotype" w:hAnsi="Palatino Linotype"/>
        </w:rPr>
        <w:t>./</w:t>
      </w:r>
      <w:proofErr w:type="gramEnd"/>
      <w:r w:rsidRPr="00D95384">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4499F279" w14:textId="77777777" w:rsidR="00AB0331" w:rsidRPr="00D95384" w:rsidRDefault="00AB0331" w:rsidP="00D95384">
      <w:pPr>
        <w:tabs>
          <w:tab w:val="left" w:pos="851"/>
        </w:tabs>
        <w:ind w:left="851" w:right="901"/>
        <w:jc w:val="both"/>
        <w:rPr>
          <w:rFonts w:ascii="Palatino Linotype" w:hAnsi="Palatino Linotype"/>
        </w:rPr>
      </w:pPr>
    </w:p>
    <w:p w14:paraId="60F7D310" w14:textId="77777777" w:rsidR="00AB0331" w:rsidRPr="00D95384" w:rsidRDefault="00AB0331" w:rsidP="00D95384">
      <w:pPr>
        <w:tabs>
          <w:tab w:val="left" w:pos="851"/>
        </w:tabs>
        <w:ind w:left="851" w:right="901"/>
        <w:jc w:val="both"/>
        <w:rPr>
          <w:rFonts w:ascii="Palatino Linotype" w:hAnsi="Palatino Linotype"/>
          <w:i/>
          <w:sz w:val="22"/>
          <w:szCs w:val="22"/>
        </w:rPr>
      </w:pPr>
      <w:r w:rsidRPr="00D95384">
        <w:rPr>
          <w:rFonts w:ascii="Palatino Linotype" w:hAnsi="Palatino Linotype"/>
          <w:b/>
          <w:i/>
          <w:sz w:val="22"/>
          <w:szCs w:val="22"/>
        </w:rPr>
        <w:t xml:space="preserve">“RECURSO DE RECLAMACIÓN. SU INTERPOSICIÓN NO ES EXTEMPORÁNEA SI SE REALIZA ANTES DE QUE INICIE EL PLAZO PARA HACERLO. </w:t>
      </w:r>
      <w:r w:rsidRPr="00D95384">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E68F51D" w14:textId="77777777" w:rsidR="00AB0331" w:rsidRPr="00D95384" w:rsidRDefault="00AB0331" w:rsidP="00D95384">
      <w:pPr>
        <w:tabs>
          <w:tab w:val="left" w:pos="851"/>
        </w:tabs>
        <w:ind w:left="851" w:right="901"/>
        <w:jc w:val="both"/>
        <w:rPr>
          <w:rFonts w:ascii="Palatino Linotype" w:hAnsi="Palatino Linotype"/>
        </w:rPr>
      </w:pPr>
    </w:p>
    <w:p w14:paraId="3B902D61" w14:textId="77777777" w:rsidR="00AB0331" w:rsidRPr="00D95384" w:rsidRDefault="00AB0331" w:rsidP="00D95384">
      <w:pPr>
        <w:autoSpaceDE w:val="0"/>
        <w:autoSpaceDN w:val="0"/>
        <w:adjustRightInd w:val="0"/>
        <w:spacing w:line="360" w:lineRule="auto"/>
        <w:ind w:right="49"/>
        <w:jc w:val="both"/>
        <w:rPr>
          <w:rFonts w:ascii="Palatino Linotype" w:hAnsi="Palatino Linotype"/>
        </w:rPr>
      </w:pPr>
      <w:r w:rsidRPr="00D95384">
        <w:rPr>
          <w:rFonts w:ascii="Palatino Linotype" w:hAnsi="Palatino Linotype"/>
        </w:rPr>
        <w:lastRenderedPageBreak/>
        <w:t>Por lo tanto, en aras de privilegiar el derecho de acceso a la información se entra al estudio del presente Recurso de Revisión, sin que la fecha en que se presentó afecte la Resolución.</w:t>
      </w:r>
    </w:p>
    <w:p w14:paraId="4CB4984A" w14:textId="77777777" w:rsidR="0082431E" w:rsidRPr="00D95384" w:rsidRDefault="0082431E" w:rsidP="00D95384">
      <w:pPr>
        <w:spacing w:line="360" w:lineRule="auto"/>
        <w:jc w:val="both"/>
        <w:rPr>
          <w:rFonts w:ascii="Palatino Linotype" w:eastAsiaTheme="minorEastAsia" w:hAnsi="Palatino Linotype" w:cs="Arial"/>
        </w:rPr>
      </w:pPr>
    </w:p>
    <w:p w14:paraId="46709CD3" w14:textId="77777777" w:rsidR="00C84A8B" w:rsidRPr="00D95384" w:rsidRDefault="00C84A8B" w:rsidP="00D95384">
      <w:pPr>
        <w:autoSpaceDE w:val="0"/>
        <w:autoSpaceDN w:val="0"/>
        <w:adjustRightInd w:val="0"/>
        <w:spacing w:line="360" w:lineRule="auto"/>
        <w:ind w:right="49"/>
        <w:jc w:val="both"/>
        <w:rPr>
          <w:rFonts w:ascii="Palatino Linotype" w:hAnsi="Palatino Linotype"/>
          <w:b/>
        </w:rPr>
      </w:pPr>
      <w:r w:rsidRPr="00D95384">
        <w:rPr>
          <w:rFonts w:ascii="Palatino Linotype" w:hAnsi="Palatino Linotype" w:cs="Arial"/>
          <w:b/>
          <w:sz w:val="28"/>
          <w:szCs w:val="28"/>
        </w:rPr>
        <w:t>CUARTO</w:t>
      </w:r>
      <w:r w:rsidRPr="00D95384">
        <w:rPr>
          <w:rFonts w:ascii="Palatino Linotype" w:hAnsi="Palatino Linotype"/>
          <w:b/>
          <w:sz w:val="28"/>
          <w:szCs w:val="28"/>
        </w:rPr>
        <w:t>.</w:t>
      </w:r>
      <w:r w:rsidRPr="00D95384">
        <w:rPr>
          <w:rFonts w:ascii="Palatino Linotype" w:hAnsi="Palatino Linotype"/>
          <w:b/>
        </w:rPr>
        <w:t xml:space="preserve"> </w:t>
      </w:r>
      <w:proofErr w:type="spellStart"/>
      <w:r w:rsidRPr="00D95384">
        <w:rPr>
          <w:rFonts w:ascii="Palatino Linotype" w:hAnsi="Palatino Linotype"/>
          <w:b/>
        </w:rPr>
        <w:t>Procedibilidad</w:t>
      </w:r>
      <w:proofErr w:type="spellEnd"/>
      <w:r w:rsidRPr="00D95384">
        <w:rPr>
          <w:rFonts w:ascii="Palatino Linotype" w:hAnsi="Palatino Linotype"/>
          <w:b/>
        </w:rPr>
        <w:t xml:space="preserve">. </w:t>
      </w:r>
    </w:p>
    <w:p w14:paraId="2D76165F" w14:textId="77777777" w:rsidR="00081F45" w:rsidRPr="00D95384" w:rsidRDefault="00081F45" w:rsidP="00D95384">
      <w:pPr>
        <w:autoSpaceDE w:val="0"/>
        <w:autoSpaceDN w:val="0"/>
        <w:adjustRightInd w:val="0"/>
        <w:spacing w:line="360" w:lineRule="auto"/>
        <w:ind w:right="49"/>
        <w:jc w:val="both"/>
        <w:rPr>
          <w:rFonts w:ascii="Palatino Linotype" w:hAnsi="Palatino Linotype" w:cs="Arial"/>
          <w:lang w:val="es-ES" w:eastAsia="es-MX"/>
        </w:rPr>
      </w:pPr>
      <w:r w:rsidRPr="00D95384">
        <w:rPr>
          <w:rFonts w:ascii="Palatino Linotype" w:hAnsi="Palatino Linotype" w:cs="Arial"/>
          <w:lang w:val="es-ES"/>
        </w:rPr>
        <w:t xml:space="preserve">Este Órgano Garante, considera importante precisar que conforme al artículo 180, fracción II, último párrafo de la </w:t>
      </w:r>
      <w:r w:rsidRPr="00D95384">
        <w:rPr>
          <w:rFonts w:ascii="Palatino Linotype" w:hAnsi="Palatino Linotype" w:cs="Arial"/>
          <w:lang w:val="es-ES" w:eastAsia="es-MX"/>
        </w:rPr>
        <w:t xml:space="preserve">Ley de Transparencia y Acceso a la </w:t>
      </w:r>
      <w:r w:rsidRPr="00D95384">
        <w:rPr>
          <w:rFonts w:ascii="Palatino Linotype" w:hAnsi="Palatino Linotype" w:cs="Arial"/>
          <w:lang w:val="es-ES"/>
        </w:rPr>
        <w:t>Información</w:t>
      </w:r>
      <w:r w:rsidRPr="00D95384">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2644F748" w14:textId="77777777" w:rsidR="00081F45" w:rsidRPr="00D95384" w:rsidRDefault="00081F45" w:rsidP="00D95384">
      <w:pPr>
        <w:autoSpaceDE w:val="0"/>
        <w:autoSpaceDN w:val="0"/>
        <w:adjustRightInd w:val="0"/>
        <w:ind w:right="49"/>
        <w:jc w:val="both"/>
        <w:rPr>
          <w:rFonts w:ascii="Palatino Linotype" w:hAnsi="Palatino Linotype" w:cs="Arial"/>
          <w:lang w:val="es-ES"/>
        </w:rPr>
      </w:pPr>
    </w:p>
    <w:p w14:paraId="3ECF448C" w14:textId="77777777" w:rsidR="00081F45" w:rsidRPr="00D95384" w:rsidRDefault="00081F45" w:rsidP="00D95384">
      <w:pPr>
        <w:tabs>
          <w:tab w:val="left" w:pos="851"/>
        </w:tabs>
        <w:ind w:left="851" w:right="901"/>
        <w:jc w:val="both"/>
        <w:rPr>
          <w:rFonts w:ascii="Palatino Linotype" w:hAnsi="Palatino Linotype"/>
          <w:b/>
          <w:i/>
          <w:sz w:val="22"/>
          <w:szCs w:val="22"/>
          <w:lang w:val="es-ES"/>
        </w:rPr>
      </w:pPr>
      <w:r w:rsidRPr="00D95384">
        <w:rPr>
          <w:rFonts w:ascii="Palatino Linotype" w:hAnsi="Palatino Linotype"/>
          <w:b/>
          <w:i/>
          <w:sz w:val="22"/>
          <w:szCs w:val="22"/>
          <w:lang w:val="es-ES"/>
        </w:rPr>
        <w:t xml:space="preserve">“Artículo 180. </w:t>
      </w:r>
      <w:r w:rsidRPr="00D95384">
        <w:rPr>
          <w:rFonts w:ascii="Palatino Linotype" w:hAnsi="Palatino Linotype"/>
          <w:i/>
          <w:sz w:val="22"/>
          <w:szCs w:val="22"/>
          <w:lang w:val="es-ES"/>
        </w:rPr>
        <w:t xml:space="preserve">El </w:t>
      </w:r>
      <w:r w:rsidRPr="00D95384">
        <w:rPr>
          <w:rFonts w:ascii="Palatino Linotype" w:hAnsi="Palatino Linotype" w:cs="Arial"/>
          <w:i/>
          <w:sz w:val="22"/>
          <w:szCs w:val="22"/>
          <w:lang w:val="es-ES"/>
        </w:rPr>
        <w:t>recurso</w:t>
      </w:r>
      <w:r w:rsidRPr="00D95384">
        <w:rPr>
          <w:rFonts w:ascii="Palatino Linotype" w:hAnsi="Palatino Linotype"/>
          <w:i/>
          <w:sz w:val="22"/>
          <w:szCs w:val="22"/>
          <w:lang w:val="es-ES"/>
        </w:rPr>
        <w:t xml:space="preserve"> </w:t>
      </w:r>
      <w:r w:rsidRPr="00D95384">
        <w:rPr>
          <w:rFonts w:ascii="Palatino Linotype" w:hAnsi="Palatino Linotype" w:cs="Arial"/>
          <w:i/>
          <w:sz w:val="22"/>
          <w:szCs w:val="22"/>
          <w:lang w:val="es-ES" w:eastAsia="es-MX"/>
        </w:rPr>
        <w:t>de</w:t>
      </w:r>
      <w:r w:rsidRPr="00D95384">
        <w:rPr>
          <w:rFonts w:ascii="Palatino Linotype" w:hAnsi="Palatino Linotype"/>
          <w:i/>
          <w:sz w:val="22"/>
          <w:szCs w:val="22"/>
          <w:lang w:val="es-ES"/>
        </w:rPr>
        <w:t xml:space="preserve"> revisión contendrá:</w:t>
      </w:r>
      <w:r w:rsidRPr="00D95384">
        <w:rPr>
          <w:rFonts w:ascii="Palatino Linotype" w:hAnsi="Palatino Linotype"/>
          <w:b/>
          <w:i/>
          <w:sz w:val="22"/>
          <w:szCs w:val="22"/>
          <w:lang w:val="es-ES"/>
        </w:rPr>
        <w:t xml:space="preserve"> </w:t>
      </w:r>
    </w:p>
    <w:p w14:paraId="30857BF6" w14:textId="77777777" w:rsidR="00081F45" w:rsidRPr="00D95384" w:rsidRDefault="00081F45" w:rsidP="00D95384">
      <w:pPr>
        <w:tabs>
          <w:tab w:val="left" w:pos="851"/>
        </w:tabs>
        <w:ind w:left="851" w:right="901"/>
        <w:jc w:val="both"/>
        <w:rPr>
          <w:rFonts w:ascii="Palatino Linotype" w:hAnsi="Palatino Linotype"/>
          <w:b/>
          <w:i/>
          <w:sz w:val="22"/>
          <w:szCs w:val="22"/>
          <w:lang w:val="es-ES"/>
        </w:rPr>
      </w:pPr>
      <w:r w:rsidRPr="00D95384">
        <w:rPr>
          <w:rFonts w:ascii="Palatino Linotype" w:hAnsi="Palatino Linotype"/>
          <w:b/>
          <w:i/>
          <w:sz w:val="22"/>
          <w:szCs w:val="22"/>
          <w:lang w:val="es-ES"/>
        </w:rPr>
        <w:t>…</w:t>
      </w:r>
    </w:p>
    <w:p w14:paraId="0BF162B0" w14:textId="49985681" w:rsidR="00081F45" w:rsidRPr="00D95384" w:rsidRDefault="00081F45" w:rsidP="00D95384">
      <w:pPr>
        <w:tabs>
          <w:tab w:val="left" w:pos="851"/>
        </w:tabs>
        <w:ind w:left="851" w:right="901"/>
        <w:jc w:val="both"/>
        <w:rPr>
          <w:rFonts w:ascii="Palatino Linotype" w:hAnsi="Palatino Linotype"/>
          <w:i/>
          <w:sz w:val="22"/>
          <w:szCs w:val="22"/>
          <w:lang w:val="es-ES"/>
        </w:rPr>
      </w:pPr>
      <w:r w:rsidRPr="00D95384">
        <w:rPr>
          <w:rFonts w:ascii="Palatino Linotype" w:hAnsi="Palatino Linotype"/>
          <w:b/>
          <w:i/>
          <w:sz w:val="22"/>
          <w:szCs w:val="22"/>
          <w:lang w:val="es-ES"/>
        </w:rPr>
        <w:t xml:space="preserve">II. El nombre del solicitante </w:t>
      </w:r>
      <w:r w:rsidRPr="00D95384">
        <w:rPr>
          <w:rFonts w:ascii="Palatino Linotype" w:hAnsi="Palatino Linotype" w:cs="Arial"/>
          <w:b/>
          <w:i/>
          <w:sz w:val="22"/>
          <w:szCs w:val="22"/>
          <w:lang w:val="es-ES" w:eastAsia="es-MX"/>
        </w:rPr>
        <w:t>que</w:t>
      </w:r>
      <w:r w:rsidRPr="00D95384">
        <w:rPr>
          <w:rFonts w:ascii="Palatino Linotype" w:hAnsi="Palatino Linotype"/>
          <w:b/>
          <w:i/>
          <w:sz w:val="22"/>
          <w:szCs w:val="22"/>
          <w:lang w:val="es-ES"/>
        </w:rPr>
        <w:t xml:space="preserve"> recurre </w:t>
      </w:r>
      <w:r w:rsidRPr="00D95384">
        <w:rPr>
          <w:rFonts w:ascii="Palatino Linotype" w:hAnsi="Palatino Linotype"/>
          <w:i/>
          <w:sz w:val="22"/>
          <w:szCs w:val="22"/>
          <w:lang w:val="es-ES"/>
        </w:rPr>
        <w:t xml:space="preserve">o de </w:t>
      </w:r>
      <w:r w:rsidR="00625AE4">
        <w:rPr>
          <w:rFonts w:ascii="Palatino Linotype" w:hAnsi="Palatino Linotype"/>
          <w:i/>
          <w:sz w:val="22"/>
          <w:szCs w:val="22"/>
          <w:lang w:val="es-ES"/>
        </w:rPr>
        <w:t>su representante y, en su caso,</w:t>
      </w:r>
      <w:bookmarkStart w:id="1" w:name="_GoBack"/>
      <w:bookmarkEnd w:id="1"/>
      <w:r w:rsidRPr="00D95384">
        <w:rPr>
          <w:rFonts w:ascii="Palatino Linotype" w:hAnsi="Palatino Linotype"/>
          <w:i/>
          <w:sz w:val="22"/>
          <w:szCs w:val="22"/>
          <w:lang w:val="es-ES"/>
        </w:rPr>
        <w:t>…</w:t>
      </w:r>
    </w:p>
    <w:p w14:paraId="4663B701" w14:textId="77777777" w:rsidR="00081F45" w:rsidRPr="00D95384" w:rsidRDefault="00081F45" w:rsidP="00D95384">
      <w:pPr>
        <w:tabs>
          <w:tab w:val="left" w:pos="851"/>
        </w:tabs>
        <w:ind w:left="851" w:right="901"/>
        <w:jc w:val="both"/>
        <w:rPr>
          <w:rFonts w:ascii="Palatino Linotype" w:hAnsi="Palatino Linotype"/>
          <w:b/>
          <w:i/>
          <w:sz w:val="22"/>
          <w:szCs w:val="22"/>
          <w:lang w:val="es-ES"/>
        </w:rPr>
      </w:pPr>
      <w:r w:rsidRPr="00D95384">
        <w:rPr>
          <w:rFonts w:ascii="Palatino Linotype" w:hAnsi="Palatino Linotype"/>
          <w:b/>
          <w:i/>
          <w:sz w:val="22"/>
          <w:szCs w:val="22"/>
          <w:lang w:val="es-ES"/>
        </w:rPr>
        <w:t xml:space="preserve">En caso de </w:t>
      </w:r>
      <w:r w:rsidRPr="00D95384">
        <w:rPr>
          <w:rFonts w:ascii="Palatino Linotype" w:hAnsi="Palatino Linotype" w:cs="Arial"/>
          <w:b/>
          <w:i/>
          <w:sz w:val="22"/>
          <w:szCs w:val="22"/>
          <w:lang w:val="es-ES" w:eastAsia="es-MX"/>
        </w:rPr>
        <w:t>que</w:t>
      </w:r>
      <w:r w:rsidRPr="00D9538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95384">
        <w:rPr>
          <w:rFonts w:ascii="Palatino Linotype" w:hAnsi="Palatino Linotype"/>
          <w:i/>
          <w:sz w:val="22"/>
          <w:szCs w:val="22"/>
          <w:lang w:val="es-ES"/>
        </w:rPr>
        <w:t>, IV, VII y VIII.</w:t>
      </w:r>
      <w:r w:rsidRPr="00D95384">
        <w:rPr>
          <w:rFonts w:ascii="Palatino Linotype" w:hAnsi="Palatino Linotype"/>
          <w:b/>
          <w:i/>
          <w:sz w:val="22"/>
          <w:szCs w:val="22"/>
          <w:lang w:val="es-ES"/>
        </w:rPr>
        <w:t>”</w:t>
      </w:r>
    </w:p>
    <w:p w14:paraId="7A707C9F" w14:textId="77777777" w:rsidR="00081F45" w:rsidRPr="00D95384" w:rsidRDefault="00081F45" w:rsidP="00D95384">
      <w:pPr>
        <w:tabs>
          <w:tab w:val="left" w:pos="851"/>
        </w:tabs>
        <w:ind w:left="851" w:right="901"/>
        <w:jc w:val="both"/>
        <w:rPr>
          <w:rFonts w:ascii="Palatino Linotype" w:hAnsi="Palatino Linotype"/>
          <w:i/>
          <w:sz w:val="22"/>
          <w:szCs w:val="22"/>
          <w:lang w:val="es-ES"/>
        </w:rPr>
      </w:pPr>
      <w:r w:rsidRPr="00D95384">
        <w:rPr>
          <w:rFonts w:ascii="Palatino Linotype" w:hAnsi="Palatino Linotype"/>
          <w:i/>
          <w:sz w:val="22"/>
          <w:szCs w:val="22"/>
          <w:lang w:val="es-ES"/>
        </w:rPr>
        <w:t>(Énfasis añadido)</w:t>
      </w:r>
    </w:p>
    <w:p w14:paraId="4869E91B" w14:textId="77777777" w:rsidR="00081F45" w:rsidRPr="00D95384" w:rsidRDefault="00081F45" w:rsidP="00D95384">
      <w:pPr>
        <w:tabs>
          <w:tab w:val="left" w:pos="851"/>
        </w:tabs>
        <w:ind w:right="901"/>
        <w:jc w:val="both"/>
        <w:rPr>
          <w:rFonts w:ascii="Palatino Linotype" w:hAnsi="Palatino Linotype"/>
          <w:i/>
          <w:sz w:val="22"/>
          <w:szCs w:val="22"/>
          <w:lang w:val="es-ES"/>
        </w:rPr>
      </w:pPr>
    </w:p>
    <w:p w14:paraId="222088B4" w14:textId="77777777" w:rsidR="00081F45" w:rsidRPr="00D95384" w:rsidRDefault="00081F45" w:rsidP="00D95384">
      <w:pPr>
        <w:spacing w:line="360" w:lineRule="auto"/>
        <w:jc w:val="both"/>
        <w:rPr>
          <w:rFonts w:ascii="Palatino Linotype" w:hAnsi="Palatino Linotype"/>
          <w:b/>
          <w:lang w:val="es-ES"/>
        </w:rPr>
      </w:pPr>
      <w:r w:rsidRPr="00D95384">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D95384">
        <w:rPr>
          <w:rFonts w:ascii="Palatino Linotype" w:hAnsi="Palatino Linotype" w:cs="Arial"/>
          <w:b/>
          <w:lang w:val="es-ES"/>
        </w:rPr>
        <w:t xml:space="preserve"> RECURRENTE;</w:t>
      </w:r>
      <w:r w:rsidRPr="00D95384">
        <w:rPr>
          <w:rFonts w:ascii="Palatino Linotype" w:hAnsi="Palatino Linotype"/>
          <w:lang w:val="es-ES"/>
        </w:rPr>
        <w:t xml:space="preserve"> por lo que, en el presente caso, al haber sido presentado el Recurso de Revisión vía </w:t>
      </w:r>
      <w:r w:rsidRPr="00D95384">
        <w:rPr>
          <w:rFonts w:ascii="Palatino Linotype" w:hAnsi="Palatino Linotype"/>
          <w:b/>
          <w:lang w:val="es-ES"/>
        </w:rPr>
        <w:t>SAIMEX</w:t>
      </w:r>
      <w:r w:rsidRPr="00D95384">
        <w:rPr>
          <w:rFonts w:ascii="Palatino Linotype" w:hAnsi="Palatino Linotype"/>
          <w:lang w:val="es-ES"/>
        </w:rPr>
        <w:t>, dicho requisito resulta innecesario.</w:t>
      </w:r>
    </w:p>
    <w:p w14:paraId="55291757" w14:textId="77777777" w:rsidR="00081F45" w:rsidRPr="00D95384" w:rsidRDefault="00081F45" w:rsidP="00D95384">
      <w:pPr>
        <w:spacing w:line="360" w:lineRule="auto"/>
        <w:jc w:val="both"/>
        <w:rPr>
          <w:rFonts w:ascii="Palatino Linotype" w:hAnsi="Palatino Linotype"/>
          <w:lang w:val="es-ES"/>
        </w:rPr>
      </w:pPr>
    </w:p>
    <w:p w14:paraId="2471360E" w14:textId="77777777" w:rsidR="00081F45" w:rsidRPr="00D95384" w:rsidRDefault="00081F45" w:rsidP="00D95384">
      <w:pPr>
        <w:spacing w:line="360" w:lineRule="auto"/>
        <w:jc w:val="both"/>
        <w:rPr>
          <w:rFonts w:ascii="Palatino Linotype" w:hAnsi="Palatino Linotype" w:cs="Arial"/>
          <w:lang w:val="es-ES"/>
        </w:rPr>
      </w:pPr>
      <w:r w:rsidRPr="00D95384">
        <w:rPr>
          <w:rFonts w:ascii="Palatino Linotype" w:hAnsi="Palatino Linotype"/>
          <w:lang w:val="es-ES"/>
        </w:rPr>
        <w:lastRenderedPageBreak/>
        <w:t xml:space="preserve">Lo anterior es así, pues el artículo 15 de </w:t>
      </w:r>
      <w:r w:rsidRPr="00D95384">
        <w:rPr>
          <w:rFonts w:ascii="Palatino Linotype" w:hAnsi="Palatino Linotype" w:cs="Arial"/>
          <w:lang w:val="es-ES" w:eastAsia="es-MX"/>
        </w:rPr>
        <w:t xml:space="preserve">Ley de Transparencia y Acceso a la </w:t>
      </w:r>
      <w:r w:rsidRPr="00D95384">
        <w:rPr>
          <w:rFonts w:ascii="Palatino Linotype" w:hAnsi="Palatino Linotype" w:cs="Arial"/>
          <w:lang w:val="es-ES"/>
        </w:rPr>
        <w:t>Información</w:t>
      </w:r>
      <w:r w:rsidRPr="00D95384">
        <w:rPr>
          <w:rFonts w:ascii="Palatino Linotype" w:hAnsi="Palatino Linotype" w:cs="Arial"/>
          <w:lang w:val="es-ES" w:eastAsia="es-MX"/>
        </w:rPr>
        <w:t xml:space="preserve"> Pública del Estado de México y Municipios </w:t>
      </w:r>
      <w:r w:rsidRPr="00D95384">
        <w:rPr>
          <w:rFonts w:ascii="Palatino Linotype" w:hAnsi="Palatino Linotype" w:cs="Arial"/>
          <w:iCs/>
          <w:lang w:val="es-ES"/>
        </w:rPr>
        <w:t xml:space="preserve">prevé que, </w:t>
      </w:r>
      <w:r w:rsidRPr="00D95384">
        <w:rPr>
          <w:rFonts w:ascii="Palatino Linotype" w:hAnsi="Palatino Linotype"/>
          <w:lang w:val="es-ES"/>
        </w:rPr>
        <w:t xml:space="preserve">toda persona tendrá acceso a la información </w:t>
      </w:r>
      <w:r w:rsidRPr="00D95384">
        <w:rPr>
          <w:rFonts w:ascii="Palatino Linotype" w:hAnsi="Palatino Linotype" w:cs="Arial"/>
          <w:lang w:val="es-ES"/>
        </w:rPr>
        <w:t xml:space="preserve">sin necesidad de acreditar interés alguno o justificar su utilización, de lo que se infiere que para el </w:t>
      </w:r>
      <w:r w:rsidRPr="00D95384">
        <w:rPr>
          <w:rFonts w:ascii="Palatino Linotype" w:hAnsi="Palatino Linotype"/>
          <w:lang w:val="es-ES"/>
        </w:rPr>
        <w:t>ejercicio</w:t>
      </w:r>
      <w:r w:rsidRPr="00D95384">
        <w:rPr>
          <w:rFonts w:ascii="Palatino Linotype" w:hAnsi="Palatino Linotype" w:cs="Arial"/>
          <w:lang w:val="es-ES"/>
        </w:rPr>
        <w:t xml:space="preserve"> del derecho de acceso a la información pública, </w:t>
      </w:r>
      <w:r w:rsidRPr="00D95384">
        <w:rPr>
          <w:rFonts w:ascii="Palatino Linotype" w:hAnsi="Palatino Linotype" w:cs="Arial"/>
          <w:b/>
          <w:u w:val="single"/>
          <w:lang w:val="es-ES"/>
        </w:rPr>
        <w:t xml:space="preserve">el nombre no es un requisito </w:t>
      </w:r>
      <w:r w:rsidRPr="00D95384">
        <w:rPr>
          <w:rFonts w:ascii="Palatino Linotype" w:hAnsi="Palatino Linotype" w:cs="Arial"/>
          <w:b/>
          <w:i/>
          <w:u w:val="single"/>
          <w:lang w:val="es-ES"/>
        </w:rPr>
        <w:t>sine qua non</w:t>
      </w:r>
      <w:r w:rsidRPr="00D95384">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6337B93" w14:textId="77777777" w:rsidR="00081F45" w:rsidRPr="00D95384" w:rsidRDefault="00081F45" w:rsidP="00D95384">
      <w:pPr>
        <w:spacing w:line="360" w:lineRule="auto"/>
        <w:jc w:val="both"/>
        <w:rPr>
          <w:rFonts w:ascii="Palatino Linotype" w:hAnsi="Palatino Linotype" w:cs="Arial"/>
          <w:lang w:val="es-ES"/>
        </w:rPr>
      </w:pPr>
    </w:p>
    <w:p w14:paraId="20186AA1" w14:textId="77777777" w:rsidR="00081F45" w:rsidRPr="00D95384" w:rsidRDefault="00081F45" w:rsidP="00D95384">
      <w:pPr>
        <w:spacing w:line="360" w:lineRule="auto"/>
        <w:jc w:val="both"/>
        <w:rPr>
          <w:rFonts w:ascii="Palatino Linotype" w:hAnsi="Palatino Linotype"/>
          <w:sz w:val="22"/>
          <w:szCs w:val="22"/>
          <w:lang w:val="es-ES"/>
        </w:rPr>
      </w:pPr>
      <w:r w:rsidRPr="00D9538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3BF6D1D" w14:textId="77777777" w:rsidR="00081F45" w:rsidRPr="00D95384" w:rsidRDefault="00081F45" w:rsidP="00D95384">
      <w:pPr>
        <w:tabs>
          <w:tab w:val="left" w:pos="851"/>
        </w:tabs>
        <w:spacing w:line="360" w:lineRule="auto"/>
        <w:ind w:left="851" w:right="901"/>
        <w:jc w:val="both"/>
        <w:rPr>
          <w:rFonts w:ascii="Palatino Linotype" w:hAnsi="Palatino Linotype"/>
          <w:sz w:val="22"/>
          <w:szCs w:val="22"/>
          <w:lang w:val="es-ES"/>
        </w:rPr>
      </w:pPr>
    </w:p>
    <w:p w14:paraId="41C9EE71" w14:textId="77777777" w:rsidR="00081F45" w:rsidRPr="00D95384" w:rsidRDefault="00081F45" w:rsidP="00D95384">
      <w:pPr>
        <w:spacing w:line="360" w:lineRule="auto"/>
        <w:jc w:val="both"/>
        <w:rPr>
          <w:rFonts w:ascii="Palatino Linotype" w:hAnsi="Palatino Linotype"/>
          <w:lang w:val="es-ES"/>
        </w:rPr>
      </w:pPr>
      <w:r w:rsidRPr="00D95384">
        <w:rPr>
          <w:rFonts w:ascii="Palatino Linotype" w:hAnsi="Palatino Linotype"/>
          <w:lang w:val="es-ES"/>
        </w:rPr>
        <w:t xml:space="preserve">Asimismo, se estima que el requisito relativo al nombre del </w:t>
      </w:r>
      <w:r w:rsidRPr="00D95384">
        <w:rPr>
          <w:rFonts w:ascii="Palatino Linotype" w:hAnsi="Palatino Linotype" w:cs="Arial"/>
          <w:b/>
          <w:lang w:val="es-ES"/>
        </w:rPr>
        <w:t>RECURRENTE</w:t>
      </w:r>
      <w:r w:rsidRPr="00D95384">
        <w:rPr>
          <w:rFonts w:ascii="Palatino Linotype" w:hAnsi="Palatino Linotype"/>
          <w:lang w:val="es-ES"/>
        </w:rPr>
        <w:t xml:space="preserve"> no constituye un supuesto indispensable de </w:t>
      </w:r>
      <w:proofErr w:type="spellStart"/>
      <w:r w:rsidRPr="00D95384">
        <w:rPr>
          <w:rFonts w:ascii="Palatino Linotype" w:hAnsi="Palatino Linotype"/>
          <w:lang w:val="es-ES"/>
        </w:rPr>
        <w:t>procedibilidad</w:t>
      </w:r>
      <w:proofErr w:type="spellEnd"/>
      <w:r w:rsidRPr="00D95384">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D95384">
        <w:rPr>
          <w:rFonts w:ascii="Palatino Linotype" w:hAnsi="Palatino Linotype"/>
          <w:lang w:val="es-ES"/>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95384">
        <w:rPr>
          <w:rFonts w:ascii="Palatino Linotype" w:hAnsi="Palatino Linotype" w:cs="Arial"/>
          <w:b/>
          <w:lang w:val="es-ES"/>
        </w:rPr>
        <w:t>EL RECURRENTE</w:t>
      </w:r>
      <w:r w:rsidRPr="00D95384">
        <w:rPr>
          <w:rFonts w:ascii="Palatino Linotype" w:hAnsi="Palatino Linotype"/>
          <w:lang w:val="es-ES"/>
        </w:rPr>
        <w:t xml:space="preserve"> es la misma persona que realizó la solicitud de acceso a la información pública que ahora se impugna.</w:t>
      </w:r>
    </w:p>
    <w:p w14:paraId="7ACD3705" w14:textId="77777777" w:rsidR="00081F45" w:rsidRPr="00D95384" w:rsidRDefault="00081F45" w:rsidP="00D95384">
      <w:pPr>
        <w:tabs>
          <w:tab w:val="left" w:pos="851"/>
        </w:tabs>
        <w:spacing w:line="360" w:lineRule="auto"/>
        <w:ind w:left="851" w:right="901"/>
        <w:jc w:val="both"/>
        <w:rPr>
          <w:rFonts w:ascii="Palatino Linotype" w:hAnsi="Palatino Linotype"/>
          <w:sz w:val="22"/>
          <w:szCs w:val="22"/>
          <w:lang w:val="es-ES"/>
        </w:rPr>
      </w:pPr>
    </w:p>
    <w:p w14:paraId="2DC4B015" w14:textId="77777777" w:rsidR="00081F45" w:rsidRPr="00D95384" w:rsidRDefault="00081F45" w:rsidP="00D95384">
      <w:pPr>
        <w:spacing w:line="360" w:lineRule="auto"/>
        <w:jc w:val="both"/>
        <w:rPr>
          <w:rFonts w:ascii="Palatino Linotype" w:hAnsi="Palatino Linotype"/>
          <w:lang w:val="es-ES"/>
        </w:rPr>
      </w:pPr>
      <w:r w:rsidRPr="00D95384">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D95384">
        <w:rPr>
          <w:rFonts w:ascii="Palatino Linotype" w:hAnsi="Palatino Linotype"/>
        </w:rPr>
        <w:t>Constitución Política de los Estados Unidos Mexicanos</w:t>
      </w:r>
      <w:r w:rsidRPr="00D9538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6DA3D371" w14:textId="77777777" w:rsidR="00081F45" w:rsidRPr="00D95384" w:rsidRDefault="00081F45" w:rsidP="00D95384">
      <w:pPr>
        <w:spacing w:line="360" w:lineRule="auto"/>
        <w:jc w:val="both"/>
        <w:textAlignment w:val="baseline"/>
        <w:rPr>
          <w:rFonts w:ascii="Palatino Linotype" w:hAnsi="Palatino Linotype"/>
          <w:b/>
          <w:sz w:val="28"/>
          <w:lang w:eastAsia="es-MX"/>
        </w:rPr>
      </w:pPr>
    </w:p>
    <w:p w14:paraId="0E1DA4CA" w14:textId="77777777" w:rsidR="00DB712F" w:rsidRPr="00D95384" w:rsidRDefault="00DB712F" w:rsidP="00D95384">
      <w:pPr>
        <w:pStyle w:val="Prrafodelista"/>
        <w:widowControl w:val="0"/>
        <w:autoSpaceDE w:val="0"/>
        <w:autoSpaceDN w:val="0"/>
        <w:adjustRightInd w:val="0"/>
        <w:spacing w:line="360" w:lineRule="auto"/>
        <w:ind w:left="0"/>
        <w:jc w:val="both"/>
        <w:rPr>
          <w:rFonts w:ascii="Palatino Linotype" w:hAnsi="Palatino Linotype" w:cs="Arial"/>
          <w:b/>
        </w:rPr>
      </w:pPr>
      <w:r w:rsidRPr="00D95384">
        <w:rPr>
          <w:rFonts w:ascii="Palatino Linotype" w:hAnsi="Palatino Linotype" w:cs="Arial"/>
          <w:b/>
          <w:sz w:val="28"/>
        </w:rPr>
        <w:t>QUINTO</w:t>
      </w:r>
      <w:r w:rsidRPr="00D95384">
        <w:rPr>
          <w:rFonts w:ascii="Palatino Linotype" w:hAnsi="Palatino Linotype" w:cs="Arial"/>
          <w:b/>
        </w:rPr>
        <w:t xml:space="preserve">. Estudio y Resolución del Recurso. </w:t>
      </w:r>
    </w:p>
    <w:p w14:paraId="2A403768" w14:textId="1BB87F25" w:rsidR="003D6FD1" w:rsidRPr="00D95384" w:rsidRDefault="003D6FD1" w:rsidP="00D95384">
      <w:pPr>
        <w:spacing w:line="360" w:lineRule="auto"/>
        <w:jc w:val="both"/>
        <w:rPr>
          <w:rFonts w:ascii="Palatino Linotype" w:hAnsi="Palatino Linotype" w:cs="Arial"/>
        </w:rPr>
      </w:pPr>
      <w:r w:rsidRPr="00D95384">
        <w:rPr>
          <w:rFonts w:ascii="Palatino Linotype" w:hAnsi="Palatino Linotype" w:cs="Arial"/>
        </w:rPr>
        <w:t xml:space="preserve">Con la finalidad de estar en posibilidad de dictar el fallo correspondiente conforme a derecho, el presente estudio se basará en el contenido íntegro de las actuaciones que del expediente electrónico que obra en EL SAIMEX,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w:t>
      </w:r>
      <w:r w:rsidRPr="00D95384">
        <w:rPr>
          <w:rFonts w:ascii="Palatino Linotype" w:hAnsi="Palatino Linotype" w:cs="Arial"/>
        </w:rPr>
        <w:lastRenderedPageBreak/>
        <w:t xml:space="preserve">aplicables en la materia; así como en los Tratados Internacionales en los que </w:t>
      </w:r>
      <w:r w:rsidR="007A1BE8" w:rsidRPr="00D95384">
        <w:rPr>
          <w:rFonts w:ascii="Palatino Linotype" w:hAnsi="Palatino Linotype" w:cs="Arial"/>
        </w:rPr>
        <w:t xml:space="preserve">sea parte </w:t>
      </w:r>
      <w:r w:rsidRPr="00D95384">
        <w:rPr>
          <w:rFonts w:ascii="Palatino Linotype" w:hAnsi="Palatino Linotype" w:cs="Arial"/>
        </w:rPr>
        <w:t>el Estado Mexicano.</w:t>
      </w:r>
    </w:p>
    <w:p w14:paraId="58C61075" w14:textId="77777777" w:rsidR="00AB0331" w:rsidRPr="00D95384" w:rsidRDefault="00AB0331" w:rsidP="00D95384">
      <w:pPr>
        <w:jc w:val="both"/>
        <w:rPr>
          <w:rFonts w:ascii="Palatino Linotype" w:hAnsi="Palatino Linotype"/>
          <w:lang w:eastAsia="es-MX"/>
        </w:rPr>
      </w:pPr>
    </w:p>
    <w:p w14:paraId="41724F57" w14:textId="61169E7B" w:rsidR="00AB0331" w:rsidRPr="00D95384" w:rsidRDefault="00AB0331" w:rsidP="00D95384">
      <w:pPr>
        <w:spacing w:line="360" w:lineRule="auto"/>
        <w:jc w:val="both"/>
        <w:rPr>
          <w:rFonts w:ascii="Palatino Linotype" w:hAnsi="Palatino Linotype"/>
          <w:lang w:eastAsia="es-MX"/>
        </w:rPr>
      </w:pPr>
      <w:r w:rsidRPr="00D95384">
        <w:rPr>
          <w:rFonts w:ascii="Palatino Linotype" w:hAnsi="Palatino Linotype"/>
          <w:lang w:eastAsia="es-MX"/>
        </w:rPr>
        <w:t xml:space="preserve">En atención a lo anterior, el estudio de la naturaleza jurídica de la información pública solicitada, tiene por objeto determinar si </w:t>
      </w:r>
      <w:r w:rsidRPr="00D95384">
        <w:rPr>
          <w:rFonts w:ascii="Palatino Linotype" w:hAnsi="Palatino Linotype"/>
          <w:b/>
          <w:lang w:eastAsia="es-MX"/>
        </w:rPr>
        <w:t>EL SUJETO OBLIGADO</w:t>
      </w:r>
      <w:r w:rsidRPr="00D95384">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D95384">
        <w:rPr>
          <w:rFonts w:ascii="Palatino Linotype" w:hAnsi="Palatino Linotype"/>
          <w:b/>
          <w:lang w:eastAsia="es-MX"/>
        </w:rPr>
        <w:t>EL SUJETO OBLIGADO</w:t>
      </w:r>
      <w:r w:rsidRPr="00D95384">
        <w:rPr>
          <w:rFonts w:ascii="Palatino Linotype" w:hAnsi="Palatino Linotype"/>
          <w:lang w:eastAsia="es-MX"/>
        </w:rPr>
        <w:t>, dicha información, fue admitida por el mismo; actualizándose el supuesto artículo 12 de la Ley de la materia</w:t>
      </w:r>
      <w:r w:rsidR="007A1BE8" w:rsidRPr="00D95384">
        <w:rPr>
          <w:rFonts w:ascii="Palatino Linotype" w:hAnsi="Palatino Linotype"/>
          <w:lang w:eastAsia="es-MX"/>
        </w:rPr>
        <w:t>.</w:t>
      </w:r>
    </w:p>
    <w:p w14:paraId="293A8C03" w14:textId="77777777" w:rsidR="00AB0331" w:rsidRPr="00D95384" w:rsidRDefault="00AB0331" w:rsidP="00D95384">
      <w:pPr>
        <w:spacing w:line="360" w:lineRule="auto"/>
        <w:jc w:val="both"/>
        <w:rPr>
          <w:rFonts w:ascii="Palatino Linotype" w:hAnsi="Palatino Linotype" w:cs="Arial"/>
        </w:rPr>
      </w:pPr>
    </w:p>
    <w:p w14:paraId="4F2C7BED" w14:textId="691A1B95" w:rsidR="00C77C4E" w:rsidRPr="00D95384" w:rsidRDefault="00AB0331" w:rsidP="00D95384">
      <w:pPr>
        <w:spacing w:line="360" w:lineRule="auto"/>
        <w:jc w:val="both"/>
        <w:rPr>
          <w:rFonts w:ascii="Palatino Linotype" w:hAnsi="Palatino Linotype"/>
          <w:lang w:eastAsia="es-MX"/>
        </w:rPr>
      </w:pPr>
      <w:r w:rsidRPr="00D95384">
        <w:rPr>
          <w:rFonts w:ascii="Palatino Linotype" w:hAnsi="Palatino Linotype"/>
          <w:lang w:eastAsia="es-MX"/>
        </w:rPr>
        <w:t>Una vez precisado lo</w:t>
      </w:r>
      <w:r w:rsidR="00102067" w:rsidRPr="00D95384">
        <w:rPr>
          <w:rFonts w:ascii="Palatino Linotype" w:hAnsi="Palatino Linotype"/>
          <w:lang w:eastAsia="es-MX"/>
        </w:rPr>
        <w:t xml:space="preserve"> anterior, se procede a realizar el análisis de la respuesta del </w:t>
      </w:r>
      <w:r w:rsidR="00102067" w:rsidRPr="00D95384">
        <w:rPr>
          <w:rFonts w:ascii="Palatino Linotype" w:hAnsi="Palatino Linotype"/>
          <w:b/>
          <w:lang w:eastAsia="es-MX"/>
        </w:rPr>
        <w:t>SUJETO OBLIGADO</w:t>
      </w:r>
      <w:r w:rsidR="00102067" w:rsidRPr="00D95384">
        <w:rPr>
          <w:rFonts w:ascii="Palatino Linotype" w:hAnsi="Palatino Linotype"/>
          <w:lang w:eastAsia="es-MX"/>
        </w:rPr>
        <w:t xml:space="preserve"> a fin de determinar si cumple con los requisitos del derecho de Acceso a la Información Pública, por lo que en primer término debemos recordar que </w:t>
      </w:r>
      <w:r w:rsidR="00102067" w:rsidRPr="00D95384">
        <w:rPr>
          <w:rFonts w:ascii="Palatino Linotype" w:hAnsi="Palatino Linotype"/>
          <w:b/>
          <w:lang w:eastAsia="es-MX"/>
        </w:rPr>
        <w:t>EL RECURRENTE</w:t>
      </w:r>
      <w:r w:rsidR="00102067" w:rsidRPr="00D95384">
        <w:rPr>
          <w:rFonts w:ascii="Palatino Linotype" w:hAnsi="Palatino Linotype"/>
          <w:lang w:eastAsia="es-MX"/>
        </w:rPr>
        <w:t xml:space="preserve"> en el ejercicio de su derecho de Acceso a la Información solicitó</w:t>
      </w:r>
      <w:r w:rsidR="00C77C4E" w:rsidRPr="00D95384">
        <w:rPr>
          <w:rFonts w:ascii="Palatino Linotype" w:hAnsi="Palatino Linotype"/>
          <w:lang w:eastAsia="es-MX"/>
        </w:rPr>
        <w:t xml:space="preserve"> de la persona precisada en la solicitud el recibo de nómina, área en donde se encuentra inscrito, nombre del encargado del área y expediente del mismo. </w:t>
      </w:r>
    </w:p>
    <w:p w14:paraId="6F8F576E" w14:textId="77777777" w:rsidR="00C77C4E" w:rsidRPr="00D95384" w:rsidRDefault="00C77C4E" w:rsidP="00D95384">
      <w:pPr>
        <w:spacing w:line="360" w:lineRule="auto"/>
        <w:jc w:val="both"/>
        <w:rPr>
          <w:rFonts w:ascii="Palatino Linotype" w:hAnsi="Palatino Linotype"/>
          <w:lang w:eastAsia="es-MX"/>
        </w:rPr>
      </w:pPr>
    </w:p>
    <w:p w14:paraId="187288E5" w14:textId="7CFA677E" w:rsidR="00C77C4E" w:rsidRPr="00D95384" w:rsidRDefault="00102067" w:rsidP="00D95384">
      <w:pPr>
        <w:pStyle w:val="Prrafodelista"/>
        <w:spacing w:line="360" w:lineRule="auto"/>
        <w:ind w:left="0"/>
        <w:jc w:val="both"/>
        <w:rPr>
          <w:rFonts w:ascii="Palatino Linotype" w:hAnsi="Palatino Linotype"/>
        </w:rPr>
      </w:pPr>
      <w:r w:rsidRPr="00D95384">
        <w:rPr>
          <w:rFonts w:ascii="Palatino Linotype" w:hAnsi="Palatino Linotype"/>
          <w:lang w:eastAsia="es-MX"/>
        </w:rPr>
        <w:t xml:space="preserve">Al respecto, </w:t>
      </w:r>
      <w:r w:rsidRPr="00D95384">
        <w:rPr>
          <w:rFonts w:ascii="Palatino Linotype" w:hAnsi="Palatino Linotype"/>
          <w:b/>
          <w:lang w:eastAsia="es-MX"/>
        </w:rPr>
        <w:t>EL SUJETO OBLIGADO</w:t>
      </w:r>
      <w:r w:rsidRPr="00D95384">
        <w:rPr>
          <w:rFonts w:ascii="Palatino Linotype" w:hAnsi="Palatino Linotype"/>
          <w:lang w:eastAsia="es-MX"/>
        </w:rPr>
        <w:t xml:space="preserve"> mediante respuesta adjuntó </w:t>
      </w:r>
      <w:r w:rsidR="00C77C4E" w:rsidRPr="00D95384">
        <w:rPr>
          <w:rFonts w:ascii="Palatino Linotype" w:hAnsi="Palatino Linotype"/>
        </w:rPr>
        <w:t xml:space="preserve">el recibo de nómina de la persona referida en la solicitud el cual contiene el CFDI y su área de adscripción. </w:t>
      </w:r>
    </w:p>
    <w:p w14:paraId="29A11073" w14:textId="77777777" w:rsidR="00C77C4E" w:rsidRPr="00D95384" w:rsidRDefault="00C77C4E" w:rsidP="00D95384">
      <w:pPr>
        <w:spacing w:line="360" w:lineRule="auto"/>
        <w:jc w:val="both"/>
        <w:rPr>
          <w:rFonts w:ascii="Palatino Linotype" w:hAnsi="Palatino Linotype"/>
          <w:lang w:eastAsia="es-MX"/>
        </w:rPr>
      </w:pPr>
    </w:p>
    <w:p w14:paraId="7489CF2A" w14:textId="77777777" w:rsidR="00C77C4E" w:rsidRPr="00D95384" w:rsidRDefault="00C77C4E" w:rsidP="00D95384">
      <w:pPr>
        <w:spacing w:line="360" w:lineRule="auto"/>
        <w:jc w:val="both"/>
        <w:rPr>
          <w:rFonts w:ascii="Palatino Linotype" w:hAnsi="Palatino Linotype"/>
          <w:lang w:eastAsia="es-MX"/>
        </w:rPr>
      </w:pPr>
    </w:p>
    <w:p w14:paraId="4AA7347F" w14:textId="77777777" w:rsidR="00102067" w:rsidRPr="00D95384" w:rsidRDefault="00102067" w:rsidP="00D95384">
      <w:pPr>
        <w:spacing w:line="360" w:lineRule="auto"/>
        <w:jc w:val="both"/>
        <w:rPr>
          <w:rFonts w:ascii="Palatino Linotype" w:hAnsi="Palatino Linotype"/>
          <w:lang w:eastAsia="es-MX"/>
        </w:rPr>
      </w:pPr>
    </w:p>
    <w:p w14:paraId="7B2714B8" w14:textId="024C30BD" w:rsidR="00102067" w:rsidRPr="00D95384" w:rsidRDefault="00102067" w:rsidP="00D95384">
      <w:pPr>
        <w:spacing w:line="360" w:lineRule="auto"/>
        <w:jc w:val="both"/>
        <w:rPr>
          <w:rFonts w:ascii="Palatino Linotype" w:hAnsi="Palatino Linotype"/>
        </w:rPr>
      </w:pPr>
      <w:r w:rsidRPr="00D95384">
        <w:rPr>
          <w:rFonts w:ascii="Palatino Linotype" w:hAnsi="Palatino Linotype"/>
        </w:rPr>
        <w:lastRenderedPageBreak/>
        <w:t>Ante tal respuesta, el particular interpuso el Recurso de Revisión materia del presente asunto,</w:t>
      </w:r>
      <w:r w:rsidR="00C77C4E" w:rsidRPr="00D95384">
        <w:rPr>
          <w:rFonts w:ascii="Palatino Linotype" w:hAnsi="Palatino Linotype"/>
        </w:rPr>
        <w:t xml:space="preserve"> adoleciéndose medularmente porque no se le entregó todo lo solicitado</w:t>
      </w:r>
      <w:r w:rsidRPr="00D95384">
        <w:rPr>
          <w:rFonts w:ascii="Palatino Linotype" w:hAnsi="Palatino Linotype"/>
        </w:rPr>
        <w:t xml:space="preserve">. </w:t>
      </w:r>
    </w:p>
    <w:p w14:paraId="2552CDE8" w14:textId="77777777" w:rsidR="00102067" w:rsidRPr="00D95384" w:rsidRDefault="00102067" w:rsidP="00D95384">
      <w:pPr>
        <w:pStyle w:val="Prrafodelista"/>
        <w:widowControl w:val="0"/>
        <w:autoSpaceDE w:val="0"/>
        <w:autoSpaceDN w:val="0"/>
        <w:adjustRightInd w:val="0"/>
        <w:spacing w:line="360" w:lineRule="auto"/>
        <w:ind w:left="0"/>
        <w:jc w:val="both"/>
        <w:rPr>
          <w:rFonts w:ascii="Palatino Linotype" w:hAnsi="Palatino Linotype"/>
        </w:rPr>
      </w:pPr>
    </w:p>
    <w:p w14:paraId="74B208E2" w14:textId="792083A0" w:rsidR="00102067" w:rsidRPr="00D95384" w:rsidRDefault="00102067" w:rsidP="00D95384">
      <w:pPr>
        <w:pStyle w:val="Prrafodelista"/>
        <w:widowControl w:val="0"/>
        <w:autoSpaceDE w:val="0"/>
        <w:autoSpaceDN w:val="0"/>
        <w:adjustRightInd w:val="0"/>
        <w:spacing w:line="360" w:lineRule="auto"/>
        <w:ind w:left="0"/>
        <w:jc w:val="both"/>
        <w:rPr>
          <w:rFonts w:ascii="Palatino Linotype" w:hAnsi="Palatino Linotype"/>
        </w:rPr>
      </w:pPr>
      <w:r w:rsidRPr="00D95384">
        <w:rPr>
          <w:rFonts w:ascii="Palatino Linotype" w:hAnsi="Palatino Linotype"/>
        </w:rPr>
        <w:t xml:space="preserve">Asimismo, es importante señalar que </w:t>
      </w:r>
      <w:r w:rsidRPr="00D95384">
        <w:rPr>
          <w:rFonts w:ascii="Palatino Linotype" w:hAnsi="Palatino Linotype" w:cs="Arial"/>
          <w:b/>
        </w:rPr>
        <w:t>EL RECURRENTE</w:t>
      </w:r>
      <w:r w:rsidRPr="00D95384">
        <w:rPr>
          <w:rFonts w:ascii="Palatino Linotype" w:hAnsi="Palatino Linotype" w:cs="Arial"/>
        </w:rPr>
        <w:t xml:space="preserve"> no realizó manifestaciones, alegatos o pruebas y por su parte </w:t>
      </w:r>
      <w:r w:rsidRPr="00D95384">
        <w:rPr>
          <w:rFonts w:ascii="Palatino Linotype" w:hAnsi="Palatino Linotype" w:cs="Arial"/>
          <w:b/>
        </w:rPr>
        <w:t xml:space="preserve">EL SUJETO OBLIGADO </w:t>
      </w:r>
      <w:r w:rsidR="00C77C4E" w:rsidRPr="00D95384">
        <w:rPr>
          <w:rFonts w:ascii="Palatino Linotype" w:hAnsi="Palatino Linotype" w:cs="Arial"/>
        </w:rPr>
        <w:t xml:space="preserve">mediante </w:t>
      </w:r>
      <w:r w:rsidRPr="00D95384">
        <w:rPr>
          <w:rFonts w:ascii="Palatino Linotype" w:hAnsi="Palatino Linotype"/>
        </w:rPr>
        <w:t xml:space="preserve">Informe Justificado, </w:t>
      </w:r>
      <w:r w:rsidR="00C77C4E" w:rsidRPr="00D95384">
        <w:rPr>
          <w:rFonts w:ascii="Palatino Linotype" w:hAnsi="Palatino Linotype" w:cs="Arial"/>
          <w:lang w:eastAsia="es-MX"/>
        </w:rPr>
        <w:t>precisó que el recibo de nómina contiene el área donde se encuentra adscrito la persona referida en la solicitud</w:t>
      </w:r>
      <w:r w:rsidR="00BB1920" w:rsidRPr="00D95384">
        <w:rPr>
          <w:rFonts w:ascii="Palatino Linotype" w:hAnsi="Palatino Linotype" w:cs="Arial"/>
          <w:lang w:eastAsia="es-MX"/>
        </w:rPr>
        <w:t>,</w:t>
      </w:r>
      <w:r w:rsidR="00C77C4E" w:rsidRPr="00D95384">
        <w:rPr>
          <w:rFonts w:ascii="Palatino Linotype" w:hAnsi="Palatino Linotype" w:cs="Arial"/>
          <w:lang w:eastAsia="es-MX"/>
        </w:rPr>
        <w:t xml:space="preserve"> el cual es el encargado</w:t>
      </w:r>
      <w:r w:rsidRPr="00D95384">
        <w:rPr>
          <w:rFonts w:ascii="Palatino Linotype" w:hAnsi="Palatino Linotype"/>
        </w:rPr>
        <w:t xml:space="preserve">. </w:t>
      </w:r>
    </w:p>
    <w:p w14:paraId="493010A5" w14:textId="77777777" w:rsidR="00102067" w:rsidRPr="00D95384" w:rsidRDefault="00102067" w:rsidP="00D95384">
      <w:pPr>
        <w:spacing w:line="360" w:lineRule="auto"/>
        <w:jc w:val="both"/>
        <w:rPr>
          <w:rFonts w:ascii="Palatino Linotype" w:hAnsi="Palatino Linotype" w:cs="Arial"/>
        </w:rPr>
      </w:pPr>
    </w:p>
    <w:p w14:paraId="2CF06D49" w14:textId="41979D8B" w:rsidR="004B2C82" w:rsidRPr="00D95384" w:rsidRDefault="00E36C5E" w:rsidP="00D95384">
      <w:pPr>
        <w:spacing w:line="360" w:lineRule="auto"/>
        <w:jc w:val="both"/>
        <w:rPr>
          <w:rFonts w:ascii="Palatino Linotype" w:hAnsi="Palatino Linotype" w:cs="Arial"/>
        </w:rPr>
      </w:pPr>
      <w:r w:rsidRPr="00D95384">
        <w:rPr>
          <w:rFonts w:ascii="Palatino Linotype" w:hAnsi="Palatino Linotype" w:cs="Arial"/>
        </w:rPr>
        <w:t xml:space="preserve">Es así que, del análisis realizado a las documentales que integran el expediente electrónico, </w:t>
      </w:r>
      <w:r w:rsidR="00486A3A" w:rsidRPr="00D95384">
        <w:rPr>
          <w:rFonts w:ascii="Palatino Linotype" w:hAnsi="Palatino Linotype" w:cs="Arial"/>
        </w:rPr>
        <w:t xml:space="preserve">se advierte que </w:t>
      </w:r>
      <w:r w:rsidR="004B2C82" w:rsidRPr="00D95384">
        <w:rPr>
          <w:rFonts w:ascii="Palatino Linotype" w:hAnsi="Palatino Linotype" w:cs="Arial"/>
        </w:rPr>
        <w:t xml:space="preserve">del recibo de nómina remitido por </w:t>
      </w:r>
      <w:r w:rsidR="00486A3A" w:rsidRPr="00D95384">
        <w:rPr>
          <w:rFonts w:ascii="Palatino Linotype" w:hAnsi="Palatino Linotype" w:cs="Arial"/>
          <w:b/>
        </w:rPr>
        <w:t xml:space="preserve">EL SUJETO OBLIGADO </w:t>
      </w:r>
      <w:r w:rsidR="004B2C82" w:rsidRPr="00D95384">
        <w:rPr>
          <w:rFonts w:ascii="Palatino Linotype" w:hAnsi="Palatino Linotype" w:cs="Arial"/>
        </w:rPr>
        <w:t xml:space="preserve">se encuentra contenido el nombre de adscripción y el nombre del encargado del mismo, el cual corresponde a la persona referida en la solicitud, tal como se muestra en la siguiente imagen: </w:t>
      </w:r>
    </w:p>
    <w:p w14:paraId="5118DB08" w14:textId="3D29CC16" w:rsidR="004B2C82" w:rsidRPr="00D95384" w:rsidRDefault="00184DB8" w:rsidP="00D95384">
      <w:pPr>
        <w:spacing w:line="360" w:lineRule="auto"/>
        <w:jc w:val="both"/>
        <w:rPr>
          <w:rFonts w:ascii="Palatino Linotype" w:hAnsi="Palatino Linotype" w:cs="Arial"/>
        </w:rPr>
      </w:pPr>
      <w:r w:rsidRPr="00D95384">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7872C41" wp14:editId="238AC141">
                <wp:simplePos x="0" y="0"/>
                <wp:positionH relativeFrom="column">
                  <wp:posOffset>3469005</wp:posOffset>
                </wp:positionH>
                <wp:positionV relativeFrom="paragraph">
                  <wp:posOffset>1633855</wp:posOffset>
                </wp:positionV>
                <wp:extent cx="2228850" cy="274320"/>
                <wp:effectExtent l="76200" t="38100" r="76200" b="87630"/>
                <wp:wrapNone/>
                <wp:docPr id="5" name="Rectángulo redondeado 5"/>
                <wp:cNvGraphicFramePr/>
                <a:graphic xmlns:a="http://schemas.openxmlformats.org/drawingml/2006/main">
                  <a:graphicData uri="http://schemas.microsoft.com/office/word/2010/wordprocessingShape">
                    <wps:wsp>
                      <wps:cNvSpPr/>
                      <wps:spPr>
                        <a:xfrm>
                          <a:off x="0" y="0"/>
                          <a:ext cx="2228850" cy="27432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AF24A17" id="Rectángulo redondeado 5" o:spid="_x0000_s1026" style="position:absolute;margin-left:273.15pt;margin-top:128.65pt;width:175.5pt;height:21.6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" filled="f" strokecolor="red" strokeweight="2.25pt">
                <v:shadow on="t" color="black" opacity="22937f" origin=",.5" offset="0,.63889mm"/>
              </v:roundrect>
            </w:pict>
          </mc:Fallback>
        </mc:AlternateContent>
      </w:r>
      <w:r w:rsidR="004B2C82" w:rsidRPr="00D95384">
        <w:rPr>
          <w:rFonts w:ascii="Palatino Linotype" w:hAnsi="Palatino Linotype"/>
          <w:noProof/>
          <w:lang w:eastAsia="es-MX"/>
        </w:rPr>
        <w:drawing>
          <wp:inline distT="0" distB="0" distL="0" distR="0" wp14:anchorId="75536827" wp14:editId="27542A19">
            <wp:extent cx="5791835" cy="25831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583180"/>
                    </a:xfrm>
                    <a:prstGeom prst="rect">
                      <a:avLst/>
                    </a:prstGeom>
                  </pic:spPr>
                </pic:pic>
              </a:graphicData>
            </a:graphic>
          </wp:inline>
        </w:drawing>
      </w:r>
    </w:p>
    <w:p w14:paraId="1444DCC4" w14:textId="77777777" w:rsidR="004B2C82" w:rsidRPr="00D95384" w:rsidRDefault="004B2C82" w:rsidP="00D95384">
      <w:pPr>
        <w:spacing w:line="360" w:lineRule="auto"/>
        <w:jc w:val="both"/>
        <w:rPr>
          <w:rFonts w:ascii="Palatino Linotype" w:hAnsi="Palatino Linotype" w:cs="Arial"/>
        </w:rPr>
      </w:pPr>
    </w:p>
    <w:p w14:paraId="05E1505E" w14:textId="54CC76F9" w:rsidR="00036BAA" w:rsidRPr="00D95384" w:rsidRDefault="004B2C82" w:rsidP="00D95384">
      <w:pPr>
        <w:spacing w:line="360" w:lineRule="auto"/>
        <w:jc w:val="both"/>
        <w:rPr>
          <w:rFonts w:ascii="Palatino Linotype" w:hAnsi="Palatino Linotype" w:cs="Arial"/>
          <w:lang w:eastAsia="es-CO"/>
        </w:rPr>
      </w:pPr>
      <w:r w:rsidRPr="00D95384">
        <w:rPr>
          <w:rFonts w:ascii="Palatino Linotype" w:hAnsi="Palatino Linotype" w:cs="Arial"/>
        </w:rPr>
        <w:lastRenderedPageBreak/>
        <w:t xml:space="preserve">Sin embargo, respecto al requerimiento relacionado con el recibo de nómina, </w:t>
      </w:r>
      <w:r w:rsidR="00D91CA3" w:rsidRPr="00D95384">
        <w:rPr>
          <w:rFonts w:ascii="Palatino Linotype" w:hAnsi="Palatino Linotype" w:cs="Arial"/>
        </w:rPr>
        <w:t>no atiende el derecho de acceso a la información; ello en razón de que</w:t>
      </w:r>
      <w:r w:rsidR="00872DBB" w:rsidRPr="00D95384">
        <w:rPr>
          <w:rFonts w:ascii="Palatino Linotype" w:hAnsi="Palatino Linotype" w:cs="Arial"/>
        </w:rPr>
        <w:t xml:space="preserve">, la pretendía versión pública no se encuentra </w:t>
      </w:r>
      <w:r w:rsidR="00872DBB" w:rsidRPr="00D95384">
        <w:rPr>
          <w:rFonts w:ascii="Palatino Linotype" w:hAnsi="Palatino Linotype"/>
          <w:lang w:eastAsia="es-MX"/>
        </w:rPr>
        <w:t xml:space="preserve">soportada con </w:t>
      </w:r>
      <w:r w:rsidR="00872DBB" w:rsidRPr="00D95384">
        <w:rPr>
          <w:rFonts w:ascii="Palatino Linotype" w:hAnsi="Palatino Linotype" w:cs="Arial"/>
        </w:rPr>
        <w:t xml:space="preserve">el Acuerdo de Clasificación de Información emitido por el Comité de Transparencia </w:t>
      </w:r>
      <w:r w:rsidR="00CA3F93" w:rsidRPr="00D95384">
        <w:rPr>
          <w:rFonts w:ascii="Palatino Linotype" w:hAnsi="Palatino Linotype" w:cs="Arial"/>
        </w:rPr>
        <w:t xml:space="preserve">en el que se haya fundado y motivado </w:t>
      </w:r>
      <w:r w:rsidR="00036BAA" w:rsidRPr="00D95384">
        <w:rPr>
          <w:rFonts w:ascii="Palatino Linotype" w:hAnsi="Palatino Linotype" w:cs="Arial"/>
        </w:rPr>
        <w:t>por</w:t>
      </w:r>
      <w:r w:rsidR="00036BAA" w:rsidRPr="00D95384">
        <w:rPr>
          <w:rFonts w:ascii="Palatino Linotype" w:hAnsi="Palatino Linotype" w:cs="Arial"/>
          <w:lang w:eastAsia="es-CO"/>
        </w:rPr>
        <w:t xml:space="preserve"> qué no se aprecian determinados datos, dejando al solicitante en estado de incertidumbre, al no conocer o comprender porque no aparecen en la documentación respectiva.</w:t>
      </w:r>
    </w:p>
    <w:p w14:paraId="5C5FB22B" w14:textId="77777777" w:rsidR="00036BAA" w:rsidRPr="00D95384" w:rsidRDefault="00036BAA" w:rsidP="00D95384">
      <w:pPr>
        <w:spacing w:line="360" w:lineRule="auto"/>
        <w:jc w:val="both"/>
        <w:rPr>
          <w:rFonts w:ascii="Palatino Linotype" w:hAnsi="Palatino Linotype" w:cs="Arial"/>
        </w:rPr>
      </w:pPr>
    </w:p>
    <w:p w14:paraId="44917CF0" w14:textId="10E007E4" w:rsidR="00872DBB" w:rsidRPr="00D95384" w:rsidRDefault="004F5E1A" w:rsidP="00D95384">
      <w:pPr>
        <w:spacing w:line="360" w:lineRule="auto"/>
        <w:jc w:val="both"/>
        <w:rPr>
          <w:rFonts w:ascii="Palatino Linotype" w:hAnsi="Palatino Linotype" w:cs="Tahoma"/>
          <w:bCs/>
          <w:szCs w:val="22"/>
          <w:lang w:val="es-ES"/>
        </w:rPr>
      </w:pPr>
      <w:r w:rsidRPr="00D95384">
        <w:rPr>
          <w:rFonts w:ascii="Palatino Linotype" w:hAnsi="Palatino Linotype" w:cs="Arial"/>
        </w:rPr>
        <w:t xml:space="preserve">Es así que, derivado que en el recibo de nómina entregado en repuesta, se advierte que se testó el </w:t>
      </w:r>
      <w:r w:rsidR="00D91CA3" w:rsidRPr="00D95384">
        <w:rPr>
          <w:rFonts w:ascii="Palatino Linotype" w:hAnsi="Palatino Linotype"/>
          <w:lang w:eastAsia="es-MX"/>
        </w:rPr>
        <w:t xml:space="preserve">folio fiscal, número de serie del certificado del emisor, </w:t>
      </w:r>
      <w:r w:rsidR="00872DBB" w:rsidRPr="00D95384">
        <w:rPr>
          <w:rFonts w:ascii="Palatino Linotype" w:hAnsi="Palatino Linotype"/>
          <w:lang w:eastAsia="es-MX"/>
        </w:rPr>
        <w:t>sello digital del SAT y</w:t>
      </w:r>
      <w:r w:rsidR="00D91CA3" w:rsidRPr="00D95384">
        <w:rPr>
          <w:rFonts w:ascii="Palatino Linotype" w:hAnsi="Palatino Linotype"/>
          <w:lang w:eastAsia="es-MX"/>
        </w:rPr>
        <w:t xml:space="preserve"> Cadena Original del SAT</w:t>
      </w:r>
      <w:r w:rsidRPr="00D95384">
        <w:rPr>
          <w:rFonts w:ascii="Palatino Linotype" w:hAnsi="Palatino Linotype"/>
          <w:lang w:eastAsia="es-MX"/>
        </w:rPr>
        <w:t xml:space="preserve">; es necesario precisar que </w:t>
      </w:r>
      <w:r w:rsidRPr="00D95384">
        <w:rPr>
          <w:rFonts w:ascii="Palatino Linotype" w:hAnsi="Palatino Linotype" w:cs="Tahoma"/>
          <w:bCs/>
          <w:szCs w:val="22"/>
          <w:lang w:val="es-ES"/>
        </w:rPr>
        <w:t>la</w:t>
      </w:r>
      <w:r w:rsidR="00872DBB" w:rsidRPr="00D95384">
        <w:rPr>
          <w:rFonts w:ascii="Palatino Linotype" w:hAnsi="Palatino Linotype" w:cs="Tahoma"/>
          <w:bCs/>
          <w:szCs w:val="22"/>
          <w:lang w:val="es-ES"/>
        </w:rPr>
        <w:t xml:space="preserve">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C72CE0B" w14:textId="77777777" w:rsidR="00872DBB" w:rsidRPr="00D95384" w:rsidRDefault="00872DBB" w:rsidP="00D95384">
      <w:pPr>
        <w:spacing w:line="360" w:lineRule="auto"/>
        <w:contextualSpacing/>
        <w:jc w:val="both"/>
        <w:rPr>
          <w:rFonts w:ascii="Palatino Linotype" w:hAnsi="Palatino Linotype" w:cs="Tahoma"/>
          <w:bCs/>
          <w:szCs w:val="22"/>
          <w:lang w:val="es-ES"/>
        </w:rPr>
      </w:pPr>
      <w:r w:rsidRPr="00D95384">
        <w:rPr>
          <w:rFonts w:ascii="Palatino Linotype" w:hAnsi="Palatino Linotype" w:cs="Tahoma"/>
          <w:bCs/>
          <w:szCs w:val="22"/>
          <w:lang w:val="es-ES"/>
        </w:rPr>
        <w:t> </w:t>
      </w:r>
    </w:p>
    <w:p w14:paraId="7B574114" w14:textId="77777777" w:rsidR="00872DBB" w:rsidRPr="00D95384" w:rsidRDefault="00872DBB" w:rsidP="00D95384">
      <w:pPr>
        <w:spacing w:line="360" w:lineRule="auto"/>
        <w:contextualSpacing/>
        <w:jc w:val="both"/>
        <w:rPr>
          <w:rFonts w:ascii="Palatino Linotype" w:hAnsi="Palatino Linotype" w:cs="Tahoma"/>
          <w:bCs/>
          <w:szCs w:val="22"/>
          <w:lang w:val="es-ES"/>
        </w:rPr>
      </w:pPr>
      <w:r w:rsidRPr="00D95384">
        <w:rPr>
          <w:rFonts w:ascii="Palatino Linotype" w:hAnsi="Palatino Linotype" w:cs="Tahoma"/>
          <w:szCs w:val="22"/>
          <w:lang w:val="es-ES"/>
        </w:rPr>
        <w:lastRenderedPageBreak/>
        <w:t>Las cadenas originales y sellos que se agregan a las facturas</w:t>
      </w:r>
      <w:r w:rsidRPr="00D95384">
        <w:rPr>
          <w:rFonts w:ascii="Palatino Linotype" w:hAnsi="Palatino Linotype" w:cs="Tahoma"/>
          <w:bCs/>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5D68883C" w14:textId="77777777" w:rsidR="00872DBB" w:rsidRPr="00D95384" w:rsidRDefault="00872DBB" w:rsidP="00D95384">
      <w:pPr>
        <w:contextualSpacing/>
        <w:jc w:val="both"/>
        <w:rPr>
          <w:rFonts w:ascii="Palatino Linotype" w:hAnsi="Palatino Linotype" w:cs="Tahoma"/>
          <w:bCs/>
          <w:sz w:val="22"/>
          <w:szCs w:val="22"/>
          <w:lang w:val="es-ES"/>
        </w:rPr>
      </w:pPr>
    </w:p>
    <w:p w14:paraId="0E3F5C43" w14:textId="77777777" w:rsidR="00872DBB" w:rsidRPr="00D95384" w:rsidRDefault="00872DBB" w:rsidP="00D95384">
      <w:pPr>
        <w:ind w:left="851" w:right="539"/>
        <w:jc w:val="both"/>
        <w:rPr>
          <w:rFonts w:ascii="Palatino Linotype" w:eastAsia="Calibri" w:hAnsi="Palatino Linotype" w:cs="Tahoma"/>
          <w:bCs/>
          <w:i/>
          <w:sz w:val="20"/>
          <w:szCs w:val="20"/>
          <w:lang w:val="es-ES" w:eastAsia="en-US"/>
        </w:rPr>
      </w:pPr>
      <w:r w:rsidRPr="00D95384">
        <w:rPr>
          <w:rFonts w:ascii="Palatino Linotype" w:eastAsia="Calibri" w:hAnsi="Palatino Linotype" w:cs="Tahoma"/>
          <w:bCs/>
          <w:i/>
          <w:sz w:val="20"/>
          <w:szCs w:val="20"/>
          <w:lang w:val="es-ES" w:eastAsia="en-US"/>
        </w:rPr>
        <w:t>“…</w:t>
      </w:r>
    </w:p>
    <w:p w14:paraId="2FC3307C" w14:textId="77777777" w:rsidR="00872DBB" w:rsidRPr="00D95384" w:rsidRDefault="00872DBB" w:rsidP="00D95384">
      <w:pPr>
        <w:ind w:left="851" w:right="899"/>
        <w:jc w:val="both"/>
        <w:rPr>
          <w:rFonts w:ascii="Palatino Linotype" w:eastAsia="Calibri" w:hAnsi="Palatino Linotype" w:cs="Tahoma"/>
          <w:bCs/>
          <w:i/>
          <w:sz w:val="20"/>
          <w:szCs w:val="20"/>
          <w:lang w:val="es-ES" w:eastAsia="en-US"/>
        </w:rPr>
      </w:pPr>
      <w:r w:rsidRPr="00D95384">
        <w:rPr>
          <w:rFonts w:ascii="Palatino Linotype" w:eastAsia="Calibri" w:hAnsi="Palatino Linotype" w:cs="Tahoma"/>
          <w:bCs/>
          <w:i/>
          <w:sz w:val="20"/>
          <w:szCs w:val="20"/>
          <w:lang w:val="es-ES" w:eastAsia="en-US"/>
        </w:rPr>
        <w:t>Elementos utilizados en la generación de Sellos Digitales:</w:t>
      </w:r>
    </w:p>
    <w:p w14:paraId="6E27DD16" w14:textId="77777777" w:rsidR="00872DBB" w:rsidRPr="00D95384" w:rsidRDefault="00872DBB" w:rsidP="00D95384">
      <w:pPr>
        <w:ind w:left="851" w:right="899"/>
        <w:jc w:val="both"/>
        <w:rPr>
          <w:rFonts w:ascii="Palatino Linotype" w:eastAsia="Calibri" w:hAnsi="Palatino Linotype" w:cs="Tahoma"/>
          <w:bCs/>
          <w:i/>
          <w:sz w:val="20"/>
          <w:szCs w:val="20"/>
          <w:lang w:val="es-ES" w:eastAsia="en-US"/>
        </w:rPr>
      </w:pPr>
      <w:r w:rsidRPr="00D95384">
        <w:rPr>
          <w:rFonts w:ascii="Palatino Linotype" w:eastAsia="Calibri" w:hAnsi="Palatino Linotype" w:cs="Tahoma"/>
          <w:bCs/>
          <w:i/>
          <w:sz w:val="20"/>
          <w:szCs w:val="20"/>
          <w:lang w:val="es-ES" w:eastAsia="en-US"/>
        </w:rPr>
        <w:t>•</w:t>
      </w:r>
      <w:r w:rsidRPr="00D95384">
        <w:rPr>
          <w:rFonts w:ascii="Palatino Linotype" w:eastAsia="Calibri" w:hAnsi="Palatino Linotype" w:cs="Tahoma"/>
          <w:bCs/>
          <w:i/>
          <w:sz w:val="20"/>
          <w:szCs w:val="20"/>
          <w:lang w:val="es-ES" w:eastAsia="en-US"/>
        </w:rPr>
        <w:tab/>
        <w:t>Cadena Original, el elemento a sellar, en este caso de un comprobante fiscal digital a través de Internet.</w:t>
      </w:r>
    </w:p>
    <w:p w14:paraId="0A597F3E" w14:textId="77777777" w:rsidR="00872DBB" w:rsidRPr="00D95384" w:rsidRDefault="00872DBB" w:rsidP="00D95384">
      <w:pPr>
        <w:ind w:left="851" w:right="899"/>
        <w:jc w:val="both"/>
        <w:rPr>
          <w:rFonts w:ascii="Palatino Linotype" w:eastAsia="Calibri" w:hAnsi="Palatino Linotype" w:cs="Tahoma"/>
          <w:bCs/>
          <w:i/>
          <w:sz w:val="20"/>
          <w:szCs w:val="20"/>
          <w:lang w:val="es-ES" w:eastAsia="en-US"/>
        </w:rPr>
      </w:pPr>
      <w:r w:rsidRPr="00D95384">
        <w:rPr>
          <w:rFonts w:ascii="Palatino Linotype" w:eastAsia="Calibri" w:hAnsi="Palatino Linotype" w:cs="Tahoma"/>
          <w:bCs/>
          <w:i/>
          <w:sz w:val="20"/>
          <w:szCs w:val="20"/>
          <w:lang w:val="es-ES" w:eastAsia="en-US"/>
        </w:rPr>
        <w:t>•</w:t>
      </w:r>
      <w:r w:rsidRPr="00D95384">
        <w:rPr>
          <w:rFonts w:ascii="Palatino Linotype" w:eastAsia="Calibri" w:hAnsi="Palatino Linotype" w:cs="Tahoma"/>
          <w:bCs/>
          <w:i/>
          <w:sz w:val="20"/>
          <w:szCs w:val="20"/>
          <w:lang w:val="es-ES" w:eastAsia="en-US"/>
        </w:rPr>
        <w:tab/>
        <w:t>Certificado de Sello Digital y su correspondiente clave privada.</w:t>
      </w:r>
    </w:p>
    <w:p w14:paraId="267336E1" w14:textId="77777777" w:rsidR="00872DBB" w:rsidRPr="00D95384" w:rsidRDefault="00872DBB" w:rsidP="00D95384">
      <w:pPr>
        <w:ind w:left="851" w:right="899"/>
        <w:jc w:val="both"/>
        <w:rPr>
          <w:rFonts w:ascii="Palatino Linotype" w:eastAsia="Calibri" w:hAnsi="Palatino Linotype" w:cs="Tahoma"/>
          <w:bCs/>
          <w:i/>
          <w:sz w:val="20"/>
          <w:szCs w:val="20"/>
          <w:lang w:val="es-ES" w:eastAsia="en-US"/>
        </w:rPr>
      </w:pPr>
      <w:r w:rsidRPr="00D95384">
        <w:rPr>
          <w:rFonts w:ascii="Palatino Linotype" w:eastAsia="Calibri" w:hAnsi="Palatino Linotype" w:cs="Tahoma"/>
          <w:bCs/>
          <w:i/>
          <w:sz w:val="20"/>
          <w:szCs w:val="20"/>
          <w:lang w:val="es-ES" w:eastAsia="en-US"/>
        </w:rPr>
        <w:t>•</w:t>
      </w:r>
      <w:r w:rsidRPr="00D95384">
        <w:rPr>
          <w:rFonts w:ascii="Palatino Linotype" w:eastAsia="Calibri" w:hAnsi="Palatino Linotype" w:cs="Tahoma"/>
          <w:bCs/>
          <w:i/>
          <w:sz w:val="20"/>
          <w:szCs w:val="20"/>
          <w:lang w:val="es-ES" w:eastAsia="en-US"/>
        </w:rPr>
        <w:tab/>
        <w:t>Algoritmos de criptografía de clave pública para firma electrónica avanzada.</w:t>
      </w:r>
    </w:p>
    <w:p w14:paraId="2D0D28E9" w14:textId="77777777" w:rsidR="00872DBB" w:rsidRPr="00D95384" w:rsidRDefault="00872DBB" w:rsidP="00D95384">
      <w:pPr>
        <w:ind w:left="851" w:right="899"/>
        <w:jc w:val="both"/>
        <w:rPr>
          <w:rFonts w:ascii="Palatino Linotype" w:eastAsia="Calibri" w:hAnsi="Palatino Linotype" w:cs="Tahoma"/>
          <w:bCs/>
          <w:i/>
          <w:sz w:val="20"/>
          <w:szCs w:val="20"/>
          <w:lang w:val="es-ES" w:eastAsia="en-US"/>
        </w:rPr>
      </w:pPr>
      <w:r w:rsidRPr="00D95384">
        <w:rPr>
          <w:rFonts w:ascii="Palatino Linotype" w:eastAsia="Calibri" w:hAnsi="Palatino Linotype" w:cs="Tahoma"/>
          <w:bCs/>
          <w:i/>
          <w:sz w:val="20"/>
          <w:szCs w:val="20"/>
          <w:lang w:val="es-ES" w:eastAsia="en-US"/>
        </w:rPr>
        <w:t>•</w:t>
      </w:r>
      <w:r w:rsidRPr="00D95384">
        <w:rPr>
          <w:rFonts w:ascii="Palatino Linotype" w:eastAsia="Calibri" w:hAnsi="Palatino Linotype" w:cs="Tahoma"/>
          <w:bCs/>
          <w:i/>
          <w:sz w:val="20"/>
          <w:szCs w:val="20"/>
          <w:lang w:val="es-ES" w:eastAsia="en-US"/>
        </w:rPr>
        <w:tab/>
        <w:t>Especificaciones de conversión de la firma electrónica avanzada a Base 64.</w:t>
      </w:r>
    </w:p>
    <w:p w14:paraId="6CE73DF2" w14:textId="77777777" w:rsidR="00872DBB" w:rsidRPr="00D95384" w:rsidRDefault="00872DBB" w:rsidP="00D95384">
      <w:pPr>
        <w:ind w:left="851" w:right="899"/>
        <w:jc w:val="both"/>
        <w:rPr>
          <w:rFonts w:ascii="Palatino Linotype" w:eastAsia="Calibri" w:hAnsi="Palatino Linotype" w:cs="Tahoma"/>
          <w:bCs/>
          <w:i/>
          <w:sz w:val="20"/>
          <w:szCs w:val="20"/>
          <w:lang w:val="es-ES" w:eastAsia="en-US"/>
        </w:rPr>
      </w:pPr>
      <w:r w:rsidRPr="00D95384">
        <w:rPr>
          <w:rFonts w:ascii="Palatino Linotype" w:eastAsia="Calibri" w:hAnsi="Palatino Linotype" w:cs="Tahoma"/>
          <w:bCs/>
          <w:i/>
          <w:sz w:val="20"/>
          <w:szCs w:val="20"/>
          <w:lang w:val="es-ES" w:eastAsia="en-US"/>
        </w:rPr>
        <w:t>Para la generación de sellos digitales se utiliza criptografía de clave pública aplicada a una cadena original.</w:t>
      </w:r>
    </w:p>
    <w:p w14:paraId="7E405BCE" w14:textId="77777777" w:rsidR="00872DBB" w:rsidRPr="00D95384" w:rsidRDefault="00872DBB" w:rsidP="00D95384">
      <w:pPr>
        <w:ind w:left="851" w:right="899"/>
        <w:jc w:val="both"/>
        <w:rPr>
          <w:rFonts w:ascii="Palatino Linotype" w:eastAsia="Calibri" w:hAnsi="Palatino Linotype" w:cs="Tahoma"/>
          <w:bCs/>
          <w:i/>
          <w:sz w:val="20"/>
          <w:szCs w:val="20"/>
          <w:lang w:val="es-ES" w:eastAsia="en-US"/>
        </w:rPr>
      </w:pPr>
      <w:r w:rsidRPr="00D95384">
        <w:rPr>
          <w:rFonts w:ascii="Palatino Linotype" w:eastAsia="Calibri" w:hAnsi="Palatino Linotype" w:cs="Tahoma"/>
          <w:bCs/>
          <w:i/>
          <w:sz w:val="20"/>
          <w:szCs w:val="20"/>
          <w:lang w:val="es-ES" w:eastAsia="en-US"/>
        </w:rPr>
        <w:t>Criptografía de la Clave Pública</w:t>
      </w:r>
    </w:p>
    <w:p w14:paraId="060EE773" w14:textId="77777777" w:rsidR="00872DBB" w:rsidRPr="00D95384" w:rsidRDefault="00872DBB" w:rsidP="00D95384">
      <w:pPr>
        <w:ind w:left="851" w:right="899"/>
        <w:jc w:val="both"/>
        <w:rPr>
          <w:rFonts w:ascii="Palatino Linotype" w:eastAsia="Calibri" w:hAnsi="Palatino Linotype" w:cs="Tahoma"/>
          <w:bCs/>
          <w:i/>
          <w:sz w:val="20"/>
          <w:szCs w:val="20"/>
          <w:lang w:val="es-ES" w:eastAsia="en-US"/>
        </w:rPr>
      </w:pPr>
      <w:r w:rsidRPr="00D95384">
        <w:rPr>
          <w:rFonts w:ascii="Palatino Linotype" w:eastAsia="Calibri" w:hAnsi="Palatino Linotype" w:cs="Tahoma"/>
          <w:bCs/>
          <w:i/>
          <w:sz w:val="20"/>
          <w:szCs w:val="20"/>
          <w:lang w:val="es-ES" w:eastAsia="en-US"/>
        </w:rPr>
        <w:t xml:space="preserve">La criptografía de Clave Pública se basa en la generación de una pareja de números muy grandes relacionados íntimamente entre sí, de tal manera que una operación de </w:t>
      </w:r>
      <w:proofErr w:type="spellStart"/>
      <w:r w:rsidRPr="00D95384">
        <w:rPr>
          <w:rFonts w:ascii="Palatino Linotype" w:eastAsia="Calibri" w:hAnsi="Palatino Linotype" w:cs="Tahoma"/>
          <w:bCs/>
          <w:i/>
          <w:sz w:val="20"/>
          <w:szCs w:val="20"/>
          <w:lang w:val="es-ES" w:eastAsia="en-US"/>
        </w:rPr>
        <w:t>encripción</w:t>
      </w:r>
      <w:proofErr w:type="spellEnd"/>
      <w:r w:rsidRPr="00D95384">
        <w:rPr>
          <w:rFonts w:ascii="Palatino Linotype" w:eastAsia="Calibri" w:hAnsi="Palatino Linotype" w:cs="Tahoma"/>
          <w:bCs/>
          <w:i/>
          <w:sz w:val="20"/>
          <w:szCs w:val="20"/>
          <w:lang w:val="es-ES" w:eastAsia="en-US"/>
        </w:rPr>
        <w:t xml:space="preserve"> sobre un mensaje tomando como clave de </w:t>
      </w:r>
      <w:proofErr w:type="spellStart"/>
      <w:r w:rsidRPr="00D95384">
        <w:rPr>
          <w:rFonts w:ascii="Palatino Linotype" w:eastAsia="Calibri" w:hAnsi="Palatino Linotype" w:cs="Tahoma"/>
          <w:bCs/>
          <w:i/>
          <w:sz w:val="20"/>
          <w:szCs w:val="20"/>
          <w:lang w:val="es-ES" w:eastAsia="en-US"/>
        </w:rPr>
        <w:t>encripción</w:t>
      </w:r>
      <w:proofErr w:type="spellEnd"/>
      <w:r w:rsidRPr="00D95384">
        <w:rPr>
          <w:rFonts w:ascii="Palatino Linotype" w:eastAsia="Calibri" w:hAnsi="Palatino Linotype" w:cs="Tahoma"/>
          <w:bCs/>
          <w:i/>
          <w:sz w:val="20"/>
          <w:szCs w:val="20"/>
          <w:lang w:val="es-ES" w:eastAsia="en-US"/>
        </w:rPr>
        <w:t xml:space="preserve"> a uno de los dos números, produce un mensaje alterado en su significado que solo puede ser devuelto a su estado original mediante la operación de </w:t>
      </w:r>
      <w:proofErr w:type="spellStart"/>
      <w:r w:rsidRPr="00D95384">
        <w:rPr>
          <w:rFonts w:ascii="Palatino Linotype" w:eastAsia="Calibri" w:hAnsi="Palatino Linotype" w:cs="Tahoma"/>
          <w:bCs/>
          <w:i/>
          <w:sz w:val="20"/>
          <w:szCs w:val="20"/>
          <w:lang w:val="es-ES" w:eastAsia="en-US"/>
        </w:rPr>
        <w:t>desencripción</w:t>
      </w:r>
      <w:proofErr w:type="spellEnd"/>
      <w:r w:rsidRPr="00D95384">
        <w:rPr>
          <w:rFonts w:ascii="Palatino Linotype" w:eastAsia="Calibri" w:hAnsi="Palatino Linotype" w:cs="Tahoma"/>
          <w:bCs/>
          <w:i/>
          <w:sz w:val="20"/>
          <w:szCs w:val="20"/>
          <w:lang w:val="es-ES" w:eastAsia="en-US"/>
        </w:rPr>
        <w:t xml:space="preserve"> correspondiente tomando como clave de </w:t>
      </w:r>
      <w:proofErr w:type="spellStart"/>
      <w:r w:rsidRPr="00D95384">
        <w:rPr>
          <w:rFonts w:ascii="Palatino Linotype" w:eastAsia="Calibri" w:hAnsi="Palatino Linotype" w:cs="Tahoma"/>
          <w:bCs/>
          <w:i/>
          <w:sz w:val="20"/>
          <w:szCs w:val="20"/>
          <w:lang w:val="es-ES" w:eastAsia="en-US"/>
        </w:rPr>
        <w:t>desencripción</w:t>
      </w:r>
      <w:proofErr w:type="spellEnd"/>
      <w:r w:rsidRPr="00D95384">
        <w:rPr>
          <w:rFonts w:ascii="Palatino Linotype" w:eastAsia="Calibri" w:hAnsi="Palatino Linotype" w:cs="Tahoma"/>
          <w:bCs/>
          <w:i/>
          <w:sz w:val="20"/>
          <w:szCs w:val="20"/>
          <w:lang w:val="es-ES" w:eastAsia="en-US"/>
        </w:rPr>
        <w:t xml:space="preserve"> al otro número de la pareja.</w:t>
      </w:r>
    </w:p>
    <w:p w14:paraId="04D1D2C4" w14:textId="77777777" w:rsidR="00872DBB" w:rsidRPr="00D95384" w:rsidRDefault="00872DBB" w:rsidP="00D95384">
      <w:pPr>
        <w:ind w:left="851" w:right="539"/>
        <w:jc w:val="both"/>
        <w:rPr>
          <w:rFonts w:ascii="Palatino Linotype" w:eastAsia="Calibri" w:hAnsi="Palatino Linotype" w:cs="Tahoma"/>
          <w:bCs/>
          <w:i/>
          <w:sz w:val="20"/>
          <w:szCs w:val="20"/>
          <w:lang w:val="es-ES" w:eastAsia="en-US"/>
        </w:rPr>
      </w:pPr>
      <w:r w:rsidRPr="00D95384">
        <w:rPr>
          <w:rFonts w:ascii="Palatino Linotype" w:eastAsia="Calibri" w:hAnsi="Palatino Linotype" w:cs="Tahoma"/>
          <w:bCs/>
          <w:i/>
          <w:sz w:val="20"/>
          <w:szCs w:val="20"/>
          <w:lang w:val="es-ES" w:eastAsia="en-US"/>
        </w:rPr>
        <w:t>…”</w:t>
      </w:r>
    </w:p>
    <w:p w14:paraId="008F4E39" w14:textId="77777777" w:rsidR="00872DBB" w:rsidRPr="00D95384" w:rsidRDefault="00872DBB" w:rsidP="00D95384">
      <w:pPr>
        <w:contextualSpacing/>
        <w:jc w:val="both"/>
        <w:rPr>
          <w:rFonts w:ascii="Palatino Linotype" w:hAnsi="Palatino Linotype" w:cs="Tahoma"/>
          <w:bCs/>
          <w:sz w:val="22"/>
          <w:szCs w:val="22"/>
          <w:lang w:val="es-ES"/>
        </w:rPr>
      </w:pPr>
      <w:r w:rsidRPr="00D95384">
        <w:rPr>
          <w:rFonts w:ascii="Palatino Linotype" w:hAnsi="Palatino Linotype" w:cs="Tahoma"/>
          <w:bCs/>
          <w:sz w:val="22"/>
          <w:szCs w:val="22"/>
          <w:lang w:val="es-ES"/>
        </w:rPr>
        <w:t> </w:t>
      </w:r>
    </w:p>
    <w:p w14:paraId="14B889D8" w14:textId="77777777" w:rsidR="00872DBB" w:rsidRPr="00D95384" w:rsidRDefault="00872DBB" w:rsidP="00D95384">
      <w:pPr>
        <w:spacing w:line="360" w:lineRule="auto"/>
        <w:contextualSpacing/>
        <w:jc w:val="both"/>
        <w:rPr>
          <w:rFonts w:ascii="Palatino Linotype" w:hAnsi="Palatino Linotype" w:cs="Tahoma"/>
          <w:bCs/>
          <w:lang w:val="es-ES"/>
        </w:rPr>
      </w:pPr>
      <w:r w:rsidRPr="00D95384">
        <w:rPr>
          <w:rFonts w:ascii="Palatino Linotype" w:hAnsi="Palatino Linotype" w:cs="Tahoma"/>
          <w:bCs/>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local y, por el contrario, son información que permite corroborar la legitimidad de la factura, de ser el caso, por lo que guardan el carácter de público.</w:t>
      </w:r>
    </w:p>
    <w:p w14:paraId="068CF299" w14:textId="77777777" w:rsidR="00872DBB" w:rsidRPr="00D95384" w:rsidRDefault="00872DBB" w:rsidP="00D95384">
      <w:pPr>
        <w:spacing w:line="360" w:lineRule="auto"/>
        <w:contextualSpacing/>
        <w:jc w:val="both"/>
        <w:rPr>
          <w:rFonts w:ascii="Palatino Linotype" w:hAnsi="Palatino Linotype" w:cs="Tahoma"/>
          <w:bCs/>
          <w:lang w:val="es-ES"/>
        </w:rPr>
      </w:pPr>
    </w:p>
    <w:p w14:paraId="68438F5D" w14:textId="19F9E324" w:rsidR="00872DBB" w:rsidRPr="00D95384" w:rsidRDefault="00872DBB" w:rsidP="00D95384">
      <w:pPr>
        <w:spacing w:line="360" w:lineRule="auto"/>
        <w:contextualSpacing/>
        <w:jc w:val="both"/>
        <w:rPr>
          <w:rFonts w:ascii="Palatino Linotype" w:hAnsi="Palatino Linotype" w:cs="Tahoma"/>
          <w:bCs/>
          <w:lang w:val="es-ES"/>
        </w:rPr>
      </w:pPr>
      <w:r w:rsidRPr="00D95384">
        <w:rPr>
          <w:rFonts w:ascii="Palatino Linotype" w:hAnsi="Palatino Linotype" w:cs="Tahoma"/>
          <w:bCs/>
          <w:lang w:val="es-ES"/>
        </w:rPr>
        <w:lastRenderedPageBreak/>
        <w:t>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w:t>
      </w:r>
      <w:r w:rsidR="008C6F30" w:rsidRPr="00D95384">
        <w:rPr>
          <w:rStyle w:val="Refdenotaalpie"/>
          <w:rFonts w:ascii="Palatino Linotype" w:hAnsi="Palatino Linotype" w:cs="Tahoma"/>
          <w:bCs/>
          <w:lang w:val="es-ES"/>
        </w:rPr>
        <w:footnoteReference w:id="2"/>
      </w:r>
      <w:r w:rsidR="008C6F30" w:rsidRPr="00D95384">
        <w:rPr>
          <w:rFonts w:ascii="Palatino Linotype" w:hAnsi="Palatino Linotype" w:cs="Tahoma"/>
          <w:bCs/>
          <w:lang w:val="es-ES"/>
        </w:rPr>
        <w:t xml:space="preserve">, </w:t>
      </w:r>
      <w:r w:rsidRPr="00D95384">
        <w:rPr>
          <w:rFonts w:ascii="Palatino Linotype" w:hAnsi="Palatino Linotype" w:cs="Tahoma"/>
          <w:bCs/>
          <w:lang w:val="es-ES"/>
        </w:rPr>
        <w:t>en la cual se advierte que únicamente se encuentra conformado por números, se muestra a continuación:</w:t>
      </w:r>
    </w:p>
    <w:p w14:paraId="02DFD8B0" w14:textId="77777777" w:rsidR="00872DBB" w:rsidRPr="00D95384" w:rsidRDefault="00872DBB" w:rsidP="00D95384">
      <w:pPr>
        <w:spacing w:line="360" w:lineRule="auto"/>
        <w:contextualSpacing/>
        <w:jc w:val="both"/>
        <w:rPr>
          <w:rFonts w:ascii="Palatino Linotype" w:hAnsi="Palatino Linotype" w:cs="Tahoma"/>
          <w:bCs/>
        </w:rPr>
      </w:pPr>
    </w:p>
    <w:p w14:paraId="60889753" w14:textId="77777777" w:rsidR="00872DBB" w:rsidRPr="00D95384" w:rsidRDefault="00872DBB" w:rsidP="00D95384">
      <w:pPr>
        <w:spacing w:line="360" w:lineRule="auto"/>
        <w:contextualSpacing/>
        <w:jc w:val="center"/>
        <w:rPr>
          <w:rFonts w:ascii="Palatino Linotype" w:hAnsi="Palatino Linotype" w:cs="Tahoma"/>
          <w:bCs/>
        </w:rPr>
      </w:pPr>
      <w:r w:rsidRPr="00D95384">
        <w:rPr>
          <w:rFonts w:ascii="Palatino Linotype" w:eastAsia="Calibri" w:hAnsi="Palatino Linotype"/>
          <w:noProof/>
          <w:lang w:eastAsia="es-MX"/>
        </w:rPr>
        <mc:AlternateContent>
          <mc:Choice Requires="wps">
            <w:drawing>
              <wp:anchor distT="0" distB="0" distL="114300" distR="114300" simplePos="0" relativeHeight="251661312" behindDoc="0" locked="0" layoutInCell="1" allowOverlap="1" wp14:anchorId="7F1D94DD" wp14:editId="2CE4D201">
                <wp:simplePos x="0" y="0"/>
                <wp:positionH relativeFrom="column">
                  <wp:posOffset>163195</wp:posOffset>
                </wp:positionH>
                <wp:positionV relativeFrom="paragraph">
                  <wp:posOffset>859155</wp:posOffset>
                </wp:positionV>
                <wp:extent cx="3648075" cy="228600"/>
                <wp:effectExtent l="19050" t="19050" r="28575" b="19050"/>
                <wp:wrapNone/>
                <wp:docPr id="24" name="Rectángulo 20"/>
                <wp:cNvGraphicFramePr/>
                <a:graphic xmlns:a="http://schemas.openxmlformats.org/drawingml/2006/main">
                  <a:graphicData uri="http://schemas.microsoft.com/office/word/2010/wordprocessingShape">
                    <wps:wsp>
                      <wps:cNvSpPr/>
                      <wps:spPr>
                        <a:xfrm>
                          <a:off x="0" y="0"/>
                          <a:ext cx="3648075" cy="22860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44625E6" id="Rectángulo 20" o:spid="_x0000_s1026" style="position:absolute;margin-left:12.85pt;margin-top:67.65pt;width:287.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" filled="f" strokecolor="windowText" strokeweight="2.25pt"/>
            </w:pict>
          </mc:Fallback>
        </mc:AlternateContent>
      </w:r>
      <w:r w:rsidRPr="00D95384">
        <w:rPr>
          <w:rFonts w:ascii="Palatino Linotype" w:hAnsi="Palatino Linotype" w:cs="Tahoma"/>
          <w:noProof/>
          <w:lang w:eastAsia="es-MX"/>
        </w:rPr>
        <w:drawing>
          <wp:inline distT="0" distB="0" distL="0" distR="0" wp14:anchorId="6159439B" wp14:editId="388389F2">
            <wp:extent cx="5753100" cy="1114425"/>
            <wp:effectExtent l="0" t="0" r="0" b="9525"/>
            <wp:docPr id="1257177318" name="Imagen 125717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114425"/>
                    </a:xfrm>
                    <a:prstGeom prst="rect">
                      <a:avLst/>
                    </a:prstGeom>
                    <a:noFill/>
                    <a:ln>
                      <a:noFill/>
                    </a:ln>
                  </pic:spPr>
                </pic:pic>
              </a:graphicData>
            </a:graphic>
          </wp:inline>
        </w:drawing>
      </w:r>
    </w:p>
    <w:p w14:paraId="73223E9E" w14:textId="77777777" w:rsidR="00872DBB" w:rsidRPr="00D95384" w:rsidRDefault="00872DBB" w:rsidP="00D95384">
      <w:pPr>
        <w:spacing w:line="360" w:lineRule="auto"/>
        <w:contextualSpacing/>
        <w:jc w:val="both"/>
        <w:rPr>
          <w:rFonts w:ascii="Palatino Linotype" w:hAnsi="Palatino Linotype" w:cs="Tahoma"/>
          <w:bCs/>
          <w:lang w:val="es-ES"/>
        </w:rPr>
      </w:pPr>
    </w:p>
    <w:p w14:paraId="03C920B9" w14:textId="77777777" w:rsidR="00872DBB" w:rsidRPr="00D95384" w:rsidRDefault="00872DBB" w:rsidP="00D95384">
      <w:pPr>
        <w:spacing w:line="360" w:lineRule="auto"/>
        <w:contextualSpacing/>
        <w:jc w:val="both"/>
        <w:rPr>
          <w:rFonts w:ascii="Palatino Linotype" w:hAnsi="Palatino Linotype" w:cs="Tahoma"/>
          <w:lang w:val="es-ES"/>
        </w:rPr>
      </w:pPr>
      <w:r w:rsidRPr="00D95384">
        <w:rPr>
          <w:rFonts w:ascii="Palatino Linotype" w:hAnsi="Palatino Linotype" w:cs="Tahoma"/>
          <w:bCs/>
          <w:lang w:val="es-ES"/>
        </w:rPr>
        <w:t>Como se logra observar, los números de serie del certificado de sello digital no contiene datos personales y con dichos dígitos tampoco se puede obtener información de carácter confidencial,</w:t>
      </w:r>
      <w:r w:rsidRPr="00D95384">
        <w:rPr>
          <w:rFonts w:ascii="Palatino Linotype" w:hAnsi="Palatino Linotype" w:cs="Tahoma"/>
          <w:b/>
          <w:bCs/>
          <w:lang w:val="es-ES"/>
        </w:rPr>
        <w:t xml:space="preserve"> </w:t>
      </w:r>
      <w:r w:rsidRPr="00D95384">
        <w:rPr>
          <w:rFonts w:ascii="Palatino Linotype" w:hAnsi="Palatino Linotype" w:cs="Tahoma"/>
          <w:lang w:val="es-ES"/>
        </w:rPr>
        <w:t>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55F90D48" w14:textId="77777777" w:rsidR="00872DBB" w:rsidRPr="00D95384" w:rsidRDefault="00872DBB" w:rsidP="00D95384">
      <w:pPr>
        <w:spacing w:line="360" w:lineRule="auto"/>
        <w:contextualSpacing/>
        <w:jc w:val="both"/>
        <w:rPr>
          <w:rFonts w:ascii="Palatino Linotype" w:hAnsi="Palatino Linotype" w:cs="Tahoma"/>
          <w:bCs/>
          <w:lang w:val="es-ES"/>
        </w:rPr>
      </w:pPr>
    </w:p>
    <w:p w14:paraId="4E7F6636" w14:textId="77777777" w:rsidR="00872DBB" w:rsidRPr="00D95384" w:rsidRDefault="00872DBB" w:rsidP="00D95384">
      <w:pPr>
        <w:spacing w:line="360" w:lineRule="auto"/>
        <w:contextualSpacing/>
        <w:jc w:val="both"/>
        <w:rPr>
          <w:rFonts w:ascii="Palatino Linotype" w:hAnsi="Palatino Linotype" w:cs="Tahoma"/>
          <w:bCs/>
          <w:lang w:val="es-ES"/>
        </w:rPr>
      </w:pPr>
      <w:r w:rsidRPr="00D95384">
        <w:rPr>
          <w:rFonts w:ascii="Palatino Linotype" w:hAnsi="Palatino Linotype" w:cs="Tahoma"/>
          <w:bCs/>
          <w:lang w:val="es-ES"/>
        </w:rPr>
        <w:t xml:space="preserve">Ahora bien, respecto al </w:t>
      </w:r>
      <w:r w:rsidRPr="00D95384">
        <w:rPr>
          <w:rFonts w:ascii="Palatino Linotype" w:hAnsi="Palatino Linotype" w:cs="Tahoma"/>
          <w:b/>
          <w:bCs/>
          <w:lang w:val="es-ES"/>
        </w:rPr>
        <w:t>Folio Fiscal</w:t>
      </w:r>
      <w:r w:rsidRPr="00D95384">
        <w:rPr>
          <w:rFonts w:ascii="Palatino Linotype" w:hAnsi="Palatino Linotype" w:cs="Tahoma"/>
          <w:bCs/>
          <w:lang w:val="es-ES"/>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08810468" w14:textId="77777777" w:rsidR="00872DBB" w:rsidRPr="00D95384" w:rsidRDefault="00872DBB" w:rsidP="00D95384">
      <w:pPr>
        <w:spacing w:line="360" w:lineRule="auto"/>
        <w:contextualSpacing/>
        <w:jc w:val="both"/>
        <w:rPr>
          <w:rFonts w:ascii="Palatino Linotype" w:hAnsi="Palatino Linotype" w:cs="Tahoma"/>
          <w:bCs/>
          <w:lang w:val="es-ES"/>
        </w:rPr>
      </w:pPr>
    </w:p>
    <w:p w14:paraId="5892B4A4" w14:textId="77777777" w:rsidR="00872DBB" w:rsidRPr="00D95384" w:rsidRDefault="00872DBB" w:rsidP="00D95384">
      <w:pPr>
        <w:spacing w:line="360" w:lineRule="auto"/>
        <w:contextualSpacing/>
        <w:jc w:val="center"/>
        <w:rPr>
          <w:rFonts w:ascii="Palatino Linotype" w:hAnsi="Palatino Linotype" w:cs="Tahoma"/>
          <w:bCs/>
        </w:rPr>
      </w:pPr>
      <w:r w:rsidRPr="00D95384">
        <w:rPr>
          <w:rFonts w:ascii="Palatino Linotype" w:hAnsi="Palatino Linotype" w:cs="Tahoma"/>
          <w:noProof/>
          <w:lang w:eastAsia="es-MX"/>
        </w:rPr>
        <w:drawing>
          <wp:inline distT="0" distB="0" distL="0" distR="0" wp14:anchorId="294FCD53" wp14:editId="7584BCC5">
            <wp:extent cx="5467350" cy="1228725"/>
            <wp:effectExtent l="0" t="0" r="0" b="9525"/>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b="47096"/>
                    <a:stretch>
                      <a:fillRect/>
                    </a:stretch>
                  </pic:blipFill>
                  <pic:spPr bwMode="auto">
                    <a:xfrm>
                      <a:off x="0" y="0"/>
                      <a:ext cx="5467350" cy="1228725"/>
                    </a:xfrm>
                    <a:prstGeom prst="rect">
                      <a:avLst/>
                    </a:prstGeom>
                    <a:noFill/>
                    <a:ln>
                      <a:noFill/>
                    </a:ln>
                  </pic:spPr>
                </pic:pic>
              </a:graphicData>
            </a:graphic>
          </wp:inline>
        </w:drawing>
      </w:r>
    </w:p>
    <w:p w14:paraId="0F28CD86" w14:textId="77777777" w:rsidR="00872DBB" w:rsidRPr="00D95384" w:rsidRDefault="00872DBB" w:rsidP="00D95384">
      <w:pPr>
        <w:spacing w:line="360" w:lineRule="auto"/>
        <w:contextualSpacing/>
        <w:jc w:val="center"/>
        <w:rPr>
          <w:rFonts w:ascii="Palatino Linotype" w:hAnsi="Palatino Linotype" w:cs="Tahoma"/>
          <w:bCs/>
        </w:rPr>
      </w:pPr>
    </w:p>
    <w:p w14:paraId="2B614E45" w14:textId="77777777" w:rsidR="00872DBB" w:rsidRPr="00D95384" w:rsidRDefault="00872DBB" w:rsidP="00D95384">
      <w:pPr>
        <w:spacing w:line="360" w:lineRule="auto"/>
        <w:jc w:val="both"/>
        <w:rPr>
          <w:rFonts w:ascii="Palatino Linotype" w:hAnsi="Palatino Linotype" w:cs="Arial"/>
          <w:lang w:val="es-ES"/>
        </w:rPr>
      </w:pPr>
      <w:r w:rsidRPr="00D95384">
        <w:rPr>
          <w:rFonts w:ascii="Palatino Linotype" w:hAnsi="Palatino Linotype" w:cs="Tahoma"/>
          <w:bCs/>
          <w:lang w:val="es-ES"/>
        </w:rPr>
        <w:t xml:space="preserve">En ese contexto, de la misma manera que en los casos previamente analizados, </w:t>
      </w:r>
      <w:r w:rsidRPr="00D95384">
        <w:rPr>
          <w:rFonts w:ascii="Palatino Linotype" w:hAnsi="Palatino Linotype" w:cs="Tahoma"/>
          <w:lang w:val="es-ES"/>
        </w:rPr>
        <w:t>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F047692" w14:textId="77777777" w:rsidR="00872DBB" w:rsidRPr="00D95384" w:rsidRDefault="00872DBB" w:rsidP="00D95384">
      <w:pPr>
        <w:spacing w:line="360" w:lineRule="auto"/>
        <w:jc w:val="both"/>
        <w:rPr>
          <w:rFonts w:ascii="Palatino Linotype" w:hAnsi="Palatino Linotype" w:cs="Arial"/>
          <w:lang w:val="es-ES"/>
        </w:rPr>
      </w:pPr>
    </w:p>
    <w:p w14:paraId="7945A025" w14:textId="7DF4C3FE" w:rsidR="00872DBB" w:rsidRPr="00D95384" w:rsidRDefault="00872DBB" w:rsidP="00D95384">
      <w:pPr>
        <w:spacing w:line="360" w:lineRule="auto"/>
        <w:jc w:val="both"/>
        <w:rPr>
          <w:rFonts w:ascii="Palatino Linotype" w:hAnsi="Palatino Linotype" w:cs="Arial"/>
          <w:lang w:val="es-ES"/>
        </w:rPr>
      </w:pPr>
      <w:r w:rsidRPr="00D95384">
        <w:rPr>
          <w:rFonts w:ascii="Palatino Linotype" w:eastAsia="Calibri" w:hAnsi="Palatino Linotype" w:cs="Tahoma"/>
          <w:bCs/>
          <w:iCs/>
          <w:lang w:eastAsia="en-US"/>
        </w:rPr>
        <w:t>Ahora bien, cabe señalar que, en algunos casos, las</w:t>
      </w:r>
      <w:r w:rsidRPr="00D95384">
        <w:rPr>
          <w:rFonts w:ascii="Palatino Linotype" w:hAnsi="Palatino Linotype" w:cs="Tahoma"/>
          <w:lang w:val="es-ES"/>
        </w:rPr>
        <w:t xml:space="preserve"> cadenas</w:t>
      </w:r>
      <w:r w:rsidR="004F5E1A" w:rsidRPr="00D95384">
        <w:rPr>
          <w:rFonts w:ascii="Palatino Linotype" w:hAnsi="Palatino Linotype" w:cs="Tahoma"/>
          <w:lang w:val="es-ES"/>
        </w:rPr>
        <w:t xml:space="preserve"> originales y sellos digitales o </w:t>
      </w:r>
      <w:r w:rsidRPr="00D95384">
        <w:rPr>
          <w:rFonts w:ascii="Palatino Linotype" w:hAnsi="Palatino Linotype" w:cs="Tahoma"/>
          <w:bCs/>
          <w:lang w:val="es-ES"/>
        </w:rPr>
        <w:t xml:space="preserve">el número de serie de los certificados digitales, se pueden conformar de datos confidenciales, tales como el Registro Federal de Contribuyentes o la Clave Única de Registro de Población; por lo que, únicamente podrá clasificar estos, si contienen dicha información, de lo contrario </w:t>
      </w:r>
      <w:r w:rsidRPr="00D95384">
        <w:rPr>
          <w:rFonts w:ascii="Palatino Linotype" w:hAnsi="Palatino Linotype" w:cs="Tahoma"/>
          <w:b/>
          <w:bCs/>
          <w:lang w:val="es-ES"/>
        </w:rPr>
        <w:t>serán públicos</w:t>
      </w:r>
      <w:r w:rsidRPr="00D95384">
        <w:rPr>
          <w:rFonts w:ascii="Palatino Linotype" w:hAnsi="Palatino Linotype" w:cs="Tahoma"/>
          <w:bCs/>
          <w:lang w:val="es-ES"/>
        </w:rPr>
        <w:t>.</w:t>
      </w:r>
    </w:p>
    <w:p w14:paraId="461ADF24" w14:textId="77777777" w:rsidR="00D91CA3" w:rsidRPr="00D95384" w:rsidRDefault="00D91CA3" w:rsidP="00D95384">
      <w:pPr>
        <w:spacing w:line="360" w:lineRule="auto"/>
        <w:jc w:val="both"/>
        <w:rPr>
          <w:rFonts w:ascii="Palatino Linotype" w:hAnsi="Palatino Linotype"/>
          <w:lang w:eastAsia="es-MX"/>
        </w:rPr>
      </w:pPr>
    </w:p>
    <w:p w14:paraId="52DC1942" w14:textId="7C00CA09" w:rsidR="004F37BA" w:rsidRPr="00D95384" w:rsidRDefault="004F37BA" w:rsidP="00D95384">
      <w:pPr>
        <w:spacing w:line="360" w:lineRule="auto"/>
        <w:jc w:val="both"/>
        <w:rPr>
          <w:rFonts w:ascii="Palatino Linotype" w:eastAsia="Calibri" w:hAnsi="Palatino Linotype" w:cs="Tahoma"/>
          <w:bCs/>
          <w:lang w:eastAsia="en-US"/>
        </w:rPr>
      </w:pPr>
      <w:r w:rsidRPr="00D95384">
        <w:rPr>
          <w:rFonts w:ascii="Palatino Linotype" w:hAnsi="Palatino Linotype"/>
          <w:lang w:eastAsia="es-MX"/>
        </w:rPr>
        <w:t xml:space="preserve">Asimismo, no se omite comentar del recibo de nómina entregado se advierte que se testó el RFC del </w:t>
      </w:r>
      <w:r w:rsidRPr="00D95384">
        <w:rPr>
          <w:rFonts w:ascii="Palatino Linotype" w:hAnsi="Palatino Linotype"/>
          <w:b/>
          <w:lang w:eastAsia="es-MX"/>
        </w:rPr>
        <w:t xml:space="preserve">SUJETO OBLIGADO, </w:t>
      </w:r>
      <w:r w:rsidRPr="00D95384">
        <w:rPr>
          <w:rFonts w:ascii="Palatino Linotype" w:hAnsi="Palatino Linotype"/>
          <w:lang w:eastAsia="es-MX"/>
        </w:rPr>
        <w:t xml:space="preserve">el cual corresponde a información </w:t>
      </w:r>
      <w:r w:rsidRPr="00D95384">
        <w:rPr>
          <w:rFonts w:ascii="Palatino Linotype" w:hAnsi="Palatino Linotype" w:cs="Tahoma"/>
          <w:bCs/>
          <w:lang w:val="es-ES"/>
        </w:rPr>
        <w:t>pública</w:t>
      </w:r>
      <w:r w:rsidRPr="00D95384">
        <w:rPr>
          <w:rFonts w:ascii="Palatino Linotype" w:hAnsi="Palatino Linotype"/>
          <w:lang w:eastAsia="es-MX"/>
        </w:rPr>
        <w:t xml:space="preserve">, </w:t>
      </w:r>
      <w:r w:rsidR="000D6D7A" w:rsidRPr="00D95384">
        <w:rPr>
          <w:rFonts w:ascii="Palatino Linotype" w:hAnsi="Palatino Linotype"/>
          <w:lang w:eastAsia="es-MX"/>
        </w:rPr>
        <w:t xml:space="preserve">pues da cuenta de que </w:t>
      </w:r>
      <w:r w:rsidR="00FF36ED" w:rsidRPr="00D95384">
        <w:rPr>
          <w:rFonts w:ascii="Palatino Linotype" w:hAnsi="Palatino Linotype"/>
          <w:lang w:eastAsia="es-MX"/>
        </w:rPr>
        <w:t xml:space="preserve">se encuentra inscrito ante el </w:t>
      </w:r>
      <w:r w:rsidR="00FF36ED" w:rsidRPr="00D95384">
        <w:rPr>
          <w:rFonts w:ascii="Palatino Linotype" w:eastAsia="Calibri" w:hAnsi="Palatino Linotype" w:cs="Tahoma"/>
          <w:bCs/>
          <w:lang w:eastAsia="en-US"/>
        </w:rPr>
        <w:t>Servicio de</w:t>
      </w:r>
      <w:r w:rsidR="00FF36ED" w:rsidRPr="00D95384">
        <w:rPr>
          <w:rFonts w:ascii="Palatino Linotype" w:hAnsi="Palatino Linotype" w:cs="Tahoma"/>
          <w:bCs/>
          <w:lang w:val="es-ES"/>
        </w:rPr>
        <w:t xml:space="preserve"> </w:t>
      </w:r>
      <w:r w:rsidR="00FF36ED" w:rsidRPr="00D95384">
        <w:rPr>
          <w:rFonts w:ascii="Palatino Linotype" w:eastAsia="Calibri" w:hAnsi="Palatino Linotype" w:cs="Tahoma"/>
          <w:bCs/>
          <w:lang w:eastAsia="en-US"/>
        </w:rPr>
        <w:t xml:space="preserve">Administración Tributaria, </w:t>
      </w:r>
      <w:r w:rsidR="00FF36ED" w:rsidRPr="00D95384">
        <w:rPr>
          <w:rFonts w:ascii="Palatino Linotype" w:hAnsi="Palatino Linotype"/>
          <w:lang w:eastAsia="es-MX"/>
        </w:rPr>
        <w:t xml:space="preserve">para el cumplimiento de sus obligaciones fiscales; por lo que, </w:t>
      </w:r>
      <w:r w:rsidRPr="00D95384">
        <w:rPr>
          <w:rFonts w:ascii="Palatino Linotype" w:eastAsia="Calibri" w:hAnsi="Palatino Linotype" w:cs="Tahoma"/>
          <w:bCs/>
          <w:lang w:eastAsia="en-US"/>
        </w:rPr>
        <w:t>no actualizan la causal de clasificación, prevista en el artículo 143, fracción I de la Ley de Transparencia y Acceso a la Información Pública del Estado de México y Municipios, al ser de naturaleza pública.</w:t>
      </w:r>
    </w:p>
    <w:p w14:paraId="0BE9EC7C" w14:textId="77777777" w:rsidR="004F37BA" w:rsidRPr="00D95384" w:rsidRDefault="004F37BA" w:rsidP="00D95384">
      <w:pPr>
        <w:spacing w:line="360" w:lineRule="auto"/>
        <w:jc w:val="both"/>
        <w:rPr>
          <w:rFonts w:ascii="Palatino Linotype" w:hAnsi="Palatino Linotype"/>
          <w:b/>
          <w:lang w:eastAsia="es-MX"/>
        </w:rPr>
      </w:pPr>
    </w:p>
    <w:p w14:paraId="63345EDB" w14:textId="723A007B" w:rsidR="006F3041" w:rsidRPr="00D95384" w:rsidRDefault="00497433" w:rsidP="00D95384">
      <w:pPr>
        <w:spacing w:line="360" w:lineRule="auto"/>
        <w:jc w:val="both"/>
        <w:rPr>
          <w:rFonts w:ascii="Palatino Linotype" w:hAnsi="Palatino Linotype" w:cs="Arial"/>
        </w:rPr>
      </w:pPr>
      <w:r w:rsidRPr="00D95384">
        <w:rPr>
          <w:rFonts w:ascii="Palatino Linotype" w:hAnsi="Palatino Linotype" w:cs="Arial"/>
        </w:rPr>
        <w:t xml:space="preserve">En consecuencia, este Órgano Garante </w:t>
      </w:r>
      <w:r w:rsidR="000B316D" w:rsidRPr="00D95384">
        <w:rPr>
          <w:rFonts w:ascii="Palatino Linotype" w:hAnsi="Palatino Linotype" w:cs="Arial"/>
        </w:rPr>
        <w:t>determina ordenar en</w:t>
      </w:r>
      <w:r w:rsidR="006F3041" w:rsidRPr="00D95384">
        <w:rPr>
          <w:rFonts w:ascii="Palatino Linotype" w:hAnsi="Palatino Linotype" w:cs="Arial"/>
        </w:rPr>
        <w:t xml:space="preserve"> correcta</w:t>
      </w:r>
      <w:r w:rsidR="000B316D" w:rsidRPr="00D95384">
        <w:rPr>
          <w:rFonts w:ascii="Palatino Linotype" w:hAnsi="Palatino Linotype" w:cs="Arial"/>
        </w:rPr>
        <w:t xml:space="preserve"> versión pública </w:t>
      </w:r>
      <w:r w:rsidR="006F3041" w:rsidRPr="00D95384">
        <w:rPr>
          <w:rFonts w:ascii="Palatino Linotype" w:hAnsi="Palatino Linotype" w:cs="Arial"/>
        </w:rPr>
        <w:t xml:space="preserve">el </w:t>
      </w:r>
      <w:r w:rsidR="000B316D" w:rsidRPr="00D95384">
        <w:rPr>
          <w:rFonts w:ascii="Palatino Linotype" w:hAnsi="Palatino Linotype" w:cs="Arial"/>
        </w:rPr>
        <w:t>recibo de nómina</w:t>
      </w:r>
      <w:r w:rsidR="006F3041" w:rsidRPr="00D95384">
        <w:rPr>
          <w:rFonts w:ascii="Palatino Linotype" w:hAnsi="Palatino Linotype" w:cs="Arial"/>
        </w:rPr>
        <w:t xml:space="preserve"> remitido en respuesta.</w:t>
      </w:r>
    </w:p>
    <w:p w14:paraId="3C22E788" w14:textId="77777777" w:rsidR="000B316D" w:rsidRPr="00D95384" w:rsidRDefault="000B316D" w:rsidP="00D95384">
      <w:pPr>
        <w:spacing w:line="360" w:lineRule="auto"/>
        <w:jc w:val="both"/>
        <w:rPr>
          <w:rFonts w:ascii="Palatino Linotype" w:hAnsi="Palatino Linotype" w:cs="Arial"/>
        </w:rPr>
      </w:pPr>
    </w:p>
    <w:p w14:paraId="3F6FDF5E" w14:textId="783F8EB3" w:rsidR="00A50000" w:rsidRPr="00D95384" w:rsidRDefault="00A50000" w:rsidP="00D95384">
      <w:pPr>
        <w:spacing w:line="360" w:lineRule="auto"/>
        <w:jc w:val="both"/>
        <w:rPr>
          <w:rFonts w:ascii="Palatino Linotype" w:hAnsi="Palatino Linotype" w:cs="Arial"/>
        </w:rPr>
      </w:pPr>
      <w:r w:rsidRPr="00D95384">
        <w:rPr>
          <w:rFonts w:ascii="Palatino Linotype" w:hAnsi="Palatino Linotype" w:cs="Arial"/>
        </w:rPr>
        <w:t xml:space="preserve">Por otro lado, respecto al requerimiento realizado por el particular relacionado con el expediente de la persona referida en la solicitud; al respecto, </w:t>
      </w:r>
      <w:r w:rsidRPr="00D95384">
        <w:rPr>
          <w:rFonts w:ascii="Palatino Linotype" w:hAnsi="Palatino Linotype" w:cs="Arial"/>
          <w:b/>
        </w:rPr>
        <w:t xml:space="preserve">EL SUJETO OBLIGADO </w:t>
      </w:r>
      <w:r w:rsidRPr="00D95384">
        <w:rPr>
          <w:rFonts w:ascii="Palatino Linotype" w:hAnsi="Palatino Linotype" w:cs="Arial"/>
        </w:rPr>
        <w:t xml:space="preserve">fue </w:t>
      </w:r>
      <w:r w:rsidR="001E6218" w:rsidRPr="00D95384">
        <w:rPr>
          <w:rFonts w:ascii="Palatino Linotype" w:hAnsi="Palatino Linotype" w:cs="Arial"/>
        </w:rPr>
        <w:t>omiso en pronunciarse al respecto.</w:t>
      </w:r>
    </w:p>
    <w:p w14:paraId="5C670BE1" w14:textId="77777777" w:rsidR="001E6218" w:rsidRPr="00D95384" w:rsidRDefault="001E6218" w:rsidP="00D95384">
      <w:pPr>
        <w:spacing w:line="360" w:lineRule="auto"/>
        <w:jc w:val="both"/>
        <w:rPr>
          <w:rFonts w:ascii="Palatino Linotype" w:hAnsi="Palatino Linotype" w:cs="Arial"/>
        </w:rPr>
      </w:pPr>
    </w:p>
    <w:p w14:paraId="05C3768C" w14:textId="5214FD76" w:rsidR="00A463FC" w:rsidRPr="00D95384" w:rsidRDefault="001E6218" w:rsidP="00D95384">
      <w:pPr>
        <w:spacing w:line="360" w:lineRule="auto"/>
        <w:jc w:val="both"/>
        <w:rPr>
          <w:rFonts w:ascii="Palatino Linotype" w:hAnsi="Palatino Linotype" w:cs="Tahoma"/>
          <w:i/>
          <w:sz w:val="22"/>
          <w:szCs w:val="22"/>
        </w:rPr>
      </w:pPr>
      <w:r w:rsidRPr="00D95384">
        <w:rPr>
          <w:rFonts w:ascii="Palatino Linotype" w:eastAsia="Palatino Linotype" w:hAnsi="Palatino Linotype" w:cs="Palatino Linotype"/>
        </w:rPr>
        <w:lastRenderedPageBreak/>
        <w:t xml:space="preserve">Por lo anterior, resulta conveniente </w:t>
      </w:r>
      <w:r w:rsidR="00A463FC" w:rsidRPr="00D95384">
        <w:rPr>
          <w:rFonts w:ascii="Palatino Linotype" w:eastAsia="Palatino Linotype" w:hAnsi="Palatino Linotype" w:cs="Palatino Linotype"/>
        </w:rPr>
        <w:t xml:space="preserve">precisar que </w:t>
      </w:r>
      <w:r w:rsidR="00A463FC" w:rsidRPr="00D95384">
        <w:rPr>
          <w:rFonts w:ascii="Palatino Linotype" w:hAnsi="Palatino Linotype" w:cs="Tahoma"/>
          <w:sz w:val="22"/>
          <w:szCs w:val="22"/>
        </w:rPr>
        <w:t xml:space="preserve">la Ley de Trabajo de los Servidores Públicos del Estado y Municipios, establece en su artículo 98, fracción XVII, que </w:t>
      </w:r>
      <w:r w:rsidR="00A463FC" w:rsidRPr="00D95384">
        <w:rPr>
          <w:rFonts w:ascii="Palatino Linotype" w:hAnsi="Palatino Linotype" w:cs="Tahoma"/>
          <w:i/>
          <w:sz w:val="22"/>
          <w:szCs w:val="22"/>
        </w:rPr>
        <w:t>son obligaciones de las instituciones públicas, integrar los expedientes de los servidores públicos y proporcionar las constancias que éstos soliciten para el trámite de los asuntos de su interés en los términos que señalen los ordenamientos respectivos.</w:t>
      </w:r>
      <w:r w:rsidR="00A463FC" w:rsidRPr="00D95384">
        <w:rPr>
          <w:rFonts w:ascii="Palatino Linotype" w:hAnsi="Palatino Linotype" w:cs="Tahoma"/>
          <w:i/>
          <w:sz w:val="22"/>
          <w:szCs w:val="22"/>
        </w:rPr>
        <w:cr/>
      </w:r>
    </w:p>
    <w:p w14:paraId="10E72519" w14:textId="77777777" w:rsidR="00A463FC" w:rsidRPr="00D95384" w:rsidRDefault="00A463FC" w:rsidP="00D95384">
      <w:pPr>
        <w:spacing w:line="360" w:lineRule="auto"/>
        <w:contextualSpacing/>
        <w:jc w:val="both"/>
        <w:rPr>
          <w:rFonts w:ascii="Palatino Linotype" w:eastAsia="Calibri" w:hAnsi="Palatino Linotype" w:cs="Tahoma"/>
          <w:bCs/>
          <w:sz w:val="22"/>
          <w:szCs w:val="22"/>
          <w:lang w:eastAsia="en-US"/>
        </w:rPr>
      </w:pPr>
      <w:r w:rsidRPr="00D95384">
        <w:rPr>
          <w:rFonts w:ascii="Palatino Linotype" w:eastAsia="Calibri" w:hAnsi="Palatino Linotype" w:cs="Tahoma"/>
          <w:bCs/>
          <w:sz w:val="22"/>
          <w:szCs w:val="22"/>
          <w:lang w:eastAsia="en-US"/>
        </w:rPr>
        <w:t>En atención a lo anterior, las instituciones públicas deben conformar expedientes de los servidores públicos, en los que se integren los documentos que son necesarios para ingresa a laborar en el Ayuntamiento; al respecto el artículo 47 de la Ley del Trabajo de los Servidores Públicos del Estado y Municipios, refiere que para ingresar al servicio público se requiere, lo siguiente:</w:t>
      </w:r>
    </w:p>
    <w:p w14:paraId="1DFE7A35" w14:textId="77777777" w:rsidR="001E6218" w:rsidRPr="00D95384" w:rsidRDefault="001E6218" w:rsidP="00D95384">
      <w:pPr>
        <w:jc w:val="both"/>
        <w:rPr>
          <w:rFonts w:ascii="Palatino Linotype" w:eastAsia="Palatino Linotype" w:hAnsi="Palatino Linotype" w:cs="Palatino Linotype"/>
        </w:rPr>
      </w:pPr>
    </w:p>
    <w:p w14:paraId="46A31560" w14:textId="77777777" w:rsidR="001E6218" w:rsidRPr="00D95384" w:rsidRDefault="001E6218" w:rsidP="00D95384">
      <w:pPr>
        <w:tabs>
          <w:tab w:val="left" w:pos="7938"/>
        </w:tabs>
        <w:ind w:left="851" w:right="899"/>
        <w:jc w:val="both"/>
        <w:rPr>
          <w:rFonts w:ascii="Palatino Linotype" w:eastAsia="Palatino Linotype" w:hAnsi="Palatino Linotype" w:cs="Palatino Linotype"/>
          <w:i/>
        </w:rPr>
      </w:pPr>
      <w:r w:rsidRPr="00D95384">
        <w:rPr>
          <w:rFonts w:ascii="Palatino Linotype" w:eastAsia="Palatino Linotype" w:hAnsi="Palatino Linotype" w:cs="Palatino Linotype"/>
          <w:b/>
          <w:i/>
        </w:rPr>
        <w:t xml:space="preserve">ARTÍCULO 47. </w:t>
      </w:r>
      <w:r w:rsidRPr="00D95384">
        <w:rPr>
          <w:rFonts w:ascii="Palatino Linotype" w:eastAsia="Palatino Linotype" w:hAnsi="Palatino Linotype" w:cs="Palatino Linotype"/>
          <w:i/>
        </w:rPr>
        <w:t>Para ingresar al servicio público se requiere:</w:t>
      </w:r>
    </w:p>
    <w:p w14:paraId="7977E0B5" w14:textId="77777777" w:rsidR="001E6218" w:rsidRPr="00D95384" w:rsidRDefault="001E6218" w:rsidP="00D95384">
      <w:pPr>
        <w:tabs>
          <w:tab w:val="left" w:pos="7938"/>
        </w:tabs>
        <w:ind w:left="851" w:right="899"/>
        <w:jc w:val="both"/>
        <w:rPr>
          <w:rFonts w:ascii="Palatino Linotype" w:eastAsia="Palatino Linotype" w:hAnsi="Palatino Linotype" w:cs="Palatino Linotype"/>
          <w:i/>
        </w:rPr>
      </w:pPr>
      <w:r w:rsidRPr="00D95384">
        <w:rPr>
          <w:rFonts w:ascii="Palatino Linotype" w:eastAsia="Palatino Linotype" w:hAnsi="Palatino Linotype" w:cs="Palatino Linotype"/>
          <w:i/>
        </w:rPr>
        <w:t>I. Presentar una solicitud utilizando la forma oficial que se autorice por la institución pública o dependencia correspondiente;</w:t>
      </w:r>
    </w:p>
    <w:p w14:paraId="06F481FC" w14:textId="77777777" w:rsidR="001E6218" w:rsidRPr="00D95384" w:rsidRDefault="001E6218" w:rsidP="00D95384">
      <w:pPr>
        <w:tabs>
          <w:tab w:val="left" w:pos="7938"/>
        </w:tabs>
        <w:ind w:left="851" w:right="899"/>
        <w:jc w:val="both"/>
        <w:rPr>
          <w:rFonts w:ascii="Palatino Linotype" w:eastAsia="Palatino Linotype" w:hAnsi="Palatino Linotype" w:cs="Palatino Linotype"/>
          <w:i/>
        </w:rPr>
      </w:pPr>
      <w:r w:rsidRPr="00D95384">
        <w:rPr>
          <w:rFonts w:ascii="Palatino Linotype" w:eastAsia="Palatino Linotype" w:hAnsi="Palatino Linotype" w:cs="Palatino Linotype"/>
          <w:i/>
        </w:rPr>
        <w:t>II. Ser de nacionalidad mexicana, con la excepción prevista en el artículo 17 de la presente ley;</w:t>
      </w:r>
    </w:p>
    <w:p w14:paraId="6D2B4855" w14:textId="77777777" w:rsidR="001E6218" w:rsidRPr="00D95384" w:rsidRDefault="001E6218" w:rsidP="00D95384">
      <w:pPr>
        <w:tabs>
          <w:tab w:val="left" w:pos="7938"/>
        </w:tabs>
        <w:ind w:left="851" w:right="899"/>
        <w:jc w:val="both"/>
        <w:rPr>
          <w:rFonts w:ascii="Palatino Linotype" w:eastAsia="Palatino Linotype" w:hAnsi="Palatino Linotype" w:cs="Palatino Linotype"/>
          <w:i/>
        </w:rPr>
      </w:pPr>
      <w:r w:rsidRPr="00D95384">
        <w:rPr>
          <w:rFonts w:ascii="Palatino Linotype" w:eastAsia="Palatino Linotype" w:hAnsi="Palatino Linotype" w:cs="Palatino Linotype"/>
          <w:i/>
        </w:rPr>
        <w:t>III. Estar en pleno ejercicio de sus derechos civiles y políticos, en su caso;</w:t>
      </w:r>
    </w:p>
    <w:p w14:paraId="3082D007" w14:textId="77777777" w:rsidR="001E6218" w:rsidRPr="00D95384" w:rsidRDefault="001E6218" w:rsidP="00D95384">
      <w:pPr>
        <w:tabs>
          <w:tab w:val="left" w:pos="7938"/>
        </w:tabs>
        <w:ind w:left="851" w:right="899"/>
        <w:jc w:val="both"/>
        <w:rPr>
          <w:rFonts w:ascii="Palatino Linotype" w:eastAsia="Palatino Linotype" w:hAnsi="Palatino Linotype" w:cs="Palatino Linotype"/>
          <w:i/>
        </w:rPr>
      </w:pPr>
      <w:r w:rsidRPr="00D95384">
        <w:rPr>
          <w:rFonts w:ascii="Palatino Linotype" w:eastAsia="Palatino Linotype" w:hAnsi="Palatino Linotype" w:cs="Palatino Linotype"/>
          <w:i/>
        </w:rPr>
        <w:t>IV. Acreditar, cuando proceda, el cumplimiento de la Ley del Servicio Militar Nacional;</w:t>
      </w:r>
    </w:p>
    <w:p w14:paraId="25736CCB" w14:textId="77777777" w:rsidR="001E6218" w:rsidRPr="00D95384" w:rsidRDefault="001E6218" w:rsidP="00D95384">
      <w:pPr>
        <w:tabs>
          <w:tab w:val="left" w:pos="7938"/>
        </w:tabs>
        <w:ind w:left="851" w:right="899"/>
        <w:jc w:val="both"/>
        <w:rPr>
          <w:rFonts w:ascii="Palatino Linotype" w:eastAsia="Palatino Linotype" w:hAnsi="Palatino Linotype" w:cs="Palatino Linotype"/>
          <w:i/>
        </w:rPr>
      </w:pPr>
      <w:r w:rsidRPr="00D95384">
        <w:rPr>
          <w:rFonts w:ascii="Palatino Linotype" w:eastAsia="Palatino Linotype" w:hAnsi="Palatino Linotype" w:cs="Palatino Linotype"/>
          <w:i/>
        </w:rPr>
        <w:t>V. Derogada.</w:t>
      </w:r>
    </w:p>
    <w:p w14:paraId="58216FD3" w14:textId="77777777" w:rsidR="001E6218" w:rsidRPr="00D95384" w:rsidRDefault="001E6218" w:rsidP="00D95384">
      <w:pPr>
        <w:tabs>
          <w:tab w:val="left" w:pos="7938"/>
        </w:tabs>
        <w:ind w:left="851" w:right="899"/>
        <w:jc w:val="both"/>
        <w:rPr>
          <w:rFonts w:ascii="Palatino Linotype" w:eastAsia="Palatino Linotype" w:hAnsi="Palatino Linotype" w:cs="Palatino Linotype"/>
          <w:i/>
        </w:rPr>
      </w:pPr>
      <w:r w:rsidRPr="00D95384">
        <w:rPr>
          <w:rFonts w:ascii="Palatino Linotype" w:eastAsia="Palatino Linotype" w:hAnsi="Palatino Linotype" w:cs="Palatino Linotype"/>
          <w:i/>
        </w:rPr>
        <w:t>VI. No haber sido separado anteriormente del servicio por las causas previstas en el artículo 93 de la presente ley;</w:t>
      </w:r>
    </w:p>
    <w:p w14:paraId="15CBE7D1" w14:textId="77777777" w:rsidR="001E6218" w:rsidRPr="00D95384" w:rsidRDefault="001E6218" w:rsidP="00D95384">
      <w:pPr>
        <w:tabs>
          <w:tab w:val="left" w:pos="7938"/>
        </w:tabs>
        <w:ind w:left="851" w:right="899"/>
        <w:jc w:val="both"/>
        <w:rPr>
          <w:rFonts w:ascii="Palatino Linotype" w:eastAsia="Palatino Linotype" w:hAnsi="Palatino Linotype" w:cs="Palatino Linotype"/>
          <w:i/>
        </w:rPr>
      </w:pPr>
      <w:r w:rsidRPr="00D95384">
        <w:rPr>
          <w:rFonts w:ascii="Palatino Linotype" w:eastAsia="Palatino Linotype" w:hAnsi="Palatino Linotype" w:cs="Palatino Linotype"/>
          <w:i/>
        </w:rPr>
        <w:t>VII. Tener buena salud, lo que se comprobará con los certificados médicos correspondientes, en la forma en que se establezca en cada institución pública;</w:t>
      </w:r>
    </w:p>
    <w:p w14:paraId="4A89018F" w14:textId="77777777" w:rsidR="001E6218" w:rsidRPr="00D95384" w:rsidRDefault="001E6218" w:rsidP="00D95384">
      <w:pPr>
        <w:tabs>
          <w:tab w:val="left" w:pos="7938"/>
        </w:tabs>
        <w:ind w:left="851" w:right="899"/>
        <w:jc w:val="both"/>
        <w:rPr>
          <w:rFonts w:ascii="Palatino Linotype" w:eastAsia="Palatino Linotype" w:hAnsi="Palatino Linotype" w:cs="Palatino Linotype"/>
          <w:i/>
        </w:rPr>
      </w:pPr>
      <w:r w:rsidRPr="00D95384">
        <w:rPr>
          <w:rFonts w:ascii="Palatino Linotype" w:eastAsia="Palatino Linotype" w:hAnsi="Palatino Linotype" w:cs="Palatino Linotype"/>
          <w:i/>
        </w:rPr>
        <w:t>VIII. Cumplir con los requisitos que se establezcan para los diferentes puestos;</w:t>
      </w:r>
    </w:p>
    <w:p w14:paraId="050DB37A" w14:textId="77777777" w:rsidR="001E6218" w:rsidRPr="00D95384" w:rsidRDefault="001E6218" w:rsidP="00D95384">
      <w:pPr>
        <w:tabs>
          <w:tab w:val="left" w:pos="7938"/>
        </w:tabs>
        <w:ind w:left="851" w:right="899"/>
        <w:jc w:val="both"/>
        <w:rPr>
          <w:rFonts w:ascii="Palatino Linotype" w:eastAsia="Palatino Linotype" w:hAnsi="Palatino Linotype" w:cs="Palatino Linotype"/>
          <w:i/>
        </w:rPr>
      </w:pPr>
      <w:r w:rsidRPr="00D95384">
        <w:rPr>
          <w:rFonts w:ascii="Palatino Linotype" w:eastAsia="Palatino Linotype" w:hAnsi="Palatino Linotype" w:cs="Palatino Linotype"/>
          <w:i/>
        </w:rPr>
        <w:t>IX. Acreditar por medio de los exámenes correspondientes los conocimientos y aptitudes necesarios para el desempeño del puesto; y</w:t>
      </w:r>
    </w:p>
    <w:p w14:paraId="79AB11B4" w14:textId="77777777" w:rsidR="001E6218" w:rsidRPr="00D95384" w:rsidRDefault="001E6218" w:rsidP="00D95384">
      <w:pPr>
        <w:tabs>
          <w:tab w:val="left" w:pos="7938"/>
        </w:tabs>
        <w:ind w:left="851" w:right="899"/>
        <w:jc w:val="both"/>
        <w:rPr>
          <w:rFonts w:ascii="Palatino Linotype" w:eastAsia="Palatino Linotype" w:hAnsi="Palatino Linotype" w:cs="Palatino Linotype"/>
          <w:i/>
        </w:rPr>
      </w:pPr>
      <w:r w:rsidRPr="00D95384">
        <w:rPr>
          <w:rFonts w:ascii="Palatino Linotype" w:eastAsia="Palatino Linotype" w:hAnsi="Palatino Linotype" w:cs="Palatino Linotype"/>
          <w:i/>
        </w:rPr>
        <w:t>X. No estar inhabilitado para el ejercicio del servicio público.</w:t>
      </w:r>
    </w:p>
    <w:p w14:paraId="32D3240C" w14:textId="77777777" w:rsidR="001E6218" w:rsidRPr="00D95384" w:rsidRDefault="001E6218" w:rsidP="00D95384">
      <w:pPr>
        <w:tabs>
          <w:tab w:val="left" w:pos="7938"/>
        </w:tabs>
        <w:ind w:left="851" w:right="899"/>
        <w:jc w:val="both"/>
        <w:rPr>
          <w:rFonts w:ascii="Palatino Linotype" w:eastAsia="Palatino Linotype" w:hAnsi="Palatino Linotype" w:cs="Palatino Linotype"/>
          <w:i/>
        </w:rPr>
      </w:pPr>
      <w:r w:rsidRPr="00D95384">
        <w:rPr>
          <w:rFonts w:ascii="Palatino Linotype" w:eastAsia="Palatino Linotype" w:hAnsi="Palatino Linotype" w:cs="Palatino Linotype"/>
          <w:i/>
        </w:rPr>
        <w:lastRenderedPageBreak/>
        <w:t>XI. Presentar certificado expedido por la Unidad del Registro de Deudores Alimentarios Morosos en el que conste, si se encuentra inscrito o no en el mismo.</w:t>
      </w:r>
    </w:p>
    <w:p w14:paraId="691AAB5C" w14:textId="77777777" w:rsidR="001E6218" w:rsidRPr="00D95384" w:rsidRDefault="001E6218" w:rsidP="00D95384">
      <w:pPr>
        <w:tabs>
          <w:tab w:val="left" w:pos="7938"/>
        </w:tabs>
        <w:ind w:left="851" w:right="899"/>
        <w:jc w:val="both"/>
        <w:rPr>
          <w:rFonts w:ascii="Palatino Linotype" w:eastAsia="Palatino Linotype" w:hAnsi="Palatino Linotype" w:cs="Palatino Linotype"/>
          <w:i/>
        </w:rPr>
      </w:pPr>
      <w:r w:rsidRPr="00D95384">
        <w:rPr>
          <w:rFonts w:ascii="Palatino Linotype" w:eastAsia="Palatino Linotype" w:hAnsi="Palatino Linotype" w:cs="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3F2CE1CE" w14:textId="77777777" w:rsidR="001E6218" w:rsidRPr="00D95384" w:rsidRDefault="001E6218" w:rsidP="00D95384">
      <w:pPr>
        <w:ind w:right="539"/>
        <w:jc w:val="both"/>
        <w:rPr>
          <w:rFonts w:ascii="Palatino Linotype" w:eastAsia="Palatino Linotype" w:hAnsi="Palatino Linotype" w:cs="Palatino Linotype"/>
          <w:i/>
          <w:strike/>
        </w:rPr>
      </w:pPr>
    </w:p>
    <w:p w14:paraId="37DF7F91" w14:textId="77777777" w:rsidR="001E6218" w:rsidRPr="00D95384" w:rsidRDefault="001E6218" w:rsidP="00D95384">
      <w:pP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Conforme a lo anterior, se logra advertir que toda persona que ingrese al servicio público debe cumplir con las especificaciones los interesados deben cumplir con los elementos señalados, así como aquellos requisitos que se establezcan para los diferentes puestos, sin embargo, se observa que entre los requisitos que establece el artículo en cita, algunos hacen referencia a un documento en específico, mientras que otros no; por lo que es conveniente analizar qué documentos pueden colmar dichos requisitos.</w:t>
      </w:r>
    </w:p>
    <w:p w14:paraId="142DAE74" w14:textId="77777777" w:rsidR="001E6218" w:rsidRPr="00D95384" w:rsidRDefault="001E6218" w:rsidP="00D95384">
      <w:pPr>
        <w:spacing w:line="360" w:lineRule="auto"/>
        <w:jc w:val="both"/>
        <w:rPr>
          <w:rFonts w:ascii="Palatino Linotype" w:eastAsia="Palatino Linotype" w:hAnsi="Palatino Linotype" w:cs="Palatino Linotype"/>
        </w:rPr>
      </w:pPr>
    </w:p>
    <w:p w14:paraId="3715D21F" w14:textId="77777777" w:rsidR="00A463FC" w:rsidRPr="00D95384" w:rsidRDefault="00A463FC" w:rsidP="00D95384">
      <w:pPr>
        <w:spacing w:line="360" w:lineRule="auto"/>
        <w:contextualSpacing/>
        <w:jc w:val="both"/>
        <w:rPr>
          <w:rFonts w:ascii="Palatino Linotype" w:hAnsi="Palatino Linotype"/>
          <w:noProof/>
          <w:sz w:val="22"/>
          <w:szCs w:val="22"/>
          <w:lang w:eastAsia="es-MX"/>
        </w:rPr>
      </w:pPr>
      <w:r w:rsidRPr="00D95384">
        <w:rPr>
          <w:rFonts w:ascii="Palatino Linotype" w:hAnsi="Palatino Linotype"/>
          <w:noProof/>
          <w:sz w:val="22"/>
          <w:szCs w:val="22"/>
          <w:lang w:eastAsia="es-MX"/>
        </w:rPr>
        <w:t>De lo anterior se advierte que</w:t>
      </w:r>
      <w:r w:rsidRPr="00D95384">
        <w:rPr>
          <w:rFonts w:ascii="Palatino Linotype" w:hAnsi="Palatino Linotype" w:cs="Tahoma"/>
          <w:sz w:val="22"/>
          <w:szCs w:val="22"/>
        </w:rPr>
        <w:t xml:space="preserve">, </w:t>
      </w:r>
      <w:r w:rsidRPr="00D95384">
        <w:rPr>
          <w:rFonts w:ascii="Palatino Linotype" w:hAnsi="Palatino Linotype"/>
          <w:noProof/>
          <w:sz w:val="22"/>
          <w:szCs w:val="22"/>
          <w:lang w:eastAsia="es-MX"/>
        </w:rPr>
        <w:t>para la contratación de un servidor público, es necesario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w:t>
      </w:r>
    </w:p>
    <w:p w14:paraId="6858F0AC" w14:textId="77777777" w:rsidR="00A463FC" w:rsidRPr="00D95384" w:rsidRDefault="00A463FC" w:rsidP="00D95384">
      <w:pPr>
        <w:spacing w:line="360" w:lineRule="auto"/>
        <w:jc w:val="both"/>
        <w:rPr>
          <w:rFonts w:ascii="Palatino Linotype" w:eastAsia="Palatino Linotype" w:hAnsi="Palatino Linotype" w:cs="Palatino Linotype"/>
        </w:rPr>
      </w:pPr>
    </w:p>
    <w:p w14:paraId="378A4446" w14:textId="77777777" w:rsidR="001E6218" w:rsidRPr="00D95384" w:rsidRDefault="001E6218" w:rsidP="00D95384">
      <w:pPr>
        <w:pStyle w:val="Prrafodelista"/>
        <w:tabs>
          <w:tab w:val="left" w:pos="0"/>
        </w:tabs>
        <w:spacing w:line="360" w:lineRule="auto"/>
        <w:ind w:left="0"/>
        <w:contextualSpacing/>
        <w:jc w:val="both"/>
        <w:rPr>
          <w:rFonts w:ascii="Palatino Linotype" w:eastAsia="Calibri" w:hAnsi="Palatino Linotype" w:cs="Arial"/>
          <w:lang w:eastAsia="es-MX"/>
        </w:rPr>
      </w:pPr>
      <w:r w:rsidRPr="00D95384">
        <w:rPr>
          <w:rFonts w:ascii="Palatino Linotype" w:hAnsi="Palatino Linotype" w:cs="Arial"/>
          <w:lang w:eastAsia="es-MX"/>
        </w:rPr>
        <w:t>Puntualizado lo anterior, se procede a señalar los requisitos generales contenidos en los articulados 47 de la Ley del Trabado de los Servidores Públicos del Estado de México y Municipios, así como el documento idóneo con el que se pudiera acreditar, son los siguientes:</w:t>
      </w:r>
    </w:p>
    <w:p w14:paraId="4E6A0ABE" w14:textId="77777777" w:rsidR="001E6218" w:rsidRPr="00D95384" w:rsidRDefault="001E6218" w:rsidP="00D95384">
      <w:pPr>
        <w:spacing w:line="360" w:lineRule="auto"/>
        <w:ind w:left="644"/>
        <w:rPr>
          <w:rFonts w:ascii="Palatino Linotype" w:eastAsia="Calibri" w:hAnsi="Palatino Linotype"/>
          <w:lang w:eastAsia="en-US"/>
        </w:rPr>
      </w:pPr>
    </w:p>
    <w:tbl>
      <w:tblPr>
        <w:tblStyle w:val="Tablaconcuadrcula30"/>
        <w:tblW w:w="0" w:type="auto"/>
        <w:tblLook w:val="04A0" w:firstRow="1" w:lastRow="0" w:firstColumn="1" w:lastColumn="0" w:noHBand="0" w:noVBand="1"/>
      </w:tblPr>
      <w:tblGrid>
        <w:gridCol w:w="659"/>
        <w:gridCol w:w="3893"/>
        <w:gridCol w:w="2566"/>
        <w:gridCol w:w="1949"/>
      </w:tblGrid>
      <w:tr w:rsidR="00D95384" w:rsidRPr="00D95384" w14:paraId="08EC1B6A" w14:textId="77777777" w:rsidTr="00037A54">
        <w:trPr>
          <w:tblHeader/>
        </w:trPr>
        <w:tc>
          <w:tcPr>
            <w:tcW w:w="626" w:type="dxa"/>
            <w:shd w:val="clear" w:color="auto" w:fill="D9D9D9"/>
          </w:tcPr>
          <w:p w14:paraId="552B08A4" w14:textId="77777777" w:rsidR="001E6218" w:rsidRPr="00D95384" w:rsidRDefault="001E6218" w:rsidP="00D95384">
            <w:pPr>
              <w:tabs>
                <w:tab w:val="left" w:pos="284"/>
                <w:tab w:val="left" w:pos="426"/>
              </w:tabs>
              <w:ind w:right="49"/>
              <w:contextualSpacing/>
              <w:jc w:val="center"/>
              <w:rPr>
                <w:rFonts w:ascii="Palatino Linotype" w:hAnsi="Palatino Linotype" w:cs="Arial"/>
                <w:b/>
                <w:lang w:eastAsia="es-MX"/>
              </w:rPr>
            </w:pPr>
            <w:r w:rsidRPr="00D95384">
              <w:rPr>
                <w:rFonts w:ascii="Palatino Linotype" w:hAnsi="Palatino Linotype" w:cs="Arial"/>
                <w:b/>
                <w:lang w:eastAsia="es-MX"/>
              </w:rPr>
              <w:t>No.</w:t>
            </w:r>
          </w:p>
        </w:tc>
        <w:tc>
          <w:tcPr>
            <w:tcW w:w="3893" w:type="dxa"/>
            <w:shd w:val="clear" w:color="auto" w:fill="D9D9D9"/>
            <w:vAlign w:val="center"/>
          </w:tcPr>
          <w:p w14:paraId="6EF771D0" w14:textId="77777777" w:rsidR="001E6218" w:rsidRPr="00D95384" w:rsidRDefault="001E6218" w:rsidP="00D95384">
            <w:pPr>
              <w:tabs>
                <w:tab w:val="left" w:pos="284"/>
                <w:tab w:val="left" w:pos="426"/>
              </w:tabs>
              <w:ind w:right="49"/>
              <w:contextualSpacing/>
              <w:jc w:val="center"/>
              <w:rPr>
                <w:rFonts w:ascii="Palatino Linotype" w:hAnsi="Palatino Linotype" w:cs="Arial"/>
                <w:b/>
                <w:lang w:eastAsia="es-MX"/>
              </w:rPr>
            </w:pPr>
            <w:r w:rsidRPr="00D95384">
              <w:rPr>
                <w:rFonts w:ascii="Palatino Linotype" w:hAnsi="Palatino Linotype" w:cs="Arial"/>
                <w:b/>
                <w:lang w:eastAsia="es-MX"/>
              </w:rPr>
              <w:t>Requisito establecido en la Ley del Trabajo de los Servidores Públicos del Estado y Municipios</w:t>
            </w:r>
          </w:p>
        </w:tc>
        <w:tc>
          <w:tcPr>
            <w:tcW w:w="2566" w:type="dxa"/>
            <w:shd w:val="clear" w:color="auto" w:fill="D9D9D9"/>
            <w:vAlign w:val="center"/>
          </w:tcPr>
          <w:p w14:paraId="25D62A88" w14:textId="77777777" w:rsidR="001E6218" w:rsidRPr="00D95384" w:rsidRDefault="001E6218" w:rsidP="00D95384">
            <w:pPr>
              <w:tabs>
                <w:tab w:val="left" w:pos="284"/>
                <w:tab w:val="left" w:pos="426"/>
              </w:tabs>
              <w:ind w:right="49"/>
              <w:contextualSpacing/>
              <w:jc w:val="center"/>
              <w:rPr>
                <w:rFonts w:ascii="Palatino Linotype" w:hAnsi="Palatino Linotype" w:cs="Arial"/>
                <w:b/>
                <w:lang w:eastAsia="es-MX"/>
              </w:rPr>
            </w:pPr>
            <w:r w:rsidRPr="00D95384">
              <w:rPr>
                <w:rFonts w:ascii="Palatino Linotype" w:hAnsi="Palatino Linotype" w:cs="Arial"/>
                <w:b/>
                <w:lang w:eastAsia="es-MX"/>
              </w:rPr>
              <w:t>Documento que lo acredita</w:t>
            </w:r>
          </w:p>
        </w:tc>
        <w:tc>
          <w:tcPr>
            <w:tcW w:w="1949" w:type="dxa"/>
            <w:shd w:val="clear" w:color="auto" w:fill="D9D9D9"/>
            <w:vAlign w:val="center"/>
          </w:tcPr>
          <w:p w14:paraId="242A6186" w14:textId="77777777" w:rsidR="001E6218" w:rsidRPr="00D95384" w:rsidRDefault="001E6218" w:rsidP="00D95384">
            <w:pPr>
              <w:tabs>
                <w:tab w:val="left" w:pos="284"/>
                <w:tab w:val="left" w:pos="426"/>
              </w:tabs>
              <w:ind w:right="49"/>
              <w:contextualSpacing/>
              <w:jc w:val="center"/>
              <w:rPr>
                <w:rFonts w:ascii="Palatino Linotype" w:hAnsi="Palatino Linotype" w:cs="Arial"/>
                <w:b/>
                <w:lang w:eastAsia="es-MX"/>
              </w:rPr>
            </w:pPr>
            <w:r w:rsidRPr="00D95384">
              <w:rPr>
                <w:rFonts w:ascii="Palatino Linotype" w:hAnsi="Palatino Linotype" w:cs="Arial"/>
                <w:b/>
                <w:lang w:eastAsia="es-MX"/>
              </w:rPr>
              <w:t>Clasificación de la Información</w:t>
            </w:r>
          </w:p>
        </w:tc>
      </w:tr>
      <w:tr w:rsidR="00D95384" w:rsidRPr="00D95384" w14:paraId="1B79BA40" w14:textId="77777777" w:rsidTr="00037A54">
        <w:tc>
          <w:tcPr>
            <w:tcW w:w="626" w:type="dxa"/>
            <w:vAlign w:val="center"/>
          </w:tcPr>
          <w:p w14:paraId="64E45ACB" w14:textId="77777777" w:rsidR="001E6218" w:rsidRPr="00D95384" w:rsidRDefault="001E6218" w:rsidP="00D95384">
            <w:pPr>
              <w:tabs>
                <w:tab w:val="left" w:pos="284"/>
                <w:tab w:val="left" w:pos="426"/>
              </w:tabs>
              <w:ind w:right="49"/>
              <w:contextualSpacing/>
              <w:jc w:val="center"/>
              <w:rPr>
                <w:rFonts w:ascii="Palatino Linotype" w:hAnsi="Palatino Linotype" w:cs="Arial"/>
                <w:b/>
                <w:lang w:eastAsia="es-MX"/>
              </w:rPr>
            </w:pPr>
            <w:r w:rsidRPr="00D95384">
              <w:rPr>
                <w:rFonts w:ascii="Palatino Linotype" w:hAnsi="Palatino Linotype" w:cs="Arial"/>
                <w:b/>
                <w:lang w:eastAsia="es-MX"/>
              </w:rPr>
              <w:t>1</w:t>
            </w:r>
          </w:p>
        </w:tc>
        <w:tc>
          <w:tcPr>
            <w:tcW w:w="3893" w:type="dxa"/>
            <w:vAlign w:val="center"/>
          </w:tcPr>
          <w:p w14:paraId="277BFACF"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Presentar una solicitud utilizando la forma oficial que se autorice por la institución pública o dependencia correspondiente.</w:t>
            </w:r>
          </w:p>
        </w:tc>
        <w:tc>
          <w:tcPr>
            <w:tcW w:w="2566" w:type="dxa"/>
            <w:vAlign w:val="center"/>
          </w:tcPr>
          <w:p w14:paraId="5A51A19A" w14:textId="628AA82F"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Solicitud de empleo</w:t>
            </w:r>
            <w:r w:rsidR="00A463FC" w:rsidRPr="00D95384">
              <w:rPr>
                <w:rFonts w:ascii="Palatino Linotype" w:hAnsi="Palatino Linotype" w:cs="Arial"/>
                <w:lang w:eastAsia="es-MX"/>
              </w:rPr>
              <w:t xml:space="preserve"> </w:t>
            </w:r>
            <w:r w:rsidRPr="00D95384">
              <w:rPr>
                <w:rFonts w:ascii="Palatino Linotype" w:hAnsi="Palatino Linotype" w:cs="Arial"/>
                <w:lang w:eastAsia="es-MX"/>
              </w:rPr>
              <w:t>o documento análogo</w:t>
            </w:r>
          </w:p>
        </w:tc>
        <w:tc>
          <w:tcPr>
            <w:tcW w:w="1949" w:type="dxa"/>
            <w:vAlign w:val="center"/>
          </w:tcPr>
          <w:p w14:paraId="08B178F3" w14:textId="77777777" w:rsidR="001E6218" w:rsidRPr="00D95384" w:rsidRDefault="001E6218" w:rsidP="00D95384">
            <w:pPr>
              <w:tabs>
                <w:tab w:val="left" w:pos="284"/>
                <w:tab w:val="left" w:pos="426"/>
              </w:tabs>
              <w:ind w:right="49"/>
              <w:contextualSpacing/>
              <w:jc w:val="center"/>
              <w:rPr>
                <w:rFonts w:ascii="Palatino Linotype" w:hAnsi="Palatino Linotype" w:cs="Arial"/>
                <w:lang w:eastAsia="es-MX"/>
              </w:rPr>
            </w:pPr>
            <w:r w:rsidRPr="00D95384">
              <w:rPr>
                <w:rFonts w:ascii="Palatino Linotype" w:hAnsi="Palatino Linotype" w:cs="Arial"/>
                <w:lang w:eastAsia="es-MX"/>
              </w:rPr>
              <w:t>En versión Pública.</w:t>
            </w:r>
          </w:p>
        </w:tc>
      </w:tr>
      <w:tr w:rsidR="00D95384" w:rsidRPr="00D95384" w14:paraId="30A8A311" w14:textId="77777777" w:rsidTr="00037A54">
        <w:trPr>
          <w:trHeight w:val="517"/>
        </w:trPr>
        <w:tc>
          <w:tcPr>
            <w:tcW w:w="626" w:type="dxa"/>
            <w:vAlign w:val="center"/>
          </w:tcPr>
          <w:p w14:paraId="27EAF707" w14:textId="77777777" w:rsidR="001E6218" w:rsidRPr="00D95384" w:rsidRDefault="001E6218" w:rsidP="00D95384">
            <w:pPr>
              <w:tabs>
                <w:tab w:val="left" w:pos="284"/>
                <w:tab w:val="left" w:pos="426"/>
              </w:tabs>
              <w:ind w:right="49"/>
              <w:contextualSpacing/>
              <w:jc w:val="center"/>
              <w:rPr>
                <w:rFonts w:ascii="Palatino Linotype" w:hAnsi="Palatino Linotype" w:cs="Arial"/>
                <w:b/>
                <w:lang w:eastAsia="es-MX"/>
              </w:rPr>
            </w:pPr>
            <w:r w:rsidRPr="00D95384">
              <w:rPr>
                <w:rFonts w:ascii="Palatino Linotype" w:hAnsi="Palatino Linotype" w:cs="Arial"/>
                <w:b/>
                <w:lang w:eastAsia="es-MX"/>
              </w:rPr>
              <w:t>2</w:t>
            </w:r>
          </w:p>
        </w:tc>
        <w:tc>
          <w:tcPr>
            <w:tcW w:w="3893" w:type="dxa"/>
            <w:vAlign w:val="center"/>
          </w:tcPr>
          <w:p w14:paraId="7C138FD8"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Ser de nacionalidad mexicana.</w:t>
            </w:r>
          </w:p>
        </w:tc>
        <w:tc>
          <w:tcPr>
            <w:tcW w:w="2566" w:type="dxa"/>
            <w:vAlign w:val="center"/>
          </w:tcPr>
          <w:p w14:paraId="15825C8A"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Acta de nacimiento</w:t>
            </w:r>
          </w:p>
        </w:tc>
        <w:tc>
          <w:tcPr>
            <w:tcW w:w="1949" w:type="dxa"/>
            <w:vAlign w:val="center"/>
          </w:tcPr>
          <w:p w14:paraId="4524D267" w14:textId="77777777" w:rsidR="001E6218" w:rsidRPr="00D95384" w:rsidRDefault="001E6218" w:rsidP="00D95384">
            <w:pPr>
              <w:tabs>
                <w:tab w:val="left" w:pos="284"/>
                <w:tab w:val="left" w:pos="426"/>
              </w:tabs>
              <w:ind w:right="49"/>
              <w:contextualSpacing/>
              <w:jc w:val="center"/>
              <w:rPr>
                <w:rFonts w:ascii="Palatino Linotype" w:hAnsi="Palatino Linotype" w:cs="Arial"/>
                <w:lang w:eastAsia="es-MX"/>
              </w:rPr>
            </w:pPr>
            <w:r w:rsidRPr="00D95384">
              <w:rPr>
                <w:rFonts w:ascii="Palatino Linotype" w:hAnsi="Palatino Linotype" w:cs="Arial"/>
                <w:lang w:eastAsia="es-MX"/>
              </w:rPr>
              <w:t>Confidencial</w:t>
            </w:r>
          </w:p>
        </w:tc>
      </w:tr>
      <w:tr w:rsidR="00D95384" w:rsidRPr="00D95384" w14:paraId="3AB5E65E" w14:textId="77777777" w:rsidTr="00037A54">
        <w:tc>
          <w:tcPr>
            <w:tcW w:w="626" w:type="dxa"/>
            <w:vAlign w:val="center"/>
          </w:tcPr>
          <w:p w14:paraId="5084A15C" w14:textId="77777777" w:rsidR="001E6218" w:rsidRPr="00D95384" w:rsidRDefault="001E6218" w:rsidP="00D95384">
            <w:pPr>
              <w:tabs>
                <w:tab w:val="left" w:pos="284"/>
                <w:tab w:val="left" w:pos="426"/>
              </w:tabs>
              <w:ind w:right="49"/>
              <w:contextualSpacing/>
              <w:jc w:val="center"/>
              <w:rPr>
                <w:rFonts w:ascii="Palatino Linotype" w:hAnsi="Palatino Linotype" w:cs="Arial"/>
                <w:b/>
                <w:lang w:eastAsia="es-MX"/>
              </w:rPr>
            </w:pPr>
            <w:r w:rsidRPr="00D95384">
              <w:rPr>
                <w:rFonts w:ascii="Palatino Linotype" w:hAnsi="Palatino Linotype" w:cs="Arial"/>
                <w:b/>
                <w:lang w:eastAsia="es-MX"/>
              </w:rPr>
              <w:t>3</w:t>
            </w:r>
          </w:p>
        </w:tc>
        <w:tc>
          <w:tcPr>
            <w:tcW w:w="3893" w:type="dxa"/>
            <w:vAlign w:val="center"/>
          </w:tcPr>
          <w:p w14:paraId="0B2F2CA1"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Estar en pleno ejercicio de sus derechos civiles y políticos.</w:t>
            </w:r>
          </w:p>
        </w:tc>
        <w:tc>
          <w:tcPr>
            <w:tcW w:w="2566" w:type="dxa"/>
            <w:vAlign w:val="center"/>
          </w:tcPr>
          <w:p w14:paraId="2BCFC6AD"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 xml:space="preserve">Credencial de elector </w:t>
            </w:r>
          </w:p>
        </w:tc>
        <w:tc>
          <w:tcPr>
            <w:tcW w:w="1949" w:type="dxa"/>
            <w:vAlign w:val="center"/>
          </w:tcPr>
          <w:p w14:paraId="5D059870" w14:textId="77777777" w:rsidR="001E6218" w:rsidRPr="00D95384" w:rsidRDefault="001E6218" w:rsidP="00D95384">
            <w:pPr>
              <w:tabs>
                <w:tab w:val="left" w:pos="284"/>
                <w:tab w:val="left" w:pos="426"/>
              </w:tabs>
              <w:ind w:right="49"/>
              <w:contextualSpacing/>
              <w:jc w:val="center"/>
              <w:rPr>
                <w:rFonts w:ascii="Palatino Linotype" w:hAnsi="Palatino Linotype" w:cs="Arial"/>
                <w:lang w:eastAsia="es-MX"/>
              </w:rPr>
            </w:pPr>
            <w:r w:rsidRPr="00D95384">
              <w:rPr>
                <w:rFonts w:ascii="Palatino Linotype" w:hAnsi="Palatino Linotype" w:cs="Arial"/>
                <w:lang w:eastAsia="es-MX"/>
              </w:rPr>
              <w:t>Confidencial</w:t>
            </w:r>
          </w:p>
        </w:tc>
      </w:tr>
      <w:tr w:rsidR="00D95384" w:rsidRPr="00D95384" w14:paraId="305AFCF7" w14:textId="77777777" w:rsidTr="00037A54">
        <w:tc>
          <w:tcPr>
            <w:tcW w:w="626" w:type="dxa"/>
            <w:vAlign w:val="center"/>
          </w:tcPr>
          <w:p w14:paraId="6F536A47" w14:textId="77777777" w:rsidR="001E6218" w:rsidRPr="00D95384" w:rsidRDefault="001E6218" w:rsidP="00D95384">
            <w:pPr>
              <w:tabs>
                <w:tab w:val="left" w:pos="284"/>
                <w:tab w:val="left" w:pos="426"/>
              </w:tabs>
              <w:ind w:right="49"/>
              <w:contextualSpacing/>
              <w:jc w:val="center"/>
              <w:rPr>
                <w:rFonts w:ascii="Palatino Linotype" w:hAnsi="Palatino Linotype" w:cs="Arial"/>
                <w:b/>
                <w:lang w:eastAsia="es-MX"/>
              </w:rPr>
            </w:pPr>
            <w:r w:rsidRPr="00D95384">
              <w:rPr>
                <w:rFonts w:ascii="Palatino Linotype" w:hAnsi="Palatino Linotype" w:cs="Arial"/>
                <w:b/>
                <w:lang w:eastAsia="es-MX"/>
              </w:rPr>
              <w:t>4</w:t>
            </w:r>
          </w:p>
        </w:tc>
        <w:tc>
          <w:tcPr>
            <w:tcW w:w="3893" w:type="dxa"/>
            <w:vAlign w:val="center"/>
          </w:tcPr>
          <w:p w14:paraId="6E212698"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Acreditar, cuando proceda, el cumplimiento de la Ley del Servicio Militar Nacional.</w:t>
            </w:r>
          </w:p>
        </w:tc>
        <w:tc>
          <w:tcPr>
            <w:tcW w:w="2566" w:type="dxa"/>
            <w:vAlign w:val="center"/>
          </w:tcPr>
          <w:p w14:paraId="08D2785A"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Cartilla de Servicio Militar</w:t>
            </w:r>
          </w:p>
        </w:tc>
        <w:tc>
          <w:tcPr>
            <w:tcW w:w="1949" w:type="dxa"/>
            <w:vAlign w:val="center"/>
          </w:tcPr>
          <w:p w14:paraId="0D5FD42A" w14:textId="77777777" w:rsidR="001E6218" w:rsidRPr="00D95384" w:rsidRDefault="001E6218" w:rsidP="00D95384">
            <w:pPr>
              <w:tabs>
                <w:tab w:val="left" w:pos="284"/>
                <w:tab w:val="left" w:pos="426"/>
              </w:tabs>
              <w:ind w:right="49"/>
              <w:contextualSpacing/>
              <w:jc w:val="center"/>
              <w:rPr>
                <w:rFonts w:ascii="Palatino Linotype" w:hAnsi="Palatino Linotype" w:cs="Arial"/>
                <w:lang w:eastAsia="es-MX"/>
              </w:rPr>
            </w:pPr>
            <w:r w:rsidRPr="00D95384">
              <w:rPr>
                <w:rFonts w:ascii="Palatino Linotype" w:hAnsi="Palatino Linotype" w:cs="Arial"/>
                <w:lang w:eastAsia="es-MX"/>
              </w:rPr>
              <w:t>Confidencial</w:t>
            </w:r>
          </w:p>
        </w:tc>
      </w:tr>
      <w:tr w:rsidR="00D95384" w:rsidRPr="00D95384" w14:paraId="48A56D68" w14:textId="77777777" w:rsidTr="00037A54">
        <w:tc>
          <w:tcPr>
            <w:tcW w:w="626" w:type="dxa"/>
            <w:vAlign w:val="center"/>
          </w:tcPr>
          <w:p w14:paraId="2DA761EE" w14:textId="77777777" w:rsidR="001E6218" w:rsidRPr="00D95384" w:rsidRDefault="001E6218" w:rsidP="00D95384">
            <w:pPr>
              <w:tabs>
                <w:tab w:val="left" w:pos="284"/>
                <w:tab w:val="left" w:pos="426"/>
              </w:tabs>
              <w:ind w:right="49"/>
              <w:contextualSpacing/>
              <w:jc w:val="center"/>
              <w:rPr>
                <w:rFonts w:ascii="Palatino Linotype" w:hAnsi="Palatino Linotype" w:cs="Arial"/>
                <w:b/>
                <w:lang w:eastAsia="es-MX"/>
              </w:rPr>
            </w:pPr>
            <w:r w:rsidRPr="00D95384">
              <w:rPr>
                <w:rFonts w:ascii="Palatino Linotype" w:hAnsi="Palatino Linotype" w:cs="Arial"/>
                <w:b/>
                <w:lang w:eastAsia="es-MX"/>
              </w:rPr>
              <w:t>5</w:t>
            </w:r>
          </w:p>
        </w:tc>
        <w:tc>
          <w:tcPr>
            <w:tcW w:w="3893" w:type="dxa"/>
            <w:vAlign w:val="center"/>
          </w:tcPr>
          <w:p w14:paraId="0964A4E8"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DEROGADO</w:t>
            </w:r>
          </w:p>
        </w:tc>
        <w:tc>
          <w:tcPr>
            <w:tcW w:w="2566" w:type="dxa"/>
            <w:vAlign w:val="center"/>
          </w:tcPr>
          <w:p w14:paraId="751709A8"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DEROGADO</w:t>
            </w:r>
          </w:p>
        </w:tc>
        <w:tc>
          <w:tcPr>
            <w:tcW w:w="1949" w:type="dxa"/>
            <w:vAlign w:val="center"/>
          </w:tcPr>
          <w:p w14:paraId="0FDA66C6" w14:textId="77777777" w:rsidR="001E6218" w:rsidRPr="00D95384" w:rsidRDefault="001E6218" w:rsidP="00D95384">
            <w:pPr>
              <w:tabs>
                <w:tab w:val="left" w:pos="284"/>
                <w:tab w:val="left" w:pos="426"/>
              </w:tabs>
              <w:ind w:right="49"/>
              <w:contextualSpacing/>
              <w:jc w:val="center"/>
              <w:rPr>
                <w:rFonts w:ascii="Palatino Linotype" w:hAnsi="Palatino Linotype" w:cs="Arial"/>
                <w:lang w:eastAsia="es-MX"/>
              </w:rPr>
            </w:pPr>
            <w:r w:rsidRPr="00D95384">
              <w:rPr>
                <w:rFonts w:ascii="Palatino Linotype" w:hAnsi="Palatino Linotype" w:cs="Arial"/>
                <w:lang w:eastAsia="es-MX"/>
              </w:rPr>
              <w:t>N/A</w:t>
            </w:r>
          </w:p>
        </w:tc>
      </w:tr>
      <w:tr w:rsidR="00D95384" w:rsidRPr="00D95384" w14:paraId="5F8A9E49" w14:textId="77777777" w:rsidTr="00037A54">
        <w:tc>
          <w:tcPr>
            <w:tcW w:w="626" w:type="dxa"/>
            <w:vAlign w:val="center"/>
          </w:tcPr>
          <w:p w14:paraId="0D630075" w14:textId="77777777" w:rsidR="001E6218" w:rsidRPr="00D95384" w:rsidRDefault="001E6218" w:rsidP="00D95384">
            <w:pPr>
              <w:tabs>
                <w:tab w:val="left" w:pos="284"/>
                <w:tab w:val="left" w:pos="426"/>
              </w:tabs>
              <w:ind w:right="49"/>
              <w:contextualSpacing/>
              <w:jc w:val="center"/>
              <w:rPr>
                <w:rFonts w:ascii="Palatino Linotype" w:hAnsi="Palatino Linotype" w:cs="Arial"/>
                <w:b/>
                <w:lang w:eastAsia="es-MX"/>
              </w:rPr>
            </w:pPr>
            <w:r w:rsidRPr="00D95384">
              <w:rPr>
                <w:rFonts w:ascii="Palatino Linotype" w:hAnsi="Palatino Linotype" w:cs="Arial"/>
                <w:b/>
                <w:lang w:eastAsia="es-MX"/>
              </w:rPr>
              <w:t>6</w:t>
            </w:r>
          </w:p>
        </w:tc>
        <w:tc>
          <w:tcPr>
            <w:tcW w:w="3893" w:type="dxa"/>
            <w:vAlign w:val="center"/>
          </w:tcPr>
          <w:p w14:paraId="2A153B88" w14:textId="77777777" w:rsidR="001E6218" w:rsidRPr="00D95384" w:rsidRDefault="001E6218" w:rsidP="00D95384">
            <w:pPr>
              <w:tabs>
                <w:tab w:val="left" w:pos="284"/>
                <w:tab w:val="left" w:pos="426"/>
              </w:tabs>
              <w:ind w:right="49"/>
              <w:jc w:val="both"/>
              <w:rPr>
                <w:rFonts w:ascii="Palatino Linotype" w:hAnsi="Palatino Linotype" w:cs="Arial"/>
                <w:lang w:eastAsia="es-MX"/>
              </w:rPr>
            </w:pPr>
            <w:r w:rsidRPr="00D95384">
              <w:rPr>
                <w:rFonts w:ascii="Palatino Linotype" w:hAnsi="Palatino Linotype" w:cs="Arial"/>
                <w:lang w:eastAsia="es-MX"/>
              </w:rPr>
              <w:t>No haber sido separado anteriormente del servicio por las causas previstas en el artículo 93 de la presente ley</w:t>
            </w:r>
          </w:p>
        </w:tc>
        <w:tc>
          <w:tcPr>
            <w:tcW w:w="2566" w:type="dxa"/>
            <w:vAlign w:val="center"/>
          </w:tcPr>
          <w:p w14:paraId="0B999EA3"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Manifestación bajo protesta de decir verdad.</w:t>
            </w:r>
          </w:p>
        </w:tc>
        <w:tc>
          <w:tcPr>
            <w:tcW w:w="1949" w:type="dxa"/>
            <w:vAlign w:val="center"/>
          </w:tcPr>
          <w:p w14:paraId="1F67789B" w14:textId="77777777" w:rsidR="001E6218" w:rsidRPr="00D95384" w:rsidRDefault="001E6218" w:rsidP="00D95384">
            <w:pPr>
              <w:tabs>
                <w:tab w:val="left" w:pos="284"/>
                <w:tab w:val="left" w:pos="426"/>
              </w:tabs>
              <w:ind w:right="49"/>
              <w:contextualSpacing/>
              <w:jc w:val="center"/>
              <w:rPr>
                <w:rFonts w:ascii="Palatino Linotype" w:hAnsi="Palatino Linotype" w:cs="Arial"/>
                <w:lang w:eastAsia="es-MX"/>
              </w:rPr>
            </w:pPr>
            <w:r w:rsidRPr="00D95384">
              <w:rPr>
                <w:rFonts w:ascii="Palatino Linotype" w:hAnsi="Palatino Linotype" w:cs="Arial"/>
                <w:lang w:eastAsia="es-MX"/>
              </w:rPr>
              <w:t>Documento íntegro</w:t>
            </w:r>
          </w:p>
        </w:tc>
      </w:tr>
      <w:tr w:rsidR="00D95384" w:rsidRPr="00D95384" w14:paraId="7D16E27D" w14:textId="77777777" w:rsidTr="00037A54">
        <w:tc>
          <w:tcPr>
            <w:tcW w:w="626" w:type="dxa"/>
            <w:vAlign w:val="center"/>
          </w:tcPr>
          <w:p w14:paraId="63E73766" w14:textId="77777777" w:rsidR="001E6218" w:rsidRPr="00D95384" w:rsidRDefault="001E6218" w:rsidP="00D95384">
            <w:pPr>
              <w:tabs>
                <w:tab w:val="left" w:pos="284"/>
                <w:tab w:val="left" w:pos="426"/>
              </w:tabs>
              <w:ind w:right="49"/>
              <w:contextualSpacing/>
              <w:jc w:val="center"/>
              <w:rPr>
                <w:rFonts w:ascii="Palatino Linotype" w:hAnsi="Palatino Linotype" w:cs="Arial"/>
                <w:b/>
                <w:lang w:eastAsia="es-MX"/>
              </w:rPr>
            </w:pPr>
            <w:r w:rsidRPr="00D95384">
              <w:rPr>
                <w:rFonts w:ascii="Palatino Linotype" w:hAnsi="Palatino Linotype" w:cs="Arial"/>
                <w:b/>
                <w:lang w:eastAsia="es-MX"/>
              </w:rPr>
              <w:t>7</w:t>
            </w:r>
          </w:p>
        </w:tc>
        <w:tc>
          <w:tcPr>
            <w:tcW w:w="3893" w:type="dxa"/>
            <w:vAlign w:val="center"/>
          </w:tcPr>
          <w:p w14:paraId="38453EF0"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Tener buena salud, lo que se comprobará con los certificados médicos.</w:t>
            </w:r>
          </w:p>
        </w:tc>
        <w:tc>
          <w:tcPr>
            <w:tcW w:w="2566" w:type="dxa"/>
            <w:vAlign w:val="center"/>
          </w:tcPr>
          <w:p w14:paraId="538C52D4"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Certificado Médico</w:t>
            </w:r>
          </w:p>
        </w:tc>
        <w:tc>
          <w:tcPr>
            <w:tcW w:w="1949" w:type="dxa"/>
            <w:vAlign w:val="center"/>
          </w:tcPr>
          <w:p w14:paraId="49528075" w14:textId="77777777" w:rsidR="001E6218" w:rsidRPr="00D95384" w:rsidRDefault="001E6218" w:rsidP="00D95384">
            <w:pPr>
              <w:tabs>
                <w:tab w:val="left" w:pos="284"/>
                <w:tab w:val="left" w:pos="426"/>
              </w:tabs>
              <w:ind w:right="49"/>
              <w:contextualSpacing/>
              <w:jc w:val="center"/>
              <w:rPr>
                <w:rFonts w:ascii="Palatino Linotype" w:hAnsi="Palatino Linotype" w:cs="Arial"/>
                <w:lang w:eastAsia="es-MX"/>
              </w:rPr>
            </w:pPr>
            <w:r w:rsidRPr="00D95384">
              <w:rPr>
                <w:rFonts w:ascii="Palatino Linotype" w:hAnsi="Palatino Linotype" w:cs="Arial"/>
                <w:lang w:eastAsia="es-MX"/>
              </w:rPr>
              <w:t>Confidencial</w:t>
            </w:r>
          </w:p>
        </w:tc>
      </w:tr>
      <w:tr w:rsidR="00D95384" w:rsidRPr="00D95384" w14:paraId="28A7102E" w14:textId="77777777" w:rsidTr="00037A54">
        <w:tc>
          <w:tcPr>
            <w:tcW w:w="626" w:type="dxa"/>
            <w:vAlign w:val="center"/>
          </w:tcPr>
          <w:p w14:paraId="71FBDB61" w14:textId="77777777" w:rsidR="001E6218" w:rsidRPr="00D95384" w:rsidRDefault="001E6218" w:rsidP="00D95384">
            <w:pPr>
              <w:tabs>
                <w:tab w:val="left" w:pos="284"/>
                <w:tab w:val="left" w:pos="426"/>
              </w:tabs>
              <w:ind w:right="49"/>
              <w:contextualSpacing/>
              <w:jc w:val="center"/>
              <w:rPr>
                <w:rFonts w:ascii="Palatino Linotype" w:hAnsi="Palatino Linotype" w:cs="Arial"/>
                <w:b/>
                <w:lang w:eastAsia="es-MX"/>
              </w:rPr>
            </w:pPr>
            <w:r w:rsidRPr="00D95384">
              <w:rPr>
                <w:rFonts w:ascii="Palatino Linotype" w:hAnsi="Palatino Linotype" w:cs="Arial"/>
                <w:b/>
                <w:lang w:eastAsia="es-MX"/>
              </w:rPr>
              <w:t>8</w:t>
            </w:r>
          </w:p>
        </w:tc>
        <w:tc>
          <w:tcPr>
            <w:tcW w:w="3893" w:type="dxa"/>
            <w:vAlign w:val="center"/>
          </w:tcPr>
          <w:p w14:paraId="661C0FBF"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Cumplir con los requisitos que se establezcan para los diferentes puestos.</w:t>
            </w:r>
          </w:p>
        </w:tc>
        <w:tc>
          <w:tcPr>
            <w:tcW w:w="2566" w:type="dxa"/>
            <w:vAlign w:val="center"/>
          </w:tcPr>
          <w:p w14:paraId="5D9507CC"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Ley Orgánica de la Administración Pública del Estado de México</w:t>
            </w:r>
          </w:p>
        </w:tc>
        <w:tc>
          <w:tcPr>
            <w:tcW w:w="1949" w:type="dxa"/>
            <w:vAlign w:val="center"/>
          </w:tcPr>
          <w:p w14:paraId="39590F27" w14:textId="77777777" w:rsidR="001E6218" w:rsidRPr="00D95384" w:rsidRDefault="001E6218" w:rsidP="00D95384">
            <w:pPr>
              <w:tabs>
                <w:tab w:val="left" w:pos="284"/>
                <w:tab w:val="left" w:pos="426"/>
              </w:tabs>
              <w:ind w:right="49"/>
              <w:contextualSpacing/>
              <w:jc w:val="center"/>
              <w:rPr>
                <w:rFonts w:ascii="Palatino Linotype" w:hAnsi="Palatino Linotype" w:cs="Arial"/>
                <w:lang w:eastAsia="es-MX"/>
              </w:rPr>
            </w:pPr>
            <w:r w:rsidRPr="00D95384">
              <w:rPr>
                <w:rFonts w:ascii="Palatino Linotype" w:hAnsi="Palatino Linotype" w:cs="Arial"/>
                <w:lang w:eastAsia="es-MX"/>
              </w:rPr>
              <w:t>Documento íntegro</w:t>
            </w:r>
          </w:p>
        </w:tc>
      </w:tr>
      <w:tr w:rsidR="00D95384" w:rsidRPr="00D95384" w14:paraId="499607DE" w14:textId="77777777" w:rsidTr="00037A54">
        <w:tc>
          <w:tcPr>
            <w:tcW w:w="626" w:type="dxa"/>
            <w:vAlign w:val="center"/>
          </w:tcPr>
          <w:p w14:paraId="2C24735A" w14:textId="77777777" w:rsidR="001E6218" w:rsidRPr="00D95384" w:rsidRDefault="001E6218" w:rsidP="00D95384">
            <w:pPr>
              <w:tabs>
                <w:tab w:val="left" w:pos="284"/>
                <w:tab w:val="left" w:pos="426"/>
              </w:tabs>
              <w:ind w:right="49"/>
              <w:contextualSpacing/>
              <w:jc w:val="center"/>
              <w:rPr>
                <w:rFonts w:ascii="Palatino Linotype" w:hAnsi="Palatino Linotype" w:cs="Arial"/>
                <w:b/>
                <w:lang w:eastAsia="es-MX"/>
              </w:rPr>
            </w:pPr>
            <w:r w:rsidRPr="00D95384">
              <w:rPr>
                <w:rFonts w:ascii="Palatino Linotype" w:hAnsi="Palatino Linotype" w:cs="Arial"/>
                <w:b/>
                <w:lang w:eastAsia="es-MX"/>
              </w:rPr>
              <w:t>9</w:t>
            </w:r>
          </w:p>
        </w:tc>
        <w:tc>
          <w:tcPr>
            <w:tcW w:w="3893" w:type="dxa"/>
            <w:vAlign w:val="center"/>
          </w:tcPr>
          <w:p w14:paraId="0D6A17D8"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Acreditar por medio de los exámenes correspondientes los conocimientos y aptitudes necesarios para el desempeño del puesto.</w:t>
            </w:r>
          </w:p>
        </w:tc>
        <w:tc>
          <w:tcPr>
            <w:tcW w:w="2566" w:type="dxa"/>
            <w:vAlign w:val="center"/>
          </w:tcPr>
          <w:p w14:paraId="3A216C45"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 xml:space="preserve">El documento obtenido por haber acreditado los exámenes de oposición o de conocimientos o </w:t>
            </w:r>
            <w:r w:rsidRPr="00D95384">
              <w:rPr>
                <w:rFonts w:ascii="Palatino Linotype" w:hAnsi="Palatino Linotype" w:cs="Arial"/>
                <w:lang w:eastAsia="es-MX"/>
              </w:rPr>
              <w:lastRenderedPageBreak/>
              <w:t>aptitudes necesarios para ejercer el cargo.</w:t>
            </w:r>
          </w:p>
        </w:tc>
        <w:tc>
          <w:tcPr>
            <w:tcW w:w="1949" w:type="dxa"/>
            <w:vAlign w:val="center"/>
          </w:tcPr>
          <w:p w14:paraId="2F4372C0" w14:textId="77777777" w:rsidR="001E6218" w:rsidRPr="00D95384" w:rsidRDefault="001E6218" w:rsidP="00D95384">
            <w:pPr>
              <w:tabs>
                <w:tab w:val="left" w:pos="284"/>
                <w:tab w:val="left" w:pos="426"/>
              </w:tabs>
              <w:ind w:right="49"/>
              <w:contextualSpacing/>
              <w:jc w:val="center"/>
              <w:rPr>
                <w:rFonts w:ascii="Palatino Linotype" w:hAnsi="Palatino Linotype" w:cs="Arial"/>
                <w:lang w:eastAsia="es-MX"/>
              </w:rPr>
            </w:pPr>
            <w:r w:rsidRPr="00D95384">
              <w:rPr>
                <w:rFonts w:ascii="Palatino Linotype" w:hAnsi="Palatino Linotype" w:cs="Arial"/>
                <w:lang w:eastAsia="es-MX"/>
              </w:rPr>
              <w:lastRenderedPageBreak/>
              <w:t>En versión Pública.</w:t>
            </w:r>
          </w:p>
        </w:tc>
      </w:tr>
      <w:tr w:rsidR="00D95384" w:rsidRPr="00D95384" w14:paraId="06BFB6F4" w14:textId="77777777" w:rsidTr="00037A54">
        <w:tc>
          <w:tcPr>
            <w:tcW w:w="626" w:type="dxa"/>
            <w:vAlign w:val="center"/>
          </w:tcPr>
          <w:p w14:paraId="1BB89A81" w14:textId="77777777" w:rsidR="001E6218" w:rsidRPr="00D95384" w:rsidRDefault="001E6218" w:rsidP="00D95384">
            <w:pPr>
              <w:tabs>
                <w:tab w:val="left" w:pos="284"/>
                <w:tab w:val="left" w:pos="426"/>
              </w:tabs>
              <w:ind w:right="49"/>
              <w:contextualSpacing/>
              <w:jc w:val="center"/>
              <w:rPr>
                <w:rFonts w:ascii="Palatino Linotype" w:hAnsi="Palatino Linotype" w:cs="Arial"/>
                <w:b/>
                <w:lang w:eastAsia="es-MX"/>
              </w:rPr>
            </w:pPr>
            <w:r w:rsidRPr="00D95384">
              <w:rPr>
                <w:rFonts w:ascii="Palatino Linotype" w:hAnsi="Palatino Linotype" w:cs="Arial"/>
                <w:b/>
                <w:lang w:eastAsia="es-MX"/>
              </w:rPr>
              <w:t>10</w:t>
            </w:r>
          </w:p>
        </w:tc>
        <w:tc>
          <w:tcPr>
            <w:tcW w:w="3893" w:type="dxa"/>
            <w:vAlign w:val="center"/>
          </w:tcPr>
          <w:p w14:paraId="140C0BF3"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No estar inhabilitado para el ejercicio del servicio público.</w:t>
            </w:r>
          </w:p>
        </w:tc>
        <w:tc>
          <w:tcPr>
            <w:tcW w:w="2566" w:type="dxa"/>
            <w:vAlign w:val="center"/>
          </w:tcPr>
          <w:p w14:paraId="2D332EE3"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Constancia de no inhabilitación.</w:t>
            </w:r>
          </w:p>
        </w:tc>
        <w:tc>
          <w:tcPr>
            <w:tcW w:w="1949" w:type="dxa"/>
            <w:vAlign w:val="center"/>
          </w:tcPr>
          <w:p w14:paraId="1F9A8A7E" w14:textId="77777777" w:rsidR="001E6218" w:rsidRPr="00D95384" w:rsidRDefault="001E6218" w:rsidP="00D95384">
            <w:pPr>
              <w:tabs>
                <w:tab w:val="left" w:pos="284"/>
                <w:tab w:val="left" w:pos="426"/>
              </w:tabs>
              <w:ind w:right="49"/>
              <w:contextualSpacing/>
              <w:jc w:val="center"/>
              <w:rPr>
                <w:rFonts w:ascii="Palatino Linotype" w:hAnsi="Palatino Linotype" w:cs="Arial"/>
                <w:lang w:eastAsia="es-MX"/>
              </w:rPr>
            </w:pPr>
            <w:r w:rsidRPr="00D95384">
              <w:rPr>
                <w:rFonts w:ascii="Palatino Linotype" w:hAnsi="Palatino Linotype" w:cs="Arial"/>
                <w:lang w:eastAsia="es-MX"/>
              </w:rPr>
              <w:t>Documento íntegro</w:t>
            </w:r>
          </w:p>
        </w:tc>
      </w:tr>
      <w:tr w:rsidR="001E6218" w:rsidRPr="00D95384" w14:paraId="13528FA2" w14:textId="77777777" w:rsidTr="00037A54">
        <w:tc>
          <w:tcPr>
            <w:tcW w:w="626" w:type="dxa"/>
            <w:vAlign w:val="center"/>
          </w:tcPr>
          <w:p w14:paraId="03DA6471" w14:textId="77777777" w:rsidR="001E6218" w:rsidRPr="00D95384" w:rsidRDefault="001E6218" w:rsidP="00D95384">
            <w:pPr>
              <w:tabs>
                <w:tab w:val="left" w:pos="284"/>
                <w:tab w:val="left" w:pos="426"/>
              </w:tabs>
              <w:ind w:right="49"/>
              <w:contextualSpacing/>
              <w:jc w:val="center"/>
              <w:rPr>
                <w:rFonts w:ascii="Palatino Linotype" w:hAnsi="Palatino Linotype" w:cs="Arial"/>
                <w:b/>
                <w:lang w:eastAsia="es-MX"/>
              </w:rPr>
            </w:pPr>
            <w:r w:rsidRPr="00D95384">
              <w:rPr>
                <w:rFonts w:ascii="Palatino Linotype" w:hAnsi="Palatino Linotype" w:cs="Arial"/>
                <w:b/>
                <w:lang w:eastAsia="es-MX"/>
              </w:rPr>
              <w:t>11</w:t>
            </w:r>
          </w:p>
        </w:tc>
        <w:tc>
          <w:tcPr>
            <w:tcW w:w="3893" w:type="dxa"/>
            <w:vAlign w:val="center"/>
          </w:tcPr>
          <w:p w14:paraId="6C4C068F"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Presentar certificado expedido por la Unidad del Registro de Deudores Alimentarios Morosos en el que conste, si se encuentra inscrito o no en el mismo.</w:t>
            </w:r>
          </w:p>
        </w:tc>
        <w:tc>
          <w:tcPr>
            <w:tcW w:w="2566" w:type="dxa"/>
            <w:vAlign w:val="center"/>
          </w:tcPr>
          <w:p w14:paraId="3BA48F0A" w14:textId="77777777" w:rsidR="001E6218" w:rsidRPr="00D95384" w:rsidRDefault="001E6218" w:rsidP="00D95384">
            <w:pPr>
              <w:tabs>
                <w:tab w:val="left" w:pos="284"/>
                <w:tab w:val="left" w:pos="426"/>
              </w:tabs>
              <w:ind w:right="49"/>
              <w:contextualSpacing/>
              <w:jc w:val="both"/>
              <w:rPr>
                <w:rFonts w:ascii="Palatino Linotype" w:hAnsi="Palatino Linotype" w:cs="Arial"/>
                <w:lang w:eastAsia="es-MX"/>
              </w:rPr>
            </w:pPr>
            <w:r w:rsidRPr="00D95384">
              <w:rPr>
                <w:rFonts w:ascii="Palatino Linotype" w:hAnsi="Palatino Linotype" w:cs="Arial"/>
                <w:lang w:eastAsia="es-MX"/>
              </w:rPr>
              <w:t>Certificado de No Deudor Alimentario Moroso.</w:t>
            </w:r>
          </w:p>
        </w:tc>
        <w:tc>
          <w:tcPr>
            <w:tcW w:w="1949" w:type="dxa"/>
            <w:vAlign w:val="center"/>
          </w:tcPr>
          <w:p w14:paraId="33104C79" w14:textId="77777777" w:rsidR="001E6218" w:rsidRPr="00D95384" w:rsidRDefault="001E6218" w:rsidP="00D95384">
            <w:pPr>
              <w:tabs>
                <w:tab w:val="left" w:pos="284"/>
                <w:tab w:val="left" w:pos="426"/>
              </w:tabs>
              <w:ind w:right="49"/>
              <w:contextualSpacing/>
              <w:jc w:val="center"/>
              <w:rPr>
                <w:rFonts w:ascii="Palatino Linotype" w:hAnsi="Palatino Linotype" w:cs="Arial"/>
                <w:lang w:eastAsia="es-MX"/>
              </w:rPr>
            </w:pPr>
            <w:r w:rsidRPr="00D95384">
              <w:rPr>
                <w:rFonts w:ascii="Palatino Linotype" w:hAnsi="Palatino Linotype" w:cs="Arial"/>
                <w:lang w:eastAsia="es-MX"/>
              </w:rPr>
              <w:t>En versión Pública.</w:t>
            </w:r>
          </w:p>
        </w:tc>
      </w:tr>
    </w:tbl>
    <w:p w14:paraId="615CECE0" w14:textId="77777777" w:rsidR="001E6218" w:rsidRPr="00D95384" w:rsidRDefault="001E6218" w:rsidP="00D95384">
      <w:pPr>
        <w:tabs>
          <w:tab w:val="left" w:pos="709"/>
        </w:tabs>
        <w:spacing w:line="360" w:lineRule="auto"/>
        <w:jc w:val="both"/>
        <w:rPr>
          <w:rFonts w:ascii="Palatino Linotype" w:eastAsia="Calibri" w:hAnsi="Palatino Linotype" w:cs="Arial"/>
          <w:lang w:eastAsia="es-MX"/>
        </w:rPr>
      </w:pPr>
    </w:p>
    <w:p w14:paraId="44F841F7" w14:textId="0E6F6764" w:rsidR="001E6218" w:rsidRPr="00D95384" w:rsidRDefault="001E6218" w:rsidP="00D95384">
      <w:pPr>
        <w:tabs>
          <w:tab w:val="left" w:pos="8222"/>
        </w:tabs>
        <w:spacing w:line="360" w:lineRule="auto"/>
        <w:ind w:right="49"/>
        <w:jc w:val="both"/>
        <w:rPr>
          <w:rFonts w:ascii="Palatino Linotype" w:eastAsia="Palatino Linotype" w:hAnsi="Palatino Linotype" w:cs="Palatino Linotype"/>
        </w:rPr>
      </w:pPr>
      <w:r w:rsidRPr="00D95384">
        <w:rPr>
          <w:rFonts w:ascii="Palatino Linotype" w:eastAsia="Palatino Linotype" w:hAnsi="Palatino Linotype" w:cs="Palatino Linotype"/>
        </w:rPr>
        <w:t>En atención a lo anterior, se procede al análisis pormenorizado de las documentales que conforman los expedientes laborales del personal para efecto de determinar la procedencia de su entrega</w:t>
      </w:r>
      <w:r w:rsidR="00F572C8" w:rsidRPr="00D95384">
        <w:rPr>
          <w:rFonts w:ascii="Palatino Linotype" w:eastAsia="Palatino Linotype" w:hAnsi="Palatino Linotype" w:cs="Palatino Linotype"/>
        </w:rPr>
        <w:t xml:space="preserve"> conforme al siguiente análisis</w:t>
      </w:r>
      <w:r w:rsidRPr="00D95384">
        <w:rPr>
          <w:rFonts w:ascii="Palatino Linotype" w:eastAsia="Palatino Linotype" w:hAnsi="Palatino Linotype" w:cs="Palatino Linotype"/>
        </w:rPr>
        <w:t>:</w:t>
      </w:r>
    </w:p>
    <w:p w14:paraId="03076C7D" w14:textId="77777777" w:rsidR="001E6218" w:rsidRPr="00D95384" w:rsidRDefault="001E6218" w:rsidP="00D95384">
      <w:pPr>
        <w:tabs>
          <w:tab w:val="left" w:pos="709"/>
        </w:tabs>
        <w:spacing w:line="360" w:lineRule="auto"/>
        <w:jc w:val="both"/>
        <w:rPr>
          <w:rFonts w:ascii="Palatino Linotype" w:eastAsia="Calibri" w:hAnsi="Palatino Linotype" w:cs="Arial"/>
          <w:lang w:eastAsia="es-MX"/>
        </w:rPr>
      </w:pPr>
    </w:p>
    <w:p w14:paraId="4ED99D06" w14:textId="2B51FAD7" w:rsidR="001E6218" w:rsidRPr="00D95384" w:rsidRDefault="001E6218" w:rsidP="00D95384">
      <w:pPr>
        <w:pStyle w:val="Prrafodelista"/>
        <w:numPr>
          <w:ilvl w:val="0"/>
          <w:numId w:val="20"/>
        </w:numPr>
        <w:tabs>
          <w:tab w:val="left" w:pos="8222"/>
        </w:tabs>
        <w:spacing w:line="360" w:lineRule="auto"/>
        <w:ind w:right="49"/>
        <w:jc w:val="both"/>
        <w:rPr>
          <w:rFonts w:ascii="Palatino Linotype" w:eastAsia="Palatino Linotype" w:hAnsi="Palatino Linotype" w:cs="Palatino Linotype"/>
          <w:b/>
        </w:rPr>
      </w:pPr>
      <w:r w:rsidRPr="00D95384">
        <w:rPr>
          <w:rFonts w:ascii="Palatino Linotype" w:eastAsia="Palatino Linotype" w:hAnsi="Palatino Linotype" w:cs="Palatino Linotype"/>
          <w:b/>
        </w:rPr>
        <w:t>Solicitud de empleo</w:t>
      </w:r>
      <w:r w:rsidR="00F572C8" w:rsidRPr="00D95384">
        <w:rPr>
          <w:rFonts w:ascii="Palatino Linotype" w:eastAsia="Palatino Linotype" w:hAnsi="Palatino Linotype" w:cs="Palatino Linotype"/>
          <w:b/>
        </w:rPr>
        <w:t xml:space="preserve"> o documento análogo</w:t>
      </w:r>
      <w:r w:rsidRPr="00D95384">
        <w:rPr>
          <w:rFonts w:ascii="Palatino Linotype" w:eastAsia="Palatino Linotype" w:hAnsi="Palatino Linotype" w:cs="Palatino Linotype"/>
          <w:b/>
        </w:rPr>
        <w:t>.</w:t>
      </w:r>
    </w:p>
    <w:p w14:paraId="62DE0F57" w14:textId="77777777" w:rsidR="00F572C8" w:rsidRPr="00D95384" w:rsidRDefault="00F572C8" w:rsidP="00D95384">
      <w:pPr>
        <w:tabs>
          <w:tab w:val="left" w:pos="8222"/>
        </w:tabs>
        <w:spacing w:line="360" w:lineRule="auto"/>
        <w:ind w:right="49"/>
        <w:jc w:val="both"/>
        <w:rPr>
          <w:rFonts w:ascii="Palatino Linotype" w:eastAsia="Palatino Linotype" w:hAnsi="Palatino Linotype" w:cs="Palatino Linotype"/>
          <w:b/>
        </w:rPr>
      </w:pPr>
    </w:p>
    <w:p w14:paraId="2F5FE156" w14:textId="77777777" w:rsidR="001E6218" w:rsidRPr="00D95384" w:rsidRDefault="001E6218" w:rsidP="00D95384">
      <w:pPr>
        <w:tabs>
          <w:tab w:val="left" w:pos="8222"/>
        </w:tabs>
        <w:spacing w:line="360" w:lineRule="auto"/>
        <w:ind w:right="49"/>
        <w:jc w:val="both"/>
        <w:rPr>
          <w:rFonts w:ascii="Palatino Linotype" w:hAnsi="Palatino Linotype"/>
        </w:rPr>
      </w:pPr>
      <w:r w:rsidRPr="00D95384">
        <w:rPr>
          <w:rFonts w:ascii="Palatino Linotype" w:hAnsi="Palatino Linotype"/>
        </w:rPr>
        <w:t xml:space="preserve">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w:t>
      </w:r>
      <w:r w:rsidRPr="00D95384">
        <w:rPr>
          <w:rFonts w:ascii="Palatino Linotype" w:hAnsi="Palatino Linotype"/>
        </w:rPr>
        <w:lastRenderedPageBreak/>
        <w:t>cuenta de información que en el presente caso resulta ser de interés público, como experiencia laboral y grados de estudio.</w:t>
      </w:r>
    </w:p>
    <w:p w14:paraId="0C546CD3" w14:textId="77777777" w:rsidR="001E6218" w:rsidRPr="00D95384" w:rsidRDefault="001E6218" w:rsidP="00D95384">
      <w:pPr>
        <w:tabs>
          <w:tab w:val="left" w:pos="8222"/>
        </w:tabs>
        <w:spacing w:line="360" w:lineRule="auto"/>
        <w:ind w:right="49"/>
        <w:jc w:val="both"/>
        <w:rPr>
          <w:rFonts w:ascii="Palatino Linotype" w:hAnsi="Palatino Linotype"/>
        </w:rPr>
      </w:pPr>
    </w:p>
    <w:p w14:paraId="1DDF8032" w14:textId="77777777" w:rsidR="001E6218" w:rsidRPr="00D95384" w:rsidRDefault="001E6218" w:rsidP="00D95384">
      <w:pPr>
        <w:tabs>
          <w:tab w:val="left" w:pos="8222"/>
        </w:tabs>
        <w:spacing w:line="360" w:lineRule="auto"/>
        <w:ind w:right="49"/>
        <w:jc w:val="both"/>
        <w:rPr>
          <w:rFonts w:ascii="Palatino Linotype" w:hAnsi="Palatino Linotype"/>
        </w:rPr>
      </w:pPr>
      <w:r w:rsidRPr="00D95384">
        <w:rPr>
          <w:rFonts w:ascii="Palatino Linotype" w:hAnsi="Palatino Linotype"/>
        </w:rPr>
        <w:t>Por otro lado, es necesario referir que de acuerdo con el artículo 47 de la Ley de Trabajo de los Servidores Públicos del Estado de México y el artículo 11.11 del Código Reglamentario del Ayuntamiento de Toluca,  para ingresar al servicio público se requiere presentar una solicitud por escrito, es decir, la entrega de este documento resulta ser un requisito indispensable para poder prestar servicios dentro de la Administración Pública.</w:t>
      </w:r>
    </w:p>
    <w:p w14:paraId="2245B1B8" w14:textId="77777777" w:rsidR="001E6218" w:rsidRPr="00D95384" w:rsidRDefault="001E6218" w:rsidP="00D95384">
      <w:pPr>
        <w:tabs>
          <w:tab w:val="left" w:pos="8222"/>
        </w:tabs>
        <w:spacing w:line="360" w:lineRule="auto"/>
        <w:ind w:right="49"/>
        <w:jc w:val="both"/>
        <w:rPr>
          <w:rFonts w:ascii="Palatino Linotype" w:hAnsi="Palatino Linotype"/>
        </w:rPr>
      </w:pPr>
    </w:p>
    <w:p w14:paraId="66BF921E" w14:textId="77777777" w:rsidR="001E6218" w:rsidRPr="00D95384" w:rsidRDefault="001E6218" w:rsidP="00D95384">
      <w:pPr>
        <w:tabs>
          <w:tab w:val="left" w:pos="8222"/>
        </w:tabs>
        <w:spacing w:line="360" w:lineRule="auto"/>
        <w:ind w:right="49"/>
        <w:jc w:val="both"/>
        <w:rPr>
          <w:rFonts w:ascii="Palatino Linotype" w:hAnsi="Palatino Linotype"/>
        </w:rPr>
      </w:pPr>
      <w:r w:rsidRPr="00D95384">
        <w:rPr>
          <w:rFonts w:ascii="Palatino Linotype" w:hAnsi="Palatino Linotype"/>
        </w:rPr>
        <w:t>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w:t>
      </w:r>
    </w:p>
    <w:p w14:paraId="5E558487" w14:textId="77777777" w:rsidR="001E6218" w:rsidRPr="00D95384" w:rsidRDefault="001E6218" w:rsidP="00D95384">
      <w:pPr>
        <w:tabs>
          <w:tab w:val="left" w:pos="8222"/>
        </w:tabs>
        <w:spacing w:line="360" w:lineRule="auto"/>
        <w:ind w:right="49"/>
        <w:jc w:val="both"/>
        <w:rPr>
          <w:rFonts w:ascii="Palatino Linotype" w:hAnsi="Palatino Linotype"/>
        </w:rPr>
      </w:pPr>
    </w:p>
    <w:p w14:paraId="11CA2402" w14:textId="77777777" w:rsidR="001E6218" w:rsidRPr="00D95384" w:rsidRDefault="001E6218" w:rsidP="00D95384">
      <w:pPr>
        <w:tabs>
          <w:tab w:val="left" w:pos="8222"/>
        </w:tabs>
        <w:spacing w:line="360" w:lineRule="auto"/>
        <w:ind w:right="49"/>
        <w:jc w:val="both"/>
        <w:rPr>
          <w:rFonts w:ascii="Palatino Linotype" w:hAnsi="Palatino Linotype"/>
        </w:rPr>
      </w:pPr>
      <w:r w:rsidRPr="00D95384">
        <w:rPr>
          <w:rFonts w:ascii="Palatino Linotype" w:hAnsi="Palatino Linotype"/>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toda vez que no fue adjuntado en respuesta </w:t>
      </w:r>
    </w:p>
    <w:p w14:paraId="12D428F6" w14:textId="77777777" w:rsidR="001E6218" w:rsidRPr="00D95384" w:rsidRDefault="001E6218" w:rsidP="00D95384">
      <w:pPr>
        <w:tabs>
          <w:tab w:val="left" w:pos="8222"/>
        </w:tabs>
        <w:spacing w:line="360" w:lineRule="auto"/>
        <w:ind w:right="49"/>
        <w:jc w:val="both"/>
        <w:rPr>
          <w:rFonts w:ascii="Palatino Linotype" w:eastAsia="Palatino Linotype" w:hAnsi="Palatino Linotype" w:cs="Palatino Linotype"/>
          <w:b/>
        </w:rPr>
      </w:pPr>
    </w:p>
    <w:p w14:paraId="32247CDF" w14:textId="1F3114C8" w:rsidR="001E6218" w:rsidRPr="00D95384" w:rsidRDefault="00F572C8" w:rsidP="00D95384">
      <w:pPr>
        <w:pStyle w:val="Prrafodelista"/>
        <w:numPr>
          <w:ilvl w:val="0"/>
          <w:numId w:val="20"/>
        </w:numPr>
        <w:tabs>
          <w:tab w:val="left" w:pos="8222"/>
        </w:tabs>
        <w:spacing w:line="360" w:lineRule="auto"/>
        <w:ind w:right="49"/>
        <w:jc w:val="both"/>
        <w:rPr>
          <w:rFonts w:ascii="Palatino Linotype" w:eastAsia="Palatino Linotype" w:hAnsi="Palatino Linotype" w:cs="Palatino Linotype"/>
          <w:b/>
        </w:rPr>
      </w:pPr>
      <w:r w:rsidRPr="00D95384">
        <w:rPr>
          <w:rFonts w:ascii="Palatino Linotype" w:eastAsia="Palatino Linotype" w:hAnsi="Palatino Linotype" w:cs="Palatino Linotype"/>
          <w:b/>
        </w:rPr>
        <w:t>A</w:t>
      </w:r>
      <w:r w:rsidR="001E6218" w:rsidRPr="00D95384">
        <w:rPr>
          <w:rFonts w:ascii="Palatino Linotype" w:eastAsia="Palatino Linotype" w:hAnsi="Palatino Linotype" w:cs="Palatino Linotype"/>
          <w:b/>
        </w:rPr>
        <w:t>cta de nacimiento</w:t>
      </w:r>
    </w:p>
    <w:p w14:paraId="49EEB7CE" w14:textId="77777777" w:rsidR="008C6F30" w:rsidRPr="00D95384" w:rsidRDefault="008C6F30" w:rsidP="00D95384">
      <w:pPr>
        <w:pStyle w:val="Prrafodelista"/>
        <w:tabs>
          <w:tab w:val="left" w:pos="8222"/>
        </w:tabs>
        <w:spacing w:line="360" w:lineRule="auto"/>
        <w:ind w:left="720" w:right="49"/>
        <w:jc w:val="both"/>
        <w:rPr>
          <w:rFonts w:ascii="Palatino Linotype" w:eastAsia="Palatino Linotype" w:hAnsi="Palatino Linotype" w:cs="Palatino Linotype"/>
          <w:b/>
        </w:rPr>
      </w:pPr>
    </w:p>
    <w:p w14:paraId="4BEA6F07" w14:textId="38DAF342" w:rsidR="002E6E40" w:rsidRPr="00D95384" w:rsidRDefault="001E6218" w:rsidP="00D95384">
      <w:pPr>
        <w:spacing w:line="360" w:lineRule="auto"/>
        <w:jc w:val="both"/>
        <w:rPr>
          <w:rFonts w:ascii="Palatino Linotype" w:eastAsia="Calibri" w:hAnsi="Palatino Linotype" w:cs="Tahoma"/>
          <w:iCs/>
          <w:lang w:eastAsia="es-ES_tradnl"/>
        </w:rPr>
      </w:pPr>
      <w:r w:rsidRPr="00D95384">
        <w:rPr>
          <w:rFonts w:ascii="Palatino Linotype" w:eastAsia="Palatino Linotype" w:hAnsi="Palatino Linotype" w:cs="Palatino Linotype"/>
        </w:rPr>
        <w:t>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w:t>
      </w:r>
      <w:r w:rsidR="002E6E40" w:rsidRPr="00D95384">
        <w:rPr>
          <w:rFonts w:ascii="Palatino Linotype" w:eastAsia="Palatino Linotype" w:hAnsi="Palatino Linotype" w:cs="Palatino Linotype"/>
        </w:rPr>
        <w:t xml:space="preserve">, la cual es emitida </w:t>
      </w:r>
      <w:r w:rsidR="002E6E40" w:rsidRPr="00D95384">
        <w:rPr>
          <w:rFonts w:ascii="Palatino Linotype" w:eastAsia="Calibri" w:hAnsi="Palatino Linotype" w:cs="Tahoma"/>
          <w:bCs/>
          <w:iCs/>
          <w:lang w:eastAsia="es-ES_tradnl"/>
        </w:rPr>
        <w:t xml:space="preserve">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w:t>
      </w:r>
      <w:r w:rsidR="002E6E40" w:rsidRPr="00D95384">
        <w:rPr>
          <w:rFonts w:ascii="Palatino Linotype" w:eastAsia="Calibri" w:hAnsi="Palatino Linotype" w:cs="Tahoma"/>
          <w:iCs/>
          <w:lang w:eastAsia="es-ES_tradnl"/>
        </w:rPr>
        <w:t xml:space="preserve">Acta de Nacimiento. </w:t>
      </w:r>
    </w:p>
    <w:p w14:paraId="7BB24B49" w14:textId="77777777" w:rsidR="002E6E40" w:rsidRPr="00D95384" w:rsidRDefault="002E6E40" w:rsidP="00D95384">
      <w:pPr>
        <w:tabs>
          <w:tab w:val="left" w:pos="4962"/>
        </w:tabs>
        <w:spacing w:line="360" w:lineRule="auto"/>
        <w:contextualSpacing/>
        <w:jc w:val="both"/>
        <w:rPr>
          <w:rFonts w:ascii="Palatino Linotype" w:eastAsia="Calibri" w:hAnsi="Palatino Linotype" w:cs="Tahoma"/>
          <w:bCs/>
          <w:iCs/>
          <w:sz w:val="22"/>
          <w:szCs w:val="22"/>
          <w:lang w:eastAsia="es-ES_tradnl"/>
        </w:rPr>
      </w:pPr>
    </w:p>
    <w:p w14:paraId="01FF375E" w14:textId="77777777" w:rsidR="002E6E40" w:rsidRPr="00D95384" w:rsidRDefault="002E6E40" w:rsidP="00D95384">
      <w:pPr>
        <w:tabs>
          <w:tab w:val="left" w:pos="4962"/>
        </w:tabs>
        <w:spacing w:line="360" w:lineRule="auto"/>
        <w:contextualSpacing/>
        <w:jc w:val="both"/>
        <w:rPr>
          <w:rFonts w:ascii="Palatino Linotype" w:hAnsi="Palatino Linotype"/>
          <w:sz w:val="22"/>
          <w:szCs w:val="22"/>
        </w:rPr>
      </w:pPr>
      <w:r w:rsidRPr="00D95384">
        <w:rPr>
          <w:rFonts w:ascii="Palatino Linotype" w:eastAsia="Calibri" w:hAnsi="Palatino Linotype" w:cs="Tahoma"/>
          <w:bCs/>
          <w:iCs/>
          <w:sz w:val="22"/>
          <w:szCs w:val="22"/>
          <w:lang w:eastAsia="es-ES_tradnl"/>
        </w:rPr>
        <w:t xml:space="preserve">Ahora bien, de acuerdo con el Formato Único del Acta de Nacimiento publicado por la Secretaría de Gobernación en el enlace </w:t>
      </w:r>
      <w:hyperlink r:id="rId11" w:history="1">
        <w:r w:rsidRPr="00D95384">
          <w:rPr>
            <w:rStyle w:val="Hipervnculo"/>
            <w:rFonts w:ascii="Palatino Linotype" w:eastAsia="Calibri" w:hAnsi="Palatino Linotype" w:cs="Tahoma"/>
            <w:bCs/>
            <w:iCs/>
            <w:color w:val="auto"/>
            <w:sz w:val="22"/>
            <w:szCs w:val="22"/>
            <w:lang w:eastAsia="es-ES_tradnl"/>
          </w:rPr>
          <w:t>http://www.diputados.gob.mx/documentos/N_Acta_Nacimiento.pdf</w:t>
        </w:r>
      </w:hyperlink>
      <w:r w:rsidRPr="00D95384">
        <w:rPr>
          <w:rFonts w:ascii="Palatino Linotype" w:eastAsia="Calibri" w:hAnsi="Palatino Linotype" w:cs="Tahoma"/>
          <w:bCs/>
          <w:iCs/>
          <w:sz w:val="22"/>
          <w:szCs w:val="22"/>
          <w:lang w:eastAsia="es-ES_tradnl"/>
        </w:rPr>
        <w:t>,</w:t>
      </w:r>
      <w:r w:rsidRPr="00D95384">
        <w:rPr>
          <w:rFonts w:ascii="Palatino Linotype" w:hAnsi="Palatino Linotype"/>
          <w:sz w:val="22"/>
          <w:szCs w:val="22"/>
        </w:rPr>
        <w:t xml:space="preserve"> se advierte que el Acta de Nacimiento se componte de quince elementos siendo los siguientes: </w:t>
      </w:r>
    </w:p>
    <w:p w14:paraId="36FBD0C3" w14:textId="77777777" w:rsidR="002E6E40" w:rsidRPr="00D95384" w:rsidRDefault="002E6E40" w:rsidP="00D95384">
      <w:pPr>
        <w:tabs>
          <w:tab w:val="left" w:pos="4962"/>
        </w:tabs>
        <w:spacing w:line="360" w:lineRule="auto"/>
        <w:contextualSpacing/>
        <w:jc w:val="both"/>
        <w:rPr>
          <w:rFonts w:ascii="Palatino Linotype" w:hAnsi="Palatino Linotype"/>
          <w:sz w:val="22"/>
          <w:szCs w:val="22"/>
        </w:rPr>
      </w:pPr>
    </w:p>
    <w:p w14:paraId="7584AAD8" w14:textId="77777777" w:rsidR="002E6E40" w:rsidRPr="00D95384" w:rsidRDefault="002E6E40" w:rsidP="00D95384">
      <w:pPr>
        <w:pStyle w:val="Prrafodelista"/>
        <w:numPr>
          <w:ilvl w:val="0"/>
          <w:numId w:val="6"/>
        </w:numPr>
        <w:tabs>
          <w:tab w:val="left" w:pos="4962"/>
        </w:tabs>
        <w:spacing w:line="360" w:lineRule="auto"/>
        <w:contextualSpacing/>
        <w:jc w:val="both"/>
        <w:rPr>
          <w:rFonts w:ascii="Palatino Linotype" w:eastAsia="Calibri" w:hAnsi="Palatino Linotype" w:cs="Tahoma"/>
          <w:bCs/>
          <w:iCs/>
          <w:szCs w:val="22"/>
          <w:lang w:eastAsia="es-ES_tradnl"/>
        </w:rPr>
      </w:pPr>
      <w:r w:rsidRPr="00D95384">
        <w:rPr>
          <w:rFonts w:ascii="Palatino Linotype" w:eastAsia="Calibri" w:hAnsi="Palatino Linotype" w:cs="Tahoma"/>
          <w:bCs/>
          <w:iCs/>
          <w:szCs w:val="22"/>
          <w:lang w:eastAsia="es-ES_tradnl"/>
        </w:rPr>
        <w:t>Folio de Impresión.</w:t>
      </w:r>
    </w:p>
    <w:p w14:paraId="7D9B27C9" w14:textId="77777777" w:rsidR="002E6E40" w:rsidRPr="00D95384" w:rsidRDefault="002E6E40" w:rsidP="00D95384">
      <w:pPr>
        <w:pStyle w:val="Prrafodelista"/>
        <w:numPr>
          <w:ilvl w:val="0"/>
          <w:numId w:val="6"/>
        </w:numPr>
        <w:tabs>
          <w:tab w:val="left" w:pos="4962"/>
        </w:tabs>
        <w:spacing w:line="360" w:lineRule="auto"/>
        <w:contextualSpacing/>
        <w:jc w:val="both"/>
        <w:rPr>
          <w:rFonts w:ascii="Palatino Linotype" w:eastAsia="Calibri" w:hAnsi="Palatino Linotype" w:cs="Tahoma"/>
          <w:bCs/>
          <w:iCs/>
          <w:szCs w:val="22"/>
          <w:lang w:eastAsia="es-ES_tradnl"/>
        </w:rPr>
      </w:pPr>
      <w:r w:rsidRPr="00D95384">
        <w:rPr>
          <w:rFonts w:ascii="Palatino Linotype" w:eastAsia="Calibri" w:hAnsi="Palatino Linotype" w:cs="Tahoma"/>
          <w:bCs/>
          <w:iCs/>
          <w:szCs w:val="22"/>
          <w:lang w:eastAsia="es-ES_tradnl"/>
        </w:rPr>
        <w:t>Denominación del Documento.</w:t>
      </w:r>
    </w:p>
    <w:p w14:paraId="44524C05" w14:textId="77777777" w:rsidR="002E6E40" w:rsidRPr="00D95384" w:rsidRDefault="002E6E40" w:rsidP="00D95384">
      <w:pPr>
        <w:pStyle w:val="Prrafodelista"/>
        <w:numPr>
          <w:ilvl w:val="0"/>
          <w:numId w:val="6"/>
        </w:numPr>
        <w:tabs>
          <w:tab w:val="left" w:pos="4962"/>
        </w:tabs>
        <w:spacing w:line="360" w:lineRule="auto"/>
        <w:contextualSpacing/>
        <w:jc w:val="both"/>
        <w:rPr>
          <w:rFonts w:ascii="Palatino Linotype" w:eastAsia="Calibri" w:hAnsi="Palatino Linotype" w:cs="Tahoma"/>
          <w:bCs/>
          <w:iCs/>
          <w:szCs w:val="22"/>
          <w:lang w:eastAsia="es-ES_tradnl"/>
        </w:rPr>
      </w:pPr>
      <w:r w:rsidRPr="00D95384">
        <w:rPr>
          <w:rFonts w:ascii="Palatino Linotype" w:eastAsia="Calibri" w:hAnsi="Palatino Linotype" w:cs="Tahoma"/>
          <w:bCs/>
          <w:iCs/>
          <w:szCs w:val="22"/>
          <w:lang w:eastAsia="es-ES_tradnl"/>
        </w:rPr>
        <w:t xml:space="preserve">Identificador Electrónico. </w:t>
      </w:r>
    </w:p>
    <w:p w14:paraId="243B3B5A" w14:textId="77777777" w:rsidR="002E6E40" w:rsidRPr="00D95384" w:rsidRDefault="002E6E40" w:rsidP="00D95384">
      <w:pPr>
        <w:pStyle w:val="Prrafodelista"/>
        <w:numPr>
          <w:ilvl w:val="0"/>
          <w:numId w:val="6"/>
        </w:numPr>
        <w:tabs>
          <w:tab w:val="left" w:pos="4962"/>
        </w:tabs>
        <w:spacing w:line="360" w:lineRule="auto"/>
        <w:contextualSpacing/>
        <w:jc w:val="both"/>
        <w:rPr>
          <w:rFonts w:ascii="Palatino Linotype" w:eastAsia="Calibri" w:hAnsi="Palatino Linotype" w:cs="Tahoma"/>
          <w:bCs/>
          <w:iCs/>
          <w:szCs w:val="22"/>
          <w:lang w:eastAsia="es-ES_tradnl"/>
        </w:rPr>
      </w:pPr>
      <w:r w:rsidRPr="00D95384">
        <w:rPr>
          <w:rFonts w:ascii="Palatino Linotype" w:eastAsia="Calibri" w:hAnsi="Palatino Linotype" w:cs="Tahoma"/>
          <w:bCs/>
          <w:iCs/>
          <w:szCs w:val="22"/>
          <w:lang w:eastAsia="es-ES_tradnl"/>
        </w:rPr>
        <w:t xml:space="preserve">Elementos del Registro. </w:t>
      </w:r>
    </w:p>
    <w:p w14:paraId="0F60B5E1" w14:textId="77777777" w:rsidR="002E6E40" w:rsidRPr="00D95384" w:rsidRDefault="002E6E40" w:rsidP="00D95384">
      <w:pPr>
        <w:pStyle w:val="Prrafodelista"/>
        <w:numPr>
          <w:ilvl w:val="0"/>
          <w:numId w:val="6"/>
        </w:numPr>
        <w:tabs>
          <w:tab w:val="left" w:pos="4962"/>
        </w:tabs>
        <w:spacing w:line="360" w:lineRule="auto"/>
        <w:contextualSpacing/>
        <w:jc w:val="both"/>
        <w:rPr>
          <w:rFonts w:ascii="Palatino Linotype" w:eastAsia="Calibri" w:hAnsi="Palatino Linotype" w:cs="Tahoma"/>
          <w:bCs/>
          <w:iCs/>
          <w:szCs w:val="22"/>
          <w:lang w:eastAsia="es-ES_tradnl"/>
        </w:rPr>
      </w:pPr>
      <w:r w:rsidRPr="00D95384">
        <w:rPr>
          <w:rFonts w:ascii="Palatino Linotype" w:eastAsia="Calibri" w:hAnsi="Palatino Linotype" w:cs="Tahoma"/>
          <w:bCs/>
          <w:iCs/>
          <w:szCs w:val="22"/>
          <w:lang w:eastAsia="es-ES_tradnl"/>
        </w:rPr>
        <w:t xml:space="preserve">Datos de la Persona Registrada. </w:t>
      </w:r>
    </w:p>
    <w:p w14:paraId="0C2E2579" w14:textId="77777777" w:rsidR="002E6E40" w:rsidRPr="00D95384" w:rsidRDefault="002E6E40" w:rsidP="00D95384">
      <w:pPr>
        <w:pStyle w:val="Prrafodelista"/>
        <w:numPr>
          <w:ilvl w:val="0"/>
          <w:numId w:val="6"/>
        </w:numPr>
        <w:tabs>
          <w:tab w:val="left" w:pos="4962"/>
        </w:tabs>
        <w:spacing w:line="360" w:lineRule="auto"/>
        <w:contextualSpacing/>
        <w:jc w:val="both"/>
        <w:rPr>
          <w:rFonts w:ascii="Palatino Linotype" w:eastAsia="Calibri" w:hAnsi="Palatino Linotype" w:cs="Tahoma"/>
          <w:bCs/>
          <w:iCs/>
          <w:szCs w:val="22"/>
          <w:lang w:eastAsia="es-ES_tradnl"/>
        </w:rPr>
      </w:pPr>
      <w:r w:rsidRPr="00D95384">
        <w:rPr>
          <w:rFonts w:ascii="Palatino Linotype" w:eastAsia="Calibri" w:hAnsi="Palatino Linotype" w:cs="Tahoma"/>
          <w:bCs/>
          <w:iCs/>
          <w:szCs w:val="22"/>
          <w:lang w:eastAsia="es-ES_tradnl"/>
        </w:rPr>
        <w:t xml:space="preserve">Datos de Filiación de la Persona Registrada. </w:t>
      </w:r>
    </w:p>
    <w:p w14:paraId="6160574A" w14:textId="77777777" w:rsidR="002E6E40" w:rsidRPr="00D95384" w:rsidRDefault="002E6E40" w:rsidP="00D95384">
      <w:pPr>
        <w:pStyle w:val="Prrafodelista"/>
        <w:numPr>
          <w:ilvl w:val="0"/>
          <w:numId w:val="6"/>
        </w:numPr>
        <w:tabs>
          <w:tab w:val="left" w:pos="4962"/>
        </w:tabs>
        <w:spacing w:line="360" w:lineRule="auto"/>
        <w:contextualSpacing/>
        <w:jc w:val="both"/>
        <w:rPr>
          <w:rFonts w:ascii="Palatino Linotype" w:eastAsia="Calibri" w:hAnsi="Palatino Linotype" w:cs="Tahoma"/>
          <w:bCs/>
          <w:iCs/>
          <w:szCs w:val="22"/>
          <w:lang w:eastAsia="es-ES_tradnl"/>
        </w:rPr>
      </w:pPr>
      <w:r w:rsidRPr="00D95384">
        <w:rPr>
          <w:rFonts w:ascii="Palatino Linotype" w:eastAsia="Calibri" w:hAnsi="Palatino Linotype" w:cs="Tahoma"/>
          <w:bCs/>
          <w:iCs/>
          <w:szCs w:val="22"/>
          <w:lang w:eastAsia="es-ES_tradnl"/>
        </w:rPr>
        <w:lastRenderedPageBreak/>
        <w:t xml:space="preserve">Anotaciones Marginales. </w:t>
      </w:r>
    </w:p>
    <w:p w14:paraId="4801A4E6" w14:textId="77777777" w:rsidR="002E6E40" w:rsidRPr="00D95384" w:rsidRDefault="002E6E40" w:rsidP="00D95384">
      <w:pPr>
        <w:pStyle w:val="Prrafodelista"/>
        <w:numPr>
          <w:ilvl w:val="0"/>
          <w:numId w:val="6"/>
        </w:numPr>
        <w:tabs>
          <w:tab w:val="left" w:pos="4962"/>
        </w:tabs>
        <w:spacing w:line="360" w:lineRule="auto"/>
        <w:contextualSpacing/>
        <w:jc w:val="both"/>
        <w:rPr>
          <w:rFonts w:ascii="Palatino Linotype" w:eastAsia="Calibri" w:hAnsi="Palatino Linotype" w:cs="Tahoma"/>
          <w:bCs/>
          <w:iCs/>
          <w:szCs w:val="22"/>
          <w:lang w:eastAsia="es-ES_tradnl"/>
        </w:rPr>
      </w:pPr>
      <w:r w:rsidRPr="00D95384">
        <w:rPr>
          <w:rFonts w:ascii="Palatino Linotype" w:eastAsia="Calibri" w:hAnsi="Palatino Linotype" w:cs="Tahoma"/>
          <w:bCs/>
          <w:iCs/>
          <w:szCs w:val="22"/>
          <w:lang w:eastAsia="es-ES_tradnl"/>
        </w:rPr>
        <w:t xml:space="preserve">Certificación. </w:t>
      </w:r>
    </w:p>
    <w:p w14:paraId="021FDE6E" w14:textId="77777777" w:rsidR="002E6E40" w:rsidRPr="00D95384" w:rsidRDefault="002E6E40" w:rsidP="00D95384">
      <w:pPr>
        <w:pStyle w:val="Prrafodelista"/>
        <w:numPr>
          <w:ilvl w:val="0"/>
          <w:numId w:val="6"/>
        </w:numPr>
        <w:tabs>
          <w:tab w:val="left" w:pos="4962"/>
        </w:tabs>
        <w:spacing w:line="360" w:lineRule="auto"/>
        <w:contextualSpacing/>
        <w:jc w:val="both"/>
        <w:rPr>
          <w:rFonts w:ascii="Palatino Linotype" w:eastAsia="Calibri" w:hAnsi="Palatino Linotype" w:cs="Tahoma"/>
          <w:bCs/>
          <w:iCs/>
          <w:szCs w:val="22"/>
          <w:lang w:eastAsia="es-ES_tradnl"/>
        </w:rPr>
      </w:pPr>
      <w:r w:rsidRPr="00D95384">
        <w:rPr>
          <w:rFonts w:ascii="Palatino Linotype" w:eastAsia="Calibri" w:hAnsi="Palatino Linotype" w:cs="Tahoma"/>
          <w:bCs/>
          <w:iCs/>
          <w:szCs w:val="22"/>
          <w:lang w:eastAsia="es-ES_tradnl"/>
        </w:rPr>
        <w:t xml:space="preserve">Código Bidimensional QR que contiene información encriptada del acta. </w:t>
      </w:r>
    </w:p>
    <w:p w14:paraId="1BA4D165" w14:textId="77777777" w:rsidR="002E6E40" w:rsidRPr="00D95384" w:rsidRDefault="002E6E40" w:rsidP="00D95384">
      <w:pPr>
        <w:pStyle w:val="Prrafodelista"/>
        <w:numPr>
          <w:ilvl w:val="0"/>
          <w:numId w:val="6"/>
        </w:numPr>
        <w:tabs>
          <w:tab w:val="left" w:pos="4962"/>
        </w:tabs>
        <w:spacing w:line="360" w:lineRule="auto"/>
        <w:contextualSpacing/>
        <w:jc w:val="both"/>
        <w:rPr>
          <w:rFonts w:ascii="Palatino Linotype" w:eastAsia="Calibri" w:hAnsi="Palatino Linotype" w:cs="Tahoma"/>
          <w:bCs/>
          <w:iCs/>
          <w:szCs w:val="22"/>
          <w:lang w:eastAsia="es-ES_tradnl"/>
        </w:rPr>
      </w:pPr>
      <w:r w:rsidRPr="00D95384">
        <w:rPr>
          <w:rFonts w:ascii="Palatino Linotype" w:eastAsia="Calibri" w:hAnsi="Palatino Linotype" w:cs="Tahoma"/>
          <w:bCs/>
          <w:iCs/>
          <w:szCs w:val="22"/>
          <w:lang w:eastAsia="es-ES_tradnl"/>
        </w:rPr>
        <w:t xml:space="preserve">Leyenda “Soy México” </w:t>
      </w:r>
    </w:p>
    <w:p w14:paraId="1D01C259" w14:textId="77777777" w:rsidR="002E6E40" w:rsidRPr="00D95384" w:rsidRDefault="002E6E40" w:rsidP="00D95384">
      <w:pPr>
        <w:pStyle w:val="Prrafodelista"/>
        <w:numPr>
          <w:ilvl w:val="0"/>
          <w:numId w:val="6"/>
        </w:numPr>
        <w:tabs>
          <w:tab w:val="left" w:pos="4962"/>
        </w:tabs>
        <w:spacing w:line="360" w:lineRule="auto"/>
        <w:contextualSpacing/>
        <w:jc w:val="both"/>
        <w:rPr>
          <w:rFonts w:ascii="Palatino Linotype" w:eastAsia="Calibri" w:hAnsi="Palatino Linotype" w:cs="Tahoma"/>
          <w:bCs/>
          <w:iCs/>
          <w:szCs w:val="22"/>
          <w:lang w:eastAsia="es-ES_tradnl"/>
        </w:rPr>
      </w:pPr>
      <w:r w:rsidRPr="00D95384">
        <w:rPr>
          <w:rFonts w:ascii="Palatino Linotype" w:eastAsia="Calibri" w:hAnsi="Palatino Linotype" w:cs="Tahoma"/>
          <w:bCs/>
          <w:iCs/>
          <w:szCs w:val="22"/>
          <w:lang w:eastAsia="es-ES_tradnl"/>
        </w:rPr>
        <w:t xml:space="preserve">Firma Electrónica Avanzada. </w:t>
      </w:r>
    </w:p>
    <w:p w14:paraId="678992B7" w14:textId="77777777" w:rsidR="002E6E40" w:rsidRPr="00D95384" w:rsidRDefault="002E6E40" w:rsidP="00D95384">
      <w:pPr>
        <w:pStyle w:val="Prrafodelista"/>
        <w:numPr>
          <w:ilvl w:val="0"/>
          <w:numId w:val="6"/>
        </w:numPr>
        <w:tabs>
          <w:tab w:val="left" w:pos="4962"/>
        </w:tabs>
        <w:spacing w:line="360" w:lineRule="auto"/>
        <w:contextualSpacing/>
        <w:jc w:val="both"/>
        <w:rPr>
          <w:rFonts w:ascii="Palatino Linotype" w:eastAsia="Calibri" w:hAnsi="Palatino Linotype" w:cs="Tahoma"/>
          <w:bCs/>
          <w:iCs/>
          <w:szCs w:val="22"/>
          <w:lang w:eastAsia="es-ES_tradnl"/>
        </w:rPr>
      </w:pPr>
      <w:r w:rsidRPr="00D95384">
        <w:rPr>
          <w:rFonts w:ascii="Palatino Linotype" w:eastAsia="Calibri" w:hAnsi="Palatino Linotype" w:cs="Tahoma"/>
          <w:bCs/>
          <w:iCs/>
          <w:szCs w:val="22"/>
          <w:lang w:eastAsia="es-ES_tradnl"/>
        </w:rPr>
        <w:t xml:space="preserve">Firma y datos de la autoridad emisora. </w:t>
      </w:r>
    </w:p>
    <w:p w14:paraId="23CE7423" w14:textId="77777777" w:rsidR="002E6E40" w:rsidRPr="00D95384" w:rsidRDefault="002E6E40" w:rsidP="00D95384">
      <w:pPr>
        <w:pStyle w:val="Prrafodelista"/>
        <w:numPr>
          <w:ilvl w:val="0"/>
          <w:numId w:val="6"/>
        </w:numPr>
        <w:tabs>
          <w:tab w:val="left" w:pos="4962"/>
        </w:tabs>
        <w:spacing w:line="360" w:lineRule="auto"/>
        <w:contextualSpacing/>
        <w:jc w:val="both"/>
        <w:rPr>
          <w:rFonts w:ascii="Palatino Linotype" w:eastAsia="Calibri" w:hAnsi="Palatino Linotype" w:cs="Tahoma"/>
          <w:bCs/>
          <w:iCs/>
          <w:szCs w:val="22"/>
          <w:lang w:eastAsia="es-ES_tradnl"/>
        </w:rPr>
      </w:pPr>
      <w:r w:rsidRPr="00D95384">
        <w:rPr>
          <w:rFonts w:ascii="Palatino Linotype" w:eastAsia="Calibri" w:hAnsi="Palatino Linotype" w:cs="Tahoma"/>
          <w:bCs/>
          <w:iCs/>
          <w:szCs w:val="22"/>
          <w:lang w:eastAsia="es-ES_tradnl"/>
        </w:rPr>
        <w:t xml:space="preserve">Código QR. </w:t>
      </w:r>
    </w:p>
    <w:p w14:paraId="424A2DA5" w14:textId="77777777" w:rsidR="002E6E40" w:rsidRPr="00D95384" w:rsidRDefault="002E6E40" w:rsidP="00D95384">
      <w:pPr>
        <w:pStyle w:val="Prrafodelista"/>
        <w:numPr>
          <w:ilvl w:val="0"/>
          <w:numId w:val="6"/>
        </w:numPr>
        <w:tabs>
          <w:tab w:val="left" w:pos="4962"/>
        </w:tabs>
        <w:spacing w:line="360" w:lineRule="auto"/>
        <w:contextualSpacing/>
        <w:jc w:val="both"/>
        <w:rPr>
          <w:rFonts w:ascii="Palatino Linotype" w:eastAsia="Calibri" w:hAnsi="Palatino Linotype" w:cs="Tahoma"/>
          <w:bCs/>
          <w:iCs/>
          <w:szCs w:val="22"/>
          <w:lang w:eastAsia="es-ES_tradnl"/>
        </w:rPr>
      </w:pPr>
      <w:r w:rsidRPr="00D95384">
        <w:rPr>
          <w:rFonts w:ascii="Palatino Linotype" w:eastAsia="Calibri" w:hAnsi="Palatino Linotype" w:cs="Tahoma"/>
          <w:bCs/>
          <w:iCs/>
          <w:szCs w:val="22"/>
          <w:lang w:eastAsia="es-ES_tradnl"/>
        </w:rPr>
        <w:t>Código de Verificación.</w:t>
      </w:r>
    </w:p>
    <w:p w14:paraId="32C5DEFF" w14:textId="77777777" w:rsidR="002E6E40" w:rsidRPr="00D95384" w:rsidRDefault="002E6E40" w:rsidP="00D95384">
      <w:pPr>
        <w:pStyle w:val="Prrafodelista"/>
        <w:numPr>
          <w:ilvl w:val="0"/>
          <w:numId w:val="6"/>
        </w:numPr>
        <w:tabs>
          <w:tab w:val="left" w:pos="4962"/>
        </w:tabs>
        <w:spacing w:line="360" w:lineRule="auto"/>
        <w:contextualSpacing/>
        <w:jc w:val="both"/>
        <w:rPr>
          <w:rFonts w:ascii="Palatino Linotype" w:eastAsia="Calibri" w:hAnsi="Palatino Linotype" w:cs="Tahoma"/>
          <w:bCs/>
          <w:iCs/>
          <w:szCs w:val="22"/>
          <w:lang w:eastAsia="es-ES_tradnl"/>
        </w:rPr>
      </w:pPr>
      <w:r w:rsidRPr="00D95384">
        <w:rPr>
          <w:rFonts w:ascii="Palatino Linotype" w:eastAsia="Calibri" w:hAnsi="Palatino Linotype" w:cs="Tahoma"/>
          <w:bCs/>
          <w:iCs/>
          <w:szCs w:val="22"/>
          <w:lang w:eastAsia="es-ES_tradnl"/>
        </w:rPr>
        <w:t xml:space="preserve">Leyenda de instrucciones para la verificación del documento. </w:t>
      </w:r>
    </w:p>
    <w:p w14:paraId="6C089E1F" w14:textId="77777777" w:rsidR="002E6E40" w:rsidRPr="00D95384" w:rsidRDefault="002E6E40" w:rsidP="00D95384">
      <w:pPr>
        <w:tabs>
          <w:tab w:val="left" w:pos="4962"/>
        </w:tabs>
        <w:spacing w:line="360" w:lineRule="auto"/>
        <w:contextualSpacing/>
        <w:jc w:val="both"/>
        <w:rPr>
          <w:rFonts w:ascii="Palatino Linotype" w:eastAsia="Calibri" w:hAnsi="Palatino Linotype" w:cs="Tahoma"/>
          <w:bCs/>
          <w:iCs/>
          <w:sz w:val="22"/>
          <w:szCs w:val="22"/>
          <w:lang w:eastAsia="es-ES_tradnl"/>
        </w:rPr>
      </w:pPr>
    </w:p>
    <w:p w14:paraId="21D13D53" w14:textId="732A5B9C" w:rsidR="002E6E40" w:rsidRPr="00D95384" w:rsidRDefault="002E6E40" w:rsidP="00D95384">
      <w:pPr>
        <w:tabs>
          <w:tab w:val="left" w:pos="4962"/>
        </w:tabs>
        <w:spacing w:line="360" w:lineRule="auto"/>
        <w:contextualSpacing/>
        <w:jc w:val="both"/>
        <w:rPr>
          <w:rFonts w:ascii="Palatino Linotype" w:eastAsia="Palatino Linotype" w:hAnsi="Palatino Linotype" w:cs="Palatino Linotype"/>
        </w:rPr>
      </w:pPr>
      <w:r w:rsidRPr="00D95384">
        <w:rPr>
          <w:rFonts w:ascii="Palatino Linotype" w:eastAsia="Palatino Linotype" w:hAnsi="Palatino Linotype" w:cs="Palatino Linotype"/>
        </w:rPr>
        <w:t xml:space="preserve">Siendo de suma importancia mencionar que la información relativa a los incisos </w:t>
      </w:r>
      <w:r w:rsidRPr="00D95384">
        <w:rPr>
          <w:rFonts w:ascii="Palatino Linotype" w:eastAsia="Palatino Linotype" w:hAnsi="Palatino Linotype" w:cs="Palatino Linotype"/>
          <w:b/>
        </w:rPr>
        <w:t>d) elementos de registro, e) datos de la persona registrada, f) datos de filiación de la persona registrada</w:t>
      </w:r>
      <w:r w:rsidRPr="00D95384">
        <w:rPr>
          <w:rFonts w:ascii="Palatino Linotype" w:eastAsia="Palatino Linotype" w:hAnsi="Palatino Linotype" w:cs="Palatino Linotype"/>
        </w:rPr>
        <w:t xml:space="preserve">, </w:t>
      </w:r>
      <w:r w:rsidRPr="00D95384">
        <w:rPr>
          <w:rFonts w:ascii="Palatino Linotype" w:eastAsia="Palatino Linotype" w:hAnsi="Palatino Linotype" w:cs="Palatino Linotype"/>
          <w:b/>
        </w:rPr>
        <w:t xml:space="preserve">g), anotaciones marginales </w:t>
      </w:r>
      <w:r w:rsidRPr="00D95384">
        <w:rPr>
          <w:rFonts w:ascii="Palatino Linotype" w:eastAsia="Palatino Linotype" w:hAnsi="Palatino Linotype" w:cs="Palatino Linotype"/>
        </w:rPr>
        <w:t>y</w:t>
      </w:r>
      <w:r w:rsidRPr="00D95384">
        <w:rPr>
          <w:rFonts w:ascii="Palatino Linotype" w:eastAsia="Palatino Linotype" w:hAnsi="Palatino Linotype" w:cs="Palatino Linotype"/>
          <w:b/>
        </w:rPr>
        <w:t xml:space="preserve"> m) Código QR, </w:t>
      </w:r>
      <w:r w:rsidRPr="00D95384">
        <w:rPr>
          <w:rFonts w:ascii="Palatino Linotype" w:eastAsia="Palatino Linotype" w:hAnsi="Palatino Linotype" w:cs="Palatino Linotype"/>
        </w:rPr>
        <w:t>se encuentra intrínsecamente relacionada con la esfera privada de una persona haciéndole identificada o identificable</w:t>
      </w:r>
    </w:p>
    <w:p w14:paraId="1F057646" w14:textId="77777777" w:rsidR="002E6E40" w:rsidRPr="00D95384" w:rsidRDefault="002E6E40" w:rsidP="00D95384">
      <w:pPr>
        <w:tabs>
          <w:tab w:val="left" w:pos="4962"/>
        </w:tabs>
        <w:spacing w:line="360" w:lineRule="auto"/>
        <w:contextualSpacing/>
        <w:jc w:val="both"/>
        <w:rPr>
          <w:rFonts w:ascii="Palatino Linotype" w:eastAsia="Calibri" w:hAnsi="Palatino Linotype" w:cs="Tahoma"/>
          <w:bCs/>
          <w:iCs/>
          <w:sz w:val="22"/>
          <w:szCs w:val="22"/>
          <w:lang w:eastAsia="es-ES_tradnl"/>
        </w:rPr>
      </w:pPr>
    </w:p>
    <w:p w14:paraId="2F9729F5" w14:textId="77777777" w:rsidR="002E6E40" w:rsidRPr="00D95384" w:rsidRDefault="002E6E40" w:rsidP="00D95384">
      <w:pPr>
        <w:tabs>
          <w:tab w:val="left" w:pos="4962"/>
        </w:tabs>
        <w:spacing w:line="360" w:lineRule="auto"/>
        <w:contextualSpacing/>
        <w:jc w:val="both"/>
        <w:rPr>
          <w:rFonts w:ascii="Palatino Linotype" w:hAnsi="Palatino Linotype" w:cs="Tahoma"/>
        </w:rPr>
      </w:pPr>
      <w:r w:rsidRPr="00D95384">
        <w:rPr>
          <w:rFonts w:ascii="Palatino Linotype" w:hAnsi="Palatino Linotype" w:cs="Tahoma"/>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w:t>
      </w:r>
      <w:r w:rsidRPr="00D95384">
        <w:rPr>
          <w:rFonts w:ascii="Palatino Linotype" w:eastAsia="Calibri" w:hAnsi="Palatino Linotype" w:cs="Tahoma"/>
          <w:bCs/>
          <w:lang w:val="es-ES"/>
        </w:rPr>
        <w:t xml:space="preserve">lo que es un tema que tiene que ver con la vida privada, ya que, para acceder a un cargo público, el estado </w:t>
      </w:r>
      <w:r w:rsidRPr="00D95384">
        <w:rPr>
          <w:rFonts w:ascii="Palatino Linotype" w:eastAsia="Calibri" w:hAnsi="Palatino Linotype" w:cs="Tahoma"/>
          <w:bCs/>
          <w:lang w:val="es-ES"/>
        </w:rPr>
        <w:lastRenderedPageBreak/>
        <w:t>civil de las personas es irrelevante, ya que tener uno u otro no influye en el mejor o menor desempeño de un cargo público.</w:t>
      </w:r>
    </w:p>
    <w:p w14:paraId="55315D44" w14:textId="77777777" w:rsidR="002E6E40" w:rsidRPr="00D95384" w:rsidRDefault="002E6E40" w:rsidP="00D95384">
      <w:pPr>
        <w:spacing w:line="360" w:lineRule="auto"/>
        <w:contextualSpacing/>
        <w:jc w:val="both"/>
        <w:rPr>
          <w:rFonts w:ascii="Palatino Linotype" w:eastAsia="Calibri" w:hAnsi="Palatino Linotype" w:cs="Tahoma"/>
          <w:bCs/>
          <w:lang w:val="es-ES"/>
        </w:rPr>
      </w:pPr>
    </w:p>
    <w:p w14:paraId="61D3DB8F" w14:textId="77777777" w:rsidR="002E6E40" w:rsidRPr="00D95384" w:rsidRDefault="002E6E40" w:rsidP="00D95384">
      <w:pPr>
        <w:spacing w:line="360" w:lineRule="auto"/>
        <w:contextualSpacing/>
        <w:jc w:val="both"/>
        <w:rPr>
          <w:rFonts w:ascii="Palatino Linotype" w:eastAsia="Calibri" w:hAnsi="Palatino Linotype" w:cs="Tahoma"/>
          <w:bCs/>
          <w:lang w:val="es-ES"/>
        </w:rPr>
      </w:pPr>
      <w:r w:rsidRPr="00D95384">
        <w:rPr>
          <w:rFonts w:ascii="Palatino Linotype" w:eastAsia="Calibri" w:hAnsi="Palatino Linotype" w:cs="Tahoma"/>
          <w:bCs/>
          <w:lang w:val="es-ES"/>
        </w:rPr>
        <w:t xml:space="preserve">De esta manera, se trata de un documento de </w:t>
      </w:r>
      <w:r w:rsidRPr="00D95384">
        <w:rPr>
          <w:rFonts w:ascii="Palatino Linotype" w:eastAsia="Calibri" w:hAnsi="Palatino Linotype" w:cs="Tahoma"/>
          <w:b/>
          <w:bCs/>
          <w:lang w:val="es-ES"/>
        </w:rPr>
        <w:t>naturaleza confidencial</w:t>
      </w:r>
      <w:r w:rsidRPr="00D95384">
        <w:rPr>
          <w:rFonts w:ascii="Palatino Linotype" w:eastAsia="Calibri" w:hAnsi="Palatino Linotype" w:cs="Tahoma"/>
          <w:bCs/>
          <w:lang w:val="es-ES"/>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660E44C2" w14:textId="77777777" w:rsidR="008C6F30" w:rsidRPr="00D95384" w:rsidRDefault="008C6F30" w:rsidP="00D95384">
      <w:pPr>
        <w:spacing w:line="360" w:lineRule="auto"/>
        <w:contextualSpacing/>
        <w:jc w:val="both"/>
        <w:rPr>
          <w:rFonts w:ascii="Palatino Linotype" w:eastAsia="Calibri" w:hAnsi="Palatino Linotype" w:cs="Tahoma"/>
          <w:bCs/>
          <w:lang w:val="es-ES"/>
        </w:rPr>
      </w:pPr>
    </w:p>
    <w:p w14:paraId="0A0DBBCD" w14:textId="36DA2735" w:rsidR="002E6E40" w:rsidRPr="00D95384" w:rsidRDefault="00F572C8" w:rsidP="00D95384">
      <w:pPr>
        <w:pStyle w:val="Prrafodelista"/>
        <w:numPr>
          <w:ilvl w:val="0"/>
          <w:numId w:val="20"/>
        </w:numPr>
        <w:spacing w:line="360" w:lineRule="auto"/>
        <w:jc w:val="both"/>
        <w:rPr>
          <w:rFonts w:ascii="Palatino Linotype" w:eastAsia="Palatino Linotype" w:hAnsi="Palatino Linotype" w:cs="Palatino Linotype"/>
          <w:b/>
        </w:rPr>
      </w:pPr>
      <w:r w:rsidRPr="00D95384">
        <w:rPr>
          <w:rFonts w:ascii="Palatino Linotype" w:eastAsia="Palatino Linotype" w:hAnsi="Palatino Linotype" w:cs="Palatino Linotype"/>
          <w:b/>
        </w:rPr>
        <w:t xml:space="preserve">Credencial de elector </w:t>
      </w:r>
    </w:p>
    <w:p w14:paraId="4D6DD98B" w14:textId="77777777" w:rsidR="008C6F30" w:rsidRPr="00D95384" w:rsidRDefault="008C6F30" w:rsidP="00D95384">
      <w:pPr>
        <w:pStyle w:val="Prrafodelista"/>
        <w:spacing w:line="360" w:lineRule="auto"/>
        <w:ind w:left="720"/>
        <w:jc w:val="both"/>
        <w:rPr>
          <w:rFonts w:ascii="Palatino Linotype" w:eastAsia="Palatino Linotype" w:hAnsi="Palatino Linotype" w:cs="Palatino Linotype"/>
          <w:b/>
        </w:rPr>
      </w:pPr>
    </w:p>
    <w:p w14:paraId="0C990921" w14:textId="77777777" w:rsidR="00F572C8" w:rsidRPr="00D95384" w:rsidRDefault="00F572C8" w:rsidP="00D95384">
      <w:pPr>
        <w:spacing w:line="360" w:lineRule="auto"/>
        <w:contextualSpacing/>
        <w:jc w:val="both"/>
        <w:rPr>
          <w:rFonts w:ascii="Palatino Linotype" w:hAnsi="Palatino Linotype" w:cs="Tahoma"/>
          <w:sz w:val="22"/>
          <w:szCs w:val="22"/>
          <w:lang w:eastAsia="es-MX"/>
        </w:rPr>
      </w:pPr>
      <w:r w:rsidRPr="00D95384">
        <w:rPr>
          <w:rFonts w:ascii="Palatino Linotype" w:hAnsi="Palatino Linotype" w:cs="Tahoma"/>
          <w:sz w:val="22"/>
          <w:szCs w:val="22"/>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65FFFA46" w14:textId="77777777" w:rsidR="00F572C8" w:rsidRPr="00D95384" w:rsidRDefault="00F572C8" w:rsidP="00D95384">
      <w:pPr>
        <w:spacing w:line="360" w:lineRule="auto"/>
        <w:contextualSpacing/>
        <w:jc w:val="both"/>
        <w:rPr>
          <w:rFonts w:ascii="Palatino Linotype" w:hAnsi="Palatino Linotype" w:cs="Tahoma"/>
          <w:sz w:val="22"/>
          <w:szCs w:val="22"/>
          <w:lang w:eastAsia="es-MX"/>
        </w:rPr>
      </w:pPr>
    </w:p>
    <w:p w14:paraId="28312D9E" w14:textId="77777777" w:rsidR="00F572C8" w:rsidRPr="00D95384" w:rsidRDefault="00F572C8" w:rsidP="00D95384">
      <w:pPr>
        <w:spacing w:line="360" w:lineRule="auto"/>
        <w:contextualSpacing/>
        <w:jc w:val="both"/>
        <w:rPr>
          <w:rFonts w:ascii="Palatino Linotype" w:hAnsi="Palatino Linotype" w:cs="Tahoma"/>
          <w:b/>
          <w:bCs/>
          <w:sz w:val="22"/>
          <w:szCs w:val="22"/>
          <w:lang w:eastAsia="es-MX"/>
        </w:rPr>
      </w:pPr>
      <w:r w:rsidRPr="00D95384">
        <w:rPr>
          <w:rFonts w:ascii="Palatino Linotype" w:hAnsi="Palatino Linotype" w:cs="Tahoma"/>
          <w:sz w:val="22"/>
          <w:szCs w:val="22"/>
          <w:lang w:eastAsia="es-MX"/>
        </w:rPr>
        <w:t>De manera particular el artículo 156, de la Ley General de Instituciones y Procedimientos Electorales dispone que la credencial para votar deberá contener, cuando menos, los siguientes datos:</w:t>
      </w:r>
    </w:p>
    <w:p w14:paraId="01AFC63E" w14:textId="77777777" w:rsidR="00F572C8" w:rsidRPr="00D95384" w:rsidRDefault="00F572C8" w:rsidP="00D95384">
      <w:pPr>
        <w:autoSpaceDE w:val="0"/>
        <w:autoSpaceDN w:val="0"/>
        <w:adjustRightInd w:val="0"/>
        <w:ind w:left="567"/>
        <w:contextualSpacing/>
        <w:jc w:val="both"/>
        <w:rPr>
          <w:rFonts w:ascii="Palatino Linotype" w:hAnsi="Palatino Linotype" w:cs="Tahoma"/>
          <w:sz w:val="22"/>
          <w:szCs w:val="22"/>
          <w:lang w:eastAsia="es-MX"/>
        </w:rPr>
      </w:pPr>
    </w:p>
    <w:p w14:paraId="4F54E2B5" w14:textId="77777777" w:rsidR="00F572C8" w:rsidRPr="00D95384" w:rsidRDefault="00F572C8" w:rsidP="00D95384">
      <w:pPr>
        <w:autoSpaceDE w:val="0"/>
        <w:autoSpaceDN w:val="0"/>
        <w:adjustRightInd w:val="0"/>
        <w:ind w:left="851" w:right="899"/>
        <w:contextualSpacing/>
        <w:jc w:val="both"/>
        <w:rPr>
          <w:rFonts w:ascii="Palatino Linotype" w:hAnsi="Palatino Linotype" w:cs="Tahoma"/>
          <w:i/>
          <w:iCs/>
          <w:lang w:eastAsia="es-MX"/>
        </w:rPr>
      </w:pPr>
      <w:r w:rsidRPr="00D95384">
        <w:rPr>
          <w:rFonts w:ascii="Palatino Linotype" w:hAnsi="Palatino Linotype" w:cs="Tahoma"/>
          <w:b/>
          <w:bCs/>
          <w:i/>
          <w:iCs/>
          <w:lang w:eastAsia="es-MX"/>
        </w:rPr>
        <w:t xml:space="preserve">a) </w:t>
      </w:r>
      <w:r w:rsidRPr="00D95384">
        <w:rPr>
          <w:rFonts w:ascii="Palatino Linotype" w:hAnsi="Palatino Linotype" w:cs="Tahoma"/>
          <w:i/>
          <w:iCs/>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068A1DB7" w14:textId="77777777" w:rsidR="00F572C8" w:rsidRPr="00D95384" w:rsidRDefault="00F572C8" w:rsidP="00D95384">
      <w:pPr>
        <w:autoSpaceDE w:val="0"/>
        <w:autoSpaceDN w:val="0"/>
        <w:adjustRightInd w:val="0"/>
        <w:ind w:left="851" w:right="899"/>
        <w:contextualSpacing/>
        <w:jc w:val="both"/>
        <w:rPr>
          <w:rFonts w:ascii="Palatino Linotype" w:hAnsi="Palatino Linotype" w:cs="Tahoma"/>
          <w:i/>
          <w:iCs/>
          <w:lang w:eastAsia="es-MX"/>
        </w:rPr>
      </w:pPr>
      <w:r w:rsidRPr="00D95384">
        <w:rPr>
          <w:rFonts w:ascii="Palatino Linotype" w:hAnsi="Palatino Linotype" w:cs="Tahoma"/>
          <w:b/>
          <w:bCs/>
          <w:i/>
          <w:iCs/>
          <w:lang w:eastAsia="es-MX"/>
        </w:rPr>
        <w:lastRenderedPageBreak/>
        <w:t xml:space="preserve">b) </w:t>
      </w:r>
      <w:r w:rsidRPr="00D95384">
        <w:rPr>
          <w:rFonts w:ascii="Palatino Linotype" w:hAnsi="Palatino Linotype" w:cs="Tahoma"/>
          <w:i/>
          <w:iCs/>
          <w:lang w:eastAsia="es-MX"/>
        </w:rPr>
        <w:t xml:space="preserve">Sección electoral en donde deberá votar el ciudadano. En el caso de los ciudadanos residentes en el extranjero no será necesario incluir este requisito; </w:t>
      </w:r>
    </w:p>
    <w:p w14:paraId="7BA2A56E" w14:textId="77777777" w:rsidR="00F572C8" w:rsidRPr="00D95384" w:rsidRDefault="00F572C8" w:rsidP="00D95384">
      <w:pPr>
        <w:autoSpaceDE w:val="0"/>
        <w:autoSpaceDN w:val="0"/>
        <w:adjustRightInd w:val="0"/>
        <w:ind w:left="851" w:right="899"/>
        <w:contextualSpacing/>
        <w:jc w:val="both"/>
        <w:rPr>
          <w:rFonts w:ascii="Palatino Linotype" w:hAnsi="Palatino Linotype" w:cs="Tahoma"/>
          <w:i/>
          <w:iCs/>
          <w:lang w:eastAsia="es-MX"/>
        </w:rPr>
      </w:pPr>
      <w:r w:rsidRPr="00D95384">
        <w:rPr>
          <w:rFonts w:ascii="Palatino Linotype" w:hAnsi="Palatino Linotype" w:cs="Tahoma"/>
          <w:b/>
          <w:bCs/>
          <w:i/>
          <w:iCs/>
          <w:lang w:eastAsia="es-MX"/>
        </w:rPr>
        <w:t xml:space="preserve">c) </w:t>
      </w:r>
      <w:r w:rsidRPr="00D95384">
        <w:rPr>
          <w:rFonts w:ascii="Palatino Linotype" w:hAnsi="Palatino Linotype" w:cs="Tahoma"/>
          <w:i/>
          <w:iCs/>
          <w:lang w:eastAsia="es-MX"/>
        </w:rPr>
        <w:t xml:space="preserve">Apellido paterno, apellido materno y nombre completo; </w:t>
      </w:r>
    </w:p>
    <w:p w14:paraId="29B176C1" w14:textId="77777777" w:rsidR="00F572C8" w:rsidRPr="00D95384" w:rsidRDefault="00F572C8" w:rsidP="00D95384">
      <w:pPr>
        <w:autoSpaceDE w:val="0"/>
        <w:autoSpaceDN w:val="0"/>
        <w:adjustRightInd w:val="0"/>
        <w:ind w:left="851" w:right="899"/>
        <w:contextualSpacing/>
        <w:jc w:val="both"/>
        <w:rPr>
          <w:rFonts w:ascii="Palatino Linotype" w:hAnsi="Palatino Linotype" w:cs="Tahoma"/>
          <w:i/>
          <w:iCs/>
          <w:lang w:eastAsia="es-MX"/>
        </w:rPr>
      </w:pPr>
      <w:r w:rsidRPr="00D95384">
        <w:rPr>
          <w:rFonts w:ascii="Palatino Linotype" w:hAnsi="Palatino Linotype" w:cs="Tahoma"/>
          <w:b/>
          <w:bCs/>
          <w:i/>
          <w:iCs/>
          <w:lang w:eastAsia="es-MX"/>
        </w:rPr>
        <w:t xml:space="preserve">d) </w:t>
      </w:r>
      <w:r w:rsidRPr="00D95384">
        <w:rPr>
          <w:rFonts w:ascii="Palatino Linotype" w:hAnsi="Palatino Linotype" w:cs="Tahoma"/>
          <w:i/>
          <w:iCs/>
          <w:lang w:eastAsia="es-MX"/>
        </w:rPr>
        <w:t xml:space="preserve">Domicilio; </w:t>
      </w:r>
    </w:p>
    <w:p w14:paraId="1825A574" w14:textId="77777777" w:rsidR="00F572C8" w:rsidRPr="00D95384" w:rsidRDefault="00F572C8" w:rsidP="00D95384">
      <w:pPr>
        <w:autoSpaceDE w:val="0"/>
        <w:autoSpaceDN w:val="0"/>
        <w:adjustRightInd w:val="0"/>
        <w:ind w:left="851" w:right="899"/>
        <w:contextualSpacing/>
        <w:jc w:val="both"/>
        <w:rPr>
          <w:rFonts w:ascii="Palatino Linotype" w:hAnsi="Palatino Linotype" w:cs="Tahoma"/>
          <w:i/>
          <w:iCs/>
          <w:lang w:eastAsia="es-MX"/>
        </w:rPr>
      </w:pPr>
      <w:r w:rsidRPr="00D95384">
        <w:rPr>
          <w:rFonts w:ascii="Palatino Linotype" w:hAnsi="Palatino Linotype" w:cs="Tahoma"/>
          <w:b/>
          <w:bCs/>
          <w:i/>
          <w:iCs/>
          <w:lang w:eastAsia="es-MX"/>
        </w:rPr>
        <w:t xml:space="preserve">e) </w:t>
      </w:r>
      <w:r w:rsidRPr="00D95384">
        <w:rPr>
          <w:rFonts w:ascii="Palatino Linotype" w:hAnsi="Palatino Linotype" w:cs="Tahoma"/>
          <w:i/>
          <w:iCs/>
          <w:lang w:eastAsia="es-MX"/>
        </w:rPr>
        <w:t xml:space="preserve">Sexo; </w:t>
      </w:r>
    </w:p>
    <w:p w14:paraId="774916B9" w14:textId="77777777" w:rsidR="00F572C8" w:rsidRPr="00D95384" w:rsidRDefault="00F572C8" w:rsidP="00D95384">
      <w:pPr>
        <w:ind w:left="851" w:right="899"/>
        <w:contextualSpacing/>
        <w:jc w:val="both"/>
        <w:rPr>
          <w:rFonts w:ascii="Palatino Linotype" w:hAnsi="Palatino Linotype" w:cs="Tahoma"/>
          <w:i/>
          <w:iCs/>
          <w:lang w:eastAsia="es-MX"/>
        </w:rPr>
      </w:pPr>
      <w:r w:rsidRPr="00D95384">
        <w:rPr>
          <w:rFonts w:ascii="Palatino Linotype" w:hAnsi="Palatino Linotype" w:cs="Tahoma"/>
          <w:b/>
          <w:bCs/>
          <w:i/>
          <w:iCs/>
          <w:lang w:eastAsia="es-MX"/>
        </w:rPr>
        <w:t xml:space="preserve">f) </w:t>
      </w:r>
      <w:r w:rsidRPr="00D95384">
        <w:rPr>
          <w:rFonts w:ascii="Palatino Linotype" w:hAnsi="Palatino Linotype" w:cs="Tahoma"/>
          <w:i/>
          <w:iCs/>
          <w:lang w:eastAsia="es-MX"/>
        </w:rPr>
        <w:t>Edad y año de registro;</w:t>
      </w:r>
    </w:p>
    <w:p w14:paraId="49F9B144" w14:textId="77777777" w:rsidR="00F572C8" w:rsidRPr="00D95384" w:rsidRDefault="00F572C8" w:rsidP="00D95384">
      <w:pPr>
        <w:autoSpaceDE w:val="0"/>
        <w:autoSpaceDN w:val="0"/>
        <w:adjustRightInd w:val="0"/>
        <w:ind w:left="851" w:right="899"/>
        <w:contextualSpacing/>
        <w:jc w:val="both"/>
        <w:rPr>
          <w:rFonts w:ascii="Palatino Linotype" w:hAnsi="Palatino Linotype" w:cs="Tahoma"/>
          <w:i/>
          <w:iCs/>
          <w:lang w:eastAsia="es-MX"/>
        </w:rPr>
      </w:pPr>
      <w:r w:rsidRPr="00D95384">
        <w:rPr>
          <w:rFonts w:ascii="Palatino Linotype" w:hAnsi="Palatino Linotype" w:cs="Tahoma"/>
          <w:b/>
          <w:bCs/>
          <w:i/>
          <w:iCs/>
          <w:lang w:eastAsia="es-MX"/>
        </w:rPr>
        <w:t xml:space="preserve">g) </w:t>
      </w:r>
      <w:r w:rsidRPr="00D95384">
        <w:rPr>
          <w:rFonts w:ascii="Palatino Linotype" w:hAnsi="Palatino Linotype" w:cs="Tahoma"/>
          <w:i/>
          <w:iCs/>
          <w:lang w:eastAsia="es-MX"/>
        </w:rPr>
        <w:t xml:space="preserve">Firma, huella digital y fotografía del elector; </w:t>
      </w:r>
    </w:p>
    <w:p w14:paraId="0B125380" w14:textId="77777777" w:rsidR="00F572C8" w:rsidRPr="00D95384" w:rsidRDefault="00F572C8" w:rsidP="00D95384">
      <w:pPr>
        <w:autoSpaceDE w:val="0"/>
        <w:autoSpaceDN w:val="0"/>
        <w:adjustRightInd w:val="0"/>
        <w:ind w:left="851" w:right="899"/>
        <w:contextualSpacing/>
        <w:jc w:val="both"/>
        <w:rPr>
          <w:rFonts w:ascii="Palatino Linotype" w:hAnsi="Palatino Linotype" w:cs="Tahoma"/>
          <w:i/>
          <w:iCs/>
          <w:lang w:eastAsia="es-MX"/>
        </w:rPr>
      </w:pPr>
      <w:r w:rsidRPr="00D95384">
        <w:rPr>
          <w:rFonts w:ascii="Palatino Linotype" w:hAnsi="Palatino Linotype" w:cs="Tahoma"/>
          <w:b/>
          <w:bCs/>
          <w:i/>
          <w:iCs/>
          <w:lang w:eastAsia="es-MX"/>
        </w:rPr>
        <w:t xml:space="preserve">h) </w:t>
      </w:r>
      <w:r w:rsidRPr="00D95384">
        <w:rPr>
          <w:rFonts w:ascii="Palatino Linotype" w:hAnsi="Palatino Linotype" w:cs="Tahoma"/>
          <w:i/>
          <w:iCs/>
          <w:lang w:eastAsia="es-MX"/>
        </w:rPr>
        <w:t xml:space="preserve">Clave de registro, y </w:t>
      </w:r>
    </w:p>
    <w:p w14:paraId="591A0826" w14:textId="77777777" w:rsidR="00F572C8" w:rsidRPr="00D95384" w:rsidRDefault="00F572C8" w:rsidP="00D95384">
      <w:pPr>
        <w:autoSpaceDE w:val="0"/>
        <w:autoSpaceDN w:val="0"/>
        <w:adjustRightInd w:val="0"/>
        <w:ind w:left="851" w:right="899"/>
        <w:contextualSpacing/>
        <w:jc w:val="both"/>
        <w:rPr>
          <w:rFonts w:ascii="Palatino Linotype" w:hAnsi="Palatino Linotype" w:cs="Tahoma"/>
          <w:i/>
          <w:iCs/>
          <w:lang w:eastAsia="es-MX"/>
        </w:rPr>
      </w:pPr>
      <w:r w:rsidRPr="00D95384">
        <w:rPr>
          <w:rFonts w:ascii="Palatino Linotype" w:hAnsi="Palatino Linotype" w:cs="Tahoma"/>
          <w:b/>
          <w:bCs/>
          <w:i/>
          <w:iCs/>
          <w:lang w:eastAsia="es-MX"/>
        </w:rPr>
        <w:t xml:space="preserve">i) </w:t>
      </w:r>
      <w:r w:rsidRPr="00D95384">
        <w:rPr>
          <w:rFonts w:ascii="Palatino Linotype" w:hAnsi="Palatino Linotype" w:cs="Tahoma"/>
          <w:i/>
          <w:iCs/>
          <w:lang w:eastAsia="es-MX"/>
        </w:rPr>
        <w:t xml:space="preserve">Clave Única del Registro de Población. </w:t>
      </w:r>
    </w:p>
    <w:p w14:paraId="56B791EA" w14:textId="77777777" w:rsidR="00F572C8" w:rsidRPr="00D95384" w:rsidRDefault="00F572C8" w:rsidP="00D95384">
      <w:pPr>
        <w:autoSpaceDE w:val="0"/>
        <w:autoSpaceDN w:val="0"/>
        <w:adjustRightInd w:val="0"/>
        <w:ind w:left="851" w:right="899"/>
        <w:contextualSpacing/>
        <w:jc w:val="both"/>
        <w:rPr>
          <w:rFonts w:ascii="Palatino Linotype" w:hAnsi="Palatino Linotype" w:cs="Tahoma"/>
          <w:b/>
          <w:bCs/>
          <w:i/>
          <w:iCs/>
          <w:lang w:eastAsia="es-MX"/>
        </w:rPr>
      </w:pPr>
    </w:p>
    <w:p w14:paraId="5B659E5D" w14:textId="77777777" w:rsidR="00F572C8" w:rsidRPr="00D95384" w:rsidRDefault="00F572C8" w:rsidP="00D95384">
      <w:pPr>
        <w:autoSpaceDE w:val="0"/>
        <w:autoSpaceDN w:val="0"/>
        <w:adjustRightInd w:val="0"/>
        <w:ind w:left="851" w:right="899"/>
        <w:contextualSpacing/>
        <w:jc w:val="both"/>
        <w:rPr>
          <w:rFonts w:ascii="Palatino Linotype" w:hAnsi="Palatino Linotype" w:cs="Tahoma"/>
          <w:i/>
          <w:iCs/>
          <w:lang w:eastAsia="es-MX"/>
        </w:rPr>
      </w:pPr>
      <w:r w:rsidRPr="00D95384">
        <w:rPr>
          <w:rFonts w:ascii="Palatino Linotype" w:hAnsi="Palatino Linotype" w:cs="Tahoma"/>
          <w:b/>
          <w:bCs/>
          <w:i/>
          <w:iCs/>
          <w:lang w:eastAsia="es-MX"/>
        </w:rPr>
        <w:t xml:space="preserve">2. </w:t>
      </w:r>
      <w:r w:rsidRPr="00D95384">
        <w:rPr>
          <w:rFonts w:ascii="Palatino Linotype" w:hAnsi="Palatino Linotype" w:cs="Tahoma"/>
          <w:i/>
          <w:iCs/>
          <w:lang w:eastAsia="es-MX"/>
        </w:rPr>
        <w:t xml:space="preserve">Además tendrá: </w:t>
      </w:r>
    </w:p>
    <w:p w14:paraId="64794640" w14:textId="77777777" w:rsidR="00F572C8" w:rsidRPr="00D95384" w:rsidRDefault="00F572C8" w:rsidP="00D95384">
      <w:pPr>
        <w:autoSpaceDE w:val="0"/>
        <w:autoSpaceDN w:val="0"/>
        <w:adjustRightInd w:val="0"/>
        <w:ind w:left="851" w:right="899"/>
        <w:contextualSpacing/>
        <w:jc w:val="both"/>
        <w:rPr>
          <w:rFonts w:ascii="Palatino Linotype" w:hAnsi="Palatino Linotype" w:cs="Tahoma"/>
          <w:i/>
          <w:iCs/>
          <w:lang w:eastAsia="es-MX"/>
        </w:rPr>
      </w:pPr>
      <w:r w:rsidRPr="00D95384">
        <w:rPr>
          <w:rFonts w:ascii="Palatino Linotype" w:hAnsi="Palatino Linotype" w:cs="Tahoma"/>
          <w:b/>
          <w:bCs/>
          <w:i/>
          <w:iCs/>
          <w:lang w:eastAsia="es-MX"/>
        </w:rPr>
        <w:t xml:space="preserve">a) </w:t>
      </w:r>
      <w:r w:rsidRPr="00D95384">
        <w:rPr>
          <w:rFonts w:ascii="Palatino Linotype" w:hAnsi="Palatino Linotype" w:cs="Tahoma"/>
          <w:i/>
          <w:iCs/>
          <w:lang w:eastAsia="es-MX"/>
        </w:rPr>
        <w:t xml:space="preserve">Espacios necesarios para marcar año y elección de que se trate; </w:t>
      </w:r>
    </w:p>
    <w:p w14:paraId="1B88F7BE" w14:textId="77777777" w:rsidR="00F572C8" w:rsidRPr="00D95384" w:rsidRDefault="00F572C8" w:rsidP="00D95384">
      <w:pPr>
        <w:autoSpaceDE w:val="0"/>
        <w:autoSpaceDN w:val="0"/>
        <w:adjustRightInd w:val="0"/>
        <w:ind w:left="851" w:right="899"/>
        <w:contextualSpacing/>
        <w:jc w:val="both"/>
        <w:rPr>
          <w:rFonts w:ascii="Palatino Linotype" w:hAnsi="Palatino Linotype" w:cs="Tahoma"/>
          <w:i/>
          <w:iCs/>
          <w:lang w:eastAsia="es-MX"/>
        </w:rPr>
      </w:pPr>
      <w:r w:rsidRPr="00D95384">
        <w:rPr>
          <w:rFonts w:ascii="Palatino Linotype" w:hAnsi="Palatino Linotype" w:cs="Tahoma"/>
          <w:b/>
          <w:bCs/>
          <w:i/>
          <w:iCs/>
          <w:lang w:eastAsia="es-MX"/>
        </w:rPr>
        <w:t xml:space="preserve">b) </w:t>
      </w:r>
      <w:r w:rsidRPr="00D95384">
        <w:rPr>
          <w:rFonts w:ascii="Palatino Linotype" w:hAnsi="Palatino Linotype" w:cs="Tahoma"/>
          <w:i/>
          <w:iCs/>
          <w:lang w:eastAsia="es-MX"/>
        </w:rPr>
        <w:t xml:space="preserve">Firma impresa del Secretario Ejecutivo del Instituto; </w:t>
      </w:r>
    </w:p>
    <w:p w14:paraId="7094FC7A" w14:textId="77777777" w:rsidR="00F572C8" w:rsidRPr="00D95384" w:rsidRDefault="00F572C8" w:rsidP="00D95384">
      <w:pPr>
        <w:autoSpaceDE w:val="0"/>
        <w:autoSpaceDN w:val="0"/>
        <w:adjustRightInd w:val="0"/>
        <w:ind w:left="851" w:right="899"/>
        <w:contextualSpacing/>
        <w:jc w:val="both"/>
        <w:rPr>
          <w:rFonts w:ascii="Palatino Linotype" w:hAnsi="Palatino Linotype" w:cs="Tahoma"/>
          <w:i/>
          <w:iCs/>
          <w:lang w:eastAsia="es-MX"/>
        </w:rPr>
      </w:pPr>
      <w:r w:rsidRPr="00D95384">
        <w:rPr>
          <w:rFonts w:ascii="Palatino Linotype" w:hAnsi="Palatino Linotype" w:cs="Tahoma"/>
          <w:b/>
          <w:bCs/>
          <w:i/>
          <w:iCs/>
          <w:lang w:eastAsia="es-MX"/>
        </w:rPr>
        <w:t xml:space="preserve">c) </w:t>
      </w:r>
      <w:r w:rsidRPr="00D95384">
        <w:rPr>
          <w:rFonts w:ascii="Palatino Linotype" w:hAnsi="Palatino Linotype" w:cs="Tahoma"/>
          <w:i/>
          <w:iCs/>
          <w:lang w:eastAsia="es-MX"/>
        </w:rPr>
        <w:t xml:space="preserve">Año de emisión; </w:t>
      </w:r>
    </w:p>
    <w:p w14:paraId="1EA6C6F7" w14:textId="77777777" w:rsidR="00F572C8" w:rsidRPr="00D95384" w:rsidRDefault="00F572C8" w:rsidP="00D95384">
      <w:pPr>
        <w:autoSpaceDE w:val="0"/>
        <w:autoSpaceDN w:val="0"/>
        <w:adjustRightInd w:val="0"/>
        <w:ind w:left="851" w:right="899"/>
        <w:contextualSpacing/>
        <w:jc w:val="both"/>
        <w:rPr>
          <w:rFonts w:ascii="Palatino Linotype" w:hAnsi="Palatino Linotype" w:cs="Tahoma"/>
          <w:i/>
          <w:iCs/>
          <w:lang w:eastAsia="es-MX"/>
        </w:rPr>
      </w:pPr>
      <w:r w:rsidRPr="00D95384">
        <w:rPr>
          <w:rFonts w:ascii="Palatino Linotype" w:hAnsi="Palatino Linotype" w:cs="Tahoma"/>
          <w:b/>
          <w:bCs/>
          <w:i/>
          <w:iCs/>
          <w:lang w:eastAsia="es-MX"/>
        </w:rPr>
        <w:t xml:space="preserve">d) </w:t>
      </w:r>
      <w:r w:rsidRPr="00D95384">
        <w:rPr>
          <w:rFonts w:ascii="Palatino Linotype" w:hAnsi="Palatino Linotype" w:cs="Tahoma"/>
          <w:i/>
          <w:iCs/>
          <w:lang w:eastAsia="es-MX"/>
        </w:rPr>
        <w:t xml:space="preserve">Año en el que expira su vigencia, y </w:t>
      </w:r>
    </w:p>
    <w:p w14:paraId="7F2BA1E8" w14:textId="77777777" w:rsidR="00F572C8" w:rsidRPr="00D95384" w:rsidRDefault="00F572C8" w:rsidP="00D95384">
      <w:pPr>
        <w:ind w:left="851" w:right="899"/>
        <w:contextualSpacing/>
        <w:jc w:val="both"/>
        <w:rPr>
          <w:rFonts w:ascii="Palatino Linotype" w:hAnsi="Palatino Linotype" w:cs="Tahoma"/>
          <w:i/>
          <w:iCs/>
          <w:lang w:eastAsia="es-MX"/>
        </w:rPr>
      </w:pPr>
      <w:r w:rsidRPr="00D95384">
        <w:rPr>
          <w:rFonts w:ascii="Palatino Linotype" w:hAnsi="Palatino Linotype" w:cs="Tahoma"/>
          <w:b/>
          <w:bCs/>
          <w:i/>
          <w:iCs/>
          <w:lang w:eastAsia="es-MX"/>
        </w:rPr>
        <w:t xml:space="preserve">e) </w:t>
      </w:r>
      <w:r w:rsidRPr="00D95384">
        <w:rPr>
          <w:rFonts w:ascii="Palatino Linotype" w:hAnsi="Palatino Linotype" w:cs="Tahoma"/>
          <w:i/>
          <w:iCs/>
          <w:lang w:eastAsia="es-MX"/>
        </w:rPr>
        <w:t>En el caso de la que se expida al ciudadano residente en el extranjero, la leyenda “Para Votar desde el Extranjero”.</w:t>
      </w:r>
    </w:p>
    <w:p w14:paraId="47EF399E" w14:textId="77777777" w:rsidR="00F572C8" w:rsidRPr="00D95384" w:rsidRDefault="00F572C8" w:rsidP="00D95384">
      <w:pPr>
        <w:contextualSpacing/>
        <w:jc w:val="both"/>
        <w:rPr>
          <w:rFonts w:ascii="Palatino Linotype" w:hAnsi="Palatino Linotype" w:cs="Tahoma"/>
          <w:sz w:val="22"/>
          <w:szCs w:val="22"/>
          <w:lang w:eastAsia="es-MX"/>
        </w:rPr>
      </w:pPr>
    </w:p>
    <w:p w14:paraId="3F823173" w14:textId="77777777" w:rsidR="00F572C8" w:rsidRPr="00D95384" w:rsidRDefault="00F572C8" w:rsidP="00D95384">
      <w:pPr>
        <w:spacing w:line="360" w:lineRule="auto"/>
        <w:contextualSpacing/>
        <w:jc w:val="both"/>
        <w:rPr>
          <w:rFonts w:ascii="Palatino Linotype" w:hAnsi="Palatino Linotype" w:cs="Tahoma"/>
          <w:sz w:val="22"/>
          <w:szCs w:val="22"/>
        </w:rPr>
      </w:pPr>
      <w:r w:rsidRPr="00D95384">
        <w:rPr>
          <w:rFonts w:ascii="Palatino Linotype" w:hAnsi="Palatino Linotype" w:cs="Tahoma"/>
          <w:sz w:val="22"/>
          <w:szCs w:val="22"/>
          <w:lang w:eastAsia="es-MX"/>
        </w:rPr>
        <w:t xml:space="preserve">Como se advierte, todos los elementos contenidos en la credencial hacen a su titular, identificado, identificable e incluso ubicable en su domicilio. </w:t>
      </w:r>
      <w:r w:rsidRPr="00D95384">
        <w:rPr>
          <w:rFonts w:ascii="Palatino Linotype" w:hAnsi="Palatino Linotype" w:cs="Tahoma"/>
          <w:sz w:val="22"/>
          <w:szCs w:val="22"/>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00AFD476" w14:textId="77777777" w:rsidR="00F572C8" w:rsidRPr="00D95384" w:rsidRDefault="00F572C8" w:rsidP="00D95384">
      <w:pPr>
        <w:spacing w:line="360" w:lineRule="auto"/>
        <w:contextualSpacing/>
        <w:jc w:val="both"/>
        <w:rPr>
          <w:rFonts w:ascii="Palatino Linotype" w:hAnsi="Palatino Linotype" w:cs="Tahoma"/>
          <w:sz w:val="22"/>
          <w:szCs w:val="22"/>
        </w:rPr>
      </w:pPr>
    </w:p>
    <w:p w14:paraId="74765183" w14:textId="77777777" w:rsidR="00F572C8" w:rsidRPr="00D95384" w:rsidRDefault="00F572C8" w:rsidP="00D95384">
      <w:pPr>
        <w:spacing w:line="360" w:lineRule="auto"/>
        <w:contextualSpacing/>
        <w:jc w:val="both"/>
        <w:rPr>
          <w:rFonts w:ascii="Palatino Linotype" w:hAnsi="Palatino Linotype" w:cs="Tahoma"/>
          <w:sz w:val="22"/>
          <w:szCs w:val="22"/>
        </w:rPr>
      </w:pPr>
      <w:r w:rsidRPr="00D95384">
        <w:rPr>
          <w:rFonts w:ascii="Palatino Linotype" w:hAnsi="Palatino Linotype" w:cs="Tahoma"/>
          <w:sz w:val="22"/>
          <w:szCs w:val="22"/>
        </w:rPr>
        <w:t xml:space="preserve">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w:t>
      </w:r>
      <w:r w:rsidRPr="00D95384">
        <w:rPr>
          <w:rFonts w:ascii="Palatino Linotype" w:hAnsi="Palatino Linotype" w:cs="Tahoma"/>
          <w:sz w:val="22"/>
          <w:szCs w:val="22"/>
        </w:rPr>
        <w:lastRenderedPageBreak/>
        <w:t>el Estado de México está reconocida como identificación oficial en el artículo 2.5 Bis, fracción II del Código Civil del Estado de México.</w:t>
      </w:r>
    </w:p>
    <w:p w14:paraId="7A21F397" w14:textId="77777777" w:rsidR="00F572C8" w:rsidRPr="00D95384" w:rsidRDefault="00F572C8" w:rsidP="00D95384">
      <w:pPr>
        <w:spacing w:line="360" w:lineRule="auto"/>
        <w:contextualSpacing/>
        <w:jc w:val="both"/>
        <w:rPr>
          <w:rFonts w:ascii="Palatino Linotype" w:hAnsi="Palatino Linotype" w:cs="Tahoma"/>
          <w:sz w:val="22"/>
          <w:szCs w:val="22"/>
        </w:rPr>
      </w:pPr>
    </w:p>
    <w:p w14:paraId="038AEDE8" w14:textId="77777777" w:rsidR="00F572C8" w:rsidRPr="00D95384" w:rsidRDefault="00F572C8" w:rsidP="00D95384">
      <w:pPr>
        <w:spacing w:line="360" w:lineRule="auto"/>
        <w:contextualSpacing/>
        <w:jc w:val="both"/>
        <w:rPr>
          <w:rFonts w:ascii="Palatino Linotype" w:eastAsia="Calibri" w:hAnsi="Palatino Linotype" w:cs="Tahoma"/>
          <w:bCs/>
          <w:sz w:val="22"/>
          <w:szCs w:val="22"/>
          <w:lang w:val="es-ES"/>
        </w:rPr>
      </w:pPr>
      <w:r w:rsidRPr="00D95384">
        <w:rPr>
          <w:rFonts w:ascii="Palatino Linotype" w:hAnsi="Palatino Linotype" w:cs="Tahoma"/>
          <w:sz w:val="22"/>
          <w:szCs w:val="22"/>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por lo que, en el presente caso, se considera que </w:t>
      </w:r>
      <w:r w:rsidRPr="00D95384">
        <w:rPr>
          <w:rFonts w:ascii="Palatino Linotype" w:hAnsi="Palatino Linotype" w:cs="Tahoma"/>
          <w:b/>
          <w:sz w:val="22"/>
          <w:szCs w:val="22"/>
        </w:rPr>
        <w:t xml:space="preserve">la credencial de elector, es confidencial </w:t>
      </w:r>
      <w:r w:rsidRPr="00D95384">
        <w:rPr>
          <w:rFonts w:ascii="Palatino Linotype" w:hAnsi="Palatino Linotype" w:cs="Tahoma"/>
          <w:sz w:val="22"/>
          <w:szCs w:val="22"/>
        </w:rPr>
        <w:t xml:space="preserve">y actualiza la causal de clasificación, establecida en el </w:t>
      </w:r>
      <w:r w:rsidRPr="00D95384">
        <w:rPr>
          <w:rFonts w:ascii="Palatino Linotype" w:eastAsia="Calibri" w:hAnsi="Palatino Linotype" w:cs="Tahoma"/>
          <w:bCs/>
          <w:sz w:val="22"/>
          <w:szCs w:val="22"/>
          <w:lang w:val="es-ES"/>
        </w:rPr>
        <w:t>artículo 143, fracción I, de la Ley de Transparencia y Acceso a la Información Pública del Estado de México y Municipios.</w:t>
      </w:r>
    </w:p>
    <w:p w14:paraId="316366DC" w14:textId="77777777" w:rsidR="008C6F30" w:rsidRPr="00D95384" w:rsidRDefault="008C6F30" w:rsidP="00D95384">
      <w:pPr>
        <w:spacing w:line="360" w:lineRule="auto"/>
        <w:contextualSpacing/>
        <w:jc w:val="both"/>
        <w:rPr>
          <w:rFonts w:ascii="Palatino Linotype" w:eastAsia="Calibri" w:hAnsi="Palatino Linotype" w:cs="Tahoma"/>
          <w:bCs/>
          <w:sz w:val="22"/>
          <w:szCs w:val="22"/>
          <w:lang w:val="es-ES"/>
        </w:rPr>
      </w:pPr>
    </w:p>
    <w:p w14:paraId="55135599" w14:textId="5D7C4754" w:rsidR="00F572C8" w:rsidRPr="00D95384" w:rsidRDefault="00F572C8" w:rsidP="00D95384">
      <w:pPr>
        <w:pStyle w:val="Prrafodelista"/>
        <w:numPr>
          <w:ilvl w:val="0"/>
          <w:numId w:val="20"/>
        </w:numPr>
        <w:spacing w:line="360" w:lineRule="auto"/>
        <w:jc w:val="both"/>
        <w:rPr>
          <w:rFonts w:ascii="Palatino Linotype" w:eastAsia="Palatino Linotype" w:hAnsi="Palatino Linotype" w:cs="Palatino Linotype"/>
          <w:b/>
        </w:rPr>
      </w:pPr>
      <w:r w:rsidRPr="00D95384">
        <w:rPr>
          <w:rFonts w:ascii="Palatino Linotype" w:eastAsia="Palatino Linotype" w:hAnsi="Palatino Linotype" w:cs="Palatino Linotype"/>
          <w:b/>
        </w:rPr>
        <w:t>Cartilla de servicio militar</w:t>
      </w:r>
    </w:p>
    <w:p w14:paraId="0A3F7840" w14:textId="77777777" w:rsidR="008C6F30" w:rsidRPr="00D95384" w:rsidRDefault="008C6F30" w:rsidP="00D95384">
      <w:pPr>
        <w:pStyle w:val="Prrafodelista"/>
        <w:spacing w:line="360" w:lineRule="auto"/>
        <w:ind w:left="720"/>
        <w:jc w:val="both"/>
        <w:rPr>
          <w:rFonts w:ascii="Palatino Linotype" w:eastAsia="Palatino Linotype" w:hAnsi="Palatino Linotype" w:cs="Palatino Linotype"/>
          <w:b/>
        </w:rPr>
      </w:pPr>
    </w:p>
    <w:p w14:paraId="05F43C7D" w14:textId="77777777" w:rsidR="00630797" w:rsidRPr="00D95384" w:rsidRDefault="00630797" w:rsidP="00D95384">
      <w:pPr>
        <w:pBdr>
          <w:top w:val="nil"/>
          <w:left w:val="nil"/>
          <w:bottom w:val="nil"/>
          <w:right w:val="nil"/>
          <w:between w:val="nil"/>
        </w:pBd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 xml:space="preserve">Al respecto, el artículo 1 de la Ley del Servicios Militar Nacional establece que el servicio de las armas para todos los mexicanos por nacimiento o naturalización es obligatorio y de orden público. </w:t>
      </w:r>
    </w:p>
    <w:p w14:paraId="3FF4DF0E" w14:textId="77777777" w:rsidR="008C6F30" w:rsidRPr="00D95384" w:rsidRDefault="008C6F30" w:rsidP="00D95384">
      <w:pPr>
        <w:pBdr>
          <w:top w:val="nil"/>
          <w:left w:val="nil"/>
          <w:bottom w:val="nil"/>
          <w:right w:val="nil"/>
          <w:between w:val="nil"/>
        </w:pBdr>
        <w:spacing w:line="360" w:lineRule="auto"/>
        <w:jc w:val="both"/>
        <w:rPr>
          <w:rFonts w:ascii="Palatino Linotype" w:eastAsia="Palatino Linotype" w:hAnsi="Palatino Linotype" w:cs="Palatino Linotype"/>
        </w:rPr>
      </w:pPr>
    </w:p>
    <w:p w14:paraId="483C02D1" w14:textId="07C99E46" w:rsidR="00630797" w:rsidRPr="00D95384" w:rsidRDefault="00630797" w:rsidP="00D95384">
      <w:pPr>
        <w:pBdr>
          <w:top w:val="nil"/>
          <w:left w:val="nil"/>
          <w:bottom w:val="nil"/>
          <w:right w:val="nil"/>
          <w:between w:val="nil"/>
        </w:pBd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Asimismo, el artículo 151 del Reglamento de la Ley establece que la cartilla de identificación que acredita la identidad y el cumplimiento de los deberes militares contendrá</w:t>
      </w:r>
      <w:r w:rsidR="008C6F30" w:rsidRPr="00D95384">
        <w:rPr>
          <w:rFonts w:ascii="Palatino Linotype" w:eastAsia="Palatino Linotype" w:hAnsi="Palatino Linotype" w:cs="Palatino Linotype"/>
        </w:rPr>
        <w:t>n</w:t>
      </w:r>
      <w:r w:rsidRPr="00D95384">
        <w:rPr>
          <w:rFonts w:ascii="Palatino Linotype" w:eastAsia="Palatino Linotype" w:hAnsi="Palatino Linotype" w:cs="Palatino Linotype"/>
        </w:rPr>
        <w:t xml:space="preserve"> lo siguiente:</w:t>
      </w:r>
    </w:p>
    <w:p w14:paraId="301DF195" w14:textId="77777777" w:rsidR="008C6F30" w:rsidRPr="00D95384" w:rsidRDefault="008C6F30" w:rsidP="00D95384">
      <w:pPr>
        <w:pBdr>
          <w:top w:val="nil"/>
          <w:left w:val="nil"/>
          <w:bottom w:val="nil"/>
          <w:right w:val="nil"/>
          <w:between w:val="nil"/>
        </w:pBdr>
        <w:jc w:val="both"/>
        <w:rPr>
          <w:rFonts w:ascii="Palatino Linotype" w:eastAsia="Palatino Linotype" w:hAnsi="Palatino Linotype" w:cs="Palatino Linotype"/>
        </w:rPr>
      </w:pPr>
    </w:p>
    <w:p w14:paraId="4144F0DB" w14:textId="77777777" w:rsidR="00630797" w:rsidRPr="00D95384" w:rsidRDefault="00630797" w:rsidP="00D95384">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b/>
          <w:i/>
          <w:sz w:val="22"/>
          <w:szCs w:val="22"/>
        </w:rPr>
        <w:t>“ARTÍCULO 151.-</w:t>
      </w:r>
      <w:r w:rsidRPr="00D95384">
        <w:rPr>
          <w:rFonts w:ascii="Palatino Linotype" w:eastAsia="Palatino Linotype" w:hAnsi="Palatino Linotype" w:cs="Palatino Linotype"/>
          <w:i/>
          <w:sz w:val="22"/>
          <w:szCs w:val="22"/>
        </w:rPr>
        <w:t xml:space="preserve"> Una vez inscritos los mexicanos, se les expedirá gratuitamente la cartilla de identificación que acreditará su identidad y el cumplimiento de sus deberes militares, y contendrá:</w:t>
      </w:r>
    </w:p>
    <w:p w14:paraId="0CD8CEBD" w14:textId="77777777" w:rsidR="00630797" w:rsidRPr="00D95384" w:rsidRDefault="00630797" w:rsidP="00D95384">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i/>
          <w:sz w:val="22"/>
          <w:szCs w:val="22"/>
        </w:rPr>
        <w:lastRenderedPageBreak/>
        <w:t>I.- Un retrato de frente;</w:t>
      </w:r>
    </w:p>
    <w:p w14:paraId="747FDF94" w14:textId="77777777" w:rsidR="00630797" w:rsidRPr="00D95384" w:rsidRDefault="00630797" w:rsidP="00D95384">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i/>
          <w:sz w:val="22"/>
          <w:szCs w:val="22"/>
        </w:rPr>
        <w:t>II.- Sus generales (nombre y apellidos paterno y materno, edad, ocupación, estado civil y domicilio);</w:t>
      </w:r>
    </w:p>
    <w:p w14:paraId="68B1366F" w14:textId="77777777" w:rsidR="00630797" w:rsidRPr="00D95384" w:rsidRDefault="00630797" w:rsidP="00D95384">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i/>
          <w:sz w:val="22"/>
          <w:szCs w:val="22"/>
        </w:rPr>
        <w:t>III.- Matrícula;</w:t>
      </w:r>
    </w:p>
    <w:p w14:paraId="71824252" w14:textId="77777777" w:rsidR="00630797" w:rsidRPr="00D95384" w:rsidRDefault="00630797" w:rsidP="00D95384">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i/>
          <w:sz w:val="22"/>
          <w:szCs w:val="22"/>
        </w:rPr>
        <w:t>IV.- Clase a que pertenece;</w:t>
      </w:r>
    </w:p>
    <w:p w14:paraId="2D37499D" w14:textId="77777777" w:rsidR="00630797" w:rsidRPr="00D95384" w:rsidRDefault="00630797" w:rsidP="00D95384">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i/>
          <w:sz w:val="22"/>
          <w:szCs w:val="22"/>
        </w:rPr>
        <w:t>V.- Corporación a que se le destine;</w:t>
      </w:r>
    </w:p>
    <w:p w14:paraId="3D0FCF65" w14:textId="77777777" w:rsidR="00630797" w:rsidRPr="00D95384" w:rsidRDefault="00630797" w:rsidP="00D95384">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i/>
          <w:sz w:val="22"/>
          <w:szCs w:val="22"/>
        </w:rPr>
        <w:t>VI.- Unidad a la que deba incorporarse en caso de movilización;</w:t>
      </w:r>
    </w:p>
    <w:p w14:paraId="22943AD9" w14:textId="77777777" w:rsidR="00630797" w:rsidRPr="00D95384" w:rsidRDefault="00630797" w:rsidP="00D95384">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i/>
          <w:sz w:val="22"/>
          <w:szCs w:val="22"/>
        </w:rPr>
        <w:t>VII.- Firma de la autoridad que la expida;</w:t>
      </w:r>
    </w:p>
    <w:p w14:paraId="2BA2528D" w14:textId="77777777" w:rsidR="00630797" w:rsidRPr="00D95384" w:rsidRDefault="00630797" w:rsidP="00D95384">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i/>
          <w:sz w:val="22"/>
          <w:szCs w:val="22"/>
        </w:rPr>
        <w:t>VIII.- Firma del interesado, si sabe hacerlo;</w:t>
      </w:r>
    </w:p>
    <w:p w14:paraId="0D45BC26" w14:textId="77777777" w:rsidR="00630797" w:rsidRPr="00D95384" w:rsidRDefault="00630797" w:rsidP="00D95384">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i/>
          <w:sz w:val="22"/>
          <w:szCs w:val="22"/>
        </w:rPr>
        <w:t>IX.- Sello de la Junta Municipal de Reclutamiento o Consulado;</w:t>
      </w:r>
    </w:p>
    <w:p w14:paraId="474FB7E0" w14:textId="77777777" w:rsidR="00630797" w:rsidRPr="00D95384" w:rsidRDefault="00630797" w:rsidP="00D95384">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i/>
          <w:sz w:val="22"/>
          <w:szCs w:val="22"/>
        </w:rPr>
        <w:t>X.- Huella digital.</w:t>
      </w:r>
    </w:p>
    <w:p w14:paraId="5CC99F4C" w14:textId="77777777" w:rsidR="008C6F30" w:rsidRPr="00D95384" w:rsidRDefault="008C6F30" w:rsidP="00D95384">
      <w:pPr>
        <w:pBdr>
          <w:top w:val="nil"/>
          <w:left w:val="nil"/>
          <w:bottom w:val="nil"/>
          <w:right w:val="nil"/>
          <w:between w:val="nil"/>
        </w:pBdr>
        <w:ind w:left="567" w:right="559"/>
        <w:jc w:val="both"/>
        <w:rPr>
          <w:rFonts w:ascii="Palatino Linotype" w:eastAsia="Palatino Linotype" w:hAnsi="Palatino Linotype" w:cs="Palatino Linotype"/>
          <w:i/>
          <w:sz w:val="22"/>
          <w:szCs w:val="22"/>
        </w:rPr>
      </w:pPr>
    </w:p>
    <w:p w14:paraId="584DDD72" w14:textId="77777777" w:rsidR="00630797" w:rsidRPr="00D95384" w:rsidRDefault="00630797" w:rsidP="00D95384">
      <w:pP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Mientras que el artículo 17 y 18 del Reglamento de la Ley del Servicio Militar, rezan así:</w:t>
      </w:r>
    </w:p>
    <w:p w14:paraId="6A3F0EFD" w14:textId="77777777" w:rsidR="008C6F30" w:rsidRPr="00D95384" w:rsidRDefault="008C6F30" w:rsidP="00D95384">
      <w:pPr>
        <w:jc w:val="both"/>
        <w:rPr>
          <w:rFonts w:ascii="Palatino Linotype" w:eastAsia="Palatino Linotype" w:hAnsi="Palatino Linotype" w:cs="Palatino Linotype"/>
        </w:rPr>
      </w:pPr>
    </w:p>
    <w:p w14:paraId="3E354CC9" w14:textId="77777777" w:rsidR="00630797" w:rsidRPr="00D95384" w:rsidRDefault="00630797" w:rsidP="00D95384">
      <w:pPr>
        <w:ind w:left="567" w:right="902"/>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b/>
          <w:i/>
          <w:sz w:val="22"/>
          <w:szCs w:val="22"/>
        </w:rPr>
        <w:t>“ARTÍCULO 17.</w:t>
      </w:r>
      <w:r w:rsidRPr="00D95384">
        <w:rPr>
          <w:rFonts w:ascii="Palatino Linotype" w:eastAsia="Palatino Linotype" w:hAnsi="Palatino Linotype" w:cs="Palatino Linotype"/>
          <w:i/>
          <w:sz w:val="22"/>
          <w:szCs w:val="22"/>
        </w:rPr>
        <w:t>- La inscripción de cada mexicano se hará una sola vez, entregándole gratuitamente una cartilla de identificación según modelo número uno.</w:t>
      </w:r>
    </w:p>
    <w:p w14:paraId="1DCF83DA" w14:textId="77777777" w:rsidR="00630797" w:rsidRPr="00D95384" w:rsidRDefault="00630797" w:rsidP="00D95384">
      <w:pPr>
        <w:ind w:left="567" w:right="902"/>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i/>
          <w:sz w:val="22"/>
          <w:szCs w:val="22"/>
        </w:rPr>
        <w:t> </w:t>
      </w:r>
      <w:r w:rsidRPr="00D95384">
        <w:rPr>
          <w:rFonts w:ascii="Palatino Linotype" w:eastAsia="Palatino Linotype" w:hAnsi="Palatino Linotype" w:cs="Palatino Linotype"/>
          <w:b/>
          <w:i/>
          <w:sz w:val="22"/>
          <w:szCs w:val="22"/>
        </w:rPr>
        <w:t>ARTÍCULO 18.-</w:t>
      </w:r>
      <w:r w:rsidRPr="00D95384">
        <w:rPr>
          <w:rFonts w:ascii="Palatino Linotype" w:eastAsia="Palatino Linotype" w:hAnsi="Palatino Linotype" w:cs="Palatino Linotype"/>
          <w:i/>
          <w:sz w:val="22"/>
          <w:szCs w:val="22"/>
        </w:rPr>
        <w:t> Una vez hecha la inscripción ante las juntas municipales de reclutamiento o consulados y como consecuencia inmediata, se formarán en dichas oficinas los siguientes documentos:</w:t>
      </w:r>
    </w:p>
    <w:p w14:paraId="3D020AF4" w14:textId="77777777" w:rsidR="00630797" w:rsidRPr="00D95384" w:rsidRDefault="00630797" w:rsidP="00D95384">
      <w:pPr>
        <w:ind w:left="567" w:right="902"/>
        <w:jc w:val="both"/>
        <w:rPr>
          <w:rFonts w:ascii="Palatino Linotype" w:eastAsia="Palatino Linotype" w:hAnsi="Palatino Linotype" w:cs="Palatino Linotype"/>
          <w:i/>
          <w:sz w:val="20"/>
          <w:szCs w:val="20"/>
        </w:rPr>
      </w:pPr>
      <w:r w:rsidRPr="00D95384">
        <w:rPr>
          <w:rFonts w:ascii="Palatino Linotype" w:eastAsia="Palatino Linotype" w:hAnsi="Palatino Linotype" w:cs="Palatino Linotype"/>
          <w:b/>
          <w:i/>
          <w:sz w:val="22"/>
          <w:szCs w:val="22"/>
        </w:rPr>
        <w:t>I.-</w:t>
      </w:r>
      <w:r w:rsidRPr="00D95384">
        <w:rPr>
          <w:rFonts w:ascii="Palatino Linotype" w:eastAsia="Palatino Linotype" w:hAnsi="Palatino Linotype" w:cs="Palatino Linotype"/>
          <w:i/>
          <w:sz w:val="22"/>
          <w:szCs w:val="22"/>
        </w:rPr>
        <w:t> Cartilla de identificación que se entregará al interesado...”</w:t>
      </w:r>
      <w:r w:rsidRPr="00D95384">
        <w:rPr>
          <w:rFonts w:ascii="Palatino Linotype" w:eastAsia="Palatino Linotype" w:hAnsi="Palatino Linotype" w:cs="Palatino Linotype"/>
          <w:i/>
          <w:sz w:val="20"/>
          <w:szCs w:val="20"/>
        </w:rPr>
        <w:t> </w:t>
      </w:r>
    </w:p>
    <w:p w14:paraId="102EDF26" w14:textId="77777777" w:rsidR="008C6F30" w:rsidRPr="00D95384" w:rsidRDefault="008C6F30" w:rsidP="00D95384">
      <w:pPr>
        <w:ind w:left="567" w:right="902"/>
        <w:jc w:val="both"/>
        <w:rPr>
          <w:rFonts w:ascii="Palatino Linotype" w:eastAsia="Palatino Linotype" w:hAnsi="Palatino Linotype" w:cs="Palatino Linotype"/>
          <w:i/>
          <w:sz w:val="22"/>
          <w:szCs w:val="22"/>
        </w:rPr>
      </w:pPr>
    </w:p>
    <w:p w14:paraId="126AF46E" w14:textId="77777777" w:rsidR="00630797" w:rsidRPr="00D95384" w:rsidRDefault="00630797" w:rsidP="00D95384">
      <w:pPr>
        <w:spacing w:line="360" w:lineRule="auto"/>
        <w:ind w:right="49"/>
        <w:jc w:val="both"/>
        <w:rPr>
          <w:rFonts w:ascii="Palatino Linotype" w:eastAsia="Palatino Linotype" w:hAnsi="Palatino Linotype" w:cs="Palatino Linotype"/>
        </w:rPr>
      </w:pPr>
      <w:r w:rsidRPr="00D95384">
        <w:rPr>
          <w:rFonts w:ascii="Palatino Linotype" w:eastAsia="Palatino Linotype" w:hAnsi="Palatino Linotype" w:cs="Palatino Linotype"/>
        </w:rPr>
        <w:t>De los preceptos legales trascritos, se obtiene que el documento que permite acreditar la inscripción de cada mexicano, en cumplimiento a la Ley del Servicio Militar, lo es la cartilla de identificación que se entrega al interesado.</w:t>
      </w:r>
    </w:p>
    <w:p w14:paraId="27EC0B07" w14:textId="77777777" w:rsidR="008C6F30" w:rsidRPr="00D95384" w:rsidRDefault="008C6F30" w:rsidP="00D95384">
      <w:pPr>
        <w:spacing w:line="360" w:lineRule="auto"/>
        <w:ind w:right="49"/>
        <w:jc w:val="both"/>
        <w:rPr>
          <w:rFonts w:ascii="Palatino Linotype" w:eastAsia="Palatino Linotype" w:hAnsi="Palatino Linotype" w:cs="Palatino Linotype"/>
        </w:rPr>
      </w:pPr>
    </w:p>
    <w:p w14:paraId="2C2FE5DF" w14:textId="77777777" w:rsidR="00630797" w:rsidRPr="00D95384" w:rsidRDefault="00630797" w:rsidP="00D95384">
      <w:pPr>
        <w:spacing w:line="360" w:lineRule="auto"/>
        <w:ind w:right="49"/>
        <w:jc w:val="both"/>
        <w:rPr>
          <w:rFonts w:ascii="Palatino Linotype" w:eastAsia="Palatino Linotype" w:hAnsi="Palatino Linotype" w:cs="Palatino Linotype"/>
        </w:rPr>
      </w:pPr>
      <w:r w:rsidRPr="00D95384">
        <w:rPr>
          <w:rFonts w:ascii="Palatino Linotype" w:eastAsia="Palatino Linotype" w:hAnsi="Palatino Linotype" w:cs="Palatino Linotype"/>
        </w:rPr>
        <w:t xml:space="preserve">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w:t>
      </w:r>
      <w:r w:rsidRPr="00D95384">
        <w:rPr>
          <w:rFonts w:ascii="Palatino Linotype" w:eastAsia="Palatino Linotype" w:hAnsi="Palatino Linotype" w:cs="Palatino Linotype"/>
        </w:rPr>
        <w:lastRenderedPageBreak/>
        <w:t>y huella 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obligación de realizar el servicios militar, y no así de las funciones que ejerza como servidor público, por lo que dicho documento debe tener  el mismo tratamiento que el acta de nacimiento referida en la fracción II, es decir con la clasificación total de la cartilla militar, motivo por el cual, de contar con este documento, deberá clasificarse mediante el acuerdo del Comité de Transparencia mediante el que clasifica en su totalidad la cartilla militar.</w:t>
      </w:r>
    </w:p>
    <w:p w14:paraId="256FC6E3" w14:textId="77777777" w:rsidR="008C6F30" w:rsidRPr="00D95384" w:rsidRDefault="008C6F30" w:rsidP="00D95384">
      <w:pPr>
        <w:spacing w:line="360" w:lineRule="auto"/>
        <w:ind w:right="49"/>
        <w:jc w:val="both"/>
        <w:rPr>
          <w:rFonts w:ascii="Palatino Linotype" w:eastAsia="Palatino Linotype" w:hAnsi="Palatino Linotype" w:cs="Palatino Linotype"/>
        </w:rPr>
      </w:pPr>
    </w:p>
    <w:p w14:paraId="31596306" w14:textId="61C7BAED" w:rsidR="001E6218" w:rsidRPr="00D95384" w:rsidRDefault="001E6218" w:rsidP="00D95384">
      <w:pPr>
        <w:pStyle w:val="Prrafodelista"/>
        <w:numPr>
          <w:ilvl w:val="0"/>
          <w:numId w:val="20"/>
        </w:numPr>
        <w:spacing w:line="360" w:lineRule="auto"/>
        <w:jc w:val="both"/>
        <w:rPr>
          <w:rFonts w:ascii="Palatino Linotype" w:eastAsia="Palatino Linotype" w:hAnsi="Palatino Linotype" w:cs="Palatino Linotype"/>
          <w:b/>
        </w:rPr>
      </w:pPr>
      <w:r w:rsidRPr="00D95384">
        <w:rPr>
          <w:rFonts w:ascii="Palatino Linotype" w:eastAsia="Palatino Linotype" w:hAnsi="Palatino Linotype" w:cs="Palatino Linotype"/>
          <w:b/>
        </w:rPr>
        <w:t>Certificado de no antecedentes penales.</w:t>
      </w:r>
    </w:p>
    <w:p w14:paraId="4C2DC6E9" w14:textId="77777777" w:rsidR="008C6F30" w:rsidRPr="00D95384" w:rsidRDefault="008C6F30" w:rsidP="00D95384">
      <w:pPr>
        <w:pStyle w:val="Prrafodelista"/>
        <w:spacing w:line="360" w:lineRule="auto"/>
        <w:ind w:left="720"/>
        <w:jc w:val="both"/>
        <w:rPr>
          <w:rFonts w:ascii="Palatino Linotype" w:eastAsia="Palatino Linotype" w:hAnsi="Palatino Linotype" w:cs="Palatino Linotype"/>
          <w:b/>
        </w:rPr>
      </w:pPr>
    </w:p>
    <w:p w14:paraId="1C76E66D" w14:textId="48B7CE74" w:rsidR="001E6218" w:rsidRPr="00D95384" w:rsidRDefault="003F1D6D" w:rsidP="00D95384">
      <w:pP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 xml:space="preserve">Al respecto se precisa que </w:t>
      </w:r>
      <w:r w:rsidR="001E6218" w:rsidRPr="00D95384">
        <w:rPr>
          <w:rFonts w:ascii="Palatino Linotype" w:eastAsia="Palatino Linotype" w:hAnsi="Palatino Linotype" w:cs="Palatino Linotype"/>
        </w:rPr>
        <w:t xml:space="preserve">mediante el Decreto Número 109, publicado en el periódico oficial “Gaceta de Gobierno” el 3 de agosto de 2016, se derogó la fracción V del artículo </w:t>
      </w:r>
      <w:r w:rsidRPr="00D95384">
        <w:rPr>
          <w:rFonts w:ascii="Palatino Linotype" w:eastAsia="Palatino Linotype" w:hAnsi="Palatino Linotype" w:cs="Palatino Linotype"/>
        </w:rPr>
        <w:t>47 de la Ley del Trabajo de los Servidores Públicos del Estado y Municipios</w:t>
      </w:r>
      <w:r w:rsidR="001E6218" w:rsidRPr="00D95384">
        <w:rPr>
          <w:rFonts w:ascii="Palatino Linotype" w:eastAsia="Palatino Linotype" w:hAnsi="Palatino Linotype" w:cs="Palatino Linotype"/>
        </w:rPr>
        <w:t xml:space="preserve">, por lo que derivado de esta reforma ya no se mandata a las personas que deseen ingresar al servicio público a presentar el documento en el que acrediten “no contar con antecedentes penales por delitos intencionales”, lo anterior en virtud de que se contempla como una forma de discriminación, dicha premisa encuentra sustento en el dictamen que obra en la exposición de motivos de dicho decreto, mismo que se inserta a continuación: </w:t>
      </w:r>
    </w:p>
    <w:p w14:paraId="4E7805FE" w14:textId="77777777" w:rsidR="003F1D6D" w:rsidRPr="00D95384" w:rsidRDefault="003F1D6D" w:rsidP="00D95384">
      <w:pPr>
        <w:jc w:val="both"/>
        <w:rPr>
          <w:rFonts w:ascii="Palatino Linotype" w:eastAsia="Palatino Linotype" w:hAnsi="Palatino Linotype" w:cs="Palatino Linotype"/>
        </w:rPr>
      </w:pPr>
    </w:p>
    <w:p w14:paraId="1872B5CC" w14:textId="77777777" w:rsidR="001E6218" w:rsidRPr="00D95384" w:rsidRDefault="001E6218" w:rsidP="00D95384">
      <w:pPr>
        <w:ind w:left="851" w:right="899"/>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i/>
          <w:sz w:val="22"/>
          <w:szCs w:val="22"/>
        </w:rPr>
        <w:lastRenderedPageBreak/>
        <w:t xml:space="preserve"> “</w:t>
      </w:r>
      <w:r w:rsidRPr="00D95384">
        <w:rPr>
          <w:rFonts w:ascii="Palatino Linotype" w:eastAsia="Palatino Linotype" w:hAnsi="Palatino Linotype" w:cs="Palatino Linotype"/>
          <w:b/>
          <w:i/>
          <w:sz w:val="22"/>
          <w:szCs w:val="22"/>
          <w:u w:val="single"/>
        </w:rPr>
        <w:t>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no contar con antecedentes penales por delitos intencionales</w:t>
      </w:r>
      <w:r w:rsidRPr="00D95384">
        <w:rPr>
          <w:rFonts w:ascii="Palatino Linotype" w:eastAsia="Palatino Linotype" w:hAnsi="Palatino Linotype" w:cs="Palatino Linotype"/>
          <w:i/>
          <w:sz w:val="22"/>
          <w:szCs w:val="22"/>
        </w:rPr>
        <w:t>, lo que se traduce en una violación de derecho y libertades consagrados en nuestra Carta Magna y en la propia Ley Federal para Prevenir y Eliminar la Discriminación, específicamente en su artículo 1, fracción III.</w:t>
      </w:r>
    </w:p>
    <w:p w14:paraId="6D8AB08C" w14:textId="77777777" w:rsidR="003F1D6D" w:rsidRPr="00D95384" w:rsidRDefault="003F1D6D" w:rsidP="00D95384">
      <w:pPr>
        <w:ind w:left="851" w:right="899"/>
        <w:jc w:val="both"/>
        <w:rPr>
          <w:rFonts w:ascii="Palatino Linotype" w:eastAsia="Palatino Linotype" w:hAnsi="Palatino Linotype" w:cs="Palatino Linotype"/>
          <w:i/>
          <w:sz w:val="22"/>
          <w:szCs w:val="22"/>
        </w:rPr>
      </w:pPr>
    </w:p>
    <w:p w14:paraId="1D5A27A3" w14:textId="77777777" w:rsidR="008C6F30" w:rsidRPr="00D95384" w:rsidRDefault="001E6218" w:rsidP="00D95384">
      <w:pPr>
        <w:ind w:left="851" w:right="899"/>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b/>
          <w:i/>
          <w:sz w:val="22"/>
          <w:szCs w:val="22"/>
          <w:u w:val="single"/>
        </w:rPr>
        <w:t>Por ello, resulta procedente derogar la fracción del citado precepto normativo de la Ley del Trabajo de los Servidores Públicos del Estado y Municipios, y suprimir este requisito,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tipo de distinción o discriminación y con ello garantizar el pleno respeto de sus derechos de igualdad y trabajo…</w:t>
      </w:r>
      <w:r w:rsidRPr="00D95384">
        <w:rPr>
          <w:rFonts w:ascii="Palatino Linotype" w:eastAsia="Palatino Linotype" w:hAnsi="Palatino Linotype" w:cs="Palatino Linotype"/>
          <w:i/>
          <w:sz w:val="22"/>
          <w:szCs w:val="22"/>
        </w:rPr>
        <w:t xml:space="preserve">” </w:t>
      </w:r>
    </w:p>
    <w:p w14:paraId="03B5108E" w14:textId="26AF4FAA" w:rsidR="001E6218" w:rsidRPr="00D95384" w:rsidRDefault="001E6218" w:rsidP="00D95384">
      <w:pPr>
        <w:ind w:left="851" w:right="899"/>
        <w:jc w:val="both"/>
        <w:rPr>
          <w:rFonts w:ascii="Palatino Linotype" w:eastAsia="Palatino Linotype" w:hAnsi="Palatino Linotype" w:cs="Palatino Linotype"/>
          <w:i/>
          <w:sz w:val="22"/>
          <w:szCs w:val="22"/>
        </w:rPr>
      </w:pPr>
      <w:r w:rsidRPr="00D95384">
        <w:rPr>
          <w:rFonts w:ascii="Palatino Linotype" w:eastAsia="Palatino Linotype" w:hAnsi="Palatino Linotype" w:cs="Palatino Linotype"/>
          <w:i/>
          <w:sz w:val="22"/>
          <w:szCs w:val="22"/>
        </w:rPr>
        <w:t>(Énfasis añadido)</w:t>
      </w:r>
    </w:p>
    <w:p w14:paraId="5448C8F6" w14:textId="77777777" w:rsidR="001E6218" w:rsidRPr="00D95384" w:rsidRDefault="001E6218" w:rsidP="00D95384">
      <w:pPr>
        <w:jc w:val="both"/>
        <w:rPr>
          <w:rFonts w:ascii="Palatino Linotype" w:eastAsia="Palatino Linotype" w:hAnsi="Palatino Linotype" w:cs="Palatino Linotype"/>
        </w:rPr>
      </w:pPr>
    </w:p>
    <w:p w14:paraId="07527A1C" w14:textId="246A62A7" w:rsidR="001E6218" w:rsidRPr="00D95384" w:rsidRDefault="001E6218" w:rsidP="00D95384">
      <w:pPr>
        <w:spacing w:line="360" w:lineRule="auto"/>
        <w:jc w:val="both"/>
        <w:rPr>
          <w:rFonts w:ascii="Palatino Linotype" w:hAnsi="Palatino Linotype"/>
        </w:rPr>
      </w:pPr>
      <w:r w:rsidRPr="00D95384">
        <w:rPr>
          <w:rFonts w:ascii="Palatino Linotype" w:eastAsia="Palatino Linotype" w:hAnsi="Palatino Linotype" w:cs="Palatino Linotype"/>
        </w:rPr>
        <w:t xml:space="preserve">Es por ello que al encontrarse derogada esta disposición normativa, se estima que su análisis resultaría innecesario pues como se sostuvo en líneas anteriores, a partir de la publicación de la derogación de este precepto legal en el periódico oficial “Gaceta de Gobierno”, la obligación de requerir a los servidores públicos este documento como condicionante para ingresar al servicio público es inexistente, sin embargo, para el caso en el que </w:t>
      </w:r>
      <w:r w:rsidR="003F1D6D" w:rsidRPr="00D95384">
        <w:rPr>
          <w:rFonts w:ascii="Palatino Linotype" w:eastAsia="Palatino Linotype" w:hAnsi="Palatino Linotype" w:cs="Palatino Linotype"/>
        </w:rPr>
        <w:t>el</w:t>
      </w:r>
      <w:r w:rsidRPr="00D95384">
        <w:rPr>
          <w:rFonts w:ascii="Palatino Linotype" w:eastAsia="Palatino Linotype" w:hAnsi="Palatino Linotype" w:cs="Palatino Linotype"/>
        </w:rPr>
        <w:t xml:space="preserve"> servidor públicos referido</w:t>
      </w:r>
      <w:r w:rsidR="003F1D6D" w:rsidRPr="00D95384">
        <w:rPr>
          <w:rFonts w:ascii="Palatino Linotype" w:eastAsia="Palatino Linotype" w:hAnsi="Palatino Linotype" w:cs="Palatino Linotype"/>
        </w:rPr>
        <w:t xml:space="preserve"> en la solicitud de información, </w:t>
      </w:r>
      <w:r w:rsidRPr="00D95384">
        <w:rPr>
          <w:rFonts w:ascii="Palatino Linotype" w:eastAsia="Palatino Linotype" w:hAnsi="Palatino Linotype" w:cs="Palatino Linotype"/>
        </w:rPr>
        <w:t xml:space="preserve">se </w:t>
      </w:r>
      <w:r w:rsidR="003F1D6D" w:rsidRPr="00D95384">
        <w:rPr>
          <w:rFonts w:ascii="Palatino Linotype" w:eastAsia="Palatino Linotype" w:hAnsi="Palatino Linotype" w:cs="Palatino Linotype"/>
        </w:rPr>
        <w:t>hubiera dado</w:t>
      </w:r>
      <w:r w:rsidRPr="00D95384">
        <w:rPr>
          <w:rFonts w:ascii="Palatino Linotype" w:eastAsia="Palatino Linotype" w:hAnsi="Palatino Linotype" w:cs="Palatino Linotype"/>
        </w:rPr>
        <w:t xml:space="preserve"> de alta previa derogac</w:t>
      </w:r>
      <w:r w:rsidR="003F1D6D" w:rsidRPr="00D95384">
        <w:rPr>
          <w:rFonts w:ascii="Palatino Linotype" w:eastAsia="Palatino Linotype" w:hAnsi="Palatino Linotype" w:cs="Palatino Linotype"/>
        </w:rPr>
        <w:t xml:space="preserve">ión de esta porción normativa, debe obrar en el expediente personal, motivo por el cual se procedería a su entrega en </w:t>
      </w:r>
      <w:r w:rsidRPr="00D95384">
        <w:rPr>
          <w:rFonts w:ascii="Palatino Linotype" w:hAnsi="Palatino Linotype"/>
        </w:rPr>
        <w:t xml:space="preserve">versión pública, al contener información confidencial en términos de los artículos 143, fracción I de la Ley de </w:t>
      </w:r>
      <w:r w:rsidRPr="00D95384">
        <w:rPr>
          <w:rFonts w:ascii="Palatino Linotype" w:hAnsi="Palatino Linotype"/>
        </w:rPr>
        <w:lastRenderedPageBreak/>
        <w:t>Transparencia del Estado de México y Municipios y 4, fracciones VII y VIII de la Ley de Protección de Datos Personales del Estado de México.</w:t>
      </w:r>
    </w:p>
    <w:p w14:paraId="2E8FF01F" w14:textId="77777777" w:rsidR="008C6F30" w:rsidRPr="00D95384" w:rsidRDefault="008C6F30" w:rsidP="00D95384">
      <w:pPr>
        <w:spacing w:line="360" w:lineRule="auto"/>
        <w:jc w:val="both"/>
        <w:rPr>
          <w:rFonts w:ascii="Palatino Linotype" w:hAnsi="Palatino Linotype"/>
        </w:rPr>
      </w:pPr>
    </w:p>
    <w:p w14:paraId="1C14ED3D" w14:textId="71BED4C7" w:rsidR="001E6218" w:rsidRPr="00D95384" w:rsidRDefault="00630797" w:rsidP="00D95384">
      <w:pPr>
        <w:spacing w:line="360" w:lineRule="auto"/>
        <w:ind w:right="51"/>
        <w:jc w:val="both"/>
        <w:rPr>
          <w:rFonts w:ascii="Palatino Linotype" w:eastAsia="Palatino Linotype" w:hAnsi="Palatino Linotype" w:cs="Palatino Linotype"/>
        </w:rPr>
      </w:pPr>
      <w:r w:rsidRPr="00D95384">
        <w:rPr>
          <w:rFonts w:ascii="Palatino Linotype" w:hAnsi="Palatino Linotype"/>
        </w:rPr>
        <w:t>N</w:t>
      </w:r>
      <w:r w:rsidR="001E6218" w:rsidRPr="00D95384">
        <w:rPr>
          <w:rFonts w:ascii="Palatino Linotype" w:eastAsia="Palatino Linotype" w:hAnsi="Palatino Linotype" w:cs="Palatino Linotype"/>
        </w:rPr>
        <w:t xml:space="preserve">o obstante, en el supuesto en el que derivado de la búsqueda exhaustiva y razonable practicada al patrimonio documental del </w:t>
      </w:r>
      <w:r w:rsidRPr="00D95384">
        <w:rPr>
          <w:rFonts w:ascii="Palatino Linotype" w:eastAsia="Palatino Linotype" w:hAnsi="Palatino Linotype" w:cs="Palatino Linotype"/>
          <w:b/>
        </w:rPr>
        <w:t>SUJETO OBLIGADO</w:t>
      </w:r>
      <w:r w:rsidR="001E6218" w:rsidRPr="00D95384">
        <w:rPr>
          <w:rFonts w:ascii="Palatino Linotype" w:eastAsia="Palatino Linotype" w:hAnsi="Palatino Linotype" w:cs="Palatino Linotype"/>
          <w:b/>
        </w:rPr>
        <w:t>,</w:t>
      </w:r>
      <w:r w:rsidR="001E6218" w:rsidRPr="00D95384">
        <w:rPr>
          <w:rFonts w:ascii="Palatino Linotype" w:eastAsia="Palatino Linotype" w:hAnsi="Palatino Linotype" w:cs="Palatino Linotype"/>
        </w:rPr>
        <w:t xml:space="preserve"> no se </w:t>
      </w:r>
      <w:r w:rsidRPr="00D95384">
        <w:rPr>
          <w:rFonts w:ascii="Palatino Linotype" w:eastAsia="Palatino Linotype" w:hAnsi="Palatino Linotype" w:cs="Palatino Linotype"/>
        </w:rPr>
        <w:t>obre en sus archivos</w:t>
      </w:r>
      <w:r w:rsidR="001E6218" w:rsidRPr="00D95384">
        <w:rPr>
          <w:rFonts w:ascii="Palatino Linotype" w:eastAsia="Palatino Linotype" w:hAnsi="Palatino Linotype" w:cs="Palatino Linotype"/>
        </w:rPr>
        <w:t>, bastará con que así se haga del conocimiento de la persona solicitante para tener por colmado su derecho de acceso a la información.</w:t>
      </w:r>
    </w:p>
    <w:p w14:paraId="62FB940D" w14:textId="77777777" w:rsidR="008C6F30" w:rsidRPr="00D95384" w:rsidRDefault="008C6F30" w:rsidP="00D95384">
      <w:pPr>
        <w:spacing w:line="360" w:lineRule="auto"/>
        <w:ind w:right="51"/>
        <w:jc w:val="both"/>
        <w:rPr>
          <w:rFonts w:ascii="Palatino Linotype" w:eastAsia="Palatino Linotype" w:hAnsi="Palatino Linotype" w:cs="Palatino Linotype"/>
        </w:rPr>
      </w:pPr>
    </w:p>
    <w:p w14:paraId="586950C7" w14:textId="77777777" w:rsidR="001E6218" w:rsidRPr="00D95384" w:rsidRDefault="001E6218" w:rsidP="00D95384">
      <w:pPr>
        <w:pStyle w:val="Prrafodelista"/>
        <w:numPr>
          <w:ilvl w:val="0"/>
          <w:numId w:val="20"/>
        </w:numPr>
        <w:spacing w:line="360" w:lineRule="auto"/>
        <w:ind w:right="51"/>
        <w:jc w:val="both"/>
        <w:rPr>
          <w:rFonts w:ascii="Palatino Linotype" w:eastAsia="Palatino Linotype" w:hAnsi="Palatino Linotype" w:cs="Palatino Linotype"/>
          <w:b/>
        </w:rPr>
      </w:pPr>
      <w:r w:rsidRPr="00D95384">
        <w:rPr>
          <w:rFonts w:ascii="Palatino Linotype" w:eastAsia="Palatino Linotype" w:hAnsi="Palatino Linotype" w:cs="Palatino Linotype"/>
          <w:b/>
        </w:rPr>
        <w:t xml:space="preserve">Constancia o certificado médico </w:t>
      </w:r>
    </w:p>
    <w:p w14:paraId="686B98CD" w14:textId="77777777" w:rsidR="008C6F30" w:rsidRPr="00D95384" w:rsidRDefault="008C6F30" w:rsidP="00D95384">
      <w:pPr>
        <w:pStyle w:val="Prrafodelista"/>
        <w:spacing w:line="360" w:lineRule="auto"/>
        <w:ind w:left="720" w:right="51"/>
        <w:jc w:val="both"/>
        <w:rPr>
          <w:rFonts w:ascii="Palatino Linotype" w:eastAsia="Palatino Linotype" w:hAnsi="Palatino Linotype" w:cs="Palatino Linotype"/>
          <w:b/>
        </w:rPr>
      </w:pPr>
    </w:p>
    <w:p w14:paraId="5B4CD84E" w14:textId="77777777" w:rsidR="001E6218" w:rsidRPr="00D95384" w:rsidRDefault="001E6218" w:rsidP="00D95384">
      <w:pPr>
        <w:spacing w:line="360" w:lineRule="auto"/>
        <w:ind w:right="51"/>
        <w:jc w:val="both"/>
        <w:rPr>
          <w:rFonts w:ascii="Palatino Linotype" w:eastAsia="Palatino Linotype" w:hAnsi="Palatino Linotype" w:cs="Palatino Linotype"/>
        </w:rPr>
      </w:pPr>
      <w:r w:rsidRPr="00D95384">
        <w:rPr>
          <w:rFonts w:ascii="Palatino Linotype" w:eastAsia="Palatino Linotype" w:hAnsi="Palatino Linotype" w:cs="Palatino Linotype"/>
        </w:rPr>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02D1E7C3" w14:textId="77777777" w:rsidR="008C6F30" w:rsidRPr="00D95384" w:rsidRDefault="008C6F30" w:rsidP="00D95384">
      <w:pPr>
        <w:spacing w:line="360" w:lineRule="auto"/>
        <w:ind w:right="51"/>
        <w:jc w:val="both"/>
        <w:rPr>
          <w:rFonts w:ascii="Palatino Linotype" w:eastAsia="Palatino Linotype" w:hAnsi="Palatino Linotype" w:cs="Palatino Linotype"/>
        </w:rPr>
      </w:pPr>
    </w:p>
    <w:p w14:paraId="2E130566" w14:textId="77777777" w:rsidR="001E6218" w:rsidRPr="00D95384" w:rsidRDefault="001E6218" w:rsidP="00D95384">
      <w:pPr>
        <w:spacing w:line="360" w:lineRule="auto"/>
        <w:ind w:right="51"/>
        <w:jc w:val="both"/>
        <w:rPr>
          <w:rFonts w:ascii="Palatino Linotype" w:eastAsia="Palatino Linotype" w:hAnsi="Palatino Linotype" w:cs="Palatino Linotype"/>
        </w:rPr>
      </w:pPr>
      <w:r w:rsidRPr="00D95384">
        <w:rPr>
          <w:rFonts w:ascii="Palatino Linotype" w:eastAsia="Palatino Linotype" w:hAnsi="Palatino Linotype" w:cs="Palatino Linotype"/>
        </w:rPr>
        <w:t xml:space="preserve">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 sobre este documento debe precisarse que como se verá en líneas </w:t>
      </w:r>
      <w:r w:rsidRPr="00D95384">
        <w:rPr>
          <w:rFonts w:ascii="Palatino Linotype" w:eastAsia="Palatino Linotype" w:hAnsi="Palatino Linotype" w:cs="Palatino Linotype"/>
        </w:rPr>
        <w:lastRenderedPageBreak/>
        <w:t xml:space="preserve">subsecuentes, fue clasificado en su totalidad mediante el Acta de la Centésima Octogésima Novena Sesión Extraordinaria 2023 del Comité de Transparencia del Municipio de Toluca, administración 2022-2024, por lo tanto, el actuar del </w:t>
      </w:r>
      <w:r w:rsidRPr="00D95384">
        <w:rPr>
          <w:rFonts w:ascii="Palatino Linotype" w:eastAsia="Palatino Linotype" w:hAnsi="Palatino Linotype" w:cs="Palatino Linotype"/>
          <w:b/>
        </w:rPr>
        <w:t>Sujeto Obligado</w:t>
      </w:r>
      <w:r w:rsidRPr="00D95384">
        <w:rPr>
          <w:rFonts w:ascii="Palatino Linotype" w:eastAsia="Palatino Linotype" w:hAnsi="Palatino Linotype" w:cs="Palatino Linotype"/>
        </w:rPr>
        <w:t xml:space="preserve"> se debe tomar como apegado a derecho y con ello, se colma este punto.</w:t>
      </w:r>
    </w:p>
    <w:p w14:paraId="3D38919B" w14:textId="77777777" w:rsidR="007A1BE8" w:rsidRPr="00D95384" w:rsidRDefault="007A1BE8" w:rsidP="00D95384">
      <w:pPr>
        <w:spacing w:line="360" w:lineRule="auto"/>
        <w:ind w:right="51"/>
        <w:jc w:val="both"/>
        <w:rPr>
          <w:rFonts w:ascii="Palatino Linotype" w:eastAsia="Palatino Linotype" w:hAnsi="Palatino Linotype" w:cs="Palatino Linotype"/>
        </w:rPr>
      </w:pPr>
    </w:p>
    <w:p w14:paraId="08FC30A4" w14:textId="77777777" w:rsidR="001E6218" w:rsidRPr="00D95384" w:rsidRDefault="001E6218" w:rsidP="00D95384">
      <w:pPr>
        <w:pStyle w:val="Prrafodelista"/>
        <w:numPr>
          <w:ilvl w:val="0"/>
          <w:numId w:val="20"/>
        </w:numPr>
        <w:spacing w:line="360" w:lineRule="auto"/>
        <w:jc w:val="both"/>
        <w:rPr>
          <w:rFonts w:ascii="Palatino Linotype" w:eastAsia="Palatino Linotype" w:hAnsi="Palatino Linotype" w:cs="Palatino Linotype"/>
          <w:b/>
        </w:rPr>
      </w:pPr>
      <w:r w:rsidRPr="00D95384">
        <w:rPr>
          <w:rFonts w:ascii="Palatino Linotype" w:eastAsia="Palatino Linotype" w:hAnsi="Palatino Linotype" w:cs="Palatino Linotype"/>
          <w:b/>
        </w:rPr>
        <w:t>Constancia de no inhabilitación.</w:t>
      </w:r>
    </w:p>
    <w:p w14:paraId="3AB204B8" w14:textId="77777777" w:rsidR="008C6F30" w:rsidRPr="00D95384" w:rsidRDefault="008C6F30" w:rsidP="00D95384">
      <w:pPr>
        <w:pStyle w:val="Prrafodelista"/>
        <w:spacing w:line="360" w:lineRule="auto"/>
        <w:ind w:left="720"/>
        <w:jc w:val="both"/>
        <w:rPr>
          <w:rFonts w:ascii="Palatino Linotype" w:eastAsia="Palatino Linotype" w:hAnsi="Palatino Linotype" w:cs="Palatino Linotype"/>
          <w:b/>
        </w:rPr>
      </w:pPr>
    </w:p>
    <w:p w14:paraId="4DE2BB66" w14:textId="77777777" w:rsidR="001E6218" w:rsidRPr="00D95384" w:rsidRDefault="001E6218" w:rsidP="00D95384">
      <w:pP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5A6BE5DA" w14:textId="77777777" w:rsidR="008C6F30" w:rsidRPr="00D95384" w:rsidRDefault="008C6F30" w:rsidP="00D95384">
      <w:pPr>
        <w:spacing w:line="360" w:lineRule="auto"/>
        <w:jc w:val="both"/>
        <w:rPr>
          <w:rFonts w:ascii="Palatino Linotype" w:eastAsia="Palatino Linotype" w:hAnsi="Palatino Linotype" w:cs="Palatino Linotype"/>
        </w:rPr>
      </w:pPr>
    </w:p>
    <w:p w14:paraId="0E3C1E43" w14:textId="77777777" w:rsidR="001E6218" w:rsidRPr="00D95384" w:rsidRDefault="001E6218" w:rsidP="00D95384">
      <w:pP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 xml:space="preserve">Es el documento que expide la Secretaría de la Contraloría del Estado de México por medio del sistema electrónico extranet </w:t>
      </w:r>
      <w:hyperlink r:id="rId12" w:history="1">
        <w:r w:rsidRPr="00D95384">
          <w:rPr>
            <w:rStyle w:val="Hipervnculo"/>
            <w:rFonts w:ascii="Palatino Linotype" w:eastAsia="Palatino Linotype" w:hAnsi="Palatino Linotype" w:cs="Palatino Linotype"/>
            <w:color w:val="auto"/>
          </w:rPr>
          <w:t>www.secogem.gob.mx/constancias/</w:t>
        </w:r>
      </w:hyperlink>
      <w:r w:rsidRPr="00D95384">
        <w:rPr>
          <w:rFonts w:ascii="Palatino Linotype" w:eastAsia="Palatino Linotype" w:hAnsi="Palatino Linotype" w:cs="Palatino Linotype"/>
        </w:rPr>
        <w:t xml:space="preserve"> en el cual se informa si las personas físicas cuentan con alguna sanción o inhabilitación para ocupar un empleo, cargo o comisión de carácter público. </w:t>
      </w:r>
    </w:p>
    <w:p w14:paraId="785DC252" w14:textId="77777777" w:rsidR="008C6F30" w:rsidRPr="00D95384" w:rsidRDefault="008C6F30" w:rsidP="00D95384">
      <w:pPr>
        <w:spacing w:line="360" w:lineRule="auto"/>
        <w:jc w:val="both"/>
        <w:rPr>
          <w:rFonts w:ascii="Palatino Linotype" w:eastAsia="Palatino Linotype" w:hAnsi="Palatino Linotype" w:cs="Palatino Linotype"/>
        </w:rPr>
      </w:pPr>
    </w:p>
    <w:p w14:paraId="33619A87" w14:textId="77777777" w:rsidR="001E6218" w:rsidRPr="00D95384" w:rsidRDefault="001E6218" w:rsidP="00D95384">
      <w:pP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situación que aconteció </w:t>
      </w:r>
      <w:r w:rsidRPr="00D95384">
        <w:rPr>
          <w:rFonts w:ascii="Palatino Linotype" w:eastAsia="Palatino Linotype" w:hAnsi="Palatino Linotype" w:cs="Palatino Linotype"/>
        </w:rPr>
        <w:lastRenderedPageBreak/>
        <w:t>parcialmente en el caso particular, toda vez que como se verá en líneas subsecuentes, se proporcionó en algunos expedientes.</w:t>
      </w:r>
    </w:p>
    <w:p w14:paraId="3FF4B3BB" w14:textId="77777777" w:rsidR="008C6F30" w:rsidRPr="00D95384" w:rsidRDefault="008C6F30" w:rsidP="00D95384">
      <w:pPr>
        <w:spacing w:line="360" w:lineRule="auto"/>
        <w:jc w:val="both"/>
        <w:rPr>
          <w:rFonts w:ascii="Palatino Linotype" w:eastAsia="Palatino Linotype" w:hAnsi="Palatino Linotype" w:cs="Palatino Linotype"/>
        </w:rPr>
      </w:pPr>
    </w:p>
    <w:p w14:paraId="4271EAA2" w14:textId="77777777" w:rsidR="001E6218" w:rsidRPr="00D95384" w:rsidRDefault="001E6218" w:rsidP="00D95384">
      <w:pPr>
        <w:pStyle w:val="Prrafodelista"/>
        <w:numPr>
          <w:ilvl w:val="0"/>
          <w:numId w:val="20"/>
        </w:numPr>
        <w:spacing w:line="360" w:lineRule="auto"/>
        <w:jc w:val="both"/>
        <w:rPr>
          <w:rFonts w:ascii="Palatino Linotype" w:hAnsi="Palatino Linotype"/>
          <w:b/>
        </w:rPr>
      </w:pPr>
      <w:r w:rsidRPr="00D95384">
        <w:rPr>
          <w:rFonts w:ascii="Palatino Linotype" w:hAnsi="Palatino Linotype"/>
          <w:b/>
        </w:rPr>
        <w:t xml:space="preserve">Certificado de no deudor alimentario moroso </w:t>
      </w:r>
    </w:p>
    <w:p w14:paraId="299FF529" w14:textId="77777777" w:rsidR="008C6F30" w:rsidRPr="00D95384" w:rsidRDefault="008C6F30" w:rsidP="00D95384">
      <w:pPr>
        <w:pStyle w:val="Prrafodelista"/>
        <w:spacing w:line="360" w:lineRule="auto"/>
        <w:ind w:left="720"/>
        <w:jc w:val="both"/>
        <w:rPr>
          <w:rFonts w:ascii="Palatino Linotype" w:hAnsi="Palatino Linotype"/>
          <w:b/>
        </w:rPr>
      </w:pPr>
    </w:p>
    <w:p w14:paraId="27432E88" w14:textId="77777777" w:rsidR="001E6218" w:rsidRPr="00D95384" w:rsidRDefault="001E6218" w:rsidP="00D95384">
      <w:pPr>
        <w:pBdr>
          <w:top w:val="nil"/>
          <w:left w:val="nil"/>
          <w:bottom w:val="nil"/>
          <w:right w:val="nil"/>
          <w:between w:val="nil"/>
        </w:pBd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Mediante el Decreto número 325 publicado en el Periódico Oficial “Gaceta del Gobierno” el catorce de noviembre de dos mil catorce, en la exposición de motivos de ese decreto se observa que, como una medida para garantizar el interés superior de los menores, se creó el Registro de Deudores Alimentarios del Estado de México, con la finalidad de asegurar el cumplimiento de las obligaciones alimentarias de los padres para con sus hijos.</w:t>
      </w:r>
    </w:p>
    <w:p w14:paraId="788CF2C5" w14:textId="77777777" w:rsidR="008C6F30" w:rsidRPr="00D95384" w:rsidRDefault="008C6F30" w:rsidP="00D95384">
      <w:pPr>
        <w:pBdr>
          <w:top w:val="nil"/>
          <w:left w:val="nil"/>
          <w:bottom w:val="nil"/>
          <w:right w:val="nil"/>
          <w:between w:val="nil"/>
        </w:pBdr>
        <w:spacing w:line="360" w:lineRule="auto"/>
        <w:jc w:val="both"/>
        <w:rPr>
          <w:rFonts w:ascii="Palatino Linotype" w:eastAsia="Palatino Linotype" w:hAnsi="Palatino Linotype" w:cs="Palatino Linotype"/>
        </w:rPr>
      </w:pPr>
    </w:p>
    <w:p w14:paraId="575CDD8A" w14:textId="0D1F00F5" w:rsidR="001E6218" w:rsidRPr="00D95384" w:rsidRDefault="00AF323F" w:rsidP="00D95384">
      <w:pPr>
        <w:pBdr>
          <w:top w:val="nil"/>
          <w:left w:val="nil"/>
          <w:bottom w:val="nil"/>
          <w:right w:val="nil"/>
          <w:between w:val="nil"/>
        </w:pBdr>
        <w:spacing w:line="360" w:lineRule="auto"/>
        <w:jc w:val="both"/>
        <w:rPr>
          <w:rFonts w:ascii="Palatino Linotype" w:hAnsi="Palatino Linotype"/>
        </w:rPr>
      </w:pPr>
      <w:r w:rsidRPr="00D95384">
        <w:rPr>
          <w:rFonts w:ascii="Palatino Linotype" w:eastAsia="Palatino Linotype" w:hAnsi="Palatino Linotype" w:cs="Palatino Linotype"/>
        </w:rPr>
        <w:t xml:space="preserve">Por lo que, resulta </w:t>
      </w:r>
      <w:r w:rsidR="001E6218" w:rsidRPr="00D95384">
        <w:rPr>
          <w:rFonts w:ascii="Palatino Linotype" w:eastAsia="Palatino Linotype" w:hAnsi="Palatino Linotype" w:cs="Palatino Linotype"/>
        </w:rPr>
        <w:t xml:space="preserve">importante hacer del conocimiento del </w:t>
      </w:r>
      <w:r w:rsidR="008C6F30" w:rsidRPr="00D95384">
        <w:rPr>
          <w:rFonts w:ascii="Palatino Linotype" w:eastAsia="Palatino Linotype" w:hAnsi="Palatino Linotype" w:cs="Palatino Linotype"/>
          <w:b/>
        </w:rPr>
        <w:t>SUJETO OBLIGADO</w:t>
      </w:r>
      <w:r w:rsidR="008C6F30" w:rsidRPr="00D95384">
        <w:rPr>
          <w:rFonts w:ascii="Palatino Linotype" w:eastAsia="Palatino Linotype" w:hAnsi="Palatino Linotype" w:cs="Palatino Linotype"/>
        </w:rPr>
        <w:t xml:space="preserve"> </w:t>
      </w:r>
      <w:r w:rsidRPr="00D95384">
        <w:rPr>
          <w:rFonts w:ascii="Palatino Linotype" w:eastAsia="Palatino Linotype" w:hAnsi="Palatino Linotype" w:cs="Palatino Linotype"/>
        </w:rPr>
        <w:t>que</w:t>
      </w:r>
      <w:r w:rsidR="001E6218" w:rsidRPr="00D95384">
        <w:rPr>
          <w:rFonts w:ascii="Palatino Linotype" w:eastAsia="Palatino Linotype" w:hAnsi="Palatino Linotype" w:cs="Palatino Linotype"/>
        </w:rPr>
        <w:t xml:space="preserve"> deberá entregarse dicho documento, toda vez </w:t>
      </w:r>
      <w:r w:rsidR="001E6218" w:rsidRPr="00D95384">
        <w:rPr>
          <w:rFonts w:ascii="Palatino Linotype" w:hAnsi="Palatino Linotype"/>
        </w:rPr>
        <w:t xml:space="preserve">que la Ley General de los Derechos de las Niñas, Niños y Adolescentes </w:t>
      </w:r>
      <w:hyperlink r:id="rId13" w:history="1">
        <w:r w:rsidR="001E6218" w:rsidRPr="00D95384">
          <w:rPr>
            <w:rStyle w:val="Hipervnculo"/>
            <w:rFonts w:ascii="Palatino Linotype" w:hAnsi="Palatino Linotype"/>
            <w:color w:val="auto"/>
          </w:rPr>
          <w:t>https://www.diputados.gob.mx/LeyesBiblio/pdf/LGDNNA.pdf</w:t>
        </w:r>
      </w:hyperlink>
      <w:r w:rsidR="001E6218" w:rsidRPr="00D95384">
        <w:rPr>
          <w:rFonts w:ascii="Palatino Linotype" w:hAnsi="Palatino Linotype"/>
        </w:rPr>
        <w:t xml:space="preserve"> (consultada el veintiuno de noviembre de dos mil veintitrés),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w:t>
      </w:r>
      <w:proofErr w:type="spellStart"/>
      <w:r w:rsidR="001E6218" w:rsidRPr="00D95384">
        <w:rPr>
          <w:rFonts w:ascii="Palatino Linotype" w:hAnsi="Palatino Linotype"/>
        </w:rPr>
        <w:t>bio</w:t>
      </w:r>
      <w:proofErr w:type="spellEnd"/>
      <w:r w:rsidR="001E6218" w:rsidRPr="00D95384">
        <w:rPr>
          <w:rFonts w:ascii="Palatino Linotype" w:hAnsi="Palatino Linotype"/>
        </w:rPr>
        <w:t>-</w:t>
      </w:r>
      <w:proofErr w:type="spellStart"/>
      <w:r w:rsidR="001E6218" w:rsidRPr="00D95384">
        <w:rPr>
          <w:rFonts w:ascii="Palatino Linotype" w:hAnsi="Palatino Linotype"/>
        </w:rPr>
        <w:t>psico</w:t>
      </w:r>
      <w:proofErr w:type="spellEnd"/>
      <w:r w:rsidR="001E6218" w:rsidRPr="00D95384">
        <w:rPr>
          <w:rFonts w:ascii="Palatino Linotype" w:hAnsi="Palatino Linotype"/>
        </w:rPr>
        <w:t>-social, y establece como obligación de los progenitores para con sus hijos, el proporcionarles, apoyo, cuidados, educación y protección a su salud.</w:t>
      </w:r>
    </w:p>
    <w:p w14:paraId="524A5757" w14:textId="77777777" w:rsidR="008C6F30" w:rsidRPr="00D95384" w:rsidRDefault="008C6F30" w:rsidP="00D95384">
      <w:pPr>
        <w:pBdr>
          <w:top w:val="nil"/>
          <w:left w:val="nil"/>
          <w:bottom w:val="nil"/>
          <w:right w:val="nil"/>
          <w:between w:val="nil"/>
        </w:pBdr>
        <w:spacing w:line="360" w:lineRule="auto"/>
        <w:jc w:val="both"/>
        <w:rPr>
          <w:rFonts w:ascii="Palatino Linotype" w:eastAsia="Palatino Linotype" w:hAnsi="Palatino Linotype" w:cs="Palatino Linotype"/>
        </w:rPr>
      </w:pPr>
    </w:p>
    <w:p w14:paraId="20ABD193" w14:textId="77777777" w:rsidR="001E6218" w:rsidRPr="00D95384" w:rsidRDefault="001E6218" w:rsidP="00D95384">
      <w:pPr>
        <w:spacing w:line="360" w:lineRule="auto"/>
        <w:jc w:val="both"/>
        <w:rPr>
          <w:rFonts w:ascii="Palatino Linotype" w:hAnsi="Palatino Linotype"/>
        </w:rPr>
      </w:pPr>
      <w:r w:rsidRPr="00D95384">
        <w:rPr>
          <w:rFonts w:ascii="Palatino Linotype" w:hAnsi="Palatino Linotype"/>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0905947A" w14:textId="77777777" w:rsidR="008C6F30" w:rsidRPr="00D95384" w:rsidRDefault="008C6F30" w:rsidP="00D95384">
      <w:pPr>
        <w:spacing w:line="360" w:lineRule="auto"/>
        <w:jc w:val="both"/>
        <w:rPr>
          <w:rFonts w:ascii="Palatino Linotype" w:hAnsi="Palatino Linotype"/>
        </w:rPr>
      </w:pPr>
    </w:p>
    <w:p w14:paraId="7A93B117" w14:textId="77777777" w:rsidR="001E6218" w:rsidRPr="00D95384" w:rsidRDefault="001E6218" w:rsidP="00D95384">
      <w:pPr>
        <w:spacing w:line="360" w:lineRule="auto"/>
        <w:jc w:val="both"/>
        <w:rPr>
          <w:rFonts w:ascii="Palatino Linotype" w:hAnsi="Palatino Linotype"/>
        </w:rPr>
      </w:pPr>
      <w:r w:rsidRPr="00D95384">
        <w:rPr>
          <w:rFonts w:ascii="Palatino Linotype" w:hAnsi="Palatino Linotype"/>
        </w:rPr>
        <w:t>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0EFDC482" w14:textId="74514B65" w:rsidR="001E6218" w:rsidRPr="00D95384" w:rsidRDefault="001E6218" w:rsidP="00D95384">
      <w:pPr>
        <w:spacing w:line="360" w:lineRule="auto"/>
        <w:jc w:val="both"/>
        <w:rPr>
          <w:rFonts w:ascii="Palatino Linotype" w:hAnsi="Palatino Linotype"/>
        </w:rPr>
      </w:pPr>
      <w:r w:rsidRPr="00D95384">
        <w:rPr>
          <w:rFonts w:ascii="Palatino Linotype" w:hAnsi="Palatino Linotype"/>
        </w:rPr>
        <w:lastRenderedPageBreak/>
        <w:t>Al respecto, en el Proyecto de Decreto por el que se Reforman y Adicionan Diversas Disposiciones para crear el Registro de Deudores Alimentarios del Estado de México</w:t>
      </w:r>
      <w:r w:rsidR="008C6F30" w:rsidRPr="00D95384">
        <w:rPr>
          <w:rStyle w:val="Refdenotaalpie"/>
          <w:rFonts w:ascii="Palatino Linotype" w:hAnsi="Palatino Linotype"/>
        </w:rPr>
        <w:footnoteReference w:id="3"/>
      </w:r>
      <w:r w:rsidRPr="00D95384">
        <w:rPr>
          <w:rFonts w:ascii="Palatino Linotype" w:hAnsi="Palatino Linotype"/>
        </w:rPr>
        <w:t xml:space="preserve">, </w:t>
      </w:r>
      <w:r w:rsidR="002F2E16" w:rsidRPr="00D95384">
        <w:rPr>
          <w:rFonts w:ascii="Palatino Linotype" w:hAnsi="Palatino Linotype"/>
        </w:rPr>
        <w:t>se</w:t>
      </w:r>
      <w:r w:rsidRPr="00D95384">
        <w:rPr>
          <w:rFonts w:ascii="Palatino Linotype" w:hAnsi="Palatino Linotype"/>
        </w:rPr>
        <w:t xml:space="preserve"> advierte lo siguiente: </w:t>
      </w:r>
    </w:p>
    <w:p w14:paraId="493A9309" w14:textId="77777777" w:rsidR="008C6F30" w:rsidRPr="00D95384" w:rsidRDefault="008C6F30" w:rsidP="00D95384">
      <w:pPr>
        <w:jc w:val="both"/>
        <w:rPr>
          <w:rFonts w:ascii="Palatino Linotype" w:hAnsi="Palatino Linotype"/>
        </w:rPr>
      </w:pPr>
    </w:p>
    <w:p w14:paraId="38685A29"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“4.146 Bis.- El área del Registro de Deudores Alimentarios Morosos, es una unidad administrativa del Registro Civil. Actos inscribibles en el Registro de Deudores Alimentarios Morosos </w:t>
      </w:r>
    </w:p>
    <w:p w14:paraId="1657B3CF"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4.146 Ter.- En el Registro de Deudores Alimentarios Morosos se inscriben a las personas que el Juez de lo Familiar determina en términos del artículo 4.136 del presente Código. Serán objeto de registro los empleadores que incumplan una orden de descuento para alimentos ordenada por el órgano jurisdiccional. </w:t>
      </w:r>
    </w:p>
    <w:p w14:paraId="3D99C8AB" w14:textId="77777777" w:rsidR="001E6218" w:rsidRPr="00D95384" w:rsidRDefault="001E6218" w:rsidP="00D95384">
      <w:pPr>
        <w:ind w:left="851" w:right="900"/>
        <w:jc w:val="both"/>
        <w:rPr>
          <w:rFonts w:ascii="Palatino Linotype" w:hAnsi="Palatino Linotype"/>
          <w:b/>
          <w:i/>
          <w:sz w:val="22"/>
        </w:rPr>
      </w:pPr>
      <w:r w:rsidRPr="00D95384">
        <w:rPr>
          <w:rFonts w:ascii="Palatino Linotype" w:hAnsi="Palatino Linotype"/>
          <w:b/>
          <w:i/>
          <w:sz w:val="22"/>
        </w:rPr>
        <w:t xml:space="preserve">De los datos que contendrá el Registro de Deudores Alimentarios Morosos </w:t>
      </w:r>
    </w:p>
    <w:p w14:paraId="4FB41200"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Artículo. 4.146 </w:t>
      </w:r>
      <w:proofErr w:type="spellStart"/>
      <w:r w:rsidRPr="00D95384">
        <w:rPr>
          <w:rFonts w:ascii="Palatino Linotype" w:hAnsi="Palatino Linotype"/>
          <w:i/>
          <w:sz w:val="22"/>
        </w:rPr>
        <w:t>Quáter</w:t>
      </w:r>
      <w:proofErr w:type="spellEnd"/>
      <w:r w:rsidRPr="00D95384">
        <w:rPr>
          <w:rFonts w:ascii="Palatino Linotype" w:hAnsi="Palatino Linotype"/>
          <w:i/>
          <w:sz w:val="22"/>
        </w:rPr>
        <w:t xml:space="preserve">.- El Registro de Deudores Alimentarios Morosos contendrá: </w:t>
      </w:r>
    </w:p>
    <w:p w14:paraId="4A236796"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I. Nombre y Clave Única del Registro de Población del deudor alimentario; </w:t>
      </w:r>
    </w:p>
    <w:p w14:paraId="4B49BA50"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II. Nombre del acreedor o acreedores alimentarios;</w:t>
      </w:r>
    </w:p>
    <w:p w14:paraId="667D5A37"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III. Datos del acta que acredite el vínculo entre deudor y acreedor alimentario, en su caso; IV. Monto de la pensión decretada o convenida, en su caso, número de pagos incumplidos y monto del adeudo alimentario; </w:t>
      </w:r>
    </w:p>
    <w:p w14:paraId="71FAD0EF"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V. Órgano jurisdiccional que ordenó el registro; </w:t>
      </w:r>
    </w:p>
    <w:p w14:paraId="3E2E62AD"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VI. Datos del expediente jurisdiccional de la que deriva su inscripción. </w:t>
      </w:r>
    </w:p>
    <w:p w14:paraId="148C5873"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Una vez hecha la inscripción a que se refiere el párrafo anterior se girará oficio al Instituto de la Función Registral del Estado de México, a efecto de que se anote el certificado de deudor</w:t>
      </w:r>
      <w:r w:rsidRPr="00D95384">
        <w:rPr>
          <w:rFonts w:ascii="Palatino Linotype" w:eastAsia="Palatino Linotype" w:hAnsi="Palatino Linotype" w:cs="Palatino Linotype"/>
          <w:b/>
          <w:i/>
          <w:sz w:val="22"/>
        </w:rPr>
        <w:t xml:space="preserve"> </w:t>
      </w:r>
      <w:r w:rsidRPr="00D95384">
        <w:rPr>
          <w:rFonts w:ascii="Palatino Linotype" w:hAnsi="Palatino Linotype"/>
          <w:i/>
          <w:sz w:val="22"/>
        </w:rPr>
        <w:t xml:space="preserve">alimentario en los folios reales de que sea propietario el deudor alimentario. </w:t>
      </w:r>
    </w:p>
    <w:p w14:paraId="6729DFD5"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El Instituto de la Función Registral informará al Registro Civil si fue procedente la anotación, en cuyo caso dará aviso al Juez del conocimiento para que el acreedor alimentario haga cobrable las cantidades adeudadas en la vía judicial respectiva. </w:t>
      </w:r>
    </w:p>
    <w:p w14:paraId="4C7CE717"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Datos del Certificado expedido por la Unidad del Registro de Deudores Alimentarios Morosos </w:t>
      </w:r>
    </w:p>
    <w:p w14:paraId="6EBA28BB"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Artículo 4.146 </w:t>
      </w:r>
      <w:proofErr w:type="spellStart"/>
      <w:r w:rsidRPr="00D95384">
        <w:rPr>
          <w:rFonts w:ascii="Palatino Linotype" w:hAnsi="Palatino Linotype"/>
          <w:i/>
          <w:sz w:val="22"/>
        </w:rPr>
        <w:t>Quinquies</w:t>
      </w:r>
      <w:proofErr w:type="spellEnd"/>
      <w:r w:rsidRPr="00D95384">
        <w:rPr>
          <w:rFonts w:ascii="Palatino Linotype" w:hAnsi="Palatino Linotype"/>
          <w:i/>
          <w:sz w:val="22"/>
        </w:rPr>
        <w:t xml:space="preserve">.- El Certificado expedido por la Unidad del Registro de Deudores Alimentarios Morosos contendrá lo siguiente: </w:t>
      </w:r>
    </w:p>
    <w:p w14:paraId="76B983CB"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I. Nombre y Clave Única de Registro de Población del solicitante; </w:t>
      </w:r>
    </w:p>
    <w:p w14:paraId="4601F84F"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lastRenderedPageBreak/>
        <w:t xml:space="preserve">II. La información sobre su inscripción o no en el registro de deudores alimentarios morosos. </w:t>
      </w:r>
    </w:p>
    <w:p w14:paraId="549FC863"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De ser el caso que el solicitante se encuentre inscrito en el registro, la constancia incluirá además lo siguiente: </w:t>
      </w:r>
    </w:p>
    <w:p w14:paraId="10D76811"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I. Número de acreedores alimentarios; </w:t>
      </w:r>
    </w:p>
    <w:p w14:paraId="32C00F72"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II. Monto de la pensión alimenticia decretada o convenida; </w:t>
      </w:r>
    </w:p>
    <w:p w14:paraId="0D1D55E5"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III. Órgano jurisdiccional que ordenó el registro; </w:t>
      </w:r>
    </w:p>
    <w:p w14:paraId="3974DEA0"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IV. Datos del expediente jurisdiccional de la que deriva su inscripción. </w:t>
      </w:r>
    </w:p>
    <w:p w14:paraId="538D6EF3"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El Certificado a que se refiere el presente artículo será expedido el mismo día hábil de su solicitud. </w:t>
      </w:r>
    </w:p>
    <w:p w14:paraId="73E63D69" w14:textId="77777777" w:rsidR="001E6218" w:rsidRPr="00D95384" w:rsidRDefault="001E6218" w:rsidP="00D95384">
      <w:pPr>
        <w:ind w:left="851" w:right="900"/>
        <w:jc w:val="both"/>
        <w:rPr>
          <w:rFonts w:ascii="Palatino Linotype" w:hAnsi="Palatino Linotype"/>
          <w:i/>
          <w:sz w:val="22"/>
        </w:rPr>
      </w:pPr>
      <w:r w:rsidRPr="00D95384">
        <w:rPr>
          <w:rFonts w:ascii="Palatino Linotype" w:hAnsi="Palatino Linotype"/>
          <w:i/>
          <w:sz w:val="22"/>
        </w:rPr>
        <w:t xml:space="preserve">…” </w:t>
      </w:r>
    </w:p>
    <w:p w14:paraId="6DC65C32" w14:textId="77777777" w:rsidR="002F2E16" w:rsidRPr="00D95384" w:rsidRDefault="002F2E16" w:rsidP="00D95384">
      <w:pPr>
        <w:ind w:left="567" w:right="900"/>
        <w:jc w:val="both"/>
        <w:rPr>
          <w:rFonts w:ascii="Palatino Linotype" w:hAnsi="Palatino Linotype"/>
          <w:i/>
          <w:sz w:val="22"/>
        </w:rPr>
      </w:pPr>
    </w:p>
    <w:p w14:paraId="34FC87C5" w14:textId="58173749" w:rsidR="001E6218" w:rsidRPr="00D95384" w:rsidRDefault="001E6218" w:rsidP="00D95384">
      <w:pPr>
        <w:spacing w:line="360" w:lineRule="auto"/>
        <w:jc w:val="both"/>
        <w:rPr>
          <w:rFonts w:ascii="Palatino Linotype" w:eastAsia="Palatino Linotype" w:hAnsi="Palatino Linotype" w:cs="Palatino Linotype"/>
        </w:rPr>
      </w:pPr>
      <w:r w:rsidRPr="00D95384">
        <w:rPr>
          <w:rFonts w:ascii="Palatino Linotype" w:hAnsi="Palatino Linotype"/>
        </w:rPr>
        <w:t>Ahora bien, respecto a aquellos servidores públicos que se encuentren o no inscritos en dicho registro, procedería su entrega en versión pública, ya que al ser un requisito sine qua non para ingresar al servicio público, se convierte en información que da certeza a la ciudadanía de que el Servidor Público cumplió con los requisitos señalados</w:t>
      </w:r>
      <w:r w:rsidRPr="00D95384">
        <w:rPr>
          <w:rFonts w:ascii="Palatino Linotype" w:eastAsia="Palatino Linotype" w:hAnsi="Palatino Linotype" w:cs="Palatino Linotype"/>
          <w:b/>
        </w:rPr>
        <w:t xml:space="preserve"> </w:t>
      </w:r>
      <w:r w:rsidRPr="00D95384">
        <w:rPr>
          <w:rFonts w:ascii="Palatino Linotype" w:hAnsi="Palatino Linotype"/>
        </w:rPr>
        <w:t>por el artículo 32 de la Ley Orgánica Municipal, tan es así, que se trae a colación lo señalado</w:t>
      </w:r>
      <w:r w:rsidRPr="00D95384">
        <w:rPr>
          <w:rFonts w:ascii="Palatino Linotype" w:eastAsia="Palatino Linotype" w:hAnsi="Palatino Linotype" w:cs="Palatino Linotype"/>
          <w:b/>
        </w:rPr>
        <w:t xml:space="preserve"> </w:t>
      </w:r>
      <w:r w:rsidRPr="00D95384">
        <w:rPr>
          <w:rFonts w:ascii="Palatino Linotype" w:hAnsi="Palatino Linotype"/>
        </w:rPr>
        <w:t>en la nota periodística https://www.unionedomex.mx/2023/03/24/busqueda-de-deudoresalimentarios-morosos-estado-de-mexico-2023/, que a manera de referencia, se inserta:</w:t>
      </w:r>
      <w:r w:rsidRPr="00D95384">
        <w:rPr>
          <w:rFonts w:ascii="Palatino Linotype" w:hAnsi="Palatino Linotype"/>
        </w:rPr>
        <w:cr/>
      </w:r>
      <w:r w:rsidRPr="00D95384">
        <w:rPr>
          <w:rFonts w:ascii="Palatino Linotype" w:eastAsia="Palatino Linotype" w:hAnsi="Palatino Linotype" w:cs="Palatino Linotype"/>
          <w:noProof/>
          <w:lang w:eastAsia="es-MX"/>
        </w:rPr>
        <w:drawing>
          <wp:inline distT="0" distB="0" distL="0" distR="0" wp14:anchorId="717A5BE4" wp14:editId="5CA5BE33">
            <wp:extent cx="5669280" cy="2011680"/>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0083" cy="2011965"/>
                    </a:xfrm>
                    <a:prstGeom prst="rect">
                      <a:avLst/>
                    </a:prstGeom>
                  </pic:spPr>
                </pic:pic>
              </a:graphicData>
            </a:graphic>
          </wp:inline>
        </w:drawing>
      </w:r>
    </w:p>
    <w:p w14:paraId="212FCFEA" w14:textId="77777777" w:rsidR="002F2E16" w:rsidRPr="00D95384" w:rsidRDefault="002F2E16" w:rsidP="00D95384">
      <w:pPr>
        <w:tabs>
          <w:tab w:val="left" w:pos="8222"/>
        </w:tabs>
        <w:spacing w:line="360" w:lineRule="auto"/>
        <w:ind w:right="49"/>
        <w:jc w:val="both"/>
        <w:rPr>
          <w:rFonts w:ascii="Palatino Linotype" w:eastAsia="Palatino Linotype" w:hAnsi="Palatino Linotype" w:cs="Palatino Linotype"/>
        </w:rPr>
      </w:pPr>
    </w:p>
    <w:p w14:paraId="56F156D9" w14:textId="77777777" w:rsidR="001E6218" w:rsidRPr="00D95384" w:rsidRDefault="001E6218" w:rsidP="00D95384">
      <w:pPr>
        <w:tabs>
          <w:tab w:val="left" w:pos="8222"/>
        </w:tabs>
        <w:spacing w:line="360" w:lineRule="auto"/>
        <w:ind w:right="49"/>
        <w:jc w:val="both"/>
        <w:rPr>
          <w:rFonts w:ascii="Palatino Linotype" w:eastAsia="Palatino Linotype" w:hAnsi="Palatino Linotype" w:cs="Palatino Linotype"/>
        </w:rPr>
      </w:pPr>
      <w:r w:rsidRPr="00D95384">
        <w:rPr>
          <w:rFonts w:ascii="Palatino Linotype" w:eastAsia="Palatino Linotype" w:hAnsi="Palatino Linotype" w:cs="Palatino Linotype"/>
        </w:rPr>
        <w:lastRenderedPageBreak/>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w:t>
      </w:r>
    </w:p>
    <w:p w14:paraId="039DAB36" w14:textId="77777777" w:rsidR="001E6218" w:rsidRPr="00D95384" w:rsidRDefault="001E6218" w:rsidP="00D95384">
      <w:pPr>
        <w:tabs>
          <w:tab w:val="left" w:pos="8222"/>
        </w:tabs>
        <w:spacing w:line="360" w:lineRule="auto"/>
        <w:ind w:right="49"/>
        <w:jc w:val="both"/>
        <w:rPr>
          <w:rFonts w:ascii="Palatino Linotype" w:eastAsia="Palatino Linotype" w:hAnsi="Palatino Linotype" w:cs="Palatino Linotype"/>
        </w:rPr>
      </w:pPr>
    </w:p>
    <w:p w14:paraId="52BDEB11" w14:textId="77777777" w:rsidR="001E6218" w:rsidRPr="00D95384" w:rsidRDefault="001E6218" w:rsidP="00D95384">
      <w:pPr>
        <w:tabs>
          <w:tab w:val="left" w:pos="8222"/>
        </w:tabs>
        <w:spacing w:line="360" w:lineRule="auto"/>
        <w:ind w:right="49"/>
        <w:jc w:val="both"/>
        <w:rPr>
          <w:rFonts w:ascii="Palatino Linotype" w:eastAsia="Palatino Linotype" w:hAnsi="Palatino Linotype" w:cs="Palatino Linotype"/>
        </w:rPr>
      </w:pPr>
      <w:r w:rsidRPr="00D95384">
        <w:rPr>
          <w:rFonts w:ascii="Palatino Linotype" w:eastAsia="Palatino Linotype" w:hAnsi="Palatino Linotype" w:cs="Palatino Linotype"/>
        </w:rPr>
        <w:t xml:space="preserve">En este sentido, se advierte que al ser un requisito indispensable y preponderante, de actualizarse dicho supuesto en futuras ocasiones, el </w:t>
      </w:r>
      <w:r w:rsidRPr="00D95384">
        <w:rPr>
          <w:rFonts w:ascii="Palatino Linotype" w:eastAsia="Palatino Linotype" w:hAnsi="Palatino Linotype" w:cs="Palatino Linotype"/>
          <w:b/>
        </w:rPr>
        <w:t>Sujeto Obligado</w:t>
      </w:r>
      <w:r w:rsidRPr="00D95384">
        <w:rPr>
          <w:rFonts w:ascii="Palatino Linotype" w:eastAsia="Palatino Linotype" w:hAnsi="Palatino Linotype" w:cs="Palatino Linotype"/>
        </w:rPr>
        <w:t xml:space="preserve"> deberá hacer entrega de dicho documento que dé cuenta de que no es una persona que ha</w:t>
      </w:r>
      <w:r w:rsidRPr="00D95384">
        <w:rPr>
          <w:rFonts w:ascii="Palatino Linotype" w:hAnsi="Palatino Linotype"/>
        </w:rPr>
        <w:t xml:space="preserve"> </w:t>
      </w:r>
      <w:r w:rsidRPr="00D95384">
        <w:rPr>
          <w:rFonts w:ascii="Palatino Linotype" w:eastAsia="Palatino Linotype" w:hAnsi="Palatino Linotype" w:cs="Palatino Linotype"/>
        </w:rPr>
        <w:t>incumplido con las obligaciones alimentarias, en caso de que estas existan,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 no pasa desapercibido, que el Certificado de No Deudor Alimentario, pudiere contener información confidencial, como lo es el CURP y R.F.C.</w:t>
      </w:r>
    </w:p>
    <w:p w14:paraId="4D8BCEC0" w14:textId="77777777" w:rsidR="00014C00" w:rsidRPr="00D95384" w:rsidRDefault="00014C00" w:rsidP="00D95384">
      <w:pPr>
        <w:tabs>
          <w:tab w:val="left" w:pos="8222"/>
        </w:tabs>
        <w:spacing w:line="360" w:lineRule="auto"/>
        <w:ind w:right="49"/>
        <w:jc w:val="both"/>
        <w:rPr>
          <w:rFonts w:ascii="Palatino Linotype" w:eastAsia="Palatino Linotype" w:hAnsi="Palatino Linotype" w:cs="Palatino Linotype"/>
        </w:rPr>
      </w:pPr>
    </w:p>
    <w:p w14:paraId="6BA3548D" w14:textId="77777777" w:rsidR="006C2A77" w:rsidRPr="00D95384" w:rsidRDefault="006C2A77" w:rsidP="00D95384">
      <w:pP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 xml:space="preserve">Ahora bien, no se omite mencionar que la documentación que se ordena entregar puede contener fotografías de los servidores públicos, las cuales no pueden ser clasificadas como confidenciales cuando obran en documentos que los acredita como tal, que dan cuenta del cumplimiento de sus funciones, o que son requisitos legales para ocupar el cargo ostentado; pues su derecho a la privacidad o a la propia imagen </w:t>
      </w:r>
      <w:r w:rsidRPr="00D95384">
        <w:rPr>
          <w:rFonts w:ascii="Palatino Linotype" w:eastAsia="Palatino Linotype" w:hAnsi="Palatino Linotype" w:cs="Palatino Linotype"/>
        </w:rPr>
        <w:lastRenderedPageBreak/>
        <w:t>es superado por el interés público de conocer si la persona que aparece en la documentación es quien dice ser y si cumple con los requisitos y características necesarias para el puesto. Además, esta información sirve para verificar la legitimidad y transparencia de los procesos de selección y designación de los servidores públicos, lo cual es un aspecto fundamental en un régimen democrático donde el acceso a la información pública es un derecho fundamental y un pilar para la rendición de cuentas y la lucha contra la corrupción. En este contexto, la transparencia prevalece sobre el derecho a la privacidad en la medida en que contribuye a fortalecer la confianza en las instituciones públicas y permite a los ciudadanos ejercer control sobre sus representantes y los procesos administrativos.</w:t>
      </w:r>
    </w:p>
    <w:p w14:paraId="73EF84C1" w14:textId="77777777" w:rsidR="006C2A77" w:rsidRPr="00D95384" w:rsidRDefault="006C2A77" w:rsidP="00D95384">
      <w:pPr>
        <w:spacing w:line="360" w:lineRule="auto"/>
        <w:jc w:val="both"/>
        <w:rPr>
          <w:rFonts w:ascii="Palatino Linotype" w:eastAsia="Palatino Linotype" w:hAnsi="Palatino Linotype" w:cs="Palatino Linotype"/>
        </w:rPr>
      </w:pPr>
    </w:p>
    <w:p w14:paraId="46C4D0BB" w14:textId="77777777" w:rsidR="006C2A77" w:rsidRPr="00D95384" w:rsidRDefault="006C2A77" w:rsidP="00D95384">
      <w:pP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07887013" w14:textId="77777777" w:rsidR="006C2A77" w:rsidRPr="00D95384" w:rsidRDefault="006C2A77" w:rsidP="00D95384">
      <w:pPr>
        <w:spacing w:line="360" w:lineRule="auto"/>
        <w:jc w:val="both"/>
        <w:rPr>
          <w:rFonts w:ascii="Palatino Linotype" w:eastAsia="Palatino Linotype" w:hAnsi="Palatino Linotype" w:cs="Palatino Linotype"/>
        </w:rPr>
      </w:pPr>
    </w:p>
    <w:p w14:paraId="18405016" w14:textId="77777777" w:rsidR="006C2A77" w:rsidRPr="00D95384" w:rsidRDefault="006C2A77" w:rsidP="00D95384">
      <w:pP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 xml:space="preserve">Por otro lado, respecto a la </w:t>
      </w:r>
      <w:r w:rsidRPr="00D95384">
        <w:rPr>
          <w:rFonts w:ascii="Palatino Linotype" w:eastAsia="Palatino Linotype" w:hAnsi="Palatino Linotype" w:cs="Palatino Linotype"/>
          <w:b/>
        </w:rPr>
        <w:t xml:space="preserve">firma, </w:t>
      </w:r>
      <w:r w:rsidRPr="00D95384">
        <w:rPr>
          <w:rFonts w:ascii="Palatino Linotype" w:eastAsia="Palatino Linotype" w:hAnsi="Palatino Linotype" w:cs="Palatino Linotype"/>
        </w:rPr>
        <w:t xml:space="preserve">es necesario precisar que ésta es considerada un dato personal concerniente a una persona física </w:t>
      </w:r>
      <w:proofErr w:type="gramStart"/>
      <w:r w:rsidRPr="00D95384">
        <w:rPr>
          <w:rFonts w:ascii="Palatino Linotype" w:eastAsia="Palatino Linotype" w:hAnsi="Palatino Linotype" w:cs="Palatino Linotype"/>
        </w:rPr>
        <w:t>identificada</w:t>
      </w:r>
      <w:proofErr w:type="gramEnd"/>
      <w:r w:rsidRPr="00D95384">
        <w:rPr>
          <w:rFonts w:ascii="Palatino Linotype" w:eastAsia="Palatino Linotype" w:hAnsi="Palatino Linotype" w:cs="Palatino Linotype"/>
        </w:rPr>
        <w:t xml:space="preserve"> o identificable, al tratarse de información gráfica a través de la cual su titular exterioriza su voluntad en actos públicos y privados.   </w:t>
      </w:r>
    </w:p>
    <w:p w14:paraId="764D24E5" w14:textId="77777777" w:rsidR="006C2A77" w:rsidRPr="00D95384" w:rsidRDefault="006C2A77" w:rsidP="00D95384">
      <w:pP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lastRenderedPageBreak/>
        <w:t xml:space="preserve">Ahora bien, aún y cuando la firma en cuestión sea de un servidor público y se advierta que ésta no fue estampada en ejercicio de las funciones que tiene conferidas, se debe clasificar la misma como confidencial, como lo consideró el INAI en su resolución RRA 7562-17.   </w:t>
      </w:r>
    </w:p>
    <w:p w14:paraId="088D5B48" w14:textId="77777777" w:rsidR="006C2A77" w:rsidRPr="00D95384" w:rsidRDefault="006C2A77" w:rsidP="00D95384">
      <w:pPr>
        <w:spacing w:line="360" w:lineRule="auto"/>
        <w:jc w:val="both"/>
        <w:rPr>
          <w:rFonts w:ascii="Palatino Linotype" w:eastAsia="Palatino Linotype" w:hAnsi="Palatino Linotype" w:cs="Palatino Linotype"/>
        </w:rPr>
      </w:pPr>
    </w:p>
    <w:p w14:paraId="31F396D3" w14:textId="77777777" w:rsidR="006C2A77" w:rsidRPr="00D95384" w:rsidRDefault="006C2A77" w:rsidP="00D95384">
      <w:pP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 xml:space="preserve">Respecto de este dato, resulta aplicable a contrario sensu el Criterio 10/10 del otrora IFAI, hoy INAI, en donde señala lo siguiente:   </w:t>
      </w:r>
    </w:p>
    <w:p w14:paraId="68EDE2EF" w14:textId="77777777" w:rsidR="006C2A77" w:rsidRPr="00D95384" w:rsidRDefault="006C2A77" w:rsidP="00D95384">
      <w:pPr>
        <w:jc w:val="both"/>
        <w:rPr>
          <w:rFonts w:ascii="Palatino Linotype" w:eastAsia="Palatino Linotype" w:hAnsi="Palatino Linotype" w:cs="Palatino Linotype"/>
        </w:rPr>
      </w:pPr>
    </w:p>
    <w:p w14:paraId="0927D334" w14:textId="77777777" w:rsidR="006C2A77" w:rsidRPr="00D95384" w:rsidRDefault="006C2A77" w:rsidP="00D95384">
      <w:pPr>
        <w:ind w:left="851" w:right="616"/>
        <w:jc w:val="both"/>
        <w:rPr>
          <w:rFonts w:ascii="Palatino Linotype" w:eastAsia="Palatino Linotype" w:hAnsi="Palatino Linotype" w:cs="Palatino Linotype"/>
          <w:i/>
        </w:rPr>
      </w:pPr>
      <w:r w:rsidRPr="00D95384">
        <w:rPr>
          <w:rFonts w:ascii="Palatino Linotype" w:eastAsia="Palatino Linotype" w:hAnsi="Palatino Linotype" w:cs="Palatino Linotype"/>
          <w:i/>
        </w:rPr>
        <w:t xml:space="preserve">“La </w:t>
      </w:r>
      <w:r w:rsidRPr="00D95384">
        <w:rPr>
          <w:rFonts w:ascii="Palatino Linotype" w:eastAsia="Palatino Linotype" w:hAnsi="Palatino Linotype" w:cs="Palatino Linotype"/>
          <w:b/>
          <w:i/>
        </w:rPr>
        <w:t>firma de los servidores públicos</w:t>
      </w:r>
      <w:r w:rsidRPr="00D95384">
        <w:rPr>
          <w:rFonts w:ascii="Palatino Linotype" w:eastAsia="Palatino Linotype" w:hAnsi="Palatino Linotype" w:cs="Palatino Linotype"/>
          <w:i/>
        </w:rPr>
        <w:t xml:space="preserve"> es información de </w:t>
      </w:r>
      <w:r w:rsidRPr="00D95384">
        <w:rPr>
          <w:rFonts w:ascii="Palatino Linotype" w:eastAsia="Palatino Linotype" w:hAnsi="Palatino Linotype" w:cs="Palatino Linotype"/>
          <w:b/>
          <w:i/>
        </w:rPr>
        <w:t>carácter público</w:t>
      </w:r>
      <w:r w:rsidRPr="00D95384">
        <w:rPr>
          <w:rFonts w:ascii="Palatino Linotype" w:eastAsia="Palatino Linotype" w:hAnsi="Palatino Linotype" w:cs="Palatino Linotype"/>
          <w:i/>
        </w:rPr>
        <w:t xml:space="preserve"> cuando ésta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(Sic)   </w:t>
      </w:r>
    </w:p>
    <w:p w14:paraId="57DE2657" w14:textId="77777777" w:rsidR="006C2A77" w:rsidRPr="00D95384" w:rsidRDefault="006C2A77" w:rsidP="00D95384">
      <w:pPr>
        <w:ind w:left="851" w:right="616"/>
        <w:jc w:val="both"/>
        <w:rPr>
          <w:rFonts w:ascii="Palatino Linotype" w:eastAsia="Palatino Linotype" w:hAnsi="Palatino Linotype" w:cs="Palatino Linotype"/>
          <w:i/>
        </w:rPr>
      </w:pPr>
    </w:p>
    <w:p w14:paraId="0071B725" w14:textId="258BAA42" w:rsidR="006C2A77" w:rsidRPr="00D95384" w:rsidRDefault="006C2A77" w:rsidP="00D95384">
      <w:pPr>
        <w:spacing w:line="360" w:lineRule="auto"/>
        <w:jc w:val="both"/>
        <w:rPr>
          <w:rFonts w:ascii="Palatino Linotype" w:eastAsia="Palatino Linotype" w:hAnsi="Palatino Linotype" w:cs="Palatino Linotype"/>
        </w:rPr>
      </w:pPr>
      <w:r w:rsidRPr="00D95384">
        <w:rPr>
          <w:rFonts w:ascii="Palatino Linotype" w:eastAsia="Palatino Linotype" w:hAnsi="Palatino Linotype" w:cs="Palatino Linotype"/>
        </w:rPr>
        <w:t xml:space="preserve">En consecuencia, los documentos donde conste la firma de servidores públicos, en calidad de ciudadanos, se deben clasificar como confidencial. </w:t>
      </w:r>
    </w:p>
    <w:p w14:paraId="73A67205" w14:textId="77777777" w:rsidR="00962C97" w:rsidRPr="00D95384" w:rsidRDefault="00962C97" w:rsidP="00D95384">
      <w:pPr>
        <w:spacing w:line="360" w:lineRule="auto"/>
        <w:jc w:val="both"/>
        <w:rPr>
          <w:rFonts w:ascii="Palatino Linotype" w:hAnsi="Palatino Linotype" w:cs="Arial"/>
        </w:rPr>
      </w:pPr>
    </w:p>
    <w:p w14:paraId="53711E41" w14:textId="27142FDB" w:rsidR="00962C97" w:rsidRPr="00D95384" w:rsidRDefault="00962C97" w:rsidP="00D95384">
      <w:pPr>
        <w:tabs>
          <w:tab w:val="left" w:pos="8222"/>
        </w:tabs>
        <w:spacing w:line="360" w:lineRule="auto"/>
        <w:ind w:right="49"/>
        <w:jc w:val="both"/>
        <w:rPr>
          <w:rFonts w:ascii="Palatino Linotype" w:eastAsia="Palatino Linotype" w:hAnsi="Palatino Linotype" w:cs="Palatino Linotype"/>
        </w:rPr>
      </w:pPr>
      <w:r w:rsidRPr="00D95384">
        <w:rPr>
          <w:rFonts w:ascii="Palatino Linotype" w:eastAsia="Palatino Linotype" w:hAnsi="Palatino Linotype" w:cs="Palatino Linotype"/>
        </w:rPr>
        <w:t xml:space="preserve">En consecuencia, este Órgano Garante determina ordenar al </w:t>
      </w:r>
      <w:r w:rsidRPr="00D95384">
        <w:rPr>
          <w:rFonts w:ascii="Palatino Linotype" w:eastAsia="Palatino Linotype" w:hAnsi="Palatino Linotype" w:cs="Palatino Linotype"/>
          <w:b/>
        </w:rPr>
        <w:t xml:space="preserve">SUJETO OBLIGADO </w:t>
      </w:r>
      <w:r w:rsidRPr="00D95384">
        <w:rPr>
          <w:rFonts w:ascii="Palatino Linotype" w:eastAsia="Palatino Linotype" w:hAnsi="Palatino Linotype" w:cs="Palatino Linotype"/>
        </w:rPr>
        <w:t xml:space="preserve">haga entrega </w:t>
      </w:r>
      <w:r w:rsidR="003634F5" w:rsidRPr="00D95384">
        <w:rPr>
          <w:rFonts w:ascii="Palatino Linotype" w:eastAsia="Palatino Linotype" w:hAnsi="Palatino Linotype" w:cs="Palatino Linotype"/>
        </w:rPr>
        <w:t xml:space="preserve">de ser procedente en versión pública </w:t>
      </w:r>
      <w:r w:rsidRPr="00D95384">
        <w:rPr>
          <w:rFonts w:ascii="Palatino Linotype" w:eastAsia="Palatino Linotype" w:hAnsi="Palatino Linotype" w:cs="Palatino Linotype"/>
        </w:rPr>
        <w:t xml:space="preserve">el expediente laboral de la persona </w:t>
      </w:r>
      <w:r w:rsidR="003634F5" w:rsidRPr="00D95384">
        <w:rPr>
          <w:rFonts w:ascii="Palatino Linotype" w:eastAsia="Palatino Linotype" w:hAnsi="Palatino Linotype" w:cs="Palatino Linotype"/>
        </w:rPr>
        <w:t>precisada en la solicitud, d</w:t>
      </w:r>
      <w:r w:rsidRPr="00D95384">
        <w:rPr>
          <w:rFonts w:ascii="Palatino Linotype" w:eastAsia="Palatino Linotype" w:hAnsi="Palatino Linotype" w:cs="Palatino Linotype"/>
        </w:rPr>
        <w:t xml:space="preserve">ebiendo notificar al </w:t>
      </w:r>
      <w:r w:rsidRPr="00D95384">
        <w:rPr>
          <w:rFonts w:ascii="Palatino Linotype" w:eastAsia="Palatino Linotype" w:hAnsi="Palatino Linotype" w:cs="Palatino Linotype"/>
          <w:b/>
        </w:rPr>
        <w:t>RECURRENTE</w:t>
      </w:r>
      <w:r w:rsidRPr="00D95384">
        <w:rPr>
          <w:rFonts w:ascii="Palatino Linotype" w:eastAsia="Palatino Linotype" w:hAnsi="Palatino Linotype" w:cs="Palatino Linotype"/>
        </w:rPr>
        <w:t xml:space="preserve"> el Acuerdo de Clasificación de la información que emita el Comité de Transparencia c</w:t>
      </w:r>
      <w:r w:rsidR="003634F5" w:rsidRPr="00D95384">
        <w:rPr>
          <w:rFonts w:ascii="Palatino Linotype" w:eastAsia="Palatino Linotype" w:hAnsi="Palatino Linotype" w:cs="Palatino Linotype"/>
        </w:rPr>
        <w:t xml:space="preserve">on motivo de </w:t>
      </w:r>
      <w:r w:rsidR="003634F5" w:rsidRPr="00D95384">
        <w:rPr>
          <w:rFonts w:ascii="Palatino Linotype" w:eastAsia="Palatino Linotype" w:hAnsi="Palatino Linotype" w:cs="Palatino Linotype"/>
        </w:rPr>
        <w:lastRenderedPageBreak/>
        <w:t>la versión pública; así como, mediante el cual se clasifiquen en su totalidad los documentos precisados anteriormente, en términos de los artículos 49, fracción II de la Ley de Transparencia y Acceso a la Información Pública del Estado de México y Municipios.</w:t>
      </w:r>
    </w:p>
    <w:p w14:paraId="75F89F84" w14:textId="77777777" w:rsidR="00280DB8" w:rsidRPr="00D95384" w:rsidRDefault="00280DB8" w:rsidP="00D95384">
      <w:pPr>
        <w:spacing w:line="360" w:lineRule="auto"/>
        <w:jc w:val="both"/>
        <w:rPr>
          <w:rFonts w:ascii="Palatino Linotype" w:hAnsi="Palatino Linotype" w:cs="Arial"/>
        </w:rPr>
      </w:pPr>
    </w:p>
    <w:p w14:paraId="1F8868C2" w14:textId="44F39EE1" w:rsidR="00280DB8" w:rsidRPr="00D95384" w:rsidRDefault="00280DB8" w:rsidP="00D95384">
      <w:pPr>
        <w:spacing w:line="360" w:lineRule="auto"/>
        <w:jc w:val="both"/>
        <w:rPr>
          <w:rFonts w:ascii="Palatino Linotype" w:hAnsi="Palatino Linotype" w:cs="Arial"/>
          <w:bCs/>
        </w:rPr>
      </w:pPr>
      <w:r w:rsidRPr="00D95384">
        <w:rPr>
          <w:rFonts w:ascii="Palatino Linotype" w:hAnsi="Palatino Linotype" w:cs="Arial"/>
        </w:rPr>
        <w:t xml:space="preserve">Es así que, de los documentos de los cuales se ordena su entrega se adviertan datos personales susceptibles de ser testados, deberán ser entregados en </w:t>
      </w:r>
      <w:r w:rsidRPr="00D95384">
        <w:rPr>
          <w:rFonts w:ascii="Palatino Linotype" w:hAnsi="Palatino Linotype" w:cs="Arial"/>
          <w:b/>
        </w:rPr>
        <w:t>versión pública</w:t>
      </w:r>
      <w:r w:rsidRPr="00D95384">
        <w:rPr>
          <w:rFonts w:ascii="Palatino Linotype" w:hAnsi="Palatino Linotype" w:cs="Arial"/>
        </w:rPr>
        <w:t>; pues, el</w:t>
      </w:r>
      <w:r w:rsidRPr="00D9538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F278D47" w14:textId="77777777" w:rsidR="00280DB8" w:rsidRPr="00D95384" w:rsidRDefault="00280DB8" w:rsidP="00D95384">
      <w:pPr>
        <w:spacing w:line="360" w:lineRule="auto"/>
        <w:jc w:val="both"/>
        <w:rPr>
          <w:rFonts w:ascii="Palatino Linotype" w:eastAsia="Calibri" w:hAnsi="Palatino Linotype" w:cs="Arial"/>
          <w:bCs/>
          <w:lang w:eastAsia="en-US"/>
        </w:rPr>
      </w:pPr>
    </w:p>
    <w:p w14:paraId="3B63BC7A" w14:textId="77777777" w:rsidR="00280DB8" w:rsidRPr="00D95384" w:rsidRDefault="00280DB8" w:rsidP="00D95384">
      <w:pPr>
        <w:spacing w:line="360" w:lineRule="auto"/>
        <w:jc w:val="both"/>
        <w:rPr>
          <w:rFonts w:ascii="Palatino Linotype" w:hAnsi="Palatino Linotype" w:cs="Arial"/>
          <w:bCs/>
        </w:rPr>
      </w:pPr>
      <w:r w:rsidRPr="00D9538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C426C6F" w14:textId="77777777" w:rsidR="00280DB8" w:rsidRPr="00D95384" w:rsidRDefault="00280DB8" w:rsidP="00D95384">
      <w:pPr>
        <w:autoSpaceDE w:val="0"/>
        <w:autoSpaceDN w:val="0"/>
        <w:adjustRightInd w:val="0"/>
        <w:ind w:right="899"/>
        <w:jc w:val="both"/>
        <w:rPr>
          <w:rFonts w:ascii="Palatino Linotype" w:hAnsi="Palatino Linotype" w:cs="Arial"/>
        </w:rPr>
      </w:pPr>
    </w:p>
    <w:p w14:paraId="1B46CF8B" w14:textId="77777777" w:rsidR="00280DB8" w:rsidRPr="00D95384" w:rsidRDefault="00280DB8" w:rsidP="00D95384">
      <w:pPr>
        <w:ind w:left="851" w:right="901"/>
        <w:jc w:val="both"/>
        <w:rPr>
          <w:rFonts w:ascii="Palatino Linotype" w:hAnsi="Palatino Linotype"/>
          <w:i/>
          <w:sz w:val="22"/>
          <w:szCs w:val="22"/>
        </w:rPr>
      </w:pPr>
      <w:r w:rsidRPr="00D95384">
        <w:rPr>
          <w:rFonts w:ascii="Palatino Linotype" w:hAnsi="Palatino Linotype" w:cs="Arial"/>
          <w:b/>
          <w:bCs/>
          <w:i/>
          <w:noProof/>
          <w:sz w:val="22"/>
          <w:szCs w:val="22"/>
        </w:rPr>
        <w:t>“</w:t>
      </w:r>
      <w:r w:rsidRPr="00D95384">
        <w:rPr>
          <w:rFonts w:ascii="Palatino Linotype" w:hAnsi="Palatino Linotype" w:cs="Arial"/>
          <w:b/>
          <w:bCs/>
          <w:i/>
          <w:sz w:val="22"/>
          <w:szCs w:val="22"/>
        </w:rPr>
        <w:t xml:space="preserve">Artículo 3. </w:t>
      </w:r>
      <w:r w:rsidRPr="00D95384">
        <w:rPr>
          <w:rFonts w:ascii="Palatino Linotype" w:hAnsi="Palatino Linotype"/>
          <w:i/>
          <w:sz w:val="22"/>
          <w:szCs w:val="22"/>
        </w:rPr>
        <w:t xml:space="preserve">Para los efectos de la presente Ley se entenderá por: </w:t>
      </w:r>
    </w:p>
    <w:p w14:paraId="0694CCA9" w14:textId="77777777" w:rsidR="00280DB8" w:rsidRPr="00D95384" w:rsidRDefault="00280DB8" w:rsidP="00D95384">
      <w:pPr>
        <w:ind w:left="851" w:right="899"/>
        <w:jc w:val="both"/>
        <w:rPr>
          <w:rFonts w:ascii="Palatino Linotype" w:hAnsi="Palatino Linotype" w:cs="Arial"/>
          <w:i/>
          <w:sz w:val="22"/>
          <w:szCs w:val="22"/>
        </w:rPr>
      </w:pPr>
      <w:r w:rsidRPr="00D95384">
        <w:rPr>
          <w:rFonts w:ascii="Palatino Linotype" w:hAnsi="Palatino Linotype" w:cs="Arial"/>
          <w:b/>
          <w:i/>
          <w:sz w:val="22"/>
          <w:szCs w:val="22"/>
        </w:rPr>
        <w:t>IX.</w:t>
      </w:r>
      <w:r w:rsidRPr="00D95384">
        <w:rPr>
          <w:rFonts w:ascii="Palatino Linotype" w:hAnsi="Palatino Linotype" w:cs="Arial"/>
          <w:i/>
          <w:sz w:val="22"/>
          <w:szCs w:val="22"/>
        </w:rPr>
        <w:t xml:space="preserve"> </w:t>
      </w:r>
      <w:r w:rsidRPr="00D95384">
        <w:rPr>
          <w:rFonts w:ascii="Palatino Linotype" w:hAnsi="Palatino Linotype" w:cs="Arial"/>
          <w:b/>
          <w:i/>
          <w:sz w:val="22"/>
          <w:szCs w:val="22"/>
        </w:rPr>
        <w:t xml:space="preserve">Datos personales: </w:t>
      </w:r>
      <w:r w:rsidRPr="00D95384">
        <w:rPr>
          <w:rFonts w:ascii="Palatino Linotype" w:hAnsi="Palatino Linotype" w:cs="Arial"/>
          <w:i/>
          <w:sz w:val="22"/>
          <w:szCs w:val="22"/>
        </w:rPr>
        <w:t xml:space="preserve">La información concerniente a una persona, identificada o identificable según lo dispuesto por la Ley de </w:t>
      </w:r>
      <w:r w:rsidRPr="00D95384">
        <w:rPr>
          <w:rFonts w:ascii="Palatino Linotype" w:hAnsi="Palatino Linotype"/>
          <w:i/>
          <w:sz w:val="22"/>
          <w:szCs w:val="22"/>
        </w:rPr>
        <w:t>Protección</w:t>
      </w:r>
      <w:r w:rsidRPr="00D95384">
        <w:rPr>
          <w:rFonts w:ascii="Palatino Linotype" w:hAnsi="Palatino Linotype" w:cs="Arial"/>
          <w:i/>
          <w:sz w:val="22"/>
          <w:szCs w:val="22"/>
        </w:rPr>
        <w:t xml:space="preserve"> de Datos Personales del Estado de México; </w:t>
      </w:r>
    </w:p>
    <w:p w14:paraId="157C159C" w14:textId="77777777" w:rsidR="00280DB8" w:rsidRPr="00D95384" w:rsidRDefault="00280DB8" w:rsidP="00D95384">
      <w:pPr>
        <w:ind w:left="851" w:right="899"/>
        <w:jc w:val="both"/>
        <w:rPr>
          <w:rFonts w:ascii="Palatino Linotype" w:hAnsi="Palatino Linotype" w:cs="Arial"/>
          <w:i/>
          <w:sz w:val="22"/>
          <w:szCs w:val="22"/>
        </w:rPr>
      </w:pPr>
      <w:r w:rsidRPr="00D95384">
        <w:rPr>
          <w:rFonts w:ascii="Palatino Linotype" w:hAnsi="Palatino Linotype" w:cs="Arial"/>
          <w:b/>
          <w:i/>
          <w:sz w:val="22"/>
          <w:szCs w:val="22"/>
        </w:rPr>
        <w:lastRenderedPageBreak/>
        <w:t>XX.</w:t>
      </w:r>
      <w:r w:rsidRPr="00D95384">
        <w:rPr>
          <w:rFonts w:ascii="Palatino Linotype" w:hAnsi="Palatino Linotype" w:cs="Arial"/>
          <w:i/>
          <w:sz w:val="22"/>
          <w:szCs w:val="22"/>
        </w:rPr>
        <w:t xml:space="preserve"> </w:t>
      </w:r>
      <w:r w:rsidRPr="00D95384">
        <w:rPr>
          <w:rFonts w:ascii="Palatino Linotype" w:hAnsi="Palatino Linotype" w:cs="Arial"/>
          <w:b/>
          <w:i/>
          <w:sz w:val="22"/>
          <w:szCs w:val="22"/>
        </w:rPr>
        <w:t>Información clasificada:</w:t>
      </w:r>
      <w:r w:rsidRPr="00D95384">
        <w:rPr>
          <w:rFonts w:ascii="Palatino Linotype" w:hAnsi="Palatino Linotype" w:cs="Arial"/>
          <w:i/>
          <w:sz w:val="22"/>
          <w:szCs w:val="22"/>
        </w:rPr>
        <w:t xml:space="preserve"> Aquella considerada por la presente Ley como reservada o confidencial; </w:t>
      </w:r>
    </w:p>
    <w:p w14:paraId="5455CD93" w14:textId="77777777" w:rsidR="00280DB8" w:rsidRPr="00D95384" w:rsidRDefault="00280DB8" w:rsidP="00D95384">
      <w:pPr>
        <w:ind w:left="851" w:right="899"/>
        <w:jc w:val="both"/>
        <w:rPr>
          <w:rFonts w:ascii="Palatino Linotype" w:hAnsi="Palatino Linotype" w:cs="Arial"/>
          <w:i/>
          <w:sz w:val="22"/>
          <w:szCs w:val="22"/>
        </w:rPr>
      </w:pPr>
      <w:r w:rsidRPr="00D95384">
        <w:rPr>
          <w:rFonts w:ascii="Palatino Linotype" w:hAnsi="Palatino Linotype" w:cs="Arial"/>
          <w:b/>
          <w:i/>
          <w:sz w:val="22"/>
          <w:szCs w:val="22"/>
        </w:rPr>
        <w:t>XXI.</w:t>
      </w:r>
      <w:r w:rsidRPr="00D95384">
        <w:rPr>
          <w:rFonts w:ascii="Palatino Linotype" w:hAnsi="Palatino Linotype" w:cs="Arial"/>
          <w:i/>
          <w:sz w:val="22"/>
          <w:szCs w:val="22"/>
        </w:rPr>
        <w:t xml:space="preserve"> </w:t>
      </w:r>
      <w:r w:rsidRPr="00D95384">
        <w:rPr>
          <w:rFonts w:ascii="Palatino Linotype" w:hAnsi="Palatino Linotype" w:cs="Arial"/>
          <w:b/>
          <w:i/>
          <w:sz w:val="22"/>
          <w:szCs w:val="22"/>
        </w:rPr>
        <w:t>Información confidencial</w:t>
      </w:r>
      <w:r w:rsidRPr="00D9538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ABC5A50" w14:textId="77777777" w:rsidR="00280DB8" w:rsidRPr="00D95384" w:rsidRDefault="00280DB8" w:rsidP="00D95384">
      <w:pPr>
        <w:ind w:left="851" w:right="899"/>
        <w:jc w:val="both"/>
        <w:rPr>
          <w:rFonts w:ascii="Palatino Linotype" w:hAnsi="Palatino Linotype" w:cs="Arial"/>
          <w:i/>
          <w:sz w:val="22"/>
          <w:szCs w:val="22"/>
        </w:rPr>
      </w:pPr>
      <w:r w:rsidRPr="00D95384">
        <w:rPr>
          <w:rFonts w:ascii="Palatino Linotype" w:hAnsi="Palatino Linotype" w:cs="Arial"/>
          <w:b/>
          <w:i/>
          <w:sz w:val="22"/>
          <w:szCs w:val="22"/>
        </w:rPr>
        <w:t>XLV. Versión pública:</w:t>
      </w:r>
      <w:r w:rsidRPr="00D95384">
        <w:rPr>
          <w:rFonts w:ascii="Palatino Linotype" w:hAnsi="Palatino Linotype" w:cs="Arial"/>
          <w:i/>
          <w:sz w:val="22"/>
          <w:szCs w:val="22"/>
        </w:rPr>
        <w:t xml:space="preserve"> Documento en el que se elimine, suprime o borra la información clasificada como reservada o confidencial para permitir su acceso. </w:t>
      </w:r>
    </w:p>
    <w:p w14:paraId="26E1AE11" w14:textId="77777777" w:rsidR="00280DB8" w:rsidRPr="00D95384" w:rsidRDefault="00280DB8" w:rsidP="00D95384">
      <w:pPr>
        <w:ind w:left="851" w:right="899"/>
        <w:jc w:val="both"/>
        <w:rPr>
          <w:rFonts w:ascii="Palatino Linotype" w:hAnsi="Palatino Linotype" w:cs="Arial"/>
          <w:i/>
          <w:sz w:val="22"/>
          <w:szCs w:val="22"/>
        </w:rPr>
      </w:pPr>
      <w:r w:rsidRPr="00D95384">
        <w:rPr>
          <w:rFonts w:ascii="Palatino Linotype" w:hAnsi="Palatino Linotype" w:cs="Arial"/>
          <w:b/>
          <w:i/>
          <w:sz w:val="22"/>
          <w:szCs w:val="22"/>
        </w:rPr>
        <w:t>Artículo 51.</w:t>
      </w:r>
      <w:r w:rsidRPr="00D9538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95384">
        <w:rPr>
          <w:rFonts w:ascii="Palatino Linotype" w:hAnsi="Palatino Linotype" w:cs="Arial"/>
          <w:b/>
          <w:i/>
          <w:sz w:val="22"/>
          <w:szCs w:val="22"/>
        </w:rPr>
        <w:t xml:space="preserve">y tendrá la responsabilidad de verificar en cada caso que la misma no sea confidencial o reservada. </w:t>
      </w:r>
      <w:r w:rsidRPr="00D9538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ADF9785" w14:textId="77777777" w:rsidR="00280DB8" w:rsidRPr="00D95384" w:rsidRDefault="00280DB8" w:rsidP="00D95384">
      <w:pPr>
        <w:ind w:left="851" w:right="899"/>
        <w:jc w:val="both"/>
        <w:rPr>
          <w:rFonts w:ascii="Palatino Linotype" w:hAnsi="Palatino Linotype" w:cs="Arial"/>
          <w:i/>
          <w:sz w:val="22"/>
          <w:szCs w:val="22"/>
        </w:rPr>
      </w:pPr>
      <w:r w:rsidRPr="00D95384">
        <w:rPr>
          <w:rFonts w:ascii="Palatino Linotype" w:hAnsi="Palatino Linotype" w:cs="Arial"/>
          <w:b/>
          <w:i/>
          <w:sz w:val="22"/>
          <w:szCs w:val="22"/>
        </w:rPr>
        <w:t>Artículo 52.</w:t>
      </w:r>
      <w:r w:rsidRPr="00D95384">
        <w:rPr>
          <w:rFonts w:ascii="Palatino Linotype" w:hAnsi="Palatino Linotype" w:cs="Arial"/>
          <w:i/>
          <w:sz w:val="22"/>
          <w:szCs w:val="22"/>
        </w:rPr>
        <w:t xml:space="preserve"> Las solicitudes de acceso a la información y las respuestas que se les dé, incluyendo, en su caso, </w:t>
      </w:r>
      <w:r w:rsidRPr="00D9538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95384">
        <w:rPr>
          <w:rFonts w:ascii="Palatino Linotype" w:hAnsi="Palatino Linotype" w:cs="Arial"/>
          <w:i/>
          <w:sz w:val="22"/>
          <w:szCs w:val="22"/>
        </w:rPr>
        <w:t>, siempre y cuando la resolución de referencia se someta a un proceso de disociación, es decir, no haga identificable al titular de tales datos personales.</w:t>
      </w:r>
      <w:r w:rsidRPr="00D95384">
        <w:rPr>
          <w:rFonts w:ascii="Palatino Linotype" w:hAnsi="Palatino Linotype" w:cs="Arial"/>
          <w:bCs/>
          <w:i/>
          <w:noProof/>
          <w:sz w:val="22"/>
          <w:szCs w:val="22"/>
        </w:rPr>
        <w:t>”</w:t>
      </w:r>
    </w:p>
    <w:p w14:paraId="2EC49EE3" w14:textId="77777777" w:rsidR="00280DB8" w:rsidRPr="00D95384" w:rsidRDefault="00280DB8" w:rsidP="00D95384">
      <w:pPr>
        <w:ind w:right="899" w:firstLine="708"/>
        <w:jc w:val="both"/>
        <w:rPr>
          <w:rFonts w:ascii="Palatino Linotype" w:hAnsi="Palatino Linotype" w:cs="Arial"/>
          <w:sz w:val="22"/>
          <w:szCs w:val="22"/>
        </w:rPr>
      </w:pPr>
      <w:r w:rsidRPr="00D95384">
        <w:rPr>
          <w:rFonts w:ascii="Palatino Linotype" w:hAnsi="Palatino Linotype" w:cs="Arial"/>
          <w:sz w:val="22"/>
          <w:szCs w:val="22"/>
        </w:rPr>
        <w:t>(Énfasis añadido)</w:t>
      </w:r>
    </w:p>
    <w:p w14:paraId="48102E93" w14:textId="77777777" w:rsidR="00280DB8" w:rsidRPr="00D95384" w:rsidRDefault="00280DB8" w:rsidP="00D95384">
      <w:pPr>
        <w:ind w:right="899" w:firstLine="708"/>
        <w:jc w:val="both"/>
        <w:rPr>
          <w:rFonts w:ascii="Palatino Linotype" w:hAnsi="Palatino Linotype" w:cs="Arial"/>
        </w:rPr>
      </w:pPr>
    </w:p>
    <w:p w14:paraId="2FD79B83" w14:textId="77777777" w:rsidR="00280DB8" w:rsidRPr="00D95384" w:rsidRDefault="00280DB8" w:rsidP="00D95384">
      <w:pPr>
        <w:spacing w:line="360" w:lineRule="auto"/>
        <w:jc w:val="both"/>
        <w:rPr>
          <w:rFonts w:ascii="Palatino Linotype" w:hAnsi="Palatino Linotype" w:cs="Arial"/>
        </w:rPr>
      </w:pPr>
      <w:r w:rsidRPr="00D9538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D75CFD2" w14:textId="77777777" w:rsidR="00280DB8" w:rsidRPr="00D95384" w:rsidRDefault="00280DB8" w:rsidP="00D95384">
      <w:pPr>
        <w:jc w:val="both"/>
        <w:rPr>
          <w:rFonts w:ascii="Palatino Linotype" w:hAnsi="Palatino Linotype" w:cs="Arial"/>
        </w:rPr>
      </w:pPr>
    </w:p>
    <w:p w14:paraId="2BB2A653" w14:textId="77777777" w:rsidR="00280DB8" w:rsidRPr="00D95384" w:rsidRDefault="00280DB8" w:rsidP="00D95384">
      <w:pPr>
        <w:ind w:left="851" w:right="902"/>
        <w:jc w:val="both"/>
        <w:rPr>
          <w:rFonts w:ascii="Palatino Linotype" w:eastAsia="Arial Unicode MS" w:hAnsi="Palatino Linotype" w:cs="Arial"/>
          <w:i/>
          <w:sz w:val="22"/>
          <w:szCs w:val="22"/>
        </w:rPr>
      </w:pPr>
      <w:r w:rsidRPr="00D95384">
        <w:rPr>
          <w:rFonts w:ascii="Palatino Linotype" w:eastAsia="Arial Unicode MS" w:hAnsi="Palatino Linotype" w:cs="Arial"/>
          <w:b/>
          <w:i/>
          <w:sz w:val="22"/>
          <w:szCs w:val="22"/>
        </w:rPr>
        <w:lastRenderedPageBreak/>
        <w:t>“Artículo 22.</w:t>
      </w:r>
      <w:r w:rsidRPr="00D9538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FA37B84" w14:textId="77777777" w:rsidR="00280DB8" w:rsidRPr="00D95384" w:rsidRDefault="00280DB8" w:rsidP="00D95384">
      <w:pPr>
        <w:ind w:left="851" w:right="902"/>
        <w:jc w:val="both"/>
        <w:rPr>
          <w:rFonts w:ascii="Palatino Linotype" w:eastAsia="Arial Unicode MS" w:hAnsi="Palatino Linotype" w:cs="Arial"/>
          <w:i/>
          <w:sz w:val="22"/>
          <w:szCs w:val="22"/>
        </w:rPr>
      </w:pPr>
      <w:r w:rsidRPr="00D95384">
        <w:rPr>
          <w:rFonts w:ascii="Palatino Linotype" w:eastAsia="Arial Unicode MS" w:hAnsi="Palatino Linotype" w:cs="Arial"/>
          <w:b/>
          <w:i/>
          <w:sz w:val="22"/>
          <w:szCs w:val="22"/>
        </w:rPr>
        <w:t>Artículo 38.</w:t>
      </w:r>
      <w:r w:rsidRPr="00D9538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95384">
        <w:rPr>
          <w:rFonts w:ascii="Palatino Linotype" w:eastAsia="Arial Unicode MS" w:hAnsi="Palatino Linotype" w:cs="Arial"/>
          <w:b/>
          <w:i/>
          <w:sz w:val="22"/>
          <w:szCs w:val="22"/>
        </w:rPr>
        <w:t>”</w:t>
      </w:r>
      <w:r w:rsidRPr="00D95384">
        <w:rPr>
          <w:rFonts w:ascii="Palatino Linotype" w:eastAsia="Arial Unicode MS" w:hAnsi="Palatino Linotype" w:cs="Arial"/>
          <w:i/>
          <w:sz w:val="22"/>
          <w:szCs w:val="22"/>
        </w:rPr>
        <w:t xml:space="preserve"> </w:t>
      </w:r>
    </w:p>
    <w:p w14:paraId="3DC66E17" w14:textId="77777777" w:rsidR="00280DB8" w:rsidRPr="00D95384" w:rsidRDefault="00280DB8" w:rsidP="00D95384">
      <w:pPr>
        <w:ind w:left="851" w:right="850"/>
        <w:jc w:val="both"/>
        <w:rPr>
          <w:rFonts w:ascii="Palatino Linotype" w:eastAsia="Arial Unicode MS" w:hAnsi="Palatino Linotype" w:cs="Arial"/>
          <w:i/>
          <w:sz w:val="22"/>
          <w:szCs w:val="22"/>
        </w:rPr>
      </w:pPr>
    </w:p>
    <w:p w14:paraId="007A3B01" w14:textId="77777777" w:rsidR="00280DB8" w:rsidRPr="00D95384" w:rsidRDefault="00280DB8" w:rsidP="00D95384">
      <w:pPr>
        <w:spacing w:line="360" w:lineRule="auto"/>
        <w:jc w:val="both"/>
        <w:rPr>
          <w:rFonts w:ascii="Palatino Linotype" w:hAnsi="Palatino Linotype" w:cs="Arial"/>
        </w:rPr>
      </w:pPr>
      <w:r w:rsidRPr="00D9538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C365640" w14:textId="77777777" w:rsidR="00280DB8" w:rsidRPr="00D95384" w:rsidRDefault="00280DB8" w:rsidP="00D95384">
      <w:pPr>
        <w:spacing w:line="360" w:lineRule="auto"/>
        <w:jc w:val="both"/>
        <w:rPr>
          <w:rFonts w:ascii="Palatino Linotype" w:hAnsi="Palatino Linotype" w:cs="Arial"/>
        </w:rPr>
      </w:pPr>
    </w:p>
    <w:p w14:paraId="7B97BAA0" w14:textId="77777777" w:rsidR="00280DB8" w:rsidRPr="00D95384" w:rsidRDefault="00280DB8" w:rsidP="00D95384">
      <w:pPr>
        <w:spacing w:line="360" w:lineRule="auto"/>
        <w:jc w:val="both"/>
        <w:rPr>
          <w:rFonts w:ascii="Palatino Linotype" w:hAnsi="Palatino Linotype" w:cs="Arial"/>
        </w:rPr>
      </w:pPr>
      <w:r w:rsidRPr="00D9538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95384">
        <w:rPr>
          <w:rFonts w:ascii="Palatino Linotype" w:eastAsia="Arial Unicode MS" w:hAnsi="Palatino Linotype" w:cs="Arial"/>
        </w:rPr>
        <w:t xml:space="preserve"> que debe ser protegida por </w:t>
      </w:r>
      <w:r w:rsidRPr="00D95384">
        <w:rPr>
          <w:rFonts w:ascii="Palatino Linotype" w:eastAsia="Arial Unicode MS" w:hAnsi="Palatino Linotype" w:cs="Arial"/>
          <w:b/>
        </w:rPr>
        <w:t>EL SUJETO OBLIGADO,</w:t>
      </w:r>
      <w:r w:rsidRPr="00D95384">
        <w:rPr>
          <w:rFonts w:ascii="Palatino Linotype" w:eastAsia="Arial Unicode MS" w:hAnsi="Palatino Linotype" w:cs="Arial"/>
        </w:rPr>
        <w:t xml:space="preserve"> por lo </w:t>
      </w:r>
      <w:r w:rsidRPr="00D95384">
        <w:rPr>
          <w:rFonts w:ascii="Palatino Linotype" w:hAnsi="Palatino Linotype" w:cs="Arial"/>
        </w:rPr>
        <w:t>que, todo dato personal susceptible de clasificación debe ser protegido.</w:t>
      </w:r>
    </w:p>
    <w:p w14:paraId="06DF8EBB" w14:textId="77777777" w:rsidR="00280DB8" w:rsidRPr="00D95384" w:rsidRDefault="00280DB8" w:rsidP="00D95384">
      <w:pPr>
        <w:spacing w:line="360" w:lineRule="auto"/>
        <w:jc w:val="both"/>
        <w:rPr>
          <w:rFonts w:ascii="Palatino Linotype" w:hAnsi="Palatino Linotype" w:cs="Arial"/>
        </w:rPr>
      </w:pPr>
    </w:p>
    <w:p w14:paraId="49734020" w14:textId="77777777" w:rsidR="00280DB8" w:rsidRPr="00D95384" w:rsidRDefault="00280DB8" w:rsidP="00D95384">
      <w:pPr>
        <w:spacing w:line="360" w:lineRule="auto"/>
        <w:jc w:val="both"/>
        <w:rPr>
          <w:rFonts w:ascii="Palatino Linotype" w:hAnsi="Palatino Linotype" w:cs="Arial"/>
        </w:rPr>
      </w:pPr>
      <w:r w:rsidRPr="00D95384">
        <w:rPr>
          <w:rFonts w:ascii="Palatino Linotype" w:hAnsi="Palatino Linotype" w:cs="Arial"/>
        </w:rPr>
        <w:t xml:space="preserve">La finalidad de la versión pública de la información, es salvaguardar la vida, integridad, seguridad, patrimonio y privacidad de las personas; de tal manera que todo </w:t>
      </w:r>
      <w:r w:rsidRPr="00D95384">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656FDB32" w14:textId="77777777" w:rsidR="00280DB8" w:rsidRPr="00D95384" w:rsidRDefault="00280DB8" w:rsidP="00D95384">
      <w:pPr>
        <w:spacing w:line="360" w:lineRule="auto"/>
        <w:jc w:val="both"/>
        <w:rPr>
          <w:rFonts w:ascii="Palatino Linotype" w:hAnsi="Palatino Linotype" w:cs="Arial"/>
        </w:rPr>
      </w:pPr>
    </w:p>
    <w:p w14:paraId="0F3909A0" w14:textId="77777777" w:rsidR="00280DB8" w:rsidRPr="00D95384" w:rsidRDefault="00280DB8" w:rsidP="00D95384">
      <w:pPr>
        <w:spacing w:line="360" w:lineRule="auto"/>
        <w:jc w:val="both"/>
        <w:rPr>
          <w:rFonts w:ascii="Palatino Linotype" w:hAnsi="Palatino Linotype" w:cs="Arial"/>
        </w:rPr>
      </w:pPr>
      <w:r w:rsidRPr="00D9538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A32E74A" w14:textId="77777777" w:rsidR="00280DB8" w:rsidRPr="00D95384" w:rsidRDefault="00280DB8" w:rsidP="00D95384">
      <w:pPr>
        <w:jc w:val="both"/>
        <w:rPr>
          <w:rFonts w:ascii="Palatino Linotype" w:hAnsi="Palatino Linotype" w:cs="Arial"/>
        </w:rPr>
      </w:pPr>
    </w:p>
    <w:p w14:paraId="2DDFC326" w14:textId="77777777" w:rsidR="00280DB8" w:rsidRPr="00D95384" w:rsidRDefault="00280DB8" w:rsidP="00D95384">
      <w:pPr>
        <w:tabs>
          <w:tab w:val="left" w:pos="8222"/>
        </w:tabs>
        <w:ind w:left="851" w:right="899"/>
        <w:jc w:val="center"/>
        <w:rPr>
          <w:rFonts w:ascii="Palatino Linotype" w:hAnsi="Palatino Linotype" w:cs="Arial"/>
          <w:b/>
          <w:i/>
          <w:sz w:val="22"/>
          <w:szCs w:val="22"/>
        </w:rPr>
      </w:pPr>
      <w:r w:rsidRPr="00D95384">
        <w:rPr>
          <w:rFonts w:ascii="Palatino Linotype" w:hAnsi="Palatino Linotype" w:cs="Arial"/>
          <w:b/>
          <w:i/>
          <w:sz w:val="22"/>
          <w:szCs w:val="22"/>
          <w:lang w:val="es-ES_tradnl"/>
        </w:rPr>
        <w:t>Ley de Transparencia y Acceso a la Información Pública del Estado de México y Municipios</w:t>
      </w:r>
    </w:p>
    <w:p w14:paraId="7C4E444B" w14:textId="77777777" w:rsidR="00280DB8" w:rsidRPr="00D95384" w:rsidRDefault="00280DB8" w:rsidP="00D95384">
      <w:pPr>
        <w:jc w:val="both"/>
        <w:rPr>
          <w:rFonts w:ascii="Palatino Linotype" w:hAnsi="Palatino Linotype" w:cs="Arial"/>
        </w:rPr>
      </w:pPr>
    </w:p>
    <w:p w14:paraId="619EF9FD"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 xml:space="preserve">“Artículo 49. </w:t>
      </w:r>
      <w:r w:rsidRPr="00D95384">
        <w:rPr>
          <w:rFonts w:ascii="Palatino Linotype" w:hAnsi="Palatino Linotype" w:cs="Arial"/>
          <w:i/>
          <w:sz w:val="22"/>
          <w:szCs w:val="22"/>
        </w:rPr>
        <w:t>Los Comités de Transparencia tendrán las siguientes atribuciones:</w:t>
      </w:r>
    </w:p>
    <w:p w14:paraId="2AE94BC8"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VIII.</w:t>
      </w:r>
      <w:r w:rsidRPr="00D95384">
        <w:rPr>
          <w:rFonts w:ascii="Palatino Linotype" w:hAnsi="Palatino Linotype" w:cs="Arial"/>
          <w:i/>
          <w:sz w:val="22"/>
          <w:szCs w:val="22"/>
        </w:rPr>
        <w:t xml:space="preserve"> Aprobar, modificar o revocar la clasificación de la información;</w:t>
      </w:r>
    </w:p>
    <w:p w14:paraId="530D0E92"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Artículo 132.</w:t>
      </w:r>
      <w:r w:rsidRPr="00D95384">
        <w:rPr>
          <w:rFonts w:ascii="Palatino Linotype" w:hAnsi="Palatino Linotype" w:cs="Arial"/>
          <w:i/>
          <w:sz w:val="22"/>
          <w:szCs w:val="22"/>
        </w:rPr>
        <w:t xml:space="preserve"> La clasificación de la información se llevará a cabo en el momento en que:</w:t>
      </w:r>
    </w:p>
    <w:p w14:paraId="36F4EBDA"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I.</w:t>
      </w:r>
      <w:r w:rsidRPr="00D95384">
        <w:rPr>
          <w:rFonts w:ascii="Palatino Linotype" w:hAnsi="Palatino Linotype" w:cs="Arial"/>
          <w:i/>
          <w:sz w:val="22"/>
          <w:szCs w:val="22"/>
        </w:rPr>
        <w:t xml:space="preserve"> Se reciba una solicitud de acceso a la información;</w:t>
      </w:r>
    </w:p>
    <w:p w14:paraId="6D08EADA"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II.</w:t>
      </w:r>
      <w:r w:rsidRPr="00D95384">
        <w:rPr>
          <w:rFonts w:ascii="Palatino Linotype" w:hAnsi="Palatino Linotype" w:cs="Arial"/>
          <w:i/>
          <w:sz w:val="22"/>
          <w:szCs w:val="22"/>
        </w:rPr>
        <w:t xml:space="preserve"> Se determine mediante resolución de autoridad competente; o</w:t>
      </w:r>
    </w:p>
    <w:p w14:paraId="0A26932D" w14:textId="77777777" w:rsidR="00280DB8" w:rsidRPr="00D95384" w:rsidRDefault="00280DB8" w:rsidP="00D95384">
      <w:pPr>
        <w:ind w:left="851" w:right="902"/>
        <w:jc w:val="both"/>
        <w:rPr>
          <w:rFonts w:ascii="Palatino Linotype" w:hAnsi="Palatino Linotype" w:cs="Arial"/>
          <w:b/>
          <w:i/>
          <w:sz w:val="22"/>
          <w:szCs w:val="22"/>
        </w:rPr>
      </w:pPr>
      <w:r w:rsidRPr="00D95384">
        <w:rPr>
          <w:rFonts w:ascii="Palatino Linotype" w:hAnsi="Palatino Linotype" w:cs="Arial"/>
          <w:i/>
          <w:sz w:val="22"/>
          <w:szCs w:val="22"/>
        </w:rPr>
        <w:t>III. Se generen versiones públicas para dar cumplimiento a las obligaciones de transparencia previstas en esta Ley.</w:t>
      </w:r>
      <w:r w:rsidRPr="00D95384">
        <w:rPr>
          <w:rFonts w:ascii="Palatino Linotype" w:hAnsi="Palatino Linotype" w:cs="Arial"/>
          <w:b/>
          <w:i/>
          <w:sz w:val="22"/>
          <w:szCs w:val="22"/>
        </w:rPr>
        <w:t>”</w:t>
      </w:r>
    </w:p>
    <w:p w14:paraId="04E8E112"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“Segundo.-</w:t>
      </w:r>
      <w:r w:rsidRPr="00D95384">
        <w:rPr>
          <w:rFonts w:ascii="Palatino Linotype" w:hAnsi="Palatino Linotype" w:cs="Arial"/>
          <w:i/>
          <w:sz w:val="22"/>
          <w:szCs w:val="22"/>
        </w:rPr>
        <w:t xml:space="preserve"> Para efectos de los presentes Lineamientos Generales, se entenderá por:</w:t>
      </w:r>
    </w:p>
    <w:p w14:paraId="750F1A18"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XVIII.</w:t>
      </w:r>
      <w:r w:rsidRPr="00D95384">
        <w:rPr>
          <w:rFonts w:ascii="Palatino Linotype" w:hAnsi="Palatino Linotype" w:cs="Arial"/>
          <w:i/>
          <w:sz w:val="22"/>
          <w:szCs w:val="22"/>
        </w:rPr>
        <w:t xml:space="preserve">  </w:t>
      </w:r>
      <w:r w:rsidRPr="00D95384">
        <w:rPr>
          <w:rFonts w:ascii="Palatino Linotype" w:hAnsi="Palatino Linotype" w:cs="Arial"/>
          <w:b/>
          <w:i/>
          <w:sz w:val="22"/>
          <w:szCs w:val="22"/>
        </w:rPr>
        <w:t>Versión pública:</w:t>
      </w:r>
      <w:r w:rsidRPr="00D9538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F691183" w14:textId="77777777" w:rsidR="00280DB8" w:rsidRPr="00D95384" w:rsidRDefault="00280DB8" w:rsidP="00D95384">
      <w:pPr>
        <w:ind w:left="851" w:right="902"/>
        <w:jc w:val="both"/>
        <w:rPr>
          <w:rFonts w:ascii="Palatino Linotype" w:hAnsi="Palatino Linotype" w:cs="Arial"/>
          <w:i/>
          <w:sz w:val="22"/>
          <w:szCs w:val="22"/>
        </w:rPr>
      </w:pPr>
    </w:p>
    <w:p w14:paraId="5CD1C619" w14:textId="77777777" w:rsidR="00280DB8" w:rsidRPr="00D95384" w:rsidRDefault="00280DB8" w:rsidP="00D95384">
      <w:pPr>
        <w:tabs>
          <w:tab w:val="left" w:pos="8222"/>
        </w:tabs>
        <w:ind w:left="851" w:right="899"/>
        <w:jc w:val="center"/>
        <w:rPr>
          <w:rFonts w:ascii="Palatino Linotype" w:hAnsi="Palatino Linotype" w:cs="Arial"/>
          <w:b/>
          <w:i/>
          <w:sz w:val="22"/>
          <w:szCs w:val="22"/>
          <w:lang w:val="es-ES_tradnl" w:eastAsia="es-MX"/>
        </w:rPr>
      </w:pPr>
      <w:r w:rsidRPr="00D95384">
        <w:rPr>
          <w:rFonts w:ascii="Palatino Linotype" w:hAnsi="Palatino Linotype" w:cs="Arial"/>
          <w:b/>
          <w:i/>
          <w:sz w:val="22"/>
          <w:szCs w:val="22"/>
          <w:lang w:val="es-ES_tradnl" w:eastAsia="es-MX"/>
        </w:rPr>
        <w:t xml:space="preserve">Lineamientos Generales en materia de Clasificación y Desclasificación de la </w:t>
      </w:r>
      <w:r w:rsidRPr="00D95384">
        <w:rPr>
          <w:rFonts w:ascii="Palatino Linotype" w:hAnsi="Palatino Linotype" w:cs="Arial"/>
          <w:b/>
          <w:i/>
          <w:sz w:val="22"/>
          <w:szCs w:val="22"/>
          <w:lang w:val="es-ES_tradnl"/>
        </w:rPr>
        <w:t>Información</w:t>
      </w:r>
    </w:p>
    <w:p w14:paraId="76A9A26B" w14:textId="77777777" w:rsidR="00280DB8" w:rsidRPr="00D95384" w:rsidRDefault="00280DB8" w:rsidP="00D95384">
      <w:pPr>
        <w:ind w:left="851" w:right="902"/>
        <w:jc w:val="both"/>
        <w:rPr>
          <w:rFonts w:ascii="Palatino Linotype" w:hAnsi="Palatino Linotype" w:cs="Arial"/>
          <w:i/>
          <w:sz w:val="22"/>
          <w:szCs w:val="22"/>
        </w:rPr>
      </w:pPr>
    </w:p>
    <w:p w14:paraId="64C8CDF1"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Cuarto.</w:t>
      </w:r>
      <w:r w:rsidRPr="00D9538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691861F"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7D31880"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Quinto.</w:t>
      </w:r>
      <w:r w:rsidRPr="00D9538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85F93AF"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Sexto.</w:t>
      </w:r>
      <w:r w:rsidRPr="00D95384">
        <w:rPr>
          <w:rFonts w:ascii="Palatino Linotype" w:hAnsi="Palatino Linotype" w:cs="Arial"/>
          <w:i/>
          <w:sz w:val="22"/>
          <w:szCs w:val="22"/>
        </w:rPr>
        <w:t xml:space="preserve"> Se deroga.</w:t>
      </w:r>
    </w:p>
    <w:p w14:paraId="25B1685C"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Séptimo.</w:t>
      </w:r>
      <w:r w:rsidRPr="00D95384">
        <w:rPr>
          <w:rFonts w:ascii="Palatino Linotype" w:hAnsi="Palatino Linotype" w:cs="Arial"/>
          <w:i/>
          <w:sz w:val="22"/>
          <w:szCs w:val="22"/>
        </w:rPr>
        <w:t xml:space="preserve"> La clasificación de la información se llevará a cabo en el momento en que:</w:t>
      </w:r>
    </w:p>
    <w:p w14:paraId="21FD4559"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I.</w:t>
      </w:r>
      <w:r w:rsidRPr="00D95384">
        <w:rPr>
          <w:rFonts w:ascii="Palatino Linotype" w:hAnsi="Palatino Linotype" w:cs="Arial"/>
          <w:i/>
          <w:sz w:val="22"/>
          <w:szCs w:val="22"/>
        </w:rPr>
        <w:t xml:space="preserve">        Se reciba una solicitud de acceso a la información;</w:t>
      </w:r>
    </w:p>
    <w:p w14:paraId="0C5A3C74"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II.</w:t>
      </w:r>
      <w:r w:rsidRPr="00D95384">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7CCDEECD"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III.</w:t>
      </w:r>
      <w:r w:rsidRPr="00D9538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34F2550"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0E5724D7"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Octavo.</w:t>
      </w:r>
      <w:r w:rsidRPr="00D9538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02CF71E"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8110E6C"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i/>
          <w:sz w:val="22"/>
          <w:szCs w:val="22"/>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162F483"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Noveno.</w:t>
      </w:r>
      <w:r w:rsidRPr="00D9538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C4B3708"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b/>
          <w:i/>
          <w:sz w:val="22"/>
          <w:szCs w:val="22"/>
        </w:rPr>
        <w:t>Décimo.</w:t>
      </w:r>
      <w:r w:rsidRPr="00D9538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C8B07E5" w14:textId="77777777" w:rsidR="00280DB8" w:rsidRPr="00D95384" w:rsidRDefault="00280DB8" w:rsidP="00D95384">
      <w:pPr>
        <w:ind w:left="851" w:right="902"/>
        <w:jc w:val="both"/>
        <w:rPr>
          <w:rFonts w:ascii="Palatino Linotype" w:hAnsi="Palatino Linotype" w:cs="Arial"/>
          <w:i/>
          <w:sz w:val="22"/>
          <w:szCs w:val="22"/>
        </w:rPr>
      </w:pPr>
      <w:r w:rsidRPr="00D9538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CBABBCC" w14:textId="77777777" w:rsidR="00280DB8" w:rsidRPr="00D95384" w:rsidRDefault="00280DB8" w:rsidP="00D95384">
      <w:pPr>
        <w:ind w:left="851" w:right="899"/>
        <w:jc w:val="both"/>
        <w:rPr>
          <w:rFonts w:ascii="Palatino Linotype" w:hAnsi="Palatino Linotype" w:cs="Arial"/>
          <w:b/>
          <w:i/>
          <w:sz w:val="22"/>
          <w:szCs w:val="22"/>
        </w:rPr>
      </w:pPr>
      <w:r w:rsidRPr="00D95384">
        <w:rPr>
          <w:rFonts w:ascii="Palatino Linotype" w:hAnsi="Palatino Linotype" w:cs="Arial"/>
          <w:b/>
          <w:i/>
          <w:sz w:val="22"/>
          <w:szCs w:val="22"/>
        </w:rPr>
        <w:t>Décimo primero.</w:t>
      </w:r>
      <w:r w:rsidRPr="00D9538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95384">
        <w:rPr>
          <w:rFonts w:ascii="Palatino Linotype" w:hAnsi="Palatino Linotype" w:cs="Arial"/>
          <w:b/>
          <w:i/>
          <w:sz w:val="22"/>
          <w:szCs w:val="22"/>
        </w:rPr>
        <w:t>”</w:t>
      </w:r>
    </w:p>
    <w:p w14:paraId="02C378A0" w14:textId="77777777" w:rsidR="00280DB8" w:rsidRPr="00D95384" w:rsidRDefault="00280DB8" w:rsidP="00D95384">
      <w:pPr>
        <w:jc w:val="both"/>
        <w:rPr>
          <w:rFonts w:ascii="Palatino Linotype" w:hAnsi="Palatino Linotype" w:cs="Arial"/>
        </w:rPr>
      </w:pPr>
    </w:p>
    <w:p w14:paraId="1FF73ABD" w14:textId="77777777" w:rsidR="00280DB8" w:rsidRPr="00D95384" w:rsidRDefault="00280DB8" w:rsidP="00D95384">
      <w:pPr>
        <w:spacing w:line="360" w:lineRule="auto"/>
        <w:jc w:val="both"/>
        <w:rPr>
          <w:rFonts w:ascii="Palatino Linotype" w:hAnsi="Palatino Linotype" w:cs="Arial"/>
        </w:rPr>
      </w:pPr>
      <w:r w:rsidRPr="00D9538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A95295F" w14:textId="77777777" w:rsidR="00280DB8" w:rsidRPr="00D95384" w:rsidRDefault="00280DB8" w:rsidP="00D95384">
      <w:pPr>
        <w:spacing w:line="360" w:lineRule="auto"/>
        <w:ind w:right="-93"/>
        <w:jc w:val="both"/>
        <w:rPr>
          <w:rFonts w:ascii="Palatino Linotype" w:hAnsi="Palatino Linotype" w:cs="Arial"/>
          <w:lang w:eastAsia="es-MX"/>
        </w:rPr>
      </w:pPr>
    </w:p>
    <w:p w14:paraId="776101A4" w14:textId="77777777" w:rsidR="00280DB8" w:rsidRPr="00D95384" w:rsidRDefault="00280DB8" w:rsidP="00D95384">
      <w:pPr>
        <w:autoSpaceDE w:val="0"/>
        <w:autoSpaceDN w:val="0"/>
        <w:adjustRightInd w:val="0"/>
        <w:spacing w:line="360" w:lineRule="auto"/>
        <w:ind w:right="-91"/>
        <w:jc w:val="both"/>
        <w:rPr>
          <w:rFonts w:ascii="Palatino Linotype" w:hAnsi="Palatino Linotype" w:cs="Arial"/>
          <w:lang w:eastAsia="es-CO"/>
        </w:rPr>
      </w:pPr>
      <w:r w:rsidRPr="00D95384">
        <w:rPr>
          <w:rFonts w:ascii="Palatino Linotype" w:hAnsi="Palatino Linotype" w:cs="Arial"/>
        </w:rPr>
        <w:t xml:space="preserve">Consecuentemente, se destaca que la versión pública que elabore </w:t>
      </w:r>
      <w:r w:rsidRPr="00D95384">
        <w:rPr>
          <w:rFonts w:ascii="Palatino Linotype" w:hAnsi="Palatino Linotype" w:cs="Arial"/>
          <w:b/>
        </w:rPr>
        <w:t>EL SUJETO OBLIGADO</w:t>
      </w:r>
      <w:r w:rsidRPr="00D95384">
        <w:rPr>
          <w:rFonts w:ascii="Palatino Linotype" w:hAnsi="Palatino Linotype" w:cs="Arial"/>
        </w:rPr>
        <w:t xml:space="preserve"> debe cumplir con las formalidades exigidas en la Ley, por lo que para tal efecto emitirá el </w:t>
      </w:r>
      <w:r w:rsidRPr="00D95384">
        <w:rPr>
          <w:rFonts w:ascii="Palatino Linotype" w:hAnsi="Palatino Linotype" w:cs="Arial"/>
          <w:b/>
        </w:rPr>
        <w:t>Acuerdo del Comité de Transparencia</w:t>
      </w:r>
      <w:r w:rsidRPr="00D95384">
        <w:rPr>
          <w:rFonts w:ascii="Palatino Linotype" w:hAnsi="Palatino Linotype" w:cs="Arial"/>
        </w:rPr>
        <w:t xml:space="preserve"> en términos de los artículos 122 </w:t>
      </w:r>
      <w:r w:rsidRPr="00D95384">
        <w:rPr>
          <w:rFonts w:ascii="Palatino Linotype" w:hAnsi="Palatino Linotype" w:cs="Arial"/>
        </w:rPr>
        <w:lastRenderedPageBreak/>
        <w:t>y 124 de la Ley de Transparencia y Acceso a la Información Pública del Estado de México y Municipios, con el cual sustentará la clasificación de datos y con ello la "versión pública" de los documentos materia de la solicitud</w:t>
      </w:r>
      <w:r w:rsidRPr="00D9538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AABE54C" w14:textId="77777777" w:rsidR="00280DB8" w:rsidRPr="00D95384" w:rsidRDefault="00280DB8" w:rsidP="00D95384">
      <w:pPr>
        <w:spacing w:line="360" w:lineRule="auto"/>
        <w:jc w:val="both"/>
        <w:rPr>
          <w:rFonts w:ascii="Palatino Linotype" w:hAnsi="Palatino Linotype" w:cs="Arial"/>
        </w:rPr>
      </w:pPr>
    </w:p>
    <w:p w14:paraId="258E810A" w14:textId="77777777" w:rsidR="00F067DF" w:rsidRPr="00D95384" w:rsidRDefault="00F067DF" w:rsidP="00D95384">
      <w:pPr>
        <w:spacing w:line="360" w:lineRule="auto"/>
        <w:jc w:val="both"/>
        <w:rPr>
          <w:rFonts w:ascii="Palatino Linotype" w:hAnsi="Palatino Linotype" w:cs="Arial"/>
        </w:rPr>
      </w:pPr>
      <w:r w:rsidRPr="00D95384">
        <w:rPr>
          <w:rFonts w:ascii="Palatino Linotype" w:hAnsi="Palatino Linotype" w:cs="Arial"/>
        </w:rPr>
        <w:t xml:space="preserve">Debido a lo </w:t>
      </w:r>
      <w:r w:rsidRPr="00D95384">
        <w:rPr>
          <w:rFonts w:ascii="Palatino Linotype" w:hAnsi="Palatino Linotype" w:cs="Arial"/>
          <w:lang w:eastAsia="es-CO"/>
        </w:rPr>
        <w:t>anteriormente</w:t>
      </w:r>
      <w:r w:rsidRPr="00D95384">
        <w:rPr>
          <w:rFonts w:ascii="Palatino Linotype" w:hAnsi="Palatino Linotype" w:cs="Arial"/>
        </w:rPr>
        <w:t xml:space="preserve"> expuesto, este Órgano Garante, estima que las razones o motivos de inconformidad hechos valer por </w:t>
      </w:r>
      <w:r w:rsidRPr="00D95384">
        <w:rPr>
          <w:rFonts w:ascii="Palatino Linotype" w:hAnsi="Palatino Linotype" w:cs="Arial"/>
          <w:b/>
        </w:rPr>
        <w:t>EL RECURRENTE</w:t>
      </w:r>
      <w:r w:rsidRPr="00D95384">
        <w:rPr>
          <w:rFonts w:ascii="Palatino Linotype" w:hAnsi="Palatino Linotype" w:cs="Arial"/>
        </w:rPr>
        <w:t xml:space="preserve"> devienen </w:t>
      </w:r>
      <w:r w:rsidRPr="00D95384">
        <w:rPr>
          <w:rFonts w:ascii="Palatino Linotype" w:hAnsi="Palatino Linotype" w:cs="Arial"/>
          <w:b/>
        </w:rPr>
        <w:t>fundadas</w:t>
      </w:r>
      <w:r w:rsidRPr="00D95384">
        <w:rPr>
          <w:rFonts w:ascii="Palatino Linotype" w:hAnsi="Palatino Linotype" w:cs="Arial"/>
        </w:rPr>
        <w:t xml:space="preserve"> y suficientes para </w:t>
      </w:r>
      <w:r w:rsidRPr="00D95384">
        <w:rPr>
          <w:rFonts w:ascii="Palatino Linotype" w:hAnsi="Palatino Linotype" w:cs="Arial"/>
          <w:b/>
        </w:rPr>
        <w:t>MODIFICAR</w:t>
      </w:r>
      <w:r w:rsidRPr="00D95384">
        <w:rPr>
          <w:rFonts w:ascii="Palatino Linotype" w:hAnsi="Palatino Linotype" w:cs="Arial"/>
        </w:rPr>
        <w:t xml:space="preserve"> la respuesta del </w:t>
      </w:r>
      <w:r w:rsidRPr="00D95384">
        <w:rPr>
          <w:rFonts w:ascii="Palatino Linotype" w:hAnsi="Palatino Linotype" w:cs="Arial"/>
          <w:b/>
        </w:rPr>
        <w:t>SUJETO OBLIGADO</w:t>
      </w:r>
      <w:r w:rsidRPr="00D95384">
        <w:rPr>
          <w:rFonts w:ascii="Palatino Linotype" w:hAnsi="Palatino Linotype" w:cs="Arial"/>
        </w:rPr>
        <w:t xml:space="preserve"> y ordenarle haga entrega de la información descrita en el presente Considerando.</w:t>
      </w:r>
    </w:p>
    <w:p w14:paraId="66F91C9F" w14:textId="77777777" w:rsidR="00F067DF" w:rsidRPr="00D95384" w:rsidRDefault="00F067DF" w:rsidP="00D95384">
      <w:pPr>
        <w:spacing w:line="360" w:lineRule="auto"/>
        <w:rPr>
          <w:rFonts w:ascii="Palatino Linotype" w:hAnsi="Palatino Linotype"/>
        </w:rPr>
      </w:pPr>
    </w:p>
    <w:p w14:paraId="7DCBDE3E" w14:textId="77777777" w:rsidR="00F067DF" w:rsidRPr="00D95384" w:rsidRDefault="00F067DF" w:rsidP="00D95384">
      <w:pPr>
        <w:widowControl w:val="0"/>
        <w:autoSpaceDE w:val="0"/>
        <w:autoSpaceDN w:val="0"/>
        <w:adjustRightInd w:val="0"/>
        <w:spacing w:line="360" w:lineRule="auto"/>
        <w:jc w:val="both"/>
        <w:rPr>
          <w:rFonts w:ascii="Palatino Linotype" w:eastAsia="Calibri" w:hAnsi="Palatino Linotype" w:cs="Arial"/>
        </w:rPr>
      </w:pPr>
      <w:r w:rsidRPr="00D95384">
        <w:rPr>
          <w:rFonts w:ascii="Palatino Linotype" w:eastAsia="Calibri" w:hAnsi="Palatino Linotype" w:cs="Arial"/>
        </w:rPr>
        <w:t xml:space="preserve">Así, con </w:t>
      </w:r>
      <w:r w:rsidRPr="00D95384">
        <w:rPr>
          <w:rFonts w:ascii="Palatino Linotype" w:hAnsi="Palatino Linotype" w:cs="Arial"/>
        </w:rPr>
        <w:t>fundamento</w:t>
      </w:r>
      <w:r w:rsidRPr="00D95384">
        <w:rPr>
          <w:rFonts w:ascii="Palatino Linotype" w:eastAsia="Calibri" w:hAnsi="Palatino Linotype" w:cs="Arial"/>
        </w:rPr>
        <w:t xml:space="preserve"> en lo prescrito en los artículos 5, párrafos</w:t>
      </w:r>
      <w:r w:rsidRPr="00D95384">
        <w:rPr>
          <w:rFonts w:ascii="Palatino Linotype" w:hAnsi="Palatino Linotype"/>
        </w:rPr>
        <w:t xml:space="preserve"> trigésimo segundo, trigésimo tercero y trigésimo cuarto, fracciones IV y V,</w:t>
      </w:r>
      <w:r w:rsidRPr="00D95384">
        <w:rPr>
          <w:rFonts w:ascii="Palatino Linotype" w:eastAsia="Calibri" w:hAnsi="Palatino Linotype" w:cs="Arial"/>
        </w:rPr>
        <w:t xml:space="preserve"> de la Constitución Política del Estado Libre y Soberano de </w:t>
      </w:r>
      <w:r w:rsidRPr="00D95384">
        <w:rPr>
          <w:rFonts w:ascii="Palatino Linotype" w:hAnsi="Palatino Linotype" w:cs="Arial"/>
          <w:lang w:val="es-ES_tradnl"/>
        </w:rPr>
        <w:t>México</w:t>
      </w:r>
      <w:r w:rsidRPr="00D95384">
        <w:rPr>
          <w:rFonts w:ascii="Palatino Linotype" w:eastAsia="Calibri" w:hAnsi="Palatino Linotype" w:cs="Arial"/>
        </w:rPr>
        <w:t xml:space="preserve">, y los artículos </w:t>
      </w:r>
      <w:r w:rsidRPr="00D95384">
        <w:rPr>
          <w:rFonts w:ascii="Palatino Linotype" w:hAnsi="Palatino Linotype"/>
        </w:rPr>
        <w:t xml:space="preserve">2, </w:t>
      </w:r>
      <w:r w:rsidRPr="00D95384">
        <w:rPr>
          <w:rFonts w:ascii="Palatino Linotype" w:hAnsi="Palatino Linotype" w:cs="Arial"/>
        </w:rPr>
        <w:t>fracción</w:t>
      </w:r>
      <w:r w:rsidRPr="00D95384">
        <w:rPr>
          <w:rFonts w:ascii="Palatino Linotype" w:hAnsi="Palatino Linotype"/>
        </w:rPr>
        <w:t xml:space="preserve"> II, 9, </w:t>
      </w:r>
      <w:r w:rsidRPr="00D95384">
        <w:rPr>
          <w:rFonts w:ascii="Palatino Linotype" w:hAnsi="Palatino Linotype" w:cs="Arial"/>
          <w:lang w:val="es-ES_tradnl"/>
        </w:rPr>
        <w:t>29</w:t>
      </w:r>
      <w:r w:rsidRPr="00D95384">
        <w:rPr>
          <w:rFonts w:ascii="Palatino Linotype" w:hAnsi="Palatino Linotype"/>
        </w:rPr>
        <w:t>, 36, fracciones I y II, 176, 178, 179, 181, 185, fracción I, 186 y 188,</w:t>
      </w:r>
      <w:r w:rsidRPr="00D95384">
        <w:rPr>
          <w:rFonts w:ascii="Palatino Linotype" w:eastAsia="Calibri" w:hAnsi="Palatino Linotype" w:cs="Arial"/>
        </w:rPr>
        <w:t xml:space="preserve"> de la Ley de Transparencia y Acceso a la Información Pública del Estado de México y </w:t>
      </w:r>
      <w:r w:rsidRPr="00D95384">
        <w:rPr>
          <w:rFonts w:ascii="Palatino Linotype" w:hAnsi="Palatino Linotype" w:cs="Arial"/>
        </w:rPr>
        <w:t>Municipios</w:t>
      </w:r>
      <w:r w:rsidRPr="00D95384">
        <w:rPr>
          <w:rFonts w:ascii="Palatino Linotype" w:eastAsia="Calibri" w:hAnsi="Palatino Linotype" w:cs="Arial"/>
        </w:rPr>
        <w:t xml:space="preserve">, </w:t>
      </w:r>
      <w:r w:rsidRPr="00D95384">
        <w:rPr>
          <w:rFonts w:ascii="Palatino Linotype" w:hAnsi="Palatino Linotype"/>
        </w:rPr>
        <w:t>este</w:t>
      </w:r>
      <w:r w:rsidRPr="00D95384">
        <w:rPr>
          <w:rFonts w:ascii="Palatino Linotype" w:eastAsia="Calibri" w:hAnsi="Palatino Linotype" w:cs="Arial"/>
        </w:rPr>
        <w:t xml:space="preserve"> Pleno:</w:t>
      </w:r>
    </w:p>
    <w:p w14:paraId="1119F29A" w14:textId="77777777" w:rsidR="00F067DF" w:rsidRPr="00D95384" w:rsidRDefault="00F067DF" w:rsidP="00D95384">
      <w:pPr>
        <w:widowControl w:val="0"/>
        <w:autoSpaceDE w:val="0"/>
        <w:autoSpaceDN w:val="0"/>
        <w:adjustRightInd w:val="0"/>
        <w:jc w:val="both"/>
        <w:rPr>
          <w:rFonts w:ascii="Palatino Linotype" w:eastAsiaTheme="minorHAnsi" w:hAnsi="Palatino Linotype"/>
          <w:lang w:eastAsia="es-ES_tradnl"/>
        </w:rPr>
      </w:pPr>
    </w:p>
    <w:p w14:paraId="4A9F4C21" w14:textId="77777777" w:rsidR="002F2E16" w:rsidRPr="00D95384" w:rsidRDefault="002F2E16" w:rsidP="00D95384">
      <w:pPr>
        <w:jc w:val="center"/>
        <w:rPr>
          <w:rFonts w:ascii="Palatino Linotype" w:hAnsi="Palatino Linotype"/>
          <w:b/>
          <w:sz w:val="28"/>
        </w:rPr>
      </w:pPr>
    </w:p>
    <w:p w14:paraId="2B7CBE03" w14:textId="77777777" w:rsidR="00F067DF" w:rsidRPr="00D95384" w:rsidRDefault="00F067DF" w:rsidP="00D95384">
      <w:pPr>
        <w:jc w:val="center"/>
        <w:rPr>
          <w:rFonts w:ascii="Palatino Linotype" w:hAnsi="Palatino Linotype"/>
          <w:b/>
          <w:sz w:val="28"/>
        </w:rPr>
      </w:pPr>
      <w:r w:rsidRPr="00D95384">
        <w:rPr>
          <w:rFonts w:ascii="Palatino Linotype" w:hAnsi="Palatino Linotype"/>
          <w:b/>
          <w:sz w:val="28"/>
        </w:rPr>
        <w:lastRenderedPageBreak/>
        <w:t>R E S U E L V E</w:t>
      </w:r>
    </w:p>
    <w:p w14:paraId="6B92382D" w14:textId="77777777" w:rsidR="00F067DF" w:rsidRPr="00D95384" w:rsidRDefault="00F067DF" w:rsidP="00D95384">
      <w:pPr>
        <w:jc w:val="center"/>
        <w:rPr>
          <w:rFonts w:ascii="Palatino Linotype" w:hAnsi="Palatino Linotype"/>
          <w:b/>
          <w:sz w:val="28"/>
        </w:rPr>
      </w:pPr>
    </w:p>
    <w:p w14:paraId="6382144D" w14:textId="77777777" w:rsidR="00F067DF" w:rsidRPr="00D95384" w:rsidRDefault="00F067DF" w:rsidP="00D95384">
      <w:pPr>
        <w:spacing w:line="360" w:lineRule="auto"/>
        <w:jc w:val="both"/>
        <w:rPr>
          <w:rFonts w:ascii="Palatino Linotype" w:hAnsi="Palatino Linotype" w:cs="Arial"/>
        </w:rPr>
      </w:pPr>
      <w:r w:rsidRPr="00D95384">
        <w:rPr>
          <w:rFonts w:ascii="Palatino Linotype" w:hAnsi="Palatino Linotype" w:cs="Arial"/>
          <w:b/>
          <w:sz w:val="28"/>
          <w:szCs w:val="28"/>
        </w:rPr>
        <w:t>PRIMERO</w:t>
      </w:r>
      <w:r w:rsidRPr="00D95384">
        <w:rPr>
          <w:rFonts w:ascii="Palatino Linotype" w:hAnsi="Palatino Linotype" w:cs="Arial"/>
          <w:sz w:val="28"/>
          <w:szCs w:val="28"/>
        </w:rPr>
        <w:t>.</w:t>
      </w:r>
      <w:r w:rsidRPr="00D95384">
        <w:rPr>
          <w:rFonts w:ascii="Palatino Linotype" w:hAnsi="Palatino Linotype" w:cs="Arial"/>
        </w:rPr>
        <w:t xml:space="preserve"> Resultan </w:t>
      </w:r>
      <w:r w:rsidRPr="00D95384">
        <w:rPr>
          <w:rFonts w:ascii="Palatino Linotype" w:hAnsi="Palatino Linotype" w:cs="Arial"/>
          <w:b/>
        </w:rPr>
        <w:t>fundadas</w:t>
      </w:r>
      <w:r w:rsidRPr="00D95384">
        <w:rPr>
          <w:rFonts w:ascii="Palatino Linotype" w:hAnsi="Palatino Linotype" w:cs="Arial"/>
        </w:rPr>
        <w:t xml:space="preserve"> las razones o motivos de inconformidad planteadas por </w:t>
      </w:r>
      <w:r w:rsidRPr="00D95384">
        <w:rPr>
          <w:rFonts w:ascii="Palatino Linotype" w:hAnsi="Palatino Linotype" w:cs="Arial"/>
          <w:b/>
        </w:rPr>
        <w:t>EL RECURRENTE</w:t>
      </w:r>
      <w:r w:rsidRPr="00D95384">
        <w:rPr>
          <w:rFonts w:ascii="Palatino Linotype" w:hAnsi="Palatino Linotype" w:cs="Arial"/>
        </w:rPr>
        <w:t xml:space="preserve">, en términos del Considerando </w:t>
      </w:r>
      <w:r w:rsidRPr="00D95384">
        <w:rPr>
          <w:rFonts w:ascii="Palatino Linotype" w:hAnsi="Palatino Linotype" w:cs="Arial"/>
          <w:b/>
        </w:rPr>
        <w:t>QUINTO</w:t>
      </w:r>
      <w:r w:rsidRPr="00D95384">
        <w:rPr>
          <w:rFonts w:ascii="Palatino Linotype" w:hAnsi="Palatino Linotype" w:cs="Arial"/>
        </w:rPr>
        <w:t xml:space="preserve"> de la presente resolución.</w:t>
      </w:r>
    </w:p>
    <w:p w14:paraId="1051B4DA" w14:textId="77777777" w:rsidR="00F067DF" w:rsidRPr="00D95384" w:rsidRDefault="00F067DF" w:rsidP="00D95384">
      <w:pPr>
        <w:spacing w:line="360" w:lineRule="auto"/>
        <w:jc w:val="both"/>
        <w:rPr>
          <w:rFonts w:ascii="Palatino Linotype" w:hAnsi="Palatino Linotype" w:cs="Arial"/>
        </w:rPr>
      </w:pPr>
    </w:p>
    <w:p w14:paraId="2993D1BC" w14:textId="4943C56F" w:rsidR="00F067DF" w:rsidRPr="00D95384" w:rsidRDefault="00F067DF" w:rsidP="00D95384">
      <w:pPr>
        <w:spacing w:line="360" w:lineRule="auto"/>
        <w:jc w:val="both"/>
        <w:rPr>
          <w:rFonts w:ascii="Palatino Linotype" w:hAnsi="Palatino Linotype" w:cs="Arial"/>
          <w:b/>
        </w:rPr>
      </w:pPr>
      <w:r w:rsidRPr="00D95384">
        <w:rPr>
          <w:rFonts w:ascii="Palatino Linotype" w:hAnsi="Palatino Linotype" w:cs="Arial"/>
          <w:b/>
          <w:sz w:val="28"/>
          <w:szCs w:val="28"/>
        </w:rPr>
        <w:t>SEGUNDO</w:t>
      </w:r>
      <w:r w:rsidRPr="00D95384">
        <w:rPr>
          <w:rFonts w:ascii="Palatino Linotype" w:hAnsi="Palatino Linotype" w:cs="Arial"/>
          <w:sz w:val="28"/>
          <w:szCs w:val="28"/>
        </w:rPr>
        <w:t>.</w:t>
      </w:r>
      <w:r w:rsidRPr="00D95384">
        <w:rPr>
          <w:rFonts w:ascii="Palatino Linotype" w:hAnsi="Palatino Linotype" w:cs="Arial"/>
        </w:rPr>
        <w:t xml:space="preserve"> </w:t>
      </w:r>
      <w:r w:rsidRPr="00D95384">
        <w:rPr>
          <w:rFonts w:ascii="Palatino Linotype" w:eastAsia="Calibri" w:hAnsi="Palatino Linotype" w:cs="Arial"/>
        </w:rPr>
        <w:t xml:space="preserve">Se </w:t>
      </w:r>
      <w:r w:rsidRPr="00D95384">
        <w:rPr>
          <w:rFonts w:ascii="Palatino Linotype" w:eastAsia="Calibri" w:hAnsi="Palatino Linotype" w:cs="Arial"/>
          <w:b/>
        </w:rPr>
        <w:t xml:space="preserve">MODIFICA </w:t>
      </w:r>
      <w:r w:rsidRPr="00D95384">
        <w:rPr>
          <w:rFonts w:ascii="Palatino Linotype" w:eastAsia="Calibri" w:hAnsi="Palatino Linotype" w:cs="Arial"/>
        </w:rPr>
        <w:t xml:space="preserve">la respuesta proporcionada por </w:t>
      </w:r>
      <w:r w:rsidRPr="00D95384">
        <w:rPr>
          <w:rFonts w:ascii="Palatino Linotype" w:eastAsia="Calibri" w:hAnsi="Palatino Linotype" w:cs="Arial"/>
          <w:b/>
        </w:rPr>
        <w:t xml:space="preserve">EL SUJETO OBLIGADO, </w:t>
      </w:r>
      <w:r w:rsidRPr="00D95384">
        <w:rPr>
          <w:rFonts w:ascii="Palatino Linotype" w:hAnsi="Palatino Linotype"/>
          <w:shd w:val="clear" w:color="auto" w:fill="FFFFFF"/>
        </w:rPr>
        <w:t xml:space="preserve">que generó el Recurso de Revisión </w:t>
      </w:r>
      <w:r w:rsidRPr="00D95384">
        <w:rPr>
          <w:rFonts w:ascii="Palatino Linotype" w:hAnsi="Palatino Linotype"/>
          <w:b/>
        </w:rPr>
        <w:t>0</w:t>
      </w:r>
      <w:r w:rsidR="00280DB8" w:rsidRPr="00D95384">
        <w:rPr>
          <w:rFonts w:ascii="Palatino Linotype" w:hAnsi="Palatino Linotype"/>
          <w:b/>
        </w:rPr>
        <w:t>7522</w:t>
      </w:r>
      <w:r w:rsidRPr="00D95384">
        <w:rPr>
          <w:rFonts w:ascii="Palatino Linotype" w:hAnsi="Palatino Linotype"/>
          <w:b/>
        </w:rPr>
        <w:t xml:space="preserve">/INFOEM/IP/RR/2023, </w:t>
      </w:r>
      <w:r w:rsidRPr="00D95384">
        <w:rPr>
          <w:rFonts w:ascii="Palatino Linotype" w:hAnsi="Palatino Linotype" w:cs="Arial"/>
        </w:rPr>
        <w:t xml:space="preserve">en términos del </w:t>
      </w:r>
      <w:r w:rsidRPr="00D95384">
        <w:rPr>
          <w:rFonts w:ascii="Palatino Linotype" w:hAnsi="Palatino Linotype" w:cs="Arial"/>
          <w:bCs/>
        </w:rPr>
        <w:t>considerando</w:t>
      </w:r>
      <w:r w:rsidRPr="00D95384">
        <w:rPr>
          <w:rFonts w:ascii="Palatino Linotype" w:hAnsi="Palatino Linotype" w:cs="Arial"/>
          <w:b/>
        </w:rPr>
        <w:t xml:space="preserve"> QUINTO </w:t>
      </w:r>
      <w:r w:rsidRPr="00D95384">
        <w:rPr>
          <w:rFonts w:ascii="Palatino Linotype" w:hAnsi="Palatino Linotype" w:cs="Arial"/>
        </w:rPr>
        <w:t xml:space="preserve">de la presente resolución, se </w:t>
      </w:r>
      <w:r w:rsidRPr="00D95384">
        <w:rPr>
          <w:rFonts w:ascii="Palatino Linotype" w:hAnsi="Palatino Linotype" w:cs="Arial"/>
          <w:b/>
        </w:rPr>
        <w:t>ORDENA</w:t>
      </w:r>
      <w:r w:rsidRPr="00D95384">
        <w:rPr>
          <w:rFonts w:ascii="Palatino Linotype" w:hAnsi="Palatino Linotype" w:cs="Arial"/>
        </w:rPr>
        <w:t xml:space="preserve"> al </w:t>
      </w:r>
      <w:r w:rsidRPr="00D95384">
        <w:rPr>
          <w:rFonts w:ascii="Palatino Linotype" w:hAnsi="Palatino Linotype" w:cs="Arial"/>
          <w:b/>
        </w:rPr>
        <w:t>SUJETO OBLIGADO</w:t>
      </w:r>
      <w:r w:rsidRPr="00D95384">
        <w:rPr>
          <w:rFonts w:ascii="Palatino Linotype" w:hAnsi="Palatino Linotype" w:cs="Arial"/>
        </w:rPr>
        <w:t xml:space="preserve"> entregar al</w:t>
      </w:r>
      <w:r w:rsidRPr="00D95384">
        <w:rPr>
          <w:rFonts w:ascii="Palatino Linotype" w:hAnsi="Palatino Linotype" w:cs="Arial"/>
          <w:b/>
          <w:bCs/>
        </w:rPr>
        <w:t xml:space="preserve"> </w:t>
      </w:r>
      <w:r w:rsidRPr="00D95384">
        <w:rPr>
          <w:rFonts w:ascii="Palatino Linotype" w:hAnsi="Palatino Linotype" w:cs="Arial"/>
          <w:b/>
        </w:rPr>
        <w:t xml:space="preserve">RECURRENTE, </w:t>
      </w:r>
      <w:r w:rsidRPr="00D95384">
        <w:rPr>
          <w:rFonts w:ascii="Palatino Linotype" w:hAnsi="Palatino Linotype" w:cs="Arial"/>
        </w:rPr>
        <w:t xml:space="preserve">a través del Sistema de Acceso a la Información Mexiquense </w:t>
      </w:r>
      <w:r w:rsidRPr="00D95384">
        <w:rPr>
          <w:rFonts w:ascii="Palatino Linotype" w:hAnsi="Palatino Linotype" w:cs="Arial"/>
          <w:b/>
        </w:rPr>
        <w:t>(SAIMEX)</w:t>
      </w:r>
      <w:r w:rsidRPr="00D95384">
        <w:rPr>
          <w:rFonts w:ascii="Palatino Linotype" w:hAnsi="Palatino Linotype" w:cs="Arial"/>
          <w:bCs/>
        </w:rPr>
        <w:t xml:space="preserve">, </w:t>
      </w:r>
      <w:r w:rsidRPr="00D95384">
        <w:rPr>
          <w:rFonts w:ascii="Palatino Linotype" w:hAnsi="Palatino Linotype" w:cs="Arial"/>
        </w:rPr>
        <w:t xml:space="preserve">de ser procedente en </w:t>
      </w:r>
      <w:r w:rsidRPr="00D95384">
        <w:rPr>
          <w:rFonts w:ascii="Palatino Linotype" w:hAnsi="Palatino Linotype" w:cs="Arial"/>
          <w:b/>
          <w:lang w:val="es-ES"/>
        </w:rPr>
        <w:t xml:space="preserve">versión pública </w:t>
      </w:r>
      <w:r w:rsidRPr="00D95384">
        <w:rPr>
          <w:rFonts w:ascii="Palatino Linotype" w:hAnsi="Palatino Linotype" w:cs="Arial"/>
          <w:lang w:val="es-ES"/>
        </w:rPr>
        <w:t>lo siguiente:</w:t>
      </w:r>
    </w:p>
    <w:p w14:paraId="26E1D82A" w14:textId="77777777" w:rsidR="00F067DF" w:rsidRPr="00D95384" w:rsidRDefault="00F067DF" w:rsidP="00D95384">
      <w:pPr>
        <w:spacing w:line="276" w:lineRule="auto"/>
        <w:jc w:val="both"/>
        <w:rPr>
          <w:rFonts w:ascii="Palatino Linotype" w:hAnsi="Palatino Linotype" w:cs="Arial"/>
          <w:bCs/>
        </w:rPr>
      </w:pPr>
    </w:p>
    <w:p w14:paraId="040960BF" w14:textId="1DE332A9" w:rsidR="00280DB8" w:rsidRPr="00D95384" w:rsidRDefault="00280DB8" w:rsidP="00D95384">
      <w:pPr>
        <w:spacing w:line="276" w:lineRule="auto"/>
        <w:ind w:left="851" w:right="899"/>
        <w:jc w:val="both"/>
        <w:rPr>
          <w:rFonts w:ascii="Palatino Linotype" w:hAnsi="Palatino Linotype"/>
          <w:i/>
          <w:sz w:val="22"/>
          <w:szCs w:val="22"/>
        </w:rPr>
      </w:pPr>
      <w:r w:rsidRPr="00D95384">
        <w:rPr>
          <w:rFonts w:ascii="Palatino Linotype" w:hAnsi="Palatino Linotype"/>
          <w:b/>
          <w:i/>
          <w:sz w:val="22"/>
          <w:szCs w:val="22"/>
        </w:rPr>
        <w:t>a)</w:t>
      </w:r>
      <w:r w:rsidRPr="00D95384">
        <w:rPr>
          <w:rFonts w:ascii="Palatino Linotype" w:hAnsi="Palatino Linotype"/>
          <w:i/>
          <w:sz w:val="22"/>
          <w:szCs w:val="22"/>
        </w:rPr>
        <w:t xml:space="preserve"> </w:t>
      </w:r>
      <w:r w:rsidR="006F3041" w:rsidRPr="00D95384">
        <w:rPr>
          <w:rFonts w:ascii="Palatino Linotype" w:hAnsi="Palatino Linotype"/>
          <w:i/>
          <w:sz w:val="22"/>
          <w:szCs w:val="22"/>
        </w:rPr>
        <w:t xml:space="preserve">El recibo de nómina remitido en respuesta. </w:t>
      </w:r>
    </w:p>
    <w:p w14:paraId="319B0071" w14:textId="77777777" w:rsidR="00280DB8" w:rsidRPr="00D95384" w:rsidRDefault="00280DB8" w:rsidP="00D95384">
      <w:pPr>
        <w:spacing w:line="276" w:lineRule="auto"/>
        <w:ind w:left="851" w:right="899"/>
        <w:jc w:val="both"/>
        <w:rPr>
          <w:rFonts w:ascii="Palatino Linotype" w:hAnsi="Palatino Linotype"/>
          <w:i/>
          <w:sz w:val="22"/>
          <w:szCs w:val="22"/>
        </w:rPr>
      </w:pPr>
    </w:p>
    <w:p w14:paraId="226CC78B" w14:textId="4AC0A69D" w:rsidR="00280DB8" w:rsidRPr="00D95384" w:rsidRDefault="00280DB8" w:rsidP="00D95384">
      <w:pPr>
        <w:spacing w:line="276" w:lineRule="auto"/>
        <w:ind w:left="851" w:right="899"/>
        <w:jc w:val="both"/>
        <w:rPr>
          <w:rFonts w:ascii="Palatino Linotype" w:hAnsi="Palatino Linotype"/>
          <w:i/>
          <w:sz w:val="22"/>
          <w:szCs w:val="22"/>
        </w:rPr>
      </w:pPr>
      <w:r w:rsidRPr="00D95384">
        <w:rPr>
          <w:rFonts w:ascii="Palatino Linotype" w:hAnsi="Palatino Linotype"/>
          <w:b/>
          <w:i/>
          <w:sz w:val="22"/>
          <w:szCs w:val="22"/>
        </w:rPr>
        <w:t xml:space="preserve">b) </w:t>
      </w:r>
      <w:r w:rsidRPr="00D95384">
        <w:rPr>
          <w:rFonts w:ascii="Palatino Linotype" w:hAnsi="Palatino Linotype"/>
          <w:i/>
          <w:sz w:val="22"/>
          <w:szCs w:val="22"/>
        </w:rPr>
        <w:t>El expediente laboral de la persona precisada en la solicitud.</w:t>
      </w:r>
    </w:p>
    <w:p w14:paraId="6D44D0C1" w14:textId="2A75785C" w:rsidR="00280DB8" w:rsidRPr="00D95384" w:rsidRDefault="00280DB8" w:rsidP="00D95384">
      <w:pPr>
        <w:spacing w:line="276" w:lineRule="auto"/>
        <w:ind w:left="851" w:right="899"/>
        <w:jc w:val="both"/>
        <w:rPr>
          <w:rFonts w:ascii="Palatino Linotype" w:hAnsi="Palatino Linotype"/>
          <w:i/>
          <w:sz w:val="22"/>
          <w:szCs w:val="22"/>
        </w:rPr>
      </w:pPr>
    </w:p>
    <w:p w14:paraId="05128A4B" w14:textId="1CF24435" w:rsidR="00F067DF" w:rsidRPr="00D95384" w:rsidRDefault="00280DB8" w:rsidP="00D95384">
      <w:pPr>
        <w:spacing w:line="276" w:lineRule="auto"/>
        <w:ind w:left="851" w:right="899"/>
        <w:jc w:val="both"/>
        <w:rPr>
          <w:rFonts w:ascii="Palatino Linotype" w:hAnsi="Palatino Linotype"/>
          <w:i/>
          <w:sz w:val="22"/>
          <w:szCs w:val="22"/>
        </w:rPr>
      </w:pPr>
      <w:r w:rsidRPr="00D95384">
        <w:rPr>
          <w:rFonts w:ascii="Palatino Linotype" w:hAnsi="Palatino Linotype"/>
          <w:i/>
          <w:sz w:val="22"/>
          <w:szCs w:val="22"/>
        </w:rPr>
        <w:t xml:space="preserve">Debiendo notificar al </w:t>
      </w:r>
      <w:r w:rsidRPr="00D95384">
        <w:rPr>
          <w:rFonts w:ascii="Palatino Linotype" w:hAnsi="Palatino Linotype"/>
          <w:b/>
          <w:i/>
          <w:sz w:val="22"/>
          <w:szCs w:val="22"/>
        </w:rPr>
        <w:t>RECURRENTE</w:t>
      </w:r>
      <w:r w:rsidRPr="00D95384">
        <w:rPr>
          <w:rFonts w:ascii="Palatino Linotype" w:hAnsi="Palatino Linotype"/>
          <w:i/>
          <w:sz w:val="22"/>
          <w:szCs w:val="22"/>
        </w:rPr>
        <w:t xml:space="preserve"> el Acuerdo de Clasificación de la información que emita el Comité de Transparencia con motivo de la versión pública, así como mediante el cual se clasifiquen en su totalidad los documentos precisados en el considerando correspondiente, que forman parte del expediente, en términos de los artículos 49, fracción II de la Ley de Transparencia y Acceso a la Información Pública del Estado de México y Municipios.</w:t>
      </w:r>
      <w:r w:rsidR="00F067DF" w:rsidRPr="00D95384">
        <w:rPr>
          <w:rFonts w:ascii="Palatino Linotype" w:hAnsi="Palatino Linotype"/>
          <w:i/>
          <w:sz w:val="22"/>
          <w:szCs w:val="22"/>
        </w:rPr>
        <w:t xml:space="preserve"> </w:t>
      </w:r>
    </w:p>
    <w:p w14:paraId="3350066F" w14:textId="77777777" w:rsidR="00F067DF" w:rsidRPr="00D95384" w:rsidRDefault="00F067DF" w:rsidP="00D95384">
      <w:pPr>
        <w:spacing w:line="276" w:lineRule="auto"/>
        <w:ind w:left="851" w:right="899" w:hanging="142"/>
        <w:jc w:val="both"/>
        <w:rPr>
          <w:rFonts w:ascii="Palatino Linotype" w:hAnsi="Palatino Linotype"/>
          <w:i/>
          <w:sz w:val="22"/>
          <w:szCs w:val="22"/>
        </w:rPr>
      </w:pPr>
    </w:p>
    <w:p w14:paraId="2013AA17" w14:textId="77777777" w:rsidR="00F067DF" w:rsidRPr="00D95384" w:rsidRDefault="00F067DF" w:rsidP="00D95384">
      <w:pPr>
        <w:spacing w:line="360" w:lineRule="auto"/>
        <w:jc w:val="both"/>
        <w:rPr>
          <w:rFonts w:ascii="Palatino Linotype" w:hAnsi="Palatino Linotype"/>
          <w:shd w:val="clear" w:color="auto" w:fill="FFFFFF"/>
        </w:rPr>
      </w:pPr>
      <w:r w:rsidRPr="00D95384">
        <w:rPr>
          <w:rFonts w:ascii="Palatino Linotype" w:eastAsia="Palatino Linotype" w:hAnsi="Palatino Linotype" w:cs="Palatino Linotype"/>
          <w:b/>
          <w:sz w:val="28"/>
          <w:lang w:eastAsia="es-MX"/>
        </w:rPr>
        <w:t>TERCERO</w:t>
      </w:r>
      <w:r w:rsidRPr="00D95384">
        <w:rPr>
          <w:rFonts w:ascii="Palatino Linotype" w:eastAsia="Palatino Linotype" w:hAnsi="Palatino Linotype" w:cs="Palatino Linotype"/>
          <w:b/>
          <w:lang w:eastAsia="es-MX"/>
        </w:rPr>
        <w:t>.</w:t>
      </w:r>
      <w:r w:rsidRPr="00D95384">
        <w:rPr>
          <w:rFonts w:ascii="Palatino Linotype" w:eastAsia="Palatino Linotype" w:hAnsi="Palatino Linotype" w:cs="Palatino Linotype"/>
          <w:lang w:eastAsia="es-MX"/>
        </w:rPr>
        <w:t xml:space="preserve"> </w:t>
      </w:r>
      <w:r w:rsidRPr="00D95384">
        <w:rPr>
          <w:rFonts w:ascii="Palatino Linotype" w:eastAsia="Palatino Linotype" w:hAnsi="Palatino Linotype" w:cs="Palatino Linotype"/>
          <w:b/>
          <w:lang w:eastAsia="es-MX"/>
        </w:rPr>
        <w:t xml:space="preserve">Notifíquese </w:t>
      </w:r>
      <w:r w:rsidRPr="00D95384">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w:t>
      </w:r>
      <w:r w:rsidRPr="00D95384">
        <w:rPr>
          <w:rFonts w:ascii="Palatino Linotype" w:hAnsi="Palatino Linotype"/>
          <w:shd w:val="clear" w:color="auto" w:fill="FFFFFF"/>
        </w:rPr>
        <w:lastRenderedPageBreak/>
        <w:t>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70FF0F" w14:textId="77777777" w:rsidR="00F067DF" w:rsidRPr="00D95384" w:rsidRDefault="00F067DF" w:rsidP="00D95384">
      <w:pPr>
        <w:tabs>
          <w:tab w:val="left" w:pos="709"/>
        </w:tabs>
        <w:spacing w:line="360" w:lineRule="auto"/>
        <w:ind w:right="51"/>
        <w:jc w:val="both"/>
        <w:rPr>
          <w:rFonts w:ascii="Palatino Linotype" w:hAnsi="Palatino Linotype"/>
          <w:b/>
          <w:shd w:val="clear" w:color="auto" w:fill="FFFFFF"/>
        </w:rPr>
      </w:pPr>
    </w:p>
    <w:p w14:paraId="62F5BFF5" w14:textId="77777777" w:rsidR="00F067DF" w:rsidRPr="00D95384" w:rsidRDefault="00F067DF" w:rsidP="00D95384">
      <w:pPr>
        <w:tabs>
          <w:tab w:val="left" w:pos="709"/>
        </w:tabs>
        <w:spacing w:line="360" w:lineRule="auto"/>
        <w:ind w:right="51"/>
        <w:jc w:val="both"/>
        <w:rPr>
          <w:rFonts w:ascii="Palatino Linotype" w:hAnsi="Palatino Linotype"/>
          <w:b/>
          <w:szCs w:val="17"/>
          <w:lang w:eastAsia="es-ES_tradnl"/>
        </w:rPr>
      </w:pPr>
      <w:r w:rsidRPr="00D95384">
        <w:rPr>
          <w:rFonts w:ascii="Palatino Linotype" w:hAnsi="Palatino Linotype" w:cs="Arial"/>
          <w:b/>
          <w:bCs/>
          <w:sz w:val="28"/>
        </w:rPr>
        <w:t>CUARTO.</w:t>
      </w:r>
      <w:r w:rsidRPr="00D95384">
        <w:rPr>
          <w:rFonts w:ascii="Palatino Linotype" w:hAnsi="Palatino Linotype"/>
          <w:szCs w:val="17"/>
          <w:lang w:eastAsia="es-ES_tradnl"/>
        </w:rPr>
        <w:t xml:space="preserve"> </w:t>
      </w:r>
      <w:r w:rsidRPr="00D95384">
        <w:rPr>
          <w:rFonts w:ascii="Palatino Linotype" w:hAnsi="Palatino Linotype"/>
          <w:b/>
          <w:szCs w:val="17"/>
          <w:lang w:eastAsia="es-ES_tradnl"/>
        </w:rPr>
        <w:t>Notifíquese</w:t>
      </w:r>
      <w:r w:rsidRPr="00D95384">
        <w:rPr>
          <w:rFonts w:ascii="Palatino Linotype" w:hAnsi="Palatino Linotype"/>
          <w:szCs w:val="17"/>
          <w:lang w:eastAsia="es-ES_tradnl"/>
        </w:rPr>
        <w:t xml:space="preserve"> al </w:t>
      </w:r>
      <w:r w:rsidRPr="00D95384">
        <w:rPr>
          <w:rFonts w:ascii="Palatino Linotype" w:hAnsi="Palatino Linotype"/>
          <w:b/>
          <w:szCs w:val="17"/>
          <w:lang w:eastAsia="es-ES_tradnl"/>
        </w:rPr>
        <w:t>RECURRENTE</w:t>
      </w:r>
      <w:r w:rsidRPr="00D95384">
        <w:rPr>
          <w:rFonts w:ascii="Palatino Linotype" w:hAnsi="Palatino Linotype"/>
          <w:szCs w:val="17"/>
          <w:lang w:eastAsia="es-ES_tradnl"/>
        </w:rPr>
        <w:t xml:space="preserve"> la presente resolución vía </w:t>
      </w:r>
      <w:r w:rsidRPr="00D95384">
        <w:rPr>
          <w:rFonts w:ascii="Palatino Linotype" w:hAnsi="Palatino Linotype" w:cs="Arial"/>
        </w:rPr>
        <w:t xml:space="preserve">Sistema de Acceso a la Información Mexiquense </w:t>
      </w:r>
      <w:r w:rsidRPr="00D95384">
        <w:rPr>
          <w:rFonts w:ascii="Palatino Linotype" w:hAnsi="Palatino Linotype" w:cs="Arial"/>
          <w:b/>
          <w:bCs/>
        </w:rPr>
        <w:t>SAIMEX</w:t>
      </w:r>
      <w:r w:rsidRPr="00D95384">
        <w:rPr>
          <w:rFonts w:ascii="Palatino Linotype" w:hAnsi="Palatino Linotype" w:cs="Arial"/>
        </w:rPr>
        <w:t>.</w:t>
      </w:r>
    </w:p>
    <w:p w14:paraId="08D20E39" w14:textId="77777777" w:rsidR="00F067DF" w:rsidRPr="00D95384" w:rsidRDefault="00F067DF" w:rsidP="00D9538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7D78499D" w14:textId="77777777" w:rsidR="00F067DF" w:rsidRPr="00D95384" w:rsidRDefault="00F067DF" w:rsidP="00D95384">
      <w:pPr>
        <w:tabs>
          <w:tab w:val="left" w:pos="709"/>
        </w:tabs>
        <w:spacing w:line="360" w:lineRule="auto"/>
        <w:ind w:right="51"/>
        <w:jc w:val="both"/>
        <w:rPr>
          <w:rFonts w:ascii="Palatino Linotype" w:hAnsi="Palatino Linotype"/>
          <w:szCs w:val="17"/>
          <w:lang w:eastAsia="es-ES_tradnl"/>
        </w:rPr>
      </w:pPr>
      <w:r w:rsidRPr="00D95384">
        <w:rPr>
          <w:rFonts w:ascii="Palatino Linotype" w:hAnsi="Palatino Linotype" w:cs="Arial"/>
          <w:b/>
          <w:bCs/>
          <w:sz w:val="28"/>
        </w:rPr>
        <w:t>QUINTO.</w:t>
      </w:r>
      <w:r w:rsidRPr="00D95384">
        <w:rPr>
          <w:rFonts w:ascii="Palatino Linotype" w:hAnsi="Palatino Linotype"/>
          <w:szCs w:val="17"/>
          <w:lang w:eastAsia="es-ES_tradnl"/>
        </w:rPr>
        <w:t xml:space="preserve"> Hágase del conocimiento al </w:t>
      </w:r>
      <w:r w:rsidRPr="00D95384">
        <w:rPr>
          <w:rFonts w:ascii="Palatino Linotype" w:hAnsi="Palatino Linotype"/>
          <w:b/>
          <w:szCs w:val="17"/>
          <w:lang w:eastAsia="es-ES_tradnl"/>
        </w:rPr>
        <w:t>RECURRENTE</w:t>
      </w:r>
      <w:r w:rsidRPr="00D95384">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AAD12FC" w14:textId="77777777" w:rsidR="00F067DF" w:rsidRPr="00D95384" w:rsidRDefault="00F067DF" w:rsidP="00D9538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CBE0645" w14:textId="77777777" w:rsidR="00F067DF" w:rsidRPr="00D95384" w:rsidRDefault="00F067DF" w:rsidP="00D95384">
      <w:pPr>
        <w:tabs>
          <w:tab w:val="left" w:pos="709"/>
        </w:tabs>
        <w:spacing w:line="360" w:lineRule="auto"/>
        <w:ind w:right="51"/>
        <w:jc w:val="both"/>
        <w:rPr>
          <w:rFonts w:ascii="Palatino Linotype" w:hAnsi="Palatino Linotype"/>
          <w:szCs w:val="17"/>
          <w:lang w:eastAsia="es-ES_tradnl"/>
        </w:rPr>
      </w:pPr>
      <w:r w:rsidRPr="00D95384">
        <w:rPr>
          <w:rFonts w:ascii="Palatino Linotype" w:hAnsi="Palatino Linotype"/>
          <w:b/>
          <w:sz w:val="28"/>
          <w:szCs w:val="28"/>
          <w:lang w:eastAsia="es-ES_tradnl"/>
        </w:rPr>
        <w:t>SEXTO.</w:t>
      </w:r>
      <w:r w:rsidRPr="00D9538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E76D3F9" w14:textId="77777777" w:rsidR="00F11EAE" w:rsidRDefault="00F11EAE" w:rsidP="00D95384">
      <w:pPr>
        <w:tabs>
          <w:tab w:val="left" w:pos="8222"/>
        </w:tabs>
        <w:spacing w:line="360" w:lineRule="auto"/>
        <w:ind w:right="899"/>
        <w:jc w:val="both"/>
        <w:rPr>
          <w:rFonts w:ascii="Palatino Linotype" w:hAnsi="Palatino Linotype"/>
          <w:sz w:val="22"/>
          <w:szCs w:val="22"/>
        </w:rPr>
      </w:pPr>
    </w:p>
    <w:p w14:paraId="660E77D6" w14:textId="77777777" w:rsidR="00D95384" w:rsidRDefault="00D95384" w:rsidP="00D95384">
      <w:pPr>
        <w:tabs>
          <w:tab w:val="left" w:pos="8222"/>
        </w:tabs>
        <w:spacing w:line="360" w:lineRule="auto"/>
        <w:ind w:right="899"/>
        <w:jc w:val="both"/>
        <w:rPr>
          <w:rFonts w:ascii="Palatino Linotype" w:hAnsi="Palatino Linotype"/>
          <w:sz w:val="22"/>
          <w:szCs w:val="22"/>
        </w:rPr>
      </w:pPr>
    </w:p>
    <w:p w14:paraId="54183FE8" w14:textId="77777777" w:rsidR="00D95384" w:rsidRPr="00D95384" w:rsidRDefault="00D95384" w:rsidP="00D95384">
      <w:pPr>
        <w:tabs>
          <w:tab w:val="left" w:pos="8222"/>
        </w:tabs>
        <w:spacing w:line="360" w:lineRule="auto"/>
        <w:ind w:right="899"/>
        <w:jc w:val="both"/>
        <w:rPr>
          <w:rFonts w:ascii="Palatino Linotype" w:hAnsi="Palatino Linotype"/>
          <w:sz w:val="22"/>
          <w:szCs w:val="22"/>
        </w:rPr>
      </w:pPr>
    </w:p>
    <w:p w14:paraId="352BF780" w14:textId="2CB28F5D" w:rsidR="00184DB8" w:rsidRPr="00D95384" w:rsidRDefault="00184DB8" w:rsidP="00D95384">
      <w:pPr>
        <w:widowControl w:val="0"/>
        <w:autoSpaceDE w:val="0"/>
        <w:autoSpaceDN w:val="0"/>
        <w:adjustRightInd w:val="0"/>
        <w:spacing w:line="360" w:lineRule="auto"/>
        <w:jc w:val="both"/>
        <w:rPr>
          <w:rFonts w:ascii="Palatino Linotype" w:hAnsi="Palatino Linotype" w:cs="Arial"/>
          <w:sz w:val="6"/>
        </w:rPr>
      </w:pPr>
      <w:r w:rsidRPr="00D95384">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936FC" w:rsidRPr="00D95384">
        <w:rPr>
          <w:rFonts w:ascii="Palatino Linotype" w:hAnsi="Palatino Linotype" w:cs="Arial"/>
        </w:rPr>
        <w:t xml:space="preserve"> EMITIENDO VOTO PARTICULAR CONCURRENTE</w:t>
      </w:r>
      <w:r w:rsidRPr="00D95384">
        <w:rPr>
          <w:rFonts w:ascii="Palatino Linotype" w:hAnsi="Palatino Linotype" w:cs="Arial"/>
        </w:rPr>
        <w:t>; SHARON CRISTINA MORALES MARTÍNEZ; LUIS GUSTAVO PARRA NORIEGA</w:t>
      </w:r>
      <w:r w:rsidR="003936FC" w:rsidRPr="00D95384">
        <w:rPr>
          <w:rFonts w:ascii="Palatino Linotype" w:hAnsi="Palatino Linotype" w:cs="Arial"/>
        </w:rPr>
        <w:t xml:space="preserve"> EMITIENDO VOTO PARTICULAR CONCURRENTE</w:t>
      </w:r>
      <w:r w:rsidRPr="00D95384">
        <w:rPr>
          <w:rFonts w:ascii="Palatino Linotype" w:hAnsi="Palatino Linotype" w:cs="Arial"/>
        </w:rPr>
        <w:t xml:space="preserve"> Y GUADALUPE RAMÍREZ PEÑA</w:t>
      </w:r>
      <w:r w:rsidR="0062759F">
        <w:rPr>
          <w:rFonts w:ascii="Palatino Linotype" w:hAnsi="Palatino Linotype" w:cs="Arial"/>
        </w:rPr>
        <w:t xml:space="preserve"> EMITIENDO VOTO PARTICULAR</w:t>
      </w:r>
      <w:r w:rsidRPr="00D95384">
        <w:rPr>
          <w:rFonts w:ascii="Palatino Linotype" w:hAnsi="Palatino Linotype" w:cs="Arial"/>
        </w:rPr>
        <w:t xml:space="preserve">; EN LA PRIMERA SESIÓN ORDINARIA CELEBRADA EL DIECISIETE DE ENERO DE DOS MIL </w:t>
      </w:r>
      <w:r w:rsidR="009B4908" w:rsidRPr="00D95384">
        <w:rPr>
          <w:rFonts w:ascii="Palatino Linotype" w:hAnsi="Palatino Linotype" w:cs="Arial"/>
        </w:rPr>
        <w:t>VEINTICUATRO</w:t>
      </w:r>
      <w:r w:rsidRPr="00D95384">
        <w:rPr>
          <w:rFonts w:ascii="Palatino Linotype" w:hAnsi="Palatino Linotype" w:cs="Arial"/>
        </w:rPr>
        <w:t>, ANTE EL SECRETARIO TÉCNICO DEL PLENO, ALEXIS TAPIA RAMÍREZ.</w:t>
      </w:r>
    </w:p>
    <w:p w14:paraId="439FA133" w14:textId="72C2C582" w:rsidR="00750CCA" w:rsidRPr="00D95384" w:rsidRDefault="000B048B" w:rsidP="00D95384">
      <w:pPr>
        <w:widowControl w:val="0"/>
        <w:autoSpaceDE w:val="0"/>
        <w:autoSpaceDN w:val="0"/>
        <w:adjustRightInd w:val="0"/>
        <w:spacing w:line="360" w:lineRule="auto"/>
        <w:jc w:val="both"/>
        <w:rPr>
          <w:rFonts w:ascii="Palatino Linotype" w:hAnsi="Palatino Linotype"/>
          <w:sz w:val="20"/>
        </w:rPr>
      </w:pPr>
      <w:r w:rsidRPr="00D95384">
        <w:rPr>
          <w:rFonts w:ascii="Palatino Linotype" w:hAnsi="Palatino Linotype"/>
          <w:sz w:val="20"/>
        </w:rPr>
        <w:t>SCMM/AGZ</w:t>
      </w:r>
      <w:r w:rsidR="00750CCA" w:rsidRPr="00D95384">
        <w:rPr>
          <w:rFonts w:ascii="Palatino Linotype" w:hAnsi="Palatino Linotype"/>
          <w:sz w:val="20"/>
        </w:rPr>
        <w:t>/DEMF/RPG</w:t>
      </w:r>
    </w:p>
    <w:p w14:paraId="301FC9E0" w14:textId="5DF7F811" w:rsidR="00DB712F" w:rsidRPr="00D95384" w:rsidRDefault="00750CCA" w:rsidP="00D95384">
      <w:pPr>
        <w:spacing w:line="360" w:lineRule="auto"/>
        <w:jc w:val="both"/>
        <w:rPr>
          <w:rFonts w:ascii="Palatino Linotype" w:hAnsi="Palatino Linotype" w:cs="Arial"/>
        </w:rPr>
      </w:pPr>
      <w:r w:rsidRPr="00D95384">
        <w:rPr>
          <w:rFonts w:ascii="Palatino Linotype" w:hAnsi="Palatino Linotype" w:cs="Arial"/>
        </w:rPr>
        <w:br w:type="page"/>
      </w:r>
    </w:p>
    <w:p w14:paraId="1F1FC88C" w14:textId="77777777" w:rsidR="00380A4D" w:rsidRPr="00D95384" w:rsidRDefault="00380A4D" w:rsidP="00D95384">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D95384"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23F7D" w14:textId="77777777" w:rsidR="00484F98" w:rsidRDefault="00484F98" w:rsidP="00C80F8C">
      <w:r>
        <w:separator/>
      </w:r>
    </w:p>
  </w:endnote>
  <w:endnote w:type="continuationSeparator" w:id="0">
    <w:p w14:paraId="463AD4AD" w14:textId="77777777" w:rsidR="00484F98" w:rsidRDefault="00484F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303CA" w:rsidRPr="0010196A" w:rsidRDefault="008303C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25AE4">
      <w:rPr>
        <w:rFonts w:ascii="Palatino Linotype" w:hAnsi="Palatino Linotype" w:cs="Arial"/>
        <w:bCs/>
        <w:noProof/>
        <w:sz w:val="22"/>
        <w:szCs w:val="22"/>
      </w:rPr>
      <w:t>52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25AE4">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303CA" w:rsidRPr="0010196A" w:rsidRDefault="008303C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25AE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25AE4">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A8480" w14:textId="77777777" w:rsidR="00484F98" w:rsidRDefault="00484F98" w:rsidP="00C80F8C">
      <w:r>
        <w:separator/>
      </w:r>
    </w:p>
  </w:footnote>
  <w:footnote w:type="continuationSeparator" w:id="0">
    <w:p w14:paraId="522226F6" w14:textId="77777777" w:rsidR="00484F98" w:rsidRDefault="00484F98" w:rsidP="00C80F8C">
      <w:r>
        <w:continuationSeparator/>
      </w:r>
    </w:p>
  </w:footnote>
  <w:footnote w:id="1">
    <w:p w14:paraId="300EAE88" w14:textId="77777777" w:rsidR="008303CA" w:rsidRDefault="008303CA" w:rsidP="00AB0331">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335BFE81" w14:textId="4047ECAA" w:rsidR="008303CA" w:rsidRPr="008C6F30" w:rsidRDefault="008303CA">
      <w:pPr>
        <w:pStyle w:val="Textonotapie"/>
        <w:rPr>
          <w:sz w:val="18"/>
        </w:rPr>
      </w:pPr>
      <w:r>
        <w:rPr>
          <w:rStyle w:val="Refdenotaalpie"/>
        </w:rPr>
        <w:footnoteRef/>
      </w:r>
      <w:r>
        <w:t xml:space="preserve"> </w:t>
      </w:r>
      <w:hyperlink r:id="rId1" w:history="1">
        <w:r w:rsidRPr="008C6F30">
          <w:rPr>
            <w:rFonts w:ascii="Palatino Linotype" w:eastAsia="Yu Gothic Light" w:hAnsi="Palatino Linotype" w:cs="Tahoma"/>
            <w:bCs/>
            <w:i/>
            <w:sz w:val="18"/>
            <w:u w:val="single"/>
          </w:rPr>
          <w:t>https://portalanterior.ine.mx/archivos2/tutoriales/sistemas/ApoyoInstitucional/SIF/docs/candidatos/folioFiscalFactura.pdf</w:t>
        </w:r>
      </w:hyperlink>
    </w:p>
  </w:footnote>
  <w:footnote w:id="3">
    <w:p w14:paraId="78695226" w14:textId="7065B9B3" w:rsidR="008303CA" w:rsidRPr="003D6FD1" w:rsidRDefault="008303CA">
      <w:pPr>
        <w:pStyle w:val="Textonotapie"/>
        <w:rPr>
          <w:i/>
          <w:sz w:val="18"/>
          <w:szCs w:val="18"/>
          <w:lang w:val="en-US"/>
        </w:rPr>
      </w:pPr>
      <w:r>
        <w:rPr>
          <w:rStyle w:val="Refdenotaalpie"/>
        </w:rPr>
        <w:footnoteRef/>
      </w:r>
      <w:r w:rsidRPr="003D6FD1">
        <w:rPr>
          <w:lang w:val="en-US"/>
        </w:rPr>
        <w:t xml:space="preserve"> </w:t>
      </w:r>
      <w:r w:rsidRPr="003D6FD1">
        <w:rPr>
          <w:rFonts w:ascii="Palatino Linotype" w:hAnsi="Palatino Linotype"/>
          <w:i/>
          <w:sz w:val="18"/>
          <w:szCs w:val="18"/>
          <w:lang w:val="en-US"/>
        </w:rPr>
        <w:t>https://legislacion.edomex.gob.mx/sites/legislacion.edomex.gob.mx/files/files/pdf/gct/2014 /nov144.PDF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303CA" w:rsidRDefault="00484F9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8303CA" w:rsidRPr="0010196A" w:rsidRDefault="008303C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8303CA" w:rsidRPr="008F2CCC" w14:paraId="1F097D8A" w14:textId="77777777" w:rsidTr="005F31DE">
      <w:tc>
        <w:tcPr>
          <w:tcW w:w="2977" w:type="dxa"/>
          <w:vMerge w:val="restart"/>
        </w:tcPr>
        <w:p w14:paraId="1F780A0C" w14:textId="1EFF25F4" w:rsidR="008303CA" w:rsidRPr="008F2CCC" w:rsidRDefault="008303C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8303CA" w:rsidRPr="00664658" w:rsidRDefault="008303C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31C2BCD" w:rsidR="008303CA" w:rsidRPr="00664658" w:rsidRDefault="008303CA" w:rsidP="006B6B72">
          <w:pPr>
            <w:jc w:val="both"/>
            <w:rPr>
              <w:rFonts w:ascii="Palatino Linotype" w:hAnsi="Palatino Linotype"/>
              <w:b/>
              <w:sz w:val="22"/>
              <w:szCs w:val="22"/>
              <w:lang w:val="es-ES_tradnl"/>
            </w:rPr>
          </w:pPr>
          <w:r>
            <w:rPr>
              <w:rFonts w:ascii="Palatino Linotype" w:hAnsi="Palatino Linotype"/>
              <w:b/>
              <w:sz w:val="22"/>
              <w:szCs w:val="22"/>
              <w:lang w:val="es-ES_tradnl"/>
            </w:rPr>
            <w:t>07522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8303CA" w:rsidRPr="008F2CCC" w14:paraId="049677A3" w14:textId="77777777" w:rsidTr="005F31DE">
      <w:tc>
        <w:tcPr>
          <w:tcW w:w="2977" w:type="dxa"/>
          <w:vMerge/>
        </w:tcPr>
        <w:p w14:paraId="4A21EAC1" w14:textId="5C1F145E" w:rsidR="008303CA" w:rsidRPr="008F2CCC" w:rsidRDefault="008303CA" w:rsidP="00085F27">
          <w:pPr>
            <w:rPr>
              <w:rFonts w:ascii="Palatino Linotype" w:hAnsi="Palatino Linotype"/>
              <w:b/>
              <w:sz w:val="22"/>
              <w:szCs w:val="22"/>
              <w:lang w:val="es-ES_tradnl"/>
            </w:rPr>
          </w:pPr>
        </w:p>
      </w:tc>
      <w:tc>
        <w:tcPr>
          <w:tcW w:w="2552" w:type="dxa"/>
          <w:shd w:val="clear" w:color="auto" w:fill="auto"/>
        </w:tcPr>
        <w:p w14:paraId="1237BCDE" w14:textId="77777777" w:rsidR="008303CA" w:rsidRPr="00664658" w:rsidRDefault="008303CA"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782A11E" w:rsidR="008303CA" w:rsidRPr="00D41D47" w:rsidRDefault="008303CA" w:rsidP="00882073">
          <w:pPr>
            <w:jc w:val="both"/>
            <w:rPr>
              <w:rFonts w:ascii="Palatino Linotype" w:hAnsi="Palatino Linotype"/>
              <w:b/>
              <w:sz w:val="22"/>
              <w:szCs w:val="22"/>
              <w:lang w:val="es-ES_tradnl"/>
            </w:rPr>
          </w:pPr>
          <w:r w:rsidRPr="006B6B72">
            <w:rPr>
              <w:rFonts w:ascii="Palatino Linotype" w:hAnsi="Palatino Linotype"/>
              <w:b/>
              <w:sz w:val="22"/>
              <w:szCs w:val="22"/>
              <w:lang w:val="es-ES_tradnl"/>
            </w:rPr>
            <w:t xml:space="preserve">Organismo Público Descentralizado para la Prestación de </w:t>
          </w:r>
          <w:r>
            <w:rPr>
              <w:rFonts w:ascii="Palatino Linotype" w:hAnsi="Palatino Linotype"/>
              <w:b/>
              <w:sz w:val="22"/>
              <w:szCs w:val="22"/>
              <w:lang w:val="es-ES_tradnl"/>
            </w:rPr>
            <w:t>l</w:t>
          </w:r>
          <w:r w:rsidRPr="006B6B72">
            <w:rPr>
              <w:rFonts w:ascii="Palatino Linotype" w:hAnsi="Palatino Linotype"/>
              <w:b/>
              <w:sz w:val="22"/>
              <w:szCs w:val="22"/>
              <w:lang w:val="es-ES_tradnl"/>
            </w:rPr>
            <w:t>os Servicios de Agua Potable Alcantarillado y Saneamiento de Zinacantepec</w:t>
          </w:r>
        </w:p>
      </w:tc>
    </w:tr>
    <w:tr w:rsidR="008303CA" w:rsidRPr="008F2CCC" w14:paraId="72CD087D" w14:textId="77777777" w:rsidTr="005F31DE">
      <w:trPr>
        <w:trHeight w:val="228"/>
      </w:trPr>
      <w:tc>
        <w:tcPr>
          <w:tcW w:w="2977" w:type="dxa"/>
          <w:vMerge/>
        </w:tcPr>
        <w:p w14:paraId="1B78656F" w14:textId="01E6F6F6" w:rsidR="008303CA" w:rsidRPr="008F2CCC" w:rsidRDefault="008303CA" w:rsidP="00085F27">
          <w:pPr>
            <w:rPr>
              <w:rFonts w:ascii="Palatino Linotype" w:hAnsi="Palatino Linotype"/>
              <w:b/>
              <w:sz w:val="22"/>
              <w:szCs w:val="22"/>
              <w:lang w:val="es-ES_tradnl"/>
            </w:rPr>
          </w:pPr>
        </w:p>
      </w:tc>
      <w:tc>
        <w:tcPr>
          <w:tcW w:w="2552" w:type="dxa"/>
          <w:shd w:val="clear" w:color="auto" w:fill="auto"/>
        </w:tcPr>
        <w:p w14:paraId="74D81628" w14:textId="05FE44B5" w:rsidR="008303CA" w:rsidRPr="00664658" w:rsidRDefault="008303CA"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8303CA" w:rsidRPr="00664658" w:rsidRDefault="008303CA"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303CA" w:rsidRPr="0010196A" w:rsidRDefault="008303C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8303CA" w:rsidRPr="0010196A" w:rsidRDefault="00484F9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8303CA" w:rsidRPr="008F2CCC" w14:paraId="6ABABA57" w14:textId="77777777" w:rsidTr="000C3B2E">
      <w:tc>
        <w:tcPr>
          <w:tcW w:w="4111" w:type="dxa"/>
          <w:vMerge w:val="restart"/>
          <w:shd w:val="clear" w:color="auto" w:fill="auto"/>
        </w:tcPr>
        <w:p w14:paraId="6AA376CC" w14:textId="139DA696" w:rsidR="008303CA" w:rsidRPr="008F2CCC" w:rsidRDefault="008303C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8303CA" w:rsidRPr="008F2CCC" w:rsidRDefault="008303C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5338E452" w:rsidR="008303CA" w:rsidRPr="008F2CCC" w:rsidRDefault="008303CA" w:rsidP="006B6B72">
          <w:pPr>
            <w:jc w:val="both"/>
            <w:rPr>
              <w:rFonts w:ascii="Palatino Linotype" w:hAnsi="Palatino Linotype"/>
              <w:b/>
              <w:sz w:val="22"/>
              <w:szCs w:val="22"/>
              <w:lang w:val="es-ES_tradnl"/>
            </w:rPr>
          </w:pPr>
          <w:r>
            <w:rPr>
              <w:rFonts w:ascii="Palatino Linotype" w:hAnsi="Palatino Linotype"/>
              <w:b/>
              <w:sz w:val="22"/>
              <w:szCs w:val="22"/>
              <w:lang w:val="es-ES_tradnl"/>
            </w:rPr>
            <w:t>07522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8303CA" w:rsidRPr="008F2CCC" w14:paraId="3B45FB53" w14:textId="77777777" w:rsidTr="000C3B2E">
      <w:tc>
        <w:tcPr>
          <w:tcW w:w="4111" w:type="dxa"/>
          <w:vMerge/>
          <w:shd w:val="clear" w:color="auto" w:fill="auto"/>
        </w:tcPr>
        <w:p w14:paraId="188B82EF" w14:textId="77777777" w:rsidR="008303CA" w:rsidRPr="008F2CCC" w:rsidRDefault="008303CA" w:rsidP="007A5836">
          <w:pPr>
            <w:rPr>
              <w:rFonts w:ascii="Palatino Linotype" w:hAnsi="Palatino Linotype"/>
              <w:b/>
              <w:sz w:val="22"/>
              <w:szCs w:val="22"/>
              <w:lang w:val="es-ES_tradnl"/>
            </w:rPr>
          </w:pPr>
        </w:p>
      </w:tc>
      <w:tc>
        <w:tcPr>
          <w:tcW w:w="2552" w:type="dxa"/>
          <w:shd w:val="clear" w:color="auto" w:fill="auto"/>
        </w:tcPr>
        <w:p w14:paraId="3B2AD0CF" w14:textId="77777777" w:rsidR="008303CA" w:rsidRPr="008F2CCC" w:rsidRDefault="008303C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5671E7FD" w:rsidR="008303CA" w:rsidRPr="008F2CCC" w:rsidRDefault="008303CA" w:rsidP="00D66460">
          <w:pPr>
            <w:jc w:val="both"/>
            <w:rPr>
              <w:rFonts w:ascii="Palatino Linotype" w:hAnsi="Palatino Linotype"/>
              <w:b/>
              <w:sz w:val="22"/>
              <w:szCs w:val="22"/>
              <w:lang w:val="es-ES_tradnl"/>
            </w:rPr>
          </w:pPr>
        </w:p>
      </w:tc>
    </w:tr>
    <w:tr w:rsidR="008303CA" w:rsidRPr="00085F27" w14:paraId="28A493EB" w14:textId="77777777" w:rsidTr="000C3B2E">
      <w:trPr>
        <w:trHeight w:val="228"/>
      </w:trPr>
      <w:tc>
        <w:tcPr>
          <w:tcW w:w="4111" w:type="dxa"/>
          <w:vMerge/>
          <w:shd w:val="clear" w:color="auto" w:fill="auto"/>
        </w:tcPr>
        <w:p w14:paraId="06C77D31" w14:textId="77777777" w:rsidR="008303CA" w:rsidRPr="008F2CCC" w:rsidRDefault="008303CA" w:rsidP="007A5836">
          <w:pPr>
            <w:rPr>
              <w:rFonts w:ascii="Palatino Linotype" w:hAnsi="Palatino Linotype"/>
              <w:b/>
              <w:sz w:val="22"/>
              <w:szCs w:val="22"/>
              <w:lang w:val="es-ES_tradnl"/>
            </w:rPr>
          </w:pPr>
        </w:p>
      </w:tc>
      <w:tc>
        <w:tcPr>
          <w:tcW w:w="2552" w:type="dxa"/>
          <w:shd w:val="clear" w:color="auto" w:fill="auto"/>
        </w:tcPr>
        <w:p w14:paraId="2E1A72B4" w14:textId="77777777" w:rsidR="008303CA" w:rsidRPr="008F2CCC" w:rsidRDefault="008303C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05C609EF" w:rsidR="008303CA" w:rsidRPr="00085F27" w:rsidRDefault="008303CA" w:rsidP="00882073">
          <w:pPr>
            <w:jc w:val="both"/>
            <w:rPr>
              <w:rFonts w:ascii="Palatino Linotype" w:hAnsi="Palatino Linotype"/>
              <w:b/>
              <w:sz w:val="22"/>
              <w:szCs w:val="22"/>
              <w:lang w:val="es-ES_tradnl"/>
            </w:rPr>
          </w:pPr>
          <w:r w:rsidRPr="006B6B72">
            <w:rPr>
              <w:rFonts w:ascii="Palatino Linotype" w:hAnsi="Palatino Linotype"/>
              <w:b/>
              <w:sz w:val="22"/>
              <w:szCs w:val="22"/>
              <w:lang w:val="es-ES_tradnl"/>
            </w:rPr>
            <w:t xml:space="preserve">Organismo Público Descentralizado para la Prestación de </w:t>
          </w:r>
          <w:r>
            <w:rPr>
              <w:rFonts w:ascii="Palatino Linotype" w:hAnsi="Palatino Linotype"/>
              <w:b/>
              <w:sz w:val="22"/>
              <w:szCs w:val="22"/>
              <w:lang w:val="es-ES_tradnl"/>
            </w:rPr>
            <w:t>l</w:t>
          </w:r>
          <w:r w:rsidRPr="006B6B72">
            <w:rPr>
              <w:rFonts w:ascii="Palatino Linotype" w:hAnsi="Palatino Linotype"/>
              <w:b/>
              <w:sz w:val="22"/>
              <w:szCs w:val="22"/>
              <w:lang w:val="es-ES_tradnl"/>
            </w:rPr>
            <w:t>os Servicios de Agua Potable Alcantarillado y Saneamiento de Zinacantepec</w:t>
          </w:r>
        </w:p>
      </w:tc>
    </w:tr>
    <w:tr w:rsidR="008303CA" w:rsidRPr="008F2CCC" w14:paraId="0F114FF0" w14:textId="77777777" w:rsidTr="000C3B2E">
      <w:tc>
        <w:tcPr>
          <w:tcW w:w="4111" w:type="dxa"/>
          <w:vMerge/>
          <w:shd w:val="clear" w:color="auto" w:fill="auto"/>
        </w:tcPr>
        <w:p w14:paraId="4CCB64BA" w14:textId="77777777" w:rsidR="008303CA" w:rsidRPr="008F2CCC" w:rsidRDefault="008303CA" w:rsidP="00A2780F">
          <w:pPr>
            <w:rPr>
              <w:rFonts w:ascii="Palatino Linotype" w:hAnsi="Palatino Linotype"/>
              <w:b/>
              <w:sz w:val="22"/>
              <w:szCs w:val="22"/>
              <w:lang w:val="es-ES_tradnl"/>
            </w:rPr>
          </w:pPr>
        </w:p>
      </w:tc>
      <w:tc>
        <w:tcPr>
          <w:tcW w:w="2552" w:type="dxa"/>
          <w:shd w:val="clear" w:color="auto" w:fill="auto"/>
        </w:tcPr>
        <w:p w14:paraId="31E422EA" w14:textId="0B158FD7" w:rsidR="008303CA" w:rsidRPr="008F2CCC" w:rsidRDefault="008303C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8303CA" w:rsidRPr="008F2CCC" w:rsidRDefault="008303C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8303CA" w:rsidRPr="0010196A" w:rsidRDefault="008303C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12C675D"/>
    <w:multiLevelType w:val="hybridMultilevel"/>
    <w:tmpl w:val="2FFE7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FA0106"/>
    <w:multiLevelType w:val="hybridMultilevel"/>
    <w:tmpl w:val="6D14F9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4"/>
  </w:num>
  <w:num w:numId="4">
    <w:abstractNumId w:val="18"/>
  </w:num>
  <w:num w:numId="5">
    <w:abstractNumId w:val="17"/>
  </w:num>
  <w:num w:numId="6">
    <w:abstractNumId w:val="13"/>
  </w:num>
  <w:num w:numId="7">
    <w:abstractNumId w:val="5"/>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6"/>
  </w:num>
  <w:num w:numId="13">
    <w:abstractNumId w:val="15"/>
  </w:num>
  <w:num w:numId="14">
    <w:abstractNumId w:val="6"/>
  </w:num>
  <w:num w:numId="15">
    <w:abstractNumId w:val="11"/>
  </w:num>
  <w:num w:numId="16">
    <w:abstractNumId w:val="3"/>
  </w:num>
  <w:num w:numId="17">
    <w:abstractNumId w:val="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0A25"/>
    <w:rsid w:val="00011EDE"/>
    <w:rsid w:val="000123CB"/>
    <w:rsid w:val="00012A00"/>
    <w:rsid w:val="00012E09"/>
    <w:rsid w:val="00013023"/>
    <w:rsid w:val="00013986"/>
    <w:rsid w:val="00013EBF"/>
    <w:rsid w:val="000142C0"/>
    <w:rsid w:val="00014C0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4C80"/>
    <w:rsid w:val="00034CD1"/>
    <w:rsid w:val="00035676"/>
    <w:rsid w:val="00035CDF"/>
    <w:rsid w:val="00035D3F"/>
    <w:rsid w:val="00035E58"/>
    <w:rsid w:val="000362C4"/>
    <w:rsid w:val="00036439"/>
    <w:rsid w:val="00036B1A"/>
    <w:rsid w:val="00036BAA"/>
    <w:rsid w:val="00037A54"/>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60"/>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1F45"/>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BF5"/>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48B"/>
    <w:rsid w:val="000B0510"/>
    <w:rsid w:val="000B11B2"/>
    <w:rsid w:val="000B126F"/>
    <w:rsid w:val="000B127A"/>
    <w:rsid w:val="000B12B2"/>
    <w:rsid w:val="000B17C5"/>
    <w:rsid w:val="000B17FD"/>
    <w:rsid w:val="000B20AC"/>
    <w:rsid w:val="000B2F55"/>
    <w:rsid w:val="000B316D"/>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5DDB"/>
    <w:rsid w:val="000D6ADD"/>
    <w:rsid w:val="000D6BA3"/>
    <w:rsid w:val="000D6D7A"/>
    <w:rsid w:val="000D72D0"/>
    <w:rsid w:val="000D72D5"/>
    <w:rsid w:val="000D74DD"/>
    <w:rsid w:val="000D75A0"/>
    <w:rsid w:val="000D7CAB"/>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2F04"/>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9B2"/>
    <w:rsid w:val="00100BC0"/>
    <w:rsid w:val="00101028"/>
    <w:rsid w:val="00101551"/>
    <w:rsid w:val="0010196A"/>
    <w:rsid w:val="00101BFD"/>
    <w:rsid w:val="00102067"/>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DB8"/>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18"/>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9F7"/>
    <w:rsid w:val="00274C49"/>
    <w:rsid w:val="00274E55"/>
    <w:rsid w:val="00275106"/>
    <w:rsid w:val="0027514C"/>
    <w:rsid w:val="002759EB"/>
    <w:rsid w:val="00275FC6"/>
    <w:rsid w:val="002766F9"/>
    <w:rsid w:val="0027711B"/>
    <w:rsid w:val="00277316"/>
    <w:rsid w:val="00277453"/>
    <w:rsid w:val="00277DD9"/>
    <w:rsid w:val="0028019C"/>
    <w:rsid w:val="00280DB8"/>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14C"/>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8E"/>
    <w:rsid w:val="002E45A1"/>
    <w:rsid w:val="002E4B41"/>
    <w:rsid w:val="002E5574"/>
    <w:rsid w:val="002E570A"/>
    <w:rsid w:val="002E5E0D"/>
    <w:rsid w:val="002E5E59"/>
    <w:rsid w:val="002E61D0"/>
    <w:rsid w:val="002E68B9"/>
    <w:rsid w:val="002E6DFA"/>
    <w:rsid w:val="002E6E40"/>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2E16"/>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29A"/>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4F5"/>
    <w:rsid w:val="003640CD"/>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83B"/>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6FC"/>
    <w:rsid w:val="003937C6"/>
    <w:rsid w:val="00393881"/>
    <w:rsid w:val="00393F3C"/>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79B"/>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6FD1"/>
    <w:rsid w:val="003D7278"/>
    <w:rsid w:val="003D74A1"/>
    <w:rsid w:val="003D7948"/>
    <w:rsid w:val="003E0020"/>
    <w:rsid w:val="003E05C7"/>
    <w:rsid w:val="003E0AE1"/>
    <w:rsid w:val="003E0D20"/>
    <w:rsid w:val="003E0F14"/>
    <w:rsid w:val="003E1926"/>
    <w:rsid w:val="003E222D"/>
    <w:rsid w:val="003E22CB"/>
    <w:rsid w:val="003E2402"/>
    <w:rsid w:val="003E2C19"/>
    <w:rsid w:val="003E2F53"/>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6DA"/>
    <w:rsid w:val="003F1B39"/>
    <w:rsid w:val="003F1D20"/>
    <w:rsid w:val="003F1D4C"/>
    <w:rsid w:val="003F1D6D"/>
    <w:rsid w:val="003F1FF7"/>
    <w:rsid w:val="003F216F"/>
    <w:rsid w:val="003F274E"/>
    <w:rsid w:val="003F2B44"/>
    <w:rsid w:val="003F2F77"/>
    <w:rsid w:val="003F38D6"/>
    <w:rsid w:val="003F45DE"/>
    <w:rsid w:val="003F4BAB"/>
    <w:rsid w:val="003F4DDF"/>
    <w:rsid w:val="003F4F0B"/>
    <w:rsid w:val="003F6071"/>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7F"/>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1F"/>
    <w:rsid w:val="00473992"/>
    <w:rsid w:val="004746D0"/>
    <w:rsid w:val="00474CAE"/>
    <w:rsid w:val="0047558D"/>
    <w:rsid w:val="0047601E"/>
    <w:rsid w:val="0047651B"/>
    <w:rsid w:val="004767EC"/>
    <w:rsid w:val="00477775"/>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4F98"/>
    <w:rsid w:val="0048541F"/>
    <w:rsid w:val="004855BC"/>
    <w:rsid w:val="004857CA"/>
    <w:rsid w:val="0048603B"/>
    <w:rsid w:val="004864D1"/>
    <w:rsid w:val="0048694F"/>
    <w:rsid w:val="00486A3A"/>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433"/>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C82"/>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49E9"/>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806"/>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64A"/>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BA"/>
    <w:rsid w:val="004F37EB"/>
    <w:rsid w:val="004F47A8"/>
    <w:rsid w:val="004F4901"/>
    <w:rsid w:val="004F4C74"/>
    <w:rsid w:val="004F542F"/>
    <w:rsid w:val="004F5C0F"/>
    <w:rsid w:val="004F5E1A"/>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26D"/>
    <w:rsid w:val="0059570E"/>
    <w:rsid w:val="0059663D"/>
    <w:rsid w:val="00596AA1"/>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7"/>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BD"/>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AE4"/>
    <w:rsid w:val="00625D6F"/>
    <w:rsid w:val="00625F4E"/>
    <w:rsid w:val="00625FD4"/>
    <w:rsid w:val="0062602A"/>
    <w:rsid w:val="0062608C"/>
    <w:rsid w:val="00626285"/>
    <w:rsid w:val="006269D2"/>
    <w:rsid w:val="00626D7E"/>
    <w:rsid w:val="006270D4"/>
    <w:rsid w:val="006271B3"/>
    <w:rsid w:val="006271FC"/>
    <w:rsid w:val="0062759F"/>
    <w:rsid w:val="00627EC5"/>
    <w:rsid w:val="0063015E"/>
    <w:rsid w:val="00630797"/>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53"/>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A2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72"/>
    <w:rsid w:val="006B6FC0"/>
    <w:rsid w:val="006B7353"/>
    <w:rsid w:val="006B742E"/>
    <w:rsid w:val="006B77AD"/>
    <w:rsid w:val="006C0CD3"/>
    <w:rsid w:val="006C0FC9"/>
    <w:rsid w:val="006C140F"/>
    <w:rsid w:val="006C15E0"/>
    <w:rsid w:val="006C1A39"/>
    <w:rsid w:val="006C2427"/>
    <w:rsid w:val="006C24F6"/>
    <w:rsid w:val="006C258B"/>
    <w:rsid w:val="006C27F8"/>
    <w:rsid w:val="006C2A77"/>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E0A"/>
    <w:rsid w:val="006F3041"/>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0B5"/>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5FF"/>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1A5"/>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457"/>
    <w:rsid w:val="007A059E"/>
    <w:rsid w:val="007A09B0"/>
    <w:rsid w:val="007A15A9"/>
    <w:rsid w:val="007A18D5"/>
    <w:rsid w:val="007A1BE8"/>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2FE8"/>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3CA"/>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67B"/>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2DBB"/>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6F30"/>
    <w:rsid w:val="008C737C"/>
    <w:rsid w:val="008C7D57"/>
    <w:rsid w:val="008D0A98"/>
    <w:rsid w:val="008D112A"/>
    <w:rsid w:val="008D12C0"/>
    <w:rsid w:val="008D1526"/>
    <w:rsid w:val="008D15E0"/>
    <w:rsid w:val="008D16DD"/>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A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C97"/>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08"/>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0D"/>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4BC"/>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3FC"/>
    <w:rsid w:val="00A464E2"/>
    <w:rsid w:val="00A468EC"/>
    <w:rsid w:val="00A476EF"/>
    <w:rsid w:val="00A50000"/>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45C"/>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01A"/>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0CC"/>
    <w:rsid w:val="00AA7310"/>
    <w:rsid w:val="00AA766D"/>
    <w:rsid w:val="00AA76CF"/>
    <w:rsid w:val="00AA7844"/>
    <w:rsid w:val="00AA7A31"/>
    <w:rsid w:val="00AB03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1FF2"/>
    <w:rsid w:val="00AF2340"/>
    <w:rsid w:val="00AF2575"/>
    <w:rsid w:val="00AF2BAE"/>
    <w:rsid w:val="00AF320B"/>
    <w:rsid w:val="00AF323F"/>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2F4"/>
    <w:rsid w:val="00B626DA"/>
    <w:rsid w:val="00B62A7E"/>
    <w:rsid w:val="00B6347F"/>
    <w:rsid w:val="00B64959"/>
    <w:rsid w:val="00B653D3"/>
    <w:rsid w:val="00B65923"/>
    <w:rsid w:val="00B65CF5"/>
    <w:rsid w:val="00B661B4"/>
    <w:rsid w:val="00B66491"/>
    <w:rsid w:val="00B66639"/>
    <w:rsid w:val="00B6672B"/>
    <w:rsid w:val="00B66776"/>
    <w:rsid w:val="00B66D4D"/>
    <w:rsid w:val="00B67224"/>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4DF"/>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011"/>
    <w:rsid w:val="00BA047F"/>
    <w:rsid w:val="00BA0A3E"/>
    <w:rsid w:val="00BA11A9"/>
    <w:rsid w:val="00BA194D"/>
    <w:rsid w:val="00BA1A12"/>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920"/>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0BB"/>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77C4E"/>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3F93"/>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5C"/>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CA3"/>
    <w:rsid w:val="00D91E6A"/>
    <w:rsid w:val="00D91F4E"/>
    <w:rsid w:val="00D9206C"/>
    <w:rsid w:val="00D920E3"/>
    <w:rsid w:val="00D92984"/>
    <w:rsid w:val="00D92BD7"/>
    <w:rsid w:val="00D9389A"/>
    <w:rsid w:val="00D93976"/>
    <w:rsid w:val="00D93CAF"/>
    <w:rsid w:val="00D94B2E"/>
    <w:rsid w:val="00D95268"/>
    <w:rsid w:val="00D952FA"/>
    <w:rsid w:val="00D95384"/>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B97"/>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51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6C5E"/>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2FEB"/>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C5"/>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322"/>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B47"/>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DF"/>
    <w:rsid w:val="00F067FC"/>
    <w:rsid w:val="00F06B31"/>
    <w:rsid w:val="00F06D75"/>
    <w:rsid w:val="00F06E3E"/>
    <w:rsid w:val="00F071B6"/>
    <w:rsid w:val="00F076B0"/>
    <w:rsid w:val="00F1005B"/>
    <w:rsid w:val="00F108C6"/>
    <w:rsid w:val="00F114C2"/>
    <w:rsid w:val="00F11623"/>
    <w:rsid w:val="00F11E14"/>
    <w:rsid w:val="00F11E66"/>
    <w:rsid w:val="00F11EAE"/>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C8"/>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725"/>
    <w:rsid w:val="00F95E33"/>
    <w:rsid w:val="00F95FD4"/>
    <w:rsid w:val="00F960EC"/>
    <w:rsid w:val="00F969DB"/>
    <w:rsid w:val="00F96A3D"/>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36ED"/>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 w:type="character" w:customStyle="1" w:styleId="medium">
    <w:name w:val="medium"/>
    <w:basedOn w:val="Fuentedeprrafopredeter"/>
    <w:rsid w:val="007120B5"/>
  </w:style>
  <w:style w:type="table" w:customStyle="1" w:styleId="Tablaconcuadrcula30">
    <w:name w:val="Tabla con cuadrícula30"/>
    <w:basedOn w:val="Tablanormal"/>
    <w:next w:val="Tablaconcuadrcula"/>
    <w:uiPriority w:val="39"/>
    <w:qFormat/>
    <w:rsid w:val="001E6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2275958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3095">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69790460">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235645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087900">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138997">
      <w:bodyDiv w:val="1"/>
      <w:marLeft w:val="0"/>
      <w:marRight w:val="0"/>
      <w:marTop w:val="0"/>
      <w:marBottom w:val="0"/>
      <w:divBdr>
        <w:top w:val="none" w:sz="0" w:space="0" w:color="auto"/>
        <w:left w:val="none" w:sz="0" w:space="0" w:color="auto"/>
        <w:bottom w:val="none" w:sz="0" w:space="0" w:color="auto"/>
        <w:right w:val="none" w:sz="0" w:space="0" w:color="auto"/>
      </w:divBdr>
      <w:divsChild>
        <w:div w:id="39212320">
          <w:marLeft w:val="0"/>
          <w:marRight w:val="0"/>
          <w:marTop w:val="0"/>
          <w:marBottom w:val="0"/>
          <w:divBdr>
            <w:top w:val="none" w:sz="0" w:space="0" w:color="auto"/>
            <w:left w:val="none" w:sz="0" w:space="0" w:color="auto"/>
            <w:bottom w:val="none" w:sz="0" w:space="0" w:color="auto"/>
            <w:right w:val="none" w:sz="0" w:space="0" w:color="auto"/>
          </w:divBdr>
        </w:div>
      </w:divsChild>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3396742">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putados.gob.mx/LeyesBiblio/pdf/LGDNNA.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cogem.gob.mx/constanci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utados.gob.mx/documentos/N_Acta_Nacimiento.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portalanterior.ine.mx/archivos2/tutoriales/sistemas/ApoyoInstitucional/SIF/docs/candidatos/folioFiscalFactur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34D44-42FE-414C-AC3B-BD81A8E6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55</Pages>
  <Words>12501</Words>
  <Characters>68756</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9</cp:revision>
  <cp:lastPrinted>2024-01-19T15:20:00Z</cp:lastPrinted>
  <dcterms:created xsi:type="dcterms:W3CDTF">2024-01-16T20:14:00Z</dcterms:created>
  <dcterms:modified xsi:type="dcterms:W3CDTF">2024-02-06T23:05:00Z</dcterms:modified>
</cp:coreProperties>
</file>