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9726D5" w14:textId="77777777" w:rsidR="003E4B9E" w:rsidRDefault="003E4B9E" w:rsidP="00754E4F">
      <w:pPr>
        <w:tabs>
          <w:tab w:val="left" w:pos="3465"/>
        </w:tabs>
        <w:spacing w:line="360" w:lineRule="auto"/>
        <w:jc w:val="both"/>
        <w:rPr>
          <w:rFonts w:ascii="Palatino Linotype" w:eastAsiaTheme="minorEastAsia" w:hAnsi="Palatino Linotype"/>
          <w:lang w:val="es-ES_tradnl" w:eastAsia="es-ES"/>
        </w:rPr>
      </w:pPr>
    </w:p>
    <w:p w14:paraId="42617F53" w14:textId="1EBB2258" w:rsidR="00754E4F" w:rsidRPr="0009636B" w:rsidRDefault="00737F8A" w:rsidP="00754E4F">
      <w:pPr>
        <w:tabs>
          <w:tab w:val="left" w:pos="3465"/>
        </w:tabs>
        <w:spacing w:line="360" w:lineRule="auto"/>
        <w:jc w:val="both"/>
        <w:rPr>
          <w:rFonts w:ascii="Palatino Linotype" w:hAnsi="Palatino Linotype"/>
          <w:color w:val="000000" w:themeColor="text1"/>
        </w:rPr>
      </w:pPr>
      <w:r w:rsidRPr="0009636B">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w:t>
      </w:r>
      <w:r w:rsidR="006329E1" w:rsidRPr="0009636B">
        <w:rPr>
          <w:rFonts w:ascii="Palatino Linotype" w:eastAsiaTheme="minorEastAsia" w:hAnsi="Palatino Linotype"/>
          <w:lang w:val="es-ES_tradnl" w:eastAsia="es-ES"/>
        </w:rPr>
        <w:t xml:space="preserve">de México; de </w:t>
      </w:r>
      <w:r w:rsidR="00F77D53" w:rsidRPr="0009636B">
        <w:rPr>
          <w:rFonts w:ascii="Palatino Linotype" w:eastAsiaTheme="minorEastAsia" w:hAnsi="Palatino Linotype"/>
          <w:lang w:val="es-ES_tradnl" w:eastAsia="es-ES"/>
        </w:rPr>
        <w:t xml:space="preserve">fecha </w:t>
      </w:r>
      <w:r w:rsidR="00BC6008" w:rsidRPr="0009636B">
        <w:rPr>
          <w:rFonts w:ascii="Palatino Linotype" w:eastAsiaTheme="minorEastAsia" w:hAnsi="Palatino Linotype"/>
          <w:lang w:val="es-ES_tradnl" w:eastAsia="es-ES"/>
        </w:rPr>
        <w:t xml:space="preserve">catorce </w:t>
      </w:r>
      <w:r w:rsidR="00EF70BD">
        <w:rPr>
          <w:rFonts w:ascii="Palatino Linotype" w:eastAsiaTheme="minorEastAsia" w:hAnsi="Palatino Linotype"/>
          <w:lang w:val="es-ES_tradnl" w:eastAsia="es-ES"/>
        </w:rPr>
        <w:t xml:space="preserve">(14) </w:t>
      </w:r>
      <w:r w:rsidR="00BC6008" w:rsidRPr="0009636B">
        <w:rPr>
          <w:rFonts w:ascii="Palatino Linotype" w:eastAsiaTheme="minorEastAsia" w:hAnsi="Palatino Linotype"/>
          <w:lang w:val="es-ES_tradnl" w:eastAsia="es-ES"/>
        </w:rPr>
        <w:t>de agosto</w:t>
      </w:r>
      <w:r w:rsidR="00754E4F" w:rsidRPr="0009636B">
        <w:rPr>
          <w:rFonts w:ascii="Palatino Linotype" w:hAnsi="Palatino Linotype"/>
          <w:color w:val="000000" w:themeColor="text1"/>
        </w:rPr>
        <w:t xml:space="preserve"> de dos mil veinticuatro.</w:t>
      </w:r>
    </w:p>
    <w:p w14:paraId="315E741C" w14:textId="77777777" w:rsidR="00737F8A" w:rsidRPr="0009636B" w:rsidRDefault="00737F8A" w:rsidP="003B5EB6">
      <w:pPr>
        <w:spacing w:line="360" w:lineRule="auto"/>
        <w:jc w:val="both"/>
        <w:rPr>
          <w:rFonts w:ascii="Palatino Linotype" w:eastAsiaTheme="minorEastAsia" w:hAnsi="Palatino Linotype"/>
          <w:lang w:val="es-ES_tradnl" w:eastAsia="es-ES"/>
        </w:rPr>
      </w:pPr>
    </w:p>
    <w:p w14:paraId="0F9931AA" w14:textId="20242A92" w:rsidR="00737F8A" w:rsidRPr="0009636B" w:rsidRDefault="006329E1" w:rsidP="003B5EB6">
      <w:pPr>
        <w:spacing w:line="360" w:lineRule="auto"/>
        <w:jc w:val="both"/>
        <w:rPr>
          <w:rFonts w:ascii="Palatino Linotype" w:hAnsi="Palatino Linotype"/>
        </w:rPr>
      </w:pPr>
      <w:r w:rsidRPr="0009636B">
        <w:rPr>
          <w:rFonts w:ascii="Palatino Linotype" w:hAnsi="Palatino Linotype"/>
          <w:b/>
        </w:rPr>
        <w:t>VISTO</w:t>
      </w:r>
      <w:r w:rsidRPr="0009636B">
        <w:rPr>
          <w:rFonts w:ascii="Palatino Linotype" w:hAnsi="Palatino Linotype"/>
        </w:rPr>
        <w:t xml:space="preserve"> el expediente electrónico formado</w:t>
      </w:r>
      <w:r w:rsidR="00737F8A" w:rsidRPr="0009636B">
        <w:rPr>
          <w:rFonts w:ascii="Palatino Linotype" w:hAnsi="Palatino Linotype"/>
        </w:rPr>
        <w:t xml:space="preserve"> con motivo de</w:t>
      </w:r>
      <w:r w:rsidRPr="0009636B">
        <w:rPr>
          <w:rFonts w:ascii="Palatino Linotype" w:hAnsi="Palatino Linotype"/>
        </w:rPr>
        <w:t>l recurso</w:t>
      </w:r>
      <w:r w:rsidR="00737F8A" w:rsidRPr="0009636B">
        <w:rPr>
          <w:rFonts w:ascii="Palatino Linotype" w:hAnsi="Palatino Linotype"/>
        </w:rPr>
        <w:t xml:space="preserve"> de revisión </w:t>
      </w:r>
      <w:r w:rsidR="00BC6008" w:rsidRPr="0009636B">
        <w:rPr>
          <w:rFonts w:ascii="Palatino Linotype" w:hAnsi="Palatino Linotype"/>
          <w:b/>
          <w:bCs/>
        </w:rPr>
        <w:t>06083/INFOEM/IP/RR/2023</w:t>
      </w:r>
      <w:r w:rsidR="00737F8A" w:rsidRPr="0009636B">
        <w:rPr>
          <w:rFonts w:ascii="Palatino Linotype" w:hAnsi="Palatino Linotype"/>
          <w:b/>
        </w:rPr>
        <w:t>,</w:t>
      </w:r>
      <w:r w:rsidR="00737F8A" w:rsidRPr="0009636B">
        <w:rPr>
          <w:rFonts w:ascii="Palatino Linotype" w:hAnsi="Palatino Linotype" w:cs="Arial"/>
          <w:b/>
          <w:bCs/>
        </w:rPr>
        <w:t xml:space="preserve"> </w:t>
      </w:r>
      <w:r w:rsidR="001061B4" w:rsidRPr="0009636B">
        <w:rPr>
          <w:rFonts w:ascii="Palatino Linotype" w:eastAsiaTheme="minorEastAsia" w:hAnsi="Palatino Linotype"/>
          <w:lang w:val="es-ES_tradnl" w:eastAsia="es-ES"/>
        </w:rPr>
        <w:t xml:space="preserve">promovido </w:t>
      </w:r>
      <w:r w:rsidR="000A314B" w:rsidRPr="0009636B">
        <w:rPr>
          <w:rFonts w:ascii="Palatino Linotype" w:eastAsiaTheme="minorEastAsia" w:hAnsi="Palatino Linotype"/>
          <w:lang w:val="es-ES_tradnl" w:eastAsia="es-ES"/>
        </w:rPr>
        <w:t>por</w:t>
      </w:r>
      <w:r w:rsidR="000A314B" w:rsidRPr="0009636B">
        <w:rPr>
          <w:rFonts w:ascii="Palatino Linotype" w:eastAsiaTheme="minorEastAsia" w:hAnsi="Palatino Linotype"/>
          <w:color w:val="FF0000"/>
          <w:lang w:val="es-ES_tradnl" w:eastAsia="es-ES"/>
        </w:rPr>
        <w:t xml:space="preserve"> </w:t>
      </w:r>
      <w:r w:rsidR="00BC6008" w:rsidRPr="0009636B">
        <w:rPr>
          <w:rFonts w:ascii="Palatino Linotype" w:eastAsiaTheme="minorEastAsia" w:hAnsi="Palatino Linotype"/>
          <w:b/>
          <w:bCs/>
          <w:lang w:eastAsia="es-ES"/>
        </w:rPr>
        <w:t>una persona que no proporciono datos de identificación</w:t>
      </w:r>
      <w:r w:rsidR="00F77D53" w:rsidRPr="0009636B">
        <w:rPr>
          <w:rFonts w:ascii="Palatino Linotype" w:eastAsiaTheme="minorEastAsia" w:hAnsi="Palatino Linotype"/>
          <w:b/>
          <w:bCs/>
          <w:lang w:eastAsia="es-ES"/>
        </w:rPr>
        <w:t xml:space="preserve"> </w:t>
      </w:r>
      <w:r w:rsidR="001061B4" w:rsidRPr="0009636B">
        <w:rPr>
          <w:rFonts w:ascii="Palatino Linotype" w:eastAsiaTheme="minorEastAsia" w:hAnsi="Palatino Linotype"/>
          <w:lang w:val="es-ES" w:eastAsia="es-ES"/>
        </w:rPr>
        <w:t xml:space="preserve">y a </w:t>
      </w:r>
      <w:r w:rsidR="00737F8A" w:rsidRPr="0009636B">
        <w:rPr>
          <w:rFonts w:ascii="Palatino Linotype" w:eastAsiaTheme="minorEastAsia" w:hAnsi="Palatino Linotype"/>
          <w:lang w:val="es-ES" w:eastAsia="es-ES"/>
        </w:rPr>
        <w:t xml:space="preserve">quien en lo </w:t>
      </w:r>
      <w:r w:rsidR="00737F8A" w:rsidRPr="0009636B">
        <w:rPr>
          <w:rFonts w:ascii="Palatino Linotype" w:hAnsi="Palatino Linotype"/>
        </w:rPr>
        <w:t xml:space="preserve">sucesivo se identificará como </w:t>
      </w:r>
      <w:r w:rsidR="00737F8A" w:rsidRPr="0009636B">
        <w:rPr>
          <w:rFonts w:ascii="Palatino Linotype" w:hAnsi="Palatino Linotype"/>
          <w:b/>
        </w:rPr>
        <w:t xml:space="preserve">EL </w:t>
      </w:r>
      <w:r w:rsidR="00737F8A" w:rsidRPr="0009636B">
        <w:rPr>
          <w:rFonts w:ascii="Palatino Linotype" w:hAnsi="Palatino Linotype" w:cs="Arial"/>
          <w:b/>
        </w:rPr>
        <w:t>RECURRENTE</w:t>
      </w:r>
      <w:r w:rsidR="00737F8A" w:rsidRPr="0009636B">
        <w:rPr>
          <w:rFonts w:ascii="Palatino Linotype" w:hAnsi="Palatino Linotype" w:cs="Arial"/>
        </w:rPr>
        <w:t xml:space="preserve">, en contra de la respuesta </w:t>
      </w:r>
      <w:r w:rsidR="00BC6008" w:rsidRPr="0009636B">
        <w:rPr>
          <w:rFonts w:ascii="Palatino Linotype" w:hAnsi="Palatino Linotype" w:cs="Arial"/>
        </w:rPr>
        <w:t xml:space="preserve">de la </w:t>
      </w:r>
      <w:r w:rsidR="00EF70BD">
        <w:rPr>
          <w:rFonts w:ascii="Palatino Linotype" w:hAnsi="Palatino Linotype" w:cs="Arial"/>
          <w:b/>
        </w:rPr>
        <w:t>Secretarí</w:t>
      </w:r>
      <w:r w:rsidR="00BC6008" w:rsidRPr="0009636B">
        <w:rPr>
          <w:rFonts w:ascii="Palatino Linotype" w:hAnsi="Palatino Linotype" w:cs="Arial"/>
          <w:b/>
        </w:rPr>
        <w:t>a del Trabajo</w:t>
      </w:r>
      <w:r w:rsidR="00737F8A" w:rsidRPr="0009636B">
        <w:rPr>
          <w:rFonts w:ascii="Palatino Linotype" w:hAnsi="Palatino Linotype" w:cs="Arial"/>
          <w:b/>
        </w:rPr>
        <w:t>,</w:t>
      </w:r>
      <w:r w:rsidR="00737F8A" w:rsidRPr="0009636B">
        <w:rPr>
          <w:rFonts w:ascii="Palatino Linotype" w:hAnsi="Palatino Linotype"/>
          <w:b/>
        </w:rPr>
        <w:t xml:space="preserve"> </w:t>
      </w:r>
      <w:r w:rsidR="00737F8A" w:rsidRPr="0009636B">
        <w:rPr>
          <w:rFonts w:ascii="Palatino Linotype" w:hAnsi="Palatino Linotype"/>
        </w:rPr>
        <w:t>en lo sucesivo el</w:t>
      </w:r>
      <w:r w:rsidR="00737F8A" w:rsidRPr="0009636B">
        <w:rPr>
          <w:rFonts w:ascii="Palatino Linotype" w:hAnsi="Palatino Linotype"/>
          <w:b/>
        </w:rPr>
        <w:t xml:space="preserve"> SUJETO OBLIGADO</w:t>
      </w:r>
      <w:r w:rsidR="00737F8A" w:rsidRPr="0009636B">
        <w:rPr>
          <w:rFonts w:ascii="Palatino Linotype" w:hAnsi="Palatino Linotype"/>
        </w:rPr>
        <w:t>, por lo que se procede a dictar la presente resolución, con base en los siguientes:</w:t>
      </w:r>
    </w:p>
    <w:p w14:paraId="0312F1EC" w14:textId="77777777" w:rsidR="00737F8A" w:rsidRPr="0009636B" w:rsidRDefault="00737F8A" w:rsidP="003B5EB6">
      <w:pPr>
        <w:spacing w:line="360" w:lineRule="auto"/>
        <w:jc w:val="both"/>
        <w:rPr>
          <w:rFonts w:ascii="Palatino Linotype" w:hAnsi="Palatino Linotype"/>
        </w:rPr>
      </w:pPr>
    </w:p>
    <w:p w14:paraId="08D78FD4" w14:textId="77777777" w:rsidR="00737F8A" w:rsidRPr="0009636B" w:rsidRDefault="00737F8A" w:rsidP="003B5EB6">
      <w:pPr>
        <w:keepNext/>
        <w:keepLines/>
        <w:spacing w:line="360" w:lineRule="auto"/>
        <w:jc w:val="center"/>
        <w:outlineLvl w:val="0"/>
        <w:rPr>
          <w:rFonts w:ascii="Palatino Linotype" w:eastAsiaTheme="majorEastAsia" w:hAnsi="Palatino Linotype" w:cstheme="majorBidi"/>
          <w:b/>
        </w:rPr>
      </w:pPr>
      <w:bookmarkStart w:id="0" w:name="_Toc83301633"/>
      <w:r w:rsidRPr="0009636B">
        <w:rPr>
          <w:rFonts w:ascii="Palatino Linotype" w:eastAsiaTheme="majorEastAsia" w:hAnsi="Palatino Linotype" w:cstheme="majorBidi"/>
          <w:b/>
        </w:rPr>
        <w:t>ANTECEDENTES</w:t>
      </w:r>
      <w:bookmarkEnd w:id="0"/>
    </w:p>
    <w:p w14:paraId="50B5681F" w14:textId="77777777" w:rsidR="00737F8A" w:rsidRPr="0009636B" w:rsidRDefault="00737F8A" w:rsidP="003B5EB6">
      <w:pPr>
        <w:spacing w:line="360" w:lineRule="auto"/>
        <w:rPr>
          <w:rFonts w:ascii="Palatino Linotype" w:eastAsiaTheme="minorEastAsia" w:hAnsi="Palatino Linotype"/>
        </w:rPr>
      </w:pPr>
    </w:p>
    <w:p w14:paraId="5A684F42" w14:textId="3E837865" w:rsidR="00737F8A" w:rsidRPr="0009636B" w:rsidRDefault="0014508D" w:rsidP="003B5EB6">
      <w:pPr>
        <w:numPr>
          <w:ilvl w:val="0"/>
          <w:numId w:val="1"/>
        </w:numPr>
        <w:spacing w:line="360" w:lineRule="auto"/>
        <w:ind w:left="0" w:firstLine="0"/>
        <w:contextualSpacing/>
        <w:jc w:val="both"/>
        <w:rPr>
          <w:rFonts w:ascii="Palatino Linotype" w:hAnsi="Palatino Linotype" w:cs="Arial"/>
          <w:lang w:val="es-ES" w:eastAsia="es-ES"/>
        </w:rPr>
      </w:pPr>
      <w:r w:rsidRPr="0009636B">
        <w:rPr>
          <w:rFonts w:ascii="Palatino Linotype" w:eastAsia="Calibri" w:hAnsi="Palatino Linotype" w:cs="Arial"/>
          <w:lang w:val="es-ES" w:eastAsia="es-ES"/>
        </w:rPr>
        <w:t xml:space="preserve">El </w:t>
      </w:r>
      <w:r w:rsidR="00BC6008" w:rsidRPr="0009636B">
        <w:rPr>
          <w:rFonts w:ascii="Palatino Linotype" w:eastAsia="Calibri" w:hAnsi="Palatino Linotype" w:cs="Arial"/>
          <w:b/>
          <w:lang w:val="es-ES" w:eastAsia="es-ES"/>
        </w:rPr>
        <w:t>siete de agosto</w:t>
      </w:r>
      <w:r w:rsidRPr="0009636B">
        <w:rPr>
          <w:rFonts w:ascii="Palatino Linotype" w:eastAsia="Calibri" w:hAnsi="Palatino Linotype" w:cs="Arial"/>
          <w:b/>
          <w:lang w:val="es-ES" w:eastAsia="es-ES"/>
        </w:rPr>
        <w:t xml:space="preserve"> de dos mil veintitrés</w:t>
      </w:r>
      <w:r w:rsidR="00737F8A" w:rsidRPr="0009636B">
        <w:rPr>
          <w:rFonts w:ascii="Palatino Linotype" w:eastAsia="Calibri" w:hAnsi="Palatino Linotype" w:cs="Arial"/>
          <w:lang w:val="es-ES" w:eastAsia="es-ES"/>
        </w:rPr>
        <w:t>,</w:t>
      </w:r>
      <w:r w:rsidR="00737F8A" w:rsidRPr="0009636B">
        <w:rPr>
          <w:rFonts w:ascii="Palatino Linotype" w:eastAsia="Calibri" w:hAnsi="Palatino Linotype"/>
          <w:lang w:val="es-ES" w:eastAsia="es-ES"/>
        </w:rPr>
        <w:t xml:space="preserve"> </w:t>
      </w:r>
      <w:r w:rsidR="00737F8A" w:rsidRPr="0009636B">
        <w:rPr>
          <w:rFonts w:ascii="Palatino Linotype" w:eastAsia="Calibri" w:hAnsi="Palatino Linotype"/>
          <w:b/>
          <w:lang w:val="es-ES" w:eastAsia="es-ES"/>
        </w:rPr>
        <w:t>EL RECURRENTE</w:t>
      </w:r>
      <w:r w:rsidR="00737F8A" w:rsidRPr="0009636B">
        <w:rPr>
          <w:rFonts w:ascii="Palatino Linotype" w:eastAsiaTheme="minorEastAsia" w:hAnsi="Palatino Linotype"/>
          <w:b/>
          <w:lang w:val="es-ES_tradnl" w:eastAsia="es-ES"/>
        </w:rPr>
        <w:t>,</w:t>
      </w:r>
      <w:r w:rsidR="00737F8A" w:rsidRPr="0009636B">
        <w:rPr>
          <w:rFonts w:ascii="Palatino Linotype" w:eastAsia="Calibri" w:hAnsi="Palatino Linotype" w:cs="Arial"/>
          <w:lang w:val="es-ES" w:eastAsia="es-ES"/>
        </w:rPr>
        <w:t xml:space="preserve"> ante el </w:t>
      </w:r>
      <w:r w:rsidR="00737F8A" w:rsidRPr="0009636B">
        <w:rPr>
          <w:rFonts w:ascii="Palatino Linotype" w:eastAsia="Calibri" w:hAnsi="Palatino Linotype" w:cs="Arial"/>
          <w:b/>
          <w:lang w:val="es-ES" w:eastAsia="es-ES"/>
        </w:rPr>
        <w:t>SUJETO OBLIGADO</w:t>
      </w:r>
      <w:r w:rsidR="00737F8A" w:rsidRPr="0009636B">
        <w:rPr>
          <w:rFonts w:ascii="Palatino Linotype" w:eastAsia="Calibri" w:hAnsi="Palatino Linotype" w:cs="Arial"/>
          <w:lang w:val="es-ES_tradnl" w:eastAsia="es-ES"/>
        </w:rPr>
        <w:t xml:space="preserve"> vía </w:t>
      </w:r>
      <w:r w:rsidR="00737F8A" w:rsidRPr="0009636B">
        <w:rPr>
          <w:rFonts w:ascii="Palatino Linotype" w:eastAsia="Calibri" w:hAnsi="Palatino Linotype" w:cs="Arial"/>
          <w:lang w:val="es-ES" w:eastAsia="es-ES"/>
        </w:rPr>
        <w:t>Sistema de Acceso a la Información Mexiquense (</w:t>
      </w:r>
      <w:r w:rsidR="00737F8A" w:rsidRPr="0009636B">
        <w:rPr>
          <w:rFonts w:ascii="Palatino Linotype" w:eastAsia="Calibri" w:hAnsi="Palatino Linotype" w:cs="Arial"/>
          <w:b/>
          <w:lang w:val="es-ES" w:eastAsia="es-ES"/>
        </w:rPr>
        <w:t>SAIMEX)</w:t>
      </w:r>
      <w:r w:rsidRPr="0009636B">
        <w:rPr>
          <w:rFonts w:ascii="Palatino Linotype" w:eastAsia="Calibri" w:hAnsi="Palatino Linotype" w:cs="Arial"/>
          <w:lang w:val="es-ES" w:eastAsia="es-ES"/>
        </w:rPr>
        <w:t>, presentó la solicitud de información registrada con el número</w:t>
      </w:r>
      <w:r w:rsidR="00737F8A" w:rsidRPr="0009636B">
        <w:rPr>
          <w:rFonts w:ascii="Palatino Linotype" w:eastAsia="Calibri" w:hAnsi="Palatino Linotype" w:cs="Arial"/>
          <w:lang w:val="es-ES" w:eastAsia="es-ES"/>
        </w:rPr>
        <w:t xml:space="preserve"> </w:t>
      </w:r>
      <w:r w:rsidR="00BC6008" w:rsidRPr="0009636B">
        <w:rPr>
          <w:rFonts w:ascii="Palatino Linotype" w:hAnsi="Palatino Linotype"/>
          <w:b/>
          <w:bCs/>
        </w:rPr>
        <w:t>00113/ST/IP/2023</w:t>
      </w:r>
      <w:r w:rsidR="00DD5B9B" w:rsidRPr="0009636B">
        <w:rPr>
          <w:rFonts w:ascii="Palatino Linotype" w:hAnsi="Palatino Linotype"/>
          <w:b/>
          <w:bCs/>
        </w:rPr>
        <w:t xml:space="preserve">, </w:t>
      </w:r>
      <w:r w:rsidR="00737F8A" w:rsidRPr="0009636B">
        <w:rPr>
          <w:rFonts w:ascii="Palatino Linotype" w:eastAsia="Calibri" w:hAnsi="Palatino Linotype" w:cs="Arial"/>
          <w:lang w:val="es-ES" w:eastAsia="es-ES"/>
        </w:rPr>
        <w:t>mediante la cual solicitó lo siguiente:</w:t>
      </w:r>
    </w:p>
    <w:p w14:paraId="6EB57802" w14:textId="77777777" w:rsidR="00737F8A" w:rsidRPr="0009636B" w:rsidRDefault="00737F8A" w:rsidP="003B5EB6">
      <w:pPr>
        <w:spacing w:line="360" w:lineRule="auto"/>
        <w:contextualSpacing/>
        <w:jc w:val="both"/>
        <w:rPr>
          <w:rFonts w:ascii="Palatino Linotype" w:hAnsi="Palatino Linotype" w:cs="Arial"/>
          <w:lang w:val="es-ES" w:eastAsia="es-ES"/>
        </w:rPr>
      </w:pPr>
      <w:r w:rsidRPr="0009636B">
        <w:rPr>
          <w:rFonts w:ascii="Palatino Linotype" w:hAnsi="Palatino Linotype"/>
          <w:b/>
          <w:bCs/>
        </w:rPr>
        <w:t xml:space="preserve"> </w:t>
      </w:r>
    </w:p>
    <w:p w14:paraId="42C9C72F" w14:textId="68FEBFD2" w:rsidR="00737F8A" w:rsidRPr="0009636B" w:rsidRDefault="00737F8A" w:rsidP="00BC6008">
      <w:pPr>
        <w:pStyle w:val="Prrafodelista"/>
        <w:spacing w:line="276" w:lineRule="auto"/>
        <w:ind w:left="1069" w:right="567"/>
        <w:jc w:val="both"/>
        <w:rPr>
          <w:rFonts w:ascii="Palatino Linotype" w:hAnsi="Palatino Linotype"/>
          <w:i/>
          <w:sz w:val="24"/>
        </w:rPr>
      </w:pPr>
      <w:r w:rsidRPr="0009636B">
        <w:rPr>
          <w:rFonts w:ascii="Palatino Linotype" w:hAnsi="Palatino Linotype"/>
          <w:i/>
          <w:sz w:val="24"/>
        </w:rPr>
        <w:t xml:space="preserve"> “</w:t>
      </w:r>
      <w:r w:rsidR="00BC6008" w:rsidRPr="0009636B">
        <w:rPr>
          <w:rFonts w:ascii="Palatino Linotype" w:hAnsi="Palatino Linotype"/>
          <w:i/>
          <w:sz w:val="24"/>
        </w:rPr>
        <w:t xml:space="preserve">Solicito la siguiente información de la Secretaría: 1. Se me informe sobre todos los inmuebles que esta Secretaría tiene arrendados para todos sus usos (agregar lista) así como la información acerca de los arrendatarios. 2. Cuántos contratos de personal tiene la Secretaría vía el sistema de subcontratación conocido como </w:t>
      </w:r>
      <w:proofErr w:type="spellStart"/>
      <w:r w:rsidR="00BC6008" w:rsidRPr="0009636B">
        <w:rPr>
          <w:rFonts w:ascii="Palatino Linotype" w:hAnsi="Palatino Linotype"/>
          <w:i/>
          <w:sz w:val="24"/>
        </w:rPr>
        <w:t>Outsourcing</w:t>
      </w:r>
      <w:proofErr w:type="spellEnd"/>
      <w:r w:rsidR="00BC6008" w:rsidRPr="0009636B">
        <w:rPr>
          <w:rFonts w:ascii="Palatino Linotype" w:hAnsi="Palatino Linotype"/>
          <w:i/>
          <w:sz w:val="24"/>
        </w:rPr>
        <w:t xml:space="preserve"> desde el año 2022 y lo que se lleva hasta este momento así como la empresa que hizo las contrataciones. 3. Con cuántos vehículos cuenta la Secretaría (la lista de los mismos), cuántos de ellos son </w:t>
      </w:r>
      <w:r w:rsidR="00BC6008" w:rsidRPr="0009636B">
        <w:rPr>
          <w:rFonts w:ascii="Palatino Linotype" w:hAnsi="Palatino Linotype"/>
          <w:i/>
          <w:sz w:val="24"/>
        </w:rPr>
        <w:lastRenderedPageBreak/>
        <w:t xml:space="preserve">propios y cuántos están bajo el esquema de arrendamiento, para estos últimos, qué empresa o empresas son las que prestan el servicio del arrendamiento. 4. Se me informe sobre los equipos de cómputo, impresoras, multifuncionales, cuántos son propios y cuántos arrendados y sobre este último, qué empresa o empresas son las que prestan el servicio del arrendamiento. 5. Anexar el capítulo 4000 del presupuesto de ingresos y egresos 2021, 2022 y 2023 de esta Secretaría. 6. Se me entregue el padrón de beneficiarios de todos los programas sociales que maneja la Secretaría. </w:t>
      </w:r>
      <w:r w:rsidRPr="0009636B">
        <w:rPr>
          <w:rFonts w:ascii="Palatino Linotype" w:hAnsi="Palatino Linotype"/>
          <w:i/>
          <w:sz w:val="24"/>
        </w:rPr>
        <w:t xml:space="preserve">(Sic) </w:t>
      </w:r>
    </w:p>
    <w:p w14:paraId="51EB23A0" w14:textId="77777777" w:rsidR="00302C55" w:rsidRPr="0009636B" w:rsidRDefault="00302C55" w:rsidP="003B5EB6">
      <w:pPr>
        <w:spacing w:line="360" w:lineRule="auto"/>
        <w:contextualSpacing/>
        <w:jc w:val="both"/>
        <w:rPr>
          <w:rFonts w:ascii="Palatino Linotype" w:eastAsia="Calibri" w:hAnsi="Palatino Linotype"/>
          <w:lang w:val="es-ES" w:eastAsia="es-ES"/>
        </w:rPr>
      </w:pPr>
    </w:p>
    <w:p w14:paraId="44C28AE4" w14:textId="5DE37E6C" w:rsidR="00737F8A" w:rsidRPr="0009636B" w:rsidRDefault="00F77D53" w:rsidP="003B5EB6">
      <w:pPr>
        <w:numPr>
          <w:ilvl w:val="0"/>
          <w:numId w:val="1"/>
        </w:numPr>
        <w:spacing w:line="360" w:lineRule="auto"/>
        <w:ind w:left="0" w:firstLine="0"/>
        <w:contextualSpacing/>
        <w:jc w:val="both"/>
        <w:rPr>
          <w:rFonts w:ascii="Palatino Linotype" w:eastAsia="Calibri" w:hAnsi="Palatino Linotype"/>
          <w:lang w:val="es-ES" w:eastAsia="es-ES"/>
        </w:rPr>
      </w:pPr>
      <w:r w:rsidRPr="0009636B">
        <w:rPr>
          <w:rFonts w:ascii="Palatino Linotype" w:eastAsiaTheme="minorEastAsia" w:hAnsi="Palatino Linotype"/>
          <w:lang w:val="es-ES_tradnl" w:eastAsia="es-ES"/>
        </w:rPr>
        <w:t xml:space="preserve">El </w:t>
      </w:r>
      <w:r w:rsidRPr="0009636B">
        <w:rPr>
          <w:rFonts w:ascii="Palatino Linotype" w:eastAsiaTheme="minorEastAsia" w:hAnsi="Palatino Linotype"/>
          <w:b/>
          <w:lang w:val="es-ES_tradnl" w:eastAsia="es-ES"/>
        </w:rPr>
        <w:t xml:space="preserve"> </w:t>
      </w:r>
      <w:r w:rsidR="00BC6008" w:rsidRPr="0009636B">
        <w:rPr>
          <w:rFonts w:ascii="Palatino Linotype" w:eastAsiaTheme="minorEastAsia" w:hAnsi="Palatino Linotype"/>
          <w:b/>
          <w:lang w:val="es-ES_tradnl" w:eastAsia="es-ES"/>
        </w:rPr>
        <w:t>veinticinco de agosto</w:t>
      </w:r>
      <w:r w:rsidRPr="0009636B">
        <w:rPr>
          <w:rFonts w:ascii="Palatino Linotype" w:eastAsiaTheme="minorEastAsia" w:hAnsi="Palatino Linotype"/>
          <w:b/>
          <w:lang w:val="es-ES_tradnl" w:eastAsia="es-ES"/>
        </w:rPr>
        <w:t xml:space="preserve"> de dos mil veintitrés,</w:t>
      </w:r>
      <w:r w:rsidR="000A314B" w:rsidRPr="0009636B">
        <w:rPr>
          <w:rFonts w:ascii="Palatino Linotype" w:eastAsiaTheme="minorEastAsia" w:hAnsi="Palatino Linotype"/>
          <w:lang w:val="es-ES_tradnl" w:eastAsia="es-ES"/>
        </w:rPr>
        <w:t xml:space="preserve"> </w:t>
      </w:r>
      <w:r w:rsidR="00737F8A" w:rsidRPr="0009636B">
        <w:rPr>
          <w:rFonts w:ascii="Palatino Linotype" w:eastAsia="Calibri" w:hAnsi="Palatino Linotype"/>
          <w:lang w:val="es-ES" w:eastAsia="es-ES"/>
        </w:rPr>
        <w:t xml:space="preserve">el </w:t>
      </w:r>
      <w:r w:rsidR="00737F8A" w:rsidRPr="0009636B">
        <w:rPr>
          <w:rFonts w:ascii="Palatino Linotype" w:eastAsia="Calibri" w:hAnsi="Palatino Linotype" w:cs="Arial"/>
          <w:b/>
          <w:lang w:val="es-AR" w:eastAsia="es-ES"/>
        </w:rPr>
        <w:t>SUJETO OBLIGADO</w:t>
      </w:r>
      <w:r w:rsidR="00737F8A" w:rsidRPr="0009636B">
        <w:rPr>
          <w:rFonts w:ascii="Palatino Linotype" w:eastAsia="Calibri" w:hAnsi="Palatino Linotype" w:cs="Arial"/>
          <w:b/>
          <w:i/>
          <w:lang w:val="es-AR" w:eastAsia="es-ES"/>
        </w:rPr>
        <w:t xml:space="preserve"> </w:t>
      </w:r>
      <w:r w:rsidR="004B4CDB" w:rsidRPr="0009636B">
        <w:rPr>
          <w:rFonts w:ascii="Palatino Linotype" w:hAnsi="Palatino Linotype" w:cs="Arial"/>
          <w:lang w:val="es-ES" w:eastAsia="es-ES"/>
        </w:rPr>
        <w:t>dio respuesta a la solicitud</w:t>
      </w:r>
      <w:r w:rsidR="00737F8A" w:rsidRPr="0009636B">
        <w:rPr>
          <w:rFonts w:ascii="Palatino Linotype" w:hAnsi="Palatino Linotype" w:cs="Arial"/>
          <w:lang w:val="es-ES" w:eastAsia="es-ES"/>
        </w:rPr>
        <w:t xml:space="preserve"> de información</w:t>
      </w:r>
      <w:r w:rsidR="00BC6008" w:rsidRPr="0009636B">
        <w:rPr>
          <w:rFonts w:ascii="Palatino Linotype" w:hAnsi="Palatino Linotype" w:cs="Arial"/>
          <w:lang w:val="es-ES" w:eastAsia="es-ES"/>
        </w:rPr>
        <w:t xml:space="preserve"> a través del archivo </w:t>
      </w:r>
      <w:hyperlink r:id="rId8" w:tgtFrame="_blank" w:history="1">
        <w:r w:rsidR="00BC6008" w:rsidRPr="0009636B">
          <w:rPr>
            <w:rFonts w:ascii="Palatino Linotype" w:eastAsiaTheme="minorEastAsia" w:hAnsi="Palatino Linotype"/>
            <w:b/>
            <w:lang w:val="es-ES_tradnl" w:eastAsia="es-ES"/>
          </w:rPr>
          <w:t>Resp.00113yOfic.SPH.pdf</w:t>
        </w:r>
      </w:hyperlink>
      <w:r w:rsidR="00BC6008" w:rsidRPr="0009636B">
        <w:rPr>
          <w:rFonts w:ascii="Palatino Linotype" w:eastAsiaTheme="minorEastAsia" w:hAnsi="Palatino Linotype"/>
          <w:b/>
          <w:lang w:val="es-ES_tradnl" w:eastAsia="es-ES"/>
        </w:rPr>
        <w:t xml:space="preserve">, </w:t>
      </w:r>
      <w:r w:rsidR="00BC6008" w:rsidRPr="0009636B">
        <w:rPr>
          <w:rFonts w:ascii="Palatino Linotype" w:eastAsiaTheme="minorEastAsia" w:hAnsi="Palatino Linotype"/>
          <w:lang w:val="es-ES_tradnl" w:eastAsia="es-ES"/>
        </w:rPr>
        <w:t>del que se desprende lo siguiente:</w:t>
      </w:r>
    </w:p>
    <w:p w14:paraId="2069EC08" w14:textId="77777777" w:rsidR="00D27FCB" w:rsidRPr="0009636B" w:rsidRDefault="00D27FCB" w:rsidP="00D27FCB">
      <w:pPr>
        <w:spacing w:line="360" w:lineRule="auto"/>
        <w:contextualSpacing/>
        <w:jc w:val="both"/>
        <w:rPr>
          <w:rFonts w:ascii="Palatino Linotype" w:eastAsia="Calibri" w:hAnsi="Palatino Linotype"/>
          <w:lang w:val="es-ES" w:eastAsia="es-ES"/>
        </w:rPr>
      </w:pPr>
    </w:p>
    <w:p w14:paraId="76571787" w14:textId="634FBC39" w:rsidR="00F77D53" w:rsidRPr="0009636B" w:rsidRDefault="00BC6008" w:rsidP="0078121A">
      <w:pPr>
        <w:pStyle w:val="Prrafodelista"/>
        <w:numPr>
          <w:ilvl w:val="0"/>
          <w:numId w:val="26"/>
        </w:numPr>
        <w:spacing w:line="276" w:lineRule="auto"/>
        <w:jc w:val="both"/>
        <w:rPr>
          <w:rFonts w:ascii="Palatino Linotype" w:eastAsia="Calibri" w:hAnsi="Palatino Linotype"/>
          <w:sz w:val="24"/>
          <w:lang w:val="es-ES" w:eastAsia="es-ES"/>
        </w:rPr>
      </w:pPr>
      <w:r w:rsidRPr="0009636B">
        <w:rPr>
          <w:rFonts w:ascii="Palatino Linotype" w:eastAsia="Calibri" w:hAnsi="Palatino Linotype"/>
          <w:sz w:val="24"/>
          <w:lang w:val="es-ES" w:eastAsia="es-ES"/>
        </w:rPr>
        <w:t xml:space="preserve">Oficio No. 20900008000000S/531/2023, firmado por la Titular de la Unidad de Transparencia, informando que </w:t>
      </w:r>
      <w:r w:rsidR="00D27FCB" w:rsidRPr="0009636B">
        <w:rPr>
          <w:rFonts w:ascii="Palatino Linotype" w:eastAsia="Calibri" w:hAnsi="Palatino Linotype"/>
          <w:sz w:val="24"/>
          <w:lang w:val="es-ES" w:eastAsia="es-ES"/>
        </w:rPr>
        <w:t>“con base en el</w:t>
      </w:r>
      <w:r w:rsidR="006E4735" w:rsidRPr="0009636B">
        <w:rPr>
          <w:rFonts w:ascii="Palatino Linotype" w:eastAsia="Calibri" w:hAnsi="Palatino Linotype"/>
          <w:sz w:val="24"/>
          <w:lang w:val="es-ES" w:eastAsia="es-ES"/>
        </w:rPr>
        <w:t xml:space="preserve"> Reglamento Interior y el Manual General de Organización ambos de esta Secretaría, correspondió a las Subdirecciones de: Personal, Recursos Materiales y Recursos Financieros de la Coordinación Administrativa, así como a la Dirección General de Empleo y Productividad de esta Dependencia atender su solicitud, por lo que adjunto archivo PDF copia de los oficios de respuesta con la información proporcionada por los Servidores Públicos Habilitados de las áreas antes mencionadas” (sic)</w:t>
      </w:r>
    </w:p>
    <w:p w14:paraId="3A927A48" w14:textId="77777777" w:rsidR="00D27FCB" w:rsidRPr="0009636B" w:rsidRDefault="00D27FCB" w:rsidP="0078121A">
      <w:pPr>
        <w:pStyle w:val="Prrafodelista"/>
        <w:spacing w:line="276" w:lineRule="auto"/>
        <w:jc w:val="both"/>
        <w:rPr>
          <w:rFonts w:ascii="Palatino Linotype" w:eastAsia="Calibri" w:hAnsi="Palatino Linotype"/>
          <w:sz w:val="24"/>
          <w:lang w:val="es-ES" w:eastAsia="es-ES"/>
        </w:rPr>
      </w:pPr>
    </w:p>
    <w:p w14:paraId="74EA6D3F" w14:textId="60C682BD" w:rsidR="00D27FCB" w:rsidRPr="0009636B" w:rsidRDefault="00D27FCB" w:rsidP="0078121A">
      <w:pPr>
        <w:pStyle w:val="Prrafodelista"/>
        <w:numPr>
          <w:ilvl w:val="0"/>
          <w:numId w:val="26"/>
        </w:numPr>
        <w:spacing w:line="276" w:lineRule="auto"/>
        <w:jc w:val="both"/>
        <w:rPr>
          <w:rFonts w:ascii="Palatino Linotype" w:eastAsia="Calibri" w:hAnsi="Palatino Linotype"/>
          <w:sz w:val="24"/>
          <w:lang w:val="es-ES" w:eastAsia="es-ES"/>
        </w:rPr>
      </w:pPr>
      <w:r w:rsidRPr="0009636B">
        <w:rPr>
          <w:rFonts w:ascii="Palatino Linotype" w:eastAsia="Calibri" w:hAnsi="Palatino Linotype"/>
          <w:sz w:val="24"/>
          <w:lang w:val="es-ES" w:eastAsia="es-ES"/>
        </w:rPr>
        <w:t>Oficio Numero 20900002000300S-470/2023, firmado por la Subdirectora de Recursos Financieros, quien informo que relativo a lo solicitado, “Anexar el capítulo 4000 del presupuesto de ingresos y egresos 2021,2022 y 2023 de esta Secretaria,  informo que “</w:t>
      </w:r>
      <w:r w:rsidRPr="0009636B">
        <w:rPr>
          <w:rFonts w:ascii="Palatino Linotype" w:eastAsia="Calibri" w:hAnsi="Palatino Linotype"/>
          <w:i/>
          <w:sz w:val="24"/>
          <w:lang w:val="es-ES" w:eastAsia="es-ES"/>
        </w:rPr>
        <w:t xml:space="preserve">Al respecto le comento, que la información financiera referente al presupuesto de egresos asignado a esta Secretaría del Trabajo, y relacionada al capítulo 4000 durante los años antes mencionados, se encuentra publicada en la página del IPOMEX y se podrá consultar en los siguientes links.” </w:t>
      </w:r>
    </w:p>
    <w:p w14:paraId="3D4FF1A2" w14:textId="77777777" w:rsidR="00D27FCB" w:rsidRPr="0009636B" w:rsidRDefault="00D27FCB" w:rsidP="0078121A">
      <w:pPr>
        <w:pStyle w:val="Prrafodelista"/>
        <w:spacing w:line="276" w:lineRule="auto"/>
        <w:rPr>
          <w:rFonts w:ascii="Palatino Linotype" w:eastAsia="Calibri" w:hAnsi="Palatino Linotype"/>
          <w:sz w:val="24"/>
          <w:lang w:val="es-ES" w:eastAsia="es-ES"/>
        </w:rPr>
      </w:pPr>
    </w:p>
    <w:p w14:paraId="1A90BA83" w14:textId="55B37B80" w:rsidR="00D27FCB" w:rsidRPr="0009636B" w:rsidRDefault="00D27FCB" w:rsidP="0078121A">
      <w:pPr>
        <w:spacing w:line="276" w:lineRule="auto"/>
        <w:ind w:left="360"/>
        <w:jc w:val="center"/>
        <w:rPr>
          <w:rFonts w:ascii="Palatino Linotype" w:eastAsia="Calibri" w:hAnsi="Palatino Linotype"/>
          <w:sz w:val="28"/>
          <w:lang w:val="es-ES" w:eastAsia="es-ES"/>
        </w:rPr>
      </w:pPr>
      <w:r w:rsidRPr="0009636B">
        <w:rPr>
          <w:rFonts w:ascii="Palatino Linotype" w:eastAsia="Calibri" w:hAnsi="Palatino Linotype"/>
          <w:noProof/>
          <w:sz w:val="28"/>
        </w:rPr>
        <w:lastRenderedPageBreak/>
        <w:drawing>
          <wp:inline distT="0" distB="0" distL="0" distR="0" wp14:anchorId="6195CE6A" wp14:editId="2B8C038B">
            <wp:extent cx="4932000" cy="631893"/>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32000" cy="631893"/>
                    </a:xfrm>
                    <a:prstGeom prst="rect">
                      <a:avLst/>
                    </a:prstGeom>
                  </pic:spPr>
                </pic:pic>
              </a:graphicData>
            </a:graphic>
          </wp:inline>
        </w:drawing>
      </w:r>
    </w:p>
    <w:p w14:paraId="227ADC26" w14:textId="77777777" w:rsidR="00D27FCB" w:rsidRPr="0009636B" w:rsidRDefault="00D27FCB" w:rsidP="0078121A">
      <w:pPr>
        <w:spacing w:line="276" w:lineRule="auto"/>
        <w:ind w:left="360"/>
        <w:rPr>
          <w:rFonts w:ascii="Palatino Linotype" w:eastAsia="Calibri" w:hAnsi="Palatino Linotype"/>
          <w:sz w:val="28"/>
          <w:lang w:val="es-ES" w:eastAsia="es-ES"/>
        </w:rPr>
      </w:pPr>
    </w:p>
    <w:p w14:paraId="3570BBD2" w14:textId="2D32830E" w:rsidR="00D27FCB" w:rsidRPr="0009636B" w:rsidRDefault="006720AA" w:rsidP="0078121A">
      <w:pPr>
        <w:pStyle w:val="Prrafodelista"/>
        <w:numPr>
          <w:ilvl w:val="0"/>
          <w:numId w:val="27"/>
        </w:numPr>
        <w:spacing w:line="276" w:lineRule="auto"/>
        <w:jc w:val="both"/>
        <w:rPr>
          <w:rFonts w:ascii="Palatino Linotype" w:eastAsia="Calibri" w:hAnsi="Palatino Linotype"/>
          <w:sz w:val="24"/>
          <w:lang w:val="es-ES" w:eastAsia="es-ES"/>
        </w:rPr>
      </w:pPr>
      <w:r w:rsidRPr="0009636B">
        <w:rPr>
          <w:rFonts w:ascii="Palatino Linotype" w:eastAsia="Calibri" w:hAnsi="Palatino Linotype"/>
          <w:sz w:val="24"/>
          <w:lang w:val="es-ES" w:eastAsia="es-ES"/>
        </w:rPr>
        <w:t>Oficio No. 2090002000400S/0595/2023, firmado por la Habilitada de la Subdirección de Personal, informó que: “</w:t>
      </w:r>
      <w:r w:rsidRPr="0009636B">
        <w:rPr>
          <w:rFonts w:ascii="Palatino Linotype" w:eastAsia="Calibri" w:hAnsi="Palatino Linotype"/>
          <w:i/>
          <w:sz w:val="24"/>
          <w:lang w:val="es-ES" w:eastAsia="es-ES"/>
        </w:rPr>
        <w:t xml:space="preserve">Al respecto, lo relativo  al punto 2 sobre los contratos de personal vía sistema de subcontratación conocidos como </w:t>
      </w:r>
      <w:proofErr w:type="spellStart"/>
      <w:r w:rsidRPr="0009636B">
        <w:rPr>
          <w:rFonts w:ascii="Palatino Linotype" w:eastAsia="Calibri" w:hAnsi="Palatino Linotype"/>
          <w:i/>
          <w:sz w:val="24"/>
          <w:lang w:val="es-ES" w:eastAsia="es-ES"/>
        </w:rPr>
        <w:t>outsourcing</w:t>
      </w:r>
      <w:proofErr w:type="spellEnd"/>
      <w:r w:rsidRPr="0009636B">
        <w:rPr>
          <w:rFonts w:ascii="Palatino Linotype" w:eastAsia="Calibri" w:hAnsi="Palatino Linotype"/>
          <w:i/>
          <w:sz w:val="24"/>
          <w:lang w:val="es-ES" w:eastAsia="es-ES"/>
        </w:rPr>
        <w:t xml:space="preserve">; después de realizar una búsqueda minuciosa, </w:t>
      </w:r>
      <w:r w:rsidR="0078121A" w:rsidRPr="0009636B">
        <w:rPr>
          <w:rFonts w:ascii="Palatino Linotype" w:eastAsia="Calibri" w:hAnsi="Palatino Linotype"/>
          <w:i/>
          <w:sz w:val="24"/>
          <w:lang w:val="es-ES" w:eastAsia="es-ES"/>
        </w:rPr>
        <w:t>exhaustiva</w:t>
      </w:r>
      <w:r w:rsidRPr="0009636B">
        <w:rPr>
          <w:rFonts w:ascii="Palatino Linotype" w:eastAsia="Calibri" w:hAnsi="Palatino Linotype"/>
          <w:i/>
          <w:sz w:val="24"/>
          <w:lang w:val="es-ES" w:eastAsia="es-ES"/>
        </w:rPr>
        <w:t xml:space="preserve"> y razonable en los archivos que obran en la </w:t>
      </w:r>
      <w:r w:rsidR="0078121A" w:rsidRPr="0009636B">
        <w:rPr>
          <w:rFonts w:ascii="Palatino Linotype" w:eastAsia="Calibri" w:hAnsi="Palatino Linotype"/>
          <w:i/>
          <w:sz w:val="24"/>
          <w:lang w:val="es-ES" w:eastAsia="es-ES"/>
        </w:rPr>
        <w:t>Subdirección</w:t>
      </w:r>
      <w:r w:rsidRPr="0009636B">
        <w:rPr>
          <w:rFonts w:ascii="Palatino Linotype" w:eastAsia="Calibri" w:hAnsi="Palatino Linotype"/>
          <w:i/>
          <w:sz w:val="24"/>
          <w:lang w:val="es-ES" w:eastAsia="es-ES"/>
        </w:rPr>
        <w:t xml:space="preserve"> de Personal, se informa que esta unidad administrativa no ha </w:t>
      </w:r>
      <w:r w:rsidR="0078121A" w:rsidRPr="0009636B">
        <w:rPr>
          <w:rFonts w:ascii="Palatino Linotype" w:eastAsia="Calibri" w:hAnsi="Palatino Linotype"/>
          <w:i/>
          <w:sz w:val="24"/>
          <w:lang w:val="es-ES" w:eastAsia="es-ES"/>
        </w:rPr>
        <w:t>solicitado</w:t>
      </w:r>
      <w:r w:rsidRPr="0009636B">
        <w:rPr>
          <w:rFonts w:ascii="Palatino Linotype" w:eastAsia="Calibri" w:hAnsi="Palatino Linotype"/>
          <w:i/>
          <w:sz w:val="24"/>
          <w:lang w:val="es-ES" w:eastAsia="es-ES"/>
        </w:rPr>
        <w:t xml:space="preserve"> </w:t>
      </w:r>
      <w:r w:rsidR="0078121A" w:rsidRPr="0009636B">
        <w:rPr>
          <w:rFonts w:ascii="Palatino Linotype" w:eastAsia="Calibri" w:hAnsi="Palatino Linotype"/>
          <w:i/>
          <w:sz w:val="24"/>
          <w:lang w:val="es-ES" w:eastAsia="es-ES"/>
        </w:rPr>
        <w:t>a la Subdirección de Recursos Materiales de esta Secretaria del Trabajo, la suscripción de contratos o convenio alguno, cuyo objeto sea la subcontratación de personal” (sic)</w:t>
      </w:r>
      <w:r w:rsidRPr="0009636B">
        <w:rPr>
          <w:rFonts w:ascii="Palatino Linotype" w:eastAsia="Calibri" w:hAnsi="Palatino Linotype"/>
          <w:i/>
          <w:sz w:val="24"/>
          <w:lang w:val="es-ES" w:eastAsia="es-ES"/>
        </w:rPr>
        <w:t xml:space="preserve"> </w:t>
      </w:r>
    </w:p>
    <w:p w14:paraId="2C2C37CC" w14:textId="77777777" w:rsidR="0078121A" w:rsidRPr="0009636B" w:rsidRDefault="0078121A" w:rsidP="0078121A">
      <w:pPr>
        <w:pStyle w:val="Prrafodelista"/>
        <w:spacing w:line="276" w:lineRule="auto"/>
        <w:ind w:left="1080"/>
        <w:jc w:val="both"/>
        <w:rPr>
          <w:rFonts w:ascii="Palatino Linotype" w:eastAsia="Calibri" w:hAnsi="Palatino Linotype"/>
          <w:sz w:val="24"/>
          <w:lang w:val="es-ES" w:eastAsia="es-ES"/>
        </w:rPr>
      </w:pPr>
    </w:p>
    <w:p w14:paraId="05DA8BA7" w14:textId="1A807C0F" w:rsidR="0078121A" w:rsidRPr="0009636B" w:rsidRDefault="0078121A" w:rsidP="0078121A">
      <w:pPr>
        <w:pStyle w:val="Prrafodelista"/>
        <w:numPr>
          <w:ilvl w:val="0"/>
          <w:numId w:val="27"/>
        </w:numPr>
        <w:spacing w:line="276" w:lineRule="auto"/>
        <w:jc w:val="both"/>
        <w:rPr>
          <w:rFonts w:ascii="Palatino Linotype" w:eastAsia="Calibri" w:hAnsi="Palatino Linotype"/>
          <w:sz w:val="24"/>
          <w:lang w:val="es-ES" w:eastAsia="es-ES"/>
        </w:rPr>
      </w:pPr>
      <w:r w:rsidRPr="0009636B">
        <w:rPr>
          <w:rFonts w:ascii="Palatino Linotype" w:eastAsia="Calibri" w:hAnsi="Palatino Linotype"/>
          <w:sz w:val="24"/>
          <w:lang w:val="es-ES" w:eastAsia="es-ES"/>
        </w:rPr>
        <w:t>Oficio No. 20900005ª/594/2023, firmado por el Director General de Empleo y Productividad, informo “</w:t>
      </w:r>
      <w:r w:rsidRPr="0009636B">
        <w:rPr>
          <w:rFonts w:ascii="Palatino Linotype" w:eastAsia="Calibri" w:hAnsi="Palatino Linotype"/>
          <w:i/>
          <w:sz w:val="24"/>
          <w:lang w:val="es-ES" w:eastAsia="es-ES"/>
        </w:rPr>
        <w:t xml:space="preserve">en el punto número seis; SE ME ENTREGUE EL PADRON DE BENEFICIIARIOS DE TODOS LOS PROGRAMAS SOCIALES QUE MANEJA LA SECRETARIA” Al respecto, hago de conocimiento que dicha </w:t>
      </w:r>
      <w:proofErr w:type="spellStart"/>
      <w:r w:rsidRPr="0009636B">
        <w:rPr>
          <w:rFonts w:ascii="Palatino Linotype" w:eastAsia="Calibri" w:hAnsi="Palatino Linotype"/>
          <w:i/>
          <w:sz w:val="24"/>
          <w:lang w:val="es-ES" w:eastAsia="es-ES"/>
        </w:rPr>
        <w:t>informacion</w:t>
      </w:r>
      <w:proofErr w:type="spellEnd"/>
      <w:r w:rsidRPr="0009636B">
        <w:rPr>
          <w:rFonts w:ascii="Palatino Linotype" w:eastAsia="Calibri" w:hAnsi="Palatino Linotype"/>
          <w:i/>
          <w:sz w:val="24"/>
          <w:lang w:val="es-ES" w:eastAsia="es-ES"/>
        </w:rPr>
        <w:t xml:space="preserve"> puede ser consultada en las siguientes ligas electrónicas: </w:t>
      </w:r>
    </w:p>
    <w:p w14:paraId="5979903C" w14:textId="77777777" w:rsidR="0078121A" w:rsidRPr="0009636B" w:rsidRDefault="0078121A" w:rsidP="0078121A">
      <w:pPr>
        <w:pStyle w:val="Prrafodelista"/>
        <w:rPr>
          <w:rFonts w:ascii="Palatino Linotype" w:eastAsia="Calibri" w:hAnsi="Palatino Linotype"/>
          <w:sz w:val="24"/>
          <w:lang w:val="es-ES" w:eastAsia="es-ES"/>
        </w:rPr>
      </w:pPr>
    </w:p>
    <w:p w14:paraId="1445EBF3" w14:textId="22577022" w:rsidR="0078121A" w:rsidRPr="0009636B" w:rsidRDefault="0078121A" w:rsidP="0078121A">
      <w:pPr>
        <w:pStyle w:val="Prrafodelista"/>
        <w:spacing w:line="360" w:lineRule="auto"/>
        <w:ind w:left="1080"/>
        <w:jc w:val="both"/>
        <w:rPr>
          <w:rFonts w:ascii="Palatino Linotype" w:eastAsia="Calibri" w:hAnsi="Palatino Linotype"/>
          <w:sz w:val="24"/>
          <w:lang w:val="es-ES" w:eastAsia="es-ES"/>
        </w:rPr>
      </w:pPr>
      <w:r w:rsidRPr="0009636B">
        <w:rPr>
          <w:rFonts w:ascii="Palatino Linotype" w:eastAsia="Calibri" w:hAnsi="Palatino Linotype"/>
          <w:noProof/>
          <w:sz w:val="24"/>
        </w:rPr>
        <w:drawing>
          <wp:inline distT="0" distB="0" distL="0" distR="0" wp14:anchorId="0F75880B" wp14:editId="1F83FBA7">
            <wp:extent cx="5004000" cy="1340049"/>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04000" cy="1340049"/>
                    </a:xfrm>
                    <a:prstGeom prst="rect">
                      <a:avLst/>
                    </a:prstGeom>
                  </pic:spPr>
                </pic:pic>
              </a:graphicData>
            </a:graphic>
          </wp:inline>
        </w:drawing>
      </w:r>
    </w:p>
    <w:p w14:paraId="4E2414CE" w14:textId="2C642360" w:rsidR="0078121A" w:rsidRPr="0009636B" w:rsidRDefault="0078121A" w:rsidP="00553BE3">
      <w:pPr>
        <w:pStyle w:val="Prrafodelista"/>
        <w:numPr>
          <w:ilvl w:val="0"/>
          <w:numId w:val="27"/>
        </w:numPr>
        <w:spacing w:line="276" w:lineRule="auto"/>
        <w:jc w:val="both"/>
        <w:rPr>
          <w:rFonts w:ascii="Palatino Linotype" w:eastAsia="Calibri" w:hAnsi="Palatino Linotype"/>
          <w:i/>
          <w:sz w:val="24"/>
          <w:lang w:val="es-ES" w:eastAsia="es-ES"/>
        </w:rPr>
      </w:pPr>
      <w:r w:rsidRPr="0009636B">
        <w:rPr>
          <w:rFonts w:ascii="Palatino Linotype" w:eastAsia="Calibri" w:hAnsi="Palatino Linotype"/>
          <w:sz w:val="24"/>
          <w:lang w:val="es-ES" w:eastAsia="es-ES"/>
        </w:rPr>
        <w:t>Oficio no. 2090002000200S/917/2023, firmado por el Subdirector de Recursos Materiales y Habilitado de Transparencia de la Subdirección, quien informo que respecto de los rubro marcados con el numeral 1,3 y 4, “</w:t>
      </w:r>
      <w:r w:rsidRPr="0009636B">
        <w:rPr>
          <w:rFonts w:ascii="Palatino Linotype" w:eastAsia="Calibri" w:hAnsi="Palatino Linotype"/>
          <w:i/>
          <w:sz w:val="24"/>
          <w:lang w:val="es-ES" w:eastAsia="es-ES"/>
        </w:rPr>
        <w:t>anexo la información en comento”</w:t>
      </w:r>
      <w:r w:rsidR="00553BE3" w:rsidRPr="0009636B">
        <w:rPr>
          <w:rFonts w:ascii="Palatino Linotype" w:eastAsia="Calibri" w:hAnsi="Palatino Linotype"/>
          <w:i/>
          <w:sz w:val="24"/>
          <w:lang w:val="es-ES" w:eastAsia="es-ES"/>
        </w:rPr>
        <w:t xml:space="preserve">. </w:t>
      </w:r>
      <w:r w:rsidR="00553BE3" w:rsidRPr="0009636B">
        <w:rPr>
          <w:rFonts w:ascii="Palatino Linotype" w:eastAsia="Calibri" w:hAnsi="Palatino Linotype"/>
          <w:sz w:val="24"/>
          <w:lang w:val="es-ES" w:eastAsia="es-ES"/>
        </w:rPr>
        <w:t xml:space="preserve">Se anexo un listado de bienes inmuebles arrendados de la Secretaria del Trabajo, 2023, vehículos propiedad del Gobierno del Estado de México, equipos de cómputo arrendados con la empresa ALTUM TECNOLOGIC, S.A DE C.V., equipos de cómputo, impresoras e impresoras </w:t>
      </w:r>
      <w:r w:rsidR="00553BE3" w:rsidRPr="0009636B">
        <w:rPr>
          <w:rFonts w:ascii="Palatino Linotype" w:eastAsia="Calibri" w:hAnsi="Palatino Linotype"/>
          <w:sz w:val="24"/>
          <w:lang w:val="es-ES" w:eastAsia="es-ES"/>
        </w:rPr>
        <w:lastRenderedPageBreak/>
        <w:t>multifuncionales propiedad del Gobierno del Estado de México y equipos de fotocopiado arrendados con la empresa OMNI PRAINTER S.A DE C.V.</w:t>
      </w:r>
    </w:p>
    <w:p w14:paraId="6CE64E4A" w14:textId="77777777" w:rsidR="0078121A" w:rsidRPr="0009636B" w:rsidRDefault="0078121A" w:rsidP="0078121A">
      <w:pPr>
        <w:pStyle w:val="Prrafodelista"/>
        <w:numPr>
          <w:ilvl w:val="0"/>
          <w:numId w:val="27"/>
        </w:numPr>
        <w:spacing w:line="360" w:lineRule="auto"/>
        <w:jc w:val="both"/>
        <w:rPr>
          <w:rFonts w:ascii="Palatino Linotype" w:eastAsia="Calibri" w:hAnsi="Palatino Linotype"/>
          <w:i/>
          <w:sz w:val="24"/>
          <w:lang w:val="es-ES" w:eastAsia="es-ES"/>
        </w:rPr>
      </w:pPr>
    </w:p>
    <w:p w14:paraId="61679276" w14:textId="77777777" w:rsidR="00BC6008" w:rsidRPr="0009636B" w:rsidRDefault="00BC6008" w:rsidP="00601226">
      <w:pPr>
        <w:spacing w:line="276" w:lineRule="auto"/>
        <w:ind w:left="709" w:right="680"/>
        <w:contextualSpacing/>
        <w:jc w:val="both"/>
        <w:rPr>
          <w:rFonts w:ascii="Palatino Linotype" w:eastAsia="Calibri" w:hAnsi="Palatino Linotype"/>
          <w:i/>
          <w:sz w:val="28"/>
          <w:lang w:val="es-ES" w:eastAsia="es-ES"/>
        </w:rPr>
      </w:pPr>
    </w:p>
    <w:p w14:paraId="45FFBCC4" w14:textId="2ADC4A25" w:rsidR="00737F8A" w:rsidRPr="0009636B" w:rsidRDefault="00553BE3" w:rsidP="003B5EB6">
      <w:pPr>
        <w:numPr>
          <w:ilvl w:val="0"/>
          <w:numId w:val="1"/>
        </w:numPr>
        <w:spacing w:line="360" w:lineRule="auto"/>
        <w:ind w:left="0" w:firstLine="0"/>
        <w:contextualSpacing/>
        <w:jc w:val="both"/>
        <w:rPr>
          <w:rFonts w:ascii="Palatino Linotype" w:hAnsi="Palatino Linotype"/>
          <w:bCs/>
        </w:rPr>
      </w:pPr>
      <w:r w:rsidRPr="0009636B">
        <w:rPr>
          <w:rFonts w:ascii="Palatino Linotype" w:hAnsi="Palatino Linotype"/>
          <w:bCs/>
        </w:rPr>
        <w:t>Inconforme con la respuesta proporcionada</w:t>
      </w:r>
      <w:r w:rsidR="00356C49" w:rsidRPr="0009636B">
        <w:rPr>
          <w:rFonts w:ascii="Palatino Linotype" w:hAnsi="Palatino Linotype"/>
          <w:bCs/>
        </w:rPr>
        <w:t xml:space="preserve">, </w:t>
      </w:r>
      <w:r w:rsidR="002B4522" w:rsidRPr="0009636B">
        <w:rPr>
          <w:rFonts w:ascii="Palatino Linotype" w:hAnsi="Palatino Linotype"/>
          <w:bCs/>
        </w:rPr>
        <w:t xml:space="preserve">el </w:t>
      </w:r>
      <w:r w:rsidRPr="0009636B">
        <w:rPr>
          <w:rFonts w:ascii="Palatino Linotype" w:hAnsi="Palatino Linotype"/>
          <w:b/>
          <w:bCs/>
        </w:rPr>
        <w:t>trece de septiembre</w:t>
      </w:r>
      <w:r w:rsidR="002B4522" w:rsidRPr="0009636B">
        <w:rPr>
          <w:rFonts w:ascii="Palatino Linotype" w:hAnsi="Palatino Linotype"/>
          <w:b/>
          <w:bCs/>
        </w:rPr>
        <w:t xml:space="preserve"> de dos mil veintitrés</w:t>
      </w:r>
      <w:r w:rsidR="008063E5" w:rsidRPr="0009636B">
        <w:rPr>
          <w:rFonts w:ascii="Palatino Linotype" w:hAnsi="Palatino Linotype"/>
          <w:bCs/>
        </w:rPr>
        <w:t xml:space="preserve">,  el </w:t>
      </w:r>
      <w:r w:rsidR="008063E5" w:rsidRPr="0009636B">
        <w:rPr>
          <w:rFonts w:ascii="Palatino Linotype" w:hAnsi="Palatino Linotype"/>
          <w:b/>
          <w:bCs/>
        </w:rPr>
        <w:t xml:space="preserve">SUJETO OBLIGADO </w:t>
      </w:r>
      <w:r w:rsidR="008063E5" w:rsidRPr="0009636B">
        <w:rPr>
          <w:rFonts w:ascii="Palatino Linotype" w:hAnsi="Palatino Linotype"/>
          <w:bCs/>
        </w:rPr>
        <w:t>interpuso recurso de revisión, arguyendo lo siguiente:</w:t>
      </w:r>
    </w:p>
    <w:p w14:paraId="7EF98A35" w14:textId="77777777" w:rsidR="006F597E" w:rsidRPr="0009636B" w:rsidRDefault="006F597E" w:rsidP="003B5EB6">
      <w:pPr>
        <w:spacing w:line="360" w:lineRule="auto"/>
        <w:contextualSpacing/>
        <w:jc w:val="both"/>
        <w:rPr>
          <w:rFonts w:ascii="Palatino Linotype" w:eastAsiaTheme="minorEastAsia" w:hAnsi="Palatino Linotype" w:cs="Arial"/>
          <w:b/>
          <w:i/>
          <w:lang w:eastAsia="es-ES"/>
        </w:rPr>
      </w:pPr>
    </w:p>
    <w:p w14:paraId="46381FBF" w14:textId="111FBE0E" w:rsidR="00737F8A" w:rsidRPr="0009636B" w:rsidRDefault="00737F8A" w:rsidP="00553BE3">
      <w:pPr>
        <w:pStyle w:val="Prrafodelista"/>
        <w:numPr>
          <w:ilvl w:val="0"/>
          <w:numId w:val="28"/>
        </w:numPr>
        <w:spacing w:line="276" w:lineRule="auto"/>
        <w:ind w:left="709" w:right="567"/>
        <w:jc w:val="both"/>
        <w:rPr>
          <w:rFonts w:ascii="Palatino Linotype" w:hAnsi="Palatino Linotype"/>
          <w:i/>
        </w:rPr>
      </w:pPr>
      <w:r w:rsidRPr="0009636B">
        <w:rPr>
          <w:rFonts w:ascii="Palatino Linotype" w:eastAsiaTheme="minorEastAsia" w:hAnsi="Palatino Linotype"/>
          <w:b/>
          <w:lang w:val="es-ES_tradnl" w:eastAsia="es-ES"/>
        </w:rPr>
        <w:t>Acto impugnado</w:t>
      </w:r>
      <w:r w:rsidRPr="0009636B">
        <w:rPr>
          <w:rFonts w:ascii="Palatino Linotype" w:eastAsiaTheme="minorEastAsia" w:hAnsi="Palatino Linotype"/>
          <w:b/>
          <w:i/>
          <w:lang w:val="es-ES_tradnl" w:eastAsia="es-ES"/>
        </w:rPr>
        <w:t>:</w:t>
      </w:r>
      <w:r w:rsidRPr="0009636B">
        <w:rPr>
          <w:rFonts w:ascii="Palatino Linotype" w:hAnsi="Palatino Linotype"/>
          <w:i/>
        </w:rPr>
        <w:t xml:space="preserve"> “</w:t>
      </w:r>
      <w:r w:rsidR="00553BE3" w:rsidRPr="0009636B">
        <w:rPr>
          <w:rFonts w:ascii="Palatino Linotype" w:hAnsi="Palatino Linotype"/>
          <w:i/>
        </w:rPr>
        <w:t>La respuesta a la solicitud de información con Folio: 00113/ST/IP/2023”</w:t>
      </w:r>
      <w:r w:rsidRPr="0009636B">
        <w:rPr>
          <w:rFonts w:ascii="Palatino Linotype" w:hAnsi="Palatino Linotype"/>
          <w:i/>
        </w:rPr>
        <w:t xml:space="preserve">(Sic) </w:t>
      </w:r>
    </w:p>
    <w:p w14:paraId="7226AC0A" w14:textId="77777777" w:rsidR="00737F8A" w:rsidRPr="0009636B" w:rsidRDefault="00737F8A" w:rsidP="00553BE3">
      <w:pPr>
        <w:spacing w:line="276" w:lineRule="auto"/>
        <w:ind w:left="709" w:right="567"/>
        <w:contextualSpacing/>
        <w:jc w:val="both"/>
        <w:rPr>
          <w:rFonts w:ascii="Palatino Linotype" w:eastAsia="Calibri" w:hAnsi="Palatino Linotype" w:cs="Arial"/>
          <w:i/>
          <w:lang w:val="es-ES" w:eastAsia="es-ES"/>
        </w:rPr>
      </w:pPr>
    </w:p>
    <w:p w14:paraId="50A2EAAD" w14:textId="04D5E930" w:rsidR="00737F8A" w:rsidRPr="0009636B" w:rsidRDefault="00737F8A" w:rsidP="00553BE3">
      <w:pPr>
        <w:pStyle w:val="Prrafodelista"/>
        <w:numPr>
          <w:ilvl w:val="0"/>
          <w:numId w:val="28"/>
        </w:numPr>
        <w:spacing w:line="276" w:lineRule="auto"/>
        <w:ind w:left="709" w:right="567"/>
        <w:jc w:val="both"/>
        <w:rPr>
          <w:rFonts w:ascii="Palatino Linotype" w:eastAsia="Calibri" w:hAnsi="Palatino Linotype" w:cs="Arial"/>
          <w:i/>
          <w:lang w:val="es-ES" w:eastAsia="es-ES"/>
        </w:rPr>
      </w:pPr>
      <w:r w:rsidRPr="0009636B">
        <w:rPr>
          <w:rFonts w:ascii="Palatino Linotype" w:eastAsiaTheme="minorEastAsia" w:hAnsi="Palatino Linotype"/>
          <w:b/>
          <w:lang w:val="es-ES_tradnl" w:eastAsia="es-ES"/>
        </w:rPr>
        <w:t>Razones o Motivos de inconformidad:</w:t>
      </w:r>
      <w:r w:rsidRPr="0009636B">
        <w:rPr>
          <w:rFonts w:ascii="Palatino Linotype" w:eastAsiaTheme="majorEastAsia" w:hAnsi="Palatino Linotype" w:cstheme="majorBidi"/>
          <w:b/>
          <w:lang w:val="es-ES" w:eastAsia="es-ES"/>
        </w:rPr>
        <w:t xml:space="preserve"> </w:t>
      </w:r>
      <w:r w:rsidRPr="0009636B">
        <w:rPr>
          <w:rFonts w:ascii="Palatino Linotype" w:eastAsiaTheme="majorEastAsia" w:hAnsi="Palatino Linotype" w:cstheme="majorBidi"/>
          <w:i/>
          <w:lang w:val="es-ES" w:eastAsia="es-ES"/>
        </w:rPr>
        <w:t>“</w:t>
      </w:r>
      <w:r w:rsidR="00553BE3" w:rsidRPr="0009636B">
        <w:rPr>
          <w:rFonts w:ascii="Palatino Linotype" w:eastAsiaTheme="majorEastAsia" w:hAnsi="Palatino Linotype" w:cstheme="majorBidi"/>
          <w:i/>
          <w:lang w:eastAsia="es-ES"/>
        </w:rPr>
        <w:t xml:space="preserve">Acerca del capítulo 4000 se envían ligas para consulta, al igual que en lo referente a los programas sociales que maneja la secretaría, sin embargo, la obligación del Sujeto Obligado, es presentar la información, pues, cuando se revisa de la manera en que se indica, no se encuentra como le fue solicitada. Incluso, en el caso de del padrón de beneficiarios, se envían ligas que cuando se consultan, aparece que no existen. Aparece la siguiente leyenda en el navegador: (El archivo que solicitaste no existe. Asegúrate de que tienes la dirección URL correcta y de que el archivo existe).” </w:t>
      </w:r>
      <w:r w:rsidRPr="0009636B">
        <w:rPr>
          <w:rFonts w:ascii="Palatino Linotype" w:hAnsi="Palatino Linotype"/>
          <w:i/>
        </w:rPr>
        <w:t>(Sic)</w:t>
      </w:r>
    </w:p>
    <w:p w14:paraId="1511D02F" w14:textId="77777777" w:rsidR="00737F8A" w:rsidRPr="0009636B" w:rsidRDefault="00737F8A" w:rsidP="003B5EB6">
      <w:pPr>
        <w:spacing w:line="360" w:lineRule="auto"/>
        <w:contextualSpacing/>
        <w:jc w:val="both"/>
        <w:rPr>
          <w:rFonts w:ascii="Palatino Linotype" w:eastAsia="Calibri" w:hAnsi="Palatino Linotype" w:cs="Arial"/>
          <w:lang w:val="es-AR" w:eastAsia="es-ES"/>
        </w:rPr>
      </w:pPr>
    </w:p>
    <w:p w14:paraId="676C4CAD" w14:textId="77777777" w:rsidR="00737F8A" w:rsidRPr="0009636B" w:rsidRDefault="00737F8A" w:rsidP="003B5EB6">
      <w:pPr>
        <w:numPr>
          <w:ilvl w:val="0"/>
          <w:numId w:val="1"/>
        </w:numPr>
        <w:spacing w:line="360" w:lineRule="auto"/>
        <w:ind w:left="0" w:firstLine="0"/>
        <w:contextualSpacing/>
        <w:jc w:val="both"/>
        <w:rPr>
          <w:rFonts w:ascii="Palatino Linotype" w:eastAsia="Calibri" w:hAnsi="Palatino Linotype" w:cs="Arial"/>
          <w:lang w:val="es-AR" w:eastAsia="es-ES"/>
        </w:rPr>
      </w:pPr>
      <w:r w:rsidRPr="0009636B">
        <w:rPr>
          <w:rFonts w:ascii="Palatino Linotype" w:hAnsi="Palatino Linotype" w:cs="Arial"/>
          <w:lang w:val="es-ES" w:eastAsia="es-ES"/>
        </w:rPr>
        <w:t xml:space="preserve">Se registró el recurso de revisión bajo el número de expediente </w:t>
      </w:r>
      <w:r w:rsidRPr="0009636B">
        <w:rPr>
          <w:rFonts w:ascii="Palatino Linotype" w:eastAsiaTheme="minorEastAsia" w:hAnsi="Palatino Linotype" w:cs="Arial"/>
          <w:bCs/>
          <w:lang w:val="es-ES_tradnl" w:eastAsia="es-ES"/>
        </w:rPr>
        <w:t xml:space="preserve">al rubro indicado, asimismo con fundamento en lo dispuesto por el </w:t>
      </w:r>
      <w:r w:rsidRPr="0009636B">
        <w:rPr>
          <w:rFonts w:ascii="Palatino Linotype" w:eastAsia="Calibri" w:hAnsi="Palatino Linotype" w:cs="Arial"/>
          <w:lang w:val="es-ES" w:eastAsia="es-ES"/>
        </w:rPr>
        <w:t xml:space="preserve">artículo 185 fracción I de la </w:t>
      </w:r>
      <w:r w:rsidRPr="0009636B">
        <w:rPr>
          <w:rFonts w:ascii="Palatino Linotype" w:eastAsia="Calibri" w:hAnsi="Palatino Linotype" w:cs="Arial"/>
          <w:b/>
          <w:lang w:val="es-ES" w:eastAsia="es-ES"/>
        </w:rPr>
        <w:t xml:space="preserve">Ley de Transparencia y Acceso a la Información Pública del Estado de México y Municipios </w:t>
      </w:r>
      <w:r w:rsidRPr="0009636B">
        <w:rPr>
          <w:rFonts w:ascii="Palatino Linotype" w:hAnsi="Palatino Linotype" w:cs="Arial"/>
          <w:lang w:val="es-ES" w:eastAsia="es-ES"/>
        </w:rPr>
        <w:t xml:space="preserve">se turnó a la </w:t>
      </w:r>
      <w:r w:rsidRPr="0009636B">
        <w:rPr>
          <w:rFonts w:ascii="Palatino Linotype" w:hAnsi="Palatino Linotype" w:cs="Arial"/>
          <w:b/>
          <w:lang w:val="es-ES" w:eastAsia="es-ES"/>
        </w:rPr>
        <w:t xml:space="preserve">Comisionada María del Rosario Mejía Ayala, </w:t>
      </w:r>
      <w:r w:rsidRPr="0009636B">
        <w:rPr>
          <w:rFonts w:ascii="Palatino Linotype" w:hAnsi="Palatino Linotype" w:cs="Arial"/>
          <w:lang w:val="es-ES" w:eastAsia="es-ES"/>
        </w:rPr>
        <w:t xml:space="preserve">con el objeto de </w:t>
      </w:r>
      <w:r w:rsidRPr="0009636B">
        <w:rPr>
          <w:rFonts w:ascii="Palatino Linotype" w:hAnsi="Palatino Linotype" w:cs="Arial"/>
          <w:lang w:eastAsia="es-ES"/>
        </w:rPr>
        <w:t xml:space="preserve">su análisis. </w:t>
      </w:r>
    </w:p>
    <w:p w14:paraId="40C66C21" w14:textId="77777777" w:rsidR="00737F8A" w:rsidRPr="0009636B" w:rsidRDefault="00737F8A" w:rsidP="003B5EB6">
      <w:pPr>
        <w:spacing w:line="360" w:lineRule="auto"/>
        <w:contextualSpacing/>
        <w:jc w:val="both"/>
        <w:rPr>
          <w:rFonts w:ascii="Palatino Linotype" w:eastAsia="Calibri" w:hAnsi="Palatino Linotype" w:cs="Arial"/>
          <w:lang w:val="es-AR" w:eastAsia="es-ES"/>
        </w:rPr>
      </w:pPr>
    </w:p>
    <w:p w14:paraId="172EFB51" w14:textId="0FD0112C" w:rsidR="00737F8A" w:rsidRPr="0009636B" w:rsidRDefault="00737F8A" w:rsidP="003B5EB6">
      <w:pPr>
        <w:numPr>
          <w:ilvl w:val="0"/>
          <w:numId w:val="1"/>
        </w:numPr>
        <w:spacing w:line="360" w:lineRule="auto"/>
        <w:ind w:left="0" w:firstLine="0"/>
        <w:contextualSpacing/>
        <w:jc w:val="both"/>
        <w:rPr>
          <w:rFonts w:ascii="Palatino Linotype" w:eastAsiaTheme="minorEastAsia" w:hAnsi="Palatino Linotype" w:cstheme="minorBidi"/>
          <w:i/>
          <w:lang w:val="es-ES_tradnl" w:eastAsia="es-ES"/>
        </w:rPr>
      </w:pPr>
      <w:r w:rsidRPr="0009636B">
        <w:rPr>
          <w:rFonts w:ascii="Palatino Linotype" w:eastAsia="Calibri" w:hAnsi="Palatino Linotype" w:cs="Arial"/>
          <w:lang w:val="es-ES" w:eastAsia="es-ES"/>
        </w:rPr>
        <w:t>El Comisionado Ponente con fundamento en l</w:t>
      </w:r>
      <w:r w:rsidR="00D10B35" w:rsidRPr="0009636B">
        <w:rPr>
          <w:rFonts w:ascii="Palatino Linotype" w:eastAsia="Calibri" w:hAnsi="Palatino Linotype" w:cs="Arial"/>
          <w:lang w:val="es-ES" w:eastAsia="es-ES"/>
        </w:rPr>
        <w:t xml:space="preserve">o dispuesto por el artículo 18 </w:t>
      </w:r>
      <w:r w:rsidRPr="0009636B">
        <w:rPr>
          <w:rFonts w:ascii="Palatino Linotype" w:eastAsia="Calibri" w:hAnsi="Palatino Linotype" w:cs="Arial"/>
          <w:lang w:val="es-ES" w:eastAsia="es-ES"/>
        </w:rPr>
        <w:t>fracción II de la ley de la materia, a tra</w:t>
      </w:r>
      <w:r w:rsidR="00D10B35" w:rsidRPr="0009636B">
        <w:rPr>
          <w:rFonts w:ascii="Palatino Linotype" w:eastAsia="Calibri" w:hAnsi="Palatino Linotype" w:cs="Arial"/>
          <w:lang w:val="es-ES" w:eastAsia="es-ES"/>
        </w:rPr>
        <w:t>vés del a</w:t>
      </w:r>
      <w:r w:rsidR="008063E5" w:rsidRPr="0009636B">
        <w:rPr>
          <w:rFonts w:ascii="Palatino Linotype" w:eastAsia="Calibri" w:hAnsi="Palatino Linotype" w:cs="Arial"/>
          <w:lang w:val="es-ES" w:eastAsia="es-ES"/>
        </w:rPr>
        <w:t xml:space="preserve">cuerdo de admisión </w:t>
      </w:r>
      <w:r w:rsidR="00553BE3" w:rsidRPr="0009636B">
        <w:rPr>
          <w:rFonts w:ascii="Palatino Linotype" w:eastAsia="Calibri" w:hAnsi="Palatino Linotype" w:cs="Arial"/>
          <w:lang w:val="es-ES" w:eastAsia="es-ES"/>
        </w:rPr>
        <w:t xml:space="preserve">notificado el </w:t>
      </w:r>
      <w:r w:rsidR="00553BE3" w:rsidRPr="0009636B">
        <w:rPr>
          <w:rFonts w:ascii="Palatino Linotype" w:eastAsia="Calibri" w:hAnsi="Palatino Linotype" w:cs="Arial"/>
          <w:b/>
          <w:lang w:val="es-ES" w:eastAsia="es-ES"/>
        </w:rPr>
        <w:lastRenderedPageBreak/>
        <w:t>diecinueve de septiembre de dos mil veintitrés</w:t>
      </w:r>
      <w:r w:rsidR="00455E60" w:rsidRPr="0009636B">
        <w:rPr>
          <w:rFonts w:ascii="Palatino Linotype" w:eastAsia="Calibri" w:hAnsi="Palatino Linotype" w:cs="Arial"/>
          <w:lang w:val="es-ES" w:eastAsia="es-ES"/>
        </w:rPr>
        <w:t>,</w:t>
      </w:r>
      <w:r w:rsidRPr="0009636B">
        <w:rPr>
          <w:rFonts w:ascii="Palatino Linotype" w:eastAsia="Calibri" w:hAnsi="Palatino Linotype" w:cs="Arial"/>
          <w:lang w:val="es-ES" w:eastAsia="es-ES"/>
        </w:rPr>
        <w:t xml:space="preserve"> puso a disposición de las partes el expediente electrónico </w:t>
      </w:r>
      <w:r w:rsidRPr="0009636B">
        <w:rPr>
          <w:rFonts w:ascii="Palatino Linotype" w:eastAsia="Calibri" w:hAnsi="Palatino Linotype" w:cs="Arial"/>
          <w:lang w:val="es-ES_tradnl" w:eastAsia="es-ES"/>
        </w:rPr>
        <w:t xml:space="preserve">vía </w:t>
      </w:r>
      <w:r w:rsidRPr="0009636B">
        <w:rPr>
          <w:rFonts w:ascii="Palatino Linotype" w:eastAsia="Calibri" w:hAnsi="Palatino Linotype" w:cs="Arial"/>
          <w:b/>
          <w:lang w:val="es-ES" w:eastAsia="es-ES"/>
        </w:rPr>
        <w:t xml:space="preserve">SAIMEX </w:t>
      </w:r>
      <w:r w:rsidRPr="0009636B">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09636B">
        <w:rPr>
          <w:rFonts w:ascii="Palatino Linotype" w:eastAsia="Calibri" w:hAnsi="Palatino Linotype" w:cs="Arial"/>
          <w:b/>
          <w:lang w:val="es-ES" w:eastAsia="es-ES"/>
        </w:rPr>
        <w:t>SUJETO OBLIGADO</w:t>
      </w:r>
      <w:r w:rsidRPr="0009636B">
        <w:rPr>
          <w:rFonts w:ascii="Palatino Linotype" w:eastAsia="Calibri" w:hAnsi="Palatino Linotype" w:cs="Arial"/>
          <w:lang w:val="es-ES" w:eastAsia="es-ES"/>
        </w:rPr>
        <w:t xml:space="preserve"> presentara el informe justificado procedente. </w:t>
      </w:r>
    </w:p>
    <w:p w14:paraId="006C174A" w14:textId="77777777" w:rsidR="00737F8A" w:rsidRPr="0009636B" w:rsidRDefault="00737F8A" w:rsidP="003B5EB6">
      <w:pPr>
        <w:spacing w:line="360" w:lineRule="auto"/>
        <w:contextualSpacing/>
        <w:jc w:val="both"/>
        <w:rPr>
          <w:rFonts w:ascii="Palatino Linotype" w:eastAsiaTheme="minorEastAsia" w:hAnsi="Palatino Linotype" w:cstheme="minorBidi"/>
          <w:i/>
          <w:lang w:val="es-ES_tradnl" w:eastAsia="es-ES"/>
        </w:rPr>
      </w:pPr>
    </w:p>
    <w:p w14:paraId="4DC62296" w14:textId="11D02183" w:rsidR="004012E1" w:rsidRPr="0009636B" w:rsidRDefault="00737F8A" w:rsidP="003B5EB6">
      <w:pPr>
        <w:numPr>
          <w:ilvl w:val="0"/>
          <w:numId w:val="1"/>
        </w:numPr>
        <w:spacing w:line="360" w:lineRule="auto"/>
        <w:ind w:left="0" w:firstLine="0"/>
        <w:contextualSpacing/>
        <w:jc w:val="both"/>
        <w:rPr>
          <w:rFonts w:ascii="Palatino Linotype" w:eastAsiaTheme="minorEastAsia" w:hAnsi="Palatino Linotype" w:cstheme="minorBidi"/>
          <w:i/>
          <w:lang w:val="es-ES_tradnl" w:eastAsia="es-ES"/>
        </w:rPr>
      </w:pPr>
      <w:r w:rsidRPr="0009636B">
        <w:rPr>
          <w:rFonts w:ascii="Palatino Linotype" w:eastAsia="Calibri" w:hAnsi="Palatino Linotype" w:cs="Arial"/>
          <w:lang w:val="es-ES" w:eastAsia="es-ES"/>
        </w:rPr>
        <w:t xml:space="preserve">De las constancias que obran en el expediente electrónico SAIMEX, se advierte que el </w:t>
      </w:r>
      <w:r w:rsidR="00553BE3" w:rsidRPr="0009636B">
        <w:rPr>
          <w:rFonts w:ascii="Palatino Linotype" w:eastAsia="Calibri" w:hAnsi="Palatino Linotype" w:cs="Arial"/>
          <w:b/>
          <w:lang w:val="es-ES" w:eastAsia="es-ES"/>
        </w:rPr>
        <w:t>SUJETO OBLIGADO</w:t>
      </w:r>
      <w:r w:rsidR="00D10B35" w:rsidRPr="0009636B">
        <w:rPr>
          <w:rFonts w:ascii="Palatino Linotype" w:eastAsia="Calibri" w:hAnsi="Palatino Linotype" w:cs="Arial"/>
          <w:lang w:val="es-ES" w:eastAsia="es-ES"/>
        </w:rPr>
        <w:t xml:space="preserve"> </w:t>
      </w:r>
      <w:r w:rsidR="00DB186A" w:rsidRPr="0009636B">
        <w:rPr>
          <w:rFonts w:ascii="Palatino Linotype" w:eastAsia="Calibri" w:hAnsi="Palatino Linotype" w:cs="Arial"/>
          <w:lang w:val="es-ES" w:eastAsia="es-ES"/>
        </w:rPr>
        <w:t xml:space="preserve">durante la etapa de manifestaciones rindió  Informe Justificado </w:t>
      </w:r>
      <w:r w:rsidR="00B9107B" w:rsidRPr="0009636B">
        <w:rPr>
          <w:rFonts w:ascii="Palatino Linotype" w:eastAsia="Calibri" w:hAnsi="Palatino Linotype" w:cs="Arial"/>
          <w:lang w:val="es-ES" w:eastAsia="es-ES"/>
        </w:rPr>
        <w:t xml:space="preserve">el </w:t>
      </w:r>
      <w:r w:rsidR="00553BE3" w:rsidRPr="0009636B">
        <w:rPr>
          <w:rFonts w:ascii="Palatino Linotype" w:eastAsia="Calibri" w:hAnsi="Palatino Linotype" w:cs="Arial"/>
          <w:b/>
          <w:lang w:val="es-ES" w:eastAsia="es-ES"/>
        </w:rPr>
        <w:t>veinticinco de septiembre de dos mil veintitrés</w:t>
      </w:r>
      <w:r w:rsidR="00B9107B" w:rsidRPr="0009636B">
        <w:rPr>
          <w:rFonts w:ascii="Palatino Linotype" w:eastAsia="Calibri" w:hAnsi="Palatino Linotype" w:cs="Arial"/>
          <w:b/>
          <w:lang w:val="es-ES" w:eastAsia="es-ES"/>
        </w:rPr>
        <w:t xml:space="preserve">, </w:t>
      </w:r>
      <w:r w:rsidR="00DB186A" w:rsidRPr="0009636B">
        <w:rPr>
          <w:rFonts w:ascii="Palatino Linotype" w:eastAsia="Calibri" w:hAnsi="Palatino Linotype" w:cs="Arial"/>
          <w:lang w:val="es-ES" w:eastAsia="es-ES"/>
        </w:rPr>
        <w:t>mediante los siguientes archivos</w:t>
      </w:r>
      <w:r w:rsidR="004012E1" w:rsidRPr="0009636B">
        <w:rPr>
          <w:rFonts w:ascii="Palatino Linotype" w:eastAsia="Calibri" w:hAnsi="Palatino Linotype" w:cs="Arial"/>
          <w:lang w:val="es-ES" w:eastAsia="es-ES"/>
        </w:rPr>
        <w:t>:</w:t>
      </w:r>
    </w:p>
    <w:p w14:paraId="4529B0E1" w14:textId="77777777" w:rsidR="00867A17" w:rsidRPr="0009636B" w:rsidRDefault="00867A17" w:rsidP="00775DB3">
      <w:pPr>
        <w:pStyle w:val="Prrafodelista"/>
        <w:spacing w:line="276" w:lineRule="auto"/>
        <w:rPr>
          <w:rFonts w:ascii="Palatino Linotype" w:eastAsiaTheme="minorEastAsia" w:hAnsi="Palatino Linotype" w:cstheme="minorBidi"/>
          <w:i/>
          <w:lang w:val="es-ES_tradnl" w:eastAsia="es-ES"/>
        </w:rPr>
      </w:pPr>
    </w:p>
    <w:p w14:paraId="598DB215" w14:textId="0850614D" w:rsidR="00B12693" w:rsidRPr="0009636B" w:rsidRDefault="00F53C57" w:rsidP="00775DB3">
      <w:pPr>
        <w:pStyle w:val="Prrafodelista"/>
        <w:numPr>
          <w:ilvl w:val="0"/>
          <w:numId w:val="29"/>
        </w:numPr>
        <w:spacing w:line="276" w:lineRule="auto"/>
        <w:ind w:left="851"/>
        <w:jc w:val="both"/>
        <w:rPr>
          <w:rFonts w:ascii="Palatino Linotype" w:eastAsiaTheme="minorEastAsia" w:hAnsi="Palatino Linotype" w:cstheme="minorBidi"/>
          <w:i/>
          <w:lang w:val="es-ES_tradnl" w:eastAsia="es-ES"/>
        </w:rPr>
      </w:pPr>
      <w:hyperlink r:id="rId11" w:history="1">
        <w:r w:rsidR="00553BE3" w:rsidRPr="0009636B">
          <w:rPr>
            <w:rStyle w:val="Hipervnculo"/>
            <w:rFonts w:ascii="Palatino Linotype" w:hAnsi="Palatino Linotype"/>
            <w:b/>
            <w:bCs/>
            <w:color w:val="auto"/>
            <w:sz w:val="24"/>
            <w:u w:val="none"/>
          </w:rPr>
          <w:t>BASE DE BENEFICIARIAS 2022.pdf</w:t>
        </w:r>
      </w:hyperlink>
    </w:p>
    <w:p w14:paraId="00F3AD50" w14:textId="1ACBC781" w:rsidR="00645FE9" w:rsidRPr="0009636B" w:rsidRDefault="00645FE9" w:rsidP="00775DB3">
      <w:pPr>
        <w:spacing w:line="276" w:lineRule="auto"/>
        <w:jc w:val="both"/>
        <w:rPr>
          <w:rFonts w:ascii="Palatino Linotype" w:eastAsiaTheme="minorEastAsia" w:hAnsi="Palatino Linotype" w:cstheme="minorBidi"/>
          <w:lang w:val="es-ES_tradnl" w:eastAsia="es-ES"/>
        </w:rPr>
      </w:pPr>
      <w:r w:rsidRPr="0009636B">
        <w:rPr>
          <w:rFonts w:ascii="Palatino Linotype" w:eastAsiaTheme="minorEastAsia" w:hAnsi="Palatino Linotype" w:cstheme="minorBidi"/>
          <w:lang w:val="es-ES_tradnl" w:eastAsia="es-ES"/>
        </w:rPr>
        <w:t>Lista</w:t>
      </w:r>
      <w:r w:rsidR="00775DB3" w:rsidRPr="0009636B">
        <w:rPr>
          <w:rFonts w:ascii="Palatino Linotype" w:eastAsiaTheme="minorEastAsia" w:hAnsi="Palatino Linotype" w:cstheme="minorBidi"/>
          <w:lang w:val="es-ES_tradnl" w:eastAsia="es-ES"/>
        </w:rPr>
        <w:t>do</w:t>
      </w:r>
      <w:r w:rsidRPr="0009636B">
        <w:rPr>
          <w:rFonts w:ascii="Palatino Linotype" w:eastAsiaTheme="minorEastAsia" w:hAnsi="Palatino Linotype" w:cstheme="minorBidi"/>
          <w:lang w:val="es-ES_tradnl" w:eastAsia="es-ES"/>
        </w:rPr>
        <w:t xml:space="preserve"> con 20836 nombres con apellido y municipio</w:t>
      </w:r>
    </w:p>
    <w:p w14:paraId="60B74587" w14:textId="77777777" w:rsidR="00775DB3" w:rsidRPr="0009636B" w:rsidRDefault="00775DB3" w:rsidP="00775DB3">
      <w:pPr>
        <w:spacing w:line="276" w:lineRule="auto"/>
        <w:jc w:val="both"/>
        <w:rPr>
          <w:rFonts w:ascii="Palatino Linotype" w:eastAsiaTheme="minorEastAsia" w:hAnsi="Palatino Linotype" w:cstheme="minorBidi"/>
          <w:lang w:val="es-ES_tradnl" w:eastAsia="es-ES"/>
        </w:rPr>
      </w:pPr>
    </w:p>
    <w:p w14:paraId="79FC12C5" w14:textId="3C613EC7" w:rsidR="00553BE3" w:rsidRPr="0009636B" w:rsidRDefault="00F53C57" w:rsidP="00775DB3">
      <w:pPr>
        <w:pStyle w:val="Prrafodelista"/>
        <w:numPr>
          <w:ilvl w:val="0"/>
          <w:numId w:val="29"/>
        </w:numPr>
        <w:spacing w:line="276" w:lineRule="auto"/>
        <w:ind w:left="851"/>
        <w:jc w:val="both"/>
        <w:rPr>
          <w:rStyle w:val="Hipervnculo"/>
          <w:rFonts w:ascii="Palatino Linotype" w:hAnsi="Palatino Linotype"/>
          <w:b/>
          <w:bCs/>
          <w:color w:val="auto"/>
          <w:sz w:val="24"/>
          <w:u w:val="none"/>
        </w:rPr>
      </w:pPr>
      <w:hyperlink r:id="rId12" w:history="1">
        <w:r w:rsidR="00553BE3" w:rsidRPr="0009636B">
          <w:rPr>
            <w:rStyle w:val="Hipervnculo"/>
            <w:rFonts w:ascii="Palatino Linotype" w:hAnsi="Palatino Linotype"/>
            <w:b/>
            <w:bCs/>
            <w:color w:val="auto"/>
            <w:sz w:val="24"/>
            <w:u w:val="none"/>
          </w:rPr>
          <w:t>BENEFICIARIOS FOMENTO AL AUTOEMPLEO 2021.pdf</w:t>
        </w:r>
      </w:hyperlink>
    </w:p>
    <w:p w14:paraId="7049F209" w14:textId="2F915758" w:rsidR="00775DB3" w:rsidRPr="0009636B" w:rsidRDefault="00645FE9" w:rsidP="00775DB3">
      <w:pPr>
        <w:spacing w:line="276" w:lineRule="auto"/>
        <w:jc w:val="both"/>
        <w:rPr>
          <w:rStyle w:val="Hipervnculo"/>
          <w:rFonts w:ascii="Palatino Linotype" w:hAnsi="Palatino Linotype"/>
          <w:bCs/>
          <w:color w:val="auto"/>
          <w:u w:val="none"/>
        </w:rPr>
      </w:pPr>
      <w:r w:rsidRPr="0009636B">
        <w:rPr>
          <w:rStyle w:val="Hipervnculo"/>
          <w:rFonts w:ascii="Palatino Linotype" w:hAnsi="Palatino Linotype"/>
          <w:bCs/>
          <w:color w:val="auto"/>
          <w:u w:val="none"/>
        </w:rPr>
        <w:t>Lista</w:t>
      </w:r>
      <w:r w:rsidR="00775DB3" w:rsidRPr="0009636B">
        <w:rPr>
          <w:rStyle w:val="Hipervnculo"/>
          <w:rFonts w:ascii="Palatino Linotype" w:hAnsi="Palatino Linotype"/>
          <w:bCs/>
          <w:color w:val="auto"/>
          <w:u w:val="none"/>
        </w:rPr>
        <w:t>do</w:t>
      </w:r>
      <w:r w:rsidRPr="0009636B">
        <w:rPr>
          <w:rStyle w:val="Hipervnculo"/>
          <w:rFonts w:ascii="Palatino Linotype" w:hAnsi="Palatino Linotype"/>
          <w:bCs/>
          <w:color w:val="auto"/>
          <w:u w:val="none"/>
        </w:rPr>
        <w:t xml:space="preserve"> en donde se aprecia de las personas beneficiadas, nombre, </w:t>
      </w:r>
      <w:r w:rsidR="00775DB3" w:rsidRPr="0009636B">
        <w:rPr>
          <w:rStyle w:val="Hipervnculo"/>
          <w:rFonts w:ascii="Palatino Linotype" w:hAnsi="Palatino Linotype"/>
          <w:bCs/>
          <w:color w:val="auto"/>
          <w:u w:val="none"/>
        </w:rPr>
        <w:t>apellidos</w:t>
      </w:r>
      <w:r w:rsidRPr="0009636B">
        <w:rPr>
          <w:rStyle w:val="Hipervnculo"/>
          <w:rFonts w:ascii="Palatino Linotype" w:hAnsi="Palatino Linotype"/>
          <w:bCs/>
          <w:color w:val="auto"/>
          <w:u w:val="none"/>
        </w:rPr>
        <w:t>, denominación social, fecha en que se volvió beneficia</w:t>
      </w:r>
      <w:r w:rsidR="00775DB3" w:rsidRPr="0009636B">
        <w:rPr>
          <w:rStyle w:val="Hipervnculo"/>
          <w:rFonts w:ascii="Palatino Linotype" w:hAnsi="Palatino Linotype"/>
          <w:bCs/>
          <w:color w:val="auto"/>
          <w:u w:val="none"/>
        </w:rPr>
        <w:t xml:space="preserve">ria del programa, monto (en pesos), recurso, beneficio o apoyo, monto en pesos del beneficio o apoyo en especie entregado y unidad territorial </w:t>
      </w:r>
    </w:p>
    <w:p w14:paraId="71F3475F" w14:textId="77777777" w:rsidR="00775DB3" w:rsidRPr="0009636B" w:rsidRDefault="00775DB3" w:rsidP="00775DB3">
      <w:pPr>
        <w:spacing w:line="276" w:lineRule="auto"/>
        <w:jc w:val="both"/>
        <w:rPr>
          <w:rStyle w:val="Hipervnculo"/>
          <w:rFonts w:ascii="Palatino Linotype" w:hAnsi="Palatino Linotype"/>
          <w:bCs/>
          <w:color w:val="auto"/>
          <w:u w:val="none"/>
        </w:rPr>
      </w:pPr>
    </w:p>
    <w:p w14:paraId="42CEA1B1" w14:textId="45E2EFB0" w:rsidR="00645FE9" w:rsidRPr="0009636B" w:rsidRDefault="00645FE9" w:rsidP="00775DB3">
      <w:pPr>
        <w:pStyle w:val="Prrafodelista"/>
        <w:numPr>
          <w:ilvl w:val="0"/>
          <w:numId w:val="29"/>
        </w:numPr>
        <w:spacing w:line="276" w:lineRule="auto"/>
        <w:ind w:left="851"/>
        <w:jc w:val="both"/>
        <w:rPr>
          <w:rStyle w:val="Hipervnculo"/>
          <w:rFonts w:ascii="Palatino Linotype" w:hAnsi="Palatino Linotype"/>
          <w:b/>
          <w:bCs/>
          <w:color w:val="auto"/>
          <w:sz w:val="24"/>
          <w:u w:val="none"/>
        </w:rPr>
      </w:pPr>
      <w:r w:rsidRPr="0009636B">
        <w:rPr>
          <w:rStyle w:val="Hipervnculo"/>
          <w:rFonts w:ascii="Palatino Linotype" w:hAnsi="Palatino Linotype"/>
          <w:b/>
          <w:bCs/>
          <w:color w:val="auto"/>
          <w:sz w:val="24"/>
          <w:u w:val="none"/>
        </w:rPr>
        <w:t>BASE DE BENEFICIARIAS 2023.pdf</w:t>
      </w:r>
    </w:p>
    <w:p w14:paraId="059253AF" w14:textId="7EEAB66D" w:rsidR="00775DB3" w:rsidRPr="0009636B" w:rsidRDefault="00775DB3" w:rsidP="00775DB3">
      <w:pPr>
        <w:spacing w:line="276" w:lineRule="auto"/>
        <w:jc w:val="both"/>
        <w:rPr>
          <w:rStyle w:val="Hipervnculo"/>
          <w:rFonts w:ascii="Palatino Linotype" w:hAnsi="Palatino Linotype"/>
          <w:bCs/>
          <w:color w:val="auto"/>
          <w:u w:val="none"/>
        </w:rPr>
      </w:pPr>
      <w:r w:rsidRPr="0009636B">
        <w:rPr>
          <w:rStyle w:val="Hipervnculo"/>
          <w:rFonts w:ascii="Palatino Linotype" w:hAnsi="Palatino Linotype"/>
          <w:bCs/>
          <w:color w:val="auto"/>
          <w:u w:val="none"/>
        </w:rPr>
        <w:t xml:space="preserve">Listado con 114240 nombres con apellidos y municipio </w:t>
      </w:r>
    </w:p>
    <w:p w14:paraId="0D656C16" w14:textId="77777777" w:rsidR="00775DB3" w:rsidRPr="0009636B" w:rsidRDefault="00775DB3" w:rsidP="00775DB3">
      <w:pPr>
        <w:spacing w:line="276" w:lineRule="auto"/>
        <w:jc w:val="both"/>
        <w:rPr>
          <w:rStyle w:val="Hipervnculo"/>
          <w:rFonts w:ascii="Palatino Linotype" w:hAnsi="Palatino Linotype"/>
          <w:bCs/>
          <w:color w:val="auto"/>
          <w:u w:val="none"/>
        </w:rPr>
      </w:pPr>
    </w:p>
    <w:p w14:paraId="2E121F36" w14:textId="16ECE4D2" w:rsidR="00645FE9" w:rsidRPr="0009636B" w:rsidRDefault="00F53C57" w:rsidP="00775DB3">
      <w:pPr>
        <w:pStyle w:val="Prrafodelista"/>
        <w:numPr>
          <w:ilvl w:val="0"/>
          <w:numId w:val="29"/>
        </w:numPr>
        <w:spacing w:line="276" w:lineRule="auto"/>
        <w:ind w:left="851"/>
        <w:jc w:val="both"/>
        <w:rPr>
          <w:rStyle w:val="Hipervnculo"/>
          <w:rFonts w:ascii="Palatino Linotype" w:hAnsi="Palatino Linotype"/>
          <w:b/>
          <w:bCs/>
          <w:color w:val="auto"/>
          <w:sz w:val="24"/>
          <w:u w:val="none"/>
        </w:rPr>
      </w:pPr>
      <w:hyperlink r:id="rId13" w:history="1">
        <w:r w:rsidR="00645FE9" w:rsidRPr="0009636B">
          <w:rPr>
            <w:rStyle w:val="Hipervnculo"/>
            <w:rFonts w:ascii="Palatino Linotype" w:hAnsi="Palatino Linotype"/>
            <w:b/>
            <w:bCs/>
            <w:color w:val="auto"/>
            <w:sz w:val="24"/>
            <w:u w:val="none"/>
          </w:rPr>
          <w:t>Info_Art92_25_A.xlsx</w:t>
        </w:r>
      </w:hyperlink>
    </w:p>
    <w:p w14:paraId="06F03E78" w14:textId="70C697C6" w:rsidR="00775DB3" w:rsidRPr="0009636B" w:rsidRDefault="00775DB3" w:rsidP="00775DB3">
      <w:pPr>
        <w:spacing w:line="276" w:lineRule="auto"/>
        <w:jc w:val="both"/>
        <w:rPr>
          <w:rStyle w:val="Hipervnculo"/>
          <w:rFonts w:ascii="Palatino Linotype" w:hAnsi="Palatino Linotype"/>
          <w:bCs/>
          <w:color w:val="auto"/>
          <w:u w:val="none"/>
        </w:rPr>
      </w:pPr>
      <w:r w:rsidRPr="0009636B">
        <w:rPr>
          <w:rStyle w:val="Hipervnculo"/>
          <w:rFonts w:ascii="Palatino Linotype" w:hAnsi="Palatino Linotype"/>
          <w:bCs/>
          <w:color w:val="auto"/>
          <w:u w:val="none"/>
        </w:rPr>
        <w:t>Archivo de Excel del que se desprenden dos hojas como se observa a continuación:</w:t>
      </w:r>
    </w:p>
    <w:p w14:paraId="3CB82E78" w14:textId="3444CDB1" w:rsidR="00775DB3" w:rsidRPr="0009636B" w:rsidRDefault="00775DB3" w:rsidP="00775DB3">
      <w:pPr>
        <w:spacing w:line="276" w:lineRule="auto"/>
        <w:jc w:val="both"/>
        <w:rPr>
          <w:rStyle w:val="Hipervnculo"/>
          <w:rFonts w:ascii="Palatino Linotype" w:hAnsi="Palatino Linotype"/>
          <w:bCs/>
          <w:color w:val="auto"/>
          <w:u w:val="none"/>
        </w:rPr>
      </w:pPr>
      <w:r w:rsidRPr="0009636B">
        <w:rPr>
          <w:rStyle w:val="Hipervnculo"/>
          <w:rFonts w:ascii="Palatino Linotype" w:hAnsi="Palatino Linotype"/>
          <w:bCs/>
          <w:noProof/>
          <w:color w:val="auto"/>
          <w:u w:val="none"/>
        </w:rPr>
        <w:drawing>
          <wp:inline distT="0" distB="0" distL="0" distR="0" wp14:anchorId="7E5F5C89" wp14:editId="2B6DDE2B">
            <wp:extent cx="2267266" cy="314369"/>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67266" cy="314369"/>
                    </a:xfrm>
                    <a:prstGeom prst="rect">
                      <a:avLst/>
                    </a:prstGeom>
                  </pic:spPr>
                </pic:pic>
              </a:graphicData>
            </a:graphic>
          </wp:inline>
        </w:drawing>
      </w:r>
      <w:r w:rsidRPr="0009636B">
        <w:rPr>
          <w:rStyle w:val="Hipervnculo"/>
          <w:rFonts w:ascii="Palatino Linotype" w:hAnsi="Palatino Linotype"/>
          <w:bCs/>
          <w:color w:val="auto"/>
          <w:u w:val="none"/>
        </w:rPr>
        <w:t xml:space="preserve">, de la primera de ellas se advierte una hoja en donde se aprecia el </w:t>
      </w:r>
      <w:r w:rsidRPr="0009636B">
        <w:rPr>
          <w:rStyle w:val="Hipervnculo"/>
          <w:rFonts w:ascii="Palatino Linotype" w:hAnsi="Palatino Linotype"/>
          <w:bCs/>
          <w:i/>
          <w:color w:val="auto"/>
          <w:u w:val="none"/>
        </w:rPr>
        <w:t xml:space="preserve">ejercicio, fecha de inicio y de término del periodo del que se informa, presupuesto anual asignado, presupuesto por capítulo de gasto, hipervínculo del presupuesto de egresos </w:t>
      </w:r>
      <w:r w:rsidRPr="0009636B">
        <w:rPr>
          <w:rStyle w:val="Hipervnculo"/>
          <w:rFonts w:ascii="Palatino Linotype" w:hAnsi="Palatino Linotype"/>
          <w:bCs/>
          <w:i/>
          <w:color w:val="auto"/>
          <w:u w:val="none"/>
        </w:rPr>
        <w:lastRenderedPageBreak/>
        <w:t>correspondiente, hipervínculo de la página de internet “Transparencia Presupuestaria observatorio del gasto”, área responsable de la información, fecha de actualización, fecha de validación y nota</w:t>
      </w:r>
    </w:p>
    <w:p w14:paraId="67749635" w14:textId="77777777" w:rsidR="00775DB3" w:rsidRPr="0009636B" w:rsidRDefault="00775DB3" w:rsidP="00775DB3">
      <w:pPr>
        <w:spacing w:line="276" w:lineRule="auto"/>
        <w:jc w:val="both"/>
        <w:rPr>
          <w:rStyle w:val="Hipervnculo"/>
          <w:rFonts w:ascii="Palatino Linotype" w:hAnsi="Palatino Linotype"/>
          <w:bCs/>
          <w:color w:val="auto"/>
          <w:u w:val="none"/>
        </w:rPr>
      </w:pPr>
    </w:p>
    <w:p w14:paraId="7EB357A0" w14:textId="5A8BF7F7" w:rsidR="00775DB3" w:rsidRPr="0009636B" w:rsidRDefault="00775DB3" w:rsidP="00775DB3">
      <w:pPr>
        <w:spacing w:line="276" w:lineRule="auto"/>
        <w:jc w:val="both"/>
        <w:rPr>
          <w:rStyle w:val="Hipervnculo"/>
          <w:rFonts w:ascii="Palatino Linotype" w:hAnsi="Palatino Linotype"/>
          <w:bCs/>
          <w:color w:val="auto"/>
          <w:u w:val="none"/>
        </w:rPr>
      </w:pPr>
      <w:r w:rsidRPr="0009636B">
        <w:rPr>
          <w:rStyle w:val="Hipervnculo"/>
          <w:rFonts w:ascii="Palatino Linotype" w:hAnsi="Palatino Linotype"/>
          <w:bCs/>
          <w:color w:val="auto"/>
          <w:u w:val="none"/>
        </w:rPr>
        <w:t xml:space="preserve">De la segunda hoja se desprende </w:t>
      </w:r>
      <w:r w:rsidR="001502DF" w:rsidRPr="0009636B">
        <w:rPr>
          <w:rStyle w:val="Hipervnculo"/>
          <w:rFonts w:ascii="Palatino Linotype" w:hAnsi="Palatino Linotype"/>
          <w:bCs/>
          <w:color w:val="auto"/>
          <w:u w:val="none"/>
        </w:rPr>
        <w:t xml:space="preserve">una hoja en donde se aprecia </w:t>
      </w:r>
      <w:r w:rsidR="001502DF" w:rsidRPr="0009636B">
        <w:rPr>
          <w:rStyle w:val="Hipervnculo"/>
          <w:rFonts w:ascii="Palatino Linotype" w:hAnsi="Palatino Linotype"/>
          <w:bCs/>
          <w:i/>
          <w:color w:val="auto"/>
          <w:u w:val="none"/>
        </w:rPr>
        <w:t xml:space="preserve">la clave, denominación, presupuesto del capítulo de gasto, fecha valida y fecha </w:t>
      </w:r>
      <w:proofErr w:type="spellStart"/>
      <w:r w:rsidR="001502DF" w:rsidRPr="0009636B">
        <w:rPr>
          <w:rStyle w:val="Hipervnculo"/>
          <w:rFonts w:ascii="Palatino Linotype" w:hAnsi="Palatino Linotype"/>
          <w:bCs/>
          <w:i/>
          <w:color w:val="auto"/>
          <w:u w:val="none"/>
        </w:rPr>
        <w:t>atualiza</w:t>
      </w:r>
      <w:proofErr w:type="spellEnd"/>
    </w:p>
    <w:p w14:paraId="46B49D24" w14:textId="77777777" w:rsidR="001502DF" w:rsidRPr="0009636B" w:rsidRDefault="001502DF" w:rsidP="00775DB3">
      <w:pPr>
        <w:spacing w:line="276" w:lineRule="auto"/>
        <w:jc w:val="both"/>
        <w:rPr>
          <w:rStyle w:val="Hipervnculo"/>
          <w:rFonts w:ascii="Palatino Linotype" w:hAnsi="Palatino Linotype"/>
          <w:bCs/>
          <w:color w:val="auto"/>
          <w:u w:val="none"/>
        </w:rPr>
      </w:pPr>
    </w:p>
    <w:p w14:paraId="08F9333B" w14:textId="4CA782A4" w:rsidR="00645FE9" w:rsidRPr="0009636B" w:rsidRDefault="00645FE9" w:rsidP="00775DB3">
      <w:pPr>
        <w:pStyle w:val="Prrafodelista"/>
        <w:numPr>
          <w:ilvl w:val="0"/>
          <w:numId w:val="29"/>
        </w:numPr>
        <w:spacing w:line="276" w:lineRule="auto"/>
        <w:ind w:left="851"/>
        <w:jc w:val="both"/>
        <w:rPr>
          <w:rStyle w:val="Hipervnculo"/>
          <w:rFonts w:ascii="Palatino Linotype" w:hAnsi="Palatino Linotype"/>
          <w:b/>
          <w:bCs/>
          <w:color w:val="auto"/>
          <w:sz w:val="24"/>
          <w:u w:val="none"/>
        </w:rPr>
      </w:pPr>
      <w:r w:rsidRPr="0009636B">
        <w:rPr>
          <w:rStyle w:val="Hipervnculo"/>
          <w:rFonts w:ascii="Palatino Linotype" w:hAnsi="Palatino Linotype"/>
          <w:b/>
          <w:bCs/>
          <w:color w:val="auto"/>
          <w:sz w:val="24"/>
          <w:u w:val="none"/>
        </w:rPr>
        <w:t>Info_Art92_25_B.xlsx</w:t>
      </w:r>
    </w:p>
    <w:p w14:paraId="5BCF496B" w14:textId="77777777" w:rsidR="001502DF" w:rsidRPr="0009636B" w:rsidRDefault="001502DF" w:rsidP="001502DF">
      <w:pPr>
        <w:spacing w:line="276" w:lineRule="auto"/>
        <w:jc w:val="both"/>
        <w:rPr>
          <w:rStyle w:val="Hipervnculo"/>
          <w:rFonts w:ascii="Palatino Linotype" w:hAnsi="Palatino Linotype"/>
          <w:bCs/>
          <w:color w:val="auto"/>
          <w:u w:val="none"/>
        </w:rPr>
      </w:pPr>
      <w:r w:rsidRPr="0009636B">
        <w:rPr>
          <w:rStyle w:val="Hipervnculo"/>
          <w:rFonts w:ascii="Palatino Linotype" w:hAnsi="Palatino Linotype"/>
          <w:bCs/>
          <w:color w:val="auto"/>
          <w:u w:val="none"/>
        </w:rPr>
        <w:t>Archivo de Excel del que se desprenden dos hojas como se observa a continuación:</w:t>
      </w:r>
    </w:p>
    <w:p w14:paraId="54645C73" w14:textId="56AC0884" w:rsidR="001502DF" w:rsidRPr="0009636B" w:rsidRDefault="001502DF" w:rsidP="001502DF">
      <w:pPr>
        <w:spacing w:line="276" w:lineRule="auto"/>
        <w:jc w:val="both"/>
        <w:rPr>
          <w:rStyle w:val="Hipervnculo"/>
          <w:rFonts w:ascii="Palatino Linotype" w:hAnsi="Palatino Linotype"/>
          <w:bCs/>
          <w:i/>
          <w:color w:val="auto"/>
          <w:u w:val="none"/>
        </w:rPr>
      </w:pPr>
      <w:r w:rsidRPr="0009636B">
        <w:rPr>
          <w:rStyle w:val="Hipervnculo"/>
          <w:rFonts w:ascii="Palatino Linotype" w:hAnsi="Palatino Linotype"/>
          <w:bCs/>
          <w:noProof/>
          <w:color w:val="auto"/>
          <w:u w:val="none"/>
        </w:rPr>
        <w:drawing>
          <wp:inline distT="0" distB="0" distL="0" distR="0" wp14:anchorId="3C1AA85B" wp14:editId="65B98E69">
            <wp:extent cx="2029108" cy="2857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29108" cy="285790"/>
                    </a:xfrm>
                    <a:prstGeom prst="rect">
                      <a:avLst/>
                    </a:prstGeom>
                  </pic:spPr>
                </pic:pic>
              </a:graphicData>
            </a:graphic>
          </wp:inline>
        </w:drawing>
      </w:r>
      <w:r w:rsidRPr="0009636B">
        <w:rPr>
          <w:rStyle w:val="Hipervnculo"/>
          <w:rFonts w:ascii="Palatino Linotype" w:hAnsi="Palatino Linotype"/>
          <w:bCs/>
          <w:color w:val="auto"/>
          <w:u w:val="none"/>
        </w:rPr>
        <w:t xml:space="preserve">, de la primera de ellas se advierte una hoja en donde se aprecia el </w:t>
      </w:r>
      <w:r w:rsidRPr="0009636B">
        <w:rPr>
          <w:rStyle w:val="Hipervnculo"/>
          <w:rFonts w:ascii="Palatino Linotype" w:hAnsi="Palatino Linotype"/>
          <w:bCs/>
          <w:i/>
          <w:color w:val="auto"/>
          <w:u w:val="none"/>
        </w:rPr>
        <w:t xml:space="preserve">ejercicio, fecha de inicio y de término del periodo del que se informa, clasificación del estado analítico del ejercicio del presupuesto de egresos por el objeto de gasto, hipervínculo al estado analítico del ejercicio del presupuesto de egresos por clasificación </w:t>
      </w:r>
      <w:proofErr w:type="spellStart"/>
      <w:r w:rsidRPr="0009636B">
        <w:rPr>
          <w:rStyle w:val="Hipervnculo"/>
          <w:rFonts w:ascii="Palatino Linotype" w:hAnsi="Palatino Linotype"/>
          <w:bCs/>
          <w:i/>
          <w:color w:val="auto"/>
          <w:u w:val="none"/>
        </w:rPr>
        <w:t>obj</w:t>
      </w:r>
      <w:proofErr w:type="spellEnd"/>
      <w:r w:rsidRPr="0009636B">
        <w:rPr>
          <w:rStyle w:val="Hipervnculo"/>
          <w:rFonts w:ascii="Palatino Linotype" w:hAnsi="Palatino Linotype"/>
          <w:bCs/>
          <w:i/>
          <w:color w:val="auto"/>
          <w:u w:val="none"/>
        </w:rPr>
        <w:t>, área responsable de la información, fecha de actualización, fecha de validación y nota</w:t>
      </w:r>
    </w:p>
    <w:p w14:paraId="6F91F3D7" w14:textId="155E4023" w:rsidR="001502DF" w:rsidRPr="0009636B" w:rsidRDefault="001502DF" w:rsidP="001502DF">
      <w:pPr>
        <w:spacing w:line="276" w:lineRule="auto"/>
        <w:jc w:val="both"/>
        <w:rPr>
          <w:rStyle w:val="Hipervnculo"/>
          <w:rFonts w:ascii="Palatino Linotype" w:hAnsi="Palatino Linotype"/>
          <w:b/>
          <w:bCs/>
          <w:color w:val="auto"/>
          <w:u w:val="none"/>
        </w:rPr>
      </w:pPr>
    </w:p>
    <w:p w14:paraId="20CF9C3A" w14:textId="60AC1289" w:rsidR="001502DF" w:rsidRPr="0009636B" w:rsidRDefault="001502DF" w:rsidP="001502DF">
      <w:pPr>
        <w:spacing w:line="276" w:lineRule="auto"/>
        <w:jc w:val="both"/>
        <w:rPr>
          <w:rStyle w:val="Hipervnculo"/>
          <w:rFonts w:ascii="Palatino Linotype" w:hAnsi="Palatino Linotype"/>
          <w:bCs/>
          <w:i/>
          <w:color w:val="auto"/>
          <w:u w:val="none"/>
        </w:rPr>
      </w:pPr>
      <w:r w:rsidRPr="0009636B">
        <w:rPr>
          <w:rStyle w:val="Hipervnculo"/>
          <w:rFonts w:ascii="Palatino Linotype" w:hAnsi="Palatino Linotype"/>
          <w:bCs/>
          <w:color w:val="auto"/>
          <w:u w:val="none"/>
        </w:rPr>
        <w:t xml:space="preserve">De la segunda hoja se desprende una hoja en donde se observa </w:t>
      </w:r>
      <w:r w:rsidRPr="0009636B">
        <w:rPr>
          <w:rStyle w:val="Hipervnculo"/>
          <w:rFonts w:ascii="Palatino Linotype" w:hAnsi="Palatino Linotype"/>
          <w:bCs/>
          <w:i/>
          <w:color w:val="auto"/>
          <w:u w:val="none"/>
        </w:rPr>
        <w:t xml:space="preserve">clave de capítulo de gasto, denominación de cada capítulo de gasto, presupuesto aprobado por capítulo de gasto, ampliación/ (reducciones). Modificado, devengado, pagado, subejercicio, </w:t>
      </w:r>
      <w:proofErr w:type="spellStart"/>
      <w:r w:rsidRPr="0009636B">
        <w:rPr>
          <w:rStyle w:val="Hipervnculo"/>
          <w:rFonts w:ascii="Palatino Linotype" w:hAnsi="Palatino Linotype"/>
          <w:bCs/>
          <w:i/>
          <w:color w:val="auto"/>
          <w:u w:val="none"/>
        </w:rPr>
        <w:t>fechaValida</w:t>
      </w:r>
      <w:proofErr w:type="spellEnd"/>
      <w:r w:rsidRPr="0009636B">
        <w:rPr>
          <w:rStyle w:val="Hipervnculo"/>
          <w:rFonts w:ascii="Palatino Linotype" w:hAnsi="Palatino Linotype"/>
          <w:bCs/>
          <w:i/>
          <w:color w:val="auto"/>
          <w:u w:val="none"/>
        </w:rPr>
        <w:t>.</w:t>
      </w:r>
    </w:p>
    <w:p w14:paraId="444FFF04" w14:textId="77777777" w:rsidR="001502DF" w:rsidRPr="0009636B" w:rsidRDefault="001502DF" w:rsidP="001502DF">
      <w:pPr>
        <w:spacing w:line="276" w:lineRule="auto"/>
        <w:jc w:val="both"/>
        <w:rPr>
          <w:rStyle w:val="Hipervnculo"/>
          <w:rFonts w:ascii="Palatino Linotype" w:hAnsi="Palatino Linotype"/>
          <w:bCs/>
          <w:color w:val="auto"/>
          <w:u w:val="none"/>
        </w:rPr>
      </w:pPr>
    </w:p>
    <w:p w14:paraId="4BF70FD9" w14:textId="05FD6D19" w:rsidR="001502DF" w:rsidRPr="0009636B" w:rsidRDefault="00645FE9" w:rsidP="001502DF">
      <w:pPr>
        <w:pStyle w:val="Prrafodelista"/>
        <w:numPr>
          <w:ilvl w:val="0"/>
          <w:numId w:val="29"/>
        </w:numPr>
        <w:spacing w:line="276" w:lineRule="auto"/>
        <w:ind w:left="851"/>
        <w:jc w:val="both"/>
        <w:rPr>
          <w:rStyle w:val="Hipervnculo"/>
          <w:rFonts w:ascii="Palatino Linotype" w:hAnsi="Palatino Linotype"/>
          <w:b/>
          <w:bCs/>
          <w:color w:val="auto"/>
          <w:sz w:val="24"/>
          <w:u w:val="none"/>
        </w:rPr>
      </w:pPr>
      <w:r w:rsidRPr="0009636B">
        <w:rPr>
          <w:rStyle w:val="Hipervnculo"/>
          <w:rFonts w:ascii="Palatino Linotype" w:hAnsi="Palatino Linotype"/>
          <w:b/>
          <w:bCs/>
          <w:color w:val="auto"/>
          <w:sz w:val="24"/>
          <w:u w:val="none"/>
        </w:rPr>
        <w:t>BENEFICIARIOS FOMENTO AL AUTOEMPLEO 2022.pdf</w:t>
      </w:r>
    </w:p>
    <w:p w14:paraId="7F397D74" w14:textId="3DF04062" w:rsidR="001502DF" w:rsidRPr="0009636B" w:rsidRDefault="001502DF" w:rsidP="001502DF">
      <w:pPr>
        <w:spacing w:line="276" w:lineRule="auto"/>
        <w:jc w:val="both"/>
        <w:rPr>
          <w:rFonts w:ascii="Palatino Linotype" w:hAnsi="Palatino Linotype"/>
          <w:bCs/>
        </w:rPr>
      </w:pPr>
      <w:r w:rsidRPr="0009636B">
        <w:rPr>
          <w:rStyle w:val="Hipervnculo"/>
          <w:rFonts w:ascii="Palatino Linotype" w:hAnsi="Palatino Linotype"/>
          <w:bCs/>
          <w:color w:val="auto"/>
          <w:u w:val="none"/>
        </w:rPr>
        <w:t xml:space="preserve">Listado </w:t>
      </w:r>
      <w:r w:rsidRPr="0009636B">
        <w:rPr>
          <w:rFonts w:ascii="Palatino Linotype" w:hAnsi="Palatino Linotype"/>
          <w:bCs/>
        </w:rPr>
        <w:t xml:space="preserve">de las personas beneficiadas, nombre, apellidos, denominación social, fecha en que se volvió beneficiaria del programa, monto (en pesos), recurso, beneficio o apoyo, monto en pesos del beneficio o apoyo en especie entregado, unidad territorial, edad, sexo y sexo (en sus caso) en caso de elegir OTRO llenar este campo </w:t>
      </w:r>
    </w:p>
    <w:p w14:paraId="664F1718" w14:textId="7826AFF7" w:rsidR="001502DF" w:rsidRPr="0009636B" w:rsidRDefault="001502DF" w:rsidP="001502DF">
      <w:pPr>
        <w:spacing w:line="276" w:lineRule="auto"/>
        <w:jc w:val="both"/>
        <w:rPr>
          <w:rStyle w:val="Hipervnculo"/>
          <w:rFonts w:ascii="Palatino Linotype" w:hAnsi="Palatino Linotype"/>
          <w:bCs/>
          <w:color w:val="auto"/>
          <w:u w:val="none"/>
        </w:rPr>
      </w:pPr>
    </w:p>
    <w:p w14:paraId="6D279676" w14:textId="5F9EB751" w:rsidR="00645FE9" w:rsidRPr="0009636B" w:rsidRDefault="00645FE9" w:rsidP="00775DB3">
      <w:pPr>
        <w:pStyle w:val="Prrafodelista"/>
        <w:numPr>
          <w:ilvl w:val="0"/>
          <w:numId w:val="29"/>
        </w:numPr>
        <w:spacing w:line="276" w:lineRule="auto"/>
        <w:ind w:left="851"/>
        <w:jc w:val="both"/>
        <w:rPr>
          <w:rStyle w:val="Hipervnculo"/>
          <w:rFonts w:ascii="Palatino Linotype" w:hAnsi="Palatino Linotype"/>
          <w:b/>
          <w:bCs/>
          <w:color w:val="auto"/>
          <w:sz w:val="24"/>
          <w:u w:val="none"/>
        </w:rPr>
      </w:pPr>
      <w:r w:rsidRPr="0009636B">
        <w:rPr>
          <w:rStyle w:val="Hipervnculo"/>
          <w:rFonts w:ascii="Palatino Linotype" w:hAnsi="Palatino Linotype"/>
          <w:b/>
          <w:bCs/>
          <w:color w:val="auto"/>
          <w:sz w:val="24"/>
          <w:u w:val="none"/>
        </w:rPr>
        <w:t>IJ.RR.06083-00113.pdf</w:t>
      </w:r>
    </w:p>
    <w:p w14:paraId="44E2CE9C" w14:textId="27B6F7B6" w:rsidR="001502DF" w:rsidRPr="0009636B" w:rsidRDefault="001502DF" w:rsidP="001502DF">
      <w:pPr>
        <w:spacing w:line="276" w:lineRule="auto"/>
        <w:jc w:val="both"/>
        <w:rPr>
          <w:rStyle w:val="Hipervnculo"/>
          <w:rFonts w:ascii="Palatino Linotype" w:hAnsi="Palatino Linotype"/>
          <w:bCs/>
          <w:color w:val="auto"/>
          <w:u w:val="none"/>
        </w:rPr>
      </w:pPr>
      <w:r w:rsidRPr="0009636B">
        <w:rPr>
          <w:rStyle w:val="Hipervnculo"/>
          <w:rFonts w:ascii="Palatino Linotype" w:hAnsi="Palatino Linotype"/>
          <w:bCs/>
          <w:color w:val="auto"/>
          <w:u w:val="none"/>
        </w:rPr>
        <w:t xml:space="preserve">Informe de </w:t>
      </w:r>
      <w:r w:rsidR="006244BA" w:rsidRPr="0009636B">
        <w:rPr>
          <w:rStyle w:val="Hipervnculo"/>
          <w:rFonts w:ascii="Palatino Linotype" w:hAnsi="Palatino Linotype"/>
          <w:bCs/>
          <w:color w:val="auto"/>
          <w:u w:val="none"/>
        </w:rPr>
        <w:t>Justificación</w:t>
      </w:r>
      <w:r w:rsidRPr="0009636B">
        <w:rPr>
          <w:rStyle w:val="Hipervnculo"/>
          <w:rFonts w:ascii="Palatino Linotype" w:hAnsi="Palatino Linotype"/>
          <w:bCs/>
          <w:color w:val="auto"/>
          <w:u w:val="none"/>
        </w:rPr>
        <w:t xml:space="preserve"> al recurso de revisión 06083/INFOEM/IP/RR</w:t>
      </w:r>
      <w:r w:rsidR="006244BA" w:rsidRPr="0009636B">
        <w:rPr>
          <w:rStyle w:val="Hipervnculo"/>
          <w:rFonts w:ascii="Palatino Linotype" w:hAnsi="Palatino Linotype"/>
          <w:bCs/>
          <w:color w:val="auto"/>
          <w:u w:val="none"/>
        </w:rPr>
        <w:t>/2023, en donde informa que los servidores públicos habilitados confirman su respuesta, asimismo verificaron las direcciones URL proporcionadas, los cuales adjuntan en archivo PDF</w:t>
      </w:r>
    </w:p>
    <w:p w14:paraId="3149D14B" w14:textId="77777777" w:rsidR="006244BA" w:rsidRPr="0009636B" w:rsidRDefault="006244BA" w:rsidP="001502DF">
      <w:pPr>
        <w:spacing w:line="276" w:lineRule="auto"/>
        <w:jc w:val="both"/>
        <w:rPr>
          <w:rStyle w:val="Hipervnculo"/>
          <w:rFonts w:ascii="Palatino Linotype" w:hAnsi="Palatino Linotype"/>
          <w:bCs/>
          <w:color w:val="auto"/>
          <w:u w:val="none"/>
        </w:rPr>
      </w:pPr>
    </w:p>
    <w:p w14:paraId="59F2D8E1" w14:textId="0FBC314B" w:rsidR="00645FE9" w:rsidRPr="0009636B" w:rsidRDefault="00F53C57" w:rsidP="00775DB3">
      <w:pPr>
        <w:pStyle w:val="Prrafodelista"/>
        <w:numPr>
          <w:ilvl w:val="0"/>
          <w:numId w:val="29"/>
        </w:numPr>
        <w:spacing w:line="276" w:lineRule="auto"/>
        <w:ind w:left="851"/>
        <w:jc w:val="both"/>
        <w:rPr>
          <w:rStyle w:val="Hipervnculo"/>
          <w:rFonts w:ascii="Palatino Linotype" w:hAnsi="Palatino Linotype"/>
          <w:b/>
          <w:bCs/>
          <w:color w:val="auto"/>
          <w:sz w:val="24"/>
          <w:u w:val="none"/>
        </w:rPr>
      </w:pPr>
      <w:hyperlink r:id="rId16" w:history="1">
        <w:r w:rsidR="00645FE9" w:rsidRPr="0009636B">
          <w:rPr>
            <w:rStyle w:val="Hipervnculo"/>
            <w:rFonts w:ascii="Palatino Linotype" w:hAnsi="Palatino Linotype"/>
            <w:b/>
            <w:bCs/>
            <w:color w:val="auto"/>
            <w:sz w:val="24"/>
            <w:u w:val="none"/>
          </w:rPr>
          <w:t>BASE DE BENEFICIARIAS 2021.pdf</w:t>
        </w:r>
      </w:hyperlink>
    </w:p>
    <w:p w14:paraId="34A08578" w14:textId="273A038A" w:rsidR="009103B4" w:rsidRPr="0009636B" w:rsidRDefault="009103B4" w:rsidP="009103B4">
      <w:pPr>
        <w:spacing w:line="276" w:lineRule="auto"/>
        <w:jc w:val="both"/>
        <w:rPr>
          <w:rStyle w:val="Hipervnculo"/>
          <w:rFonts w:ascii="Palatino Linotype" w:hAnsi="Palatino Linotype"/>
          <w:bCs/>
          <w:color w:val="auto"/>
          <w:u w:val="none"/>
        </w:rPr>
      </w:pPr>
      <w:r w:rsidRPr="0009636B">
        <w:rPr>
          <w:rStyle w:val="Hipervnculo"/>
          <w:rFonts w:ascii="Palatino Linotype" w:hAnsi="Palatino Linotype"/>
          <w:bCs/>
          <w:color w:val="auto"/>
          <w:u w:val="none"/>
        </w:rPr>
        <w:lastRenderedPageBreak/>
        <w:t xml:space="preserve">Listado de 20250 nombres con apellidos, sexo, municipio y fecha de aprobación de solicitud </w:t>
      </w:r>
    </w:p>
    <w:p w14:paraId="77A690F5" w14:textId="77777777" w:rsidR="009103B4" w:rsidRPr="0009636B" w:rsidRDefault="009103B4" w:rsidP="009103B4">
      <w:pPr>
        <w:spacing w:line="276" w:lineRule="auto"/>
        <w:jc w:val="both"/>
        <w:rPr>
          <w:rStyle w:val="Hipervnculo"/>
          <w:rFonts w:ascii="Palatino Linotype" w:hAnsi="Palatino Linotype"/>
          <w:bCs/>
          <w:color w:val="auto"/>
          <w:u w:val="none"/>
        </w:rPr>
      </w:pPr>
    </w:p>
    <w:p w14:paraId="5D2A7431" w14:textId="66EB7EDB" w:rsidR="00645FE9" w:rsidRPr="0009636B" w:rsidRDefault="00645FE9" w:rsidP="00775DB3">
      <w:pPr>
        <w:pStyle w:val="Prrafodelista"/>
        <w:numPr>
          <w:ilvl w:val="0"/>
          <w:numId w:val="29"/>
        </w:numPr>
        <w:spacing w:line="276" w:lineRule="auto"/>
        <w:ind w:left="851"/>
        <w:jc w:val="both"/>
        <w:rPr>
          <w:rStyle w:val="Hipervnculo"/>
          <w:rFonts w:ascii="Palatino Linotype" w:hAnsi="Palatino Linotype"/>
          <w:b/>
          <w:bCs/>
          <w:color w:val="auto"/>
          <w:sz w:val="24"/>
          <w:u w:val="none"/>
        </w:rPr>
      </w:pPr>
      <w:r w:rsidRPr="0009636B">
        <w:rPr>
          <w:rStyle w:val="Hipervnculo"/>
          <w:rFonts w:ascii="Palatino Linotype" w:hAnsi="Palatino Linotype"/>
          <w:b/>
          <w:bCs/>
          <w:color w:val="auto"/>
          <w:sz w:val="24"/>
          <w:u w:val="none"/>
        </w:rPr>
        <w:t>IJ.SPH.06083-00113.pdf</w:t>
      </w:r>
    </w:p>
    <w:p w14:paraId="4C140050" w14:textId="74DFBA1D" w:rsidR="009103B4" w:rsidRPr="0009636B" w:rsidRDefault="009103B4" w:rsidP="009103B4">
      <w:pPr>
        <w:spacing w:line="276" w:lineRule="auto"/>
        <w:jc w:val="both"/>
        <w:rPr>
          <w:rStyle w:val="Hipervnculo"/>
          <w:rFonts w:ascii="Palatino Linotype" w:hAnsi="Palatino Linotype"/>
          <w:bCs/>
          <w:i/>
          <w:color w:val="auto"/>
          <w:u w:val="none"/>
        </w:rPr>
      </w:pPr>
      <w:r w:rsidRPr="0009636B">
        <w:rPr>
          <w:rStyle w:val="Hipervnculo"/>
          <w:rFonts w:ascii="Palatino Linotype" w:hAnsi="Palatino Linotype"/>
          <w:bCs/>
          <w:color w:val="auto"/>
          <w:u w:val="none"/>
        </w:rPr>
        <w:t>Oficio no 20900002000300S/538/2023, firmado por la Subdirectora de Recursos Financieros en donde en donde informo: “</w:t>
      </w:r>
      <w:r w:rsidRPr="0009636B">
        <w:rPr>
          <w:rStyle w:val="Hipervnculo"/>
          <w:rFonts w:ascii="Palatino Linotype" w:hAnsi="Palatino Linotype"/>
          <w:bCs/>
          <w:i/>
          <w:color w:val="auto"/>
          <w:u w:val="none"/>
        </w:rPr>
        <w:t>al respecto le comento, que para acceder a la información solicitada, se envió en primera instancia direcciones URL, las cuales dirigen a los datos antes mencionados, Sin embargo para dar cumplimiento en tiempo y forma al Recurso de Revisión en cuestión, mando nuevamente las direcciones URL, así mismo se anexan las capturas de pantalla de los reportes a los cuales llevan dichas direcciones y que incluyen los datos con la información antes solicitada” (sic)</w:t>
      </w:r>
    </w:p>
    <w:p w14:paraId="0EA226D6" w14:textId="77777777" w:rsidR="00A85B05" w:rsidRPr="0009636B" w:rsidRDefault="00A85B05" w:rsidP="009103B4">
      <w:pPr>
        <w:spacing w:line="276" w:lineRule="auto"/>
        <w:jc w:val="both"/>
        <w:rPr>
          <w:rStyle w:val="Hipervnculo"/>
          <w:rFonts w:ascii="Palatino Linotype" w:hAnsi="Palatino Linotype"/>
          <w:bCs/>
          <w:i/>
          <w:color w:val="auto"/>
          <w:u w:val="none"/>
        </w:rPr>
      </w:pPr>
    </w:p>
    <w:p w14:paraId="08BD9BC1" w14:textId="0BD49764" w:rsidR="009103B4" w:rsidRPr="0009636B" w:rsidRDefault="009103B4" w:rsidP="009103B4">
      <w:pPr>
        <w:spacing w:line="276" w:lineRule="auto"/>
        <w:jc w:val="center"/>
        <w:rPr>
          <w:rStyle w:val="Hipervnculo"/>
          <w:rFonts w:ascii="Palatino Linotype" w:hAnsi="Palatino Linotype"/>
          <w:bCs/>
          <w:i/>
          <w:color w:val="auto"/>
          <w:u w:val="none"/>
        </w:rPr>
      </w:pPr>
      <w:r w:rsidRPr="0009636B">
        <w:rPr>
          <w:rStyle w:val="Hipervnculo"/>
          <w:rFonts w:ascii="Palatino Linotype" w:hAnsi="Palatino Linotype"/>
          <w:bCs/>
          <w:i/>
          <w:noProof/>
          <w:color w:val="auto"/>
          <w:u w:val="none"/>
        </w:rPr>
        <w:drawing>
          <wp:inline distT="0" distB="0" distL="0" distR="0" wp14:anchorId="75C08628" wp14:editId="50C89DEA">
            <wp:extent cx="4654562" cy="2844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54562" cy="2844000"/>
                    </a:xfrm>
                    <a:prstGeom prst="rect">
                      <a:avLst/>
                    </a:prstGeom>
                  </pic:spPr>
                </pic:pic>
              </a:graphicData>
            </a:graphic>
          </wp:inline>
        </w:drawing>
      </w:r>
    </w:p>
    <w:p w14:paraId="3B5F0707" w14:textId="1623B757" w:rsidR="00A85B05" w:rsidRPr="0009636B" w:rsidRDefault="00A85B05" w:rsidP="009103B4">
      <w:pPr>
        <w:spacing w:line="276" w:lineRule="auto"/>
        <w:jc w:val="center"/>
        <w:rPr>
          <w:rStyle w:val="Hipervnculo"/>
          <w:rFonts w:ascii="Palatino Linotype" w:hAnsi="Palatino Linotype"/>
          <w:bCs/>
          <w:i/>
          <w:color w:val="auto"/>
          <w:u w:val="none"/>
        </w:rPr>
      </w:pPr>
      <w:r w:rsidRPr="0009636B">
        <w:rPr>
          <w:rStyle w:val="Hipervnculo"/>
          <w:rFonts w:ascii="Palatino Linotype" w:hAnsi="Palatino Linotype"/>
          <w:bCs/>
          <w:i/>
          <w:noProof/>
          <w:color w:val="auto"/>
          <w:u w:val="none"/>
        </w:rPr>
        <w:lastRenderedPageBreak/>
        <w:drawing>
          <wp:inline distT="0" distB="0" distL="0" distR="0" wp14:anchorId="733D4B69" wp14:editId="78AA9670">
            <wp:extent cx="4248000" cy="2840293"/>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48000" cy="2840293"/>
                    </a:xfrm>
                    <a:prstGeom prst="rect">
                      <a:avLst/>
                    </a:prstGeom>
                  </pic:spPr>
                </pic:pic>
              </a:graphicData>
            </a:graphic>
          </wp:inline>
        </w:drawing>
      </w:r>
    </w:p>
    <w:p w14:paraId="6C8DBA61" w14:textId="45573411" w:rsidR="00A85B05" w:rsidRPr="0009636B" w:rsidRDefault="00A85B05" w:rsidP="009103B4">
      <w:pPr>
        <w:spacing w:line="276" w:lineRule="auto"/>
        <w:jc w:val="center"/>
        <w:rPr>
          <w:rStyle w:val="Hipervnculo"/>
          <w:rFonts w:ascii="Palatino Linotype" w:hAnsi="Palatino Linotype"/>
          <w:bCs/>
          <w:i/>
          <w:color w:val="auto"/>
          <w:u w:val="none"/>
        </w:rPr>
      </w:pPr>
      <w:r w:rsidRPr="0009636B">
        <w:rPr>
          <w:rStyle w:val="Hipervnculo"/>
          <w:rFonts w:ascii="Palatino Linotype" w:hAnsi="Palatino Linotype"/>
          <w:bCs/>
          <w:i/>
          <w:noProof/>
          <w:color w:val="auto"/>
          <w:u w:val="none"/>
        </w:rPr>
        <w:drawing>
          <wp:inline distT="0" distB="0" distL="0" distR="0" wp14:anchorId="3D7554A8" wp14:editId="337978B8">
            <wp:extent cx="4212000" cy="2869787"/>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12000" cy="2869787"/>
                    </a:xfrm>
                    <a:prstGeom prst="rect">
                      <a:avLst/>
                    </a:prstGeom>
                  </pic:spPr>
                </pic:pic>
              </a:graphicData>
            </a:graphic>
          </wp:inline>
        </w:drawing>
      </w:r>
    </w:p>
    <w:p w14:paraId="2BF5AABF" w14:textId="2677F7A5" w:rsidR="00F0534B" w:rsidRPr="0009636B" w:rsidRDefault="00A85B05" w:rsidP="00A85B05">
      <w:pPr>
        <w:spacing w:line="360" w:lineRule="auto"/>
        <w:jc w:val="both"/>
        <w:rPr>
          <w:rStyle w:val="Hipervnculo"/>
          <w:rFonts w:ascii="Palatino Linotype" w:hAnsi="Palatino Linotype"/>
          <w:bCs/>
          <w:color w:val="auto"/>
          <w:u w:val="none"/>
        </w:rPr>
      </w:pPr>
      <w:r w:rsidRPr="0009636B">
        <w:rPr>
          <w:rStyle w:val="Hipervnculo"/>
          <w:rFonts w:ascii="Palatino Linotype" w:hAnsi="Palatino Linotype"/>
          <w:bCs/>
          <w:color w:val="auto"/>
          <w:u w:val="none"/>
        </w:rPr>
        <w:t xml:space="preserve"> </w:t>
      </w:r>
    </w:p>
    <w:p w14:paraId="6489B05D" w14:textId="113FD7F9" w:rsidR="00A85B05" w:rsidRPr="0009636B" w:rsidRDefault="00A85B05" w:rsidP="00A85B05">
      <w:pPr>
        <w:spacing w:line="276" w:lineRule="auto"/>
        <w:jc w:val="both"/>
        <w:rPr>
          <w:rStyle w:val="Hipervnculo"/>
          <w:rFonts w:ascii="Palatino Linotype" w:hAnsi="Palatino Linotype"/>
          <w:bCs/>
          <w:i/>
          <w:color w:val="auto"/>
          <w:u w:val="none"/>
        </w:rPr>
      </w:pPr>
      <w:r w:rsidRPr="0009636B">
        <w:rPr>
          <w:rStyle w:val="Hipervnculo"/>
          <w:rFonts w:ascii="Palatino Linotype" w:hAnsi="Palatino Linotype"/>
          <w:bCs/>
          <w:color w:val="auto"/>
          <w:u w:val="none"/>
        </w:rPr>
        <w:t>Oficio NO, 20900005000300L/088/2023, firmado por la Servidora Pública Habilitada de la Subdirección de Productividad y Política de Empleo, quien informo: “</w:t>
      </w:r>
      <w:r w:rsidRPr="0009636B">
        <w:rPr>
          <w:rStyle w:val="Hipervnculo"/>
          <w:rFonts w:ascii="Palatino Linotype" w:hAnsi="Palatino Linotype"/>
          <w:bCs/>
          <w:i/>
          <w:color w:val="auto"/>
          <w:u w:val="none"/>
        </w:rPr>
        <w:t xml:space="preserve">al respecto, hago de su conocimiento que dicha información se encuentra de manera correcta en las direcciones URL proporcionadas en la respuesta con fecha 17 de agosto de 2023, las cuales han sido verificadas y hemos de constar que la información requerida puede ser consultada y descargada en formato Excel en la siguiente liga electrónica </w:t>
      </w:r>
    </w:p>
    <w:p w14:paraId="594D2C6B" w14:textId="77777777" w:rsidR="00A85B05" w:rsidRPr="0009636B" w:rsidRDefault="00A85B05" w:rsidP="00A85B05">
      <w:pPr>
        <w:spacing w:line="276" w:lineRule="auto"/>
        <w:jc w:val="both"/>
        <w:rPr>
          <w:rStyle w:val="Hipervnculo"/>
          <w:rFonts w:ascii="Palatino Linotype" w:hAnsi="Palatino Linotype"/>
          <w:bCs/>
          <w:i/>
          <w:color w:val="auto"/>
          <w:u w:val="none"/>
        </w:rPr>
      </w:pPr>
    </w:p>
    <w:p w14:paraId="5949C015" w14:textId="67739010" w:rsidR="00A85B05" w:rsidRPr="0009636B" w:rsidRDefault="00A85B05" w:rsidP="00A85B05">
      <w:pPr>
        <w:spacing w:line="360" w:lineRule="auto"/>
        <w:jc w:val="center"/>
        <w:rPr>
          <w:rFonts w:ascii="Palatino Linotype" w:hAnsi="Palatino Linotype"/>
          <w:bCs/>
          <w:i/>
          <w:noProof/>
        </w:rPr>
      </w:pPr>
      <w:r w:rsidRPr="0009636B">
        <w:rPr>
          <w:rFonts w:ascii="Palatino Linotype" w:hAnsi="Palatino Linotype"/>
          <w:bCs/>
          <w:i/>
          <w:noProof/>
        </w:rPr>
        <w:drawing>
          <wp:inline distT="0" distB="0" distL="0" distR="0" wp14:anchorId="576A9CB0" wp14:editId="31A6BC11">
            <wp:extent cx="5400000" cy="526624"/>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00" cy="526624"/>
                    </a:xfrm>
                    <a:prstGeom prst="rect">
                      <a:avLst/>
                    </a:prstGeom>
                  </pic:spPr>
                </pic:pic>
              </a:graphicData>
            </a:graphic>
          </wp:inline>
        </w:drawing>
      </w:r>
    </w:p>
    <w:p w14:paraId="00ADF139" w14:textId="153CCC0A" w:rsidR="00A85B05" w:rsidRPr="0009636B" w:rsidRDefault="00A85B05" w:rsidP="00A85B05">
      <w:pPr>
        <w:spacing w:line="360" w:lineRule="auto"/>
        <w:jc w:val="center"/>
        <w:rPr>
          <w:rFonts w:ascii="Palatino Linotype" w:hAnsi="Palatino Linotype"/>
          <w:bCs/>
          <w:i/>
          <w:noProof/>
        </w:rPr>
      </w:pPr>
      <w:r w:rsidRPr="0009636B">
        <w:rPr>
          <w:rFonts w:ascii="Palatino Linotype" w:hAnsi="Palatino Linotype"/>
          <w:bCs/>
          <w:i/>
          <w:noProof/>
        </w:rPr>
        <w:drawing>
          <wp:inline distT="0" distB="0" distL="0" distR="0" wp14:anchorId="586C52A1" wp14:editId="5C585CA4">
            <wp:extent cx="3053433" cy="4392000"/>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53433" cy="4392000"/>
                    </a:xfrm>
                    <a:prstGeom prst="rect">
                      <a:avLst/>
                    </a:prstGeom>
                  </pic:spPr>
                </pic:pic>
              </a:graphicData>
            </a:graphic>
          </wp:inline>
        </w:drawing>
      </w:r>
    </w:p>
    <w:p w14:paraId="44E6F2BE" w14:textId="77777777" w:rsidR="00A85B05" w:rsidRPr="0009636B" w:rsidRDefault="00A85B05" w:rsidP="00A85B05">
      <w:pPr>
        <w:spacing w:line="360" w:lineRule="auto"/>
        <w:jc w:val="center"/>
        <w:rPr>
          <w:rFonts w:ascii="Palatino Linotype" w:hAnsi="Palatino Linotype"/>
          <w:bCs/>
          <w:i/>
          <w:noProof/>
        </w:rPr>
      </w:pPr>
    </w:p>
    <w:p w14:paraId="0AA42713" w14:textId="048CBBB2" w:rsidR="00737F8A" w:rsidRPr="0009636B" w:rsidRDefault="0029086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09636B">
        <w:rPr>
          <w:rFonts w:ascii="Palatino Linotype" w:eastAsiaTheme="minorEastAsia" w:hAnsi="Palatino Linotype"/>
          <w:lang w:val="es-ES_tradnl" w:eastAsia="es-ES"/>
        </w:rPr>
        <w:t>P</w:t>
      </w:r>
      <w:r w:rsidR="00A85B05" w:rsidRPr="0009636B">
        <w:rPr>
          <w:rFonts w:ascii="Palatino Linotype" w:eastAsiaTheme="minorEastAsia" w:hAnsi="Palatino Linotype"/>
          <w:lang w:val="es-ES_tradnl" w:eastAsia="es-ES"/>
        </w:rPr>
        <w:t xml:space="preserve">osteriormente, el </w:t>
      </w:r>
      <w:r w:rsidR="00A85B05" w:rsidRPr="0009636B">
        <w:rPr>
          <w:rFonts w:ascii="Palatino Linotype" w:eastAsiaTheme="minorEastAsia" w:hAnsi="Palatino Linotype"/>
          <w:b/>
          <w:lang w:val="es-ES_tradnl" w:eastAsia="es-ES"/>
        </w:rPr>
        <w:t>siete de febrero de dos mil veinticuatro</w:t>
      </w:r>
      <w:r w:rsidRPr="0009636B">
        <w:rPr>
          <w:rFonts w:ascii="Palatino Linotype" w:eastAsiaTheme="minorEastAsia" w:hAnsi="Palatino Linotype"/>
          <w:lang w:val="es-ES_tradnl" w:eastAsia="es-ES"/>
        </w:rPr>
        <w:t>,</w:t>
      </w:r>
      <w:r w:rsidR="00737F8A" w:rsidRPr="0009636B">
        <w:rPr>
          <w:rFonts w:ascii="Palatino Linotype" w:eastAsiaTheme="minorEastAsia" w:hAnsi="Palatino Linotype"/>
          <w:lang w:val="es-ES_tradnl" w:eastAsia="es-ES"/>
        </w:rPr>
        <w:t xml:space="preserve"> se notificó el acuerdo mediante el cual se aprobó la ampliación de plazo para emitir resolución. </w:t>
      </w:r>
    </w:p>
    <w:p w14:paraId="567BB488" w14:textId="77777777" w:rsidR="00737F8A" w:rsidRPr="0009636B" w:rsidRDefault="00737F8A" w:rsidP="003B5EB6">
      <w:pPr>
        <w:spacing w:line="360" w:lineRule="auto"/>
        <w:contextualSpacing/>
        <w:jc w:val="both"/>
        <w:rPr>
          <w:rFonts w:ascii="Palatino Linotype" w:eastAsiaTheme="minorEastAsia" w:hAnsi="Palatino Linotype"/>
          <w:lang w:val="es-ES_tradnl" w:eastAsia="es-ES"/>
        </w:rPr>
      </w:pPr>
    </w:p>
    <w:p w14:paraId="2147CDE0" w14:textId="77777777" w:rsidR="00A85B05" w:rsidRPr="0009636B" w:rsidRDefault="00A85B05" w:rsidP="00A85B05">
      <w:pPr>
        <w:numPr>
          <w:ilvl w:val="0"/>
          <w:numId w:val="1"/>
        </w:numPr>
        <w:spacing w:line="360" w:lineRule="auto"/>
        <w:ind w:left="0" w:firstLine="0"/>
        <w:contextualSpacing/>
        <w:jc w:val="both"/>
        <w:rPr>
          <w:rFonts w:ascii="Palatino Linotype" w:eastAsiaTheme="minorEastAsia" w:hAnsi="Palatino Linotype"/>
          <w:b/>
          <w:lang w:val="es-ES_tradnl" w:eastAsia="es-ES"/>
        </w:rPr>
      </w:pPr>
      <w:r w:rsidRPr="0009636B">
        <w:rPr>
          <w:rFonts w:ascii="Palatino Linotype" w:eastAsiaTheme="minorEastAsia" w:hAnsi="Palatino Linotype"/>
          <w:lang w:val="es-ES_tradnl" w:eastAsia="es-ES"/>
        </w:rPr>
        <w:t xml:space="preserve">Este Organismo Garante no pasa por alto explicar que la dilación en la resolución del presente asunto encuentra justificación en que, el alto número de recursos de revisión recibidos, ha incrementado el número de medios de impugnación </w:t>
      </w:r>
      <w:r w:rsidRPr="0009636B">
        <w:rPr>
          <w:rFonts w:ascii="Palatino Linotype" w:eastAsiaTheme="minorEastAsia" w:hAnsi="Palatino Linotype"/>
          <w:lang w:val="es-ES_tradnl" w:eastAsia="es-ES"/>
        </w:rPr>
        <w:lastRenderedPageBreak/>
        <w:t>que deben resolverse por este Instituto, circunstancia atípica que ha rebasado las capacidades técnicas y humanas del personal encargado de la proyección de las resoluciones a dichos medios de impugnación.</w:t>
      </w:r>
    </w:p>
    <w:p w14:paraId="6B456D30" w14:textId="77777777" w:rsidR="00737F8A" w:rsidRPr="0009636B" w:rsidRDefault="00737F8A" w:rsidP="003B5EB6">
      <w:pPr>
        <w:spacing w:line="360" w:lineRule="auto"/>
        <w:contextualSpacing/>
        <w:jc w:val="both"/>
        <w:rPr>
          <w:rFonts w:ascii="Palatino Linotype" w:eastAsiaTheme="minorEastAsia" w:hAnsi="Palatino Linotype"/>
          <w:lang w:val="es-ES_tradnl" w:eastAsia="es-ES"/>
        </w:rPr>
      </w:pPr>
    </w:p>
    <w:p w14:paraId="617AB0CA" w14:textId="77777777" w:rsidR="00737F8A" w:rsidRPr="0009636B"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09636B">
        <w:rPr>
          <w:rFonts w:ascii="Palatino Linotype" w:eastAsiaTheme="minorEastAsia" w:hAnsi="Palatino Linotype"/>
          <w:lang w:val="es-ES_tradnl" w:eastAsia="es-E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ADD1405" w14:textId="77777777" w:rsidR="00737F8A" w:rsidRPr="0009636B" w:rsidRDefault="00737F8A" w:rsidP="003B5EB6">
      <w:pPr>
        <w:spacing w:line="360" w:lineRule="auto"/>
        <w:contextualSpacing/>
        <w:jc w:val="both"/>
        <w:rPr>
          <w:rFonts w:ascii="Palatino Linotype" w:eastAsiaTheme="minorEastAsia" w:hAnsi="Palatino Linotype"/>
          <w:lang w:val="es-ES_tradnl" w:eastAsia="es-ES"/>
        </w:rPr>
      </w:pPr>
    </w:p>
    <w:p w14:paraId="4E55C71A" w14:textId="77777777" w:rsidR="00737F8A" w:rsidRPr="0009636B"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09636B">
        <w:rPr>
          <w:rFonts w:ascii="Palatino Linotype" w:eastAsiaTheme="minorEastAsia" w:hAnsi="Palatino Linotype"/>
          <w:lang w:val="es-ES_tradnl"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BC40EA1" w14:textId="77777777" w:rsidR="00737F8A" w:rsidRPr="0009636B" w:rsidRDefault="00737F8A" w:rsidP="003B5EB6">
      <w:pPr>
        <w:spacing w:line="360" w:lineRule="auto"/>
        <w:contextualSpacing/>
        <w:jc w:val="both"/>
        <w:rPr>
          <w:rFonts w:ascii="Palatino Linotype" w:eastAsiaTheme="minorEastAsia" w:hAnsi="Palatino Linotype"/>
          <w:lang w:val="es-ES_tradnl" w:eastAsia="es-ES"/>
        </w:rPr>
      </w:pPr>
    </w:p>
    <w:p w14:paraId="3B721CB1" w14:textId="77777777" w:rsidR="00737F8A" w:rsidRPr="0009636B"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09636B">
        <w:rPr>
          <w:rFonts w:ascii="Palatino Linotype" w:eastAsiaTheme="minorEastAsia" w:hAnsi="Palatino Linotype"/>
          <w:lang w:val="es-ES_tradnl" w:eastAsia="es-E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3C382DA" w14:textId="77777777" w:rsidR="00737F8A" w:rsidRPr="0009636B" w:rsidRDefault="00737F8A" w:rsidP="003B5EB6">
      <w:pPr>
        <w:spacing w:line="360" w:lineRule="auto"/>
        <w:contextualSpacing/>
        <w:jc w:val="both"/>
        <w:rPr>
          <w:rFonts w:ascii="Palatino Linotype" w:eastAsiaTheme="minorEastAsia" w:hAnsi="Palatino Linotype"/>
          <w:lang w:val="es-ES_tradnl" w:eastAsia="es-ES"/>
        </w:rPr>
      </w:pPr>
    </w:p>
    <w:p w14:paraId="1E7FA2CA" w14:textId="77777777" w:rsidR="00737F8A" w:rsidRPr="0009636B"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09636B">
        <w:rPr>
          <w:rFonts w:ascii="Palatino Linotype" w:eastAsiaTheme="minorEastAsia" w:hAnsi="Palatino Linotype"/>
          <w:lang w:val="es-ES_tradnl" w:eastAsia="es-ES"/>
        </w:rPr>
        <w:t xml:space="preserve">Por ello, excepcionalmente, si un asunto es resuelto con posterioridad a los plazos señalados por la norma debe analizarse la razonabilidad de dicha dilación atendiendo a los siguientes criterios:   </w:t>
      </w:r>
    </w:p>
    <w:p w14:paraId="2194DEB3" w14:textId="77777777" w:rsidR="00737F8A" w:rsidRPr="0009636B" w:rsidRDefault="00737F8A" w:rsidP="003B5EB6">
      <w:pPr>
        <w:spacing w:line="360" w:lineRule="auto"/>
        <w:contextualSpacing/>
        <w:jc w:val="both"/>
        <w:rPr>
          <w:rFonts w:ascii="Palatino Linotype" w:eastAsiaTheme="minorEastAsia" w:hAnsi="Palatino Linotype"/>
          <w:lang w:val="es-ES_tradnl" w:eastAsia="es-ES"/>
        </w:rPr>
      </w:pPr>
    </w:p>
    <w:p w14:paraId="67303F28" w14:textId="77777777" w:rsidR="00737F8A" w:rsidRPr="0009636B" w:rsidRDefault="00737F8A" w:rsidP="003B5EB6">
      <w:pPr>
        <w:spacing w:line="360" w:lineRule="auto"/>
        <w:ind w:left="851"/>
        <w:contextualSpacing/>
        <w:jc w:val="both"/>
        <w:rPr>
          <w:rFonts w:ascii="Palatino Linotype" w:eastAsiaTheme="minorEastAsia" w:hAnsi="Palatino Linotype"/>
          <w:lang w:val="es-ES_tradnl" w:eastAsia="es-ES"/>
        </w:rPr>
      </w:pPr>
      <w:r w:rsidRPr="0009636B">
        <w:rPr>
          <w:rFonts w:ascii="Palatino Linotype" w:eastAsiaTheme="minorEastAsia" w:hAnsi="Palatino Linotype"/>
          <w:lang w:val="es-ES_tradnl" w:eastAsia="es-ES"/>
        </w:rPr>
        <w:lastRenderedPageBreak/>
        <w:t xml:space="preserve">a) Complejidad del Asunto: La complejidad de la prueba, la pluralidad de sujetos procesales, el tiempo transcurrido, las características y contexto del recurso. </w:t>
      </w:r>
    </w:p>
    <w:p w14:paraId="40F3E255" w14:textId="77777777" w:rsidR="00737F8A" w:rsidRPr="0009636B" w:rsidRDefault="00737F8A" w:rsidP="003B5EB6">
      <w:pPr>
        <w:spacing w:line="360" w:lineRule="auto"/>
        <w:ind w:left="851"/>
        <w:contextualSpacing/>
        <w:jc w:val="both"/>
        <w:rPr>
          <w:rFonts w:ascii="Palatino Linotype" w:eastAsiaTheme="minorEastAsia" w:hAnsi="Palatino Linotype"/>
          <w:lang w:val="es-ES_tradnl" w:eastAsia="es-ES"/>
        </w:rPr>
      </w:pPr>
    </w:p>
    <w:p w14:paraId="673EB9EF" w14:textId="77777777" w:rsidR="00737F8A" w:rsidRPr="0009636B" w:rsidRDefault="00737F8A" w:rsidP="003B5EB6">
      <w:pPr>
        <w:spacing w:line="360" w:lineRule="auto"/>
        <w:ind w:left="851"/>
        <w:contextualSpacing/>
        <w:jc w:val="both"/>
        <w:rPr>
          <w:rFonts w:ascii="Palatino Linotype" w:eastAsiaTheme="minorEastAsia" w:hAnsi="Palatino Linotype"/>
          <w:lang w:val="es-ES_tradnl" w:eastAsia="es-ES"/>
        </w:rPr>
      </w:pPr>
      <w:r w:rsidRPr="0009636B">
        <w:rPr>
          <w:rFonts w:ascii="Palatino Linotype" w:eastAsiaTheme="minorEastAsia" w:hAnsi="Palatino Linotype"/>
          <w:lang w:val="es-ES_tradnl" w:eastAsia="es-ES"/>
        </w:rPr>
        <w:t>b) Actividad Procesal del interesado. Acciones u omisiones del interesado.</w:t>
      </w:r>
    </w:p>
    <w:p w14:paraId="6C6FE49B" w14:textId="77777777" w:rsidR="00737F8A" w:rsidRPr="0009636B" w:rsidRDefault="00737F8A" w:rsidP="003B5EB6">
      <w:pPr>
        <w:spacing w:line="360" w:lineRule="auto"/>
        <w:ind w:left="851"/>
        <w:contextualSpacing/>
        <w:jc w:val="both"/>
        <w:rPr>
          <w:rFonts w:ascii="Palatino Linotype" w:eastAsiaTheme="minorEastAsia" w:hAnsi="Palatino Linotype"/>
          <w:lang w:val="es-ES_tradnl" w:eastAsia="es-ES"/>
        </w:rPr>
      </w:pPr>
    </w:p>
    <w:p w14:paraId="1BA205E6" w14:textId="77777777" w:rsidR="00737F8A" w:rsidRPr="0009636B" w:rsidRDefault="00737F8A" w:rsidP="003B5EB6">
      <w:pPr>
        <w:spacing w:line="360" w:lineRule="auto"/>
        <w:ind w:left="851"/>
        <w:contextualSpacing/>
        <w:jc w:val="both"/>
        <w:rPr>
          <w:rFonts w:ascii="Palatino Linotype" w:eastAsiaTheme="minorEastAsia" w:hAnsi="Palatino Linotype"/>
          <w:lang w:val="es-ES_tradnl" w:eastAsia="es-ES"/>
        </w:rPr>
      </w:pPr>
      <w:r w:rsidRPr="0009636B">
        <w:rPr>
          <w:rFonts w:ascii="Palatino Linotype" w:eastAsiaTheme="minorEastAsia" w:hAnsi="Palatino Linotype"/>
          <w:lang w:val="es-ES_tradnl" w:eastAsia="es-ES"/>
        </w:rPr>
        <w:t>c) Conducta de la Autoridad: Las Acciones u omisiones realizadas en el procedimiento. Así como si la autoridad actuó con la debida diligencia.</w:t>
      </w:r>
    </w:p>
    <w:p w14:paraId="31C8F823" w14:textId="77777777" w:rsidR="00737F8A" w:rsidRPr="0009636B" w:rsidRDefault="00737F8A" w:rsidP="003B5EB6">
      <w:pPr>
        <w:spacing w:line="360" w:lineRule="auto"/>
        <w:ind w:left="851"/>
        <w:contextualSpacing/>
        <w:jc w:val="both"/>
        <w:rPr>
          <w:rFonts w:ascii="Palatino Linotype" w:eastAsiaTheme="minorEastAsia" w:hAnsi="Palatino Linotype"/>
          <w:lang w:val="es-ES_tradnl" w:eastAsia="es-ES"/>
        </w:rPr>
      </w:pPr>
    </w:p>
    <w:p w14:paraId="05E4174F" w14:textId="77777777" w:rsidR="00737F8A" w:rsidRPr="0009636B" w:rsidRDefault="00737F8A" w:rsidP="003B5EB6">
      <w:pPr>
        <w:spacing w:line="360" w:lineRule="auto"/>
        <w:ind w:left="851"/>
        <w:contextualSpacing/>
        <w:jc w:val="both"/>
        <w:rPr>
          <w:rFonts w:ascii="Palatino Linotype" w:eastAsiaTheme="minorEastAsia" w:hAnsi="Palatino Linotype"/>
          <w:lang w:val="es-ES_tradnl" w:eastAsia="es-ES"/>
        </w:rPr>
      </w:pPr>
      <w:r w:rsidRPr="0009636B">
        <w:rPr>
          <w:rFonts w:ascii="Palatino Linotype" w:eastAsiaTheme="minorEastAsia" w:hAnsi="Palatino Linotype"/>
          <w:lang w:val="es-ES_tradnl" w:eastAsia="es-ES"/>
        </w:rPr>
        <w:t>d) La afectación generada en la situación jurídica de la persona involucrada en el proceso: Violación a sus derechos humanos.</w:t>
      </w:r>
    </w:p>
    <w:p w14:paraId="1A5ED4D8" w14:textId="77777777" w:rsidR="00737F8A" w:rsidRPr="0009636B" w:rsidRDefault="00737F8A" w:rsidP="003B5EB6">
      <w:pPr>
        <w:spacing w:line="360" w:lineRule="auto"/>
        <w:contextualSpacing/>
        <w:jc w:val="both"/>
        <w:rPr>
          <w:rFonts w:ascii="Palatino Linotype" w:eastAsiaTheme="minorEastAsia" w:hAnsi="Palatino Linotype"/>
          <w:lang w:val="es-ES_tradnl" w:eastAsia="es-ES"/>
        </w:rPr>
      </w:pPr>
    </w:p>
    <w:p w14:paraId="43181D36" w14:textId="77777777" w:rsidR="00737F8A" w:rsidRPr="0009636B"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09636B">
        <w:rPr>
          <w:rFonts w:ascii="Palatino Linotype" w:eastAsiaTheme="minorEastAsia" w:hAnsi="Palatino Linotype"/>
          <w:lang w:val="es-ES_tradnl"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F258A0B" w14:textId="77777777" w:rsidR="00737F8A" w:rsidRPr="0009636B" w:rsidRDefault="00737F8A" w:rsidP="003B5EB6">
      <w:pPr>
        <w:spacing w:line="360" w:lineRule="auto"/>
        <w:contextualSpacing/>
        <w:jc w:val="both"/>
        <w:rPr>
          <w:rFonts w:ascii="Palatino Linotype" w:eastAsiaTheme="minorEastAsia" w:hAnsi="Palatino Linotype"/>
          <w:lang w:val="es-ES_tradnl" w:eastAsia="es-ES"/>
        </w:rPr>
      </w:pPr>
    </w:p>
    <w:p w14:paraId="2E2D9147" w14:textId="77777777" w:rsidR="00737F8A" w:rsidRPr="0009636B"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09636B">
        <w:rPr>
          <w:rFonts w:ascii="Palatino Linotype" w:eastAsiaTheme="minorEastAsia" w:hAnsi="Palatino Linotype"/>
          <w:lang w:val="es-ES_tradnl" w:eastAsia="es-ES"/>
        </w:rPr>
        <w:t xml:space="preserve">Argumento que encuentra sustento en la jurisprudencia P./J. 32/92 emitida por el Pleno de la Suprema Corte de Justicia de la Nación de rubro </w:t>
      </w:r>
      <w:r w:rsidRPr="0009636B">
        <w:rPr>
          <w:rFonts w:ascii="Palatino Linotype" w:eastAsiaTheme="minorEastAsia" w:hAnsi="Palatino Linotype"/>
          <w:i/>
          <w:lang w:val="es-ES_tradnl" w:eastAsia="es-ES"/>
        </w:rPr>
        <w:t xml:space="preserve">“TÉRMINOS PROCESALES. PARA DETERMINAR SI UN FUNCIONARIO JUDICIAL ACTUÓ INDEBIDAMENTE POR NO RESPETARLOS SE DEBE ATENDER AL PRESUPUESTO QUE CONSIDERÓ EL LEGISLADOR AL FIJARLOS Y LAS CARACTERÍSTICAS DEL </w:t>
      </w:r>
      <w:r w:rsidRPr="0009636B">
        <w:rPr>
          <w:rFonts w:ascii="Palatino Linotype" w:eastAsiaTheme="minorEastAsia" w:hAnsi="Palatino Linotype"/>
          <w:i/>
          <w:lang w:val="es-ES_tradnl" w:eastAsia="es-ES"/>
        </w:rPr>
        <w:lastRenderedPageBreak/>
        <w:t>CASO.”</w:t>
      </w:r>
      <w:r w:rsidRPr="0009636B">
        <w:rPr>
          <w:rFonts w:ascii="Palatino Linotype" w:eastAsiaTheme="minorEastAsia" w:hAnsi="Palatino Linotype"/>
          <w:lang w:val="es-ES_tradnl" w:eastAsia="es-ES"/>
        </w:rPr>
        <w:t>, visible en la Gaceta del Seminario Judicial de la Federación con el registro digital 205635.</w:t>
      </w:r>
    </w:p>
    <w:p w14:paraId="252B1CFF" w14:textId="77777777" w:rsidR="00737F8A" w:rsidRPr="0009636B" w:rsidRDefault="00737F8A" w:rsidP="003B5EB6">
      <w:pPr>
        <w:spacing w:line="360" w:lineRule="auto"/>
        <w:contextualSpacing/>
        <w:jc w:val="both"/>
        <w:rPr>
          <w:rFonts w:ascii="Palatino Linotype" w:eastAsiaTheme="minorEastAsia" w:hAnsi="Palatino Linotype"/>
          <w:lang w:val="es-ES_tradnl" w:eastAsia="es-ES"/>
        </w:rPr>
      </w:pPr>
    </w:p>
    <w:p w14:paraId="02043211" w14:textId="77777777" w:rsidR="00737F8A" w:rsidRPr="0009636B"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09636B">
        <w:rPr>
          <w:rFonts w:ascii="Palatino Linotype" w:eastAsiaTheme="minorEastAsia" w:hAnsi="Palatino Linotype"/>
          <w:lang w:val="es-ES_tradnl"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60157F7" w14:textId="77777777" w:rsidR="00737F8A" w:rsidRPr="0009636B" w:rsidRDefault="00737F8A" w:rsidP="003B5EB6">
      <w:pPr>
        <w:spacing w:line="360" w:lineRule="auto"/>
        <w:contextualSpacing/>
        <w:jc w:val="both"/>
        <w:rPr>
          <w:rFonts w:ascii="Palatino Linotype" w:eastAsiaTheme="minorEastAsia" w:hAnsi="Palatino Linotype"/>
          <w:lang w:val="es-ES_tradnl" w:eastAsia="es-ES"/>
        </w:rPr>
      </w:pPr>
    </w:p>
    <w:p w14:paraId="2C989BDD" w14:textId="77777777" w:rsidR="00737F8A" w:rsidRPr="0009636B"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09636B">
        <w:rPr>
          <w:rFonts w:ascii="Palatino Linotype" w:eastAsiaTheme="minorEastAsia" w:hAnsi="Palatino Linotype"/>
          <w:lang w:val="es-ES_tradnl" w:eastAsia="es-ES"/>
        </w:rPr>
        <w:t>Por ello, este organismo garante comprometido con la tutela de los derechos humanos confiados, señala que este exceso del plazo legal para resolver el presente asunto, resulta de carácter excepcional.</w:t>
      </w:r>
    </w:p>
    <w:p w14:paraId="75A044E0" w14:textId="77777777" w:rsidR="00737F8A" w:rsidRPr="0009636B" w:rsidRDefault="00737F8A" w:rsidP="003B5EB6">
      <w:pPr>
        <w:spacing w:line="360" w:lineRule="auto"/>
        <w:contextualSpacing/>
        <w:jc w:val="both"/>
        <w:rPr>
          <w:rFonts w:ascii="Palatino Linotype" w:eastAsiaTheme="minorEastAsia" w:hAnsi="Palatino Linotype"/>
          <w:lang w:val="es-ES_tradnl" w:eastAsia="es-ES"/>
        </w:rPr>
      </w:pPr>
    </w:p>
    <w:p w14:paraId="207F2C2E" w14:textId="77777777" w:rsidR="00737F8A" w:rsidRPr="0009636B"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09636B">
        <w:rPr>
          <w:rFonts w:ascii="Palatino Linotype" w:eastAsiaTheme="minorEastAsia" w:hAnsi="Palatino Linotype"/>
          <w:lang w:val="es-ES_tradnl" w:eastAsia="es-ES"/>
        </w:rPr>
        <w:t>Al respecto, también son de considerar los criterios sostenidos por el Cuarto Tribunal Colegiado en Materia Administrativa del Primer Circuito, cuyos rubros y datos de identificación son los siguientes:</w:t>
      </w:r>
    </w:p>
    <w:p w14:paraId="49CE9C47" w14:textId="77777777" w:rsidR="00737F8A" w:rsidRPr="0009636B" w:rsidRDefault="00737F8A" w:rsidP="003B5EB6">
      <w:pPr>
        <w:spacing w:line="360" w:lineRule="auto"/>
        <w:contextualSpacing/>
        <w:jc w:val="both"/>
        <w:rPr>
          <w:rFonts w:ascii="Palatino Linotype" w:eastAsiaTheme="minorEastAsia" w:hAnsi="Palatino Linotype"/>
          <w:lang w:val="es-ES_tradnl" w:eastAsia="es-ES"/>
        </w:rPr>
      </w:pPr>
    </w:p>
    <w:p w14:paraId="164E3925" w14:textId="77777777" w:rsidR="00737F8A" w:rsidRPr="0009636B" w:rsidRDefault="00737F8A" w:rsidP="003B5EB6">
      <w:pPr>
        <w:spacing w:line="360" w:lineRule="auto"/>
        <w:ind w:left="851" w:right="822"/>
        <w:contextualSpacing/>
        <w:jc w:val="both"/>
        <w:rPr>
          <w:rFonts w:ascii="Palatino Linotype" w:eastAsiaTheme="minorEastAsia" w:hAnsi="Palatino Linotype"/>
          <w:lang w:val="es-ES_tradnl" w:eastAsia="es-ES"/>
        </w:rPr>
      </w:pPr>
      <w:r w:rsidRPr="0009636B">
        <w:rPr>
          <w:rFonts w:ascii="Palatino Linotype" w:eastAsiaTheme="minorEastAsia" w:hAnsi="Palatino Linotype"/>
          <w:i/>
          <w:lang w:val="es-ES_tradnl" w:eastAsia="es-ES"/>
        </w:rPr>
        <w:t xml:space="preserve">“PLAZO RAZONABLE PARA RESOLVER. DIMENSIÓN Y EFECTOS DE ESTE CONCEPTO CUANDO SE ADUCE EXCESIVA CARGA DE </w:t>
      </w:r>
      <w:r w:rsidRPr="0009636B">
        <w:rPr>
          <w:rFonts w:ascii="Palatino Linotype" w:eastAsiaTheme="minorEastAsia" w:hAnsi="Palatino Linotype"/>
          <w:i/>
          <w:lang w:val="es-ES_tradnl" w:eastAsia="es-ES"/>
        </w:rPr>
        <w:lastRenderedPageBreak/>
        <w:t>TRABAJO.”</w:t>
      </w:r>
      <w:r w:rsidRPr="0009636B">
        <w:rPr>
          <w:rFonts w:ascii="Palatino Linotype" w:eastAsiaTheme="minorEastAsia" w:hAnsi="Palatino Linotype"/>
          <w:lang w:val="es-ES_tradnl" w:eastAsia="es-ES"/>
        </w:rPr>
        <w:t xml:space="preserve"> consultable en el Seminario Judicial de la Federación y su gaceta, con el registro digital 2002351.</w:t>
      </w:r>
    </w:p>
    <w:p w14:paraId="51F302C1" w14:textId="77777777" w:rsidR="00737F8A" w:rsidRPr="0009636B" w:rsidRDefault="00737F8A" w:rsidP="003B5EB6">
      <w:pPr>
        <w:spacing w:line="360" w:lineRule="auto"/>
        <w:ind w:left="851" w:right="822"/>
        <w:contextualSpacing/>
        <w:jc w:val="both"/>
        <w:rPr>
          <w:rFonts w:ascii="Palatino Linotype" w:eastAsiaTheme="minorEastAsia" w:hAnsi="Palatino Linotype"/>
          <w:b/>
          <w:lang w:val="es-ES_tradnl" w:eastAsia="es-ES"/>
        </w:rPr>
      </w:pPr>
    </w:p>
    <w:p w14:paraId="72BD766F" w14:textId="77777777" w:rsidR="00737F8A" w:rsidRPr="0009636B" w:rsidRDefault="00737F8A" w:rsidP="003B5EB6">
      <w:pPr>
        <w:spacing w:line="360" w:lineRule="auto"/>
        <w:ind w:left="851" w:right="822"/>
        <w:contextualSpacing/>
        <w:jc w:val="both"/>
        <w:rPr>
          <w:rFonts w:ascii="Palatino Linotype" w:eastAsiaTheme="minorEastAsia" w:hAnsi="Palatino Linotype"/>
          <w:lang w:val="es-ES_tradnl" w:eastAsia="es-ES"/>
        </w:rPr>
      </w:pPr>
      <w:r w:rsidRPr="0009636B">
        <w:rPr>
          <w:rFonts w:ascii="Palatino Linotype" w:eastAsiaTheme="minorEastAsia" w:hAnsi="Palatino Linotype"/>
          <w:i/>
          <w:lang w:val="es-ES_tradnl" w:eastAsia="es-ES"/>
        </w:rPr>
        <w:t>“PLAZO RAZONABLE PARA RESOLVER. CONCEPTO Y ELEMENTOS QUE LO INTEGRAN A LA LUZ DEL DERECHO INTERNACIONAL DE LOS DERECHOS HUMANOS.”</w:t>
      </w:r>
      <w:r w:rsidRPr="0009636B">
        <w:rPr>
          <w:rFonts w:ascii="Palatino Linotype" w:eastAsiaTheme="minorEastAsia" w:hAnsi="Palatino Linotype"/>
          <w:lang w:val="es-ES_tradnl" w:eastAsia="es-ES"/>
        </w:rPr>
        <w:t>, visible en el Seminario Judicial de la Federación y su gaceta, con el registro digital 2002350.</w:t>
      </w:r>
    </w:p>
    <w:p w14:paraId="697575BC" w14:textId="77777777" w:rsidR="00737F8A" w:rsidRPr="0009636B" w:rsidRDefault="00737F8A" w:rsidP="003B5EB6">
      <w:pPr>
        <w:spacing w:line="360" w:lineRule="auto"/>
        <w:contextualSpacing/>
        <w:jc w:val="both"/>
        <w:rPr>
          <w:rFonts w:ascii="Palatino Linotype" w:eastAsiaTheme="minorEastAsia" w:hAnsi="Palatino Linotype"/>
          <w:lang w:val="es-ES_tradnl" w:eastAsia="es-ES"/>
        </w:rPr>
      </w:pPr>
    </w:p>
    <w:p w14:paraId="5A329F69" w14:textId="77777777" w:rsidR="00737F8A" w:rsidRPr="0009636B"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09636B">
        <w:rPr>
          <w:rFonts w:ascii="Palatino Linotype" w:eastAsiaTheme="minorEastAsia" w:hAnsi="Palatino Linotype"/>
          <w:lang w:val="es-ES_tradnl" w:eastAsia="es-ES"/>
        </w:rPr>
        <w:t xml:space="preserve">Por ello, este Organismo Garante comprometido con la tutela de los derechos humanos confiados, señala que este exceso de plazo legal para resolver el presente asunto, resulta de carácter excepcional. </w:t>
      </w:r>
    </w:p>
    <w:p w14:paraId="631A717C" w14:textId="77777777" w:rsidR="00737F8A" w:rsidRPr="0009636B" w:rsidRDefault="00737F8A" w:rsidP="003B5EB6">
      <w:pPr>
        <w:spacing w:line="360" w:lineRule="auto"/>
        <w:contextualSpacing/>
        <w:jc w:val="both"/>
        <w:rPr>
          <w:rFonts w:ascii="Palatino Linotype" w:eastAsiaTheme="minorEastAsia" w:hAnsi="Palatino Linotype"/>
          <w:lang w:val="es-ES_tradnl" w:eastAsia="es-ES"/>
        </w:rPr>
      </w:pPr>
    </w:p>
    <w:p w14:paraId="088082EF" w14:textId="558C2CD4" w:rsidR="00737F8A" w:rsidRPr="0009636B" w:rsidRDefault="008A5D0C" w:rsidP="003B5EB6">
      <w:pPr>
        <w:numPr>
          <w:ilvl w:val="0"/>
          <w:numId w:val="1"/>
        </w:numPr>
        <w:tabs>
          <w:tab w:val="left" w:pos="426"/>
        </w:tabs>
        <w:spacing w:line="360" w:lineRule="auto"/>
        <w:ind w:left="0" w:firstLine="0"/>
        <w:contextualSpacing/>
        <w:jc w:val="both"/>
        <w:rPr>
          <w:rFonts w:ascii="Palatino Linotype" w:eastAsia="MS Mincho" w:hAnsi="Palatino Linotype"/>
        </w:rPr>
      </w:pPr>
      <w:r w:rsidRPr="0009636B">
        <w:rPr>
          <w:rFonts w:ascii="Palatino Linotype" w:eastAsiaTheme="minorEastAsia" w:hAnsi="Palatino Linotype"/>
          <w:lang w:val="es-ES_tradnl" w:eastAsia="es-ES"/>
        </w:rPr>
        <w:t xml:space="preserve">Finalmente </w:t>
      </w:r>
      <w:r w:rsidR="0029086A" w:rsidRPr="0009636B">
        <w:rPr>
          <w:rFonts w:ascii="Palatino Linotype" w:eastAsiaTheme="minorEastAsia" w:hAnsi="Palatino Linotype"/>
          <w:lang w:val="es-ES_tradnl" w:eastAsia="es-ES"/>
        </w:rPr>
        <w:t xml:space="preserve">el </w:t>
      </w:r>
      <w:r w:rsidR="00A85B05" w:rsidRPr="0009636B">
        <w:rPr>
          <w:rFonts w:ascii="Palatino Linotype" w:eastAsiaTheme="minorEastAsia" w:hAnsi="Palatino Linotype"/>
          <w:b/>
          <w:lang w:val="es-ES_tradnl" w:eastAsia="es-ES"/>
        </w:rPr>
        <w:t>trece de agosto</w:t>
      </w:r>
      <w:r w:rsidR="0029086A" w:rsidRPr="0009636B">
        <w:rPr>
          <w:rFonts w:ascii="Palatino Linotype" w:eastAsiaTheme="minorEastAsia" w:hAnsi="Palatino Linotype"/>
          <w:b/>
          <w:lang w:val="es-ES_tradnl" w:eastAsia="es-ES"/>
        </w:rPr>
        <w:t xml:space="preserve"> de dos mil veinticuatro</w:t>
      </w:r>
      <w:r w:rsidR="00D42CFF" w:rsidRPr="0009636B">
        <w:rPr>
          <w:rFonts w:ascii="Palatino Linotype" w:eastAsiaTheme="minorEastAsia" w:hAnsi="Palatino Linotype"/>
          <w:lang w:val="es-ES_tradnl" w:eastAsia="es-ES"/>
        </w:rPr>
        <w:t>,</w:t>
      </w:r>
      <w:r w:rsidR="008F5665" w:rsidRPr="0009636B">
        <w:rPr>
          <w:rFonts w:ascii="Palatino Linotype" w:eastAsiaTheme="minorEastAsia" w:hAnsi="Palatino Linotype"/>
          <w:lang w:val="es-ES_tradnl" w:eastAsia="es-ES"/>
        </w:rPr>
        <w:t xml:space="preserve"> la Comisionada</w:t>
      </w:r>
      <w:r w:rsidR="00737F8A" w:rsidRPr="0009636B">
        <w:rPr>
          <w:rFonts w:ascii="Palatino Linotype" w:eastAsiaTheme="minorEastAsia" w:hAnsi="Palatino Linotype"/>
          <w:lang w:val="es-ES_tradnl" w:eastAsia="es-ES"/>
        </w:rPr>
        <w:t xml:space="preserve"> Ponente decretó el cierre de instrucción</w:t>
      </w:r>
      <w:r w:rsidR="00737F8A" w:rsidRPr="0009636B">
        <w:rPr>
          <w:rFonts w:ascii="Palatino Linotype" w:eastAsiaTheme="minorEastAsia" w:hAnsi="Palatino Linotype" w:cs="Arial"/>
          <w:lang w:val="es-ES_tradnl" w:eastAsia="es-ES"/>
        </w:rPr>
        <w:t xml:space="preserve"> </w:t>
      </w:r>
      <w:r w:rsidR="008F5665" w:rsidRPr="0009636B">
        <w:rPr>
          <w:rFonts w:ascii="Palatino Linotype" w:hAnsi="Palatino Linotype"/>
        </w:rPr>
        <w:t xml:space="preserve">y al no existir diligencias por realizar y se turnó el expediente a resolución correspondiente, por lo que no habiendo más que hacer constar, y </w:t>
      </w:r>
      <w:r w:rsidR="008F5665" w:rsidRPr="0009636B">
        <w:rPr>
          <w:rFonts w:ascii="Palatino Linotype" w:hAnsi="Palatino Linotype" w:cs="Arial"/>
        </w:rPr>
        <w:t>-------------------------------------------------------------------</w:t>
      </w:r>
      <w:r w:rsidR="003B779B" w:rsidRPr="0009636B">
        <w:rPr>
          <w:rFonts w:ascii="Palatino Linotype" w:hAnsi="Palatino Linotype" w:cs="Arial"/>
        </w:rPr>
        <w:t>-----------------------</w:t>
      </w:r>
      <w:r w:rsidR="00B301F3" w:rsidRPr="0009636B">
        <w:rPr>
          <w:rFonts w:ascii="Palatino Linotype" w:hAnsi="Palatino Linotype" w:cs="Arial"/>
        </w:rPr>
        <w:t>---------</w:t>
      </w:r>
    </w:p>
    <w:p w14:paraId="452BB8FB" w14:textId="77777777" w:rsidR="00737F8A" w:rsidRPr="0009636B" w:rsidRDefault="00737F8A" w:rsidP="003B5EB6">
      <w:pPr>
        <w:spacing w:line="360" w:lineRule="auto"/>
        <w:contextualSpacing/>
        <w:jc w:val="both"/>
        <w:rPr>
          <w:rFonts w:ascii="Palatino Linotype" w:eastAsiaTheme="minorEastAsia" w:hAnsi="Palatino Linotype"/>
          <w:b/>
          <w:u w:val="single"/>
          <w:lang w:val="es-ES_tradnl" w:eastAsia="es-ES"/>
        </w:rPr>
      </w:pPr>
    </w:p>
    <w:p w14:paraId="39644AD4" w14:textId="77777777" w:rsidR="00737F8A" w:rsidRPr="0009636B" w:rsidRDefault="00737F8A" w:rsidP="003B5EB6">
      <w:pPr>
        <w:keepNext/>
        <w:keepLines/>
        <w:spacing w:line="360" w:lineRule="auto"/>
        <w:jc w:val="center"/>
        <w:outlineLvl w:val="0"/>
        <w:rPr>
          <w:rFonts w:ascii="Palatino Linotype" w:eastAsiaTheme="majorEastAsia" w:hAnsi="Palatino Linotype" w:cstheme="majorBidi"/>
        </w:rPr>
      </w:pPr>
      <w:bookmarkStart w:id="1" w:name="_Toc83301634"/>
      <w:r w:rsidRPr="0009636B">
        <w:rPr>
          <w:rFonts w:ascii="Palatino Linotype" w:eastAsiaTheme="majorEastAsia" w:hAnsi="Palatino Linotype" w:cstheme="majorBidi"/>
          <w:b/>
        </w:rPr>
        <w:t>CONSIDERANDO</w:t>
      </w:r>
      <w:bookmarkEnd w:id="1"/>
      <w:r w:rsidRPr="0009636B">
        <w:rPr>
          <w:rFonts w:ascii="Palatino Linotype" w:eastAsiaTheme="majorEastAsia" w:hAnsi="Palatino Linotype" w:cstheme="majorBidi"/>
          <w:b/>
        </w:rPr>
        <w:t xml:space="preserve"> </w:t>
      </w:r>
    </w:p>
    <w:p w14:paraId="57977218" w14:textId="77777777" w:rsidR="00737F8A" w:rsidRPr="0009636B" w:rsidRDefault="00737F8A" w:rsidP="003B5EB6">
      <w:pPr>
        <w:spacing w:line="360" w:lineRule="auto"/>
        <w:rPr>
          <w:rFonts w:ascii="Palatino Linotype" w:eastAsiaTheme="minorEastAsia" w:hAnsi="Palatino Linotype"/>
        </w:rPr>
      </w:pPr>
    </w:p>
    <w:p w14:paraId="6800DCB5" w14:textId="77777777" w:rsidR="0057332E" w:rsidRPr="0009636B" w:rsidRDefault="00737F8A" w:rsidP="003B5EB6">
      <w:pPr>
        <w:keepNext/>
        <w:keepLines/>
        <w:spacing w:line="360" w:lineRule="auto"/>
        <w:outlineLvl w:val="1"/>
        <w:rPr>
          <w:rFonts w:ascii="Palatino Linotype" w:eastAsiaTheme="majorEastAsia" w:hAnsi="Palatino Linotype" w:cstheme="majorBidi"/>
          <w:b/>
        </w:rPr>
      </w:pPr>
      <w:bookmarkStart w:id="2" w:name="_Toc83301635"/>
      <w:r w:rsidRPr="0009636B">
        <w:rPr>
          <w:rFonts w:ascii="Palatino Linotype" w:eastAsiaTheme="majorEastAsia" w:hAnsi="Palatino Linotype" w:cstheme="majorBidi"/>
          <w:b/>
        </w:rPr>
        <w:t>PRIMERO. De la competencia</w:t>
      </w:r>
      <w:bookmarkEnd w:id="2"/>
    </w:p>
    <w:p w14:paraId="041FEB5E" w14:textId="77777777" w:rsidR="00737F8A" w:rsidRPr="0009636B" w:rsidRDefault="00737F8A" w:rsidP="003B5EB6">
      <w:pPr>
        <w:pStyle w:val="Prrafodelista"/>
        <w:numPr>
          <w:ilvl w:val="0"/>
          <w:numId w:val="1"/>
        </w:numPr>
        <w:spacing w:line="360" w:lineRule="auto"/>
        <w:ind w:left="0" w:firstLine="0"/>
        <w:jc w:val="both"/>
        <w:rPr>
          <w:rFonts w:ascii="Palatino Linotype" w:hAnsi="Palatino Linotype"/>
          <w:sz w:val="24"/>
        </w:rPr>
      </w:pPr>
      <w:r w:rsidRPr="0009636B">
        <w:rPr>
          <w:rFonts w:ascii="Palatino Linotype" w:hAnsi="Palatino Linotype"/>
          <w:sz w:val="24"/>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w:t>
      </w:r>
      <w:r w:rsidRPr="0009636B">
        <w:rPr>
          <w:rFonts w:ascii="Palatino Linotype" w:hAnsi="Palatino Linotype"/>
          <w:sz w:val="24"/>
        </w:rPr>
        <w:lastRenderedPageBreak/>
        <w:t>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57951FEE" w14:textId="77777777" w:rsidR="00737F8A" w:rsidRPr="0009636B" w:rsidRDefault="00737F8A" w:rsidP="003B5EB6">
      <w:pPr>
        <w:spacing w:line="360" w:lineRule="auto"/>
        <w:contextualSpacing/>
        <w:jc w:val="both"/>
        <w:rPr>
          <w:rFonts w:ascii="Palatino Linotype" w:eastAsiaTheme="minorEastAsia" w:hAnsi="Palatino Linotype"/>
          <w:lang w:val="es-ES_tradnl" w:eastAsia="es-ES"/>
        </w:rPr>
      </w:pPr>
    </w:p>
    <w:p w14:paraId="0EF6E2CD" w14:textId="77777777" w:rsidR="00737F8A" w:rsidRPr="0009636B" w:rsidRDefault="00737F8A" w:rsidP="003B5EB6">
      <w:pPr>
        <w:keepNext/>
        <w:keepLines/>
        <w:spacing w:line="360" w:lineRule="auto"/>
        <w:outlineLvl w:val="1"/>
        <w:rPr>
          <w:rFonts w:ascii="Palatino Linotype" w:eastAsiaTheme="majorEastAsia" w:hAnsi="Palatino Linotype" w:cstheme="majorBidi"/>
          <w:b/>
        </w:rPr>
      </w:pPr>
      <w:bookmarkStart w:id="3" w:name="_Toc83301636"/>
      <w:r w:rsidRPr="0009636B">
        <w:rPr>
          <w:rFonts w:ascii="Palatino Linotype" w:eastAsiaTheme="majorEastAsia" w:hAnsi="Palatino Linotype" w:cstheme="majorBidi"/>
          <w:b/>
        </w:rPr>
        <w:t>SEGUNDO. De la oportunidad y procedencia.</w:t>
      </w:r>
      <w:bookmarkEnd w:id="3"/>
    </w:p>
    <w:p w14:paraId="3067972F" w14:textId="77777777" w:rsidR="00737F8A" w:rsidRPr="0009636B" w:rsidRDefault="00737F8A" w:rsidP="003B5EB6">
      <w:pPr>
        <w:spacing w:line="360" w:lineRule="auto"/>
        <w:rPr>
          <w:rFonts w:ascii="Palatino Linotype" w:eastAsiaTheme="minorEastAsia" w:hAnsi="Palatino Linotype"/>
        </w:rPr>
      </w:pPr>
    </w:p>
    <w:p w14:paraId="111FAF35" w14:textId="43A37456" w:rsidR="00304FA5" w:rsidRPr="0009636B" w:rsidRDefault="005B5936" w:rsidP="00745530">
      <w:pPr>
        <w:numPr>
          <w:ilvl w:val="0"/>
          <w:numId w:val="1"/>
        </w:numPr>
        <w:spacing w:line="360" w:lineRule="auto"/>
        <w:ind w:left="0" w:right="48" w:firstLine="0"/>
        <w:contextualSpacing/>
        <w:jc w:val="both"/>
        <w:rPr>
          <w:rFonts w:ascii="Palatino Linotype" w:hAnsi="Palatino Linotype"/>
        </w:rPr>
      </w:pPr>
      <w:r w:rsidRPr="0009636B">
        <w:rPr>
          <w:rFonts w:ascii="Palatino Linotype" w:eastAsia="Calibri" w:hAnsi="Palatino Linotype" w:cs="Arial"/>
        </w:rPr>
        <w:t xml:space="preserve">El medio de impugnación fue presentado a través del </w:t>
      </w:r>
      <w:r w:rsidRPr="0009636B">
        <w:rPr>
          <w:rFonts w:ascii="Palatino Linotype" w:eastAsia="Calibri" w:hAnsi="Palatino Linotype" w:cs="Arial"/>
          <w:b/>
        </w:rPr>
        <w:t>SAIMEX,</w:t>
      </w:r>
      <w:r w:rsidRPr="0009636B">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09636B">
        <w:rPr>
          <w:rFonts w:ascii="Palatino Linotype" w:eastAsia="Calibri" w:hAnsi="Palatino Linotype" w:cs="Arial"/>
          <w:b/>
        </w:rPr>
        <w:t>SUJETO OBLIGADO</w:t>
      </w:r>
      <w:r w:rsidRPr="0009636B">
        <w:rPr>
          <w:rFonts w:ascii="Palatino Linotype" w:eastAsia="Calibri" w:hAnsi="Palatino Linotype" w:cs="Arial"/>
        </w:rPr>
        <w:t xml:space="preserve"> entregó respuesta el </w:t>
      </w:r>
      <w:r w:rsidR="00B301F3" w:rsidRPr="0009636B">
        <w:rPr>
          <w:rFonts w:ascii="Palatino Linotype" w:eastAsia="Calibri" w:hAnsi="Palatino Linotype" w:cs="Arial"/>
          <w:b/>
        </w:rPr>
        <w:t>veinticinco de agosto</w:t>
      </w:r>
      <w:r w:rsidR="0029086A" w:rsidRPr="0009636B">
        <w:rPr>
          <w:rFonts w:ascii="Palatino Linotype" w:eastAsia="Calibri" w:hAnsi="Palatino Linotype" w:cs="Arial"/>
          <w:b/>
        </w:rPr>
        <w:t xml:space="preserve"> de dos mil veintitrés</w:t>
      </w:r>
      <w:r w:rsidRPr="0009636B">
        <w:rPr>
          <w:rFonts w:ascii="Palatino Linotype" w:eastAsia="Calibri" w:hAnsi="Palatino Linotype" w:cs="Arial"/>
        </w:rPr>
        <w:t xml:space="preserve">, </w:t>
      </w:r>
      <w:r w:rsidRPr="0009636B">
        <w:rPr>
          <w:rFonts w:ascii="Palatino Linotype" w:hAnsi="Palatino Linotype" w:cs="Arial"/>
        </w:rPr>
        <w:t xml:space="preserve">de tal forma que el plazo para interponer el recurso transcurrió del </w:t>
      </w:r>
      <w:r w:rsidR="00B301F3" w:rsidRPr="0009636B">
        <w:rPr>
          <w:rFonts w:ascii="Palatino Linotype" w:hAnsi="Palatino Linotype" w:cs="Arial"/>
          <w:b/>
        </w:rPr>
        <w:t xml:space="preserve">veintiocho de agosto </w:t>
      </w:r>
      <w:r w:rsidR="005E4352" w:rsidRPr="0009636B">
        <w:rPr>
          <w:rFonts w:ascii="Palatino Linotype" w:hAnsi="Palatino Linotype" w:cs="Arial"/>
        </w:rPr>
        <w:t>al</w:t>
      </w:r>
      <w:r w:rsidR="008F5665" w:rsidRPr="0009636B">
        <w:rPr>
          <w:rFonts w:ascii="Palatino Linotype" w:hAnsi="Palatino Linotype" w:cs="Arial"/>
        </w:rPr>
        <w:t xml:space="preserve"> </w:t>
      </w:r>
      <w:r w:rsidR="00B301F3" w:rsidRPr="0009636B">
        <w:rPr>
          <w:rFonts w:ascii="Palatino Linotype" w:hAnsi="Palatino Linotype" w:cs="Arial"/>
          <w:b/>
        </w:rPr>
        <w:t>quince de septiembre</w:t>
      </w:r>
      <w:r w:rsidR="00745530" w:rsidRPr="0009636B">
        <w:rPr>
          <w:rFonts w:ascii="Palatino Linotype" w:hAnsi="Palatino Linotype" w:cs="Arial"/>
        </w:rPr>
        <w:t xml:space="preserve"> </w:t>
      </w:r>
      <w:r w:rsidR="008F5665" w:rsidRPr="0009636B">
        <w:rPr>
          <w:rFonts w:ascii="Palatino Linotype" w:hAnsi="Palatino Linotype" w:cs="Arial"/>
          <w:b/>
        </w:rPr>
        <w:t>de dos mil veintitrés</w:t>
      </w:r>
      <w:r w:rsidRPr="0009636B">
        <w:rPr>
          <w:rFonts w:ascii="Palatino Linotype" w:hAnsi="Palatino Linotype" w:cs="Arial"/>
        </w:rPr>
        <w:t xml:space="preserve">; en consecuencia, si </w:t>
      </w:r>
      <w:r w:rsidR="0029086A" w:rsidRPr="0009636B">
        <w:rPr>
          <w:rFonts w:ascii="Palatino Linotype" w:hAnsi="Palatino Linotype" w:cs="Arial"/>
          <w:b/>
        </w:rPr>
        <w:t>EL PARTICULAR</w:t>
      </w:r>
      <w:r w:rsidR="0029086A" w:rsidRPr="0009636B">
        <w:rPr>
          <w:rFonts w:ascii="Palatino Linotype" w:hAnsi="Palatino Linotype" w:cs="Arial"/>
        </w:rPr>
        <w:t xml:space="preserve"> </w:t>
      </w:r>
      <w:r w:rsidRPr="0009636B">
        <w:rPr>
          <w:rFonts w:ascii="Palatino Linotype" w:hAnsi="Palatino Linotype" w:cs="Arial"/>
        </w:rPr>
        <w:t>presentó s</w:t>
      </w:r>
      <w:r w:rsidR="008F5665" w:rsidRPr="0009636B">
        <w:rPr>
          <w:rFonts w:ascii="Palatino Linotype" w:hAnsi="Palatino Linotype" w:cs="Arial"/>
        </w:rPr>
        <w:t>u in</w:t>
      </w:r>
      <w:r w:rsidR="005E4352" w:rsidRPr="0009636B">
        <w:rPr>
          <w:rFonts w:ascii="Palatino Linotype" w:hAnsi="Palatino Linotype" w:cs="Arial"/>
        </w:rPr>
        <w:t xml:space="preserve">conformidad el </w:t>
      </w:r>
      <w:r w:rsidR="00B301F3" w:rsidRPr="0009636B">
        <w:rPr>
          <w:rFonts w:ascii="Palatino Linotype" w:hAnsi="Palatino Linotype" w:cs="Arial"/>
          <w:b/>
        </w:rPr>
        <w:t>trece de septiembre</w:t>
      </w:r>
      <w:r w:rsidR="0029086A" w:rsidRPr="0009636B">
        <w:rPr>
          <w:rFonts w:ascii="Palatino Linotype" w:hAnsi="Palatino Linotype" w:cs="Arial"/>
          <w:b/>
        </w:rPr>
        <w:t xml:space="preserve"> de dos mil veintitrés,</w:t>
      </w:r>
      <w:r w:rsidR="008F5665" w:rsidRPr="0009636B">
        <w:rPr>
          <w:rFonts w:ascii="Palatino Linotype" w:hAnsi="Palatino Linotype" w:cs="Arial"/>
        </w:rPr>
        <w:t xml:space="preserve"> este </w:t>
      </w:r>
      <w:r w:rsidRPr="0009636B">
        <w:rPr>
          <w:rFonts w:ascii="Palatino Linotype" w:hAnsi="Palatino Linotype" w:cs="Arial"/>
        </w:rPr>
        <w:t xml:space="preserve"> se encuentra dentro de los márgenes temporales previstos en el artículo 178 de la </w:t>
      </w:r>
      <w:r w:rsidRPr="0009636B">
        <w:rPr>
          <w:rFonts w:ascii="Palatino Linotype" w:hAnsi="Palatino Linotype" w:cs="Arial"/>
          <w:b/>
        </w:rPr>
        <w:t xml:space="preserve">Ley de Transparencia y Acceso a la Información Pública del Estado de México y Municipios </w:t>
      </w:r>
      <w:r w:rsidRPr="0009636B">
        <w:rPr>
          <w:rFonts w:ascii="Palatino Linotype" w:hAnsi="Palatino Linotype" w:cs="Arial"/>
        </w:rPr>
        <w:t xml:space="preserve">vigente. </w:t>
      </w:r>
    </w:p>
    <w:p w14:paraId="07914286" w14:textId="77777777" w:rsidR="00737F8A" w:rsidRPr="0009636B" w:rsidRDefault="00737F8A" w:rsidP="003B5EB6">
      <w:pPr>
        <w:spacing w:line="360" w:lineRule="auto"/>
        <w:ind w:right="49"/>
        <w:contextualSpacing/>
        <w:jc w:val="both"/>
        <w:rPr>
          <w:rFonts w:ascii="Palatino Linotype" w:eastAsiaTheme="minorEastAsia" w:hAnsi="Palatino Linotype"/>
          <w:lang w:val="es-ES_tradnl" w:eastAsia="es-ES"/>
        </w:rPr>
      </w:pPr>
    </w:p>
    <w:p w14:paraId="23CD94F3" w14:textId="77777777" w:rsidR="00B301F3" w:rsidRPr="0009636B" w:rsidRDefault="00B301F3" w:rsidP="00B301F3">
      <w:pPr>
        <w:numPr>
          <w:ilvl w:val="0"/>
          <w:numId w:val="1"/>
        </w:numPr>
        <w:spacing w:line="360" w:lineRule="auto"/>
        <w:ind w:left="0" w:right="48" w:firstLine="0"/>
        <w:contextualSpacing/>
        <w:jc w:val="both"/>
        <w:rPr>
          <w:rFonts w:ascii="Palatino Linotype" w:hAnsi="Palatino Linotype"/>
        </w:rPr>
      </w:pPr>
      <w:bookmarkStart w:id="4" w:name="_Toc452722829"/>
      <w:bookmarkStart w:id="5" w:name="_Toc454373811"/>
      <w:bookmarkStart w:id="6" w:name="_Toc476675991"/>
      <w:r w:rsidRPr="0009636B">
        <w:rPr>
          <w:rFonts w:ascii="Palatino Linotype" w:hAnsi="Palatino Linotype"/>
        </w:rPr>
        <w:t xml:space="preserve">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w:t>
      </w:r>
      <w:r w:rsidRPr="0009636B">
        <w:rPr>
          <w:rFonts w:ascii="Palatino Linotype" w:hAnsi="Palatino Linotype"/>
        </w:rPr>
        <w:lastRenderedPageBreak/>
        <w:t>de Transparencia y Acceso a la Información Pública del Estado de México y Municipios que establece lo siguiente:</w:t>
      </w:r>
    </w:p>
    <w:p w14:paraId="20D7F157" w14:textId="77777777" w:rsidR="00B301F3" w:rsidRPr="0009636B" w:rsidRDefault="00B301F3" w:rsidP="00B301F3">
      <w:pPr>
        <w:spacing w:line="360" w:lineRule="auto"/>
        <w:ind w:left="644" w:right="48"/>
        <w:contextualSpacing/>
        <w:jc w:val="both"/>
        <w:rPr>
          <w:rFonts w:ascii="Palatino Linotype" w:hAnsi="Palatino Linotype"/>
        </w:rPr>
      </w:pPr>
    </w:p>
    <w:p w14:paraId="17526B64" w14:textId="77777777" w:rsidR="00B301F3" w:rsidRPr="0009636B" w:rsidRDefault="00B301F3" w:rsidP="00B301F3">
      <w:pPr>
        <w:numPr>
          <w:ilvl w:val="0"/>
          <w:numId w:val="1"/>
        </w:numPr>
        <w:spacing w:line="360" w:lineRule="auto"/>
        <w:ind w:left="0" w:right="48" w:firstLine="0"/>
        <w:contextualSpacing/>
        <w:jc w:val="both"/>
        <w:rPr>
          <w:rFonts w:ascii="Palatino Linotype" w:hAnsi="Palatino Linotype"/>
        </w:rPr>
      </w:pPr>
      <w:r w:rsidRPr="0009636B">
        <w:rPr>
          <w:rFonts w:ascii="Palatino Linotype" w:hAnsi="Palatino Linotype"/>
        </w:rPr>
        <w:t>"Las solicitudes anónimas, con nombre incompleto o seudónimo serán procedentes para su trámite por parte del sujeto obligado ante quien se presente. No podrá requerirse información adicional con motivo del nombre proporcionado por el solicitante."</w:t>
      </w:r>
    </w:p>
    <w:p w14:paraId="4FEE8FD1" w14:textId="77777777" w:rsidR="00B301F3" w:rsidRPr="0009636B" w:rsidRDefault="00B301F3" w:rsidP="00B301F3">
      <w:pPr>
        <w:spacing w:line="360" w:lineRule="auto"/>
        <w:ind w:left="644" w:right="48"/>
        <w:contextualSpacing/>
        <w:jc w:val="both"/>
        <w:rPr>
          <w:rFonts w:ascii="Palatino Linotype" w:hAnsi="Palatino Linotype"/>
        </w:rPr>
      </w:pPr>
    </w:p>
    <w:p w14:paraId="0E1014C4" w14:textId="77777777" w:rsidR="00B301F3" w:rsidRPr="0009636B" w:rsidRDefault="00B301F3" w:rsidP="00B301F3">
      <w:pPr>
        <w:numPr>
          <w:ilvl w:val="0"/>
          <w:numId w:val="1"/>
        </w:numPr>
        <w:spacing w:line="360" w:lineRule="auto"/>
        <w:ind w:left="0" w:right="48" w:firstLine="0"/>
        <w:contextualSpacing/>
        <w:jc w:val="both"/>
        <w:rPr>
          <w:rFonts w:ascii="Palatino Linotype" w:hAnsi="Palatino Linotype"/>
        </w:rPr>
      </w:pPr>
      <w:r w:rsidRPr="0009636B">
        <w:rPr>
          <w:rFonts w:ascii="Palatino Linotype" w:hAnsi="Palatino Linotype"/>
        </w:rPr>
        <w:t>Robusteciendo lo anterior se encuentra lo dispuesto en el artículo 6, Apartado A, fracciones III de la Constitución Política de los Estados Unidos Mexicanos que establece:</w:t>
      </w:r>
    </w:p>
    <w:p w14:paraId="19F9581B" w14:textId="77777777" w:rsidR="00B301F3" w:rsidRPr="0009636B" w:rsidRDefault="00B301F3" w:rsidP="00B301F3">
      <w:pPr>
        <w:spacing w:line="360" w:lineRule="auto"/>
        <w:ind w:left="644" w:right="48"/>
        <w:contextualSpacing/>
        <w:jc w:val="both"/>
        <w:rPr>
          <w:rFonts w:ascii="Palatino Linotype" w:hAnsi="Palatino Linotype"/>
        </w:rPr>
      </w:pPr>
    </w:p>
    <w:p w14:paraId="0DB5C06E" w14:textId="77777777" w:rsidR="00B301F3" w:rsidRPr="0009636B" w:rsidRDefault="00B301F3" w:rsidP="00B301F3">
      <w:pPr>
        <w:spacing w:line="360" w:lineRule="auto"/>
        <w:ind w:left="993" w:right="1106"/>
        <w:contextualSpacing/>
        <w:jc w:val="both"/>
        <w:rPr>
          <w:rFonts w:ascii="Palatino Linotype" w:hAnsi="Palatino Linotype"/>
          <w:i/>
        </w:rPr>
      </w:pPr>
      <w:r w:rsidRPr="0009636B">
        <w:rPr>
          <w:rFonts w:ascii="Palatino Linotype" w:hAnsi="Palatino Linotype"/>
          <w:i/>
        </w:rPr>
        <w:t>"Artículo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0A3ED6B" w14:textId="77777777" w:rsidR="00B301F3" w:rsidRPr="0009636B" w:rsidRDefault="00B301F3" w:rsidP="00B301F3">
      <w:pPr>
        <w:spacing w:line="360" w:lineRule="auto"/>
        <w:ind w:left="993" w:right="1106"/>
        <w:contextualSpacing/>
        <w:jc w:val="both"/>
        <w:rPr>
          <w:rFonts w:ascii="Palatino Linotype" w:hAnsi="Palatino Linotype"/>
        </w:rPr>
      </w:pPr>
    </w:p>
    <w:p w14:paraId="7BD7D0D9" w14:textId="77777777" w:rsidR="00B301F3" w:rsidRPr="0009636B" w:rsidRDefault="00B301F3" w:rsidP="00B301F3">
      <w:pPr>
        <w:numPr>
          <w:ilvl w:val="0"/>
          <w:numId w:val="1"/>
        </w:numPr>
        <w:spacing w:line="360" w:lineRule="auto"/>
        <w:ind w:left="0" w:right="48" w:firstLine="0"/>
        <w:contextualSpacing/>
        <w:jc w:val="both"/>
        <w:rPr>
          <w:rFonts w:ascii="Palatino Linotype" w:hAnsi="Palatino Linotype"/>
        </w:rPr>
      </w:pPr>
      <w:r w:rsidRPr="0009636B">
        <w:rPr>
          <w:rFonts w:ascii="Palatino Linotype" w:hAnsi="Palatino Linotype"/>
        </w:rPr>
        <w:t>Para efectos de lo dispuesto en el presente artículo se observará lo siguiente:</w:t>
      </w:r>
    </w:p>
    <w:p w14:paraId="217410C4" w14:textId="77777777" w:rsidR="00B301F3" w:rsidRPr="0009636B" w:rsidRDefault="00B301F3" w:rsidP="00B301F3">
      <w:pPr>
        <w:spacing w:line="360" w:lineRule="auto"/>
        <w:ind w:left="644" w:right="48"/>
        <w:contextualSpacing/>
        <w:jc w:val="both"/>
        <w:rPr>
          <w:rFonts w:ascii="Palatino Linotype" w:hAnsi="Palatino Linotype"/>
        </w:rPr>
      </w:pPr>
    </w:p>
    <w:p w14:paraId="7CB3F376" w14:textId="77777777" w:rsidR="00B301F3" w:rsidRPr="0009636B" w:rsidRDefault="00B301F3" w:rsidP="00B301F3">
      <w:pPr>
        <w:spacing w:line="360" w:lineRule="auto"/>
        <w:ind w:right="48"/>
        <w:contextualSpacing/>
        <w:jc w:val="both"/>
        <w:rPr>
          <w:rFonts w:ascii="Palatino Linotype" w:hAnsi="Palatino Linotype"/>
        </w:rPr>
      </w:pPr>
      <w:r w:rsidRPr="0009636B">
        <w:rPr>
          <w:rFonts w:ascii="Palatino Linotype" w:hAnsi="Palatino Linotype"/>
        </w:rPr>
        <w:t>Para el ejercicio del derecho de acceso a la información, la Federación, los Estados y el Distrito Federal, en el ámbito de sus respectivas competencias, se regirán por los siguientes principios y bases:</w:t>
      </w:r>
    </w:p>
    <w:p w14:paraId="1E8FE1EB" w14:textId="77777777" w:rsidR="00B301F3" w:rsidRPr="0009636B" w:rsidRDefault="00B301F3" w:rsidP="00B301F3">
      <w:pPr>
        <w:spacing w:line="360" w:lineRule="auto"/>
        <w:ind w:left="644" w:right="48"/>
        <w:contextualSpacing/>
        <w:jc w:val="both"/>
        <w:rPr>
          <w:rFonts w:ascii="Palatino Linotype" w:hAnsi="Palatino Linotype"/>
        </w:rPr>
      </w:pPr>
    </w:p>
    <w:p w14:paraId="10DAA527" w14:textId="77777777" w:rsidR="00B301F3" w:rsidRPr="0009636B" w:rsidRDefault="00B301F3" w:rsidP="00B301F3">
      <w:pPr>
        <w:spacing w:line="360" w:lineRule="auto"/>
        <w:ind w:left="1134" w:right="1106"/>
        <w:contextualSpacing/>
        <w:jc w:val="both"/>
        <w:rPr>
          <w:rFonts w:ascii="Palatino Linotype" w:hAnsi="Palatino Linotype"/>
          <w:i/>
        </w:rPr>
      </w:pPr>
      <w:r w:rsidRPr="0009636B">
        <w:rPr>
          <w:rFonts w:ascii="Palatino Linotype" w:hAnsi="Palatino Linotype"/>
          <w:i/>
        </w:rPr>
        <w:lastRenderedPageBreak/>
        <w:t>III. Toda persona, sin necesidad de acreditar interés alguno o justificar su utilización, tendrá acceso gratuito a la información pública, a sus datos personales o a la rectificación de éstos.” (Sic)</w:t>
      </w:r>
    </w:p>
    <w:p w14:paraId="2EFE8629" w14:textId="77777777" w:rsidR="00B301F3" w:rsidRPr="0009636B" w:rsidRDefault="00B301F3" w:rsidP="00B301F3">
      <w:pPr>
        <w:spacing w:line="360" w:lineRule="auto"/>
        <w:ind w:left="644" w:right="48"/>
        <w:contextualSpacing/>
        <w:jc w:val="both"/>
        <w:rPr>
          <w:rFonts w:ascii="Palatino Linotype" w:hAnsi="Palatino Linotype"/>
        </w:rPr>
      </w:pPr>
    </w:p>
    <w:p w14:paraId="756DA730" w14:textId="77777777" w:rsidR="00B301F3" w:rsidRPr="0009636B" w:rsidRDefault="00B301F3" w:rsidP="00B301F3">
      <w:pPr>
        <w:numPr>
          <w:ilvl w:val="0"/>
          <w:numId w:val="1"/>
        </w:numPr>
        <w:spacing w:line="360" w:lineRule="auto"/>
        <w:ind w:left="0" w:right="48" w:firstLine="0"/>
        <w:contextualSpacing/>
        <w:jc w:val="both"/>
        <w:rPr>
          <w:rFonts w:ascii="Palatino Linotype" w:hAnsi="Palatino Linotype"/>
        </w:rPr>
      </w:pPr>
      <w:r w:rsidRPr="0009636B">
        <w:rPr>
          <w:rFonts w:ascii="Palatino Linotype" w:hAnsi="Palatino Linotype"/>
        </w:rPr>
        <w:t>Así como el artículo 5 fracción III, párrafo vigésimo noveno, trigésimo y trigésimo primero, de la Constitución Política del Estado Libre y Soberano de México, que determina lo siguiente:</w:t>
      </w:r>
    </w:p>
    <w:p w14:paraId="0AB3C38B" w14:textId="77777777" w:rsidR="00B301F3" w:rsidRPr="0009636B" w:rsidRDefault="00B301F3" w:rsidP="00B301F3">
      <w:pPr>
        <w:spacing w:line="360" w:lineRule="auto"/>
        <w:ind w:left="644" w:right="48"/>
        <w:contextualSpacing/>
        <w:jc w:val="both"/>
        <w:rPr>
          <w:rFonts w:ascii="Palatino Linotype" w:hAnsi="Palatino Linotype"/>
        </w:rPr>
      </w:pPr>
    </w:p>
    <w:p w14:paraId="2D615C93" w14:textId="77777777" w:rsidR="00B301F3" w:rsidRPr="0009636B" w:rsidRDefault="00B301F3" w:rsidP="00B301F3">
      <w:pPr>
        <w:spacing w:line="360" w:lineRule="auto"/>
        <w:ind w:left="1134" w:right="1106"/>
        <w:contextualSpacing/>
        <w:jc w:val="both"/>
        <w:rPr>
          <w:rFonts w:ascii="Palatino Linotype" w:hAnsi="Palatino Linotype"/>
          <w:i/>
        </w:rPr>
      </w:pPr>
      <w:r w:rsidRPr="0009636B">
        <w:rPr>
          <w:rFonts w:ascii="Palatino Linotype" w:hAnsi="Palatino Linotype"/>
          <w:i/>
        </w:rPr>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0B294C45" w14:textId="77777777" w:rsidR="00B301F3" w:rsidRPr="0009636B" w:rsidRDefault="00B301F3" w:rsidP="00B301F3">
      <w:pPr>
        <w:spacing w:line="360" w:lineRule="auto"/>
        <w:ind w:left="644" w:right="48"/>
        <w:contextualSpacing/>
        <w:jc w:val="both"/>
        <w:rPr>
          <w:rFonts w:ascii="Palatino Linotype" w:hAnsi="Palatino Linotype"/>
        </w:rPr>
      </w:pPr>
    </w:p>
    <w:p w14:paraId="4A5FB6E0" w14:textId="77777777" w:rsidR="00B301F3" w:rsidRPr="0009636B" w:rsidRDefault="00B301F3" w:rsidP="00B301F3">
      <w:pPr>
        <w:numPr>
          <w:ilvl w:val="0"/>
          <w:numId w:val="1"/>
        </w:numPr>
        <w:spacing w:line="360" w:lineRule="auto"/>
        <w:ind w:left="0" w:right="48" w:firstLine="0"/>
        <w:contextualSpacing/>
        <w:jc w:val="both"/>
        <w:rPr>
          <w:rFonts w:ascii="Palatino Linotype" w:hAnsi="Palatino Linotype"/>
        </w:rPr>
      </w:pPr>
      <w:r w:rsidRPr="0009636B">
        <w:rPr>
          <w:rFonts w:ascii="Palatino Linotype" w:hAnsi="Palatino Linotype"/>
        </w:rPr>
        <w:t>Toda persona en el Estado de México, tiene derecho al libre acceso a la información plural y oportuna, así como a buscar recibir y difundir información e ideas de toda índole por cualquier medio de expresión.</w:t>
      </w:r>
    </w:p>
    <w:p w14:paraId="54F797F9" w14:textId="77777777" w:rsidR="00B301F3" w:rsidRPr="0009636B" w:rsidRDefault="00B301F3" w:rsidP="00B301F3">
      <w:pPr>
        <w:spacing w:line="360" w:lineRule="auto"/>
        <w:ind w:left="644" w:right="48"/>
        <w:contextualSpacing/>
        <w:jc w:val="both"/>
        <w:rPr>
          <w:rFonts w:ascii="Palatino Linotype" w:hAnsi="Palatino Linotype"/>
        </w:rPr>
      </w:pPr>
    </w:p>
    <w:p w14:paraId="398E1B2D" w14:textId="77777777" w:rsidR="00B301F3" w:rsidRPr="0009636B" w:rsidRDefault="00B301F3" w:rsidP="00B301F3">
      <w:pPr>
        <w:numPr>
          <w:ilvl w:val="0"/>
          <w:numId w:val="1"/>
        </w:numPr>
        <w:spacing w:line="360" w:lineRule="auto"/>
        <w:ind w:left="0" w:right="48" w:firstLine="0"/>
        <w:contextualSpacing/>
        <w:jc w:val="both"/>
        <w:rPr>
          <w:rFonts w:ascii="Palatino Linotype" w:hAnsi="Palatino Linotype"/>
        </w:rPr>
      </w:pPr>
      <w:r w:rsidRPr="0009636B">
        <w:rPr>
          <w:rFonts w:ascii="Palatino Linotype" w:hAnsi="Palatino Linotype"/>
        </w:rPr>
        <w:t>El derecho a la información será garantizado por el Estado. La ley establecerá las previsiones que permitan asegurar la protección, el respeto y la difusión de este derecho.</w:t>
      </w:r>
    </w:p>
    <w:p w14:paraId="1BB56085" w14:textId="77777777" w:rsidR="00B301F3" w:rsidRPr="0009636B" w:rsidRDefault="00B301F3" w:rsidP="00B301F3">
      <w:pPr>
        <w:spacing w:line="360" w:lineRule="auto"/>
        <w:ind w:right="48"/>
        <w:contextualSpacing/>
        <w:jc w:val="both"/>
        <w:rPr>
          <w:rFonts w:ascii="Palatino Linotype" w:hAnsi="Palatino Linotype"/>
        </w:rPr>
      </w:pPr>
    </w:p>
    <w:p w14:paraId="1844999F" w14:textId="77777777" w:rsidR="00B301F3" w:rsidRPr="0009636B" w:rsidRDefault="00B301F3" w:rsidP="00B301F3">
      <w:pPr>
        <w:numPr>
          <w:ilvl w:val="0"/>
          <w:numId w:val="1"/>
        </w:numPr>
        <w:spacing w:line="360" w:lineRule="auto"/>
        <w:ind w:left="0" w:right="48" w:firstLine="0"/>
        <w:contextualSpacing/>
        <w:jc w:val="both"/>
        <w:rPr>
          <w:rFonts w:ascii="Palatino Linotype" w:hAnsi="Palatino Linotype"/>
        </w:rPr>
      </w:pPr>
      <w:r w:rsidRPr="0009636B">
        <w:rPr>
          <w:rFonts w:ascii="Palatino Linotype" w:hAnsi="Palatino Linotype"/>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AC6314B" w14:textId="77777777" w:rsidR="00B301F3" w:rsidRPr="0009636B" w:rsidRDefault="00B301F3" w:rsidP="00B301F3">
      <w:pPr>
        <w:spacing w:line="360" w:lineRule="auto"/>
        <w:ind w:right="48"/>
        <w:contextualSpacing/>
        <w:jc w:val="both"/>
        <w:rPr>
          <w:rFonts w:ascii="Palatino Linotype" w:hAnsi="Palatino Linotype"/>
        </w:rPr>
      </w:pPr>
    </w:p>
    <w:p w14:paraId="405DDD7E" w14:textId="77777777" w:rsidR="00B301F3" w:rsidRPr="0009636B" w:rsidRDefault="00B301F3" w:rsidP="00B301F3">
      <w:pPr>
        <w:spacing w:line="360" w:lineRule="auto"/>
        <w:ind w:left="1134" w:right="1106"/>
        <w:contextualSpacing/>
        <w:jc w:val="both"/>
        <w:rPr>
          <w:rFonts w:ascii="Palatino Linotype" w:hAnsi="Palatino Linotype"/>
          <w:i/>
        </w:rPr>
      </w:pPr>
      <w:r w:rsidRPr="0009636B">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6C06FD0B" w14:textId="77777777" w:rsidR="00B301F3" w:rsidRPr="0009636B" w:rsidRDefault="00B301F3" w:rsidP="00B301F3">
      <w:pPr>
        <w:spacing w:line="360" w:lineRule="auto"/>
        <w:ind w:left="1134" w:right="1106"/>
        <w:contextualSpacing/>
        <w:jc w:val="both"/>
        <w:rPr>
          <w:rFonts w:ascii="Palatino Linotype" w:hAnsi="Palatino Linotype"/>
          <w:i/>
        </w:rPr>
      </w:pPr>
      <w:r w:rsidRPr="0009636B">
        <w:rPr>
          <w:rFonts w:ascii="Palatino Linotype" w:hAnsi="Palatino Linotype"/>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632679C4" w14:textId="77777777" w:rsidR="00B301F3" w:rsidRPr="0009636B" w:rsidRDefault="00B301F3" w:rsidP="00B301F3">
      <w:pPr>
        <w:spacing w:line="360" w:lineRule="auto"/>
        <w:ind w:left="644" w:right="48"/>
        <w:contextualSpacing/>
        <w:jc w:val="both"/>
        <w:rPr>
          <w:rFonts w:ascii="Palatino Linotype" w:hAnsi="Palatino Linotype"/>
        </w:rPr>
      </w:pPr>
    </w:p>
    <w:p w14:paraId="561A4E43" w14:textId="77777777" w:rsidR="00B301F3" w:rsidRPr="0009636B" w:rsidRDefault="00B301F3" w:rsidP="00B301F3">
      <w:pPr>
        <w:numPr>
          <w:ilvl w:val="0"/>
          <w:numId w:val="1"/>
        </w:numPr>
        <w:spacing w:line="360" w:lineRule="auto"/>
        <w:ind w:left="0" w:right="48" w:firstLine="0"/>
        <w:contextualSpacing/>
        <w:jc w:val="both"/>
        <w:rPr>
          <w:rFonts w:ascii="Palatino Linotype" w:hAnsi="Palatino Linotype"/>
        </w:rPr>
      </w:pPr>
      <w:r w:rsidRPr="0009636B">
        <w:rPr>
          <w:rFonts w:ascii="Palatino Linotype" w:hAnsi="Palatino Linotype"/>
        </w:rPr>
        <w:t>Por otra parte, del contenido del artículo 1 de la Constitución Política de los Estados Unidos mexicanos, se destaca lo siguiente:</w:t>
      </w:r>
    </w:p>
    <w:p w14:paraId="4A39360F" w14:textId="77777777" w:rsidR="00B301F3" w:rsidRPr="0009636B" w:rsidRDefault="00B301F3" w:rsidP="00B301F3">
      <w:pPr>
        <w:spacing w:line="360" w:lineRule="auto"/>
        <w:ind w:right="48"/>
        <w:contextualSpacing/>
        <w:jc w:val="both"/>
        <w:rPr>
          <w:rFonts w:ascii="Palatino Linotype" w:hAnsi="Palatino Linotype"/>
        </w:rPr>
      </w:pPr>
    </w:p>
    <w:p w14:paraId="0FDBAF80" w14:textId="77777777" w:rsidR="00B301F3" w:rsidRPr="0009636B" w:rsidRDefault="00B301F3" w:rsidP="00B301F3">
      <w:pPr>
        <w:spacing w:line="360" w:lineRule="auto"/>
        <w:ind w:left="1134" w:right="1106"/>
        <w:contextualSpacing/>
        <w:jc w:val="both"/>
        <w:rPr>
          <w:rFonts w:ascii="Palatino Linotype" w:hAnsi="Palatino Linotype"/>
          <w:i/>
        </w:rPr>
      </w:pPr>
      <w:r w:rsidRPr="0009636B">
        <w:rPr>
          <w:rFonts w:ascii="Palatino Linotype" w:hAnsi="Palatino Linotype"/>
          <w:i/>
        </w:rPr>
        <w:t xml:space="preserve">"Artículo 1. En los Estados Unidos Mexicanos todas las personas gozarán de los derechos humanos reconocidos en esta Constitución y en los tratados  internacionales de los que el Estado Mexicano sea parte, así como de las garantías para su protección, cuyo ejercicio no podrá </w:t>
      </w:r>
      <w:r w:rsidRPr="0009636B">
        <w:rPr>
          <w:rFonts w:ascii="Palatino Linotype" w:hAnsi="Palatino Linotype"/>
          <w:i/>
        </w:rPr>
        <w:lastRenderedPageBreak/>
        <w:t>restringirse ni suspenderse, salvo en los casos y bajo las condiciones que esta Constitución establece.</w:t>
      </w:r>
    </w:p>
    <w:p w14:paraId="79E87100" w14:textId="77777777" w:rsidR="00B301F3" w:rsidRPr="0009636B" w:rsidRDefault="00B301F3" w:rsidP="00B301F3">
      <w:pPr>
        <w:spacing w:line="360" w:lineRule="auto"/>
        <w:ind w:right="1106"/>
        <w:contextualSpacing/>
        <w:jc w:val="both"/>
        <w:rPr>
          <w:rFonts w:ascii="Palatino Linotype" w:hAnsi="Palatino Linotype"/>
          <w:i/>
        </w:rPr>
      </w:pPr>
    </w:p>
    <w:p w14:paraId="65441358" w14:textId="77777777" w:rsidR="00B301F3" w:rsidRPr="0009636B" w:rsidRDefault="00B301F3" w:rsidP="00B301F3">
      <w:pPr>
        <w:numPr>
          <w:ilvl w:val="0"/>
          <w:numId w:val="1"/>
        </w:numPr>
        <w:spacing w:line="360" w:lineRule="auto"/>
        <w:ind w:left="0" w:right="48" w:firstLine="0"/>
        <w:contextualSpacing/>
        <w:jc w:val="both"/>
        <w:rPr>
          <w:rFonts w:ascii="Palatino Linotype" w:hAnsi="Palatino Linotype"/>
        </w:rPr>
      </w:pPr>
      <w:r w:rsidRPr="0009636B">
        <w:rPr>
          <w:rFonts w:ascii="Palatino Linotype" w:hAnsi="Palatino Linotype"/>
        </w:rPr>
        <w:t>Las normas relativas a los derechos humanos se interpretarán de conformidad con esta Constitución y con los tratados internacionales de la materia favoreciendo en todo tiempo a las personas la protección más amplia.</w:t>
      </w:r>
    </w:p>
    <w:p w14:paraId="7FA70B07" w14:textId="77777777" w:rsidR="00B301F3" w:rsidRPr="0009636B" w:rsidRDefault="00B301F3" w:rsidP="00B301F3">
      <w:pPr>
        <w:spacing w:line="360" w:lineRule="auto"/>
        <w:ind w:left="644" w:right="48"/>
        <w:contextualSpacing/>
        <w:jc w:val="both"/>
        <w:rPr>
          <w:rFonts w:ascii="Palatino Linotype" w:hAnsi="Palatino Linotype"/>
        </w:rPr>
      </w:pPr>
    </w:p>
    <w:p w14:paraId="465F199B" w14:textId="77777777" w:rsidR="00B301F3" w:rsidRPr="0009636B" w:rsidRDefault="00B301F3" w:rsidP="00B301F3">
      <w:pPr>
        <w:spacing w:line="360" w:lineRule="auto"/>
        <w:ind w:left="1418" w:right="1106"/>
        <w:contextualSpacing/>
        <w:jc w:val="both"/>
        <w:rPr>
          <w:rFonts w:ascii="Palatino Linotype" w:hAnsi="Palatino Linotype"/>
          <w:i/>
        </w:rPr>
      </w:pPr>
      <w:r w:rsidRPr="0009636B">
        <w:rPr>
          <w:rFonts w:ascii="Palatino Linotype" w:hAnsi="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49663822" w14:textId="77777777" w:rsidR="00B301F3" w:rsidRPr="0009636B" w:rsidRDefault="00B301F3" w:rsidP="00B301F3">
      <w:pPr>
        <w:spacing w:line="360" w:lineRule="auto"/>
        <w:ind w:right="1106"/>
        <w:contextualSpacing/>
        <w:jc w:val="both"/>
        <w:rPr>
          <w:rFonts w:ascii="Palatino Linotype" w:hAnsi="Palatino Linotype"/>
          <w:i/>
        </w:rPr>
      </w:pPr>
    </w:p>
    <w:p w14:paraId="71844E9C" w14:textId="77777777" w:rsidR="00B301F3" w:rsidRPr="0009636B" w:rsidRDefault="00B301F3" w:rsidP="00B301F3">
      <w:pPr>
        <w:numPr>
          <w:ilvl w:val="0"/>
          <w:numId w:val="1"/>
        </w:numPr>
        <w:spacing w:line="360" w:lineRule="auto"/>
        <w:ind w:left="0" w:right="48" w:firstLine="0"/>
        <w:contextualSpacing/>
        <w:jc w:val="both"/>
        <w:rPr>
          <w:rFonts w:ascii="Palatino Linotype" w:hAnsi="Palatino Linotype"/>
        </w:rPr>
      </w:pPr>
      <w:r w:rsidRPr="0009636B">
        <w:rPr>
          <w:rFonts w:ascii="Palatino Linotype" w:hAnsi="Palatino Linotype"/>
        </w:rPr>
        <w:tab/>
        <w:t>Esto es, que el derecho humano de acceso a la información pública, se aprecia que toda persona, sin necesidad de acreditar interés alguno o justificar su interposición,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7BC8A3D7" w14:textId="77777777" w:rsidR="00B301F3" w:rsidRPr="0009636B" w:rsidRDefault="00B301F3" w:rsidP="00B301F3">
      <w:pPr>
        <w:spacing w:line="360" w:lineRule="auto"/>
        <w:ind w:right="48"/>
        <w:contextualSpacing/>
        <w:jc w:val="both"/>
        <w:rPr>
          <w:rFonts w:ascii="Palatino Linotype" w:hAnsi="Palatino Linotype"/>
        </w:rPr>
      </w:pPr>
    </w:p>
    <w:p w14:paraId="5B4261F8" w14:textId="77777777" w:rsidR="00B301F3" w:rsidRPr="0009636B" w:rsidRDefault="00B301F3" w:rsidP="00B301F3">
      <w:pPr>
        <w:numPr>
          <w:ilvl w:val="0"/>
          <w:numId w:val="1"/>
        </w:numPr>
        <w:spacing w:line="360" w:lineRule="auto"/>
        <w:ind w:left="0" w:right="48" w:firstLine="0"/>
        <w:contextualSpacing/>
        <w:jc w:val="both"/>
        <w:rPr>
          <w:rFonts w:ascii="Palatino Linotype" w:hAnsi="Palatino Linotype"/>
        </w:rPr>
      </w:pPr>
      <w:r w:rsidRPr="0009636B">
        <w:rPr>
          <w:rFonts w:ascii="Palatino Linotype" w:hAnsi="Palatino Linotype"/>
        </w:rPr>
        <w:t xml:space="preserve">En consecuencia, dado lo expuesto y fundado con anterioridad, se estima que el requisito relativo al nombre del RECURRENTE no constituye un presupuesto </w:t>
      </w:r>
      <w:r w:rsidRPr="0009636B">
        <w:rPr>
          <w:rFonts w:ascii="Palatino Linotype" w:hAnsi="Palatino Linotype"/>
        </w:rPr>
        <w:lastRenderedPageBreak/>
        <w:t>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2563EA82" w14:textId="77777777" w:rsidR="0009636B" w:rsidRPr="0009636B" w:rsidRDefault="0009636B" w:rsidP="0009636B">
      <w:pPr>
        <w:pStyle w:val="Prrafodelista"/>
        <w:rPr>
          <w:rFonts w:ascii="Palatino Linotype" w:hAnsi="Palatino Linotype"/>
        </w:rPr>
      </w:pPr>
    </w:p>
    <w:p w14:paraId="45493ADC" w14:textId="77777777" w:rsidR="0009636B" w:rsidRPr="0009636B" w:rsidRDefault="0009636B" w:rsidP="0009636B">
      <w:pPr>
        <w:spacing w:line="360" w:lineRule="auto"/>
        <w:ind w:right="48"/>
        <w:contextualSpacing/>
        <w:jc w:val="both"/>
        <w:rPr>
          <w:rFonts w:ascii="Palatino Linotype" w:hAnsi="Palatino Linotype"/>
        </w:rPr>
      </w:pPr>
    </w:p>
    <w:p w14:paraId="1A27A3D6" w14:textId="77777777" w:rsidR="00A27BDA" w:rsidRPr="00215718" w:rsidRDefault="00A27BDA" w:rsidP="00A27BDA">
      <w:pPr>
        <w:pStyle w:val="Ttulo2"/>
        <w:rPr>
          <w:rFonts w:ascii="Palatino Linotype" w:eastAsia="MS Gothic" w:hAnsi="Palatino Linotype"/>
          <w:b/>
          <w:i/>
          <w:color w:val="auto"/>
          <w:lang w:val="es-ES_tradnl"/>
        </w:rPr>
      </w:pPr>
      <w:bookmarkStart w:id="7" w:name="_Toc65713731"/>
      <w:bookmarkStart w:id="8" w:name="_Toc94119614"/>
      <w:bookmarkEnd w:id="4"/>
      <w:bookmarkEnd w:id="5"/>
      <w:bookmarkEnd w:id="6"/>
      <w:r w:rsidRPr="00215718">
        <w:rPr>
          <w:rFonts w:ascii="Palatino Linotype" w:eastAsia="MS Gothic" w:hAnsi="Palatino Linotype"/>
          <w:b/>
          <w:color w:val="auto"/>
          <w:lang w:val="es-ES_tradnl"/>
        </w:rPr>
        <w:t xml:space="preserve">TERCERO. </w:t>
      </w:r>
      <w:bookmarkEnd w:id="7"/>
      <w:bookmarkEnd w:id="8"/>
      <w:r w:rsidRPr="00215718">
        <w:rPr>
          <w:rFonts w:ascii="Palatino Linotype" w:eastAsia="MS Gothic" w:hAnsi="Palatino Linotype"/>
          <w:b/>
          <w:color w:val="auto"/>
          <w:lang w:val="es-ES_tradnl"/>
        </w:rPr>
        <w:t xml:space="preserve">Del planteamiento de la </w:t>
      </w:r>
      <w:r w:rsidRPr="00215718">
        <w:rPr>
          <w:rFonts w:ascii="Palatino Linotype" w:eastAsia="MS Gothic" w:hAnsi="Palatino Linotype"/>
          <w:b/>
          <w:i/>
          <w:color w:val="auto"/>
          <w:lang w:val="es-ES_tradnl"/>
        </w:rPr>
        <w:t>Litis.</w:t>
      </w:r>
    </w:p>
    <w:p w14:paraId="7DC4FD1D" w14:textId="77777777" w:rsidR="00A27BDA" w:rsidRPr="00215718" w:rsidRDefault="00A27BDA" w:rsidP="00A27BDA">
      <w:pPr>
        <w:spacing w:line="360" w:lineRule="auto"/>
        <w:ind w:right="49"/>
        <w:contextualSpacing/>
        <w:jc w:val="both"/>
        <w:rPr>
          <w:rFonts w:ascii="Palatino Linotype" w:eastAsia="MS Gothic" w:hAnsi="Palatino Linotype" w:cstheme="majorBidi"/>
          <w:b/>
          <w:lang w:val="es-ES_tradnl" w:eastAsia="es-ES"/>
        </w:rPr>
      </w:pPr>
    </w:p>
    <w:p w14:paraId="092F4078" w14:textId="55D2C27A" w:rsidR="00A27BDA" w:rsidRPr="00215718" w:rsidRDefault="00A27BDA" w:rsidP="00A27BDA">
      <w:pPr>
        <w:numPr>
          <w:ilvl w:val="0"/>
          <w:numId w:val="1"/>
        </w:numPr>
        <w:spacing w:line="360" w:lineRule="auto"/>
        <w:ind w:left="0" w:right="49" w:firstLine="0"/>
        <w:contextualSpacing/>
        <w:jc w:val="both"/>
        <w:rPr>
          <w:rFonts w:ascii="Palatino Linotype" w:eastAsia="Palatino Linotype" w:hAnsi="Palatino Linotype" w:cs="Palatino Linotype"/>
          <w:lang w:val="es-ES" w:eastAsia="es-ES"/>
        </w:rPr>
      </w:pPr>
      <w:r w:rsidRPr="00215718">
        <w:rPr>
          <w:rFonts w:ascii="Palatino Linotype" w:eastAsia="Palatino Linotype" w:hAnsi="Palatino Linotype" w:cs="Palatino Linotype"/>
          <w:lang w:val="es-ES" w:eastAsia="es-ES"/>
        </w:rPr>
        <w:t xml:space="preserve">Se solicitó </w:t>
      </w:r>
      <w:r>
        <w:rPr>
          <w:rFonts w:ascii="Palatino Linotype" w:eastAsia="Palatino Linotype" w:hAnsi="Palatino Linotype" w:cs="Palatino Linotype"/>
          <w:lang w:val="es-ES" w:eastAsia="es-ES"/>
        </w:rPr>
        <w:t>de la Secretaria del Trabajo,</w:t>
      </w:r>
      <w:r w:rsidRPr="00215718">
        <w:rPr>
          <w:rFonts w:ascii="Palatino Linotype" w:eastAsia="Palatino Linotype" w:hAnsi="Palatino Linotype" w:cs="Palatino Linotype"/>
          <w:lang w:val="es-ES" w:eastAsia="es-ES"/>
        </w:rPr>
        <w:t xml:space="preserve"> la información que a continuación se desagrega:</w:t>
      </w:r>
    </w:p>
    <w:p w14:paraId="6E91A4D9" w14:textId="77777777" w:rsidR="00A27BDA" w:rsidRPr="00A27BDA" w:rsidRDefault="00A27BDA" w:rsidP="00A27BDA">
      <w:pPr>
        <w:spacing w:line="360" w:lineRule="auto"/>
        <w:ind w:right="49"/>
        <w:jc w:val="both"/>
        <w:rPr>
          <w:rFonts w:ascii="Palatino Linotype" w:eastAsia="Palatino Linotype" w:hAnsi="Palatino Linotype" w:cs="Palatino Linotype"/>
          <w:lang w:val="es-ES" w:eastAsia="es-ES"/>
        </w:rPr>
      </w:pPr>
    </w:p>
    <w:p w14:paraId="62031953" w14:textId="77777777" w:rsidR="00A27BDA" w:rsidRPr="00A27BDA" w:rsidRDefault="00A27BDA" w:rsidP="003E4B9E">
      <w:pPr>
        <w:ind w:left="567" w:right="680"/>
        <w:jc w:val="both"/>
        <w:rPr>
          <w:rFonts w:ascii="Palatino Linotype" w:eastAsia="Palatino Linotype" w:hAnsi="Palatino Linotype" w:cs="Palatino Linotype"/>
          <w:lang w:val="es-ES" w:eastAsia="es-ES"/>
        </w:rPr>
      </w:pPr>
      <w:r w:rsidRPr="00A27BDA">
        <w:rPr>
          <w:rFonts w:ascii="Palatino Linotype" w:eastAsia="Palatino Linotype" w:hAnsi="Palatino Linotype" w:cs="Palatino Linotype"/>
          <w:lang w:val="es-ES" w:eastAsia="es-ES"/>
        </w:rPr>
        <w:t>1. Se me informe sobre todos los inmuebles que esta Secretaría tiene arrendados para todos sus usos (agregar lista) así como la información acerca de los arrendatarios.</w:t>
      </w:r>
    </w:p>
    <w:p w14:paraId="1D26D964" w14:textId="77777777" w:rsidR="00A27BDA" w:rsidRPr="00A27BDA" w:rsidRDefault="00A27BDA" w:rsidP="003E4B9E">
      <w:pPr>
        <w:ind w:left="567" w:right="680"/>
        <w:jc w:val="both"/>
        <w:rPr>
          <w:rFonts w:ascii="Palatino Linotype" w:eastAsia="Palatino Linotype" w:hAnsi="Palatino Linotype" w:cs="Palatino Linotype"/>
          <w:lang w:val="es-ES" w:eastAsia="es-ES"/>
        </w:rPr>
      </w:pPr>
    </w:p>
    <w:p w14:paraId="766E90F0" w14:textId="77777777" w:rsidR="00A27BDA" w:rsidRPr="00A27BDA" w:rsidRDefault="00A27BDA" w:rsidP="003E4B9E">
      <w:pPr>
        <w:ind w:left="567" w:right="680"/>
        <w:jc w:val="both"/>
        <w:rPr>
          <w:rFonts w:ascii="Palatino Linotype" w:eastAsia="Palatino Linotype" w:hAnsi="Palatino Linotype" w:cs="Palatino Linotype"/>
          <w:lang w:val="es-ES" w:eastAsia="es-ES"/>
        </w:rPr>
      </w:pPr>
      <w:r w:rsidRPr="00A27BDA">
        <w:rPr>
          <w:rFonts w:ascii="Palatino Linotype" w:eastAsia="Palatino Linotype" w:hAnsi="Palatino Linotype" w:cs="Palatino Linotype"/>
          <w:lang w:val="es-ES" w:eastAsia="es-ES"/>
        </w:rPr>
        <w:t xml:space="preserve"> 2. Cuántos contratos de personal tiene la Secretaría vía el sistema de subcontratación conocido como </w:t>
      </w:r>
      <w:proofErr w:type="spellStart"/>
      <w:r w:rsidRPr="00A27BDA">
        <w:rPr>
          <w:rFonts w:ascii="Palatino Linotype" w:eastAsia="Palatino Linotype" w:hAnsi="Palatino Linotype" w:cs="Palatino Linotype"/>
          <w:lang w:val="es-ES" w:eastAsia="es-ES"/>
        </w:rPr>
        <w:t>Outsourcing</w:t>
      </w:r>
      <w:proofErr w:type="spellEnd"/>
      <w:r w:rsidRPr="00A27BDA">
        <w:rPr>
          <w:rFonts w:ascii="Palatino Linotype" w:eastAsia="Palatino Linotype" w:hAnsi="Palatino Linotype" w:cs="Palatino Linotype"/>
          <w:lang w:val="es-ES" w:eastAsia="es-ES"/>
        </w:rPr>
        <w:t xml:space="preserve"> desde el año 2022 y lo que se lleva hasta este momento así como la empresa que hizo las contrataciones.</w:t>
      </w:r>
    </w:p>
    <w:p w14:paraId="4EE7EAE7" w14:textId="77777777" w:rsidR="00A27BDA" w:rsidRPr="00A27BDA" w:rsidRDefault="00A27BDA" w:rsidP="003E4B9E">
      <w:pPr>
        <w:ind w:left="567" w:right="680"/>
        <w:jc w:val="both"/>
        <w:rPr>
          <w:rFonts w:ascii="Palatino Linotype" w:eastAsia="Palatino Linotype" w:hAnsi="Palatino Linotype" w:cs="Palatino Linotype"/>
          <w:lang w:val="es-ES" w:eastAsia="es-ES"/>
        </w:rPr>
      </w:pPr>
    </w:p>
    <w:p w14:paraId="322B8479" w14:textId="77777777" w:rsidR="00A27BDA" w:rsidRPr="00A27BDA" w:rsidRDefault="00A27BDA" w:rsidP="003E4B9E">
      <w:pPr>
        <w:ind w:left="567" w:right="680"/>
        <w:jc w:val="both"/>
        <w:rPr>
          <w:rFonts w:ascii="Palatino Linotype" w:eastAsia="Palatino Linotype" w:hAnsi="Palatino Linotype" w:cs="Palatino Linotype"/>
          <w:lang w:val="es-ES" w:eastAsia="es-ES"/>
        </w:rPr>
      </w:pPr>
      <w:r w:rsidRPr="00A27BDA">
        <w:rPr>
          <w:rFonts w:ascii="Palatino Linotype" w:eastAsia="Palatino Linotype" w:hAnsi="Palatino Linotype" w:cs="Palatino Linotype"/>
          <w:lang w:val="es-ES" w:eastAsia="es-ES"/>
        </w:rPr>
        <w:t xml:space="preserve"> 3. Con cuántos vehículos cuenta la Secretaría (la lista de los mismos), cuántos de ellos son propios y cuántos están bajo el esquema de arrendamiento, para estos últimos, qué empresa o empresas son las que prestan el servicio del arrendamiento. </w:t>
      </w:r>
    </w:p>
    <w:p w14:paraId="0DEE8690" w14:textId="77777777" w:rsidR="00A27BDA" w:rsidRPr="00A27BDA" w:rsidRDefault="00A27BDA" w:rsidP="003E4B9E">
      <w:pPr>
        <w:ind w:left="567" w:right="680"/>
        <w:jc w:val="both"/>
        <w:rPr>
          <w:rFonts w:ascii="Palatino Linotype" w:eastAsia="Palatino Linotype" w:hAnsi="Palatino Linotype" w:cs="Palatino Linotype"/>
          <w:lang w:val="es-ES" w:eastAsia="es-ES"/>
        </w:rPr>
      </w:pPr>
    </w:p>
    <w:p w14:paraId="7F60E246" w14:textId="77777777" w:rsidR="00A27BDA" w:rsidRDefault="00A27BDA" w:rsidP="003E4B9E">
      <w:pPr>
        <w:ind w:left="567" w:right="680"/>
        <w:jc w:val="both"/>
        <w:rPr>
          <w:rFonts w:ascii="Palatino Linotype" w:eastAsia="Palatino Linotype" w:hAnsi="Palatino Linotype" w:cs="Palatino Linotype"/>
          <w:lang w:val="es-ES" w:eastAsia="es-ES"/>
        </w:rPr>
      </w:pPr>
      <w:r w:rsidRPr="00A27BDA">
        <w:rPr>
          <w:rFonts w:ascii="Palatino Linotype" w:eastAsia="Palatino Linotype" w:hAnsi="Palatino Linotype" w:cs="Palatino Linotype"/>
          <w:lang w:val="es-ES" w:eastAsia="es-ES"/>
        </w:rPr>
        <w:t>4. Se me informe sobre los equipos de cómputo, impresoras, multifuncionales, cuántos son propios y cuántos arrendados y sobre este último, qué empresa o empresas son las que prestan el servicio del arrendamiento.</w:t>
      </w:r>
    </w:p>
    <w:p w14:paraId="6E103A55" w14:textId="77777777" w:rsidR="003E4B9E" w:rsidRPr="00A27BDA" w:rsidRDefault="003E4B9E" w:rsidP="003E4B9E">
      <w:pPr>
        <w:ind w:left="567" w:right="680"/>
        <w:jc w:val="both"/>
        <w:rPr>
          <w:rFonts w:ascii="Palatino Linotype" w:eastAsia="Palatino Linotype" w:hAnsi="Palatino Linotype" w:cs="Palatino Linotype"/>
          <w:lang w:val="es-ES" w:eastAsia="es-ES"/>
        </w:rPr>
      </w:pPr>
    </w:p>
    <w:p w14:paraId="12ACF963" w14:textId="42D5A053" w:rsidR="00A27BDA" w:rsidRPr="00A27BDA" w:rsidRDefault="00A27BDA" w:rsidP="003E4B9E">
      <w:pPr>
        <w:ind w:left="567" w:right="680"/>
        <w:jc w:val="both"/>
        <w:rPr>
          <w:rFonts w:ascii="Palatino Linotype" w:eastAsia="Palatino Linotype" w:hAnsi="Palatino Linotype" w:cs="Palatino Linotype"/>
          <w:lang w:val="es-ES" w:eastAsia="es-ES"/>
        </w:rPr>
      </w:pPr>
      <w:r w:rsidRPr="00A27BDA">
        <w:rPr>
          <w:rFonts w:ascii="Palatino Linotype" w:eastAsia="Palatino Linotype" w:hAnsi="Palatino Linotype" w:cs="Palatino Linotype"/>
          <w:lang w:val="es-ES" w:eastAsia="es-ES"/>
        </w:rPr>
        <w:t xml:space="preserve"> 5. Anexar el capítulo 4000 del presupuesto de ingresos y egresos 2021, 2022 y 2023 de esta Secretaría.</w:t>
      </w:r>
    </w:p>
    <w:p w14:paraId="3201853A" w14:textId="77777777" w:rsidR="00A27BDA" w:rsidRPr="00A27BDA" w:rsidRDefault="00A27BDA" w:rsidP="003E4B9E">
      <w:pPr>
        <w:ind w:left="567" w:right="680"/>
        <w:jc w:val="both"/>
        <w:rPr>
          <w:rFonts w:ascii="Palatino Linotype" w:eastAsia="Palatino Linotype" w:hAnsi="Palatino Linotype" w:cs="Palatino Linotype"/>
          <w:lang w:val="es-ES" w:eastAsia="es-ES"/>
        </w:rPr>
      </w:pPr>
    </w:p>
    <w:p w14:paraId="74C8E3AD" w14:textId="10E811DA" w:rsidR="00A27BDA" w:rsidRPr="00A27BDA" w:rsidRDefault="00A27BDA" w:rsidP="003E4B9E">
      <w:pPr>
        <w:ind w:left="567" w:right="680"/>
        <w:jc w:val="both"/>
        <w:rPr>
          <w:rFonts w:ascii="Palatino Linotype" w:eastAsia="Palatino Linotype" w:hAnsi="Palatino Linotype" w:cs="Palatino Linotype"/>
          <w:lang w:val="es-ES" w:eastAsia="es-ES"/>
        </w:rPr>
      </w:pPr>
      <w:r w:rsidRPr="00A27BDA">
        <w:rPr>
          <w:rFonts w:ascii="Palatino Linotype" w:eastAsia="Palatino Linotype" w:hAnsi="Palatino Linotype" w:cs="Palatino Linotype"/>
          <w:lang w:val="es-ES" w:eastAsia="es-ES"/>
        </w:rPr>
        <w:t xml:space="preserve"> 6. Se me entregue el padrón de beneficiarios de todos los programas sociales que maneja la Secretaría.</w:t>
      </w:r>
    </w:p>
    <w:p w14:paraId="58DCAE16" w14:textId="117B9AAA" w:rsidR="00A27BDA" w:rsidRDefault="00A27BDA" w:rsidP="00A27BDA">
      <w:pPr>
        <w:pStyle w:val="Prrafodelista"/>
        <w:spacing w:line="360" w:lineRule="auto"/>
        <w:ind w:right="49"/>
        <w:jc w:val="center"/>
        <w:rPr>
          <w:rFonts w:ascii="Palatino Linotype" w:eastAsia="Palatino Linotype" w:hAnsi="Palatino Linotype" w:cs="Palatino Linotype"/>
          <w:i/>
          <w:lang w:val="es-ES" w:eastAsia="es-ES"/>
        </w:rPr>
      </w:pPr>
    </w:p>
    <w:p w14:paraId="250F674C" w14:textId="77777777" w:rsidR="00A27BDA" w:rsidRPr="00215718" w:rsidRDefault="00A27BDA" w:rsidP="00A27BDA">
      <w:pPr>
        <w:pStyle w:val="Prrafodelista"/>
        <w:spacing w:line="360" w:lineRule="auto"/>
        <w:ind w:right="49"/>
        <w:jc w:val="center"/>
        <w:rPr>
          <w:rFonts w:ascii="Palatino Linotype" w:eastAsia="Palatino Linotype" w:hAnsi="Palatino Linotype" w:cs="Palatino Linotype"/>
          <w:i/>
          <w:lang w:val="es-ES" w:eastAsia="es-ES"/>
        </w:rPr>
      </w:pPr>
    </w:p>
    <w:p w14:paraId="5AFA9843" w14:textId="5762C4FF" w:rsidR="00A27BDA" w:rsidRPr="00215718" w:rsidRDefault="00A27BDA" w:rsidP="00A27BDA">
      <w:pPr>
        <w:numPr>
          <w:ilvl w:val="0"/>
          <w:numId w:val="1"/>
        </w:numPr>
        <w:spacing w:line="360" w:lineRule="auto"/>
        <w:ind w:left="0" w:right="49" w:firstLine="0"/>
        <w:contextualSpacing/>
        <w:jc w:val="both"/>
        <w:rPr>
          <w:rFonts w:ascii="Palatino Linotype" w:hAnsi="Palatino Linotype"/>
          <w:lang w:val="es-ES_tradnl" w:eastAsia="es-ES"/>
        </w:rPr>
      </w:pPr>
      <w:r w:rsidRPr="00215718">
        <w:rPr>
          <w:rFonts w:ascii="Palatino Linotype" w:hAnsi="Palatino Linotype"/>
          <w:lang w:val="es-ES_tradnl" w:eastAsia="es-ES"/>
        </w:rPr>
        <w:t xml:space="preserve">En respuesta el </w:t>
      </w:r>
      <w:r w:rsidRPr="00215718">
        <w:rPr>
          <w:rFonts w:ascii="Palatino Linotype" w:hAnsi="Palatino Linotype"/>
          <w:b/>
          <w:lang w:val="es-ES_tradnl" w:eastAsia="es-ES"/>
        </w:rPr>
        <w:t xml:space="preserve">SUJETO OBLIGADO </w:t>
      </w:r>
      <w:r>
        <w:rPr>
          <w:rFonts w:ascii="Palatino Linotype" w:hAnsi="Palatino Linotype"/>
          <w:lang w:val="es-ES_tradnl" w:eastAsia="es-ES"/>
        </w:rPr>
        <w:t>remitió la información que ya sido plasmada en el numeral dos del presente proyecto</w:t>
      </w:r>
    </w:p>
    <w:p w14:paraId="5AB03162" w14:textId="77777777" w:rsidR="00A27BDA" w:rsidRPr="00215718" w:rsidRDefault="00A27BDA" w:rsidP="00A27BDA">
      <w:pPr>
        <w:spacing w:line="360" w:lineRule="auto"/>
        <w:contextualSpacing/>
        <w:jc w:val="both"/>
        <w:rPr>
          <w:rFonts w:ascii="Palatino Linotype" w:hAnsi="Palatino Linotype"/>
          <w:lang w:val="es-ES_tradnl" w:eastAsia="es-ES"/>
        </w:rPr>
      </w:pPr>
    </w:p>
    <w:p w14:paraId="7CFD3CEA" w14:textId="77777777" w:rsidR="00A27BDA" w:rsidRPr="00A27BDA" w:rsidRDefault="00A27BDA" w:rsidP="00A27BDA">
      <w:pPr>
        <w:numPr>
          <w:ilvl w:val="0"/>
          <w:numId w:val="1"/>
        </w:numPr>
        <w:spacing w:line="360" w:lineRule="auto"/>
        <w:ind w:left="0" w:right="49" w:firstLine="0"/>
        <w:contextualSpacing/>
        <w:jc w:val="both"/>
        <w:rPr>
          <w:rFonts w:ascii="Palatino Linotype" w:eastAsiaTheme="majorEastAsia" w:hAnsi="Palatino Linotype" w:cstheme="majorBidi"/>
          <w:i/>
          <w:lang w:eastAsia="es-ES"/>
        </w:rPr>
      </w:pPr>
      <w:r w:rsidRPr="00215718">
        <w:rPr>
          <w:rFonts w:ascii="Palatino Linotype" w:hAnsi="Palatino Linotype"/>
          <w:lang w:val="es-ES_tradnl" w:eastAsia="es-ES"/>
        </w:rPr>
        <w:t xml:space="preserve">Inconforme con lo anterior, el ahora </w:t>
      </w:r>
      <w:r w:rsidRPr="00215718">
        <w:rPr>
          <w:rFonts w:ascii="Palatino Linotype" w:hAnsi="Palatino Linotype"/>
          <w:b/>
          <w:lang w:val="es-ES_tradnl" w:eastAsia="es-ES"/>
        </w:rPr>
        <w:t xml:space="preserve">RECURRENTE </w:t>
      </w:r>
      <w:r w:rsidRPr="00215718">
        <w:rPr>
          <w:rFonts w:ascii="Palatino Linotype" w:hAnsi="Palatino Linotype"/>
          <w:lang w:val="es-ES_tradnl" w:eastAsia="es-ES"/>
        </w:rPr>
        <w:t>interpuso Recurso de Revisión arguyendo como</w:t>
      </w:r>
      <w:r>
        <w:rPr>
          <w:rFonts w:ascii="Palatino Linotype" w:eastAsiaTheme="minorEastAsia" w:hAnsi="Palatino Linotype"/>
          <w:b/>
          <w:lang w:val="es-ES_tradnl" w:eastAsia="es-ES"/>
        </w:rPr>
        <w:t>:</w:t>
      </w:r>
    </w:p>
    <w:p w14:paraId="76E41862" w14:textId="77777777" w:rsidR="00A27BDA" w:rsidRDefault="00A27BDA" w:rsidP="00A27BDA">
      <w:pPr>
        <w:pStyle w:val="Prrafodelista"/>
        <w:rPr>
          <w:rFonts w:ascii="Palatino Linotype" w:eastAsiaTheme="majorEastAsia" w:hAnsi="Palatino Linotype" w:cstheme="majorBidi"/>
          <w:i/>
          <w:lang w:eastAsia="es-ES"/>
        </w:rPr>
      </w:pPr>
    </w:p>
    <w:p w14:paraId="27885E4A" w14:textId="77777777" w:rsidR="00A27BDA" w:rsidRPr="0009636B" w:rsidRDefault="00A27BDA" w:rsidP="00A27BDA">
      <w:pPr>
        <w:pStyle w:val="Prrafodelista"/>
        <w:numPr>
          <w:ilvl w:val="0"/>
          <w:numId w:val="28"/>
        </w:numPr>
        <w:spacing w:line="276" w:lineRule="auto"/>
        <w:ind w:left="709" w:right="567"/>
        <w:jc w:val="both"/>
        <w:rPr>
          <w:rFonts w:ascii="Palatino Linotype" w:hAnsi="Palatino Linotype"/>
          <w:i/>
        </w:rPr>
      </w:pPr>
      <w:r w:rsidRPr="0009636B">
        <w:rPr>
          <w:rFonts w:ascii="Palatino Linotype" w:eastAsiaTheme="minorEastAsia" w:hAnsi="Palatino Linotype"/>
          <w:b/>
          <w:lang w:val="es-ES_tradnl" w:eastAsia="es-ES"/>
        </w:rPr>
        <w:t>Acto impugnado</w:t>
      </w:r>
      <w:r w:rsidRPr="0009636B">
        <w:rPr>
          <w:rFonts w:ascii="Palatino Linotype" w:eastAsiaTheme="minorEastAsia" w:hAnsi="Palatino Linotype"/>
          <w:b/>
          <w:i/>
          <w:lang w:val="es-ES_tradnl" w:eastAsia="es-ES"/>
        </w:rPr>
        <w:t>:</w:t>
      </w:r>
      <w:r w:rsidRPr="0009636B">
        <w:rPr>
          <w:rFonts w:ascii="Palatino Linotype" w:hAnsi="Palatino Linotype"/>
          <w:i/>
        </w:rPr>
        <w:t xml:space="preserve"> “La respuesta a la solicitud de información con Folio: 00113/ST/IP/2023”(Sic) </w:t>
      </w:r>
    </w:p>
    <w:p w14:paraId="35960BEF" w14:textId="77777777" w:rsidR="00A27BDA" w:rsidRPr="0009636B" w:rsidRDefault="00A27BDA" w:rsidP="00A27BDA">
      <w:pPr>
        <w:spacing w:line="276" w:lineRule="auto"/>
        <w:ind w:left="709" w:right="567"/>
        <w:contextualSpacing/>
        <w:jc w:val="both"/>
        <w:rPr>
          <w:rFonts w:ascii="Palatino Linotype" w:eastAsia="Calibri" w:hAnsi="Palatino Linotype" w:cs="Arial"/>
          <w:i/>
          <w:lang w:val="es-ES" w:eastAsia="es-ES"/>
        </w:rPr>
      </w:pPr>
    </w:p>
    <w:p w14:paraId="58549B80" w14:textId="77777777" w:rsidR="00A27BDA" w:rsidRPr="0009636B" w:rsidRDefault="00A27BDA" w:rsidP="00A27BDA">
      <w:pPr>
        <w:pStyle w:val="Prrafodelista"/>
        <w:numPr>
          <w:ilvl w:val="0"/>
          <w:numId w:val="28"/>
        </w:numPr>
        <w:spacing w:line="276" w:lineRule="auto"/>
        <w:ind w:left="709" w:right="567"/>
        <w:jc w:val="both"/>
        <w:rPr>
          <w:rFonts w:ascii="Palatino Linotype" w:eastAsia="Calibri" w:hAnsi="Palatino Linotype" w:cs="Arial"/>
          <w:i/>
          <w:lang w:val="es-ES" w:eastAsia="es-ES"/>
        </w:rPr>
      </w:pPr>
      <w:r w:rsidRPr="0009636B">
        <w:rPr>
          <w:rFonts w:ascii="Palatino Linotype" w:eastAsiaTheme="minorEastAsia" w:hAnsi="Palatino Linotype"/>
          <w:b/>
          <w:lang w:val="es-ES_tradnl" w:eastAsia="es-ES"/>
        </w:rPr>
        <w:t>Razones o Motivos de inconformidad:</w:t>
      </w:r>
      <w:r w:rsidRPr="0009636B">
        <w:rPr>
          <w:rFonts w:ascii="Palatino Linotype" w:eastAsiaTheme="majorEastAsia" w:hAnsi="Palatino Linotype" w:cstheme="majorBidi"/>
          <w:b/>
          <w:lang w:val="es-ES" w:eastAsia="es-ES"/>
        </w:rPr>
        <w:t xml:space="preserve"> </w:t>
      </w:r>
      <w:r w:rsidRPr="0009636B">
        <w:rPr>
          <w:rFonts w:ascii="Palatino Linotype" w:eastAsiaTheme="majorEastAsia" w:hAnsi="Palatino Linotype" w:cstheme="majorBidi"/>
          <w:i/>
          <w:lang w:val="es-ES" w:eastAsia="es-ES"/>
        </w:rPr>
        <w:t>“</w:t>
      </w:r>
      <w:r w:rsidRPr="0009636B">
        <w:rPr>
          <w:rFonts w:ascii="Palatino Linotype" w:eastAsiaTheme="majorEastAsia" w:hAnsi="Palatino Linotype" w:cstheme="majorBidi"/>
          <w:i/>
          <w:lang w:eastAsia="es-ES"/>
        </w:rPr>
        <w:t xml:space="preserve">Acerca del capítulo 4000 se envían ligas para consulta, al igual que en lo referente a los programas sociales que maneja la secretaría, sin embargo, la obligación del Sujeto Obligado, es presentar la información, pues, cuando se revisa de la manera en que se indica, no se encuentra como le fue solicitada. Incluso, en el caso de del padrón de beneficiarios, se envían ligas que cuando se consultan, aparece que no existen. Aparece la siguiente leyenda en el navegador: (El archivo que solicitaste no existe. Asegúrate de que tienes la dirección URL correcta y de que el archivo existe).” </w:t>
      </w:r>
      <w:r w:rsidRPr="0009636B">
        <w:rPr>
          <w:rFonts w:ascii="Palatino Linotype" w:hAnsi="Palatino Linotype"/>
          <w:i/>
        </w:rPr>
        <w:t>(Sic)</w:t>
      </w:r>
    </w:p>
    <w:p w14:paraId="6311B20C" w14:textId="40DE68DF" w:rsidR="00A27BDA" w:rsidRPr="0064031A" w:rsidRDefault="00A27BDA" w:rsidP="00A27BDA">
      <w:pPr>
        <w:spacing w:line="360" w:lineRule="auto"/>
        <w:ind w:right="49"/>
        <w:contextualSpacing/>
        <w:jc w:val="both"/>
        <w:rPr>
          <w:rFonts w:ascii="Palatino Linotype" w:eastAsiaTheme="majorEastAsia" w:hAnsi="Palatino Linotype" w:cstheme="majorBidi"/>
          <w:i/>
          <w:lang w:eastAsia="es-ES"/>
        </w:rPr>
      </w:pPr>
      <w:r w:rsidRPr="00914DC3">
        <w:rPr>
          <w:rFonts w:ascii="Palatino Linotype" w:eastAsiaTheme="majorEastAsia" w:hAnsi="Palatino Linotype" w:cstheme="majorBidi"/>
          <w:i/>
          <w:lang w:eastAsia="es-ES"/>
        </w:rPr>
        <w:t xml:space="preserve"> </w:t>
      </w:r>
    </w:p>
    <w:p w14:paraId="2F6A1804" w14:textId="4CACBCEC" w:rsidR="00A27BDA" w:rsidRDefault="00A27BDA" w:rsidP="00A27BDA">
      <w:pPr>
        <w:numPr>
          <w:ilvl w:val="0"/>
          <w:numId w:val="1"/>
        </w:numPr>
        <w:spacing w:line="360" w:lineRule="auto"/>
        <w:ind w:left="0" w:right="49" w:firstLine="0"/>
        <w:contextualSpacing/>
        <w:jc w:val="both"/>
        <w:rPr>
          <w:rFonts w:ascii="Palatino Linotype" w:eastAsia="MS Mincho" w:hAnsi="Palatino Linotype" w:cs="Arial"/>
        </w:rPr>
      </w:pPr>
      <w:r>
        <w:rPr>
          <w:rFonts w:ascii="Palatino Linotype" w:eastAsia="MS Mincho" w:hAnsi="Palatino Linotype" w:cs="Arial"/>
        </w:rPr>
        <w:lastRenderedPageBreak/>
        <w:t xml:space="preserve">En la etapa de manifestaciones, el </w:t>
      </w:r>
      <w:r>
        <w:rPr>
          <w:rFonts w:ascii="Palatino Linotype" w:eastAsia="MS Mincho" w:hAnsi="Palatino Linotype" w:cs="Arial"/>
          <w:b/>
        </w:rPr>
        <w:t xml:space="preserve">SUJETO OBLIGADO </w:t>
      </w:r>
      <w:r>
        <w:rPr>
          <w:rFonts w:ascii="Palatino Linotype" w:eastAsia="MS Mincho" w:hAnsi="Palatino Linotype" w:cs="Arial"/>
        </w:rPr>
        <w:t>a través de su informe justificado remitió los archivos que ya han sido referidos en el numeral seis del presente proyecto</w:t>
      </w:r>
    </w:p>
    <w:p w14:paraId="19D897E2" w14:textId="77777777" w:rsidR="00A27BDA" w:rsidRDefault="00A27BDA" w:rsidP="00A27BDA">
      <w:pPr>
        <w:spacing w:line="360" w:lineRule="auto"/>
        <w:ind w:right="49"/>
        <w:contextualSpacing/>
        <w:jc w:val="both"/>
        <w:rPr>
          <w:rFonts w:ascii="Palatino Linotype" w:eastAsia="MS Mincho" w:hAnsi="Palatino Linotype" w:cs="Arial"/>
        </w:rPr>
      </w:pPr>
    </w:p>
    <w:p w14:paraId="38E861E2" w14:textId="77777777" w:rsidR="00A27BDA" w:rsidRPr="00215718" w:rsidRDefault="00A27BDA" w:rsidP="00A27BDA">
      <w:pPr>
        <w:numPr>
          <w:ilvl w:val="0"/>
          <w:numId w:val="1"/>
        </w:numPr>
        <w:spacing w:line="360" w:lineRule="auto"/>
        <w:ind w:left="0" w:right="49" w:firstLine="0"/>
        <w:contextualSpacing/>
        <w:jc w:val="both"/>
        <w:rPr>
          <w:rFonts w:ascii="Palatino Linotype" w:eastAsia="MS Mincho" w:hAnsi="Palatino Linotype" w:cs="Arial"/>
        </w:rPr>
      </w:pPr>
      <w:r w:rsidRPr="00215718">
        <w:rPr>
          <w:rFonts w:ascii="Palatino Linotype" w:eastAsia="MS Mincho" w:hAnsi="Palatino Linotype" w:cs="Arial"/>
        </w:rPr>
        <w:t xml:space="preserve">En </w:t>
      </w:r>
      <w:r w:rsidRPr="00215718">
        <w:rPr>
          <w:rFonts w:ascii="Palatino Linotype" w:hAnsi="Palatino Linotype" w:cs="Arial"/>
        </w:rPr>
        <w:t xml:space="preserve">dichas condiciones, la </w:t>
      </w:r>
      <w:r w:rsidRPr="00215718">
        <w:rPr>
          <w:rFonts w:ascii="Palatino Linotype" w:hAnsi="Palatino Linotype" w:cs="Arial"/>
          <w:i/>
        </w:rPr>
        <w:t>Litis</w:t>
      </w:r>
      <w:r w:rsidRPr="00215718">
        <w:rPr>
          <w:rFonts w:ascii="Palatino Linotype" w:hAnsi="Palatino Linotype" w:cs="Arial"/>
        </w:rPr>
        <w:t xml:space="preserve"> a resolver en este recurso se circunscribe a determinar si </w:t>
      </w:r>
      <w:r w:rsidRPr="00215718">
        <w:rPr>
          <w:rFonts w:ascii="Palatino Linotype" w:eastAsia="MS Mincho" w:hAnsi="Palatino Linotype" w:cs="Arial"/>
        </w:rPr>
        <w:t>se actualiza la causal de procedencia prevista en el artículo 179, fracción</w:t>
      </w:r>
      <w:r w:rsidRPr="00215718">
        <w:rPr>
          <w:rFonts w:ascii="Palatino Linotype" w:eastAsia="MS Mincho" w:hAnsi="Palatino Linotype" w:cs="Arial"/>
          <w:b/>
        </w:rPr>
        <w:t xml:space="preserve"> </w:t>
      </w:r>
      <w:r>
        <w:rPr>
          <w:rFonts w:ascii="Palatino Linotype" w:eastAsia="MS Mincho" w:hAnsi="Palatino Linotype" w:cs="Arial"/>
          <w:b/>
        </w:rPr>
        <w:t xml:space="preserve">V </w:t>
      </w:r>
      <w:r w:rsidRPr="00215718">
        <w:rPr>
          <w:rFonts w:ascii="Palatino Linotype" w:eastAsia="MS Mincho" w:hAnsi="Palatino Linotype" w:cs="Arial"/>
        </w:rPr>
        <w:t xml:space="preserve">de la </w:t>
      </w:r>
      <w:r w:rsidRPr="00215718">
        <w:rPr>
          <w:rFonts w:ascii="Palatino Linotype" w:eastAsia="MS Mincho" w:hAnsi="Palatino Linotype" w:cs="Arial"/>
          <w:b/>
        </w:rPr>
        <w:t>Ley de Transparencia y Acceso a la Información Pública del Estado de México y Municipios</w:t>
      </w:r>
      <w:r w:rsidRPr="00215718">
        <w:rPr>
          <w:rFonts w:ascii="Palatino Linotype" w:eastAsia="MS Mincho" w:hAnsi="Palatino Linotype" w:cs="Arial"/>
        </w:rPr>
        <w:t xml:space="preserve">; </w:t>
      </w:r>
      <w:r w:rsidRPr="00215718">
        <w:rPr>
          <w:rFonts w:ascii="Palatino Linotype" w:hAnsi="Palatino Linotype" w:cs="Arial"/>
          <w:color w:val="000000" w:themeColor="text1"/>
          <w:lang w:val="es-ES"/>
        </w:rPr>
        <w:t xml:space="preserve">fracción que determina las hipótesis jurídica relativa a </w:t>
      </w:r>
      <w:r>
        <w:rPr>
          <w:rFonts w:ascii="Palatino Linotype" w:hAnsi="Palatino Linotype" w:cs="Arial"/>
          <w:color w:val="000000" w:themeColor="text1"/>
        </w:rPr>
        <w:t>l</w:t>
      </w:r>
      <w:r w:rsidRPr="0064031A">
        <w:rPr>
          <w:rFonts w:ascii="Palatino Linotype" w:hAnsi="Palatino Linotype" w:cs="Arial"/>
          <w:color w:val="000000" w:themeColor="text1"/>
        </w:rPr>
        <w:t xml:space="preserve">a entrega </w:t>
      </w:r>
      <w:r>
        <w:rPr>
          <w:rFonts w:ascii="Palatino Linotype" w:hAnsi="Palatino Linotype" w:cs="Arial"/>
          <w:color w:val="000000" w:themeColor="text1"/>
        </w:rPr>
        <w:t>de información incompleta</w:t>
      </w:r>
      <w:r w:rsidRPr="00215718">
        <w:rPr>
          <w:rFonts w:ascii="Palatino Linotype" w:hAnsi="Palatino Linotype" w:cs="Arial"/>
          <w:color w:val="000000" w:themeColor="text1"/>
          <w:lang w:val="es-ES"/>
        </w:rPr>
        <w:t xml:space="preserve">; </w:t>
      </w:r>
      <w:r w:rsidRPr="00215718">
        <w:rPr>
          <w:rFonts w:ascii="Palatino Linotype" w:eastAsia="MS Mincho" w:hAnsi="Palatino Linotype" w:cs="Arial"/>
        </w:rPr>
        <w:t xml:space="preserve">contexto del cual se dolió </w:t>
      </w:r>
      <w:r w:rsidRPr="00215718">
        <w:rPr>
          <w:rFonts w:ascii="Palatino Linotype" w:eastAsia="MS Mincho" w:hAnsi="Palatino Linotype" w:cs="Arial"/>
          <w:b/>
        </w:rPr>
        <w:t xml:space="preserve">EL RECURRENTE </w:t>
      </w:r>
      <w:r w:rsidRPr="00215718">
        <w:rPr>
          <w:rFonts w:ascii="Palatino Linotype" w:eastAsia="MS Mincho" w:hAnsi="Palatino Linotype" w:cs="Arial"/>
        </w:rPr>
        <w:t>al momento de interponer su inconformidad.</w:t>
      </w:r>
      <w:r w:rsidRPr="00215718">
        <w:rPr>
          <w:rFonts w:ascii="Palatino Linotype" w:hAnsi="Palatino Linotype" w:cs="Arial"/>
          <w:color w:val="000000" w:themeColor="text1"/>
          <w:lang w:val="es-ES"/>
        </w:rPr>
        <w:t xml:space="preserve"> De modo tal </w:t>
      </w:r>
      <w:r w:rsidRPr="00215718">
        <w:rPr>
          <w:rFonts w:ascii="Palatino Linotype" w:hAnsi="Palatino Linotype" w:cs="Arial"/>
          <w:color w:val="000000" w:themeColor="text1"/>
          <w:szCs w:val="23"/>
        </w:rPr>
        <w:t xml:space="preserve">que, el presente recurso de revisión se abocara en determinar si el </w:t>
      </w:r>
      <w:r w:rsidRPr="00215718">
        <w:rPr>
          <w:rFonts w:ascii="Palatino Linotype" w:hAnsi="Palatino Linotype" w:cs="Arial"/>
          <w:b/>
          <w:color w:val="000000" w:themeColor="text1"/>
          <w:szCs w:val="23"/>
        </w:rPr>
        <w:t>SUJETO</w:t>
      </w:r>
      <w:r w:rsidRPr="00215718">
        <w:rPr>
          <w:rFonts w:ascii="Palatino Linotype" w:hAnsi="Palatino Linotype" w:cs="Arial"/>
          <w:color w:val="000000" w:themeColor="text1"/>
          <w:szCs w:val="23"/>
        </w:rPr>
        <w:t xml:space="preserve"> </w:t>
      </w:r>
      <w:r w:rsidRPr="00215718">
        <w:rPr>
          <w:rFonts w:ascii="Palatino Linotype" w:hAnsi="Palatino Linotype" w:cs="Arial"/>
          <w:b/>
          <w:color w:val="000000" w:themeColor="text1"/>
          <w:szCs w:val="23"/>
        </w:rPr>
        <w:t>OBLIGADO</w:t>
      </w:r>
      <w:r w:rsidRPr="00215718">
        <w:rPr>
          <w:rFonts w:ascii="Palatino Linotype" w:hAnsi="Palatino Linotype" w:cs="Arial"/>
          <w:color w:val="000000" w:themeColor="text1"/>
          <w:szCs w:val="23"/>
        </w:rPr>
        <w:t xml:space="preserve"> con su respuesta ciertamente </w:t>
      </w:r>
      <w:r w:rsidRPr="00215718">
        <w:rPr>
          <w:rFonts w:ascii="Palatino Linotype" w:hAnsi="Palatino Linotype"/>
          <w:color w:val="000000" w:themeColor="text1"/>
        </w:rPr>
        <w:t>actualiza la causal de procedencia</w:t>
      </w:r>
      <w:r w:rsidRPr="00215718">
        <w:rPr>
          <w:rFonts w:ascii="Palatino Linotype" w:hAnsi="Palatino Linotype"/>
          <w:b/>
          <w:color w:val="000000" w:themeColor="text1"/>
        </w:rPr>
        <w:t xml:space="preserve"> </w:t>
      </w:r>
      <w:r w:rsidRPr="00215718">
        <w:rPr>
          <w:rFonts w:ascii="Palatino Linotype" w:hAnsi="Palatino Linotype" w:cs="Arial"/>
          <w:color w:val="000000" w:themeColor="text1"/>
        </w:rPr>
        <w:t>antes señalada. Así como comprobar si la respuesta emitida resulta congruente e integral en términos del artículo 11 de la ley de la materia.</w:t>
      </w:r>
    </w:p>
    <w:p w14:paraId="45FFE7AE" w14:textId="77777777" w:rsidR="00A27BDA" w:rsidRPr="00215718" w:rsidRDefault="00A27BDA" w:rsidP="00A27BDA">
      <w:pPr>
        <w:pStyle w:val="Prrafodelista"/>
        <w:rPr>
          <w:rFonts w:ascii="Palatino Linotype" w:eastAsia="MS Mincho" w:hAnsi="Palatino Linotype" w:cs="Arial"/>
        </w:rPr>
      </w:pPr>
    </w:p>
    <w:p w14:paraId="0567CA1E" w14:textId="77777777" w:rsidR="00A27BDA" w:rsidRPr="00215718" w:rsidRDefault="00A27BDA" w:rsidP="00A27BDA">
      <w:pPr>
        <w:pStyle w:val="Ttulo2"/>
        <w:rPr>
          <w:rFonts w:ascii="Palatino Linotype" w:hAnsi="Palatino Linotype"/>
          <w:b/>
          <w:color w:val="000000" w:themeColor="text1"/>
          <w:sz w:val="24"/>
          <w:szCs w:val="24"/>
        </w:rPr>
      </w:pPr>
      <w:bookmarkStart w:id="9" w:name="_Toc495427545"/>
      <w:bookmarkStart w:id="10" w:name="_Toc23414596"/>
      <w:bookmarkStart w:id="11" w:name="_Toc34819433"/>
      <w:bookmarkStart w:id="12" w:name="_Toc51259589"/>
      <w:bookmarkStart w:id="13" w:name="_Toc83128582"/>
      <w:r w:rsidRPr="00215718">
        <w:rPr>
          <w:rFonts w:ascii="Palatino Linotype" w:hAnsi="Palatino Linotype"/>
          <w:b/>
          <w:color w:val="000000" w:themeColor="text1"/>
          <w:sz w:val="24"/>
          <w:szCs w:val="24"/>
        </w:rPr>
        <w:t>CUARTO. Del estudio y resolución del asunto.</w:t>
      </w:r>
      <w:bookmarkEnd w:id="9"/>
      <w:bookmarkEnd w:id="10"/>
      <w:bookmarkEnd w:id="11"/>
      <w:bookmarkEnd w:id="12"/>
      <w:bookmarkEnd w:id="13"/>
    </w:p>
    <w:p w14:paraId="79C19472" w14:textId="77777777" w:rsidR="00A27BDA" w:rsidRPr="00215718" w:rsidRDefault="00A27BDA" w:rsidP="00A27BDA">
      <w:pPr>
        <w:spacing w:line="360" w:lineRule="auto"/>
        <w:ind w:right="49"/>
        <w:contextualSpacing/>
        <w:jc w:val="both"/>
        <w:rPr>
          <w:rFonts w:ascii="Palatino Linotype" w:hAnsi="Palatino Linotype"/>
          <w:lang w:eastAsia="es-ES"/>
        </w:rPr>
      </w:pPr>
    </w:p>
    <w:p w14:paraId="1268D86C" w14:textId="77777777" w:rsidR="00A27BDA" w:rsidRPr="00215718" w:rsidRDefault="00A27BDA" w:rsidP="00A27BDA">
      <w:pPr>
        <w:numPr>
          <w:ilvl w:val="0"/>
          <w:numId w:val="1"/>
        </w:numPr>
        <w:spacing w:line="360" w:lineRule="auto"/>
        <w:ind w:left="0" w:right="49" w:firstLine="0"/>
        <w:contextualSpacing/>
        <w:jc w:val="both"/>
        <w:rPr>
          <w:rFonts w:ascii="Palatino Linotype" w:hAnsi="Palatino Linotype" w:cs="Arial"/>
          <w:i/>
        </w:rPr>
      </w:pPr>
      <w:r w:rsidRPr="00215718">
        <w:rPr>
          <w:rFonts w:ascii="Palatino Linotype" w:hAnsi="Palatino Linotype"/>
          <w:lang w:eastAsia="en-US"/>
        </w:rPr>
        <w:t xml:space="preserve">Acotada la </w:t>
      </w:r>
      <w:r w:rsidRPr="00215718">
        <w:rPr>
          <w:rFonts w:ascii="Palatino Linotype" w:hAnsi="Palatino Linotype"/>
          <w:i/>
          <w:lang w:eastAsia="en-US"/>
        </w:rPr>
        <w:t xml:space="preserve">Litis </w:t>
      </w:r>
      <w:r w:rsidRPr="00215718">
        <w:rPr>
          <w:rFonts w:ascii="Palatino Linotype" w:hAnsi="Palatino Linotype" w:cs="Arial"/>
          <w:szCs w:val="23"/>
        </w:rPr>
        <w:t xml:space="preserve">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215718">
        <w:rPr>
          <w:rFonts w:ascii="Palatino Linotype" w:eastAsia="Calibri" w:hAnsi="Palatino Linotype" w:cs="Arial"/>
          <w:b/>
          <w:lang w:val="es-ES"/>
        </w:rPr>
        <w:t>Ley de Transparencia y Acceso a la Información Pública del Estado de México y Municipios</w:t>
      </w:r>
      <w:r w:rsidRPr="00215718">
        <w:rPr>
          <w:rFonts w:ascii="Palatino Linotype" w:hAnsi="Palatino Linotype" w:cs="Arial"/>
          <w:lang w:val="es-ES"/>
        </w:rPr>
        <w:t>.</w:t>
      </w:r>
    </w:p>
    <w:p w14:paraId="5B435637" w14:textId="77777777" w:rsidR="00A27BDA" w:rsidRPr="00A03D45" w:rsidRDefault="00A27BDA" w:rsidP="00A27BDA">
      <w:pPr>
        <w:spacing w:line="360" w:lineRule="auto"/>
        <w:ind w:right="758"/>
        <w:jc w:val="both"/>
        <w:rPr>
          <w:rFonts w:ascii="Palatino Linotype" w:hAnsi="Palatino Linotype" w:cs="Arial"/>
          <w:b/>
          <w:i/>
        </w:rPr>
      </w:pPr>
    </w:p>
    <w:p w14:paraId="414F518C" w14:textId="77777777" w:rsidR="00A27BDA" w:rsidRPr="0064031A" w:rsidRDefault="00A27BDA" w:rsidP="00A27BDA">
      <w:pPr>
        <w:numPr>
          <w:ilvl w:val="0"/>
          <w:numId w:val="1"/>
        </w:numPr>
        <w:spacing w:line="360" w:lineRule="auto"/>
        <w:ind w:left="0" w:right="49" w:firstLine="0"/>
        <w:contextualSpacing/>
        <w:jc w:val="both"/>
        <w:rPr>
          <w:rFonts w:ascii="Palatino Linotype" w:hAnsi="Palatino Linotype"/>
          <w:color w:val="000000"/>
        </w:rPr>
      </w:pPr>
      <w:r w:rsidRPr="0064031A">
        <w:rPr>
          <w:rFonts w:ascii="Palatino Linotype" w:hAnsi="Palatino Linotype"/>
        </w:rPr>
        <w:lastRenderedPageBreak/>
        <w:t>Además de lo anterior, también es de</w:t>
      </w:r>
      <w:r w:rsidRPr="0064031A">
        <w:rPr>
          <w:rFonts w:ascii="Palatino Linotype" w:eastAsia="MS Mincho" w:hAnsi="Palatino Linotype"/>
          <w:color w:val="000000"/>
        </w:rPr>
        <w:t xml:space="preserve"> recordar q</w:t>
      </w:r>
      <w:r w:rsidRPr="0064031A">
        <w:rPr>
          <w:rFonts w:ascii="Palatino Linotype" w:hAnsi="Palatino Linotype"/>
          <w:color w:val="000000"/>
        </w:rPr>
        <w:t xml:space="preserve">ue el Derecho que tutela este Órgano Garante es la </w:t>
      </w:r>
      <w:r w:rsidRPr="0064031A">
        <w:rPr>
          <w:rFonts w:ascii="Palatino Linotype" w:hAnsi="Palatino Linotype" w:cs="Arial"/>
          <w:color w:val="000000" w:themeColor="text1"/>
        </w:rPr>
        <w:t xml:space="preserve"> </w:t>
      </w:r>
      <w:r w:rsidRPr="0064031A">
        <w:rPr>
          <w:rFonts w:ascii="Palatino Linotype" w:eastAsia="MS Mincho" w:hAnsi="Palatino Linotype"/>
          <w:i/>
        </w:rPr>
        <w:t>igualdad de oportunidades para recibir, buscar e impartir información</w:t>
      </w:r>
      <w:r w:rsidRPr="0064031A">
        <w:rPr>
          <w:rStyle w:val="Refdenotaalpie"/>
          <w:rFonts w:ascii="Palatino Linotype" w:eastAsia="MS Mincho" w:hAnsi="Palatino Linotype"/>
          <w:i/>
        </w:rPr>
        <w:footnoteReference w:id="1"/>
      </w:r>
      <w:r w:rsidRPr="0064031A">
        <w:rPr>
          <w:rFonts w:ascii="Palatino Linotype" w:eastAsia="MS Mincho" w:hAnsi="Palatino Linotype"/>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4031A">
        <w:rPr>
          <w:rStyle w:val="Refdenotaalpie"/>
          <w:rFonts w:ascii="Palatino Linotype" w:eastAsia="MS Mincho" w:hAnsi="Palatino Linotype"/>
        </w:rPr>
        <w:footnoteReference w:id="2"/>
      </w:r>
      <w:r w:rsidRPr="0064031A">
        <w:rPr>
          <w:rFonts w:ascii="Palatino Linotype" w:eastAsia="MS Mincho" w:hAnsi="Palatino Linotype"/>
          <w:i/>
        </w:rPr>
        <w:t xml:space="preserve"> </w:t>
      </w:r>
      <w:r w:rsidRPr="0064031A">
        <w:rPr>
          <w:rFonts w:ascii="Palatino Linotype" w:eastAsia="MS Mincho" w:hAnsi="Palatino Linotype"/>
        </w:rPr>
        <w:t xml:space="preserve">que se constituye como una herramienta fundamental para </w:t>
      </w:r>
      <w:r w:rsidRPr="0064031A">
        <w:rPr>
          <w:rFonts w:ascii="Palatino Linotype" w:eastAsia="MS Mincho" w:hAnsi="Palatino Linotype"/>
          <w:i/>
        </w:rPr>
        <w:t>ejercer control democrático de las gestiones estatales, de forma tal que puedan cuestionar, indagar y considerar si se está dando un adecuado cumplimiento de las funciones públicas,</w:t>
      </w:r>
      <w:r w:rsidRPr="0064031A">
        <w:rPr>
          <w:rStyle w:val="Refdenotaalpie"/>
          <w:rFonts w:ascii="Palatino Linotype" w:eastAsia="MS Mincho" w:hAnsi="Palatino Linotype"/>
          <w:i/>
        </w:rPr>
        <w:footnoteReference w:id="3"/>
      </w:r>
      <w:r w:rsidRPr="0064031A">
        <w:rPr>
          <w:rFonts w:ascii="Palatino Linotype" w:eastAsia="MS Mincho" w:hAnsi="Palatino Linotype"/>
        </w:rPr>
        <w:t>fomentando</w:t>
      </w:r>
      <w:r w:rsidRPr="0064031A">
        <w:rPr>
          <w:rFonts w:ascii="Palatino Linotype" w:eastAsia="MS Mincho" w:hAnsi="Palatino Linotype"/>
          <w:i/>
        </w:rPr>
        <w:t xml:space="preserve"> la transparencia de las actividades estatales y</w:t>
      </w:r>
      <w:r w:rsidRPr="0064031A">
        <w:rPr>
          <w:rFonts w:ascii="Palatino Linotype" w:eastAsia="MS Mincho" w:hAnsi="Palatino Linotype"/>
        </w:rPr>
        <w:t xml:space="preserve"> promoviendo</w:t>
      </w:r>
      <w:r w:rsidRPr="0064031A">
        <w:rPr>
          <w:rFonts w:ascii="Palatino Linotype" w:eastAsia="MS Mincho" w:hAnsi="Palatino Linotype"/>
          <w:i/>
        </w:rPr>
        <w:t xml:space="preserve"> la responsabilidad de los funcionarios sobre su gestión pública</w:t>
      </w:r>
      <w:r w:rsidRPr="0064031A">
        <w:rPr>
          <w:rStyle w:val="Refdenotaalpie"/>
          <w:rFonts w:ascii="Palatino Linotype" w:eastAsia="MS Mincho" w:hAnsi="Palatino Linotype"/>
          <w:i/>
        </w:rPr>
        <w:footnoteReference w:id="4"/>
      </w:r>
      <w:r w:rsidRPr="0064031A">
        <w:rPr>
          <w:rFonts w:ascii="Palatino Linotype" w:eastAsia="MS Mincho" w:hAnsi="Palatino Linotype"/>
          <w:i/>
        </w:rPr>
        <w:t xml:space="preserve"> </w:t>
      </w:r>
      <w:r w:rsidRPr="0064031A">
        <w:rPr>
          <w:rFonts w:ascii="Palatino Linotype" w:eastAsia="MS Mincho" w:hAnsi="Palatino Linotype"/>
        </w:rPr>
        <w:t>que permite</w:t>
      </w:r>
      <w:r w:rsidRPr="0064031A">
        <w:rPr>
          <w:rFonts w:ascii="Palatino Linotype" w:eastAsia="MS Mincho" w:hAnsi="Palatino Linotype"/>
          <w:i/>
        </w:rPr>
        <w:t xml:space="preserve"> saber qué están haciendo los gobiernos por sus pueblos, sin lo cual la verdad languidecería y la participación en el gobierno permanecería fragmentada.</w:t>
      </w:r>
      <w:r w:rsidRPr="0064031A">
        <w:rPr>
          <w:rStyle w:val="Refdenotaalpie"/>
          <w:rFonts w:ascii="Palatino Linotype" w:eastAsia="MS Mincho" w:hAnsi="Palatino Linotype"/>
          <w:i/>
        </w:rPr>
        <w:footnoteReference w:id="5"/>
      </w:r>
      <w:r w:rsidRPr="0064031A">
        <w:rPr>
          <w:rFonts w:ascii="Palatino Linotype" w:eastAsia="MS Mincho" w:hAnsi="Palatino Linotype"/>
        </w:rPr>
        <w:t xml:space="preserve"> ” </w:t>
      </w:r>
    </w:p>
    <w:p w14:paraId="1AF85256" w14:textId="77777777" w:rsidR="00A27BDA" w:rsidRPr="00215718" w:rsidRDefault="00A27BDA" w:rsidP="00A27BDA">
      <w:pPr>
        <w:pStyle w:val="Prrafodelista"/>
        <w:spacing w:line="360" w:lineRule="auto"/>
        <w:ind w:left="0"/>
        <w:jc w:val="both"/>
        <w:rPr>
          <w:rFonts w:ascii="Palatino Linotype" w:hAnsi="Palatino Linotype"/>
          <w:color w:val="000000"/>
        </w:rPr>
      </w:pPr>
    </w:p>
    <w:p w14:paraId="437B64FD" w14:textId="77777777" w:rsidR="00A27BDA" w:rsidRPr="00215718" w:rsidRDefault="00A27BDA" w:rsidP="00A27BDA">
      <w:pPr>
        <w:numPr>
          <w:ilvl w:val="0"/>
          <w:numId w:val="1"/>
        </w:numPr>
        <w:spacing w:line="360" w:lineRule="auto"/>
        <w:ind w:left="0" w:right="49" w:firstLine="0"/>
        <w:contextualSpacing/>
        <w:jc w:val="both"/>
        <w:rPr>
          <w:rFonts w:ascii="Palatino Linotype" w:hAnsi="Palatino Linotype" w:cs="Arial"/>
          <w:i/>
          <w:color w:val="000000" w:themeColor="text1"/>
        </w:rPr>
      </w:pPr>
      <w:r w:rsidRPr="00215718">
        <w:rPr>
          <w:rFonts w:ascii="Palatino Linotype" w:hAnsi="Palatino Linotype" w:cs="Arial"/>
        </w:rPr>
        <w:t xml:space="preserve">En ese sentido, para entender los alcances de la información pública se considera importante citar el criterio </w:t>
      </w:r>
      <w:r w:rsidRPr="00215718">
        <w:rPr>
          <w:rFonts w:ascii="Palatino Linotype" w:hAnsi="Palatino Linotype" w:cs="Arial"/>
          <w:bCs/>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215718">
        <w:rPr>
          <w:rFonts w:ascii="Palatino Linotype" w:hAnsi="Palatino Linotype" w:cs="Arial"/>
        </w:rPr>
        <w:t>cuyo rubro y texto dispone:</w:t>
      </w:r>
    </w:p>
    <w:p w14:paraId="6FDE1D24" w14:textId="77777777" w:rsidR="00A27BDA" w:rsidRPr="00215718" w:rsidRDefault="00A27BDA" w:rsidP="00A27BDA">
      <w:pPr>
        <w:pStyle w:val="Prrafodelista"/>
        <w:autoSpaceDE w:val="0"/>
        <w:autoSpaceDN w:val="0"/>
        <w:adjustRightInd w:val="0"/>
        <w:spacing w:line="360" w:lineRule="auto"/>
        <w:ind w:left="0"/>
        <w:jc w:val="both"/>
        <w:rPr>
          <w:rFonts w:ascii="Palatino Linotype" w:hAnsi="Palatino Linotype" w:cs="Arial"/>
        </w:rPr>
      </w:pPr>
    </w:p>
    <w:p w14:paraId="3710E91C" w14:textId="77777777" w:rsidR="00A27BDA" w:rsidRPr="00215718" w:rsidRDefault="00A27BDA" w:rsidP="00A27BDA">
      <w:pPr>
        <w:autoSpaceDE w:val="0"/>
        <w:autoSpaceDN w:val="0"/>
        <w:adjustRightInd w:val="0"/>
        <w:spacing w:line="360" w:lineRule="auto"/>
        <w:ind w:left="567" w:right="567"/>
        <w:jc w:val="both"/>
        <w:rPr>
          <w:rFonts w:ascii="Palatino Linotype" w:hAnsi="Palatino Linotype" w:cs="Arial"/>
          <w:b/>
          <w:i/>
        </w:rPr>
      </w:pPr>
      <w:r w:rsidRPr="00215718">
        <w:rPr>
          <w:rFonts w:ascii="Palatino Linotype" w:hAnsi="Palatino Linotype" w:cs="Arial"/>
          <w:b/>
          <w:i/>
        </w:rPr>
        <w:t>“CRITERIO 0002-11</w:t>
      </w:r>
    </w:p>
    <w:p w14:paraId="1ECBBAE7" w14:textId="77777777" w:rsidR="00A27BDA" w:rsidRPr="00215718" w:rsidRDefault="00A27BDA" w:rsidP="00A27BDA">
      <w:pPr>
        <w:autoSpaceDE w:val="0"/>
        <w:autoSpaceDN w:val="0"/>
        <w:adjustRightInd w:val="0"/>
        <w:spacing w:line="360" w:lineRule="auto"/>
        <w:ind w:left="567" w:right="567"/>
        <w:jc w:val="both"/>
        <w:rPr>
          <w:rFonts w:ascii="Palatino Linotype" w:hAnsi="Palatino Linotype" w:cs="Arial"/>
          <w:i/>
        </w:rPr>
      </w:pPr>
      <w:r w:rsidRPr="00215718">
        <w:rPr>
          <w:rFonts w:ascii="Palatino Linotype" w:hAnsi="Palatino Linotype" w:cs="Arial"/>
          <w:b/>
          <w:i/>
        </w:rPr>
        <w:t xml:space="preserve">INFORMACIÓN PÚBLICA, CONCEPTO DE, EN MATERIA DE TRANSPARENCIA. INTERPRETACIÓN TEMÁTICA DE LOS ARTÍCULOS 2, FRACCIÓN </w:t>
      </w:r>
      <w:r w:rsidRPr="00215718">
        <w:rPr>
          <w:rFonts w:ascii="Palatino Linotype" w:hAnsi="Palatino Linotype" w:cs="Arial"/>
          <w:b/>
          <w:bCs/>
          <w:i/>
        </w:rPr>
        <w:t xml:space="preserve">V, XV, Y XVI, </w:t>
      </w:r>
      <w:r w:rsidRPr="00215718">
        <w:rPr>
          <w:rFonts w:ascii="Palatino Linotype" w:hAnsi="Palatino Linotype" w:cs="Arial"/>
          <w:b/>
          <w:i/>
        </w:rPr>
        <w:t>3, 4,11 Y 41.</w:t>
      </w:r>
      <w:r w:rsidRPr="00215718">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8CE00B2" w14:textId="77777777" w:rsidR="00A27BDA" w:rsidRPr="00215718" w:rsidRDefault="00A27BDA" w:rsidP="00A27BDA">
      <w:pPr>
        <w:autoSpaceDE w:val="0"/>
        <w:autoSpaceDN w:val="0"/>
        <w:adjustRightInd w:val="0"/>
        <w:spacing w:line="360" w:lineRule="auto"/>
        <w:ind w:left="567" w:right="567"/>
        <w:jc w:val="both"/>
        <w:rPr>
          <w:rFonts w:ascii="Palatino Linotype" w:hAnsi="Palatino Linotype" w:cs="Arial"/>
          <w:i/>
        </w:rPr>
      </w:pPr>
      <w:r w:rsidRPr="00215718">
        <w:rPr>
          <w:rFonts w:ascii="Palatino Linotype" w:hAnsi="Palatino Linotype" w:cs="Arial"/>
          <w:i/>
        </w:rPr>
        <w:t>En consecuencia el acceso a la información se refiere a que se cumplan cualquiera de los siguientes tres supuestos:</w:t>
      </w:r>
    </w:p>
    <w:p w14:paraId="61FD58CC" w14:textId="77777777" w:rsidR="00A27BDA" w:rsidRPr="00215718" w:rsidRDefault="00A27BDA" w:rsidP="00A27BDA">
      <w:pPr>
        <w:autoSpaceDE w:val="0"/>
        <w:autoSpaceDN w:val="0"/>
        <w:adjustRightInd w:val="0"/>
        <w:spacing w:line="360" w:lineRule="auto"/>
        <w:ind w:left="567" w:right="567"/>
        <w:jc w:val="both"/>
        <w:rPr>
          <w:rFonts w:ascii="Palatino Linotype" w:hAnsi="Palatino Linotype" w:cs="Arial"/>
          <w:i/>
        </w:rPr>
      </w:pPr>
      <w:r w:rsidRPr="00215718">
        <w:rPr>
          <w:rFonts w:ascii="Palatino Linotype" w:hAnsi="Palatino Linotype" w:cs="Arial"/>
          <w:i/>
        </w:rPr>
        <w:t>Que se trate de información registrada en cualquier soporte documental, que en ejercicio de las atribuciones conferidas, sea generada por los Sujetos Obligados;</w:t>
      </w:r>
    </w:p>
    <w:p w14:paraId="4F44636C" w14:textId="77777777" w:rsidR="00A27BDA" w:rsidRPr="00215718" w:rsidRDefault="00A27BDA" w:rsidP="00A27BDA">
      <w:pPr>
        <w:autoSpaceDE w:val="0"/>
        <w:autoSpaceDN w:val="0"/>
        <w:adjustRightInd w:val="0"/>
        <w:spacing w:line="360" w:lineRule="auto"/>
        <w:ind w:left="567" w:right="567"/>
        <w:jc w:val="both"/>
        <w:rPr>
          <w:rFonts w:ascii="Palatino Linotype" w:hAnsi="Palatino Linotype" w:cs="Arial"/>
          <w:i/>
        </w:rPr>
      </w:pPr>
      <w:r w:rsidRPr="00215718">
        <w:rPr>
          <w:rFonts w:ascii="Palatino Linotype" w:hAnsi="Palatino Linotype" w:cs="Arial"/>
          <w:i/>
        </w:rPr>
        <w:t>Que se trate de información registrada en cualquier soporte documental, que en ejercicio de las atribuciones conferidas, sea administrada por los Sujetos Obligados, y</w:t>
      </w:r>
    </w:p>
    <w:p w14:paraId="0DA713DC" w14:textId="77777777" w:rsidR="00A27BDA" w:rsidRPr="00215718" w:rsidRDefault="00A27BDA" w:rsidP="00A27BDA">
      <w:pPr>
        <w:spacing w:line="360" w:lineRule="auto"/>
        <w:ind w:left="567" w:right="567"/>
        <w:jc w:val="both"/>
        <w:rPr>
          <w:rFonts w:ascii="Palatino Linotype" w:hAnsi="Palatino Linotype" w:cs="Arial"/>
          <w:i/>
          <w:color w:val="000000" w:themeColor="text1"/>
        </w:rPr>
      </w:pPr>
      <w:r w:rsidRPr="00215718">
        <w:rPr>
          <w:rFonts w:ascii="Palatino Linotype" w:hAnsi="Palatino Linotype" w:cs="Arial"/>
          <w:i/>
        </w:rPr>
        <w:t>Que se trate de información registrada en cualquier soporte documental, que en ejercicio de las atribuciones conferidas, se encuentre en posesión de los Sujetos Obligados.”</w:t>
      </w:r>
    </w:p>
    <w:p w14:paraId="5DB1886E" w14:textId="77777777" w:rsidR="00A27BDA" w:rsidRPr="00215718" w:rsidRDefault="00A27BDA" w:rsidP="00A27BDA">
      <w:pPr>
        <w:pStyle w:val="Prrafodelista"/>
        <w:tabs>
          <w:tab w:val="left" w:pos="851"/>
        </w:tabs>
        <w:spacing w:line="360" w:lineRule="auto"/>
        <w:ind w:left="0" w:right="49"/>
        <w:jc w:val="both"/>
        <w:rPr>
          <w:rFonts w:ascii="Palatino Linotype" w:hAnsi="Palatino Linotype"/>
          <w:lang w:val="es-ES"/>
        </w:rPr>
      </w:pPr>
    </w:p>
    <w:p w14:paraId="7ECBD5EC" w14:textId="77777777" w:rsidR="00A27BDA" w:rsidRPr="0064031A" w:rsidRDefault="00A27BDA" w:rsidP="00A27BDA">
      <w:pPr>
        <w:numPr>
          <w:ilvl w:val="0"/>
          <w:numId w:val="1"/>
        </w:numPr>
        <w:spacing w:line="360" w:lineRule="auto"/>
        <w:ind w:left="0" w:right="49" w:firstLine="0"/>
        <w:contextualSpacing/>
        <w:jc w:val="both"/>
        <w:rPr>
          <w:rFonts w:ascii="Palatino Linotype" w:hAnsi="Palatino Linotype" w:cs="Arial"/>
          <w:lang w:val="es-ES"/>
        </w:rPr>
      </w:pPr>
      <w:r w:rsidRPr="0064031A">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6CDAC980" w14:textId="77777777" w:rsidR="00A27BDA" w:rsidRPr="0064031A" w:rsidRDefault="00A27BDA" w:rsidP="00A27BDA">
      <w:pPr>
        <w:pStyle w:val="Prrafodelista"/>
        <w:tabs>
          <w:tab w:val="left" w:pos="851"/>
        </w:tabs>
        <w:spacing w:line="360" w:lineRule="auto"/>
        <w:ind w:left="0" w:right="49"/>
        <w:jc w:val="both"/>
        <w:rPr>
          <w:rFonts w:ascii="Palatino Linotype" w:hAnsi="Palatino Linotype" w:cs="Arial"/>
          <w:sz w:val="24"/>
          <w:lang w:val="es-ES"/>
        </w:rPr>
      </w:pPr>
    </w:p>
    <w:p w14:paraId="20711CA0" w14:textId="77777777" w:rsidR="00A27BDA" w:rsidRPr="00215718" w:rsidRDefault="00A27BDA" w:rsidP="00A27BDA">
      <w:pPr>
        <w:pStyle w:val="Prrafodelista"/>
        <w:autoSpaceDE w:val="0"/>
        <w:autoSpaceDN w:val="0"/>
        <w:adjustRightInd w:val="0"/>
        <w:spacing w:line="360" w:lineRule="auto"/>
        <w:ind w:right="567"/>
        <w:jc w:val="both"/>
        <w:rPr>
          <w:rFonts w:ascii="Palatino Linotype" w:hAnsi="Palatino Linotype"/>
          <w:i/>
          <w:lang w:val="es-ES"/>
        </w:rPr>
      </w:pPr>
      <w:r w:rsidRPr="00215718">
        <w:rPr>
          <w:rFonts w:ascii="Palatino Linotype" w:eastAsiaTheme="minorHAnsi" w:hAnsi="Palatino Linotype" w:cs="Bookman Old Style,Bold"/>
          <w:b/>
          <w:bCs/>
          <w:i/>
          <w:lang w:eastAsia="en-US"/>
        </w:rPr>
        <w:lastRenderedPageBreak/>
        <w:t>XI. Documento</w:t>
      </w:r>
      <w:r w:rsidRPr="00215718">
        <w:rPr>
          <w:rFonts w:ascii="Palatino Linotype" w:eastAsiaTheme="minorHAnsi" w:hAnsi="Palatino Linotype" w:cs="Bookman Old Style,Bold"/>
          <w:bCs/>
          <w:i/>
          <w:lang w:eastAsia="en-US"/>
        </w:rPr>
        <w:t xml:space="preserve">: </w:t>
      </w:r>
      <w:r w:rsidRPr="00215718">
        <w:rPr>
          <w:rFonts w:ascii="Palatino Linotype" w:eastAsiaTheme="minorHAnsi" w:hAnsi="Palatino Linotype" w:cs="Bookman Old Style"/>
          <w:i/>
          <w:lang w:eastAsia="en-US"/>
        </w:rPr>
        <w:t xml:space="preserve">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w:t>
      </w:r>
      <w:proofErr w:type="gramStart"/>
      <w:r w:rsidRPr="00215718">
        <w:rPr>
          <w:rFonts w:ascii="Palatino Linotype" w:eastAsiaTheme="minorHAnsi" w:hAnsi="Palatino Linotype" w:cs="Bookman Old Style"/>
          <w:i/>
          <w:lang w:eastAsia="en-US"/>
        </w:rPr>
        <w:t>impreso,  sonoro</w:t>
      </w:r>
      <w:proofErr w:type="gramEnd"/>
      <w:r w:rsidRPr="00215718">
        <w:rPr>
          <w:rFonts w:ascii="Palatino Linotype" w:eastAsiaTheme="minorHAnsi" w:hAnsi="Palatino Linotype" w:cs="Bookman Old Style"/>
          <w:i/>
          <w:lang w:eastAsia="en-US"/>
        </w:rPr>
        <w:t>, visual, electrónico, informático u holográfico;</w:t>
      </w:r>
    </w:p>
    <w:p w14:paraId="2E63F9F9" w14:textId="77777777" w:rsidR="00A27BDA" w:rsidRPr="00215718" w:rsidRDefault="00A27BDA" w:rsidP="00A27BDA">
      <w:pPr>
        <w:pStyle w:val="Prrafodelista"/>
        <w:autoSpaceDE w:val="0"/>
        <w:autoSpaceDN w:val="0"/>
        <w:adjustRightInd w:val="0"/>
        <w:spacing w:line="360" w:lineRule="auto"/>
        <w:ind w:left="360" w:right="567"/>
        <w:jc w:val="both"/>
        <w:rPr>
          <w:rFonts w:ascii="Palatino Linotype" w:hAnsi="Palatino Linotype"/>
          <w:i/>
          <w:lang w:val="es-ES"/>
        </w:rPr>
      </w:pPr>
    </w:p>
    <w:p w14:paraId="4C7982BF" w14:textId="77777777" w:rsidR="00A27BDA" w:rsidRPr="0064031A" w:rsidRDefault="00A27BDA" w:rsidP="00A27BDA">
      <w:pPr>
        <w:numPr>
          <w:ilvl w:val="0"/>
          <w:numId w:val="1"/>
        </w:numPr>
        <w:spacing w:line="360" w:lineRule="auto"/>
        <w:ind w:left="0" w:right="49" w:firstLine="0"/>
        <w:contextualSpacing/>
        <w:jc w:val="both"/>
        <w:rPr>
          <w:rFonts w:ascii="Palatino Linotype" w:hAnsi="Palatino Linotype"/>
          <w:lang w:val="es-ES"/>
        </w:rPr>
      </w:pPr>
      <w:r w:rsidRPr="0064031A">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6C99C98D" w14:textId="77777777" w:rsidR="00A27BDA" w:rsidRPr="00215718" w:rsidRDefault="00A27BDA" w:rsidP="00A27BDA">
      <w:pPr>
        <w:pStyle w:val="Prrafodelista"/>
        <w:tabs>
          <w:tab w:val="left" w:pos="851"/>
        </w:tabs>
        <w:spacing w:line="360" w:lineRule="auto"/>
        <w:ind w:left="0" w:right="49"/>
        <w:jc w:val="both"/>
        <w:rPr>
          <w:rFonts w:ascii="Palatino Linotype" w:hAnsi="Palatino Linotype"/>
          <w:lang w:val="es-ES"/>
        </w:rPr>
      </w:pPr>
    </w:p>
    <w:p w14:paraId="62D62334" w14:textId="77777777" w:rsidR="00A27BDA" w:rsidRPr="0064031A" w:rsidRDefault="00A27BDA" w:rsidP="00A27BDA">
      <w:pPr>
        <w:numPr>
          <w:ilvl w:val="0"/>
          <w:numId w:val="1"/>
        </w:numPr>
        <w:spacing w:line="360" w:lineRule="auto"/>
        <w:ind w:left="0" w:right="49" w:firstLine="0"/>
        <w:contextualSpacing/>
        <w:jc w:val="both"/>
        <w:rPr>
          <w:rFonts w:ascii="Palatino Linotype" w:eastAsia="Calibri" w:hAnsi="Palatino Linotype" w:cs="Arial"/>
        </w:rPr>
      </w:pPr>
      <w:r w:rsidRPr="0064031A">
        <w:rPr>
          <w:rFonts w:ascii="Palatino Linotype" w:eastAsia="Calibri" w:hAnsi="Palatino Linotype" w:cs="Arial"/>
        </w:rPr>
        <w:t>E</w:t>
      </w:r>
      <w:r w:rsidRPr="0064031A">
        <w:rPr>
          <w:rFonts w:ascii="Palatino Linotype" w:eastAsia="MS Mincho" w:hAnsi="Palatino Linotype"/>
        </w:rPr>
        <w:t xml:space="preserve">l acceso a la información es un derecho humano constitucional y convencionalmente reconocido y para tal efecto </w:t>
      </w:r>
      <w:r w:rsidRPr="0064031A">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64031A">
        <w:rPr>
          <w:rFonts w:ascii="Palatino Linotype" w:eastAsia="Calibri" w:hAnsi="Palatino Linotype"/>
          <w:i/>
          <w:lang w:val="es-ES"/>
        </w:rPr>
        <w:t xml:space="preserve">en el ámbito de sus atribuciones, de promover, respetar, proteger y </w:t>
      </w:r>
      <w:r w:rsidRPr="0064031A">
        <w:rPr>
          <w:rFonts w:ascii="Palatino Linotype" w:eastAsia="Calibri" w:hAnsi="Palatino Linotype"/>
          <w:b/>
          <w:i/>
          <w:lang w:val="es-ES"/>
        </w:rPr>
        <w:t>garantizar</w:t>
      </w:r>
      <w:r w:rsidRPr="0064031A">
        <w:rPr>
          <w:rFonts w:ascii="Palatino Linotype" w:eastAsia="Calibri" w:hAnsi="Palatino Linotype"/>
          <w:i/>
          <w:lang w:val="es-ES"/>
        </w:rPr>
        <w:t xml:space="preserve"> los derechos humanos. </w:t>
      </w:r>
      <w:r w:rsidRPr="0064031A">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64031A">
        <w:rPr>
          <w:rFonts w:ascii="Palatino Linotype" w:eastAsia="Calibri" w:hAnsi="Palatino Linotype"/>
          <w:b/>
          <w:i/>
          <w:lang w:val="es-ES"/>
        </w:rPr>
        <w:t xml:space="preserve"> e</w:t>
      </w:r>
      <w:r w:rsidRPr="0064031A">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64031A">
        <w:rPr>
          <w:rStyle w:val="Refdenotaalpie"/>
          <w:rFonts w:ascii="Palatino Linotype" w:hAnsi="Palatino Linotype"/>
          <w:i/>
        </w:rPr>
        <w:footnoteReference w:id="6"/>
      </w:r>
      <w:r w:rsidRPr="0064031A">
        <w:rPr>
          <w:rFonts w:ascii="Palatino Linotype" w:hAnsi="Palatino Linotype"/>
          <w:i/>
        </w:rPr>
        <w:t xml:space="preserve">, </w:t>
      </w:r>
      <w:r w:rsidRPr="0064031A">
        <w:rPr>
          <w:rFonts w:ascii="Palatino Linotype" w:hAnsi="Palatino Linotype"/>
        </w:rPr>
        <w:t>asimismo establece</w:t>
      </w:r>
      <w:r w:rsidRPr="0064031A">
        <w:rPr>
          <w:rFonts w:ascii="Palatino Linotype" w:hAnsi="Palatino Linotype"/>
          <w:i/>
        </w:rPr>
        <w:t xml:space="preserve"> que las unidades de transparencia de los Sujetos Obligados deberán garantizar las medidas y </w:t>
      </w:r>
      <w:r w:rsidRPr="0064031A">
        <w:rPr>
          <w:rFonts w:ascii="Palatino Linotype" w:hAnsi="Palatino Linotype"/>
          <w:i/>
        </w:rPr>
        <w:lastRenderedPageBreak/>
        <w:t>condiciones de accesibilidad para que toda persona pueda ejercer el derecho de acceso a la información, mediante solicitudes de información y deberá apoyar al solicitante en la elaboración de las mismas.</w:t>
      </w:r>
    </w:p>
    <w:p w14:paraId="4C115AD5" w14:textId="77777777" w:rsidR="00A27BDA" w:rsidRPr="00215718" w:rsidRDefault="00A27BDA" w:rsidP="00A27BDA">
      <w:pPr>
        <w:pStyle w:val="Prrafodelista"/>
        <w:spacing w:line="360" w:lineRule="auto"/>
        <w:rPr>
          <w:rFonts w:ascii="Palatino Linotype" w:eastAsia="Calibri" w:hAnsi="Palatino Linotype" w:cs="Arial"/>
        </w:rPr>
      </w:pPr>
    </w:p>
    <w:p w14:paraId="50D66828" w14:textId="77777777" w:rsidR="00A27BDA" w:rsidRPr="0064031A" w:rsidRDefault="00A27BDA" w:rsidP="00A27BDA">
      <w:pPr>
        <w:numPr>
          <w:ilvl w:val="0"/>
          <w:numId w:val="1"/>
        </w:numPr>
        <w:spacing w:line="360" w:lineRule="auto"/>
        <w:ind w:left="0" w:right="49" w:firstLine="0"/>
        <w:contextualSpacing/>
        <w:jc w:val="both"/>
        <w:rPr>
          <w:rFonts w:ascii="Palatino Linotype" w:eastAsia="Calibri" w:hAnsi="Palatino Linotype" w:cs="Arial"/>
        </w:rPr>
      </w:pPr>
      <w:r w:rsidRPr="0064031A">
        <w:rPr>
          <w:rFonts w:ascii="Palatino Linotype" w:hAnsi="Palatino Linotype"/>
          <w:color w:val="000000" w:themeColor="text1"/>
        </w:rPr>
        <w:t xml:space="preserve">Resulta necesario referir que, el </w:t>
      </w:r>
      <w:r w:rsidRPr="0064031A">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64031A">
        <w:rPr>
          <w:rFonts w:ascii="Palatino Linotype" w:eastAsia="Calibri" w:hAnsi="Palatino Linotype" w:cs="Arial"/>
          <w:b/>
        </w:rPr>
        <w:t>los Sujetos Obligados deberán documentar todo acto que se derive del ejercicio de sus facultades, competencias o funciones,</w:t>
      </w:r>
      <w:r w:rsidRPr="0064031A">
        <w:rPr>
          <w:rFonts w:ascii="Palatino Linotype" w:eastAsia="Calibri" w:hAnsi="Palatino Linotype" w:cs="Arial"/>
        </w:rPr>
        <w:t xml:space="preserve"> considerando desde su origen la eventual publicidad y reutilización de la información que generen, posean o administren.</w:t>
      </w:r>
    </w:p>
    <w:p w14:paraId="4C66AB02" w14:textId="77777777" w:rsidR="00A27BDA" w:rsidRPr="00215718" w:rsidRDefault="00A27BDA" w:rsidP="00A27BDA">
      <w:pPr>
        <w:pStyle w:val="Prrafodelista"/>
        <w:spacing w:line="360" w:lineRule="auto"/>
        <w:rPr>
          <w:rFonts w:ascii="Palatino Linotype" w:eastAsia="Calibri" w:hAnsi="Palatino Linotype" w:cs="Arial"/>
        </w:rPr>
      </w:pPr>
    </w:p>
    <w:p w14:paraId="19BB5BD2" w14:textId="77777777" w:rsidR="00A27BDA" w:rsidRPr="0064031A" w:rsidRDefault="00A27BDA" w:rsidP="00A27BDA">
      <w:pPr>
        <w:numPr>
          <w:ilvl w:val="0"/>
          <w:numId w:val="1"/>
        </w:numPr>
        <w:spacing w:line="360" w:lineRule="auto"/>
        <w:ind w:left="0" w:right="49" w:firstLine="0"/>
        <w:contextualSpacing/>
        <w:jc w:val="both"/>
        <w:rPr>
          <w:rFonts w:ascii="Palatino Linotype" w:eastAsia="Calibri" w:hAnsi="Palatino Linotype" w:cs="Arial"/>
        </w:rPr>
      </w:pPr>
      <w:r w:rsidRPr="0064031A">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43BE56F0" w14:textId="77777777" w:rsidR="00A27BDA" w:rsidRPr="00215718" w:rsidRDefault="00A27BDA" w:rsidP="00A27BDA">
      <w:pPr>
        <w:pStyle w:val="Prrafodelista"/>
        <w:spacing w:line="360" w:lineRule="auto"/>
        <w:rPr>
          <w:rFonts w:ascii="Palatino Linotype" w:eastAsia="Calibri" w:hAnsi="Palatino Linotype" w:cs="Arial"/>
        </w:rPr>
      </w:pPr>
    </w:p>
    <w:p w14:paraId="781A123F" w14:textId="77777777" w:rsidR="00A27BDA" w:rsidRPr="00215718" w:rsidRDefault="00A27BDA" w:rsidP="00A27BDA">
      <w:pPr>
        <w:autoSpaceDE w:val="0"/>
        <w:autoSpaceDN w:val="0"/>
        <w:adjustRightInd w:val="0"/>
        <w:spacing w:line="360" w:lineRule="auto"/>
        <w:ind w:left="567" w:right="567"/>
        <w:jc w:val="both"/>
        <w:rPr>
          <w:rFonts w:ascii="Palatino Linotype" w:hAnsi="Palatino Linotype" w:cs="Bookman Old Style"/>
          <w:i/>
        </w:rPr>
      </w:pPr>
      <w:r w:rsidRPr="00215718">
        <w:rPr>
          <w:rFonts w:ascii="Palatino Linotype" w:hAnsi="Palatino Linotype" w:cs="Bookman Old Style,Bold"/>
          <w:b/>
          <w:bCs/>
          <w:i/>
        </w:rPr>
        <w:t xml:space="preserve">“Artículo 4. </w:t>
      </w:r>
      <w:r w:rsidRPr="00215718">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1B3AEBA8" w14:textId="77777777" w:rsidR="00A27BDA" w:rsidRPr="00215718" w:rsidRDefault="00A27BDA" w:rsidP="00A27BDA">
      <w:pPr>
        <w:autoSpaceDE w:val="0"/>
        <w:autoSpaceDN w:val="0"/>
        <w:adjustRightInd w:val="0"/>
        <w:spacing w:line="360" w:lineRule="auto"/>
        <w:ind w:left="567" w:right="567"/>
        <w:jc w:val="both"/>
        <w:rPr>
          <w:rFonts w:ascii="Palatino Linotype" w:hAnsi="Palatino Linotype" w:cs="Bookman Old Style"/>
          <w:i/>
        </w:rPr>
      </w:pPr>
    </w:p>
    <w:p w14:paraId="3E6F4DBE" w14:textId="77777777" w:rsidR="00A27BDA" w:rsidRPr="00215718" w:rsidRDefault="00A27BDA" w:rsidP="00A27BDA">
      <w:pPr>
        <w:autoSpaceDE w:val="0"/>
        <w:autoSpaceDN w:val="0"/>
        <w:adjustRightInd w:val="0"/>
        <w:spacing w:line="360" w:lineRule="auto"/>
        <w:ind w:left="567" w:right="567"/>
        <w:jc w:val="both"/>
        <w:rPr>
          <w:rFonts w:ascii="Palatino Linotype" w:hAnsi="Palatino Linotype" w:cs="Bookman Old Style"/>
          <w:i/>
        </w:rPr>
      </w:pPr>
      <w:r w:rsidRPr="00215718">
        <w:rPr>
          <w:rFonts w:ascii="Palatino Linotype" w:hAnsi="Palatino Linotype" w:cs="Bookman Old Style"/>
          <w:i/>
        </w:rPr>
        <w:t xml:space="preserve">Toda la información generada, obtenida, adquirida, transformada, administrada o en posesión de los sujetos obligados es pública y accesible de manera permanente a </w:t>
      </w:r>
      <w:r w:rsidRPr="00215718">
        <w:rPr>
          <w:rFonts w:ascii="Palatino Linotype" w:hAnsi="Palatino Linotype" w:cs="Bookman Old Style"/>
          <w:i/>
        </w:rPr>
        <w:lastRenderedPageBreak/>
        <w:t>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F065753" w14:textId="77777777" w:rsidR="00A27BDA" w:rsidRPr="00215718" w:rsidRDefault="00A27BDA" w:rsidP="00A27BDA">
      <w:pPr>
        <w:autoSpaceDE w:val="0"/>
        <w:autoSpaceDN w:val="0"/>
        <w:adjustRightInd w:val="0"/>
        <w:spacing w:line="360" w:lineRule="auto"/>
        <w:ind w:left="567" w:right="567"/>
        <w:jc w:val="both"/>
        <w:rPr>
          <w:rFonts w:ascii="Palatino Linotype" w:hAnsi="Palatino Linotype" w:cs="Bookman Old Style"/>
          <w:i/>
        </w:rPr>
      </w:pPr>
    </w:p>
    <w:p w14:paraId="4150FB2C" w14:textId="77777777" w:rsidR="00A27BDA" w:rsidRPr="00215718" w:rsidRDefault="00A27BDA" w:rsidP="00A27BDA">
      <w:pPr>
        <w:autoSpaceDE w:val="0"/>
        <w:autoSpaceDN w:val="0"/>
        <w:adjustRightInd w:val="0"/>
        <w:spacing w:line="360" w:lineRule="auto"/>
        <w:ind w:left="567" w:right="567"/>
        <w:jc w:val="both"/>
        <w:rPr>
          <w:rFonts w:ascii="Palatino Linotype" w:hAnsi="Palatino Linotype" w:cs="Bookman Old Style"/>
          <w:i/>
        </w:rPr>
      </w:pPr>
      <w:r w:rsidRPr="00215718">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5AC08FAA" w14:textId="77777777" w:rsidR="00A27BDA" w:rsidRPr="00215718" w:rsidRDefault="00A27BDA" w:rsidP="00A27BDA">
      <w:pPr>
        <w:autoSpaceDE w:val="0"/>
        <w:autoSpaceDN w:val="0"/>
        <w:adjustRightInd w:val="0"/>
        <w:spacing w:line="360" w:lineRule="auto"/>
        <w:ind w:right="567"/>
        <w:jc w:val="both"/>
        <w:rPr>
          <w:rFonts w:ascii="Palatino Linotype" w:hAnsi="Palatino Linotype" w:cs="Arial"/>
          <w:i/>
          <w:color w:val="000000"/>
        </w:rPr>
      </w:pPr>
    </w:p>
    <w:p w14:paraId="28544DF1" w14:textId="77777777" w:rsidR="00A27BDA" w:rsidRPr="00215718" w:rsidRDefault="00A27BDA" w:rsidP="00A27BDA">
      <w:pPr>
        <w:autoSpaceDE w:val="0"/>
        <w:autoSpaceDN w:val="0"/>
        <w:adjustRightInd w:val="0"/>
        <w:spacing w:line="360" w:lineRule="auto"/>
        <w:ind w:left="567" w:right="567"/>
        <w:jc w:val="both"/>
        <w:rPr>
          <w:rFonts w:ascii="Palatino Linotype" w:hAnsi="Palatino Linotype" w:cs="Bookman Old Style"/>
          <w:i/>
        </w:rPr>
      </w:pPr>
      <w:r w:rsidRPr="00215718">
        <w:rPr>
          <w:rFonts w:ascii="Palatino Linotype" w:hAnsi="Palatino Linotype" w:cs="Bookman Old Style,Bold"/>
          <w:b/>
          <w:bCs/>
          <w:i/>
        </w:rPr>
        <w:t xml:space="preserve">“Artículo 12. </w:t>
      </w:r>
      <w:r w:rsidRPr="00215718">
        <w:rPr>
          <w:rFonts w:ascii="Palatino Linotype" w:hAnsi="Palatino Linotype" w:cs="Bookman Old Style"/>
          <w:i/>
        </w:rPr>
        <w:t xml:space="preserve">Quienes generen, recopilen, administren, manejen, procesen, archiven o conserven información pública serán responsables de la misma en los términos de las disposiciones jurídicas aplicables. </w:t>
      </w:r>
    </w:p>
    <w:p w14:paraId="453EE094" w14:textId="77777777" w:rsidR="00A27BDA" w:rsidRPr="00215718" w:rsidRDefault="00A27BDA" w:rsidP="00A27BDA">
      <w:pPr>
        <w:autoSpaceDE w:val="0"/>
        <w:autoSpaceDN w:val="0"/>
        <w:adjustRightInd w:val="0"/>
        <w:spacing w:line="360" w:lineRule="auto"/>
        <w:ind w:left="567" w:right="567"/>
        <w:jc w:val="both"/>
        <w:rPr>
          <w:rFonts w:ascii="Palatino Linotype" w:hAnsi="Palatino Linotype" w:cs="Bookman Old Style"/>
          <w:i/>
        </w:rPr>
      </w:pPr>
    </w:p>
    <w:p w14:paraId="183A794A" w14:textId="77777777" w:rsidR="00A27BDA" w:rsidRPr="00215718" w:rsidRDefault="00A27BDA" w:rsidP="00A27BDA">
      <w:pPr>
        <w:autoSpaceDE w:val="0"/>
        <w:autoSpaceDN w:val="0"/>
        <w:adjustRightInd w:val="0"/>
        <w:spacing w:line="360" w:lineRule="auto"/>
        <w:ind w:left="567" w:right="567"/>
        <w:jc w:val="both"/>
        <w:rPr>
          <w:rFonts w:ascii="Palatino Linotype" w:hAnsi="Palatino Linotype" w:cs="Bookman Old Style"/>
          <w:b/>
          <w:i/>
        </w:rPr>
      </w:pPr>
      <w:r w:rsidRPr="00215718">
        <w:rPr>
          <w:rFonts w:ascii="Palatino Linotype" w:hAnsi="Palatino Linotype" w:cs="Bookman Old Style"/>
          <w:i/>
        </w:rPr>
        <w:t xml:space="preserve">Los sujetos obligados sólo proporcionarán la información pública que se les requiera y que obre en sus archivos y en el estado en que ésta se encuentre. </w:t>
      </w:r>
      <w:r w:rsidRPr="00215718">
        <w:rPr>
          <w:rFonts w:ascii="Palatino Linotype" w:hAnsi="Palatino Linotype" w:cs="Bookman Old Style"/>
          <w:b/>
          <w:i/>
        </w:rPr>
        <w:t>La obligación de proporcionar información no comprende el procesamiento de la misma, ni el presentarla conforme al interés del solicitante; no estarán obligados a generarla, resumirla, efectuar cálculos o practicar investigaciones.”</w:t>
      </w:r>
    </w:p>
    <w:p w14:paraId="164BD876" w14:textId="77777777" w:rsidR="00A27BDA" w:rsidRPr="00215718" w:rsidRDefault="00A27BDA" w:rsidP="00A27BDA">
      <w:pPr>
        <w:autoSpaceDE w:val="0"/>
        <w:autoSpaceDN w:val="0"/>
        <w:adjustRightInd w:val="0"/>
        <w:spacing w:line="360" w:lineRule="auto"/>
        <w:ind w:left="567" w:right="567"/>
        <w:jc w:val="both"/>
        <w:rPr>
          <w:rFonts w:ascii="Palatino Linotype" w:hAnsi="Palatino Linotype" w:cs="Bookman Old Style"/>
          <w:i/>
        </w:rPr>
      </w:pPr>
    </w:p>
    <w:p w14:paraId="76BBF2C4" w14:textId="77777777" w:rsidR="00A27BDA" w:rsidRPr="0064031A" w:rsidRDefault="00A27BDA" w:rsidP="00A27BDA">
      <w:pPr>
        <w:numPr>
          <w:ilvl w:val="0"/>
          <w:numId w:val="1"/>
        </w:numPr>
        <w:spacing w:line="360" w:lineRule="auto"/>
        <w:ind w:left="0" w:right="49" w:firstLine="0"/>
        <w:contextualSpacing/>
        <w:jc w:val="both"/>
        <w:rPr>
          <w:rFonts w:ascii="Palatino Linotype" w:hAnsi="Palatino Linotype"/>
          <w:lang w:val="es-ES"/>
        </w:rPr>
      </w:pPr>
      <w:r w:rsidRPr="0064031A">
        <w:rPr>
          <w:rFonts w:ascii="Palatino Linotype" w:hAnsi="Palatino Linotype"/>
          <w:lang w:val="es-ES"/>
        </w:rPr>
        <w:t xml:space="preserve">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w:t>
      </w:r>
      <w:r w:rsidRPr="0064031A">
        <w:rPr>
          <w:rFonts w:ascii="Palatino Linotype" w:hAnsi="Palatino Linotype"/>
          <w:lang w:val="es-ES"/>
        </w:rPr>
        <w:lastRenderedPageBreak/>
        <w:t>eficacia</w:t>
      </w:r>
      <w:r w:rsidRPr="0064031A">
        <w:rPr>
          <w:rStyle w:val="Refdenotaalpie"/>
          <w:rFonts w:ascii="Palatino Linotype" w:hAnsi="Palatino Linotype"/>
          <w:lang w:val="es-ES"/>
        </w:rPr>
        <w:footnoteReference w:id="7"/>
      </w:r>
      <w:r w:rsidRPr="0064031A">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235D497C" w14:textId="77777777" w:rsidR="00A27BDA" w:rsidRPr="00215718" w:rsidRDefault="00A27BDA" w:rsidP="00A27BDA">
      <w:pPr>
        <w:pStyle w:val="Prrafodelista"/>
        <w:tabs>
          <w:tab w:val="left" w:pos="851"/>
        </w:tabs>
        <w:spacing w:line="360" w:lineRule="auto"/>
        <w:ind w:left="0" w:right="49"/>
        <w:jc w:val="both"/>
        <w:rPr>
          <w:rFonts w:ascii="Palatino Linotype" w:hAnsi="Palatino Linotype"/>
          <w:lang w:val="es-ES"/>
        </w:rPr>
      </w:pPr>
    </w:p>
    <w:p w14:paraId="4CD8CC53" w14:textId="77777777" w:rsidR="00A27BDA" w:rsidRPr="0064031A" w:rsidRDefault="00A27BDA" w:rsidP="00A27BDA">
      <w:pPr>
        <w:numPr>
          <w:ilvl w:val="0"/>
          <w:numId w:val="1"/>
        </w:numPr>
        <w:spacing w:line="360" w:lineRule="auto"/>
        <w:ind w:left="0" w:right="49" w:firstLine="0"/>
        <w:contextualSpacing/>
        <w:jc w:val="both"/>
        <w:rPr>
          <w:rFonts w:ascii="Palatino Linotype" w:hAnsi="Palatino Linotype"/>
          <w:lang w:val="es-ES"/>
        </w:rPr>
      </w:pPr>
      <w:r w:rsidRPr="0064031A">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3423616C" w14:textId="77777777" w:rsidR="00A27BDA" w:rsidRPr="00215718" w:rsidRDefault="00A27BDA" w:rsidP="00A27BDA">
      <w:pPr>
        <w:pStyle w:val="Prrafodelista"/>
        <w:spacing w:line="360" w:lineRule="auto"/>
        <w:rPr>
          <w:rFonts w:ascii="Palatino Linotype" w:hAnsi="Palatino Linotype"/>
          <w:lang w:val="es-ES"/>
        </w:rPr>
      </w:pPr>
    </w:p>
    <w:p w14:paraId="4C5D3AD5" w14:textId="77777777" w:rsidR="00A27BDA" w:rsidRPr="00215718" w:rsidRDefault="00A27BDA" w:rsidP="00A27BDA">
      <w:pPr>
        <w:pStyle w:val="Prrafodelista"/>
        <w:tabs>
          <w:tab w:val="left" w:pos="851"/>
        </w:tabs>
        <w:spacing w:line="360" w:lineRule="auto"/>
        <w:ind w:left="567" w:right="567"/>
        <w:jc w:val="both"/>
        <w:rPr>
          <w:rFonts w:ascii="Palatino Linotype" w:hAnsi="Palatino Linotype"/>
          <w:i/>
        </w:rPr>
      </w:pPr>
      <w:r w:rsidRPr="00215718">
        <w:rPr>
          <w:rFonts w:ascii="Palatino Linotype" w:hAnsi="Palatino Linotype"/>
          <w:b/>
          <w:i/>
        </w:rPr>
        <w:t>ACCESO A LA INFORMACIÓN. IMPLICACIÓN DEL PRINCIPIO DE MÁXIMA PUBLICIDAD EN EL DERECHO FUNDAMENTAL RELATIVO.</w:t>
      </w:r>
      <w:r w:rsidRPr="00215718">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w:t>
      </w:r>
      <w:r w:rsidRPr="00215718">
        <w:rPr>
          <w:rFonts w:ascii="Palatino Linotype" w:hAnsi="Palatino Linotype"/>
          <w:i/>
        </w:rPr>
        <w:lastRenderedPageBreak/>
        <w:t xml:space="preserve">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2FA6EBF9" w14:textId="77777777" w:rsidR="00A27BDA" w:rsidRPr="00215718" w:rsidRDefault="00A27BDA" w:rsidP="00A27BDA">
      <w:pPr>
        <w:pStyle w:val="Prrafodelista"/>
        <w:tabs>
          <w:tab w:val="left" w:pos="851"/>
        </w:tabs>
        <w:spacing w:line="360" w:lineRule="auto"/>
        <w:ind w:left="567" w:right="567"/>
        <w:jc w:val="both"/>
        <w:rPr>
          <w:rFonts w:ascii="Palatino Linotype" w:hAnsi="Palatino Linotype"/>
          <w:i/>
        </w:rPr>
      </w:pPr>
    </w:p>
    <w:p w14:paraId="31B78D32" w14:textId="77777777" w:rsidR="00A27BDA" w:rsidRPr="00215718" w:rsidRDefault="00A27BDA" w:rsidP="00A27BDA">
      <w:pPr>
        <w:pStyle w:val="Prrafodelista"/>
        <w:tabs>
          <w:tab w:val="left" w:pos="851"/>
        </w:tabs>
        <w:spacing w:line="360" w:lineRule="auto"/>
        <w:ind w:left="567" w:right="567"/>
        <w:jc w:val="both"/>
        <w:rPr>
          <w:rFonts w:ascii="Palatino Linotype" w:hAnsi="Palatino Linotype"/>
          <w:i/>
        </w:rPr>
      </w:pPr>
      <w:r w:rsidRPr="00215718">
        <w:rPr>
          <w:rFonts w:ascii="Palatino Linotype" w:hAnsi="Palatino Linotype"/>
          <w:i/>
        </w:rPr>
        <w:t xml:space="preserve">CUARTO TRIBUNAL COLEGIADO EN MATERIA ADMINISTRATIVA DEL PRIMER CIRCUITO. </w:t>
      </w:r>
    </w:p>
    <w:p w14:paraId="69B0738E" w14:textId="77777777" w:rsidR="00A27BDA" w:rsidRPr="00215718" w:rsidRDefault="00A27BDA" w:rsidP="00A27BDA">
      <w:pPr>
        <w:pStyle w:val="Prrafodelista"/>
        <w:tabs>
          <w:tab w:val="left" w:pos="851"/>
        </w:tabs>
        <w:spacing w:line="360" w:lineRule="auto"/>
        <w:ind w:left="567" w:right="567"/>
        <w:jc w:val="both"/>
        <w:rPr>
          <w:rFonts w:ascii="Palatino Linotype" w:hAnsi="Palatino Linotype"/>
          <w:i/>
        </w:rPr>
      </w:pPr>
    </w:p>
    <w:p w14:paraId="314DF7DD" w14:textId="77777777" w:rsidR="00A27BDA" w:rsidRPr="00215718" w:rsidRDefault="00A27BDA" w:rsidP="00A27BDA">
      <w:pPr>
        <w:pStyle w:val="Prrafodelista"/>
        <w:tabs>
          <w:tab w:val="left" w:pos="851"/>
        </w:tabs>
        <w:spacing w:line="360" w:lineRule="auto"/>
        <w:ind w:left="567" w:right="567"/>
        <w:jc w:val="both"/>
        <w:rPr>
          <w:rFonts w:ascii="Palatino Linotype" w:hAnsi="Palatino Linotype"/>
          <w:i/>
        </w:rPr>
      </w:pPr>
      <w:r w:rsidRPr="00215718">
        <w:rPr>
          <w:rFonts w:ascii="Palatino Linotype" w:hAnsi="Palatino Linotype"/>
          <w:i/>
        </w:rPr>
        <w:t xml:space="preserve">Amparo en revisión 257/2012. Ruth Corona Muñoz. 6 de diciembre de 2012. Unanimidad de votos. Ponente: Jean Claude </w:t>
      </w:r>
      <w:proofErr w:type="spellStart"/>
      <w:r w:rsidRPr="00215718">
        <w:rPr>
          <w:rFonts w:ascii="Palatino Linotype" w:hAnsi="Palatino Linotype"/>
          <w:i/>
        </w:rPr>
        <w:t>Tron</w:t>
      </w:r>
      <w:proofErr w:type="spellEnd"/>
      <w:r w:rsidRPr="00215718">
        <w:rPr>
          <w:rFonts w:ascii="Palatino Linotype" w:hAnsi="Palatino Linotype"/>
          <w:i/>
        </w:rPr>
        <w:t xml:space="preserve"> </w:t>
      </w:r>
      <w:proofErr w:type="spellStart"/>
      <w:r w:rsidRPr="00215718">
        <w:rPr>
          <w:rFonts w:ascii="Palatino Linotype" w:hAnsi="Palatino Linotype"/>
          <w:i/>
        </w:rPr>
        <w:t>Petit</w:t>
      </w:r>
      <w:proofErr w:type="spellEnd"/>
      <w:r w:rsidRPr="00215718">
        <w:rPr>
          <w:rFonts w:ascii="Palatino Linotype" w:hAnsi="Palatino Linotype"/>
          <w:i/>
        </w:rPr>
        <w:t>. Secretaria: Mayra Susana Martínez López.</w:t>
      </w:r>
    </w:p>
    <w:p w14:paraId="172A94A2" w14:textId="77777777" w:rsidR="00A27BDA" w:rsidRPr="00215718" w:rsidRDefault="00A27BDA" w:rsidP="00A27BDA">
      <w:pPr>
        <w:spacing w:line="360" w:lineRule="auto"/>
        <w:ind w:right="49"/>
        <w:contextualSpacing/>
        <w:jc w:val="both"/>
        <w:rPr>
          <w:rFonts w:ascii="Palatino Linotype" w:hAnsi="Palatino Linotype"/>
          <w:lang w:eastAsia="es-ES"/>
        </w:rPr>
      </w:pPr>
    </w:p>
    <w:p w14:paraId="5794B8EE" w14:textId="77777777" w:rsidR="00A27BDA" w:rsidRPr="00C2238C" w:rsidRDefault="00A27BDA" w:rsidP="00A27BDA">
      <w:pPr>
        <w:numPr>
          <w:ilvl w:val="0"/>
          <w:numId w:val="1"/>
        </w:numPr>
        <w:spacing w:line="360" w:lineRule="auto"/>
        <w:ind w:left="0" w:right="49" w:firstLine="0"/>
        <w:contextualSpacing/>
        <w:jc w:val="both"/>
        <w:rPr>
          <w:rFonts w:ascii="Palatino Linotype" w:hAnsi="Palatino Linotype" w:cs="Arial"/>
          <w:i/>
        </w:rPr>
      </w:pPr>
      <w:r>
        <w:rPr>
          <w:rFonts w:ascii="Palatino Linotype" w:hAnsi="Palatino Linotype"/>
          <w:color w:val="000000" w:themeColor="text1"/>
        </w:rPr>
        <w:t xml:space="preserve">En ese orden de ideas, es dable también señalar </w:t>
      </w:r>
      <w:r w:rsidRPr="00C35712">
        <w:rPr>
          <w:rFonts w:ascii="Palatino Linotype" w:hAnsi="Palatino Linotype"/>
          <w:color w:val="000000" w:themeColor="text1"/>
          <w:u w:val="single"/>
        </w:rPr>
        <w:t xml:space="preserve">que los sujetos obligados tampoco </w:t>
      </w:r>
      <w:r w:rsidRPr="009614E4">
        <w:rPr>
          <w:rFonts w:ascii="Palatino Linotype" w:hAnsi="Palatino Linotype" w:cs="Arial"/>
          <w:color w:val="000000" w:themeColor="text1"/>
        </w:rPr>
        <w:t>se</w:t>
      </w:r>
      <w:r w:rsidRPr="00C35712">
        <w:rPr>
          <w:rFonts w:ascii="Palatino Linotype" w:hAnsi="Palatino Linotype"/>
          <w:color w:val="000000" w:themeColor="text1"/>
          <w:u w:val="single"/>
        </w:rPr>
        <w:t xml:space="preserve"> encuentran compelidos a generar documentos </w:t>
      </w:r>
      <w:r w:rsidRPr="00C35712">
        <w:rPr>
          <w:rFonts w:ascii="Palatino Linotype" w:hAnsi="Palatino Linotype"/>
          <w:i/>
          <w:color w:val="000000" w:themeColor="text1"/>
          <w:u w:val="single"/>
        </w:rPr>
        <w:t>Ad hoc</w:t>
      </w:r>
      <w:r>
        <w:rPr>
          <w:rFonts w:ascii="Palatino Linotype" w:hAnsi="Palatino Linotype"/>
          <w:color w:val="000000" w:themeColor="text1"/>
        </w:rPr>
        <w:t>, pues se reitera que el derecho de acceso a la información, es un derecho que versa sobre documentos que los sujetos obligados, generen, posean o administren,</w:t>
      </w:r>
      <w:r w:rsidRPr="00507B30">
        <w:rPr>
          <w:rFonts w:ascii="Palatino Linotype" w:hAnsi="Palatino Linotype"/>
          <w:b/>
          <w:color w:val="000000" w:themeColor="text1"/>
        </w:rPr>
        <w:t xml:space="preserve"> </w:t>
      </w:r>
      <w:r w:rsidRPr="00507B30">
        <w:rPr>
          <w:rFonts w:ascii="Palatino Linotype" w:hAnsi="Palatino Linotype"/>
          <w:b/>
          <w:color w:val="000000" w:themeColor="text1"/>
          <w:u w:val="single"/>
        </w:rPr>
        <w:t>previo a la interposición de la solicitud de información,</w:t>
      </w:r>
      <w:r w:rsidRPr="00507B30">
        <w:rPr>
          <w:rFonts w:ascii="Palatino Linotype" w:hAnsi="Palatino Linotype"/>
          <w:b/>
          <w:color w:val="000000" w:themeColor="text1"/>
        </w:rPr>
        <w:t xml:space="preserve"> </w:t>
      </w:r>
      <w:r w:rsidRPr="00507B30">
        <w:rPr>
          <w:rFonts w:ascii="Palatino Linotype" w:hAnsi="Palatino Linotype"/>
          <w:b/>
          <w:color w:val="000000" w:themeColor="text1"/>
          <w:u w:val="single"/>
        </w:rPr>
        <w:t>no así a generar nuevos documentos con la finalidad de satisfacer las pretensiones particulares de los solicitantes</w:t>
      </w:r>
      <w:r>
        <w:rPr>
          <w:rFonts w:ascii="Palatino Linotype" w:hAnsi="Palatino Linotype"/>
          <w:color w:val="000000" w:themeColor="text1"/>
        </w:rPr>
        <w:t xml:space="preserve">, </w:t>
      </w:r>
      <w:r w:rsidRPr="00C2238C">
        <w:rPr>
          <w:rFonts w:ascii="Palatino Linotype" w:eastAsia="MS Mincho" w:hAnsi="Palatino Linotype" w:cs="Arial"/>
        </w:rPr>
        <w:t>c</w:t>
      </w:r>
      <w:r w:rsidRPr="00C2238C">
        <w:rPr>
          <w:rFonts w:ascii="Palatino Linotype" w:hAnsi="Palatino Linotype" w:cs="Arial"/>
        </w:rPr>
        <w:t xml:space="preserve">omo apoyo a lo anterior, es aplicable por analogía el </w:t>
      </w:r>
      <w:r w:rsidRPr="00C2238C">
        <w:rPr>
          <w:rFonts w:ascii="Palatino Linotype" w:hAnsi="Palatino Linotype" w:cs="Arial"/>
          <w:b/>
        </w:rPr>
        <w:t>Criterio 03/17</w:t>
      </w:r>
      <w:r w:rsidRPr="00C2238C">
        <w:rPr>
          <w:rFonts w:ascii="Palatino Linotype" w:hAnsi="Palatino Linotype" w:cs="Arial"/>
        </w:rPr>
        <w:t>, emitido por el Pleno del Instituto Nacional de Transparencia, Acceso a la Información y Protección de Datos Personales (INAI)</w:t>
      </w:r>
      <w:r w:rsidRPr="00C2238C">
        <w:rPr>
          <w:rFonts w:ascii="Palatino Linotype" w:hAnsi="Palatino Linotype" w:cs="Arial"/>
          <w:bCs/>
        </w:rPr>
        <w:t>, que a la letra dice:</w:t>
      </w:r>
    </w:p>
    <w:p w14:paraId="7F87777F" w14:textId="77777777" w:rsidR="00A27BDA" w:rsidRPr="00C2238C" w:rsidRDefault="00A27BDA" w:rsidP="00A27BDA">
      <w:pPr>
        <w:pStyle w:val="Prrafodelista"/>
        <w:spacing w:line="360" w:lineRule="auto"/>
        <w:rPr>
          <w:rFonts w:ascii="Palatino Linotype" w:hAnsi="Palatino Linotype" w:cs="Arial"/>
          <w:i/>
        </w:rPr>
      </w:pPr>
    </w:p>
    <w:p w14:paraId="0B0038B4" w14:textId="77777777" w:rsidR="00A27BDA" w:rsidRPr="00617F08" w:rsidRDefault="00A27BDA" w:rsidP="00A27BDA">
      <w:pPr>
        <w:pStyle w:val="Prrafodelista"/>
        <w:ind w:left="567" w:right="618"/>
        <w:jc w:val="both"/>
        <w:rPr>
          <w:rFonts w:ascii="Palatino Linotype" w:hAnsi="Palatino Linotype" w:cs="Arial"/>
          <w:bCs/>
          <w:i/>
        </w:rPr>
      </w:pPr>
      <w:r w:rsidRPr="00617F08">
        <w:rPr>
          <w:rFonts w:ascii="Palatino Linotype" w:hAnsi="Palatino Linotype" w:cs="Arial"/>
          <w:b/>
          <w:bCs/>
          <w:i/>
        </w:rPr>
        <w:t xml:space="preserve">“No existe obligación de elaborar documentos ad hoc para atender las solicitudes de acceso a la información. </w:t>
      </w:r>
      <w:r w:rsidRPr="00617F08">
        <w:rPr>
          <w:rFonts w:ascii="Palatino Linotype" w:hAnsi="Palatino Linotype" w:cs="Arial"/>
          <w:bCs/>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28C04B8" w14:textId="77777777" w:rsidR="00A27BDA" w:rsidRPr="00245B95" w:rsidRDefault="00A27BDA" w:rsidP="00A27BDA">
      <w:pPr>
        <w:spacing w:line="360" w:lineRule="auto"/>
        <w:ind w:right="49"/>
        <w:contextualSpacing/>
        <w:jc w:val="both"/>
        <w:rPr>
          <w:rFonts w:ascii="Palatino Linotype" w:hAnsi="Palatino Linotype"/>
          <w:lang w:eastAsia="es-ES"/>
        </w:rPr>
      </w:pPr>
    </w:p>
    <w:p w14:paraId="709DCA94" w14:textId="7556547A" w:rsidR="00A27BDA" w:rsidRPr="00215718" w:rsidRDefault="00A27BDA" w:rsidP="00A27BDA">
      <w:pPr>
        <w:numPr>
          <w:ilvl w:val="0"/>
          <w:numId w:val="1"/>
        </w:numPr>
        <w:spacing w:line="360" w:lineRule="auto"/>
        <w:ind w:left="0" w:right="49" w:firstLine="0"/>
        <w:contextualSpacing/>
        <w:jc w:val="both"/>
        <w:rPr>
          <w:rFonts w:ascii="Palatino Linotype" w:hAnsi="Palatino Linotype"/>
          <w:lang w:eastAsia="es-ES"/>
        </w:rPr>
      </w:pPr>
      <w:r w:rsidRPr="00215718">
        <w:rPr>
          <w:rFonts w:ascii="Palatino Linotype" w:hAnsi="Palatino Linotype"/>
          <w:lang w:val="es-ES"/>
        </w:rPr>
        <w:t xml:space="preserve">Dicho lo anterior, se </w:t>
      </w:r>
      <w:r w:rsidRPr="00215718">
        <w:rPr>
          <w:rFonts w:ascii="Palatino Linotype" w:hAnsi="Palatino Linotype"/>
          <w:lang w:eastAsia="en-US"/>
        </w:rPr>
        <w:t>estima importante primeramente referir</w:t>
      </w:r>
      <w:r w:rsidRPr="00215718">
        <w:rPr>
          <w:rFonts w:ascii="Palatino Linotype" w:hAnsi="Palatino Linotype"/>
          <w:lang w:val="es-ES"/>
        </w:rPr>
        <w:t xml:space="preserve"> que con la respuesta proporcionada, </w:t>
      </w:r>
      <w:r w:rsidRPr="00215718">
        <w:rPr>
          <w:rFonts w:ascii="Palatino Linotype" w:hAnsi="Palatino Linotype"/>
        </w:rPr>
        <w:t xml:space="preserve">se </w:t>
      </w:r>
      <w:r w:rsidRPr="00215718">
        <w:rPr>
          <w:rFonts w:ascii="Palatino Linotype" w:hAnsi="Palatino Linotype" w:cs="Arial"/>
        </w:rPr>
        <w:t xml:space="preserve">asume que el </w:t>
      </w:r>
      <w:r w:rsidRPr="00215718">
        <w:rPr>
          <w:rFonts w:ascii="Palatino Linotype" w:hAnsi="Palatino Linotype" w:cs="Arial"/>
          <w:b/>
        </w:rPr>
        <w:t>SUJETO OBLIGADO</w:t>
      </w:r>
      <w:r w:rsidRPr="00215718">
        <w:rPr>
          <w:rFonts w:ascii="Palatino Linotype" w:hAnsi="Palatino Linotype" w:cs="Arial"/>
        </w:rPr>
        <w:t xml:space="preserve">  genera, posee y administra la información, </w:t>
      </w:r>
      <w:r w:rsidR="0047402D">
        <w:rPr>
          <w:rFonts w:ascii="Palatino Linotype" w:hAnsi="Palatino Linotype" w:cs="Arial"/>
        </w:rPr>
        <w:t>al proporcionar información y link</w:t>
      </w:r>
      <w:r w:rsidR="00B43FF9">
        <w:rPr>
          <w:rFonts w:ascii="Palatino Linotype" w:hAnsi="Palatino Linotype" w:cs="Arial"/>
        </w:rPr>
        <w:t>s</w:t>
      </w:r>
      <w:r w:rsidR="0047402D">
        <w:rPr>
          <w:rFonts w:ascii="Palatino Linotype" w:hAnsi="Palatino Linotype" w:cs="Arial"/>
        </w:rPr>
        <w:t xml:space="preserve"> de acceso, luego entonces resulta </w:t>
      </w:r>
      <w:r w:rsidR="00B43FF9">
        <w:rPr>
          <w:rFonts w:ascii="Palatino Linotype" w:hAnsi="Palatino Linotype" w:cs="Arial"/>
        </w:rPr>
        <w:t>in</w:t>
      </w:r>
      <w:r w:rsidR="0047402D">
        <w:rPr>
          <w:rFonts w:ascii="Palatino Linotype" w:hAnsi="Palatino Linotype" w:cs="Arial"/>
        </w:rPr>
        <w:t>necesario entrar al estudio respecto de la fuente obligacional</w:t>
      </w:r>
    </w:p>
    <w:p w14:paraId="70717165" w14:textId="77777777" w:rsidR="00A27BDA" w:rsidRPr="00215718" w:rsidRDefault="00A27BDA" w:rsidP="00A27BDA">
      <w:pPr>
        <w:spacing w:line="360" w:lineRule="auto"/>
        <w:ind w:right="49"/>
        <w:contextualSpacing/>
        <w:jc w:val="both"/>
        <w:rPr>
          <w:rFonts w:ascii="Palatino Linotype" w:hAnsi="Palatino Linotype"/>
          <w:lang w:eastAsia="es-ES"/>
        </w:rPr>
      </w:pPr>
    </w:p>
    <w:p w14:paraId="3B9048A2" w14:textId="5432EE4C" w:rsidR="0047402D" w:rsidRPr="00B43FF9" w:rsidRDefault="00A27BDA" w:rsidP="008D1781">
      <w:pPr>
        <w:numPr>
          <w:ilvl w:val="0"/>
          <w:numId w:val="1"/>
        </w:numPr>
        <w:spacing w:line="360" w:lineRule="auto"/>
        <w:ind w:left="0" w:right="49" w:firstLine="0"/>
        <w:contextualSpacing/>
        <w:jc w:val="both"/>
        <w:rPr>
          <w:rFonts w:ascii="Palatino Linotype" w:hAnsi="Palatino Linotype" w:cs="Palatino Linotype"/>
          <w:lang w:eastAsia="en-US"/>
        </w:rPr>
      </w:pPr>
      <w:r w:rsidRPr="00B43FF9">
        <w:rPr>
          <w:rFonts w:ascii="Palatino Linotype" w:hAnsi="Palatino Linotype"/>
          <w:lang w:val="es-ES" w:eastAsia="es-ES"/>
        </w:rPr>
        <w:t xml:space="preserve">Ahora bien, respecto de los motivos o razones de inconformidad hechos valer por el </w:t>
      </w:r>
      <w:r w:rsidRPr="00B43FF9">
        <w:rPr>
          <w:rFonts w:ascii="Palatino Linotype" w:hAnsi="Palatino Linotype"/>
          <w:b/>
          <w:lang w:val="es-ES" w:eastAsia="es-ES"/>
        </w:rPr>
        <w:t xml:space="preserve">RECURRENTE, </w:t>
      </w:r>
      <w:r w:rsidRPr="00B43FF9">
        <w:rPr>
          <w:rFonts w:ascii="Palatino Linotype" w:hAnsi="Palatino Linotype" w:cs="Palatino Linotype"/>
          <w:lang w:eastAsia="en-US"/>
        </w:rPr>
        <w:t xml:space="preserve">es necesario señalar que </w:t>
      </w:r>
      <w:r w:rsidRPr="00B43FF9">
        <w:rPr>
          <w:rFonts w:ascii="Palatino Linotype" w:hAnsi="Palatino Linotype" w:cs="Palatino Linotype"/>
          <w:b/>
          <w:lang w:eastAsia="en-US"/>
        </w:rPr>
        <w:t>EL PARTICULAR</w:t>
      </w:r>
      <w:r w:rsidRPr="00B43FF9">
        <w:rPr>
          <w:rFonts w:ascii="Palatino Linotype" w:hAnsi="Palatino Linotype" w:cs="Palatino Linotype"/>
          <w:lang w:eastAsia="en-US"/>
        </w:rPr>
        <w:t xml:space="preserve"> no impugno la totalidad de rubros que conformaron la solicitud de información, ya que únicamente impugnó lo </w:t>
      </w:r>
      <w:r w:rsidR="008D1781" w:rsidRPr="00B43FF9">
        <w:rPr>
          <w:rFonts w:ascii="Palatino Linotype" w:hAnsi="Palatino Linotype" w:cs="Palatino Linotype"/>
          <w:lang w:eastAsia="en-US"/>
        </w:rPr>
        <w:t>relativo a:</w:t>
      </w:r>
    </w:p>
    <w:p w14:paraId="40ECC548" w14:textId="77777777" w:rsidR="008D1781" w:rsidRPr="00B43FF9" w:rsidRDefault="008D1781" w:rsidP="008D1781">
      <w:pPr>
        <w:spacing w:line="360" w:lineRule="auto"/>
        <w:ind w:right="49"/>
        <w:contextualSpacing/>
        <w:jc w:val="both"/>
        <w:rPr>
          <w:rFonts w:ascii="Palatino Linotype" w:hAnsi="Palatino Linotype" w:cs="Palatino Linotype"/>
          <w:i/>
          <w:lang w:eastAsia="en-US"/>
        </w:rPr>
      </w:pPr>
    </w:p>
    <w:p w14:paraId="293F300A" w14:textId="77777777" w:rsidR="0047402D" w:rsidRPr="00B43FF9" w:rsidRDefault="0047402D" w:rsidP="0047402D">
      <w:pPr>
        <w:ind w:left="567" w:right="255"/>
        <w:jc w:val="both"/>
        <w:rPr>
          <w:rFonts w:ascii="Palatino Linotype" w:eastAsia="Palatino Linotype" w:hAnsi="Palatino Linotype" w:cs="Palatino Linotype"/>
          <w:i/>
          <w:lang w:val="es-ES" w:eastAsia="es-ES"/>
        </w:rPr>
      </w:pPr>
      <w:r w:rsidRPr="00B43FF9">
        <w:rPr>
          <w:rFonts w:ascii="Palatino Linotype" w:eastAsia="Palatino Linotype" w:hAnsi="Palatino Linotype" w:cs="Palatino Linotype"/>
          <w:i/>
          <w:lang w:val="es-ES" w:eastAsia="es-ES"/>
        </w:rPr>
        <w:t xml:space="preserve"> 5. Anexar el capítulo 4000 del presupuesto de ingresos y egresos 2021, 2022 y 2023 de esta Secretaría.</w:t>
      </w:r>
    </w:p>
    <w:p w14:paraId="7822CA85" w14:textId="77777777" w:rsidR="0047402D" w:rsidRPr="00B43FF9" w:rsidRDefault="0047402D" w:rsidP="0047402D">
      <w:pPr>
        <w:ind w:left="567" w:right="255"/>
        <w:jc w:val="both"/>
        <w:rPr>
          <w:rFonts w:ascii="Palatino Linotype" w:eastAsia="Palatino Linotype" w:hAnsi="Palatino Linotype" w:cs="Palatino Linotype"/>
          <w:i/>
          <w:lang w:val="es-ES" w:eastAsia="es-ES"/>
        </w:rPr>
      </w:pPr>
    </w:p>
    <w:p w14:paraId="69C036D1" w14:textId="77777777" w:rsidR="0047402D" w:rsidRPr="00B43FF9" w:rsidRDefault="0047402D" w:rsidP="0047402D">
      <w:pPr>
        <w:ind w:left="567" w:right="255"/>
        <w:jc w:val="both"/>
        <w:rPr>
          <w:rFonts w:ascii="Palatino Linotype" w:eastAsia="Palatino Linotype" w:hAnsi="Palatino Linotype" w:cs="Palatino Linotype"/>
          <w:i/>
          <w:lang w:val="es-ES" w:eastAsia="es-ES"/>
        </w:rPr>
      </w:pPr>
      <w:r w:rsidRPr="00B43FF9">
        <w:rPr>
          <w:rFonts w:ascii="Palatino Linotype" w:eastAsia="Palatino Linotype" w:hAnsi="Palatino Linotype" w:cs="Palatino Linotype"/>
          <w:i/>
          <w:lang w:val="es-ES" w:eastAsia="es-ES"/>
        </w:rPr>
        <w:t xml:space="preserve"> 6. Se me entregue el padrón de beneficiarios de todos los programas sociales que maneja la Secretaría.</w:t>
      </w:r>
    </w:p>
    <w:p w14:paraId="602068DF" w14:textId="77777777" w:rsidR="0047402D" w:rsidRDefault="0047402D" w:rsidP="0047402D">
      <w:pPr>
        <w:spacing w:line="360" w:lineRule="auto"/>
        <w:ind w:right="49"/>
        <w:contextualSpacing/>
        <w:jc w:val="both"/>
        <w:rPr>
          <w:rFonts w:ascii="Palatino Linotype" w:hAnsi="Palatino Linotype" w:cs="Palatino Linotype"/>
          <w:lang w:eastAsia="en-US"/>
        </w:rPr>
      </w:pPr>
    </w:p>
    <w:p w14:paraId="2CD4F6D9" w14:textId="77777777" w:rsidR="0047402D" w:rsidRDefault="0047402D" w:rsidP="0047402D">
      <w:pPr>
        <w:pStyle w:val="Prrafodelista"/>
        <w:rPr>
          <w:rFonts w:ascii="Palatino Linotype" w:hAnsi="Palatino Linotype" w:cs="Palatino Linotype"/>
          <w:lang w:eastAsia="en-US"/>
        </w:rPr>
      </w:pPr>
    </w:p>
    <w:p w14:paraId="36F0427A" w14:textId="0A3186BE" w:rsidR="00A27BDA" w:rsidRPr="00CB402A" w:rsidRDefault="00A27BDA" w:rsidP="00CB402A">
      <w:pPr>
        <w:numPr>
          <w:ilvl w:val="0"/>
          <w:numId w:val="1"/>
        </w:numPr>
        <w:spacing w:line="360" w:lineRule="auto"/>
        <w:ind w:left="0" w:right="49" w:firstLine="0"/>
        <w:contextualSpacing/>
        <w:jc w:val="both"/>
        <w:rPr>
          <w:rFonts w:ascii="Palatino Linotype" w:hAnsi="Palatino Linotype" w:cs="Palatino Linotype"/>
          <w:lang w:eastAsia="en-US"/>
        </w:rPr>
      </w:pPr>
      <w:r>
        <w:rPr>
          <w:rFonts w:ascii="Palatino Linotype" w:hAnsi="Palatino Linotype" w:cs="Palatino Linotype"/>
          <w:lang w:eastAsia="en-US"/>
        </w:rPr>
        <w:lastRenderedPageBreak/>
        <w:t xml:space="preserve"> </w:t>
      </w:r>
      <w:r w:rsidR="008D1781">
        <w:rPr>
          <w:rFonts w:ascii="Palatino Linotype" w:hAnsi="Palatino Linotype" w:cs="Palatino Linotype"/>
          <w:lang w:eastAsia="en-US"/>
        </w:rPr>
        <w:t>Su inconformidad verso medularmente en que se le enviaron ligas de consulta, que la información no le fue enviada como lo solcito y que respecto del padrón de beneficiarios aparece una leyenda en</w:t>
      </w:r>
      <w:r w:rsidR="00CB402A">
        <w:rPr>
          <w:rFonts w:ascii="Palatino Linotype" w:hAnsi="Palatino Linotype" w:cs="Palatino Linotype"/>
          <w:lang w:eastAsia="en-US"/>
        </w:rPr>
        <w:t xml:space="preserve"> el</w:t>
      </w:r>
      <w:r w:rsidR="008D1781">
        <w:rPr>
          <w:rFonts w:ascii="Palatino Linotype" w:hAnsi="Palatino Linotype" w:cs="Palatino Linotype"/>
          <w:lang w:eastAsia="en-US"/>
        </w:rPr>
        <w:t xml:space="preserve"> navegador </w:t>
      </w:r>
      <w:r w:rsidR="00CB402A">
        <w:rPr>
          <w:rFonts w:ascii="Palatino Linotype" w:hAnsi="Palatino Linotype" w:cs="Palatino Linotype"/>
          <w:lang w:eastAsia="en-US"/>
        </w:rPr>
        <w:t>que señala</w:t>
      </w:r>
      <w:r w:rsidR="008D1781">
        <w:rPr>
          <w:rFonts w:ascii="Palatino Linotype" w:hAnsi="Palatino Linotype" w:cs="Palatino Linotype"/>
          <w:lang w:eastAsia="en-US"/>
        </w:rPr>
        <w:t xml:space="preserve"> que no existe la página, </w:t>
      </w:r>
      <w:r w:rsidR="00CB402A">
        <w:rPr>
          <w:rFonts w:ascii="Palatino Linotype" w:hAnsi="Palatino Linotype" w:cs="Palatino Linotype"/>
          <w:lang w:eastAsia="en-US"/>
        </w:rPr>
        <w:t>respecto,</w:t>
      </w:r>
      <w:r w:rsidRPr="00CB402A">
        <w:rPr>
          <w:rFonts w:ascii="Palatino Linotype" w:hAnsi="Palatino Linotype" w:cs="Palatino Linotype"/>
          <w:lang w:eastAsia="en-US"/>
        </w:rPr>
        <w:t xml:space="preserve"> de la respuesta </w:t>
      </w:r>
      <w:r w:rsidR="00CB402A">
        <w:rPr>
          <w:rFonts w:ascii="Palatino Linotype" w:hAnsi="Palatino Linotype" w:cs="Palatino Linotype"/>
          <w:lang w:eastAsia="en-US"/>
        </w:rPr>
        <w:t>relativa a los rubros restantes, es decir, los marcados con los numerales 1,2,3 y 4, no se advierte pronunciamiento alguno; d</w:t>
      </w:r>
      <w:r w:rsidRPr="00CB402A">
        <w:rPr>
          <w:rFonts w:ascii="Palatino Linotype" w:hAnsi="Palatino Linotype" w:cs="Palatino Linotype"/>
          <w:lang w:eastAsia="en-US"/>
        </w:rPr>
        <w:t xml:space="preserve">e tal forma que, la parte de la solicitud que no fue impugnada debe declararse consentida, toda vez que al no realizar manifestaciones de inconformidad; no pueden producirse </w:t>
      </w:r>
      <w:r w:rsidRPr="00CB402A">
        <w:rPr>
          <w:rFonts w:ascii="Palatino Linotype" w:hAnsi="Palatino Linotype" w:cs="Arial"/>
        </w:rPr>
        <w:t>efectos</w:t>
      </w:r>
      <w:r w:rsidRPr="00CB402A">
        <w:rPr>
          <w:rFonts w:ascii="Palatino Linotype" w:hAnsi="Palatino Linotype" w:cs="Palatino Linotype"/>
          <w:lang w:eastAsia="en-US"/>
        </w:rPr>
        <w:t xml:space="preserve"> jurídicos tendentes a revocar, confirmar o modificar el acto reclamado, ya que no realizó manifestación alguna al respecto. </w:t>
      </w:r>
    </w:p>
    <w:p w14:paraId="3A331BDC" w14:textId="77777777" w:rsidR="00A27BDA" w:rsidRPr="00FA0DAF" w:rsidRDefault="00A27BDA" w:rsidP="00A27BDA">
      <w:pPr>
        <w:spacing w:line="360" w:lineRule="auto"/>
        <w:ind w:right="49"/>
        <w:contextualSpacing/>
        <w:jc w:val="both"/>
        <w:rPr>
          <w:rFonts w:ascii="Palatino Linotype" w:hAnsi="Palatino Linotype" w:cs="Palatino Linotype"/>
          <w:lang w:eastAsia="en-US"/>
        </w:rPr>
      </w:pPr>
    </w:p>
    <w:p w14:paraId="55C0A315" w14:textId="77777777" w:rsidR="00A27BDA" w:rsidRPr="00FA0DAF" w:rsidRDefault="00A27BDA" w:rsidP="00A27BDA">
      <w:pPr>
        <w:numPr>
          <w:ilvl w:val="0"/>
          <w:numId w:val="1"/>
        </w:numPr>
        <w:spacing w:line="360" w:lineRule="auto"/>
        <w:ind w:left="0" w:right="49" w:firstLine="0"/>
        <w:contextualSpacing/>
        <w:jc w:val="both"/>
        <w:rPr>
          <w:rFonts w:ascii="Palatino Linotype" w:hAnsi="Palatino Linotype" w:cs="Palatino Linotype"/>
          <w:lang w:eastAsia="en-US"/>
        </w:rPr>
      </w:pPr>
      <w:r w:rsidRPr="00FA0DAF">
        <w:rPr>
          <w:rFonts w:ascii="Palatino Linotype" w:hAnsi="Palatino Linotype" w:cs="Palatino Linotype"/>
          <w:lang w:eastAsia="en-US"/>
        </w:rPr>
        <w:t>Sirve de sustento, la tesis jurisprudencial número VI.3o.C. J/60, publicada en el Semanario Judicial de la Federación y su Gaceta bajo el número de registro 176,608 que a la letra dice:</w:t>
      </w:r>
    </w:p>
    <w:p w14:paraId="5A3D4680" w14:textId="77777777" w:rsidR="00A27BDA" w:rsidRPr="00FA0DAF" w:rsidRDefault="00A27BDA" w:rsidP="00A27BDA">
      <w:pPr>
        <w:spacing w:line="360" w:lineRule="auto"/>
        <w:ind w:left="720"/>
        <w:contextualSpacing/>
        <w:rPr>
          <w:rFonts w:ascii="Palatino Linotype" w:hAnsi="Palatino Linotype" w:cs="Palatino Linotype"/>
        </w:rPr>
      </w:pPr>
    </w:p>
    <w:p w14:paraId="7BC68F96" w14:textId="77777777" w:rsidR="00A27BDA" w:rsidRPr="00E35131" w:rsidRDefault="00A27BDA" w:rsidP="00A27BDA">
      <w:pPr>
        <w:tabs>
          <w:tab w:val="left" w:pos="851"/>
        </w:tabs>
        <w:spacing w:line="360" w:lineRule="auto"/>
        <w:ind w:left="502" w:right="616"/>
        <w:contextualSpacing/>
        <w:jc w:val="both"/>
        <w:rPr>
          <w:rFonts w:ascii="Palatino Linotype" w:hAnsi="Palatino Linotype" w:cs="Palatino Linotype"/>
          <w:i/>
          <w:sz w:val="22"/>
        </w:rPr>
      </w:pPr>
      <w:r w:rsidRPr="00E35131">
        <w:rPr>
          <w:rFonts w:ascii="Palatino Linotype" w:hAnsi="Palatino Linotype" w:cs="Palatino Linotype"/>
          <w:b/>
          <w:i/>
          <w:sz w:val="22"/>
        </w:rPr>
        <w:t xml:space="preserve">“ACTOS CONSENTIDOS. SON LOS QUE NO SE IMPUGNAN MEDIANTE EL RECURSO IDÓNEO. </w:t>
      </w:r>
      <w:r w:rsidRPr="00E35131">
        <w:rPr>
          <w:rFonts w:ascii="Palatino Linotype" w:hAnsi="Palatino Linotype" w:cs="Palatino Linotype"/>
          <w:i/>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B7F6DB3" w14:textId="77777777" w:rsidR="00A27BDA" w:rsidRPr="00FA0DAF" w:rsidRDefault="00A27BDA" w:rsidP="00A27BDA">
      <w:pPr>
        <w:spacing w:line="360" w:lineRule="auto"/>
        <w:ind w:left="502"/>
        <w:contextualSpacing/>
        <w:jc w:val="both"/>
        <w:rPr>
          <w:rFonts w:ascii="Palatino Linotype" w:hAnsi="Palatino Linotype" w:cs="Palatino Linotype"/>
        </w:rPr>
      </w:pPr>
    </w:p>
    <w:p w14:paraId="32A01769" w14:textId="77777777" w:rsidR="00A27BDA" w:rsidRPr="00FA0DAF" w:rsidRDefault="00A27BDA" w:rsidP="00A27BDA">
      <w:pPr>
        <w:numPr>
          <w:ilvl w:val="0"/>
          <w:numId w:val="1"/>
        </w:numPr>
        <w:spacing w:line="360" w:lineRule="auto"/>
        <w:ind w:left="0" w:right="49" w:firstLine="0"/>
        <w:contextualSpacing/>
        <w:jc w:val="both"/>
        <w:rPr>
          <w:rFonts w:ascii="Palatino Linotype" w:hAnsi="Palatino Linotype" w:cs="Palatino Linotype"/>
          <w:lang w:eastAsia="en-US"/>
        </w:rPr>
      </w:pPr>
      <w:r w:rsidRPr="00FA0DAF">
        <w:rPr>
          <w:rFonts w:ascii="Palatino Linotype" w:hAnsi="Palatino Linotype" w:cs="Palatino Linotype"/>
          <w:lang w:eastAsia="en-US"/>
        </w:rPr>
        <w:t>De la interpretación del criterio antes citado, se advierte que cuando</w:t>
      </w:r>
      <w:r w:rsidRPr="00E35131">
        <w:rPr>
          <w:rFonts w:ascii="Palatino Linotype" w:hAnsi="Palatino Linotype" w:cs="Palatino Linotype"/>
          <w:b/>
          <w:lang w:eastAsia="en-US"/>
        </w:rPr>
        <w:t xml:space="preserve"> EL PARTICULAR </w:t>
      </w:r>
      <w:r w:rsidRPr="00FA0DAF">
        <w:rPr>
          <w:rFonts w:ascii="Palatino Linotype" w:hAnsi="Palatino Linotype" w:cs="Palatino Linotype"/>
          <w:lang w:eastAsia="en-US"/>
        </w:rPr>
        <w:t xml:space="preserve">impugnó la respuesta del </w:t>
      </w:r>
      <w:r w:rsidRPr="00FA0DAF">
        <w:rPr>
          <w:rFonts w:ascii="Palatino Linotype" w:hAnsi="Palatino Linotype" w:cs="Palatino Linotype"/>
          <w:b/>
          <w:lang w:eastAsia="en-US"/>
        </w:rPr>
        <w:t>SUJETO OBLIGADO</w:t>
      </w:r>
      <w:r w:rsidRPr="00FA0DAF">
        <w:rPr>
          <w:rFonts w:ascii="Palatino Linotype" w:hAnsi="Palatino Linotype" w:cs="Palatino Linotype"/>
          <w:lang w:eastAsia="en-US"/>
        </w:rPr>
        <w:t xml:space="preserve">, no expresó razón o motivo de inconformidad en contra de todos los rubros solicitados, por tanto estos deben declararse atendidos, pues se entiende que </w:t>
      </w:r>
      <w:r w:rsidRPr="00FA0DAF">
        <w:rPr>
          <w:rFonts w:ascii="Palatino Linotype" w:hAnsi="Palatino Linotype" w:cs="Palatino Linotype"/>
          <w:b/>
          <w:lang w:eastAsia="en-US"/>
        </w:rPr>
        <w:t>EL RECURRENTE</w:t>
      </w:r>
      <w:r w:rsidRPr="00FA0DAF">
        <w:rPr>
          <w:rFonts w:ascii="Palatino Linotype" w:hAnsi="Palatino Linotype" w:cs="Palatino Linotype"/>
          <w:lang w:eastAsia="en-US"/>
        </w:rPr>
        <w:t xml:space="preserve"> está conforme </w:t>
      </w:r>
      <w:r w:rsidRPr="00FA0DAF">
        <w:rPr>
          <w:rFonts w:ascii="Palatino Linotype" w:hAnsi="Palatino Linotype" w:cs="Palatino Linotype"/>
          <w:lang w:eastAsia="en-US"/>
        </w:rPr>
        <w:lastRenderedPageBreak/>
        <w:t xml:space="preserve">con la respuesta proporcionada por </w:t>
      </w:r>
      <w:r w:rsidRPr="00FA0DAF">
        <w:rPr>
          <w:rFonts w:ascii="Palatino Linotype" w:hAnsi="Palatino Linotype" w:cs="Palatino Linotype"/>
          <w:b/>
          <w:lang w:eastAsia="en-US"/>
        </w:rPr>
        <w:t>EL SUJETO OBLIGADO,</w:t>
      </w:r>
      <w:r w:rsidRPr="00FA0DAF">
        <w:rPr>
          <w:rFonts w:ascii="Palatino Linotype" w:hAnsi="Palatino Linotype" w:cs="Palatino Linotype"/>
          <w:lang w:eastAsia="en-US"/>
        </w:rPr>
        <w:t xml:space="preserve"> al no contravenir la misma. </w:t>
      </w:r>
    </w:p>
    <w:p w14:paraId="42AEF781" w14:textId="77777777" w:rsidR="00A27BDA" w:rsidRPr="00FA0DAF" w:rsidRDefault="00A27BDA" w:rsidP="00A27BDA">
      <w:pPr>
        <w:spacing w:after="160" w:line="360" w:lineRule="auto"/>
        <w:ind w:right="49"/>
        <w:contextualSpacing/>
        <w:jc w:val="both"/>
        <w:rPr>
          <w:rFonts w:ascii="Palatino Linotype" w:hAnsi="Palatino Linotype" w:cs="Palatino Linotype"/>
          <w:lang w:eastAsia="en-US"/>
        </w:rPr>
      </w:pPr>
    </w:p>
    <w:p w14:paraId="4D59D9F8" w14:textId="77777777" w:rsidR="00A27BDA" w:rsidRPr="00FA0DAF" w:rsidRDefault="00A27BDA" w:rsidP="00A27BDA">
      <w:pPr>
        <w:numPr>
          <w:ilvl w:val="0"/>
          <w:numId w:val="1"/>
        </w:numPr>
        <w:spacing w:line="360" w:lineRule="auto"/>
        <w:ind w:left="0" w:right="49" w:firstLine="0"/>
        <w:contextualSpacing/>
        <w:jc w:val="both"/>
        <w:rPr>
          <w:rFonts w:ascii="Palatino Linotype" w:hAnsi="Palatino Linotype" w:cs="Palatino Linotype"/>
          <w:lang w:eastAsia="en-US"/>
        </w:rPr>
      </w:pPr>
      <w:r w:rsidRPr="00FA0DAF">
        <w:rPr>
          <w:rFonts w:ascii="Palatino Linotype" w:hAnsi="Palatino Linotype" w:cs="Palatino Linotype"/>
          <w:lang w:eastAsia="en-US"/>
        </w:rPr>
        <w:t>Atento a ello, es importante traer a contexto la Tesis Jurisprudencial Número 3ª./J.7/91, Publicada en el Semanario Judicial de la Federación y su Gaceta bajo el número de registro 174,177, que establece lo siguiente:</w:t>
      </w:r>
    </w:p>
    <w:p w14:paraId="0B0BCB39" w14:textId="77777777" w:rsidR="00A27BDA" w:rsidRPr="00FA0DAF" w:rsidRDefault="00A27BDA" w:rsidP="00A27BDA">
      <w:pPr>
        <w:tabs>
          <w:tab w:val="left" w:pos="7937"/>
          <w:tab w:val="left" w:pos="8222"/>
        </w:tabs>
        <w:spacing w:line="360" w:lineRule="auto"/>
        <w:ind w:left="502" w:right="901"/>
        <w:contextualSpacing/>
        <w:jc w:val="both"/>
        <w:rPr>
          <w:rFonts w:ascii="Palatino Linotype" w:hAnsi="Palatino Linotype" w:cs="Palatino Linotype"/>
          <w:b/>
          <w:i/>
        </w:rPr>
      </w:pPr>
    </w:p>
    <w:p w14:paraId="5E801229" w14:textId="77777777" w:rsidR="00A27BDA" w:rsidRPr="00E35131" w:rsidRDefault="00A27BDA" w:rsidP="00A27BDA">
      <w:pPr>
        <w:tabs>
          <w:tab w:val="left" w:pos="7937"/>
          <w:tab w:val="left" w:pos="8222"/>
        </w:tabs>
        <w:spacing w:line="360" w:lineRule="auto"/>
        <w:ind w:left="502" w:right="901"/>
        <w:contextualSpacing/>
        <w:jc w:val="both"/>
        <w:rPr>
          <w:rFonts w:ascii="Palatino Linotype" w:hAnsi="Palatino Linotype" w:cs="Palatino Linotype"/>
          <w:i/>
          <w:sz w:val="22"/>
        </w:rPr>
      </w:pPr>
      <w:r w:rsidRPr="00E35131">
        <w:rPr>
          <w:rFonts w:ascii="Palatino Linotype" w:hAnsi="Palatino Linotype" w:cs="Palatino Linotype"/>
          <w:b/>
          <w:i/>
          <w:sz w:val="22"/>
        </w:rPr>
        <w:t xml:space="preserve">“REVISIÓN EN AMPARO. LOS RESOLUTIVOS NO COMBATIDOS DEBEN DECLARARSE FIRMES. </w:t>
      </w:r>
      <w:r w:rsidRPr="00E35131">
        <w:rPr>
          <w:rFonts w:ascii="Palatino Linotype" w:hAnsi="Palatino Linotype" w:cs="Palatino Linotype"/>
          <w:i/>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245A188" w14:textId="77777777" w:rsidR="00A27BDA" w:rsidRPr="0064031A" w:rsidRDefault="00A27BDA" w:rsidP="00A27BDA">
      <w:pPr>
        <w:spacing w:line="360" w:lineRule="auto"/>
        <w:ind w:right="49"/>
        <w:contextualSpacing/>
        <w:jc w:val="both"/>
        <w:rPr>
          <w:rFonts w:ascii="Palatino Linotype" w:hAnsi="Palatino Linotype"/>
          <w:b/>
          <w:lang w:val="es-ES" w:eastAsia="es-ES"/>
        </w:rPr>
      </w:pPr>
    </w:p>
    <w:p w14:paraId="7452DB29" w14:textId="77777777" w:rsidR="00A27BDA" w:rsidRDefault="00A27BDA" w:rsidP="00A27BDA">
      <w:pPr>
        <w:pStyle w:val="Prrafodelista"/>
        <w:rPr>
          <w:rFonts w:ascii="Palatino Linotype" w:hAnsi="Palatino Linotype"/>
          <w:lang w:eastAsia="es-ES"/>
        </w:rPr>
      </w:pPr>
    </w:p>
    <w:p w14:paraId="29AE9E5F" w14:textId="624C5D66" w:rsidR="00A27BDA" w:rsidRPr="00CB402A" w:rsidRDefault="00CB402A" w:rsidP="00CB402A">
      <w:pPr>
        <w:numPr>
          <w:ilvl w:val="0"/>
          <w:numId w:val="1"/>
        </w:numPr>
        <w:spacing w:line="360" w:lineRule="auto"/>
        <w:ind w:left="0" w:right="49" w:firstLine="0"/>
        <w:contextualSpacing/>
        <w:jc w:val="both"/>
        <w:rPr>
          <w:rFonts w:ascii="Palatino Linotype" w:hAnsi="Palatino Linotype"/>
          <w:b/>
          <w:lang w:val="es-ES" w:eastAsia="es-ES"/>
        </w:rPr>
      </w:pPr>
      <w:r>
        <w:rPr>
          <w:rFonts w:ascii="Palatino Linotype" w:hAnsi="Palatino Linotype"/>
          <w:lang w:eastAsia="es-ES"/>
        </w:rPr>
        <w:t>L</w:t>
      </w:r>
      <w:r>
        <w:rPr>
          <w:rFonts w:ascii="Palatino Linotype" w:hAnsi="Palatino Linotype" w:cs="Palatino Linotype"/>
          <w:lang w:eastAsia="en-US"/>
        </w:rPr>
        <w:t xml:space="preserve">uego entonces, </w:t>
      </w:r>
      <w:r>
        <w:rPr>
          <w:rFonts w:ascii="Palatino Linotype" w:hAnsi="Palatino Linotype"/>
          <w:lang w:eastAsia="es-ES"/>
        </w:rPr>
        <w:t xml:space="preserve">este Órgano </w:t>
      </w:r>
      <w:proofErr w:type="spellStart"/>
      <w:r>
        <w:rPr>
          <w:rFonts w:ascii="Palatino Linotype" w:hAnsi="Palatino Linotype"/>
          <w:lang w:eastAsia="es-ES"/>
        </w:rPr>
        <w:t>Resolutor</w:t>
      </w:r>
      <w:proofErr w:type="spellEnd"/>
      <w:r>
        <w:rPr>
          <w:rFonts w:ascii="Palatino Linotype" w:hAnsi="Palatino Linotype"/>
          <w:lang w:eastAsia="es-ES"/>
        </w:rPr>
        <w:t xml:space="preserve"> se abocara realizar</w:t>
      </w:r>
      <w:r>
        <w:rPr>
          <w:rFonts w:ascii="Palatino Linotype" w:hAnsi="Palatino Linotype" w:cs="Palatino Linotype"/>
          <w:lang w:eastAsia="en-US"/>
        </w:rPr>
        <w:t xml:space="preserve"> el estudio rubro por rubro a fin de determinar si los motivos de inconformidad resultan procedentes o bien, si con la información remitida vía informe justificado se colma en su totalidad la solicitud de información </w:t>
      </w:r>
      <w:r w:rsidRPr="008D1781">
        <w:rPr>
          <w:rFonts w:ascii="Palatino Linotype" w:hAnsi="Palatino Linotype" w:cs="Palatino Linotype"/>
          <w:b/>
          <w:bCs/>
          <w:lang w:eastAsia="en-US"/>
        </w:rPr>
        <w:t>00113/ST/IP/2023</w:t>
      </w:r>
      <w:r>
        <w:rPr>
          <w:rFonts w:ascii="Palatino Linotype" w:hAnsi="Palatino Linotype"/>
          <w:b/>
          <w:lang w:val="es-ES" w:eastAsia="es-ES"/>
        </w:rPr>
        <w:t xml:space="preserve"> </w:t>
      </w:r>
      <w:r w:rsidR="00B43FF9">
        <w:rPr>
          <w:rFonts w:ascii="Palatino Linotype" w:hAnsi="Palatino Linotype"/>
          <w:lang w:eastAsia="es-ES"/>
        </w:rPr>
        <w:t>a efecto de que s</w:t>
      </w:r>
      <w:r w:rsidR="00A27BDA" w:rsidRPr="00CB402A">
        <w:rPr>
          <w:rFonts w:ascii="Palatino Linotype" w:hAnsi="Palatino Linotype"/>
          <w:lang w:eastAsia="es-ES"/>
        </w:rPr>
        <w:t>u derecho de acceso a la información</w:t>
      </w:r>
      <w:r w:rsidR="00A27BDA" w:rsidRPr="00CB402A">
        <w:rPr>
          <w:rFonts w:ascii="Palatino Linotype" w:hAnsi="Palatino Linotype"/>
          <w:b/>
          <w:lang w:val="es-ES" w:eastAsia="es-ES"/>
        </w:rPr>
        <w:t xml:space="preserve"> </w:t>
      </w:r>
      <w:r w:rsidR="00A27BDA" w:rsidRPr="00CB402A">
        <w:rPr>
          <w:rFonts w:ascii="Palatino Linotype" w:hAnsi="Palatino Linotype"/>
        </w:rPr>
        <w:t>pública</w:t>
      </w:r>
      <w:r w:rsidR="00B43FF9">
        <w:rPr>
          <w:rFonts w:ascii="Palatino Linotype" w:hAnsi="Palatino Linotype"/>
        </w:rPr>
        <w:t xml:space="preserve"> no sea conculcado</w:t>
      </w:r>
      <w:r w:rsidR="00A27BDA" w:rsidRPr="00CB402A">
        <w:rPr>
          <w:rFonts w:ascii="Palatino Linotype" w:hAnsi="Palatino Linotype"/>
        </w:rPr>
        <w:t>, siendo importante traer a contexto el contenido del artículo 6°, letra A de la Constitución Política de los Estados Unidos Mexicanos, que en su parte conducente señala:</w:t>
      </w:r>
    </w:p>
    <w:p w14:paraId="2AFE5A56" w14:textId="77777777" w:rsidR="00A27BDA" w:rsidRPr="00215718" w:rsidRDefault="00A27BDA" w:rsidP="00CB402A">
      <w:pPr>
        <w:ind w:left="851" w:right="851"/>
        <w:jc w:val="both"/>
        <w:rPr>
          <w:rFonts w:ascii="Palatino Linotype" w:hAnsi="Palatino Linotype" w:cs="Arial"/>
          <w:i/>
        </w:rPr>
      </w:pPr>
      <w:r w:rsidRPr="00215718">
        <w:rPr>
          <w:rFonts w:ascii="Palatino Linotype" w:hAnsi="Palatino Linotype" w:cs="Arial"/>
          <w:b/>
          <w:i/>
        </w:rPr>
        <w:t>“Artículo 6o.</w:t>
      </w:r>
      <w:r w:rsidRPr="00215718">
        <w:rPr>
          <w:rFonts w:ascii="Palatino Linotype" w:hAnsi="Palatino Linotype" w:cs="Arial"/>
          <w:i/>
        </w:rPr>
        <w:t xml:space="preserve">  . . .</w:t>
      </w:r>
    </w:p>
    <w:p w14:paraId="7ADC5514" w14:textId="77777777" w:rsidR="00A27BDA" w:rsidRPr="00215718" w:rsidRDefault="00A27BDA" w:rsidP="00CB402A">
      <w:pPr>
        <w:ind w:left="851" w:right="851"/>
        <w:jc w:val="both"/>
        <w:rPr>
          <w:rFonts w:ascii="Palatino Linotype" w:hAnsi="Palatino Linotype" w:cs="Arial"/>
          <w:b/>
          <w:bCs/>
          <w:i/>
          <w:color w:val="000000"/>
        </w:rPr>
      </w:pPr>
    </w:p>
    <w:p w14:paraId="71B8D72D" w14:textId="77777777" w:rsidR="00A27BDA" w:rsidRPr="00215718" w:rsidRDefault="00A27BDA" w:rsidP="00CB402A">
      <w:pPr>
        <w:ind w:left="851" w:right="851"/>
        <w:jc w:val="both"/>
        <w:rPr>
          <w:rFonts w:ascii="Palatino Linotype" w:hAnsi="Palatino Linotype" w:cs="Arial"/>
          <w:i/>
          <w:color w:val="000000"/>
        </w:rPr>
      </w:pPr>
      <w:r w:rsidRPr="00215718">
        <w:rPr>
          <w:rFonts w:ascii="Palatino Linotype" w:hAnsi="Palatino Linotype" w:cs="Arial"/>
          <w:b/>
          <w:bCs/>
          <w:i/>
          <w:color w:val="000000"/>
        </w:rPr>
        <w:lastRenderedPageBreak/>
        <w:t>A.</w:t>
      </w:r>
      <w:r w:rsidRPr="00215718">
        <w:rPr>
          <w:rFonts w:ascii="Palatino Linotype" w:hAnsi="Palatino Linotype" w:cs="Arial"/>
          <w:i/>
          <w:color w:val="000000"/>
        </w:rPr>
        <w:t xml:space="preserve"> Para el ejercicio del derecho de acceso a la información, la Federación y las entidades federativas, en el ámbito de sus respectivas competencias, se regirán por los siguientes principios y bases:</w:t>
      </w:r>
    </w:p>
    <w:p w14:paraId="5B23BD60" w14:textId="77777777" w:rsidR="00A27BDA" w:rsidRPr="00215718" w:rsidRDefault="00A27BDA" w:rsidP="00CB402A">
      <w:pPr>
        <w:tabs>
          <w:tab w:val="left" w:pos="2097"/>
        </w:tabs>
        <w:ind w:left="851" w:right="851"/>
        <w:jc w:val="both"/>
        <w:rPr>
          <w:rFonts w:ascii="Palatino Linotype" w:hAnsi="Palatino Linotype" w:cs="Arial"/>
          <w:b/>
          <w:bCs/>
          <w:i/>
          <w:color w:val="000000"/>
        </w:rPr>
      </w:pPr>
      <w:r w:rsidRPr="00215718">
        <w:rPr>
          <w:rFonts w:ascii="Palatino Linotype" w:hAnsi="Palatino Linotype" w:cs="Arial"/>
          <w:b/>
          <w:bCs/>
          <w:i/>
          <w:color w:val="000000"/>
        </w:rPr>
        <w:tab/>
      </w:r>
    </w:p>
    <w:p w14:paraId="0524F89A" w14:textId="77777777" w:rsidR="00A27BDA" w:rsidRPr="00215718" w:rsidRDefault="00A27BDA" w:rsidP="00CB402A">
      <w:pPr>
        <w:ind w:left="851" w:right="851"/>
        <w:jc w:val="both"/>
        <w:rPr>
          <w:rFonts w:ascii="Palatino Linotype" w:hAnsi="Palatino Linotype" w:cs="Arial"/>
          <w:i/>
        </w:rPr>
      </w:pPr>
      <w:r w:rsidRPr="00215718">
        <w:rPr>
          <w:rFonts w:ascii="Palatino Linotype" w:hAnsi="Palatino Linotype" w:cs="Arial"/>
          <w:b/>
          <w:bCs/>
          <w:i/>
          <w:color w:val="000000"/>
        </w:rPr>
        <w:t xml:space="preserve">I. </w:t>
      </w:r>
      <w:r w:rsidRPr="00215718">
        <w:rPr>
          <w:rFonts w:ascii="Palatino Linotype" w:hAnsi="Palatino Linotype" w:cs="Arial"/>
          <w:i/>
          <w:color w:val="000000"/>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215718">
        <w:rPr>
          <w:rFonts w:ascii="Palatino Linotype" w:hAnsi="Palatino Linotype" w:cs="Arial"/>
          <w:i/>
        </w:rPr>
        <w:t xml:space="preserve"> </w:t>
      </w:r>
      <w:r w:rsidRPr="00215718">
        <w:rPr>
          <w:rFonts w:ascii="Palatino Linotype" w:hAnsi="Palatino Linotype" w:cs="Arial"/>
          <w:i/>
          <w:color w:val="000000"/>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7661CE8F" w14:textId="77777777" w:rsidR="00A27BDA" w:rsidRPr="00215718" w:rsidRDefault="00A27BDA" w:rsidP="00CB402A">
      <w:pPr>
        <w:ind w:left="851" w:right="851"/>
        <w:jc w:val="both"/>
        <w:rPr>
          <w:rFonts w:ascii="Palatino Linotype" w:hAnsi="Palatino Linotype" w:cs="Arial"/>
          <w:b/>
          <w:bCs/>
          <w:i/>
          <w:color w:val="000000"/>
        </w:rPr>
      </w:pPr>
    </w:p>
    <w:p w14:paraId="213E4102" w14:textId="77777777" w:rsidR="00A27BDA" w:rsidRPr="00215718" w:rsidRDefault="00A27BDA" w:rsidP="00CB402A">
      <w:pPr>
        <w:ind w:left="851" w:right="851"/>
        <w:jc w:val="both"/>
        <w:rPr>
          <w:rFonts w:ascii="Palatino Linotype" w:hAnsi="Palatino Linotype" w:cs="Arial"/>
          <w:i/>
          <w:color w:val="000000"/>
        </w:rPr>
      </w:pPr>
      <w:r w:rsidRPr="00215718">
        <w:rPr>
          <w:rFonts w:ascii="Palatino Linotype" w:hAnsi="Palatino Linotype" w:cs="Arial"/>
          <w:b/>
          <w:bCs/>
          <w:i/>
          <w:color w:val="000000"/>
        </w:rPr>
        <w:t xml:space="preserve">II. </w:t>
      </w:r>
      <w:r w:rsidRPr="00215718">
        <w:rPr>
          <w:rFonts w:ascii="Palatino Linotype" w:hAnsi="Palatino Linotype" w:cs="Arial"/>
          <w:i/>
          <w:color w:val="000000"/>
        </w:rPr>
        <w:t xml:space="preserve">La información que se refiere a la vida privada y los datos personales será protegida en los términos y con las excepciones que fijen las leyes. </w:t>
      </w:r>
    </w:p>
    <w:p w14:paraId="6C50A358" w14:textId="77777777" w:rsidR="00A27BDA" w:rsidRPr="00215718" w:rsidRDefault="00A27BDA" w:rsidP="00CB402A">
      <w:pPr>
        <w:ind w:left="851" w:right="851"/>
        <w:jc w:val="both"/>
        <w:rPr>
          <w:rFonts w:ascii="Palatino Linotype" w:hAnsi="Palatino Linotype" w:cs="Arial"/>
          <w:b/>
          <w:bCs/>
          <w:i/>
          <w:color w:val="000000"/>
        </w:rPr>
      </w:pPr>
    </w:p>
    <w:p w14:paraId="6C975AF5" w14:textId="77777777" w:rsidR="00A27BDA" w:rsidRPr="00215718" w:rsidRDefault="00A27BDA" w:rsidP="00CB402A">
      <w:pPr>
        <w:ind w:left="851" w:right="851"/>
        <w:jc w:val="both"/>
        <w:rPr>
          <w:rFonts w:ascii="Palatino Linotype" w:hAnsi="Palatino Linotype" w:cs="Arial"/>
          <w:i/>
          <w:color w:val="000000"/>
        </w:rPr>
      </w:pPr>
      <w:r w:rsidRPr="00215718">
        <w:rPr>
          <w:rFonts w:ascii="Palatino Linotype" w:hAnsi="Palatino Linotype" w:cs="Arial"/>
          <w:b/>
          <w:bCs/>
          <w:i/>
          <w:color w:val="000000"/>
        </w:rPr>
        <w:t xml:space="preserve">III. </w:t>
      </w:r>
      <w:r w:rsidRPr="00215718">
        <w:rPr>
          <w:rFonts w:ascii="Palatino Linotype" w:hAnsi="Palatino Linotype" w:cs="Arial"/>
          <w:i/>
          <w:color w:val="000000"/>
        </w:rPr>
        <w:t xml:space="preserve">Toda persona, sin necesidad de acreditar interés alguno o justificar su utilización, tendrá acceso gratuito a la información pública, a sus datos personales o a la rectificación de éstos. </w:t>
      </w:r>
    </w:p>
    <w:p w14:paraId="058949BD" w14:textId="77777777" w:rsidR="00A27BDA" w:rsidRPr="00215718" w:rsidRDefault="00A27BDA" w:rsidP="00CB402A">
      <w:pPr>
        <w:ind w:left="851" w:right="851"/>
        <w:jc w:val="both"/>
        <w:rPr>
          <w:rFonts w:ascii="Palatino Linotype" w:hAnsi="Palatino Linotype" w:cs="Arial"/>
          <w:b/>
          <w:bCs/>
          <w:i/>
          <w:color w:val="000000"/>
        </w:rPr>
      </w:pPr>
    </w:p>
    <w:p w14:paraId="7EDE9E50" w14:textId="77777777" w:rsidR="00A27BDA" w:rsidRPr="00215718" w:rsidRDefault="00A27BDA" w:rsidP="00CB402A">
      <w:pPr>
        <w:ind w:left="851" w:right="851"/>
        <w:jc w:val="both"/>
        <w:rPr>
          <w:rFonts w:ascii="Palatino Linotype" w:hAnsi="Palatino Linotype" w:cs="Arial"/>
          <w:i/>
          <w:color w:val="000000"/>
        </w:rPr>
      </w:pPr>
      <w:r w:rsidRPr="00215718">
        <w:rPr>
          <w:rFonts w:ascii="Palatino Linotype" w:hAnsi="Palatino Linotype" w:cs="Arial"/>
          <w:b/>
          <w:bCs/>
          <w:i/>
          <w:color w:val="000000"/>
        </w:rPr>
        <w:t xml:space="preserve">IV. </w:t>
      </w:r>
      <w:r w:rsidRPr="00215718">
        <w:rPr>
          <w:rFonts w:ascii="Palatino Linotype" w:hAnsi="Palatino Linotype" w:cs="Arial"/>
          <w:i/>
          <w:color w:val="000000"/>
        </w:rPr>
        <w:t xml:space="preserve">Se establecerán mecanismos de acceso a la información y procedimientos de revisión expeditos que se sustanciarán ante los organismos autónomos especializados e imparciales que establece esta Constitución. </w:t>
      </w:r>
    </w:p>
    <w:p w14:paraId="3D6C6E48" w14:textId="77777777" w:rsidR="00A27BDA" w:rsidRPr="00215718" w:rsidRDefault="00A27BDA" w:rsidP="00CB402A">
      <w:pPr>
        <w:ind w:left="851" w:right="851"/>
        <w:jc w:val="both"/>
        <w:rPr>
          <w:rFonts w:ascii="Palatino Linotype" w:hAnsi="Palatino Linotype" w:cs="Arial"/>
          <w:b/>
          <w:bCs/>
          <w:i/>
          <w:color w:val="000000"/>
        </w:rPr>
      </w:pPr>
    </w:p>
    <w:p w14:paraId="03CF8685" w14:textId="77777777" w:rsidR="00A27BDA" w:rsidRPr="00215718" w:rsidRDefault="00A27BDA" w:rsidP="00CB402A">
      <w:pPr>
        <w:ind w:left="851" w:right="851"/>
        <w:jc w:val="both"/>
        <w:rPr>
          <w:rFonts w:ascii="Palatino Linotype" w:hAnsi="Palatino Linotype" w:cs="Arial"/>
          <w:i/>
          <w:color w:val="000000"/>
        </w:rPr>
      </w:pPr>
      <w:r w:rsidRPr="00215718">
        <w:rPr>
          <w:rFonts w:ascii="Palatino Linotype" w:hAnsi="Palatino Linotype" w:cs="Arial"/>
          <w:b/>
          <w:bCs/>
          <w:i/>
          <w:color w:val="000000"/>
        </w:rPr>
        <w:t xml:space="preserve">V. </w:t>
      </w:r>
      <w:r w:rsidRPr="00215718">
        <w:rPr>
          <w:rFonts w:ascii="Palatino Linotype" w:hAnsi="Palatino Linotype" w:cs="Arial"/>
          <w:i/>
          <w:color w:val="00000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B683EEF" w14:textId="77777777" w:rsidR="00A27BDA" w:rsidRPr="00215718" w:rsidRDefault="00A27BDA" w:rsidP="00CB402A">
      <w:pPr>
        <w:ind w:left="851" w:right="851"/>
        <w:jc w:val="both"/>
        <w:rPr>
          <w:rFonts w:ascii="Palatino Linotype" w:hAnsi="Palatino Linotype" w:cs="Arial"/>
          <w:b/>
          <w:bCs/>
          <w:i/>
          <w:color w:val="000000"/>
        </w:rPr>
      </w:pPr>
    </w:p>
    <w:p w14:paraId="79432D83" w14:textId="77777777" w:rsidR="00A27BDA" w:rsidRPr="00215718" w:rsidRDefault="00A27BDA" w:rsidP="00CB402A">
      <w:pPr>
        <w:ind w:left="851" w:right="851"/>
        <w:jc w:val="both"/>
        <w:rPr>
          <w:rFonts w:ascii="Palatino Linotype" w:hAnsi="Palatino Linotype" w:cs="Arial"/>
          <w:i/>
          <w:color w:val="000000"/>
        </w:rPr>
      </w:pPr>
      <w:r w:rsidRPr="00215718">
        <w:rPr>
          <w:rFonts w:ascii="Palatino Linotype" w:hAnsi="Palatino Linotype" w:cs="Arial"/>
          <w:b/>
          <w:bCs/>
          <w:i/>
          <w:color w:val="000000"/>
        </w:rPr>
        <w:t xml:space="preserve">VI. </w:t>
      </w:r>
      <w:r w:rsidRPr="00215718">
        <w:rPr>
          <w:rFonts w:ascii="Palatino Linotype" w:hAnsi="Palatino Linotype" w:cs="Arial"/>
          <w:i/>
          <w:color w:val="000000"/>
        </w:rPr>
        <w:t xml:space="preserve">Las leyes determinarán la manera en que los sujetos obligados deberán hacer pública la información relativa a los recursos públicos que entreguen a personas físicas o morales. </w:t>
      </w:r>
    </w:p>
    <w:p w14:paraId="213600DD" w14:textId="77777777" w:rsidR="00A27BDA" w:rsidRPr="00215718" w:rsidRDefault="00A27BDA" w:rsidP="00CB402A">
      <w:pPr>
        <w:ind w:left="851" w:right="851"/>
        <w:jc w:val="both"/>
        <w:rPr>
          <w:rFonts w:ascii="Palatino Linotype" w:hAnsi="Palatino Linotype" w:cs="Arial"/>
          <w:b/>
          <w:bCs/>
          <w:i/>
          <w:color w:val="000000"/>
        </w:rPr>
      </w:pPr>
    </w:p>
    <w:p w14:paraId="2FCBE4F2" w14:textId="77777777" w:rsidR="00A27BDA" w:rsidRPr="00215718" w:rsidRDefault="00A27BDA" w:rsidP="00CB402A">
      <w:pPr>
        <w:ind w:left="851" w:right="851"/>
        <w:jc w:val="both"/>
        <w:rPr>
          <w:rFonts w:ascii="Palatino Linotype" w:hAnsi="Palatino Linotype" w:cs="Arial"/>
          <w:i/>
          <w:color w:val="000000"/>
        </w:rPr>
      </w:pPr>
      <w:r w:rsidRPr="00215718">
        <w:rPr>
          <w:rFonts w:ascii="Palatino Linotype" w:hAnsi="Palatino Linotype" w:cs="Arial"/>
          <w:b/>
          <w:bCs/>
          <w:i/>
          <w:color w:val="000000"/>
        </w:rPr>
        <w:t xml:space="preserve">VII. </w:t>
      </w:r>
      <w:r w:rsidRPr="00215718">
        <w:rPr>
          <w:rFonts w:ascii="Palatino Linotype" w:hAnsi="Palatino Linotype" w:cs="Arial"/>
          <w:i/>
          <w:color w:val="000000"/>
        </w:rPr>
        <w:t>La inobservancia a las disposiciones en materia de acceso a la información pública será sancionada en los términos que dispongan las leyes.</w:t>
      </w:r>
      <w:r w:rsidRPr="00215718">
        <w:rPr>
          <w:rFonts w:ascii="Palatino Linotype" w:hAnsi="Palatino Linotype" w:cs="Arial"/>
          <w:b/>
          <w:i/>
        </w:rPr>
        <w:t>”</w:t>
      </w:r>
    </w:p>
    <w:p w14:paraId="3C1AD668" w14:textId="77777777" w:rsidR="00A27BDA" w:rsidRPr="00215718" w:rsidRDefault="00A27BDA" w:rsidP="00CB402A">
      <w:pPr>
        <w:ind w:left="851" w:right="851"/>
        <w:jc w:val="both"/>
        <w:rPr>
          <w:rFonts w:ascii="Palatino Linotype" w:hAnsi="Palatino Linotype" w:cs="Arial"/>
          <w:i/>
          <w:color w:val="000000"/>
        </w:rPr>
      </w:pPr>
      <w:r w:rsidRPr="00215718">
        <w:rPr>
          <w:rFonts w:ascii="Palatino Linotype" w:hAnsi="Palatino Linotype" w:cs="Arial"/>
          <w:i/>
          <w:color w:val="000000"/>
        </w:rPr>
        <w:t>(Énfasis añadido)</w:t>
      </w:r>
    </w:p>
    <w:p w14:paraId="6CA019FD" w14:textId="77777777" w:rsidR="00A27BDA" w:rsidRPr="00215718" w:rsidRDefault="00A27BDA" w:rsidP="00A27BDA">
      <w:pPr>
        <w:spacing w:line="360" w:lineRule="auto"/>
        <w:jc w:val="both"/>
        <w:rPr>
          <w:rFonts w:ascii="Palatino Linotype" w:hAnsi="Palatino Linotype"/>
        </w:rPr>
      </w:pPr>
    </w:p>
    <w:p w14:paraId="5511E051" w14:textId="77777777" w:rsidR="00A27BDA" w:rsidRPr="00215718" w:rsidRDefault="00A27BDA" w:rsidP="00A27BDA">
      <w:pPr>
        <w:numPr>
          <w:ilvl w:val="0"/>
          <w:numId w:val="1"/>
        </w:numPr>
        <w:spacing w:line="360" w:lineRule="auto"/>
        <w:ind w:left="0" w:right="49" w:firstLine="0"/>
        <w:contextualSpacing/>
        <w:jc w:val="both"/>
        <w:rPr>
          <w:rFonts w:ascii="Palatino Linotype" w:hAnsi="Palatino Linotype"/>
        </w:rPr>
      </w:pPr>
      <w:r w:rsidRPr="00215718">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14:paraId="29D7625D" w14:textId="77777777" w:rsidR="00A27BDA" w:rsidRPr="00215718" w:rsidRDefault="00A27BDA" w:rsidP="00A27BDA">
      <w:pPr>
        <w:spacing w:line="360" w:lineRule="auto"/>
        <w:jc w:val="both"/>
        <w:rPr>
          <w:rFonts w:ascii="Palatino Linotype" w:hAnsi="Palatino Linotype"/>
        </w:rPr>
      </w:pPr>
    </w:p>
    <w:p w14:paraId="46E54295" w14:textId="77777777" w:rsidR="00A27BDA" w:rsidRPr="00215718" w:rsidRDefault="00A27BDA" w:rsidP="00A27BDA">
      <w:pPr>
        <w:ind w:left="851" w:right="851"/>
        <w:jc w:val="both"/>
        <w:rPr>
          <w:rFonts w:ascii="Palatino Linotype" w:hAnsi="Palatino Linotype" w:cs="Arial"/>
          <w:b/>
          <w:i/>
        </w:rPr>
      </w:pPr>
      <w:r w:rsidRPr="00215718">
        <w:rPr>
          <w:rFonts w:ascii="Palatino Linotype" w:hAnsi="Palatino Linotype" w:cs="Arial"/>
          <w:b/>
          <w:i/>
        </w:rPr>
        <w:t xml:space="preserve">“Artículo 5.  … </w:t>
      </w:r>
    </w:p>
    <w:p w14:paraId="64381BD4" w14:textId="77777777" w:rsidR="00A27BDA" w:rsidRPr="00215718" w:rsidRDefault="00A27BDA" w:rsidP="00A27BDA">
      <w:pPr>
        <w:ind w:left="851" w:right="851"/>
        <w:jc w:val="both"/>
        <w:rPr>
          <w:rFonts w:ascii="Palatino Linotype" w:hAnsi="Palatino Linotype" w:cs="Arial"/>
          <w:i/>
        </w:rPr>
      </w:pPr>
      <w:r w:rsidRPr="00215718">
        <w:rPr>
          <w:rFonts w:ascii="Palatino Linotype" w:hAnsi="Palatino Linotype" w:cs="Arial"/>
          <w:i/>
        </w:rPr>
        <w:t>. . .</w:t>
      </w:r>
    </w:p>
    <w:p w14:paraId="57907BB7" w14:textId="77777777" w:rsidR="00A27BDA" w:rsidRPr="00215718" w:rsidRDefault="00A27BDA" w:rsidP="00A27BDA">
      <w:pPr>
        <w:ind w:left="851" w:right="851"/>
        <w:jc w:val="both"/>
        <w:rPr>
          <w:rFonts w:ascii="Palatino Linotype" w:hAnsi="Palatino Linotype" w:cs="Arial"/>
          <w:b/>
          <w:i/>
        </w:rPr>
      </w:pPr>
      <w:r w:rsidRPr="00215718">
        <w:rPr>
          <w:rFonts w:ascii="Palatino Linotype" w:hAnsi="Palatino Linotype" w:cs="Arial"/>
          <w:b/>
          <w:i/>
        </w:rPr>
        <w:t>El derecho a la información será garantizado por el Estado.</w:t>
      </w:r>
    </w:p>
    <w:p w14:paraId="5CE7044E" w14:textId="77777777" w:rsidR="00A27BDA" w:rsidRPr="00215718" w:rsidRDefault="00A27BDA" w:rsidP="00A27BDA">
      <w:pPr>
        <w:ind w:left="851" w:right="851"/>
        <w:jc w:val="both"/>
        <w:rPr>
          <w:rFonts w:ascii="Palatino Linotype" w:hAnsi="Palatino Linotype" w:cs="Arial"/>
          <w:i/>
        </w:rPr>
      </w:pPr>
      <w:r w:rsidRPr="00215718">
        <w:rPr>
          <w:rFonts w:ascii="Palatino Linotype" w:hAnsi="Palatino Linotype" w:cs="Arial"/>
          <w:i/>
        </w:rPr>
        <w:t xml:space="preserve">La ley establecerá las previsiones que permitan asegurar la protección, el respeto y la difusión de este derecho. </w:t>
      </w:r>
    </w:p>
    <w:p w14:paraId="259D0299" w14:textId="77777777" w:rsidR="00A27BDA" w:rsidRPr="00215718" w:rsidRDefault="00A27BDA" w:rsidP="00A27BDA">
      <w:pPr>
        <w:ind w:left="851" w:right="851"/>
        <w:jc w:val="both"/>
        <w:rPr>
          <w:rFonts w:ascii="Palatino Linotype" w:hAnsi="Palatino Linotype" w:cs="Arial"/>
          <w:i/>
        </w:rPr>
      </w:pPr>
    </w:p>
    <w:p w14:paraId="13796E64" w14:textId="77777777" w:rsidR="00A27BDA" w:rsidRPr="00215718" w:rsidRDefault="00A27BDA" w:rsidP="00A27BDA">
      <w:pPr>
        <w:ind w:left="851" w:right="851"/>
        <w:jc w:val="both"/>
        <w:rPr>
          <w:rFonts w:ascii="Palatino Linotype" w:hAnsi="Palatino Linotype" w:cs="Arial"/>
          <w:i/>
        </w:rPr>
      </w:pPr>
      <w:r w:rsidRPr="00215718">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48CBEC2" w14:textId="77777777" w:rsidR="00A27BDA" w:rsidRPr="00215718" w:rsidRDefault="00A27BDA" w:rsidP="00A27BDA">
      <w:pPr>
        <w:ind w:left="851" w:right="851"/>
        <w:jc w:val="both"/>
        <w:rPr>
          <w:rFonts w:ascii="Palatino Linotype" w:hAnsi="Palatino Linotype" w:cs="Arial"/>
          <w:i/>
        </w:rPr>
      </w:pPr>
    </w:p>
    <w:p w14:paraId="167ED672" w14:textId="77777777" w:rsidR="00A27BDA" w:rsidRPr="00215718" w:rsidRDefault="00A27BDA" w:rsidP="00A27BDA">
      <w:pPr>
        <w:ind w:left="851" w:right="851"/>
        <w:jc w:val="both"/>
        <w:rPr>
          <w:rFonts w:ascii="Palatino Linotype" w:hAnsi="Palatino Linotype" w:cs="Arial"/>
          <w:i/>
        </w:rPr>
      </w:pPr>
      <w:r w:rsidRPr="00215718">
        <w:rPr>
          <w:rFonts w:ascii="Palatino Linotype" w:hAnsi="Palatino Linotype" w:cs="Arial"/>
          <w:i/>
        </w:rPr>
        <w:t xml:space="preserve">Este derecho se regirá por los principios y bases siguientes: </w:t>
      </w:r>
    </w:p>
    <w:p w14:paraId="1AF58F36" w14:textId="77777777" w:rsidR="00A27BDA" w:rsidRPr="00215718" w:rsidRDefault="00A27BDA" w:rsidP="00A27BDA">
      <w:pPr>
        <w:ind w:left="851" w:right="851"/>
        <w:jc w:val="both"/>
        <w:rPr>
          <w:rFonts w:ascii="Palatino Linotype" w:hAnsi="Palatino Linotype" w:cs="Arial"/>
          <w:i/>
        </w:rPr>
      </w:pPr>
    </w:p>
    <w:p w14:paraId="5983BC25" w14:textId="77777777" w:rsidR="00A27BDA" w:rsidRPr="00215718" w:rsidRDefault="00A27BDA" w:rsidP="00A27BDA">
      <w:pPr>
        <w:ind w:left="851" w:right="851"/>
        <w:jc w:val="both"/>
        <w:rPr>
          <w:rFonts w:ascii="Palatino Linotype" w:hAnsi="Palatino Linotype" w:cs="Arial"/>
          <w:i/>
          <w:iCs/>
          <w:color w:val="222222"/>
        </w:rPr>
      </w:pPr>
      <w:r w:rsidRPr="00215718">
        <w:rPr>
          <w:rFonts w:ascii="Palatino Linotype" w:hAnsi="Palatino Linotype" w:cs="Arial"/>
          <w:b/>
          <w:i/>
          <w:iCs/>
          <w:color w:val="222222"/>
        </w:rPr>
        <w:t>I.</w:t>
      </w:r>
      <w:r w:rsidRPr="00215718">
        <w:rPr>
          <w:rFonts w:ascii="Palatino Linotype" w:hAnsi="Palatino Linotype" w:cs="Arial"/>
          <w:i/>
          <w:iCs/>
          <w:color w:val="222222"/>
        </w:rPr>
        <w:t xml:space="preserve"> </w:t>
      </w:r>
      <w:r w:rsidRPr="00215718">
        <w:rPr>
          <w:rFonts w:ascii="Palatino Linotype" w:hAnsi="Palatino Linotype" w:cs="Arial"/>
          <w:b/>
          <w:bCs/>
          <w:i/>
          <w:iCs/>
          <w:color w:val="222222"/>
        </w:rPr>
        <w:t xml:space="preserve">Toda la información en posesión de </w:t>
      </w:r>
      <w:r w:rsidRPr="00215718">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15718">
        <w:rPr>
          <w:rFonts w:ascii="Palatino Linotype" w:hAnsi="Palatino Linotype" w:cs="Arial"/>
          <w:i/>
          <w:iCs/>
          <w:color w:val="222222"/>
        </w:rPr>
        <w:t xml:space="preserve">, así como del gobierno y de la administración pública municipal y sus organismos descentralizados, asimismo </w:t>
      </w:r>
      <w:r w:rsidRPr="00A42101">
        <w:rPr>
          <w:rFonts w:ascii="Palatino Linotype" w:hAnsi="Palatino Linotype" w:cs="Arial"/>
          <w:i/>
          <w:iCs/>
          <w:color w:val="222222"/>
        </w:rPr>
        <w:t xml:space="preserve">de cualquier persona física, jurídica colectiva o sindicato que reciba y ejerza recursos </w:t>
      </w:r>
      <w:r w:rsidRPr="00A42101">
        <w:rPr>
          <w:rFonts w:ascii="Palatino Linotype" w:hAnsi="Palatino Linotype" w:cs="Arial"/>
          <w:i/>
        </w:rPr>
        <w:t>públicos</w:t>
      </w:r>
      <w:r w:rsidRPr="00215718">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w:t>
      </w:r>
      <w:r w:rsidRPr="00215718">
        <w:rPr>
          <w:rFonts w:ascii="Palatino Linotype" w:hAnsi="Palatino Linotype" w:cs="Arial"/>
          <w:i/>
          <w:iCs/>
          <w:color w:val="222222"/>
        </w:rPr>
        <w:lastRenderedPageBreak/>
        <w:t>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DD5B3C1" w14:textId="77777777" w:rsidR="00A27BDA" w:rsidRPr="00215718" w:rsidRDefault="00A27BDA" w:rsidP="00A27BDA">
      <w:pPr>
        <w:ind w:left="851" w:right="851"/>
        <w:jc w:val="both"/>
        <w:rPr>
          <w:rFonts w:ascii="Palatino Linotype" w:hAnsi="Palatino Linotype" w:cs="Arial"/>
          <w:i/>
          <w:color w:val="222222"/>
        </w:rPr>
      </w:pPr>
    </w:p>
    <w:p w14:paraId="7A5DC48F" w14:textId="77777777" w:rsidR="00A27BDA" w:rsidRPr="00215718" w:rsidRDefault="00A27BDA" w:rsidP="00A27BDA">
      <w:pPr>
        <w:ind w:left="851" w:right="851"/>
        <w:jc w:val="both"/>
        <w:rPr>
          <w:rFonts w:ascii="Palatino Linotype" w:hAnsi="Palatino Linotype" w:cs="Arial"/>
          <w:i/>
          <w:color w:val="222222"/>
        </w:rPr>
      </w:pPr>
      <w:r w:rsidRPr="00215718">
        <w:rPr>
          <w:rFonts w:ascii="Palatino Linotype" w:hAnsi="Palatino Linotype" w:cs="Arial"/>
          <w:b/>
          <w:i/>
          <w:iCs/>
          <w:color w:val="222222"/>
        </w:rPr>
        <w:t>III.</w:t>
      </w:r>
      <w:r w:rsidRPr="00215718">
        <w:rPr>
          <w:rFonts w:ascii="Palatino Linotype" w:hAnsi="Palatino Linotype"/>
          <w:i/>
          <w:color w:val="222222"/>
        </w:rPr>
        <w:t xml:space="preserve"> </w:t>
      </w:r>
      <w:r w:rsidRPr="00215718">
        <w:rPr>
          <w:rFonts w:ascii="Palatino Linotype" w:hAnsi="Palatino Linotype" w:cs="Arial"/>
          <w:i/>
          <w:iCs/>
          <w:color w:val="222222"/>
        </w:rPr>
        <w:t xml:space="preserve">Toda </w:t>
      </w:r>
      <w:r w:rsidRPr="00215718">
        <w:rPr>
          <w:rFonts w:ascii="Palatino Linotype" w:hAnsi="Palatino Linotype" w:cs="Arial"/>
          <w:i/>
        </w:rPr>
        <w:t>persona</w:t>
      </w:r>
      <w:r w:rsidRPr="00215718">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7A4A8CCB" w14:textId="77777777" w:rsidR="00A27BDA" w:rsidRPr="00215718" w:rsidRDefault="00A27BDA" w:rsidP="00A27BDA">
      <w:pPr>
        <w:ind w:left="851" w:right="851"/>
        <w:jc w:val="both"/>
        <w:rPr>
          <w:rFonts w:ascii="Palatino Linotype" w:hAnsi="Palatino Linotype" w:cs="Arial"/>
          <w:b/>
          <w:i/>
          <w:iCs/>
          <w:color w:val="222222"/>
        </w:rPr>
      </w:pPr>
    </w:p>
    <w:p w14:paraId="190848DA" w14:textId="77777777" w:rsidR="00A27BDA" w:rsidRPr="00215718" w:rsidRDefault="00A27BDA" w:rsidP="00A27BDA">
      <w:pPr>
        <w:ind w:left="851" w:right="851"/>
        <w:jc w:val="both"/>
        <w:rPr>
          <w:rFonts w:ascii="Palatino Linotype" w:hAnsi="Palatino Linotype" w:cs="Arial"/>
          <w:i/>
          <w:color w:val="222222"/>
        </w:rPr>
      </w:pPr>
      <w:r w:rsidRPr="00215718">
        <w:rPr>
          <w:rFonts w:ascii="Palatino Linotype" w:hAnsi="Palatino Linotype" w:cs="Arial"/>
          <w:b/>
          <w:i/>
          <w:iCs/>
          <w:color w:val="222222"/>
        </w:rPr>
        <w:t xml:space="preserve">IV. </w:t>
      </w:r>
      <w:r w:rsidRPr="00215718">
        <w:rPr>
          <w:rFonts w:ascii="Palatino Linotype" w:hAnsi="Palatino Linotype" w:cs="Arial"/>
          <w:i/>
          <w:iCs/>
          <w:color w:val="222222"/>
        </w:rPr>
        <w:t xml:space="preserve">Se establecerán mecanismos de acceso a la información y procedimientos de revisión expeditos que se </w:t>
      </w:r>
      <w:r w:rsidRPr="00215718">
        <w:rPr>
          <w:rFonts w:ascii="Palatino Linotype" w:hAnsi="Palatino Linotype" w:cs="Arial"/>
          <w:i/>
        </w:rPr>
        <w:t>sustanciarán</w:t>
      </w:r>
      <w:r w:rsidRPr="00215718">
        <w:rPr>
          <w:rFonts w:ascii="Palatino Linotype" w:hAnsi="Palatino Linotype" w:cs="Arial"/>
          <w:i/>
          <w:iCs/>
          <w:color w:val="222222"/>
        </w:rPr>
        <w:t xml:space="preserve"> ante el organismo autónomo especializado e imparcial que establece esta Constitución.”</w:t>
      </w:r>
    </w:p>
    <w:p w14:paraId="6DDF8578" w14:textId="77777777" w:rsidR="00A27BDA" w:rsidRDefault="00A27BDA" w:rsidP="00A27BDA">
      <w:pPr>
        <w:ind w:left="851" w:right="851"/>
        <w:jc w:val="both"/>
        <w:rPr>
          <w:rFonts w:ascii="Palatino Linotype" w:hAnsi="Palatino Linotype" w:cs="Arial"/>
          <w:i/>
          <w:iCs/>
          <w:color w:val="222222"/>
        </w:rPr>
      </w:pPr>
      <w:r w:rsidRPr="00215718">
        <w:rPr>
          <w:rFonts w:ascii="Palatino Linotype" w:hAnsi="Palatino Linotype" w:cs="Arial"/>
          <w:i/>
          <w:iCs/>
          <w:color w:val="222222"/>
        </w:rPr>
        <w:t>(Énfasis añadido)</w:t>
      </w:r>
    </w:p>
    <w:p w14:paraId="68DA3E34" w14:textId="77777777" w:rsidR="00D067D3" w:rsidRDefault="00D067D3" w:rsidP="00A27BDA">
      <w:pPr>
        <w:ind w:left="851" w:right="851"/>
        <w:jc w:val="both"/>
        <w:rPr>
          <w:rFonts w:ascii="Palatino Linotype" w:hAnsi="Palatino Linotype" w:cs="Arial"/>
          <w:i/>
          <w:iCs/>
          <w:color w:val="222222"/>
        </w:rPr>
      </w:pPr>
    </w:p>
    <w:p w14:paraId="0F19590A" w14:textId="59D09808" w:rsidR="00D067D3" w:rsidRPr="00D067D3" w:rsidRDefault="00D067D3" w:rsidP="00D067D3">
      <w:pPr>
        <w:numPr>
          <w:ilvl w:val="0"/>
          <w:numId w:val="1"/>
        </w:numPr>
        <w:spacing w:line="360" w:lineRule="auto"/>
        <w:ind w:left="0" w:right="49" w:firstLine="0"/>
        <w:contextualSpacing/>
        <w:jc w:val="both"/>
        <w:rPr>
          <w:rFonts w:ascii="Palatino Linotype" w:eastAsia="Palatino Linotype" w:hAnsi="Palatino Linotype" w:cs="Palatino Linotype"/>
          <w:i/>
          <w:lang w:val="es-ES" w:eastAsia="es-ES"/>
        </w:rPr>
      </w:pPr>
      <w:r>
        <w:rPr>
          <w:rFonts w:ascii="Palatino Linotype" w:hAnsi="Palatino Linotype"/>
        </w:rPr>
        <w:t>Establecido lo anterior, se procede a realizar el estudio de lo siguiente:</w:t>
      </w:r>
    </w:p>
    <w:p w14:paraId="32654A11" w14:textId="77777777" w:rsidR="00D067D3" w:rsidRPr="00D067D3" w:rsidRDefault="00D067D3" w:rsidP="00D067D3">
      <w:pPr>
        <w:spacing w:line="360" w:lineRule="auto"/>
        <w:ind w:right="49"/>
        <w:contextualSpacing/>
        <w:jc w:val="both"/>
        <w:rPr>
          <w:rFonts w:ascii="Palatino Linotype" w:eastAsia="Palatino Linotype" w:hAnsi="Palatino Linotype" w:cs="Palatino Linotype"/>
          <w:i/>
          <w:lang w:val="es-ES" w:eastAsia="es-ES"/>
        </w:rPr>
      </w:pPr>
    </w:p>
    <w:p w14:paraId="41E32B77" w14:textId="5A7998E4" w:rsidR="00D067D3" w:rsidRPr="00B43FF9" w:rsidRDefault="00D067D3" w:rsidP="00D067D3">
      <w:pPr>
        <w:ind w:right="49"/>
        <w:contextualSpacing/>
        <w:jc w:val="both"/>
        <w:rPr>
          <w:rFonts w:ascii="Palatino Linotype" w:eastAsia="Palatino Linotype" w:hAnsi="Palatino Linotype" w:cs="Palatino Linotype"/>
          <w:i/>
          <w:lang w:val="es-ES" w:eastAsia="es-ES"/>
        </w:rPr>
      </w:pPr>
      <w:r>
        <w:rPr>
          <w:rFonts w:ascii="Palatino Linotype" w:hAnsi="Palatino Linotype"/>
        </w:rPr>
        <w:t xml:space="preserve"> </w:t>
      </w:r>
      <w:r w:rsidRPr="00D067D3">
        <w:rPr>
          <w:rFonts w:ascii="Palatino Linotype" w:hAnsi="Palatino Linotype"/>
        </w:rPr>
        <w:t xml:space="preserve"> 5. Anexar</w:t>
      </w:r>
      <w:r w:rsidRPr="00B43FF9">
        <w:rPr>
          <w:rFonts w:ascii="Palatino Linotype" w:eastAsia="Palatino Linotype" w:hAnsi="Palatino Linotype" w:cs="Palatino Linotype"/>
          <w:i/>
          <w:lang w:val="es-ES" w:eastAsia="es-ES"/>
        </w:rPr>
        <w:t xml:space="preserve"> el capítulo 4000 del presupuesto de ingresos y egresos 2021, 2022 y 2023 de esta Secretaría.</w:t>
      </w:r>
    </w:p>
    <w:p w14:paraId="43074FDE" w14:textId="77777777" w:rsidR="00D067D3" w:rsidRPr="00B43FF9" w:rsidRDefault="00D067D3" w:rsidP="00D067D3">
      <w:pPr>
        <w:ind w:left="567" w:right="255"/>
        <w:jc w:val="both"/>
        <w:rPr>
          <w:rFonts w:ascii="Palatino Linotype" w:eastAsia="Palatino Linotype" w:hAnsi="Palatino Linotype" w:cs="Palatino Linotype"/>
          <w:i/>
          <w:lang w:val="es-ES" w:eastAsia="es-ES"/>
        </w:rPr>
      </w:pPr>
    </w:p>
    <w:p w14:paraId="081ACD18" w14:textId="5856120B" w:rsidR="00B43FF9" w:rsidRDefault="00D067D3" w:rsidP="00D067D3">
      <w:pPr>
        <w:ind w:right="255"/>
        <w:jc w:val="both"/>
        <w:rPr>
          <w:rFonts w:ascii="Palatino Linotype" w:eastAsia="Palatino Linotype" w:hAnsi="Palatino Linotype" w:cs="Palatino Linotype"/>
          <w:i/>
          <w:lang w:val="es-ES" w:eastAsia="es-ES"/>
        </w:rPr>
      </w:pPr>
      <w:r w:rsidRPr="00B43FF9">
        <w:rPr>
          <w:rFonts w:ascii="Palatino Linotype" w:eastAsia="Palatino Linotype" w:hAnsi="Palatino Linotype" w:cs="Palatino Linotype"/>
          <w:i/>
          <w:lang w:val="es-ES" w:eastAsia="es-ES"/>
        </w:rPr>
        <w:t xml:space="preserve"> 6. Se me entregue el padrón de beneficiarios de todos los programas sociales que maneja la Secretaría.</w:t>
      </w:r>
    </w:p>
    <w:p w14:paraId="78FF1572" w14:textId="77777777" w:rsidR="00D067D3" w:rsidRPr="00D067D3" w:rsidRDefault="00D067D3" w:rsidP="00D067D3">
      <w:pPr>
        <w:ind w:right="255"/>
        <w:jc w:val="both"/>
        <w:rPr>
          <w:rFonts w:ascii="Palatino Linotype" w:eastAsia="Palatino Linotype" w:hAnsi="Palatino Linotype" w:cs="Palatino Linotype"/>
          <w:i/>
          <w:lang w:val="es-ES" w:eastAsia="es-ES"/>
        </w:rPr>
      </w:pPr>
    </w:p>
    <w:p w14:paraId="073AD947" w14:textId="77777777" w:rsidR="00B43FF9" w:rsidRPr="00D067D3" w:rsidRDefault="00B43FF9" w:rsidP="00A27BDA">
      <w:pPr>
        <w:ind w:left="851" w:right="851"/>
        <w:jc w:val="both"/>
        <w:rPr>
          <w:rFonts w:ascii="Palatino Linotype" w:hAnsi="Palatino Linotype" w:cs="Arial"/>
          <w:iCs/>
          <w:color w:val="222222"/>
        </w:rPr>
      </w:pPr>
    </w:p>
    <w:p w14:paraId="648D821D" w14:textId="10F2A4A5" w:rsidR="00D067D3" w:rsidRPr="00D067D3" w:rsidRDefault="00D067D3" w:rsidP="003E4B9E">
      <w:pPr>
        <w:spacing w:line="276" w:lineRule="auto"/>
        <w:jc w:val="center"/>
        <w:rPr>
          <w:rFonts w:ascii="Palatino Linotype" w:eastAsia="Palatino Linotype" w:hAnsi="Palatino Linotype"/>
          <w:b/>
          <w:lang w:val="es-ES" w:eastAsia="es-ES"/>
        </w:rPr>
      </w:pPr>
      <w:r>
        <w:rPr>
          <w:rFonts w:ascii="Palatino Linotype" w:eastAsia="Palatino Linotype" w:hAnsi="Palatino Linotype"/>
          <w:lang w:val="es-ES" w:eastAsia="es-ES"/>
        </w:rPr>
        <w:t>-</w:t>
      </w:r>
      <w:r w:rsidRPr="00D067D3">
        <w:rPr>
          <w:rFonts w:ascii="Palatino Linotype" w:eastAsia="Palatino Linotype" w:hAnsi="Palatino Linotype"/>
          <w:b/>
          <w:lang w:val="es-ES" w:eastAsia="es-ES"/>
        </w:rPr>
        <w:t>Capítulo 4000 del presupuesto de ingresos y egresos</w:t>
      </w:r>
    </w:p>
    <w:p w14:paraId="3310483A" w14:textId="6D52291A" w:rsidR="00A27BDA" w:rsidRPr="00D067D3" w:rsidRDefault="00D067D3" w:rsidP="003E4B9E">
      <w:pPr>
        <w:spacing w:line="276" w:lineRule="auto"/>
        <w:jc w:val="center"/>
        <w:rPr>
          <w:rFonts w:ascii="Palatino Linotype" w:hAnsi="Palatino Linotype"/>
        </w:rPr>
      </w:pPr>
      <w:r w:rsidRPr="00D067D3">
        <w:rPr>
          <w:rFonts w:ascii="Palatino Linotype" w:eastAsia="Palatino Linotype" w:hAnsi="Palatino Linotype"/>
          <w:b/>
          <w:lang w:val="es-ES" w:eastAsia="es-ES"/>
        </w:rPr>
        <w:t>de la Secretaria del Trabajo de los años 2021, 2022 y 2023</w:t>
      </w:r>
      <w:r>
        <w:rPr>
          <w:rFonts w:ascii="Palatino Linotype" w:eastAsia="Palatino Linotype" w:hAnsi="Palatino Linotype"/>
          <w:lang w:val="es-ES" w:eastAsia="es-ES"/>
        </w:rPr>
        <w:t>-</w:t>
      </w:r>
    </w:p>
    <w:p w14:paraId="197BCC5D" w14:textId="77777777" w:rsidR="00B43FF9" w:rsidRPr="00215718" w:rsidRDefault="00B43FF9" w:rsidP="00A27BDA">
      <w:pPr>
        <w:spacing w:line="360" w:lineRule="auto"/>
        <w:jc w:val="both"/>
        <w:rPr>
          <w:rFonts w:ascii="Palatino Linotype" w:hAnsi="Palatino Linotype"/>
        </w:rPr>
      </w:pPr>
    </w:p>
    <w:p w14:paraId="714E6437" w14:textId="160F9C0B" w:rsidR="00A27BDA" w:rsidRPr="00D067D3" w:rsidRDefault="00D067D3" w:rsidP="00D067D3">
      <w:pPr>
        <w:numPr>
          <w:ilvl w:val="0"/>
          <w:numId w:val="1"/>
        </w:numPr>
        <w:spacing w:line="360" w:lineRule="auto"/>
        <w:ind w:left="0" w:right="49" w:firstLine="0"/>
        <w:contextualSpacing/>
        <w:jc w:val="both"/>
        <w:rPr>
          <w:rFonts w:ascii="Palatino Linotype" w:eastAsia="Palatino Linotype" w:hAnsi="Palatino Linotype" w:cs="Palatino Linotype"/>
          <w:i/>
          <w:lang w:val="es-ES" w:eastAsia="es-ES"/>
        </w:rPr>
      </w:pPr>
      <w:r>
        <w:rPr>
          <w:rFonts w:ascii="Palatino Linotype" w:hAnsi="Palatino Linotype"/>
        </w:rPr>
        <w:t>Respecto</w:t>
      </w:r>
      <w:r w:rsidR="00CB402A" w:rsidRPr="00CB402A">
        <w:rPr>
          <w:rFonts w:ascii="Palatino Linotype" w:hAnsi="Palatino Linotype"/>
        </w:rPr>
        <w:t xml:space="preserve"> del</w:t>
      </w:r>
      <w:r w:rsidR="00B43FF9">
        <w:rPr>
          <w:rFonts w:ascii="Palatino Linotype" w:hAnsi="Palatino Linotype"/>
        </w:rPr>
        <w:t xml:space="preserve"> rubro</w:t>
      </w:r>
      <w:r w:rsidR="00CB402A" w:rsidRPr="00CB402A">
        <w:rPr>
          <w:rFonts w:ascii="Palatino Linotype" w:hAnsi="Palatino Linotype"/>
        </w:rPr>
        <w:t xml:space="preserve"> </w:t>
      </w:r>
      <w:r>
        <w:rPr>
          <w:rFonts w:ascii="Palatino Linotype" w:hAnsi="Palatino Linotype"/>
        </w:rPr>
        <w:t>marcado en la solicitud como:</w:t>
      </w:r>
      <w:r>
        <w:rPr>
          <w:rFonts w:ascii="Palatino Linotype" w:eastAsia="Palatino Linotype" w:hAnsi="Palatino Linotype" w:cs="Palatino Linotype"/>
          <w:i/>
          <w:lang w:val="es-ES" w:eastAsia="es-ES"/>
        </w:rPr>
        <w:t xml:space="preserve"> </w:t>
      </w:r>
      <w:r w:rsidR="00B43FF9" w:rsidRPr="00D067D3">
        <w:rPr>
          <w:rFonts w:ascii="Palatino Linotype" w:eastAsia="Palatino Linotype" w:hAnsi="Palatino Linotype" w:cs="Palatino Linotype"/>
          <w:i/>
          <w:lang w:val="es-ES" w:eastAsia="es-ES"/>
        </w:rPr>
        <w:t>“</w:t>
      </w:r>
      <w:r w:rsidR="00B43FF9" w:rsidRPr="00D067D3">
        <w:rPr>
          <w:rFonts w:ascii="Palatino Linotype" w:eastAsia="Palatino Linotype" w:hAnsi="Palatino Linotype" w:cs="Palatino Linotype"/>
          <w:i/>
          <w:u w:val="single"/>
          <w:lang w:val="es-ES" w:eastAsia="es-ES"/>
        </w:rPr>
        <w:t>5. Anexar el capítulo 4000 del presupuesto de ingresos y egresos 2021, 2022 y 2023 de esta Secretaría” (sic),</w:t>
      </w:r>
      <w:r w:rsidR="00B43FF9" w:rsidRPr="00D067D3">
        <w:rPr>
          <w:rFonts w:ascii="Palatino Linotype" w:eastAsia="Palatino Linotype" w:hAnsi="Palatino Linotype" w:cs="Palatino Linotype"/>
          <w:i/>
          <w:lang w:val="es-ES" w:eastAsia="es-ES"/>
        </w:rPr>
        <w:t xml:space="preserve"> </w:t>
      </w:r>
      <w:r w:rsidR="00B43FF9" w:rsidRPr="00D067D3">
        <w:rPr>
          <w:rFonts w:ascii="Palatino Linotype" w:eastAsia="Palatino Linotype" w:hAnsi="Palatino Linotype" w:cs="Palatino Linotype"/>
          <w:lang w:val="es-ES" w:eastAsia="es-ES"/>
        </w:rPr>
        <w:t xml:space="preserve">se </w:t>
      </w:r>
      <w:r w:rsidR="00CB402A" w:rsidRPr="00D067D3">
        <w:rPr>
          <w:rFonts w:ascii="Palatino Linotype" w:eastAsia="Palatino Linotype" w:hAnsi="Palatino Linotype" w:cs="Palatino Linotype"/>
          <w:lang w:val="es-ES" w:eastAsia="es-ES"/>
        </w:rPr>
        <w:t xml:space="preserve">advierte que en respuesta </w:t>
      </w:r>
      <w:r w:rsidR="00EE7FC9" w:rsidRPr="00D067D3">
        <w:rPr>
          <w:rFonts w:ascii="Palatino Linotype" w:eastAsia="Palatino Linotype" w:hAnsi="Palatino Linotype" w:cs="Palatino Linotype"/>
          <w:lang w:val="es-ES" w:eastAsia="es-ES"/>
        </w:rPr>
        <w:t xml:space="preserve">la </w:t>
      </w:r>
      <w:r w:rsidR="00EE7FC9" w:rsidRPr="00D067D3">
        <w:rPr>
          <w:rFonts w:ascii="Palatino Linotype" w:eastAsia="Calibri" w:hAnsi="Palatino Linotype"/>
          <w:lang w:val="es-ES" w:eastAsia="es-ES"/>
        </w:rPr>
        <w:t xml:space="preserve">Subdirectora de Recursos Financieros, dio respuesta de la siguiente manera: </w:t>
      </w:r>
    </w:p>
    <w:p w14:paraId="254AB327" w14:textId="77777777" w:rsidR="00EE7FC9" w:rsidRPr="00EE7FC9" w:rsidRDefault="00EE7FC9" w:rsidP="00BC7678">
      <w:pPr>
        <w:spacing w:line="276" w:lineRule="auto"/>
        <w:ind w:right="49"/>
        <w:contextualSpacing/>
        <w:jc w:val="both"/>
        <w:rPr>
          <w:rFonts w:ascii="Palatino Linotype" w:hAnsi="Palatino Linotype" w:cs="Arial"/>
        </w:rPr>
      </w:pPr>
    </w:p>
    <w:p w14:paraId="293B82D0" w14:textId="44B182AF" w:rsidR="00EE7FC9" w:rsidRPr="00EE7FC9" w:rsidRDefault="00EE7FC9" w:rsidP="00BC7678">
      <w:pPr>
        <w:spacing w:line="276" w:lineRule="auto"/>
        <w:ind w:left="426" w:right="680"/>
        <w:jc w:val="both"/>
        <w:rPr>
          <w:rFonts w:ascii="Palatino Linotype" w:eastAsia="Calibri" w:hAnsi="Palatino Linotype"/>
          <w:lang w:val="es-ES" w:eastAsia="es-ES"/>
        </w:rPr>
      </w:pPr>
      <w:r w:rsidRPr="00EE7FC9">
        <w:rPr>
          <w:rFonts w:ascii="Palatino Linotype" w:eastAsia="Calibri" w:hAnsi="Palatino Linotype"/>
          <w:lang w:val="es-ES" w:eastAsia="es-ES"/>
        </w:rPr>
        <w:lastRenderedPageBreak/>
        <w:t xml:space="preserve"> </w:t>
      </w:r>
      <w:r>
        <w:rPr>
          <w:rFonts w:ascii="Palatino Linotype" w:eastAsia="Calibri" w:hAnsi="Palatino Linotype"/>
          <w:lang w:val="es-ES" w:eastAsia="es-ES"/>
        </w:rPr>
        <w:t>“</w:t>
      </w:r>
      <w:r w:rsidRPr="00EE7FC9">
        <w:rPr>
          <w:rFonts w:ascii="Palatino Linotype" w:eastAsia="Calibri" w:hAnsi="Palatino Linotype"/>
          <w:i/>
          <w:lang w:val="es-ES" w:eastAsia="es-ES"/>
        </w:rPr>
        <w:t xml:space="preserve">Al respecto le comento, que la información financiera referente al presupuesto de egresos asignado a esta Secretaría del Trabajo, y relacionada al capítulo 4000 durante los años antes mencionados, se encuentra publicada en la página del IPOMEX y se podrá consultar en los siguientes links.” </w:t>
      </w:r>
    </w:p>
    <w:p w14:paraId="6B1637C2" w14:textId="77777777" w:rsidR="00EE7FC9" w:rsidRPr="0009636B" w:rsidRDefault="00EE7FC9" w:rsidP="00EE7FC9">
      <w:pPr>
        <w:pStyle w:val="Prrafodelista"/>
        <w:spacing w:line="276" w:lineRule="auto"/>
        <w:rPr>
          <w:rFonts w:ascii="Palatino Linotype" w:eastAsia="Calibri" w:hAnsi="Palatino Linotype"/>
          <w:sz w:val="24"/>
          <w:lang w:val="es-ES" w:eastAsia="es-ES"/>
        </w:rPr>
      </w:pPr>
    </w:p>
    <w:p w14:paraId="52F85423" w14:textId="32D382F7" w:rsidR="00EE7FC9" w:rsidRPr="00EE7FC9" w:rsidRDefault="00EE7FC9" w:rsidP="00EE7FC9">
      <w:pPr>
        <w:spacing w:line="276" w:lineRule="auto"/>
        <w:ind w:left="360"/>
        <w:rPr>
          <w:rFonts w:ascii="Palatino Linotype" w:eastAsia="Calibri" w:hAnsi="Palatino Linotype"/>
          <w:sz w:val="28"/>
          <w:lang w:val="es-ES" w:eastAsia="es-ES"/>
        </w:rPr>
      </w:pPr>
      <w:r>
        <w:rPr>
          <w:rFonts w:ascii="Palatino Linotype" w:eastAsia="Calibri" w:hAnsi="Palatino Linotype"/>
          <w:sz w:val="28"/>
          <w:lang w:val="es-ES" w:eastAsia="es-ES"/>
        </w:rPr>
        <w:t xml:space="preserve">     </w:t>
      </w:r>
      <w:r w:rsidRPr="0009636B">
        <w:rPr>
          <w:rFonts w:ascii="Palatino Linotype" w:eastAsia="Calibri" w:hAnsi="Palatino Linotype"/>
          <w:noProof/>
          <w:sz w:val="28"/>
        </w:rPr>
        <w:drawing>
          <wp:inline distT="0" distB="0" distL="0" distR="0" wp14:anchorId="37E62EE6" wp14:editId="72ED9C2B">
            <wp:extent cx="4752000" cy="608833"/>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52000" cy="608833"/>
                    </a:xfrm>
                    <a:prstGeom prst="rect">
                      <a:avLst/>
                    </a:prstGeom>
                  </pic:spPr>
                </pic:pic>
              </a:graphicData>
            </a:graphic>
          </wp:inline>
        </w:drawing>
      </w:r>
    </w:p>
    <w:p w14:paraId="4300CA5C" w14:textId="77777777" w:rsidR="00CB402A" w:rsidRPr="00CB402A" w:rsidRDefault="00CB402A" w:rsidP="00CB402A">
      <w:pPr>
        <w:spacing w:line="360" w:lineRule="auto"/>
        <w:ind w:right="49"/>
        <w:contextualSpacing/>
        <w:jc w:val="both"/>
        <w:rPr>
          <w:rFonts w:ascii="Palatino Linotype" w:hAnsi="Palatino Linotype" w:cs="Arial"/>
        </w:rPr>
      </w:pPr>
    </w:p>
    <w:p w14:paraId="4927873B" w14:textId="43DF1BFF" w:rsidR="00EE7FC9" w:rsidRDefault="00EE7FC9" w:rsidP="00EE7FC9">
      <w:pPr>
        <w:numPr>
          <w:ilvl w:val="0"/>
          <w:numId w:val="1"/>
        </w:numPr>
        <w:spacing w:line="360" w:lineRule="auto"/>
        <w:ind w:left="0" w:right="49" w:firstLine="0"/>
        <w:jc w:val="both"/>
        <w:rPr>
          <w:rStyle w:val="Hipervnculo"/>
          <w:rFonts w:ascii="Palatino Linotype" w:hAnsi="Palatino Linotype"/>
          <w:bCs/>
          <w:i/>
          <w:color w:val="auto"/>
          <w:u w:val="none"/>
        </w:rPr>
      </w:pPr>
      <w:r>
        <w:rPr>
          <w:rFonts w:ascii="Palatino Linotype" w:hAnsi="Palatino Linotype"/>
        </w:rPr>
        <w:t xml:space="preserve">Posteriormente, vía informe justificado,  a través del archivo </w:t>
      </w:r>
      <w:r w:rsidRPr="00EE7FC9">
        <w:rPr>
          <w:rFonts w:ascii="Palatino Linotype" w:hAnsi="Palatino Linotype"/>
          <w:b/>
          <w:bCs/>
        </w:rPr>
        <w:t>IJ.SPH.06083-00113.pdf</w:t>
      </w:r>
      <w:r>
        <w:rPr>
          <w:rFonts w:ascii="Palatino Linotype" w:hAnsi="Palatino Linotype"/>
          <w:b/>
          <w:bCs/>
        </w:rPr>
        <w:t xml:space="preserve">, </w:t>
      </w:r>
      <w:r w:rsidRPr="0009636B">
        <w:rPr>
          <w:rStyle w:val="Hipervnculo"/>
          <w:rFonts w:ascii="Palatino Linotype" w:hAnsi="Palatino Linotype"/>
          <w:bCs/>
          <w:color w:val="auto"/>
          <w:u w:val="none"/>
        </w:rPr>
        <w:t xml:space="preserve">la Subdirectora de Recursos Financieros </w:t>
      </w:r>
      <w:r>
        <w:rPr>
          <w:rStyle w:val="Hipervnculo"/>
          <w:rFonts w:ascii="Palatino Linotype" w:hAnsi="Palatino Linotype"/>
          <w:bCs/>
          <w:color w:val="auto"/>
          <w:u w:val="none"/>
        </w:rPr>
        <w:t>informo que,</w:t>
      </w:r>
      <w:r w:rsidRPr="0009636B">
        <w:rPr>
          <w:rStyle w:val="Hipervnculo"/>
          <w:rFonts w:ascii="Palatino Linotype" w:hAnsi="Palatino Linotype"/>
          <w:bCs/>
          <w:color w:val="auto"/>
          <w:u w:val="none"/>
        </w:rPr>
        <w:t xml:space="preserve"> “</w:t>
      </w:r>
      <w:r w:rsidRPr="0009636B">
        <w:rPr>
          <w:rStyle w:val="Hipervnculo"/>
          <w:rFonts w:ascii="Palatino Linotype" w:hAnsi="Palatino Linotype"/>
          <w:bCs/>
          <w:i/>
          <w:color w:val="auto"/>
          <w:u w:val="none"/>
        </w:rPr>
        <w:t>al respecto le comento, que para acceder a la información solicitada, se envió en primera instancia direcciones URL, las cuales dirigen a los datos antes mencionados, Sin embargo para dar cumplimiento en tiempo y forma al Recurso de Revisión en cuestión, mando nuevamente las direcciones URL, así mismo se anexan las capturas de pantalla de los reportes a los cuales llevan dichas direcciones y que incluyen los datos con la información antes solicitada” (sic)</w:t>
      </w:r>
    </w:p>
    <w:p w14:paraId="0A0C5C2E" w14:textId="77777777" w:rsidR="00904351" w:rsidRDefault="00904351" w:rsidP="00904351">
      <w:pPr>
        <w:spacing w:line="360" w:lineRule="auto"/>
        <w:ind w:right="49"/>
        <w:jc w:val="both"/>
        <w:rPr>
          <w:rStyle w:val="Hipervnculo"/>
          <w:rFonts w:ascii="Palatino Linotype" w:hAnsi="Palatino Linotype"/>
          <w:bCs/>
          <w:i/>
          <w:color w:val="auto"/>
          <w:u w:val="none"/>
        </w:rPr>
      </w:pPr>
    </w:p>
    <w:p w14:paraId="3E603730" w14:textId="20F5F4E1" w:rsidR="00904351" w:rsidRPr="00904351" w:rsidRDefault="00904351" w:rsidP="00EE7FC9">
      <w:pPr>
        <w:numPr>
          <w:ilvl w:val="0"/>
          <w:numId w:val="1"/>
        </w:numPr>
        <w:spacing w:line="360" w:lineRule="auto"/>
        <w:ind w:left="0" w:right="49" w:firstLine="0"/>
        <w:jc w:val="both"/>
        <w:rPr>
          <w:rStyle w:val="Hipervnculo"/>
          <w:rFonts w:ascii="Palatino Linotype" w:hAnsi="Palatino Linotype"/>
          <w:bCs/>
          <w:i/>
          <w:color w:val="auto"/>
          <w:u w:val="none"/>
        </w:rPr>
      </w:pPr>
      <w:r>
        <w:rPr>
          <w:rStyle w:val="Hipervnculo"/>
          <w:rFonts w:ascii="Palatino Linotype" w:hAnsi="Palatino Linotype"/>
          <w:bCs/>
          <w:color w:val="auto"/>
          <w:u w:val="none"/>
        </w:rPr>
        <w:t>Dentro de los archivos remitidos en respuesta, al caso concreto se desprende lo siguiente:</w:t>
      </w:r>
    </w:p>
    <w:p w14:paraId="0D07EA56" w14:textId="77777777" w:rsidR="00904351" w:rsidRDefault="00904351" w:rsidP="00904351">
      <w:pPr>
        <w:pStyle w:val="Prrafodelista"/>
        <w:rPr>
          <w:rFonts w:ascii="Palatino Linotype" w:hAnsi="Palatino Linotype"/>
          <w:bCs/>
          <w:i/>
        </w:rPr>
      </w:pPr>
    </w:p>
    <w:p w14:paraId="59876E12" w14:textId="77777777" w:rsidR="00904351" w:rsidRPr="0009636B" w:rsidRDefault="00F53C57" w:rsidP="00904351">
      <w:pPr>
        <w:pStyle w:val="Prrafodelista"/>
        <w:numPr>
          <w:ilvl w:val="0"/>
          <w:numId w:val="29"/>
        </w:numPr>
        <w:spacing w:line="276" w:lineRule="auto"/>
        <w:ind w:left="851"/>
        <w:jc w:val="both"/>
        <w:rPr>
          <w:rStyle w:val="Hipervnculo"/>
          <w:rFonts w:ascii="Palatino Linotype" w:hAnsi="Palatino Linotype"/>
          <w:b/>
          <w:bCs/>
          <w:color w:val="auto"/>
          <w:sz w:val="24"/>
          <w:u w:val="none"/>
        </w:rPr>
      </w:pPr>
      <w:hyperlink r:id="rId22" w:history="1">
        <w:r w:rsidR="00904351" w:rsidRPr="0009636B">
          <w:rPr>
            <w:rStyle w:val="Hipervnculo"/>
            <w:rFonts w:ascii="Palatino Linotype" w:hAnsi="Palatino Linotype"/>
            <w:b/>
            <w:bCs/>
            <w:color w:val="auto"/>
            <w:sz w:val="24"/>
            <w:u w:val="none"/>
          </w:rPr>
          <w:t>Info_Art92_25_A.xlsx</w:t>
        </w:r>
      </w:hyperlink>
    </w:p>
    <w:p w14:paraId="3B9685FA" w14:textId="77777777" w:rsidR="00904351" w:rsidRPr="0009636B" w:rsidRDefault="00904351" w:rsidP="00904351">
      <w:pPr>
        <w:spacing w:line="276" w:lineRule="auto"/>
        <w:jc w:val="both"/>
        <w:rPr>
          <w:rStyle w:val="Hipervnculo"/>
          <w:rFonts w:ascii="Palatino Linotype" w:hAnsi="Palatino Linotype"/>
          <w:bCs/>
          <w:color w:val="auto"/>
          <w:u w:val="none"/>
        </w:rPr>
      </w:pPr>
      <w:r w:rsidRPr="0009636B">
        <w:rPr>
          <w:rStyle w:val="Hipervnculo"/>
          <w:rFonts w:ascii="Palatino Linotype" w:hAnsi="Palatino Linotype"/>
          <w:bCs/>
          <w:color w:val="auto"/>
          <w:u w:val="none"/>
        </w:rPr>
        <w:t>Archivo de Excel del que se desprenden dos hojas como se observa a continuación:</w:t>
      </w:r>
    </w:p>
    <w:p w14:paraId="189E8EB5" w14:textId="77777777" w:rsidR="00904351" w:rsidRPr="0009636B" w:rsidRDefault="00904351" w:rsidP="00904351">
      <w:pPr>
        <w:spacing w:line="276" w:lineRule="auto"/>
        <w:jc w:val="both"/>
        <w:rPr>
          <w:rStyle w:val="Hipervnculo"/>
          <w:rFonts w:ascii="Palatino Linotype" w:hAnsi="Palatino Linotype"/>
          <w:bCs/>
          <w:color w:val="auto"/>
          <w:u w:val="none"/>
        </w:rPr>
      </w:pPr>
      <w:r w:rsidRPr="0009636B">
        <w:rPr>
          <w:rStyle w:val="Hipervnculo"/>
          <w:rFonts w:ascii="Palatino Linotype" w:hAnsi="Palatino Linotype"/>
          <w:bCs/>
          <w:noProof/>
          <w:color w:val="auto"/>
          <w:u w:val="none"/>
        </w:rPr>
        <w:drawing>
          <wp:inline distT="0" distB="0" distL="0" distR="0" wp14:anchorId="455C67CA" wp14:editId="0506777E">
            <wp:extent cx="2267266" cy="314369"/>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67266" cy="314369"/>
                    </a:xfrm>
                    <a:prstGeom prst="rect">
                      <a:avLst/>
                    </a:prstGeom>
                  </pic:spPr>
                </pic:pic>
              </a:graphicData>
            </a:graphic>
          </wp:inline>
        </w:drawing>
      </w:r>
      <w:r w:rsidRPr="0009636B">
        <w:rPr>
          <w:rStyle w:val="Hipervnculo"/>
          <w:rFonts w:ascii="Palatino Linotype" w:hAnsi="Palatino Linotype"/>
          <w:bCs/>
          <w:color w:val="auto"/>
          <w:u w:val="none"/>
        </w:rPr>
        <w:t xml:space="preserve">, de la primera de ellas se advierte una hoja en donde se aprecia el </w:t>
      </w:r>
      <w:r w:rsidRPr="0009636B">
        <w:rPr>
          <w:rStyle w:val="Hipervnculo"/>
          <w:rFonts w:ascii="Palatino Linotype" w:hAnsi="Palatino Linotype"/>
          <w:bCs/>
          <w:i/>
          <w:color w:val="auto"/>
          <w:u w:val="none"/>
        </w:rPr>
        <w:t>ejercicio, fecha de inicio y de término del periodo del que se informa, presupuesto anual asignado, presupuesto por capítulo de gasto, hipervínculo del presupuesto de egresos correspondiente, hipervínculo de la página de internet “Transparencia Presupuestaria observatorio del gasto”, área responsable de la información, fecha de actualización, fecha de validación y nota</w:t>
      </w:r>
    </w:p>
    <w:p w14:paraId="15D562CA" w14:textId="77777777" w:rsidR="00904351" w:rsidRPr="0009636B" w:rsidRDefault="00904351" w:rsidP="00904351">
      <w:pPr>
        <w:spacing w:line="276" w:lineRule="auto"/>
        <w:jc w:val="both"/>
        <w:rPr>
          <w:rStyle w:val="Hipervnculo"/>
          <w:rFonts w:ascii="Palatino Linotype" w:hAnsi="Palatino Linotype"/>
          <w:bCs/>
          <w:color w:val="auto"/>
          <w:u w:val="none"/>
        </w:rPr>
      </w:pPr>
    </w:p>
    <w:p w14:paraId="363B993A" w14:textId="77777777" w:rsidR="00904351" w:rsidRPr="0009636B" w:rsidRDefault="00904351" w:rsidP="00904351">
      <w:pPr>
        <w:spacing w:line="276" w:lineRule="auto"/>
        <w:jc w:val="both"/>
        <w:rPr>
          <w:rStyle w:val="Hipervnculo"/>
          <w:rFonts w:ascii="Palatino Linotype" w:hAnsi="Palatino Linotype"/>
          <w:bCs/>
          <w:color w:val="auto"/>
          <w:u w:val="none"/>
        </w:rPr>
      </w:pPr>
      <w:r w:rsidRPr="0009636B">
        <w:rPr>
          <w:rStyle w:val="Hipervnculo"/>
          <w:rFonts w:ascii="Palatino Linotype" w:hAnsi="Palatino Linotype"/>
          <w:bCs/>
          <w:color w:val="auto"/>
          <w:u w:val="none"/>
        </w:rPr>
        <w:t xml:space="preserve">De la segunda hoja se desprende una hoja en donde se aprecia </w:t>
      </w:r>
      <w:r w:rsidRPr="0009636B">
        <w:rPr>
          <w:rStyle w:val="Hipervnculo"/>
          <w:rFonts w:ascii="Palatino Linotype" w:hAnsi="Palatino Linotype"/>
          <w:bCs/>
          <w:i/>
          <w:color w:val="auto"/>
          <w:u w:val="none"/>
        </w:rPr>
        <w:t xml:space="preserve">la clave, denominación, presupuesto del capítulo de gasto, fecha valida y fecha </w:t>
      </w:r>
      <w:proofErr w:type="spellStart"/>
      <w:r w:rsidRPr="0009636B">
        <w:rPr>
          <w:rStyle w:val="Hipervnculo"/>
          <w:rFonts w:ascii="Palatino Linotype" w:hAnsi="Palatino Linotype"/>
          <w:bCs/>
          <w:i/>
          <w:color w:val="auto"/>
          <w:u w:val="none"/>
        </w:rPr>
        <w:t>atualiza</w:t>
      </w:r>
      <w:proofErr w:type="spellEnd"/>
    </w:p>
    <w:p w14:paraId="2772289A" w14:textId="77777777" w:rsidR="00904351" w:rsidRPr="0009636B" w:rsidRDefault="00904351" w:rsidP="00904351">
      <w:pPr>
        <w:spacing w:line="276" w:lineRule="auto"/>
        <w:jc w:val="both"/>
        <w:rPr>
          <w:rStyle w:val="Hipervnculo"/>
          <w:rFonts w:ascii="Palatino Linotype" w:hAnsi="Palatino Linotype"/>
          <w:bCs/>
          <w:color w:val="auto"/>
          <w:u w:val="none"/>
        </w:rPr>
      </w:pPr>
    </w:p>
    <w:p w14:paraId="618C7050" w14:textId="77777777" w:rsidR="00904351" w:rsidRPr="0009636B" w:rsidRDefault="00904351" w:rsidP="00904351">
      <w:pPr>
        <w:pStyle w:val="Prrafodelista"/>
        <w:numPr>
          <w:ilvl w:val="0"/>
          <w:numId w:val="29"/>
        </w:numPr>
        <w:spacing w:line="276" w:lineRule="auto"/>
        <w:ind w:left="851"/>
        <w:jc w:val="both"/>
        <w:rPr>
          <w:rStyle w:val="Hipervnculo"/>
          <w:rFonts w:ascii="Palatino Linotype" w:hAnsi="Palatino Linotype"/>
          <w:b/>
          <w:bCs/>
          <w:color w:val="auto"/>
          <w:sz w:val="24"/>
          <w:u w:val="none"/>
        </w:rPr>
      </w:pPr>
      <w:r w:rsidRPr="0009636B">
        <w:rPr>
          <w:rStyle w:val="Hipervnculo"/>
          <w:rFonts w:ascii="Palatino Linotype" w:hAnsi="Palatino Linotype"/>
          <w:b/>
          <w:bCs/>
          <w:color w:val="auto"/>
          <w:sz w:val="24"/>
          <w:u w:val="none"/>
        </w:rPr>
        <w:t>Info_Art92_25_B.xlsx</w:t>
      </w:r>
    </w:p>
    <w:p w14:paraId="63BD9B21" w14:textId="77777777" w:rsidR="00904351" w:rsidRPr="0009636B" w:rsidRDefault="00904351" w:rsidP="00904351">
      <w:pPr>
        <w:spacing w:line="276" w:lineRule="auto"/>
        <w:jc w:val="both"/>
        <w:rPr>
          <w:rStyle w:val="Hipervnculo"/>
          <w:rFonts w:ascii="Palatino Linotype" w:hAnsi="Palatino Linotype"/>
          <w:bCs/>
          <w:color w:val="auto"/>
          <w:u w:val="none"/>
        </w:rPr>
      </w:pPr>
      <w:r w:rsidRPr="0009636B">
        <w:rPr>
          <w:rStyle w:val="Hipervnculo"/>
          <w:rFonts w:ascii="Palatino Linotype" w:hAnsi="Palatino Linotype"/>
          <w:bCs/>
          <w:color w:val="auto"/>
          <w:u w:val="none"/>
        </w:rPr>
        <w:t>Archivo de Excel del que se desprenden dos hojas como se observa a continuación:</w:t>
      </w:r>
    </w:p>
    <w:p w14:paraId="7BF53AAB" w14:textId="77777777" w:rsidR="00904351" w:rsidRPr="0009636B" w:rsidRDefault="00904351" w:rsidP="00904351">
      <w:pPr>
        <w:spacing w:line="276" w:lineRule="auto"/>
        <w:jc w:val="both"/>
        <w:rPr>
          <w:rStyle w:val="Hipervnculo"/>
          <w:rFonts w:ascii="Palatino Linotype" w:hAnsi="Palatino Linotype"/>
          <w:bCs/>
          <w:i/>
          <w:color w:val="auto"/>
          <w:u w:val="none"/>
        </w:rPr>
      </w:pPr>
      <w:r w:rsidRPr="0009636B">
        <w:rPr>
          <w:rStyle w:val="Hipervnculo"/>
          <w:rFonts w:ascii="Palatino Linotype" w:hAnsi="Palatino Linotype"/>
          <w:bCs/>
          <w:noProof/>
          <w:color w:val="auto"/>
          <w:u w:val="none"/>
        </w:rPr>
        <w:drawing>
          <wp:inline distT="0" distB="0" distL="0" distR="0" wp14:anchorId="6422DEB5" wp14:editId="28C6BFF7">
            <wp:extent cx="2029108" cy="28579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29108" cy="285790"/>
                    </a:xfrm>
                    <a:prstGeom prst="rect">
                      <a:avLst/>
                    </a:prstGeom>
                  </pic:spPr>
                </pic:pic>
              </a:graphicData>
            </a:graphic>
          </wp:inline>
        </w:drawing>
      </w:r>
      <w:r w:rsidRPr="0009636B">
        <w:rPr>
          <w:rStyle w:val="Hipervnculo"/>
          <w:rFonts w:ascii="Palatino Linotype" w:hAnsi="Palatino Linotype"/>
          <w:bCs/>
          <w:color w:val="auto"/>
          <w:u w:val="none"/>
        </w:rPr>
        <w:t xml:space="preserve">, de la primera de ellas se advierte una hoja en donde se aprecia el </w:t>
      </w:r>
      <w:r w:rsidRPr="0009636B">
        <w:rPr>
          <w:rStyle w:val="Hipervnculo"/>
          <w:rFonts w:ascii="Palatino Linotype" w:hAnsi="Palatino Linotype"/>
          <w:bCs/>
          <w:i/>
          <w:color w:val="auto"/>
          <w:u w:val="none"/>
        </w:rPr>
        <w:t xml:space="preserve">ejercicio, fecha de inicio y de término del periodo del que se informa, clasificación del estado analítico del ejercicio del presupuesto de egresos por el objeto de gasto, hipervínculo al estado analítico del ejercicio del presupuesto de egresos por clasificación </w:t>
      </w:r>
      <w:proofErr w:type="spellStart"/>
      <w:r w:rsidRPr="0009636B">
        <w:rPr>
          <w:rStyle w:val="Hipervnculo"/>
          <w:rFonts w:ascii="Palatino Linotype" w:hAnsi="Palatino Linotype"/>
          <w:bCs/>
          <w:i/>
          <w:color w:val="auto"/>
          <w:u w:val="none"/>
        </w:rPr>
        <w:t>obj</w:t>
      </w:r>
      <w:proofErr w:type="spellEnd"/>
      <w:r w:rsidRPr="0009636B">
        <w:rPr>
          <w:rStyle w:val="Hipervnculo"/>
          <w:rFonts w:ascii="Palatino Linotype" w:hAnsi="Palatino Linotype"/>
          <w:bCs/>
          <w:i/>
          <w:color w:val="auto"/>
          <w:u w:val="none"/>
        </w:rPr>
        <w:t>, área responsable de la información, fecha de actualización, fecha de validación y nota</w:t>
      </w:r>
    </w:p>
    <w:p w14:paraId="09D8B1BA" w14:textId="77777777" w:rsidR="00904351" w:rsidRPr="0009636B" w:rsidRDefault="00904351" w:rsidP="00904351">
      <w:pPr>
        <w:spacing w:line="276" w:lineRule="auto"/>
        <w:jc w:val="both"/>
        <w:rPr>
          <w:rStyle w:val="Hipervnculo"/>
          <w:rFonts w:ascii="Palatino Linotype" w:hAnsi="Palatino Linotype"/>
          <w:b/>
          <w:bCs/>
          <w:color w:val="auto"/>
          <w:u w:val="none"/>
        </w:rPr>
      </w:pPr>
    </w:p>
    <w:p w14:paraId="5926ECEF" w14:textId="77777777" w:rsidR="00904351" w:rsidRPr="0009636B" w:rsidRDefault="00904351" w:rsidP="00904351">
      <w:pPr>
        <w:spacing w:line="276" w:lineRule="auto"/>
        <w:jc w:val="both"/>
        <w:rPr>
          <w:rStyle w:val="Hipervnculo"/>
          <w:rFonts w:ascii="Palatino Linotype" w:hAnsi="Palatino Linotype"/>
          <w:bCs/>
          <w:i/>
          <w:color w:val="auto"/>
          <w:u w:val="none"/>
        </w:rPr>
      </w:pPr>
      <w:r w:rsidRPr="0009636B">
        <w:rPr>
          <w:rStyle w:val="Hipervnculo"/>
          <w:rFonts w:ascii="Palatino Linotype" w:hAnsi="Palatino Linotype"/>
          <w:bCs/>
          <w:color w:val="auto"/>
          <w:u w:val="none"/>
        </w:rPr>
        <w:t xml:space="preserve">De la segunda hoja se desprende una hoja en donde se observa </w:t>
      </w:r>
      <w:r w:rsidRPr="0009636B">
        <w:rPr>
          <w:rStyle w:val="Hipervnculo"/>
          <w:rFonts w:ascii="Palatino Linotype" w:hAnsi="Palatino Linotype"/>
          <w:bCs/>
          <w:i/>
          <w:color w:val="auto"/>
          <w:u w:val="none"/>
        </w:rPr>
        <w:t xml:space="preserve">clave de capítulo de gasto, denominación de cada capítulo de gasto, presupuesto aprobado por capítulo de gasto, ampliación/ (reducciones). Modificado, devengado, pagado, subejercicio, </w:t>
      </w:r>
      <w:proofErr w:type="spellStart"/>
      <w:r w:rsidRPr="0009636B">
        <w:rPr>
          <w:rStyle w:val="Hipervnculo"/>
          <w:rFonts w:ascii="Palatino Linotype" w:hAnsi="Palatino Linotype"/>
          <w:bCs/>
          <w:i/>
          <w:color w:val="auto"/>
          <w:u w:val="none"/>
        </w:rPr>
        <w:t>fechaValida</w:t>
      </w:r>
      <w:proofErr w:type="spellEnd"/>
      <w:r w:rsidRPr="0009636B">
        <w:rPr>
          <w:rStyle w:val="Hipervnculo"/>
          <w:rFonts w:ascii="Palatino Linotype" w:hAnsi="Palatino Linotype"/>
          <w:bCs/>
          <w:i/>
          <w:color w:val="auto"/>
          <w:u w:val="none"/>
        </w:rPr>
        <w:t>.</w:t>
      </w:r>
    </w:p>
    <w:p w14:paraId="3D450AD2" w14:textId="77777777" w:rsidR="00BC7678" w:rsidRPr="00904351" w:rsidRDefault="00BC7678" w:rsidP="00904351">
      <w:pPr>
        <w:rPr>
          <w:rFonts w:ascii="Palatino Linotype" w:hAnsi="Palatino Linotype"/>
        </w:rPr>
      </w:pPr>
    </w:p>
    <w:p w14:paraId="2A414FF6" w14:textId="5C084A51" w:rsidR="00864E7F" w:rsidRDefault="00864E7F" w:rsidP="00864E7F">
      <w:pPr>
        <w:numPr>
          <w:ilvl w:val="0"/>
          <w:numId w:val="1"/>
        </w:numP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w:t>
      </w:r>
      <w:r w:rsidR="00904351">
        <w:rPr>
          <w:rFonts w:ascii="Palatino Linotype" w:eastAsia="Palatino Linotype" w:hAnsi="Palatino Linotype" w:cs="Palatino Linotype"/>
          <w:color w:val="000000"/>
        </w:rPr>
        <w:t>e lo</w:t>
      </w:r>
      <w:r>
        <w:rPr>
          <w:rFonts w:ascii="Palatino Linotype" w:eastAsia="Palatino Linotype" w:hAnsi="Palatino Linotype" w:cs="Palatino Linotype"/>
          <w:color w:val="000000"/>
        </w:rPr>
        <w:t xml:space="preserve"> anterior, se dilucida que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 xml:space="preserve">proporcionó la información en un </w:t>
      </w:r>
      <w:r>
        <w:rPr>
          <w:rFonts w:ascii="Palatino Linotype" w:eastAsia="Palatino Linotype" w:hAnsi="Palatino Linotype" w:cs="Palatino Linotype"/>
          <w:b/>
          <w:color w:val="000000"/>
          <w:u w:val="single"/>
        </w:rPr>
        <w:t>formato cerrado</w:t>
      </w:r>
      <w:r>
        <w:rPr>
          <w:rFonts w:ascii="Palatino Linotype" w:eastAsia="Palatino Linotype" w:hAnsi="Palatino Linotype" w:cs="Palatino Linotype"/>
          <w:color w:val="000000"/>
        </w:rPr>
        <w:t xml:space="preserve">, es decir, que implica que se digite dato por dato de cada uno de los caracteres, lo que facilita la existencia del error humano; por lo cual, en atención a los artículos 3° fracción VIII, XVI, 24, fracción V, 41 y 160 de la Ley de Transparencia vigente en la Entidad, los Sujetos Obligados y este Organismo Garante, deben velar por la generación y entrega de la información a los Particulares </w:t>
      </w:r>
      <w:r>
        <w:rPr>
          <w:rFonts w:ascii="Palatino Linotype" w:eastAsia="Palatino Linotype" w:hAnsi="Palatino Linotype" w:cs="Palatino Linotype"/>
          <w:b/>
          <w:color w:val="000000"/>
        </w:rPr>
        <w:t>en formatos abiertos, con los efectos de facilitar la reutilización de la información.</w:t>
      </w:r>
    </w:p>
    <w:p w14:paraId="26A54C3D" w14:textId="77777777" w:rsidR="00864E7F" w:rsidRDefault="00864E7F" w:rsidP="00864E7F">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2E6A78A8" w14:textId="77777777" w:rsidR="00864E7F" w:rsidRDefault="00864E7F" w:rsidP="00864E7F">
      <w:pPr>
        <w:numPr>
          <w:ilvl w:val="0"/>
          <w:numId w:val="1"/>
        </w:numP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así que, cuando realice la entrega de la información a través de links o enlaces electrónicos, estos deben de permitir el acceso directo y no medie la digitación de caracteres, que permita al usuario a cometer un error humano en la misma digitación de la información.</w:t>
      </w:r>
    </w:p>
    <w:p w14:paraId="45A39D39" w14:textId="77777777" w:rsidR="00864E7F" w:rsidRDefault="00864E7F" w:rsidP="00864E7F">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30D36588" w14:textId="2385AE4D" w:rsidR="00864E7F" w:rsidRDefault="00864E7F" w:rsidP="00864E7F">
      <w:pPr>
        <w:numPr>
          <w:ilvl w:val="0"/>
          <w:numId w:val="1"/>
        </w:numPr>
        <w:spacing w:line="360" w:lineRule="auto"/>
        <w:ind w:left="0" w:right="49"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Además de ello, se logra vislumbrar que la ligas proporcionada no da cuenta de lo solicitado y no dio mayores elementos para localizar la información, ya que no señaló la secuencia de pasos a seguir para consultar los documentos requeridos, como lo establece el artículo 161 de la Ley de Transparencia y Acceso a la Información Pública del Estado de México y Municipios, mismo que señala que cuando la información requerida por el solicitante ya esté disponible al público en medios impresos, tales como libros, compendios, trípticos, registros públicos, en formatos electrónicos disponibles en Internet o en cualquier otro medio, </w:t>
      </w:r>
      <w:r>
        <w:rPr>
          <w:rFonts w:ascii="Palatino Linotype" w:eastAsia="Palatino Linotype" w:hAnsi="Palatino Linotype" w:cs="Palatino Linotype"/>
          <w:b/>
          <w:color w:val="000000"/>
          <w:u w:val="single"/>
        </w:rPr>
        <w:t>se le hará saber por el medio requerido por el solicitante la fuente, el lugar y la forma en que puede consultar, reproducir o adquirir dicha información en un plazo no mayor a cinco días hábiles</w:t>
      </w:r>
    </w:p>
    <w:p w14:paraId="68A3A0EE" w14:textId="77777777" w:rsidR="004E3475" w:rsidRPr="004E3475" w:rsidRDefault="004E3475" w:rsidP="00864E7F">
      <w:pPr>
        <w:spacing w:line="360" w:lineRule="auto"/>
        <w:ind w:right="49"/>
        <w:contextualSpacing/>
        <w:jc w:val="both"/>
        <w:rPr>
          <w:rFonts w:ascii="Palatino Linotype" w:hAnsi="Palatino Linotype"/>
          <w:lang w:val="es-ES"/>
        </w:rPr>
      </w:pPr>
    </w:p>
    <w:p w14:paraId="6861AB91" w14:textId="77777777" w:rsidR="004E3475" w:rsidRDefault="004E3475" w:rsidP="004E3475">
      <w:pPr>
        <w:pStyle w:val="Prrafodelista"/>
        <w:rPr>
          <w:rFonts w:ascii="Palatino Linotype" w:hAnsi="Palatino Linotype"/>
        </w:rPr>
      </w:pPr>
    </w:p>
    <w:p w14:paraId="4973C6F5" w14:textId="13EFFEDD" w:rsidR="00904351" w:rsidRPr="00D067D3" w:rsidRDefault="00904351" w:rsidP="00904351">
      <w:pPr>
        <w:numPr>
          <w:ilvl w:val="0"/>
          <w:numId w:val="1"/>
        </w:numPr>
        <w:spacing w:line="360" w:lineRule="auto"/>
        <w:ind w:left="0" w:right="49" w:firstLine="0"/>
        <w:contextualSpacing/>
        <w:jc w:val="both"/>
        <w:rPr>
          <w:rFonts w:ascii="Palatino Linotype" w:hAnsi="Palatino Linotype"/>
          <w:lang w:val="es-ES"/>
        </w:rPr>
      </w:pPr>
      <w:r w:rsidRPr="00D067D3">
        <w:rPr>
          <w:rFonts w:ascii="Palatino Linotype" w:hAnsi="Palatino Linotype"/>
        </w:rPr>
        <w:t>Por otro lado, respecto de los archivos de Excel se observa que no se encuentra lo relativo al año 2021, y de los periodos 2022 y 2023 no se encuentran actualizados a la fecha de solicitud, es por ello que</w:t>
      </w:r>
      <w:r w:rsidR="00B77407" w:rsidRPr="00D067D3">
        <w:rPr>
          <w:rFonts w:ascii="Palatino Linotype" w:hAnsi="Palatino Linotype"/>
        </w:rPr>
        <w:t xml:space="preserve"> no se puede tener por colmado el rubro respectivo, </w:t>
      </w:r>
      <w:r w:rsidRPr="00D067D3">
        <w:rPr>
          <w:rFonts w:ascii="Palatino Linotype" w:hAnsi="Palatino Linotype"/>
        </w:rPr>
        <w:t>finalmente</w:t>
      </w:r>
      <w:r w:rsidR="00B77407" w:rsidRPr="00D067D3">
        <w:rPr>
          <w:rFonts w:ascii="Palatino Linotype" w:hAnsi="Palatino Linotype"/>
        </w:rPr>
        <w:t>, no pasa desapercibido</w:t>
      </w:r>
      <w:r w:rsidRPr="00D067D3">
        <w:rPr>
          <w:rFonts w:ascii="Palatino Linotype" w:hAnsi="Palatino Linotype"/>
        </w:rPr>
        <w:t xml:space="preserve"> por este Órgano </w:t>
      </w:r>
      <w:proofErr w:type="spellStart"/>
      <w:r w:rsidRPr="00D067D3">
        <w:rPr>
          <w:rFonts w:ascii="Palatino Linotype" w:hAnsi="Palatino Linotype"/>
        </w:rPr>
        <w:t>Resolutor</w:t>
      </w:r>
      <w:proofErr w:type="spellEnd"/>
      <w:r w:rsidRPr="00D067D3">
        <w:rPr>
          <w:rFonts w:ascii="Palatino Linotype" w:hAnsi="Palatino Linotype"/>
        </w:rPr>
        <w:t>,</w:t>
      </w:r>
      <w:r w:rsidR="00B77407" w:rsidRPr="00D067D3">
        <w:rPr>
          <w:rFonts w:ascii="Palatino Linotype" w:hAnsi="Palatino Linotype"/>
        </w:rPr>
        <w:t xml:space="preserve"> que  la Servidora Pública Habilitada se pronunció únicamente respecto de los presupuesto de egresos de los años 201, 2022 y 2023, por lo que hace a los presupuestos de ingresos de los mismos años, no existió pr</w:t>
      </w:r>
      <w:r w:rsidR="00B44596" w:rsidRPr="00D067D3">
        <w:rPr>
          <w:rFonts w:ascii="Palatino Linotype" w:hAnsi="Palatino Linotype"/>
        </w:rPr>
        <w:t>onunciamiento alguno, por lo que</w:t>
      </w:r>
      <w:r w:rsidR="00B77407" w:rsidRPr="00D067D3">
        <w:rPr>
          <w:rFonts w:ascii="Palatino Linotype" w:hAnsi="Palatino Linotype"/>
        </w:rPr>
        <w:t>, resulta dable ordenar la entrega del documento en donde conste o se advierta el Capítulo 4000 del presupu</w:t>
      </w:r>
      <w:r w:rsidR="00D067D3" w:rsidRPr="00D067D3">
        <w:rPr>
          <w:rFonts w:ascii="Palatino Linotype" w:hAnsi="Palatino Linotype"/>
        </w:rPr>
        <w:t>esto de ingresos y egresos 2021, 202</w:t>
      </w:r>
      <w:r w:rsidR="00B77407" w:rsidRPr="00D067D3">
        <w:rPr>
          <w:rFonts w:ascii="Palatino Linotype" w:hAnsi="Palatino Linotype"/>
        </w:rPr>
        <w:t xml:space="preserve">2 y </w:t>
      </w:r>
      <w:r w:rsidR="00D067D3" w:rsidRPr="00D067D3">
        <w:rPr>
          <w:rFonts w:ascii="Palatino Linotype" w:hAnsi="Palatino Linotype"/>
        </w:rPr>
        <w:t xml:space="preserve"> del uno de enero al siete de agosto de </w:t>
      </w:r>
      <w:r w:rsidR="00B77407" w:rsidRPr="00D067D3">
        <w:rPr>
          <w:rFonts w:ascii="Palatino Linotype" w:hAnsi="Palatino Linotype"/>
        </w:rPr>
        <w:t>2023.</w:t>
      </w:r>
    </w:p>
    <w:p w14:paraId="23DAA459" w14:textId="77777777" w:rsidR="00904351" w:rsidRDefault="00904351" w:rsidP="00904351">
      <w:pPr>
        <w:spacing w:line="360" w:lineRule="auto"/>
        <w:ind w:right="49"/>
        <w:contextualSpacing/>
        <w:jc w:val="both"/>
        <w:rPr>
          <w:rFonts w:ascii="Palatino Linotype" w:hAnsi="Palatino Linotype"/>
          <w:highlight w:val="green"/>
          <w:lang w:val="es-ES"/>
        </w:rPr>
      </w:pPr>
    </w:p>
    <w:p w14:paraId="72B1E7CE" w14:textId="6CE967AA" w:rsidR="00904351" w:rsidRPr="00C119B6" w:rsidRDefault="00A03015" w:rsidP="00715740">
      <w:pPr>
        <w:numPr>
          <w:ilvl w:val="0"/>
          <w:numId w:val="1"/>
        </w:numPr>
        <w:spacing w:line="360" w:lineRule="auto"/>
        <w:ind w:left="0" w:right="49" w:firstLine="0"/>
        <w:contextualSpacing/>
        <w:jc w:val="both"/>
        <w:rPr>
          <w:rFonts w:ascii="Palatino Linotype" w:hAnsi="Palatino Linotype"/>
          <w:lang w:val="es-ES"/>
        </w:rPr>
      </w:pPr>
      <w:r w:rsidRPr="00C119B6">
        <w:rPr>
          <w:rFonts w:ascii="Palatino Linotype" w:hAnsi="Palatino Linotype"/>
          <w:lang w:val="es-ES"/>
        </w:rPr>
        <w:lastRenderedPageBreak/>
        <w:t>En atención a</w:t>
      </w:r>
      <w:r w:rsidR="00904351" w:rsidRPr="00C119B6">
        <w:rPr>
          <w:rFonts w:ascii="Palatino Linotype" w:hAnsi="Palatino Linotype"/>
          <w:lang w:val="es-ES"/>
        </w:rPr>
        <w:t xml:space="preserve"> lo anterior, </w:t>
      </w:r>
      <w:r w:rsidR="00715740" w:rsidRPr="00C119B6">
        <w:rPr>
          <w:rFonts w:ascii="Palatino Linotype" w:hAnsi="Palatino Linotype"/>
          <w:lang w:val="es-ES"/>
        </w:rPr>
        <w:t xml:space="preserve">primeramente resulta necesario referir que, </w:t>
      </w:r>
      <w:r w:rsidR="00904351" w:rsidRPr="00C119B6">
        <w:rPr>
          <w:rFonts w:ascii="Palatino Linotype" w:hAnsi="Palatino Linotype"/>
        </w:rPr>
        <w:t xml:space="preserve">la </w:t>
      </w:r>
      <w:r w:rsidR="00715740" w:rsidRPr="00C119B6">
        <w:rPr>
          <w:rFonts w:ascii="Palatino Linotype" w:hAnsi="Palatino Linotype"/>
          <w:b/>
          <w:bCs/>
        </w:rPr>
        <w:t xml:space="preserve">Subdirección de Recursos Financieros </w:t>
      </w:r>
      <w:r w:rsidR="00904351" w:rsidRPr="00C119B6">
        <w:rPr>
          <w:rFonts w:ascii="Palatino Linotype" w:hAnsi="Palatino Linotype"/>
        </w:rPr>
        <w:t xml:space="preserve">del Sujeto Obligado, es la encargada de </w:t>
      </w:r>
      <w:r w:rsidR="00715740" w:rsidRPr="00C119B6">
        <w:rPr>
          <w:rFonts w:ascii="Palatino Linotype" w:hAnsi="Palatino Linotype"/>
        </w:rPr>
        <w:t>Ejecutar las actividades inherentes al ejercicio y control de los recursos financieros de gasto corriente y gasto de inversión sectorial autorizados a la Secretaría del Trabajo, en coordinación con las personas titulares de las unidades administrativas que la integran, observando y cumpliendo con las normas, procedimientos y disposiciones que se emitan en la materia</w:t>
      </w:r>
      <w:r w:rsidR="00904351" w:rsidRPr="00C119B6">
        <w:rPr>
          <w:rFonts w:ascii="Palatino Linotype" w:hAnsi="Palatino Linotype"/>
        </w:rPr>
        <w:t xml:space="preserve">, ello conforme a lo establecido en el Manual General de Organización de la </w:t>
      </w:r>
      <w:r w:rsidR="00B44596" w:rsidRPr="00C119B6">
        <w:rPr>
          <w:rFonts w:ascii="Palatino Linotype" w:hAnsi="Palatino Linotype"/>
        </w:rPr>
        <w:t>Secretaria del Trabajo, luego entonces se advierte que en atención al rubro solicitado se pronunció el Servidor Público Habilitado para tal efecto</w:t>
      </w:r>
    </w:p>
    <w:p w14:paraId="1B5F41F8" w14:textId="77777777" w:rsidR="00715740" w:rsidRPr="00715740" w:rsidRDefault="00715740" w:rsidP="00715740">
      <w:pPr>
        <w:spacing w:line="360" w:lineRule="auto"/>
        <w:ind w:right="49"/>
        <w:contextualSpacing/>
        <w:jc w:val="both"/>
        <w:rPr>
          <w:rFonts w:ascii="Palatino Linotype" w:hAnsi="Palatino Linotype"/>
          <w:highlight w:val="green"/>
          <w:lang w:val="es-ES"/>
        </w:rPr>
      </w:pPr>
    </w:p>
    <w:p w14:paraId="2E16C9E4" w14:textId="1CCB9F03" w:rsidR="00904351" w:rsidRPr="00A94409" w:rsidRDefault="00A03015" w:rsidP="00715740">
      <w:pPr>
        <w:numPr>
          <w:ilvl w:val="0"/>
          <w:numId w:val="1"/>
        </w:numPr>
        <w:spacing w:line="360" w:lineRule="auto"/>
        <w:ind w:left="0" w:right="49" w:firstLine="0"/>
        <w:contextualSpacing/>
        <w:jc w:val="both"/>
        <w:rPr>
          <w:rFonts w:ascii="Palatino Linotype" w:hAnsi="Palatino Linotype" w:cs="Arial"/>
          <w:iCs/>
          <w:lang w:val="es-ES_tradnl"/>
        </w:rPr>
      </w:pPr>
      <w:r>
        <w:rPr>
          <w:rFonts w:ascii="Palatino Linotype" w:hAnsi="Palatino Linotype"/>
          <w:lang w:val="es-ES"/>
        </w:rPr>
        <w:t>Asimismo</w:t>
      </w:r>
      <w:r w:rsidR="00904351" w:rsidRPr="00A03015">
        <w:rPr>
          <w:rFonts w:ascii="Palatino Linotype" w:hAnsi="Palatino Linotype"/>
          <w:lang w:val="es-ES"/>
        </w:rPr>
        <w:t>, resultan aplicables los artículos 342, 343, 344 y 345 del</w:t>
      </w:r>
      <w:r w:rsidR="00904351" w:rsidRPr="00A94409">
        <w:rPr>
          <w:rFonts w:ascii="Palatino Linotype" w:hAnsi="Palatino Linotype" w:cs="Arial"/>
          <w:iCs/>
          <w:lang w:val="es-ES_tradnl"/>
        </w:rPr>
        <w:t xml:space="preserve"> Código Financiero del Estado de México y Municipios, que disponen el sistema y las políticas que deben seguirse para llevar el registro contable y presupuestal de las operaciones financieras, en los siguientes términos:</w:t>
      </w:r>
    </w:p>
    <w:p w14:paraId="3B4BF3A4" w14:textId="77777777" w:rsidR="00904351" w:rsidRPr="00A94409" w:rsidRDefault="00904351" w:rsidP="00904351">
      <w:pPr>
        <w:spacing w:before="240" w:after="240" w:line="276" w:lineRule="auto"/>
        <w:ind w:left="708" w:right="51"/>
        <w:jc w:val="both"/>
        <w:rPr>
          <w:rFonts w:ascii="Palatino Linotype" w:hAnsi="Palatino Linotype" w:cs="Arial"/>
          <w:i/>
          <w:lang w:val="es-ES_tradnl"/>
        </w:rPr>
      </w:pPr>
      <w:r w:rsidRPr="00A94409">
        <w:rPr>
          <w:rFonts w:ascii="Palatino Linotype" w:hAnsi="Palatino Linotype" w:cs="Arial"/>
          <w:i/>
          <w:lang w:val="es-ES_tradnl"/>
        </w:rPr>
        <w:t>“</w:t>
      </w:r>
      <w:r w:rsidRPr="00A94409">
        <w:rPr>
          <w:rFonts w:ascii="Palatino Linotype" w:hAnsi="Palatino Linotype" w:cs="Arial"/>
          <w:b/>
          <w:i/>
          <w:lang w:val="es-ES_tradnl"/>
        </w:rPr>
        <w:t>Artículo 342</w:t>
      </w:r>
      <w:r w:rsidRPr="00A94409">
        <w:rPr>
          <w:rFonts w:ascii="Palatino Linotype" w:hAnsi="Palatino Linotype" w:cs="Arial"/>
          <w:i/>
          <w:lang w:val="es-ES_tradnl"/>
        </w:rPr>
        <w:t xml:space="preserve">.- El registro contable del efecto patrimonial y presupuestal de las operaciones financieras, se realizará conforme al sistema y a las disposiciones que se aprueben en materia de planeación, programación, </w:t>
      </w:r>
      <w:proofErr w:type="spellStart"/>
      <w:r w:rsidRPr="00A94409">
        <w:rPr>
          <w:rFonts w:ascii="Palatino Linotype" w:hAnsi="Palatino Linotype" w:cs="Arial"/>
          <w:i/>
          <w:lang w:val="es-ES_tradnl"/>
        </w:rPr>
        <w:t>presupuestación</w:t>
      </w:r>
      <w:proofErr w:type="spellEnd"/>
      <w:r w:rsidRPr="00A94409">
        <w:rPr>
          <w:rFonts w:ascii="Palatino Linotype" w:hAnsi="Palatino Linotype" w:cs="Arial"/>
          <w:i/>
          <w:lang w:val="es-ES_tradnl"/>
        </w:rPr>
        <w:t xml:space="preserve">, evaluación y contabilidad gubernamental. </w:t>
      </w:r>
    </w:p>
    <w:p w14:paraId="6BCE9CD0" w14:textId="77777777" w:rsidR="00904351" w:rsidRPr="00A94409" w:rsidRDefault="00904351" w:rsidP="00904351">
      <w:pPr>
        <w:spacing w:before="240" w:after="240" w:line="276" w:lineRule="auto"/>
        <w:ind w:left="708" w:right="51"/>
        <w:jc w:val="both"/>
        <w:rPr>
          <w:rFonts w:ascii="Palatino Linotype" w:hAnsi="Palatino Linotype" w:cs="Arial"/>
          <w:i/>
          <w:lang w:val="es-ES_tradnl"/>
        </w:rPr>
      </w:pPr>
      <w:r w:rsidRPr="00A94409">
        <w:rPr>
          <w:rFonts w:ascii="Palatino Linotype" w:hAnsi="Palatino Linotype" w:cs="Arial"/>
          <w:i/>
          <w:lang w:val="es-ES_tradnl"/>
        </w:rPr>
        <w:t>[…]</w:t>
      </w:r>
    </w:p>
    <w:p w14:paraId="7062C747" w14:textId="77777777" w:rsidR="00904351" w:rsidRPr="00A94409" w:rsidRDefault="00904351" w:rsidP="00904351">
      <w:pPr>
        <w:spacing w:before="240" w:after="240" w:line="276" w:lineRule="auto"/>
        <w:ind w:left="708" w:right="51"/>
        <w:jc w:val="both"/>
        <w:rPr>
          <w:rFonts w:ascii="Palatino Linotype" w:hAnsi="Palatino Linotype" w:cs="Arial"/>
          <w:i/>
          <w:lang w:val="es-ES_tradnl"/>
        </w:rPr>
      </w:pPr>
      <w:r w:rsidRPr="00A94409">
        <w:rPr>
          <w:rFonts w:ascii="Palatino Linotype" w:hAnsi="Palatino Linotype" w:cs="Arial"/>
          <w:b/>
          <w:i/>
          <w:lang w:val="es-ES_tradnl"/>
        </w:rPr>
        <w:t>Artículo 343</w:t>
      </w:r>
      <w:r w:rsidRPr="00A94409">
        <w:rPr>
          <w:rFonts w:ascii="Palatino Linotype" w:hAnsi="Palatino Linotype" w:cs="Arial"/>
          <w:i/>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1883E868" w14:textId="77777777" w:rsidR="00904351" w:rsidRPr="00A94409" w:rsidRDefault="00904351" w:rsidP="00904351">
      <w:pPr>
        <w:spacing w:before="240" w:after="240" w:line="276" w:lineRule="auto"/>
        <w:ind w:left="708" w:right="51"/>
        <w:jc w:val="both"/>
        <w:rPr>
          <w:rFonts w:ascii="Palatino Linotype" w:hAnsi="Palatino Linotype" w:cs="Arial"/>
          <w:i/>
          <w:lang w:val="es-ES_tradnl"/>
        </w:rPr>
      </w:pPr>
      <w:r w:rsidRPr="00A94409">
        <w:rPr>
          <w:rFonts w:ascii="Palatino Linotype" w:hAnsi="Palatino Linotype" w:cs="Arial"/>
          <w:i/>
          <w:lang w:val="es-ES_tradnl"/>
        </w:rPr>
        <w:lastRenderedPageBreak/>
        <w:t xml:space="preserve">El sistema de contabilidad sobre base acumulativa total se sustentará en los postulados básicos y el marco conceptual de la contabilidad gubernamental. </w:t>
      </w:r>
    </w:p>
    <w:p w14:paraId="177789C4" w14:textId="77777777" w:rsidR="00904351" w:rsidRPr="00A94409" w:rsidRDefault="00904351" w:rsidP="00904351">
      <w:pPr>
        <w:spacing w:before="240" w:after="240" w:line="276" w:lineRule="auto"/>
        <w:ind w:left="708" w:right="51"/>
        <w:jc w:val="both"/>
        <w:rPr>
          <w:rFonts w:ascii="Palatino Linotype" w:hAnsi="Palatino Linotype" w:cs="Arial"/>
          <w:i/>
          <w:lang w:val="es-ES_tradnl"/>
        </w:rPr>
      </w:pPr>
      <w:r w:rsidRPr="00A94409">
        <w:rPr>
          <w:rFonts w:ascii="Palatino Linotype" w:hAnsi="Palatino Linotype" w:cs="Arial"/>
          <w:b/>
          <w:i/>
          <w:lang w:val="es-ES_tradnl"/>
        </w:rPr>
        <w:t>Artículo 344</w:t>
      </w:r>
      <w:r w:rsidRPr="00A94409">
        <w:rPr>
          <w:rFonts w:ascii="Palatino Linotype" w:hAnsi="Palatino Linotype" w:cs="Arial"/>
          <w:i/>
          <w:lang w:val="es-ES_tradnl"/>
        </w:rPr>
        <w:t xml:space="preserve">.- Los Entes Públicos, a través de cualquiera de sus unidades administrativas, de acuerdo con su naturaleza jurídica y según corresponda, registrarán contablemente el efecto patrimonial y presupuestal de las operaciones financieras que realicen, en el momento en que ocurran, con base en el sistema y políticas de registro establecidas, en el caso de los Municipios se hará por la Tesorería. </w:t>
      </w:r>
    </w:p>
    <w:p w14:paraId="5FECEF94" w14:textId="77777777" w:rsidR="00904351" w:rsidRPr="00A94409" w:rsidRDefault="00904351" w:rsidP="00904351">
      <w:pPr>
        <w:spacing w:before="240" w:after="240" w:line="276" w:lineRule="auto"/>
        <w:ind w:left="708" w:right="51"/>
        <w:jc w:val="both"/>
        <w:rPr>
          <w:rFonts w:ascii="Palatino Linotype" w:hAnsi="Palatino Linotype" w:cs="Arial"/>
          <w:i/>
          <w:lang w:val="es-ES_tradnl"/>
        </w:rPr>
      </w:pPr>
      <w:r w:rsidRPr="00A94409">
        <w:rPr>
          <w:rFonts w:ascii="Palatino Linotype" w:hAnsi="Palatino Linotype" w:cs="Arial"/>
          <w:i/>
          <w:lang w:val="es-ES_tradnl"/>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1FAFF6A1" w14:textId="77777777" w:rsidR="00904351" w:rsidRPr="00A94409" w:rsidRDefault="00904351" w:rsidP="00904351">
      <w:pPr>
        <w:spacing w:before="240" w:after="240" w:line="276" w:lineRule="auto"/>
        <w:ind w:left="708" w:right="51"/>
        <w:jc w:val="both"/>
        <w:rPr>
          <w:rFonts w:ascii="Palatino Linotype" w:hAnsi="Palatino Linotype" w:cs="Arial"/>
          <w:i/>
          <w:lang w:val="es-ES_tradnl"/>
        </w:rPr>
      </w:pPr>
      <w:r w:rsidRPr="00A94409">
        <w:rPr>
          <w:rFonts w:ascii="Palatino Linotype" w:hAnsi="Palatino Linotype" w:cs="Arial"/>
          <w:i/>
          <w:lang w:val="es-ES_tradnl"/>
        </w:rPr>
        <w:t>[…]</w:t>
      </w:r>
    </w:p>
    <w:p w14:paraId="3C954D9D" w14:textId="77777777" w:rsidR="00904351" w:rsidRPr="00A94409" w:rsidRDefault="00904351" w:rsidP="00904351">
      <w:pPr>
        <w:spacing w:before="240" w:after="240" w:line="276" w:lineRule="auto"/>
        <w:ind w:left="708" w:right="51"/>
        <w:jc w:val="both"/>
        <w:rPr>
          <w:rFonts w:ascii="Palatino Linotype" w:hAnsi="Palatino Linotype" w:cs="Arial"/>
          <w:i/>
          <w:lang w:val="es-ES_tradnl"/>
        </w:rPr>
      </w:pPr>
      <w:r w:rsidRPr="00A94409">
        <w:rPr>
          <w:rFonts w:ascii="Palatino Linotype" w:hAnsi="Palatino Linotype" w:cs="Arial"/>
          <w:b/>
          <w:i/>
          <w:lang w:val="es-ES_tradnl"/>
        </w:rPr>
        <w:t>Artículo 345</w:t>
      </w:r>
      <w:r w:rsidRPr="00A94409">
        <w:rPr>
          <w:rFonts w:ascii="Palatino Linotype" w:hAnsi="Palatino Linotype" w:cs="Arial"/>
          <w:i/>
          <w:lang w:val="es-ES_tradnl"/>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 </w:t>
      </w:r>
    </w:p>
    <w:p w14:paraId="46CF52AE" w14:textId="77777777" w:rsidR="00904351" w:rsidRPr="00A94409" w:rsidRDefault="00904351" w:rsidP="00904351">
      <w:pPr>
        <w:spacing w:before="240" w:after="240" w:line="276" w:lineRule="auto"/>
        <w:ind w:left="708" w:right="51"/>
        <w:jc w:val="both"/>
        <w:rPr>
          <w:rFonts w:ascii="Palatino Linotype" w:hAnsi="Palatino Linotype" w:cs="Arial"/>
          <w:iCs/>
          <w:lang w:val="es-ES_tradnl"/>
        </w:rPr>
      </w:pPr>
      <w:r w:rsidRPr="00A94409">
        <w:rPr>
          <w:rFonts w:ascii="Palatino Linotype" w:hAnsi="Palatino Linotype" w:cs="Arial"/>
          <w:i/>
          <w:lang w:val="es-ES_tradnl"/>
        </w:rPr>
        <w:t xml:space="preserve">El plazo señalado en este artículo empezará a contar a partir de la publicación en el Periódico Oficial, del decreto correspondiente. </w:t>
      </w:r>
      <w:proofErr w:type="gramStart"/>
      <w:r w:rsidRPr="00A94409">
        <w:rPr>
          <w:rFonts w:ascii="Palatino Linotype" w:hAnsi="Palatino Linotype" w:cs="Arial"/>
          <w:i/>
          <w:lang w:val="es-ES_tradnl"/>
        </w:rPr>
        <w:t>“ (</w:t>
      </w:r>
      <w:proofErr w:type="gramEnd"/>
      <w:r w:rsidRPr="00A94409">
        <w:rPr>
          <w:rFonts w:ascii="Palatino Linotype" w:hAnsi="Palatino Linotype" w:cs="Arial"/>
          <w:i/>
          <w:lang w:val="es-ES_tradnl"/>
        </w:rPr>
        <w:t xml:space="preserve">Sic) </w:t>
      </w:r>
    </w:p>
    <w:p w14:paraId="1AA3C477" w14:textId="77777777" w:rsidR="00904351" w:rsidRDefault="00904351" w:rsidP="00715740">
      <w:pPr>
        <w:numPr>
          <w:ilvl w:val="0"/>
          <w:numId w:val="1"/>
        </w:numPr>
        <w:spacing w:line="360" w:lineRule="auto"/>
        <w:ind w:left="0" w:right="49" w:firstLine="0"/>
        <w:contextualSpacing/>
        <w:jc w:val="both"/>
        <w:rPr>
          <w:rFonts w:ascii="Palatino Linotype" w:hAnsi="Palatino Linotype" w:cs="Arial"/>
          <w:iCs/>
          <w:lang w:val="es-ES_tradnl"/>
        </w:rPr>
      </w:pPr>
      <w:r w:rsidRPr="00A94409">
        <w:rPr>
          <w:rFonts w:ascii="Palatino Linotype" w:hAnsi="Palatino Linotype" w:cs="Arial"/>
          <w:iCs/>
          <w:lang w:val="es-ES_tradnl"/>
        </w:rPr>
        <w:t xml:space="preserve">De la interpretación sistemática de los artículos transcritos, se desprende primeramente que el registro contable del efecto patrimonial y presupuestal de las operaciones financieras se realizará conforme al sistema y a las disposiciones que se </w:t>
      </w:r>
      <w:r w:rsidRPr="00A94409">
        <w:rPr>
          <w:rFonts w:ascii="Palatino Linotype" w:hAnsi="Palatino Linotype" w:cs="Arial"/>
          <w:iCs/>
          <w:lang w:val="es-ES_tradnl"/>
        </w:rPr>
        <w:lastRenderedPageBreak/>
        <w:t xml:space="preserve">aprueben en materia de planeación, programación, </w:t>
      </w:r>
      <w:proofErr w:type="spellStart"/>
      <w:r w:rsidRPr="00A94409">
        <w:rPr>
          <w:rFonts w:ascii="Palatino Linotype" w:hAnsi="Palatino Linotype" w:cs="Arial"/>
          <w:iCs/>
          <w:lang w:val="es-ES_tradnl"/>
        </w:rPr>
        <w:t>presupuestación</w:t>
      </w:r>
      <w:proofErr w:type="spellEnd"/>
      <w:r w:rsidRPr="00A94409">
        <w:rPr>
          <w:rFonts w:ascii="Palatino Linotype" w:hAnsi="Palatino Linotype" w:cs="Arial"/>
          <w:iCs/>
          <w:lang w:val="es-ES_tradnl"/>
        </w:rPr>
        <w:t>, evaluación y contabilidad gubernamental.</w:t>
      </w:r>
    </w:p>
    <w:p w14:paraId="5CCFD9AB" w14:textId="77777777" w:rsidR="00715740" w:rsidRPr="00A94409" w:rsidRDefault="00715740" w:rsidP="00715740">
      <w:pPr>
        <w:spacing w:line="360" w:lineRule="auto"/>
        <w:ind w:right="49"/>
        <w:contextualSpacing/>
        <w:jc w:val="both"/>
        <w:rPr>
          <w:rFonts w:ascii="Palatino Linotype" w:hAnsi="Palatino Linotype" w:cs="Arial"/>
          <w:iCs/>
          <w:lang w:val="es-ES_tradnl"/>
        </w:rPr>
      </w:pPr>
    </w:p>
    <w:p w14:paraId="17B4C83F" w14:textId="77777777" w:rsidR="00904351" w:rsidRDefault="00904351" w:rsidP="00715740">
      <w:pPr>
        <w:numPr>
          <w:ilvl w:val="0"/>
          <w:numId w:val="1"/>
        </w:numPr>
        <w:spacing w:line="360" w:lineRule="auto"/>
        <w:ind w:left="0" w:right="49" w:firstLine="0"/>
        <w:contextualSpacing/>
        <w:jc w:val="both"/>
        <w:rPr>
          <w:rFonts w:ascii="Palatino Linotype" w:hAnsi="Palatino Linotype" w:cs="Arial"/>
          <w:iCs/>
          <w:lang w:val="es-ES_tradnl"/>
        </w:rPr>
      </w:pPr>
      <w:r w:rsidRPr="00A94409">
        <w:rPr>
          <w:rFonts w:ascii="Palatino Linotype" w:hAnsi="Palatino Linotype" w:cs="Arial"/>
          <w:iCs/>
          <w:lang w:val="es-ES_tradnl"/>
        </w:rPr>
        <w:t>Por otra parte, se establece que el sistema de contabilidad sobre base acumulativa total se sustentará en los principios de contabilidad gubernamental, señalando que todo registro contable y presupuestal deberá estar soportado con los documentos comprobatorios originales.</w:t>
      </w:r>
    </w:p>
    <w:p w14:paraId="76037EB8" w14:textId="77777777" w:rsidR="00715740" w:rsidRPr="00A94409" w:rsidRDefault="00715740" w:rsidP="00715740">
      <w:pPr>
        <w:spacing w:line="360" w:lineRule="auto"/>
        <w:ind w:right="49"/>
        <w:contextualSpacing/>
        <w:jc w:val="both"/>
        <w:rPr>
          <w:rFonts w:ascii="Palatino Linotype" w:hAnsi="Palatino Linotype" w:cs="Arial"/>
          <w:iCs/>
          <w:lang w:val="es-ES_tradnl"/>
        </w:rPr>
      </w:pPr>
    </w:p>
    <w:p w14:paraId="0D72E983" w14:textId="77777777" w:rsidR="00904351" w:rsidRPr="00A94409" w:rsidRDefault="00904351" w:rsidP="00715740">
      <w:pPr>
        <w:numPr>
          <w:ilvl w:val="0"/>
          <w:numId w:val="1"/>
        </w:numPr>
        <w:spacing w:line="360" w:lineRule="auto"/>
        <w:ind w:left="0" w:right="49" w:firstLine="0"/>
        <w:contextualSpacing/>
        <w:jc w:val="both"/>
        <w:rPr>
          <w:rFonts w:ascii="Palatino Linotype" w:hAnsi="Palatino Linotype" w:cs="Arial"/>
          <w:i/>
          <w:lang w:val="es-ES_tradnl"/>
        </w:rPr>
      </w:pPr>
      <w:r w:rsidRPr="00A94409">
        <w:rPr>
          <w:rFonts w:ascii="Palatino Linotype" w:hAnsi="Palatino Linotype" w:cs="Arial"/>
          <w:iCs/>
          <w:lang w:val="es-ES_tradnl"/>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r>
        <w:rPr>
          <w:rFonts w:ascii="Palatino Linotype" w:hAnsi="Palatino Linotype" w:cs="Arial"/>
          <w:iCs/>
          <w:lang w:val="es-ES_tradnl"/>
        </w:rPr>
        <w:t>.</w:t>
      </w:r>
      <w:r w:rsidRPr="00A94409">
        <w:rPr>
          <w:rFonts w:ascii="Palatino Linotype" w:hAnsi="Palatino Linotype" w:cs="Arial"/>
          <w:iCs/>
          <w:lang w:val="es-ES_tradnl"/>
        </w:rPr>
        <w:t xml:space="preserve"> </w:t>
      </w:r>
    </w:p>
    <w:p w14:paraId="0C750B27" w14:textId="77777777" w:rsidR="00904351" w:rsidRPr="00B6544A" w:rsidRDefault="00904351" w:rsidP="00904351">
      <w:pPr>
        <w:tabs>
          <w:tab w:val="left" w:pos="7938"/>
        </w:tabs>
        <w:spacing w:line="360" w:lineRule="auto"/>
        <w:jc w:val="both"/>
        <w:rPr>
          <w:rFonts w:ascii="Palatino Linotype" w:hAnsi="Palatino Linotype" w:cs="Arial"/>
          <w:iCs/>
        </w:rPr>
      </w:pPr>
      <w:r w:rsidRPr="00B6544A">
        <w:rPr>
          <w:rFonts w:ascii="Palatino Linotype" w:hAnsi="Palatino Linotype" w:cs="Arial"/>
          <w:iCs/>
          <w:lang w:val="es-ES_tradnl"/>
        </w:rPr>
        <w:t xml:space="preserve">Por su parte </w:t>
      </w:r>
      <w:r w:rsidRPr="00B6544A">
        <w:rPr>
          <w:rFonts w:ascii="Palatino Linotype" w:hAnsi="Palatino Linotype" w:cs="Arial"/>
          <w:iCs/>
        </w:rPr>
        <w:t xml:space="preserve">el </w:t>
      </w:r>
      <w:r w:rsidRPr="00B6544A">
        <w:rPr>
          <w:rFonts w:ascii="Palatino Linotype" w:hAnsi="Palatino Linotype" w:cs="Arial"/>
          <w:b/>
          <w:iCs/>
        </w:rPr>
        <w:t>Código Financiero del Estado de México</w:t>
      </w:r>
      <w:r w:rsidRPr="00B6544A">
        <w:rPr>
          <w:rFonts w:ascii="Palatino Linotype" w:hAnsi="Palatino Linotype" w:cs="Arial"/>
          <w:iCs/>
        </w:rPr>
        <w:t xml:space="preserve"> prevé </w:t>
      </w:r>
      <w:r>
        <w:rPr>
          <w:rFonts w:ascii="Palatino Linotype" w:hAnsi="Palatino Linotype" w:cs="Arial"/>
          <w:iCs/>
        </w:rPr>
        <w:t>lo siguiente</w:t>
      </w:r>
      <w:r w:rsidRPr="00B6544A">
        <w:rPr>
          <w:rFonts w:ascii="Palatino Linotype" w:hAnsi="Palatino Linotype" w:cs="Arial"/>
          <w:iCs/>
        </w:rPr>
        <w:t>:</w:t>
      </w:r>
    </w:p>
    <w:p w14:paraId="0139925E" w14:textId="77777777" w:rsidR="00904351" w:rsidRDefault="00904351" w:rsidP="00904351">
      <w:pPr>
        <w:tabs>
          <w:tab w:val="left" w:pos="8647"/>
        </w:tabs>
        <w:autoSpaceDE w:val="0"/>
        <w:autoSpaceDN w:val="0"/>
        <w:adjustRightInd w:val="0"/>
        <w:spacing w:line="256" w:lineRule="auto"/>
        <w:ind w:left="851" w:right="851"/>
        <w:jc w:val="both"/>
        <w:rPr>
          <w:rFonts w:ascii="Palatino Linotype" w:eastAsia="Calibri" w:hAnsi="Palatino Linotype" w:cs="Arial"/>
          <w:i/>
          <w:lang w:val="es-AR"/>
        </w:rPr>
      </w:pPr>
    </w:p>
    <w:p w14:paraId="18B0C04C" w14:textId="77777777" w:rsidR="00904351" w:rsidRPr="002D0922" w:rsidRDefault="00904351" w:rsidP="00904351">
      <w:pPr>
        <w:tabs>
          <w:tab w:val="left" w:pos="8647"/>
        </w:tabs>
        <w:autoSpaceDE w:val="0"/>
        <w:autoSpaceDN w:val="0"/>
        <w:adjustRightInd w:val="0"/>
        <w:spacing w:line="256" w:lineRule="auto"/>
        <w:ind w:left="851" w:right="851"/>
        <w:jc w:val="both"/>
        <w:rPr>
          <w:rFonts w:ascii="Palatino Linotype" w:eastAsia="Calibri" w:hAnsi="Palatino Linotype" w:cs="Arial"/>
          <w:i/>
          <w:lang w:val="es-AR"/>
        </w:rPr>
      </w:pPr>
      <w:r w:rsidRPr="00CE43E6">
        <w:rPr>
          <w:rFonts w:ascii="Palatino Linotype" w:eastAsia="Calibri" w:hAnsi="Palatino Linotype" w:cs="Arial"/>
          <w:i/>
          <w:lang w:val="es-AR"/>
        </w:rPr>
        <w:t>“</w:t>
      </w:r>
      <w:r w:rsidRPr="00CE43E6">
        <w:rPr>
          <w:rFonts w:ascii="Palatino Linotype" w:eastAsia="Calibri" w:hAnsi="Palatino Linotype" w:cs="Arial"/>
          <w:b/>
          <w:i/>
          <w:lang w:val="es-AR"/>
        </w:rPr>
        <w:t>Artículo 285</w:t>
      </w:r>
      <w:r w:rsidRPr="00CE43E6">
        <w:rPr>
          <w:rFonts w:ascii="Palatino Linotype" w:eastAsia="Calibri" w:hAnsi="Palatino Linotype" w:cs="Arial"/>
          <w:i/>
          <w:lang w:val="es-AR"/>
        </w:rPr>
        <w:t xml:space="preserve">.- </w:t>
      </w:r>
      <w:r w:rsidRPr="002D0922">
        <w:rPr>
          <w:rFonts w:ascii="Palatino Linotype" w:eastAsia="Calibri" w:hAnsi="Palatino Linotype" w:cs="Arial"/>
          <w:i/>
          <w:lang w:val="es-AR"/>
        </w:rPr>
        <w:t>El Presupuesto de Egresos del Estado es el instrumento jurídico, de política económica y de política de gasto, que aprueba la Legislatura conforme a la iniciativa que presenta el Gobernador, en el cual se establece el ejercicio, control del gasto público evaluación del desempeño de los Entes Públicos, de acuerdo con su naturaleza jurídica y según corresponda, con base en los objetivos, parámetros e indicadores de desempeño y programas derivados del Plan de Desarrollo del Estado de México, durante el ejercicio fiscal correspondiente y en apego a lo establecido en la legislación aplicable.</w:t>
      </w:r>
    </w:p>
    <w:p w14:paraId="4FCDD42A" w14:textId="77777777" w:rsidR="00904351" w:rsidRDefault="00904351" w:rsidP="00904351">
      <w:pPr>
        <w:tabs>
          <w:tab w:val="left" w:pos="8647"/>
        </w:tabs>
        <w:autoSpaceDE w:val="0"/>
        <w:autoSpaceDN w:val="0"/>
        <w:adjustRightInd w:val="0"/>
        <w:spacing w:line="256" w:lineRule="auto"/>
        <w:ind w:left="851" w:right="851"/>
        <w:jc w:val="both"/>
        <w:rPr>
          <w:rFonts w:ascii="Palatino Linotype" w:eastAsia="Calibri" w:hAnsi="Palatino Linotype" w:cs="Arial"/>
          <w:i/>
          <w:lang w:val="es-AR"/>
        </w:rPr>
      </w:pPr>
    </w:p>
    <w:p w14:paraId="26512936" w14:textId="77777777" w:rsidR="00904351" w:rsidRDefault="00904351" w:rsidP="00904351">
      <w:pPr>
        <w:tabs>
          <w:tab w:val="left" w:pos="8647"/>
        </w:tabs>
        <w:autoSpaceDE w:val="0"/>
        <w:autoSpaceDN w:val="0"/>
        <w:adjustRightInd w:val="0"/>
        <w:spacing w:line="256" w:lineRule="auto"/>
        <w:ind w:left="851" w:right="851"/>
        <w:jc w:val="both"/>
        <w:rPr>
          <w:rFonts w:ascii="Palatino Linotype" w:eastAsia="Calibri" w:hAnsi="Palatino Linotype" w:cs="Arial"/>
          <w:i/>
          <w:lang w:val="es-AR"/>
        </w:rPr>
      </w:pPr>
      <w:r w:rsidRPr="006702C8">
        <w:rPr>
          <w:rFonts w:ascii="Palatino Linotype" w:eastAsia="Calibri" w:hAnsi="Palatino Linotype" w:cs="Arial"/>
          <w:i/>
          <w:lang w:val="es-AR"/>
        </w:rPr>
        <w:t>El gasto total aprobado en el Presupuesto de Egresos, no podrá exceder al total de los ingresos autorizados en la Ley de Ingresos</w:t>
      </w:r>
      <w:r>
        <w:rPr>
          <w:rFonts w:ascii="Palatino Linotype" w:eastAsia="Calibri" w:hAnsi="Palatino Linotype" w:cs="Arial"/>
          <w:i/>
          <w:lang w:val="es-AR"/>
        </w:rPr>
        <w:t>,</w:t>
      </w:r>
      <w:r w:rsidRPr="00721F2F">
        <w:rPr>
          <w:rFonts w:ascii="Palatino Linotype" w:eastAsia="Calibri" w:hAnsi="Palatino Linotype" w:cs="Arial"/>
          <w:i/>
          <w:lang w:val="es-AR"/>
        </w:rPr>
        <w:t xml:space="preserve"> de tal forma que contribuya a un balance presupuestario</w:t>
      </w:r>
      <w:r>
        <w:rPr>
          <w:rFonts w:ascii="Palatino Linotype" w:eastAsia="Calibri" w:hAnsi="Palatino Linotype" w:cs="Arial"/>
          <w:i/>
          <w:lang w:val="es-AR"/>
        </w:rPr>
        <w:t xml:space="preserve"> </w:t>
      </w:r>
      <w:r w:rsidRPr="00721F2F">
        <w:rPr>
          <w:rFonts w:ascii="Palatino Linotype" w:eastAsia="Calibri" w:hAnsi="Palatino Linotype" w:cs="Arial"/>
          <w:i/>
          <w:lang w:val="es-AR"/>
        </w:rPr>
        <w:t>sostenible</w:t>
      </w:r>
      <w:r>
        <w:rPr>
          <w:rFonts w:ascii="Palatino Linotype" w:eastAsia="Calibri" w:hAnsi="Palatino Linotype" w:cs="Arial"/>
          <w:i/>
          <w:lang w:val="es-AR"/>
        </w:rPr>
        <w:t>.</w:t>
      </w:r>
    </w:p>
    <w:p w14:paraId="12A6C59A" w14:textId="77777777" w:rsidR="00904351" w:rsidRPr="006702C8" w:rsidRDefault="00904351" w:rsidP="00904351">
      <w:pPr>
        <w:tabs>
          <w:tab w:val="left" w:pos="8647"/>
        </w:tabs>
        <w:autoSpaceDE w:val="0"/>
        <w:autoSpaceDN w:val="0"/>
        <w:adjustRightInd w:val="0"/>
        <w:spacing w:line="256" w:lineRule="auto"/>
        <w:ind w:left="851" w:right="851"/>
        <w:jc w:val="both"/>
        <w:rPr>
          <w:rFonts w:ascii="Palatino Linotype" w:eastAsia="Calibri" w:hAnsi="Palatino Linotype" w:cs="Arial"/>
          <w:i/>
          <w:lang w:val="es-AR"/>
        </w:rPr>
      </w:pPr>
      <w:r w:rsidRPr="006702C8">
        <w:rPr>
          <w:rFonts w:ascii="Palatino Linotype" w:eastAsia="Calibri" w:hAnsi="Palatino Linotype" w:cs="Arial"/>
          <w:i/>
          <w:lang w:val="es-AR"/>
        </w:rPr>
        <w:t>(…)</w:t>
      </w:r>
    </w:p>
    <w:p w14:paraId="058F3E57" w14:textId="77777777" w:rsidR="00904351" w:rsidRPr="006702C8" w:rsidRDefault="00904351" w:rsidP="00B44596">
      <w:pPr>
        <w:tabs>
          <w:tab w:val="left" w:pos="8647"/>
        </w:tabs>
        <w:autoSpaceDE w:val="0"/>
        <w:autoSpaceDN w:val="0"/>
        <w:adjustRightInd w:val="0"/>
        <w:spacing w:line="256" w:lineRule="auto"/>
        <w:ind w:right="851"/>
        <w:jc w:val="both"/>
        <w:rPr>
          <w:rFonts w:ascii="Palatino Linotype" w:eastAsia="Calibri" w:hAnsi="Palatino Linotype" w:cs="Arial"/>
          <w:i/>
          <w:lang w:val="es-AR"/>
        </w:rPr>
      </w:pPr>
    </w:p>
    <w:p w14:paraId="63575643" w14:textId="77777777" w:rsidR="00904351" w:rsidRPr="00142813" w:rsidRDefault="00904351" w:rsidP="00904351">
      <w:pPr>
        <w:tabs>
          <w:tab w:val="left" w:pos="709"/>
        </w:tabs>
        <w:spacing w:before="240" w:line="276" w:lineRule="auto"/>
        <w:ind w:left="851" w:right="760"/>
        <w:jc w:val="both"/>
        <w:rPr>
          <w:rFonts w:ascii="Palatino Linotype" w:hAnsi="Palatino Linotype" w:cs="Arial"/>
          <w:i/>
        </w:rPr>
      </w:pPr>
      <w:r>
        <w:rPr>
          <w:rFonts w:ascii="Palatino Linotype" w:hAnsi="Palatino Linotype" w:cs="Arial"/>
          <w:i/>
        </w:rPr>
        <w:lastRenderedPageBreak/>
        <w:t>“</w:t>
      </w:r>
      <w:r w:rsidRPr="00B6544A">
        <w:rPr>
          <w:rFonts w:ascii="Palatino Linotype" w:hAnsi="Palatino Linotype" w:cs="Arial"/>
          <w:b/>
          <w:bCs/>
          <w:i/>
        </w:rPr>
        <w:t>Artículo 290</w:t>
      </w:r>
      <w:r w:rsidRPr="00142813">
        <w:rPr>
          <w:rFonts w:ascii="Palatino Linotype" w:hAnsi="Palatino Linotype" w:cs="Arial"/>
          <w:i/>
        </w:rPr>
        <w:t>…</w:t>
      </w:r>
    </w:p>
    <w:p w14:paraId="28952D32" w14:textId="77777777" w:rsidR="00904351" w:rsidRDefault="00904351" w:rsidP="00904351">
      <w:pPr>
        <w:tabs>
          <w:tab w:val="left" w:pos="709"/>
        </w:tabs>
        <w:spacing w:before="240" w:line="276" w:lineRule="auto"/>
        <w:ind w:left="851" w:right="760"/>
        <w:jc w:val="both"/>
        <w:rPr>
          <w:rFonts w:ascii="Palatino Linotype" w:hAnsi="Palatino Linotype" w:cs="Arial"/>
          <w:i/>
        </w:rPr>
      </w:pPr>
      <w:r>
        <w:rPr>
          <w:rFonts w:ascii="Palatino Linotype" w:hAnsi="Palatino Linotype" w:cs="Arial"/>
          <w:i/>
        </w:rPr>
        <w:t>L</w:t>
      </w:r>
      <w:r w:rsidRPr="002A4BBF">
        <w:rPr>
          <w:rFonts w:ascii="Palatino Linotype" w:hAnsi="Palatino Linotype" w:cs="Arial"/>
          <w:i/>
        </w:rPr>
        <w:t>a Secretaría será la responsable de integrar y someter a consideración del</w:t>
      </w:r>
      <w:r>
        <w:rPr>
          <w:rFonts w:ascii="Palatino Linotype" w:hAnsi="Palatino Linotype" w:cs="Arial"/>
          <w:i/>
        </w:rPr>
        <w:t xml:space="preserve"> </w:t>
      </w:r>
      <w:r w:rsidRPr="002A4BBF">
        <w:rPr>
          <w:rFonts w:ascii="Palatino Linotype" w:hAnsi="Palatino Linotype" w:cs="Arial"/>
          <w:i/>
        </w:rPr>
        <w:t xml:space="preserve">Gobernador el </w:t>
      </w:r>
      <w:r w:rsidRPr="002A4BBF">
        <w:rPr>
          <w:rFonts w:ascii="Palatino Linotype" w:hAnsi="Palatino Linotype" w:cs="Arial"/>
          <w:b/>
          <w:bCs/>
          <w:i/>
        </w:rPr>
        <w:t>proyecto de Presupuesto de Egresos del Estado</w:t>
      </w:r>
      <w:r w:rsidRPr="002A4BBF">
        <w:rPr>
          <w:rFonts w:ascii="Palatino Linotype" w:hAnsi="Palatino Linotype" w:cs="Arial"/>
          <w:i/>
        </w:rPr>
        <w:t>, bajo los lineamientos y</w:t>
      </w:r>
      <w:r>
        <w:rPr>
          <w:rFonts w:ascii="Palatino Linotype" w:hAnsi="Palatino Linotype" w:cs="Arial"/>
          <w:i/>
        </w:rPr>
        <w:t xml:space="preserve"> </w:t>
      </w:r>
      <w:r w:rsidRPr="002A4BBF">
        <w:rPr>
          <w:rFonts w:ascii="Palatino Linotype" w:hAnsi="Palatino Linotype" w:cs="Arial"/>
          <w:i/>
        </w:rPr>
        <w:t>herramientas que ésta determine, considerando para su elaboración el marco de referencia</w:t>
      </w:r>
      <w:r>
        <w:rPr>
          <w:rFonts w:ascii="Palatino Linotype" w:hAnsi="Palatino Linotype" w:cs="Arial"/>
          <w:i/>
        </w:rPr>
        <w:t xml:space="preserve"> </w:t>
      </w:r>
      <w:r w:rsidRPr="002A4BBF">
        <w:rPr>
          <w:rFonts w:ascii="Palatino Linotype" w:hAnsi="Palatino Linotype" w:cs="Arial"/>
          <w:i/>
        </w:rPr>
        <w:t>para las finanzas públicas estatales y/o en los criterios generales de política económica</w:t>
      </w:r>
      <w:r>
        <w:rPr>
          <w:rFonts w:ascii="Palatino Linotype" w:hAnsi="Palatino Linotype" w:cs="Arial"/>
          <w:i/>
        </w:rPr>
        <w:t xml:space="preserve"> </w:t>
      </w:r>
      <w:r w:rsidRPr="002A4BBF">
        <w:rPr>
          <w:rFonts w:ascii="Palatino Linotype" w:hAnsi="Palatino Linotype" w:cs="Arial"/>
          <w:i/>
        </w:rPr>
        <w:t>emitidos por el Gobierno Federal, debiendo mantener la congruencia con el Plan de Desarrollo</w:t>
      </w:r>
      <w:r>
        <w:rPr>
          <w:rFonts w:ascii="Palatino Linotype" w:hAnsi="Palatino Linotype" w:cs="Arial"/>
          <w:i/>
        </w:rPr>
        <w:t xml:space="preserve"> </w:t>
      </w:r>
      <w:r w:rsidRPr="002A4BBF">
        <w:rPr>
          <w:rFonts w:ascii="Palatino Linotype" w:hAnsi="Palatino Linotype" w:cs="Arial"/>
          <w:i/>
        </w:rPr>
        <w:t>del Estado de México y de los diversos programas que se deriven de dichos instrumentos y</w:t>
      </w:r>
      <w:r>
        <w:rPr>
          <w:rFonts w:ascii="Palatino Linotype" w:hAnsi="Palatino Linotype" w:cs="Arial"/>
          <w:i/>
        </w:rPr>
        <w:t xml:space="preserve"> </w:t>
      </w:r>
      <w:r w:rsidRPr="002A4BBF">
        <w:rPr>
          <w:rFonts w:ascii="Palatino Linotype" w:hAnsi="Palatino Linotype" w:cs="Arial"/>
          <w:b/>
          <w:bCs/>
          <w:i/>
        </w:rPr>
        <w:t xml:space="preserve">deberá ser armónico con las disposiciones de carácter contable establecidos en la Ley General de Contabilidad Gubernamental, así como a los preceptos del </w:t>
      </w:r>
      <w:r w:rsidRPr="002A4BBF">
        <w:rPr>
          <w:rFonts w:ascii="Palatino Linotype" w:hAnsi="Palatino Linotype" w:cs="Arial"/>
          <w:b/>
          <w:bCs/>
          <w:i/>
          <w:u w:val="single"/>
        </w:rPr>
        <w:t>Presupuesto basado en Resultados</w:t>
      </w:r>
      <w:r w:rsidRPr="002A4BBF">
        <w:rPr>
          <w:rFonts w:ascii="Palatino Linotype" w:hAnsi="Palatino Linotype" w:cs="Arial"/>
          <w:i/>
        </w:rPr>
        <w:t>, del Sistema de Evaluación del Desempeño, de transparencia y difusión de la</w:t>
      </w:r>
      <w:r>
        <w:rPr>
          <w:rFonts w:ascii="Palatino Linotype" w:hAnsi="Palatino Linotype" w:cs="Arial"/>
          <w:i/>
        </w:rPr>
        <w:t xml:space="preserve"> </w:t>
      </w:r>
      <w:r w:rsidRPr="002A4BBF">
        <w:rPr>
          <w:rFonts w:ascii="Palatino Linotype" w:hAnsi="Palatino Linotype" w:cs="Arial"/>
          <w:i/>
        </w:rPr>
        <w:t>información financiera que establecen las disposiciones normativas aplicables</w:t>
      </w:r>
      <w:r w:rsidRPr="00142813">
        <w:rPr>
          <w:rFonts w:ascii="Palatino Linotype" w:hAnsi="Palatino Linotype" w:cs="Arial"/>
          <w:i/>
        </w:rPr>
        <w:t>.</w:t>
      </w:r>
    </w:p>
    <w:p w14:paraId="7DF39D5E" w14:textId="77777777" w:rsidR="00904351" w:rsidRDefault="00904351" w:rsidP="00904351">
      <w:pPr>
        <w:tabs>
          <w:tab w:val="left" w:pos="709"/>
        </w:tabs>
        <w:spacing w:before="240" w:line="276" w:lineRule="auto"/>
        <w:ind w:left="851" w:right="760"/>
        <w:jc w:val="both"/>
        <w:rPr>
          <w:rFonts w:ascii="Palatino Linotype" w:hAnsi="Palatino Linotype" w:cs="Arial"/>
          <w:i/>
        </w:rPr>
      </w:pPr>
      <w:r>
        <w:rPr>
          <w:rFonts w:ascii="Palatino Linotype" w:hAnsi="Palatino Linotype" w:cs="Arial"/>
          <w:i/>
        </w:rPr>
        <w:t>…</w:t>
      </w:r>
    </w:p>
    <w:p w14:paraId="05E926EC" w14:textId="77777777" w:rsidR="00904351" w:rsidRDefault="00904351" w:rsidP="00904351">
      <w:pPr>
        <w:tabs>
          <w:tab w:val="left" w:pos="709"/>
        </w:tabs>
        <w:spacing w:before="240" w:line="276" w:lineRule="auto"/>
        <w:ind w:left="851" w:right="760"/>
        <w:jc w:val="both"/>
        <w:rPr>
          <w:rFonts w:ascii="Palatino Linotype" w:hAnsi="Palatino Linotype" w:cs="Arial"/>
          <w:i/>
        </w:rPr>
      </w:pPr>
      <w:r w:rsidRPr="00B6544A">
        <w:rPr>
          <w:rFonts w:ascii="Palatino Linotype" w:hAnsi="Palatino Linotype" w:cs="Arial"/>
          <w:b/>
          <w:bCs/>
          <w:i/>
        </w:rPr>
        <w:t>Artículo 293</w:t>
      </w:r>
      <w:r w:rsidRPr="00551101">
        <w:rPr>
          <w:rFonts w:ascii="Palatino Linotype" w:hAnsi="Palatino Linotype" w:cs="Arial"/>
          <w:i/>
        </w:rPr>
        <w:t xml:space="preserve">.- Los capítulos de gasto se </w:t>
      </w:r>
      <w:r w:rsidRPr="00D97331">
        <w:rPr>
          <w:rFonts w:ascii="Palatino Linotype" w:hAnsi="Palatino Linotype" w:cs="Arial"/>
          <w:b/>
          <w:i/>
        </w:rPr>
        <w:t>dividirán en concepto, partida genérica y partida específica, que representarán las autorizaciones específicas del presupuesto</w:t>
      </w:r>
      <w:r w:rsidRPr="00551101">
        <w:rPr>
          <w:rFonts w:ascii="Palatino Linotype" w:hAnsi="Palatino Linotype" w:cs="Arial"/>
          <w:i/>
        </w:rPr>
        <w:t>, las cuales se encuentran contenidas en el clasificador por objeto de gasto que emita el Consejo Nacional de Armonización Contable y el Consejo de Armonización Contable del Estado de México.</w:t>
      </w:r>
    </w:p>
    <w:p w14:paraId="5C86E44E" w14:textId="77777777" w:rsidR="00904351" w:rsidRDefault="00904351" w:rsidP="00904351">
      <w:pPr>
        <w:tabs>
          <w:tab w:val="left" w:pos="709"/>
        </w:tabs>
        <w:spacing w:before="240" w:line="276" w:lineRule="auto"/>
        <w:ind w:left="851" w:right="760"/>
        <w:jc w:val="both"/>
        <w:rPr>
          <w:rFonts w:ascii="Palatino Linotype" w:hAnsi="Palatino Linotype" w:cs="Arial"/>
          <w:i/>
        </w:rPr>
      </w:pPr>
      <w:r>
        <w:rPr>
          <w:rFonts w:ascii="Palatino Linotype" w:hAnsi="Palatino Linotype" w:cs="Arial"/>
          <w:i/>
        </w:rPr>
        <w:t>…</w:t>
      </w:r>
    </w:p>
    <w:p w14:paraId="4B538E91" w14:textId="77777777" w:rsidR="00715740" w:rsidRDefault="00904351" w:rsidP="00715740">
      <w:pPr>
        <w:numPr>
          <w:ilvl w:val="0"/>
          <w:numId w:val="1"/>
        </w:numPr>
        <w:spacing w:line="360" w:lineRule="auto"/>
        <w:ind w:left="0" w:right="49" w:firstLine="0"/>
        <w:contextualSpacing/>
        <w:jc w:val="both"/>
        <w:rPr>
          <w:rFonts w:ascii="Palatino Linotype" w:hAnsi="Palatino Linotype" w:cs="Arial"/>
          <w:iCs/>
          <w:lang w:val="es-ES_tradnl"/>
        </w:rPr>
      </w:pPr>
      <w:r>
        <w:rPr>
          <w:rFonts w:ascii="Palatino Linotype" w:hAnsi="Palatino Linotype" w:cs="Arial"/>
          <w:iCs/>
          <w:lang w:val="es-ES_tradnl"/>
        </w:rPr>
        <w:t xml:space="preserve">De los preceptos en cita, </w:t>
      </w:r>
      <w:r w:rsidRPr="00E1160E">
        <w:rPr>
          <w:rFonts w:ascii="Palatino Linotype" w:hAnsi="Palatino Linotype" w:cs="Arial"/>
          <w:iCs/>
          <w:lang w:val="es-ES_tradnl"/>
        </w:rPr>
        <w:t>se advierte</w:t>
      </w:r>
      <w:r w:rsidRPr="00E1160E">
        <w:rPr>
          <w:rFonts w:ascii="Palatino Linotype" w:eastAsia="Calibri" w:hAnsi="Palatino Linotype" w:cs="Arial"/>
        </w:rPr>
        <w:t xml:space="preserve"> que, el presupuesto es la estimación financiera anticipada, generalmente anual, de los egresos e ingresos del gobierno, necesario para cumplir con los propósitos de un programa determinado, el cual constituye un instrumento operativo básico para la ejecución de las decisiones de política, económica y de operación a nivel estatal, que, en el caso en concreto</w:t>
      </w:r>
      <w:r w:rsidRPr="00E1160E">
        <w:rPr>
          <w:rFonts w:ascii="Palatino Linotype" w:hAnsi="Palatino Linotype" w:cs="Arial"/>
          <w:iCs/>
          <w:lang w:val="es-ES_tradnl"/>
        </w:rPr>
        <w:t>, debe estar basado en resultados (</w:t>
      </w:r>
      <w:proofErr w:type="spellStart"/>
      <w:r w:rsidRPr="00E1160E">
        <w:rPr>
          <w:rFonts w:ascii="Palatino Linotype" w:hAnsi="Palatino Linotype" w:cs="Arial"/>
          <w:iCs/>
          <w:lang w:val="es-ES_tradnl"/>
        </w:rPr>
        <w:t>PbR</w:t>
      </w:r>
      <w:proofErr w:type="spellEnd"/>
      <w:r w:rsidRPr="00E1160E">
        <w:rPr>
          <w:rFonts w:ascii="Palatino Linotype" w:hAnsi="Palatino Linotype" w:cs="Arial"/>
          <w:iCs/>
          <w:lang w:val="es-ES_tradnl"/>
        </w:rPr>
        <w:t xml:space="preserve">).  </w:t>
      </w:r>
    </w:p>
    <w:p w14:paraId="5FF351CB" w14:textId="77777777" w:rsidR="00715740" w:rsidRDefault="00715740" w:rsidP="00715740">
      <w:pPr>
        <w:spacing w:line="360" w:lineRule="auto"/>
        <w:ind w:right="49"/>
        <w:contextualSpacing/>
        <w:jc w:val="both"/>
        <w:rPr>
          <w:rFonts w:ascii="Palatino Linotype" w:hAnsi="Palatino Linotype" w:cs="Arial"/>
          <w:iCs/>
          <w:lang w:val="es-ES_tradnl"/>
        </w:rPr>
      </w:pPr>
    </w:p>
    <w:p w14:paraId="7082CCD6" w14:textId="5F913035" w:rsidR="00904351" w:rsidRPr="00715740" w:rsidRDefault="00904351" w:rsidP="00715740">
      <w:pPr>
        <w:numPr>
          <w:ilvl w:val="0"/>
          <w:numId w:val="1"/>
        </w:numPr>
        <w:spacing w:line="360" w:lineRule="auto"/>
        <w:ind w:left="0" w:right="49" w:firstLine="0"/>
        <w:contextualSpacing/>
        <w:jc w:val="both"/>
        <w:rPr>
          <w:rFonts w:ascii="Palatino Linotype" w:hAnsi="Palatino Linotype" w:cs="Arial"/>
          <w:iCs/>
          <w:lang w:val="es-ES_tradnl"/>
        </w:rPr>
      </w:pPr>
      <w:r w:rsidRPr="00715740">
        <w:rPr>
          <w:rFonts w:ascii="Palatino Linotype" w:hAnsi="Palatino Linotype" w:cs="Arial"/>
          <w:iCs/>
          <w:lang w:val="es-ES_tradnl"/>
        </w:rPr>
        <w:t>Determinado</w:t>
      </w:r>
      <w:r w:rsidRPr="00715740">
        <w:rPr>
          <w:rFonts w:ascii="Palatino Linotype" w:eastAsia="Calibri" w:hAnsi="Palatino Linotype" w:cs="Arial"/>
        </w:rPr>
        <w:t xml:space="preserve"> lo anterior, es procedente definir qué es el </w:t>
      </w:r>
      <w:r w:rsidRPr="00715740">
        <w:rPr>
          <w:rFonts w:ascii="Palatino Linotype" w:eastAsia="Calibri" w:hAnsi="Palatino Linotype" w:cs="Arial"/>
          <w:i/>
        </w:rPr>
        <w:t>“presupuesto ejercido”</w:t>
      </w:r>
      <w:r w:rsidRPr="00715740">
        <w:rPr>
          <w:rFonts w:ascii="Palatino Linotype" w:eastAsia="Calibri" w:hAnsi="Palatino Linotype" w:cs="Arial"/>
        </w:rPr>
        <w:t xml:space="preserve"> y el “</w:t>
      </w:r>
      <w:r w:rsidRPr="00715740">
        <w:rPr>
          <w:rFonts w:ascii="Palatino Linotype" w:eastAsia="Calibri" w:hAnsi="Palatino Linotype" w:cs="Arial"/>
          <w:i/>
        </w:rPr>
        <w:t>subejercicio del gasto”</w:t>
      </w:r>
      <w:r w:rsidRPr="00715740">
        <w:rPr>
          <w:rFonts w:ascii="Palatino Linotype" w:eastAsia="Calibri" w:hAnsi="Palatino Linotype" w:cs="Arial"/>
        </w:rPr>
        <w:t>, tal como lo define del Glosario de Términos más Usuales en la Administración Pública Federal de la Secretaría de Hacienda y Crédito Público de la forma siguiente:</w:t>
      </w:r>
    </w:p>
    <w:p w14:paraId="64F91571" w14:textId="77777777" w:rsidR="00904351" w:rsidRPr="00E1160E" w:rsidRDefault="00904351" w:rsidP="00904351">
      <w:pPr>
        <w:rPr>
          <w:rFonts w:eastAsia="Calibri"/>
        </w:rPr>
      </w:pPr>
    </w:p>
    <w:p w14:paraId="42B878E0" w14:textId="77777777" w:rsidR="00904351" w:rsidRPr="00E1160E" w:rsidRDefault="00904351" w:rsidP="00904351">
      <w:pPr>
        <w:autoSpaceDE w:val="0"/>
        <w:autoSpaceDN w:val="0"/>
        <w:adjustRightInd w:val="0"/>
        <w:spacing w:line="256" w:lineRule="auto"/>
        <w:ind w:left="851" w:right="851"/>
        <w:jc w:val="both"/>
        <w:rPr>
          <w:rFonts w:ascii="Palatino Linotype" w:eastAsia="Calibri" w:hAnsi="Palatino Linotype" w:cs="Arial"/>
          <w:b/>
          <w:i/>
        </w:rPr>
      </w:pPr>
      <w:r w:rsidRPr="00E1160E">
        <w:rPr>
          <w:rFonts w:ascii="Palatino Linotype" w:eastAsia="Calibri" w:hAnsi="Palatino Linotype" w:cs="Arial"/>
          <w:b/>
          <w:i/>
        </w:rPr>
        <w:t>“PRESUPUESTO EJERCIDO.</w:t>
      </w:r>
    </w:p>
    <w:p w14:paraId="3A0207A3" w14:textId="77777777" w:rsidR="00904351" w:rsidRPr="00E1160E" w:rsidRDefault="00904351" w:rsidP="00904351">
      <w:pPr>
        <w:autoSpaceDE w:val="0"/>
        <w:autoSpaceDN w:val="0"/>
        <w:adjustRightInd w:val="0"/>
        <w:spacing w:line="256" w:lineRule="auto"/>
        <w:ind w:left="851" w:right="851"/>
        <w:jc w:val="both"/>
        <w:rPr>
          <w:rFonts w:ascii="Palatino Linotype" w:eastAsia="Calibri" w:hAnsi="Palatino Linotype" w:cs="Arial"/>
          <w:i/>
        </w:rPr>
      </w:pPr>
      <w:r w:rsidRPr="00E1160E">
        <w:rPr>
          <w:rFonts w:ascii="Palatino Linotype" w:eastAsia="Calibri" w:hAnsi="Palatino Linotype" w:cs="Arial"/>
          <w:i/>
        </w:rPr>
        <w:t>Importe de las erogaciones realizadas respaldado por los documentos comprobatorios (facturas, notas, nominas, etc.) presentados a la dependencia o entidad una vez autorizadas para su pago, con cargo al presupuesto autorizado.”</w:t>
      </w:r>
    </w:p>
    <w:p w14:paraId="7AEBBF05" w14:textId="77777777" w:rsidR="00904351" w:rsidRPr="00E1160E" w:rsidRDefault="00904351" w:rsidP="00904351">
      <w:pPr>
        <w:autoSpaceDE w:val="0"/>
        <w:autoSpaceDN w:val="0"/>
        <w:adjustRightInd w:val="0"/>
        <w:spacing w:line="256" w:lineRule="auto"/>
        <w:ind w:left="851" w:right="851"/>
        <w:jc w:val="both"/>
        <w:rPr>
          <w:rFonts w:ascii="Palatino Linotype" w:eastAsia="Calibri" w:hAnsi="Palatino Linotype" w:cs="Arial"/>
          <w:b/>
          <w:i/>
          <w:lang w:val="es-AR"/>
        </w:rPr>
      </w:pPr>
    </w:p>
    <w:p w14:paraId="410C159B" w14:textId="77777777" w:rsidR="00904351" w:rsidRPr="00E1160E" w:rsidRDefault="00904351" w:rsidP="00904351">
      <w:pPr>
        <w:autoSpaceDE w:val="0"/>
        <w:autoSpaceDN w:val="0"/>
        <w:adjustRightInd w:val="0"/>
        <w:spacing w:line="256" w:lineRule="auto"/>
        <w:ind w:left="851" w:right="851"/>
        <w:jc w:val="both"/>
        <w:rPr>
          <w:rFonts w:ascii="Palatino Linotype" w:eastAsia="Calibri" w:hAnsi="Palatino Linotype" w:cs="Arial"/>
          <w:b/>
          <w:i/>
          <w:lang w:val="es-AR"/>
        </w:rPr>
      </w:pPr>
      <w:r w:rsidRPr="00E1160E">
        <w:rPr>
          <w:rFonts w:ascii="Palatino Linotype" w:eastAsia="Calibri" w:hAnsi="Palatino Linotype" w:cs="Arial"/>
          <w:b/>
          <w:i/>
          <w:lang w:val="es-AR"/>
        </w:rPr>
        <w:t>“SUBEJERCICIO</w:t>
      </w:r>
    </w:p>
    <w:p w14:paraId="07A5BFA4" w14:textId="77777777" w:rsidR="00904351" w:rsidRPr="00E1160E" w:rsidRDefault="00904351" w:rsidP="00904351">
      <w:pPr>
        <w:autoSpaceDE w:val="0"/>
        <w:autoSpaceDN w:val="0"/>
        <w:adjustRightInd w:val="0"/>
        <w:spacing w:line="256" w:lineRule="auto"/>
        <w:ind w:left="851" w:right="851"/>
        <w:jc w:val="both"/>
        <w:rPr>
          <w:rFonts w:ascii="Palatino Linotype" w:eastAsia="Calibri" w:hAnsi="Palatino Linotype" w:cs="Arial"/>
          <w:i/>
          <w:lang w:val="es-AR"/>
        </w:rPr>
      </w:pPr>
      <w:r w:rsidRPr="00E1160E">
        <w:rPr>
          <w:rFonts w:ascii="Palatino Linotype" w:eastAsia="Calibri" w:hAnsi="Palatino Linotype" w:cs="Arial"/>
          <w:i/>
          <w:lang w:val="es-AR"/>
        </w:rPr>
        <w:t>Gasto realizado en menor cantidad en relación a su presupuesto original, independientemente de que el pago se realice dentro del año por el cual fue formulado este último, o en el siguiente.”</w:t>
      </w:r>
    </w:p>
    <w:p w14:paraId="7CB5B25E" w14:textId="77777777" w:rsidR="00904351" w:rsidRPr="00E1160E" w:rsidRDefault="00904351" w:rsidP="00904351">
      <w:pPr>
        <w:rPr>
          <w:rFonts w:eastAsia="Calibri"/>
          <w:lang w:val="es-AR"/>
        </w:rPr>
      </w:pPr>
    </w:p>
    <w:p w14:paraId="6188BE67" w14:textId="77777777" w:rsidR="00904351" w:rsidRDefault="00904351" w:rsidP="00715740">
      <w:pPr>
        <w:numPr>
          <w:ilvl w:val="0"/>
          <w:numId w:val="1"/>
        </w:numPr>
        <w:spacing w:line="360" w:lineRule="auto"/>
        <w:ind w:left="0" w:right="49" w:firstLine="0"/>
        <w:contextualSpacing/>
        <w:jc w:val="both"/>
        <w:rPr>
          <w:rFonts w:ascii="Palatino Linotype" w:hAnsi="Palatino Linotype" w:cs="Arial"/>
          <w:iCs/>
          <w:lang w:val="es-ES_tradnl"/>
        </w:rPr>
      </w:pPr>
      <w:r w:rsidRPr="00E1160E">
        <w:rPr>
          <w:rFonts w:ascii="Palatino Linotype" w:eastAsia="Calibri" w:hAnsi="Palatino Linotype" w:cs="Arial"/>
          <w:lang w:val="es-AR"/>
        </w:rPr>
        <w:t xml:space="preserve">De los conceptos anteriores se aprecia que el presupuesto ejercido es el importe de las erogaciones autorizadas para su pago con cargo al presupuesto autorizado, mientras que el subejercicio del gasto son gastos de menor cantidad, en relación con el presupuesto </w:t>
      </w:r>
      <w:r w:rsidRPr="00E1160E">
        <w:rPr>
          <w:rFonts w:ascii="Palatino Linotype" w:eastAsia="Calibri" w:hAnsi="Palatino Linotype" w:cs="Arial"/>
        </w:rPr>
        <w:t xml:space="preserve">original, cuyo pago puede realizarse dentro del año formulado o en el </w:t>
      </w:r>
      <w:r w:rsidRPr="00E1160E">
        <w:rPr>
          <w:rFonts w:ascii="Palatino Linotype" w:hAnsi="Palatino Linotype" w:cs="Arial"/>
          <w:iCs/>
          <w:lang w:val="es-ES_tradnl"/>
        </w:rPr>
        <w:t>siguiente.</w:t>
      </w:r>
    </w:p>
    <w:p w14:paraId="44487B06" w14:textId="77777777" w:rsidR="00715740" w:rsidRPr="00E1160E" w:rsidRDefault="00715740" w:rsidP="00715740">
      <w:pPr>
        <w:spacing w:line="360" w:lineRule="auto"/>
        <w:ind w:right="49"/>
        <w:contextualSpacing/>
        <w:jc w:val="both"/>
        <w:rPr>
          <w:rFonts w:ascii="Palatino Linotype" w:hAnsi="Palatino Linotype" w:cs="Arial"/>
          <w:iCs/>
          <w:lang w:val="es-ES_tradnl"/>
        </w:rPr>
      </w:pPr>
    </w:p>
    <w:p w14:paraId="55FD51CE" w14:textId="77777777" w:rsidR="00904351" w:rsidRPr="00E1160E" w:rsidRDefault="00904351" w:rsidP="00715740">
      <w:pPr>
        <w:numPr>
          <w:ilvl w:val="0"/>
          <w:numId w:val="1"/>
        </w:numPr>
        <w:spacing w:line="360" w:lineRule="auto"/>
        <w:ind w:left="0" w:right="49" w:firstLine="0"/>
        <w:contextualSpacing/>
        <w:jc w:val="both"/>
        <w:rPr>
          <w:rFonts w:ascii="Palatino Linotype" w:eastAsia="Calibri" w:hAnsi="Palatino Linotype" w:cs="Arial"/>
        </w:rPr>
      </w:pPr>
      <w:r w:rsidRPr="00E1160E">
        <w:rPr>
          <w:rFonts w:ascii="Palatino Linotype" w:hAnsi="Palatino Linotype" w:cs="Arial"/>
          <w:iCs/>
          <w:lang w:val="es-ES_tradnl"/>
        </w:rPr>
        <w:t xml:space="preserve">Por </w:t>
      </w:r>
      <w:r w:rsidRPr="00E1160E">
        <w:rPr>
          <w:rFonts w:ascii="Palatino Linotype" w:eastAsia="Calibri" w:hAnsi="Palatino Linotype" w:cs="Arial"/>
        </w:rPr>
        <w:t xml:space="preserve">cuanto a la integración  y contenido del presupuesto, los artículos 290, 292 y 293, del mismo ordenamiento Financiero, prevén  en lo sustancial que, el presupuesto de egresos se integrará con los recursos que se destinen a los poderes Ejecutivo, Legislativo y Judicial, a los organismos autónomos y a los municipios; los programas presupuestarios que lo integran deberán contener los resultados de la </w:t>
      </w:r>
      <w:r w:rsidRPr="00E1160E">
        <w:rPr>
          <w:rFonts w:ascii="Palatino Linotype" w:eastAsia="Calibri" w:hAnsi="Palatino Linotype" w:cs="Arial"/>
        </w:rPr>
        <w:lastRenderedPageBreak/>
        <w:t xml:space="preserve">evaluación del desempeño en la aplicación del Gasto Público, así como su objetivo, indicadores de desempeño  y metas; también las previsiones del gasto </w:t>
      </w:r>
      <w:r w:rsidRPr="00E1160E">
        <w:rPr>
          <w:rFonts w:ascii="Palatino Linotype" w:eastAsia="Calibri" w:hAnsi="Palatino Linotype" w:cs="Arial"/>
          <w:b/>
        </w:rPr>
        <w:t>clasificado por objeto de gasto y demás clasificaciones</w:t>
      </w:r>
      <w:r w:rsidRPr="00E1160E">
        <w:rPr>
          <w:rFonts w:ascii="Palatino Linotype" w:eastAsia="Calibri" w:hAnsi="Palatino Linotype" w:cs="Arial"/>
        </w:rPr>
        <w:t>, así como otras previsiones que se estimen necesarias. De tal forma, el Presupuesto se integrará con los recursos que se destinen a</w:t>
      </w:r>
      <w:r>
        <w:rPr>
          <w:rFonts w:ascii="Palatino Linotype" w:eastAsia="Calibri" w:hAnsi="Palatino Linotype" w:cs="Arial"/>
        </w:rPr>
        <w:t xml:space="preserve"> los Entes Públicos</w:t>
      </w:r>
      <w:r w:rsidRPr="00E1160E">
        <w:rPr>
          <w:rFonts w:ascii="Palatino Linotype" w:eastAsia="Calibri" w:hAnsi="Palatino Linotype" w:cs="Arial"/>
        </w:rPr>
        <w:t>; su distribución será conforme a lo siguiente:</w:t>
      </w:r>
    </w:p>
    <w:p w14:paraId="72382440" w14:textId="77777777" w:rsidR="00904351" w:rsidRPr="00E1160E" w:rsidRDefault="00904351" w:rsidP="00904351">
      <w:pPr>
        <w:autoSpaceDE w:val="0"/>
        <w:autoSpaceDN w:val="0"/>
        <w:adjustRightInd w:val="0"/>
        <w:spacing w:line="360" w:lineRule="auto"/>
        <w:jc w:val="both"/>
        <w:rPr>
          <w:rFonts w:ascii="Palatino Linotype" w:eastAsia="Calibri" w:hAnsi="Palatino Linotype" w:cs="Arial"/>
        </w:rPr>
      </w:pPr>
    </w:p>
    <w:p w14:paraId="6ED391F9" w14:textId="77777777" w:rsidR="00904351" w:rsidRPr="00E1160E" w:rsidRDefault="00904351" w:rsidP="00904351">
      <w:pPr>
        <w:autoSpaceDE w:val="0"/>
        <w:autoSpaceDN w:val="0"/>
        <w:adjustRightInd w:val="0"/>
        <w:spacing w:line="360" w:lineRule="auto"/>
        <w:ind w:left="284" w:right="51"/>
        <w:jc w:val="both"/>
        <w:rPr>
          <w:rFonts w:ascii="Palatino Linotype" w:eastAsia="Calibri" w:hAnsi="Palatino Linotype" w:cs="Arial"/>
          <w:b/>
          <w:u w:val="single"/>
        </w:rPr>
      </w:pPr>
      <w:r w:rsidRPr="00E1160E">
        <w:rPr>
          <w:rFonts w:ascii="Palatino Linotype" w:eastAsia="Calibri" w:hAnsi="Palatino Linotype" w:cs="Arial"/>
          <w:b/>
          <w:u w:val="single"/>
        </w:rPr>
        <w:t>I. El gasto programable comprende los siguientes capítulos:</w:t>
      </w:r>
    </w:p>
    <w:p w14:paraId="4593FEDC" w14:textId="77777777" w:rsidR="00904351" w:rsidRPr="00E1160E" w:rsidRDefault="00904351" w:rsidP="00904351">
      <w:pPr>
        <w:autoSpaceDE w:val="0"/>
        <w:autoSpaceDN w:val="0"/>
        <w:adjustRightInd w:val="0"/>
        <w:spacing w:line="360" w:lineRule="auto"/>
        <w:ind w:left="567" w:right="51"/>
        <w:jc w:val="both"/>
        <w:rPr>
          <w:rFonts w:ascii="Palatino Linotype" w:eastAsia="Calibri" w:hAnsi="Palatino Linotype" w:cs="Arial"/>
        </w:rPr>
      </w:pPr>
      <w:r w:rsidRPr="00E1160E">
        <w:rPr>
          <w:rFonts w:ascii="Palatino Linotype" w:eastAsia="Calibri" w:hAnsi="Palatino Linotype" w:cs="Arial"/>
        </w:rPr>
        <w:t>a). 1000 Servicios Personales.</w:t>
      </w:r>
    </w:p>
    <w:p w14:paraId="59A50C12" w14:textId="77777777" w:rsidR="00904351" w:rsidRPr="00E1160E" w:rsidRDefault="00904351" w:rsidP="00904351">
      <w:pPr>
        <w:autoSpaceDE w:val="0"/>
        <w:autoSpaceDN w:val="0"/>
        <w:adjustRightInd w:val="0"/>
        <w:spacing w:line="360" w:lineRule="auto"/>
        <w:ind w:left="567" w:right="51"/>
        <w:jc w:val="both"/>
        <w:rPr>
          <w:rFonts w:ascii="Palatino Linotype" w:eastAsia="Calibri" w:hAnsi="Palatino Linotype" w:cs="Arial"/>
        </w:rPr>
      </w:pPr>
      <w:r w:rsidRPr="00E1160E">
        <w:rPr>
          <w:rFonts w:ascii="Palatino Linotype" w:eastAsia="Calibri" w:hAnsi="Palatino Linotype" w:cs="Arial"/>
        </w:rPr>
        <w:t>b). 2000 Materiales y Suministros.</w:t>
      </w:r>
    </w:p>
    <w:p w14:paraId="2BCCF9B0" w14:textId="77777777" w:rsidR="00904351" w:rsidRPr="00CC6BE9" w:rsidRDefault="00904351" w:rsidP="00904351">
      <w:pPr>
        <w:autoSpaceDE w:val="0"/>
        <w:autoSpaceDN w:val="0"/>
        <w:adjustRightInd w:val="0"/>
        <w:spacing w:line="360" w:lineRule="auto"/>
        <w:ind w:left="567" w:right="51"/>
        <w:jc w:val="both"/>
        <w:rPr>
          <w:rFonts w:ascii="Palatino Linotype" w:eastAsia="Calibri" w:hAnsi="Palatino Linotype" w:cs="Arial"/>
        </w:rPr>
      </w:pPr>
      <w:r w:rsidRPr="00CC6BE9">
        <w:rPr>
          <w:rFonts w:ascii="Palatino Linotype" w:eastAsia="Calibri" w:hAnsi="Palatino Linotype" w:cs="Arial"/>
        </w:rPr>
        <w:t>c). 3000 Servicios Generales.</w:t>
      </w:r>
    </w:p>
    <w:p w14:paraId="7193A508" w14:textId="77777777" w:rsidR="00904351" w:rsidRPr="00CC6BE9" w:rsidRDefault="00904351" w:rsidP="00904351">
      <w:pPr>
        <w:autoSpaceDE w:val="0"/>
        <w:autoSpaceDN w:val="0"/>
        <w:adjustRightInd w:val="0"/>
        <w:spacing w:line="360" w:lineRule="auto"/>
        <w:ind w:left="567" w:right="51"/>
        <w:jc w:val="both"/>
        <w:rPr>
          <w:rFonts w:ascii="Palatino Linotype" w:eastAsia="Calibri" w:hAnsi="Palatino Linotype" w:cs="Arial"/>
          <w:b/>
          <w:bCs/>
          <w:u w:val="single"/>
        </w:rPr>
      </w:pPr>
      <w:r w:rsidRPr="00CC6BE9">
        <w:rPr>
          <w:rFonts w:ascii="Palatino Linotype" w:eastAsia="Calibri" w:hAnsi="Palatino Linotype" w:cs="Arial"/>
          <w:b/>
          <w:bCs/>
          <w:u w:val="single"/>
        </w:rPr>
        <w:t>d). 4000 Transferencias, Asignaciones, Subsidios y otras ayudas.</w:t>
      </w:r>
    </w:p>
    <w:p w14:paraId="482F2AC7" w14:textId="77777777" w:rsidR="00904351" w:rsidRPr="00E1160E" w:rsidRDefault="00904351" w:rsidP="00904351">
      <w:pPr>
        <w:autoSpaceDE w:val="0"/>
        <w:autoSpaceDN w:val="0"/>
        <w:adjustRightInd w:val="0"/>
        <w:spacing w:line="360" w:lineRule="auto"/>
        <w:ind w:left="567" w:right="51"/>
        <w:jc w:val="both"/>
        <w:rPr>
          <w:rFonts w:ascii="Palatino Linotype" w:eastAsia="Calibri" w:hAnsi="Palatino Linotype" w:cs="Arial"/>
        </w:rPr>
      </w:pPr>
      <w:r w:rsidRPr="00E1160E">
        <w:rPr>
          <w:rFonts w:ascii="Palatino Linotype" w:eastAsia="Calibri" w:hAnsi="Palatino Linotype" w:cs="Arial"/>
        </w:rPr>
        <w:t>e). 5000 Bienes Muebles, Inmuebles e Intangibles.</w:t>
      </w:r>
    </w:p>
    <w:p w14:paraId="5488EC55" w14:textId="77777777" w:rsidR="00904351" w:rsidRPr="00E1160E" w:rsidRDefault="00904351" w:rsidP="00904351">
      <w:pPr>
        <w:autoSpaceDE w:val="0"/>
        <w:autoSpaceDN w:val="0"/>
        <w:adjustRightInd w:val="0"/>
        <w:spacing w:line="360" w:lineRule="auto"/>
        <w:ind w:left="567" w:right="51"/>
        <w:jc w:val="both"/>
        <w:rPr>
          <w:rFonts w:ascii="Palatino Linotype" w:eastAsia="Calibri" w:hAnsi="Palatino Linotype" w:cs="Arial"/>
        </w:rPr>
      </w:pPr>
      <w:r w:rsidRPr="00E1160E">
        <w:rPr>
          <w:rFonts w:ascii="Palatino Linotype" w:eastAsia="Calibri" w:hAnsi="Palatino Linotype" w:cs="Arial"/>
        </w:rPr>
        <w:t>f). 6000 Inversión Pública.</w:t>
      </w:r>
    </w:p>
    <w:p w14:paraId="23DF6321" w14:textId="77777777" w:rsidR="00904351" w:rsidRPr="00E1160E" w:rsidRDefault="00904351" w:rsidP="00904351">
      <w:pPr>
        <w:autoSpaceDE w:val="0"/>
        <w:autoSpaceDN w:val="0"/>
        <w:adjustRightInd w:val="0"/>
        <w:spacing w:line="360" w:lineRule="auto"/>
        <w:ind w:left="567" w:right="51"/>
        <w:jc w:val="both"/>
        <w:rPr>
          <w:rFonts w:ascii="Palatino Linotype" w:eastAsia="Calibri" w:hAnsi="Palatino Linotype" w:cs="Arial"/>
        </w:rPr>
      </w:pPr>
      <w:r w:rsidRPr="00E1160E">
        <w:rPr>
          <w:rFonts w:ascii="Palatino Linotype" w:eastAsia="Calibri" w:hAnsi="Palatino Linotype" w:cs="Arial"/>
        </w:rPr>
        <w:t>g). 7000 Inversiones Financieras y otras provisiones.</w:t>
      </w:r>
    </w:p>
    <w:p w14:paraId="4BEAB231" w14:textId="77777777" w:rsidR="00904351" w:rsidRPr="00E1160E" w:rsidRDefault="00904351" w:rsidP="00904351">
      <w:pPr>
        <w:autoSpaceDE w:val="0"/>
        <w:autoSpaceDN w:val="0"/>
        <w:adjustRightInd w:val="0"/>
        <w:spacing w:line="360" w:lineRule="auto"/>
        <w:ind w:left="284" w:right="51"/>
        <w:jc w:val="both"/>
        <w:rPr>
          <w:rFonts w:ascii="Palatino Linotype" w:eastAsia="Calibri" w:hAnsi="Palatino Linotype" w:cs="Arial"/>
          <w:b/>
          <w:u w:val="single"/>
        </w:rPr>
      </w:pPr>
      <w:r w:rsidRPr="00E1160E">
        <w:rPr>
          <w:rFonts w:ascii="Palatino Linotype" w:eastAsia="Calibri" w:hAnsi="Palatino Linotype" w:cs="Arial"/>
          <w:b/>
          <w:u w:val="single"/>
        </w:rPr>
        <w:t>II. El gasto no programable comprende los siguientes capítulos:</w:t>
      </w:r>
    </w:p>
    <w:p w14:paraId="05C2ED67" w14:textId="77777777" w:rsidR="00904351" w:rsidRPr="00E1160E" w:rsidRDefault="00904351" w:rsidP="00904351">
      <w:pPr>
        <w:autoSpaceDE w:val="0"/>
        <w:autoSpaceDN w:val="0"/>
        <w:adjustRightInd w:val="0"/>
        <w:spacing w:line="360" w:lineRule="auto"/>
        <w:ind w:left="567" w:right="51"/>
        <w:jc w:val="both"/>
        <w:rPr>
          <w:rFonts w:ascii="Palatino Linotype" w:eastAsia="Calibri" w:hAnsi="Palatino Linotype" w:cs="Arial"/>
        </w:rPr>
      </w:pPr>
      <w:r w:rsidRPr="00E1160E">
        <w:rPr>
          <w:rFonts w:ascii="Palatino Linotype" w:eastAsia="Calibri" w:hAnsi="Palatino Linotype" w:cs="Arial"/>
        </w:rPr>
        <w:t>a). 8000 Participaciones y Aportaciones.</w:t>
      </w:r>
    </w:p>
    <w:p w14:paraId="221A359A" w14:textId="77777777" w:rsidR="00904351" w:rsidRDefault="00904351" w:rsidP="00904351">
      <w:pPr>
        <w:autoSpaceDE w:val="0"/>
        <w:autoSpaceDN w:val="0"/>
        <w:adjustRightInd w:val="0"/>
        <w:spacing w:line="360" w:lineRule="auto"/>
        <w:ind w:left="567" w:right="51"/>
        <w:jc w:val="both"/>
        <w:rPr>
          <w:rFonts w:ascii="Palatino Linotype" w:eastAsia="Calibri" w:hAnsi="Palatino Linotype" w:cs="Arial"/>
        </w:rPr>
      </w:pPr>
      <w:r w:rsidRPr="00E1160E">
        <w:rPr>
          <w:rFonts w:ascii="Palatino Linotype" w:eastAsia="Calibri" w:hAnsi="Palatino Linotype" w:cs="Arial"/>
        </w:rPr>
        <w:t>b). 9000 Deuda Pública.</w:t>
      </w:r>
    </w:p>
    <w:p w14:paraId="4FC3CBAA" w14:textId="77777777" w:rsidR="00715740" w:rsidRPr="00E1160E" w:rsidRDefault="00715740" w:rsidP="00715740">
      <w:pPr>
        <w:autoSpaceDE w:val="0"/>
        <w:autoSpaceDN w:val="0"/>
        <w:adjustRightInd w:val="0"/>
        <w:spacing w:line="360" w:lineRule="auto"/>
        <w:ind w:right="51"/>
        <w:jc w:val="both"/>
        <w:rPr>
          <w:rFonts w:ascii="Palatino Linotype" w:eastAsia="Calibri" w:hAnsi="Palatino Linotype" w:cs="Arial"/>
        </w:rPr>
      </w:pPr>
    </w:p>
    <w:p w14:paraId="62871CBA" w14:textId="77777777" w:rsidR="00904351" w:rsidRPr="00E1160E" w:rsidRDefault="00904351" w:rsidP="00715740">
      <w:pPr>
        <w:numPr>
          <w:ilvl w:val="0"/>
          <w:numId w:val="1"/>
        </w:numPr>
        <w:spacing w:line="360" w:lineRule="auto"/>
        <w:ind w:left="0" w:right="49" w:firstLine="0"/>
        <w:contextualSpacing/>
        <w:jc w:val="both"/>
        <w:rPr>
          <w:rFonts w:ascii="Palatino Linotype" w:eastAsia="Calibri" w:hAnsi="Palatino Linotype" w:cs="Arial"/>
        </w:rPr>
      </w:pPr>
      <w:r w:rsidRPr="00E1160E">
        <w:rPr>
          <w:rFonts w:ascii="Palatino Linotype" w:eastAsia="Calibri" w:hAnsi="Palatino Linotype" w:cs="Arial"/>
        </w:rPr>
        <w:t xml:space="preserve">Al respecto, se aclara que el Código Financiero citado, no describe el contenido detallado de los capítulos por objeto de gasto referidos, por lo que es pertinente mencionar que estos se describen detalladamente en el apartado “Clasificador por Objeto de Gasto Estatal-Municipal” del “Manual Único de Contabilidad Gubernamental para las Dependencias y Entidades Públicas del Gobierno y Municipios </w:t>
      </w:r>
      <w:r>
        <w:rPr>
          <w:rFonts w:ascii="Palatino Linotype" w:eastAsia="Calibri" w:hAnsi="Palatino Linotype" w:cs="Arial"/>
        </w:rPr>
        <w:t>2024</w:t>
      </w:r>
      <w:r w:rsidRPr="00E1160E">
        <w:rPr>
          <w:rFonts w:ascii="Palatino Linotype" w:eastAsia="Calibri" w:hAnsi="Palatino Linotype" w:cs="Arial"/>
        </w:rPr>
        <w:t xml:space="preserve">”; el cual constituye una herramienta básica para el registro de las operaciones que otorga consistencia a la presentación de los resultados del ejercicio y </w:t>
      </w:r>
      <w:r w:rsidRPr="00E1160E">
        <w:rPr>
          <w:rFonts w:ascii="Palatino Linotype" w:eastAsia="Calibri" w:hAnsi="Palatino Linotype" w:cs="Arial"/>
        </w:rPr>
        <w:lastRenderedPageBreak/>
        <w:t xml:space="preserve">facilita su interpretación, proporcionando las bases para consolidar bajo criterios uniformes y homogéneos la información contable y que de manera análoga prevé para los años citados el Clasificador de Gasto respectivo, cuyo contenido es el siguiente: </w:t>
      </w:r>
    </w:p>
    <w:p w14:paraId="7465E5DB" w14:textId="77777777" w:rsidR="00904351" w:rsidRPr="00E1160E" w:rsidRDefault="00904351" w:rsidP="00904351">
      <w:pPr>
        <w:numPr>
          <w:ilvl w:val="0"/>
          <w:numId w:val="32"/>
        </w:numPr>
        <w:ind w:left="851" w:right="851" w:firstLine="0"/>
        <w:jc w:val="both"/>
        <w:rPr>
          <w:rFonts w:ascii="Palatino Linotype" w:eastAsia="Calibri" w:hAnsi="Palatino Linotype"/>
          <w:i/>
        </w:rPr>
      </w:pPr>
      <w:r w:rsidRPr="00E1160E">
        <w:rPr>
          <w:rFonts w:ascii="Palatino Linotype" w:eastAsia="Calibri" w:hAnsi="Palatino Linotype"/>
          <w:b/>
          <w:bCs/>
          <w:i/>
        </w:rPr>
        <w:t xml:space="preserve">1000 SERVICIOS PERSONALES. </w:t>
      </w:r>
      <w:r w:rsidRPr="00E1160E">
        <w:rPr>
          <w:rFonts w:ascii="Palatino Linotype" w:eastAsia="Calibri" w:hAnsi="Palatino Linotype"/>
          <w:i/>
        </w:rPr>
        <w:t xml:space="preserve">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 </w:t>
      </w:r>
    </w:p>
    <w:p w14:paraId="042FFE0B" w14:textId="77777777" w:rsidR="00904351" w:rsidRPr="00715740" w:rsidRDefault="00904351" w:rsidP="00904351">
      <w:pPr>
        <w:ind w:left="851" w:right="851"/>
        <w:jc w:val="both"/>
        <w:rPr>
          <w:rFonts w:ascii="Palatino Linotype" w:eastAsia="Calibri" w:hAnsi="Palatino Linotype"/>
          <w:i/>
        </w:rPr>
      </w:pPr>
    </w:p>
    <w:p w14:paraId="4031ACA9" w14:textId="77777777" w:rsidR="00904351" w:rsidRPr="00715740" w:rsidRDefault="00904351" w:rsidP="00904351">
      <w:pPr>
        <w:numPr>
          <w:ilvl w:val="0"/>
          <w:numId w:val="32"/>
        </w:numPr>
        <w:ind w:left="851" w:right="851" w:firstLine="0"/>
        <w:jc w:val="both"/>
        <w:rPr>
          <w:rFonts w:ascii="Palatino Linotype" w:eastAsia="Calibri" w:hAnsi="Palatino Linotype"/>
          <w:i/>
        </w:rPr>
      </w:pPr>
      <w:r w:rsidRPr="00715740">
        <w:rPr>
          <w:rFonts w:ascii="Palatino Linotype" w:eastAsia="Calibri" w:hAnsi="Palatino Linotype"/>
          <w:b/>
          <w:bCs/>
          <w:i/>
        </w:rPr>
        <w:t xml:space="preserve">2000 MATERIALES Y SUMINISTROS. </w:t>
      </w:r>
      <w:r w:rsidRPr="00715740">
        <w:rPr>
          <w:rFonts w:ascii="Palatino Linotype" w:eastAsia="Calibri" w:hAnsi="Palatino Linotype"/>
          <w:i/>
        </w:rPr>
        <w:t xml:space="preserve">Agrupa las asignaciones destinadas a la adquisición de toda clase de insumos y suministros requeridos para la prestación de bienes y servicios públicos y para el desempeño de las actividades administrativas. </w:t>
      </w:r>
    </w:p>
    <w:p w14:paraId="4CB99FDE" w14:textId="77777777" w:rsidR="00904351" w:rsidRPr="00E1160E" w:rsidRDefault="00904351" w:rsidP="00904351">
      <w:pPr>
        <w:ind w:right="851"/>
        <w:jc w:val="both"/>
        <w:rPr>
          <w:rFonts w:ascii="Palatino Linotype" w:eastAsia="Calibri" w:hAnsi="Palatino Linotype"/>
          <w:i/>
        </w:rPr>
      </w:pPr>
    </w:p>
    <w:p w14:paraId="0836E4A3" w14:textId="77777777" w:rsidR="00904351" w:rsidRPr="00E1160E" w:rsidRDefault="00904351" w:rsidP="00904351">
      <w:pPr>
        <w:numPr>
          <w:ilvl w:val="0"/>
          <w:numId w:val="32"/>
        </w:numPr>
        <w:ind w:left="851" w:right="851" w:firstLine="0"/>
        <w:jc w:val="both"/>
        <w:rPr>
          <w:rFonts w:ascii="Palatino Linotype" w:eastAsia="Calibri" w:hAnsi="Palatino Linotype"/>
          <w:i/>
        </w:rPr>
      </w:pPr>
      <w:r w:rsidRPr="00E1160E">
        <w:rPr>
          <w:rFonts w:ascii="Palatino Linotype" w:eastAsia="Calibri" w:hAnsi="Palatino Linotype"/>
          <w:b/>
          <w:bCs/>
          <w:i/>
        </w:rPr>
        <w:t xml:space="preserve">3000 SERVICIOS GENERALES. </w:t>
      </w:r>
      <w:r w:rsidRPr="00E1160E">
        <w:rPr>
          <w:rFonts w:ascii="Palatino Linotype" w:eastAsia="Calibri" w:hAnsi="Palatino Linotype"/>
          <w:i/>
        </w:rPr>
        <w:t>Asignaciones destinadas a cubrir el costo de todo tipo de servicios que se contraten con particulares o instituciones del propio sector público; así como los servicios oficiales requeridos para el desempeño de actividades vinculadas con la función pública</w:t>
      </w:r>
      <w:r w:rsidRPr="00E1160E">
        <w:rPr>
          <w:rFonts w:ascii="Palatino Linotype" w:eastAsia="Calibri" w:hAnsi="Palatino Linotype"/>
          <w:i/>
          <w:u w:val="single"/>
        </w:rPr>
        <w:t>.</w:t>
      </w:r>
      <w:r w:rsidRPr="00E1160E">
        <w:rPr>
          <w:rFonts w:ascii="Palatino Linotype" w:eastAsia="Calibri" w:hAnsi="Palatino Linotype"/>
          <w:i/>
        </w:rPr>
        <w:t xml:space="preserve"> </w:t>
      </w:r>
    </w:p>
    <w:p w14:paraId="3CEE04A7" w14:textId="77777777" w:rsidR="00904351" w:rsidRPr="00E1160E" w:rsidRDefault="00904351" w:rsidP="00904351">
      <w:pPr>
        <w:ind w:right="851"/>
        <w:jc w:val="both"/>
        <w:rPr>
          <w:rFonts w:ascii="Palatino Linotype" w:eastAsia="Calibri" w:hAnsi="Palatino Linotype"/>
          <w:i/>
        </w:rPr>
      </w:pPr>
    </w:p>
    <w:p w14:paraId="1235406E" w14:textId="77777777" w:rsidR="00904351" w:rsidRPr="00715740" w:rsidRDefault="00904351" w:rsidP="00904351">
      <w:pPr>
        <w:numPr>
          <w:ilvl w:val="0"/>
          <w:numId w:val="32"/>
        </w:numPr>
        <w:ind w:left="851" w:right="851" w:firstLine="0"/>
        <w:jc w:val="both"/>
        <w:rPr>
          <w:rFonts w:ascii="Palatino Linotype" w:eastAsia="Calibri" w:hAnsi="Palatino Linotype"/>
          <w:i/>
          <w:u w:val="single"/>
        </w:rPr>
      </w:pPr>
      <w:r w:rsidRPr="00715740">
        <w:rPr>
          <w:rFonts w:ascii="Palatino Linotype" w:eastAsia="Calibri" w:hAnsi="Palatino Linotype"/>
          <w:b/>
          <w:bCs/>
          <w:i/>
          <w:u w:val="single"/>
        </w:rPr>
        <w:t xml:space="preserve">4000 TRANSFERENCIAS, ASIGNACIONES, SUBSIDIOS Y OTRAS AYUDAS. </w:t>
      </w:r>
      <w:r w:rsidRPr="00715740">
        <w:rPr>
          <w:rFonts w:ascii="Palatino Linotype" w:eastAsia="Calibri" w:hAnsi="Palatino Linotype"/>
          <w:i/>
          <w:u w:val="single"/>
        </w:rPr>
        <w:t>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w:t>
      </w:r>
    </w:p>
    <w:p w14:paraId="1FF5738F" w14:textId="77777777" w:rsidR="00904351" w:rsidRPr="00E1160E" w:rsidRDefault="00904351" w:rsidP="00904351">
      <w:pPr>
        <w:ind w:right="851"/>
        <w:jc w:val="both"/>
        <w:rPr>
          <w:rFonts w:ascii="Palatino Linotype" w:eastAsia="Calibri" w:hAnsi="Palatino Linotype"/>
          <w:i/>
        </w:rPr>
      </w:pPr>
    </w:p>
    <w:p w14:paraId="265F0640" w14:textId="77777777" w:rsidR="00904351" w:rsidRPr="00E1160E" w:rsidRDefault="00904351" w:rsidP="00904351">
      <w:pPr>
        <w:numPr>
          <w:ilvl w:val="0"/>
          <w:numId w:val="32"/>
        </w:numPr>
        <w:ind w:left="851" w:right="851" w:firstLine="0"/>
        <w:jc w:val="both"/>
        <w:rPr>
          <w:rFonts w:ascii="Palatino Linotype" w:eastAsia="Calibri" w:hAnsi="Palatino Linotype"/>
          <w:i/>
        </w:rPr>
      </w:pPr>
      <w:r w:rsidRPr="00E1160E">
        <w:rPr>
          <w:rFonts w:ascii="Palatino Linotype" w:eastAsia="Calibri" w:hAnsi="Palatino Linotype"/>
          <w:b/>
          <w:bCs/>
          <w:i/>
        </w:rPr>
        <w:t xml:space="preserve">5000 BIENES MUEBLES, INMUEBLES E INTANGIBLES. </w:t>
      </w:r>
      <w:r w:rsidRPr="00E1160E">
        <w:rPr>
          <w:rFonts w:ascii="Palatino Linotype" w:eastAsia="Calibri" w:hAnsi="Palatino Linotype"/>
          <w:i/>
        </w:rPr>
        <w:t>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w:t>
      </w:r>
    </w:p>
    <w:p w14:paraId="267F7BCD" w14:textId="77777777" w:rsidR="00904351" w:rsidRPr="00E1160E" w:rsidRDefault="00904351" w:rsidP="00904351">
      <w:pPr>
        <w:ind w:right="851"/>
        <w:jc w:val="both"/>
        <w:rPr>
          <w:rFonts w:ascii="Palatino Linotype" w:eastAsia="Calibri" w:hAnsi="Palatino Linotype"/>
          <w:i/>
        </w:rPr>
      </w:pPr>
    </w:p>
    <w:p w14:paraId="03BD23F2" w14:textId="77777777" w:rsidR="00904351" w:rsidRPr="00E1160E" w:rsidRDefault="00904351" w:rsidP="00904351">
      <w:pPr>
        <w:numPr>
          <w:ilvl w:val="0"/>
          <w:numId w:val="32"/>
        </w:numPr>
        <w:ind w:left="851" w:right="851" w:firstLine="0"/>
        <w:jc w:val="both"/>
        <w:rPr>
          <w:rFonts w:ascii="Palatino Linotype" w:eastAsia="Calibri" w:hAnsi="Palatino Linotype"/>
          <w:i/>
        </w:rPr>
      </w:pPr>
      <w:r w:rsidRPr="00E1160E">
        <w:rPr>
          <w:rFonts w:ascii="Palatino Linotype" w:eastAsia="Calibri" w:hAnsi="Palatino Linotype"/>
          <w:b/>
          <w:bCs/>
          <w:i/>
        </w:rPr>
        <w:lastRenderedPageBreak/>
        <w:t xml:space="preserve">6000 INVERSIÓN PÚBLICA. </w:t>
      </w:r>
      <w:r w:rsidRPr="00E1160E">
        <w:rPr>
          <w:rFonts w:ascii="Palatino Linotype" w:eastAsia="Calibri" w:hAnsi="Palatino Linotype"/>
          <w:i/>
        </w:rPr>
        <w:t xml:space="preserve">Asignaciones destinadas a obras por contrato y proyectos productivos y acciones de fomento. Incluye los gastos en estudios de pre‐inversión y preparación del proyecto. </w:t>
      </w:r>
    </w:p>
    <w:p w14:paraId="0A189E6F" w14:textId="77777777" w:rsidR="00904351" w:rsidRPr="00E1160E" w:rsidRDefault="00904351" w:rsidP="00904351">
      <w:pPr>
        <w:ind w:right="851"/>
        <w:jc w:val="both"/>
        <w:rPr>
          <w:rFonts w:ascii="Palatino Linotype" w:eastAsia="Calibri" w:hAnsi="Palatino Linotype"/>
          <w:i/>
        </w:rPr>
      </w:pPr>
    </w:p>
    <w:p w14:paraId="6D82BF8B" w14:textId="77777777" w:rsidR="00904351" w:rsidRPr="00E1160E" w:rsidRDefault="00904351" w:rsidP="00904351">
      <w:pPr>
        <w:numPr>
          <w:ilvl w:val="0"/>
          <w:numId w:val="32"/>
        </w:numPr>
        <w:ind w:left="851" w:right="851" w:firstLine="0"/>
        <w:jc w:val="both"/>
        <w:rPr>
          <w:rFonts w:ascii="Palatino Linotype" w:eastAsia="Calibri" w:hAnsi="Palatino Linotype"/>
          <w:i/>
        </w:rPr>
      </w:pPr>
      <w:r w:rsidRPr="00E1160E">
        <w:rPr>
          <w:rFonts w:ascii="Palatino Linotype" w:eastAsia="Calibri" w:hAnsi="Palatino Linotype"/>
          <w:b/>
          <w:bCs/>
          <w:i/>
        </w:rPr>
        <w:t xml:space="preserve">7000 INVERSIONES FINANCIERAS Y OTRAS PROVISIONES. </w:t>
      </w:r>
      <w:r w:rsidRPr="00E1160E">
        <w:rPr>
          <w:rFonts w:ascii="Palatino Linotype" w:eastAsia="Calibri" w:hAnsi="Palatino Linotype"/>
          <w:i/>
        </w:rPr>
        <w:t xml:space="preserve">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 </w:t>
      </w:r>
    </w:p>
    <w:p w14:paraId="4BFB32AE" w14:textId="77777777" w:rsidR="00904351" w:rsidRPr="00E1160E" w:rsidRDefault="00904351" w:rsidP="00904351">
      <w:pPr>
        <w:ind w:right="851"/>
        <w:jc w:val="both"/>
        <w:rPr>
          <w:rFonts w:ascii="Palatino Linotype" w:eastAsia="Calibri" w:hAnsi="Palatino Linotype"/>
          <w:i/>
        </w:rPr>
      </w:pPr>
    </w:p>
    <w:p w14:paraId="7ED4085C" w14:textId="77777777" w:rsidR="00904351" w:rsidRPr="00E1160E" w:rsidRDefault="00904351" w:rsidP="00904351">
      <w:pPr>
        <w:numPr>
          <w:ilvl w:val="0"/>
          <w:numId w:val="32"/>
        </w:numPr>
        <w:ind w:left="851" w:right="851" w:firstLine="0"/>
        <w:jc w:val="both"/>
        <w:rPr>
          <w:rFonts w:ascii="Calibri" w:eastAsia="Calibri" w:hAnsi="Calibri"/>
        </w:rPr>
      </w:pPr>
      <w:r w:rsidRPr="00E1160E">
        <w:rPr>
          <w:rFonts w:ascii="Palatino Linotype" w:eastAsia="Calibri" w:hAnsi="Palatino Linotype"/>
          <w:b/>
          <w:bCs/>
          <w:i/>
        </w:rPr>
        <w:t xml:space="preserve">8000 PARTICIPACIONES Y APORTACIONES. </w:t>
      </w:r>
      <w:r w:rsidRPr="00E1160E">
        <w:rPr>
          <w:rFonts w:ascii="Palatino Linotype" w:eastAsia="Calibri" w:hAnsi="Palatino Linotype"/>
          <w:i/>
        </w:rPr>
        <w:t xml:space="preserve">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14:paraId="2751B8BF" w14:textId="77777777" w:rsidR="00904351" w:rsidRPr="00E1160E" w:rsidRDefault="00904351" w:rsidP="00904351">
      <w:pPr>
        <w:ind w:right="851"/>
        <w:jc w:val="both"/>
        <w:rPr>
          <w:rFonts w:ascii="Calibri" w:eastAsia="Calibri" w:hAnsi="Calibri"/>
        </w:rPr>
      </w:pPr>
    </w:p>
    <w:p w14:paraId="05292CAA" w14:textId="77777777" w:rsidR="00904351" w:rsidRPr="00E1160E" w:rsidRDefault="00904351" w:rsidP="00904351">
      <w:pPr>
        <w:numPr>
          <w:ilvl w:val="0"/>
          <w:numId w:val="32"/>
        </w:numPr>
        <w:ind w:left="851" w:right="851" w:firstLine="0"/>
        <w:jc w:val="both"/>
        <w:rPr>
          <w:rFonts w:ascii="Calibri" w:eastAsia="Calibri" w:hAnsi="Calibri"/>
        </w:rPr>
      </w:pPr>
      <w:r w:rsidRPr="00E1160E">
        <w:rPr>
          <w:rFonts w:ascii="Palatino Linotype" w:eastAsia="Calibri" w:hAnsi="Palatino Linotype"/>
          <w:b/>
          <w:bCs/>
          <w:i/>
        </w:rPr>
        <w:t xml:space="preserve">9000 DEUDA PÚBLICA. </w:t>
      </w:r>
      <w:r w:rsidRPr="00E1160E">
        <w:rPr>
          <w:rFonts w:ascii="Palatino Linotype" w:eastAsia="Calibri" w:hAnsi="Palatino Linotype"/>
          <w:i/>
        </w:rPr>
        <w:t xml:space="preserve">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 </w:t>
      </w:r>
    </w:p>
    <w:p w14:paraId="17A32EDB" w14:textId="77777777" w:rsidR="00904351" w:rsidRPr="00E1160E" w:rsidRDefault="00904351" w:rsidP="00904351">
      <w:pPr>
        <w:rPr>
          <w:rFonts w:eastAsia="Calibri"/>
        </w:rPr>
      </w:pPr>
    </w:p>
    <w:p w14:paraId="6A494AC4" w14:textId="77777777" w:rsidR="00904351" w:rsidRPr="00E1160E" w:rsidRDefault="00904351" w:rsidP="00715740">
      <w:pPr>
        <w:numPr>
          <w:ilvl w:val="0"/>
          <w:numId w:val="1"/>
        </w:numPr>
        <w:spacing w:line="360" w:lineRule="auto"/>
        <w:ind w:left="0" w:right="49" w:firstLine="0"/>
        <w:contextualSpacing/>
        <w:jc w:val="both"/>
        <w:rPr>
          <w:rFonts w:ascii="Palatino Linotype" w:eastAsia="Calibri" w:hAnsi="Palatino Linotype"/>
        </w:rPr>
      </w:pPr>
      <w:r w:rsidRPr="00E1160E">
        <w:rPr>
          <w:rFonts w:ascii="Palatino Linotype" w:eastAsia="Calibri" w:hAnsi="Palatino Linotype"/>
        </w:rPr>
        <w:t xml:space="preserve">De lo expuesto se advierte que el </w:t>
      </w:r>
      <w:r w:rsidRPr="00E1160E">
        <w:rPr>
          <w:rFonts w:ascii="Palatino Linotype" w:eastAsia="Calibri" w:hAnsi="Palatino Linotype"/>
          <w:b/>
        </w:rPr>
        <w:t>Sujeto Obligado</w:t>
      </w:r>
      <w:r w:rsidRPr="00E1160E">
        <w:rPr>
          <w:rFonts w:ascii="Palatino Linotype" w:eastAsia="Calibri" w:hAnsi="Palatino Linotype"/>
        </w:rPr>
        <w:t xml:space="preserve">, en ejercicio de sus atribuciones deberá generar los documentos necesarios para cumplir con la información peticionada consistente en </w:t>
      </w:r>
      <w:r>
        <w:rPr>
          <w:rFonts w:ascii="Palatino Linotype" w:eastAsia="Calibri" w:hAnsi="Palatino Linotype"/>
        </w:rPr>
        <w:t>e</w:t>
      </w:r>
      <w:r w:rsidRPr="00E1160E">
        <w:rPr>
          <w:rFonts w:ascii="Palatino Linotype" w:eastAsia="Calibri" w:hAnsi="Palatino Linotype"/>
        </w:rPr>
        <w:t>l</w:t>
      </w:r>
      <w:r w:rsidRPr="00CC6BE9">
        <w:t xml:space="preserve"> </w:t>
      </w:r>
      <w:r w:rsidRPr="00CC6BE9">
        <w:rPr>
          <w:rFonts w:ascii="Palatino Linotype" w:eastAsia="Calibri" w:hAnsi="Palatino Linotype"/>
        </w:rPr>
        <w:t>presupuesto de ingresos y egresos 2021, 2022 y 2023</w:t>
      </w:r>
      <w:r>
        <w:rPr>
          <w:rFonts w:ascii="Palatino Linotype" w:eastAsia="Calibri" w:hAnsi="Palatino Linotype"/>
        </w:rPr>
        <w:t xml:space="preserve"> correspondiente al </w:t>
      </w:r>
      <w:r w:rsidRPr="006B265B">
        <w:rPr>
          <w:rFonts w:ascii="Palatino Linotype" w:eastAsia="Calibri" w:hAnsi="Palatino Linotype"/>
          <w:b/>
          <w:bCs/>
          <w:u w:val="single"/>
        </w:rPr>
        <w:t>Capítulo 4000</w:t>
      </w:r>
      <w:r w:rsidRPr="006B265B">
        <w:rPr>
          <w:rFonts w:ascii="Palatino Linotype" w:eastAsia="Calibri" w:hAnsi="Palatino Linotype" w:cs="Arial"/>
          <w:b/>
          <w:bCs/>
          <w:u w:val="single"/>
        </w:rPr>
        <w:t xml:space="preserve"> </w:t>
      </w:r>
      <w:r w:rsidRPr="00CC6BE9">
        <w:rPr>
          <w:rFonts w:ascii="Palatino Linotype" w:eastAsia="Calibri" w:hAnsi="Palatino Linotype" w:cs="Arial"/>
          <w:b/>
          <w:bCs/>
          <w:u w:val="single"/>
        </w:rPr>
        <w:t>Transferencias, Asignaciones, Subsidios y otras ayudas</w:t>
      </w:r>
      <w:r w:rsidRPr="00E1160E">
        <w:rPr>
          <w:rFonts w:ascii="Palatino Linotype" w:eastAsia="Calibri" w:hAnsi="Palatino Linotype"/>
        </w:rPr>
        <w:t xml:space="preserve">, que deberán especificarse conforme al Clasificador por Objeto de gasto previsto en los Manuales Únicos de Contabilidad para las </w:t>
      </w:r>
      <w:r w:rsidRPr="00E1160E">
        <w:rPr>
          <w:rFonts w:ascii="Palatino Linotype" w:eastAsia="Calibri" w:hAnsi="Palatino Linotype"/>
        </w:rPr>
        <w:lastRenderedPageBreak/>
        <w:t xml:space="preserve">Dependencias y Entidades Públicas del Gobierno y Municipios del Estado de México referidos. </w:t>
      </w:r>
    </w:p>
    <w:p w14:paraId="18C63EC9" w14:textId="77777777" w:rsidR="00904351" w:rsidRPr="00E1160E" w:rsidRDefault="00904351" w:rsidP="00904351">
      <w:pPr>
        <w:spacing w:line="360" w:lineRule="auto"/>
        <w:jc w:val="both"/>
        <w:rPr>
          <w:rFonts w:ascii="Palatino Linotype" w:eastAsia="Calibri" w:hAnsi="Palatino Linotype"/>
        </w:rPr>
      </w:pPr>
    </w:p>
    <w:p w14:paraId="086368FC" w14:textId="6872374B" w:rsidR="00904351" w:rsidRDefault="00904351" w:rsidP="00715740">
      <w:pPr>
        <w:numPr>
          <w:ilvl w:val="0"/>
          <w:numId w:val="1"/>
        </w:numPr>
        <w:spacing w:line="360" w:lineRule="auto"/>
        <w:ind w:left="0" w:right="49" w:firstLine="0"/>
        <w:contextualSpacing/>
        <w:jc w:val="both"/>
        <w:rPr>
          <w:rFonts w:ascii="Palatino Linotype" w:hAnsi="Palatino Linotype" w:cs="Arial"/>
          <w:iCs/>
          <w:lang w:val="es-ES_tradnl"/>
        </w:rPr>
      </w:pPr>
      <w:r>
        <w:rPr>
          <w:rFonts w:ascii="Palatino Linotype" w:hAnsi="Palatino Linotype" w:cs="Arial"/>
          <w:iCs/>
          <w:lang w:val="es-ES_tradnl"/>
        </w:rPr>
        <w:t>Es por lo anteriormente señalado</w:t>
      </w:r>
      <w:r w:rsidRPr="00A94409">
        <w:rPr>
          <w:rFonts w:ascii="Palatino Linotype" w:hAnsi="Palatino Linotype" w:cs="Arial"/>
          <w:iCs/>
          <w:lang w:val="es-ES_tradnl"/>
        </w:rPr>
        <w:t xml:space="preserve">, </w:t>
      </w:r>
      <w:r>
        <w:rPr>
          <w:rFonts w:ascii="Palatino Linotype" w:hAnsi="Palatino Linotype" w:cs="Arial"/>
          <w:iCs/>
          <w:lang w:val="es-ES_tradnl"/>
        </w:rPr>
        <w:t xml:space="preserve">que </w:t>
      </w:r>
      <w:r w:rsidRPr="00A94409">
        <w:rPr>
          <w:rFonts w:ascii="Palatino Linotype" w:hAnsi="Palatino Linotype" w:cs="Arial"/>
          <w:iCs/>
          <w:lang w:val="es-ES_tradnl"/>
        </w:rPr>
        <w:t>resulta procedente ordenar la entrega d</w:t>
      </w:r>
      <w:r>
        <w:rPr>
          <w:rFonts w:ascii="Palatino Linotype" w:hAnsi="Palatino Linotype" w:cs="Arial"/>
          <w:iCs/>
          <w:lang w:val="es-ES_tradnl"/>
        </w:rPr>
        <w:t xml:space="preserve">el o los documentos en donde </w:t>
      </w:r>
      <w:r w:rsidRPr="006B265B">
        <w:rPr>
          <w:rFonts w:ascii="Palatino Linotype" w:hAnsi="Palatino Linotype" w:cs="Arial"/>
          <w:iCs/>
          <w:lang w:val="es-ES_tradnl"/>
        </w:rPr>
        <w:t>el presupuesto de ingresos y egresos al Capítulo 4000</w:t>
      </w:r>
      <w:r>
        <w:rPr>
          <w:rFonts w:ascii="Palatino Linotype" w:hAnsi="Palatino Linotype" w:cs="Arial"/>
          <w:iCs/>
          <w:lang w:val="es-ES_tradnl"/>
        </w:rPr>
        <w:t>:</w:t>
      </w:r>
      <w:r w:rsidRPr="006B265B">
        <w:rPr>
          <w:rFonts w:ascii="Palatino Linotype" w:hAnsi="Palatino Linotype" w:cs="Arial"/>
          <w:iCs/>
          <w:lang w:val="es-ES_tradnl"/>
        </w:rPr>
        <w:t xml:space="preserve"> Transferencias, Asignaciones, Subsidios y otras ayudas</w:t>
      </w:r>
      <w:r>
        <w:rPr>
          <w:rFonts w:ascii="Palatino Linotype" w:hAnsi="Palatino Linotype" w:cs="Arial"/>
          <w:iCs/>
          <w:lang w:val="es-ES_tradnl"/>
        </w:rPr>
        <w:t xml:space="preserve"> correspondientes a los ejercicios fiscales</w:t>
      </w:r>
      <w:r w:rsidRPr="006B265B">
        <w:rPr>
          <w:rFonts w:ascii="Palatino Linotype" w:hAnsi="Palatino Linotype" w:cs="Arial"/>
          <w:iCs/>
          <w:lang w:val="es-ES_tradnl"/>
        </w:rPr>
        <w:t xml:space="preserve"> 2021, 2022</w:t>
      </w:r>
      <w:r>
        <w:rPr>
          <w:rFonts w:ascii="Palatino Linotype" w:hAnsi="Palatino Linotype" w:cs="Arial"/>
          <w:iCs/>
          <w:lang w:val="es-ES_tradnl"/>
        </w:rPr>
        <w:t xml:space="preserve"> y del 01 de enero al </w:t>
      </w:r>
      <w:r w:rsidR="00715740">
        <w:rPr>
          <w:rFonts w:ascii="Palatino Linotype" w:hAnsi="Palatino Linotype" w:cs="Arial"/>
          <w:iCs/>
          <w:lang w:val="es-ES_tradnl"/>
        </w:rPr>
        <w:t>siete de agosto</w:t>
      </w:r>
      <w:r>
        <w:rPr>
          <w:rFonts w:ascii="Palatino Linotype" w:hAnsi="Palatino Linotype" w:cs="Arial"/>
          <w:iCs/>
          <w:lang w:val="es-ES_tradnl"/>
        </w:rPr>
        <w:t xml:space="preserve"> de 2023.</w:t>
      </w:r>
    </w:p>
    <w:p w14:paraId="37D689ED" w14:textId="3B18421F" w:rsidR="00C411BE" w:rsidRPr="00B77407" w:rsidRDefault="00C411BE" w:rsidP="00F81BEA">
      <w:pPr>
        <w:spacing w:line="360" w:lineRule="auto"/>
        <w:ind w:right="49"/>
        <w:contextualSpacing/>
        <w:jc w:val="both"/>
        <w:rPr>
          <w:rFonts w:ascii="Palatino Linotype" w:hAnsi="Palatino Linotype"/>
          <w:highlight w:val="green"/>
        </w:rPr>
      </w:pPr>
    </w:p>
    <w:p w14:paraId="2B1FFDAC" w14:textId="77777777" w:rsidR="00A03015" w:rsidRDefault="00A03015" w:rsidP="003E4B9E">
      <w:pPr>
        <w:spacing w:line="276" w:lineRule="auto"/>
        <w:ind w:right="49"/>
        <w:contextualSpacing/>
        <w:jc w:val="center"/>
        <w:rPr>
          <w:rFonts w:ascii="Palatino Linotype" w:eastAsia="Calibri" w:hAnsi="Palatino Linotype"/>
          <w:lang w:val="es-ES" w:eastAsia="es-ES"/>
        </w:rPr>
      </w:pPr>
    </w:p>
    <w:p w14:paraId="1194AEF3" w14:textId="77777777" w:rsidR="00A03015" w:rsidRDefault="00A03015" w:rsidP="003E4B9E">
      <w:pPr>
        <w:spacing w:line="276" w:lineRule="auto"/>
        <w:ind w:right="49"/>
        <w:contextualSpacing/>
        <w:jc w:val="center"/>
        <w:rPr>
          <w:rFonts w:ascii="Palatino Linotype" w:eastAsia="Calibri" w:hAnsi="Palatino Linotype"/>
          <w:b/>
          <w:lang w:val="es-ES" w:eastAsia="es-ES"/>
        </w:rPr>
      </w:pPr>
      <w:r>
        <w:rPr>
          <w:rFonts w:ascii="Palatino Linotype" w:eastAsia="Calibri" w:hAnsi="Palatino Linotype"/>
          <w:lang w:val="es-ES" w:eastAsia="es-ES"/>
        </w:rPr>
        <w:t>-</w:t>
      </w:r>
      <w:r>
        <w:rPr>
          <w:rFonts w:ascii="Palatino Linotype" w:eastAsia="Calibri" w:hAnsi="Palatino Linotype"/>
          <w:b/>
          <w:lang w:val="es-ES" w:eastAsia="es-ES"/>
        </w:rPr>
        <w:t>P</w:t>
      </w:r>
      <w:r w:rsidRPr="00A03015">
        <w:rPr>
          <w:rFonts w:ascii="Palatino Linotype" w:eastAsia="Calibri" w:hAnsi="Palatino Linotype"/>
          <w:b/>
          <w:lang w:val="es-ES" w:eastAsia="es-ES"/>
        </w:rPr>
        <w:t>adrón de benefi</w:t>
      </w:r>
      <w:r>
        <w:rPr>
          <w:rFonts w:ascii="Palatino Linotype" w:eastAsia="Calibri" w:hAnsi="Palatino Linotype"/>
          <w:b/>
          <w:lang w:val="es-ES" w:eastAsia="es-ES"/>
        </w:rPr>
        <w:t>ciarios de los Programas Sociales</w:t>
      </w:r>
    </w:p>
    <w:p w14:paraId="74574B44" w14:textId="100857E1" w:rsidR="00A03015" w:rsidRDefault="00A03015" w:rsidP="003E4B9E">
      <w:pPr>
        <w:spacing w:line="276" w:lineRule="auto"/>
        <w:ind w:right="49"/>
        <w:contextualSpacing/>
        <w:jc w:val="center"/>
        <w:rPr>
          <w:rFonts w:ascii="Palatino Linotype" w:eastAsia="Calibri" w:hAnsi="Palatino Linotype"/>
          <w:lang w:val="es-ES" w:eastAsia="es-ES"/>
        </w:rPr>
      </w:pPr>
      <w:r>
        <w:rPr>
          <w:rFonts w:ascii="Palatino Linotype" w:eastAsia="Calibri" w:hAnsi="Palatino Linotype"/>
          <w:b/>
          <w:lang w:val="es-ES" w:eastAsia="es-ES"/>
        </w:rPr>
        <w:t>de la Secretaria del Trabajo</w:t>
      </w:r>
      <w:r>
        <w:rPr>
          <w:rFonts w:ascii="Palatino Linotype" w:eastAsia="Calibri" w:hAnsi="Palatino Linotype"/>
          <w:lang w:val="es-ES" w:eastAsia="es-ES"/>
        </w:rPr>
        <w:t>-</w:t>
      </w:r>
    </w:p>
    <w:p w14:paraId="0AB6DB04" w14:textId="77777777" w:rsidR="00A03015" w:rsidRPr="00A03015" w:rsidRDefault="00A03015" w:rsidP="00A03015">
      <w:pPr>
        <w:spacing w:line="360" w:lineRule="auto"/>
        <w:ind w:right="49"/>
        <w:contextualSpacing/>
        <w:jc w:val="center"/>
        <w:rPr>
          <w:rFonts w:ascii="Palatino Linotype" w:hAnsi="Palatino Linotype"/>
          <w:highlight w:val="green"/>
        </w:rPr>
      </w:pPr>
    </w:p>
    <w:p w14:paraId="5BB17AB7" w14:textId="50185723" w:rsidR="00B77407" w:rsidRPr="0009636B" w:rsidRDefault="00A03015" w:rsidP="00B77407">
      <w:pPr>
        <w:numPr>
          <w:ilvl w:val="0"/>
          <w:numId w:val="1"/>
        </w:numPr>
        <w:spacing w:line="360" w:lineRule="auto"/>
        <w:ind w:left="0" w:right="49" w:firstLine="0"/>
        <w:contextualSpacing/>
        <w:jc w:val="both"/>
        <w:rPr>
          <w:rFonts w:ascii="Palatino Linotype" w:eastAsia="Calibri" w:hAnsi="Palatino Linotype"/>
          <w:lang w:val="es-ES" w:eastAsia="es-ES"/>
        </w:rPr>
      </w:pPr>
      <w:r w:rsidRPr="00A03015">
        <w:rPr>
          <w:rFonts w:ascii="Palatino Linotype" w:hAnsi="Palatino Linotype"/>
        </w:rPr>
        <w:t>P</w:t>
      </w:r>
      <w:r w:rsidR="00B77407" w:rsidRPr="00A03015">
        <w:rPr>
          <w:rFonts w:ascii="Palatino Linotype" w:hAnsi="Palatino Linotype"/>
        </w:rPr>
        <w:t xml:space="preserve">or lo que hace al numeral </w:t>
      </w:r>
      <w:r w:rsidR="00B77407" w:rsidRPr="00A03015">
        <w:rPr>
          <w:rFonts w:ascii="Palatino Linotype" w:eastAsia="Palatino Linotype" w:hAnsi="Palatino Linotype" w:cs="Palatino Linotype"/>
          <w:lang w:val="es-ES" w:eastAsia="es-ES"/>
        </w:rPr>
        <w:t xml:space="preserve">6. en donde se solicitó </w:t>
      </w:r>
      <w:r w:rsidR="00B77407" w:rsidRPr="00A03015">
        <w:rPr>
          <w:rFonts w:ascii="Palatino Linotype" w:eastAsia="Palatino Linotype" w:hAnsi="Palatino Linotype" w:cs="Palatino Linotype"/>
          <w:i/>
          <w:lang w:val="es-ES" w:eastAsia="es-ES"/>
        </w:rPr>
        <w:t>“Se me entregue el padrón de beneficiarios de todos los programas sociales que maneja la Secretaría.”</w:t>
      </w:r>
      <w:r w:rsidR="00B77407" w:rsidRPr="00A03015">
        <w:rPr>
          <w:rFonts w:ascii="Palatino Linotype" w:eastAsia="Palatino Linotype" w:hAnsi="Palatino Linotype" w:cs="Palatino Linotype"/>
          <w:lang w:val="es-ES" w:eastAsia="es-ES"/>
        </w:rPr>
        <w:t xml:space="preserve">, </w:t>
      </w:r>
      <w:r>
        <w:rPr>
          <w:rFonts w:ascii="Palatino Linotype" w:eastAsia="Palatino Linotype" w:hAnsi="Palatino Linotype" w:cs="Palatino Linotype"/>
          <w:lang w:val="es-ES" w:eastAsia="es-ES"/>
        </w:rPr>
        <w:t xml:space="preserve">se tiene que, </w:t>
      </w:r>
      <w:r w:rsidR="00B77407" w:rsidRPr="00A03015">
        <w:rPr>
          <w:rFonts w:ascii="Palatino Linotype" w:eastAsia="Palatino Linotype" w:hAnsi="Palatino Linotype" w:cs="Palatino Linotype"/>
          <w:lang w:val="es-ES" w:eastAsia="es-ES"/>
        </w:rPr>
        <w:t xml:space="preserve">en respuesta </w:t>
      </w:r>
      <w:r w:rsidR="00B77407" w:rsidRPr="00A03015">
        <w:rPr>
          <w:rFonts w:ascii="Palatino Linotype" w:eastAsia="Calibri" w:hAnsi="Palatino Linotype"/>
          <w:lang w:val="es-ES" w:eastAsia="es-ES"/>
        </w:rPr>
        <w:t>el</w:t>
      </w:r>
      <w:r w:rsidR="00B77407" w:rsidRPr="0009636B">
        <w:rPr>
          <w:rFonts w:ascii="Palatino Linotype" w:eastAsia="Calibri" w:hAnsi="Palatino Linotype"/>
          <w:lang w:val="es-ES" w:eastAsia="es-ES"/>
        </w:rPr>
        <w:t xml:space="preserve"> Director General de Empleo y Productividad, informo “</w:t>
      </w:r>
      <w:r w:rsidR="00B77407" w:rsidRPr="0009636B">
        <w:rPr>
          <w:rFonts w:ascii="Palatino Linotype" w:eastAsia="Calibri" w:hAnsi="Palatino Linotype"/>
          <w:i/>
          <w:lang w:val="es-ES" w:eastAsia="es-ES"/>
        </w:rPr>
        <w:t>en el punto número seis; SE ME</w:t>
      </w:r>
      <w:r w:rsidR="00B77407">
        <w:rPr>
          <w:rFonts w:ascii="Palatino Linotype" w:eastAsia="Calibri" w:hAnsi="Palatino Linotype"/>
          <w:i/>
          <w:lang w:val="es-ES" w:eastAsia="es-ES"/>
        </w:rPr>
        <w:t xml:space="preserve"> ENTREGUE EL PADRON DE BENEFICI</w:t>
      </w:r>
      <w:r w:rsidR="00B77407" w:rsidRPr="0009636B">
        <w:rPr>
          <w:rFonts w:ascii="Palatino Linotype" w:eastAsia="Calibri" w:hAnsi="Palatino Linotype"/>
          <w:i/>
          <w:lang w:val="es-ES" w:eastAsia="es-ES"/>
        </w:rPr>
        <w:t xml:space="preserve">ARIOS DE TODOS LOS PROGRAMAS SOCIALES QUE MANEJA LA SECRETARIA” Al respecto, hago de conocimiento que dicha información puede ser consultada en las siguientes ligas electrónicas: </w:t>
      </w:r>
    </w:p>
    <w:p w14:paraId="42BDAFD9" w14:textId="77777777" w:rsidR="00B77407" w:rsidRPr="0009636B" w:rsidRDefault="00B77407" w:rsidP="00B77407">
      <w:pPr>
        <w:pStyle w:val="Prrafodelista"/>
        <w:rPr>
          <w:rFonts w:ascii="Palatino Linotype" w:eastAsia="Calibri" w:hAnsi="Palatino Linotype"/>
          <w:sz w:val="24"/>
          <w:lang w:val="es-ES" w:eastAsia="es-ES"/>
        </w:rPr>
      </w:pPr>
    </w:p>
    <w:p w14:paraId="66870E9D" w14:textId="4BC4FA9F" w:rsidR="00B77407" w:rsidRPr="00B77407" w:rsidRDefault="00B77407" w:rsidP="00B77407">
      <w:pPr>
        <w:spacing w:line="360" w:lineRule="auto"/>
        <w:jc w:val="center"/>
        <w:rPr>
          <w:rFonts w:ascii="Palatino Linotype" w:eastAsia="Calibri" w:hAnsi="Palatino Linotype"/>
          <w:lang w:val="es-ES" w:eastAsia="es-ES"/>
        </w:rPr>
      </w:pPr>
      <w:r w:rsidRPr="0009636B">
        <w:rPr>
          <w:rFonts w:eastAsia="Calibri"/>
          <w:noProof/>
        </w:rPr>
        <w:drawing>
          <wp:inline distT="0" distB="0" distL="0" distR="0" wp14:anchorId="3211A4E0" wp14:editId="69EEE882">
            <wp:extent cx="5004000" cy="1340049"/>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04000" cy="1340049"/>
                    </a:xfrm>
                    <a:prstGeom prst="rect">
                      <a:avLst/>
                    </a:prstGeom>
                  </pic:spPr>
                </pic:pic>
              </a:graphicData>
            </a:graphic>
          </wp:inline>
        </w:drawing>
      </w:r>
    </w:p>
    <w:p w14:paraId="169B05F8" w14:textId="77777777" w:rsidR="00B77407" w:rsidRDefault="00B77407" w:rsidP="00B77407">
      <w:pPr>
        <w:pStyle w:val="Prrafodelista"/>
        <w:rPr>
          <w:rFonts w:ascii="Palatino Linotype" w:hAnsi="Palatino Linotype"/>
        </w:rPr>
      </w:pPr>
    </w:p>
    <w:p w14:paraId="072031CC" w14:textId="1C9FFAA4" w:rsidR="00D70A35" w:rsidRDefault="00B77407" w:rsidP="00D70A35">
      <w:pPr>
        <w:numPr>
          <w:ilvl w:val="0"/>
          <w:numId w:val="1"/>
        </w:numPr>
        <w:spacing w:line="360" w:lineRule="auto"/>
        <w:ind w:left="0" w:right="49" w:firstLine="0"/>
        <w:contextualSpacing/>
        <w:jc w:val="both"/>
        <w:rPr>
          <w:rFonts w:ascii="Palatino Linotype" w:hAnsi="Palatino Linotype"/>
        </w:rPr>
      </w:pPr>
      <w:r>
        <w:rPr>
          <w:rFonts w:ascii="Palatino Linotype" w:hAnsi="Palatino Linotype"/>
        </w:rPr>
        <w:lastRenderedPageBreak/>
        <w:t xml:space="preserve">Posteriormente, </w:t>
      </w:r>
      <w:proofErr w:type="spellStart"/>
      <w:r>
        <w:rPr>
          <w:rFonts w:ascii="Palatino Linotype" w:hAnsi="Palatino Linotype"/>
        </w:rPr>
        <w:t>via</w:t>
      </w:r>
      <w:proofErr w:type="spellEnd"/>
      <w:r>
        <w:rPr>
          <w:rFonts w:ascii="Palatino Linotype" w:hAnsi="Palatino Linotype"/>
        </w:rPr>
        <w:t xml:space="preserve"> Informe Justificado </w:t>
      </w:r>
      <w:r w:rsidR="000B7161">
        <w:rPr>
          <w:rFonts w:ascii="Palatino Linotype" w:hAnsi="Palatino Linotype"/>
        </w:rPr>
        <w:t>remitió</w:t>
      </w:r>
      <w:r w:rsidR="00A03015">
        <w:rPr>
          <w:rFonts w:ascii="Palatino Linotype" w:hAnsi="Palatino Linotype"/>
        </w:rPr>
        <w:t xml:space="preserve"> los siguientes archivos en formato Excel</w:t>
      </w:r>
      <w:r w:rsidR="00D70A35">
        <w:rPr>
          <w:rFonts w:ascii="Palatino Linotype" w:hAnsi="Palatino Linotype"/>
        </w:rPr>
        <w:t>:</w:t>
      </w:r>
    </w:p>
    <w:p w14:paraId="405F2CC3" w14:textId="77777777" w:rsidR="00A03015" w:rsidRDefault="00A03015" w:rsidP="00A03015">
      <w:pPr>
        <w:spacing w:line="360" w:lineRule="auto"/>
        <w:ind w:right="49"/>
        <w:contextualSpacing/>
        <w:jc w:val="both"/>
        <w:rPr>
          <w:rFonts w:ascii="Palatino Linotype" w:hAnsi="Palatino Linotype"/>
        </w:rPr>
      </w:pPr>
    </w:p>
    <w:p w14:paraId="4A3D7EC2" w14:textId="77777777" w:rsidR="00D70A35" w:rsidRPr="0009636B" w:rsidRDefault="00F53C57" w:rsidP="00D70A35">
      <w:pPr>
        <w:pStyle w:val="Prrafodelista"/>
        <w:numPr>
          <w:ilvl w:val="0"/>
          <w:numId w:val="29"/>
        </w:numPr>
        <w:spacing w:line="276" w:lineRule="auto"/>
        <w:ind w:left="851"/>
        <w:jc w:val="both"/>
        <w:rPr>
          <w:rFonts w:ascii="Palatino Linotype" w:eastAsiaTheme="minorEastAsia" w:hAnsi="Palatino Linotype" w:cstheme="minorBidi"/>
          <w:i/>
          <w:lang w:val="es-ES_tradnl" w:eastAsia="es-ES"/>
        </w:rPr>
      </w:pPr>
      <w:hyperlink r:id="rId23" w:history="1">
        <w:r w:rsidR="00D70A35" w:rsidRPr="0009636B">
          <w:rPr>
            <w:rStyle w:val="Hipervnculo"/>
            <w:rFonts w:ascii="Palatino Linotype" w:hAnsi="Palatino Linotype"/>
            <w:b/>
            <w:bCs/>
            <w:color w:val="auto"/>
            <w:sz w:val="24"/>
            <w:u w:val="none"/>
          </w:rPr>
          <w:t>BASE DE BENEFICIARIAS 2022.pdf</w:t>
        </w:r>
      </w:hyperlink>
    </w:p>
    <w:p w14:paraId="3434B204" w14:textId="77777777" w:rsidR="00D70A35" w:rsidRPr="0009636B" w:rsidRDefault="00D70A35" w:rsidP="00D70A35">
      <w:pPr>
        <w:spacing w:line="276" w:lineRule="auto"/>
        <w:jc w:val="both"/>
        <w:rPr>
          <w:rFonts w:ascii="Palatino Linotype" w:eastAsiaTheme="minorEastAsia" w:hAnsi="Palatino Linotype" w:cstheme="minorBidi"/>
          <w:lang w:val="es-ES_tradnl" w:eastAsia="es-ES"/>
        </w:rPr>
      </w:pPr>
      <w:r w:rsidRPr="0009636B">
        <w:rPr>
          <w:rFonts w:ascii="Palatino Linotype" w:eastAsiaTheme="minorEastAsia" w:hAnsi="Palatino Linotype" w:cstheme="minorBidi"/>
          <w:lang w:val="es-ES_tradnl" w:eastAsia="es-ES"/>
        </w:rPr>
        <w:t>Listado con 20836 nombres con apellido y municipio</w:t>
      </w:r>
    </w:p>
    <w:p w14:paraId="649E1F9D" w14:textId="77777777" w:rsidR="00D70A35" w:rsidRPr="0009636B" w:rsidRDefault="00D70A35" w:rsidP="00D70A35">
      <w:pPr>
        <w:spacing w:line="276" w:lineRule="auto"/>
        <w:jc w:val="both"/>
        <w:rPr>
          <w:rFonts w:ascii="Palatino Linotype" w:eastAsiaTheme="minorEastAsia" w:hAnsi="Palatino Linotype" w:cstheme="minorBidi"/>
          <w:lang w:val="es-ES_tradnl" w:eastAsia="es-ES"/>
        </w:rPr>
      </w:pPr>
    </w:p>
    <w:p w14:paraId="212FB3E9" w14:textId="77777777" w:rsidR="00D70A35" w:rsidRPr="0009636B" w:rsidRDefault="00F53C57" w:rsidP="00D70A35">
      <w:pPr>
        <w:pStyle w:val="Prrafodelista"/>
        <w:numPr>
          <w:ilvl w:val="0"/>
          <w:numId w:val="29"/>
        </w:numPr>
        <w:spacing w:line="276" w:lineRule="auto"/>
        <w:ind w:left="851"/>
        <w:jc w:val="both"/>
        <w:rPr>
          <w:rStyle w:val="Hipervnculo"/>
          <w:rFonts w:ascii="Palatino Linotype" w:hAnsi="Palatino Linotype"/>
          <w:b/>
          <w:bCs/>
          <w:color w:val="auto"/>
          <w:sz w:val="24"/>
          <w:u w:val="none"/>
        </w:rPr>
      </w:pPr>
      <w:hyperlink r:id="rId24" w:history="1">
        <w:r w:rsidR="00D70A35" w:rsidRPr="0009636B">
          <w:rPr>
            <w:rStyle w:val="Hipervnculo"/>
            <w:rFonts w:ascii="Palatino Linotype" w:hAnsi="Palatino Linotype"/>
            <w:b/>
            <w:bCs/>
            <w:color w:val="auto"/>
            <w:sz w:val="24"/>
            <w:u w:val="none"/>
          </w:rPr>
          <w:t>BENEFICIARIOS FOMENTO AL AUTOEMPLEO 2021.pdf</w:t>
        </w:r>
      </w:hyperlink>
    </w:p>
    <w:p w14:paraId="3E15BE5F" w14:textId="77777777" w:rsidR="00D70A35" w:rsidRPr="0009636B" w:rsidRDefault="00D70A35" w:rsidP="00D70A35">
      <w:pPr>
        <w:spacing w:line="276" w:lineRule="auto"/>
        <w:jc w:val="both"/>
        <w:rPr>
          <w:rStyle w:val="Hipervnculo"/>
          <w:rFonts w:ascii="Palatino Linotype" w:hAnsi="Palatino Linotype"/>
          <w:bCs/>
          <w:color w:val="auto"/>
          <w:u w:val="none"/>
        </w:rPr>
      </w:pPr>
      <w:r w:rsidRPr="0009636B">
        <w:rPr>
          <w:rStyle w:val="Hipervnculo"/>
          <w:rFonts w:ascii="Palatino Linotype" w:hAnsi="Palatino Linotype"/>
          <w:bCs/>
          <w:color w:val="auto"/>
          <w:u w:val="none"/>
        </w:rPr>
        <w:t xml:space="preserve">Listado en donde se aprecia de las personas beneficiadas, nombre, apellidos, denominación social, fecha en que se volvió beneficiaria del programa, monto (en pesos), recurso, beneficio o apoyo, monto en pesos del beneficio o apoyo en especie entregado y unidad territorial </w:t>
      </w:r>
    </w:p>
    <w:p w14:paraId="63351C59" w14:textId="77777777" w:rsidR="00D70A35" w:rsidRPr="0009636B" w:rsidRDefault="00D70A35" w:rsidP="00D70A35">
      <w:pPr>
        <w:spacing w:line="276" w:lineRule="auto"/>
        <w:jc w:val="both"/>
        <w:rPr>
          <w:rStyle w:val="Hipervnculo"/>
          <w:rFonts w:ascii="Palatino Linotype" w:hAnsi="Palatino Linotype"/>
          <w:bCs/>
          <w:color w:val="auto"/>
          <w:u w:val="none"/>
        </w:rPr>
      </w:pPr>
    </w:p>
    <w:p w14:paraId="078D7A5F" w14:textId="77777777" w:rsidR="00D70A35" w:rsidRPr="0009636B" w:rsidRDefault="00D70A35" w:rsidP="00D70A35">
      <w:pPr>
        <w:pStyle w:val="Prrafodelista"/>
        <w:numPr>
          <w:ilvl w:val="0"/>
          <w:numId w:val="29"/>
        </w:numPr>
        <w:spacing w:line="276" w:lineRule="auto"/>
        <w:ind w:left="851"/>
        <w:jc w:val="both"/>
        <w:rPr>
          <w:rStyle w:val="Hipervnculo"/>
          <w:rFonts w:ascii="Palatino Linotype" w:hAnsi="Palatino Linotype"/>
          <w:b/>
          <w:bCs/>
          <w:color w:val="auto"/>
          <w:sz w:val="24"/>
          <w:u w:val="none"/>
        </w:rPr>
      </w:pPr>
      <w:r w:rsidRPr="0009636B">
        <w:rPr>
          <w:rStyle w:val="Hipervnculo"/>
          <w:rFonts w:ascii="Palatino Linotype" w:hAnsi="Palatino Linotype"/>
          <w:b/>
          <w:bCs/>
          <w:color w:val="auto"/>
          <w:sz w:val="24"/>
          <w:u w:val="none"/>
        </w:rPr>
        <w:t>BASE DE BENEFICIARIAS 2023.pdf</w:t>
      </w:r>
    </w:p>
    <w:p w14:paraId="599C4189" w14:textId="2D409CB3" w:rsidR="00D70A35" w:rsidRDefault="00D70A35" w:rsidP="00D70A35">
      <w:pPr>
        <w:spacing w:line="276" w:lineRule="auto"/>
        <w:jc w:val="both"/>
        <w:rPr>
          <w:rStyle w:val="Hipervnculo"/>
          <w:rFonts w:ascii="Palatino Linotype" w:hAnsi="Palatino Linotype"/>
          <w:bCs/>
          <w:color w:val="auto"/>
          <w:u w:val="none"/>
        </w:rPr>
      </w:pPr>
      <w:r w:rsidRPr="0009636B">
        <w:rPr>
          <w:rStyle w:val="Hipervnculo"/>
          <w:rFonts w:ascii="Palatino Linotype" w:hAnsi="Palatino Linotype"/>
          <w:bCs/>
          <w:color w:val="auto"/>
          <w:u w:val="none"/>
        </w:rPr>
        <w:t xml:space="preserve">Listado con 114240 nombres con apellidos y municipio </w:t>
      </w:r>
    </w:p>
    <w:p w14:paraId="22C839A0" w14:textId="77777777" w:rsidR="00D70A35" w:rsidRDefault="00D70A35" w:rsidP="00D70A35">
      <w:pPr>
        <w:spacing w:line="276" w:lineRule="auto"/>
        <w:jc w:val="both"/>
        <w:rPr>
          <w:rStyle w:val="Hipervnculo"/>
          <w:rFonts w:ascii="Palatino Linotype" w:hAnsi="Palatino Linotype"/>
          <w:bCs/>
          <w:color w:val="auto"/>
          <w:u w:val="none"/>
        </w:rPr>
      </w:pPr>
    </w:p>
    <w:p w14:paraId="75CDED08" w14:textId="77777777" w:rsidR="00D70A35" w:rsidRPr="0009636B" w:rsidRDefault="00D70A35" w:rsidP="00D70A35">
      <w:pPr>
        <w:pStyle w:val="Prrafodelista"/>
        <w:numPr>
          <w:ilvl w:val="0"/>
          <w:numId w:val="29"/>
        </w:numPr>
        <w:spacing w:line="276" w:lineRule="auto"/>
        <w:ind w:left="851"/>
        <w:jc w:val="both"/>
        <w:rPr>
          <w:rStyle w:val="Hipervnculo"/>
          <w:rFonts w:ascii="Palatino Linotype" w:hAnsi="Palatino Linotype"/>
          <w:b/>
          <w:bCs/>
          <w:color w:val="auto"/>
          <w:sz w:val="24"/>
          <w:u w:val="none"/>
        </w:rPr>
      </w:pPr>
      <w:r w:rsidRPr="0009636B">
        <w:rPr>
          <w:rStyle w:val="Hipervnculo"/>
          <w:rFonts w:ascii="Palatino Linotype" w:hAnsi="Palatino Linotype"/>
          <w:b/>
          <w:bCs/>
          <w:color w:val="auto"/>
          <w:sz w:val="24"/>
          <w:u w:val="none"/>
        </w:rPr>
        <w:t>BENEFICIARIOS FOMENTO AL AUTOEMPLEO 2022.pdf</w:t>
      </w:r>
    </w:p>
    <w:p w14:paraId="780B46C9" w14:textId="77777777" w:rsidR="00D70A35" w:rsidRPr="0009636B" w:rsidRDefault="00D70A35" w:rsidP="00D70A35">
      <w:pPr>
        <w:spacing w:line="276" w:lineRule="auto"/>
        <w:jc w:val="both"/>
        <w:rPr>
          <w:rFonts w:ascii="Palatino Linotype" w:hAnsi="Palatino Linotype"/>
          <w:bCs/>
        </w:rPr>
      </w:pPr>
      <w:r w:rsidRPr="0009636B">
        <w:rPr>
          <w:rStyle w:val="Hipervnculo"/>
          <w:rFonts w:ascii="Palatino Linotype" w:hAnsi="Palatino Linotype"/>
          <w:bCs/>
          <w:color w:val="auto"/>
          <w:u w:val="none"/>
        </w:rPr>
        <w:t xml:space="preserve">Listado </w:t>
      </w:r>
      <w:r w:rsidRPr="0009636B">
        <w:rPr>
          <w:rFonts w:ascii="Palatino Linotype" w:hAnsi="Palatino Linotype"/>
          <w:bCs/>
        </w:rPr>
        <w:t xml:space="preserve">de las personas beneficiadas, nombre, apellidos, denominación social, fecha en que se volvió beneficiaria del programa, monto (en pesos), recurso, beneficio o apoyo, monto en pesos del beneficio o apoyo en especie entregado, unidad territorial, edad, sexo y sexo (en sus caso) en caso de elegir OTRO llenar este campo </w:t>
      </w:r>
    </w:p>
    <w:p w14:paraId="55854C53" w14:textId="77777777" w:rsidR="00D70A35" w:rsidRDefault="00D70A35" w:rsidP="00D70A35">
      <w:pPr>
        <w:spacing w:line="276" w:lineRule="auto"/>
        <w:jc w:val="both"/>
        <w:rPr>
          <w:rStyle w:val="Hipervnculo"/>
          <w:rFonts w:ascii="Palatino Linotype" w:hAnsi="Palatino Linotype"/>
          <w:bCs/>
          <w:color w:val="auto"/>
          <w:u w:val="none"/>
        </w:rPr>
      </w:pPr>
    </w:p>
    <w:p w14:paraId="30675D12" w14:textId="77777777" w:rsidR="00D70A35" w:rsidRPr="0009636B" w:rsidRDefault="00F53C57" w:rsidP="00D70A35">
      <w:pPr>
        <w:pStyle w:val="Prrafodelista"/>
        <w:numPr>
          <w:ilvl w:val="0"/>
          <w:numId w:val="29"/>
        </w:numPr>
        <w:spacing w:line="276" w:lineRule="auto"/>
        <w:ind w:left="851"/>
        <w:jc w:val="both"/>
        <w:rPr>
          <w:rStyle w:val="Hipervnculo"/>
          <w:rFonts w:ascii="Palatino Linotype" w:hAnsi="Palatino Linotype"/>
          <w:b/>
          <w:bCs/>
          <w:color w:val="auto"/>
          <w:sz w:val="24"/>
          <w:u w:val="none"/>
        </w:rPr>
      </w:pPr>
      <w:hyperlink r:id="rId25" w:history="1">
        <w:r w:rsidR="00D70A35" w:rsidRPr="0009636B">
          <w:rPr>
            <w:rStyle w:val="Hipervnculo"/>
            <w:rFonts w:ascii="Palatino Linotype" w:hAnsi="Palatino Linotype"/>
            <w:b/>
            <w:bCs/>
            <w:color w:val="auto"/>
            <w:sz w:val="24"/>
            <w:u w:val="none"/>
          </w:rPr>
          <w:t>BASE DE BENEFICIARIAS 2021.pdf</w:t>
        </w:r>
      </w:hyperlink>
    </w:p>
    <w:p w14:paraId="086A468C" w14:textId="77777777" w:rsidR="00D70A35" w:rsidRPr="0009636B" w:rsidRDefault="00D70A35" w:rsidP="00D70A35">
      <w:pPr>
        <w:spacing w:line="276" w:lineRule="auto"/>
        <w:jc w:val="both"/>
        <w:rPr>
          <w:rStyle w:val="Hipervnculo"/>
          <w:rFonts w:ascii="Palatino Linotype" w:hAnsi="Palatino Linotype"/>
          <w:bCs/>
          <w:color w:val="auto"/>
          <w:u w:val="none"/>
        </w:rPr>
      </w:pPr>
      <w:r w:rsidRPr="0009636B">
        <w:rPr>
          <w:rStyle w:val="Hipervnculo"/>
          <w:rFonts w:ascii="Palatino Linotype" w:hAnsi="Palatino Linotype"/>
          <w:bCs/>
          <w:color w:val="auto"/>
          <w:u w:val="none"/>
        </w:rPr>
        <w:t xml:space="preserve">Listado de 20250 nombres con apellidos, sexo, municipio y fecha de aprobación de solicitud </w:t>
      </w:r>
    </w:p>
    <w:p w14:paraId="79E86C51" w14:textId="77777777" w:rsidR="001B393F" w:rsidRDefault="001B393F" w:rsidP="001B393F">
      <w:pPr>
        <w:pStyle w:val="Prrafodelista"/>
        <w:spacing w:line="360" w:lineRule="auto"/>
        <w:ind w:left="0"/>
        <w:jc w:val="both"/>
        <w:rPr>
          <w:rFonts w:ascii="Palatino Linotype" w:hAnsi="Palatino Linotype"/>
          <w:sz w:val="24"/>
        </w:rPr>
      </w:pPr>
    </w:p>
    <w:p w14:paraId="33C74C48" w14:textId="4B27554E" w:rsidR="000441D6" w:rsidRPr="00A03015" w:rsidRDefault="001B393F" w:rsidP="001B393F">
      <w:pPr>
        <w:pStyle w:val="Prrafodelista"/>
        <w:numPr>
          <w:ilvl w:val="0"/>
          <w:numId w:val="1"/>
        </w:numPr>
        <w:spacing w:line="360" w:lineRule="auto"/>
        <w:ind w:left="0" w:firstLine="0"/>
        <w:jc w:val="both"/>
        <w:rPr>
          <w:rFonts w:ascii="Palatino Linotype" w:hAnsi="Palatino Linotype" w:cs="Arial"/>
          <w:sz w:val="24"/>
        </w:rPr>
      </w:pPr>
      <w:r w:rsidRPr="00A03015">
        <w:rPr>
          <w:rFonts w:ascii="Palatino Linotype" w:hAnsi="Palatino Linotype" w:cs="Arial"/>
          <w:sz w:val="24"/>
        </w:rPr>
        <w:t xml:space="preserve">Al respecto, </w:t>
      </w:r>
      <w:r w:rsidR="000441D6" w:rsidRPr="00A03015">
        <w:rPr>
          <w:rFonts w:ascii="Palatino Linotype" w:hAnsi="Palatino Linotype" w:cs="Arial"/>
          <w:sz w:val="24"/>
        </w:rPr>
        <w:t>La Ley de Transparencia y Acceso a la Información Pública del Estado de México y Municipios en el artículo 92 fracción XIV inciso f) y p) establece lo siguiente:</w:t>
      </w:r>
    </w:p>
    <w:p w14:paraId="7FC632A8" w14:textId="77777777" w:rsidR="000441D6" w:rsidRPr="00E315DA" w:rsidRDefault="000441D6" w:rsidP="000441D6">
      <w:pPr>
        <w:pStyle w:val="Prrafodelista"/>
        <w:spacing w:line="360" w:lineRule="auto"/>
        <w:ind w:left="0"/>
        <w:jc w:val="both"/>
        <w:rPr>
          <w:rFonts w:ascii="Palatino Linotype" w:hAnsi="Palatino Linotype" w:cs="Arial"/>
        </w:rPr>
      </w:pPr>
    </w:p>
    <w:p w14:paraId="71924253" w14:textId="77777777" w:rsidR="000441D6" w:rsidRPr="00FC1E10" w:rsidRDefault="000441D6" w:rsidP="000441D6">
      <w:pPr>
        <w:pStyle w:val="Prrafodelista"/>
        <w:spacing w:line="360" w:lineRule="auto"/>
        <w:ind w:left="567" w:right="567"/>
        <w:jc w:val="both"/>
        <w:rPr>
          <w:rFonts w:ascii="Palatino Linotype" w:hAnsi="Palatino Linotype" w:cs="Arial"/>
          <w:i/>
          <w:iCs/>
          <w:szCs w:val="22"/>
        </w:rPr>
      </w:pPr>
      <w:r w:rsidRPr="00FC1E10">
        <w:rPr>
          <w:rFonts w:ascii="Palatino Linotype" w:hAnsi="Palatino Linotype"/>
          <w:i/>
          <w:iCs/>
          <w:szCs w:val="22"/>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3076E8E" w14:textId="77777777" w:rsidR="000441D6" w:rsidRPr="00FC1E10" w:rsidRDefault="000441D6" w:rsidP="000441D6">
      <w:pPr>
        <w:pStyle w:val="Prrafodelista"/>
        <w:spacing w:line="360" w:lineRule="auto"/>
        <w:ind w:left="567" w:right="567"/>
        <w:jc w:val="both"/>
        <w:rPr>
          <w:rFonts w:ascii="Palatino Linotype" w:hAnsi="Palatino Linotype" w:cs="Arial"/>
          <w:i/>
          <w:iCs/>
          <w:szCs w:val="22"/>
        </w:rPr>
      </w:pPr>
      <w:r w:rsidRPr="00FC1E10">
        <w:rPr>
          <w:rFonts w:ascii="Palatino Linotype" w:hAnsi="Palatino Linotype" w:cs="Arial"/>
          <w:i/>
          <w:iCs/>
          <w:szCs w:val="22"/>
        </w:rPr>
        <w:t>…</w:t>
      </w:r>
    </w:p>
    <w:p w14:paraId="1F28EF91" w14:textId="77777777" w:rsidR="000441D6" w:rsidRPr="00FC1E10" w:rsidRDefault="000441D6" w:rsidP="000441D6">
      <w:pPr>
        <w:pStyle w:val="Prrafodelista"/>
        <w:spacing w:line="360" w:lineRule="auto"/>
        <w:ind w:left="567" w:right="567"/>
        <w:jc w:val="both"/>
        <w:rPr>
          <w:rFonts w:ascii="Palatino Linotype" w:hAnsi="Palatino Linotype"/>
          <w:i/>
          <w:iCs/>
          <w:szCs w:val="22"/>
        </w:rPr>
      </w:pPr>
      <w:r w:rsidRPr="00FC1E10">
        <w:rPr>
          <w:rFonts w:ascii="Palatino Linotype" w:hAnsi="Palatino Linotype"/>
          <w:i/>
          <w:iCs/>
          <w:szCs w:val="22"/>
        </w:rPr>
        <w:t>XIV. La información de los programas de subsidios, estímulos y apoyos, en el que se deberá informar respecto de los programas de transferencia, de servicios, de infraestructura social y de subsidio, en los que se deberá contener lo siguiente:</w:t>
      </w:r>
    </w:p>
    <w:p w14:paraId="007B4713" w14:textId="77777777" w:rsidR="000441D6" w:rsidRPr="00FC1E10" w:rsidRDefault="000441D6" w:rsidP="000441D6">
      <w:pPr>
        <w:pStyle w:val="Prrafodelista"/>
        <w:spacing w:line="360" w:lineRule="auto"/>
        <w:ind w:left="567" w:right="567"/>
        <w:jc w:val="both"/>
        <w:rPr>
          <w:rFonts w:ascii="Palatino Linotype" w:hAnsi="Palatino Linotype"/>
          <w:i/>
          <w:iCs/>
          <w:szCs w:val="22"/>
        </w:rPr>
      </w:pPr>
      <w:r w:rsidRPr="00FC1E10">
        <w:rPr>
          <w:rFonts w:ascii="Palatino Linotype" w:hAnsi="Palatino Linotype"/>
          <w:i/>
          <w:iCs/>
          <w:szCs w:val="22"/>
        </w:rPr>
        <w:t>…</w:t>
      </w:r>
    </w:p>
    <w:p w14:paraId="14625CA0" w14:textId="77777777" w:rsidR="000441D6" w:rsidRPr="00FC1E10" w:rsidRDefault="000441D6" w:rsidP="000441D6">
      <w:pPr>
        <w:pStyle w:val="Prrafodelista"/>
        <w:spacing w:line="360" w:lineRule="auto"/>
        <w:ind w:left="567" w:right="567"/>
        <w:jc w:val="both"/>
        <w:rPr>
          <w:rFonts w:ascii="Palatino Linotype" w:hAnsi="Palatino Linotype"/>
          <w:i/>
          <w:iCs/>
          <w:szCs w:val="22"/>
        </w:rPr>
      </w:pPr>
      <w:r w:rsidRPr="00FC1E10">
        <w:rPr>
          <w:rFonts w:ascii="Palatino Linotype" w:hAnsi="Palatino Linotype"/>
          <w:i/>
          <w:iCs/>
          <w:szCs w:val="22"/>
        </w:rPr>
        <w:t>f) Población beneficiada estimada;</w:t>
      </w:r>
    </w:p>
    <w:p w14:paraId="1C882CDC" w14:textId="77777777" w:rsidR="000441D6" w:rsidRPr="00FC1E10" w:rsidRDefault="000441D6" w:rsidP="000441D6">
      <w:pPr>
        <w:pStyle w:val="Prrafodelista"/>
        <w:spacing w:line="360" w:lineRule="auto"/>
        <w:ind w:left="567" w:right="567"/>
        <w:jc w:val="both"/>
        <w:rPr>
          <w:rFonts w:ascii="Palatino Linotype" w:hAnsi="Palatino Linotype"/>
          <w:i/>
          <w:iCs/>
          <w:szCs w:val="22"/>
        </w:rPr>
      </w:pPr>
      <w:r w:rsidRPr="00FC1E10">
        <w:rPr>
          <w:rFonts w:ascii="Palatino Linotype" w:hAnsi="Palatino Linotype"/>
          <w:i/>
          <w:iCs/>
          <w:szCs w:val="22"/>
        </w:rPr>
        <w:t>…</w:t>
      </w:r>
    </w:p>
    <w:p w14:paraId="2F2DC4E2" w14:textId="77777777" w:rsidR="000441D6" w:rsidRPr="00E315DA" w:rsidRDefault="000441D6" w:rsidP="000441D6">
      <w:pPr>
        <w:pStyle w:val="Prrafodelista"/>
        <w:spacing w:line="360" w:lineRule="auto"/>
        <w:ind w:left="567" w:right="567"/>
        <w:jc w:val="both"/>
        <w:rPr>
          <w:rFonts w:ascii="Palatino Linotype" w:hAnsi="Palatino Linotype"/>
          <w:b/>
          <w:i/>
          <w:iCs/>
          <w:szCs w:val="22"/>
        </w:rPr>
      </w:pPr>
      <w:r w:rsidRPr="00E315DA">
        <w:rPr>
          <w:rFonts w:ascii="Palatino Linotype" w:hAnsi="Palatino Linotype"/>
          <w:b/>
          <w:i/>
          <w:iCs/>
          <w:szCs w:val="22"/>
        </w:rPr>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09E6E2D7" w14:textId="77777777" w:rsidR="000441D6" w:rsidRDefault="000441D6" w:rsidP="000441D6">
      <w:pPr>
        <w:spacing w:line="360" w:lineRule="auto"/>
        <w:ind w:right="567"/>
        <w:jc w:val="both"/>
        <w:rPr>
          <w:rFonts w:ascii="Palatino Linotype" w:hAnsi="Palatino Linotype" w:cs="Arial"/>
          <w:i/>
          <w:iCs/>
          <w:sz w:val="22"/>
          <w:szCs w:val="22"/>
        </w:rPr>
      </w:pPr>
    </w:p>
    <w:p w14:paraId="79990DEF" w14:textId="77777777" w:rsidR="000441D6" w:rsidRPr="00A03015" w:rsidRDefault="000441D6" w:rsidP="000441D6">
      <w:pPr>
        <w:pStyle w:val="Prrafodelista"/>
        <w:numPr>
          <w:ilvl w:val="0"/>
          <w:numId w:val="1"/>
        </w:numPr>
        <w:spacing w:line="360" w:lineRule="auto"/>
        <w:ind w:left="0" w:firstLine="0"/>
        <w:jc w:val="both"/>
        <w:rPr>
          <w:rFonts w:ascii="Palatino Linotype" w:hAnsi="Palatino Linotype" w:cs="Arial"/>
          <w:sz w:val="24"/>
        </w:rPr>
      </w:pPr>
      <w:r w:rsidRPr="00A03015">
        <w:rPr>
          <w:rFonts w:ascii="Palatino Linotype" w:hAnsi="Palatino Linotype" w:cs="Arial"/>
          <w:sz w:val="24"/>
        </w:rPr>
        <w:t>En materia de transparencia se determina que es pública aquella información relativa a los beneficiarios de programas de apoyo, subsidios, estímulos o apoyos, dicho padrón debe contener información como nombre, monto, recurso, edad y sexo.</w:t>
      </w:r>
    </w:p>
    <w:p w14:paraId="12CC60F7" w14:textId="77777777" w:rsidR="000441D6" w:rsidRDefault="000441D6" w:rsidP="000441D6">
      <w:pPr>
        <w:pStyle w:val="Prrafodelista"/>
        <w:spacing w:line="360" w:lineRule="auto"/>
        <w:ind w:left="0"/>
        <w:jc w:val="both"/>
        <w:rPr>
          <w:rFonts w:ascii="Palatino Linotype" w:hAnsi="Palatino Linotype" w:cs="Arial"/>
        </w:rPr>
      </w:pPr>
    </w:p>
    <w:p w14:paraId="7FB87861" w14:textId="77777777" w:rsidR="000441D6" w:rsidRPr="00A03015" w:rsidRDefault="000441D6" w:rsidP="000441D6">
      <w:pPr>
        <w:pStyle w:val="Prrafodelista"/>
        <w:numPr>
          <w:ilvl w:val="0"/>
          <w:numId w:val="1"/>
        </w:numPr>
        <w:spacing w:line="360" w:lineRule="auto"/>
        <w:ind w:left="0" w:firstLine="0"/>
        <w:jc w:val="both"/>
        <w:rPr>
          <w:rFonts w:ascii="Palatino Linotype" w:hAnsi="Palatino Linotype" w:cs="Arial"/>
          <w:sz w:val="24"/>
        </w:rPr>
      </w:pPr>
      <w:r w:rsidRPr="00A03015">
        <w:rPr>
          <w:rFonts w:ascii="Palatino Linotype" w:hAnsi="Palatino Linotype" w:cs="Arial"/>
          <w:sz w:val="24"/>
        </w:rPr>
        <w:t>Por su parte, la Ley General de Transparencia y Acceso a la Información Pública en el artículo 70, fracción XV establece lo siguiente:</w:t>
      </w:r>
    </w:p>
    <w:p w14:paraId="62EF0EB5" w14:textId="77777777" w:rsidR="000441D6" w:rsidRDefault="000441D6" w:rsidP="000441D6">
      <w:pPr>
        <w:spacing w:line="360" w:lineRule="auto"/>
        <w:jc w:val="both"/>
        <w:rPr>
          <w:rFonts w:ascii="Palatino Linotype" w:hAnsi="Palatino Linotype" w:cs="Arial"/>
        </w:rPr>
      </w:pPr>
    </w:p>
    <w:p w14:paraId="08141E22" w14:textId="77777777" w:rsidR="000441D6" w:rsidRPr="005A0BB1" w:rsidRDefault="000441D6" w:rsidP="000441D6">
      <w:pPr>
        <w:spacing w:line="360" w:lineRule="auto"/>
        <w:ind w:left="567" w:right="822"/>
        <w:jc w:val="both"/>
        <w:rPr>
          <w:rFonts w:ascii="Palatino Linotype" w:hAnsi="Palatino Linotype" w:cs="Arial"/>
          <w:i/>
          <w:sz w:val="22"/>
        </w:rPr>
      </w:pPr>
      <w:r w:rsidRPr="005A0BB1">
        <w:rPr>
          <w:rFonts w:ascii="Palatino Linotype" w:hAnsi="Palatino Linotype"/>
          <w:i/>
          <w:sz w:val="22"/>
        </w:rPr>
        <w:t xml:space="preserve">Artículo 70. En la Ley Federal y de las Entidades Federativas se contemplará que los sujetos obligados pongan a disposición del público y mantengan actualizada, en los </w:t>
      </w:r>
      <w:r w:rsidRPr="005A0BB1">
        <w:rPr>
          <w:rFonts w:ascii="Palatino Linotype" w:hAnsi="Palatino Linotype"/>
          <w:i/>
          <w:sz w:val="22"/>
        </w:rPr>
        <w:lastRenderedPageBreak/>
        <w:t>respectivos medios electrónicos, de acuerdo con sus facultades, atribuciones, funciones u objeto social, según corresponda, la información, por lo menos, de los temas, documentos y políticas que a continuación se señalan:</w:t>
      </w:r>
    </w:p>
    <w:p w14:paraId="06D4B2CE" w14:textId="77777777" w:rsidR="000441D6" w:rsidRDefault="000441D6" w:rsidP="000441D6">
      <w:pPr>
        <w:pStyle w:val="Prrafodelista"/>
        <w:spacing w:line="360" w:lineRule="auto"/>
        <w:ind w:left="0"/>
        <w:jc w:val="both"/>
        <w:rPr>
          <w:rFonts w:ascii="Palatino Linotype" w:hAnsi="Palatino Linotype" w:cs="Arial"/>
        </w:rPr>
      </w:pPr>
    </w:p>
    <w:p w14:paraId="28DC4202" w14:textId="77777777" w:rsidR="000441D6" w:rsidRPr="005A0BB1" w:rsidRDefault="000441D6" w:rsidP="000441D6">
      <w:pPr>
        <w:pStyle w:val="Prrafodelista"/>
        <w:spacing w:line="360" w:lineRule="auto"/>
        <w:ind w:left="567" w:right="822"/>
        <w:jc w:val="both"/>
        <w:rPr>
          <w:rFonts w:ascii="Palatino Linotype" w:hAnsi="Palatino Linotype"/>
          <w:i/>
        </w:rPr>
      </w:pPr>
      <w:r w:rsidRPr="005A0BB1">
        <w:rPr>
          <w:rFonts w:ascii="Palatino Linotype" w:hAnsi="Palatino Linotype"/>
          <w:i/>
        </w:rPr>
        <w:t xml:space="preserve">XV. La información de los programas de subsidios, estímulos y apoyos, en el que se deberá informar respecto de los programas de transferencia, de servicios, de infraestructura social y de subsidio, en los que se deberá contener lo siguiente: </w:t>
      </w:r>
    </w:p>
    <w:p w14:paraId="24DD10E8" w14:textId="77777777" w:rsidR="000441D6" w:rsidRPr="005A0BB1" w:rsidRDefault="000441D6" w:rsidP="000441D6">
      <w:pPr>
        <w:pStyle w:val="Prrafodelista"/>
        <w:spacing w:line="360" w:lineRule="auto"/>
        <w:ind w:left="567" w:right="822"/>
        <w:jc w:val="both"/>
        <w:rPr>
          <w:rFonts w:ascii="Palatino Linotype" w:hAnsi="Palatino Linotype"/>
          <w:i/>
        </w:rPr>
      </w:pPr>
      <w:r w:rsidRPr="005A0BB1">
        <w:rPr>
          <w:rFonts w:ascii="Palatino Linotype" w:hAnsi="Palatino Linotype"/>
          <w:i/>
        </w:rPr>
        <w:t xml:space="preserve">a) Área; </w:t>
      </w:r>
    </w:p>
    <w:p w14:paraId="4FDE6760" w14:textId="77777777" w:rsidR="000441D6" w:rsidRPr="005A0BB1" w:rsidRDefault="000441D6" w:rsidP="000441D6">
      <w:pPr>
        <w:pStyle w:val="Prrafodelista"/>
        <w:spacing w:line="360" w:lineRule="auto"/>
        <w:ind w:left="567" w:right="822"/>
        <w:jc w:val="both"/>
        <w:rPr>
          <w:rFonts w:ascii="Palatino Linotype" w:hAnsi="Palatino Linotype"/>
          <w:i/>
        </w:rPr>
      </w:pPr>
      <w:r w:rsidRPr="005A0BB1">
        <w:rPr>
          <w:rFonts w:ascii="Palatino Linotype" w:hAnsi="Palatino Linotype"/>
          <w:i/>
        </w:rPr>
        <w:t xml:space="preserve">b) Denominación del programa; </w:t>
      </w:r>
    </w:p>
    <w:p w14:paraId="2230B893" w14:textId="77777777" w:rsidR="000441D6" w:rsidRPr="005A0BB1" w:rsidRDefault="000441D6" w:rsidP="000441D6">
      <w:pPr>
        <w:pStyle w:val="Prrafodelista"/>
        <w:spacing w:line="360" w:lineRule="auto"/>
        <w:ind w:left="567" w:right="822"/>
        <w:jc w:val="both"/>
        <w:rPr>
          <w:rFonts w:ascii="Palatino Linotype" w:hAnsi="Palatino Linotype"/>
          <w:i/>
        </w:rPr>
      </w:pPr>
      <w:r w:rsidRPr="005A0BB1">
        <w:rPr>
          <w:rFonts w:ascii="Palatino Linotype" w:hAnsi="Palatino Linotype"/>
          <w:i/>
        </w:rPr>
        <w:t xml:space="preserve">c) Periodo de vigencia; </w:t>
      </w:r>
    </w:p>
    <w:p w14:paraId="4225AC0E" w14:textId="77777777" w:rsidR="000441D6" w:rsidRPr="005A0BB1" w:rsidRDefault="000441D6" w:rsidP="000441D6">
      <w:pPr>
        <w:pStyle w:val="Prrafodelista"/>
        <w:spacing w:line="360" w:lineRule="auto"/>
        <w:ind w:left="567" w:right="822"/>
        <w:jc w:val="both"/>
        <w:rPr>
          <w:rFonts w:ascii="Palatino Linotype" w:hAnsi="Palatino Linotype"/>
          <w:i/>
        </w:rPr>
      </w:pPr>
      <w:r w:rsidRPr="005A0BB1">
        <w:rPr>
          <w:rFonts w:ascii="Palatino Linotype" w:hAnsi="Palatino Linotype"/>
          <w:i/>
        </w:rPr>
        <w:t xml:space="preserve">d) Diseño, objetivos y alcances; </w:t>
      </w:r>
    </w:p>
    <w:p w14:paraId="3A4667F5" w14:textId="77777777" w:rsidR="000441D6" w:rsidRPr="005A0BB1" w:rsidRDefault="000441D6" w:rsidP="000441D6">
      <w:pPr>
        <w:pStyle w:val="Prrafodelista"/>
        <w:spacing w:line="360" w:lineRule="auto"/>
        <w:ind w:left="567" w:right="822"/>
        <w:jc w:val="both"/>
        <w:rPr>
          <w:rFonts w:ascii="Palatino Linotype" w:hAnsi="Palatino Linotype"/>
          <w:i/>
        </w:rPr>
      </w:pPr>
      <w:r w:rsidRPr="005A0BB1">
        <w:rPr>
          <w:rFonts w:ascii="Palatino Linotype" w:hAnsi="Palatino Linotype"/>
          <w:i/>
        </w:rPr>
        <w:t xml:space="preserve">e) Metas físicas; </w:t>
      </w:r>
    </w:p>
    <w:p w14:paraId="3A0EF7CC" w14:textId="77777777" w:rsidR="000441D6" w:rsidRPr="005A0BB1" w:rsidRDefault="000441D6" w:rsidP="000441D6">
      <w:pPr>
        <w:pStyle w:val="Prrafodelista"/>
        <w:spacing w:line="360" w:lineRule="auto"/>
        <w:ind w:left="567" w:right="822"/>
        <w:jc w:val="both"/>
        <w:rPr>
          <w:rFonts w:ascii="Palatino Linotype" w:hAnsi="Palatino Linotype"/>
          <w:i/>
        </w:rPr>
      </w:pPr>
      <w:r w:rsidRPr="005A0BB1">
        <w:rPr>
          <w:rFonts w:ascii="Palatino Linotype" w:hAnsi="Palatino Linotype"/>
          <w:i/>
        </w:rPr>
        <w:t xml:space="preserve">f) Población beneficiada estimada; </w:t>
      </w:r>
    </w:p>
    <w:p w14:paraId="6B45261F" w14:textId="77777777" w:rsidR="000441D6" w:rsidRPr="005A0BB1" w:rsidRDefault="000441D6" w:rsidP="000441D6">
      <w:pPr>
        <w:pStyle w:val="Prrafodelista"/>
        <w:spacing w:line="360" w:lineRule="auto"/>
        <w:ind w:left="567" w:right="822"/>
        <w:jc w:val="both"/>
        <w:rPr>
          <w:rFonts w:ascii="Palatino Linotype" w:hAnsi="Palatino Linotype"/>
          <w:i/>
        </w:rPr>
      </w:pPr>
      <w:r w:rsidRPr="005A0BB1">
        <w:rPr>
          <w:rFonts w:ascii="Palatino Linotype" w:hAnsi="Palatino Linotype"/>
          <w:i/>
        </w:rPr>
        <w:t xml:space="preserve">g) Monto aprobado, modificado y ejercido, así como los calendarios de su programación presupuestal; </w:t>
      </w:r>
    </w:p>
    <w:p w14:paraId="56D46B5F" w14:textId="77777777" w:rsidR="000441D6" w:rsidRPr="005A0BB1" w:rsidRDefault="000441D6" w:rsidP="000441D6">
      <w:pPr>
        <w:pStyle w:val="Prrafodelista"/>
        <w:spacing w:line="360" w:lineRule="auto"/>
        <w:ind w:left="567" w:right="822"/>
        <w:jc w:val="both"/>
        <w:rPr>
          <w:rFonts w:ascii="Palatino Linotype" w:hAnsi="Palatino Linotype"/>
          <w:i/>
        </w:rPr>
      </w:pPr>
      <w:r w:rsidRPr="005A0BB1">
        <w:rPr>
          <w:rFonts w:ascii="Palatino Linotype" w:hAnsi="Palatino Linotype"/>
          <w:i/>
        </w:rPr>
        <w:t xml:space="preserve">h) Requisitos y procedimientos de acceso; </w:t>
      </w:r>
    </w:p>
    <w:p w14:paraId="2E27FBF2" w14:textId="77777777" w:rsidR="000441D6" w:rsidRPr="005A0BB1" w:rsidRDefault="000441D6" w:rsidP="000441D6">
      <w:pPr>
        <w:pStyle w:val="Prrafodelista"/>
        <w:spacing w:line="360" w:lineRule="auto"/>
        <w:ind w:left="567" w:right="822"/>
        <w:jc w:val="both"/>
        <w:rPr>
          <w:rFonts w:ascii="Palatino Linotype" w:hAnsi="Palatino Linotype"/>
          <w:i/>
        </w:rPr>
      </w:pPr>
      <w:r w:rsidRPr="005A0BB1">
        <w:rPr>
          <w:rFonts w:ascii="Palatino Linotype" w:hAnsi="Palatino Linotype"/>
          <w:i/>
        </w:rPr>
        <w:t>i) Procedimiento de queja o inconformidad ciudadana;</w:t>
      </w:r>
    </w:p>
    <w:p w14:paraId="4EF943FC" w14:textId="77777777" w:rsidR="000441D6" w:rsidRPr="005A0BB1" w:rsidRDefault="000441D6" w:rsidP="000441D6">
      <w:pPr>
        <w:pStyle w:val="Prrafodelista"/>
        <w:spacing w:line="360" w:lineRule="auto"/>
        <w:ind w:left="567" w:right="822"/>
        <w:jc w:val="both"/>
        <w:rPr>
          <w:rFonts w:ascii="Palatino Linotype" w:hAnsi="Palatino Linotype"/>
          <w:i/>
        </w:rPr>
      </w:pPr>
      <w:r w:rsidRPr="005A0BB1">
        <w:rPr>
          <w:rFonts w:ascii="Palatino Linotype" w:hAnsi="Palatino Linotype"/>
          <w:i/>
        </w:rPr>
        <w:t xml:space="preserve">j) Mecanismos de exigibilidad; </w:t>
      </w:r>
    </w:p>
    <w:p w14:paraId="4BB208EA" w14:textId="77777777" w:rsidR="000441D6" w:rsidRPr="005A0BB1" w:rsidRDefault="000441D6" w:rsidP="000441D6">
      <w:pPr>
        <w:pStyle w:val="Prrafodelista"/>
        <w:spacing w:line="360" w:lineRule="auto"/>
        <w:ind w:left="567" w:right="822"/>
        <w:jc w:val="both"/>
        <w:rPr>
          <w:rFonts w:ascii="Palatino Linotype" w:hAnsi="Palatino Linotype"/>
          <w:i/>
        </w:rPr>
      </w:pPr>
      <w:r w:rsidRPr="005A0BB1">
        <w:rPr>
          <w:rFonts w:ascii="Palatino Linotype" w:hAnsi="Palatino Linotype"/>
          <w:i/>
        </w:rPr>
        <w:t xml:space="preserve">k) Mecanismos de evaluación, informes de evaluación y seguimiento de recomendaciones; </w:t>
      </w:r>
    </w:p>
    <w:p w14:paraId="080CE835" w14:textId="77777777" w:rsidR="000441D6" w:rsidRPr="005A0BB1" w:rsidRDefault="000441D6" w:rsidP="000441D6">
      <w:pPr>
        <w:pStyle w:val="Prrafodelista"/>
        <w:spacing w:line="360" w:lineRule="auto"/>
        <w:ind w:left="567" w:right="822"/>
        <w:jc w:val="both"/>
        <w:rPr>
          <w:rFonts w:ascii="Palatino Linotype" w:hAnsi="Palatino Linotype"/>
          <w:i/>
        </w:rPr>
      </w:pPr>
      <w:r w:rsidRPr="005A0BB1">
        <w:rPr>
          <w:rFonts w:ascii="Palatino Linotype" w:hAnsi="Palatino Linotype"/>
          <w:i/>
        </w:rPr>
        <w:t xml:space="preserve">l) Indicadores con nombre, definición, método de cálculo, unidad de medida, dimensión, frecuencia de medición, nombre de las bases de datos utilizadas para su cálculo; </w:t>
      </w:r>
    </w:p>
    <w:p w14:paraId="7234DBA5" w14:textId="77777777" w:rsidR="000441D6" w:rsidRPr="005A0BB1" w:rsidRDefault="000441D6" w:rsidP="000441D6">
      <w:pPr>
        <w:pStyle w:val="Prrafodelista"/>
        <w:spacing w:line="360" w:lineRule="auto"/>
        <w:ind w:left="567" w:right="822"/>
        <w:jc w:val="both"/>
        <w:rPr>
          <w:rFonts w:ascii="Palatino Linotype" w:hAnsi="Palatino Linotype"/>
          <w:i/>
        </w:rPr>
      </w:pPr>
      <w:r w:rsidRPr="005A0BB1">
        <w:rPr>
          <w:rFonts w:ascii="Palatino Linotype" w:hAnsi="Palatino Linotype"/>
          <w:i/>
        </w:rPr>
        <w:t xml:space="preserve">m) Formas de participación social; </w:t>
      </w:r>
    </w:p>
    <w:p w14:paraId="70DB3117" w14:textId="77777777" w:rsidR="000441D6" w:rsidRPr="005A0BB1" w:rsidRDefault="000441D6" w:rsidP="000441D6">
      <w:pPr>
        <w:pStyle w:val="Prrafodelista"/>
        <w:spacing w:line="360" w:lineRule="auto"/>
        <w:ind w:left="567" w:right="822"/>
        <w:jc w:val="both"/>
        <w:rPr>
          <w:rFonts w:ascii="Palatino Linotype" w:hAnsi="Palatino Linotype"/>
          <w:i/>
        </w:rPr>
      </w:pPr>
      <w:r w:rsidRPr="005A0BB1">
        <w:rPr>
          <w:rFonts w:ascii="Palatino Linotype" w:hAnsi="Palatino Linotype"/>
          <w:i/>
        </w:rPr>
        <w:t xml:space="preserve">n) Articulación con otros programas sociales; </w:t>
      </w:r>
    </w:p>
    <w:p w14:paraId="23F72BC7" w14:textId="77777777" w:rsidR="000441D6" w:rsidRPr="005A0BB1" w:rsidRDefault="000441D6" w:rsidP="000441D6">
      <w:pPr>
        <w:pStyle w:val="Prrafodelista"/>
        <w:spacing w:line="360" w:lineRule="auto"/>
        <w:ind w:left="567" w:right="822"/>
        <w:jc w:val="both"/>
        <w:rPr>
          <w:rFonts w:ascii="Palatino Linotype" w:hAnsi="Palatino Linotype"/>
          <w:i/>
        </w:rPr>
      </w:pPr>
      <w:r w:rsidRPr="005A0BB1">
        <w:rPr>
          <w:rFonts w:ascii="Palatino Linotype" w:hAnsi="Palatino Linotype"/>
          <w:i/>
        </w:rPr>
        <w:t xml:space="preserve">o) Vínculo a las reglas de operación o Documento equivalente; </w:t>
      </w:r>
    </w:p>
    <w:p w14:paraId="5C5744D6" w14:textId="77777777" w:rsidR="000441D6" w:rsidRPr="005A0BB1" w:rsidRDefault="000441D6" w:rsidP="000441D6">
      <w:pPr>
        <w:pStyle w:val="Prrafodelista"/>
        <w:spacing w:line="360" w:lineRule="auto"/>
        <w:ind w:left="567" w:right="822"/>
        <w:jc w:val="both"/>
        <w:rPr>
          <w:rFonts w:ascii="Palatino Linotype" w:hAnsi="Palatino Linotype"/>
          <w:i/>
        </w:rPr>
      </w:pPr>
      <w:r w:rsidRPr="005A0BB1">
        <w:rPr>
          <w:rFonts w:ascii="Palatino Linotype" w:hAnsi="Palatino Linotype"/>
          <w:i/>
        </w:rPr>
        <w:t xml:space="preserve">p) Informes periódicos sobre la ejecución y los resultados de las evaluaciones realizadas, y </w:t>
      </w:r>
    </w:p>
    <w:p w14:paraId="1AF8B3E4" w14:textId="77777777" w:rsidR="000441D6" w:rsidRPr="005A0BB1" w:rsidRDefault="000441D6" w:rsidP="000441D6">
      <w:pPr>
        <w:pStyle w:val="Prrafodelista"/>
        <w:spacing w:line="360" w:lineRule="auto"/>
        <w:ind w:left="567" w:right="822"/>
        <w:jc w:val="both"/>
        <w:rPr>
          <w:rFonts w:ascii="Palatino Linotype" w:hAnsi="Palatino Linotype" w:cs="Arial"/>
          <w:b/>
          <w:i/>
        </w:rPr>
      </w:pPr>
      <w:r w:rsidRPr="005A0BB1">
        <w:rPr>
          <w:rFonts w:ascii="Palatino Linotype" w:hAnsi="Palatino Linotype"/>
          <w:b/>
          <w:i/>
        </w:rPr>
        <w:lastRenderedPageBreak/>
        <w:t>q) Padrón de beneficiarios mismo que deberá contener los siguientes datos: nombre de la persona física o denominación social de las personas morales beneficiarias, el monto, recurso, beneficio o apoyo otorgado para cada una de ellas, unidad territorial, en su caso, edad y sexo;</w:t>
      </w:r>
    </w:p>
    <w:p w14:paraId="5219E5C1" w14:textId="77777777" w:rsidR="000441D6" w:rsidRDefault="000441D6" w:rsidP="000441D6">
      <w:pPr>
        <w:pStyle w:val="Prrafodelista"/>
        <w:spacing w:line="360" w:lineRule="auto"/>
        <w:ind w:left="0"/>
        <w:jc w:val="both"/>
        <w:rPr>
          <w:rFonts w:ascii="Palatino Linotype" w:hAnsi="Palatino Linotype" w:cs="Arial"/>
        </w:rPr>
      </w:pPr>
    </w:p>
    <w:p w14:paraId="468FF23B" w14:textId="77777777" w:rsidR="000441D6" w:rsidRPr="00A03015" w:rsidRDefault="000441D6" w:rsidP="000441D6">
      <w:pPr>
        <w:pStyle w:val="Prrafodelista"/>
        <w:numPr>
          <w:ilvl w:val="0"/>
          <w:numId w:val="1"/>
        </w:numPr>
        <w:spacing w:line="360" w:lineRule="auto"/>
        <w:ind w:left="0" w:firstLine="0"/>
        <w:jc w:val="both"/>
        <w:rPr>
          <w:rFonts w:ascii="Palatino Linotype" w:hAnsi="Palatino Linotype" w:cs="Arial"/>
          <w:sz w:val="24"/>
        </w:rPr>
      </w:pPr>
      <w:r w:rsidRPr="00A03015">
        <w:rPr>
          <w:rFonts w:ascii="Palatino Linotype" w:hAnsi="Palatino Linotype" w:cs="Arial"/>
          <w:sz w:val="24"/>
        </w:rPr>
        <w:t xml:space="preserve">Los </w:t>
      </w:r>
      <w:r w:rsidRPr="00A03015">
        <w:rPr>
          <w:rFonts w:ascii="Palatino Linotype" w:hAnsi="Palatino Linotype" w:cs="Arial"/>
          <w:i/>
          <w:sz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A03015">
        <w:rPr>
          <w:rStyle w:val="Refdenotaalpie"/>
          <w:rFonts w:ascii="Palatino Linotype" w:hAnsi="Palatino Linotype" w:cs="Arial"/>
          <w:i/>
          <w:sz w:val="24"/>
        </w:rPr>
        <w:footnoteReference w:id="8"/>
      </w:r>
      <w:r w:rsidRPr="00A03015">
        <w:rPr>
          <w:rFonts w:ascii="Palatino Linotype" w:hAnsi="Palatino Linotype" w:cs="Arial"/>
          <w:sz w:val="24"/>
        </w:rPr>
        <w:t>al respecto establecen lo siguiente:</w:t>
      </w:r>
    </w:p>
    <w:p w14:paraId="1B4CA876" w14:textId="77777777" w:rsidR="000441D6" w:rsidRPr="00A03015" w:rsidRDefault="000441D6" w:rsidP="000441D6">
      <w:pPr>
        <w:pStyle w:val="Prrafodelista"/>
        <w:spacing w:line="360" w:lineRule="auto"/>
        <w:ind w:left="0"/>
        <w:jc w:val="both"/>
        <w:rPr>
          <w:rFonts w:ascii="Palatino Linotype" w:hAnsi="Palatino Linotype" w:cs="Arial"/>
          <w:sz w:val="24"/>
        </w:rPr>
      </w:pPr>
    </w:p>
    <w:p w14:paraId="66E78757" w14:textId="77777777" w:rsidR="000441D6" w:rsidRPr="009F26FE" w:rsidRDefault="000441D6" w:rsidP="000441D6">
      <w:pPr>
        <w:pStyle w:val="Prrafodelista"/>
        <w:spacing w:line="360" w:lineRule="auto"/>
        <w:ind w:left="567" w:right="822"/>
        <w:jc w:val="both"/>
        <w:rPr>
          <w:rFonts w:ascii="Palatino Linotype" w:hAnsi="Palatino Linotype" w:cs="Arial"/>
          <w:i/>
        </w:rPr>
      </w:pPr>
      <w:r w:rsidRPr="009F26FE">
        <w:rPr>
          <w:rFonts w:ascii="Palatino Linotype" w:hAnsi="Palatino Linotype" w:cs="Arial"/>
          <w:i/>
        </w:rPr>
        <w:t>Por cada programa se publicará en formatos explotables el padrón de participantes o beneficiarios actualizado (salvaguardando los datos personales), e información sobre los recursos económicos o en especie entregados:</w:t>
      </w:r>
    </w:p>
    <w:p w14:paraId="5B3FF197" w14:textId="77777777" w:rsidR="000441D6" w:rsidRPr="009F26FE" w:rsidRDefault="000441D6" w:rsidP="000441D6">
      <w:pPr>
        <w:pStyle w:val="Prrafodelista"/>
        <w:spacing w:line="360" w:lineRule="auto"/>
        <w:ind w:left="567" w:right="822"/>
        <w:jc w:val="both"/>
        <w:rPr>
          <w:rFonts w:ascii="Palatino Linotype" w:hAnsi="Palatino Linotype" w:cs="Arial"/>
          <w:i/>
        </w:rPr>
      </w:pPr>
      <w:r w:rsidRPr="009F26FE">
        <w:rPr>
          <w:rFonts w:ascii="Palatino Linotype" w:hAnsi="Palatino Linotype" w:cs="Arial"/>
          <w:i/>
        </w:rPr>
        <w:t>Criterio 51    Hipervínculo al padrón de beneficiarios o participantes. Deberá publicarse en un documento explotable y constituido con los siguientes campos:</w:t>
      </w:r>
    </w:p>
    <w:p w14:paraId="3F2417A8" w14:textId="77777777" w:rsidR="000441D6" w:rsidRPr="008D3D1A" w:rsidRDefault="000441D6" w:rsidP="000441D6">
      <w:pPr>
        <w:pStyle w:val="Prrafodelista"/>
        <w:spacing w:line="360" w:lineRule="auto"/>
        <w:ind w:left="567" w:right="822"/>
        <w:jc w:val="both"/>
        <w:rPr>
          <w:rFonts w:ascii="Palatino Linotype" w:hAnsi="Palatino Linotype" w:cs="Arial"/>
          <w:b/>
          <w:i/>
        </w:rPr>
      </w:pPr>
      <w:r w:rsidRPr="008D3D1A">
        <w:rPr>
          <w:rFonts w:ascii="Palatino Linotype" w:hAnsi="Palatino Linotype" w:cs="Arial"/>
          <w:b/>
          <w:i/>
        </w:rPr>
        <w:t>Criterio 52    Nombre de la persona física (nombre[s], primer apellido, segundo apellido), denominación social de las personas morales beneficiarias o denominación (en su caso) de un grupo constituido por varias personas físicas o morales, de acuerdo con la identificación que el sujeto obligado le otorgue(32)</w:t>
      </w:r>
    </w:p>
    <w:p w14:paraId="66AC4DCA" w14:textId="77777777" w:rsidR="000441D6" w:rsidRPr="008D3D1A" w:rsidRDefault="000441D6" w:rsidP="000441D6">
      <w:pPr>
        <w:pStyle w:val="Prrafodelista"/>
        <w:spacing w:line="360" w:lineRule="auto"/>
        <w:ind w:left="567" w:right="822"/>
        <w:jc w:val="both"/>
        <w:rPr>
          <w:rFonts w:ascii="Palatino Linotype" w:hAnsi="Palatino Linotype" w:cs="Arial"/>
          <w:b/>
          <w:i/>
        </w:rPr>
      </w:pPr>
      <w:r w:rsidRPr="008D3D1A">
        <w:rPr>
          <w:rFonts w:ascii="Palatino Linotype" w:hAnsi="Palatino Linotype" w:cs="Arial"/>
          <w:b/>
          <w:i/>
        </w:rPr>
        <w:t>Criterio 53    Monto (en pesos), recurso, beneficio o apoyo (en dinero o en especie) otorgado a cada una de las personas físicas, morales o grupos que el sujeto obligado determine</w:t>
      </w:r>
    </w:p>
    <w:p w14:paraId="7B311C57" w14:textId="77777777" w:rsidR="000441D6" w:rsidRPr="008D3D1A" w:rsidRDefault="000441D6" w:rsidP="000441D6">
      <w:pPr>
        <w:pStyle w:val="Prrafodelista"/>
        <w:spacing w:line="360" w:lineRule="auto"/>
        <w:ind w:left="567" w:right="822"/>
        <w:jc w:val="both"/>
        <w:rPr>
          <w:rFonts w:ascii="Palatino Linotype" w:hAnsi="Palatino Linotype" w:cs="Arial"/>
          <w:b/>
          <w:i/>
        </w:rPr>
      </w:pPr>
      <w:r w:rsidRPr="009F26FE">
        <w:rPr>
          <w:rFonts w:ascii="Palatino Linotype" w:hAnsi="Palatino Linotype" w:cs="Arial"/>
          <w:i/>
        </w:rPr>
        <w:lastRenderedPageBreak/>
        <w:t xml:space="preserve">Se incluirán los siguientes datos, únicamente cuando formen parte de los criterios y requisitos de elegibilidad previstos en los programas de desarrollo social, </w:t>
      </w:r>
      <w:r w:rsidRPr="008D3D1A">
        <w:rPr>
          <w:rFonts w:ascii="Palatino Linotype" w:hAnsi="Palatino Linotype" w:cs="Arial"/>
          <w:b/>
          <w:i/>
        </w:rPr>
        <w:t>excepto aquellos casos en el que el beneficiario directo sea un(a) niño(a), adolescente (33) o víctima del delito:</w:t>
      </w:r>
    </w:p>
    <w:p w14:paraId="26192D45" w14:textId="77777777" w:rsidR="000441D6" w:rsidRPr="009F26FE" w:rsidRDefault="000441D6" w:rsidP="000441D6">
      <w:pPr>
        <w:pStyle w:val="Prrafodelista"/>
        <w:spacing w:line="360" w:lineRule="auto"/>
        <w:ind w:left="567" w:right="822"/>
        <w:jc w:val="both"/>
        <w:rPr>
          <w:rFonts w:ascii="Palatino Linotype" w:hAnsi="Palatino Linotype" w:cs="Arial"/>
          <w:i/>
        </w:rPr>
      </w:pPr>
      <w:r w:rsidRPr="009F26FE">
        <w:rPr>
          <w:rFonts w:ascii="Palatino Linotype" w:hAnsi="Palatino Linotype" w:cs="Arial"/>
          <w:i/>
        </w:rPr>
        <w:t>Criterio 54    Unidad territorial (34) (colonia, municipio, delegación, estado y/o país)</w:t>
      </w:r>
    </w:p>
    <w:p w14:paraId="2EEA66B1" w14:textId="77777777" w:rsidR="000441D6" w:rsidRPr="009F26FE" w:rsidRDefault="000441D6" w:rsidP="000441D6">
      <w:pPr>
        <w:pStyle w:val="Prrafodelista"/>
        <w:spacing w:line="360" w:lineRule="auto"/>
        <w:ind w:left="567" w:right="822"/>
        <w:jc w:val="both"/>
        <w:rPr>
          <w:rFonts w:ascii="Palatino Linotype" w:hAnsi="Palatino Linotype" w:cs="Arial"/>
          <w:i/>
        </w:rPr>
      </w:pPr>
      <w:r w:rsidRPr="009F26FE">
        <w:rPr>
          <w:rFonts w:ascii="Palatino Linotype" w:hAnsi="Palatino Linotype" w:cs="Arial"/>
          <w:i/>
        </w:rPr>
        <w:t>Criterio 55    Edad (en su caso)</w:t>
      </w:r>
    </w:p>
    <w:p w14:paraId="717257BC" w14:textId="77777777" w:rsidR="000441D6" w:rsidRPr="009F26FE" w:rsidRDefault="000441D6" w:rsidP="000441D6">
      <w:pPr>
        <w:pStyle w:val="Prrafodelista"/>
        <w:spacing w:line="360" w:lineRule="auto"/>
        <w:ind w:left="567" w:right="822"/>
        <w:jc w:val="both"/>
        <w:rPr>
          <w:rFonts w:ascii="Palatino Linotype" w:hAnsi="Palatino Linotype" w:cs="Arial"/>
          <w:i/>
        </w:rPr>
      </w:pPr>
      <w:r w:rsidRPr="009F26FE">
        <w:rPr>
          <w:rFonts w:ascii="Palatino Linotype" w:hAnsi="Palatino Linotype" w:cs="Arial"/>
          <w:i/>
        </w:rPr>
        <w:t>Criterio 56    Sexo (en su caso)</w:t>
      </w:r>
    </w:p>
    <w:p w14:paraId="4A9CB36B" w14:textId="77777777" w:rsidR="000441D6" w:rsidRPr="009F26FE" w:rsidRDefault="000441D6" w:rsidP="000441D6">
      <w:pPr>
        <w:pStyle w:val="Prrafodelista"/>
        <w:spacing w:line="360" w:lineRule="auto"/>
        <w:ind w:left="567" w:right="822"/>
        <w:jc w:val="both"/>
        <w:rPr>
          <w:rFonts w:ascii="Palatino Linotype" w:hAnsi="Palatino Linotype" w:cs="Arial"/>
          <w:i/>
        </w:rPr>
      </w:pPr>
      <w:r w:rsidRPr="009F26FE">
        <w:rPr>
          <w:rFonts w:ascii="Palatino Linotype" w:hAnsi="Palatino Linotype" w:cs="Arial"/>
          <w:i/>
        </w:rPr>
        <w:t>Respecto a la información estadística de programas que sean abiertos a la población en general y de los cuales no se genere un padrón de beneficiarios, se publicará:</w:t>
      </w:r>
    </w:p>
    <w:p w14:paraId="789BEDE7" w14:textId="77777777" w:rsidR="000441D6" w:rsidRPr="009F26FE" w:rsidRDefault="000441D6" w:rsidP="000441D6">
      <w:pPr>
        <w:pStyle w:val="Prrafodelista"/>
        <w:spacing w:line="360" w:lineRule="auto"/>
        <w:ind w:left="567" w:right="822"/>
        <w:jc w:val="both"/>
        <w:rPr>
          <w:rFonts w:ascii="Palatino Linotype" w:hAnsi="Palatino Linotype" w:cs="Arial"/>
          <w:i/>
        </w:rPr>
      </w:pPr>
      <w:r w:rsidRPr="009F26FE">
        <w:rPr>
          <w:rFonts w:ascii="Palatino Linotype" w:hAnsi="Palatino Linotype" w:cs="Arial"/>
          <w:i/>
        </w:rPr>
        <w:t>Criterio 57    Hipervínculo a información estadística general de las personas beneficiadas por el programa (35)</w:t>
      </w:r>
    </w:p>
    <w:p w14:paraId="1102B58D" w14:textId="77777777" w:rsidR="000441D6" w:rsidRDefault="000441D6" w:rsidP="000441D6">
      <w:pPr>
        <w:pStyle w:val="Prrafodelista"/>
        <w:spacing w:line="360" w:lineRule="auto"/>
        <w:ind w:left="0"/>
        <w:jc w:val="both"/>
        <w:rPr>
          <w:rFonts w:ascii="Palatino Linotype" w:hAnsi="Palatino Linotype" w:cs="Arial"/>
        </w:rPr>
      </w:pPr>
    </w:p>
    <w:p w14:paraId="2FFB94CD" w14:textId="77777777" w:rsidR="000441D6" w:rsidRPr="008D3D1A" w:rsidRDefault="000441D6" w:rsidP="000441D6">
      <w:pPr>
        <w:pStyle w:val="Prrafodelista"/>
        <w:numPr>
          <w:ilvl w:val="0"/>
          <w:numId w:val="1"/>
        </w:numPr>
        <w:spacing w:line="360" w:lineRule="auto"/>
        <w:ind w:left="0" w:firstLine="0"/>
        <w:jc w:val="both"/>
        <w:rPr>
          <w:rFonts w:ascii="Palatino Linotype" w:hAnsi="Palatino Linotype" w:cs="Arial"/>
          <w:sz w:val="24"/>
        </w:rPr>
      </w:pPr>
      <w:r w:rsidRPr="008D3D1A">
        <w:rPr>
          <w:rFonts w:ascii="Palatino Linotype" w:hAnsi="Palatino Linotype" w:cs="Arial"/>
          <w:sz w:val="24"/>
        </w:rPr>
        <w:t>Asimismo, proporciona el formato 15 b LGT_Art_70_Fr_XV, el cual contiene lo siguiente:</w:t>
      </w:r>
    </w:p>
    <w:p w14:paraId="61884740" w14:textId="77777777" w:rsidR="000441D6" w:rsidRDefault="000441D6" w:rsidP="000441D6">
      <w:pPr>
        <w:pStyle w:val="Prrafodelista"/>
        <w:spacing w:line="360" w:lineRule="auto"/>
        <w:ind w:left="0"/>
        <w:jc w:val="both"/>
        <w:rPr>
          <w:rFonts w:ascii="Palatino Linotype" w:hAnsi="Palatino Linotype" w:cs="Arial"/>
        </w:rPr>
      </w:pPr>
      <w:r>
        <w:rPr>
          <w:noProof/>
        </w:rPr>
        <w:drawing>
          <wp:inline distT="0" distB="0" distL="0" distR="0" wp14:anchorId="72E62869" wp14:editId="02A930A5">
            <wp:extent cx="5690249" cy="1504950"/>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312" t="14448" r="9775" b="45155"/>
                    <a:stretch/>
                  </pic:blipFill>
                  <pic:spPr bwMode="auto">
                    <a:xfrm>
                      <a:off x="0" y="0"/>
                      <a:ext cx="5700400" cy="1507635"/>
                    </a:xfrm>
                    <a:prstGeom prst="rect">
                      <a:avLst/>
                    </a:prstGeom>
                    <a:ln>
                      <a:noFill/>
                    </a:ln>
                    <a:extLst>
                      <a:ext uri="{53640926-AAD7-44D8-BBD7-CCE9431645EC}">
                        <a14:shadowObscured xmlns:a14="http://schemas.microsoft.com/office/drawing/2010/main"/>
                      </a:ext>
                    </a:extLst>
                  </pic:spPr>
                </pic:pic>
              </a:graphicData>
            </a:graphic>
          </wp:inline>
        </w:drawing>
      </w:r>
    </w:p>
    <w:p w14:paraId="442246BB" w14:textId="77777777" w:rsidR="000441D6" w:rsidRDefault="000441D6" w:rsidP="000441D6">
      <w:pPr>
        <w:pStyle w:val="Prrafodelista"/>
        <w:spacing w:line="360" w:lineRule="auto"/>
        <w:ind w:left="0"/>
        <w:jc w:val="both"/>
        <w:rPr>
          <w:rFonts w:ascii="Palatino Linotype" w:hAnsi="Palatino Linotype" w:cs="Arial"/>
        </w:rPr>
      </w:pPr>
    </w:p>
    <w:p w14:paraId="72003DA9" w14:textId="77777777" w:rsidR="000441D6" w:rsidRPr="008D3D1A" w:rsidRDefault="000441D6" w:rsidP="000441D6">
      <w:pPr>
        <w:pStyle w:val="Prrafodelista"/>
        <w:numPr>
          <w:ilvl w:val="0"/>
          <w:numId w:val="1"/>
        </w:numPr>
        <w:spacing w:line="360" w:lineRule="auto"/>
        <w:ind w:left="0" w:firstLine="0"/>
        <w:jc w:val="both"/>
        <w:rPr>
          <w:rFonts w:ascii="Palatino Linotype" w:hAnsi="Palatino Linotype" w:cs="Arial"/>
          <w:sz w:val="24"/>
        </w:rPr>
      </w:pPr>
      <w:r w:rsidRPr="008D3D1A">
        <w:rPr>
          <w:rFonts w:ascii="Palatino Linotype" w:hAnsi="Palatino Linotype" w:cs="Arial"/>
          <w:sz w:val="24"/>
        </w:rPr>
        <w:t>Es así que, conforma lo que establece la normatividad antes referida, la información relativa al padrón de beneficiarios de programas sociales, debe ser pública y debe contener al menos lo siguiente:</w:t>
      </w:r>
    </w:p>
    <w:p w14:paraId="0E4A7269" w14:textId="77777777" w:rsidR="000441D6" w:rsidRDefault="000441D6" w:rsidP="000441D6">
      <w:pPr>
        <w:pStyle w:val="Prrafodelista"/>
        <w:spacing w:line="360" w:lineRule="auto"/>
        <w:ind w:left="0"/>
        <w:jc w:val="both"/>
        <w:rPr>
          <w:rFonts w:ascii="Palatino Linotype" w:hAnsi="Palatino Linotype" w:cs="Arial"/>
        </w:rPr>
      </w:pPr>
    </w:p>
    <w:p w14:paraId="5913DCEA" w14:textId="77777777" w:rsidR="000441D6" w:rsidRDefault="000441D6" w:rsidP="000441D6">
      <w:pPr>
        <w:pStyle w:val="Prrafodelista"/>
        <w:numPr>
          <w:ilvl w:val="0"/>
          <w:numId w:val="33"/>
        </w:numPr>
        <w:spacing w:line="360" w:lineRule="auto"/>
        <w:ind w:left="567"/>
        <w:jc w:val="both"/>
        <w:rPr>
          <w:rFonts w:ascii="Palatino Linotype" w:hAnsi="Palatino Linotype"/>
          <w:b/>
          <w:i/>
        </w:rPr>
      </w:pPr>
      <w:r>
        <w:rPr>
          <w:rFonts w:ascii="Palatino Linotype" w:hAnsi="Palatino Linotype"/>
          <w:b/>
          <w:i/>
        </w:rPr>
        <w:t>N</w:t>
      </w:r>
      <w:r w:rsidRPr="005A0BB1">
        <w:rPr>
          <w:rFonts w:ascii="Palatino Linotype" w:hAnsi="Palatino Linotype"/>
          <w:b/>
          <w:i/>
        </w:rPr>
        <w:t>ombre de la persona física o denominación social de las personas morales benefici</w:t>
      </w:r>
      <w:r>
        <w:rPr>
          <w:rFonts w:ascii="Palatino Linotype" w:hAnsi="Palatino Linotype"/>
          <w:b/>
          <w:i/>
        </w:rPr>
        <w:t>arias;</w:t>
      </w:r>
    </w:p>
    <w:p w14:paraId="6A0EF4BE" w14:textId="77777777" w:rsidR="000441D6" w:rsidRDefault="000441D6" w:rsidP="000441D6">
      <w:pPr>
        <w:pStyle w:val="Prrafodelista"/>
        <w:numPr>
          <w:ilvl w:val="0"/>
          <w:numId w:val="33"/>
        </w:numPr>
        <w:spacing w:line="360" w:lineRule="auto"/>
        <w:ind w:left="567"/>
        <w:jc w:val="both"/>
        <w:rPr>
          <w:rFonts w:ascii="Palatino Linotype" w:hAnsi="Palatino Linotype"/>
          <w:b/>
          <w:i/>
        </w:rPr>
      </w:pPr>
      <w:r>
        <w:rPr>
          <w:rFonts w:ascii="Palatino Linotype" w:hAnsi="Palatino Linotype"/>
          <w:b/>
          <w:i/>
        </w:rPr>
        <w:lastRenderedPageBreak/>
        <w:t>Monto;</w:t>
      </w:r>
    </w:p>
    <w:p w14:paraId="5AD000E7" w14:textId="77777777" w:rsidR="000441D6" w:rsidRDefault="000441D6" w:rsidP="000441D6">
      <w:pPr>
        <w:pStyle w:val="Prrafodelista"/>
        <w:numPr>
          <w:ilvl w:val="0"/>
          <w:numId w:val="33"/>
        </w:numPr>
        <w:spacing w:line="360" w:lineRule="auto"/>
        <w:ind w:left="567"/>
        <w:jc w:val="both"/>
        <w:rPr>
          <w:rFonts w:ascii="Palatino Linotype" w:hAnsi="Palatino Linotype"/>
          <w:b/>
          <w:i/>
        </w:rPr>
      </w:pPr>
      <w:r>
        <w:rPr>
          <w:rFonts w:ascii="Palatino Linotype" w:hAnsi="Palatino Linotype"/>
          <w:b/>
          <w:i/>
        </w:rPr>
        <w:t>R</w:t>
      </w:r>
      <w:r w:rsidRPr="005A0BB1">
        <w:rPr>
          <w:rFonts w:ascii="Palatino Linotype" w:hAnsi="Palatino Linotype"/>
          <w:b/>
          <w:i/>
        </w:rPr>
        <w:t>ecurso, beneficio o apoyo o</w:t>
      </w:r>
      <w:r>
        <w:rPr>
          <w:rFonts w:ascii="Palatino Linotype" w:hAnsi="Palatino Linotype"/>
          <w:b/>
          <w:i/>
        </w:rPr>
        <w:t>torgado para cada una de ellas; y,</w:t>
      </w:r>
    </w:p>
    <w:p w14:paraId="78BF7CA0" w14:textId="77777777" w:rsidR="000441D6" w:rsidRPr="008D3D1A" w:rsidRDefault="000441D6" w:rsidP="000441D6">
      <w:pPr>
        <w:pStyle w:val="Prrafodelista"/>
        <w:numPr>
          <w:ilvl w:val="0"/>
          <w:numId w:val="33"/>
        </w:numPr>
        <w:spacing w:line="360" w:lineRule="auto"/>
        <w:ind w:left="567"/>
        <w:jc w:val="both"/>
        <w:rPr>
          <w:rFonts w:ascii="Palatino Linotype" w:hAnsi="Palatino Linotype"/>
          <w:b/>
          <w:i/>
        </w:rPr>
      </w:pPr>
      <w:r>
        <w:rPr>
          <w:rFonts w:ascii="Palatino Linotype" w:hAnsi="Palatino Linotype"/>
          <w:b/>
          <w:i/>
        </w:rPr>
        <w:t>U</w:t>
      </w:r>
      <w:r w:rsidRPr="005A0BB1">
        <w:rPr>
          <w:rFonts w:ascii="Palatino Linotype" w:hAnsi="Palatino Linotype"/>
          <w:b/>
          <w:i/>
        </w:rPr>
        <w:t>nidad terri</w:t>
      </w:r>
      <w:r>
        <w:rPr>
          <w:rFonts w:ascii="Palatino Linotype" w:hAnsi="Palatino Linotype"/>
          <w:b/>
          <w:i/>
        </w:rPr>
        <w:t>torial, en su caso, edad y sexo.</w:t>
      </w:r>
    </w:p>
    <w:p w14:paraId="651CF6BE" w14:textId="77777777" w:rsidR="000441D6" w:rsidRDefault="000441D6" w:rsidP="000441D6">
      <w:pPr>
        <w:pStyle w:val="Prrafodelista"/>
        <w:spacing w:line="360" w:lineRule="auto"/>
        <w:ind w:left="0"/>
        <w:jc w:val="both"/>
        <w:rPr>
          <w:rFonts w:ascii="Palatino Linotype" w:hAnsi="Palatino Linotype" w:cs="Arial"/>
        </w:rPr>
      </w:pPr>
    </w:p>
    <w:p w14:paraId="2332B12A" w14:textId="77777777" w:rsidR="000441D6" w:rsidRPr="008D3D1A" w:rsidRDefault="000441D6" w:rsidP="000441D6">
      <w:pPr>
        <w:pStyle w:val="Prrafodelista"/>
        <w:numPr>
          <w:ilvl w:val="0"/>
          <w:numId w:val="1"/>
        </w:numPr>
        <w:spacing w:line="360" w:lineRule="auto"/>
        <w:ind w:left="0" w:firstLine="0"/>
        <w:jc w:val="both"/>
        <w:rPr>
          <w:rFonts w:ascii="Palatino Linotype" w:hAnsi="Palatino Linotype" w:cs="Arial"/>
          <w:sz w:val="24"/>
        </w:rPr>
      </w:pPr>
      <w:r w:rsidRPr="008D3D1A">
        <w:rPr>
          <w:rFonts w:ascii="Palatino Linotype" w:hAnsi="Palatino Linotype" w:cs="Arial"/>
          <w:sz w:val="24"/>
        </w:rPr>
        <w:t xml:space="preserve">No obstante, la información pública se encuentra sujeta a un régimen estricto de restricción, y una de sus causas, es el Derecho a la Protección de Datos Personales, lo cual es contemplado por la los lineamientos antes citados, que indican que no debe ser pública de los beneficiarios que sean </w:t>
      </w:r>
      <w:r w:rsidRPr="008D3D1A">
        <w:rPr>
          <w:rFonts w:ascii="Palatino Linotype" w:hAnsi="Palatino Linotype" w:cs="Arial"/>
          <w:b/>
          <w:i/>
          <w:sz w:val="24"/>
        </w:rPr>
        <w:t xml:space="preserve">un(a) niño(a), adolescente o víctima del delito. </w:t>
      </w:r>
      <w:r w:rsidRPr="008D3D1A">
        <w:rPr>
          <w:rFonts w:ascii="Palatino Linotype" w:hAnsi="Palatino Linotype" w:cs="Arial"/>
          <w:b/>
          <w:sz w:val="24"/>
        </w:rPr>
        <w:t xml:space="preserve">En esos casos, debe prevalecer la confidencialidad de la información que identifique o haga identificable a la persona, conforme a lo que establecen </w:t>
      </w:r>
      <w:r w:rsidRPr="008D3D1A">
        <w:rPr>
          <w:rFonts w:ascii="Palatino Linotype" w:hAnsi="Palatino Linotype" w:cs="Arial"/>
          <w:sz w:val="24"/>
        </w:rPr>
        <w:t>los artículos 3 fracción IX, 143 fracción I, de la Ley de Transparencia y Acceso a la Información Pública del Estado de México y Municipios, así como el artículo 4, fracción XI y XII de la Ley de Protección de Datos Personales en Posesión de los Sujetos Obligados del Estado de México y Municipios, los cuales disponen lo siguiente:</w:t>
      </w:r>
    </w:p>
    <w:p w14:paraId="6AC35F70" w14:textId="77777777" w:rsidR="000441D6" w:rsidRDefault="000441D6" w:rsidP="000441D6">
      <w:pPr>
        <w:pStyle w:val="Prrafodelista"/>
        <w:rPr>
          <w:rFonts w:ascii="Palatino Linotype" w:hAnsi="Palatino Linotype" w:cs="Arial"/>
        </w:rPr>
      </w:pPr>
    </w:p>
    <w:p w14:paraId="64313AF4" w14:textId="77777777" w:rsidR="000441D6" w:rsidRPr="00A03015" w:rsidRDefault="000441D6" w:rsidP="000441D6">
      <w:pPr>
        <w:pStyle w:val="Prrafodelista"/>
        <w:numPr>
          <w:ilvl w:val="0"/>
          <w:numId w:val="34"/>
        </w:numPr>
        <w:ind w:left="426" w:hanging="425"/>
        <w:rPr>
          <w:rFonts w:ascii="Palatino Linotype" w:hAnsi="Palatino Linotype" w:cs="Arial"/>
          <w:sz w:val="24"/>
        </w:rPr>
      </w:pPr>
      <w:r w:rsidRPr="00A03015">
        <w:rPr>
          <w:rFonts w:ascii="Palatino Linotype" w:hAnsi="Palatino Linotype" w:cs="Arial"/>
          <w:sz w:val="24"/>
        </w:rPr>
        <w:t>Ley de Transparencia y Acceso a la Información Pública del Estado de México y Municipios</w:t>
      </w:r>
    </w:p>
    <w:p w14:paraId="4FAF98BA" w14:textId="77777777" w:rsidR="000441D6" w:rsidRPr="009A3C17" w:rsidRDefault="000441D6" w:rsidP="000441D6">
      <w:pPr>
        <w:pStyle w:val="Prrafodelista"/>
        <w:rPr>
          <w:rFonts w:ascii="Palatino Linotype" w:hAnsi="Palatino Linotype" w:cs="Arial"/>
        </w:rPr>
      </w:pPr>
    </w:p>
    <w:p w14:paraId="1E82FB9A" w14:textId="77777777" w:rsidR="000441D6" w:rsidRPr="009A3C17" w:rsidRDefault="000441D6" w:rsidP="000441D6">
      <w:pPr>
        <w:pStyle w:val="Prrafodelista"/>
        <w:spacing w:line="360" w:lineRule="auto"/>
        <w:ind w:left="567" w:right="567"/>
        <w:jc w:val="both"/>
        <w:rPr>
          <w:rFonts w:ascii="Palatino Linotype" w:hAnsi="Palatino Linotype"/>
          <w:i/>
          <w:iCs/>
          <w:szCs w:val="22"/>
        </w:rPr>
      </w:pPr>
      <w:r w:rsidRPr="009A3C17">
        <w:rPr>
          <w:rFonts w:ascii="Palatino Linotype" w:hAnsi="Palatino Linotype"/>
          <w:i/>
          <w:iCs/>
          <w:szCs w:val="22"/>
        </w:rPr>
        <w:t>Artículo 3. Para los efectos de la presente Ley se entenderá por:</w:t>
      </w:r>
    </w:p>
    <w:p w14:paraId="21FB093B" w14:textId="77777777" w:rsidR="000441D6" w:rsidRPr="009A3C17" w:rsidRDefault="000441D6" w:rsidP="000441D6">
      <w:pPr>
        <w:pStyle w:val="Prrafodelista"/>
        <w:spacing w:line="360" w:lineRule="auto"/>
        <w:ind w:left="567" w:right="567"/>
        <w:jc w:val="both"/>
        <w:rPr>
          <w:rFonts w:ascii="Palatino Linotype" w:hAnsi="Palatino Linotype" w:cs="Arial"/>
          <w:i/>
          <w:iCs/>
          <w:szCs w:val="22"/>
        </w:rPr>
      </w:pPr>
      <w:r w:rsidRPr="009A3C17">
        <w:rPr>
          <w:rFonts w:ascii="Palatino Linotype" w:hAnsi="Palatino Linotype"/>
          <w:i/>
          <w:iCs/>
          <w:szCs w:val="22"/>
        </w:rPr>
        <w:t>…</w:t>
      </w:r>
    </w:p>
    <w:p w14:paraId="369DDE72" w14:textId="77777777" w:rsidR="000441D6" w:rsidRPr="009A3C17" w:rsidRDefault="000441D6" w:rsidP="000441D6">
      <w:pPr>
        <w:pStyle w:val="Prrafodelista"/>
        <w:spacing w:line="360" w:lineRule="auto"/>
        <w:ind w:left="567" w:right="567"/>
        <w:jc w:val="both"/>
        <w:rPr>
          <w:rFonts w:ascii="Palatino Linotype" w:hAnsi="Palatino Linotype"/>
          <w:i/>
          <w:iCs/>
          <w:szCs w:val="22"/>
        </w:rPr>
      </w:pPr>
      <w:r w:rsidRPr="009A3C17">
        <w:rPr>
          <w:rFonts w:ascii="Palatino Linotype" w:hAnsi="Palatino Linotype"/>
          <w:i/>
          <w:iCs/>
          <w:szCs w:val="22"/>
        </w:rPr>
        <w:t>IX. Datos personales: La información concerniente a una persona, identificada o identificable según lo dispuesto por la Ley de Protección de Datos Personales del Estado de México;</w:t>
      </w:r>
    </w:p>
    <w:p w14:paraId="616B963A" w14:textId="77777777" w:rsidR="000441D6" w:rsidRPr="009A3C17" w:rsidRDefault="000441D6" w:rsidP="000441D6">
      <w:pPr>
        <w:pStyle w:val="Prrafodelista"/>
        <w:spacing w:line="360" w:lineRule="auto"/>
        <w:ind w:left="567" w:right="567"/>
        <w:jc w:val="both"/>
        <w:rPr>
          <w:rFonts w:ascii="Palatino Linotype" w:hAnsi="Palatino Linotype"/>
          <w:i/>
          <w:iCs/>
          <w:szCs w:val="22"/>
        </w:rPr>
      </w:pPr>
    </w:p>
    <w:p w14:paraId="776F0E9A" w14:textId="77777777" w:rsidR="000441D6" w:rsidRPr="009A3C17" w:rsidRDefault="000441D6" w:rsidP="000441D6">
      <w:pPr>
        <w:pStyle w:val="Prrafodelista"/>
        <w:spacing w:line="360" w:lineRule="auto"/>
        <w:ind w:left="567" w:right="567"/>
        <w:jc w:val="both"/>
        <w:rPr>
          <w:rFonts w:ascii="Palatino Linotype" w:hAnsi="Palatino Linotype"/>
          <w:i/>
          <w:iCs/>
          <w:szCs w:val="22"/>
        </w:rPr>
      </w:pPr>
      <w:r w:rsidRPr="009A3C17">
        <w:rPr>
          <w:rFonts w:ascii="Palatino Linotype" w:hAnsi="Palatino Linotype"/>
          <w:i/>
          <w:iCs/>
          <w:szCs w:val="22"/>
        </w:rPr>
        <w:t>Artículo 143. Para los efectos de esta Ley se considera información confidencial, la clasificada como tal, de manera permanente, por su naturaleza, cuando:</w:t>
      </w:r>
    </w:p>
    <w:p w14:paraId="7A901A7C" w14:textId="77777777" w:rsidR="000441D6" w:rsidRPr="009A3C17" w:rsidRDefault="000441D6" w:rsidP="000441D6">
      <w:pPr>
        <w:pStyle w:val="Prrafodelista"/>
        <w:spacing w:line="360" w:lineRule="auto"/>
        <w:ind w:left="567" w:right="567"/>
        <w:jc w:val="both"/>
        <w:rPr>
          <w:rFonts w:ascii="Palatino Linotype" w:hAnsi="Palatino Linotype"/>
          <w:i/>
          <w:iCs/>
          <w:szCs w:val="22"/>
        </w:rPr>
      </w:pPr>
    </w:p>
    <w:p w14:paraId="055500A9" w14:textId="77777777" w:rsidR="000441D6" w:rsidRDefault="000441D6" w:rsidP="000441D6">
      <w:pPr>
        <w:pStyle w:val="Prrafodelista"/>
        <w:numPr>
          <w:ilvl w:val="1"/>
          <w:numId w:val="1"/>
        </w:numPr>
        <w:spacing w:line="360" w:lineRule="auto"/>
        <w:ind w:left="851" w:right="567" w:hanging="382"/>
        <w:jc w:val="both"/>
        <w:rPr>
          <w:rFonts w:ascii="Palatino Linotype" w:hAnsi="Palatino Linotype"/>
          <w:i/>
          <w:iCs/>
          <w:szCs w:val="22"/>
        </w:rPr>
      </w:pPr>
      <w:r w:rsidRPr="009A3C17">
        <w:rPr>
          <w:rFonts w:ascii="Palatino Linotype" w:hAnsi="Palatino Linotype"/>
          <w:i/>
          <w:iCs/>
          <w:szCs w:val="22"/>
        </w:rPr>
        <w:lastRenderedPageBreak/>
        <w:t>Se refiera a la información privada y los datos personales concernientes a una persona física o jurídico colectiva identificada o identificable;</w:t>
      </w:r>
    </w:p>
    <w:p w14:paraId="2906FF61" w14:textId="77777777" w:rsidR="000441D6" w:rsidRPr="009A3C17" w:rsidRDefault="000441D6" w:rsidP="000441D6">
      <w:pPr>
        <w:pStyle w:val="Prrafodelista"/>
        <w:spacing w:line="360" w:lineRule="auto"/>
        <w:ind w:left="851" w:right="567"/>
        <w:jc w:val="both"/>
        <w:rPr>
          <w:rFonts w:ascii="Palatino Linotype" w:hAnsi="Palatino Linotype"/>
          <w:i/>
          <w:iCs/>
          <w:szCs w:val="22"/>
        </w:rPr>
      </w:pPr>
    </w:p>
    <w:p w14:paraId="0C7FF79F" w14:textId="77777777" w:rsidR="000441D6" w:rsidRPr="009A3C17" w:rsidRDefault="000441D6" w:rsidP="000441D6">
      <w:pPr>
        <w:pStyle w:val="Prrafodelista"/>
        <w:numPr>
          <w:ilvl w:val="0"/>
          <w:numId w:val="34"/>
        </w:numPr>
        <w:spacing w:line="360" w:lineRule="auto"/>
        <w:ind w:left="567" w:right="567"/>
        <w:jc w:val="both"/>
        <w:rPr>
          <w:rFonts w:ascii="Palatino Linotype" w:hAnsi="Palatino Linotype" w:cs="Arial"/>
          <w:i/>
          <w:iCs/>
          <w:szCs w:val="22"/>
        </w:rPr>
      </w:pPr>
      <w:r w:rsidRPr="009A3C17">
        <w:rPr>
          <w:rFonts w:ascii="Palatino Linotype" w:hAnsi="Palatino Linotype" w:cs="Arial"/>
        </w:rPr>
        <w:t>Ley de Protección de Datos Personales en Posesión de los Sujetos Obligados del Estado de México y Municipios</w:t>
      </w:r>
    </w:p>
    <w:p w14:paraId="244B37E6" w14:textId="77777777" w:rsidR="000441D6" w:rsidRPr="009A3C17" w:rsidRDefault="000441D6" w:rsidP="000441D6">
      <w:pPr>
        <w:pStyle w:val="Prrafodelista"/>
        <w:spacing w:line="360" w:lineRule="auto"/>
        <w:ind w:left="567" w:right="567"/>
        <w:jc w:val="both"/>
        <w:rPr>
          <w:rFonts w:ascii="Palatino Linotype" w:hAnsi="Palatino Linotype" w:cs="Arial"/>
          <w:i/>
          <w:iCs/>
          <w:szCs w:val="22"/>
        </w:rPr>
      </w:pPr>
    </w:p>
    <w:p w14:paraId="74AC41AD" w14:textId="77777777" w:rsidR="000441D6" w:rsidRPr="009A3C17" w:rsidRDefault="000441D6" w:rsidP="000441D6">
      <w:pPr>
        <w:spacing w:line="360" w:lineRule="auto"/>
        <w:ind w:left="567" w:right="567"/>
        <w:jc w:val="both"/>
        <w:rPr>
          <w:rFonts w:ascii="Palatino Linotype" w:hAnsi="Palatino Linotype"/>
          <w:i/>
          <w:iCs/>
          <w:sz w:val="22"/>
          <w:szCs w:val="22"/>
        </w:rPr>
      </w:pPr>
      <w:r w:rsidRPr="009A3C17">
        <w:rPr>
          <w:rFonts w:ascii="Palatino Linotype" w:hAnsi="Palatino Linotype"/>
          <w:i/>
          <w:iCs/>
          <w:sz w:val="22"/>
          <w:szCs w:val="22"/>
        </w:rPr>
        <w:t>Artículo 4. Para los efectos de esta Ley se entenderá por:</w:t>
      </w:r>
    </w:p>
    <w:p w14:paraId="0F6082DC" w14:textId="77777777" w:rsidR="000441D6" w:rsidRPr="009A3C17" w:rsidRDefault="000441D6" w:rsidP="000441D6">
      <w:pPr>
        <w:spacing w:line="360" w:lineRule="auto"/>
        <w:ind w:left="567" w:right="567"/>
        <w:jc w:val="both"/>
        <w:rPr>
          <w:rFonts w:ascii="Palatino Linotype" w:hAnsi="Palatino Linotype"/>
          <w:i/>
          <w:iCs/>
          <w:sz w:val="22"/>
          <w:szCs w:val="22"/>
        </w:rPr>
      </w:pPr>
      <w:r w:rsidRPr="009A3C17">
        <w:rPr>
          <w:rFonts w:ascii="Palatino Linotype" w:hAnsi="Palatino Linotype"/>
          <w:i/>
          <w:iCs/>
          <w:sz w:val="22"/>
          <w:szCs w:val="22"/>
        </w:rPr>
        <w:t>…</w:t>
      </w:r>
    </w:p>
    <w:p w14:paraId="0488F2E3" w14:textId="77777777" w:rsidR="000441D6" w:rsidRPr="009A3C17" w:rsidRDefault="000441D6" w:rsidP="000441D6">
      <w:pPr>
        <w:spacing w:line="360" w:lineRule="auto"/>
        <w:ind w:left="567" w:right="567"/>
        <w:jc w:val="both"/>
        <w:rPr>
          <w:rFonts w:ascii="Palatino Linotype" w:hAnsi="Palatino Linotype"/>
          <w:i/>
          <w:iCs/>
          <w:sz w:val="22"/>
          <w:szCs w:val="22"/>
        </w:rPr>
      </w:pPr>
      <w:r w:rsidRPr="009A3C17">
        <w:rPr>
          <w:rFonts w:ascii="Palatino Linotype" w:hAnsi="Palatino Linotype"/>
          <w:i/>
          <w:iCs/>
          <w:sz w:val="22"/>
          <w:szCs w:val="22"/>
        </w:rPr>
        <w:t xml:space="preserve">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w:t>
      </w:r>
    </w:p>
    <w:p w14:paraId="14DAB473" w14:textId="77777777" w:rsidR="000441D6" w:rsidRPr="009A3C17" w:rsidRDefault="000441D6" w:rsidP="000441D6">
      <w:pPr>
        <w:spacing w:line="360" w:lineRule="auto"/>
        <w:ind w:left="567" w:right="567"/>
        <w:jc w:val="both"/>
        <w:rPr>
          <w:rFonts w:ascii="Palatino Linotype" w:hAnsi="Palatino Linotype"/>
          <w:i/>
          <w:iCs/>
          <w:sz w:val="22"/>
          <w:szCs w:val="22"/>
        </w:rPr>
      </w:pPr>
    </w:p>
    <w:p w14:paraId="25496C48" w14:textId="77777777" w:rsidR="000441D6" w:rsidRDefault="000441D6" w:rsidP="000441D6">
      <w:pPr>
        <w:spacing w:line="360" w:lineRule="auto"/>
        <w:ind w:left="567" w:right="567"/>
        <w:jc w:val="both"/>
        <w:rPr>
          <w:rFonts w:ascii="Palatino Linotype" w:hAnsi="Palatino Linotype"/>
          <w:b/>
          <w:bCs/>
          <w:i/>
          <w:iCs/>
          <w:sz w:val="22"/>
          <w:szCs w:val="22"/>
        </w:rPr>
      </w:pPr>
      <w:r w:rsidRPr="009A3C17">
        <w:rPr>
          <w:rFonts w:ascii="Palatino Linotype" w:hAnsi="Palatino Linotype"/>
          <w:i/>
          <w:iCs/>
          <w:sz w:val="22"/>
          <w:szCs w:val="22"/>
        </w:rPr>
        <w:t xml:space="preserve">XII. Datos personales sensibles: </w:t>
      </w:r>
      <w:r w:rsidRPr="009A3C17">
        <w:rPr>
          <w:rFonts w:ascii="Palatino Linotype" w:hAnsi="Palatino Linotype"/>
          <w:b/>
          <w:bCs/>
          <w:i/>
          <w:iCs/>
          <w:sz w:val="22"/>
          <w:szCs w:val="22"/>
        </w:rPr>
        <w:t>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0CCBCB18" w14:textId="77777777" w:rsidR="000441D6" w:rsidRPr="009A3C17" w:rsidRDefault="000441D6" w:rsidP="000441D6">
      <w:pPr>
        <w:spacing w:line="360" w:lineRule="auto"/>
        <w:ind w:left="567" w:right="567"/>
        <w:jc w:val="both"/>
        <w:rPr>
          <w:rFonts w:ascii="Palatino Linotype" w:hAnsi="Palatino Linotype"/>
          <w:b/>
          <w:bCs/>
          <w:i/>
          <w:iCs/>
          <w:sz w:val="22"/>
          <w:szCs w:val="22"/>
        </w:rPr>
      </w:pPr>
      <w:r>
        <w:rPr>
          <w:rFonts w:ascii="Palatino Linotype" w:hAnsi="Palatino Linotype"/>
          <w:i/>
          <w:iCs/>
          <w:sz w:val="22"/>
          <w:szCs w:val="22"/>
        </w:rPr>
        <w:t>(énfasis añadido)</w:t>
      </w:r>
    </w:p>
    <w:p w14:paraId="013B0F65" w14:textId="77777777" w:rsidR="000441D6" w:rsidRPr="009A3C17" w:rsidRDefault="000441D6" w:rsidP="000441D6">
      <w:pPr>
        <w:rPr>
          <w:rFonts w:ascii="Palatino Linotype" w:hAnsi="Palatino Linotype" w:cs="Arial"/>
        </w:rPr>
      </w:pPr>
    </w:p>
    <w:p w14:paraId="51CA4798" w14:textId="77777777" w:rsidR="000441D6" w:rsidRPr="008D3D1A" w:rsidRDefault="000441D6" w:rsidP="000441D6">
      <w:pPr>
        <w:pStyle w:val="Prrafodelista"/>
        <w:numPr>
          <w:ilvl w:val="0"/>
          <w:numId w:val="1"/>
        </w:numPr>
        <w:spacing w:line="360" w:lineRule="auto"/>
        <w:ind w:left="0" w:firstLine="0"/>
        <w:jc w:val="both"/>
        <w:rPr>
          <w:rFonts w:ascii="Palatino Linotype" w:hAnsi="Palatino Linotype" w:cs="Arial"/>
          <w:sz w:val="24"/>
        </w:rPr>
      </w:pPr>
      <w:r w:rsidRPr="008D3D1A">
        <w:rPr>
          <w:rFonts w:ascii="Palatino Linotype" w:hAnsi="Palatino Linotype" w:cs="Arial"/>
          <w:sz w:val="24"/>
        </w:rPr>
        <w:t>Es así que, si bien hay una normatividad que establece la publicidad de la información relativa a los beneficiarios de estímulos, apoyos o subsidios</w:t>
      </w:r>
      <w:r>
        <w:rPr>
          <w:rFonts w:ascii="Palatino Linotype" w:hAnsi="Palatino Linotype" w:cs="Arial"/>
          <w:sz w:val="24"/>
        </w:rPr>
        <w:t xml:space="preserve">, pero también lo es que, en los casos en que los beneficiarios correspondan a, niños, adolescentes o víctimas de delitos, </w:t>
      </w:r>
      <w:r w:rsidRPr="008D3D1A">
        <w:rPr>
          <w:rFonts w:ascii="Palatino Linotype" w:hAnsi="Palatino Linotype" w:cs="Arial"/>
          <w:sz w:val="24"/>
        </w:rPr>
        <w:t>debe prevalecer la protección de datos personales</w:t>
      </w:r>
      <w:r>
        <w:rPr>
          <w:rFonts w:ascii="Palatino Linotype" w:hAnsi="Palatino Linotype" w:cs="Arial"/>
          <w:sz w:val="24"/>
        </w:rPr>
        <w:t>, así como</w:t>
      </w:r>
      <w:r w:rsidRPr="008D3D1A">
        <w:rPr>
          <w:rFonts w:ascii="Palatino Linotype" w:hAnsi="Palatino Linotype" w:cs="Arial"/>
          <w:sz w:val="24"/>
        </w:rPr>
        <w:t xml:space="preserve"> de las personas de la tercera edad, personas discapacitadas y/o de grupos vulnerables, </w:t>
      </w:r>
      <w:r w:rsidRPr="008D3D1A">
        <w:rPr>
          <w:rFonts w:ascii="Palatino Linotype" w:hAnsi="Palatino Linotype" w:cs="Arial"/>
          <w:sz w:val="24"/>
        </w:rPr>
        <w:lastRenderedPageBreak/>
        <w:t>puesto que en estos casos, se refiere a datos personales sensibles, dado a que su utilización indebida puede dar origen a discriminación.</w:t>
      </w:r>
    </w:p>
    <w:p w14:paraId="58296B02" w14:textId="77777777" w:rsidR="000441D6" w:rsidRPr="008D3D1A" w:rsidRDefault="000441D6" w:rsidP="000441D6">
      <w:pPr>
        <w:pStyle w:val="Prrafodelista"/>
        <w:spacing w:line="360" w:lineRule="auto"/>
        <w:ind w:left="0"/>
        <w:jc w:val="both"/>
        <w:rPr>
          <w:rFonts w:ascii="Palatino Linotype" w:hAnsi="Palatino Linotype" w:cs="Arial"/>
          <w:sz w:val="24"/>
        </w:rPr>
      </w:pPr>
    </w:p>
    <w:p w14:paraId="47FB1A65" w14:textId="77777777" w:rsidR="000441D6" w:rsidRPr="008D3D1A" w:rsidRDefault="000441D6" w:rsidP="000441D6">
      <w:pPr>
        <w:pStyle w:val="Prrafodelista"/>
        <w:numPr>
          <w:ilvl w:val="0"/>
          <w:numId w:val="1"/>
        </w:numPr>
        <w:spacing w:line="360" w:lineRule="auto"/>
        <w:ind w:left="0" w:firstLine="0"/>
        <w:jc w:val="both"/>
        <w:rPr>
          <w:rFonts w:ascii="Palatino Linotype" w:hAnsi="Palatino Linotype" w:cs="Arial"/>
          <w:sz w:val="24"/>
        </w:rPr>
      </w:pPr>
      <w:r w:rsidRPr="008D3D1A">
        <w:rPr>
          <w:rFonts w:ascii="Palatino Linotype" w:hAnsi="Palatino Linotype" w:cs="Arial"/>
          <w:sz w:val="24"/>
        </w:rPr>
        <w:t>Sirve de sustento el criterio 04/19 del Instituto de Transparencia, Acceso a la Información Pública y Protección de Datos Personales del Estado de México y Municipios:</w:t>
      </w:r>
    </w:p>
    <w:p w14:paraId="07307966" w14:textId="77777777" w:rsidR="000441D6" w:rsidRPr="000E0F5F" w:rsidRDefault="000441D6" w:rsidP="000441D6">
      <w:pPr>
        <w:pStyle w:val="Prrafodelista"/>
        <w:rPr>
          <w:rFonts w:ascii="Palatino Linotype" w:hAnsi="Palatino Linotype" w:cs="Arial"/>
        </w:rPr>
      </w:pPr>
    </w:p>
    <w:p w14:paraId="69ADF653" w14:textId="77777777" w:rsidR="000441D6" w:rsidRPr="00672FFA" w:rsidRDefault="000441D6" w:rsidP="000441D6">
      <w:pPr>
        <w:ind w:left="567" w:right="567"/>
        <w:jc w:val="both"/>
        <w:rPr>
          <w:rFonts w:ascii="Palatino Linotype" w:hAnsi="Palatino Linotype"/>
          <w:i/>
          <w:iCs/>
          <w:sz w:val="22"/>
          <w:szCs w:val="22"/>
        </w:rPr>
      </w:pPr>
      <w:r w:rsidRPr="00672FFA">
        <w:rPr>
          <w:rFonts w:ascii="Palatino Linotype" w:hAnsi="Palatino Linotype"/>
          <w:b/>
          <w:i/>
          <w:iCs/>
          <w:sz w:val="22"/>
          <w:szCs w:val="22"/>
        </w:rPr>
        <w:t xml:space="preserve">PADRÓN DE BENEFICIARIOS EN POSESIÓN DE SUJETOS OBLIGADOS. EXCEPCIONES PARA LA PUBLICACIÓN DE DATOS PERSONALES CONTENIDOS EN AQUÉL. </w:t>
      </w:r>
      <w:r w:rsidRPr="00672FFA">
        <w:rPr>
          <w:rFonts w:ascii="Palatino Linotype" w:hAnsi="Palatino Linotype"/>
          <w:i/>
          <w:iCs/>
          <w:sz w:val="22"/>
          <w:szCs w:val="22"/>
        </w:rPr>
        <w:t xml:space="preserve">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toda vez que la publicidad de estos datos personales puede revelar condiciones sociales, culturales y su plena identidad, que por regla general corresponden a grupos vulnerables o grupos sociales en condiciones de desventaja y que </w:t>
      </w:r>
      <w:r w:rsidRPr="00672FFA">
        <w:rPr>
          <w:rFonts w:ascii="Palatino Linotype" w:hAnsi="Palatino Linotype"/>
          <w:i/>
          <w:iCs/>
          <w:sz w:val="22"/>
          <w:szCs w:val="22"/>
        </w:rPr>
        <w:lastRenderedPageBreak/>
        <w:t>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w:t>
      </w:r>
    </w:p>
    <w:p w14:paraId="51CFB7CD" w14:textId="77777777" w:rsidR="000441D6" w:rsidRPr="00672FFA" w:rsidRDefault="000441D6" w:rsidP="000441D6">
      <w:pPr>
        <w:ind w:left="567" w:right="567"/>
        <w:jc w:val="both"/>
        <w:rPr>
          <w:rFonts w:ascii="Palatino Linotype" w:hAnsi="Palatino Linotype"/>
          <w:b/>
          <w:i/>
          <w:iCs/>
          <w:sz w:val="22"/>
          <w:szCs w:val="22"/>
        </w:rPr>
      </w:pPr>
    </w:p>
    <w:p w14:paraId="28CB11A9" w14:textId="77777777" w:rsidR="000441D6" w:rsidRPr="00672FFA" w:rsidRDefault="000441D6" w:rsidP="000441D6">
      <w:pPr>
        <w:ind w:left="567" w:right="567"/>
        <w:jc w:val="both"/>
        <w:rPr>
          <w:rFonts w:ascii="Palatino Linotype" w:hAnsi="Palatino Linotype"/>
          <w:b/>
          <w:i/>
          <w:iCs/>
          <w:sz w:val="22"/>
          <w:szCs w:val="22"/>
        </w:rPr>
      </w:pPr>
      <w:r w:rsidRPr="00672FFA">
        <w:rPr>
          <w:rFonts w:ascii="Palatino Linotype" w:hAnsi="Palatino Linotype"/>
          <w:b/>
          <w:i/>
          <w:iCs/>
          <w:sz w:val="22"/>
          <w:szCs w:val="22"/>
        </w:rPr>
        <w:t xml:space="preserve">Precedentes: </w:t>
      </w:r>
    </w:p>
    <w:p w14:paraId="1171403D" w14:textId="77777777" w:rsidR="000441D6" w:rsidRPr="00672FFA" w:rsidRDefault="000441D6" w:rsidP="000441D6">
      <w:pPr>
        <w:pStyle w:val="Prrafodelista"/>
        <w:numPr>
          <w:ilvl w:val="0"/>
          <w:numId w:val="35"/>
        </w:numPr>
        <w:ind w:left="567" w:right="567"/>
        <w:jc w:val="both"/>
        <w:rPr>
          <w:rFonts w:ascii="Palatino Linotype" w:eastAsiaTheme="minorHAnsi" w:hAnsi="Palatino Linotype"/>
          <w:i/>
          <w:iCs/>
          <w:szCs w:val="22"/>
          <w:lang w:eastAsia="en-US"/>
        </w:rPr>
      </w:pPr>
      <w:r w:rsidRPr="00672FFA">
        <w:rPr>
          <w:rFonts w:ascii="Palatino Linotype" w:eastAsiaTheme="minorHAnsi" w:hAnsi="Palatino Linotype"/>
          <w:i/>
          <w:iCs/>
          <w:szCs w:val="22"/>
          <w:lang w:eastAsia="en-US"/>
        </w:rPr>
        <w:t xml:space="preserve">En materia de acceso a la información pública. 03182/INFOEM/IP/RR/2019. Aprobado por unanimidad de votos. Ayuntamiento de Toluca. Comisionada Ponente Eva </w:t>
      </w:r>
      <w:proofErr w:type="spellStart"/>
      <w:r w:rsidRPr="00672FFA">
        <w:rPr>
          <w:rFonts w:ascii="Palatino Linotype" w:eastAsiaTheme="minorHAnsi" w:hAnsi="Palatino Linotype"/>
          <w:i/>
          <w:iCs/>
          <w:szCs w:val="22"/>
          <w:lang w:eastAsia="en-US"/>
        </w:rPr>
        <w:t>Abaid</w:t>
      </w:r>
      <w:proofErr w:type="spellEnd"/>
      <w:r w:rsidRPr="00672FFA">
        <w:rPr>
          <w:rFonts w:ascii="Palatino Linotype" w:eastAsiaTheme="minorHAnsi" w:hAnsi="Palatino Linotype"/>
          <w:i/>
          <w:iCs/>
          <w:szCs w:val="22"/>
          <w:lang w:eastAsia="en-US"/>
        </w:rPr>
        <w:t xml:space="preserve"> </w:t>
      </w:r>
      <w:proofErr w:type="spellStart"/>
      <w:r w:rsidRPr="00672FFA">
        <w:rPr>
          <w:rFonts w:ascii="Palatino Linotype" w:eastAsiaTheme="minorHAnsi" w:hAnsi="Palatino Linotype"/>
          <w:i/>
          <w:iCs/>
          <w:szCs w:val="22"/>
          <w:lang w:eastAsia="en-US"/>
        </w:rPr>
        <w:t>Yapur</w:t>
      </w:r>
      <w:proofErr w:type="spellEnd"/>
      <w:r w:rsidRPr="00672FFA">
        <w:rPr>
          <w:rFonts w:ascii="Palatino Linotype" w:eastAsiaTheme="minorHAnsi" w:hAnsi="Palatino Linotype"/>
          <w:i/>
          <w:iCs/>
          <w:szCs w:val="22"/>
          <w:lang w:eastAsia="en-US"/>
        </w:rPr>
        <w:t xml:space="preserve">. </w:t>
      </w:r>
    </w:p>
    <w:p w14:paraId="40BA0E58" w14:textId="77777777" w:rsidR="000441D6" w:rsidRPr="00672FFA" w:rsidRDefault="000441D6" w:rsidP="000441D6">
      <w:pPr>
        <w:pStyle w:val="Prrafodelista"/>
        <w:numPr>
          <w:ilvl w:val="0"/>
          <w:numId w:val="35"/>
        </w:numPr>
        <w:ind w:left="567" w:right="567"/>
        <w:jc w:val="both"/>
        <w:rPr>
          <w:rFonts w:ascii="Palatino Linotype" w:eastAsiaTheme="minorHAnsi" w:hAnsi="Palatino Linotype"/>
          <w:i/>
          <w:iCs/>
          <w:szCs w:val="22"/>
          <w:lang w:eastAsia="en-US"/>
        </w:rPr>
      </w:pPr>
      <w:r w:rsidRPr="00672FFA">
        <w:rPr>
          <w:rFonts w:ascii="Palatino Linotype" w:eastAsiaTheme="minorHAnsi" w:hAnsi="Palatino Linotype"/>
          <w:i/>
          <w:iCs/>
          <w:szCs w:val="22"/>
          <w:lang w:eastAsia="en-US"/>
        </w:rPr>
        <w:t>En materia de acceso a la información pública.</w:t>
      </w:r>
      <w:r w:rsidRPr="00672FFA">
        <w:rPr>
          <w:i/>
          <w:iCs/>
          <w:szCs w:val="22"/>
        </w:rPr>
        <w:t xml:space="preserve"> </w:t>
      </w:r>
      <w:r w:rsidRPr="00672FFA">
        <w:rPr>
          <w:rFonts w:ascii="Palatino Linotype" w:eastAsiaTheme="minorHAnsi" w:hAnsi="Palatino Linotype"/>
          <w:i/>
          <w:iCs/>
          <w:szCs w:val="22"/>
          <w:lang w:eastAsia="en-US"/>
        </w:rPr>
        <w:t xml:space="preserve">02878/INFOEM/IP/RR/2019. Aprobado por unanimidad de votos. Ayuntamiento de Valle de Chalco Solidaridad. Comisionado Ponente José Guadalupe Luna Hernández. </w:t>
      </w:r>
    </w:p>
    <w:p w14:paraId="3CC529EC" w14:textId="77777777" w:rsidR="000441D6" w:rsidRPr="00672FFA" w:rsidRDefault="000441D6" w:rsidP="000441D6">
      <w:pPr>
        <w:pStyle w:val="Prrafodelista"/>
        <w:spacing w:line="360" w:lineRule="auto"/>
        <w:ind w:left="567" w:right="567"/>
        <w:jc w:val="both"/>
        <w:rPr>
          <w:rFonts w:ascii="Palatino Linotype" w:hAnsi="Palatino Linotype" w:cs="Arial"/>
          <w:i/>
          <w:iCs/>
          <w:szCs w:val="22"/>
        </w:rPr>
      </w:pPr>
      <w:r w:rsidRPr="00672FFA">
        <w:rPr>
          <w:rFonts w:ascii="Palatino Linotype" w:eastAsiaTheme="minorHAnsi" w:hAnsi="Palatino Linotype"/>
          <w:i/>
          <w:iCs/>
          <w:szCs w:val="22"/>
          <w:lang w:eastAsia="en-US"/>
        </w:rPr>
        <w:t xml:space="preserve">En materia de acceso a la información pública. </w:t>
      </w:r>
      <w:r w:rsidRPr="00672FFA">
        <w:rPr>
          <w:rFonts w:ascii="Palatino Linotype" w:hAnsi="Palatino Linotype"/>
          <w:i/>
          <w:iCs/>
          <w:szCs w:val="22"/>
        </w:rPr>
        <w:t>01869/INFOEM/IP/RR/2019</w:t>
      </w:r>
      <w:r w:rsidRPr="00672FFA">
        <w:rPr>
          <w:rFonts w:ascii="Palatino Linotype" w:eastAsiaTheme="minorHAnsi" w:hAnsi="Palatino Linotype"/>
          <w:i/>
          <w:iCs/>
          <w:szCs w:val="22"/>
          <w:lang w:eastAsia="en-US"/>
        </w:rPr>
        <w:t>. Aprobado por unanimidad de votos, emitiendo voto particular José Guadalupe Luna Hernández. Ayuntamiento de Tecámac. Comisionado Ponente Javier Martínez Cruz</w:t>
      </w:r>
    </w:p>
    <w:p w14:paraId="5D3E22BB" w14:textId="77777777" w:rsidR="000441D6" w:rsidRDefault="000441D6" w:rsidP="000441D6">
      <w:pPr>
        <w:spacing w:line="360" w:lineRule="auto"/>
        <w:ind w:right="49"/>
        <w:contextualSpacing/>
        <w:jc w:val="both"/>
        <w:rPr>
          <w:rFonts w:ascii="Palatino Linotype" w:hAnsi="Palatino Linotype"/>
        </w:rPr>
      </w:pPr>
    </w:p>
    <w:p w14:paraId="4546797D" w14:textId="0503EEF2" w:rsidR="004B3FFE" w:rsidRDefault="000441D6" w:rsidP="004B3FFE">
      <w:pPr>
        <w:numPr>
          <w:ilvl w:val="0"/>
          <w:numId w:val="1"/>
        </w:numPr>
        <w:spacing w:line="360" w:lineRule="auto"/>
        <w:ind w:left="0" w:right="49" w:firstLine="0"/>
        <w:contextualSpacing/>
        <w:jc w:val="both"/>
        <w:rPr>
          <w:rFonts w:ascii="Palatino Linotype" w:hAnsi="Palatino Linotype"/>
        </w:rPr>
      </w:pPr>
      <w:r>
        <w:rPr>
          <w:rFonts w:ascii="Palatino Linotype" w:hAnsi="Palatino Linotype"/>
        </w:rPr>
        <w:t>Dicho lo anterior, respecto de los programas sociales de los años 2021, 2022 y 2022 en la página del IPOMEX, se advierte lo siguiente:</w:t>
      </w:r>
    </w:p>
    <w:p w14:paraId="02F26022" w14:textId="77777777" w:rsidR="004B3FFE" w:rsidRPr="004B3FFE" w:rsidRDefault="004B3FFE" w:rsidP="004B3FFE">
      <w:pPr>
        <w:spacing w:line="360" w:lineRule="auto"/>
        <w:ind w:right="49"/>
        <w:contextualSpacing/>
        <w:jc w:val="both"/>
        <w:rPr>
          <w:rFonts w:ascii="Palatino Linotype" w:hAnsi="Palatino Linotype"/>
        </w:rPr>
      </w:pPr>
    </w:p>
    <w:p w14:paraId="7D0D820A" w14:textId="773F5690" w:rsidR="004B3FFE" w:rsidRDefault="000441D6" w:rsidP="004B3FFE">
      <w:pPr>
        <w:spacing w:line="360" w:lineRule="auto"/>
        <w:ind w:right="49"/>
        <w:contextualSpacing/>
        <w:jc w:val="center"/>
        <w:rPr>
          <w:rFonts w:ascii="Palatino Linotype" w:hAnsi="Palatino Linotype"/>
        </w:rPr>
      </w:pPr>
      <w:r w:rsidRPr="000441D6">
        <w:rPr>
          <w:rFonts w:ascii="Palatino Linotype" w:hAnsi="Palatino Linotype"/>
          <w:noProof/>
        </w:rPr>
        <w:drawing>
          <wp:inline distT="0" distB="0" distL="0" distR="0" wp14:anchorId="4F6C7A43" wp14:editId="5FF5BE7D">
            <wp:extent cx="3168000" cy="640232"/>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79528"/>
                    <a:stretch/>
                  </pic:blipFill>
                  <pic:spPr bwMode="auto">
                    <a:xfrm>
                      <a:off x="0" y="0"/>
                      <a:ext cx="3168000" cy="640232"/>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noProof/>
        </w:rPr>
        <mc:AlternateContent>
          <mc:Choice Requires="wps">
            <w:drawing>
              <wp:anchor distT="0" distB="0" distL="114300" distR="114300" simplePos="0" relativeHeight="251659264" behindDoc="0" locked="0" layoutInCell="1" allowOverlap="1" wp14:anchorId="39C5345F" wp14:editId="36A0D2E2">
                <wp:simplePos x="0" y="0"/>
                <wp:positionH relativeFrom="column">
                  <wp:posOffset>2833858</wp:posOffset>
                </wp:positionH>
                <wp:positionV relativeFrom="paragraph">
                  <wp:posOffset>5078046</wp:posOffset>
                </wp:positionV>
                <wp:extent cx="1380393" cy="536331"/>
                <wp:effectExtent l="0" t="0" r="10795" b="16510"/>
                <wp:wrapNone/>
                <wp:docPr id="15" name="Rectángulo 15"/>
                <wp:cNvGraphicFramePr/>
                <a:graphic xmlns:a="http://schemas.openxmlformats.org/drawingml/2006/main">
                  <a:graphicData uri="http://schemas.microsoft.com/office/word/2010/wordprocessingShape">
                    <wps:wsp>
                      <wps:cNvSpPr/>
                      <wps:spPr>
                        <a:xfrm>
                          <a:off x="0" y="0"/>
                          <a:ext cx="1380393" cy="5363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E09CEB" id="Rectángulo 15" o:spid="_x0000_s1026" style="position:absolute;margin-left:223.15pt;margin-top:399.85pt;width:108.7pt;height:4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" filled="f" strokecolor="red" strokeweight="1pt"/>
            </w:pict>
          </mc:Fallback>
        </mc:AlternateContent>
      </w:r>
    </w:p>
    <w:p w14:paraId="6CD95E01" w14:textId="69F83556" w:rsidR="001B393F" w:rsidRDefault="004B3FFE" w:rsidP="000441D6">
      <w:pPr>
        <w:spacing w:line="360" w:lineRule="auto"/>
        <w:ind w:right="49"/>
        <w:contextualSpacing/>
        <w:jc w:val="both"/>
        <w:rPr>
          <w:rFonts w:ascii="Palatino Linotype" w:hAnsi="Palatino Linotype"/>
        </w:rPr>
      </w:pPr>
      <w:r>
        <w:rPr>
          <w:rFonts w:ascii="Palatino Linotype" w:hAnsi="Palatino Linotype"/>
          <w:noProof/>
        </w:rPr>
        <mc:AlternateContent>
          <mc:Choice Requires="wps">
            <w:drawing>
              <wp:anchor distT="0" distB="0" distL="114300" distR="114300" simplePos="0" relativeHeight="251660288" behindDoc="0" locked="0" layoutInCell="1" allowOverlap="1" wp14:anchorId="3AB818A2" wp14:editId="7AD9770C">
                <wp:simplePos x="0" y="0"/>
                <wp:positionH relativeFrom="column">
                  <wp:posOffset>2841528</wp:posOffset>
                </wp:positionH>
                <wp:positionV relativeFrom="paragraph">
                  <wp:posOffset>44938</wp:posOffset>
                </wp:positionV>
                <wp:extent cx="1336431" cy="490073"/>
                <wp:effectExtent l="0" t="0" r="16510" b="24765"/>
                <wp:wrapNone/>
                <wp:docPr id="18" name="Rectángulo 18"/>
                <wp:cNvGraphicFramePr/>
                <a:graphic xmlns:a="http://schemas.openxmlformats.org/drawingml/2006/main">
                  <a:graphicData uri="http://schemas.microsoft.com/office/word/2010/wordprocessingShape">
                    <wps:wsp>
                      <wps:cNvSpPr/>
                      <wps:spPr>
                        <a:xfrm>
                          <a:off x="0" y="0"/>
                          <a:ext cx="1336431" cy="4900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34ECB1" id="Rectángulo 18" o:spid="_x0000_s1026" style="position:absolute;margin-left:223.75pt;margin-top:3.55pt;width:105.25pt;height:38.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" filled="f" strokecolor="red" strokeweight="1pt"/>
            </w:pict>
          </mc:Fallback>
        </mc:AlternateContent>
      </w:r>
      <w:r w:rsidR="000441D6" w:rsidRPr="000441D6">
        <w:rPr>
          <w:rFonts w:ascii="Palatino Linotype" w:hAnsi="Palatino Linotype"/>
          <w:noProof/>
        </w:rPr>
        <w:drawing>
          <wp:inline distT="0" distB="0" distL="0" distR="0" wp14:anchorId="14E33469" wp14:editId="30851899">
            <wp:extent cx="5742940" cy="53457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90571"/>
                    <a:stretch/>
                  </pic:blipFill>
                  <pic:spPr bwMode="auto">
                    <a:xfrm>
                      <a:off x="0" y="0"/>
                      <a:ext cx="5742940" cy="534572"/>
                    </a:xfrm>
                    <a:prstGeom prst="rect">
                      <a:avLst/>
                    </a:prstGeom>
                    <a:ln>
                      <a:noFill/>
                    </a:ln>
                    <a:extLst>
                      <a:ext uri="{53640926-AAD7-44D8-BBD7-CCE9431645EC}">
                        <a14:shadowObscured xmlns:a14="http://schemas.microsoft.com/office/drawing/2010/main"/>
                      </a:ext>
                    </a:extLst>
                  </pic:spPr>
                </pic:pic>
              </a:graphicData>
            </a:graphic>
          </wp:inline>
        </w:drawing>
      </w:r>
    </w:p>
    <w:p w14:paraId="72231083" w14:textId="77777777" w:rsidR="001B393F" w:rsidRDefault="001B393F" w:rsidP="000441D6">
      <w:pPr>
        <w:spacing w:line="360" w:lineRule="auto"/>
        <w:ind w:right="49"/>
        <w:contextualSpacing/>
        <w:jc w:val="both"/>
        <w:rPr>
          <w:rFonts w:ascii="Palatino Linotype" w:hAnsi="Palatino Linotype"/>
        </w:rPr>
      </w:pPr>
    </w:p>
    <w:p w14:paraId="55B07084" w14:textId="13A223E1" w:rsidR="001B393F" w:rsidRDefault="001B393F" w:rsidP="00A27BDA">
      <w:pPr>
        <w:numPr>
          <w:ilvl w:val="0"/>
          <w:numId w:val="1"/>
        </w:numPr>
        <w:spacing w:line="360" w:lineRule="auto"/>
        <w:ind w:left="0" w:right="49" w:firstLine="0"/>
        <w:contextualSpacing/>
        <w:jc w:val="both"/>
        <w:rPr>
          <w:rFonts w:ascii="Palatino Linotype" w:hAnsi="Palatino Linotype"/>
        </w:rPr>
      </w:pPr>
      <w:r>
        <w:rPr>
          <w:rFonts w:ascii="Palatino Linotype" w:hAnsi="Palatino Linotype"/>
        </w:rPr>
        <w:lastRenderedPageBreak/>
        <w:t>Dentro del apartado de Programas de subsidios, estímulos y apoyos, se informa lo siguiente:</w:t>
      </w:r>
    </w:p>
    <w:tbl>
      <w:tblPr>
        <w:tblStyle w:val="Tablaconcuadrcula"/>
        <w:tblW w:w="0" w:type="auto"/>
        <w:jc w:val="center"/>
        <w:tblLayout w:type="fixed"/>
        <w:tblLook w:val="04A0" w:firstRow="1" w:lastRow="0" w:firstColumn="1" w:lastColumn="0" w:noHBand="0" w:noVBand="1"/>
      </w:tblPr>
      <w:tblGrid>
        <w:gridCol w:w="988"/>
        <w:gridCol w:w="8046"/>
      </w:tblGrid>
      <w:tr w:rsidR="001B393F" w:rsidRPr="00DD2FAD" w14:paraId="08E5B3B0" w14:textId="77777777" w:rsidTr="00DD2FAD">
        <w:trPr>
          <w:jc w:val="center"/>
        </w:trPr>
        <w:tc>
          <w:tcPr>
            <w:tcW w:w="988" w:type="dxa"/>
            <w:shd w:val="clear" w:color="auto" w:fill="D9D9D9" w:themeFill="background1" w:themeFillShade="D9"/>
            <w:vAlign w:val="center"/>
          </w:tcPr>
          <w:p w14:paraId="3E118BC0" w14:textId="05717A7F" w:rsidR="001B393F" w:rsidRPr="00DD2FAD" w:rsidRDefault="001B393F" w:rsidP="00DD2FAD">
            <w:pPr>
              <w:spacing w:line="360" w:lineRule="auto"/>
              <w:ind w:right="49"/>
              <w:contextualSpacing/>
              <w:jc w:val="center"/>
              <w:rPr>
                <w:rFonts w:ascii="Palatino Linotype" w:hAnsi="Palatino Linotype"/>
                <w:b/>
                <w:sz w:val="20"/>
              </w:rPr>
            </w:pPr>
            <w:r w:rsidRPr="00DD2FAD">
              <w:rPr>
                <w:rFonts w:ascii="Palatino Linotype" w:hAnsi="Palatino Linotype"/>
                <w:b/>
                <w:sz w:val="20"/>
              </w:rPr>
              <w:t>Año</w:t>
            </w:r>
          </w:p>
        </w:tc>
        <w:tc>
          <w:tcPr>
            <w:tcW w:w="8046" w:type="dxa"/>
            <w:shd w:val="clear" w:color="auto" w:fill="D9D9D9" w:themeFill="background1" w:themeFillShade="D9"/>
            <w:vAlign w:val="center"/>
          </w:tcPr>
          <w:p w14:paraId="422B0EDB" w14:textId="53412691" w:rsidR="001B393F" w:rsidRPr="00DD2FAD" w:rsidRDefault="001B393F" w:rsidP="00DD2FAD">
            <w:pPr>
              <w:spacing w:line="360" w:lineRule="auto"/>
              <w:ind w:right="49"/>
              <w:contextualSpacing/>
              <w:jc w:val="center"/>
              <w:rPr>
                <w:rFonts w:ascii="Palatino Linotype" w:hAnsi="Palatino Linotype"/>
                <w:b/>
                <w:sz w:val="32"/>
              </w:rPr>
            </w:pPr>
            <w:r w:rsidRPr="00DD2FAD">
              <w:rPr>
                <w:rFonts w:ascii="Palatino Linotype" w:hAnsi="Palatino Linotype"/>
                <w:b/>
                <w:sz w:val="22"/>
              </w:rPr>
              <w:t>Programa</w:t>
            </w:r>
          </w:p>
        </w:tc>
      </w:tr>
      <w:tr w:rsidR="001B393F" w:rsidRPr="00DD2FAD" w14:paraId="55465DA3" w14:textId="77777777" w:rsidTr="00DD2FAD">
        <w:trPr>
          <w:jc w:val="center"/>
        </w:trPr>
        <w:tc>
          <w:tcPr>
            <w:tcW w:w="988" w:type="dxa"/>
            <w:vAlign w:val="center"/>
          </w:tcPr>
          <w:p w14:paraId="6F2B2F64" w14:textId="6C18EE69" w:rsidR="001B393F" w:rsidRPr="00DD2FAD" w:rsidRDefault="001B393F" w:rsidP="00DD2FAD">
            <w:pPr>
              <w:spacing w:line="360" w:lineRule="auto"/>
              <w:ind w:right="49"/>
              <w:contextualSpacing/>
              <w:jc w:val="center"/>
              <w:rPr>
                <w:rFonts w:ascii="Palatino Linotype" w:hAnsi="Palatino Linotype"/>
                <w:b/>
                <w:sz w:val="20"/>
              </w:rPr>
            </w:pPr>
            <w:r w:rsidRPr="00DD2FAD">
              <w:rPr>
                <w:rFonts w:ascii="Palatino Linotype" w:hAnsi="Palatino Linotype"/>
                <w:b/>
                <w:sz w:val="20"/>
              </w:rPr>
              <w:t>2021</w:t>
            </w:r>
          </w:p>
        </w:tc>
        <w:tc>
          <w:tcPr>
            <w:tcW w:w="8046" w:type="dxa"/>
            <w:vAlign w:val="center"/>
          </w:tcPr>
          <w:p w14:paraId="6B7209FC" w14:textId="77777777" w:rsidR="001B393F" w:rsidRPr="00DD2FAD" w:rsidRDefault="001B393F" w:rsidP="00DD2FAD">
            <w:pPr>
              <w:spacing w:line="360" w:lineRule="auto"/>
              <w:ind w:right="49"/>
              <w:contextualSpacing/>
              <w:jc w:val="center"/>
              <w:rPr>
                <w:rFonts w:ascii="Palatino Linotype" w:hAnsi="Palatino Linotype"/>
                <w:sz w:val="32"/>
              </w:rPr>
            </w:pPr>
            <w:r w:rsidRPr="00DD2FAD">
              <w:rPr>
                <w:rFonts w:ascii="Palatino Linotype" w:hAnsi="Palatino Linotype"/>
                <w:noProof/>
                <w:sz w:val="32"/>
              </w:rPr>
              <w:drawing>
                <wp:inline distT="0" distB="0" distL="0" distR="0" wp14:anchorId="562B2409" wp14:editId="3A6F36BE">
                  <wp:extent cx="4328998" cy="864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28998" cy="864000"/>
                          </a:xfrm>
                          <a:prstGeom prst="rect">
                            <a:avLst/>
                          </a:prstGeom>
                        </pic:spPr>
                      </pic:pic>
                    </a:graphicData>
                  </a:graphic>
                </wp:inline>
              </w:drawing>
            </w:r>
          </w:p>
          <w:p w14:paraId="3F0E59D5" w14:textId="77777777" w:rsidR="001B393F" w:rsidRPr="00DD2FAD" w:rsidRDefault="001B393F" w:rsidP="00DD2FAD">
            <w:pPr>
              <w:spacing w:line="360" w:lineRule="auto"/>
              <w:ind w:right="49"/>
              <w:contextualSpacing/>
              <w:jc w:val="center"/>
              <w:rPr>
                <w:rFonts w:ascii="Palatino Linotype" w:hAnsi="Palatino Linotype"/>
                <w:sz w:val="32"/>
              </w:rPr>
            </w:pPr>
            <w:r w:rsidRPr="00DD2FAD">
              <w:rPr>
                <w:rFonts w:ascii="Palatino Linotype" w:hAnsi="Palatino Linotype"/>
                <w:noProof/>
                <w:sz w:val="32"/>
              </w:rPr>
              <w:drawing>
                <wp:inline distT="0" distB="0" distL="0" distR="0" wp14:anchorId="2253D127" wp14:editId="54E6862D">
                  <wp:extent cx="4307845" cy="1224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07845" cy="1224000"/>
                          </a:xfrm>
                          <a:prstGeom prst="rect">
                            <a:avLst/>
                          </a:prstGeom>
                        </pic:spPr>
                      </pic:pic>
                    </a:graphicData>
                  </a:graphic>
                </wp:inline>
              </w:drawing>
            </w:r>
          </w:p>
          <w:p w14:paraId="6E818605" w14:textId="77777777" w:rsidR="00DD2FAD" w:rsidRPr="00DD2FAD" w:rsidRDefault="00DD2FAD" w:rsidP="00DD2FAD">
            <w:pPr>
              <w:spacing w:line="360" w:lineRule="auto"/>
              <w:ind w:right="49"/>
              <w:contextualSpacing/>
              <w:jc w:val="center"/>
              <w:rPr>
                <w:rFonts w:ascii="Palatino Linotype" w:hAnsi="Palatino Linotype"/>
                <w:sz w:val="32"/>
              </w:rPr>
            </w:pPr>
            <w:r w:rsidRPr="00DD2FAD">
              <w:rPr>
                <w:rFonts w:ascii="Palatino Linotype" w:hAnsi="Palatino Linotype"/>
                <w:noProof/>
                <w:sz w:val="32"/>
              </w:rPr>
              <w:drawing>
                <wp:inline distT="0" distB="0" distL="0" distR="0" wp14:anchorId="6093487D" wp14:editId="4FC5EF3E">
                  <wp:extent cx="4276125" cy="1008000"/>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76125" cy="1008000"/>
                          </a:xfrm>
                          <a:prstGeom prst="rect">
                            <a:avLst/>
                          </a:prstGeom>
                        </pic:spPr>
                      </pic:pic>
                    </a:graphicData>
                  </a:graphic>
                </wp:inline>
              </w:drawing>
            </w:r>
          </w:p>
          <w:p w14:paraId="66C601F7" w14:textId="17213BBA" w:rsidR="00DD2FAD" w:rsidRPr="00DD2FAD" w:rsidRDefault="00DD2FAD" w:rsidP="00DD2FAD">
            <w:pPr>
              <w:spacing w:line="360" w:lineRule="auto"/>
              <w:ind w:right="49"/>
              <w:contextualSpacing/>
              <w:jc w:val="center"/>
              <w:rPr>
                <w:rFonts w:ascii="Palatino Linotype" w:hAnsi="Palatino Linotype"/>
                <w:sz w:val="32"/>
              </w:rPr>
            </w:pPr>
            <w:r w:rsidRPr="00DD2FAD">
              <w:rPr>
                <w:rFonts w:ascii="Palatino Linotype" w:hAnsi="Palatino Linotype"/>
                <w:noProof/>
                <w:sz w:val="32"/>
              </w:rPr>
              <w:drawing>
                <wp:inline distT="0" distB="0" distL="0" distR="0" wp14:anchorId="70FD13BA" wp14:editId="413EA607">
                  <wp:extent cx="4298356" cy="1260000"/>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98356" cy="1260000"/>
                          </a:xfrm>
                          <a:prstGeom prst="rect">
                            <a:avLst/>
                          </a:prstGeom>
                        </pic:spPr>
                      </pic:pic>
                    </a:graphicData>
                  </a:graphic>
                </wp:inline>
              </w:drawing>
            </w:r>
          </w:p>
        </w:tc>
      </w:tr>
      <w:tr w:rsidR="001B393F" w:rsidRPr="00DD2FAD" w14:paraId="04270F5A" w14:textId="77777777" w:rsidTr="00DD2FAD">
        <w:trPr>
          <w:jc w:val="center"/>
        </w:trPr>
        <w:tc>
          <w:tcPr>
            <w:tcW w:w="988" w:type="dxa"/>
            <w:vAlign w:val="center"/>
          </w:tcPr>
          <w:p w14:paraId="07830831" w14:textId="6C29058A" w:rsidR="001B393F" w:rsidRPr="00DD2FAD" w:rsidRDefault="001B393F" w:rsidP="00DD2FAD">
            <w:pPr>
              <w:spacing w:line="360" w:lineRule="auto"/>
              <w:ind w:right="49"/>
              <w:contextualSpacing/>
              <w:jc w:val="center"/>
              <w:rPr>
                <w:rFonts w:ascii="Palatino Linotype" w:hAnsi="Palatino Linotype"/>
                <w:b/>
                <w:sz w:val="20"/>
              </w:rPr>
            </w:pPr>
            <w:r w:rsidRPr="00DD2FAD">
              <w:rPr>
                <w:rFonts w:ascii="Palatino Linotype" w:hAnsi="Palatino Linotype"/>
                <w:b/>
                <w:sz w:val="20"/>
              </w:rPr>
              <w:t>2022</w:t>
            </w:r>
          </w:p>
        </w:tc>
        <w:tc>
          <w:tcPr>
            <w:tcW w:w="8046" w:type="dxa"/>
            <w:vAlign w:val="center"/>
          </w:tcPr>
          <w:p w14:paraId="6A07F5C4" w14:textId="77777777" w:rsidR="001B393F" w:rsidRDefault="00DD2FAD" w:rsidP="00DD2FAD">
            <w:pPr>
              <w:spacing w:line="360" w:lineRule="auto"/>
              <w:ind w:right="49"/>
              <w:contextualSpacing/>
              <w:jc w:val="center"/>
              <w:rPr>
                <w:rFonts w:ascii="Palatino Linotype" w:hAnsi="Palatino Linotype"/>
                <w:sz w:val="32"/>
              </w:rPr>
            </w:pPr>
            <w:r w:rsidRPr="00DD2FAD">
              <w:rPr>
                <w:rFonts w:ascii="Palatino Linotype" w:hAnsi="Palatino Linotype"/>
                <w:noProof/>
                <w:sz w:val="32"/>
              </w:rPr>
              <w:drawing>
                <wp:inline distT="0" distB="0" distL="0" distR="0" wp14:anchorId="27B35F05" wp14:editId="558B1C77">
                  <wp:extent cx="4336617" cy="1224000"/>
                  <wp:effectExtent l="0" t="0" r="698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36617" cy="1224000"/>
                          </a:xfrm>
                          <a:prstGeom prst="rect">
                            <a:avLst/>
                          </a:prstGeom>
                        </pic:spPr>
                      </pic:pic>
                    </a:graphicData>
                  </a:graphic>
                </wp:inline>
              </w:drawing>
            </w:r>
          </w:p>
          <w:p w14:paraId="26ADC9BD" w14:textId="77777777" w:rsidR="00DD2FAD" w:rsidRDefault="00DD2FAD" w:rsidP="00DD2FAD">
            <w:pPr>
              <w:spacing w:line="360" w:lineRule="auto"/>
              <w:ind w:right="49"/>
              <w:contextualSpacing/>
              <w:jc w:val="center"/>
              <w:rPr>
                <w:rFonts w:ascii="Palatino Linotype" w:hAnsi="Palatino Linotype"/>
                <w:sz w:val="32"/>
              </w:rPr>
            </w:pPr>
            <w:r w:rsidRPr="00DD2FAD">
              <w:rPr>
                <w:rFonts w:ascii="Palatino Linotype" w:hAnsi="Palatino Linotype"/>
                <w:noProof/>
                <w:sz w:val="32"/>
              </w:rPr>
              <w:lastRenderedPageBreak/>
              <w:drawing>
                <wp:inline distT="0" distB="0" distL="0" distR="0" wp14:anchorId="1910BCB3" wp14:editId="6C9099C6">
                  <wp:extent cx="4176000" cy="96106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76000" cy="961067"/>
                          </a:xfrm>
                          <a:prstGeom prst="rect">
                            <a:avLst/>
                          </a:prstGeom>
                        </pic:spPr>
                      </pic:pic>
                    </a:graphicData>
                  </a:graphic>
                </wp:inline>
              </w:drawing>
            </w:r>
          </w:p>
          <w:p w14:paraId="41780E2D" w14:textId="77777777" w:rsidR="00DD2FAD" w:rsidRDefault="00DD2FAD" w:rsidP="00DD2FAD">
            <w:pPr>
              <w:spacing w:line="360" w:lineRule="auto"/>
              <w:ind w:right="49"/>
              <w:contextualSpacing/>
              <w:jc w:val="center"/>
              <w:rPr>
                <w:rFonts w:ascii="Palatino Linotype" w:hAnsi="Palatino Linotype"/>
                <w:sz w:val="32"/>
              </w:rPr>
            </w:pPr>
            <w:r w:rsidRPr="00DD2FAD">
              <w:rPr>
                <w:rFonts w:ascii="Palatino Linotype" w:hAnsi="Palatino Linotype"/>
                <w:noProof/>
                <w:sz w:val="32"/>
              </w:rPr>
              <w:drawing>
                <wp:inline distT="0" distB="0" distL="0" distR="0" wp14:anchorId="1977544A" wp14:editId="3C16E072">
                  <wp:extent cx="4104000" cy="1047465"/>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04000" cy="1047465"/>
                          </a:xfrm>
                          <a:prstGeom prst="rect">
                            <a:avLst/>
                          </a:prstGeom>
                        </pic:spPr>
                      </pic:pic>
                    </a:graphicData>
                  </a:graphic>
                </wp:inline>
              </w:drawing>
            </w:r>
          </w:p>
          <w:p w14:paraId="67C57E4F" w14:textId="77777777" w:rsidR="00DD2FAD" w:rsidRDefault="00DD2FAD" w:rsidP="00DD2FAD">
            <w:pPr>
              <w:spacing w:line="360" w:lineRule="auto"/>
              <w:ind w:right="49"/>
              <w:contextualSpacing/>
              <w:jc w:val="center"/>
              <w:rPr>
                <w:rFonts w:ascii="Palatino Linotype" w:hAnsi="Palatino Linotype"/>
                <w:sz w:val="32"/>
              </w:rPr>
            </w:pPr>
            <w:r w:rsidRPr="00DD2FAD">
              <w:rPr>
                <w:rFonts w:ascii="Palatino Linotype" w:hAnsi="Palatino Linotype"/>
                <w:noProof/>
                <w:sz w:val="32"/>
              </w:rPr>
              <w:drawing>
                <wp:inline distT="0" distB="0" distL="0" distR="0" wp14:anchorId="6455DFF5" wp14:editId="18EF347E">
                  <wp:extent cx="4163398" cy="972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63398" cy="972000"/>
                          </a:xfrm>
                          <a:prstGeom prst="rect">
                            <a:avLst/>
                          </a:prstGeom>
                        </pic:spPr>
                      </pic:pic>
                    </a:graphicData>
                  </a:graphic>
                </wp:inline>
              </w:drawing>
            </w:r>
          </w:p>
          <w:p w14:paraId="48DDE856" w14:textId="3B9F8A51" w:rsidR="00DD2FAD" w:rsidRPr="00DD2FAD" w:rsidRDefault="00DD2FAD" w:rsidP="00DD2FAD">
            <w:pPr>
              <w:spacing w:line="360" w:lineRule="auto"/>
              <w:ind w:right="49"/>
              <w:contextualSpacing/>
              <w:jc w:val="center"/>
              <w:rPr>
                <w:rFonts w:ascii="Palatino Linotype" w:hAnsi="Palatino Linotype"/>
                <w:sz w:val="32"/>
              </w:rPr>
            </w:pPr>
            <w:r w:rsidRPr="00DD2FAD">
              <w:rPr>
                <w:rFonts w:ascii="Palatino Linotype" w:hAnsi="Palatino Linotype"/>
                <w:noProof/>
                <w:sz w:val="32"/>
              </w:rPr>
              <w:drawing>
                <wp:inline distT="0" distB="0" distL="0" distR="0" wp14:anchorId="728A07E2" wp14:editId="09ECD4E0">
                  <wp:extent cx="4069925" cy="972000"/>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69925" cy="972000"/>
                          </a:xfrm>
                          <a:prstGeom prst="rect">
                            <a:avLst/>
                          </a:prstGeom>
                        </pic:spPr>
                      </pic:pic>
                    </a:graphicData>
                  </a:graphic>
                </wp:inline>
              </w:drawing>
            </w:r>
          </w:p>
        </w:tc>
      </w:tr>
      <w:tr w:rsidR="001B393F" w:rsidRPr="00DD2FAD" w14:paraId="570EA8CA" w14:textId="77777777" w:rsidTr="00DD2FAD">
        <w:trPr>
          <w:jc w:val="center"/>
        </w:trPr>
        <w:tc>
          <w:tcPr>
            <w:tcW w:w="988" w:type="dxa"/>
            <w:vAlign w:val="center"/>
          </w:tcPr>
          <w:p w14:paraId="69849695" w14:textId="01B98345" w:rsidR="001B393F" w:rsidRPr="00DD2FAD" w:rsidRDefault="001B393F" w:rsidP="00DD2FAD">
            <w:pPr>
              <w:spacing w:line="360" w:lineRule="auto"/>
              <w:ind w:right="49"/>
              <w:contextualSpacing/>
              <w:jc w:val="center"/>
              <w:rPr>
                <w:rFonts w:ascii="Palatino Linotype" w:hAnsi="Palatino Linotype"/>
                <w:b/>
                <w:sz w:val="20"/>
              </w:rPr>
            </w:pPr>
            <w:r w:rsidRPr="00DD2FAD">
              <w:rPr>
                <w:rFonts w:ascii="Palatino Linotype" w:hAnsi="Palatino Linotype"/>
                <w:b/>
                <w:sz w:val="20"/>
              </w:rPr>
              <w:lastRenderedPageBreak/>
              <w:t>2023</w:t>
            </w:r>
          </w:p>
        </w:tc>
        <w:tc>
          <w:tcPr>
            <w:tcW w:w="8046" w:type="dxa"/>
            <w:vAlign w:val="center"/>
          </w:tcPr>
          <w:p w14:paraId="1E91B663" w14:textId="073794E0" w:rsidR="001B393F" w:rsidRPr="00DD2FAD" w:rsidRDefault="00DD2FAD" w:rsidP="00DD2FAD">
            <w:pPr>
              <w:spacing w:line="360" w:lineRule="auto"/>
              <w:ind w:right="49"/>
              <w:contextualSpacing/>
              <w:jc w:val="center"/>
              <w:rPr>
                <w:rFonts w:ascii="Palatino Linotype" w:hAnsi="Palatino Linotype"/>
                <w:sz w:val="32"/>
              </w:rPr>
            </w:pPr>
            <w:r w:rsidRPr="00DD2FAD">
              <w:rPr>
                <w:rFonts w:ascii="Palatino Linotype" w:hAnsi="Palatino Linotype"/>
                <w:noProof/>
                <w:sz w:val="32"/>
              </w:rPr>
              <w:drawing>
                <wp:inline distT="0" distB="0" distL="0" distR="0" wp14:anchorId="7A56FC7C" wp14:editId="6C47961D">
                  <wp:extent cx="4068000" cy="910755"/>
                  <wp:effectExtent l="0" t="0" r="889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68000" cy="910755"/>
                          </a:xfrm>
                          <a:prstGeom prst="rect">
                            <a:avLst/>
                          </a:prstGeom>
                        </pic:spPr>
                      </pic:pic>
                    </a:graphicData>
                  </a:graphic>
                </wp:inline>
              </w:drawing>
            </w:r>
          </w:p>
        </w:tc>
      </w:tr>
    </w:tbl>
    <w:p w14:paraId="4E472882" w14:textId="77777777" w:rsidR="001B393F" w:rsidRDefault="001B393F" w:rsidP="001B393F">
      <w:pPr>
        <w:spacing w:line="360" w:lineRule="auto"/>
        <w:ind w:right="49"/>
        <w:contextualSpacing/>
        <w:jc w:val="both"/>
        <w:rPr>
          <w:rFonts w:ascii="Palatino Linotype" w:hAnsi="Palatino Linotype"/>
        </w:rPr>
      </w:pPr>
    </w:p>
    <w:p w14:paraId="51E0E6D1" w14:textId="2A96C806" w:rsidR="00A03015" w:rsidRPr="00A03015" w:rsidRDefault="00DD2FAD" w:rsidP="001616CA">
      <w:pPr>
        <w:numPr>
          <w:ilvl w:val="0"/>
          <w:numId w:val="1"/>
        </w:numPr>
        <w:spacing w:line="360" w:lineRule="auto"/>
        <w:ind w:left="0" w:right="49" w:firstLine="0"/>
        <w:contextualSpacing/>
        <w:jc w:val="both"/>
        <w:rPr>
          <w:rFonts w:ascii="Palatino Linotype" w:hAnsi="Palatino Linotype"/>
        </w:rPr>
      </w:pPr>
      <w:r>
        <w:rPr>
          <w:rFonts w:ascii="Palatino Linotype" w:hAnsi="Palatino Linotype"/>
        </w:rPr>
        <w:t xml:space="preserve">De lo anterior se advierte que los Programas de la Secretaria del Trabajo en los años 2021 y 2022 </w:t>
      </w:r>
      <w:r w:rsidRPr="00C119B6">
        <w:rPr>
          <w:rFonts w:ascii="Palatino Linotype" w:hAnsi="Palatino Linotype"/>
        </w:rPr>
        <w:t>fueron el “</w:t>
      </w:r>
      <w:r w:rsidRPr="00C119B6">
        <w:rPr>
          <w:rFonts w:ascii="Palatino Linotype" w:hAnsi="Palatino Linotype"/>
          <w:i/>
        </w:rPr>
        <w:t xml:space="preserve">Programa de Desarrollo </w:t>
      </w:r>
      <w:r w:rsidR="006B1364" w:rsidRPr="00C119B6">
        <w:rPr>
          <w:rFonts w:ascii="Palatino Linotype" w:hAnsi="Palatino Linotype"/>
          <w:i/>
        </w:rPr>
        <w:t>Social Fomento al Autoempleo</w:t>
      </w:r>
      <w:r w:rsidRPr="00C119B6">
        <w:rPr>
          <w:rFonts w:ascii="Palatino Linotype" w:hAnsi="Palatino Linotype"/>
          <w:i/>
        </w:rPr>
        <w:t xml:space="preserve">” </w:t>
      </w:r>
      <w:r w:rsidRPr="00C119B6">
        <w:rPr>
          <w:rFonts w:ascii="Palatino Linotype" w:hAnsi="Palatino Linotype"/>
        </w:rPr>
        <w:t>y “</w:t>
      </w:r>
      <w:r w:rsidRPr="00C119B6">
        <w:rPr>
          <w:rFonts w:ascii="Palatino Linotype" w:hAnsi="Palatino Linotype"/>
          <w:i/>
        </w:rPr>
        <w:t xml:space="preserve">Programa de Desarrollo Social Salario Rosa por el Trabajo” </w:t>
      </w:r>
      <w:r w:rsidRPr="00C119B6">
        <w:rPr>
          <w:rFonts w:ascii="Palatino Linotype" w:hAnsi="Palatino Linotype"/>
        </w:rPr>
        <w:t>y en</w:t>
      </w:r>
      <w:bookmarkStart w:id="14" w:name="_GoBack"/>
      <w:bookmarkEnd w:id="14"/>
      <w:r>
        <w:rPr>
          <w:rFonts w:ascii="Palatino Linotype" w:hAnsi="Palatino Linotype"/>
        </w:rPr>
        <w:t xml:space="preserve"> el año 2023 </w:t>
      </w:r>
      <w:r w:rsidR="001616CA">
        <w:rPr>
          <w:rFonts w:ascii="Palatino Linotype" w:hAnsi="Palatino Linotype"/>
        </w:rPr>
        <w:t>solamente el “</w:t>
      </w:r>
      <w:r w:rsidR="001616CA">
        <w:rPr>
          <w:rFonts w:ascii="Palatino Linotype" w:hAnsi="Palatino Linotype"/>
          <w:i/>
        </w:rPr>
        <w:t>Programa de Desarrollo Soci</w:t>
      </w:r>
      <w:r w:rsidR="00A03015">
        <w:rPr>
          <w:rFonts w:ascii="Palatino Linotype" w:hAnsi="Palatino Linotype"/>
          <w:i/>
        </w:rPr>
        <w:t>al Salario Rosa por el Trabajo”</w:t>
      </w:r>
    </w:p>
    <w:p w14:paraId="74EF11E6" w14:textId="77777777" w:rsidR="00A03015" w:rsidRPr="00A03015" w:rsidRDefault="00A03015" w:rsidP="00A03015">
      <w:pPr>
        <w:spacing w:line="360" w:lineRule="auto"/>
        <w:ind w:right="49"/>
        <w:contextualSpacing/>
        <w:jc w:val="both"/>
        <w:rPr>
          <w:rFonts w:ascii="Palatino Linotype" w:hAnsi="Palatino Linotype"/>
        </w:rPr>
      </w:pPr>
    </w:p>
    <w:p w14:paraId="12187009" w14:textId="2D4EE295" w:rsidR="001616CA" w:rsidRDefault="00A03015" w:rsidP="001616CA">
      <w:pPr>
        <w:numPr>
          <w:ilvl w:val="0"/>
          <w:numId w:val="1"/>
        </w:numPr>
        <w:spacing w:line="360" w:lineRule="auto"/>
        <w:ind w:left="0" w:right="49" w:firstLine="0"/>
        <w:contextualSpacing/>
        <w:jc w:val="both"/>
        <w:rPr>
          <w:rFonts w:ascii="Palatino Linotype" w:hAnsi="Palatino Linotype"/>
        </w:rPr>
      </w:pPr>
      <w:r>
        <w:rPr>
          <w:rFonts w:ascii="Palatino Linotype" w:hAnsi="Palatino Linotype"/>
        </w:rPr>
        <w:lastRenderedPageBreak/>
        <w:t>De las constancias que obran en el SAIMEX,  en etapa de manifestaciones</w:t>
      </w:r>
      <w:r w:rsidR="001616CA">
        <w:rPr>
          <w:rFonts w:ascii="Palatino Linotype" w:hAnsi="Palatino Linotype"/>
        </w:rPr>
        <w:t xml:space="preserve"> </w:t>
      </w:r>
      <w:r>
        <w:rPr>
          <w:rFonts w:ascii="Palatino Linotype" w:hAnsi="Palatino Linotype"/>
        </w:rPr>
        <w:t xml:space="preserve">se remitió </w:t>
      </w:r>
      <w:r w:rsidR="001616CA">
        <w:rPr>
          <w:rFonts w:ascii="Palatino Linotype" w:hAnsi="Palatino Linotype"/>
        </w:rPr>
        <w:t xml:space="preserve">el padrón de beneficiarios de los programas de los </w:t>
      </w:r>
      <w:r w:rsidR="001616CA" w:rsidRPr="001616CA">
        <w:rPr>
          <w:rFonts w:ascii="Palatino Linotype" w:hAnsi="Palatino Linotype"/>
        </w:rPr>
        <w:t xml:space="preserve">años 2021 y 2022 </w:t>
      </w:r>
      <w:r w:rsidR="001616CA">
        <w:rPr>
          <w:rFonts w:ascii="Palatino Linotype" w:hAnsi="Palatino Linotype"/>
        </w:rPr>
        <w:t xml:space="preserve">el </w:t>
      </w:r>
      <w:r w:rsidR="001616CA" w:rsidRPr="001616CA">
        <w:rPr>
          <w:rFonts w:ascii="Palatino Linotype" w:hAnsi="Palatino Linotype"/>
        </w:rPr>
        <w:t>“</w:t>
      </w:r>
      <w:r w:rsidR="001616CA" w:rsidRPr="001616CA">
        <w:rPr>
          <w:rFonts w:ascii="Palatino Linotype" w:hAnsi="Palatino Linotype"/>
          <w:i/>
        </w:rPr>
        <w:t xml:space="preserve">Programa de Desarrollo Social Salario Rosa por el Trabajo” </w:t>
      </w:r>
      <w:r w:rsidR="001616CA" w:rsidRPr="001616CA">
        <w:rPr>
          <w:rFonts w:ascii="Palatino Linotype" w:hAnsi="Palatino Linotype"/>
        </w:rPr>
        <w:t>y “</w:t>
      </w:r>
      <w:r w:rsidR="001616CA" w:rsidRPr="001616CA">
        <w:rPr>
          <w:rFonts w:ascii="Palatino Linotype" w:hAnsi="Palatino Linotype"/>
          <w:i/>
        </w:rPr>
        <w:t xml:space="preserve">Programa de Desarrollo Social Salario Rosa por el Trabajo” </w:t>
      </w:r>
      <w:r w:rsidR="001616CA" w:rsidRPr="001616CA">
        <w:rPr>
          <w:rFonts w:ascii="Palatino Linotype" w:hAnsi="Palatino Linotype"/>
        </w:rPr>
        <w:t>y en el año 2023 solamente el “</w:t>
      </w:r>
      <w:r w:rsidR="001616CA" w:rsidRPr="001616CA">
        <w:rPr>
          <w:rFonts w:ascii="Palatino Linotype" w:hAnsi="Palatino Linotype"/>
          <w:i/>
        </w:rPr>
        <w:t>Programa de Desarrollo Social Salario Rosa por el Trabajo”,</w:t>
      </w:r>
      <w:r w:rsidR="001616CA">
        <w:rPr>
          <w:rFonts w:ascii="Palatino Linotype" w:hAnsi="Palatino Linotype"/>
          <w:i/>
        </w:rPr>
        <w:t xml:space="preserve"> </w:t>
      </w:r>
      <w:r w:rsidR="001616CA">
        <w:rPr>
          <w:rFonts w:ascii="Palatino Linotype" w:hAnsi="Palatino Linotype"/>
        </w:rPr>
        <w:t>como se observa a continuación:</w:t>
      </w:r>
    </w:p>
    <w:p w14:paraId="611C7410" w14:textId="61884E31" w:rsidR="001616CA" w:rsidRDefault="001616CA" w:rsidP="001616CA">
      <w:pPr>
        <w:spacing w:line="360" w:lineRule="auto"/>
        <w:ind w:right="49"/>
        <w:contextualSpacing/>
        <w:jc w:val="both"/>
        <w:rPr>
          <w:rFonts w:ascii="Palatino Linotype" w:hAnsi="Palatino Linotype"/>
        </w:rPr>
      </w:pPr>
      <w:r w:rsidRPr="001616CA">
        <w:rPr>
          <w:rFonts w:ascii="Palatino Linotype" w:hAnsi="Palatino Linotype"/>
          <w:noProof/>
        </w:rPr>
        <w:drawing>
          <wp:inline distT="0" distB="0" distL="0" distR="0" wp14:anchorId="452C85B1" wp14:editId="7E6C27FE">
            <wp:extent cx="5742940" cy="217678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42940" cy="2176780"/>
                    </a:xfrm>
                    <a:prstGeom prst="rect">
                      <a:avLst/>
                    </a:prstGeom>
                  </pic:spPr>
                </pic:pic>
              </a:graphicData>
            </a:graphic>
          </wp:inline>
        </w:drawing>
      </w:r>
    </w:p>
    <w:p w14:paraId="3EA9AABD" w14:textId="77777777" w:rsidR="001616CA" w:rsidRDefault="001616CA" w:rsidP="001616CA">
      <w:pPr>
        <w:pStyle w:val="Prrafodelista"/>
        <w:spacing w:line="360" w:lineRule="auto"/>
        <w:ind w:left="0"/>
        <w:jc w:val="both"/>
        <w:rPr>
          <w:rFonts w:ascii="Palatino Linotype" w:hAnsi="Palatino Linotype" w:cs="Arial"/>
        </w:rPr>
      </w:pPr>
    </w:p>
    <w:p w14:paraId="0E07E9A2" w14:textId="360C553E" w:rsidR="001616CA" w:rsidRPr="00A03015" w:rsidRDefault="00A03015" w:rsidP="00A03015">
      <w:pPr>
        <w:pStyle w:val="Prrafodelista"/>
        <w:numPr>
          <w:ilvl w:val="0"/>
          <w:numId w:val="1"/>
        </w:numPr>
        <w:spacing w:line="360" w:lineRule="auto"/>
        <w:ind w:left="0" w:firstLine="0"/>
        <w:jc w:val="both"/>
        <w:rPr>
          <w:rFonts w:ascii="Palatino Linotype" w:hAnsi="Palatino Linotype" w:cs="Arial"/>
          <w:sz w:val="24"/>
        </w:rPr>
      </w:pPr>
      <w:r>
        <w:rPr>
          <w:rFonts w:ascii="Palatino Linotype" w:hAnsi="Palatino Linotype" w:cs="Arial"/>
          <w:sz w:val="24"/>
        </w:rPr>
        <w:t xml:space="preserve">De las listas de padrones de beneficiarios, </w:t>
      </w:r>
      <w:r w:rsidR="009C2435" w:rsidRPr="00A03015">
        <w:rPr>
          <w:rFonts w:ascii="Palatino Linotype" w:hAnsi="Palatino Linotype" w:cs="Arial"/>
          <w:sz w:val="24"/>
        </w:rPr>
        <w:t xml:space="preserve">se observa que contiene que atiende a lo estipulado la Ley General de Transparencia y Acceso a la Información Pública, en su </w:t>
      </w:r>
      <w:r w:rsidR="00BF6C37" w:rsidRPr="00A03015">
        <w:rPr>
          <w:rFonts w:ascii="Palatino Linotype" w:hAnsi="Palatino Linotype" w:cs="Arial"/>
          <w:sz w:val="24"/>
        </w:rPr>
        <w:t>artículo</w:t>
      </w:r>
      <w:r w:rsidR="009C2435" w:rsidRPr="00A03015">
        <w:rPr>
          <w:rFonts w:ascii="Palatino Linotype" w:hAnsi="Palatino Linotype" w:cs="Arial"/>
          <w:sz w:val="24"/>
        </w:rPr>
        <w:t xml:space="preserve"> 70</w:t>
      </w:r>
      <w:r w:rsidR="00BF6C37" w:rsidRPr="00A03015">
        <w:rPr>
          <w:rFonts w:ascii="Palatino Linotype" w:hAnsi="Palatino Linotype" w:cs="Arial"/>
          <w:sz w:val="24"/>
        </w:rPr>
        <w:t>, que refiere que el padrón de beneficiarios debe contener los siguientes datos:</w:t>
      </w:r>
    </w:p>
    <w:p w14:paraId="609A9E94" w14:textId="77777777" w:rsidR="001616CA" w:rsidRDefault="001616CA" w:rsidP="001616CA">
      <w:pPr>
        <w:pStyle w:val="Prrafodelista"/>
        <w:spacing w:line="360" w:lineRule="auto"/>
        <w:ind w:left="0"/>
        <w:jc w:val="both"/>
        <w:rPr>
          <w:rFonts w:ascii="Palatino Linotype" w:hAnsi="Palatino Linotype" w:cs="Arial"/>
        </w:rPr>
      </w:pPr>
    </w:p>
    <w:p w14:paraId="26C26C7C" w14:textId="77777777" w:rsidR="001616CA" w:rsidRDefault="001616CA" w:rsidP="001616CA">
      <w:pPr>
        <w:pStyle w:val="Prrafodelista"/>
        <w:numPr>
          <w:ilvl w:val="0"/>
          <w:numId w:val="33"/>
        </w:numPr>
        <w:spacing w:line="360" w:lineRule="auto"/>
        <w:ind w:left="567"/>
        <w:jc w:val="both"/>
        <w:rPr>
          <w:rFonts w:ascii="Palatino Linotype" w:hAnsi="Palatino Linotype"/>
          <w:b/>
          <w:i/>
        </w:rPr>
      </w:pPr>
      <w:r>
        <w:rPr>
          <w:rFonts w:ascii="Palatino Linotype" w:hAnsi="Palatino Linotype"/>
          <w:b/>
          <w:i/>
        </w:rPr>
        <w:t>N</w:t>
      </w:r>
      <w:r w:rsidRPr="005A0BB1">
        <w:rPr>
          <w:rFonts w:ascii="Palatino Linotype" w:hAnsi="Palatino Linotype"/>
          <w:b/>
          <w:i/>
        </w:rPr>
        <w:t>ombre de la persona física o denominación social de las personas morales benefici</w:t>
      </w:r>
      <w:r>
        <w:rPr>
          <w:rFonts w:ascii="Palatino Linotype" w:hAnsi="Palatino Linotype"/>
          <w:b/>
          <w:i/>
        </w:rPr>
        <w:t>arias;</w:t>
      </w:r>
    </w:p>
    <w:p w14:paraId="0BC886ED" w14:textId="77777777" w:rsidR="001616CA" w:rsidRDefault="001616CA" w:rsidP="001616CA">
      <w:pPr>
        <w:pStyle w:val="Prrafodelista"/>
        <w:numPr>
          <w:ilvl w:val="0"/>
          <w:numId w:val="33"/>
        </w:numPr>
        <w:spacing w:line="360" w:lineRule="auto"/>
        <w:ind w:left="567"/>
        <w:jc w:val="both"/>
        <w:rPr>
          <w:rFonts w:ascii="Palatino Linotype" w:hAnsi="Palatino Linotype"/>
          <w:b/>
          <w:i/>
        </w:rPr>
      </w:pPr>
      <w:r>
        <w:rPr>
          <w:rFonts w:ascii="Palatino Linotype" w:hAnsi="Palatino Linotype"/>
          <w:b/>
          <w:i/>
        </w:rPr>
        <w:t>Monto;</w:t>
      </w:r>
    </w:p>
    <w:p w14:paraId="26ECD637" w14:textId="77777777" w:rsidR="001616CA" w:rsidRDefault="001616CA" w:rsidP="001616CA">
      <w:pPr>
        <w:pStyle w:val="Prrafodelista"/>
        <w:numPr>
          <w:ilvl w:val="0"/>
          <w:numId w:val="33"/>
        </w:numPr>
        <w:spacing w:line="360" w:lineRule="auto"/>
        <w:ind w:left="567"/>
        <w:jc w:val="both"/>
        <w:rPr>
          <w:rFonts w:ascii="Palatino Linotype" w:hAnsi="Palatino Linotype"/>
          <w:b/>
          <w:i/>
        </w:rPr>
      </w:pPr>
      <w:r>
        <w:rPr>
          <w:rFonts w:ascii="Palatino Linotype" w:hAnsi="Palatino Linotype"/>
          <w:b/>
          <w:i/>
        </w:rPr>
        <w:t>R</w:t>
      </w:r>
      <w:r w:rsidRPr="005A0BB1">
        <w:rPr>
          <w:rFonts w:ascii="Palatino Linotype" w:hAnsi="Palatino Linotype"/>
          <w:b/>
          <w:i/>
        </w:rPr>
        <w:t>ecurso, beneficio o apoyo o</w:t>
      </w:r>
      <w:r>
        <w:rPr>
          <w:rFonts w:ascii="Palatino Linotype" w:hAnsi="Palatino Linotype"/>
          <w:b/>
          <w:i/>
        </w:rPr>
        <w:t>torgado para cada una de ellas; y,</w:t>
      </w:r>
    </w:p>
    <w:p w14:paraId="66E2C495" w14:textId="77777777" w:rsidR="001616CA" w:rsidRPr="008D3D1A" w:rsidRDefault="001616CA" w:rsidP="001616CA">
      <w:pPr>
        <w:pStyle w:val="Prrafodelista"/>
        <w:numPr>
          <w:ilvl w:val="0"/>
          <w:numId w:val="33"/>
        </w:numPr>
        <w:spacing w:line="360" w:lineRule="auto"/>
        <w:ind w:left="567"/>
        <w:jc w:val="both"/>
        <w:rPr>
          <w:rFonts w:ascii="Palatino Linotype" w:hAnsi="Palatino Linotype"/>
          <w:b/>
          <w:i/>
        </w:rPr>
      </w:pPr>
      <w:r>
        <w:rPr>
          <w:rFonts w:ascii="Palatino Linotype" w:hAnsi="Palatino Linotype"/>
          <w:b/>
          <w:i/>
        </w:rPr>
        <w:t>U</w:t>
      </w:r>
      <w:r w:rsidRPr="005A0BB1">
        <w:rPr>
          <w:rFonts w:ascii="Palatino Linotype" w:hAnsi="Palatino Linotype"/>
          <w:b/>
          <w:i/>
        </w:rPr>
        <w:t>nidad terri</w:t>
      </w:r>
      <w:r>
        <w:rPr>
          <w:rFonts w:ascii="Palatino Linotype" w:hAnsi="Palatino Linotype"/>
          <w:b/>
          <w:i/>
        </w:rPr>
        <w:t>torial, en su caso, edad y sexo.</w:t>
      </w:r>
    </w:p>
    <w:p w14:paraId="2CC5E331" w14:textId="77777777" w:rsidR="001616CA" w:rsidRDefault="001616CA" w:rsidP="001616CA">
      <w:pPr>
        <w:spacing w:line="360" w:lineRule="auto"/>
        <w:ind w:right="49"/>
        <w:contextualSpacing/>
        <w:jc w:val="both"/>
        <w:rPr>
          <w:rFonts w:ascii="Palatino Linotype" w:hAnsi="Palatino Linotype"/>
          <w:i/>
        </w:rPr>
      </w:pPr>
    </w:p>
    <w:p w14:paraId="3D442672" w14:textId="344213E0" w:rsidR="00DD2FAD" w:rsidRPr="00B43FF9" w:rsidRDefault="00BF6C37" w:rsidP="00BF6C37">
      <w:pPr>
        <w:pStyle w:val="Prrafodelista"/>
        <w:numPr>
          <w:ilvl w:val="0"/>
          <w:numId w:val="1"/>
        </w:numPr>
        <w:spacing w:line="360" w:lineRule="auto"/>
        <w:ind w:left="0" w:firstLine="0"/>
        <w:jc w:val="both"/>
        <w:rPr>
          <w:rFonts w:ascii="Palatino Linotype" w:hAnsi="Palatino Linotype"/>
          <w:sz w:val="24"/>
        </w:rPr>
      </w:pPr>
      <w:r w:rsidRPr="00B43FF9">
        <w:rPr>
          <w:rFonts w:ascii="Palatino Linotype" w:hAnsi="Palatino Linotype"/>
          <w:sz w:val="24"/>
        </w:rPr>
        <w:lastRenderedPageBreak/>
        <w:t xml:space="preserve">Luego entonces, </w:t>
      </w:r>
      <w:r w:rsidR="003E4B9E">
        <w:rPr>
          <w:rFonts w:ascii="Palatino Linotype" w:hAnsi="Palatino Linotype"/>
          <w:sz w:val="24"/>
        </w:rPr>
        <w:t>al advertirse</w:t>
      </w:r>
      <w:r w:rsidRPr="00B43FF9">
        <w:rPr>
          <w:rFonts w:ascii="Palatino Linotype" w:hAnsi="Palatino Linotype"/>
          <w:sz w:val="24"/>
        </w:rPr>
        <w:t xml:space="preserve"> qu</w:t>
      </w:r>
      <w:r w:rsidR="003E4B9E">
        <w:rPr>
          <w:rFonts w:ascii="Palatino Linotype" w:hAnsi="Palatino Linotype"/>
          <w:sz w:val="24"/>
        </w:rPr>
        <w:t>e los padrones remitidos cuentan</w:t>
      </w:r>
      <w:r w:rsidRPr="00B43FF9">
        <w:rPr>
          <w:rFonts w:ascii="Palatino Linotype" w:hAnsi="Palatino Linotype"/>
          <w:sz w:val="24"/>
        </w:rPr>
        <w:t xml:space="preserve"> con los </w:t>
      </w:r>
      <w:r w:rsidR="003E4B9E">
        <w:rPr>
          <w:rFonts w:ascii="Palatino Linotype" w:hAnsi="Palatino Linotype"/>
          <w:sz w:val="24"/>
        </w:rPr>
        <w:t>datos enunciados con antelación y al haberse pronunciado el Servidor Público habilitado para tal efecto,</w:t>
      </w:r>
      <w:r w:rsidRPr="00B43FF9">
        <w:rPr>
          <w:rFonts w:ascii="Palatino Linotype" w:hAnsi="Palatino Linotype"/>
          <w:sz w:val="24"/>
        </w:rPr>
        <w:t xml:space="preserve"> </w:t>
      </w:r>
      <w:r w:rsidR="001616CA" w:rsidRPr="00B43FF9">
        <w:rPr>
          <w:rFonts w:ascii="Palatino Linotype" w:hAnsi="Palatino Linotype"/>
          <w:sz w:val="24"/>
        </w:rPr>
        <w:t>se arriba a la conclusión que</w:t>
      </w:r>
      <w:r w:rsidRPr="00B43FF9">
        <w:rPr>
          <w:rFonts w:ascii="Palatino Linotype" w:hAnsi="Palatino Linotype"/>
          <w:sz w:val="24"/>
        </w:rPr>
        <w:t xml:space="preserve"> con la información proporcionada al momento de rendirse el informe justificado correspondiente que</w:t>
      </w:r>
      <w:r w:rsidR="001616CA" w:rsidRPr="00B43FF9">
        <w:rPr>
          <w:rFonts w:ascii="Palatino Linotype" w:hAnsi="Palatino Linotype"/>
          <w:sz w:val="24"/>
        </w:rPr>
        <w:t xml:space="preserve"> se tiene </w:t>
      </w:r>
      <w:r w:rsidR="00B43FF9" w:rsidRPr="00B43FF9">
        <w:rPr>
          <w:rFonts w:ascii="Palatino Linotype" w:hAnsi="Palatino Linotype"/>
          <w:sz w:val="24"/>
        </w:rPr>
        <w:t>por colmado el rubro relativo a</w:t>
      </w:r>
      <w:r w:rsidR="001616CA" w:rsidRPr="00B43FF9">
        <w:rPr>
          <w:rFonts w:ascii="Palatino Linotype" w:hAnsi="Palatino Linotype"/>
          <w:sz w:val="24"/>
        </w:rPr>
        <w:t xml:space="preserve"> </w:t>
      </w:r>
      <w:r w:rsidR="00B43FF9" w:rsidRPr="00B43FF9">
        <w:rPr>
          <w:rFonts w:ascii="Palatino Linotype" w:hAnsi="Palatino Linotype"/>
          <w:i/>
          <w:sz w:val="24"/>
        </w:rPr>
        <w:t xml:space="preserve">“6. </w:t>
      </w:r>
      <w:r w:rsidR="00B43FF9" w:rsidRPr="00B43FF9">
        <w:rPr>
          <w:rFonts w:ascii="Palatino Linotype" w:hAnsi="Palatino Linotype"/>
          <w:i/>
          <w:sz w:val="24"/>
          <w:lang w:val="es-ES"/>
        </w:rPr>
        <w:t>Se me entregue el padrón de beneficiarios de todos los programas sociales que maneja la Secretaría”</w:t>
      </w:r>
      <w:r w:rsidR="00B43FF9" w:rsidRPr="00B43FF9">
        <w:rPr>
          <w:rFonts w:ascii="Palatino Linotype" w:hAnsi="Palatino Linotype"/>
          <w:sz w:val="24"/>
          <w:lang w:val="es-ES"/>
        </w:rPr>
        <w:t xml:space="preserve"> </w:t>
      </w:r>
      <w:r w:rsidR="001616CA" w:rsidRPr="00B43FF9">
        <w:rPr>
          <w:rFonts w:ascii="Palatino Linotype" w:hAnsi="Palatino Linotype"/>
          <w:sz w:val="24"/>
        </w:rPr>
        <w:t xml:space="preserve"> dentro de la solicitud de información  </w:t>
      </w:r>
      <w:r w:rsidR="001616CA" w:rsidRPr="00B43FF9">
        <w:rPr>
          <w:rFonts w:ascii="Palatino Linotype" w:hAnsi="Palatino Linotype"/>
          <w:b/>
          <w:bCs/>
          <w:sz w:val="24"/>
        </w:rPr>
        <w:t>00113/ST/IP/2023</w:t>
      </w:r>
    </w:p>
    <w:p w14:paraId="07ED79FE" w14:textId="77777777" w:rsidR="00A27BDA" w:rsidRPr="000D5235" w:rsidRDefault="00A27BDA" w:rsidP="00A27BDA">
      <w:pPr>
        <w:spacing w:line="360" w:lineRule="auto"/>
        <w:ind w:right="49"/>
        <w:contextualSpacing/>
        <w:jc w:val="both"/>
        <w:rPr>
          <w:rFonts w:ascii="Palatino Linotype" w:hAnsi="Palatino Linotype"/>
        </w:rPr>
      </w:pPr>
    </w:p>
    <w:p w14:paraId="3C6DB66D" w14:textId="43388BFE" w:rsidR="00A27BDA" w:rsidRPr="003E4B9E" w:rsidRDefault="00A27BDA" w:rsidP="00B43FF9">
      <w:pPr>
        <w:pStyle w:val="Prrafodelista"/>
        <w:numPr>
          <w:ilvl w:val="0"/>
          <w:numId w:val="1"/>
        </w:numPr>
        <w:spacing w:line="360" w:lineRule="auto"/>
        <w:ind w:left="0" w:firstLine="0"/>
        <w:jc w:val="both"/>
        <w:rPr>
          <w:rFonts w:ascii="Palatino Linotype" w:hAnsi="Palatino Linotype"/>
          <w:sz w:val="24"/>
        </w:rPr>
      </w:pPr>
      <w:r w:rsidRPr="003E4B9E">
        <w:rPr>
          <w:rFonts w:ascii="Palatino Linotype" w:hAnsi="Palatino Linotype"/>
          <w:iCs/>
          <w:sz w:val="24"/>
        </w:rPr>
        <w:t xml:space="preserve">En mérito de lo expuesto </w:t>
      </w:r>
      <w:r w:rsidRPr="003E4B9E">
        <w:rPr>
          <w:rFonts w:ascii="Palatino Linotype" w:hAnsi="Palatino Linotype"/>
          <w:sz w:val="24"/>
        </w:rPr>
        <w:t xml:space="preserve">en líneas anteriores, resultan </w:t>
      </w:r>
      <w:r w:rsidR="00B43FF9" w:rsidRPr="003E4B9E">
        <w:rPr>
          <w:rFonts w:ascii="Palatino Linotype" w:hAnsi="Palatino Linotype"/>
          <w:sz w:val="24"/>
        </w:rPr>
        <w:t xml:space="preserve">parcialmente </w:t>
      </w:r>
      <w:r w:rsidRPr="003E4B9E">
        <w:rPr>
          <w:rFonts w:ascii="Palatino Linotype" w:hAnsi="Palatino Linotype"/>
          <w:sz w:val="24"/>
        </w:rPr>
        <w:t xml:space="preserve">fundados los motivos de inconformidad vertidos por </w:t>
      </w:r>
      <w:r w:rsidRPr="003E4B9E">
        <w:rPr>
          <w:rFonts w:ascii="Palatino Linotype" w:hAnsi="Palatino Linotype"/>
          <w:b/>
          <w:sz w:val="24"/>
        </w:rPr>
        <w:t xml:space="preserve">EL RECURRENTE, </w:t>
      </w:r>
      <w:r w:rsidRPr="003E4B9E">
        <w:rPr>
          <w:rFonts w:ascii="Palatino Linotype" w:hAnsi="Palatino Linotype"/>
          <w:sz w:val="24"/>
        </w:rPr>
        <w:t xml:space="preserve">por ello con fundamento en el artículo 186 fracción III de la Ley de Transparencia y Acceso a la Información Pública del Estado de México y Municipios, se </w:t>
      </w:r>
      <w:r w:rsidRPr="003E4B9E">
        <w:rPr>
          <w:rFonts w:ascii="Palatino Linotype" w:hAnsi="Palatino Linotype"/>
          <w:b/>
          <w:sz w:val="24"/>
        </w:rPr>
        <w:t xml:space="preserve">MODIFICA </w:t>
      </w:r>
      <w:r w:rsidRPr="003E4B9E">
        <w:rPr>
          <w:rFonts w:ascii="Palatino Linotype" w:hAnsi="Palatino Linotype"/>
          <w:bCs/>
          <w:sz w:val="24"/>
        </w:rPr>
        <w:t xml:space="preserve">la respuesta a la solicitud de información </w:t>
      </w:r>
      <w:r w:rsidR="00B43FF9" w:rsidRPr="003E4B9E">
        <w:rPr>
          <w:rFonts w:ascii="Palatino Linotype" w:hAnsi="Palatino Linotype"/>
          <w:b/>
          <w:bCs/>
          <w:sz w:val="24"/>
        </w:rPr>
        <w:t>00113/ST/IP/2023</w:t>
      </w:r>
      <w:r w:rsidRPr="003E4B9E">
        <w:rPr>
          <w:rFonts w:ascii="Palatino Linotype" w:hAnsi="Palatino Linotype"/>
          <w:b/>
          <w:bCs/>
          <w:sz w:val="24"/>
        </w:rPr>
        <w:t xml:space="preserve">, </w:t>
      </w:r>
      <w:r w:rsidRPr="003E4B9E">
        <w:rPr>
          <w:rFonts w:ascii="Palatino Linotype" w:hAnsi="Palatino Linotype"/>
          <w:bCs/>
          <w:sz w:val="24"/>
        </w:rPr>
        <w:t>que ha sido materia del presente fallo y se emiten los siguientes:</w:t>
      </w:r>
    </w:p>
    <w:p w14:paraId="57FC536E" w14:textId="77777777" w:rsidR="00A27BDA" w:rsidRPr="003E4B9E" w:rsidRDefault="00A27BDA" w:rsidP="00A27BDA">
      <w:pPr>
        <w:spacing w:line="360" w:lineRule="auto"/>
        <w:contextualSpacing/>
        <w:jc w:val="both"/>
        <w:rPr>
          <w:rFonts w:ascii="Palatino Linotype" w:hAnsi="Palatino Linotype"/>
          <w:color w:val="000000" w:themeColor="text1"/>
        </w:rPr>
      </w:pPr>
    </w:p>
    <w:p w14:paraId="06198904" w14:textId="77777777" w:rsidR="00A27BDA" w:rsidRPr="003E4B9E" w:rsidRDefault="00A27BDA" w:rsidP="00A27BDA">
      <w:pPr>
        <w:keepNext/>
        <w:keepLines/>
        <w:spacing w:line="360" w:lineRule="auto"/>
        <w:jc w:val="center"/>
        <w:outlineLvl w:val="0"/>
        <w:rPr>
          <w:rFonts w:ascii="Palatino Linotype" w:eastAsiaTheme="majorEastAsia" w:hAnsi="Palatino Linotype" w:cstheme="majorBidi"/>
          <w:b/>
          <w:lang w:eastAsia="en-US"/>
        </w:rPr>
      </w:pPr>
      <w:bookmarkStart w:id="15" w:name="_Toc528153792"/>
      <w:bookmarkStart w:id="16" w:name="_Toc71158406"/>
      <w:bookmarkStart w:id="17" w:name="_Toc83301643"/>
      <w:r w:rsidRPr="003E4B9E">
        <w:rPr>
          <w:rFonts w:ascii="Palatino Linotype" w:eastAsiaTheme="majorEastAsia" w:hAnsi="Palatino Linotype" w:cstheme="majorBidi"/>
          <w:b/>
          <w:lang w:eastAsia="en-US"/>
        </w:rPr>
        <w:t>R E S O L U T I V O S</w:t>
      </w:r>
      <w:bookmarkEnd w:id="15"/>
      <w:bookmarkEnd w:id="16"/>
      <w:bookmarkEnd w:id="17"/>
    </w:p>
    <w:p w14:paraId="1CAA2111" w14:textId="77777777" w:rsidR="00A27BDA" w:rsidRPr="003E4B9E" w:rsidRDefault="00A27BDA" w:rsidP="00A27BDA">
      <w:pPr>
        <w:spacing w:line="360" w:lineRule="auto"/>
        <w:ind w:right="48"/>
        <w:jc w:val="both"/>
        <w:rPr>
          <w:rFonts w:ascii="Palatino Linotype" w:hAnsi="Palatino Linotype" w:cs="Arial"/>
          <w:b/>
        </w:rPr>
      </w:pPr>
    </w:p>
    <w:p w14:paraId="45C34F02" w14:textId="0C214F48" w:rsidR="00A27BDA" w:rsidRPr="003E4B9E" w:rsidRDefault="00A27BDA" w:rsidP="00A27BDA">
      <w:pPr>
        <w:spacing w:line="360" w:lineRule="auto"/>
        <w:jc w:val="both"/>
        <w:rPr>
          <w:rFonts w:ascii="Palatino Linotype" w:hAnsi="Palatino Linotype" w:cs="Arial"/>
          <w:lang w:val="es-ES"/>
        </w:rPr>
      </w:pPr>
      <w:r w:rsidRPr="003E4B9E">
        <w:rPr>
          <w:rFonts w:ascii="Palatino Linotype" w:hAnsi="Palatino Linotype"/>
          <w:b/>
        </w:rPr>
        <w:t xml:space="preserve">PRIMERO. </w:t>
      </w:r>
      <w:r w:rsidRPr="003E4B9E">
        <w:rPr>
          <w:rFonts w:ascii="Palatino Linotype" w:hAnsi="Palatino Linotype" w:cs="Arial"/>
          <w:lang w:val="es-ES"/>
        </w:rPr>
        <w:t xml:space="preserve">Resultan fundadas las razones o motivos de inconformidad hechos valer en el Recurso de Revisión </w:t>
      </w:r>
      <w:r w:rsidR="00B43FF9" w:rsidRPr="003E4B9E">
        <w:rPr>
          <w:rFonts w:ascii="Palatino Linotype" w:hAnsi="Palatino Linotype"/>
          <w:b/>
          <w:bCs/>
        </w:rPr>
        <w:t>06083/INFOEM/IP/RR/2023</w:t>
      </w:r>
      <w:r w:rsidRPr="003E4B9E">
        <w:rPr>
          <w:rFonts w:ascii="Palatino Linotype" w:hAnsi="Palatino Linotype"/>
        </w:rPr>
        <w:t>,</w:t>
      </w:r>
      <w:r w:rsidRPr="003E4B9E">
        <w:rPr>
          <w:rFonts w:ascii="Palatino Linotype" w:hAnsi="Palatino Linotype" w:cs="Arial"/>
          <w:b/>
          <w:lang w:val="es-ES"/>
        </w:rPr>
        <w:t xml:space="preserve"> </w:t>
      </w:r>
      <w:r w:rsidRPr="003E4B9E">
        <w:rPr>
          <w:rFonts w:ascii="Palatino Linotype" w:hAnsi="Palatino Linotype" w:cs="Arial"/>
          <w:lang w:val="es-ES"/>
        </w:rPr>
        <w:t xml:space="preserve">en términos de los Considerandos </w:t>
      </w:r>
      <w:r w:rsidRPr="003E4B9E">
        <w:rPr>
          <w:rFonts w:ascii="Palatino Linotype" w:hAnsi="Palatino Linotype" w:cs="Arial"/>
          <w:b/>
          <w:lang w:val="es-ES"/>
        </w:rPr>
        <w:t xml:space="preserve">TERCERO y CUARTO </w:t>
      </w:r>
      <w:r w:rsidRPr="003E4B9E">
        <w:rPr>
          <w:rFonts w:ascii="Palatino Linotype" w:hAnsi="Palatino Linotype" w:cs="Arial"/>
          <w:lang w:val="es-ES"/>
        </w:rPr>
        <w:t xml:space="preserve">de la presente resolución. </w:t>
      </w:r>
    </w:p>
    <w:p w14:paraId="6B5523C4" w14:textId="6820511A" w:rsidR="003E4B9E" w:rsidRDefault="00A27BDA" w:rsidP="003E4B9E">
      <w:pPr>
        <w:autoSpaceDE w:val="0"/>
        <w:autoSpaceDN w:val="0"/>
        <w:adjustRightInd w:val="0"/>
        <w:spacing w:before="240" w:line="360" w:lineRule="auto"/>
        <w:ind w:right="49"/>
        <w:jc w:val="both"/>
        <w:rPr>
          <w:rFonts w:ascii="Palatino Linotype" w:eastAsia="Calibri" w:hAnsi="Palatino Linotype" w:cs="Arial"/>
          <w:b/>
          <w:bCs/>
          <w:lang w:val="es-ES"/>
        </w:rPr>
      </w:pPr>
      <w:bookmarkStart w:id="18" w:name="_Toc503891607"/>
      <w:bookmarkStart w:id="19" w:name="_Toc511647757"/>
      <w:bookmarkStart w:id="20" w:name="_Toc511647818"/>
      <w:bookmarkStart w:id="21" w:name="_Toc477891768"/>
      <w:bookmarkStart w:id="22" w:name="_Toc477891858"/>
      <w:bookmarkStart w:id="23" w:name="_Toc481576259"/>
      <w:bookmarkStart w:id="24" w:name="_Toc492590391"/>
      <w:bookmarkStart w:id="25" w:name="_Toc462653937"/>
      <w:bookmarkStart w:id="26" w:name="_Toc453696502"/>
      <w:bookmarkStart w:id="27" w:name="_Toc454301155"/>
      <w:r w:rsidRPr="003E4B9E">
        <w:rPr>
          <w:rFonts w:ascii="Palatino Linotype" w:hAnsi="Palatino Linotype"/>
          <w:b/>
        </w:rPr>
        <w:t>SEGUNDO.</w:t>
      </w:r>
      <w:bookmarkEnd w:id="18"/>
      <w:bookmarkEnd w:id="19"/>
      <w:bookmarkEnd w:id="20"/>
      <w:r w:rsidRPr="003E4B9E">
        <w:rPr>
          <w:rFonts w:ascii="Palatino Linotype" w:hAnsi="Palatino Linotype"/>
          <w:b/>
        </w:rPr>
        <w:t xml:space="preserve"> </w:t>
      </w:r>
      <w:bookmarkEnd w:id="21"/>
      <w:bookmarkEnd w:id="22"/>
      <w:bookmarkEnd w:id="23"/>
      <w:bookmarkEnd w:id="24"/>
      <w:bookmarkEnd w:id="25"/>
      <w:bookmarkEnd w:id="26"/>
      <w:bookmarkEnd w:id="27"/>
      <w:r w:rsidRPr="003E4B9E">
        <w:rPr>
          <w:rFonts w:ascii="Palatino Linotype" w:eastAsia="MS Mincho" w:hAnsi="Palatino Linotype"/>
          <w:color w:val="000000" w:themeColor="text1"/>
        </w:rPr>
        <w:t xml:space="preserve">Se </w:t>
      </w:r>
      <w:r w:rsidRPr="003E4B9E">
        <w:rPr>
          <w:rFonts w:ascii="Palatino Linotype" w:eastAsia="MS Mincho" w:hAnsi="Palatino Linotype"/>
          <w:b/>
          <w:color w:val="000000" w:themeColor="text1"/>
        </w:rPr>
        <w:t xml:space="preserve">MODIFICA </w:t>
      </w:r>
      <w:r w:rsidR="00B43FF9" w:rsidRPr="003E4B9E">
        <w:rPr>
          <w:rFonts w:ascii="Palatino Linotype" w:eastAsia="MS Mincho" w:hAnsi="Palatino Linotype"/>
          <w:color w:val="000000" w:themeColor="text1"/>
        </w:rPr>
        <w:t xml:space="preserve">la respuesta emitida por la </w:t>
      </w:r>
      <w:r w:rsidR="00EF70BD">
        <w:rPr>
          <w:rFonts w:ascii="Palatino Linotype" w:hAnsi="Palatino Linotype"/>
          <w:b/>
          <w:bCs/>
          <w:color w:val="000000"/>
        </w:rPr>
        <w:t>Secretarí</w:t>
      </w:r>
      <w:r w:rsidR="00B43FF9" w:rsidRPr="003E4B9E">
        <w:rPr>
          <w:rFonts w:ascii="Palatino Linotype" w:hAnsi="Palatino Linotype"/>
          <w:b/>
          <w:bCs/>
          <w:color w:val="000000"/>
        </w:rPr>
        <w:t xml:space="preserve">a del Trabajo </w:t>
      </w:r>
      <w:r w:rsidRPr="003E4B9E">
        <w:rPr>
          <w:rFonts w:ascii="Palatino Linotype" w:eastAsia="MS Mincho" w:hAnsi="Palatino Linotype"/>
          <w:color w:val="000000" w:themeColor="text1"/>
        </w:rPr>
        <w:t xml:space="preserve">y se </w:t>
      </w:r>
      <w:r w:rsidRPr="003E4B9E">
        <w:rPr>
          <w:rFonts w:ascii="Palatino Linotype" w:eastAsia="MS Mincho" w:hAnsi="Palatino Linotype"/>
          <w:b/>
          <w:color w:val="000000" w:themeColor="text1"/>
        </w:rPr>
        <w:t>ORDENA</w:t>
      </w:r>
      <w:r w:rsidRPr="003E4B9E">
        <w:rPr>
          <w:rFonts w:ascii="Palatino Linotype" w:eastAsia="MS Mincho" w:hAnsi="Palatino Linotype"/>
          <w:color w:val="000000" w:themeColor="text1"/>
        </w:rPr>
        <w:t xml:space="preserve"> entregar</w:t>
      </w:r>
      <w:r w:rsidR="00B43FF9" w:rsidRPr="003E4B9E">
        <w:rPr>
          <w:rFonts w:ascii="Palatino Linotype" w:eastAsia="Calibri" w:hAnsi="Palatino Linotype" w:cs="Arial"/>
          <w:bCs/>
          <w:lang w:val="es-ES"/>
        </w:rPr>
        <w:t xml:space="preserve"> de la </w:t>
      </w:r>
      <w:r w:rsidR="00EF70BD">
        <w:rPr>
          <w:rFonts w:ascii="Palatino Linotype" w:eastAsia="Calibri" w:hAnsi="Palatino Linotype" w:cs="Arial"/>
          <w:b/>
          <w:bCs/>
          <w:lang w:val="es-ES"/>
        </w:rPr>
        <w:t>Secretarí</w:t>
      </w:r>
      <w:r w:rsidR="00B43FF9" w:rsidRPr="003E4B9E">
        <w:rPr>
          <w:rFonts w:ascii="Palatino Linotype" w:eastAsia="Calibri" w:hAnsi="Palatino Linotype" w:cs="Arial"/>
          <w:b/>
          <w:bCs/>
          <w:lang w:val="es-ES"/>
        </w:rPr>
        <w:t>a de</w:t>
      </w:r>
      <w:r w:rsidR="00EF70BD">
        <w:rPr>
          <w:rFonts w:ascii="Palatino Linotype" w:eastAsia="Calibri" w:hAnsi="Palatino Linotype" w:cs="Arial"/>
          <w:b/>
          <w:bCs/>
          <w:lang w:val="es-ES"/>
        </w:rPr>
        <w:t>l</w:t>
      </w:r>
      <w:r w:rsidR="00B43FF9" w:rsidRPr="003E4B9E">
        <w:rPr>
          <w:rFonts w:ascii="Palatino Linotype" w:eastAsia="Calibri" w:hAnsi="Palatino Linotype" w:cs="Arial"/>
          <w:b/>
          <w:bCs/>
          <w:lang w:val="es-ES"/>
        </w:rPr>
        <w:t xml:space="preserve"> Trabajo lo siguiente:</w:t>
      </w:r>
      <w:bookmarkStart w:id="28" w:name="_Toc460947013"/>
    </w:p>
    <w:p w14:paraId="29770064" w14:textId="77777777" w:rsidR="003E4B9E" w:rsidRPr="003E4B9E" w:rsidRDefault="003E4B9E" w:rsidP="003E4B9E">
      <w:pPr>
        <w:autoSpaceDE w:val="0"/>
        <w:autoSpaceDN w:val="0"/>
        <w:adjustRightInd w:val="0"/>
        <w:spacing w:before="240" w:line="360" w:lineRule="auto"/>
        <w:ind w:right="49"/>
        <w:jc w:val="both"/>
        <w:rPr>
          <w:rFonts w:ascii="Palatino Linotype" w:eastAsia="Calibri" w:hAnsi="Palatino Linotype" w:cs="Arial"/>
          <w:b/>
          <w:bCs/>
          <w:lang w:val="es-ES"/>
        </w:rPr>
      </w:pPr>
    </w:p>
    <w:p w14:paraId="677A13C8" w14:textId="7D75D5C7" w:rsidR="00A27BDA" w:rsidRDefault="00B43FF9" w:rsidP="003E4B9E">
      <w:pPr>
        <w:pStyle w:val="Prrafodelista"/>
        <w:numPr>
          <w:ilvl w:val="0"/>
          <w:numId w:val="36"/>
        </w:numPr>
        <w:spacing w:line="276" w:lineRule="auto"/>
        <w:ind w:right="822"/>
        <w:jc w:val="both"/>
        <w:rPr>
          <w:rFonts w:ascii="Palatino Linotype" w:hAnsi="Palatino Linotype"/>
          <w:sz w:val="24"/>
          <w:lang w:eastAsia="es-ES"/>
        </w:rPr>
      </w:pPr>
      <w:r w:rsidRPr="003E4B9E">
        <w:rPr>
          <w:rFonts w:ascii="Palatino Linotype" w:hAnsi="Palatino Linotype"/>
          <w:sz w:val="24"/>
          <w:lang w:eastAsia="es-ES"/>
        </w:rPr>
        <w:lastRenderedPageBreak/>
        <w:t xml:space="preserve">El o los documentos en donde </w:t>
      </w:r>
      <w:r w:rsidR="003E4B9E">
        <w:rPr>
          <w:rFonts w:ascii="Palatino Linotype" w:hAnsi="Palatino Linotype"/>
          <w:sz w:val="24"/>
          <w:lang w:eastAsia="es-ES"/>
        </w:rPr>
        <w:t xml:space="preserve">conste o se advierta </w:t>
      </w:r>
      <w:r w:rsidRPr="003E4B9E">
        <w:rPr>
          <w:rFonts w:ascii="Palatino Linotype" w:hAnsi="Palatino Linotype"/>
          <w:sz w:val="24"/>
          <w:lang w:eastAsia="es-ES"/>
        </w:rPr>
        <w:t>el presupuesto de ingresos y egresos al Capítulo 4000 (Transferencias, Asignaciones, Subsidios y otras ayudas) correspondiente a los ejercicios fiscales 2021, 2022 y del 01 de enero al siete de agosto de 2023.</w:t>
      </w:r>
    </w:p>
    <w:p w14:paraId="6ED34353" w14:textId="77777777" w:rsidR="003E4B9E" w:rsidRPr="003E4B9E" w:rsidRDefault="003E4B9E" w:rsidP="003E4B9E">
      <w:pPr>
        <w:pStyle w:val="Prrafodelista"/>
        <w:spacing w:line="276" w:lineRule="auto"/>
        <w:ind w:right="822"/>
        <w:jc w:val="both"/>
        <w:rPr>
          <w:rFonts w:ascii="Palatino Linotype" w:hAnsi="Palatino Linotype"/>
          <w:sz w:val="24"/>
          <w:lang w:eastAsia="es-ES"/>
        </w:rPr>
      </w:pPr>
    </w:p>
    <w:p w14:paraId="6023CB8E" w14:textId="77777777" w:rsidR="00B43FF9" w:rsidRPr="003E4B9E" w:rsidRDefault="00B43FF9" w:rsidP="00B43FF9">
      <w:pPr>
        <w:pStyle w:val="Prrafodelista"/>
        <w:rPr>
          <w:rFonts w:ascii="Palatino Linotype" w:hAnsi="Palatino Linotype"/>
          <w:sz w:val="24"/>
          <w:lang w:eastAsia="es-ES"/>
        </w:rPr>
      </w:pPr>
    </w:p>
    <w:p w14:paraId="5155DC30" w14:textId="27C8AE6A" w:rsidR="00A27BDA" w:rsidRPr="003E4B9E" w:rsidRDefault="00A27BDA" w:rsidP="00A27BDA">
      <w:pPr>
        <w:tabs>
          <w:tab w:val="left" w:pos="8080"/>
        </w:tabs>
        <w:spacing w:line="360" w:lineRule="auto"/>
        <w:ind w:right="49"/>
        <w:jc w:val="both"/>
        <w:rPr>
          <w:rFonts w:ascii="Palatino Linotype" w:hAnsi="Palatino Linotype"/>
          <w:shd w:val="clear" w:color="auto" w:fill="FFFFFF"/>
        </w:rPr>
      </w:pPr>
      <w:bookmarkStart w:id="29" w:name="_Toc511647758"/>
      <w:bookmarkStart w:id="30" w:name="_Toc511647819"/>
      <w:bookmarkEnd w:id="28"/>
      <w:r w:rsidRPr="003E4B9E">
        <w:rPr>
          <w:rFonts w:ascii="Palatino Linotype" w:hAnsi="Palatino Linotype"/>
          <w:b/>
        </w:rPr>
        <w:t>TERCERO.</w:t>
      </w:r>
      <w:bookmarkEnd w:id="29"/>
      <w:bookmarkEnd w:id="30"/>
      <w:r w:rsidRPr="003E4B9E">
        <w:rPr>
          <w:rFonts w:ascii="Palatino Linotype" w:hAnsi="Palatino Linotype"/>
          <w:b/>
        </w:rPr>
        <w:t xml:space="preserve"> Notifíquese </w:t>
      </w:r>
      <w:r w:rsidR="00EF70BD">
        <w:rPr>
          <w:rFonts w:ascii="Palatino Linotype" w:hAnsi="Palatino Linotype"/>
          <w:b/>
        </w:rPr>
        <w:t xml:space="preserve">vía SAIMEX </w:t>
      </w:r>
      <w:r w:rsidRPr="003E4B9E">
        <w:rPr>
          <w:rFonts w:ascii="Palatino Linotype" w:hAnsi="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Pr="00EF70BD">
        <w:rPr>
          <w:rFonts w:ascii="Palatino Linotype" w:hAnsi="Palatino Linotype"/>
          <w:b/>
        </w:rPr>
        <w:t>diez días hábiles</w:t>
      </w:r>
      <w:r w:rsidRPr="003E4B9E">
        <w:rPr>
          <w:rFonts w:ascii="Palatino Linotype" w:hAnsi="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5ECF2EE" w14:textId="77777777" w:rsidR="00A27BDA" w:rsidRPr="003E4B9E" w:rsidRDefault="00A27BDA" w:rsidP="00A27BDA">
      <w:pPr>
        <w:spacing w:line="360" w:lineRule="auto"/>
        <w:jc w:val="both"/>
        <w:rPr>
          <w:rFonts w:ascii="Palatino Linotype" w:hAnsi="Palatino Linotype" w:cs="Arial"/>
          <w:b/>
        </w:rPr>
      </w:pPr>
    </w:p>
    <w:p w14:paraId="4E3077F7" w14:textId="77777777" w:rsidR="00A27BDA" w:rsidRPr="003E4B9E" w:rsidRDefault="00A27BDA" w:rsidP="00A27BDA">
      <w:pPr>
        <w:spacing w:line="360" w:lineRule="auto"/>
        <w:jc w:val="both"/>
        <w:rPr>
          <w:rFonts w:ascii="Palatino Linotype" w:eastAsia="Calibri" w:hAnsi="Palatino Linotype" w:cs="Arial"/>
          <w:bCs/>
        </w:rPr>
      </w:pPr>
      <w:r w:rsidRPr="003E4B9E">
        <w:rPr>
          <w:rFonts w:ascii="Palatino Linotype" w:hAnsi="Palatino Linotype" w:cs="Arial"/>
          <w:b/>
        </w:rPr>
        <w:t xml:space="preserve">CUARTO. </w:t>
      </w:r>
      <w:r w:rsidRPr="003E4B9E">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3E4B9E">
        <w:rPr>
          <w:rFonts w:ascii="Palatino Linotype" w:eastAsia="Calibri" w:hAnsi="Palatino Linotype" w:cs="Arial"/>
          <w:b/>
          <w:bCs/>
        </w:rPr>
        <w:t>SUJETO OBLIGADO</w:t>
      </w:r>
      <w:r w:rsidRPr="003E4B9E">
        <w:rPr>
          <w:rFonts w:ascii="Palatino Linotype" w:eastAsia="Calibri" w:hAnsi="Palatino Linotype" w:cs="Arial"/>
          <w:bCs/>
        </w:rPr>
        <w:t xml:space="preserve"> de manera fundada y motivada, podrá solicitar una ampliación de plazo para el cumplimiento de la presente resolución.</w:t>
      </w:r>
    </w:p>
    <w:p w14:paraId="347720F6" w14:textId="77777777" w:rsidR="00A27BDA" w:rsidRPr="003E4B9E" w:rsidRDefault="00A27BDA" w:rsidP="00A27BDA">
      <w:pPr>
        <w:spacing w:line="360" w:lineRule="auto"/>
        <w:jc w:val="both"/>
        <w:rPr>
          <w:rFonts w:ascii="Palatino Linotype" w:eastAsia="Calibri" w:hAnsi="Palatino Linotype" w:cs="Arial"/>
          <w:bCs/>
        </w:rPr>
      </w:pPr>
    </w:p>
    <w:p w14:paraId="59385C3A" w14:textId="77777777" w:rsidR="00A27BDA" w:rsidRPr="003E4B9E" w:rsidRDefault="00A27BDA" w:rsidP="00A27BDA">
      <w:pPr>
        <w:tabs>
          <w:tab w:val="left" w:pos="8080"/>
        </w:tabs>
        <w:spacing w:line="360" w:lineRule="auto"/>
        <w:ind w:right="49"/>
        <w:jc w:val="both"/>
        <w:rPr>
          <w:rFonts w:ascii="Palatino Linotype" w:hAnsi="Palatino Linotype"/>
          <w:lang w:val="es-ES"/>
        </w:rPr>
      </w:pPr>
      <w:bookmarkStart w:id="31" w:name="_Toc492590393"/>
      <w:bookmarkStart w:id="32" w:name="_Toc503891611"/>
      <w:bookmarkStart w:id="33" w:name="_Toc511647759"/>
      <w:bookmarkStart w:id="34" w:name="_Toc511647820"/>
      <w:r w:rsidRPr="003E4B9E">
        <w:rPr>
          <w:rFonts w:ascii="Palatino Linotype" w:hAnsi="Palatino Linotype"/>
          <w:b/>
        </w:rPr>
        <w:t xml:space="preserve">QUINTO. </w:t>
      </w:r>
      <w:r w:rsidRPr="003E4B9E">
        <w:rPr>
          <w:rFonts w:ascii="Palatino Linotype" w:hAnsi="Palatino Linotype"/>
        </w:rPr>
        <w:t>Notifíquese</w:t>
      </w:r>
      <w:bookmarkEnd w:id="31"/>
      <w:bookmarkEnd w:id="32"/>
      <w:bookmarkEnd w:id="33"/>
      <w:bookmarkEnd w:id="34"/>
      <w:r w:rsidRPr="003E4B9E">
        <w:rPr>
          <w:rFonts w:ascii="Palatino Linotype" w:hAnsi="Palatino Linotype"/>
        </w:rPr>
        <w:t xml:space="preserve"> a </w:t>
      </w:r>
      <w:r w:rsidRPr="003E4B9E">
        <w:rPr>
          <w:rFonts w:ascii="Palatino Linotype" w:hAnsi="Palatino Linotype"/>
          <w:b/>
        </w:rPr>
        <w:t>EL RECURRENTE</w:t>
      </w:r>
      <w:r w:rsidRPr="003E4B9E">
        <w:rPr>
          <w:rFonts w:ascii="Palatino Linotype" w:hAnsi="Palatino Linotype"/>
        </w:rPr>
        <w:t xml:space="preserve"> la presente</w:t>
      </w:r>
      <w:r w:rsidRPr="003E4B9E">
        <w:rPr>
          <w:rFonts w:ascii="Palatino Linotype" w:hAnsi="Palatino Linotype"/>
          <w:lang w:val="es-ES"/>
        </w:rPr>
        <w:t xml:space="preserve"> resolución, vía SAIMEX.</w:t>
      </w:r>
    </w:p>
    <w:p w14:paraId="6236F542" w14:textId="77777777" w:rsidR="00A27BDA" w:rsidRPr="003E4B9E" w:rsidRDefault="00A27BDA" w:rsidP="00A27BDA">
      <w:pPr>
        <w:tabs>
          <w:tab w:val="left" w:pos="8080"/>
        </w:tabs>
        <w:spacing w:line="360" w:lineRule="auto"/>
        <w:ind w:right="49"/>
        <w:jc w:val="both"/>
        <w:rPr>
          <w:rFonts w:ascii="Palatino Linotype" w:hAnsi="Palatino Linotype"/>
          <w:lang w:val="es-ES"/>
        </w:rPr>
      </w:pPr>
    </w:p>
    <w:p w14:paraId="716BDD29" w14:textId="77777777" w:rsidR="00A27BDA" w:rsidRPr="003E4B9E" w:rsidRDefault="00A27BDA" w:rsidP="00A27BDA">
      <w:pPr>
        <w:shd w:val="clear" w:color="auto" w:fill="FFFFFF"/>
        <w:spacing w:line="360" w:lineRule="auto"/>
        <w:jc w:val="both"/>
        <w:rPr>
          <w:rFonts w:ascii="Palatino Linotype" w:hAnsi="Palatino Linotype"/>
          <w:lang w:val="es-ES"/>
        </w:rPr>
      </w:pPr>
      <w:r w:rsidRPr="003E4B9E">
        <w:rPr>
          <w:rFonts w:ascii="Palatino Linotype" w:eastAsia="Calibri" w:hAnsi="Palatino Linotype"/>
          <w:b/>
          <w:lang w:eastAsia="en-US"/>
        </w:rPr>
        <w:t>SEXTO.</w:t>
      </w:r>
      <w:r w:rsidRPr="003E4B9E">
        <w:rPr>
          <w:rFonts w:ascii="Palatino Linotype" w:eastAsia="Calibri" w:hAnsi="Palatino Linotype"/>
          <w:lang w:eastAsia="en-US"/>
        </w:rPr>
        <w:t xml:space="preserve"> </w:t>
      </w:r>
      <w:r w:rsidRPr="003E4B9E">
        <w:rPr>
          <w:rFonts w:ascii="Palatino Linotype" w:hAnsi="Palatino Linotype"/>
          <w:lang w:val="es-ES"/>
        </w:rPr>
        <w:t xml:space="preserve">Se hace del conocimiento de </w:t>
      </w:r>
      <w:r w:rsidRPr="003E4B9E">
        <w:rPr>
          <w:rFonts w:ascii="Palatino Linotype" w:hAnsi="Palatino Linotype"/>
          <w:b/>
          <w:lang w:val="es-ES"/>
        </w:rPr>
        <w:t>EL RECURRENTE</w:t>
      </w:r>
      <w:r w:rsidRPr="003E4B9E">
        <w:rPr>
          <w:rFonts w:ascii="Palatino Linotype" w:hAnsi="Palatino Linotype"/>
          <w:lang w:val="es-ES"/>
        </w:rPr>
        <w:t xml:space="preserve"> que, de conformidad con lo establecido en el artículo 196 de la Ley de Transparencia y Acceso a la Información </w:t>
      </w:r>
      <w:r w:rsidRPr="003E4B9E">
        <w:rPr>
          <w:rFonts w:ascii="Palatino Linotype" w:hAnsi="Palatino Linotype"/>
          <w:lang w:val="es-ES"/>
        </w:rPr>
        <w:lastRenderedPageBreak/>
        <w:t>Pública del Estado de México y Municipios, en caso de que considere que la resolución le cause algún perjuicio podrá impugnarla </w:t>
      </w:r>
      <w:r w:rsidRPr="003E4B9E">
        <w:rPr>
          <w:rFonts w:ascii="Palatino Linotype" w:hAnsi="Palatino Linotype"/>
          <w:bCs/>
          <w:lang w:val="es-ES"/>
        </w:rPr>
        <w:t>vía juicio de amparo</w:t>
      </w:r>
      <w:r w:rsidRPr="003E4B9E">
        <w:rPr>
          <w:rFonts w:ascii="Palatino Linotype" w:hAnsi="Palatino Linotype"/>
          <w:lang w:val="es-ES"/>
        </w:rPr>
        <w:t> en los términos de las leyes aplicables.</w:t>
      </w:r>
    </w:p>
    <w:p w14:paraId="52105538" w14:textId="77777777" w:rsidR="00A27BDA" w:rsidRPr="003E4B9E" w:rsidRDefault="00A27BDA" w:rsidP="00A27BDA">
      <w:pPr>
        <w:shd w:val="clear" w:color="auto" w:fill="FFFFFF"/>
        <w:spacing w:line="360" w:lineRule="auto"/>
        <w:jc w:val="both"/>
        <w:rPr>
          <w:rFonts w:ascii="Palatino Linotype" w:eastAsiaTheme="minorEastAsia" w:hAnsi="Palatino Linotype"/>
          <w:lang w:val="es-ES" w:eastAsia="es-ES"/>
        </w:rPr>
      </w:pPr>
    </w:p>
    <w:p w14:paraId="51987519" w14:textId="77777777" w:rsidR="00EF70BD" w:rsidRDefault="00EF70BD" w:rsidP="00EF70BD">
      <w:pPr>
        <w:spacing w:line="360" w:lineRule="auto"/>
        <w:ind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w:t>
      </w:r>
      <w:r w:rsidRPr="003C7186">
        <w:rPr>
          <w:rFonts w:ascii="Palatino Linotype" w:hAnsi="Palatino Linotype"/>
        </w:rPr>
        <w:t xml:space="preserve">Y GUADALUPE RAMÍREZ PEÑA EN LA </w:t>
      </w:r>
      <w:r>
        <w:rPr>
          <w:rFonts w:ascii="Palatino Linotype" w:hAnsi="Palatino Linotype"/>
        </w:rPr>
        <w:t>VIGÉ</w:t>
      </w:r>
      <w:r w:rsidRPr="003C7186">
        <w:rPr>
          <w:rFonts w:ascii="Palatino Linotype" w:hAnsi="Palatino Linotype"/>
        </w:rPr>
        <w:t xml:space="preserve">SIMA </w:t>
      </w:r>
      <w:r>
        <w:rPr>
          <w:rFonts w:ascii="Palatino Linotype" w:hAnsi="Palatino Linotype"/>
        </w:rPr>
        <w:t>OCTAVA</w:t>
      </w:r>
      <w:r w:rsidRPr="003C7186">
        <w:rPr>
          <w:rFonts w:ascii="Palatino Linotype" w:hAnsi="Palatino Linotype"/>
        </w:rPr>
        <w:t xml:space="preserve"> SESIÓN ORDINARIA CELEBRADA EL </w:t>
      </w:r>
      <w:r>
        <w:rPr>
          <w:rFonts w:ascii="Palatino Linotype" w:hAnsi="Palatino Linotype"/>
        </w:rPr>
        <w:t>CATORCE</w:t>
      </w:r>
      <w:r w:rsidRPr="003C7186">
        <w:rPr>
          <w:rFonts w:ascii="Palatino Linotype" w:hAnsi="Palatino Linotype"/>
        </w:rPr>
        <w:t xml:space="preserve"> </w:t>
      </w:r>
      <w:r>
        <w:rPr>
          <w:rFonts w:ascii="Palatino Linotype" w:hAnsi="Palatino Linotype"/>
        </w:rPr>
        <w:t>(14) DE AGOSTO</w:t>
      </w:r>
      <w:r w:rsidRPr="003C7186">
        <w:rPr>
          <w:rFonts w:ascii="Palatino Linotype" w:hAnsi="Palatino Linotype"/>
        </w:rPr>
        <w:t xml:space="preserve"> DE DOS MIL VEINTICUATRO, ANTE EL SECRETARIO TÉCNICO DEL PLENO ALEXIS TAPIA RAMÍREZ. </w:t>
      </w:r>
    </w:p>
    <w:p w14:paraId="045BFFAD" w14:textId="77777777" w:rsidR="00A27BDA" w:rsidRPr="003E4B9E" w:rsidRDefault="00A27BDA" w:rsidP="00A27BDA">
      <w:pPr>
        <w:spacing w:line="360" w:lineRule="auto"/>
        <w:rPr>
          <w:rFonts w:ascii="Palatino Linotype" w:hAnsi="Palatino Linotype"/>
        </w:rPr>
      </w:pPr>
    </w:p>
    <w:p w14:paraId="586C50A9" w14:textId="77777777" w:rsidR="00A27BDA" w:rsidRPr="003E4B9E" w:rsidRDefault="00A27BDA" w:rsidP="00A27BDA">
      <w:pPr>
        <w:spacing w:line="360" w:lineRule="auto"/>
        <w:rPr>
          <w:rFonts w:ascii="Palatino Linotype" w:hAnsi="Palatino Linotype"/>
        </w:rPr>
      </w:pPr>
    </w:p>
    <w:p w14:paraId="4E5F41CE" w14:textId="77777777" w:rsidR="00A27BDA" w:rsidRPr="003B5EB6" w:rsidRDefault="00A27BDA" w:rsidP="00A27BDA">
      <w:pPr>
        <w:spacing w:line="360" w:lineRule="auto"/>
        <w:rPr>
          <w:rFonts w:ascii="Palatino Linotype" w:hAnsi="Palatino Linotype"/>
        </w:rPr>
      </w:pPr>
    </w:p>
    <w:p w14:paraId="376C5095" w14:textId="77777777" w:rsidR="00A27BDA" w:rsidRPr="003B5EB6" w:rsidRDefault="00A27BDA" w:rsidP="00A27BDA">
      <w:pPr>
        <w:spacing w:line="360" w:lineRule="auto"/>
        <w:rPr>
          <w:rFonts w:ascii="Palatino Linotype" w:hAnsi="Palatino Linotype"/>
        </w:rPr>
      </w:pPr>
    </w:p>
    <w:p w14:paraId="515C2850" w14:textId="77777777" w:rsidR="00A27BDA" w:rsidRPr="003B5EB6" w:rsidRDefault="00A27BDA" w:rsidP="00A27BDA">
      <w:pPr>
        <w:spacing w:line="360" w:lineRule="auto"/>
        <w:rPr>
          <w:rFonts w:ascii="Palatino Linotype" w:hAnsi="Palatino Linotype"/>
        </w:rPr>
      </w:pPr>
    </w:p>
    <w:p w14:paraId="57836A24" w14:textId="77777777" w:rsidR="00A27BDA" w:rsidRPr="003B5EB6" w:rsidRDefault="00A27BDA" w:rsidP="00A27BDA">
      <w:pPr>
        <w:spacing w:line="360" w:lineRule="auto"/>
        <w:rPr>
          <w:rFonts w:ascii="Palatino Linotype" w:hAnsi="Palatino Linotype"/>
        </w:rPr>
      </w:pPr>
    </w:p>
    <w:p w14:paraId="678BC230" w14:textId="77777777" w:rsidR="00A27BDA" w:rsidRPr="003B5EB6" w:rsidRDefault="00A27BDA" w:rsidP="00A27BDA">
      <w:pPr>
        <w:spacing w:line="360" w:lineRule="auto"/>
        <w:rPr>
          <w:rFonts w:ascii="Palatino Linotype" w:hAnsi="Palatino Linotype"/>
        </w:rPr>
      </w:pPr>
    </w:p>
    <w:p w14:paraId="77A5A6D7" w14:textId="77777777" w:rsidR="00A27BDA" w:rsidRPr="003B5EB6" w:rsidRDefault="00A27BDA" w:rsidP="00A27BDA">
      <w:pPr>
        <w:spacing w:line="360" w:lineRule="auto"/>
        <w:rPr>
          <w:rFonts w:ascii="Palatino Linotype" w:hAnsi="Palatino Linotype"/>
        </w:rPr>
      </w:pPr>
    </w:p>
    <w:p w14:paraId="28FE8C87" w14:textId="77777777" w:rsidR="00A27BDA" w:rsidRPr="003B5EB6" w:rsidRDefault="00A27BDA" w:rsidP="00A27BDA">
      <w:pPr>
        <w:spacing w:line="360" w:lineRule="auto"/>
        <w:rPr>
          <w:rFonts w:ascii="Palatino Linotype" w:hAnsi="Palatino Linotype"/>
        </w:rPr>
      </w:pPr>
    </w:p>
    <w:p w14:paraId="4861EBC9" w14:textId="77777777" w:rsidR="00A27BDA" w:rsidRPr="003B5EB6" w:rsidRDefault="00A27BDA" w:rsidP="00A27BDA">
      <w:pPr>
        <w:spacing w:line="360" w:lineRule="auto"/>
        <w:rPr>
          <w:rFonts w:ascii="Palatino Linotype" w:hAnsi="Palatino Linotype"/>
        </w:rPr>
      </w:pPr>
    </w:p>
    <w:p w14:paraId="6F9F6891" w14:textId="77777777" w:rsidR="00A27BDA" w:rsidRPr="003B5EB6" w:rsidRDefault="00A27BDA" w:rsidP="00A27BDA">
      <w:pPr>
        <w:spacing w:line="360" w:lineRule="auto"/>
        <w:rPr>
          <w:rFonts w:ascii="Palatino Linotype" w:hAnsi="Palatino Linotype"/>
        </w:rPr>
      </w:pPr>
    </w:p>
    <w:p w14:paraId="0F64F1A6" w14:textId="77777777" w:rsidR="00737F8A" w:rsidRDefault="00737F8A" w:rsidP="00A27BDA">
      <w:pPr>
        <w:rPr>
          <w:rFonts w:ascii="Palatino Linotype" w:hAnsi="Palatino Linotype"/>
        </w:rPr>
      </w:pPr>
    </w:p>
    <w:p w14:paraId="3404D901" w14:textId="77777777" w:rsidR="00A27BDA" w:rsidRDefault="00A27BDA" w:rsidP="00A27BDA">
      <w:pPr>
        <w:rPr>
          <w:rFonts w:ascii="Palatino Linotype" w:hAnsi="Palatino Linotype"/>
        </w:rPr>
      </w:pPr>
    </w:p>
    <w:p w14:paraId="3905C0E6" w14:textId="77777777" w:rsidR="00A27BDA" w:rsidRDefault="00A27BDA" w:rsidP="00A27BDA">
      <w:pPr>
        <w:rPr>
          <w:rFonts w:ascii="Palatino Linotype" w:hAnsi="Palatino Linotype"/>
        </w:rPr>
      </w:pPr>
    </w:p>
    <w:p w14:paraId="2CC6009C" w14:textId="77777777" w:rsidR="00A27BDA" w:rsidRDefault="00A27BDA" w:rsidP="00A27BDA">
      <w:pPr>
        <w:rPr>
          <w:rFonts w:ascii="Palatino Linotype" w:hAnsi="Palatino Linotype"/>
        </w:rPr>
      </w:pPr>
    </w:p>
    <w:p w14:paraId="43123E55" w14:textId="77777777" w:rsidR="00A27BDA" w:rsidRDefault="00A27BDA" w:rsidP="00A27BDA">
      <w:pPr>
        <w:rPr>
          <w:rFonts w:ascii="Palatino Linotype" w:hAnsi="Palatino Linotype"/>
        </w:rPr>
      </w:pPr>
    </w:p>
    <w:p w14:paraId="2DEE1EAB" w14:textId="77777777" w:rsidR="00A27BDA" w:rsidRDefault="00A27BDA" w:rsidP="00A27BDA">
      <w:pPr>
        <w:rPr>
          <w:rFonts w:ascii="Palatino Linotype" w:hAnsi="Palatino Linotype"/>
        </w:rPr>
      </w:pPr>
    </w:p>
    <w:p w14:paraId="231B4D28" w14:textId="77777777" w:rsidR="00A27BDA" w:rsidRDefault="00A27BDA" w:rsidP="00A27BDA">
      <w:pPr>
        <w:rPr>
          <w:rFonts w:ascii="Palatino Linotype" w:hAnsi="Palatino Linotype"/>
        </w:rPr>
      </w:pPr>
    </w:p>
    <w:p w14:paraId="696BB27F" w14:textId="77777777" w:rsidR="00A27BDA" w:rsidRDefault="00A27BDA" w:rsidP="00A27BDA">
      <w:pPr>
        <w:rPr>
          <w:rFonts w:ascii="Palatino Linotype" w:hAnsi="Palatino Linotype"/>
        </w:rPr>
      </w:pPr>
    </w:p>
    <w:p w14:paraId="63ABB077" w14:textId="77777777" w:rsidR="00A27BDA" w:rsidRPr="0009636B" w:rsidRDefault="00A27BDA" w:rsidP="00A27BDA">
      <w:pPr>
        <w:rPr>
          <w:rFonts w:ascii="Palatino Linotype" w:hAnsi="Palatino Linotype"/>
        </w:rPr>
      </w:pPr>
    </w:p>
    <w:sectPr w:rsidR="00A27BDA" w:rsidRPr="0009636B" w:rsidSect="00737F8A">
      <w:headerReference w:type="even" r:id="rId39"/>
      <w:headerReference w:type="default" r:id="rId40"/>
      <w:footerReference w:type="default" r:id="rId41"/>
      <w:headerReference w:type="first" r:id="rId42"/>
      <w:footerReference w:type="first" r:id="rId43"/>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90C219" w14:textId="77777777" w:rsidR="00F53C57" w:rsidRDefault="00F53C57" w:rsidP="00737F8A">
      <w:r>
        <w:separator/>
      </w:r>
    </w:p>
  </w:endnote>
  <w:endnote w:type="continuationSeparator" w:id="0">
    <w:p w14:paraId="0FD686EC" w14:textId="77777777" w:rsidR="00F53C57" w:rsidRDefault="00F53C57" w:rsidP="00737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82CCB" w14:textId="783E780A" w:rsidR="00D067D3" w:rsidRDefault="00D067D3">
    <w:pPr>
      <w:pStyle w:val="Piedepgina"/>
      <w:jc w:val="right"/>
    </w:pPr>
    <w:r>
      <w:rPr>
        <w:lang w:val="es-ES"/>
      </w:rPr>
      <w:t xml:space="preserve">Página </w:t>
    </w:r>
    <w:r>
      <w:rPr>
        <w:b/>
        <w:bCs/>
      </w:rPr>
      <w:fldChar w:fldCharType="begin"/>
    </w:r>
    <w:r>
      <w:rPr>
        <w:b/>
        <w:bCs/>
      </w:rPr>
      <w:instrText>PAGE</w:instrText>
    </w:r>
    <w:r>
      <w:rPr>
        <w:b/>
        <w:bCs/>
      </w:rPr>
      <w:fldChar w:fldCharType="separate"/>
    </w:r>
    <w:r w:rsidR="00C119B6">
      <w:rPr>
        <w:b/>
        <w:bCs/>
        <w:noProof/>
      </w:rPr>
      <w:t>62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119B6">
      <w:rPr>
        <w:b/>
        <w:bCs/>
        <w:noProof/>
      </w:rPr>
      <w:t>62</w:t>
    </w:r>
    <w:r>
      <w:rPr>
        <w:b/>
        <w:bCs/>
      </w:rPr>
      <w:fldChar w:fldCharType="end"/>
    </w:r>
  </w:p>
  <w:p w14:paraId="4CFB3B84" w14:textId="77777777" w:rsidR="00D067D3" w:rsidRDefault="00D067D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76991" w14:textId="246F586D" w:rsidR="00D067D3" w:rsidRDefault="00D067D3">
    <w:pPr>
      <w:pStyle w:val="Piedepgina"/>
      <w:jc w:val="right"/>
    </w:pPr>
    <w:r>
      <w:rPr>
        <w:lang w:val="es-ES"/>
      </w:rPr>
      <w:t xml:space="preserve">Página </w:t>
    </w:r>
    <w:r>
      <w:rPr>
        <w:b/>
        <w:bCs/>
      </w:rPr>
      <w:fldChar w:fldCharType="begin"/>
    </w:r>
    <w:r>
      <w:rPr>
        <w:b/>
        <w:bCs/>
      </w:rPr>
      <w:instrText>PAGE</w:instrText>
    </w:r>
    <w:r>
      <w:rPr>
        <w:b/>
        <w:bCs/>
      </w:rPr>
      <w:fldChar w:fldCharType="separate"/>
    </w:r>
    <w:r w:rsidR="00C119B6">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119B6">
      <w:rPr>
        <w:b/>
        <w:bCs/>
        <w:noProof/>
      </w:rPr>
      <w:t>62</w:t>
    </w:r>
    <w:r>
      <w:rPr>
        <w:b/>
        <w:bCs/>
      </w:rPr>
      <w:fldChar w:fldCharType="end"/>
    </w:r>
  </w:p>
  <w:p w14:paraId="14E9CDC7" w14:textId="77777777" w:rsidR="00D067D3" w:rsidRDefault="00D067D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E8B331" w14:textId="77777777" w:rsidR="00F53C57" w:rsidRDefault="00F53C57" w:rsidP="00737F8A">
      <w:r>
        <w:separator/>
      </w:r>
    </w:p>
  </w:footnote>
  <w:footnote w:type="continuationSeparator" w:id="0">
    <w:p w14:paraId="329474A9" w14:textId="77777777" w:rsidR="00F53C57" w:rsidRDefault="00F53C57" w:rsidP="00737F8A">
      <w:r>
        <w:continuationSeparator/>
      </w:r>
    </w:p>
  </w:footnote>
  <w:footnote w:id="1">
    <w:p w14:paraId="1ABE8FFD" w14:textId="77777777" w:rsidR="00D067D3" w:rsidRDefault="00D067D3" w:rsidP="00A27BDA">
      <w:pPr>
        <w:pStyle w:val="Textonotapie"/>
      </w:pPr>
      <w:r>
        <w:rPr>
          <w:rStyle w:val="Refdenotaalpie"/>
        </w:rPr>
        <w:footnoteRef/>
      </w:r>
      <w:r>
        <w:t xml:space="preserve"> Convención Americana sobre Derechos Humanos. Artículo 13.</w:t>
      </w:r>
    </w:p>
  </w:footnote>
  <w:footnote w:id="2">
    <w:p w14:paraId="1BA6927D" w14:textId="77777777" w:rsidR="00D067D3" w:rsidRDefault="00D067D3" w:rsidP="00A27BDA">
      <w:pPr>
        <w:pStyle w:val="Textonotapie"/>
      </w:pPr>
      <w:r>
        <w:rPr>
          <w:rStyle w:val="Refdenotaalpie"/>
        </w:rPr>
        <w:footnoteRef/>
      </w:r>
      <w:r>
        <w:t xml:space="preserve"> Constitución Política de los Estados Unidos Mexicanos. Artículo sexto, sección A, Fracción I.</w:t>
      </w:r>
    </w:p>
  </w:footnote>
  <w:footnote w:id="3">
    <w:p w14:paraId="604E7404" w14:textId="77777777" w:rsidR="00D067D3" w:rsidRDefault="00D067D3" w:rsidP="00A27BDA">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3CC5968B" w14:textId="77777777" w:rsidR="00D067D3" w:rsidRDefault="00D067D3" w:rsidP="00A27BDA">
      <w:pPr>
        <w:pStyle w:val="Textonotapie"/>
      </w:pPr>
      <w:r>
        <w:rPr>
          <w:rStyle w:val="Refdenotaalpie"/>
        </w:rPr>
        <w:footnoteRef/>
      </w:r>
      <w:r>
        <w:t xml:space="preserve"> Ibídem. Párr. 87.</w:t>
      </w:r>
    </w:p>
  </w:footnote>
  <w:footnote w:id="5">
    <w:p w14:paraId="032D2B37" w14:textId="77777777" w:rsidR="00D067D3" w:rsidRDefault="00D067D3" w:rsidP="00A27BDA">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14:paraId="76DF92DA" w14:textId="77777777" w:rsidR="00D067D3" w:rsidRDefault="00D067D3" w:rsidP="00A27BDA">
      <w:pPr>
        <w:pStyle w:val="Textonotapie"/>
      </w:pPr>
      <w:r>
        <w:rPr>
          <w:rStyle w:val="Refdenotaalpie"/>
        </w:rPr>
        <w:footnoteRef/>
      </w:r>
      <w:r>
        <w:t xml:space="preserve"> Artículo 150. Ley de Transparencia y Acceso a la Información Pública del Estado de México y Municipios.</w:t>
      </w:r>
    </w:p>
    <w:p w14:paraId="7A11A609" w14:textId="77777777" w:rsidR="00D067D3" w:rsidRDefault="00D067D3" w:rsidP="00A27BDA">
      <w:pPr>
        <w:pStyle w:val="Textonotapie"/>
      </w:pPr>
      <w:r>
        <w:t>Artículo 151. Ibídem.</w:t>
      </w:r>
    </w:p>
  </w:footnote>
  <w:footnote w:id="7">
    <w:p w14:paraId="121BAD52" w14:textId="77777777" w:rsidR="00D067D3" w:rsidRDefault="00D067D3" w:rsidP="00A27BDA">
      <w:pPr>
        <w:pStyle w:val="Textonotapie"/>
      </w:pPr>
      <w:r>
        <w:rPr>
          <w:rStyle w:val="Refdenotaalpie"/>
        </w:rPr>
        <w:footnoteRef/>
      </w:r>
      <w:r>
        <w:t xml:space="preserve"> Ley de Transparencia y Acceso a la Información Pública del Estado de México y Municipios. Artículo 9. …</w:t>
      </w:r>
    </w:p>
    <w:p w14:paraId="4AD4D49E" w14:textId="77777777" w:rsidR="00D067D3" w:rsidRDefault="00D067D3" w:rsidP="00A27BDA">
      <w:pPr>
        <w:pStyle w:val="Textonotapie"/>
      </w:pPr>
      <w:r>
        <w:t>II. Eficacia: Obligación del Instituto para tutelar, de manera efectiva, el derecho de acceso a la información;</w:t>
      </w:r>
    </w:p>
    <w:p w14:paraId="61ED8338" w14:textId="77777777" w:rsidR="00D067D3" w:rsidRDefault="00D067D3" w:rsidP="00A27BDA">
      <w:pPr>
        <w:pStyle w:val="Textonotapie"/>
      </w:pPr>
      <w:r>
        <w:t xml:space="preserve">… </w:t>
      </w:r>
    </w:p>
  </w:footnote>
  <w:footnote w:id="8">
    <w:p w14:paraId="2FBBDE05" w14:textId="77777777" w:rsidR="00D067D3" w:rsidRDefault="00D067D3" w:rsidP="000441D6">
      <w:pPr>
        <w:pStyle w:val="Textonotapie"/>
      </w:pPr>
      <w:r>
        <w:rPr>
          <w:rStyle w:val="Refdenotaalpie"/>
        </w:rPr>
        <w:footnoteRef/>
      </w:r>
      <w:r>
        <w:t xml:space="preserve"> Disponible para su consulta en </w:t>
      </w:r>
      <w:hyperlink r:id="rId2" w:history="1">
        <w:r w:rsidRPr="00213E1F">
          <w:rPr>
            <w:rStyle w:val="Hipervnculo"/>
          </w:rPr>
          <w:t>https://www.dof.gob.mx/nota_detalle.php?codigo=5436072&amp;fecha=04/05/2016</w:t>
        </w:r>
      </w:hyperlink>
    </w:p>
    <w:p w14:paraId="55412282" w14:textId="77777777" w:rsidR="00D067D3" w:rsidRDefault="00D067D3" w:rsidP="000441D6">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9B810" w14:textId="77777777" w:rsidR="00D067D3" w:rsidRDefault="00F53C57">
    <w:pPr>
      <w:pStyle w:val="Encabezado"/>
    </w:pPr>
    <w:r>
      <w:rPr>
        <w:noProof/>
      </w:rPr>
      <w:pict w14:anchorId="1DCA68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4" w:type="dxa"/>
      <w:tblLayout w:type="fixed"/>
      <w:tblLook w:val="04A0" w:firstRow="1" w:lastRow="0" w:firstColumn="1" w:lastColumn="0" w:noHBand="0" w:noVBand="1"/>
    </w:tblPr>
    <w:tblGrid>
      <w:gridCol w:w="2268"/>
      <w:gridCol w:w="6946"/>
    </w:tblGrid>
    <w:tr w:rsidR="00D067D3" w:rsidRPr="005C106F" w14:paraId="5FE1D967" w14:textId="77777777" w:rsidTr="00737F8A">
      <w:trPr>
        <w:trHeight w:val="1435"/>
      </w:trPr>
      <w:tc>
        <w:tcPr>
          <w:tcW w:w="2268" w:type="dxa"/>
          <w:shd w:val="clear" w:color="auto" w:fill="auto"/>
        </w:tcPr>
        <w:p w14:paraId="5CBD79C0" w14:textId="77777777" w:rsidR="00D067D3" w:rsidRPr="005C106F" w:rsidRDefault="00D067D3" w:rsidP="00737F8A">
          <w:pPr>
            <w:tabs>
              <w:tab w:val="right" w:pos="4273"/>
            </w:tabs>
            <w:rPr>
              <w:rFonts w:ascii="Garamond" w:eastAsia="Calibri" w:hAnsi="Garamond"/>
              <w:sz w:val="16"/>
              <w:szCs w:val="16"/>
              <w:lang w:eastAsia="en-US"/>
            </w:rPr>
          </w:pPr>
        </w:p>
      </w:tc>
      <w:tc>
        <w:tcPr>
          <w:tcW w:w="6946" w:type="dxa"/>
          <w:shd w:val="clear" w:color="auto" w:fill="auto"/>
        </w:tcPr>
        <w:p w14:paraId="6BF49077" w14:textId="77777777" w:rsidR="00D067D3" w:rsidRDefault="00D067D3" w:rsidP="00737F8A"/>
        <w:tbl>
          <w:tblPr>
            <w:tblW w:w="6662" w:type="dxa"/>
            <w:tblInd w:w="40" w:type="dxa"/>
            <w:tblLayout w:type="fixed"/>
            <w:tblLook w:val="0420" w:firstRow="1" w:lastRow="0" w:firstColumn="0" w:lastColumn="0" w:noHBand="0" w:noVBand="1"/>
          </w:tblPr>
          <w:tblGrid>
            <w:gridCol w:w="2687"/>
            <w:gridCol w:w="3975"/>
          </w:tblGrid>
          <w:tr w:rsidR="00D067D3" w14:paraId="5D1CBF44" w14:textId="77777777" w:rsidTr="0003735A">
            <w:trPr>
              <w:trHeight w:val="150"/>
            </w:trPr>
            <w:tc>
              <w:tcPr>
                <w:tcW w:w="2687" w:type="dxa"/>
                <w:shd w:val="clear" w:color="auto" w:fill="auto"/>
              </w:tcPr>
              <w:p w14:paraId="20571DA4" w14:textId="77777777" w:rsidR="00D067D3" w:rsidRPr="00020E73" w:rsidRDefault="00D067D3" w:rsidP="00737F8A">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3975" w:type="dxa"/>
                <w:shd w:val="clear" w:color="auto" w:fill="auto"/>
              </w:tcPr>
              <w:p w14:paraId="4918F285" w14:textId="049624FB" w:rsidR="00D067D3" w:rsidRPr="00020E73" w:rsidRDefault="00D067D3" w:rsidP="00737F8A">
                <w:pPr>
                  <w:tabs>
                    <w:tab w:val="right" w:pos="8838"/>
                  </w:tabs>
                  <w:ind w:left="-108" w:right="-102"/>
                  <w:jc w:val="both"/>
                  <w:rPr>
                    <w:rFonts w:ascii="Palatino Linotype" w:eastAsia="Calibri" w:hAnsi="Palatino Linotype" w:cs="Tahoma"/>
                    <w:bCs/>
                    <w:sz w:val="22"/>
                    <w:szCs w:val="22"/>
                    <w:lang w:val="es-ES" w:eastAsia="en-US"/>
                  </w:rPr>
                </w:pPr>
                <w:r>
                  <w:rPr>
                    <w:rFonts w:ascii="Palatino Linotype" w:hAnsi="Palatino Linotype"/>
                    <w:b/>
                    <w:bCs/>
                  </w:rPr>
                  <w:t>06083</w:t>
                </w:r>
                <w:r w:rsidRPr="00F349AD">
                  <w:rPr>
                    <w:rFonts w:ascii="Palatino Linotype" w:hAnsi="Palatino Linotype"/>
                    <w:b/>
                    <w:bCs/>
                  </w:rPr>
                  <w:t>/INFOEM/IP/RR/2023</w:t>
                </w:r>
              </w:p>
            </w:tc>
          </w:tr>
          <w:tr w:rsidR="00D067D3" w:rsidRPr="00537748" w14:paraId="0B0EC9DE" w14:textId="77777777" w:rsidTr="0003735A">
            <w:trPr>
              <w:trHeight w:val="295"/>
            </w:trPr>
            <w:tc>
              <w:tcPr>
                <w:tcW w:w="2687" w:type="dxa"/>
                <w:shd w:val="clear" w:color="auto" w:fill="auto"/>
              </w:tcPr>
              <w:p w14:paraId="32E28392" w14:textId="77777777" w:rsidR="00D067D3" w:rsidRPr="00020E73" w:rsidRDefault="00D067D3" w:rsidP="00737F8A">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3975" w:type="dxa"/>
                <w:shd w:val="clear" w:color="auto" w:fill="auto"/>
              </w:tcPr>
              <w:p w14:paraId="36DE5926" w14:textId="37E37C82" w:rsidR="00D067D3" w:rsidRPr="00537748" w:rsidRDefault="00EF70BD" w:rsidP="00737F8A">
                <w:pPr>
                  <w:tabs>
                    <w:tab w:val="left" w:pos="2834"/>
                    <w:tab w:val="right" w:pos="8838"/>
                  </w:tabs>
                  <w:ind w:left="-108" w:right="-102"/>
                  <w:jc w:val="both"/>
                  <w:rPr>
                    <w:rFonts w:ascii="Palatino Linotype" w:eastAsia="Calibri" w:hAnsi="Palatino Linotype" w:cs="Tahoma"/>
                    <w:sz w:val="22"/>
                    <w:szCs w:val="22"/>
                    <w:lang w:val="es-ES" w:eastAsia="en-US"/>
                  </w:rPr>
                </w:pPr>
                <w:r>
                  <w:rPr>
                    <w:rFonts w:ascii="Palatino Linotype" w:eastAsia="Calibri" w:hAnsi="Palatino Linotype" w:cs="Tahoma"/>
                    <w:b/>
                    <w:bCs/>
                    <w:sz w:val="22"/>
                    <w:szCs w:val="22"/>
                    <w:lang w:eastAsia="en-US"/>
                  </w:rPr>
                  <w:t>Secretarí</w:t>
                </w:r>
                <w:r w:rsidR="00D067D3">
                  <w:rPr>
                    <w:rFonts w:ascii="Palatino Linotype" w:eastAsia="Calibri" w:hAnsi="Palatino Linotype" w:cs="Tahoma"/>
                    <w:b/>
                    <w:bCs/>
                    <w:sz w:val="22"/>
                    <w:szCs w:val="22"/>
                    <w:lang w:eastAsia="en-US"/>
                  </w:rPr>
                  <w:t xml:space="preserve">a del Trabajo </w:t>
                </w:r>
              </w:p>
            </w:tc>
          </w:tr>
          <w:tr w:rsidR="00D067D3" w14:paraId="23FC583B" w14:textId="77777777" w:rsidTr="0003735A">
            <w:trPr>
              <w:trHeight w:val="295"/>
            </w:trPr>
            <w:tc>
              <w:tcPr>
                <w:tcW w:w="2687" w:type="dxa"/>
                <w:shd w:val="clear" w:color="auto" w:fill="auto"/>
              </w:tcPr>
              <w:p w14:paraId="516312ED" w14:textId="77777777" w:rsidR="00D067D3" w:rsidRPr="00020E73" w:rsidRDefault="00D067D3" w:rsidP="00737F8A">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3975" w:type="dxa"/>
                <w:shd w:val="clear" w:color="auto" w:fill="auto"/>
              </w:tcPr>
              <w:p w14:paraId="60DA00A9" w14:textId="77777777" w:rsidR="00D067D3" w:rsidRPr="00020E73" w:rsidRDefault="00D067D3" w:rsidP="00737F8A">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2658492F" w14:textId="77777777" w:rsidR="00D067D3" w:rsidRPr="00020E73" w:rsidRDefault="00D067D3" w:rsidP="00737F8A">
                <w:pPr>
                  <w:tabs>
                    <w:tab w:val="right" w:pos="8838"/>
                  </w:tabs>
                  <w:ind w:left="-108" w:right="171"/>
                  <w:jc w:val="both"/>
                  <w:rPr>
                    <w:rFonts w:ascii="Palatino Linotype" w:eastAsia="Calibri" w:hAnsi="Palatino Linotype" w:cs="Tahoma"/>
                    <w:b/>
                    <w:sz w:val="22"/>
                    <w:szCs w:val="22"/>
                    <w:lang w:val="es-ES" w:eastAsia="en-US"/>
                  </w:rPr>
                </w:pPr>
              </w:p>
            </w:tc>
          </w:tr>
        </w:tbl>
        <w:p w14:paraId="22D1A634" w14:textId="77777777" w:rsidR="00D067D3" w:rsidRPr="005C106F" w:rsidRDefault="00D067D3" w:rsidP="00737F8A">
          <w:pPr>
            <w:tabs>
              <w:tab w:val="right" w:pos="8838"/>
            </w:tabs>
            <w:ind w:left="-28"/>
            <w:jc w:val="both"/>
            <w:rPr>
              <w:rFonts w:ascii="Arial" w:eastAsia="Calibri" w:hAnsi="Arial" w:cs="Arial"/>
              <w:b/>
              <w:sz w:val="22"/>
              <w:szCs w:val="22"/>
              <w:lang w:eastAsia="en-US"/>
            </w:rPr>
          </w:pPr>
        </w:p>
      </w:tc>
    </w:tr>
  </w:tbl>
  <w:p w14:paraId="765E2D51" w14:textId="77777777" w:rsidR="00D067D3" w:rsidRPr="00443C6B" w:rsidRDefault="00F53C57" w:rsidP="00737F8A">
    <w:pPr>
      <w:pStyle w:val="Encabezado"/>
      <w:rPr>
        <w:sz w:val="14"/>
      </w:rPr>
    </w:pPr>
    <w:r>
      <w:rPr>
        <w:noProof/>
        <w:sz w:val="14"/>
      </w:rPr>
      <w:pict w14:anchorId="790E06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Layout w:type="fixed"/>
      <w:tblLook w:val="04A0" w:firstRow="1" w:lastRow="0" w:firstColumn="1" w:lastColumn="0" w:noHBand="0" w:noVBand="1"/>
    </w:tblPr>
    <w:tblGrid>
      <w:gridCol w:w="2268"/>
      <w:gridCol w:w="6804"/>
    </w:tblGrid>
    <w:tr w:rsidR="00D067D3" w:rsidRPr="000A314B" w14:paraId="0308D910" w14:textId="77777777" w:rsidTr="00737F8A">
      <w:trPr>
        <w:trHeight w:val="1435"/>
      </w:trPr>
      <w:tc>
        <w:tcPr>
          <w:tcW w:w="2268" w:type="dxa"/>
          <w:shd w:val="clear" w:color="auto" w:fill="auto"/>
        </w:tcPr>
        <w:p w14:paraId="3F294881" w14:textId="77777777" w:rsidR="00D067D3" w:rsidRPr="00330DA7" w:rsidRDefault="00D067D3" w:rsidP="00737F8A">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D067D3" w:rsidRPr="000A314B" w14:paraId="67BAA973" w14:textId="77777777" w:rsidTr="00737F8A">
            <w:trPr>
              <w:trHeight w:val="144"/>
            </w:trPr>
            <w:tc>
              <w:tcPr>
                <w:tcW w:w="2444" w:type="dxa"/>
                <w:shd w:val="clear" w:color="auto" w:fill="auto"/>
              </w:tcPr>
              <w:p w14:paraId="2DCF531B" w14:textId="77777777" w:rsidR="00D067D3" w:rsidRPr="000A314B" w:rsidRDefault="00D067D3" w:rsidP="000A314B">
                <w:pPr>
                  <w:tabs>
                    <w:tab w:val="right" w:pos="8838"/>
                  </w:tabs>
                  <w:ind w:left="-264" w:right="-105" w:firstLine="195"/>
                  <w:rPr>
                    <w:rFonts w:ascii="Palatino Linotype" w:eastAsia="Calibri" w:hAnsi="Palatino Linotype" w:cs="Tahoma"/>
                    <w:b/>
                    <w:sz w:val="22"/>
                    <w:szCs w:val="22"/>
                    <w:lang w:val="es-ES" w:eastAsia="en-US"/>
                  </w:rPr>
                </w:pPr>
                <w:r w:rsidRPr="000A314B">
                  <w:rPr>
                    <w:rFonts w:ascii="Palatino Linotype" w:eastAsia="Calibri" w:hAnsi="Palatino Linotype" w:cs="Tahoma"/>
                    <w:b/>
                    <w:sz w:val="22"/>
                    <w:szCs w:val="22"/>
                    <w:lang w:val="es-ES" w:eastAsia="en-US"/>
                  </w:rPr>
                  <w:t>Recurso de Revisión:</w:t>
                </w:r>
              </w:p>
            </w:tc>
            <w:tc>
              <w:tcPr>
                <w:tcW w:w="4218" w:type="dxa"/>
                <w:shd w:val="clear" w:color="auto" w:fill="auto"/>
              </w:tcPr>
              <w:p w14:paraId="05B40F46" w14:textId="16913FBC" w:rsidR="00D067D3" w:rsidRPr="000A314B" w:rsidRDefault="00D067D3" w:rsidP="000A314B">
                <w:pPr>
                  <w:tabs>
                    <w:tab w:val="left" w:pos="2834"/>
                    <w:tab w:val="right" w:pos="8838"/>
                  </w:tabs>
                  <w:ind w:left="-74" w:right="-105"/>
                  <w:jc w:val="both"/>
                  <w:rPr>
                    <w:rFonts w:ascii="Palatino Linotype" w:eastAsia="Calibri" w:hAnsi="Palatino Linotype" w:cs="Tahoma"/>
                    <w:bCs/>
                    <w:sz w:val="22"/>
                    <w:szCs w:val="22"/>
                    <w:lang w:val="es-ES" w:eastAsia="en-US"/>
                  </w:rPr>
                </w:pPr>
                <w:r>
                  <w:rPr>
                    <w:rFonts w:ascii="Palatino Linotype" w:hAnsi="Palatino Linotype"/>
                    <w:b/>
                    <w:bCs/>
                  </w:rPr>
                  <w:t>06083</w:t>
                </w:r>
                <w:r w:rsidRPr="00F349AD">
                  <w:rPr>
                    <w:rFonts w:ascii="Palatino Linotype" w:hAnsi="Palatino Linotype"/>
                    <w:b/>
                    <w:bCs/>
                  </w:rPr>
                  <w:t>/INFOEM/IP/RR/2023</w:t>
                </w:r>
              </w:p>
            </w:tc>
          </w:tr>
          <w:tr w:rsidR="00D067D3" w:rsidRPr="000A314B" w14:paraId="1926DE37" w14:textId="77777777" w:rsidTr="00737F8A">
            <w:trPr>
              <w:trHeight w:val="144"/>
            </w:trPr>
            <w:tc>
              <w:tcPr>
                <w:tcW w:w="2444" w:type="dxa"/>
                <w:shd w:val="clear" w:color="auto" w:fill="auto"/>
              </w:tcPr>
              <w:p w14:paraId="7F038361" w14:textId="77777777" w:rsidR="00D067D3" w:rsidRPr="000A314B" w:rsidRDefault="00D067D3" w:rsidP="000A314B">
                <w:pPr>
                  <w:tabs>
                    <w:tab w:val="right" w:pos="8838"/>
                  </w:tabs>
                  <w:ind w:left="-74" w:right="-105"/>
                  <w:rPr>
                    <w:rFonts w:ascii="Palatino Linotype" w:eastAsia="Calibri" w:hAnsi="Palatino Linotype" w:cs="Tahoma"/>
                    <w:b/>
                    <w:sz w:val="22"/>
                    <w:szCs w:val="22"/>
                    <w:lang w:val="es-ES" w:eastAsia="en-US"/>
                  </w:rPr>
                </w:pPr>
                <w:r w:rsidRPr="000A314B">
                  <w:rPr>
                    <w:rFonts w:ascii="Palatino Linotype" w:eastAsia="Calibri" w:hAnsi="Palatino Linotype" w:cs="Tahoma"/>
                    <w:b/>
                    <w:sz w:val="22"/>
                    <w:szCs w:val="22"/>
                    <w:lang w:val="es-ES" w:eastAsia="en-US"/>
                  </w:rPr>
                  <w:t>Recurrente:</w:t>
                </w:r>
              </w:p>
            </w:tc>
            <w:tc>
              <w:tcPr>
                <w:tcW w:w="4218" w:type="dxa"/>
                <w:shd w:val="clear" w:color="auto" w:fill="auto"/>
              </w:tcPr>
              <w:p w14:paraId="44D421F0" w14:textId="0D69762F" w:rsidR="00D067D3" w:rsidRPr="00601226" w:rsidRDefault="00D067D3" w:rsidP="000A314B">
                <w:pPr>
                  <w:tabs>
                    <w:tab w:val="left" w:pos="1185"/>
                  </w:tabs>
                  <w:ind w:right="-105"/>
                  <w:rPr>
                    <w:rFonts w:ascii="Palatino Linotype" w:eastAsia="Calibri" w:hAnsi="Palatino Linotype" w:cs="Tahoma"/>
                    <w:b/>
                    <w:sz w:val="22"/>
                    <w:szCs w:val="22"/>
                    <w:lang w:val="es-ES" w:eastAsia="en-US"/>
                  </w:rPr>
                </w:pPr>
              </w:p>
            </w:tc>
          </w:tr>
          <w:tr w:rsidR="00D067D3" w:rsidRPr="000A314B" w14:paraId="110D658A" w14:textId="77777777" w:rsidTr="00737F8A">
            <w:trPr>
              <w:trHeight w:val="283"/>
            </w:trPr>
            <w:tc>
              <w:tcPr>
                <w:tcW w:w="2444" w:type="dxa"/>
                <w:shd w:val="clear" w:color="auto" w:fill="auto"/>
              </w:tcPr>
              <w:p w14:paraId="03279849" w14:textId="77777777" w:rsidR="00D067D3" w:rsidRPr="000A314B" w:rsidRDefault="00D067D3" w:rsidP="000A314B">
                <w:pPr>
                  <w:tabs>
                    <w:tab w:val="right" w:pos="8838"/>
                  </w:tabs>
                  <w:ind w:left="-74" w:right="-105"/>
                  <w:rPr>
                    <w:rFonts w:ascii="Palatino Linotype" w:eastAsia="Calibri" w:hAnsi="Palatino Linotype" w:cs="Tahoma"/>
                    <w:b/>
                    <w:sz w:val="22"/>
                    <w:szCs w:val="22"/>
                    <w:lang w:val="es-ES" w:eastAsia="en-US"/>
                  </w:rPr>
                </w:pPr>
                <w:r w:rsidRPr="000A314B">
                  <w:rPr>
                    <w:rFonts w:ascii="Palatino Linotype" w:eastAsia="Calibri" w:hAnsi="Palatino Linotype" w:cs="Tahoma"/>
                    <w:b/>
                    <w:sz w:val="22"/>
                    <w:szCs w:val="22"/>
                    <w:lang w:val="es-ES" w:eastAsia="en-US"/>
                  </w:rPr>
                  <w:t>Sujeto Obligado:</w:t>
                </w:r>
              </w:p>
            </w:tc>
            <w:tc>
              <w:tcPr>
                <w:tcW w:w="4218" w:type="dxa"/>
                <w:shd w:val="clear" w:color="auto" w:fill="auto"/>
              </w:tcPr>
              <w:p w14:paraId="2109D3C1" w14:textId="74D17055" w:rsidR="00D067D3" w:rsidRPr="000A314B" w:rsidRDefault="00EF70BD" w:rsidP="000A314B">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b/>
                    <w:bCs/>
                    <w:sz w:val="22"/>
                    <w:szCs w:val="22"/>
                    <w:lang w:eastAsia="en-US"/>
                  </w:rPr>
                  <w:t>Secretarí</w:t>
                </w:r>
                <w:r w:rsidR="00D067D3">
                  <w:rPr>
                    <w:rFonts w:ascii="Palatino Linotype" w:eastAsia="Calibri" w:hAnsi="Palatino Linotype" w:cs="Tahoma"/>
                    <w:b/>
                    <w:bCs/>
                    <w:sz w:val="22"/>
                    <w:szCs w:val="22"/>
                    <w:lang w:eastAsia="en-US"/>
                  </w:rPr>
                  <w:t xml:space="preserve">a del Trabajo </w:t>
                </w:r>
              </w:p>
            </w:tc>
          </w:tr>
          <w:tr w:rsidR="00D067D3" w:rsidRPr="000A314B" w14:paraId="4FF1529E" w14:textId="77777777" w:rsidTr="00737F8A">
            <w:trPr>
              <w:trHeight w:val="283"/>
            </w:trPr>
            <w:tc>
              <w:tcPr>
                <w:tcW w:w="2444" w:type="dxa"/>
                <w:shd w:val="clear" w:color="auto" w:fill="auto"/>
              </w:tcPr>
              <w:p w14:paraId="49FD221E" w14:textId="77777777" w:rsidR="00D067D3" w:rsidRPr="000A314B" w:rsidRDefault="00D067D3" w:rsidP="000A314B">
                <w:pPr>
                  <w:tabs>
                    <w:tab w:val="right" w:pos="8838"/>
                  </w:tabs>
                  <w:ind w:left="-74" w:right="-105"/>
                  <w:rPr>
                    <w:rFonts w:ascii="Palatino Linotype" w:eastAsia="Calibri" w:hAnsi="Palatino Linotype" w:cs="Tahoma"/>
                    <w:b/>
                    <w:sz w:val="22"/>
                    <w:szCs w:val="22"/>
                    <w:lang w:val="es-ES" w:eastAsia="en-US"/>
                  </w:rPr>
                </w:pPr>
                <w:r w:rsidRPr="000A314B">
                  <w:rPr>
                    <w:rFonts w:ascii="Palatino Linotype" w:eastAsia="Calibri" w:hAnsi="Palatino Linotype" w:cs="Tahoma"/>
                    <w:b/>
                    <w:sz w:val="22"/>
                    <w:szCs w:val="22"/>
                    <w:lang w:val="es-ES" w:eastAsia="en-US"/>
                  </w:rPr>
                  <w:t>Comisionada ponente:</w:t>
                </w:r>
              </w:p>
            </w:tc>
            <w:tc>
              <w:tcPr>
                <w:tcW w:w="4218" w:type="dxa"/>
                <w:shd w:val="clear" w:color="auto" w:fill="auto"/>
              </w:tcPr>
              <w:p w14:paraId="0F12C194" w14:textId="77777777" w:rsidR="00D067D3" w:rsidRPr="000A314B" w:rsidRDefault="00D067D3" w:rsidP="000A314B">
                <w:pPr>
                  <w:tabs>
                    <w:tab w:val="right" w:pos="8838"/>
                  </w:tabs>
                  <w:ind w:left="-74" w:right="-105"/>
                  <w:jc w:val="both"/>
                  <w:rPr>
                    <w:rFonts w:ascii="Palatino Linotype" w:eastAsia="Calibri" w:hAnsi="Palatino Linotype" w:cs="Tahoma"/>
                    <w:sz w:val="22"/>
                    <w:szCs w:val="22"/>
                    <w:lang w:val="es-ES" w:eastAsia="en-US"/>
                  </w:rPr>
                </w:pPr>
                <w:r w:rsidRPr="000A314B">
                  <w:rPr>
                    <w:rFonts w:ascii="Palatino Linotype" w:eastAsia="Calibri" w:hAnsi="Palatino Linotype" w:cs="Tahoma"/>
                    <w:sz w:val="22"/>
                    <w:szCs w:val="22"/>
                    <w:lang w:val="es-ES" w:eastAsia="en-US"/>
                  </w:rPr>
                  <w:t>María del Rosario Mejía Ayala</w:t>
                </w:r>
              </w:p>
              <w:p w14:paraId="5D98F4B9" w14:textId="77777777" w:rsidR="00D067D3" w:rsidRPr="000A314B" w:rsidRDefault="00D067D3" w:rsidP="000A314B">
                <w:pPr>
                  <w:tabs>
                    <w:tab w:val="right" w:pos="8838"/>
                  </w:tabs>
                  <w:ind w:left="-74" w:right="-105"/>
                  <w:jc w:val="both"/>
                  <w:rPr>
                    <w:rFonts w:ascii="Palatino Linotype" w:eastAsia="Calibri" w:hAnsi="Palatino Linotype" w:cs="Tahoma"/>
                    <w:b/>
                    <w:sz w:val="22"/>
                    <w:szCs w:val="22"/>
                    <w:lang w:val="es-ES" w:eastAsia="en-US"/>
                  </w:rPr>
                </w:pPr>
              </w:p>
            </w:tc>
          </w:tr>
        </w:tbl>
        <w:p w14:paraId="77FB6970" w14:textId="77777777" w:rsidR="00D067D3" w:rsidRPr="000A314B" w:rsidRDefault="00D067D3" w:rsidP="00737F8A">
          <w:pPr>
            <w:tabs>
              <w:tab w:val="right" w:pos="8838"/>
            </w:tabs>
            <w:ind w:left="-28"/>
            <w:jc w:val="both"/>
            <w:rPr>
              <w:rFonts w:ascii="Arial" w:eastAsia="Calibri" w:hAnsi="Arial" w:cs="Arial"/>
              <w:b/>
              <w:sz w:val="22"/>
              <w:szCs w:val="22"/>
              <w:lang w:eastAsia="en-US"/>
            </w:rPr>
          </w:pPr>
        </w:p>
      </w:tc>
    </w:tr>
  </w:tbl>
  <w:p w14:paraId="057BF988" w14:textId="77777777" w:rsidR="00D067D3" w:rsidRPr="00827FA0" w:rsidRDefault="00F53C57" w:rsidP="00737F8A">
    <w:pPr>
      <w:pStyle w:val="Encabezado"/>
      <w:rPr>
        <w:sz w:val="2"/>
        <w:szCs w:val="22"/>
      </w:rPr>
    </w:pPr>
    <w:r>
      <w:rPr>
        <w:noProof/>
        <w:sz w:val="2"/>
        <w:szCs w:val="22"/>
      </w:rPr>
      <w:pict w14:anchorId="2A282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9561F"/>
    <w:multiLevelType w:val="hybridMultilevel"/>
    <w:tmpl w:val="2B769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6C0D97"/>
    <w:multiLevelType w:val="hybridMultilevel"/>
    <w:tmpl w:val="1F92A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FD614B"/>
    <w:multiLevelType w:val="hybridMultilevel"/>
    <w:tmpl w:val="DAEC35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016DA6"/>
    <w:multiLevelType w:val="multilevel"/>
    <w:tmpl w:val="9E0C9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036514"/>
    <w:multiLevelType w:val="hybridMultilevel"/>
    <w:tmpl w:val="E0827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6373AF"/>
    <w:multiLevelType w:val="hybridMultilevel"/>
    <w:tmpl w:val="AC3028FE"/>
    <w:lvl w:ilvl="0" w:tplc="17EC1D6A">
      <w:start w:val="1"/>
      <w:numFmt w:val="bullet"/>
      <w:lvlText w:val="-"/>
      <w:lvlJc w:val="left"/>
      <w:pPr>
        <w:ind w:left="1428" w:hanging="360"/>
      </w:pPr>
      <w:rPr>
        <w:rFonts w:ascii="Sylfaen" w:hAnsi="Sylfaen"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 w15:restartNumberingAfterBreak="0">
    <w:nsid w:val="0B057EF5"/>
    <w:multiLevelType w:val="hybridMultilevel"/>
    <w:tmpl w:val="04629E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FC21D4"/>
    <w:multiLevelType w:val="hybridMultilevel"/>
    <w:tmpl w:val="C6C297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21416C26"/>
    <w:multiLevelType w:val="hybridMultilevel"/>
    <w:tmpl w:val="59A22B64"/>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9" w15:restartNumberingAfterBreak="0">
    <w:nsid w:val="25847F56"/>
    <w:multiLevelType w:val="multilevel"/>
    <w:tmpl w:val="D144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8C1C8A"/>
    <w:multiLevelType w:val="hybridMultilevel"/>
    <w:tmpl w:val="7E3A190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2EA828D7"/>
    <w:multiLevelType w:val="hybridMultilevel"/>
    <w:tmpl w:val="04629E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F5010F"/>
    <w:multiLevelType w:val="hybridMultilevel"/>
    <w:tmpl w:val="2772C958"/>
    <w:lvl w:ilvl="0" w:tplc="19DEDDB0">
      <w:start w:val="9000"/>
      <w:numFmt w:val="bullet"/>
      <w:lvlText w:val="-"/>
      <w:lvlJc w:val="left"/>
      <w:pPr>
        <w:ind w:left="720" w:hanging="360"/>
      </w:pPr>
      <w:rPr>
        <w:rFonts w:ascii="Palatino Linotype" w:eastAsia="Calibri" w:hAnsi="Palatino Linotype"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34317490"/>
    <w:multiLevelType w:val="hybridMultilevel"/>
    <w:tmpl w:val="906E7064"/>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EB3F88"/>
    <w:multiLevelType w:val="hybridMultilevel"/>
    <w:tmpl w:val="2598A7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8566741"/>
    <w:multiLevelType w:val="hybridMultilevel"/>
    <w:tmpl w:val="04629E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9028AC"/>
    <w:multiLevelType w:val="hybridMultilevel"/>
    <w:tmpl w:val="0476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AD8321B"/>
    <w:multiLevelType w:val="hybridMultilevel"/>
    <w:tmpl w:val="5846EA66"/>
    <w:lvl w:ilvl="0" w:tplc="E16EFDF6">
      <w:start w:val="29"/>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20" w15:restartNumberingAfterBreak="0">
    <w:nsid w:val="3CBF3366"/>
    <w:multiLevelType w:val="hybridMultilevel"/>
    <w:tmpl w:val="05BC553C"/>
    <w:lvl w:ilvl="0" w:tplc="17EC1D6A">
      <w:start w:val="1"/>
      <w:numFmt w:val="bullet"/>
      <w:lvlText w:val="-"/>
      <w:lvlJc w:val="left"/>
      <w:pPr>
        <w:ind w:left="1080" w:hanging="360"/>
      </w:pPr>
      <w:rPr>
        <w:rFonts w:ascii="Sylfaen" w:hAnsi="Sylfae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3CD5655C"/>
    <w:multiLevelType w:val="hybridMultilevel"/>
    <w:tmpl w:val="F76A6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DF27F51"/>
    <w:multiLevelType w:val="hybridMultilevel"/>
    <w:tmpl w:val="2FC4FD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0202E22"/>
    <w:multiLevelType w:val="multilevel"/>
    <w:tmpl w:val="16622EA6"/>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F006094"/>
    <w:multiLevelType w:val="hybridMultilevel"/>
    <w:tmpl w:val="BEA44C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F546CAD"/>
    <w:multiLevelType w:val="hybridMultilevel"/>
    <w:tmpl w:val="F4867B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014290B"/>
    <w:multiLevelType w:val="hybridMultilevel"/>
    <w:tmpl w:val="A728537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15:restartNumberingAfterBreak="0">
    <w:nsid w:val="605907C8"/>
    <w:multiLevelType w:val="hybridMultilevel"/>
    <w:tmpl w:val="8B9C4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5A37076"/>
    <w:multiLevelType w:val="hybridMultilevel"/>
    <w:tmpl w:val="E4FC4B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E616099"/>
    <w:multiLevelType w:val="hybridMultilevel"/>
    <w:tmpl w:val="074C4346"/>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0" w15:restartNumberingAfterBreak="0">
    <w:nsid w:val="70B94BB0"/>
    <w:multiLevelType w:val="hybridMultilevel"/>
    <w:tmpl w:val="1E620F1C"/>
    <w:lvl w:ilvl="0" w:tplc="FA7AA882">
      <w:start w:val="27"/>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31" w15:restartNumberingAfterBreak="0">
    <w:nsid w:val="712B46B2"/>
    <w:multiLevelType w:val="hybridMultilevel"/>
    <w:tmpl w:val="BBF40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21E457D"/>
    <w:multiLevelType w:val="multilevel"/>
    <w:tmpl w:val="04C661B6"/>
    <w:lvl w:ilvl="0">
      <w:start w:val="1"/>
      <w:numFmt w:val="decimal"/>
      <w:lvlText w:val="%1."/>
      <w:lvlJc w:val="left"/>
      <w:pPr>
        <w:ind w:left="928"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70136A0"/>
    <w:multiLevelType w:val="hybridMultilevel"/>
    <w:tmpl w:val="43601C28"/>
    <w:lvl w:ilvl="0" w:tplc="9216D5FA">
      <w:start w:val="1"/>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B747244"/>
    <w:multiLevelType w:val="hybridMultilevel"/>
    <w:tmpl w:val="82E067CE"/>
    <w:lvl w:ilvl="0" w:tplc="17EC1D6A">
      <w:start w:val="1"/>
      <w:numFmt w:val="bullet"/>
      <w:lvlText w:val="-"/>
      <w:lvlJc w:val="left"/>
      <w:pPr>
        <w:ind w:left="720" w:hanging="360"/>
      </w:pPr>
      <w:rPr>
        <w:rFonts w:ascii="Sylfaen" w:hAnsi="Sylfae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B7A3BA3"/>
    <w:multiLevelType w:val="hybridMultilevel"/>
    <w:tmpl w:val="906E7064"/>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CBA354C"/>
    <w:multiLevelType w:val="hybridMultilevel"/>
    <w:tmpl w:val="7F36BD0A"/>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num w:numId="1">
    <w:abstractNumId w:val="15"/>
  </w:num>
  <w:num w:numId="2">
    <w:abstractNumId w:val="11"/>
  </w:num>
  <w:num w:numId="3">
    <w:abstractNumId w:val="24"/>
  </w:num>
  <w:num w:numId="4">
    <w:abstractNumId w:val="25"/>
  </w:num>
  <w:num w:numId="5">
    <w:abstractNumId w:val="3"/>
  </w:num>
  <w:num w:numId="6">
    <w:abstractNumId w:val="9"/>
  </w:num>
  <w:num w:numId="7">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1"/>
  </w:num>
  <w:num w:numId="10">
    <w:abstractNumId w:val="8"/>
  </w:num>
  <w:num w:numId="11">
    <w:abstractNumId w:val="35"/>
  </w:num>
  <w:num w:numId="12">
    <w:abstractNumId w:val="33"/>
  </w:num>
  <w:num w:numId="13">
    <w:abstractNumId w:val="36"/>
  </w:num>
  <w:num w:numId="14">
    <w:abstractNumId w:val="18"/>
  </w:num>
  <w:num w:numId="15">
    <w:abstractNumId w:val="12"/>
  </w:num>
  <w:num w:numId="16">
    <w:abstractNumId w:val="0"/>
  </w:num>
  <w:num w:numId="17">
    <w:abstractNumId w:val="30"/>
  </w:num>
  <w:num w:numId="18">
    <w:abstractNumId w:val="19"/>
  </w:num>
  <w:num w:numId="19">
    <w:abstractNumId w:val="27"/>
  </w:num>
  <w:num w:numId="20">
    <w:abstractNumId w:val="21"/>
  </w:num>
  <w:num w:numId="21">
    <w:abstractNumId w:val="17"/>
  </w:num>
  <w:num w:numId="22">
    <w:abstractNumId w:val="13"/>
  </w:num>
  <w:num w:numId="23">
    <w:abstractNumId w:val="6"/>
  </w:num>
  <w:num w:numId="24">
    <w:abstractNumId w:val="2"/>
  </w:num>
  <w:num w:numId="25">
    <w:abstractNumId w:val="23"/>
  </w:num>
  <w:num w:numId="26">
    <w:abstractNumId w:val="34"/>
  </w:num>
  <w:num w:numId="27">
    <w:abstractNumId w:val="20"/>
  </w:num>
  <w:num w:numId="28">
    <w:abstractNumId w:val="26"/>
  </w:num>
  <w:num w:numId="29">
    <w:abstractNumId w:val="5"/>
  </w:num>
  <w:num w:numId="30">
    <w:abstractNumId w:val="29"/>
  </w:num>
  <w:num w:numId="31">
    <w:abstractNumId w:val="32"/>
  </w:num>
  <w:num w:numId="32">
    <w:abstractNumId w:val="14"/>
  </w:num>
  <w:num w:numId="33">
    <w:abstractNumId w:val="7"/>
  </w:num>
  <w:num w:numId="34">
    <w:abstractNumId w:val="10"/>
  </w:num>
  <w:num w:numId="35">
    <w:abstractNumId w:val="31"/>
  </w:num>
  <w:num w:numId="36">
    <w:abstractNumId w:val="16"/>
  </w:num>
  <w:num w:numId="37">
    <w:abstractNumId w:val="4"/>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F8A"/>
    <w:rsid w:val="000050E4"/>
    <w:rsid w:val="00007A3C"/>
    <w:rsid w:val="00013D97"/>
    <w:rsid w:val="000236B7"/>
    <w:rsid w:val="0003735A"/>
    <w:rsid w:val="000441D6"/>
    <w:rsid w:val="00051BF9"/>
    <w:rsid w:val="00052CF8"/>
    <w:rsid w:val="0006574C"/>
    <w:rsid w:val="00084E0D"/>
    <w:rsid w:val="0009636B"/>
    <w:rsid w:val="000A314B"/>
    <w:rsid w:val="000B7161"/>
    <w:rsid w:val="000C37CF"/>
    <w:rsid w:val="000D0CC2"/>
    <w:rsid w:val="000F27E2"/>
    <w:rsid w:val="001061B4"/>
    <w:rsid w:val="001429D8"/>
    <w:rsid w:val="0014508D"/>
    <w:rsid w:val="001502DF"/>
    <w:rsid w:val="001616CA"/>
    <w:rsid w:val="00170347"/>
    <w:rsid w:val="00171E22"/>
    <w:rsid w:val="0017374A"/>
    <w:rsid w:val="001B1748"/>
    <w:rsid w:val="001B393F"/>
    <w:rsid w:val="001C4FCC"/>
    <w:rsid w:val="00201F40"/>
    <w:rsid w:val="0020303A"/>
    <w:rsid w:val="00214EBE"/>
    <w:rsid w:val="002360FD"/>
    <w:rsid w:val="0028715F"/>
    <w:rsid w:val="0029086A"/>
    <w:rsid w:val="002B4522"/>
    <w:rsid w:val="002D3972"/>
    <w:rsid w:val="002D6DFF"/>
    <w:rsid w:val="00302C55"/>
    <w:rsid w:val="00304FA5"/>
    <w:rsid w:val="00356C49"/>
    <w:rsid w:val="00357DCC"/>
    <w:rsid w:val="00364E1F"/>
    <w:rsid w:val="003A4D89"/>
    <w:rsid w:val="003B5EB6"/>
    <w:rsid w:val="003B779B"/>
    <w:rsid w:val="003C1A4F"/>
    <w:rsid w:val="003E0F59"/>
    <w:rsid w:val="003E4B9E"/>
    <w:rsid w:val="003F5939"/>
    <w:rsid w:val="004012E1"/>
    <w:rsid w:val="00406B1D"/>
    <w:rsid w:val="0043462F"/>
    <w:rsid w:val="004444F2"/>
    <w:rsid w:val="00455E60"/>
    <w:rsid w:val="0046177F"/>
    <w:rsid w:val="0047402D"/>
    <w:rsid w:val="00494EE7"/>
    <w:rsid w:val="004B03A8"/>
    <w:rsid w:val="004B3FFE"/>
    <w:rsid w:val="004B4CDB"/>
    <w:rsid w:val="004E3475"/>
    <w:rsid w:val="004E3BAE"/>
    <w:rsid w:val="004E46CC"/>
    <w:rsid w:val="004E78FD"/>
    <w:rsid w:val="0050165E"/>
    <w:rsid w:val="00537748"/>
    <w:rsid w:val="0054279A"/>
    <w:rsid w:val="00553BE3"/>
    <w:rsid w:val="0057332E"/>
    <w:rsid w:val="00575658"/>
    <w:rsid w:val="00581997"/>
    <w:rsid w:val="005874A7"/>
    <w:rsid w:val="005B5936"/>
    <w:rsid w:val="005C7833"/>
    <w:rsid w:val="005E4352"/>
    <w:rsid w:val="005E66BC"/>
    <w:rsid w:val="00601226"/>
    <w:rsid w:val="006060BC"/>
    <w:rsid w:val="00616A92"/>
    <w:rsid w:val="00623DDF"/>
    <w:rsid w:val="006244BA"/>
    <w:rsid w:val="006329E1"/>
    <w:rsid w:val="00645FE9"/>
    <w:rsid w:val="006720AA"/>
    <w:rsid w:val="006866BC"/>
    <w:rsid w:val="006B1364"/>
    <w:rsid w:val="006C2B0B"/>
    <w:rsid w:val="006E4735"/>
    <w:rsid w:val="006E7F0F"/>
    <w:rsid w:val="006F0C88"/>
    <w:rsid w:val="006F597E"/>
    <w:rsid w:val="00715740"/>
    <w:rsid w:val="00733FC7"/>
    <w:rsid w:val="00737F8A"/>
    <w:rsid w:val="00745530"/>
    <w:rsid w:val="007475E2"/>
    <w:rsid w:val="00754E4F"/>
    <w:rsid w:val="0076490B"/>
    <w:rsid w:val="0076643E"/>
    <w:rsid w:val="00770990"/>
    <w:rsid w:val="00775DB3"/>
    <w:rsid w:val="00780B15"/>
    <w:rsid w:val="0078121A"/>
    <w:rsid w:val="007841E0"/>
    <w:rsid w:val="007B2BB2"/>
    <w:rsid w:val="008063E5"/>
    <w:rsid w:val="00806444"/>
    <w:rsid w:val="008159ED"/>
    <w:rsid w:val="00817338"/>
    <w:rsid w:val="00864E7F"/>
    <w:rsid w:val="00867A17"/>
    <w:rsid w:val="008A5D0C"/>
    <w:rsid w:val="008C64D9"/>
    <w:rsid w:val="008D1781"/>
    <w:rsid w:val="008E0DE0"/>
    <w:rsid w:val="008E3D5B"/>
    <w:rsid w:val="008E6DFF"/>
    <w:rsid w:val="008F5665"/>
    <w:rsid w:val="008F5F1F"/>
    <w:rsid w:val="009029E8"/>
    <w:rsid w:val="00904351"/>
    <w:rsid w:val="009103B4"/>
    <w:rsid w:val="00935FE6"/>
    <w:rsid w:val="00946481"/>
    <w:rsid w:val="00986912"/>
    <w:rsid w:val="00987443"/>
    <w:rsid w:val="00996E1C"/>
    <w:rsid w:val="009A1E9E"/>
    <w:rsid w:val="009B5CC7"/>
    <w:rsid w:val="009C2435"/>
    <w:rsid w:val="009D3602"/>
    <w:rsid w:val="009E6219"/>
    <w:rsid w:val="00A03015"/>
    <w:rsid w:val="00A12822"/>
    <w:rsid w:val="00A13FB7"/>
    <w:rsid w:val="00A2502B"/>
    <w:rsid w:val="00A27BDA"/>
    <w:rsid w:val="00A35AD2"/>
    <w:rsid w:val="00A50BF8"/>
    <w:rsid w:val="00A762E8"/>
    <w:rsid w:val="00A85B05"/>
    <w:rsid w:val="00A90EFC"/>
    <w:rsid w:val="00A9237E"/>
    <w:rsid w:val="00A941BF"/>
    <w:rsid w:val="00AD4796"/>
    <w:rsid w:val="00B12693"/>
    <w:rsid w:val="00B14794"/>
    <w:rsid w:val="00B301F3"/>
    <w:rsid w:val="00B43FF9"/>
    <w:rsid w:val="00B44596"/>
    <w:rsid w:val="00B61D80"/>
    <w:rsid w:val="00B77407"/>
    <w:rsid w:val="00B9107B"/>
    <w:rsid w:val="00BA697F"/>
    <w:rsid w:val="00BC6008"/>
    <w:rsid w:val="00BC7678"/>
    <w:rsid w:val="00BE54F4"/>
    <w:rsid w:val="00BF6C37"/>
    <w:rsid w:val="00C029E5"/>
    <w:rsid w:val="00C119B6"/>
    <w:rsid w:val="00C37843"/>
    <w:rsid w:val="00C41017"/>
    <w:rsid w:val="00C411BE"/>
    <w:rsid w:val="00C60AFC"/>
    <w:rsid w:val="00C724AF"/>
    <w:rsid w:val="00CA08D6"/>
    <w:rsid w:val="00CB402A"/>
    <w:rsid w:val="00CB7DF5"/>
    <w:rsid w:val="00CF06D9"/>
    <w:rsid w:val="00D067D3"/>
    <w:rsid w:val="00D10B35"/>
    <w:rsid w:val="00D26B52"/>
    <w:rsid w:val="00D27FCB"/>
    <w:rsid w:val="00D42CFF"/>
    <w:rsid w:val="00D45107"/>
    <w:rsid w:val="00D46558"/>
    <w:rsid w:val="00D50CE8"/>
    <w:rsid w:val="00D522BF"/>
    <w:rsid w:val="00D70A35"/>
    <w:rsid w:val="00DA14F5"/>
    <w:rsid w:val="00DA288D"/>
    <w:rsid w:val="00DB186A"/>
    <w:rsid w:val="00DD2FAD"/>
    <w:rsid w:val="00DD5B9B"/>
    <w:rsid w:val="00DE5F42"/>
    <w:rsid w:val="00E05E07"/>
    <w:rsid w:val="00E2453C"/>
    <w:rsid w:val="00E27B9D"/>
    <w:rsid w:val="00E63492"/>
    <w:rsid w:val="00EC04DC"/>
    <w:rsid w:val="00ED32AE"/>
    <w:rsid w:val="00EE7FC9"/>
    <w:rsid w:val="00EF70BD"/>
    <w:rsid w:val="00F0534B"/>
    <w:rsid w:val="00F22F94"/>
    <w:rsid w:val="00F349AD"/>
    <w:rsid w:val="00F53C57"/>
    <w:rsid w:val="00F61ADE"/>
    <w:rsid w:val="00F712C0"/>
    <w:rsid w:val="00F751CA"/>
    <w:rsid w:val="00F77D53"/>
    <w:rsid w:val="00F81BEA"/>
    <w:rsid w:val="00FD02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FFF8DD"/>
  <w15:chartTrackingRefBased/>
  <w15:docId w15:val="{8D8A1310-BB7A-4E48-87D8-4FF53AF06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F8A"/>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737F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37F8A"/>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37F8A"/>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737F8A"/>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737F8A"/>
    <w:pPr>
      <w:tabs>
        <w:tab w:val="center" w:pos="4419"/>
        <w:tab w:val="right" w:pos="8838"/>
      </w:tabs>
    </w:pPr>
  </w:style>
  <w:style w:type="character" w:customStyle="1" w:styleId="EncabezadoCar">
    <w:name w:val="Encabezado Car"/>
    <w:basedOn w:val="Fuentedeprrafopredeter"/>
    <w:link w:val="Encabezado"/>
    <w:uiPriority w:val="99"/>
    <w:rsid w:val="00737F8A"/>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737F8A"/>
    <w:pPr>
      <w:tabs>
        <w:tab w:val="center" w:pos="4419"/>
        <w:tab w:val="right" w:pos="8838"/>
      </w:tabs>
    </w:pPr>
  </w:style>
  <w:style w:type="character" w:customStyle="1" w:styleId="PiedepginaCar">
    <w:name w:val="Pie de página Car"/>
    <w:basedOn w:val="Fuentedeprrafopredeter"/>
    <w:link w:val="Piedepgina"/>
    <w:uiPriority w:val="99"/>
    <w:rsid w:val="00737F8A"/>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37F8A"/>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737F8A"/>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737F8A"/>
    <w:rPr>
      <w:color w:val="0563C1"/>
      <w:u w:val="single"/>
    </w:rPr>
  </w:style>
  <w:style w:type="paragraph" w:styleId="Sinespaciado">
    <w:name w:val="No Spacing"/>
    <w:aliases w:val="Francesa,INAI"/>
    <w:link w:val="SinespaciadoCar"/>
    <w:uiPriority w:val="1"/>
    <w:qFormat/>
    <w:rsid w:val="00737F8A"/>
    <w:pPr>
      <w:spacing w:after="0" w:line="240" w:lineRule="auto"/>
    </w:pPr>
    <w:rPr>
      <w:lang w:val="es-MX"/>
    </w:rPr>
  </w:style>
  <w:style w:type="character" w:customStyle="1" w:styleId="SinespaciadoCar">
    <w:name w:val="Sin espaciado Car"/>
    <w:aliases w:val="Francesa Car,INAI Car"/>
    <w:link w:val="Sinespaciado"/>
    <w:uiPriority w:val="1"/>
    <w:qFormat/>
    <w:locked/>
    <w:rsid w:val="00737F8A"/>
    <w:rPr>
      <w:lang w:val="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37F8A"/>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37F8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37F8A"/>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737F8A"/>
    <w:rPr>
      <w:rFonts w:ascii="Times New Roman" w:eastAsia="Times New Roman" w:hAnsi="Times New Roman" w:cs="Times New Roman"/>
      <w:sz w:val="20"/>
      <w:szCs w:val="20"/>
      <w:lang w:val="es-MX" w:eastAsia="es-MX"/>
    </w:rPr>
  </w:style>
  <w:style w:type="table" w:styleId="Tabladecuadrcula6concolores">
    <w:name w:val="Grid Table 6 Colorful"/>
    <w:basedOn w:val="Tablanormal"/>
    <w:uiPriority w:val="51"/>
    <w:rsid w:val="00737F8A"/>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737F8A"/>
    <w:pPr>
      <w:autoSpaceDE w:val="0"/>
      <w:autoSpaceDN w:val="0"/>
      <w:adjustRightInd w:val="0"/>
      <w:spacing w:after="0" w:line="240" w:lineRule="auto"/>
    </w:pPr>
    <w:rPr>
      <w:rFonts w:ascii="Arial" w:hAnsi="Arial" w:cs="Arial"/>
      <w:color w:val="000000"/>
      <w:sz w:val="24"/>
      <w:szCs w:val="24"/>
      <w:lang w:val="es-MX"/>
    </w:rPr>
  </w:style>
  <w:style w:type="table" w:styleId="Tabladecuadrcula4-nfasis3">
    <w:name w:val="Grid Table 4 Accent 3"/>
    <w:basedOn w:val="Tablanormal"/>
    <w:uiPriority w:val="49"/>
    <w:rsid w:val="00BE54F4"/>
    <w:pPr>
      <w:spacing w:after="0" w:line="240" w:lineRule="auto"/>
    </w:pPr>
    <w:rPr>
      <w:lang w:val="es-MX"/>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
    <w:name w:val="Table Grid"/>
    <w:basedOn w:val="Tablanormal"/>
    <w:uiPriority w:val="39"/>
    <w:rsid w:val="001B3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153265">
      <w:bodyDiv w:val="1"/>
      <w:marLeft w:val="0"/>
      <w:marRight w:val="0"/>
      <w:marTop w:val="0"/>
      <w:marBottom w:val="0"/>
      <w:divBdr>
        <w:top w:val="none" w:sz="0" w:space="0" w:color="auto"/>
        <w:left w:val="none" w:sz="0" w:space="0" w:color="auto"/>
        <w:bottom w:val="none" w:sz="0" w:space="0" w:color="auto"/>
        <w:right w:val="none" w:sz="0" w:space="0" w:color="auto"/>
      </w:divBdr>
    </w:div>
    <w:div w:id="461047435">
      <w:bodyDiv w:val="1"/>
      <w:marLeft w:val="0"/>
      <w:marRight w:val="0"/>
      <w:marTop w:val="0"/>
      <w:marBottom w:val="0"/>
      <w:divBdr>
        <w:top w:val="none" w:sz="0" w:space="0" w:color="auto"/>
        <w:left w:val="none" w:sz="0" w:space="0" w:color="auto"/>
        <w:bottom w:val="none" w:sz="0" w:space="0" w:color="auto"/>
        <w:right w:val="none" w:sz="0" w:space="0" w:color="auto"/>
      </w:divBdr>
    </w:div>
    <w:div w:id="548421499">
      <w:bodyDiv w:val="1"/>
      <w:marLeft w:val="0"/>
      <w:marRight w:val="0"/>
      <w:marTop w:val="0"/>
      <w:marBottom w:val="0"/>
      <w:divBdr>
        <w:top w:val="none" w:sz="0" w:space="0" w:color="auto"/>
        <w:left w:val="none" w:sz="0" w:space="0" w:color="auto"/>
        <w:bottom w:val="none" w:sz="0" w:space="0" w:color="auto"/>
        <w:right w:val="none" w:sz="0" w:space="0" w:color="auto"/>
      </w:divBdr>
    </w:div>
    <w:div w:id="850726301">
      <w:bodyDiv w:val="1"/>
      <w:marLeft w:val="0"/>
      <w:marRight w:val="0"/>
      <w:marTop w:val="0"/>
      <w:marBottom w:val="0"/>
      <w:divBdr>
        <w:top w:val="none" w:sz="0" w:space="0" w:color="auto"/>
        <w:left w:val="none" w:sz="0" w:space="0" w:color="auto"/>
        <w:bottom w:val="none" w:sz="0" w:space="0" w:color="auto"/>
        <w:right w:val="none" w:sz="0" w:space="0" w:color="auto"/>
      </w:divBdr>
    </w:div>
    <w:div w:id="1076711907">
      <w:bodyDiv w:val="1"/>
      <w:marLeft w:val="0"/>
      <w:marRight w:val="0"/>
      <w:marTop w:val="0"/>
      <w:marBottom w:val="0"/>
      <w:divBdr>
        <w:top w:val="none" w:sz="0" w:space="0" w:color="auto"/>
        <w:left w:val="none" w:sz="0" w:space="0" w:color="auto"/>
        <w:bottom w:val="none" w:sz="0" w:space="0" w:color="auto"/>
        <w:right w:val="none" w:sz="0" w:space="0" w:color="auto"/>
      </w:divBdr>
    </w:div>
    <w:div w:id="1184319069">
      <w:bodyDiv w:val="1"/>
      <w:marLeft w:val="0"/>
      <w:marRight w:val="0"/>
      <w:marTop w:val="0"/>
      <w:marBottom w:val="0"/>
      <w:divBdr>
        <w:top w:val="none" w:sz="0" w:space="0" w:color="auto"/>
        <w:left w:val="none" w:sz="0" w:space="0" w:color="auto"/>
        <w:bottom w:val="none" w:sz="0" w:space="0" w:color="auto"/>
        <w:right w:val="none" w:sz="0" w:space="0" w:color="auto"/>
      </w:divBdr>
    </w:div>
    <w:div w:id="1191796170">
      <w:bodyDiv w:val="1"/>
      <w:marLeft w:val="0"/>
      <w:marRight w:val="0"/>
      <w:marTop w:val="0"/>
      <w:marBottom w:val="0"/>
      <w:divBdr>
        <w:top w:val="none" w:sz="0" w:space="0" w:color="auto"/>
        <w:left w:val="none" w:sz="0" w:space="0" w:color="auto"/>
        <w:bottom w:val="none" w:sz="0" w:space="0" w:color="auto"/>
        <w:right w:val="none" w:sz="0" w:space="0" w:color="auto"/>
      </w:divBdr>
    </w:div>
    <w:div w:id="1490291477">
      <w:bodyDiv w:val="1"/>
      <w:marLeft w:val="0"/>
      <w:marRight w:val="0"/>
      <w:marTop w:val="0"/>
      <w:marBottom w:val="0"/>
      <w:divBdr>
        <w:top w:val="none" w:sz="0" w:space="0" w:color="auto"/>
        <w:left w:val="none" w:sz="0" w:space="0" w:color="auto"/>
        <w:bottom w:val="none" w:sz="0" w:space="0" w:color="auto"/>
        <w:right w:val="none" w:sz="0" w:space="0" w:color="auto"/>
      </w:divBdr>
    </w:div>
    <w:div w:id="1670909832">
      <w:bodyDiv w:val="1"/>
      <w:marLeft w:val="0"/>
      <w:marRight w:val="0"/>
      <w:marTop w:val="0"/>
      <w:marBottom w:val="0"/>
      <w:divBdr>
        <w:top w:val="none" w:sz="0" w:space="0" w:color="auto"/>
        <w:left w:val="none" w:sz="0" w:space="0" w:color="auto"/>
        <w:bottom w:val="none" w:sz="0" w:space="0" w:color="auto"/>
        <w:right w:val="none" w:sz="0" w:space="0" w:color="auto"/>
      </w:divBdr>
    </w:div>
    <w:div w:id="1924139960">
      <w:bodyDiv w:val="1"/>
      <w:marLeft w:val="0"/>
      <w:marRight w:val="0"/>
      <w:marTop w:val="0"/>
      <w:marBottom w:val="0"/>
      <w:divBdr>
        <w:top w:val="none" w:sz="0" w:space="0" w:color="auto"/>
        <w:left w:val="none" w:sz="0" w:space="0" w:color="auto"/>
        <w:bottom w:val="none" w:sz="0" w:space="0" w:color="auto"/>
        <w:right w:val="none" w:sz="0" w:space="0" w:color="auto"/>
      </w:divBdr>
    </w:div>
    <w:div w:id="1961911240">
      <w:bodyDiv w:val="1"/>
      <w:marLeft w:val="0"/>
      <w:marRight w:val="0"/>
      <w:marTop w:val="0"/>
      <w:marBottom w:val="0"/>
      <w:divBdr>
        <w:top w:val="none" w:sz="0" w:space="0" w:color="auto"/>
        <w:left w:val="none" w:sz="0" w:space="0" w:color="auto"/>
        <w:bottom w:val="none" w:sz="0" w:space="0" w:color="auto"/>
        <w:right w:val="none" w:sz="0" w:space="0" w:color="auto"/>
      </w:divBdr>
    </w:div>
    <w:div w:id="1986619008">
      <w:bodyDiv w:val="1"/>
      <w:marLeft w:val="0"/>
      <w:marRight w:val="0"/>
      <w:marTop w:val="0"/>
      <w:marBottom w:val="0"/>
      <w:divBdr>
        <w:top w:val="none" w:sz="0" w:space="0" w:color="auto"/>
        <w:left w:val="none" w:sz="0" w:space="0" w:color="auto"/>
        <w:bottom w:val="none" w:sz="0" w:space="0" w:color="auto"/>
        <w:right w:val="none" w:sz="0" w:space="0" w:color="auto"/>
      </w:divBdr>
    </w:div>
    <w:div w:id="1990816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904300.page"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eader" Target="header1.xm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aimex.org.mx/saimex/solicitud/downloadAttach/1904304.page"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904297.page" TargetMode="External"/><Relationship Id="rId24" Type="http://schemas.openxmlformats.org/officeDocument/2006/relationships/hyperlink" Target="https://saimex.org.mx/saimex/solicitud/downloadAttach/1904298.page"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saimex.org.mx/saimex/solicitud/downloadAttach/1904297.page" TargetMode="Externa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saimex.org.mx/saimex/solicitud/downloadAttach/1904300.page"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2.xml"/><Relationship Id="rId8" Type="http://schemas.openxmlformats.org/officeDocument/2006/relationships/hyperlink" Target="https://saimex.org.mx/saimex/solicitud/downloadAttach/1872960.page" TargetMode="External"/><Relationship Id="rId3" Type="http://schemas.openxmlformats.org/officeDocument/2006/relationships/styles" Target="styles.xml"/><Relationship Id="rId12" Type="http://schemas.openxmlformats.org/officeDocument/2006/relationships/hyperlink" Target="https://saimex.org.mx/saimex/solicitud/downloadAttach/1904298.page" TargetMode="External"/><Relationship Id="rId17" Type="http://schemas.openxmlformats.org/officeDocument/2006/relationships/image" Target="media/image5.png"/><Relationship Id="rId25" Type="http://schemas.openxmlformats.org/officeDocument/2006/relationships/hyperlink" Target="https://saimex.org.mx/saimex/solicitud/downloadAttach/1904304.page" TargetMode="External"/><Relationship Id="rId33" Type="http://schemas.openxmlformats.org/officeDocument/2006/relationships/image" Target="media/image17.png"/><Relationship Id="rId38" Type="http://schemas.openxmlformats.org/officeDocument/2006/relationships/image" Target="media/image22.png"/><Relationship Id="rId20" Type="http://schemas.openxmlformats.org/officeDocument/2006/relationships/image" Target="media/image8.png"/><Relationship Id="rId41"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dof.gob.mx/nota_detalle.php?codigo=5436072&amp;fecha=04/05/2016" TargetMode="External"/><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30B87-9494-4C82-8AE7-9202876C9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62</Pages>
  <Words>13661</Words>
  <Characters>75136</Characters>
  <Application>Microsoft Office Word</Application>
  <DocSecurity>0</DocSecurity>
  <Lines>626</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luisa</cp:lastModifiedBy>
  <cp:revision>4</cp:revision>
  <cp:lastPrinted>2024-08-16T04:42:00Z</cp:lastPrinted>
  <dcterms:created xsi:type="dcterms:W3CDTF">2024-08-13T19:28:00Z</dcterms:created>
  <dcterms:modified xsi:type="dcterms:W3CDTF">2024-08-16T04:44:00Z</dcterms:modified>
</cp:coreProperties>
</file>