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412C84" w14:textId="77777777" w:rsidR="00ED76AF" w:rsidRDefault="00ED76AF" w:rsidP="006B0B50">
      <w:pPr>
        <w:tabs>
          <w:tab w:val="left" w:pos="3969"/>
        </w:tabs>
        <w:spacing w:line="360" w:lineRule="auto"/>
        <w:contextualSpacing/>
        <w:jc w:val="both"/>
        <w:rPr>
          <w:rFonts w:ascii="Palatino Linotype" w:hAnsi="Palatino Linotype" w:cs="Tahoma"/>
          <w:bCs/>
          <w:sz w:val="22"/>
          <w:szCs w:val="22"/>
        </w:rPr>
      </w:pPr>
      <w:bookmarkStart w:id="0" w:name="_Hlk76457302"/>
    </w:p>
    <w:p w14:paraId="2355776E" w14:textId="77777777" w:rsidR="00E35DF9" w:rsidRPr="00D31FC5" w:rsidRDefault="00E35DF9" w:rsidP="00FF426B">
      <w:pPr>
        <w:spacing w:line="360" w:lineRule="auto"/>
        <w:contextualSpacing/>
        <w:jc w:val="both"/>
        <w:rPr>
          <w:rFonts w:ascii="Palatino Linotype" w:hAnsi="Palatino Linotype" w:cs="Tahoma"/>
          <w:bCs/>
          <w:sz w:val="22"/>
          <w:szCs w:val="22"/>
        </w:rPr>
      </w:pPr>
      <w:r w:rsidRPr="00D31FC5">
        <w:rPr>
          <w:rFonts w:ascii="Palatino Linotype" w:hAnsi="Palatino Linotype" w:cs="Tahoma"/>
          <w:bCs/>
          <w:sz w:val="22"/>
          <w:szCs w:val="22"/>
        </w:rPr>
        <w:t>Resolución del Pleno del Instituto de Transparencia, Acceso a la Información Pública y Protección de Datos Personales del Estado de México y Municipios, con domicilio en Metepec, Estado de México, de fecha</w:t>
      </w:r>
      <w:r w:rsidR="00F93A36" w:rsidRPr="00D31FC5">
        <w:rPr>
          <w:rFonts w:ascii="Palatino Linotype" w:hAnsi="Palatino Linotype" w:cs="Tahoma"/>
          <w:bCs/>
          <w:sz w:val="22"/>
          <w:szCs w:val="22"/>
        </w:rPr>
        <w:t xml:space="preserve"> </w:t>
      </w:r>
      <w:r w:rsidR="00F770EE">
        <w:rPr>
          <w:rFonts w:ascii="Palatino Linotype" w:hAnsi="Palatino Linotype" w:cs="Tahoma"/>
          <w:bCs/>
          <w:sz w:val="22"/>
          <w:szCs w:val="22"/>
        </w:rPr>
        <w:t xml:space="preserve">once de diciembre </w:t>
      </w:r>
      <w:r w:rsidR="008453FA" w:rsidRPr="00D31FC5">
        <w:rPr>
          <w:rFonts w:ascii="Palatino Linotype" w:hAnsi="Palatino Linotype" w:cs="Tahoma"/>
          <w:bCs/>
          <w:sz w:val="22"/>
          <w:szCs w:val="22"/>
        </w:rPr>
        <w:t>de dos mil veinti</w:t>
      </w:r>
      <w:r w:rsidR="00F93A36" w:rsidRPr="00D31FC5">
        <w:rPr>
          <w:rFonts w:ascii="Palatino Linotype" w:hAnsi="Palatino Linotype" w:cs="Tahoma"/>
          <w:bCs/>
          <w:sz w:val="22"/>
          <w:szCs w:val="22"/>
        </w:rPr>
        <w:t>cuatro</w:t>
      </w:r>
      <w:r w:rsidRPr="00D31FC5">
        <w:rPr>
          <w:rFonts w:ascii="Palatino Linotype" w:hAnsi="Palatino Linotype" w:cs="Tahoma"/>
          <w:bCs/>
          <w:sz w:val="22"/>
          <w:szCs w:val="22"/>
        </w:rPr>
        <w:t>.</w:t>
      </w:r>
    </w:p>
    <w:p w14:paraId="20D388A3" w14:textId="77777777" w:rsidR="00E35DF9" w:rsidRPr="00D31FC5" w:rsidRDefault="00E35DF9" w:rsidP="00FF426B">
      <w:pPr>
        <w:spacing w:line="360" w:lineRule="auto"/>
        <w:contextualSpacing/>
        <w:jc w:val="both"/>
        <w:rPr>
          <w:rFonts w:ascii="Palatino Linotype" w:hAnsi="Palatino Linotype" w:cs="Tahoma"/>
          <w:bCs/>
          <w:sz w:val="22"/>
          <w:szCs w:val="22"/>
        </w:rPr>
      </w:pPr>
    </w:p>
    <w:p w14:paraId="6E2D883D" w14:textId="5BD755A5" w:rsidR="00E35DF9" w:rsidRPr="00D31FC5" w:rsidRDefault="00E35DF9" w:rsidP="00FF426B">
      <w:pPr>
        <w:spacing w:line="360" w:lineRule="auto"/>
        <w:contextualSpacing/>
        <w:jc w:val="both"/>
        <w:rPr>
          <w:rFonts w:ascii="Palatino Linotype" w:hAnsi="Palatino Linotype" w:cs="Tahoma"/>
          <w:bCs/>
          <w:sz w:val="22"/>
          <w:szCs w:val="22"/>
        </w:rPr>
      </w:pPr>
      <w:r w:rsidRPr="00D31FC5">
        <w:rPr>
          <w:rFonts w:ascii="Palatino Linotype" w:hAnsi="Palatino Linotype" w:cs="Tahoma"/>
          <w:b/>
          <w:bCs/>
          <w:color w:val="0D0D0D" w:themeColor="text1" w:themeTint="F2"/>
          <w:sz w:val="22"/>
          <w:szCs w:val="22"/>
        </w:rPr>
        <w:t xml:space="preserve">VISTO </w:t>
      </w:r>
      <w:r w:rsidR="00D0542E" w:rsidRPr="00D31FC5">
        <w:rPr>
          <w:rFonts w:ascii="Palatino Linotype" w:hAnsi="Palatino Linotype" w:cs="Tahoma"/>
          <w:bCs/>
          <w:color w:val="0D0D0D" w:themeColor="text1" w:themeTint="F2"/>
          <w:sz w:val="22"/>
          <w:szCs w:val="22"/>
        </w:rPr>
        <w:t>el expediente</w:t>
      </w:r>
      <w:r w:rsidRPr="00D31FC5">
        <w:rPr>
          <w:rFonts w:ascii="Palatino Linotype" w:hAnsi="Palatino Linotype" w:cs="Tahoma"/>
          <w:bCs/>
          <w:color w:val="0D0D0D" w:themeColor="text1" w:themeTint="F2"/>
          <w:sz w:val="22"/>
          <w:szCs w:val="22"/>
        </w:rPr>
        <w:t xml:space="preserve"> conformado con motivo de</w:t>
      </w:r>
      <w:r w:rsidR="00E30210" w:rsidRPr="00D31FC5">
        <w:rPr>
          <w:rFonts w:ascii="Palatino Linotype" w:hAnsi="Palatino Linotype" w:cs="Tahoma"/>
          <w:bCs/>
          <w:color w:val="0D0D0D" w:themeColor="text1" w:themeTint="F2"/>
          <w:sz w:val="22"/>
          <w:szCs w:val="22"/>
        </w:rPr>
        <w:t>l</w:t>
      </w:r>
      <w:r w:rsidRPr="00D31FC5">
        <w:rPr>
          <w:rFonts w:ascii="Palatino Linotype" w:hAnsi="Palatino Linotype" w:cs="Tahoma"/>
          <w:bCs/>
          <w:color w:val="0D0D0D" w:themeColor="text1" w:themeTint="F2"/>
          <w:sz w:val="22"/>
          <w:szCs w:val="22"/>
        </w:rPr>
        <w:t xml:space="preserve"> Recurso de Revisión</w:t>
      </w:r>
      <w:r w:rsidR="0089175F" w:rsidRPr="00D31FC5">
        <w:rPr>
          <w:rFonts w:ascii="Palatino Linotype" w:hAnsi="Palatino Linotype" w:cs="Tahoma"/>
          <w:bCs/>
          <w:color w:val="0D0D0D" w:themeColor="text1" w:themeTint="F2"/>
          <w:sz w:val="22"/>
          <w:szCs w:val="22"/>
        </w:rPr>
        <w:t xml:space="preserve"> </w:t>
      </w:r>
      <w:r w:rsidR="00C247E5" w:rsidRPr="00D31FC5">
        <w:rPr>
          <w:rFonts w:ascii="Palatino Linotype" w:hAnsi="Palatino Linotype" w:cs="Tahoma"/>
          <w:b/>
          <w:bCs/>
          <w:color w:val="0D0D0D" w:themeColor="text1" w:themeTint="F2"/>
          <w:sz w:val="22"/>
          <w:szCs w:val="22"/>
        </w:rPr>
        <w:t>0</w:t>
      </w:r>
      <w:r w:rsidR="00F770EE">
        <w:rPr>
          <w:rFonts w:ascii="Palatino Linotype" w:hAnsi="Palatino Linotype" w:cs="Tahoma"/>
          <w:b/>
          <w:bCs/>
          <w:color w:val="0D0D0D" w:themeColor="text1" w:themeTint="F2"/>
          <w:sz w:val="22"/>
          <w:szCs w:val="22"/>
        </w:rPr>
        <w:t>7</w:t>
      </w:r>
      <w:r w:rsidR="00C247E5" w:rsidRPr="00D31FC5">
        <w:rPr>
          <w:rFonts w:ascii="Palatino Linotype" w:hAnsi="Palatino Linotype" w:cs="Tahoma"/>
          <w:b/>
          <w:bCs/>
          <w:color w:val="0D0D0D" w:themeColor="text1" w:themeTint="F2"/>
          <w:sz w:val="22"/>
          <w:szCs w:val="22"/>
        </w:rPr>
        <w:t>1</w:t>
      </w:r>
      <w:r w:rsidR="0046434C">
        <w:rPr>
          <w:rFonts w:ascii="Palatino Linotype" w:hAnsi="Palatino Linotype" w:cs="Tahoma"/>
          <w:b/>
          <w:bCs/>
          <w:color w:val="0D0D0D" w:themeColor="text1" w:themeTint="F2"/>
          <w:sz w:val="22"/>
          <w:szCs w:val="22"/>
        </w:rPr>
        <w:t>7</w:t>
      </w:r>
      <w:r w:rsidR="00C247E5" w:rsidRPr="00D31FC5">
        <w:rPr>
          <w:rFonts w:ascii="Palatino Linotype" w:hAnsi="Palatino Linotype" w:cs="Tahoma"/>
          <w:b/>
          <w:bCs/>
          <w:color w:val="0D0D0D" w:themeColor="text1" w:themeTint="F2"/>
          <w:sz w:val="22"/>
          <w:szCs w:val="22"/>
        </w:rPr>
        <w:t>6</w:t>
      </w:r>
      <w:r w:rsidR="0089175F" w:rsidRPr="00D31FC5">
        <w:rPr>
          <w:rFonts w:ascii="Palatino Linotype" w:hAnsi="Palatino Linotype" w:cs="Tahoma"/>
          <w:b/>
          <w:bCs/>
          <w:color w:val="0D0D0D" w:themeColor="text1" w:themeTint="F2"/>
          <w:sz w:val="22"/>
          <w:szCs w:val="22"/>
        </w:rPr>
        <w:t>/INFOEM/IP/RR/202</w:t>
      </w:r>
      <w:r w:rsidR="00F93A36" w:rsidRPr="00D31FC5">
        <w:rPr>
          <w:rFonts w:ascii="Palatino Linotype" w:hAnsi="Palatino Linotype" w:cs="Tahoma"/>
          <w:b/>
          <w:bCs/>
          <w:color w:val="0D0D0D" w:themeColor="text1" w:themeTint="F2"/>
          <w:sz w:val="22"/>
          <w:szCs w:val="22"/>
        </w:rPr>
        <w:t>4</w:t>
      </w:r>
      <w:r w:rsidR="0089175F" w:rsidRPr="00D31FC5">
        <w:rPr>
          <w:rFonts w:ascii="Palatino Linotype" w:hAnsi="Palatino Linotype" w:cs="Tahoma"/>
          <w:b/>
          <w:bCs/>
          <w:color w:val="0D0D0D" w:themeColor="text1" w:themeTint="F2"/>
          <w:sz w:val="22"/>
          <w:szCs w:val="22"/>
        </w:rPr>
        <w:t>,</w:t>
      </w:r>
      <w:r w:rsidRPr="00D31FC5">
        <w:rPr>
          <w:rFonts w:ascii="Palatino Linotype" w:hAnsi="Palatino Linotype" w:cs="Tahoma"/>
          <w:bCs/>
          <w:color w:val="0D0D0D" w:themeColor="text1" w:themeTint="F2"/>
          <w:sz w:val="22"/>
          <w:szCs w:val="22"/>
        </w:rPr>
        <w:t xml:space="preserve"> interpuesto</w:t>
      </w:r>
      <w:r w:rsidR="00C74F5F" w:rsidRPr="00D31FC5">
        <w:rPr>
          <w:rFonts w:ascii="Palatino Linotype" w:hAnsi="Palatino Linotype" w:cs="Tahoma"/>
          <w:color w:val="0D0D0D" w:themeColor="text1" w:themeTint="F2"/>
          <w:sz w:val="22"/>
          <w:szCs w:val="22"/>
        </w:rPr>
        <w:t xml:space="preserve"> </w:t>
      </w:r>
      <w:r w:rsidR="007E4927" w:rsidRPr="00D31FC5">
        <w:rPr>
          <w:rFonts w:ascii="Palatino Linotype" w:hAnsi="Palatino Linotype" w:cs="Tahoma"/>
          <w:bCs/>
          <w:color w:val="0D0D0D" w:themeColor="text1" w:themeTint="F2"/>
          <w:sz w:val="22"/>
          <w:szCs w:val="22"/>
        </w:rPr>
        <w:t>por</w:t>
      </w:r>
      <w:r w:rsidR="00383BDB" w:rsidRPr="00D31FC5">
        <w:rPr>
          <w:rFonts w:ascii="Palatino Linotype" w:hAnsi="Palatino Linotype" w:cs="Tahoma"/>
          <w:bCs/>
          <w:color w:val="0D0D0D" w:themeColor="text1" w:themeTint="F2"/>
          <w:sz w:val="22"/>
          <w:szCs w:val="22"/>
        </w:rPr>
        <w:t xml:space="preserve"> </w:t>
      </w:r>
      <w:r w:rsidR="009C1C51" w:rsidRPr="009C1C51">
        <w:rPr>
          <w:rFonts w:ascii="Palatino Linotype" w:eastAsia="Calibri" w:hAnsi="Palatino Linotype" w:cs="Tahoma"/>
          <w:bCs/>
          <w:sz w:val="22"/>
          <w:szCs w:val="22"/>
          <w:highlight w:val="black"/>
          <w:lang w:eastAsia="en-US"/>
        </w:rPr>
        <w:t>XXXXXXXXXXXXXXX</w:t>
      </w:r>
      <w:r w:rsidR="009C1C51">
        <w:rPr>
          <w:rFonts w:ascii="Palatino Linotype" w:hAnsi="Palatino Linotype" w:cs="Tahoma"/>
          <w:color w:val="0D0D0D" w:themeColor="text1" w:themeTint="F2"/>
          <w:sz w:val="22"/>
          <w:szCs w:val="22"/>
        </w:rPr>
        <w:t xml:space="preserve"> </w:t>
      </w:r>
      <w:r w:rsidR="00F770EE">
        <w:rPr>
          <w:rFonts w:ascii="Palatino Linotype" w:hAnsi="Palatino Linotype" w:cs="Tahoma"/>
          <w:color w:val="0D0D0D" w:themeColor="text1" w:themeTint="F2"/>
          <w:sz w:val="22"/>
          <w:szCs w:val="22"/>
        </w:rPr>
        <w:t xml:space="preserve">en lo sucesivo </w:t>
      </w:r>
      <w:r w:rsidRPr="00D31FC5">
        <w:rPr>
          <w:rFonts w:ascii="Palatino Linotype" w:hAnsi="Palatino Linotype" w:cs="Tahoma"/>
          <w:bCs/>
          <w:color w:val="0D0D0D" w:themeColor="text1" w:themeTint="F2"/>
          <w:sz w:val="22"/>
          <w:szCs w:val="22"/>
        </w:rPr>
        <w:t>Recurrente o Particular, en contra de la respuesta del Sujeto Obligado</w:t>
      </w:r>
      <w:r w:rsidRPr="00D31FC5">
        <w:rPr>
          <w:rFonts w:ascii="Palatino Linotype" w:hAnsi="Palatino Linotype"/>
          <w:sz w:val="22"/>
          <w:szCs w:val="22"/>
        </w:rPr>
        <w:t xml:space="preserve"> </w:t>
      </w:r>
      <w:r w:rsidR="00EB7096">
        <w:rPr>
          <w:rFonts w:ascii="Palatino Linotype" w:eastAsia="Calibri" w:hAnsi="Palatino Linotype" w:cs="Tahoma"/>
          <w:b/>
          <w:bCs/>
          <w:sz w:val="22"/>
          <w:szCs w:val="22"/>
          <w:lang w:eastAsia="en-US"/>
        </w:rPr>
        <w:t>Centro de Conciliación Laboral del Estado de México</w:t>
      </w:r>
      <w:r w:rsidRPr="00D31FC5">
        <w:rPr>
          <w:rFonts w:ascii="Palatino Linotype" w:hAnsi="Palatino Linotype" w:cs="Tahoma"/>
          <w:b/>
          <w:color w:val="0D0D0D" w:themeColor="text1" w:themeTint="F2"/>
          <w:sz w:val="22"/>
          <w:szCs w:val="22"/>
        </w:rPr>
        <w:t xml:space="preserve">, </w:t>
      </w:r>
      <w:r w:rsidRPr="00D31FC5">
        <w:rPr>
          <w:rFonts w:ascii="Palatino Linotype" w:hAnsi="Palatino Linotype" w:cs="Tahoma"/>
          <w:bCs/>
          <w:color w:val="0D0D0D" w:themeColor="text1" w:themeTint="F2"/>
          <w:sz w:val="22"/>
          <w:szCs w:val="22"/>
        </w:rPr>
        <w:t>se emite la presente Resolución, con base en los Antecedentes y C</w:t>
      </w:r>
      <w:r w:rsidRPr="00D31FC5">
        <w:rPr>
          <w:rFonts w:ascii="Palatino Linotype" w:hAnsi="Palatino Linotype" w:cs="Tahoma"/>
          <w:bCs/>
          <w:sz w:val="22"/>
          <w:szCs w:val="22"/>
        </w:rPr>
        <w:t>onsiderandos que a continuación se exponen:</w:t>
      </w:r>
    </w:p>
    <w:p w14:paraId="63D080BF" w14:textId="77777777" w:rsidR="00BB1F81" w:rsidRPr="00D31FC5" w:rsidRDefault="00BB1F81" w:rsidP="00FF426B">
      <w:pPr>
        <w:spacing w:line="360" w:lineRule="auto"/>
        <w:contextualSpacing/>
        <w:jc w:val="both"/>
        <w:rPr>
          <w:rFonts w:ascii="Palatino Linotype" w:hAnsi="Palatino Linotype" w:cs="Tahoma"/>
          <w:b/>
          <w:color w:val="0D0D0D" w:themeColor="text1" w:themeTint="F2"/>
          <w:sz w:val="18"/>
          <w:szCs w:val="22"/>
        </w:rPr>
      </w:pPr>
    </w:p>
    <w:p w14:paraId="50E81180" w14:textId="77777777" w:rsidR="00C247E5" w:rsidRPr="00D31FC5" w:rsidRDefault="00C247E5" w:rsidP="00FF426B">
      <w:pPr>
        <w:spacing w:line="360" w:lineRule="auto"/>
        <w:contextualSpacing/>
        <w:jc w:val="both"/>
        <w:rPr>
          <w:rFonts w:ascii="Palatino Linotype" w:hAnsi="Palatino Linotype" w:cs="Tahoma"/>
          <w:b/>
          <w:color w:val="0D0D0D" w:themeColor="text1" w:themeTint="F2"/>
          <w:sz w:val="18"/>
          <w:szCs w:val="22"/>
        </w:rPr>
      </w:pPr>
    </w:p>
    <w:p w14:paraId="71F44DD6" w14:textId="77777777" w:rsidR="00E35DF9" w:rsidRPr="00D31FC5" w:rsidRDefault="00E35DF9" w:rsidP="00C66180">
      <w:pPr>
        <w:tabs>
          <w:tab w:val="center" w:pos="4522"/>
          <w:tab w:val="left" w:pos="7245"/>
        </w:tabs>
        <w:spacing w:line="360" w:lineRule="auto"/>
        <w:contextualSpacing/>
        <w:jc w:val="center"/>
        <w:rPr>
          <w:rFonts w:ascii="Palatino Linotype" w:hAnsi="Palatino Linotype" w:cs="Tahoma"/>
          <w:b/>
          <w:sz w:val="22"/>
          <w:szCs w:val="22"/>
        </w:rPr>
      </w:pPr>
      <w:r w:rsidRPr="00D31FC5">
        <w:rPr>
          <w:rFonts w:ascii="Palatino Linotype" w:hAnsi="Palatino Linotype" w:cs="Tahoma"/>
          <w:b/>
          <w:sz w:val="22"/>
          <w:szCs w:val="22"/>
        </w:rPr>
        <w:t>A N T E C E D E N T E S</w:t>
      </w:r>
    </w:p>
    <w:p w14:paraId="445B11FD" w14:textId="77777777" w:rsidR="001E7B8B" w:rsidRPr="00D31FC5" w:rsidRDefault="001E7B8B" w:rsidP="00FF426B">
      <w:pPr>
        <w:pStyle w:val="Prrafodelista"/>
        <w:tabs>
          <w:tab w:val="left" w:pos="567"/>
        </w:tabs>
        <w:spacing w:line="360" w:lineRule="auto"/>
        <w:ind w:left="0"/>
        <w:jc w:val="both"/>
        <w:rPr>
          <w:rFonts w:ascii="Palatino Linotype" w:hAnsi="Palatino Linotype" w:cs="Tahoma"/>
          <w:b/>
          <w:szCs w:val="22"/>
        </w:rPr>
      </w:pPr>
    </w:p>
    <w:p w14:paraId="74CDEB80" w14:textId="77777777" w:rsidR="00E35DF9" w:rsidRPr="00D31FC5" w:rsidRDefault="00E35DF9" w:rsidP="00FF426B">
      <w:pPr>
        <w:pStyle w:val="Prrafodelista"/>
        <w:tabs>
          <w:tab w:val="left" w:pos="567"/>
        </w:tabs>
        <w:spacing w:line="360" w:lineRule="auto"/>
        <w:ind w:left="0"/>
        <w:jc w:val="both"/>
        <w:rPr>
          <w:rFonts w:ascii="Palatino Linotype" w:hAnsi="Palatino Linotype" w:cs="Tahoma"/>
          <w:b/>
          <w:szCs w:val="22"/>
        </w:rPr>
      </w:pPr>
      <w:r w:rsidRPr="00D31FC5">
        <w:rPr>
          <w:rFonts w:ascii="Palatino Linotype" w:hAnsi="Palatino Linotype" w:cs="Tahoma"/>
          <w:b/>
          <w:szCs w:val="22"/>
        </w:rPr>
        <w:t>I. Presentación de la solicitud de información</w:t>
      </w:r>
    </w:p>
    <w:p w14:paraId="1AD0907A" w14:textId="77777777" w:rsidR="00E35DF9" w:rsidRPr="00D31FC5" w:rsidRDefault="00E35DF9" w:rsidP="00FF426B">
      <w:pPr>
        <w:pStyle w:val="Prrafodelista"/>
        <w:tabs>
          <w:tab w:val="left" w:pos="567"/>
        </w:tabs>
        <w:spacing w:line="360" w:lineRule="auto"/>
        <w:ind w:left="0"/>
        <w:jc w:val="both"/>
        <w:rPr>
          <w:rFonts w:ascii="Palatino Linotype" w:hAnsi="Palatino Linotype" w:cs="Tahoma"/>
          <w:b/>
          <w:sz w:val="18"/>
          <w:szCs w:val="22"/>
        </w:rPr>
      </w:pPr>
    </w:p>
    <w:p w14:paraId="4E435F47" w14:textId="77777777" w:rsidR="00E35DF9" w:rsidRPr="00D31FC5" w:rsidRDefault="00BB1F81" w:rsidP="00FF426B">
      <w:pPr>
        <w:tabs>
          <w:tab w:val="left" w:pos="567"/>
        </w:tabs>
        <w:spacing w:line="360" w:lineRule="auto"/>
        <w:contextualSpacing/>
        <w:jc w:val="both"/>
        <w:rPr>
          <w:rFonts w:ascii="Palatino Linotype" w:hAnsi="Palatino Linotype" w:cs="Tahoma"/>
          <w:sz w:val="22"/>
          <w:szCs w:val="22"/>
        </w:rPr>
      </w:pPr>
      <w:r w:rsidRPr="00D31FC5">
        <w:rPr>
          <w:rFonts w:ascii="Palatino Linotype" w:hAnsi="Palatino Linotype" w:cs="Tahoma"/>
          <w:sz w:val="22"/>
          <w:szCs w:val="22"/>
        </w:rPr>
        <w:t>El</w:t>
      </w:r>
      <w:r w:rsidR="00E35DF9" w:rsidRPr="00D31FC5">
        <w:rPr>
          <w:rFonts w:ascii="Palatino Linotype" w:hAnsi="Palatino Linotype" w:cs="Tahoma"/>
          <w:sz w:val="22"/>
          <w:szCs w:val="22"/>
        </w:rPr>
        <w:t xml:space="preserve"> </w:t>
      </w:r>
      <w:r w:rsidR="00EB7096">
        <w:rPr>
          <w:rFonts w:ascii="Palatino Linotype" w:hAnsi="Palatino Linotype" w:cs="Tahoma"/>
          <w:sz w:val="22"/>
          <w:szCs w:val="22"/>
        </w:rPr>
        <w:t>veinticuatro</w:t>
      </w:r>
      <w:r w:rsidR="00F770EE">
        <w:rPr>
          <w:rFonts w:ascii="Palatino Linotype" w:hAnsi="Palatino Linotype" w:cs="Tahoma"/>
          <w:sz w:val="22"/>
          <w:szCs w:val="22"/>
        </w:rPr>
        <w:t xml:space="preserve"> de octubre</w:t>
      </w:r>
      <w:r w:rsidR="00552F49" w:rsidRPr="00D31FC5">
        <w:rPr>
          <w:rFonts w:ascii="Palatino Linotype" w:hAnsi="Palatino Linotype" w:cs="Tahoma"/>
          <w:sz w:val="22"/>
          <w:szCs w:val="22"/>
        </w:rPr>
        <w:t xml:space="preserve"> </w:t>
      </w:r>
      <w:r w:rsidR="008436E1" w:rsidRPr="00D31FC5">
        <w:rPr>
          <w:rFonts w:ascii="Palatino Linotype" w:hAnsi="Palatino Linotype" w:cs="Tahoma"/>
          <w:sz w:val="22"/>
          <w:szCs w:val="22"/>
        </w:rPr>
        <w:t>de dos mil veinti</w:t>
      </w:r>
      <w:r w:rsidR="00C166FA" w:rsidRPr="00D31FC5">
        <w:rPr>
          <w:rFonts w:ascii="Palatino Linotype" w:hAnsi="Palatino Linotype" w:cs="Tahoma"/>
          <w:sz w:val="22"/>
          <w:szCs w:val="22"/>
        </w:rPr>
        <w:t>cuatro</w:t>
      </w:r>
      <w:r w:rsidR="00E35DF9" w:rsidRPr="00D31FC5">
        <w:rPr>
          <w:rFonts w:ascii="Palatino Linotype" w:hAnsi="Palatino Linotype" w:cs="Tahoma"/>
          <w:sz w:val="22"/>
          <w:szCs w:val="22"/>
        </w:rPr>
        <w:t xml:space="preserve">, </w:t>
      </w:r>
      <w:r w:rsidR="00C247E5" w:rsidRPr="00D31FC5">
        <w:rPr>
          <w:rFonts w:ascii="Palatino Linotype" w:hAnsi="Palatino Linotype" w:cs="Tahoma"/>
          <w:sz w:val="22"/>
          <w:szCs w:val="22"/>
        </w:rPr>
        <w:t>el</w:t>
      </w:r>
      <w:r w:rsidR="00E35DF9" w:rsidRPr="00D31FC5">
        <w:rPr>
          <w:rFonts w:ascii="Palatino Linotype" w:hAnsi="Palatino Linotype" w:cs="Tahoma"/>
          <w:sz w:val="22"/>
          <w:szCs w:val="22"/>
        </w:rPr>
        <w:t xml:space="preserve"> Particular presentó solicitud de acceso a la i</w:t>
      </w:r>
      <w:r w:rsidR="009D6672" w:rsidRPr="00D31FC5">
        <w:rPr>
          <w:rFonts w:ascii="Palatino Linotype" w:hAnsi="Palatino Linotype" w:cs="Tahoma"/>
          <w:sz w:val="22"/>
          <w:szCs w:val="22"/>
        </w:rPr>
        <w:t>nformación pública, a través de</w:t>
      </w:r>
      <w:r w:rsidR="00EA2594" w:rsidRPr="00D31FC5">
        <w:rPr>
          <w:rFonts w:ascii="Palatino Linotype" w:hAnsi="Palatino Linotype" w:cs="Tahoma"/>
          <w:sz w:val="22"/>
          <w:szCs w:val="22"/>
        </w:rPr>
        <w:t xml:space="preserve">l </w:t>
      </w:r>
      <w:r w:rsidR="00062387" w:rsidRPr="00D31FC5">
        <w:rPr>
          <w:rFonts w:ascii="Palatino Linotype" w:hAnsi="Palatino Linotype" w:cs="Tahoma"/>
          <w:sz w:val="22"/>
          <w:szCs w:val="22"/>
        </w:rPr>
        <w:t>Sistema de Acceso a la</w:t>
      </w:r>
      <w:r w:rsidR="000973B8" w:rsidRPr="00D31FC5">
        <w:rPr>
          <w:rFonts w:ascii="Palatino Linotype" w:hAnsi="Palatino Linotype" w:cs="Tahoma"/>
          <w:sz w:val="22"/>
          <w:szCs w:val="22"/>
        </w:rPr>
        <w:t xml:space="preserve"> Información Mexiquense</w:t>
      </w:r>
      <w:r w:rsidRPr="00D31FC5">
        <w:rPr>
          <w:rFonts w:ascii="Palatino Linotype" w:hAnsi="Palatino Linotype" w:cs="Tahoma"/>
          <w:sz w:val="22"/>
          <w:szCs w:val="22"/>
        </w:rPr>
        <w:t>, en lo sucesivo</w:t>
      </w:r>
      <w:r w:rsidR="000973B8" w:rsidRPr="00D31FC5">
        <w:rPr>
          <w:rFonts w:ascii="Palatino Linotype" w:hAnsi="Palatino Linotype" w:cs="Tahoma"/>
          <w:sz w:val="22"/>
          <w:szCs w:val="22"/>
        </w:rPr>
        <w:t xml:space="preserve"> </w:t>
      </w:r>
      <w:r w:rsidRPr="00D31FC5">
        <w:rPr>
          <w:rFonts w:ascii="Palatino Linotype" w:hAnsi="Palatino Linotype" w:cs="Tahoma"/>
          <w:sz w:val="22"/>
          <w:szCs w:val="22"/>
        </w:rPr>
        <w:t xml:space="preserve">el </w:t>
      </w:r>
      <w:r w:rsidR="000973B8" w:rsidRPr="00D31FC5">
        <w:rPr>
          <w:rFonts w:ascii="Palatino Linotype" w:hAnsi="Palatino Linotype" w:cs="Tahoma"/>
          <w:sz w:val="22"/>
          <w:szCs w:val="22"/>
        </w:rPr>
        <w:t>SAIMEX</w:t>
      </w:r>
      <w:r w:rsidR="00E35DF9" w:rsidRPr="00D31FC5">
        <w:rPr>
          <w:rFonts w:ascii="Palatino Linotype" w:hAnsi="Palatino Linotype" w:cs="Tahoma"/>
          <w:sz w:val="22"/>
          <w:szCs w:val="22"/>
        </w:rPr>
        <w:t xml:space="preserve">, ante </w:t>
      </w:r>
      <w:r w:rsidR="00EB7096">
        <w:rPr>
          <w:rFonts w:ascii="Palatino Linotype" w:hAnsi="Palatino Linotype" w:cs="Tahoma"/>
          <w:sz w:val="22"/>
          <w:szCs w:val="22"/>
        </w:rPr>
        <w:t>e</w:t>
      </w:r>
      <w:r w:rsidR="00212285" w:rsidRPr="00D31FC5">
        <w:rPr>
          <w:rFonts w:ascii="Palatino Linotype" w:hAnsi="Palatino Linotype" w:cs="Tahoma"/>
          <w:sz w:val="22"/>
          <w:szCs w:val="22"/>
        </w:rPr>
        <w:t>l</w:t>
      </w:r>
      <w:r w:rsidR="00E35DF9" w:rsidRPr="00D31FC5">
        <w:rPr>
          <w:rFonts w:ascii="Palatino Linotype" w:hAnsi="Palatino Linotype" w:cs="Tahoma"/>
          <w:sz w:val="22"/>
          <w:szCs w:val="22"/>
        </w:rPr>
        <w:t xml:space="preserve"> </w:t>
      </w:r>
      <w:r w:rsidR="00EB7096">
        <w:rPr>
          <w:rFonts w:ascii="Palatino Linotype" w:hAnsi="Palatino Linotype" w:cs="Tahoma"/>
          <w:b/>
          <w:bCs/>
          <w:sz w:val="22"/>
          <w:szCs w:val="22"/>
        </w:rPr>
        <w:t>Centro de Conciliación Laboral del Estado de México</w:t>
      </w:r>
      <w:r w:rsidR="00E35DF9" w:rsidRPr="00D31FC5">
        <w:rPr>
          <w:rFonts w:ascii="Palatino Linotype" w:hAnsi="Palatino Linotype" w:cs="Tahoma"/>
          <w:sz w:val="22"/>
          <w:szCs w:val="22"/>
        </w:rPr>
        <w:t xml:space="preserve">, </w:t>
      </w:r>
      <w:r w:rsidR="003A12F1" w:rsidRPr="00D31FC5">
        <w:rPr>
          <w:rFonts w:ascii="Palatino Linotype" w:hAnsi="Palatino Linotype" w:cs="Tahoma"/>
          <w:sz w:val="22"/>
          <w:szCs w:val="22"/>
        </w:rPr>
        <w:t xml:space="preserve">misma que fue registrada con el número de folio </w:t>
      </w:r>
      <w:r w:rsidR="00EB7096" w:rsidRPr="00EB7096">
        <w:rPr>
          <w:rFonts w:ascii="Palatino Linotype" w:hAnsi="Palatino Linotype" w:cs="Tahoma"/>
          <w:b/>
          <w:bCs/>
          <w:sz w:val="22"/>
          <w:szCs w:val="22"/>
        </w:rPr>
        <w:t>00058/CCLEM/IP/2024</w:t>
      </w:r>
      <w:r w:rsidR="003A12F1" w:rsidRPr="00D31FC5">
        <w:rPr>
          <w:rFonts w:ascii="Palatino Linotype" w:hAnsi="Palatino Linotype" w:cs="Tahoma"/>
          <w:b/>
          <w:bCs/>
          <w:sz w:val="22"/>
          <w:szCs w:val="22"/>
        </w:rPr>
        <w:t xml:space="preserve">, </w:t>
      </w:r>
      <w:r w:rsidR="00E35DF9" w:rsidRPr="00D31FC5">
        <w:rPr>
          <w:rFonts w:ascii="Palatino Linotype" w:hAnsi="Palatino Linotype" w:cs="Tahoma"/>
          <w:sz w:val="22"/>
          <w:szCs w:val="22"/>
        </w:rPr>
        <w:t xml:space="preserve">mediante </w:t>
      </w:r>
      <w:r w:rsidR="0074594A" w:rsidRPr="00D31FC5">
        <w:rPr>
          <w:rFonts w:ascii="Palatino Linotype" w:hAnsi="Palatino Linotype" w:cs="Tahoma"/>
          <w:sz w:val="22"/>
          <w:szCs w:val="22"/>
        </w:rPr>
        <w:t>l</w:t>
      </w:r>
      <w:r w:rsidR="00B50512" w:rsidRPr="00D31FC5">
        <w:rPr>
          <w:rFonts w:ascii="Palatino Linotype" w:hAnsi="Palatino Linotype" w:cs="Tahoma"/>
          <w:sz w:val="22"/>
          <w:szCs w:val="22"/>
        </w:rPr>
        <w:t>a</w:t>
      </w:r>
      <w:r w:rsidR="00E35DF9" w:rsidRPr="00D31FC5">
        <w:rPr>
          <w:rFonts w:ascii="Palatino Linotype" w:hAnsi="Palatino Linotype" w:cs="Tahoma"/>
          <w:sz w:val="22"/>
          <w:szCs w:val="22"/>
        </w:rPr>
        <w:t xml:space="preserve"> cual requirió lo siguiente: </w:t>
      </w:r>
    </w:p>
    <w:p w14:paraId="09AB0129" w14:textId="77777777" w:rsidR="00D807FB" w:rsidRPr="00D31FC5" w:rsidRDefault="00D807FB" w:rsidP="00FF426B">
      <w:pPr>
        <w:tabs>
          <w:tab w:val="left" w:pos="567"/>
        </w:tabs>
        <w:spacing w:line="360" w:lineRule="auto"/>
        <w:contextualSpacing/>
        <w:jc w:val="both"/>
        <w:rPr>
          <w:rFonts w:ascii="Palatino Linotype" w:hAnsi="Palatino Linotype" w:cs="Tahoma"/>
          <w:sz w:val="22"/>
        </w:rPr>
      </w:pPr>
    </w:p>
    <w:p w14:paraId="0058379F" w14:textId="77777777" w:rsidR="00D807FB" w:rsidRPr="00D31FC5" w:rsidRDefault="00D807FB" w:rsidP="00FF426B">
      <w:pPr>
        <w:tabs>
          <w:tab w:val="left" w:pos="567"/>
        </w:tabs>
        <w:spacing w:line="360" w:lineRule="auto"/>
        <w:ind w:left="567" w:right="539"/>
        <w:contextualSpacing/>
        <w:jc w:val="both"/>
        <w:rPr>
          <w:rFonts w:ascii="Palatino Linotype" w:hAnsi="Palatino Linotype" w:cs="Tahoma"/>
          <w:b/>
          <w:bCs/>
          <w:sz w:val="22"/>
          <w:szCs w:val="22"/>
        </w:rPr>
      </w:pPr>
      <w:r w:rsidRPr="00D31FC5">
        <w:rPr>
          <w:rFonts w:ascii="Palatino Linotype" w:hAnsi="Palatino Linotype" w:cs="Tahoma"/>
          <w:b/>
          <w:bCs/>
        </w:rPr>
        <w:t>DESCRIPCIÓN CLARA Y PRECISA DE LA INFORMACIÓN SOLICITADA</w:t>
      </w:r>
    </w:p>
    <w:p w14:paraId="535A8B4E" w14:textId="374B4A38" w:rsidR="000F2B83" w:rsidRPr="00D31FC5" w:rsidRDefault="009D6672" w:rsidP="00062387">
      <w:pPr>
        <w:pStyle w:val="Prrafodelista"/>
        <w:tabs>
          <w:tab w:val="left" w:pos="567"/>
        </w:tabs>
        <w:spacing w:line="360" w:lineRule="auto"/>
        <w:ind w:left="567" w:right="539"/>
        <w:jc w:val="both"/>
        <w:rPr>
          <w:rFonts w:ascii="Palatino Linotype" w:hAnsi="Palatino Linotype"/>
          <w:i/>
          <w:iCs/>
          <w:color w:val="000000"/>
          <w:sz w:val="20"/>
          <w:szCs w:val="20"/>
        </w:rPr>
      </w:pPr>
      <w:r w:rsidRPr="00D31FC5">
        <w:rPr>
          <w:rFonts w:ascii="Palatino Linotype" w:hAnsi="Palatino Linotype"/>
          <w:i/>
          <w:iCs/>
          <w:color w:val="000000"/>
          <w:sz w:val="20"/>
          <w:szCs w:val="20"/>
        </w:rPr>
        <w:t>“</w:t>
      </w:r>
      <w:r w:rsidR="00EB7096" w:rsidRPr="00EB7096">
        <w:rPr>
          <w:rFonts w:ascii="Palatino Linotype" w:hAnsi="Palatino Linotype"/>
          <w:i/>
          <w:iCs/>
          <w:color w:val="000000"/>
          <w:sz w:val="20"/>
          <w:szCs w:val="20"/>
        </w:rPr>
        <w:t xml:space="preserve">Solicito saber cuántas auditorias y a quienes </w:t>
      </w:r>
      <w:r w:rsidR="00EF345B" w:rsidRPr="00EB7096">
        <w:rPr>
          <w:rFonts w:ascii="Palatino Linotype" w:hAnsi="Palatino Linotype"/>
          <w:i/>
          <w:iCs/>
          <w:color w:val="000000"/>
          <w:sz w:val="20"/>
          <w:szCs w:val="20"/>
        </w:rPr>
        <w:t>ha</w:t>
      </w:r>
      <w:r w:rsidR="00EB7096" w:rsidRPr="00EB7096">
        <w:rPr>
          <w:rFonts w:ascii="Palatino Linotype" w:hAnsi="Palatino Linotype"/>
          <w:i/>
          <w:iCs/>
          <w:color w:val="000000"/>
          <w:sz w:val="20"/>
          <w:szCs w:val="20"/>
        </w:rPr>
        <w:t xml:space="preserve"> realizado el OIC desde que abrió sus puertas el Centro de Conciliación Laboral del Estado de México, hasta del 24 de octubre de 2024. Solicito saber </w:t>
      </w:r>
      <w:r w:rsidR="00EF345B" w:rsidRPr="00EB7096">
        <w:rPr>
          <w:rFonts w:ascii="Palatino Linotype" w:hAnsi="Palatino Linotype"/>
          <w:i/>
          <w:iCs/>
          <w:color w:val="000000"/>
          <w:sz w:val="20"/>
          <w:szCs w:val="20"/>
        </w:rPr>
        <w:t>cuántas</w:t>
      </w:r>
      <w:r w:rsidR="00EB7096" w:rsidRPr="00EB7096">
        <w:rPr>
          <w:rFonts w:ascii="Palatino Linotype" w:hAnsi="Palatino Linotype"/>
          <w:i/>
          <w:iCs/>
          <w:color w:val="000000"/>
          <w:sz w:val="20"/>
          <w:szCs w:val="20"/>
        </w:rPr>
        <w:t xml:space="preserve"> evaluaciones </w:t>
      </w:r>
      <w:r w:rsidR="00EF345B" w:rsidRPr="00EB7096">
        <w:rPr>
          <w:rFonts w:ascii="Palatino Linotype" w:hAnsi="Palatino Linotype"/>
          <w:i/>
          <w:iCs/>
          <w:color w:val="000000"/>
          <w:sz w:val="20"/>
          <w:szCs w:val="20"/>
        </w:rPr>
        <w:t>ha</w:t>
      </w:r>
      <w:r w:rsidR="00EB7096" w:rsidRPr="00EB7096">
        <w:rPr>
          <w:rFonts w:ascii="Palatino Linotype" w:hAnsi="Palatino Linotype"/>
          <w:i/>
          <w:iCs/>
          <w:color w:val="000000"/>
          <w:sz w:val="20"/>
          <w:szCs w:val="20"/>
        </w:rPr>
        <w:t xml:space="preserve"> realizado el OIC y en </w:t>
      </w:r>
      <w:r w:rsidR="00EF345B" w:rsidRPr="00EB7096">
        <w:rPr>
          <w:rFonts w:ascii="Palatino Linotype" w:hAnsi="Palatino Linotype"/>
          <w:i/>
          <w:iCs/>
          <w:color w:val="000000"/>
          <w:sz w:val="20"/>
          <w:szCs w:val="20"/>
        </w:rPr>
        <w:t>qué</w:t>
      </w:r>
      <w:r w:rsidR="00EB7096" w:rsidRPr="00EB7096">
        <w:rPr>
          <w:rFonts w:ascii="Palatino Linotype" w:hAnsi="Palatino Linotype"/>
          <w:i/>
          <w:iCs/>
          <w:color w:val="000000"/>
          <w:sz w:val="20"/>
          <w:szCs w:val="20"/>
        </w:rPr>
        <w:t xml:space="preserve"> sentido fueron y como fueron programadas a las diferentes áreas que integra el Centro de Conciliación Laboral del Estado de México desde que </w:t>
      </w:r>
      <w:r w:rsidR="00EF345B" w:rsidRPr="00EB7096">
        <w:rPr>
          <w:rFonts w:ascii="Palatino Linotype" w:hAnsi="Palatino Linotype"/>
          <w:i/>
          <w:iCs/>
          <w:color w:val="000000"/>
          <w:sz w:val="20"/>
          <w:szCs w:val="20"/>
        </w:rPr>
        <w:t>abrió</w:t>
      </w:r>
      <w:r w:rsidR="00EB7096" w:rsidRPr="00EB7096">
        <w:rPr>
          <w:rFonts w:ascii="Palatino Linotype" w:hAnsi="Palatino Linotype"/>
          <w:i/>
          <w:iCs/>
          <w:color w:val="000000"/>
          <w:sz w:val="20"/>
          <w:szCs w:val="20"/>
        </w:rPr>
        <w:t xml:space="preserve"> sus puertas hasta el 24 de octubre de 2024. </w:t>
      </w:r>
      <w:r w:rsidR="00EF345B" w:rsidRPr="00EB7096">
        <w:rPr>
          <w:rFonts w:ascii="Palatino Linotype" w:hAnsi="Palatino Linotype"/>
          <w:i/>
          <w:iCs/>
          <w:color w:val="000000"/>
          <w:sz w:val="20"/>
          <w:szCs w:val="20"/>
        </w:rPr>
        <w:t>Solicito</w:t>
      </w:r>
      <w:r w:rsidR="00EB7096" w:rsidRPr="00EB7096">
        <w:rPr>
          <w:rFonts w:ascii="Palatino Linotype" w:hAnsi="Palatino Linotype"/>
          <w:i/>
          <w:iCs/>
          <w:color w:val="000000"/>
          <w:sz w:val="20"/>
          <w:szCs w:val="20"/>
        </w:rPr>
        <w:t xml:space="preserve"> saber la ficha curricular de la Titular del OIC, </w:t>
      </w:r>
      <w:r w:rsidR="00EB7096" w:rsidRPr="00EB7096">
        <w:rPr>
          <w:rFonts w:ascii="Palatino Linotype" w:hAnsi="Palatino Linotype"/>
          <w:i/>
          <w:iCs/>
          <w:color w:val="000000"/>
          <w:sz w:val="20"/>
          <w:szCs w:val="20"/>
        </w:rPr>
        <w:lastRenderedPageBreak/>
        <w:t xml:space="preserve">así como de todo el personal que forma parte del OIC del Centro de </w:t>
      </w:r>
      <w:r w:rsidR="00EF345B" w:rsidRPr="00EB7096">
        <w:rPr>
          <w:rFonts w:ascii="Palatino Linotype" w:hAnsi="Palatino Linotype"/>
          <w:i/>
          <w:iCs/>
          <w:color w:val="000000"/>
          <w:sz w:val="20"/>
          <w:szCs w:val="20"/>
        </w:rPr>
        <w:t>Conciliación</w:t>
      </w:r>
      <w:r w:rsidR="00EB7096" w:rsidRPr="00EB7096">
        <w:rPr>
          <w:rFonts w:ascii="Palatino Linotype" w:hAnsi="Palatino Linotype"/>
          <w:i/>
          <w:iCs/>
          <w:color w:val="000000"/>
          <w:sz w:val="20"/>
          <w:szCs w:val="20"/>
        </w:rPr>
        <w:t xml:space="preserve"> Laboral del Estado de México. Solicito saber </w:t>
      </w:r>
      <w:r w:rsidR="00EF345B" w:rsidRPr="00EB7096">
        <w:rPr>
          <w:rFonts w:ascii="Palatino Linotype" w:hAnsi="Palatino Linotype"/>
          <w:i/>
          <w:iCs/>
          <w:color w:val="000000"/>
          <w:sz w:val="20"/>
          <w:szCs w:val="20"/>
        </w:rPr>
        <w:t>cuántas</w:t>
      </w:r>
      <w:r w:rsidR="00EB7096" w:rsidRPr="00EB7096">
        <w:rPr>
          <w:rFonts w:ascii="Palatino Linotype" w:hAnsi="Palatino Linotype"/>
          <w:i/>
          <w:iCs/>
          <w:color w:val="000000"/>
          <w:sz w:val="20"/>
          <w:szCs w:val="20"/>
        </w:rPr>
        <w:t xml:space="preserve"> supervisiones </w:t>
      </w:r>
      <w:r w:rsidR="00EF345B" w:rsidRPr="00EB7096">
        <w:rPr>
          <w:rFonts w:ascii="Palatino Linotype" w:hAnsi="Palatino Linotype"/>
          <w:i/>
          <w:iCs/>
          <w:color w:val="000000"/>
          <w:sz w:val="20"/>
          <w:szCs w:val="20"/>
        </w:rPr>
        <w:t>ha</w:t>
      </w:r>
      <w:r w:rsidR="00EB7096" w:rsidRPr="00EB7096">
        <w:rPr>
          <w:rFonts w:ascii="Palatino Linotype" w:hAnsi="Palatino Linotype"/>
          <w:i/>
          <w:iCs/>
          <w:color w:val="000000"/>
          <w:sz w:val="20"/>
          <w:szCs w:val="20"/>
        </w:rPr>
        <w:t xml:space="preserve"> realizado el OIC y en </w:t>
      </w:r>
      <w:r w:rsidR="00EF345B" w:rsidRPr="00EB7096">
        <w:rPr>
          <w:rFonts w:ascii="Palatino Linotype" w:hAnsi="Palatino Linotype"/>
          <w:i/>
          <w:iCs/>
          <w:color w:val="000000"/>
          <w:sz w:val="20"/>
          <w:szCs w:val="20"/>
        </w:rPr>
        <w:t>qué</w:t>
      </w:r>
      <w:r w:rsidR="00EB7096" w:rsidRPr="00EB7096">
        <w:rPr>
          <w:rFonts w:ascii="Palatino Linotype" w:hAnsi="Palatino Linotype"/>
          <w:i/>
          <w:iCs/>
          <w:color w:val="000000"/>
          <w:sz w:val="20"/>
          <w:szCs w:val="20"/>
        </w:rPr>
        <w:t xml:space="preserve"> sentido fueron y como fueron programadas a las diferentes áreas que integra el Centro de Conciliación Laboral del Estado de México desde que </w:t>
      </w:r>
      <w:r w:rsidR="00EF345B" w:rsidRPr="00EB7096">
        <w:rPr>
          <w:rFonts w:ascii="Palatino Linotype" w:hAnsi="Palatino Linotype"/>
          <w:i/>
          <w:iCs/>
          <w:color w:val="000000"/>
          <w:sz w:val="20"/>
          <w:szCs w:val="20"/>
        </w:rPr>
        <w:t>abrió</w:t>
      </w:r>
      <w:r w:rsidR="00EB7096" w:rsidRPr="00EB7096">
        <w:rPr>
          <w:rFonts w:ascii="Palatino Linotype" w:hAnsi="Palatino Linotype"/>
          <w:i/>
          <w:iCs/>
          <w:color w:val="000000"/>
          <w:sz w:val="20"/>
          <w:szCs w:val="20"/>
        </w:rPr>
        <w:t xml:space="preserve"> sus puertas hasta el 24 de octubre de 2024. Solicito saber </w:t>
      </w:r>
      <w:r w:rsidR="00EF345B" w:rsidRPr="00EB7096">
        <w:rPr>
          <w:rFonts w:ascii="Palatino Linotype" w:hAnsi="Palatino Linotype"/>
          <w:i/>
          <w:iCs/>
          <w:color w:val="000000"/>
          <w:sz w:val="20"/>
          <w:szCs w:val="20"/>
        </w:rPr>
        <w:t>cuántas</w:t>
      </w:r>
      <w:r w:rsidR="00EB7096" w:rsidRPr="00EB7096">
        <w:rPr>
          <w:rFonts w:ascii="Palatino Linotype" w:hAnsi="Palatino Linotype"/>
          <w:i/>
          <w:iCs/>
          <w:color w:val="000000"/>
          <w:sz w:val="20"/>
          <w:szCs w:val="20"/>
        </w:rPr>
        <w:t xml:space="preserve"> acciones de </w:t>
      </w:r>
      <w:r w:rsidR="00EF345B" w:rsidRPr="00EB7096">
        <w:rPr>
          <w:rFonts w:ascii="Palatino Linotype" w:hAnsi="Palatino Linotype"/>
          <w:i/>
          <w:iCs/>
          <w:color w:val="000000"/>
          <w:sz w:val="20"/>
          <w:szCs w:val="20"/>
        </w:rPr>
        <w:t>control</w:t>
      </w:r>
      <w:r w:rsidR="00EB7096" w:rsidRPr="00EB7096">
        <w:rPr>
          <w:rFonts w:ascii="Palatino Linotype" w:hAnsi="Palatino Linotype"/>
          <w:i/>
          <w:iCs/>
          <w:color w:val="000000"/>
          <w:sz w:val="20"/>
          <w:szCs w:val="20"/>
        </w:rPr>
        <w:t xml:space="preserve"> </w:t>
      </w:r>
      <w:r w:rsidR="00EF345B" w:rsidRPr="00EB7096">
        <w:rPr>
          <w:rFonts w:ascii="Palatino Linotype" w:hAnsi="Palatino Linotype"/>
          <w:i/>
          <w:iCs/>
          <w:color w:val="000000"/>
          <w:sz w:val="20"/>
          <w:szCs w:val="20"/>
        </w:rPr>
        <w:t>ha</w:t>
      </w:r>
      <w:r w:rsidR="00EB7096" w:rsidRPr="00EB7096">
        <w:rPr>
          <w:rFonts w:ascii="Palatino Linotype" w:hAnsi="Palatino Linotype"/>
          <w:i/>
          <w:iCs/>
          <w:color w:val="000000"/>
          <w:sz w:val="20"/>
          <w:szCs w:val="20"/>
        </w:rPr>
        <w:t xml:space="preserve"> realizado el OIC y en </w:t>
      </w:r>
      <w:r w:rsidR="00EF345B" w:rsidRPr="00EB7096">
        <w:rPr>
          <w:rFonts w:ascii="Palatino Linotype" w:hAnsi="Palatino Linotype"/>
          <w:i/>
          <w:iCs/>
          <w:color w:val="000000"/>
          <w:sz w:val="20"/>
          <w:szCs w:val="20"/>
        </w:rPr>
        <w:t>qué</w:t>
      </w:r>
      <w:r w:rsidR="00EB7096" w:rsidRPr="00EB7096">
        <w:rPr>
          <w:rFonts w:ascii="Palatino Linotype" w:hAnsi="Palatino Linotype"/>
          <w:i/>
          <w:iCs/>
          <w:color w:val="000000"/>
          <w:sz w:val="20"/>
          <w:szCs w:val="20"/>
        </w:rPr>
        <w:t xml:space="preserve"> sentido fueron y como fueron programadas a las diferentes áreas que integra el Centro de Conciliación Laboral del Estado de México desde que </w:t>
      </w:r>
      <w:r w:rsidR="00EF345B" w:rsidRPr="00EB7096">
        <w:rPr>
          <w:rFonts w:ascii="Palatino Linotype" w:hAnsi="Palatino Linotype"/>
          <w:i/>
          <w:iCs/>
          <w:color w:val="000000"/>
          <w:sz w:val="20"/>
          <w:szCs w:val="20"/>
        </w:rPr>
        <w:t>abrió</w:t>
      </w:r>
      <w:r w:rsidR="00EB7096" w:rsidRPr="00EB7096">
        <w:rPr>
          <w:rFonts w:ascii="Palatino Linotype" w:hAnsi="Palatino Linotype"/>
          <w:i/>
          <w:iCs/>
          <w:color w:val="000000"/>
          <w:sz w:val="20"/>
          <w:szCs w:val="20"/>
        </w:rPr>
        <w:t xml:space="preserve"> sus puertas hasta el 24 de octubre de 2024. Saber de lo anterior cuales fueron a Las diferentes oficinas que tiene el Centro de Conciliación Laboral del Estado de México. Solicito saber </w:t>
      </w:r>
      <w:r w:rsidR="00EF345B" w:rsidRPr="00EB7096">
        <w:rPr>
          <w:rFonts w:ascii="Palatino Linotype" w:hAnsi="Palatino Linotype"/>
          <w:i/>
          <w:iCs/>
          <w:color w:val="000000"/>
          <w:sz w:val="20"/>
          <w:szCs w:val="20"/>
        </w:rPr>
        <w:t>cuántas</w:t>
      </w:r>
      <w:r w:rsidR="00EB7096" w:rsidRPr="00EB7096">
        <w:rPr>
          <w:rFonts w:ascii="Palatino Linotype" w:hAnsi="Palatino Linotype"/>
          <w:i/>
          <w:iCs/>
          <w:color w:val="000000"/>
          <w:sz w:val="20"/>
          <w:szCs w:val="20"/>
        </w:rPr>
        <w:t xml:space="preserve"> visitas de inspección han realizado en Tlalnepantla, en Ecatepec y </w:t>
      </w:r>
      <w:proofErr w:type="spellStart"/>
      <w:r w:rsidR="00EB7096" w:rsidRPr="00EB7096">
        <w:rPr>
          <w:rFonts w:ascii="Palatino Linotype" w:hAnsi="Palatino Linotype"/>
          <w:i/>
          <w:iCs/>
          <w:color w:val="000000"/>
          <w:sz w:val="20"/>
          <w:szCs w:val="20"/>
        </w:rPr>
        <w:t>Texoco</w:t>
      </w:r>
      <w:proofErr w:type="spellEnd"/>
      <w:r w:rsidR="00EB7096" w:rsidRPr="00EB7096">
        <w:rPr>
          <w:rFonts w:ascii="Palatino Linotype" w:hAnsi="Palatino Linotype"/>
          <w:i/>
          <w:iCs/>
          <w:color w:val="000000"/>
          <w:sz w:val="20"/>
          <w:szCs w:val="20"/>
        </w:rPr>
        <w:t xml:space="preserve"> desde el inicio de operaciones del Centro de Conciliación Laboral del Estado de México hasta la fecha del 24 de octubre de 2024. Solicito saber el horario laboral de todo el personal del OIC que laboral en el Centro de Conciliación Laboral del Estado de México. Todo lo anterior lo solicito certificado por la Titular del OIC del Centro de Conciliación Laboral del Estado de México. </w:t>
      </w:r>
      <w:r w:rsidR="00B50512" w:rsidRPr="00D31FC5">
        <w:rPr>
          <w:rFonts w:ascii="Palatino Linotype" w:hAnsi="Palatino Linotype"/>
          <w:i/>
          <w:iCs/>
          <w:color w:val="000000"/>
          <w:sz w:val="20"/>
          <w:szCs w:val="20"/>
        </w:rPr>
        <w:t>"</w:t>
      </w:r>
      <w:r w:rsidR="00D74B06" w:rsidRPr="00D31FC5">
        <w:rPr>
          <w:rFonts w:ascii="Palatino Linotype" w:hAnsi="Palatino Linotype"/>
          <w:i/>
          <w:iCs/>
          <w:color w:val="000000"/>
          <w:sz w:val="20"/>
          <w:szCs w:val="20"/>
        </w:rPr>
        <w:t>(Sic)</w:t>
      </w:r>
      <w:r w:rsidR="007A0F69" w:rsidRPr="00D31FC5">
        <w:rPr>
          <w:rFonts w:ascii="Palatino Linotype" w:hAnsi="Palatino Linotype"/>
          <w:i/>
          <w:iCs/>
          <w:color w:val="000000"/>
          <w:sz w:val="20"/>
          <w:szCs w:val="20"/>
        </w:rPr>
        <w:t>.</w:t>
      </w:r>
    </w:p>
    <w:p w14:paraId="539F002F" w14:textId="77777777" w:rsidR="007E4927" w:rsidRPr="00D31FC5" w:rsidRDefault="007E4927" w:rsidP="00FF426B">
      <w:pPr>
        <w:pStyle w:val="Prrafodelista"/>
        <w:tabs>
          <w:tab w:val="left" w:pos="567"/>
        </w:tabs>
        <w:spacing w:line="360" w:lineRule="auto"/>
        <w:ind w:left="567" w:right="539"/>
        <w:jc w:val="both"/>
        <w:rPr>
          <w:rFonts w:ascii="Palatino Linotype" w:hAnsi="Palatino Linotype"/>
          <w:i/>
          <w:iCs/>
          <w:color w:val="000000"/>
          <w:sz w:val="20"/>
          <w:szCs w:val="20"/>
        </w:rPr>
      </w:pPr>
    </w:p>
    <w:p w14:paraId="15D6F2ED" w14:textId="77777777" w:rsidR="00E35DF9" w:rsidRPr="00D31FC5" w:rsidRDefault="00E35DF9" w:rsidP="00062387">
      <w:pPr>
        <w:pStyle w:val="Prrafodelista"/>
        <w:tabs>
          <w:tab w:val="left" w:pos="567"/>
        </w:tabs>
        <w:spacing w:line="360" w:lineRule="auto"/>
        <w:ind w:left="567" w:right="539"/>
        <w:jc w:val="both"/>
        <w:rPr>
          <w:rFonts w:ascii="Palatino Linotype" w:hAnsi="Palatino Linotype" w:cs="Tahoma"/>
          <w:i/>
          <w:sz w:val="20"/>
          <w:szCs w:val="22"/>
        </w:rPr>
      </w:pPr>
      <w:r w:rsidRPr="00D31FC5">
        <w:rPr>
          <w:rFonts w:ascii="Palatino Linotype" w:hAnsi="Palatino Linotype" w:cs="Tahoma"/>
          <w:b/>
          <w:sz w:val="20"/>
          <w:szCs w:val="22"/>
        </w:rPr>
        <w:t>MODALIDAD DE ENTREGA</w:t>
      </w:r>
      <w:r w:rsidR="00BB1F81" w:rsidRPr="00D31FC5">
        <w:rPr>
          <w:rFonts w:ascii="Palatino Linotype" w:hAnsi="Palatino Linotype" w:cs="Tahoma"/>
          <w:b/>
          <w:sz w:val="20"/>
          <w:szCs w:val="22"/>
        </w:rPr>
        <w:t xml:space="preserve"> </w:t>
      </w:r>
      <w:r w:rsidR="00B86067" w:rsidRPr="00D31FC5">
        <w:rPr>
          <w:rFonts w:ascii="Palatino Linotype" w:hAnsi="Palatino Linotype" w:cs="Tahoma"/>
          <w:b/>
          <w:sz w:val="20"/>
          <w:szCs w:val="22"/>
        </w:rPr>
        <w:t xml:space="preserve"> </w:t>
      </w:r>
      <w:r w:rsidR="007E4927" w:rsidRPr="00D31FC5">
        <w:rPr>
          <w:rFonts w:ascii="Palatino Linotype" w:hAnsi="Palatino Linotype" w:cs="Tahoma"/>
          <w:i/>
          <w:sz w:val="20"/>
          <w:szCs w:val="22"/>
        </w:rPr>
        <w:t>“</w:t>
      </w:r>
      <w:r w:rsidR="00062387" w:rsidRPr="00D31FC5">
        <w:rPr>
          <w:rFonts w:ascii="Palatino Linotype" w:hAnsi="Palatino Linotype" w:cs="Tahoma"/>
          <w:i/>
          <w:sz w:val="20"/>
          <w:szCs w:val="22"/>
        </w:rPr>
        <w:t>A través del SAIMEX</w:t>
      </w:r>
      <w:r w:rsidR="007E4927" w:rsidRPr="00D31FC5">
        <w:rPr>
          <w:rFonts w:ascii="Palatino Linotype" w:hAnsi="Palatino Linotype" w:cs="Tahoma"/>
          <w:i/>
          <w:sz w:val="20"/>
          <w:szCs w:val="22"/>
        </w:rPr>
        <w:t>”</w:t>
      </w:r>
    </w:p>
    <w:p w14:paraId="72323E7E" w14:textId="77777777" w:rsidR="003B75FA" w:rsidRPr="003B75FA" w:rsidRDefault="003B75FA" w:rsidP="00EA2594">
      <w:pPr>
        <w:autoSpaceDE w:val="0"/>
        <w:autoSpaceDN w:val="0"/>
        <w:adjustRightInd w:val="0"/>
        <w:spacing w:line="360" w:lineRule="auto"/>
        <w:jc w:val="both"/>
        <w:rPr>
          <w:rFonts w:ascii="Palatino Linotype" w:hAnsi="Palatino Linotype"/>
          <w:bCs/>
          <w:color w:val="000000" w:themeColor="text1"/>
          <w:sz w:val="22"/>
          <w:szCs w:val="22"/>
          <w:lang w:eastAsia="en-US"/>
        </w:rPr>
      </w:pPr>
    </w:p>
    <w:p w14:paraId="0C946428" w14:textId="77777777" w:rsidR="00681D84" w:rsidRPr="00D31FC5" w:rsidRDefault="00996302" w:rsidP="00AA1974">
      <w:pPr>
        <w:pStyle w:val="Prrafodelista"/>
        <w:tabs>
          <w:tab w:val="left" w:pos="567"/>
        </w:tabs>
        <w:spacing w:line="360" w:lineRule="auto"/>
        <w:ind w:left="0"/>
        <w:contextualSpacing w:val="0"/>
        <w:jc w:val="both"/>
        <w:rPr>
          <w:rFonts w:ascii="Palatino Linotype" w:hAnsi="Palatino Linotype" w:cs="Tahoma"/>
          <w:b/>
          <w:szCs w:val="22"/>
        </w:rPr>
      </w:pPr>
      <w:r w:rsidRPr="00D31FC5">
        <w:rPr>
          <w:rFonts w:ascii="Palatino Linotype" w:hAnsi="Palatino Linotype" w:cs="Tahoma"/>
          <w:b/>
          <w:szCs w:val="20"/>
        </w:rPr>
        <w:t>II</w:t>
      </w:r>
      <w:r w:rsidRPr="00D31FC5">
        <w:rPr>
          <w:rFonts w:ascii="Palatino Linotype" w:hAnsi="Palatino Linotype" w:cs="Tahoma"/>
          <w:b/>
          <w:szCs w:val="22"/>
        </w:rPr>
        <w:t>.</w:t>
      </w:r>
      <w:r w:rsidRPr="00D31FC5">
        <w:rPr>
          <w:rFonts w:ascii="Palatino Linotype" w:hAnsi="Palatino Linotype" w:cs="Tahoma"/>
          <w:b/>
        </w:rPr>
        <w:t xml:space="preserve"> </w:t>
      </w:r>
      <w:r w:rsidR="00681D84" w:rsidRPr="00D31FC5">
        <w:rPr>
          <w:rFonts w:ascii="Palatino Linotype" w:hAnsi="Palatino Linotype" w:cs="Tahoma"/>
          <w:b/>
          <w:szCs w:val="22"/>
        </w:rPr>
        <w:t>Respuesta del Sujeto Obligado</w:t>
      </w:r>
    </w:p>
    <w:p w14:paraId="33D31A17" w14:textId="77777777" w:rsidR="00E0128F" w:rsidRPr="00D31FC5" w:rsidRDefault="00E0128F" w:rsidP="00FF426B">
      <w:pPr>
        <w:pStyle w:val="Prrafodelista"/>
        <w:tabs>
          <w:tab w:val="left" w:pos="567"/>
        </w:tabs>
        <w:spacing w:line="360" w:lineRule="auto"/>
        <w:ind w:left="0"/>
        <w:jc w:val="both"/>
        <w:rPr>
          <w:rFonts w:ascii="Palatino Linotype" w:hAnsi="Palatino Linotype" w:cs="Tahoma"/>
          <w:b/>
          <w:sz w:val="20"/>
          <w:szCs w:val="22"/>
        </w:rPr>
      </w:pPr>
    </w:p>
    <w:p w14:paraId="449CA9BD" w14:textId="77777777" w:rsidR="00EB7096" w:rsidRDefault="00BB1F81" w:rsidP="00FF426B">
      <w:pPr>
        <w:autoSpaceDE w:val="0"/>
        <w:autoSpaceDN w:val="0"/>
        <w:adjustRightInd w:val="0"/>
        <w:spacing w:line="360" w:lineRule="auto"/>
        <w:contextualSpacing/>
        <w:jc w:val="both"/>
        <w:rPr>
          <w:rFonts w:ascii="Palatino Linotype" w:hAnsi="Palatino Linotype" w:cs="Tahoma"/>
          <w:sz w:val="22"/>
          <w:szCs w:val="22"/>
        </w:rPr>
      </w:pPr>
      <w:r w:rsidRPr="00D31FC5">
        <w:rPr>
          <w:rFonts w:ascii="Palatino Linotype" w:hAnsi="Palatino Linotype" w:cs="Tahoma"/>
          <w:sz w:val="22"/>
          <w:szCs w:val="22"/>
        </w:rPr>
        <w:t>El</w:t>
      </w:r>
      <w:r w:rsidR="00681D84" w:rsidRPr="00D31FC5">
        <w:rPr>
          <w:rFonts w:ascii="Palatino Linotype" w:hAnsi="Palatino Linotype" w:cs="Tahoma"/>
          <w:sz w:val="22"/>
          <w:szCs w:val="22"/>
        </w:rPr>
        <w:t xml:space="preserve"> </w:t>
      </w:r>
      <w:r w:rsidR="00EB7096">
        <w:rPr>
          <w:rFonts w:ascii="Palatino Linotype" w:hAnsi="Palatino Linotype" w:cs="Tahoma"/>
          <w:sz w:val="22"/>
          <w:szCs w:val="22"/>
        </w:rPr>
        <w:t>cuatro</w:t>
      </w:r>
      <w:r w:rsidR="00F86BFB">
        <w:rPr>
          <w:rFonts w:ascii="Palatino Linotype" w:hAnsi="Palatino Linotype" w:cs="Tahoma"/>
          <w:sz w:val="22"/>
          <w:szCs w:val="22"/>
        </w:rPr>
        <w:t xml:space="preserve"> de noviembre </w:t>
      </w:r>
      <w:r w:rsidR="00B71F2C" w:rsidRPr="00D31FC5">
        <w:rPr>
          <w:rFonts w:ascii="Palatino Linotype" w:hAnsi="Palatino Linotype" w:cs="Tahoma"/>
          <w:sz w:val="22"/>
          <w:szCs w:val="22"/>
        </w:rPr>
        <w:t>de dos mil veinti</w:t>
      </w:r>
      <w:r w:rsidR="00F93A36" w:rsidRPr="00D31FC5">
        <w:rPr>
          <w:rFonts w:ascii="Palatino Linotype" w:hAnsi="Palatino Linotype" w:cs="Tahoma"/>
          <w:sz w:val="22"/>
          <w:szCs w:val="22"/>
        </w:rPr>
        <w:t>cuatro</w:t>
      </w:r>
      <w:r w:rsidR="00681D84" w:rsidRPr="00D31FC5">
        <w:rPr>
          <w:rFonts w:ascii="Palatino Linotype" w:hAnsi="Palatino Linotype" w:cs="Tahoma"/>
          <w:sz w:val="22"/>
          <w:szCs w:val="22"/>
        </w:rPr>
        <w:t xml:space="preserve">, </w:t>
      </w:r>
      <w:r w:rsidR="00D74B06" w:rsidRPr="00D31FC5">
        <w:rPr>
          <w:rFonts w:ascii="Palatino Linotype" w:hAnsi="Palatino Linotype" w:cs="Tahoma"/>
          <w:sz w:val="22"/>
          <w:szCs w:val="22"/>
        </w:rPr>
        <w:t xml:space="preserve">el Sujeto Obligado </w:t>
      </w:r>
      <w:r w:rsidR="008453FA" w:rsidRPr="00D31FC5">
        <w:rPr>
          <w:rFonts w:ascii="Palatino Linotype" w:hAnsi="Palatino Linotype" w:cs="Tahoma"/>
          <w:sz w:val="22"/>
          <w:szCs w:val="22"/>
        </w:rPr>
        <w:t xml:space="preserve">otorgó respuesta a través del </w:t>
      </w:r>
      <w:r w:rsidRPr="00D31FC5">
        <w:rPr>
          <w:rFonts w:ascii="Palatino Linotype" w:hAnsi="Palatino Linotype" w:cs="Tahoma"/>
          <w:sz w:val="22"/>
          <w:szCs w:val="22"/>
        </w:rPr>
        <w:t>SAIMEX</w:t>
      </w:r>
      <w:r w:rsidR="008453FA" w:rsidRPr="00D31FC5">
        <w:rPr>
          <w:rFonts w:ascii="Palatino Linotype" w:hAnsi="Palatino Linotype" w:cs="Tahoma"/>
          <w:sz w:val="22"/>
          <w:szCs w:val="22"/>
        </w:rPr>
        <w:t xml:space="preserve"> en </w:t>
      </w:r>
      <w:r w:rsidR="00EB7096">
        <w:rPr>
          <w:rFonts w:ascii="Palatino Linotype" w:hAnsi="Palatino Linotype" w:cs="Tahoma"/>
          <w:sz w:val="22"/>
          <w:szCs w:val="22"/>
        </w:rPr>
        <w:t>los siguientes términos:</w:t>
      </w:r>
    </w:p>
    <w:p w14:paraId="49289924" w14:textId="77777777" w:rsidR="00EB7096" w:rsidRDefault="00EB7096" w:rsidP="00FF426B">
      <w:pPr>
        <w:autoSpaceDE w:val="0"/>
        <w:autoSpaceDN w:val="0"/>
        <w:adjustRightInd w:val="0"/>
        <w:spacing w:line="360" w:lineRule="auto"/>
        <w:contextualSpacing/>
        <w:jc w:val="both"/>
        <w:rPr>
          <w:rFonts w:ascii="Palatino Linotype" w:hAnsi="Palatino Linotype" w:cs="Tahoma"/>
          <w:sz w:val="22"/>
          <w:szCs w:val="22"/>
        </w:rPr>
      </w:pPr>
    </w:p>
    <w:p w14:paraId="3587DFFB" w14:textId="77777777" w:rsidR="00EB7096" w:rsidRDefault="00EB7096" w:rsidP="00EB7096">
      <w:pPr>
        <w:autoSpaceDE w:val="0"/>
        <w:autoSpaceDN w:val="0"/>
        <w:adjustRightInd w:val="0"/>
        <w:spacing w:line="360" w:lineRule="auto"/>
        <w:ind w:left="567" w:right="539"/>
        <w:contextualSpacing/>
        <w:jc w:val="both"/>
        <w:rPr>
          <w:rFonts w:ascii="Palatino Linotype" w:hAnsi="Palatino Linotype" w:cs="Tahoma"/>
          <w:i/>
          <w:szCs w:val="22"/>
        </w:rPr>
      </w:pPr>
      <w:r>
        <w:rPr>
          <w:rFonts w:ascii="Palatino Linotype" w:hAnsi="Palatino Linotype" w:cs="Tahoma"/>
          <w:i/>
          <w:szCs w:val="22"/>
        </w:rPr>
        <w:t>“…</w:t>
      </w:r>
    </w:p>
    <w:p w14:paraId="38A87B39" w14:textId="77777777" w:rsidR="00EB7096" w:rsidRDefault="00EB7096" w:rsidP="00EB7096">
      <w:pPr>
        <w:autoSpaceDE w:val="0"/>
        <w:autoSpaceDN w:val="0"/>
        <w:adjustRightInd w:val="0"/>
        <w:spacing w:line="360" w:lineRule="auto"/>
        <w:ind w:left="567" w:right="539"/>
        <w:contextualSpacing/>
        <w:jc w:val="both"/>
        <w:rPr>
          <w:rFonts w:ascii="Palatino Linotype" w:hAnsi="Palatino Linotype" w:cs="Tahoma"/>
          <w:i/>
          <w:szCs w:val="22"/>
        </w:rPr>
      </w:pPr>
      <w:r w:rsidRPr="00EB7096">
        <w:rPr>
          <w:rFonts w:ascii="Palatino Linotype" w:hAnsi="Palatino Linotype" w:cs="Tahoma"/>
          <w:i/>
          <w:szCs w:val="22"/>
        </w:rPr>
        <w:t>En atención a su solicitud de información pública con número de folio 00058/CCLEM/IP/2024, de fecha 24 de octubre del año en curso, presentada por usted a través del Sistema de Acceso a la Información Mexiquense (SAIMEX), se adjunta oficio de respuesta número 209C0201000200S/T102/2024, de fecha 04 de noviembre del año en curso. Asimismo, se adjuntan los enlaces electrónicos que forman parte de la respuesta y que contienen la información de su interés. 2021 https://secogem-my.sharepoint.com/:b:/g/personal/transparencia_secogem_gob_mx/Eb9so5xFlURAuNVAyxEAjN</w:t>
      </w:r>
      <w:r w:rsidRPr="00EB7096">
        <w:rPr>
          <w:rFonts w:ascii="Palatino Linotype" w:hAnsi="Palatino Linotype" w:cs="Tahoma"/>
          <w:i/>
          <w:szCs w:val="22"/>
        </w:rPr>
        <w:lastRenderedPageBreak/>
        <w:t xml:space="preserve">gBAh-jcAdAeH0QxR3lKQaySA 2022 https://secogem-my.sharepoint.com/:b:/g/personal/transparencia_secogem_gob_mx/ETF5799QJo5CutkSg3Nar88B9z6b3L5uDdZQfhVLlSsFRw 2023 https://secogem-my.sharepoint.com/:b:/g/personal/transparencia_secogem_gob_mx/EaqCiIDzDJ1BtTFs2OXoQGEBFqDpNjPBOKuNQkUu9_r5HQ?e=hZOFGK 2024: </w:t>
      </w:r>
      <w:hyperlink r:id="rId8" w:history="1">
        <w:r w:rsidRPr="00154CCF">
          <w:rPr>
            <w:rStyle w:val="Hipervnculo"/>
            <w:rFonts w:ascii="Palatino Linotype" w:hAnsi="Palatino Linotype" w:cs="Tahoma"/>
            <w:i/>
            <w:szCs w:val="22"/>
          </w:rPr>
          <w:t>http://186.96.139.154:41512/arc/adjuntos/PROGRAMA.pdf</w:t>
        </w:r>
      </w:hyperlink>
    </w:p>
    <w:p w14:paraId="328C07C9" w14:textId="77777777" w:rsidR="00EB7096" w:rsidRPr="00EB7096" w:rsidRDefault="00EB7096" w:rsidP="00EB7096">
      <w:pPr>
        <w:autoSpaceDE w:val="0"/>
        <w:autoSpaceDN w:val="0"/>
        <w:adjustRightInd w:val="0"/>
        <w:spacing w:line="360" w:lineRule="auto"/>
        <w:ind w:left="567" w:right="539"/>
        <w:contextualSpacing/>
        <w:jc w:val="both"/>
        <w:rPr>
          <w:rFonts w:ascii="Palatino Linotype" w:hAnsi="Palatino Linotype" w:cs="Tahoma"/>
          <w:i/>
          <w:szCs w:val="22"/>
        </w:rPr>
      </w:pPr>
      <w:r>
        <w:rPr>
          <w:rFonts w:ascii="Palatino Linotype" w:hAnsi="Palatino Linotype" w:cs="Tahoma"/>
          <w:i/>
          <w:szCs w:val="22"/>
        </w:rPr>
        <w:t>…”</w:t>
      </w:r>
    </w:p>
    <w:p w14:paraId="411367D6" w14:textId="77777777" w:rsidR="00EB7096" w:rsidRDefault="00EB7096" w:rsidP="00FF426B">
      <w:pPr>
        <w:autoSpaceDE w:val="0"/>
        <w:autoSpaceDN w:val="0"/>
        <w:adjustRightInd w:val="0"/>
        <w:spacing w:line="360" w:lineRule="auto"/>
        <w:contextualSpacing/>
        <w:jc w:val="both"/>
        <w:rPr>
          <w:rFonts w:ascii="Palatino Linotype" w:hAnsi="Palatino Linotype" w:cs="Tahoma"/>
          <w:sz w:val="22"/>
          <w:szCs w:val="22"/>
        </w:rPr>
      </w:pPr>
    </w:p>
    <w:p w14:paraId="208350F7" w14:textId="6000D549" w:rsidR="00EB7096" w:rsidRPr="00EB7096" w:rsidRDefault="00EB7096" w:rsidP="00FF426B">
      <w:pPr>
        <w:autoSpaceDE w:val="0"/>
        <w:autoSpaceDN w:val="0"/>
        <w:adjustRightInd w:val="0"/>
        <w:spacing w:line="360" w:lineRule="auto"/>
        <w:contextualSpacing/>
        <w:jc w:val="both"/>
        <w:rPr>
          <w:rFonts w:ascii="Palatino Linotype" w:hAnsi="Palatino Linotype" w:cs="Tahoma"/>
          <w:sz w:val="22"/>
          <w:szCs w:val="22"/>
        </w:rPr>
      </w:pPr>
      <w:r>
        <w:rPr>
          <w:rFonts w:ascii="Palatino Linotype" w:hAnsi="Palatino Linotype" w:cs="Tahoma"/>
          <w:sz w:val="22"/>
          <w:szCs w:val="22"/>
        </w:rPr>
        <w:t>De igual forma</w:t>
      </w:r>
      <w:r w:rsidR="001B13A6">
        <w:rPr>
          <w:rFonts w:ascii="Palatino Linotype" w:hAnsi="Palatino Linotype" w:cs="Tahoma"/>
          <w:sz w:val="22"/>
          <w:szCs w:val="22"/>
        </w:rPr>
        <w:t>,</w:t>
      </w:r>
      <w:r>
        <w:rPr>
          <w:rFonts w:ascii="Palatino Linotype" w:hAnsi="Palatino Linotype" w:cs="Tahoma"/>
          <w:sz w:val="22"/>
          <w:szCs w:val="22"/>
        </w:rPr>
        <w:t xml:space="preserve"> adjuntó el archivo </w:t>
      </w:r>
      <w:r w:rsidRPr="00EB7096">
        <w:rPr>
          <w:rFonts w:ascii="Palatino Linotype" w:hAnsi="Palatino Linotype" w:cs="Tahoma"/>
          <w:b/>
          <w:i/>
          <w:sz w:val="22"/>
          <w:szCs w:val="22"/>
        </w:rPr>
        <w:t>00058-2024.pdf</w:t>
      </w:r>
      <w:r>
        <w:rPr>
          <w:rFonts w:ascii="Palatino Linotype" w:hAnsi="Palatino Linotype" w:cs="Tahoma"/>
          <w:b/>
          <w:i/>
          <w:sz w:val="22"/>
          <w:szCs w:val="22"/>
        </w:rPr>
        <w:t xml:space="preserve"> </w:t>
      </w:r>
      <w:r>
        <w:rPr>
          <w:rFonts w:ascii="Palatino Linotype" w:hAnsi="Palatino Linotype" w:cs="Tahoma"/>
          <w:sz w:val="22"/>
          <w:szCs w:val="22"/>
        </w:rPr>
        <w:t>el cual corresponde a un oficio suscrito por el Titular de la Unidad de Información, Planeación, Programación y Evaluación en el que manifestó lo siguiente.</w:t>
      </w:r>
    </w:p>
    <w:p w14:paraId="68C5CD7F" w14:textId="77777777" w:rsidR="00F86BFB" w:rsidRPr="00F86BFB" w:rsidRDefault="00F86BFB" w:rsidP="00F86BFB">
      <w:pPr>
        <w:autoSpaceDE w:val="0"/>
        <w:autoSpaceDN w:val="0"/>
        <w:adjustRightInd w:val="0"/>
        <w:spacing w:line="360" w:lineRule="auto"/>
        <w:contextualSpacing/>
        <w:jc w:val="both"/>
        <w:rPr>
          <w:rFonts w:ascii="Palatino Linotype" w:hAnsi="Palatino Linotype" w:cs="Tahoma"/>
          <w:sz w:val="22"/>
          <w:szCs w:val="22"/>
        </w:rPr>
      </w:pPr>
    </w:p>
    <w:p w14:paraId="07698311" w14:textId="77777777" w:rsidR="00996302" w:rsidRPr="00D31FC5" w:rsidRDefault="00552F49" w:rsidP="00F25E23">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sidRPr="00D31FC5">
        <w:rPr>
          <w:rFonts w:ascii="Palatino Linotype" w:hAnsi="Palatino Linotype" w:cs="Tahoma"/>
          <w:i/>
          <w:szCs w:val="22"/>
        </w:rPr>
        <w:t>“…</w:t>
      </w:r>
      <w:r w:rsidR="00F25E23" w:rsidRPr="00D31FC5">
        <w:rPr>
          <w:rFonts w:ascii="Palatino Linotype" w:hAnsi="Palatino Linotype" w:cs="Tahoma"/>
          <w:i/>
          <w:szCs w:val="22"/>
        </w:rPr>
        <w:t xml:space="preserve"> </w:t>
      </w:r>
    </w:p>
    <w:p w14:paraId="75D5D54D" w14:textId="77777777" w:rsidR="003354D7" w:rsidRDefault="003354D7" w:rsidP="00F25E23">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sidRPr="003354D7">
        <w:rPr>
          <w:rFonts w:ascii="Palatino Linotype" w:hAnsi="Palatino Linotype" w:cs="Tahoma"/>
          <w:i/>
          <w:szCs w:val="22"/>
        </w:rPr>
        <w:t xml:space="preserve">“Parlo que hace a: </w:t>
      </w:r>
    </w:p>
    <w:p w14:paraId="2764D8AB" w14:textId="77777777" w:rsidR="003354D7" w:rsidRDefault="003354D7" w:rsidP="003354D7">
      <w:pPr>
        <w:tabs>
          <w:tab w:val="left" w:pos="2282"/>
        </w:tabs>
        <w:autoSpaceDE w:val="0"/>
        <w:autoSpaceDN w:val="0"/>
        <w:adjustRightInd w:val="0"/>
        <w:spacing w:line="360" w:lineRule="auto"/>
        <w:ind w:left="1134" w:right="397"/>
        <w:contextualSpacing/>
        <w:jc w:val="both"/>
        <w:rPr>
          <w:rFonts w:ascii="Palatino Linotype" w:hAnsi="Palatino Linotype" w:cs="Tahoma"/>
          <w:b/>
          <w:i/>
          <w:szCs w:val="22"/>
        </w:rPr>
      </w:pPr>
      <w:r w:rsidRPr="003354D7">
        <w:rPr>
          <w:rFonts w:ascii="Palatino Linotype" w:hAnsi="Palatino Linotype" w:cs="Tahoma"/>
          <w:b/>
          <w:i/>
          <w:szCs w:val="22"/>
        </w:rPr>
        <w:t xml:space="preserve">“Solicito saber cuántas auditorias ya quienes a realizada el </w:t>
      </w:r>
      <w:proofErr w:type="spellStart"/>
      <w:r w:rsidRPr="003354D7">
        <w:rPr>
          <w:rFonts w:ascii="Palatino Linotype" w:hAnsi="Palatino Linotype" w:cs="Tahoma"/>
          <w:b/>
          <w:i/>
          <w:szCs w:val="22"/>
        </w:rPr>
        <w:t>OlC</w:t>
      </w:r>
      <w:proofErr w:type="spellEnd"/>
      <w:r w:rsidRPr="003354D7">
        <w:rPr>
          <w:rFonts w:ascii="Palatino Linotype" w:hAnsi="Palatino Linotype" w:cs="Tahoma"/>
          <w:b/>
          <w:i/>
          <w:szCs w:val="22"/>
        </w:rPr>
        <w:t xml:space="preserve"> desde que abrió sus puertas el Centro de Conciliación Laboral del Estado de México, hasta del 24 de octubre de 2024.” (Sic.)</w:t>
      </w:r>
    </w:p>
    <w:p w14:paraId="62D8EEF6" w14:textId="4BF56B53" w:rsidR="003354D7" w:rsidRPr="003354D7" w:rsidRDefault="003354D7" w:rsidP="003354D7">
      <w:pPr>
        <w:tabs>
          <w:tab w:val="left" w:pos="2282"/>
        </w:tabs>
        <w:autoSpaceDE w:val="0"/>
        <w:autoSpaceDN w:val="0"/>
        <w:adjustRightInd w:val="0"/>
        <w:spacing w:line="360" w:lineRule="auto"/>
        <w:ind w:left="1134" w:right="397"/>
        <w:contextualSpacing/>
        <w:jc w:val="both"/>
        <w:rPr>
          <w:rFonts w:ascii="Palatino Linotype" w:hAnsi="Palatino Linotype" w:cs="Tahoma"/>
          <w:b/>
          <w:i/>
          <w:szCs w:val="22"/>
        </w:rPr>
      </w:pPr>
      <w:r w:rsidRPr="003354D7">
        <w:rPr>
          <w:rFonts w:ascii="Palatino Linotype" w:hAnsi="Palatino Linotype" w:cs="Tahoma"/>
          <w:b/>
          <w:i/>
          <w:szCs w:val="22"/>
        </w:rPr>
        <w:t xml:space="preserve">“Solicito saber </w:t>
      </w:r>
      <w:r w:rsidR="00EF345B" w:rsidRPr="003354D7">
        <w:rPr>
          <w:rFonts w:ascii="Palatino Linotype" w:hAnsi="Palatino Linotype" w:cs="Tahoma"/>
          <w:b/>
          <w:i/>
          <w:szCs w:val="22"/>
        </w:rPr>
        <w:t>cuántas</w:t>
      </w:r>
      <w:r w:rsidRPr="003354D7">
        <w:rPr>
          <w:rFonts w:ascii="Palatino Linotype" w:hAnsi="Palatino Linotype" w:cs="Tahoma"/>
          <w:b/>
          <w:i/>
          <w:szCs w:val="22"/>
        </w:rPr>
        <w:t xml:space="preserve"> evaluaciones </w:t>
      </w:r>
      <w:r w:rsidR="00EF345B" w:rsidRPr="003354D7">
        <w:rPr>
          <w:rFonts w:ascii="Palatino Linotype" w:hAnsi="Palatino Linotype" w:cs="Tahoma"/>
          <w:b/>
          <w:i/>
          <w:szCs w:val="22"/>
        </w:rPr>
        <w:t>ha</w:t>
      </w:r>
      <w:r w:rsidRPr="003354D7">
        <w:rPr>
          <w:rFonts w:ascii="Palatino Linotype" w:hAnsi="Palatino Linotype" w:cs="Tahoma"/>
          <w:b/>
          <w:i/>
          <w:szCs w:val="22"/>
        </w:rPr>
        <w:t xml:space="preserve"> realizado el </w:t>
      </w:r>
      <w:proofErr w:type="spellStart"/>
      <w:r w:rsidRPr="003354D7">
        <w:rPr>
          <w:rFonts w:ascii="Palatino Linotype" w:hAnsi="Palatino Linotype" w:cs="Tahoma"/>
          <w:b/>
          <w:i/>
          <w:szCs w:val="22"/>
        </w:rPr>
        <w:t>OlC</w:t>
      </w:r>
      <w:proofErr w:type="spellEnd"/>
      <w:r w:rsidRPr="003354D7">
        <w:rPr>
          <w:rFonts w:ascii="Palatino Linotype" w:hAnsi="Palatino Linotype" w:cs="Tahoma"/>
          <w:b/>
          <w:i/>
          <w:szCs w:val="22"/>
        </w:rPr>
        <w:t xml:space="preserve"> yen que sentido fueron y como fueron programadas a las diferentes áreas que integra el Centro de Conciliación Laboral del Estado de México desde que </w:t>
      </w:r>
      <w:r w:rsidR="00EF345B" w:rsidRPr="003354D7">
        <w:rPr>
          <w:rFonts w:ascii="Palatino Linotype" w:hAnsi="Palatino Linotype" w:cs="Tahoma"/>
          <w:b/>
          <w:i/>
          <w:szCs w:val="22"/>
        </w:rPr>
        <w:t>abrió</w:t>
      </w:r>
      <w:r w:rsidRPr="003354D7">
        <w:rPr>
          <w:rFonts w:ascii="Palatino Linotype" w:hAnsi="Palatino Linotype" w:cs="Tahoma"/>
          <w:b/>
          <w:i/>
          <w:szCs w:val="22"/>
        </w:rPr>
        <w:t xml:space="preserve"> sus puertas hasta el 24 de octubre de 2024. (Sic.)</w:t>
      </w:r>
    </w:p>
    <w:p w14:paraId="37544137" w14:textId="77777777" w:rsidR="003354D7" w:rsidRDefault="003354D7" w:rsidP="00F25E23">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p>
    <w:p w14:paraId="36569966" w14:textId="5FCE0894" w:rsidR="003354D7" w:rsidRDefault="003354D7" w:rsidP="00F25E23">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sidRPr="003354D7">
        <w:rPr>
          <w:rFonts w:ascii="Palatino Linotype" w:hAnsi="Palatino Linotype" w:cs="Tahoma"/>
          <w:i/>
          <w:szCs w:val="22"/>
        </w:rPr>
        <w:t xml:space="preserve">Al respecto me permito informar que en virtud de que el Centro de Conciliación Laboral del Estado de México </w:t>
      </w:r>
      <w:r w:rsidR="00EF345B" w:rsidRPr="003354D7">
        <w:rPr>
          <w:rFonts w:ascii="Palatino Linotype" w:hAnsi="Palatino Linotype" w:cs="Tahoma"/>
          <w:i/>
          <w:szCs w:val="22"/>
        </w:rPr>
        <w:t>inició</w:t>
      </w:r>
      <w:r w:rsidRPr="003354D7">
        <w:rPr>
          <w:rFonts w:ascii="Palatino Linotype" w:hAnsi="Palatino Linotype" w:cs="Tahoma"/>
          <w:i/>
          <w:szCs w:val="22"/>
        </w:rPr>
        <w:t xml:space="preserve"> operaciones en el mes de noviembre de 2020, el Órgano Interno de Control no tuvo Programa Anual de Control y Evaluación para el ejercicio fiscal 2020, razón por la cual no ejecutó Auditorías ni evaluaciones en el ejercicio 2020. </w:t>
      </w:r>
    </w:p>
    <w:p w14:paraId="33479D4C" w14:textId="77777777" w:rsidR="003354D7" w:rsidRDefault="003354D7" w:rsidP="00F25E23">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p>
    <w:p w14:paraId="5D6A2BC6" w14:textId="2EBC9DD5" w:rsidR="003354D7" w:rsidRDefault="003354D7" w:rsidP="00F25E23">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sidRPr="003354D7">
        <w:rPr>
          <w:rFonts w:ascii="Palatino Linotype" w:hAnsi="Palatino Linotype" w:cs="Tahoma"/>
          <w:i/>
          <w:szCs w:val="22"/>
        </w:rPr>
        <w:t xml:space="preserve">Para los casos de las </w:t>
      </w:r>
      <w:r w:rsidR="00EF345B" w:rsidRPr="003354D7">
        <w:rPr>
          <w:rFonts w:ascii="Palatino Linotype" w:hAnsi="Palatino Linotype" w:cs="Tahoma"/>
          <w:i/>
          <w:szCs w:val="22"/>
        </w:rPr>
        <w:t>Auditorías</w:t>
      </w:r>
      <w:r w:rsidRPr="003354D7">
        <w:rPr>
          <w:rFonts w:ascii="Palatino Linotype" w:hAnsi="Palatino Linotype" w:cs="Tahoma"/>
          <w:i/>
          <w:szCs w:val="22"/>
        </w:rPr>
        <w:t xml:space="preserve"> realizadas en los ejercicios fiscales 2021, 2022, 2023 y 2024, las mismas se visualizan en los Programas Anuales de Control y Evaluación de los referidos ejercicios </w:t>
      </w:r>
      <w:r w:rsidRPr="003354D7">
        <w:rPr>
          <w:rFonts w:ascii="Palatino Linotype" w:hAnsi="Palatino Linotype" w:cs="Tahoma"/>
          <w:i/>
          <w:szCs w:val="22"/>
        </w:rPr>
        <w:lastRenderedPageBreak/>
        <w:t xml:space="preserve">fiscales, así como a quienes se realizaron, mismos que se encuentran en la Página Publica de Oficio (IPOMEX) de la Secretaría de la </w:t>
      </w:r>
      <w:r w:rsidR="00EF345B" w:rsidRPr="003354D7">
        <w:rPr>
          <w:rFonts w:ascii="Palatino Linotype" w:hAnsi="Palatino Linotype" w:cs="Tahoma"/>
          <w:i/>
          <w:szCs w:val="22"/>
        </w:rPr>
        <w:t>Contraloría</w:t>
      </w:r>
      <w:r w:rsidRPr="003354D7">
        <w:rPr>
          <w:rFonts w:ascii="Palatino Linotype" w:hAnsi="Palatino Linotype" w:cs="Tahoma"/>
          <w:i/>
          <w:szCs w:val="22"/>
        </w:rPr>
        <w:t xml:space="preserve"> del Gobierno del Estado de México y del Centro de Conciliación Laboral del Estado de México, para lo cual a continuación se refieren los enlaces en los que se encuentran:</w:t>
      </w:r>
    </w:p>
    <w:p w14:paraId="4D1E297D" w14:textId="77777777" w:rsidR="003354D7" w:rsidRDefault="003354D7" w:rsidP="00F25E23">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p>
    <w:p w14:paraId="192A8318" w14:textId="77777777" w:rsidR="003354D7" w:rsidRDefault="003354D7" w:rsidP="00F25E23">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sidRPr="003354D7">
        <w:rPr>
          <w:rFonts w:ascii="Palatino Linotype" w:hAnsi="Palatino Linotype" w:cs="Tahoma"/>
          <w:i/>
          <w:szCs w:val="22"/>
        </w:rPr>
        <w:t xml:space="preserve">2021 </w:t>
      </w:r>
    </w:p>
    <w:p w14:paraId="0EF3EBAA" w14:textId="77777777" w:rsidR="003354D7" w:rsidRDefault="00D359C7" w:rsidP="003354D7">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hyperlink r:id="rId9" w:history="1">
        <w:r w:rsidR="003354D7" w:rsidRPr="00154CCF">
          <w:rPr>
            <w:rStyle w:val="Hipervnculo"/>
            <w:rFonts w:ascii="Palatino Linotype" w:hAnsi="Palatino Linotype" w:cs="Tahoma"/>
            <w:i/>
            <w:szCs w:val="22"/>
          </w:rPr>
          <w:t>https://secogem-my.sharepoint,com/:b:/gJpersonal/transparencia_secogem_gob_mx/Eb9s05xFIURAuNVAyxEAjNgBAh-icAdAeH0QxR3lKQaySA</w:t>
        </w:r>
      </w:hyperlink>
      <w:r w:rsidR="003354D7">
        <w:rPr>
          <w:rFonts w:ascii="Palatino Linotype" w:hAnsi="Palatino Linotype" w:cs="Tahoma"/>
          <w:i/>
          <w:szCs w:val="22"/>
        </w:rPr>
        <w:t xml:space="preserve"> </w:t>
      </w:r>
    </w:p>
    <w:p w14:paraId="3EA49839" w14:textId="77777777" w:rsidR="003354D7" w:rsidRDefault="003354D7" w:rsidP="00F25E23">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sidRPr="003354D7">
        <w:rPr>
          <w:rFonts w:ascii="Palatino Linotype" w:hAnsi="Palatino Linotype" w:cs="Tahoma"/>
          <w:i/>
          <w:szCs w:val="22"/>
        </w:rPr>
        <w:t xml:space="preserve">2022 </w:t>
      </w:r>
    </w:p>
    <w:p w14:paraId="4B7096C7" w14:textId="77777777" w:rsidR="003354D7" w:rsidRDefault="00D359C7" w:rsidP="00F25E23">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hyperlink r:id="rId10" w:history="1">
        <w:r w:rsidR="003354D7" w:rsidRPr="00154CCF">
          <w:rPr>
            <w:rStyle w:val="Hipervnculo"/>
            <w:rFonts w:ascii="Palatino Linotype" w:hAnsi="Palatino Linotype" w:cs="Tahoma"/>
            <w:i/>
            <w:szCs w:val="22"/>
          </w:rPr>
          <w:t>https://secogem-my.sharepoint.com/:b:/g/personal/transparencia_secogem_gob_mx/ETF5799QJo5CutkSg3Nar88B9z6b3L5uDdZQfhVLISsFRw</w:t>
        </w:r>
      </w:hyperlink>
      <w:r w:rsidR="003354D7">
        <w:rPr>
          <w:rFonts w:ascii="Palatino Linotype" w:hAnsi="Palatino Linotype" w:cs="Tahoma"/>
          <w:i/>
          <w:szCs w:val="22"/>
        </w:rPr>
        <w:t xml:space="preserve"> </w:t>
      </w:r>
    </w:p>
    <w:p w14:paraId="3955227D" w14:textId="77777777" w:rsidR="003354D7" w:rsidRDefault="003354D7" w:rsidP="00F25E23">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sidRPr="003354D7">
        <w:rPr>
          <w:rFonts w:ascii="Palatino Linotype" w:hAnsi="Palatino Linotype" w:cs="Tahoma"/>
          <w:i/>
          <w:szCs w:val="22"/>
        </w:rPr>
        <w:t xml:space="preserve">2023 </w:t>
      </w:r>
    </w:p>
    <w:p w14:paraId="1218F938" w14:textId="77777777" w:rsidR="00C87671" w:rsidRDefault="00D359C7" w:rsidP="00F25E23">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hyperlink r:id="rId11" w:history="1">
        <w:r w:rsidR="00C87671" w:rsidRPr="00154CCF">
          <w:rPr>
            <w:rStyle w:val="Hipervnculo"/>
            <w:rFonts w:ascii="Palatino Linotype" w:hAnsi="Palatino Linotype" w:cs="Tahoma"/>
            <w:i/>
            <w:szCs w:val="22"/>
          </w:rPr>
          <w:t>https://secogem-my.sharepoint.com/:b:/g/personal/transparencia_secogem_gob_mx/EaqCiIDzDJ1BtTFs2OXoQGEBFqDpNjPBOKuNQkUu9_r5HQ?e=hZOFGK</w:t>
        </w:r>
      </w:hyperlink>
      <w:r w:rsidR="00C87671">
        <w:rPr>
          <w:rFonts w:ascii="Palatino Linotype" w:hAnsi="Palatino Linotype" w:cs="Tahoma"/>
          <w:i/>
          <w:szCs w:val="22"/>
        </w:rPr>
        <w:t xml:space="preserve"> </w:t>
      </w:r>
    </w:p>
    <w:p w14:paraId="631D8AB8" w14:textId="77777777" w:rsidR="00C87671" w:rsidRDefault="003354D7" w:rsidP="00F25E23">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sidRPr="003354D7">
        <w:rPr>
          <w:rFonts w:ascii="Palatino Linotype" w:hAnsi="Palatino Linotype" w:cs="Tahoma"/>
          <w:i/>
          <w:szCs w:val="22"/>
        </w:rPr>
        <w:t>2024</w:t>
      </w:r>
    </w:p>
    <w:p w14:paraId="7F5FA994" w14:textId="77777777" w:rsidR="003354D7" w:rsidRDefault="00D359C7" w:rsidP="00F25E23">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hyperlink r:id="rId12" w:history="1">
        <w:r w:rsidR="00C87671" w:rsidRPr="00154CCF">
          <w:rPr>
            <w:rStyle w:val="Hipervnculo"/>
            <w:rFonts w:ascii="Palatino Linotype" w:hAnsi="Palatino Linotype" w:cs="Tahoma"/>
            <w:i/>
            <w:szCs w:val="22"/>
          </w:rPr>
          <w:t>http://186.96.139.154:41512/arc/adjuntos/PROGRAMA.pdf</w:t>
        </w:r>
      </w:hyperlink>
      <w:r w:rsidR="00C87671">
        <w:rPr>
          <w:rFonts w:ascii="Palatino Linotype" w:hAnsi="Palatino Linotype" w:cs="Tahoma"/>
          <w:i/>
          <w:szCs w:val="22"/>
        </w:rPr>
        <w:t xml:space="preserve"> </w:t>
      </w:r>
    </w:p>
    <w:p w14:paraId="13F992D2" w14:textId="77777777" w:rsidR="003354D7" w:rsidRDefault="003354D7" w:rsidP="00F25E23">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p>
    <w:p w14:paraId="68824619" w14:textId="77777777" w:rsidR="00C87671" w:rsidRDefault="00C87671" w:rsidP="00F25E23">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sidRPr="00C87671">
        <w:rPr>
          <w:rFonts w:ascii="Palatino Linotype" w:hAnsi="Palatino Linotype" w:cs="Tahoma"/>
          <w:i/>
          <w:szCs w:val="22"/>
        </w:rPr>
        <w:t xml:space="preserve">Ahora bien, por cuanto hace a: </w:t>
      </w:r>
    </w:p>
    <w:p w14:paraId="68C815AE" w14:textId="77777777" w:rsidR="00C87671" w:rsidRDefault="00C87671" w:rsidP="00F25E23">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p>
    <w:p w14:paraId="5EF4A3ED" w14:textId="491397F2" w:rsidR="003354D7" w:rsidRPr="00C87671" w:rsidRDefault="00C87671" w:rsidP="00C87671">
      <w:pPr>
        <w:tabs>
          <w:tab w:val="left" w:pos="2282"/>
        </w:tabs>
        <w:autoSpaceDE w:val="0"/>
        <w:autoSpaceDN w:val="0"/>
        <w:adjustRightInd w:val="0"/>
        <w:spacing w:line="360" w:lineRule="auto"/>
        <w:ind w:left="1134" w:right="397"/>
        <w:contextualSpacing/>
        <w:jc w:val="both"/>
        <w:rPr>
          <w:rFonts w:ascii="Palatino Linotype" w:hAnsi="Palatino Linotype" w:cs="Tahoma"/>
          <w:b/>
          <w:i/>
          <w:szCs w:val="22"/>
        </w:rPr>
      </w:pPr>
      <w:r w:rsidRPr="00C87671">
        <w:rPr>
          <w:rFonts w:ascii="Palatino Linotype" w:hAnsi="Palatino Linotype" w:cs="Tahoma"/>
          <w:b/>
          <w:i/>
          <w:szCs w:val="22"/>
        </w:rPr>
        <w:t xml:space="preserve">“Solicito saber </w:t>
      </w:r>
      <w:r w:rsidR="00EF345B" w:rsidRPr="00C87671">
        <w:rPr>
          <w:rFonts w:ascii="Palatino Linotype" w:hAnsi="Palatino Linotype" w:cs="Tahoma"/>
          <w:b/>
          <w:i/>
          <w:szCs w:val="22"/>
        </w:rPr>
        <w:t>cuántas</w:t>
      </w:r>
      <w:r w:rsidRPr="00C87671">
        <w:rPr>
          <w:rFonts w:ascii="Palatino Linotype" w:hAnsi="Palatino Linotype" w:cs="Tahoma"/>
          <w:b/>
          <w:i/>
          <w:szCs w:val="22"/>
        </w:rPr>
        <w:t xml:space="preserve"> supervisiones </w:t>
      </w:r>
      <w:r w:rsidR="00EF345B" w:rsidRPr="00C87671">
        <w:rPr>
          <w:rFonts w:ascii="Palatino Linotype" w:hAnsi="Palatino Linotype" w:cs="Tahoma"/>
          <w:b/>
          <w:i/>
          <w:szCs w:val="22"/>
        </w:rPr>
        <w:t>ha</w:t>
      </w:r>
      <w:r w:rsidRPr="00C87671">
        <w:rPr>
          <w:rFonts w:ascii="Palatino Linotype" w:hAnsi="Palatino Linotype" w:cs="Tahoma"/>
          <w:b/>
          <w:i/>
          <w:szCs w:val="22"/>
        </w:rPr>
        <w:t xml:space="preserve"> realizado el </w:t>
      </w:r>
      <w:proofErr w:type="spellStart"/>
      <w:r w:rsidRPr="00C87671">
        <w:rPr>
          <w:rFonts w:ascii="Palatino Linotype" w:hAnsi="Palatino Linotype" w:cs="Tahoma"/>
          <w:b/>
          <w:i/>
          <w:szCs w:val="22"/>
        </w:rPr>
        <w:t>OlC</w:t>
      </w:r>
      <w:proofErr w:type="spellEnd"/>
      <w:r w:rsidRPr="00C87671">
        <w:rPr>
          <w:rFonts w:ascii="Palatino Linotype" w:hAnsi="Palatino Linotype" w:cs="Tahoma"/>
          <w:b/>
          <w:i/>
          <w:szCs w:val="22"/>
        </w:rPr>
        <w:t xml:space="preserve"> yen que sentido fueron y como fueron programadas a las diferentes áreas que integro el Centro de Conciliación Laboral del Estado de México desde que </w:t>
      </w:r>
      <w:r w:rsidR="00EF345B" w:rsidRPr="00C87671">
        <w:rPr>
          <w:rFonts w:ascii="Palatino Linotype" w:hAnsi="Palatino Linotype" w:cs="Tahoma"/>
          <w:b/>
          <w:i/>
          <w:szCs w:val="22"/>
        </w:rPr>
        <w:t>abrió</w:t>
      </w:r>
      <w:r w:rsidRPr="00C87671">
        <w:rPr>
          <w:rFonts w:ascii="Palatino Linotype" w:hAnsi="Palatino Linotype" w:cs="Tahoma"/>
          <w:b/>
          <w:i/>
          <w:szCs w:val="22"/>
        </w:rPr>
        <w:t xml:space="preserve"> sus puertas hasta el 24 de octubre de 2024.” (</w:t>
      </w:r>
      <w:r w:rsidRPr="001B13A6">
        <w:rPr>
          <w:rFonts w:ascii="Palatino Linotype" w:hAnsi="Palatino Linotype" w:cs="Tahoma"/>
          <w:b/>
          <w:i/>
          <w:szCs w:val="22"/>
        </w:rPr>
        <w:t>Sic</w:t>
      </w:r>
      <w:r w:rsidRPr="00C87671">
        <w:rPr>
          <w:rFonts w:ascii="Palatino Linotype" w:hAnsi="Palatino Linotype" w:cs="Tahoma"/>
          <w:b/>
          <w:i/>
          <w:szCs w:val="22"/>
        </w:rPr>
        <w:t>)</w:t>
      </w:r>
      <w:r w:rsidR="001B13A6">
        <w:rPr>
          <w:rFonts w:ascii="Palatino Linotype" w:hAnsi="Palatino Linotype" w:cs="Tahoma"/>
          <w:b/>
          <w:i/>
          <w:szCs w:val="22"/>
        </w:rPr>
        <w:t>.</w:t>
      </w:r>
    </w:p>
    <w:p w14:paraId="6A41B4A1" w14:textId="77777777" w:rsidR="003354D7" w:rsidRDefault="003354D7" w:rsidP="00F25E23">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p>
    <w:p w14:paraId="75BB7627" w14:textId="77777777" w:rsidR="00C87671" w:rsidRDefault="00C87671" w:rsidP="00F25E23">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sidRPr="00C87671">
        <w:rPr>
          <w:rFonts w:ascii="Palatino Linotype" w:hAnsi="Palatino Linotype" w:cs="Tahoma"/>
          <w:i/>
          <w:szCs w:val="22"/>
        </w:rPr>
        <w:t xml:space="preserve">Se le hace de conocimiento que dentro de las acciones de control y evaluación que este Órgano Interno de Control realiza de acuerdo con sus atribuciones establecidas en la normatividad vigente aplicable, no existe ninguna que se denomine “Supervisiones”. </w:t>
      </w:r>
    </w:p>
    <w:p w14:paraId="33B0A510" w14:textId="77777777" w:rsidR="00C87671" w:rsidRDefault="00C87671" w:rsidP="00F25E23">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p>
    <w:p w14:paraId="1AB92A0F" w14:textId="77777777" w:rsidR="00C87671" w:rsidRDefault="00C87671" w:rsidP="00F25E23">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sidRPr="00C87671">
        <w:rPr>
          <w:rFonts w:ascii="Palatino Linotype" w:hAnsi="Palatino Linotype" w:cs="Tahoma"/>
          <w:i/>
          <w:szCs w:val="22"/>
        </w:rPr>
        <w:t xml:space="preserve">Referente </w:t>
      </w:r>
      <w:proofErr w:type="gramStart"/>
      <w:r w:rsidRPr="00C87671">
        <w:rPr>
          <w:rFonts w:ascii="Palatino Linotype" w:hAnsi="Palatino Linotype" w:cs="Tahoma"/>
          <w:i/>
          <w:szCs w:val="22"/>
        </w:rPr>
        <w:t>a</w:t>
      </w:r>
      <w:proofErr w:type="gramEnd"/>
      <w:r w:rsidRPr="00C87671">
        <w:rPr>
          <w:rFonts w:ascii="Palatino Linotype" w:hAnsi="Palatino Linotype" w:cs="Tahoma"/>
          <w:i/>
          <w:szCs w:val="22"/>
        </w:rPr>
        <w:t>:</w:t>
      </w:r>
    </w:p>
    <w:p w14:paraId="4C8F53B8" w14:textId="43EFCF85" w:rsidR="00C87671" w:rsidRPr="00C87671" w:rsidRDefault="00C87671" w:rsidP="00C87671">
      <w:pPr>
        <w:tabs>
          <w:tab w:val="left" w:pos="2282"/>
        </w:tabs>
        <w:autoSpaceDE w:val="0"/>
        <w:autoSpaceDN w:val="0"/>
        <w:adjustRightInd w:val="0"/>
        <w:spacing w:line="360" w:lineRule="auto"/>
        <w:ind w:left="1134" w:right="397"/>
        <w:contextualSpacing/>
        <w:jc w:val="both"/>
        <w:rPr>
          <w:rFonts w:ascii="Palatino Linotype" w:hAnsi="Palatino Linotype" w:cs="Tahoma"/>
          <w:b/>
          <w:i/>
          <w:szCs w:val="22"/>
        </w:rPr>
      </w:pPr>
      <w:r w:rsidRPr="00C87671">
        <w:rPr>
          <w:rFonts w:ascii="Palatino Linotype" w:hAnsi="Palatino Linotype" w:cs="Tahoma"/>
          <w:b/>
          <w:i/>
          <w:szCs w:val="22"/>
        </w:rPr>
        <w:t xml:space="preserve">“Solicito saber cuentas acciones de control a realizado el </w:t>
      </w:r>
      <w:proofErr w:type="spellStart"/>
      <w:r w:rsidRPr="00C87671">
        <w:rPr>
          <w:rFonts w:ascii="Palatino Linotype" w:hAnsi="Palatino Linotype" w:cs="Tahoma"/>
          <w:b/>
          <w:i/>
          <w:szCs w:val="22"/>
        </w:rPr>
        <w:t>OlC</w:t>
      </w:r>
      <w:proofErr w:type="spellEnd"/>
      <w:r w:rsidRPr="00C87671">
        <w:rPr>
          <w:rFonts w:ascii="Palatino Linotype" w:hAnsi="Palatino Linotype" w:cs="Tahoma"/>
          <w:b/>
          <w:i/>
          <w:szCs w:val="22"/>
        </w:rPr>
        <w:t xml:space="preserve"> y en </w:t>
      </w:r>
      <w:r w:rsidR="00EF345B" w:rsidRPr="00C87671">
        <w:rPr>
          <w:rFonts w:ascii="Palatino Linotype" w:hAnsi="Palatino Linotype" w:cs="Tahoma"/>
          <w:b/>
          <w:i/>
          <w:szCs w:val="22"/>
        </w:rPr>
        <w:t>qué</w:t>
      </w:r>
      <w:r w:rsidRPr="00C87671">
        <w:rPr>
          <w:rFonts w:ascii="Palatino Linotype" w:hAnsi="Palatino Linotype" w:cs="Tahoma"/>
          <w:b/>
          <w:i/>
          <w:szCs w:val="22"/>
        </w:rPr>
        <w:t xml:space="preserve"> sentido fueron y como fueron programados o los diferentes áreas que integra el Centro de Conciliación Laboral del Estado de México desde que abrió sus puertas hasta el 24 de octubre de 2024. (Sic.) </w:t>
      </w:r>
    </w:p>
    <w:p w14:paraId="318BA49E" w14:textId="77777777" w:rsidR="00C87671" w:rsidRPr="00C87671" w:rsidRDefault="00C87671" w:rsidP="00C87671">
      <w:pPr>
        <w:tabs>
          <w:tab w:val="left" w:pos="2282"/>
        </w:tabs>
        <w:autoSpaceDE w:val="0"/>
        <w:autoSpaceDN w:val="0"/>
        <w:adjustRightInd w:val="0"/>
        <w:spacing w:line="360" w:lineRule="auto"/>
        <w:ind w:left="1134" w:right="397"/>
        <w:contextualSpacing/>
        <w:jc w:val="both"/>
        <w:rPr>
          <w:rFonts w:ascii="Palatino Linotype" w:hAnsi="Palatino Linotype" w:cs="Tahoma"/>
          <w:b/>
          <w:i/>
          <w:szCs w:val="22"/>
        </w:rPr>
      </w:pPr>
      <w:r w:rsidRPr="00C87671">
        <w:rPr>
          <w:rFonts w:ascii="Palatino Linotype" w:hAnsi="Palatino Linotype" w:cs="Tahoma"/>
          <w:b/>
          <w:i/>
          <w:szCs w:val="22"/>
        </w:rPr>
        <w:t xml:space="preserve">“Saber de lo anterior cuales fueron a Las diferentes oficinas que tiene el Centro de Conciliación Laboral del Estado de México.” (Sic.) </w:t>
      </w:r>
    </w:p>
    <w:p w14:paraId="55371504" w14:textId="79E5A499" w:rsidR="003354D7" w:rsidRPr="00C87671" w:rsidRDefault="00C87671" w:rsidP="00C87671">
      <w:pPr>
        <w:tabs>
          <w:tab w:val="left" w:pos="2282"/>
        </w:tabs>
        <w:autoSpaceDE w:val="0"/>
        <w:autoSpaceDN w:val="0"/>
        <w:adjustRightInd w:val="0"/>
        <w:spacing w:line="360" w:lineRule="auto"/>
        <w:ind w:left="1134" w:right="397"/>
        <w:contextualSpacing/>
        <w:jc w:val="both"/>
        <w:rPr>
          <w:rFonts w:ascii="Palatino Linotype" w:hAnsi="Palatino Linotype" w:cs="Tahoma"/>
          <w:b/>
          <w:i/>
          <w:szCs w:val="22"/>
        </w:rPr>
      </w:pPr>
      <w:r w:rsidRPr="00C87671">
        <w:rPr>
          <w:rFonts w:ascii="Palatino Linotype" w:hAnsi="Palatino Linotype" w:cs="Tahoma"/>
          <w:b/>
          <w:i/>
          <w:szCs w:val="22"/>
        </w:rPr>
        <w:t xml:space="preserve">“Solicito saber </w:t>
      </w:r>
      <w:r w:rsidR="00EF345B" w:rsidRPr="00C87671">
        <w:rPr>
          <w:rFonts w:ascii="Palatino Linotype" w:hAnsi="Palatino Linotype" w:cs="Tahoma"/>
          <w:b/>
          <w:i/>
          <w:szCs w:val="22"/>
        </w:rPr>
        <w:t>cuántas</w:t>
      </w:r>
      <w:r w:rsidRPr="00C87671">
        <w:rPr>
          <w:rFonts w:ascii="Palatino Linotype" w:hAnsi="Palatino Linotype" w:cs="Tahoma"/>
          <w:b/>
          <w:i/>
          <w:szCs w:val="22"/>
        </w:rPr>
        <w:t xml:space="preserve"> visitas de inspección han realizado en Tlalnepantla. </w:t>
      </w:r>
      <w:r w:rsidR="00EF345B" w:rsidRPr="00C87671">
        <w:rPr>
          <w:rFonts w:ascii="Palatino Linotype" w:hAnsi="Palatino Linotype" w:cs="Tahoma"/>
          <w:b/>
          <w:i/>
          <w:szCs w:val="22"/>
        </w:rPr>
        <w:t>En</w:t>
      </w:r>
      <w:r w:rsidRPr="00C87671">
        <w:rPr>
          <w:rFonts w:ascii="Palatino Linotype" w:hAnsi="Palatino Linotype" w:cs="Tahoma"/>
          <w:b/>
          <w:i/>
          <w:szCs w:val="22"/>
        </w:rPr>
        <w:t xml:space="preserve"> Ecatepec y Texcoco desde el inicio de</w:t>
      </w:r>
      <w:r>
        <w:rPr>
          <w:rFonts w:ascii="Palatino Linotype" w:hAnsi="Palatino Linotype" w:cs="Tahoma"/>
          <w:b/>
          <w:i/>
          <w:szCs w:val="22"/>
        </w:rPr>
        <w:t xml:space="preserve"> </w:t>
      </w:r>
      <w:r w:rsidRPr="00C87671">
        <w:rPr>
          <w:rFonts w:ascii="Palatino Linotype" w:hAnsi="Palatino Linotype" w:cs="Tahoma"/>
          <w:b/>
          <w:i/>
          <w:szCs w:val="22"/>
        </w:rPr>
        <w:t xml:space="preserve">operaciones del Centro de Conciliación Laboral del Estado de </w:t>
      </w:r>
      <w:r w:rsidR="00EF345B" w:rsidRPr="00C87671">
        <w:rPr>
          <w:rFonts w:ascii="Palatino Linotype" w:hAnsi="Palatino Linotype" w:cs="Tahoma"/>
          <w:b/>
          <w:i/>
          <w:szCs w:val="22"/>
        </w:rPr>
        <w:t>México</w:t>
      </w:r>
      <w:r w:rsidRPr="00C87671">
        <w:rPr>
          <w:rFonts w:ascii="Palatino Linotype" w:hAnsi="Palatino Linotype" w:cs="Tahoma"/>
          <w:b/>
          <w:i/>
          <w:szCs w:val="22"/>
        </w:rPr>
        <w:t xml:space="preserve"> hasta la fecha del 24 de octubre de 2024”. (Sic.)</w:t>
      </w:r>
    </w:p>
    <w:p w14:paraId="3D2E2F91" w14:textId="77777777" w:rsidR="00C87671" w:rsidRDefault="00C87671" w:rsidP="00F25E23">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p>
    <w:p w14:paraId="2FE3A3D8" w14:textId="77777777" w:rsidR="00C87671" w:rsidRDefault="00C87671" w:rsidP="00F25E23">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sidRPr="00C87671">
        <w:rPr>
          <w:rFonts w:ascii="Palatino Linotype" w:hAnsi="Palatino Linotype" w:cs="Tahoma"/>
          <w:i/>
          <w:szCs w:val="22"/>
        </w:rPr>
        <w:t>Se proporciona la siguiente información con la que cuenta este órgano Interno de Control:</w:t>
      </w:r>
    </w:p>
    <w:p w14:paraId="4B116AF6" w14:textId="77777777" w:rsidR="00C87671" w:rsidRDefault="00C87671" w:rsidP="00C87671">
      <w:pPr>
        <w:tabs>
          <w:tab w:val="left" w:pos="2282"/>
        </w:tabs>
        <w:autoSpaceDE w:val="0"/>
        <w:autoSpaceDN w:val="0"/>
        <w:adjustRightInd w:val="0"/>
        <w:spacing w:line="360" w:lineRule="auto"/>
        <w:ind w:left="567" w:right="397"/>
        <w:contextualSpacing/>
        <w:jc w:val="center"/>
        <w:rPr>
          <w:rFonts w:ascii="Palatino Linotype" w:hAnsi="Palatino Linotype" w:cs="Tahoma"/>
          <w:i/>
          <w:szCs w:val="22"/>
        </w:rPr>
      </w:pPr>
      <w:r w:rsidRPr="00C87671">
        <w:rPr>
          <w:rFonts w:ascii="Palatino Linotype" w:hAnsi="Palatino Linotype" w:cs="Tahoma"/>
          <w:i/>
          <w:noProof/>
          <w:szCs w:val="22"/>
          <w:lang w:eastAsia="es-MX"/>
        </w:rPr>
        <w:drawing>
          <wp:inline distT="0" distB="0" distL="0" distR="0" wp14:anchorId="40745455" wp14:editId="49D4171F">
            <wp:extent cx="4327451" cy="3523111"/>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340882" cy="3534045"/>
                    </a:xfrm>
                    <a:prstGeom prst="rect">
                      <a:avLst/>
                    </a:prstGeom>
                  </pic:spPr>
                </pic:pic>
              </a:graphicData>
            </a:graphic>
          </wp:inline>
        </w:drawing>
      </w:r>
    </w:p>
    <w:p w14:paraId="764142DE" w14:textId="77777777" w:rsidR="00C87671" w:rsidRDefault="00C87671" w:rsidP="00F25E23">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p>
    <w:p w14:paraId="40AF473E" w14:textId="77777777" w:rsidR="00C87671" w:rsidRDefault="00C87671" w:rsidP="00C87671">
      <w:pPr>
        <w:tabs>
          <w:tab w:val="left" w:pos="2282"/>
        </w:tabs>
        <w:autoSpaceDE w:val="0"/>
        <w:autoSpaceDN w:val="0"/>
        <w:adjustRightInd w:val="0"/>
        <w:spacing w:line="360" w:lineRule="auto"/>
        <w:ind w:left="567" w:right="397"/>
        <w:contextualSpacing/>
        <w:jc w:val="center"/>
        <w:rPr>
          <w:rFonts w:ascii="Palatino Linotype" w:hAnsi="Palatino Linotype" w:cs="Tahoma"/>
          <w:i/>
          <w:szCs w:val="22"/>
        </w:rPr>
      </w:pPr>
      <w:r w:rsidRPr="00C87671">
        <w:rPr>
          <w:rFonts w:ascii="Palatino Linotype" w:hAnsi="Palatino Linotype" w:cs="Tahoma"/>
          <w:i/>
          <w:noProof/>
          <w:szCs w:val="22"/>
          <w:lang w:eastAsia="es-MX"/>
        </w:rPr>
        <w:lastRenderedPageBreak/>
        <w:drawing>
          <wp:inline distT="0" distB="0" distL="0" distR="0" wp14:anchorId="6887DCB9" wp14:editId="3F2B8497">
            <wp:extent cx="5061098" cy="529390"/>
            <wp:effectExtent l="0" t="0" r="0" b="444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156779" cy="539398"/>
                    </a:xfrm>
                    <a:prstGeom prst="rect">
                      <a:avLst/>
                    </a:prstGeom>
                  </pic:spPr>
                </pic:pic>
              </a:graphicData>
            </a:graphic>
          </wp:inline>
        </w:drawing>
      </w:r>
    </w:p>
    <w:p w14:paraId="1F4CF476" w14:textId="77777777" w:rsidR="00C87671" w:rsidRDefault="00C87671" w:rsidP="00F25E23">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p>
    <w:p w14:paraId="664B0BA9" w14:textId="77777777" w:rsidR="00C87671" w:rsidRDefault="00C87671" w:rsidP="00C87671">
      <w:pPr>
        <w:tabs>
          <w:tab w:val="left" w:pos="2282"/>
        </w:tabs>
        <w:autoSpaceDE w:val="0"/>
        <w:autoSpaceDN w:val="0"/>
        <w:adjustRightInd w:val="0"/>
        <w:spacing w:line="360" w:lineRule="auto"/>
        <w:ind w:left="567" w:right="397"/>
        <w:contextualSpacing/>
        <w:jc w:val="center"/>
        <w:rPr>
          <w:rFonts w:ascii="Palatino Linotype" w:hAnsi="Palatino Linotype" w:cs="Tahoma"/>
          <w:i/>
          <w:szCs w:val="22"/>
        </w:rPr>
      </w:pPr>
      <w:r w:rsidRPr="00C87671">
        <w:rPr>
          <w:rFonts w:ascii="Palatino Linotype" w:hAnsi="Palatino Linotype" w:cs="Tahoma"/>
          <w:i/>
          <w:noProof/>
          <w:szCs w:val="22"/>
          <w:lang w:eastAsia="es-MX"/>
        </w:rPr>
        <w:drawing>
          <wp:inline distT="0" distB="0" distL="0" distR="0" wp14:anchorId="038A7777" wp14:editId="7215C534">
            <wp:extent cx="5060950" cy="1433115"/>
            <wp:effectExtent l="0" t="0" r="635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114631" cy="1448316"/>
                    </a:xfrm>
                    <a:prstGeom prst="rect">
                      <a:avLst/>
                    </a:prstGeom>
                  </pic:spPr>
                </pic:pic>
              </a:graphicData>
            </a:graphic>
          </wp:inline>
        </w:drawing>
      </w:r>
    </w:p>
    <w:p w14:paraId="680B4675" w14:textId="77777777" w:rsidR="00C87671" w:rsidRDefault="00C87671" w:rsidP="00F25E23">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p>
    <w:p w14:paraId="139ADE35" w14:textId="77777777" w:rsidR="00C87671" w:rsidRDefault="00C87671" w:rsidP="00F25E23">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sidRPr="00C87671">
        <w:rPr>
          <w:rFonts w:ascii="Palatino Linotype" w:hAnsi="Palatino Linotype" w:cs="Tahoma"/>
          <w:i/>
          <w:szCs w:val="22"/>
        </w:rPr>
        <w:t>Cabe hacer mención que la información que se proporciona derivó de la búsqueda exhaustiva en el archivo y sistemas de este Órgano Interno de Control.” (Sic.)</w:t>
      </w:r>
    </w:p>
    <w:p w14:paraId="374B59B7" w14:textId="77777777" w:rsidR="00C87671" w:rsidRDefault="00C87671" w:rsidP="00F25E23">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p>
    <w:p w14:paraId="60BD9FBD" w14:textId="671B5586" w:rsidR="00C87671" w:rsidRDefault="00C87671" w:rsidP="00F25E23">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sidRPr="00C87671">
        <w:rPr>
          <w:rFonts w:ascii="Palatino Linotype" w:hAnsi="Palatino Linotype" w:cs="Tahoma"/>
          <w:i/>
          <w:szCs w:val="22"/>
        </w:rPr>
        <w:t xml:space="preserve">Por lo que se refiere a los requerimientos “(...) solicito saber la ficha curricular de la Titular del </w:t>
      </w:r>
      <w:proofErr w:type="spellStart"/>
      <w:r w:rsidRPr="00C87671">
        <w:rPr>
          <w:rFonts w:ascii="Palatino Linotype" w:hAnsi="Palatino Linotype" w:cs="Tahoma"/>
          <w:i/>
          <w:szCs w:val="22"/>
        </w:rPr>
        <w:t>OlC</w:t>
      </w:r>
      <w:proofErr w:type="spellEnd"/>
      <w:r w:rsidRPr="00C87671">
        <w:rPr>
          <w:rFonts w:ascii="Palatino Linotype" w:hAnsi="Palatino Linotype" w:cs="Tahoma"/>
          <w:i/>
          <w:szCs w:val="22"/>
        </w:rPr>
        <w:t xml:space="preserve">, así como de todo el personal que forma parte del OIC del Centro de </w:t>
      </w:r>
      <w:r w:rsidR="00EF345B" w:rsidRPr="00C87671">
        <w:rPr>
          <w:rFonts w:ascii="Palatino Linotype" w:hAnsi="Palatino Linotype" w:cs="Tahoma"/>
          <w:i/>
          <w:szCs w:val="22"/>
        </w:rPr>
        <w:t>Conciliación</w:t>
      </w:r>
      <w:r w:rsidRPr="00C87671">
        <w:rPr>
          <w:rFonts w:ascii="Palatino Linotype" w:hAnsi="Palatino Linotype" w:cs="Tahoma"/>
          <w:i/>
          <w:szCs w:val="22"/>
        </w:rPr>
        <w:t xml:space="preserve"> Laboral del Estado de México. (...) Solicito saber el horario laboral de todo el personal del OIC que laboral en el Centro de Conciliación Laboral del Estado de México. Todo lo anterior lo solicito certificado por la Titular del OIC del Centro de Conciliación Laboral del Estado de México.” la Servidora Pública Habilitada de la Unidad de Apoyo Administrativo del Centro de Conciliación Laboral del Estado de México, informó a esta Unidad de Transparencia lo siguiente:</w:t>
      </w:r>
    </w:p>
    <w:p w14:paraId="65A602D4" w14:textId="77777777" w:rsidR="00C87671" w:rsidRDefault="00C87671" w:rsidP="00F25E23">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p>
    <w:p w14:paraId="2CC771CF" w14:textId="77777777" w:rsidR="00C87671" w:rsidRDefault="00C87671" w:rsidP="00F25E23">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sidRPr="00C87671">
        <w:rPr>
          <w:rFonts w:ascii="Palatino Linotype" w:hAnsi="Palatino Linotype" w:cs="Tahoma"/>
          <w:i/>
          <w:szCs w:val="22"/>
        </w:rPr>
        <w:t>“Referente a la información solicitada; remito la ficha curricular de todo el personal que forma parte del Órgano Interno de Control del Centro de Conciliación Laboral del Estado de México</w:t>
      </w:r>
    </w:p>
    <w:p w14:paraId="7A65D029" w14:textId="77777777" w:rsidR="00C87671" w:rsidRDefault="00C87671" w:rsidP="00F25E23">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p>
    <w:p w14:paraId="2EEFBD6A" w14:textId="77777777" w:rsidR="00C87671" w:rsidRDefault="00C87671" w:rsidP="00F25E23">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sidRPr="00C87671">
        <w:rPr>
          <w:rFonts w:ascii="Palatino Linotype" w:hAnsi="Palatino Linotype" w:cs="Tahoma"/>
          <w:i/>
          <w:szCs w:val="22"/>
        </w:rPr>
        <w:t xml:space="preserve">Así mismo, al último punto, me permito informar que la Lic. Karla Carbajal Moreno titular del Órgano Interno de Control, en su FUMP se establece que, cuenta con un horario de 9:00 a 18:00, sin embargo, al tener una pla2a de confianza está exenta de checar entrada y salida en el reloj </w:t>
      </w:r>
      <w:proofErr w:type="spellStart"/>
      <w:r w:rsidRPr="00C87671">
        <w:rPr>
          <w:rFonts w:ascii="Palatino Linotype" w:hAnsi="Palatino Linotype" w:cs="Tahoma"/>
          <w:i/>
          <w:szCs w:val="22"/>
        </w:rPr>
        <w:t>checador</w:t>
      </w:r>
      <w:proofErr w:type="spellEnd"/>
      <w:r w:rsidRPr="00C87671">
        <w:rPr>
          <w:rFonts w:ascii="Palatino Linotype" w:hAnsi="Palatino Linotype" w:cs="Tahoma"/>
          <w:i/>
          <w:szCs w:val="22"/>
        </w:rPr>
        <w:t xml:space="preserve">, así pues, la Lic. Casandra Castaños Lobatos; Lic. Delia Araceli Vilchis Padilla; Lic. Marco Antonio </w:t>
      </w:r>
      <w:r w:rsidRPr="00C87671">
        <w:rPr>
          <w:rFonts w:ascii="Palatino Linotype" w:hAnsi="Palatino Linotype" w:cs="Tahoma"/>
          <w:i/>
          <w:szCs w:val="22"/>
        </w:rPr>
        <w:lastRenderedPageBreak/>
        <w:t xml:space="preserve">Gutiérrez </w:t>
      </w:r>
      <w:proofErr w:type="spellStart"/>
      <w:r w:rsidRPr="00C87671">
        <w:rPr>
          <w:rFonts w:ascii="Palatino Linotype" w:hAnsi="Palatino Linotype" w:cs="Tahoma"/>
          <w:i/>
          <w:szCs w:val="22"/>
        </w:rPr>
        <w:t>Gutiérrez</w:t>
      </w:r>
      <w:proofErr w:type="spellEnd"/>
      <w:r w:rsidRPr="00C87671">
        <w:rPr>
          <w:rFonts w:ascii="Palatino Linotype" w:hAnsi="Palatino Linotype" w:cs="Tahoma"/>
          <w:i/>
          <w:szCs w:val="22"/>
        </w:rPr>
        <w:t xml:space="preserve">; Lic. Edgar Reyes Abundo; Lic. Daniel Santiago Hernández </w:t>
      </w:r>
      <w:proofErr w:type="spellStart"/>
      <w:r w:rsidRPr="00C87671">
        <w:rPr>
          <w:rFonts w:ascii="Palatino Linotype" w:hAnsi="Palatino Linotype" w:cs="Tahoma"/>
          <w:i/>
          <w:szCs w:val="22"/>
        </w:rPr>
        <w:t>Garzon</w:t>
      </w:r>
      <w:proofErr w:type="spellEnd"/>
      <w:r w:rsidRPr="00C87671">
        <w:rPr>
          <w:rFonts w:ascii="Palatino Linotype" w:hAnsi="Palatino Linotype" w:cs="Tahoma"/>
          <w:i/>
          <w:szCs w:val="22"/>
        </w:rPr>
        <w:t>; Lic. Miguel Ángel Guerrero Martínez; su FUMP establece que, su horario laboral es de 9:00 a 18:00 horas.” (Sic.)</w:t>
      </w:r>
    </w:p>
    <w:p w14:paraId="3E42638D" w14:textId="77777777" w:rsidR="00C87671" w:rsidRDefault="00C87671" w:rsidP="00F25E23">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Pr>
          <w:rFonts w:ascii="Palatino Linotype" w:hAnsi="Palatino Linotype" w:cs="Tahoma"/>
          <w:i/>
          <w:szCs w:val="22"/>
        </w:rPr>
        <w:t>…”</w:t>
      </w:r>
    </w:p>
    <w:p w14:paraId="13F1DC1C" w14:textId="77777777" w:rsidR="00C87671" w:rsidRDefault="00C87671" w:rsidP="00F25E23">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p>
    <w:bookmarkEnd w:id="0"/>
    <w:p w14:paraId="4095E761" w14:textId="77777777" w:rsidR="001A412B" w:rsidRPr="00D31FC5" w:rsidRDefault="007812D1" w:rsidP="00FF426B">
      <w:pPr>
        <w:autoSpaceDE w:val="0"/>
        <w:autoSpaceDN w:val="0"/>
        <w:adjustRightInd w:val="0"/>
        <w:spacing w:line="360" w:lineRule="auto"/>
        <w:contextualSpacing/>
        <w:jc w:val="both"/>
        <w:rPr>
          <w:rFonts w:ascii="Palatino Linotype" w:hAnsi="Palatino Linotype" w:cs="Tahoma"/>
          <w:b/>
          <w:sz w:val="22"/>
          <w:szCs w:val="22"/>
        </w:rPr>
      </w:pPr>
      <w:r w:rsidRPr="00D31FC5">
        <w:rPr>
          <w:rFonts w:ascii="Palatino Linotype" w:hAnsi="Palatino Linotype" w:cs="Tahoma"/>
          <w:b/>
          <w:sz w:val="22"/>
          <w:szCs w:val="22"/>
        </w:rPr>
        <w:t>I</w:t>
      </w:r>
      <w:r w:rsidR="00C87671">
        <w:rPr>
          <w:rFonts w:ascii="Palatino Linotype" w:hAnsi="Palatino Linotype" w:cs="Tahoma"/>
          <w:b/>
          <w:sz w:val="22"/>
          <w:szCs w:val="22"/>
        </w:rPr>
        <w:t>II</w:t>
      </w:r>
      <w:r w:rsidR="009A7587" w:rsidRPr="00D31FC5">
        <w:rPr>
          <w:rFonts w:ascii="Palatino Linotype" w:hAnsi="Palatino Linotype" w:cs="Tahoma"/>
          <w:b/>
          <w:sz w:val="22"/>
          <w:szCs w:val="22"/>
        </w:rPr>
        <w:t>. Interposición del Recurso de Revisión</w:t>
      </w:r>
    </w:p>
    <w:p w14:paraId="51DA3979" w14:textId="77777777" w:rsidR="00F87649" w:rsidRPr="00D31FC5" w:rsidRDefault="00F87649" w:rsidP="00FF426B">
      <w:pPr>
        <w:autoSpaceDE w:val="0"/>
        <w:autoSpaceDN w:val="0"/>
        <w:adjustRightInd w:val="0"/>
        <w:spacing w:line="360" w:lineRule="auto"/>
        <w:contextualSpacing/>
        <w:jc w:val="both"/>
        <w:rPr>
          <w:rFonts w:ascii="Palatino Linotype" w:hAnsi="Palatino Linotype" w:cs="Tahoma"/>
          <w:b/>
          <w:sz w:val="18"/>
          <w:szCs w:val="22"/>
        </w:rPr>
      </w:pPr>
    </w:p>
    <w:p w14:paraId="3BDBAA81" w14:textId="77777777" w:rsidR="009A7587" w:rsidRPr="00D31FC5" w:rsidRDefault="009A7587" w:rsidP="00FF426B">
      <w:pPr>
        <w:tabs>
          <w:tab w:val="left" w:pos="3122"/>
        </w:tabs>
        <w:spacing w:line="360" w:lineRule="auto"/>
        <w:contextualSpacing/>
        <w:jc w:val="both"/>
        <w:rPr>
          <w:rFonts w:ascii="Palatino Linotype" w:hAnsi="Palatino Linotype" w:cs="Tahoma"/>
          <w:sz w:val="22"/>
          <w:szCs w:val="22"/>
        </w:rPr>
      </w:pPr>
      <w:r w:rsidRPr="00D31FC5">
        <w:rPr>
          <w:rFonts w:ascii="Palatino Linotype" w:hAnsi="Palatino Linotype" w:cs="Tahoma"/>
          <w:sz w:val="22"/>
          <w:szCs w:val="22"/>
        </w:rPr>
        <w:t>Con fecha</w:t>
      </w:r>
      <w:r w:rsidR="00E13C8C" w:rsidRPr="00D31FC5">
        <w:rPr>
          <w:rFonts w:ascii="Palatino Linotype" w:hAnsi="Palatino Linotype" w:cs="Tahoma"/>
          <w:sz w:val="22"/>
          <w:szCs w:val="22"/>
        </w:rPr>
        <w:t xml:space="preserve"> </w:t>
      </w:r>
      <w:r w:rsidR="00C87671">
        <w:rPr>
          <w:rFonts w:ascii="Palatino Linotype" w:hAnsi="Palatino Linotype" w:cs="Tahoma"/>
          <w:sz w:val="22"/>
          <w:szCs w:val="22"/>
        </w:rPr>
        <w:t>trece</w:t>
      </w:r>
      <w:r w:rsidR="00785311">
        <w:rPr>
          <w:rFonts w:ascii="Palatino Linotype" w:hAnsi="Palatino Linotype" w:cs="Tahoma"/>
          <w:sz w:val="22"/>
          <w:szCs w:val="22"/>
        </w:rPr>
        <w:t xml:space="preserve"> de noviembre </w:t>
      </w:r>
      <w:r w:rsidR="00B267E1" w:rsidRPr="00D31FC5">
        <w:rPr>
          <w:rFonts w:ascii="Palatino Linotype" w:hAnsi="Palatino Linotype" w:cs="Tahoma"/>
          <w:sz w:val="22"/>
          <w:szCs w:val="22"/>
        </w:rPr>
        <w:t>de dos mil veinti</w:t>
      </w:r>
      <w:r w:rsidR="00F93A36" w:rsidRPr="00D31FC5">
        <w:rPr>
          <w:rFonts w:ascii="Palatino Linotype" w:hAnsi="Palatino Linotype" w:cs="Tahoma"/>
          <w:sz w:val="22"/>
          <w:szCs w:val="22"/>
        </w:rPr>
        <w:t>cuatro</w:t>
      </w:r>
      <w:r w:rsidRPr="00D31FC5">
        <w:rPr>
          <w:rFonts w:ascii="Palatino Linotype" w:hAnsi="Palatino Linotype" w:cs="Tahoma"/>
          <w:sz w:val="22"/>
          <w:szCs w:val="22"/>
        </w:rPr>
        <w:t xml:space="preserve">, a través del </w:t>
      </w:r>
      <w:r w:rsidR="00BB1F81" w:rsidRPr="00D31FC5">
        <w:rPr>
          <w:rFonts w:ascii="Palatino Linotype" w:hAnsi="Palatino Linotype" w:cs="Tahoma"/>
          <w:sz w:val="22"/>
          <w:szCs w:val="22"/>
          <w:lang w:val="es-ES"/>
        </w:rPr>
        <w:t>SAIMEX</w:t>
      </w:r>
      <w:r w:rsidR="00A048C7" w:rsidRPr="00D31FC5">
        <w:rPr>
          <w:rFonts w:ascii="Palatino Linotype" w:hAnsi="Palatino Linotype" w:cs="Tahoma"/>
          <w:sz w:val="22"/>
          <w:szCs w:val="22"/>
        </w:rPr>
        <w:t>, se interpus</w:t>
      </w:r>
      <w:r w:rsidR="003C3E71" w:rsidRPr="00D31FC5">
        <w:rPr>
          <w:rFonts w:ascii="Palatino Linotype" w:hAnsi="Palatino Linotype" w:cs="Tahoma"/>
          <w:sz w:val="22"/>
          <w:szCs w:val="22"/>
        </w:rPr>
        <w:t>o</w:t>
      </w:r>
      <w:r w:rsidR="00A048C7" w:rsidRPr="00D31FC5">
        <w:rPr>
          <w:rFonts w:ascii="Palatino Linotype" w:hAnsi="Palatino Linotype" w:cs="Tahoma"/>
          <w:sz w:val="22"/>
          <w:szCs w:val="22"/>
        </w:rPr>
        <w:t xml:space="preserve"> </w:t>
      </w:r>
      <w:r w:rsidR="003C3E71" w:rsidRPr="00D31FC5">
        <w:rPr>
          <w:rFonts w:ascii="Palatino Linotype" w:hAnsi="Palatino Linotype" w:cs="Tahoma"/>
          <w:sz w:val="22"/>
          <w:szCs w:val="22"/>
        </w:rPr>
        <w:t>el</w:t>
      </w:r>
      <w:r w:rsidRPr="00D31FC5">
        <w:rPr>
          <w:rFonts w:ascii="Palatino Linotype" w:hAnsi="Palatino Linotype" w:cs="Tahoma"/>
          <w:sz w:val="22"/>
          <w:szCs w:val="22"/>
        </w:rPr>
        <w:t xml:space="preserve"> presente Recurso de Revisión por</w:t>
      </w:r>
      <w:r w:rsidR="008E6658" w:rsidRPr="00D31FC5">
        <w:rPr>
          <w:rFonts w:ascii="Palatino Linotype" w:hAnsi="Palatino Linotype" w:cs="Tahoma"/>
          <w:sz w:val="22"/>
          <w:szCs w:val="22"/>
        </w:rPr>
        <w:t xml:space="preserve"> </w:t>
      </w:r>
      <w:r w:rsidR="0035716C" w:rsidRPr="00D31FC5">
        <w:rPr>
          <w:rFonts w:ascii="Palatino Linotype" w:hAnsi="Palatino Linotype" w:cs="Tahoma"/>
          <w:sz w:val="22"/>
          <w:szCs w:val="22"/>
        </w:rPr>
        <w:t xml:space="preserve">el </w:t>
      </w:r>
      <w:r w:rsidRPr="00D31FC5">
        <w:rPr>
          <w:rFonts w:ascii="Palatino Linotype" w:hAnsi="Palatino Linotype" w:cs="Tahoma"/>
          <w:sz w:val="22"/>
          <w:szCs w:val="22"/>
        </w:rPr>
        <w:t xml:space="preserve">Recurrente, en contra de </w:t>
      </w:r>
      <w:r w:rsidR="00655265" w:rsidRPr="00D31FC5">
        <w:rPr>
          <w:rFonts w:ascii="Palatino Linotype" w:hAnsi="Palatino Linotype" w:cs="Tahoma"/>
          <w:sz w:val="22"/>
          <w:szCs w:val="22"/>
        </w:rPr>
        <w:t>la respuesta emitida</w:t>
      </w:r>
      <w:r w:rsidRPr="00D31FC5">
        <w:rPr>
          <w:rFonts w:ascii="Palatino Linotype" w:hAnsi="Palatino Linotype" w:cs="Tahoma"/>
          <w:sz w:val="22"/>
          <w:szCs w:val="22"/>
        </w:rPr>
        <w:t xml:space="preserve"> por el Sujeto Obligado a </w:t>
      </w:r>
      <w:r w:rsidR="00655265" w:rsidRPr="00D31FC5">
        <w:rPr>
          <w:rFonts w:ascii="Palatino Linotype" w:hAnsi="Palatino Linotype" w:cs="Tahoma"/>
          <w:sz w:val="22"/>
          <w:szCs w:val="22"/>
        </w:rPr>
        <w:t>la solicitud</w:t>
      </w:r>
      <w:r w:rsidRPr="00D31FC5">
        <w:rPr>
          <w:rFonts w:ascii="Palatino Linotype" w:hAnsi="Palatino Linotype" w:cs="Tahoma"/>
          <w:sz w:val="22"/>
          <w:szCs w:val="22"/>
        </w:rPr>
        <w:t xml:space="preserve"> de información, en los siguientes términos:</w:t>
      </w:r>
    </w:p>
    <w:p w14:paraId="7528DEA4" w14:textId="77777777" w:rsidR="00AB6595" w:rsidRPr="00D31FC5" w:rsidRDefault="00AB6595" w:rsidP="00FF57AD">
      <w:pPr>
        <w:tabs>
          <w:tab w:val="left" w:pos="4995"/>
        </w:tabs>
        <w:spacing w:line="360" w:lineRule="auto"/>
        <w:contextualSpacing/>
        <w:jc w:val="both"/>
        <w:rPr>
          <w:rFonts w:ascii="Palatino Linotype" w:hAnsi="Palatino Linotype" w:cs="Tahoma"/>
          <w:sz w:val="22"/>
          <w:szCs w:val="22"/>
        </w:rPr>
      </w:pPr>
    </w:p>
    <w:p w14:paraId="3BF23A3B" w14:textId="77777777" w:rsidR="00D5699B" w:rsidRPr="00D31FC5" w:rsidRDefault="00D5699B" w:rsidP="00FF426B">
      <w:pPr>
        <w:spacing w:line="360" w:lineRule="auto"/>
        <w:ind w:left="567" w:right="539"/>
        <w:contextualSpacing/>
        <w:jc w:val="both"/>
        <w:rPr>
          <w:rFonts w:ascii="Palatino Linotype" w:hAnsi="Palatino Linotype" w:cs="Tahoma"/>
          <w:b/>
          <w:bCs/>
          <w:szCs w:val="22"/>
        </w:rPr>
      </w:pPr>
      <w:r w:rsidRPr="00D31FC5">
        <w:rPr>
          <w:rFonts w:ascii="Palatino Linotype" w:hAnsi="Palatino Linotype" w:cs="Tahoma"/>
          <w:b/>
          <w:bCs/>
          <w:szCs w:val="22"/>
        </w:rPr>
        <w:t>ACTO IMPUGNADO</w:t>
      </w:r>
    </w:p>
    <w:p w14:paraId="56B0BEA0" w14:textId="6A2E4A1E" w:rsidR="003D1770" w:rsidRPr="00D31FC5" w:rsidRDefault="007E4927" w:rsidP="00FF426B">
      <w:pPr>
        <w:spacing w:line="360" w:lineRule="auto"/>
        <w:ind w:left="567" w:right="539"/>
        <w:contextualSpacing/>
        <w:jc w:val="both"/>
        <w:rPr>
          <w:rFonts w:ascii="Palatino Linotype" w:hAnsi="Palatino Linotype" w:cs="Tahoma"/>
          <w:bCs/>
          <w:i/>
          <w:szCs w:val="22"/>
        </w:rPr>
      </w:pPr>
      <w:r w:rsidRPr="00D31FC5">
        <w:rPr>
          <w:rFonts w:ascii="Palatino Linotype" w:hAnsi="Palatino Linotype" w:cs="Tahoma"/>
          <w:bCs/>
          <w:i/>
          <w:szCs w:val="22"/>
        </w:rPr>
        <w:t>“</w:t>
      </w:r>
      <w:r w:rsidR="00B172E2" w:rsidRPr="00B172E2">
        <w:rPr>
          <w:rFonts w:ascii="Palatino Linotype" w:hAnsi="Palatino Linotype" w:cs="Tahoma"/>
          <w:bCs/>
          <w:i/>
          <w:szCs w:val="22"/>
        </w:rPr>
        <w:t xml:space="preserve">El OIC manifiesta que no cuenta con la figura supervisión cuando su Manual General de Organización si lo establece, por lo tanto </w:t>
      </w:r>
      <w:r w:rsidR="00EF345B" w:rsidRPr="00B172E2">
        <w:rPr>
          <w:rFonts w:ascii="Palatino Linotype" w:hAnsi="Palatino Linotype" w:cs="Tahoma"/>
          <w:bCs/>
          <w:i/>
          <w:szCs w:val="22"/>
        </w:rPr>
        <w:t>está</w:t>
      </w:r>
      <w:r w:rsidR="00B172E2" w:rsidRPr="00B172E2">
        <w:rPr>
          <w:rFonts w:ascii="Palatino Linotype" w:hAnsi="Palatino Linotype" w:cs="Tahoma"/>
          <w:bCs/>
          <w:i/>
          <w:szCs w:val="22"/>
        </w:rPr>
        <w:t xml:space="preserve"> desvirtuando la información y negando la información.</w:t>
      </w:r>
      <w:r w:rsidR="00E55401" w:rsidRPr="00D31FC5">
        <w:rPr>
          <w:rFonts w:ascii="Palatino Linotype" w:hAnsi="Palatino Linotype" w:cs="Tahoma"/>
          <w:bCs/>
          <w:i/>
          <w:szCs w:val="22"/>
        </w:rPr>
        <w:t>"</w:t>
      </w:r>
      <w:r w:rsidR="001B13A6">
        <w:rPr>
          <w:rFonts w:ascii="Palatino Linotype" w:hAnsi="Palatino Linotype" w:cs="Tahoma"/>
          <w:bCs/>
          <w:i/>
          <w:szCs w:val="22"/>
        </w:rPr>
        <w:t xml:space="preserve"> (Sic).</w:t>
      </w:r>
    </w:p>
    <w:p w14:paraId="558DEE1E" w14:textId="77777777" w:rsidR="00CE2F19" w:rsidRPr="00D31FC5" w:rsidRDefault="00CE2F19" w:rsidP="00CE2F19">
      <w:pPr>
        <w:spacing w:line="360" w:lineRule="auto"/>
        <w:ind w:left="567" w:right="539"/>
        <w:contextualSpacing/>
        <w:jc w:val="both"/>
        <w:rPr>
          <w:rFonts w:ascii="Palatino Linotype" w:hAnsi="Palatino Linotype" w:cs="Tahoma"/>
          <w:bCs/>
          <w:szCs w:val="22"/>
        </w:rPr>
      </w:pPr>
    </w:p>
    <w:p w14:paraId="40F4E79D" w14:textId="77777777" w:rsidR="00CE2F19" w:rsidRPr="00D31FC5" w:rsidRDefault="00CE2F19" w:rsidP="00CE2F19">
      <w:pPr>
        <w:spacing w:line="360" w:lineRule="auto"/>
        <w:ind w:left="567" w:right="539"/>
        <w:contextualSpacing/>
        <w:jc w:val="both"/>
        <w:rPr>
          <w:rFonts w:ascii="Palatino Linotype" w:hAnsi="Palatino Linotype" w:cs="Tahoma"/>
          <w:b/>
          <w:bCs/>
          <w:szCs w:val="22"/>
        </w:rPr>
      </w:pPr>
      <w:r w:rsidRPr="00D31FC5">
        <w:rPr>
          <w:rFonts w:ascii="Palatino Linotype" w:hAnsi="Palatino Linotype" w:cs="Tahoma"/>
          <w:b/>
          <w:bCs/>
          <w:szCs w:val="22"/>
        </w:rPr>
        <w:t>RAZONES O MOTIVOS DE LA INCONFORMIDAD</w:t>
      </w:r>
    </w:p>
    <w:p w14:paraId="0E664F66" w14:textId="4A7F3146" w:rsidR="00CE2F19" w:rsidRPr="00D31FC5" w:rsidRDefault="00CE2F19" w:rsidP="00CE2F19">
      <w:pPr>
        <w:spacing w:line="360" w:lineRule="auto"/>
        <w:ind w:left="567" w:right="539"/>
        <w:contextualSpacing/>
        <w:jc w:val="both"/>
        <w:rPr>
          <w:rFonts w:ascii="Palatino Linotype" w:hAnsi="Palatino Linotype" w:cs="Tahoma"/>
          <w:bCs/>
          <w:i/>
          <w:szCs w:val="24"/>
        </w:rPr>
      </w:pPr>
      <w:r w:rsidRPr="00D31FC5">
        <w:rPr>
          <w:rFonts w:ascii="Palatino Linotype" w:hAnsi="Palatino Linotype" w:cs="Tahoma"/>
          <w:bCs/>
          <w:i/>
          <w:szCs w:val="24"/>
        </w:rPr>
        <w:t>“</w:t>
      </w:r>
      <w:bookmarkStart w:id="1" w:name="_Hlk181699048"/>
      <w:r w:rsidR="00B172E2" w:rsidRPr="00B172E2">
        <w:rPr>
          <w:rFonts w:ascii="Palatino Linotype" w:hAnsi="Palatino Linotype" w:cs="Tahoma"/>
          <w:bCs/>
          <w:i/>
          <w:szCs w:val="24"/>
        </w:rPr>
        <w:t xml:space="preserve">Se niega a dar la información o desconoce el Titular del OIC como funciona su </w:t>
      </w:r>
      <w:r w:rsidR="00EF345B" w:rsidRPr="00B172E2">
        <w:rPr>
          <w:rFonts w:ascii="Palatino Linotype" w:hAnsi="Palatino Linotype" w:cs="Tahoma"/>
          <w:bCs/>
          <w:i/>
          <w:szCs w:val="24"/>
        </w:rPr>
        <w:t>área</w:t>
      </w:r>
      <w:r w:rsidR="00B172E2" w:rsidRPr="00B172E2">
        <w:rPr>
          <w:rFonts w:ascii="Palatino Linotype" w:hAnsi="Palatino Linotype" w:cs="Tahoma"/>
          <w:bCs/>
          <w:i/>
          <w:szCs w:val="24"/>
        </w:rPr>
        <w:t>.</w:t>
      </w:r>
      <w:r w:rsidRPr="00D31FC5">
        <w:rPr>
          <w:rFonts w:ascii="Palatino Linotype" w:hAnsi="Palatino Linotype" w:cs="Tahoma"/>
          <w:bCs/>
          <w:i/>
          <w:szCs w:val="24"/>
        </w:rPr>
        <w:t>”</w:t>
      </w:r>
    </w:p>
    <w:bookmarkEnd w:id="1"/>
    <w:p w14:paraId="0600BBF9" w14:textId="77777777" w:rsidR="007E4927" w:rsidRPr="00D31FC5" w:rsidRDefault="007E4927" w:rsidP="00FF426B">
      <w:pPr>
        <w:spacing w:line="360" w:lineRule="auto"/>
        <w:ind w:left="567" w:right="539"/>
        <w:contextualSpacing/>
        <w:jc w:val="both"/>
        <w:rPr>
          <w:rFonts w:ascii="Palatino Linotype" w:hAnsi="Palatino Linotype" w:cs="Tahoma"/>
          <w:bCs/>
          <w:i/>
          <w:szCs w:val="22"/>
        </w:rPr>
      </w:pPr>
    </w:p>
    <w:p w14:paraId="6537F09C" w14:textId="77777777" w:rsidR="009A7587" w:rsidRPr="00D31FC5" w:rsidRDefault="00B172E2" w:rsidP="00FF426B">
      <w:pPr>
        <w:spacing w:line="360" w:lineRule="auto"/>
        <w:contextualSpacing/>
        <w:jc w:val="both"/>
        <w:rPr>
          <w:rFonts w:ascii="Palatino Linotype" w:eastAsia="Batang" w:hAnsi="Palatino Linotype" w:cs="Tahoma"/>
          <w:b/>
          <w:bCs/>
          <w:sz w:val="22"/>
          <w:szCs w:val="22"/>
        </w:rPr>
      </w:pPr>
      <w:r>
        <w:rPr>
          <w:rFonts w:ascii="Palatino Linotype" w:hAnsi="Palatino Linotype" w:cs="Tahoma"/>
          <w:b/>
          <w:sz w:val="22"/>
          <w:szCs w:val="22"/>
        </w:rPr>
        <w:t>I</w:t>
      </w:r>
      <w:r w:rsidR="00FF1049" w:rsidRPr="00D31FC5">
        <w:rPr>
          <w:rFonts w:ascii="Palatino Linotype" w:hAnsi="Palatino Linotype" w:cs="Tahoma"/>
          <w:b/>
          <w:sz w:val="22"/>
          <w:szCs w:val="22"/>
        </w:rPr>
        <w:t>V</w:t>
      </w:r>
      <w:r w:rsidR="009A7587" w:rsidRPr="00D31FC5">
        <w:rPr>
          <w:rFonts w:ascii="Palatino Linotype" w:hAnsi="Palatino Linotype" w:cs="Tahoma"/>
          <w:b/>
          <w:sz w:val="22"/>
          <w:szCs w:val="22"/>
        </w:rPr>
        <w:t xml:space="preserve">. </w:t>
      </w:r>
      <w:r w:rsidR="009A7587" w:rsidRPr="00D31FC5">
        <w:rPr>
          <w:rFonts w:ascii="Palatino Linotype" w:eastAsia="Batang" w:hAnsi="Palatino Linotype" w:cs="Tahoma"/>
          <w:b/>
          <w:bCs/>
          <w:sz w:val="22"/>
          <w:szCs w:val="22"/>
        </w:rPr>
        <w:t xml:space="preserve">Trámite del </w:t>
      </w:r>
      <w:r w:rsidR="009A7587" w:rsidRPr="00D31FC5">
        <w:rPr>
          <w:rFonts w:ascii="Palatino Linotype" w:hAnsi="Palatino Linotype" w:cs="Tahoma"/>
          <w:b/>
          <w:sz w:val="22"/>
          <w:szCs w:val="22"/>
        </w:rPr>
        <w:t xml:space="preserve">Recurso de Revisión </w:t>
      </w:r>
      <w:r w:rsidR="009A7587" w:rsidRPr="00D31FC5">
        <w:rPr>
          <w:rFonts w:ascii="Palatino Linotype" w:eastAsia="Batang" w:hAnsi="Palatino Linotype" w:cs="Tahoma"/>
          <w:b/>
          <w:bCs/>
          <w:sz w:val="22"/>
          <w:szCs w:val="22"/>
        </w:rPr>
        <w:t>ante el Instituto</w:t>
      </w:r>
    </w:p>
    <w:p w14:paraId="2E167082" w14:textId="77777777" w:rsidR="007E4927" w:rsidRPr="00D31FC5" w:rsidRDefault="007E4927" w:rsidP="00FF426B">
      <w:pPr>
        <w:spacing w:line="360" w:lineRule="auto"/>
        <w:contextualSpacing/>
        <w:jc w:val="both"/>
        <w:rPr>
          <w:rFonts w:ascii="Palatino Linotype" w:eastAsia="Batang" w:hAnsi="Palatino Linotype" w:cs="Tahoma"/>
          <w:b/>
          <w:bCs/>
          <w:sz w:val="22"/>
          <w:szCs w:val="22"/>
        </w:rPr>
      </w:pPr>
    </w:p>
    <w:p w14:paraId="2DE6EAEB" w14:textId="77777777" w:rsidR="00C950E3" w:rsidRPr="00D31FC5" w:rsidRDefault="009A7587" w:rsidP="00FF426B">
      <w:pPr>
        <w:spacing w:line="360" w:lineRule="auto"/>
        <w:contextualSpacing/>
        <w:jc w:val="both"/>
        <w:rPr>
          <w:rFonts w:ascii="Palatino Linotype" w:eastAsia="Batang" w:hAnsi="Palatino Linotype" w:cs="Tahoma"/>
          <w:bCs/>
          <w:sz w:val="22"/>
          <w:szCs w:val="22"/>
        </w:rPr>
      </w:pPr>
      <w:r w:rsidRPr="00D31FC5">
        <w:rPr>
          <w:rFonts w:ascii="Palatino Linotype" w:eastAsia="Batang" w:hAnsi="Palatino Linotype" w:cs="Tahoma"/>
          <w:b/>
          <w:bCs/>
          <w:sz w:val="22"/>
          <w:szCs w:val="22"/>
        </w:rPr>
        <w:t xml:space="preserve">a) Turno del </w:t>
      </w:r>
      <w:r w:rsidRPr="00D31FC5">
        <w:rPr>
          <w:rFonts w:ascii="Palatino Linotype" w:hAnsi="Palatino Linotype" w:cs="Tahoma"/>
          <w:b/>
          <w:sz w:val="22"/>
          <w:szCs w:val="22"/>
        </w:rPr>
        <w:t>Recurso de Revisión</w:t>
      </w:r>
      <w:r w:rsidRPr="00D31FC5">
        <w:rPr>
          <w:rFonts w:ascii="Palatino Linotype" w:eastAsia="Batang" w:hAnsi="Palatino Linotype" w:cs="Tahoma"/>
          <w:b/>
          <w:bCs/>
          <w:sz w:val="22"/>
          <w:szCs w:val="22"/>
        </w:rPr>
        <w:t xml:space="preserve">. </w:t>
      </w:r>
      <w:r w:rsidR="00A06844" w:rsidRPr="00D31FC5">
        <w:rPr>
          <w:rFonts w:ascii="Palatino Linotype" w:eastAsia="Batang" w:hAnsi="Palatino Linotype" w:cs="Tahoma"/>
          <w:bCs/>
          <w:sz w:val="22"/>
          <w:szCs w:val="22"/>
        </w:rPr>
        <w:t xml:space="preserve">El </w:t>
      </w:r>
      <w:r w:rsidR="00B172E2">
        <w:rPr>
          <w:rFonts w:ascii="Palatino Linotype" w:hAnsi="Palatino Linotype" w:cs="Tahoma"/>
          <w:sz w:val="22"/>
          <w:szCs w:val="22"/>
        </w:rPr>
        <w:t>trece</w:t>
      </w:r>
      <w:r w:rsidR="00BB5C60">
        <w:rPr>
          <w:rFonts w:ascii="Palatino Linotype" w:hAnsi="Palatino Linotype" w:cs="Tahoma"/>
          <w:sz w:val="22"/>
          <w:szCs w:val="22"/>
        </w:rPr>
        <w:t xml:space="preserve"> de noviembre</w:t>
      </w:r>
      <w:r w:rsidR="00F93A36" w:rsidRPr="00D31FC5">
        <w:rPr>
          <w:rFonts w:ascii="Palatino Linotype" w:hAnsi="Palatino Linotype" w:cs="Tahoma"/>
          <w:sz w:val="22"/>
          <w:szCs w:val="22"/>
        </w:rPr>
        <w:t xml:space="preserve"> </w:t>
      </w:r>
      <w:r w:rsidR="00B51AEA" w:rsidRPr="00D31FC5">
        <w:rPr>
          <w:rFonts w:ascii="Palatino Linotype" w:hAnsi="Palatino Linotype" w:cs="Tahoma"/>
          <w:sz w:val="22"/>
          <w:szCs w:val="22"/>
        </w:rPr>
        <w:t>de dos mil veinti</w:t>
      </w:r>
      <w:r w:rsidR="00F93A36" w:rsidRPr="00D31FC5">
        <w:rPr>
          <w:rFonts w:ascii="Palatino Linotype" w:hAnsi="Palatino Linotype" w:cs="Tahoma"/>
          <w:sz w:val="22"/>
          <w:szCs w:val="22"/>
        </w:rPr>
        <w:t>cuatro</w:t>
      </w:r>
      <w:r w:rsidR="00A06844" w:rsidRPr="00D31FC5">
        <w:rPr>
          <w:rFonts w:ascii="Palatino Linotype" w:eastAsia="Batang" w:hAnsi="Palatino Linotype" w:cs="Tahoma"/>
          <w:bCs/>
          <w:sz w:val="22"/>
          <w:szCs w:val="22"/>
        </w:rPr>
        <w:t xml:space="preserve">, </w:t>
      </w:r>
      <w:r w:rsidR="00D5699B" w:rsidRPr="00D31FC5">
        <w:rPr>
          <w:rFonts w:ascii="Palatino Linotype" w:eastAsia="Batang" w:hAnsi="Palatino Linotype" w:cs="Tahoma"/>
          <w:bCs/>
          <w:sz w:val="22"/>
          <w:szCs w:val="22"/>
        </w:rPr>
        <w:t xml:space="preserve">el </w:t>
      </w:r>
      <w:r w:rsidR="00BB1F81" w:rsidRPr="00D31FC5">
        <w:rPr>
          <w:rFonts w:ascii="Palatino Linotype" w:eastAsia="Batang" w:hAnsi="Palatino Linotype" w:cs="Tahoma"/>
          <w:bCs/>
          <w:sz w:val="22"/>
          <w:szCs w:val="22"/>
        </w:rPr>
        <w:t>SAIMEX</w:t>
      </w:r>
      <w:r w:rsidR="00D5699B" w:rsidRPr="00D31FC5">
        <w:rPr>
          <w:rFonts w:ascii="Palatino Linotype" w:eastAsia="Batang" w:hAnsi="Palatino Linotype" w:cs="Tahoma"/>
          <w:bCs/>
          <w:sz w:val="22"/>
          <w:szCs w:val="22"/>
        </w:rPr>
        <w:t xml:space="preserve">, asignó el número de expediente </w:t>
      </w:r>
      <w:r w:rsidR="0079675C" w:rsidRPr="00D31FC5">
        <w:rPr>
          <w:rFonts w:ascii="Palatino Linotype" w:eastAsia="Batang" w:hAnsi="Palatino Linotype" w:cs="Tahoma"/>
          <w:b/>
          <w:bCs/>
          <w:sz w:val="22"/>
          <w:szCs w:val="22"/>
        </w:rPr>
        <w:t>0</w:t>
      </w:r>
      <w:r w:rsidR="00BB5C60">
        <w:rPr>
          <w:rFonts w:ascii="Palatino Linotype" w:eastAsia="Batang" w:hAnsi="Palatino Linotype" w:cs="Tahoma"/>
          <w:b/>
          <w:bCs/>
          <w:sz w:val="22"/>
          <w:szCs w:val="22"/>
        </w:rPr>
        <w:t>71</w:t>
      </w:r>
      <w:r w:rsidR="00B172E2">
        <w:rPr>
          <w:rFonts w:ascii="Palatino Linotype" w:eastAsia="Batang" w:hAnsi="Palatino Linotype" w:cs="Tahoma"/>
          <w:b/>
          <w:bCs/>
          <w:sz w:val="22"/>
          <w:szCs w:val="22"/>
        </w:rPr>
        <w:t>7</w:t>
      </w:r>
      <w:r w:rsidR="00BB5C60">
        <w:rPr>
          <w:rFonts w:ascii="Palatino Linotype" w:eastAsia="Batang" w:hAnsi="Palatino Linotype" w:cs="Tahoma"/>
          <w:b/>
          <w:bCs/>
          <w:sz w:val="22"/>
          <w:szCs w:val="22"/>
        </w:rPr>
        <w:t>6</w:t>
      </w:r>
      <w:r w:rsidR="00D5699B" w:rsidRPr="00D31FC5">
        <w:rPr>
          <w:rFonts w:ascii="Palatino Linotype" w:eastAsia="Batang" w:hAnsi="Palatino Linotype" w:cs="Tahoma"/>
          <w:b/>
          <w:bCs/>
          <w:sz w:val="22"/>
          <w:szCs w:val="22"/>
        </w:rPr>
        <w:t>/INFOEM/IP/RR/202</w:t>
      </w:r>
      <w:r w:rsidR="00F93A36" w:rsidRPr="00D31FC5">
        <w:rPr>
          <w:rFonts w:ascii="Palatino Linotype" w:eastAsia="Batang" w:hAnsi="Palatino Linotype" w:cs="Tahoma"/>
          <w:b/>
          <w:bCs/>
          <w:sz w:val="22"/>
          <w:szCs w:val="22"/>
        </w:rPr>
        <w:t>4</w:t>
      </w:r>
      <w:r w:rsidR="00D5699B" w:rsidRPr="00D31FC5">
        <w:rPr>
          <w:rFonts w:ascii="Palatino Linotype" w:eastAsia="Batang" w:hAnsi="Palatino Linotype" w:cs="Tahoma"/>
          <w:bCs/>
          <w:sz w:val="22"/>
          <w:szCs w:val="22"/>
        </w:rPr>
        <w:t xml:space="preserve">, al medio de impugnación que nos ocupa, con base en el sistema aprobado por el Pleno de este Órgano Garante y lo turnó al </w:t>
      </w:r>
      <w:r w:rsidR="00D5699B" w:rsidRPr="00D31FC5">
        <w:rPr>
          <w:rFonts w:ascii="Palatino Linotype" w:eastAsia="Batang" w:hAnsi="Palatino Linotype" w:cs="Tahoma"/>
          <w:b/>
          <w:bCs/>
          <w:sz w:val="22"/>
          <w:szCs w:val="22"/>
        </w:rPr>
        <w:t>Comisionado Ponente Luis Gustavo Parra Noriega</w:t>
      </w:r>
      <w:r w:rsidR="00D5699B" w:rsidRPr="00D31FC5">
        <w:rPr>
          <w:rFonts w:ascii="Palatino Linotype" w:eastAsia="Batang" w:hAnsi="Palatino Linotype" w:cs="Tahoma"/>
          <w:bCs/>
          <w:sz w:val="22"/>
          <w:szCs w:val="22"/>
        </w:rPr>
        <w:t>, para los efectos del artículo 185, fracción I</w:t>
      </w:r>
      <w:r w:rsidR="00BB1F81" w:rsidRPr="00D31FC5">
        <w:rPr>
          <w:rFonts w:ascii="Palatino Linotype" w:eastAsia="Batang" w:hAnsi="Palatino Linotype" w:cs="Tahoma"/>
          <w:bCs/>
          <w:sz w:val="22"/>
          <w:szCs w:val="22"/>
        </w:rPr>
        <w:t>,</w:t>
      </w:r>
      <w:r w:rsidR="00D5699B" w:rsidRPr="00D31FC5">
        <w:rPr>
          <w:rFonts w:ascii="Palatino Linotype" w:eastAsia="Batang" w:hAnsi="Palatino Linotype" w:cs="Tahoma"/>
          <w:bCs/>
          <w:sz w:val="22"/>
          <w:szCs w:val="22"/>
        </w:rPr>
        <w:t xml:space="preserve"> de la Ley de Transparencia y Acceso a la Información Pública del Estado de México y Municipios.</w:t>
      </w:r>
    </w:p>
    <w:p w14:paraId="0ECEFBFC" w14:textId="77777777" w:rsidR="00D5699B" w:rsidRPr="00D31FC5" w:rsidRDefault="00D5699B" w:rsidP="00FF426B">
      <w:pPr>
        <w:spacing w:line="360" w:lineRule="auto"/>
        <w:contextualSpacing/>
        <w:jc w:val="both"/>
        <w:rPr>
          <w:rFonts w:ascii="Palatino Linotype" w:eastAsia="Batang" w:hAnsi="Palatino Linotype" w:cs="Tahoma"/>
          <w:b/>
          <w:bCs/>
          <w:sz w:val="22"/>
          <w:szCs w:val="22"/>
        </w:rPr>
      </w:pPr>
    </w:p>
    <w:p w14:paraId="35A5B862" w14:textId="77777777" w:rsidR="00253937" w:rsidRPr="00D31FC5" w:rsidRDefault="009A7587" w:rsidP="00FF426B">
      <w:pPr>
        <w:spacing w:line="360" w:lineRule="auto"/>
        <w:contextualSpacing/>
        <w:jc w:val="both"/>
        <w:rPr>
          <w:rFonts w:ascii="Palatino Linotype" w:hAnsi="Palatino Linotype" w:cs="Tahoma"/>
          <w:bCs/>
          <w:sz w:val="22"/>
          <w:szCs w:val="22"/>
          <w:lang w:val="es-ES_tradnl"/>
        </w:rPr>
      </w:pPr>
      <w:r w:rsidRPr="00D31FC5">
        <w:rPr>
          <w:rFonts w:ascii="Palatino Linotype" w:eastAsia="Batang" w:hAnsi="Palatino Linotype" w:cs="Tahoma"/>
          <w:b/>
          <w:bCs/>
          <w:sz w:val="22"/>
          <w:szCs w:val="22"/>
        </w:rPr>
        <w:lastRenderedPageBreak/>
        <w:t xml:space="preserve">b) Admisión del </w:t>
      </w:r>
      <w:r w:rsidRPr="00D31FC5">
        <w:rPr>
          <w:rFonts w:ascii="Palatino Linotype" w:hAnsi="Palatino Linotype" w:cs="Tahoma"/>
          <w:b/>
          <w:sz w:val="22"/>
          <w:szCs w:val="22"/>
        </w:rPr>
        <w:t>Recurso de Revisión</w:t>
      </w:r>
      <w:r w:rsidRPr="00D31FC5">
        <w:rPr>
          <w:rFonts w:ascii="Palatino Linotype" w:eastAsia="Batang" w:hAnsi="Palatino Linotype" w:cs="Tahoma"/>
          <w:b/>
          <w:bCs/>
          <w:sz w:val="22"/>
          <w:szCs w:val="22"/>
          <w:lang w:val="es-ES_tradnl"/>
        </w:rPr>
        <w:t xml:space="preserve">. </w:t>
      </w:r>
      <w:r w:rsidRPr="00D31FC5">
        <w:rPr>
          <w:rFonts w:ascii="Palatino Linotype" w:hAnsi="Palatino Linotype" w:cs="Tahoma"/>
          <w:bCs/>
          <w:sz w:val="22"/>
          <w:szCs w:val="22"/>
        </w:rPr>
        <w:t>El</w:t>
      </w:r>
      <w:r w:rsidR="00EB3A2C" w:rsidRPr="00D31FC5">
        <w:rPr>
          <w:rFonts w:ascii="Palatino Linotype" w:hAnsi="Palatino Linotype" w:cs="Tahoma"/>
          <w:bCs/>
          <w:sz w:val="22"/>
          <w:szCs w:val="22"/>
        </w:rPr>
        <w:t xml:space="preserve"> </w:t>
      </w:r>
      <w:r w:rsidR="00B172E2">
        <w:rPr>
          <w:rFonts w:ascii="Palatino Linotype" w:hAnsi="Palatino Linotype" w:cs="Tahoma"/>
          <w:bCs/>
          <w:sz w:val="22"/>
          <w:szCs w:val="22"/>
        </w:rPr>
        <w:t>diecinueve</w:t>
      </w:r>
      <w:r w:rsidR="00BB5C60">
        <w:rPr>
          <w:rFonts w:ascii="Palatino Linotype" w:hAnsi="Palatino Linotype" w:cs="Tahoma"/>
          <w:bCs/>
          <w:sz w:val="22"/>
          <w:szCs w:val="22"/>
        </w:rPr>
        <w:t xml:space="preserve"> de noviembre</w:t>
      </w:r>
      <w:r w:rsidR="0029110A" w:rsidRPr="00D31FC5">
        <w:rPr>
          <w:rFonts w:ascii="Palatino Linotype" w:hAnsi="Palatino Linotype" w:cs="Tahoma"/>
          <w:bCs/>
          <w:sz w:val="22"/>
          <w:szCs w:val="22"/>
        </w:rPr>
        <w:t xml:space="preserve"> </w:t>
      </w:r>
      <w:r w:rsidR="00C01EA2" w:rsidRPr="00D31FC5">
        <w:rPr>
          <w:rFonts w:ascii="Palatino Linotype" w:hAnsi="Palatino Linotype" w:cs="Tahoma"/>
          <w:bCs/>
          <w:sz w:val="22"/>
          <w:szCs w:val="22"/>
        </w:rPr>
        <w:t>de</w:t>
      </w:r>
      <w:r w:rsidR="00F93A36" w:rsidRPr="00D31FC5">
        <w:rPr>
          <w:rFonts w:ascii="Palatino Linotype" w:hAnsi="Palatino Linotype" w:cs="Tahoma"/>
          <w:bCs/>
          <w:sz w:val="22"/>
          <w:szCs w:val="22"/>
        </w:rPr>
        <w:t xml:space="preserve"> </w:t>
      </w:r>
      <w:r w:rsidR="00697AD7" w:rsidRPr="00D31FC5">
        <w:rPr>
          <w:rFonts w:ascii="Palatino Linotype" w:hAnsi="Palatino Linotype" w:cs="Tahoma"/>
          <w:bCs/>
          <w:sz w:val="22"/>
          <w:szCs w:val="22"/>
        </w:rPr>
        <w:t>dos mil veinti</w:t>
      </w:r>
      <w:r w:rsidR="00F93A36" w:rsidRPr="00D31FC5">
        <w:rPr>
          <w:rFonts w:ascii="Palatino Linotype" w:hAnsi="Palatino Linotype" w:cs="Tahoma"/>
          <w:bCs/>
          <w:sz w:val="22"/>
          <w:szCs w:val="22"/>
        </w:rPr>
        <w:t>cuatro</w:t>
      </w:r>
      <w:r w:rsidRPr="00D31FC5">
        <w:rPr>
          <w:rFonts w:ascii="Palatino Linotype" w:hAnsi="Palatino Linotype" w:cs="Tahoma"/>
          <w:bCs/>
          <w:sz w:val="22"/>
          <w:szCs w:val="22"/>
        </w:rPr>
        <w:t xml:space="preserve">, </w:t>
      </w:r>
      <w:r w:rsidR="001F787A" w:rsidRPr="00D31FC5">
        <w:rPr>
          <w:rFonts w:ascii="Palatino Linotype" w:hAnsi="Palatino Linotype" w:cs="Tahoma"/>
          <w:bCs/>
          <w:sz w:val="22"/>
          <w:szCs w:val="22"/>
        </w:rPr>
        <w:t xml:space="preserve">se acordó la admisión del </w:t>
      </w:r>
      <w:r w:rsidR="001F787A" w:rsidRPr="00D31FC5">
        <w:rPr>
          <w:rFonts w:ascii="Palatino Linotype" w:hAnsi="Palatino Linotype" w:cs="Tahoma"/>
          <w:bCs/>
          <w:sz w:val="22"/>
          <w:szCs w:val="22"/>
          <w:lang w:val="es-ES_tradnl"/>
        </w:rPr>
        <w:t xml:space="preserve">Recurso de Revisión interpuesto por el Recurrente en contra del </w:t>
      </w:r>
      <w:r w:rsidR="001F787A" w:rsidRPr="00D31FC5">
        <w:rPr>
          <w:rFonts w:ascii="Palatino Linotype" w:hAnsi="Palatino Linotype" w:cs="Tahoma"/>
          <w:b/>
          <w:bCs/>
          <w:sz w:val="22"/>
          <w:szCs w:val="22"/>
          <w:lang w:val="es-ES_tradnl"/>
        </w:rPr>
        <w:t>Sujeto Obligado</w:t>
      </w:r>
      <w:r w:rsidR="001F787A" w:rsidRPr="00D31FC5">
        <w:rPr>
          <w:rFonts w:ascii="Palatino Linotype" w:hAnsi="Palatino Linotype" w:cs="Tahoma"/>
          <w:bCs/>
          <w:sz w:val="22"/>
          <w:szCs w:val="22"/>
          <w:lang w:val="es-ES_tradnl"/>
        </w:rPr>
        <w:t>, en términos del artículo 185, fracciones I, II y IV</w:t>
      </w:r>
      <w:r w:rsidR="00BB1F81" w:rsidRPr="00D31FC5">
        <w:rPr>
          <w:rFonts w:ascii="Palatino Linotype" w:hAnsi="Palatino Linotype" w:cs="Tahoma"/>
          <w:bCs/>
          <w:sz w:val="22"/>
          <w:szCs w:val="22"/>
          <w:lang w:val="es-ES_tradnl"/>
        </w:rPr>
        <w:t>,</w:t>
      </w:r>
      <w:r w:rsidR="001F787A" w:rsidRPr="00D31FC5">
        <w:rPr>
          <w:rFonts w:ascii="Palatino Linotype" w:hAnsi="Palatino Linotype" w:cs="Tahoma"/>
          <w:bCs/>
          <w:sz w:val="22"/>
          <w:szCs w:val="22"/>
          <w:lang w:val="es-ES_tradnl"/>
        </w:rPr>
        <w:t xml:space="preserve"> de la Ley de Transparencia y Acceso a la Información Pública del Estado de México y Municipios, el cual fue notificad</w:t>
      </w:r>
      <w:r w:rsidR="000C6179" w:rsidRPr="00D31FC5">
        <w:rPr>
          <w:rFonts w:ascii="Palatino Linotype" w:hAnsi="Palatino Linotype" w:cs="Tahoma"/>
          <w:bCs/>
          <w:sz w:val="22"/>
          <w:szCs w:val="22"/>
          <w:lang w:val="es-ES_tradnl"/>
        </w:rPr>
        <w:t>o a las partes el mismo día</w:t>
      </w:r>
      <w:r w:rsidR="001F787A" w:rsidRPr="00D31FC5">
        <w:rPr>
          <w:rFonts w:ascii="Palatino Linotype" w:hAnsi="Palatino Linotype" w:cs="Tahoma"/>
          <w:bCs/>
          <w:sz w:val="22"/>
          <w:szCs w:val="22"/>
          <w:lang w:val="es-ES_tradnl"/>
        </w:rPr>
        <w:t xml:space="preserve"> a través del </w:t>
      </w:r>
      <w:r w:rsidR="00BB1F81" w:rsidRPr="00D31FC5">
        <w:rPr>
          <w:rFonts w:ascii="Palatino Linotype" w:hAnsi="Palatino Linotype" w:cs="Tahoma"/>
          <w:bCs/>
          <w:sz w:val="22"/>
          <w:szCs w:val="22"/>
          <w:lang w:val="es-ES_tradnl"/>
        </w:rPr>
        <w:t>SAIMEX</w:t>
      </w:r>
      <w:r w:rsidR="001F787A" w:rsidRPr="00D31FC5">
        <w:rPr>
          <w:rFonts w:ascii="Palatino Linotype" w:hAnsi="Palatino Linotype" w:cs="Tahoma"/>
          <w:bCs/>
          <w:sz w:val="22"/>
          <w:szCs w:val="22"/>
          <w:lang w:val="es-ES_tradnl"/>
        </w:rPr>
        <w:t>, en el que se les otorgó un plazo de siete días hábiles posteriores a la misma, para que manifestaran lo que a su derecho conviniera y formularan alegatos.</w:t>
      </w:r>
    </w:p>
    <w:p w14:paraId="319F462B" w14:textId="77777777" w:rsidR="00253937" w:rsidRPr="00D31FC5" w:rsidRDefault="00253937" w:rsidP="00FF426B">
      <w:pPr>
        <w:spacing w:line="360" w:lineRule="auto"/>
        <w:contextualSpacing/>
        <w:jc w:val="both"/>
        <w:rPr>
          <w:rFonts w:ascii="Palatino Linotype" w:hAnsi="Palatino Linotype" w:cs="Tahoma"/>
          <w:bCs/>
          <w:sz w:val="22"/>
          <w:szCs w:val="22"/>
          <w:lang w:val="es-ES_tradnl"/>
        </w:rPr>
      </w:pPr>
    </w:p>
    <w:p w14:paraId="0D21E677" w14:textId="77777777" w:rsidR="00594393" w:rsidRDefault="00B172E2" w:rsidP="00B172E2">
      <w:pPr>
        <w:spacing w:line="360" w:lineRule="auto"/>
        <w:jc w:val="both"/>
        <w:rPr>
          <w:rFonts w:ascii="Palatino Linotype" w:eastAsia="Batang" w:hAnsi="Palatino Linotype" w:cs="Tahoma"/>
          <w:bCs/>
          <w:sz w:val="22"/>
          <w:szCs w:val="22"/>
          <w:lang w:val="es-ES_tradnl"/>
        </w:rPr>
      </w:pPr>
      <w:r w:rsidRPr="00594393">
        <w:rPr>
          <w:rFonts w:ascii="Palatino Linotype" w:eastAsia="Batang" w:hAnsi="Palatino Linotype" w:cs="Tahoma"/>
          <w:b/>
          <w:bCs/>
          <w:sz w:val="22"/>
          <w:szCs w:val="22"/>
          <w:lang w:val="es-ES_tradnl"/>
        </w:rPr>
        <w:t xml:space="preserve">c) Informe Justificado. </w:t>
      </w:r>
      <w:r w:rsidRPr="00594393">
        <w:rPr>
          <w:rFonts w:ascii="Palatino Linotype" w:eastAsia="Batang" w:hAnsi="Palatino Linotype" w:cs="Tahoma"/>
          <w:bCs/>
          <w:sz w:val="22"/>
          <w:szCs w:val="22"/>
          <w:lang w:val="es-ES_tradnl"/>
        </w:rPr>
        <w:t xml:space="preserve">El veintiocho de noviembre de dos mil veinticuatro, a través del SAIMEX, se recibió en este Instituto el informe justificado por parte del Sujeto Obligado en el que </w:t>
      </w:r>
      <w:r w:rsidR="00594393">
        <w:rPr>
          <w:rFonts w:ascii="Palatino Linotype" w:eastAsia="Batang" w:hAnsi="Palatino Linotype" w:cs="Tahoma"/>
          <w:bCs/>
          <w:sz w:val="22"/>
          <w:szCs w:val="22"/>
          <w:lang w:val="es-ES_tradnl"/>
        </w:rPr>
        <w:t>manifestó lo siguiente:</w:t>
      </w:r>
    </w:p>
    <w:p w14:paraId="53DF04AC" w14:textId="68931D99" w:rsidR="00B172E2" w:rsidRDefault="00B172E2" w:rsidP="00B172E2">
      <w:pPr>
        <w:spacing w:line="360" w:lineRule="auto"/>
        <w:jc w:val="both"/>
        <w:rPr>
          <w:rFonts w:ascii="Palatino Linotype" w:hAnsi="Palatino Linotype" w:cs="Tahoma"/>
          <w:b/>
          <w:sz w:val="22"/>
          <w:szCs w:val="22"/>
          <w:highlight w:val="yellow"/>
        </w:rPr>
      </w:pPr>
    </w:p>
    <w:p w14:paraId="6EE36386" w14:textId="7706FE6E" w:rsidR="00594393" w:rsidRDefault="00594393" w:rsidP="00594393">
      <w:pPr>
        <w:spacing w:line="360" w:lineRule="auto"/>
        <w:ind w:left="567" w:right="539"/>
        <w:jc w:val="both"/>
        <w:rPr>
          <w:rFonts w:ascii="Palatino Linotype" w:hAnsi="Palatino Linotype" w:cs="Tahoma"/>
          <w:bCs/>
          <w:i/>
          <w:iCs/>
        </w:rPr>
      </w:pPr>
      <w:r w:rsidRPr="00594393">
        <w:rPr>
          <w:rFonts w:ascii="Palatino Linotype" w:hAnsi="Palatino Linotype" w:cs="Tahoma"/>
          <w:bCs/>
          <w:i/>
          <w:iCs/>
        </w:rPr>
        <w:t>3.- Ahora bien, de las constancias que obran en el expediente electrónico, esta Unidad de Transparencia, a fin de rendir informe justifica</w:t>
      </w:r>
      <w:r>
        <w:rPr>
          <w:rFonts w:ascii="Palatino Linotype" w:hAnsi="Palatino Linotype" w:cs="Tahoma"/>
          <w:bCs/>
          <w:i/>
          <w:iCs/>
        </w:rPr>
        <w:t>d</w:t>
      </w:r>
      <w:r w:rsidRPr="00594393">
        <w:rPr>
          <w:rFonts w:ascii="Palatino Linotype" w:hAnsi="Palatino Linotype" w:cs="Tahoma"/>
          <w:bCs/>
          <w:i/>
          <w:iCs/>
        </w:rPr>
        <w:t>o,</w:t>
      </w:r>
      <w:r>
        <w:rPr>
          <w:rFonts w:ascii="Palatino Linotype" w:hAnsi="Palatino Linotype" w:cs="Tahoma"/>
          <w:bCs/>
          <w:i/>
          <w:iCs/>
        </w:rPr>
        <w:t xml:space="preserve"> </w:t>
      </w:r>
      <w:r w:rsidRPr="00594393">
        <w:rPr>
          <w:rFonts w:ascii="Palatino Linotype" w:hAnsi="Palatino Linotype" w:cs="Tahoma"/>
          <w:bCs/>
          <w:i/>
          <w:iCs/>
        </w:rPr>
        <w:t>solicitó mediante oficio número 209C0201000200S/T108/2024, dirigido a la Servidora Pública Habilitada del Órgano Interno de Control en el Centro de Conciliación Laboral del Estado de México, que manifestará lo que a su derecho correspondiera respecto a los motivos de inconformidad presentados por el hoy recurrente, por consiguiente la Titular del Órgano Interno de Control, mediante oficio 209C0201000300S/</w:t>
      </w:r>
      <w:proofErr w:type="spellStart"/>
      <w:r w:rsidRPr="00594393">
        <w:rPr>
          <w:rFonts w:ascii="Palatino Linotype" w:hAnsi="Palatino Linotype" w:cs="Tahoma"/>
          <w:bCs/>
          <w:i/>
          <w:iCs/>
        </w:rPr>
        <w:t>OlC</w:t>
      </w:r>
      <w:proofErr w:type="spellEnd"/>
      <w:r w:rsidRPr="00594393">
        <w:rPr>
          <w:rFonts w:ascii="Palatino Linotype" w:hAnsi="Palatino Linotype" w:cs="Tahoma"/>
          <w:bCs/>
          <w:i/>
          <w:iCs/>
        </w:rPr>
        <w:t>/948J2024, informó a esta Unidad de Transparencia, lo siguiente:</w:t>
      </w:r>
    </w:p>
    <w:p w14:paraId="625BBDE4" w14:textId="7490BE73" w:rsidR="00594393" w:rsidRDefault="00594393" w:rsidP="00594393">
      <w:pPr>
        <w:spacing w:line="360" w:lineRule="auto"/>
        <w:ind w:left="567" w:right="539"/>
        <w:jc w:val="both"/>
        <w:rPr>
          <w:rFonts w:ascii="Palatino Linotype" w:hAnsi="Palatino Linotype" w:cs="Tahoma"/>
          <w:bCs/>
          <w:i/>
          <w:iCs/>
        </w:rPr>
      </w:pPr>
    </w:p>
    <w:p w14:paraId="7A864363" w14:textId="77777777" w:rsidR="00594393" w:rsidRDefault="00594393" w:rsidP="00594393">
      <w:pPr>
        <w:spacing w:line="360" w:lineRule="auto"/>
        <w:ind w:left="851" w:right="822"/>
        <w:jc w:val="both"/>
        <w:rPr>
          <w:rFonts w:ascii="Palatino Linotype" w:hAnsi="Palatino Linotype" w:cs="Tahoma"/>
          <w:bCs/>
          <w:i/>
          <w:iCs/>
        </w:rPr>
      </w:pPr>
      <w:r w:rsidRPr="00594393">
        <w:rPr>
          <w:rFonts w:ascii="Palatino Linotype" w:hAnsi="Palatino Linotype" w:cs="Tahoma"/>
          <w:bCs/>
          <w:i/>
          <w:iCs/>
        </w:rPr>
        <w:t xml:space="preserve">“Atendiendo los motivos de inconformidad de la respuesta proporcionada a lo solicitud número 00058/CCLEM/IP/2024, se advierte que; del análisis a la información requerida, este Órgano Interna de Control pudo apreciar que verso sobre las acciones de control y evaluación que dicha Unidad Administrativo ha realizado. </w:t>
      </w:r>
    </w:p>
    <w:p w14:paraId="3FEBC2A1" w14:textId="77777777" w:rsidR="00594393" w:rsidRDefault="00594393" w:rsidP="00594393">
      <w:pPr>
        <w:spacing w:line="360" w:lineRule="auto"/>
        <w:ind w:left="851" w:right="822"/>
        <w:jc w:val="both"/>
        <w:rPr>
          <w:rFonts w:ascii="Palatino Linotype" w:hAnsi="Palatino Linotype" w:cs="Tahoma"/>
          <w:bCs/>
          <w:i/>
          <w:iCs/>
        </w:rPr>
      </w:pPr>
    </w:p>
    <w:p w14:paraId="33FF2A85" w14:textId="1FC2E6D2" w:rsidR="00594393" w:rsidRDefault="00594393" w:rsidP="00594393">
      <w:pPr>
        <w:spacing w:line="360" w:lineRule="auto"/>
        <w:ind w:left="851" w:right="822"/>
        <w:jc w:val="both"/>
        <w:rPr>
          <w:rFonts w:ascii="Palatino Linotype" w:hAnsi="Palatino Linotype" w:cs="Tahoma"/>
          <w:bCs/>
          <w:i/>
          <w:iCs/>
        </w:rPr>
      </w:pPr>
      <w:r w:rsidRPr="00594393">
        <w:rPr>
          <w:rFonts w:ascii="Palatino Linotype" w:hAnsi="Palatino Linotype" w:cs="Tahoma"/>
          <w:bCs/>
          <w:i/>
          <w:iCs/>
        </w:rPr>
        <w:t>P</w:t>
      </w:r>
      <w:r>
        <w:rPr>
          <w:rFonts w:ascii="Palatino Linotype" w:hAnsi="Palatino Linotype" w:cs="Tahoma"/>
          <w:bCs/>
          <w:i/>
          <w:iCs/>
        </w:rPr>
        <w:t>o</w:t>
      </w:r>
      <w:r w:rsidRPr="00594393">
        <w:rPr>
          <w:rFonts w:ascii="Palatino Linotype" w:hAnsi="Palatino Linotype" w:cs="Tahoma"/>
          <w:bCs/>
          <w:i/>
          <w:iCs/>
        </w:rPr>
        <w:t>r</w:t>
      </w:r>
      <w:r>
        <w:rPr>
          <w:rFonts w:ascii="Palatino Linotype" w:hAnsi="Palatino Linotype" w:cs="Tahoma"/>
          <w:bCs/>
          <w:i/>
          <w:iCs/>
        </w:rPr>
        <w:t xml:space="preserve"> </w:t>
      </w:r>
      <w:r w:rsidRPr="00594393">
        <w:rPr>
          <w:rFonts w:ascii="Palatino Linotype" w:hAnsi="Palatino Linotype" w:cs="Tahoma"/>
          <w:bCs/>
          <w:i/>
          <w:iCs/>
        </w:rPr>
        <w:t>lo que después de realizar uno búsqueda exhaustiva dentro de los archivos de este Órgano Interno de Control no ex</w:t>
      </w:r>
      <w:r>
        <w:rPr>
          <w:rFonts w:ascii="Palatino Linotype" w:hAnsi="Palatino Linotype" w:cs="Tahoma"/>
          <w:bCs/>
          <w:i/>
          <w:iCs/>
        </w:rPr>
        <w:t>i</w:t>
      </w:r>
      <w:r w:rsidRPr="00594393">
        <w:rPr>
          <w:rFonts w:ascii="Palatino Linotype" w:hAnsi="Palatino Linotype" w:cs="Tahoma"/>
          <w:bCs/>
          <w:i/>
          <w:iCs/>
        </w:rPr>
        <w:t>s</w:t>
      </w:r>
      <w:r>
        <w:rPr>
          <w:rFonts w:ascii="Palatino Linotype" w:hAnsi="Palatino Linotype" w:cs="Tahoma"/>
          <w:bCs/>
          <w:i/>
          <w:iCs/>
        </w:rPr>
        <w:t>t</w:t>
      </w:r>
      <w:r w:rsidRPr="00594393">
        <w:rPr>
          <w:rFonts w:ascii="Palatino Linotype" w:hAnsi="Palatino Linotype" w:cs="Tahoma"/>
          <w:bCs/>
          <w:i/>
          <w:iCs/>
        </w:rPr>
        <w:t>en registros de “</w:t>
      </w:r>
      <w:r w:rsidRPr="00594393">
        <w:rPr>
          <w:rFonts w:ascii="Palatino Linotype" w:hAnsi="Palatino Linotype" w:cs="Tahoma"/>
          <w:b/>
          <w:i/>
          <w:iCs/>
        </w:rPr>
        <w:t>supervisiones’</w:t>
      </w:r>
      <w:r w:rsidRPr="00594393">
        <w:rPr>
          <w:rFonts w:ascii="Palatino Linotype" w:hAnsi="Palatino Linotype" w:cs="Tahoma"/>
          <w:bCs/>
          <w:i/>
          <w:iCs/>
        </w:rPr>
        <w:t xml:space="preserve"> r</w:t>
      </w:r>
      <w:r w:rsidR="001B13A6">
        <w:rPr>
          <w:rFonts w:ascii="Palatino Linotype" w:hAnsi="Palatino Linotype" w:cs="Tahoma"/>
          <w:bCs/>
          <w:i/>
          <w:iCs/>
        </w:rPr>
        <w:t>a</w:t>
      </w:r>
      <w:r w:rsidRPr="00594393">
        <w:rPr>
          <w:rFonts w:ascii="Palatino Linotype" w:hAnsi="Palatino Linotype" w:cs="Tahoma"/>
          <w:bCs/>
          <w:i/>
          <w:iCs/>
        </w:rPr>
        <w:t xml:space="preserve">zón por la cual en lo respuesta brindado ola solicitud que nos ocupó, se hizo de conocimiento que dentro de las acciones de </w:t>
      </w:r>
      <w:r w:rsidRPr="00594393">
        <w:rPr>
          <w:rFonts w:ascii="Palatino Linotype" w:hAnsi="Palatino Linotype" w:cs="Tahoma"/>
          <w:bCs/>
          <w:i/>
          <w:iCs/>
        </w:rPr>
        <w:lastRenderedPageBreak/>
        <w:t xml:space="preserve">control y evaluación que este órgano interno de Control realiza, no existe alguno que se denomine “supervisiones”. </w:t>
      </w:r>
    </w:p>
    <w:p w14:paraId="604763B8" w14:textId="77777777" w:rsidR="00594393" w:rsidRDefault="00594393" w:rsidP="00594393">
      <w:pPr>
        <w:spacing w:line="360" w:lineRule="auto"/>
        <w:ind w:left="851" w:right="822"/>
        <w:jc w:val="both"/>
        <w:rPr>
          <w:rFonts w:ascii="Palatino Linotype" w:hAnsi="Palatino Linotype" w:cs="Tahoma"/>
          <w:bCs/>
          <w:i/>
          <w:iCs/>
        </w:rPr>
      </w:pPr>
    </w:p>
    <w:p w14:paraId="2C5F7F74" w14:textId="75B0FBCA" w:rsidR="00594393" w:rsidRDefault="00594393" w:rsidP="00594393">
      <w:pPr>
        <w:spacing w:line="360" w:lineRule="auto"/>
        <w:ind w:left="851" w:right="822"/>
        <w:jc w:val="both"/>
        <w:rPr>
          <w:rFonts w:ascii="Palatino Linotype" w:hAnsi="Palatino Linotype" w:cs="Tahoma"/>
          <w:bCs/>
          <w:i/>
          <w:iCs/>
        </w:rPr>
      </w:pPr>
      <w:r w:rsidRPr="00594393">
        <w:rPr>
          <w:rFonts w:ascii="Palatino Linotype" w:hAnsi="Palatino Linotype" w:cs="Tahoma"/>
          <w:bCs/>
          <w:i/>
          <w:iCs/>
        </w:rPr>
        <w:t>No obstante, que el Manual de Organización del Centro de Conciliación Laboral del Estado de México en el numeral 209C0201000300</w:t>
      </w:r>
      <w:r w:rsidR="003771F4">
        <w:rPr>
          <w:rFonts w:ascii="Palatino Linotype" w:hAnsi="Palatino Linotype" w:cs="Tahoma"/>
          <w:bCs/>
          <w:i/>
          <w:iCs/>
        </w:rPr>
        <w:t>S</w:t>
      </w:r>
      <w:r w:rsidRPr="00594393">
        <w:rPr>
          <w:rFonts w:ascii="Palatino Linotype" w:hAnsi="Palatino Linotype" w:cs="Tahoma"/>
          <w:bCs/>
          <w:i/>
          <w:iCs/>
        </w:rPr>
        <w:t xml:space="preserve"> Órgano Interna de Control, dentro de la Funciones establece lo de “Realizar Auditorías, evaluaciones, supervisiones y otras acciones de control a las unidades administrativas del Centro de Conciliación,..” (Sic.), se comunicó que desde que abrió sus puertos el Centro de Conciliación Laboral del Estado de México hasta el 24 de octubre de 2024, no se han programado ni realizado “supervisiones”. </w:t>
      </w:r>
    </w:p>
    <w:p w14:paraId="0A8B1669" w14:textId="77777777" w:rsidR="00594393" w:rsidRDefault="00594393" w:rsidP="00594393">
      <w:pPr>
        <w:spacing w:line="360" w:lineRule="auto"/>
        <w:ind w:left="851" w:right="822"/>
        <w:jc w:val="both"/>
        <w:rPr>
          <w:rFonts w:ascii="Palatino Linotype" w:hAnsi="Palatino Linotype" w:cs="Tahoma"/>
          <w:bCs/>
          <w:i/>
          <w:iCs/>
        </w:rPr>
      </w:pPr>
    </w:p>
    <w:p w14:paraId="2EB81480" w14:textId="77777777" w:rsidR="00594393" w:rsidRDefault="00594393" w:rsidP="00594393">
      <w:pPr>
        <w:spacing w:line="360" w:lineRule="auto"/>
        <w:ind w:left="851" w:right="822"/>
        <w:jc w:val="both"/>
        <w:rPr>
          <w:rFonts w:ascii="Palatino Linotype" w:hAnsi="Palatino Linotype" w:cs="Tahoma"/>
          <w:bCs/>
          <w:i/>
          <w:iCs/>
        </w:rPr>
      </w:pPr>
      <w:r w:rsidRPr="00594393">
        <w:rPr>
          <w:rFonts w:ascii="Palatino Linotype" w:hAnsi="Palatino Linotype" w:cs="Tahoma"/>
          <w:bCs/>
          <w:i/>
          <w:iCs/>
        </w:rPr>
        <w:t xml:space="preserve">De lo último se informa que, con la finalidad de proporcionar la información clara, transparente y certera le hago de conocimiento que; todas las acciones de control y evaluación están sujetas a una planeación y programación presupuestal y programática las cuales se encuentran alineadas a los objetivos, estrategias y líneas de acción del Plan de Desarrollo del Estado de México correspondiente a cada ejercicio. </w:t>
      </w:r>
    </w:p>
    <w:p w14:paraId="35E851EB" w14:textId="77777777" w:rsidR="00594393" w:rsidRDefault="00594393" w:rsidP="00594393">
      <w:pPr>
        <w:spacing w:line="360" w:lineRule="auto"/>
        <w:ind w:left="851" w:right="822"/>
        <w:jc w:val="both"/>
        <w:rPr>
          <w:rFonts w:ascii="Palatino Linotype" w:hAnsi="Palatino Linotype" w:cs="Tahoma"/>
          <w:bCs/>
          <w:i/>
          <w:iCs/>
        </w:rPr>
      </w:pPr>
    </w:p>
    <w:p w14:paraId="6FE72DD2" w14:textId="5B5E5591" w:rsidR="00594393" w:rsidRDefault="00594393" w:rsidP="00594393">
      <w:pPr>
        <w:spacing w:line="360" w:lineRule="auto"/>
        <w:ind w:left="851" w:right="822"/>
        <w:jc w:val="both"/>
        <w:rPr>
          <w:rFonts w:ascii="Palatino Linotype" w:hAnsi="Palatino Linotype" w:cs="Tahoma"/>
          <w:bCs/>
          <w:i/>
          <w:iCs/>
        </w:rPr>
      </w:pPr>
      <w:r w:rsidRPr="00594393">
        <w:rPr>
          <w:rFonts w:ascii="Palatino Linotype" w:hAnsi="Palatino Linotype" w:cs="Tahoma"/>
          <w:bCs/>
          <w:i/>
          <w:iCs/>
        </w:rPr>
        <w:t xml:space="preserve">Aunado a lo anterior, se hace </w:t>
      </w:r>
      <w:r w:rsidR="00EF345B" w:rsidRPr="00594393">
        <w:rPr>
          <w:rFonts w:ascii="Palatino Linotype" w:hAnsi="Palatino Linotype" w:cs="Tahoma"/>
          <w:bCs/>
          <w:i/>
          <w:iCs/>
        </w:rPr>
        <w:t>partícipe</w:t>
      </w:r>
      <w:r w:rsidRPr="00594393">
        <w:rPr>
          <w:rFonts w:ascii="Palatino Linotype" w:hAnsi="Palatino Linotype" w:cs="Tahoma"/>
          <w:bCs/>
          <w:i/>
          <w:iCs/>
        </w:rPr>
        <w:t xml:space="preserve"> de que todas las Acciones de Control y Evaluación que este Órgano Interno de Control ha ejecutado desde el ejercicio fiscal 2021 hasta el 24 de octubre de 2024, han sido en base a los Programas Anuales de Control y Eva</w:t>
      </w:r>
      <w:r>
        <w:rPr>
          <w:rFonts w:ascii="Palatino Linotype" w:hAnsi="Palatino Linotype" w:cs="Tahoma"/>
          <w:bCs/>
          <w:i/>
          <w:iCs/>
        </w:rPr>
        <w:t>l</w:t>
      </w:r>
      <w:r w:rsidRPr="00594393">
        <w:rPr>
          <w:rFonts w:ascii="Palatino Linotype" w:hAnsi="Palatino Linotype" w:cs="Tahoma"/>
          <w:bCs/>
          <w:i/>
          <w:iCs/>
        </w:rPr>
        <w:t>uac</w:t>
      </w:r>
      <w:r>
        <w:rPr>
          <w:rFonts w:ascii="Palatino Linotype" w:hAnsi="Palatino Linotype" w:cs="Tahoma"/>
          <w:bCs/>
          <w:i/>
          <w:iCs/>
        </w:rPr>
        <w:t>i</w:t>
      </w:r>
      <w:r w:rsidRPr="00594393">
        <w:rPr>
          <w:rFonts w:ascii="Palatino Linotype" w:hAnsi="Palatino Linotype" w:cs="Tahoma"/>
          <w:bCs/>
          <w:i/>
          <w:iCs/>
        </w:rPr>
        <w:t xml:space="preserve">ón correspondientes a </w:t>
      </w:r>
      <w:r>
        <w:rPr>
          <w:rFonts w:ascii="Palatino Linotype" w:hAnsi="Palatino Linotype" w:cs="Tahoma"/>
          <w:bCs/>
          <w:i/>
          <w:iCs/>
        </w:rPr>
        <w:t>l</w:t>
      </w:r>
      <w:r w:rsidRPr="00594393">
        <w:rPr>
          <w:rFonts w:ascii="Palatino Linotype" w:hAnsi="Palatino Linotype" w:cs="Tahoma"/>
          <w:bCs/>
          <w:i/>
          <w:iCs/>
        </w:rPr>
        <w:t>os ejercicios fiscales 2021, 2022, 2023 y 2024, mismos que son verificados, coordinados y autorizados por la Secretaria de la Contraloría, los cuajes se elaboran con base en las disposiciones que establece dicha dependencia.” (Sic.)</w:t>
      </w:r>
    </w:p>
    <w:p w14:paraId="2F6B252D" w14:textId="529671C7" w:rsidR="00594393" w:rsidRDefault="00594393" w:rsidP="00594393">
      <w:pPr>
        <w:spacing w:line="360" w:lineRule="auto"/>
        <w:ind w:left="567" w:right="539"/>
        <w:jc w:val="both"/>
        <w:rPr>
          <w:rFonts w:ascii="Palatino Linotype" w:hAnsi="Palatino Linotype" w:cs="Tahoma"/>
          <w:bCs/>
          <w:i/>
          <w:iCs/>
        </w:rPr>
      </w:pPr>
    </w:p>
    <w:p w14:paraId="7097D095" w14:textId="40E29814" w:rsidR="00594393" w:rsidRDefault="00594393" w:rsidP="00594393">
      <w:pPr>
        <w:spacing w:line="360" w:lineRule="auto"/>
        <w:ind w:left="567" w:right="539"/>
        <w:jc w:val="both"/>
        <w:rPr>
          <w:rFonts w:ascii="Palatino Linotype" w:hAnsi="Palatino Linotype" w:cs="Tahoma"/>
          <w:bCs/>
          <w:i/>
          <w:iCs/>
        </w:rPr>
      </w:pPr>
      <w:r w:rsidRPr="00594393">
        <w:rPr>
          <w:rFonts w:ascii="Palatino Linotype" w:hAnsi="Palatino Linotype" w:cs="Tahoma"/>
          <w:bCs/>
          <w:i/>
          <w:iCs/>
        </w:rPr>
        <w:t>Es así que derivado de lo anteriormente expuesto es importante precisar que con fundamento en el artículo 185 fracción II de la Ley de Transparencia y Acceso a la Información Pública del Estado de México y Municipios, este Centro de Conciliación Laboral del Estado de México, y en aras de dar certeza y legalidad al Procedimiento de Acceso a la Información Pública, se pronuncia al respecto de las manifestaciones realizadas por el hoy Recurrente, por lo que en este sentido, se considera que se dio cabal atención a los requerimientos de la solicitud de información con número de folio 00058/CCLEM/</w:t>
      </w:r>
      <w:proofErr w:type="spellStart"/>
      <w:r w:rsidRPr="00594393">
        <w:rPr>
          <w:rFonts w:ascii="Palatino Linotype" w:hAnsi="Palatino Linotype" w:cs="Tahoma"/>
          <w:bCs/>
          <w:i/>
          <w:iCs/>
        </w:rPr>
        <w:t>lP</w:t>
      </w:r>
      <w:proofErr w:type="spellEnd"/>
      <w:r w:rsidRPr="00594393">
        <w:rPr>
          <w:rFonts w:ascii="Palatino Linotype" w:hAnsi="Palatino Linotype" w:cs="Tahoma"/>
          <w:bCs/>
          <w:i/>
          <w:iCs/>
        </w:rPr>
        <w:t xml:space="preserve">/2024 en virtud de que, después de una búsqueda exhaustiva en los archivos que </w:t>
      </w:r>
      <w:r w:rsidRPr="00594393">
        <w:rPr>
          <w:rFonts w:ascii="Palatino Linotype" w:hAnsi="Palatino Linotype" w:cs="Tahoma"/>
          <w:bCs/>
          <w:i/>
          <w:iCs/>
        </w:rPr>
        <w:lastRenderedPageBreak/>
        <w:t>obran en este Centro de Conciliación, se hizo de conocimiento la información con la que cuenta este Sujeto Obligado.</w:t>
      </w:r>
    </w:p>
    <w:p w14:paraId="09415BDC" w14:textId="77777777" w:rsidR="00594393" w:rsidRPr="00B172E2" w:rsidRDefault="00594393" w:rsidP="00B172E2">
      <w:pPr>
        <w:spacing w:line="360" w:lineRule="auto"/>
        <w:jc w:val="both"/>
        <w:rPr>
          <w:rFonts w:ascii="Palatino Linotype" w:hAnsi="Palatino Linotype" w:cs="Tahoma"/>
          <w:b/>
          <w:sz w:val="22"/>
          <w:szCs w:val="22"/>
          <w:highlight w:val="yellow"/>
        </w:rPr>
      </w:pPr>
    </w:p>
    <w:p w14:paraId="2DC3240F" w14:textId="0D474833" w:rsidR="00B172E2" w:rsidRDefault="00B172E2" w:rsidP="00B172E2">
      <w:pPr>
        <w:spacing w:line="360" w:lineRule="auto"/>
        <w:jc w:val="both"/>
        <w:rPr>
          <w:rFonts w:ascii="Palatino Linotype" w:hAnsi="Palatino Linotype" w:cs="Tahoma"/>
          <w:sz w:val="22"/>
          <w:szCs w:val="22"/>
        </w:rPr>
      </w:pPr>
      <w:r w:rsidRPr="00594393">
        <w:rPr>
          <w:rFonts w:ascii="Palatino Linotype" w:hAnsi="Palatino Linotype" w:cs="Tahoma"/>
          <w:b/>
          <w:sz w:val="22"/>
          <w:szCs w:val="22"/>
        </w:rPr>
        <w:t>d). Vista del Informe Justificado</w:t>
      </w:r>
      <w:r w:rsidRPr="00594393">
        <w:rPr>
          <w:rFonts w:ascii="Palatino Linotype" w:hAnsi="Palatino Linotype" w:cs="Tahoma"/>
          <w:sz w:val="22"/>
          <w:szCs w:val="22"/>
        </w:rPr>
        <w:t xml:space="preserve">. El </w:t>
      </w:r>
      <w:r w:rsidR="00594393" w:rsidRPr="00594393">
        <w:rPr>
          <w:rFonts w:ascii="Palatino Linotype" w:hAnsi="Palatino Linotype" w:cs="Tahoma"/>
          <w:sz w:val="22"/>
          <w:szCs w:val="22"/>
        </w:rPr>
        <w:t xml:space="preserve">tres </w:t>
      </w:r>
      <w:r w:rsidRPr="00594393">
        <w:rPr>
          <w:rFonts w:ascii="Palatino Linotype" w:hAnsi="Palatino Linotype" w:cs="Tahoma"/>
          <w:sz w:val="22"/>
          <w:szCs w:val="22"/>
        </w:rPr>
        <w:t>de diciembre de dos mil veinticuatro, se dictó acuerdo mediante el cual se puso a la vista del Particular, el Informe Justificado, el cual le fue notificado, en esa misma fecha, a través del SAIMEX. No obstante, lo anterior, el Recurrente omitió realizar manifestación alguna relacionado con la información que le fue puesta a la vista.</w:t>
      </w:r>
    </w:p>
    <w:p w14:paraId="08B0A616" w14:textId="77777777" w:rsidR="00B172E2" w:rsidRDefault="00B172E2" w:rsidP="00FF426B">
      <w:pPr>
        <w:spacing w:line="360" w:lineRule="auto"/>
        <w:jc w:val="both"/>
        <w:rPr>
          <w:rFonts w:ascii="Palatino Linotype" w:hAnsi="Palatino Linotype" w:cs="Tahoma"/>
          <w:b/>
          <w:sz w:val="22"/>
          <w:szCs w:val="22"/>
        </w:rPr>
      </w:pPr>
    </w:p>
    <w:p w14:paraId="7BE043CD" w14:textId="71EC1F6C" w:rsidR="00ED5DF5" w:rsidRPr="00D31FC5" w:rsidRDefault="00B172E2" w:rsidP="00FF426B">
      <w:pPr>
        <w:spacing w:line="360" w:lineRule="auto"/>
        <w:jc w:val="both"/>
        <w:rPr>
          <w:rFonts w:ascii="Palatino Linotype" w:hAnsi="Palatino Linotype" w:cs="Tahoma"/>
          <w:sz w:val="22"/>
          <w:szCs w:val="22"/>
        </w:rPr>
      </w:pPr>
      <w:r>
        <w:rPr>
          <w:rFonts w:ascii="Palatino Linotype" w:hAnsi="Palatino Linotype" w:cs="Tahoma"/>
          <w:b/>
          <w:sz w:val="22"/>
          <w:szCs w:val="22"/>
        </w:rPr>
        <w:t>e</w:t>
      </w:r>
      <w:r w:rsidR="003B0501" w:rsidRPr="00D31FC5">
        <w:rPr>
          <w:rFonts w:ascii="Palatino Linotype" w:hAnsi="Palatino Linotype" w:cs="Tahoma"/>
          <w:b/>
          <w:sz w:val="22"/>
          <w:szCs w:val="22"/>
        </w:rPr>
        <w:t>).</w:t>
      </w:r>
      <w:r w:rsidR="00C3485C" w:rsidRPr="00D31FC5">
        <w:rPr>
          <w:rFonts w:ascii="Palatino Linotype" w:eastAsia="Batang" w:hAnsi="Palatino Linotype" w:cs="Tahoma"/>
          <w:b/>
          <w:bCs/>
          <w:sz w:val="22"/>
          <w:szCs w:val="22"/>
          <w:lang w:val="es-ES_tradnl"/>
        </w:rPr>
        <w:t xml:space="preserve"> </w:t>
      </w:r>
      <w:r w:rsidR="00ED5DF5" w:rsidRPr="00D31FC5">
        <w:rPr>
          <w:rFonts w:ascii="Palatino Linotype" w:hAnsi="Palatino Linotype" w:cs="Tahoma"/>
          <w:b/>
          <w:bCs/>
          <w:sz w:val="22"/>
          <w:szCs w:val="22"/>
        </w:rPr>
        <w:t xml:space="preserve">Cierre de instrucción. </w:t>
      </w:r>
      <w:r w:rsidR="00ED5DF5" w:rsidRPr="00D31FC5">
        <w:rPr>
          <w:rFonts w:ascii="Palatino Linotype" w:hAnsi="Palatino Linotype" w:cs="Tahoma"/>
          <w:sz w:val="22"/>
          <w:szCs w:val="22"/>
        </w:rPr>
        <w:t>El</w:t>
      </w:r>
      <w:r w:rsidR="000F437A" w:rsidRPr="00D31FC5">
        <w:rPr>
          <w:rFonts w:ascii="Palatino Linotype" w:hAnsi="Palatino Linotype" w:cs="Tahoma"/>
          <w:sz w:val="22"/>
          <w:szCs w:val="22"/>
        </w:rPr>
        <w:t xml:space="preserve"> </w:t>
      </w:r>
      <w:r w:rsidR="00594393">
        <w:rPr>
          <w:rFonts w:ascii="Palatino Linotype" w:hAnsi="Palatino Linotype" w:cs="Tahoma"/>
          <w:sz w:val="22"/>
          <w:szCs w:val="22"/>
        </w:rPr>
        <w:t>nueve</w:t>
      </w:r>
      <w:r w:rsidR="00BB5C60">
        <w:rPr>
          <w:rFonts w:ascii="Palatino Linotype" w:hAnsi="Palatino Linotype" w:cs="Tahoma"/>
          <w:sz w:val="22"/>
          <w:szCs w:val="22"/>
        </w:rPr>
        <w:t xml:space="preserve"> de diciembre </w:t>
      </w:r>
      <w:r w:rsidR="00E95147" w:rsidRPr="00D31FC5">
        <w:rPr>
          <w:rFonts w:ascii="Palatino Linotype" w:hAnsi="Palatino Linotype" w:cs="Tahoma"/>
          <w:sz w:val="22"/>
          <w:szCs w:val="22"/>
        </w:rPr>
        <w:t>de dos mil veinti</w:t>
      </w:r>
      <w:r w:rsidR="00F93A36" w:rsidRPr="00D31FC5">
        <w:rPr>
          <w:rFonts w:ascii="Palatino Linotype" w:hAnsi="Palatino Linotype" w:cs="Tahoma"/>
          <w:sz w:val="22"/>
          <w:szCs w:val="22"/>
        </w:rPr>
        <w:t>cuatro</w:t>
      </w:r>
      <w:r w:rsidR="00ED5DF5" w:rsidRPr="00D31FC5">
        <w:rPr>
          <w:rFonts w:ascii="Palatino Linotype" w:hAnsi="Palatino Linotype" w:cs="Tahoma"/>
          <w:sz w:val="22"/>
          <w:szCs w:val="22"/>
        </w:rPr>
        <w:t xml:space="preserve">, al no existir diligencias pendientes por desahogar, se emitió el acuerdo por medio del cual se declaró cerrada la instrucción y se determinó pasar el expediente a resolución, en términos de lo dispuesto en los artículos 185, fracciones VI y VIII de la Ley de Transparencia y Acceso a la Información Pública del Estado de México y Municipios, mismo que fue notificado a las partes </w:t>
      </w:r>
      <w:r w:rsidR="000F437A" w:rsidRPr="00D31FC5">
        <w:rPr>
          <w:rFonts w:ascii="Palatino Linotype" w:hAnsi="Palatino Linotype" w:cs="Tahoma"/>
          <w:sz w:val="22"/>
          <w:szCs w:val="22"/>
        </w:rPr>
        <w:t>el mismo día</w:t>
      </w:r>
      <w:r w:rsidR="00ED5DF5" w:rsidRPr="00D31FC5">
        <w:rPr>
          <w:rFonts w:ascii="Palatino Linotype" w:hAnsi="Palatino Linotype" w:cs="Tahoma"/>
          <w:sz w:val="22"/>
          <w:szCs w:val="22"/>
        </w:rPr>
        <w:t xml:space="preserve">, a través del </w:t>
      </w:r>
      <w:r w:rsidR="00BB1F81" w:rsidRPr="00D31FC5">
        <w:rPr>
          <w:rFonts w:ascii="Palatino Linotype" w:hAnsi="Palatino Linotype" w:cs="Tahoma"/>
          <w:sz w:val="22"/>
          <w:szCs w:val="22"/>
          <w:lang w:val="es-ES"/>
        </w:rPr>
        <w:t>SAIMEX</w:t>
      </w:r>
      <w:r w:rsidR="00ED5DF5" w:rsidRPr="00D31FC5">
        <w:rPr>
          <w:rFonts w:ascii="Palatino Linotype" w:hAnsi="Palatino Linotype" w:cs="Tahoma"/>
          <w:sz w:val="22"/>
          <w:szCs w:val="22"/>
        </w:rPr>
        <w:t>.</w:t>
      </w:r>
    </w:p>
    <w:p w14:paraId="6595F6F2" w14:textId="77777777" w:rsidR="0079675C" w:rsidRPr="00D31FC5" w:rsidRDefault="0079675C" w:rsidP="00FF426B">
      <w:pPr>
        <w:spacing w:line="360" w:lineRule="auto"/>
        <w:jc w:val="both"/>
        <w:rPr>
          <w:rFonts w:ascii="Palatino Linotype" w:hAnsi="Palatino Linotype" w:cs="Tahoma"/>
          <w:sz w:val="22"/>
          <w:szCs w:val="22"/>
        </w:rPr>
      </w:pPr>
    </w:p>
    <w:p w14:paraId="452F9C46" w14:textId="77777777" w:rsidR="004F2D88" w:rsidRPr="00D31FC5" w:rsidRDefault="004F2D88" w:rsidP="00FF426B">
      <w:pPr>
        <w:spacing w:line="360" w:lineRule="auto"/>
        <w:contextualSpacing/>
        <w:jc w:val="both"/>
        <w:rPr>
          <w:rFonts w:ascii="Palatino Linotype" w:hAnsi="Palatino Linotype" w:cs="Tahoma"/>
          <w:color w:val="000000"/>
          <w:sz w:val="22"/>
          <w:szCs w:val="22"/>
        </w:rPr>
      </w:pPr>
      <w:r w:rsidRPr="00D31FC5">
        <w:rPr>
          <w:rFonts w:ascii="Palatino Linotype" w:hAnsi="Palatino Linotype" w:cs="Tahoma"/>
          <w:color w:val="000000"/>
          <w:sz w:val="22"/>
          <w:szCs w:val="22"/>
        </w:rPr>
        <w:t xml:space="preserve">En </w:t>
      </w:r>
      <w:r w:rsidR="00367F82" w:rsidRPr="00D31FC5">
        <w:rPr>
          <w:rFonts w:ascii="Palatino Linotype" w:hAnsi="Palatino Linotype" w:cs="Tahoma"/>
          <w:color w:val="000000"/>
          <w:sz w:val="22"/>
          <w:szCs w:val="22"/>
        </w:rPr>
        <w:t>razón de que fue debidamente su</w:t>
      </w:r>
      <w:r w:rsidRPr="00D31FC5">
        <w:rPr>
          <w:rFonts w:ascii="Palatino Linotype" w:hAnsi="Palatino Linotype" w:cs="Tahoma"/>
          <w:color w:val="000000"/>
          <w:sz w:val="22"/>
          <w:szCs w:val="22"/>
        </w:rPr>
        <w:t xml:space="preserve">stanciado el expediente </w:t>
      </w:r>
      <w:r w:rsidR="00367F82" w:rsidRPr="00D31FC5">
        <w:rPr>
          <w:rFonts w:ascii="Palatino Linotype" w:hAnsi="Palatino Linotype" w:cs="Tahoma"/>
          <w:color w:val="000000"/>
          <w:sz w:val="22"/>
          <w:szCs w:val="22"/>
        </w:rPr>
        <w:t xml:space="preserve">electrónico </w:t>
      </w:r>
      <w:r w:rsidRPr="00D31FC5">
        <w:rPr>
          <w:rFonts w:ascii="Palatino Linotype" w:hAnsi="Palatino Linotype" w:cs="Tahoma"/>
          <w:color w:val="000000"/>
          <w:sz w:val="22"/>
          <w:szCs w:val="22"/>
        </w:rPr>
        <w:t>y no exist</w:t>
      </w:r>
      <w:r w:rsidR="00367F82" w:rsidRPr="00D31FC5">
        <w:rPr>
          <w:rFonts w:ascii="Palatino Linotype" w:hAnsi="Palatino Linotype" w:cs="Tahoma"/>
          <w:color w:val="000000"/>
          <w:sz w:val="22"/>
          <w:szCs w:val="22"/>
        </w:rPr>
        <w:t>e</w:t>
      </w:r>
      <w:r w:rsidRPr="00D31FC5">
        <w:rPr>
          <w:rFonts w:ascii="Palatino Linotype" w:hAnsi="Palatino Linotype" w:cs="Tahoma"/>
          <w:color w:val="000000"/>
          <w:sz w:val="22"/>
          <w:szCs w:val="22"/>
        </w:rPr>
        <w:t xml:space="preserve"> dilige</w:t>
      </w:r>
      <w:r w:rsidR="00367F82" w:rsidRPr="00D31FC5">
        <w:rPr>
          <w:rFonts w:ascii="Palatino Linotype" w:hAnsi="Palatino Linotype" w:cs="Tahoma"/>
          <w:color w:val="000000"/>
          <w:sz w:val="22"/>
          <w:szCs w:val="22"/>
        </w:rPr>
        <w:t xml:space="preserve">ncia pendiente de desahogo, se </w:t>
      </w:r>
      <w:r w:rsidRPr="00D31FC5">
        <w:rPr>
          <w:rFonts w:ascii="Palatino Linotype" w:hAnsi="Palatino Linotype" w:cs="Tahoma"/>
          <w:color w:val="000000"/>
          <w:sz w:val="22"/>
          <w:szCs w:val="22"/>
        </w:rPr>
        <w:t>emit</w:t>
      </w:r>
      <w:r w:rsidR="00367F82" w:rsidRPr="00D31FC5">
        <w:rPr>
          <w:rFonts w:ascii="Palatino Linotype" w:hAnsi="Palatino Linotype" w:cs="Tahoma"/>
          <w:color w:val="000000"/>
          <w:sz w:val="22"/>
          <w:szCs w:val="22"/>
        </w:rPr>
        <w:t>e</w:t>
      </w:r>
      <w:r w:rsidRPr="00D31FC5">
        <w:rPr>
          <w:rFonts w:ascii="Palatino Linotype" w:hAnsi="Palatino Linotype" w:cs="Tahoma"/>
          <w:color w:val="000000"/>
          <w:sz w:val="22"/>
          <w:szCs w:val="22"/>
        </w:rPr>
        <w:t xml:space="preserve"> la resolución que conforme a Derecho proceda, de acuerdo a l</w:t>
      </w:r>
      <w:r w:rsidR="009A620E" w:rsidRPr="00D31FC5">
        <w:rPr>
          <w:rFonts w:ascii="Palatino Linotype" w:hAnsi="Palatino Linotype" w:cs="Tahoma"/>
          <w:color w:val="000000"/>
          <w:sz w:val="22"/>
          <w:szCs w:val="22"/>
        </w:rPr>
        <w:t>o</w:t>
      </w:r>
      <w:r w:rsidRPr="00D31FC5">
        <w:rPr>
          <w:rFonts w:ascii="Palatino Linotype" w:hAnsi="Palatino Linotype" w:cs="Tahoma"/>
          <w:color w:val="000000"/>
          <w:sz w:val="22"/>
          <w:szCs w:val="22"/>
        </w:rPr>
        <w:t xml:space="preserve">s siguientes: </w:t>
      </w:r>
    </w:p>
    <w:p w14:paraId="4E8AF4A8" w14:textId="77777777" w:rsidR="001C0C73" w:rsidRPr="00D31FC5" w:rsidRDefault="001C0C73" w:rsidP="00FF426B">
      <w:pPr>
        <w:spacing w:line="360" w:lineRule="auto"/>
        <w:contextualSpacing/>
        <w:jc w:val="both"/>
        <w:rPr>
          <w:rFonts w:ascii="Palatino Linotype" w:hAnsi="Palatino Linotype" w:cs="Tahoma"/>
          <w:color w:val="000000"/>
          <w:sz w:val="22"/>
          <w:szCs w:val="22"/>
        </w:rPr>
      </w:pPr>
    </w:p>
    <w:p w14:paraId="43D8B8F5" w14:textId="77777777" w:rsidR="00EA4E4A" w:rsidRPr="00D31FC5" w:rsidRDefault="00EA4E4A" w:rsidP="00C66180">
      <w:pPr>
        <w:spacing w:line="360" w:lineRule="auto"/>
        <w:contextualSpacing/>
        <w:jc w:val="center"/>
        <w:rPr>
          <w:rFonts w:ascii="Palatino Linotype" w:hAnsi="Palatino Linotype" w:cs="Tahoma"/>
          <w:b/>
          <w:sz w:val="22"/>
          <w:szCs w:val="22"/>
        </w:rPr>
      </w:pPr>
      <w:r w:rsidRPr="00D31FC5">
        <w:rPr>
          <w:rFonts w:ascii="Palatino Linotype" w:hAnsi="Palatino Linotype" w:cs="Tahoma"/>
          <w:b/>
          <w:sz w:val="22"/>
          <w:szCs w:val="22"/>
        </w:rPr>
        <w:t>C O N S I D E R A N D O S</w:t>
      </w:r>
    </w:p>
    <w:p w14:paraId="6C3C665E" w14:textId="77777777" w:rsidR="00EA4E4A" w:rsidRPr="00D31FC5" w:rsidRDefault="00EA4E4A" w:rsidP="00FF426B">
      <w:pPr>
        <w:spacing w:line="360" w:lineRule="auto"/>
        <w:contextualSpacing/>
        <w:jc w:val="both"/>
        <w:rPr>
          <w:rFonts w:ascii="Palatino Linotype" w:hAnsi="Palatino Linotype" w:cs="Tahoma"/>
          <w:b/>
          <w:sz w:val="22"/>
          <w:szCs w:val="22"/>
        </w:rPr>
      </w:pPr>
    </w:p>
    <w:p w14:paraId="64301C68" w14:textId="77777777" w:rsidR="00EA4E4A" w:rsidRPr="00D31FC5" w:rsidRDefault="00EA4E4A" w:rsidP="00FF426B">
      <w:pPr>
        <w:autoSpaceDE w:val="0"/>
        <w:autoSpaceDN w:val="0"/>
        <w:adjustRightInd w:val="0"/>
        <w:spacing w:line="360" w:lineRule="auto"/>
        <w:contextualSpacing/>
        <w:jc w:val="both"/>
        <w:rPr>
          <w:rFonts w:ascii="Palatino Linotype" w:hAnsi="Palatino Linotype" w:cs="Tahoma"/>
          <w:b/>
          <w:sz w:val="22"/>
          <w:szCs w:val="22"/>
        </w:rPr>
      </w:pPr>
      <w:r w:rsidRPr="00D31FC5">
        <w:rPr>
          <w:rFonts w:ascii="Palatino Linotype" w:eastAsia="Calibri" w:hAnsi="Palatino Linotype" w:cs="Tahoma"/>
          <w:b/>
          <w:color w:val="000000"/>
          <w:sz w:val="22"/>
          <w:szCs w:val="22"/>
          <w:lang w:eastAsia="es-MX"/>
        </w:rPr>
        <w:t>PRIMERO</w:t>
      </w:r>
      <w:r w:rsidRPr="00D31FC5">
        <w:rPr>
          <w:rFonts w:ascii="Palatino Linotype" w:eastAsia="Calibri" w:hAnsi="Palatino Linotype" w:cs="Tahoma"/>
          <w:color w:val="000000"/>
          <w:sz w:val="22"/>
          <w:szCs w:val="22"/>
          <w:lang w:eastAsia="es-MX"/>
        </w:rPr>
        <w:t xml:space="preserve">. </w:t>
      </w:r>
      <w:r w:rsidRPr="00D31FC5">
        <w:rPr>
          <w:rFonts w:ascii="Palatino Linotype" w:hAnsi="Palatino Linotype" w:cs="Tahoma"/>
          <w:b/>
          <w:sz w:val="22"/>
          <w:szCs w:val="22"/>
        </w:rPr>
        <w:t>Competencia</w:t>
      </w:r>
    </w:p>
    <w:p w14:paraId="24BEB027" w14:textId="77777777" w:rsidR="00EA4E4A" w:rsidRPr="00D31FC5" w:rsidRDefault="00EA4E4A" w:rsidP="00FF426B">
      <w:pPr>
        <w:autoSpaceDE w:val="0"/>
        <w:autoSpaceDN w:val="0"/>
        <w:adjustRightInd w:val="0"/>
        <w:spacing w:line="360" w:lineRule="auto"/>
        <w:contextualSpacing/>
        <w:jc w:val="both"/>
        <w:rPr>
          <w:rFonts w:ascii="Palatino Linotype" w:hAnsi="Palatino Linotype" w:cs="Tahoma"/>
          <w:b/>
          <w:sz w:val="22"/>
          <w:szCs w:val="22"/>
        </w:rPr>
      </w:pPr>
    </w:p>
    <w:p w14:paraId="42789100" w14:textId="77777777" w:rsidR="00CE0B4C" w:rsidRPr="00D31FC5" w:rsidRDefault="00CE0B4C" w:rsidP="00FF426B">
      <w:pPr>
        <w:spacing w:line="360" w:lineRule="auto"/>
        <w:jc w:val="both"/>
        <w:rPr>
          <w:rFonts w:ascii="Palatino Linotype" w:hAnsi="Palatino Linotype" w:cs="Tahoma"/>
          <w:sz w:val="22"/>
          <w:szCs w:val="22"/>
          <w:shd w:val="clear" w:color="auto" w:fill="FFFFFF"/>
        </w:rPr>
      </w:pPr>
      <w:r w:rsidRPr="00D31FC5">
        <w:rPr>
          <w:rFonts w:ascii="Palatino Linotype" w:eastAsia="Calibri" w:hAnsi="Palatino Linotype" w:cs="Tahoma"/>
          <w:color w:val="000000"/>
          <w:sz w:val="22"/>
          <w:szCs w:val="22"/>
          <w:lang w:eastAsia="es-MX"/>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w:t>
      </w:r>
      <w:r w:rsidRPr="00D31FC5">
        <w:rPr>
          <w:rFonts w:ascii="Palatino Linotype" w:eastAsia="Calibri" w:hAnsi="Palatino Linotype" w:cs="Tahoma"/>
          <w:color w:val="000000"/>
          <w:sz w:val="22"/>
          <w:szCs w:val="22"/>
          <w:lang w:eastAsia="es-MX"/>
        </w:rPr>
        <w:lastRenderedPageBreak/>
        <w:t>los artículos 6°, apartado A de la Constitución Política de los Estados Unidos Mexicanos; 5°, párrafos trigésimo</w:t>
      </w:r>
      <w:r w:rsidR="004228E8" w:rsidRPr="00D31FC5">
        <w:rPr>
          <w:rFonts w:ascii="Palatino Linotype" w:eastAsia="Calibri" w:hAnsi="Palatino Linotype" w:cs="Tahoma"/>
          <w:color w:val="000000"/>
          <w:sz w:val="22"/>
          <w:szCs w:val="22"/>
          <w:lang w:eastAsia="es-MX"/>
        </w:rPr>
        <w:t xml:space="preserve"> segundo</w:t>
      </w:r>
      <w:r w:rsidRPr="00D31FC5">
        <w:rPr>
          <w:rFonts w:ascii="Palatino Linotype" w:eastAsia="Calibri" w:hAnsi="Palatino Linotype" w:cs="Tahoma"/>
          <w:color w:val="000000"/>
          <w:sz w:val="22"/>
          <w:szCs w:val="22"/>
          <w:lang w:eastAsia="es-MX"/>
        </w:rPr>
        <w:t xml:space="preserve">, trigésimo </w:t>
      </w:r>
      <w:r w:rsidR="004228E8" w:rsidRPr="00D31FC5">
        <w:rPr>
          <w:rFonts w:ascii="Palatino Linotype" w:eastAsia="Calibri" w:hAnsi="Palatino Linotype" w:cs="Tahoma"/>
          <w:color w:val="000000"/>
          <w:sz w:val="22"/>
          <w:szCs w:val="22"/>
          <w:lang w:eastAsia="es-MX"/>
        </w:rPr>
        <w:t xml:space="preserve">tercero </w:t>
      </w:r>
      <w:r w:rsidRPr="00D31FC5">
        <w:rPr>
          <w:rFonts w:ascii="Palatino Linotype" w:eastAsia="Calibri" w:hAnsi="Palatino Linotype" w:cs="Tahoma"/>
          <w:color w:val="000000"/>
          <w:sz w:val="22"/>
          <w:szCs w:val="22"/>
          <w:lang w:eastAsia="es-MX"/>
        </w:rPr>
        <w:t xml:space="preserve">y trigésimo </w:t>
      </w:r>
      <w:r w:rsidR="004228E8" w:rsidRPr="00D31FC5">
        <w:rPr>
          <w:rFonts w:ascii="Palatino Linotype" w:eastAsia="Calibri" w:hAnsi="Palatino Linotype" w:cs="Tahoma"/>
          <w:color w:val="000000"/>
          <w:sz w:val="22"/>
          <w:szCs w:val="22"/>
          <w:lang w:eastAsia="es-MX"/>
        </w:rPr>
        <w:t>cuarto</w:t>
      </w:r>
      <w:r w:rsidRPr="00D31FC5">
        <w:rPr>
          <w:rFonts w:ascii="Palatino Linotype" w:eastAsia="Calibri" w:hAnsi="Palatino Linotype" w:cs="Tahoma"/>
          <w:color w:val="000000"/>
          <w:sz w:val="22"/>
          <w:szCs w:val="22"/>
          <w:lang w:eastAsia="es-MX"/>
        </w:rPr>
        <w:t>,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sidRPr="00D31FC5">
        <w:rPr>
          <w:rFonts w:eastAsia="Calibri"/>
          <w:color w:val="000000"/>
          <w:lang w:eastAsia="es-MX"/>
        </w:rPr>
        <w:t xml:space="preserve"> 7°, </w:t>
      </w:r>
      <w:r w:rsidR="00F66601" w:rsidRPr="00D31FC5">
        <w:rPr>
          <w:rFonts w:ascii="Palatino Linotype" w:eastAsia="Calibri" w:hAnsi="Palatino Linotype" w:cs="Tahoma"/>
          <w:color w:val="000000"/>
          <w:sz w:val="22"/>
          <w:szCs w:val="22"/>
          <w:lang w:eastAsia="es-MX"/>
        </w:rPr>
        <w:t>9°, fracciones I y XXIII</w:t>
      </w:r>
      <w:r w:rsidRPr="00D31FC5">
        <w:rPr>
          <w:rFonts w:ascii="Palatino Linotype" w:eastAsia="Calibri" w:hAnsi="Palatino Linotype" w:cs="Tahoma"/>
          <w:color w:val="000000"/>
          <w:sz w:val="22"/>
          <w:szCs w:val="22"/>
          <w:lang w:eastAsia="es-MX"/>
        </w:rPr>
        <w:t xml:space="preserve"> y 11 del Reglamento Interior del Instituto de Transparencia, Acceso a la Información</w:t>
      </w:r>
      <w:r w:rsidRPr="00D31FC5">
        <w:rPr>
          <w:rFonts w:ascii="Palatino Linotype" w:hAnsi="Palatino Linotype" w:cs="Tahoma"/>
          <w:sz w:val="22"/>
          <w:szCs w:val="22"/>
          <w:shd w:val="clear" w:color="auto" w:fill="FFFFFF"/>
        </w:rPr>
        <w:t xml:space="preserve"> Pública y Protección de Datos Personales del Estado de México y Municipios.</w:t>
      </w:r>
    </w:p>
    <w:p w14:paraId="265F75C2" w14:textId="77777777" w:rsidR="00F66601" w:rsidRPr="00D31FC5" w:rsidRDefault="00F66601" w:rsidP="00FF426B">
      <w:pPr>
        <w:spacing w:line="360" w:lineRule="auto"/>
        <w:jc w:val="both"/>
        <w:rPr>
          <w:rFonts w:ascii="Palatino Linotype" w:hAnsi="Palatino Linotype" w:cs="Tahoma"/>
          <w:sz w:val="22"/>
          <w:szCs w:val="22"/>
          <w:shd w:val="clear" w:color="auto" w:fill="FFFFFF"/>
        </w:rPr>
      </w:pPr>
    </w:p>
    <w:p w14:paraId="37355544" w14:textId="77777777" w:rsidR="00CE0B4C" w:rsidRPr="00D31FC5" w:rsidRDefault="00CE0B4C"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r w:rsidRPr="00D31FC5">
        <w:rPr>
          <w:rFonts w:ascii="Palatino Linotype" w:eastAsia="Calibri" w:hAnsi="Palatino Linotype" w:cs="Tahoma"/>
          <w:b/>
          <w:color w:val="000000"/>
          <w:sz w:val="22"/>
          <w:szCs w:val="22"/>
          <w:lang w:eastAsia="es-MX"/>
        </w:rPr>
        <w:t>SEGUNDO</w:t>
      </w:r>
      <w:r w:rsidRPr="00D31FC5">
        <w:rPr>
          <w:rFonts w:ascii="Palatino Linotype" w:eastAsia="Calibri" w:hAnsi="Palatino Linotype" w:cs="Tahoma"/>
          <w:color w:val="000000"/>
          <w:sz w:val="22"/>
          <w:szCs w:val="22"/>
          <w:lang w:eastAsia="es-MX"/>
        </w:rPr>
        <w:t xml:space="preserve">. </w:t>
      </w:r>
      <w:r w:rsidRPr="00D31FC5">
        <w:rPr>
          <w:rFonts w:ascii="Palatino Linotype" w:eastAsia="Calibri" w:hAnsi="Palatino Linotype" w:cs="Tahoma"/>
          <w:b/>
          <w:color w:val="000000"/>
          <w:sz w:val="22"/>
          <w:szCs w:val="22"/>
          <w:lang w:eastAsia="es-MX"/>
        </w:rPr>
        <w:t>Causales de improcedencia y sobreseimiento</w:t>
      </w:r>
    </w:p>
    <w:p w14:paraId="1414D79D" w14:textId="77777777" w:rsidR="00566562" w:rsidRPr="00D31FC5" w:rsidRDefault="00566562"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7EA06791" w14:textId="77777777" w:rsidR="00CE0B4C" w:rsidRPr="00D31FC5" w:rsidRDefault="00CE0B4C"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r w:rsidRPr="00D31FC5">
        <w:rPr>
          <w:rFonts w:ascii="Palatino Linotype" w:eastAsia="Calibri" w:hAnsi="Palatino Linotype" w:cs="Tahoma"/>
          <w:color w:val="000000"/>
          <w:sz w:val="22"/>
          <w:szCs w:val="22"/>
          <w:lang w:eastAsia="es-MX"/>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6AB21518" w14:textId="77777777" w:rsidR="00CE0B4C" w:rsidRPr="00D31FC5" w:rsidRDefault="00CE0B4C"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4CE01774" w14:textId="77777777" w:rsidR="00CE0B4C" w:rsidRPr="00D31FC5" w:rsidRDefault="00CE0B4C"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r w:rsidRPr="00D31FC5">
        <w:rPr>
          <w:rFonts w:ascii="Palatino Linotype" w:eastAsia="Calibri" w:hAnsi="Palatino Linotype" w:cs="Tahoma"/>
          <w:color w:val="000000"/>
          <w:sz w:val="22"/>
          <w:szCs w:val="22"/>
          <w:lang w:eastAsia="es-MX"/>
        </w:rPr>
        <w:t xml:space="preserve">En el presente caso, no se actualiza ninguna de las causales de improcedencia establecidas en el ordenamiento jurídico previamente señalado, toda vez que: el recurso fue presentado dentro del plazo establecido en el artículo 178 de la Ley de Transparencia y Acceso a la Información Pública del Estado de México y Municipios; este Instituto no tiene conocimiento de que se encuentre en trámite algún medio de defensa presentado por el recurrente ante otra </w:t>
      </w:r>
      <w:r w:rsidRPr="00D31FC5">
        <w:rPr>
          <w:rFonts w:ascii="Palatino Linotype" w:eastAsia="Calibri" w:hAnsi="Palatino Linotype" w:cs="Tahoma"/>
          <w:color w:val="000000"/>
          <w:sz w:val="22"/>
          <w:szCs w:val="22"/>
          <w:lang w:eastAsia="es-MX"/>
        </w:rPr>
        <w:lastRenderedPageBreak/>
        <w:t>instancia; no existió prevención alguna; la veracidad de la respuesta no formó parte del agravio; ni se realizó una consulta o ampliación a los alcances del requerimiento informativo.</w:t>
      </w:r>
    </w:p>
    <w:p w14:paraId="4BF09FE5" w14:textId="77777777" w:rsidR="00CE0B4C" w:rsidRPr="00D31FC5" w:rsidRDefault="00CE0B4C" w:rsidP="00FF426B">
      <w:pPr>
        <w:spacing w:line="360" w:lineRule="auto"/>
        <w:jc w:val="both"/>
        <w:rPr>
          <w:rFonts w:ascii="Palatino Linotype" w:eastAsia="Calibri" w:hAnsi="Palatino Linotype" w:cs="Tahoma"/>
          <w:b/>
          <w:sz w:val="22"/>
          <w:szCs w:val="22"/>
          <w:lang w:eastAsia="es-ES_tradnl"/>
        </w:rPr>
      </w:pPr>
    </w:p>
    <w:p w14:paraId="6932FD77" w14:textId="77777777" w:rsidR="00CE0B4C" w:rsidRPr="00D31FC5" w:rsidRDefault="00CE0B4C" w:rsidP="00FF426B">
      <w:pPr>
        <w:spacing w:line="360" w:lineRule="auto"/>
        <w:jc w:val="both"/>
        <w:rPr>
          <w:rFonts w:ascii="Palatino Linotype" w:eastAsia="Calibri" w:hAnsi="Palatino Linotype" w:cs="Tahoma"/>
          <w:b/>
          <w:sz w:val="22"/>
          <w:szCs w:val="22"/>
          <w:lang w:eastAsia="es-ES_tradnl"/>
        </w:rPr>
      </w:pPr>
      <w:r w:rsidRPr="00D31FC5">
        <w:rPr>
          <w:rFonts w:ascii="Palatino Linotype" w:eastAsia="Calibri" w:hAnsi="Palatino Linotype" w:cs="Tahoma"/>
          <w:b/>
          <w:sz w:val="22"/>
          <w:szCs w:val="22"/>
          <w:lang w:eastAsia="es-ES_tradnl"/>
        </w:rPr>
        <w:t>Causales de sobreseimiento</w:t>
      </w:r>
    </w:p>
    <w:p w14:paraId="64329FEF" w14:textId="77777777" w:rsidR="00CE0B4C" w:rsidRPr="00D31FC5" w:rsidRDefault="00CE0B4C" w:rsidP="00FF426B">
      <w:pPr>
        <w:spacing w:line="360" w:lineRule="auto"/>
        <w:jc w:val="both"/>
        <w:rPr>
          <w:rFonts w:ascii="Palatino Linotype" w:eastAsia="Calibri" w:hAnsi="Palatino Linotype" w:cs="Tahoma"/>
          <w:sz w:val="22"/>
          <w:szCs w:val="22"/>
          <w:lang w:eastAsia="es-ES_tradnl"/>
        </w:rPr>
      </w:pPr>
    </w:p>
    <w:p w14:paraId="052E8EA3" w14:textId="77777777" w:rsidR="00CE0B4C" w:rsidRPr="00D31FC5" w:rsidRDefault="00CE0B4C" w:rsidP="00FF426B">
      <w:pPr>
        <w:spacing w:line="360" w:lineRule="auto"/>
        <w:jc w:val="both"/>
        <w:rPr>
          <w:rFonts w:ascii="Palatino Linotype" w:eastAsia="Calibri" w:hAnsi="Palatino Linotype" w:cs="Tahoma"/>
          <w:sz w:val="22"/>
          <w:szCs w:val="22"/>
          <w:lang w:eastAsia="es-ES_tradnl"/>
        </w:rPr>
      </w:pPr>
      <w:r w:rsidRPr="00D31FC5">
        <w:rPr>
          <w:rFonts w:ascii="Palatino Linotype" w:eastAsia="Calibri" w:hAnsi="Palatino Linotype" w:cs="Tahoma"/>
          <w:sz w:val="22"/>
          <w:szCs w:val="22"/>
          <w:lang w:eastAsia="es-ES_tradnl"/>
        </w:rPr>
        <w:t>Por lo que hace a las causales de sobreseimiento, del análisis realizado por este Instituto, se advierte que</w:t>
      </w:r>
      <w:r w:rsidRPr="00D31FC5">
        <w:rPr>
          <w:rFonts w:ascii="Palatino Linotype" w:eastAsia="Calibri" w:hAnsi="Palatino Linotype" w:cs="Tahoma"/>
          <w:b/>
          <w:sz w:val="22"/>
          <w:szCs w:val="22"/>
          <w:lang w:eastAsia="es-ES_tradnl"/>
        </w:rPr>
        <w:t xml:space="preserve"> no se actualiza ninguna de las previstas por el artículo 192 de la Ley de Transparencia y Acceso a la Información Pública del Estado de México y Municipios; </w:t>
      </w:r>
      <w:r w:rsidRPr="00D31FC5">
        <w:rPr>
          <w:rFonts w:ascii="Palatino Linotype" w:hAnsi="Palatino Linotype" w:cs="Tahoma"/>
          <w:sz w:val="22"/>
          <w:szCs w:val="22"/>
        </w:rPr>
        <w:t xml:space="preserve">lo anterior, en virtud de que no existe constancia en el expediente en que se actúa, de que la recurrente se hubiera desistido del recurso, hubiera fallecido, que sobreviniera alguna causal de improcedencia, que el Sujeto Obligado hubiese modificado o revocado el acto impugnado, o bien que el recurso de revisión hubiera quedado sin materia. </w:t>
      </w:r>
      <w:r w:rsidRPr="00D31FC5">
        <w:rPr>
          <w:rFonts w:ascii="Palatino Linotype" w:eastAsia="Calibri" w:hAnsi="Palatino Linotype" w:cs="Tahoma"/>
          <w:bCs/>
          <w:sz w:val="22"/>
          <w:szCs w:val="22"/>
          <w:lang w:eastAsia="es-ES_tradnl"/>
        </w:rPr>
        <w:t xml:space="preserve">Por tales motivos, </w:t>
      </w:r>
      <w:r w:rsidRPr="00D31FC5">
        <w:rPr>
          <w:rFonts w:ascii="Palatino Linotype" w:eastAsia="Calibri" w:hAnsi="Palatino Linotype" w:cs="Tahoma"/>
          <w:sz w:val="22"/>
          <w:szCs w:val="22"/>
          <w:lang w:eastAsia="es-ES_tradnl"/>
        </w:rPr>
        <w:t xml:space="preserve">se considera procedente entrar al fondo del presente asunto. </w:t>
      </w:r>
    </w:p>
    <w:p w14:paraId="6622AB86" w14:textId="083461FB" w:rsidR="00566562" w:rsidRDefault="00566562" w:rsidP="00FF426B">
      <w:pPr>
        <w:spacing w:line="360" w:lineRule="auto"/>
        <w:jc w:val="both"/>
        <w:rPr>
          <w:rFonts w:ascii="Palatino Linotype" w:eastAsia="Calibri" w:hAnsi="Palatino Linotype" w:cs="Tahoma"/>
          <w:sz w:val="22"/>
          <w:szCs w:val="22"/>
          <w:lang w:eastAsia="es-ES_tradnl"/>
        </w:rPr>
      </w:pPr>
    </w:p>
    <w:p w14:paraId="4AEE5444" w14:textId="77777777" w:rsidR="009A7F02" w:rsidRPr="0022652F" w:rsidRDefault="009A7F02" w:rsidP="009A7F02">
      <w:pPr>
        <w:spacing w:line="360" w:lineRule="auto"/>
        <w:jc w:val="both"/>
        <w:rPr>
          <w:rFonts w:ascii="Palatino Linotype" w:hAnsi="Palatino Linotype" w:cs="Tahoma"/>
          <w:b/>
          <w:bCs/>
          <w:sz w:val="22"/>
          <w:szCs w:val="24"/>
          <w:lang w:val="es-ES"/>
        </w:rPr>
      </w:pPr>
      <w:r w:rsidRPr="0022652F">
        <w:rPr>
          <w:rFonts w:ascii="Palatino Linotype" w:hAnsi="Palatino Linotype" w:cs="Tahoma"/>
          <w:b/>
          <w:bCs/>
          <w:sz w:val="22"/>
          <w:szCs w:val="24"/>
          <w:lang w:val="es-ES"/>
        </w:rPr>
        <w:t>TERCERO. Causales de sobreseimiento</w:t>
      </w:r>
    </w:p>
    <w:p w14:paraId="34237EF5" w14:textId="77777777" w:rsidR="009A7F02" w:rsidRPr="0022652F" w:rsidRDefault="009A7F02" w:rsidP="009A7F02">
      <w:pPr>
        <w:spacing w:line="360" w:lineRule="auto"/>
        <w:jc w:val="both"/>
        <w:rPr>
          <w:rFonts w:ascii="Palatino Linotype" w:hAnsi="Palatino Linotype" w:cs="Tahoma"/>
          <w:sz w:val="22"/>
          <w:szCs w:val="24"/>
          <w:lang w:val="es-ES"/>
        </w:rPr>
      </w:pPr>
    </w:p>
    <w:p w14:paraId="50CA5711" w14:textId="77777777" w:rsidR="009A7F02" w:rsidRPr="0022652F" w:rsidRDefault="009A7F02" w:rsidP="009A7F02">
      <w:pPr>
        <w:spacing w:line="360" w:lineRule="auto"/>
        <w:jc w:val="both"/>
        <w:rPr>
          <w:rFonts w:ascii="Palatino Linotype" w:eastAsia="Calibri" w:hAnsi="Palatino Linotype" w:cs="Tahoma"/>
          <w:bCs/>
          <w:color w:val="000000"/>
          <w:sz w:val="22"/>
          <w:szCs w:val="22"/>
          <w:lang w:eastAsia="es-ES_tradnl"/>
        </w:rPr>
      </w:pPr>
      <w:r w:rsidRPr="0022652F">
        <w:rPr>
          <w:rFonts w:ascii="Palatino Linotype" w:hAnsi="Palatino Linotype" w:cs="Tahoma"/>
          <w:sz w:val="22"/>
          <w:szCs w:val="22"/>
        </w:rPr>
        <w:t xml:space="preserve">Por otra parte, el artículo 192 de la </w:t>
      </w:r>
      <w:r w:rsidRPr="0022652F">
        <w:rPr>
          <w:rFonts w:ascii="Palatino Linotype" w:eastAsia="Calibri" w:hAnsi="Palatino Linotype" w:cs="Tahoma"/>
          <w:bCs/>
          <w:color w:val="000000"/>
          <w:sz w:val="22"/>
          <w:szCs w:val="22"/>
          <w:lang w:eastAsia="es-ES_tradnl"/>
        </w:rPr>
        <w:t>Ley Transparencia y Acceso a la Información Pública del Estado de México y Municipios, señala que el Recurso de Revisión será sobreseído en todo o en parte, cuando, una vez admitido, se actualice alguno de los siguientes supuestos:</w:t>
      </w:r>
    </w:p>
    <w:p w14:paraId="7D7B0DC0" w14:textId="77777777" w:rsidR="009A7F02" w:rsidRPr="0022652F" w:rsidRDefault="009A7F02" w:rsidP="009A7F02">
      <w:pPr>
        <w:spacing w:line="360" w:lineRule="auto"/>
        <w:jc w:val="both"/>
        <w:rPr>
          <w:rFonts w:ascii="Palatino Linotype" w:eastAsia="Calibri" w:hAnsi="Palatino Linotype" w:cs="Tahoma"/>
          <w:bCs/>
          <w:color w:val="000000"/>
          <w:sz w:val="22"/>
          <w:szCs w:val="22"/>
          <w:lang w:eastAsia="es-ES_tradnl"/>
        </w:rPr>
      </w:pPr>
    </w:p>
    <w:p w14:paraId="74CB7223" w14:textId="77777777" w:rsidR="009A7F02" w:rsidRPr="0022652F" w:rsidRDefault="009A7F02" w:rsidP="009A7F02">
      <w:pPr>
        <w:numPr>
          <w:ilvl w:val="0"/>
          <w:numId w:val="33"/>
        </w:numPr>
        <w:spacing w:line="360" w:lineRule="auto"/>
        <w:jc w:val="both"/>
        <w:rPr>
          <w:rFonts w:ascii="Palatino Linotype" w:eastAsia="Calibri" w:hAnsi="Palatino Linotype" w:cs="Tahoma"/>
          <w:bCs/>
          <w:color w:val="000000"/>
          <w:sz w:val="22"/>
          <w:szCs w:val="22"/>
          <w:lang w:eastAsia="es-ES_tradnl"/>
        </w:rPr>
      </w:pPr>
      <w:r w:rsidRPr="0022652F">
        <w:rPr>
          <w:rFonts w:ascii="Palatino Linotype" w:eastAsia="Calibri" w:hAnsi="Palatino Linotype" w:cs="Tahoma"/>
          <w:bCs/>
          <w:color w:val="000000"/>
          <w:sz w:val="22"/>
          <w:szCs w:val="22"/>
          <w:lang w:eastAsia="es-ES_tradnl"/>
        </w:rPr>
        <w:t>El recurrente se desista expresamente;</w:t>
      </w:r>
    </w:p>
    <w:p w14:paraId="3BE69E6E" w14:textId="77777777" w:rsidR="009A7F02" w:rsidRPr="0022652F" w:rsidRDefault="009A7F02" w:rsidP="009A7F02">
      <w:pPr>
        <w:numPr>
          <w:ilvl w:val="0"/>
          <w:numId w:val="33"/>
        </w:numPr>
        <w:spacing w:line="360" w:lineRule="auto"/>
        <w:jc w:val="both"/>
        <w:rPr>
          <w:rFonts w:ascii="Palatino Linotype" w:eastAsia="Calibri" w:hAnsi="Palatino Linotype" w:cs="Tahoma"/>
          <w:bCs/>
          <w:color w:val="000000"/>
          <w:sz w:val="22"/>
          <w:szCs w:val="22"/>
          <w:lang w:eastAsia="es-ES_tradnl"/>
        </w:rPr>
      </w:pPr>
      <w:r w:rsidRPr="0022652F">
        <w:rPr>
          <w:rFonts w:ascii="Palatino Linotype" w:eastAsia="Calibri" w:hAnsi="Palatino Linotype" w:cs="Tahoma"/>
          <w:bCs/>
          <w:color w:val="000000"/>
          <w:sz w:val="22"/>
          <w:szCs w:val="22"/>
          <w:lang w:eastAsia="es-ES_tradnl"/>
        </w:rPr>
        <w:t>El recurrente fallezca o, tratándose de personas morales se disuelva;</w:t>
      </w:r>
    </w:p>
    <w:p w14:paraId="1958A33A" w14:textId="77777777" w:rsidR="009A7F02" w:rsidRPr="0022652F" w:rsidRDefault="009A7F02" w:rsidP="009A7F02">
      <w:pPr>
        <w:numPr>
          <w:ilvl w:val="0"/>
          <w:numId w:val="33"/>
        </w:numPr>
        <w:spacing w:line="360" w:lineRule="auto"/>
        <w:jc w:val="both"/>
        <w:rPr>
          <w:rFonts w:ascii="Palatino Linotype" w:eastAsia="Calibri" w:hAnsi="Palatino Linotype" w:cs="Tahoma"/>
          <w:bCs/>
          <w:color w:val="000000"/>
          <w:sz w:val="22"/>
          <w:szCs w:val="22"/>
          <w:lang w:eastAsia="es-ES_tradnl"/>
        </w:rPr>
      </w:pPr>
      <w:r w:rsidRPr="0022652F">
        <w:rPr>
          <w:rFonts w:ascii="Palatino Linotype" w:eastAsia="Calibri" w:hAnsi="Palatino Linotype" w:cs="Tahoma"/>
          <w:bCs/>
          <w:color w:val="000000"/>
          <w:sz w:val="22"/>
          <w:szCs w:val="22"/>
          <w:lang w:eastAsia="es-ES_tradnl"/>
        </w:rPr>
        <w:t>El Sujeto Obligado modifique la respuesta o la revoque, de tal manera que el recurso de revisión quede sin materia;</w:t>
      </w:r>
    </w:p>
    <w:p w14:paraId="787AA38F" w14:textId="77777777" w:rsidR="009A7F02" w:rsidRPr="0022652F" w:rsidRDefault="009A7F02" w:rsidP="009A7F02">
      <w:pPr>
        <w:numPr>
          <w:ilvl w:val="0"/>
          <w:numId w:val="33"/>
        </w:numPr>
        <w:spacing w:line="360" w:lineRule="auto"/>
        <w:jc w:val="both"/>
        <w:rPr>
          <w:rFonts w:ascii="Palatino Linotype" w:eastAsia="Calibri" w:hAnsi="Palatino Linotype" w:cs="Tahoma"/>
          <w:bCs/>
          <w:color w:val="000000"/>
          <w:sz w:val="22"/>
          <w:szCs w:val="22"/>
          <w:lang w:eastAsia="es-ES_tradnl"/>
        </w:rPr>
      </w:pPr>
      <w:r w:rsidRPr="0022652F">
        <w:rPr>
          <w:rFonts w:ascii="Palatino Linotype" w:eastAsia="Calibri" w:hAnsi="Palatino Linotype" w:cs="Tahoma"/>
          <w:bCs/>
          <w:color w:val="000000"/>
          <w:sz w:val="22"/>
          <w:szCs w:val="22"/>
          <w:lang w:eastAsia="es-ES_tradnl"/>
        </w:rPr>
        <w:t>Admitido el recurso de revisión, aparezca alguna causal de improcedencia; y,</w:t>
      </w:r>
    </w:p>
    <w:p w14:paraId="13E1ADB2" w14:textId="77777777" w:rsidR="009A7F02" w:rsidRPr="0022652F" w:rsidRDefault="009A7F02" w:rsidP="009A7F02">
      <w:pPr>
        <w:numPr>
          <w:ilvl w:val="0"/>
          <w:numId w:val="33"/>
        </w:numPr>
        <w:spacing w:line="360" w:lineRule="auto"/>
        <w:jc w:val="both"/>
        <w:rPr>
          <w:rFonts w:ascii="Palatino Linotype" w:eastAsia="Calibri" w:hAnsi="Palatino Linotype" w:cs="Tahoma"/>
          <w:bCs/>
          <w:color w:val="000000"/>
          <w:sz w:val="22"/>
          <w:szCs w:val="22"/>
          <w:lang w:eastAsia="es-ES_tradnl"/>
        </w:rPr>
      </w:pPr>
      <w:r w:rsidRPr="0022652F">
        <w:rPr>
          <w:rFonts w:ascii="Palatino Linotype" w:eastAsia="Calibri" w:hAnsi="Palatino Linotype" w:cs="Tahoma"/>
          <w:bCs/>
          <w:color w:val="000000"/>
          <w:sz w:val="22"/>
          <w:szCs w:val="22"/>
          <w:lang w:eastAsia="es-ES_tradnl"/>
        </w:rPr>
        <w:t>Cuando por cualquier motivo quede sin materia el recurso de revisión.</w:t>
      </w:r>
    </w:p>
    <w:p w14:paraId="53D14C2C" w14:textId="77777777" w:rsidR="009A7F02" w:rsidRPr="0022652F" w:rsidRDefault="009A7F02" w:rsidP="009A7F02">
      <w:pPr>
        <w:spacing w:line="360" w:lineRule="auto"/>
        <w:jc w:val="both"/>
        <w:rPr>
          <w:rFonts w:ascii="Palatino Linotype" w:eastAsia="Calibri" w:hAnsi="Palatino Linotype" w:cs="Tahoma"/>
          <w:bCs/>
          <w:color w:val="000000"/>
          <w:sz w:val="22"/>
          <w:szCs w:val="22"/>
          <w:lang w:eastAsia="es-ES_tradnl"/>
        </w:rPr>
      </w:pPr>
    </w:p>
    <w:p w14:paraId="1F640AE7" w14:textId="77777777" w:rsidR="009A7F02" w:rsidRPr="0022652F" w:rsidRDefault="009A7F02" w:rsidP="009A7F02">
      <w:pPr>
        <w:spacing w:line="360" w:lineRule="auto"/>
        <w:jc w:val="both"/>
        <w:rPr>
          <w:rFonts w:ascii="Palatino Linotype" w:hAnsi="Palatino Linotype" w:cs="Tahoma"/>
          <w:sz w:val="22"/>
          <w:szCs w:val="22"/>
        </w:rPr>
      </w:pPr>
      <w:r w:rsidRPr="0022652F">
        <w:rPr>
          <w:rFonts w:ascii="Palatino Linotype" w:hAnsi="Palatino Linotype" w:cs="Tahoma"/>
          <w:sz w:val="22"/>
          <w:szCs w:val="22"/>
        </w:rPr>
        <w:lastRenderedPageBreak/>
        <w:t>Sin embargo, de los autos que corren agregados al expediente en el que se actúa, no fue posible advertir que el Recurrente se hubiera desistido, fallecido o hubiera aparecido una causal de improcedencia durante el trámite del presente Recurso, Por lo que no se actualizan dichas causales de sobreseimiento.</w:t>
      </w:r>
    </w:p>
    <w:p w14:paraId="5C030E5E" w14:textId="77777777" w:rsidR="009A7F02" w:rsidRPr="0022652F" w:rsidRDefault="009A7F02" w:rsidP="009A7F02">
      <w:pPr>
        <w:spacing w:line="360" w:lineRule="auto"/>
        <w:jc w:val="both"/>
        <w:rPr>
          <w:rFonts w:ascii="Palatino Linotype" w:hAnsi="Palatino Linotype" w:cs="Tahoma"/>
          <w:sz w:val="22"/>
          <w:szCs w:val="22"/>
        </w:rPr>
      </w:pPr>
    </w:p>
    <w:p w14:paraId="7C4B0CCD" w14:textId="77777777" w:rsidR="009A7F02" w:rsidRPr="0022652F" w:rsidRDefault="009A7F02" w:rsidP="009A7F02">
      <w:pPr>
        <w:spacing w:line="360" w:lineRule="auto"/>
        <w:jc w:val="both"/>
        <w:rPr>
          <w:rFonts w:ascii="Palatino Linotype" w:eastAsia="Calibri" w:hAnsi="Palatino Linotype" w:cs="Tahoma"/>
          <w:bCs/>
          <w:color w:val="000000"/>
          <w:sz w:val="22"/>
          <w:szCs w:val="22"/>
          <w:lang w:eastAsia="es-ES_tradnl"/>
        </w:rPr>
      </w:pPr>
      <w:r w:rsidRPr="0022652F">
        <w:rPr>
          <w:rFonts w:ascii="Palatino Linotype" w:hAnsi="Palatino Linotype" w:cs="Tahoma"/>
          <w:sz w:val="22"/>
          <w:szCs w:val="22"/>
        </w:rPr>
        <w:t xml:space="preserve">Ahora bien, es susceptible de análisis la actualización del supuesto jurídico previsto en la fracción III, del artículo 192, de la Ley en cita, mismo que dispone que el Recurso de Revisión será sobreseído cuando </w:t>
      </w:r>
      <w:r w:rsidRPr="0022652F">
        <w:rPr>
          <w:rFonts w:ascii="Palatino Linotype" w:hAnsi="Palatino Linotype" w:cs="Tahoma"/>
          <w:b/>
          <w:sz w:val="22"/>
          <w:szCs w:val="22"/>
        </w:rPr>
        <w:t>el Sujeto Obligado del acto lo modifique de tal manera</w:t>
      </w:r>
      <w:r w:rsidRPr="0022652F">
        <w:rPr>
          <w:rFonts w:ascii="Palatino Linotype" w:hAnsi="Palatino Linotype" w:cs="Tahoma"/>
          <w:sz w:val="22"/>
          <w:szCs w:val="22"/>
        </w:rPr>
        <w:t xml:space="preserve"> </w:t>
      </w:r>
      <w:r w:rsidRPr="0022652F">
        <w:rPr>
          <w:rFonts w:ascii="Palatino Linotype" w:eastAsia="Calibri" w:hAnsi="Palatino Linotype" w:cs="Tahoma"/>
          <w:b/>
          <w:bCs/>
          <w:color w:val="000000"/>
          <w:sz w:val="22"/>
          <w:szCs w:val="22"/>
          <w:lang w:eastAsia="es-ES_tradnl"/>
        </w:rPr>
        <w:t>que quede sin materia</w:t>
      </w:r>
      <w:r w:rsidRPr="0022652F">
        <w:rPr>
          <w:rFonts w:ascii="Palatino Linotype" w:eastAsia="Calibri" w:hAnsi="Palatino Linotype" w:cs="Tahoma"/>
          <w:bCs/>
          <w:color w:val="000000"/>
          <w:sz w:val="22"/>
          <w:szCs w:val="22"/>
          <w:lang w:eastAsia="es-ES_tradnl"/>
        </w:rPr>
        <w:t xml:space="preserve">. Ello, toda vez que mediante Informe Justificado el Sujeto Obligado </w:t>
      </w:r>
      <w:r>
        <w:rPr>
          <w:rFonts w:ascii="Palatino Linotype" w:eastAsia="Calibri" w:hAnsi="Palatino Linotype" w:cs="Tahoma"/>
          <w:bCs/>
          <w:color w:val="000000"/>
          <w:sz w:val="22"/>
          <w:szCs w:val="22"/>
          <w:lang w:eastAsia="es-ES_tradnl"/>
        </w:rPr>
        <w:t>realizó diversas manifestaciones</w:t>
      </w:r>
      <w:r w:rsidRPr="0022652F">
        <w:rPr>
          <w:rFonts w:ascii="Palatino Linotype" w:eastAsia="Calibri" w:hAnsi="Palatino Linotype" w:cs="Tahoma"/>
          <w:bCs/>
          <w:color w:val="000000"/>
          <w:sz w:val="22"/>
          <w:szCs w:val="22"/>
          <w:lang w:eastAsia="es-ES_tradnl"/>
        </w:rPr>
        <w:t>.</w:t>
      </w:r>
    </w:p>
    <w:p w14:paraId="663720D0" w14:textId="77777777" w:rsidR="009A7F02" w:rsidRPr="0022652F" w:rsidRDefault="009A7F02" w:rsidP="009A7F02">
      <w:pPr>
        <w:tabs>
          <w:tab w:val="left" w:pos="4962"/>
        </w:tabs>
        <w:spacing w:line="360" w:lineRule="auto"/>
        <w:jc w:val="both"/>
        <w:rPr>
          <w:rFonts w:ascii="Palatino Linotype" w:eastAsia="Calibri" w:hAnsi="Palatino Linotype" w:cs="Tahoma"/>
          <w:iCs/>
          <w:sz w:val="22"/>
          <w:szCs w:val="22"/>
          <w:lang w:eastAsia="es-ES_tradnl"/>
        </w:rPr>
      </w:pPr>
    </w:p>
    <w:p w14:paraId="6BF2ADA4" w14:textId="77777777" w:rsidR="009A7F02" w:rsidRDefault="009A7F02" w:rsidP="009A7F02">
      <w:pPr>
        <w:spacing w:line="360" w:lineRule="auto"/>
        <w:jc w:val="both"/>
        <w:rPr>
          <w:rFonts w:ascii="Palatino Linotype" w:eastAsia="Calibri" w:hAnsi="Palatino Linotype" w:cs="Tahoma"/>
          <w:iCs/>
          <w:sz w:val="22"/>
          <w:szCs w:val="22"/>
          <w:lang w:eastAsia="es-ES_tradnl"/>
        </w:rPr>
      </w:pPr>
      <w:r w:rsidRPr="0022652F">
        <w:rPr>
          <w:rFonts w:ascii="Palatino Linotype" w:eastAsia="Calibri" w:hAnsi="Palatino Linotype" w:cs="Tahoma"/>
          <w:bCs/>
          <w:color w:val="000000"/>
          <w:sz w:val="22"/>
          <w:szCs w:val="22"/>
          <w:lang w:eastAsia="es-ES_tradnl"/>
        </w:rPr>
        <w:t xml:space="preserve">Así, con la finalidad de verificar si el acto descrito deja sin materia el presente Recurso de Revisión, </w:t>
      </w:r>
      <w:r w:rsidRPr="0022652F">
        <w:rPr>
          <w:rFonts w:ascii="Palatino Linotype" w:hAnsi="Palatino Linotype" w:cs="Tahoma"/>
          <w:sz w:val="22"/>
          <w:szCs w:val="22"/>
        </w:rPr>
        <w:t xml:space="preserve">se realizará la relatoría de las actuaciones efectuadas por las partes durante el procedimiento de acceso a la información pública </w:t>
      </w:r>
      <w:r w:rsidRPr="0022652F">
        <w:rPr>
          <w:rFonts w:ascii="Palatino Linotype" w:eastAsia="Calibri" w:hAnsi="Palatino Linotype" w:cs="Tahoma"/>
          <w:iCs/>
          <w:sz w:val="22"/>
          <w:szCs w:val="22"/>
          <w:lang w:eastAsia="es-ES_tradnl"/>
        </w:rPr>
        <w:t xml:space="preserve">con el propósito de dar claridad en el tratamiento del tema en estudio. </w:t>
      </w:r>
    </w:p>
    <w:p w14:paraId="57FC63DD" w14:textId="77777777" w:rsidR="009A7F02" w:rsidRDefault="009A7F02" w:rsidP="009A7F02">
      <w:pPr>
        <w:spacing w:line="360" w:lineRule="auto"/>
        <w:jc w:val="both"/>
        <w:rPr>
          <w:rFonts w:ascii="Palatino Linotype" w:eastAsia="Calibri" w:hAnsi="Palatino Linotype" w:cs="Tahoma"/>
          <w:iCs/>
          <w:sz w:val="22"/>
          <w:szCs w:val="22"/>
          <w:lang w:eastAsia="es-ES_tradnl"/>
        </w:rPr>
      </w:pPr>
    </w:p>
    <w:p w14:paraId="088FF5B9" w14:textId="72EDF40D" w:rsidR="009A7F02" w:rsidRDefault="009A7F02" w:rsidP="009A7F02">
      <w:pPr>
        <w:tabs>
          <w:tab w:val="left" w:pos="4962"/>
        </w:tabs>
        <w:spacing w:line="360" w:lineRule="auto"/>
        <w:jc w:val="both"/>
        <w:rPr>
          <w:rFonts w:ascii="Palatino Linotype" w:eastAsia="Calibri" w:hAnsi="Palatino Linotype" w:cs="Tahoma"/>
          <w:iCs/>
          <w:sz w:val="22"/>
          <w:szCs w:val="22"/>
          <w:lang w:val="es-ES" w:eastAsia="es-ES_tradnl"/>
        </w:rPr>
      </w:pPr>
      <w:r w:rsidRPr="0022652F">
        <w:rPr>
          <w:rFonts w:ascii="Palatino Linotype" w:eastAsia="Calibri" w:hAnsi="Palatino Linotype" w:cs="Tahoma"/>
          <w:iCs/>
          <w:sz w:val="22"/>
          <w:szCs w:val="22"/>
          <w:lang w:eastAsia="es-ES_tradnl"/>
        </w:rPr>
        <w:t>En primer término, enunciaremos</w:t>
      </w:r>
      <w:r>
        <w:rPr>
          <w:rFonts w:ascii="Palatino Linotype" w:eastAsia="Calibri" w:hAnsi="Palatino Linotype" w:cs="Tahoma"/>
          <w:iCs/>
          <w:sz w:val="22"/>
          <w:szCs w:val="22"/>
          <w:lang w:eastAsia="es-ES_tradnl"/>
        </w:rPr>
        <w:t xml:space="preserve"> que el Particular solicitó </w:t>
      </w:r>
      <w:r w:rsidRPr="00C66180">
        <w:rPr>
          <w:rFonts w:ascii="Palatino Linotype" w:eastAsia="Calibri" w:hAnsi="Palatino Linotype" w:cs="Tahoma"/>
          <w:iCs/>
          <w:sz w:val="22"/>
          <w:szCs w:val="22"/>
          <w:lang w:val="es-ES" w:eastAsia="es-ES_tradnl"/>
        </w:rPr>
        <w:t>a</w:t>
      </w:r>
      <w:r>
        <w:rPr>
          <w:rFonts w:ascii="Palatino Linotype" w:eastAsia="Calibri" w:hAnsi="Palatino Linotype" w:cs="Tahoma"/>
          <w:iCs/>
          <w:sz w:val="22"/>
          <w:szCs w:val="22"/>
          <w:lang w:val="es-ES" w:eastAsia="es-ES_tradnl"/>
        </w:rPr>
        <w:t xml:space="preserve">l </w:t>
      </w:r>
      <w:r w:rsidRPr="009A7F02">
        <w:rPr>
          <w:rFonts w:ascii="Palatino Linotype" w:eastAsia="Calibri" w:hAnsi="Palatino Linotype" w:cs="Tahoma"/>
          <w:iCs/>
          <w:sz w:val="22"/>
          <w:szCs w:val="22"/>
          <w:lang w:val="es-ES" w:eastAsia="es-ES_tradnl"/>
        </w:rPr>
        <w:t>Centro de Conciliación Laboral del Estado de México</w:t>
      </w:r>
      <w:r w:rsidRPr="00C66180">
        <w:rPr>
          <w:rFonts w:ascii="Palatino Linotype" w:eastAsia="Calibri" w:hAnsi="Palatino Linotype" w:cs="Tahoma"/>
          <w:iCs/>
          <w:sz w:val="22"/>
          <w:szCs w:val="22"/>
          <w:lang w:val="es-ES" w:eastAsia="es-ES_tradnl"/>
        </w:rPr>
        <w:t>,</w:t>
      </w:r>
      <w:r>
        <w:rPr>
          <w:rFonts w:ascii="Palatino Linotype" w:eastAsia="Calibri" w:hAnsi="Palatino Linotype" w:cs="Tahoma"/>
          <w:iCs/>
          <w:sz w:val="22"/>
          <w:szCs w:val="22"/>
          <w:lang w:val="es-ES" w:eastAsia="es-ES_tradnl"/>
        </w:rPr>
        <w:t xml:space="preserve"> es decir lo siguiente:</w:t>
      </w:r>
    </w:p>
    <w:p w14:paraId="15D264EB" w14:textId="77777777" w:rsidR="009A7F02" w:rsidRDefault="009A7F02" w:rsidP="009A7F02">
      <w:pPr>
        <w:tabs>
          <w:tab w:val="left" w:pos="4962"/>
        </w:tabs>
        <w:spacing w:line="360" w:lineRule="auto"/>
        <w:jc w:val="both"/>
        <w:rPr>
          <w:rFonts w:ascii="Palatino Linotype" w:eastAsia="Calibri" w:hAnsi="Palatino Linotype" w:cs="Tahoma"/>
          <w:iCs/>
          <w:sz w:val="22"/>
          <w:szCs w:val="22"/>
          <w:lang w:val="es-ES" w:eastAsia="es-ES_tradnl"/>
        </w:rPr>
      </w:pPr>
    </w:p>
    <w:p w14:paraId="26B8B62E" w14:textId="77777777" w:rsidR="006678F6" w:rsidRDefault="00255A58" w:rsidP="006678F6">
      <w:pPr>
        <w:pStyle w:val="Prrafodelista"/>
        <w:numPr>
          <w:ilvl w:val="0"/>
          <w:numId w:val="31"/>
        </w:numPr>
        <w:tabs>
          <w:tab w:val="left" w:pos="4962"/>
        </w:tabs>
        <w:spacing w:line="360" w:lineRule="auto"/>
        <w:jc w:val="both"/>
        <w:rPr>
          <w:rFonts w:ascii="Palatino Linotype" w:eastAsia="Calibri" w:hAnsi="Palatino Linotype" w:cs="Tahoma"/>
          <w:iCs/>
          <w:szCs w:val="22"/>
          <w:lang w:val="es-ES" w:eastAsia="es-ES_tradnl"/>
        </w:rPr>
      </w:pPr>
      <w:r w:rsidRPr="006678F6">
        <w:rPr>
          <w:rFonts w:ascii="Palatino Linotype" w:eastAsia="Calibri" w:hAnsi="Palatino Linotype" w:cs="Tahoma"/>
          <w:iCs/>
          <w:szCs w:val="22"/>
          <w:lang w:val="es-ES" w:eastAsia="es-ES_tradnl"/>
        </w:rPr>
        <w:t xml:space="preserve">Desde que abrió sus puertas el Centro de Conciliación Laboral del Estado de México, hasta del 24 de octubre de 2024. </w:t>
      </w:r>
    </w:p>
    <w:p w14:paraId="1D956F85" w14:textId="1863ACE1" w:rsidR="006678F6" w:rsidRDefault="00255A58" w:rsidP="00F54F34">
      <w:pPr>
        <w:pStyle w:val="Prrafodelista"/>
        <w:numPr>
          <w:ilvl w:val="1"/>
          <w:numId w:val="31"/>
        </w:numPr>
        <w:tabs>
          <w:tab w:val="left" w:pos="4962"/>
        </w:tabs>
        <w:spacing w:line="360" w:lineRule="auto"/>
        <w:jc w:val="both"/>
        <w:rPr>
          <w:rFonts w:ascii="Palatino Linotype" w:eastAsia="Calibri" w:hAnsi="Palatino Linotype" w:cs="Tahoma"/>
          <w:iCs/>
          <w:szCs w:val="22"/>
          <w:lang w:val="es-ES" w:eastAsia="es-ES_tradnl"/>
        </w:rPr>
      </w:pPr>
      <w:r w:rsidRPr="006678F6">
        <w:rPr>
          <w:rFonts w:ascii="Palatino Linotype" w:eastAsia="Calibri" w:hAnsi="Palatino Linotype" w:cs="Tahoma"/>
          <w:iCs/>
          <w:szCs w:val="22"/>
          <w:lang w:val="es-ES" w:eastAsia="es-ES_tradnl"/>
        </w:rPr>
        <w:t xml:space="preserve">Cuántas auditorias y a quienes </w:t>
      </w:r>
      <w:r w:rsidR="00E86F66" w:rsidRPr="006678F6">
        <w:rPr>
          <w:rFonts w:ascii="Palatino Linotype" w:eastAsia="Calibri" w:hAnsi="Palatino Linotype" w:cs="Tahoma"/>
          <w:iCs/>
          <w:szCs w:val="22"/>
          <w:lang w:val="es-ES" w:eastAsia="es-ES_tradnl"/>
        </w:rPr>
        <w:t>ha</w:t>
      </w:r>
      <w:r w:rsidRPr="006678F6">
        <w:rPr>
          <w:rFonts w:ascii="Palatino Linotype" w:eastAsia="Calibri" w:hAnsi="Palatino Linotype" w:cs="Tahoma"/>
          <w:iCs/>
          <w:szCs w:val="22"/>
          <w:lang w:val="es-ES" w:eastAsia="es-ES_tradnl"/>
        </w:rPr>
        <w:t xml:space="preserve"> realizado el OIC </w:t>
      </w:r>
    </w:p>
    <w:p w14:paraId="2496558B" w14:textId="77777777" w:rsidR="006678F6" w:rsidRDefault="00255A58" w:rsidP="00467DE1">
      <w:pPr>
        <w:pStyle w:val="Prrafodelista"/>
        <w:numPr>
          <w:ilvl w:val="1"/>
          <w:numId w:val="31"/>
        </w:numPr>
        <w:tabs>
          <w:tab w:val="left" w:pos="4962"/>
        </w:tabs>
        <w:spacing w:line="360" w:lineRule="auto"/>
        <w:jc w:val="both"/>
        <w:rPr>
          <w:rFonts w:ascii="Palatino Linotype" w:eastAsia="Calibri" w:hAnsi="Palatino Linotype" w:cs="Tahoma"/>
          <w:iCs/>
          <w:szCs w:val="22"/>
          <w:lang w:val="es-ES" w:eastAsia="es-ES_tradnl"/>
        </w:rPr>
      </w:pPr>
      <w:r w:rsidRPr="006678F6">
        <w:rPr>
          <w:rFonts w:ascii="Palatino Linotype" w:eastAsia="Calibri" w:hAnsi="Palatino Linotype" w:cs="Tahoma"/>
          <w:iCs/>
          <w:szCs w:val="22"/>
          <w:lang w:val="es-ES" w:eastAsia="es-ES_tradnl"/>
        </w:rPr>
        <w:t xml:space="preserve">Cuántas evaluaciones ha realizado el OIC y en qué sentido fueron y como fueron programadas a las diferentes áreas que integra el Centro de Conciliación Laboral del Estado de México. </w:t>
      </w:r>
    </w:p>
    <w:p w14:paraId="5BBE0D37" w14:textId="622D2C05" w:rsidR="006678F6" w:rsidRDefault="00255A58" w:rsidP="006678F6">
      <w:pPr>
        <w:pStyle w:val="Prrafodelista"/>
        <w:numPr>
          <w:ilvl w:val="1"/>
          <w:numId w:val="31"/>
        </w:numPr>
        <w:tabs>
          <w:tab w:val="left" w:pos="4962"/>
        </w:tabs>
        <w:spacing w:line="360" w:lineRule="auto"/>
        <w:jc w:val="both"/>
        <w:rPr>
          <w:rFonts w:ascii="Palatino Linotype" w:eastAsia="Calibri" w:hAnsi="Palatino Linotype" w:cs="Tahoma"/>
          <w:iCs/>
          <w:szCs w:val="22"/>
          <w:lang w:val="es-ES" w:eastAsia="es-ES_tradnl"/>
        </w:rPr>
      </w:pPr>
      <w:r w:rsidRPr="006678F6">
        <w:rPr>
          <w:rFonts w:ascii="Palatino Linotype" w:eastAsia="Calibri" w:hAnsi="Palatino Linotype" w:cs="Tahoma"/>
          <w:iCs/>
          <w:szCs w:val="22"/>
          <w:lang w:val="es-ES" w:eastAsia="es-ES_tradnl"/>
        </w:rPr>
        <w:lastRenderedPageBreak/>
        <w:t xml:space="preserve">Cuantas supervisiones </w:t>
      </w:r>
      <w:r w:rsidR="00FE393A" w:rsidRPr="006678F6">
        <w:rPr>
          <w:rFonts w:ascii="Palatino Linotype" w:eastAsia="Calibri" w:hAnsi="Palatino Linotype" w:cs="Tahoma"/>
          <w:iCs/>
          <w:szCs w:val="22"/>
          <w:lang w:val="es-ES" w:eastAsia="es-ES_tradnl"/>
        </w:rPr>
        <w:t>ha</w:t>
      </w:r>
      <w:r w:rsidRPr="006678F6">
        <w:rPr>
          <w:rFonts w:ascii="Palatino Linotype" w:eastAsia="Calibri" w:hAnsi="Palatino Linotype" w:cs="Tahoma"/>
          <w:iCs/>
          <w:szCs w:val="22"/>
          <w:lang w:val="es-ES" w:eastAsia="es-ES_tradnl"/>
        </w:rPr>
        <w:t xml:space="preserve"> realizado el OIC y en </w:t>
      </w:r>
      <w:r w:rsidR="00FE393A" w:rsidRPr="006678F6">
        <w:rPr>
          <w:rFonts w:ascii="Palatino Linotype" w:eastAsia="Calibri" w:hAnsi="Palatino Linotype" w:cs="Tahoma"/>
          <w:iCs/>
          <w:szCs w:val="22"/>
          <w:lang w:val="es-ES" w:eastAsia="es-ES_tradnl"/>
        </w:rPr>
        <w:t>qué</w:t>
      </w:r>
      <w:r w:rsidRPr="006678F6">
        <w:rPr>
          <w:rFonts w:ascii="Palatino Linotype" w:eastAsia="Calibri" w:hAnsi="Palatino Linotype" w:cs="Tahoma"/>
          <w:iCs/>
          <w:szCs w:val="22"/>
          <w:lang w:val="es-ES" w:eastAsia="es-ES_tradnl"/>
        </w:rPr>
        <w:t xml:space="preserve"> sentido fueron y como fueron programadas a las diferentes áreas que integra el Centro de Conciliación Laboral del Estado de México. </w:t>
      </w:r>
    </w:p>
    <w:p w14:paraId="6A63C658" w14:textId="5ABA272E" w:rsidR="006678F6" w:rsidRPr="006678F6" w:rsidRDefault="00255A58" w:rsidP="006678F6">
      <w:pPr>
        <w:pStyle w:val="Prrafodelista"/>
        <w:numPr>
          <w:ilvl w:val="1"/>
          <w:numId w:val="31"/>
        </w:numPr>
        <w:tabs>
          <w:tab w:val="left" w:pos="4962"/>
        </w:tabs>
        <w:spacing w:line="360" w:lineRule="auto"/>
        <w:jc w:val="both"/>
        <w:rPr>
          <w:rFonts w:ascii="Palatino Linotype" w:eastAsia="Calibri" w:hAnsi="Palatino Linotype" w:cs="Tahoma"/>
          <w:iCs/>
          <w:szCs w:val="22"/>
          <w:lang w:val="es-ES" w:eastAsia="es-ES_tradnl"/>
        </w:rPr>
      </w:pPr>
      <w:r w:rsidRPr="006678F6">
        <w:rPr>
          <w:rFonts w:ascii="Palatino Linotype" w:eastAsia="Calibri" w:hAnsi="Palatino Linotype" w:cs="Tahoma"/>
          <w:iCs/>
          <w:szCs w:val="22"/>
          <w:lang w:val="es-ES" w:eastAsia="es-ES_tradnl"/>
        </w:rPr>
        <w:t xml:space="preserve">Cuántas acciones de control </w:t>
      </w:r>
      <w:r w:rsidR="00EF345B" w:rsidRPr="006678F6">
        <w:rPr>
          <w:rFonts w:ascii="Palatino Linotype" w:eastAsia="Calibri" w:hAnsi="Palatino Linotype" w:cs="Tahoma"/>
          <w:iCs/>
          <w:szCs w:val="22"/>
          <w:lang w:val="es-ES" w:eastAsia="es-ES_tradnl"/>
        </w:rPr>
        <w:t>ha</w:t>
      </w:r>
      <w:r w:rsidRPr="006678F6">
        <w:rPr>
          <w:rFonts w:ascii="Palatino Linotype" w:eastAsia="Calibri" w:hAnsi="Palatino Linotype" w:cs="Tahoma"/>
          <w:iCs/>
          <w:szCs w:val="22"/>
          <w:lang w:val="es-ES" w:eastAsia="es-ES_tradnl"/>
        </w:rPr>
        <w:t xml:space="preserve"> realizado el OIC y en qué sentido fueron y como fueron programadas a las diferentes áreas que integra el Centro de Conciliación Laboral del Estado de México.</w:t>
      </w:r>
    </w:p>
    <w:p w14:paraId="2EBD8969" w14:textId="37F744ED" w:rsidR="006678F6" w:rsidRPr="00255A58" w:rsidRDefault="006678F6" w:rsidP="006678F6">
      <w:pPr>
        <w:pStyle w:val="Prrafodelista"/>
        <w:numPr>
          <w:ilvl w:val="1"/>
          <w:numId w:val="31"/>
        </w:numPr>
        <w:tabs>
          <w:tab w:val="left" w:pos="4962"/>
        </w:tabs>
        <w:spacing w:line="360" w:lineRule="auto"/>
        <w:jc w:val="both"/>
        <w:rPr>
          <w:rFonts w:ascii="Palatino Linotype" w:eastAsia="Calibri" w:hAnsi="Palatino Linotype" w:cs="Tahoma"/>
          <w:iCs/>
          <w:szCs w:val="22"/>
          <w:lang w:val="es-ES" w:eastAsia="es-ES_tradnl"/>
        </w:rPr>
      </w:pPr>
      <w:r w:rsidRPr="00255A58">
        <w:rPr>
          <w:rFonts w:ascii="Palatino Linotype" w:eastAsia="Calibri" w:hAnsi="Palatino Linotype" w:cs="Tahoma"/>
          <w:iCs/>
          <w:szCs w:val="22"/>
          <w:lang w:val="es-ES" w:eastAsia="es-ES_tradnl"/>
        </w:rPr>
        <w:t xml:space="preserve">Cuántas visitas de inspección han realizado en Tlalnepantla, en Ecatepec y Texcoco </w:t>
      </w:r>
    </w:p>
    <w:p w14:paraId="4212C1AC" w14:textId="77777777" w:rsidR="006678F6" w:rsidRDefault="006678F6" w:rsidP="006678F6">
      <w:pPr>
        <w:pStyle w:val="Prrafodelista"/>
        <w:tabs>
          <w:tab w:val="left" w:pos="4962"/>
        </w:tabs>
        <w:spacing w:line="360" w:lineRule="auto"/>
        <w:jc w:val="both"/>
        <w:rPr>
          <w:rFonts w:ascii="Palatino Linotype" w:eastAsia="Calibri" w:hAnsi="Palatino Linotype" w:cs="Tahoma"/>
          <w:iCs/>
          <w:szCs w:val="22"/>
          <w:lang w:val="es-ES" w:eastAsia="es-ES_tradnl"/>
        </w:rPr>
      </w:pPr>
    </w:p>
    <w:p w14:paraId="10BCFE7B" w14:textId="3D7B665D" w:rsidR="006678F6" w:rsidRPr="00255A58" w:rsidRDefault="006678F6" w:rsidP="006678F6">
      <w:pPr>
        <w:pStyle w:val="Prrafodelista"/>
        <w:numPr>
          <w:ilvl w:val="0"/>
          <w:numId w:val="31"/>
        </w:numPr>
        <w:tabs>
          <w:tab w:val="left" w:pos="4962"/>
        </w:tabs>
        <w:spacing w:line="360" w:lineRule="auto"/>
        <w:jc w:val="both"/>
        <w:rPr>
          <w:rFonts w:ascii="Palatino Linotype" w:eastAsia="Calibri" w:hAnsi="Palatino Linotype" w:cs="Tahoma"/>
          <w:iCs/>
          <w:szCs w:val="22"/>
          <w:lang w:val="es-ES" w:eastAsia="es-ES_tradnl"/>
        </w:rPr>
      </w:pPr>
      <w:r w:rsidRPr="00255A58">
        <w:rPr>
          <w:rFonts w:ascii="Palatino Linotype" w:eastAsia="Calibri" w:hAnsi="Palatino Linotype" w:cs="Tahoma"/>
          <w:iCs/>
          <w:szCs w:val="22"/>
          <w:lang w:val="es-ES" w:eastAsia="es-ES_tradnl"/>
        </w:rPr>
        <w:t xml:space="preserve">Ficha curricular de la Titular del OIC, así como de todo el personal que forma parte del OIC del Centro de Conciliación Laboral del Estado de México. </w:t>
      </w:r>
    </w:p>
    <w:p w14:paraId="6AC05F03" w14:textId="77777777" w:rsidR="00255A58" w:rsidRPr="00255A58" w:rsidRDefault="00255A58" w:rsidP="00255A58">
      <w:pPr>
        <w:pStyle w:val="Prrafodelista"/>
        <w:numPr>
          <w:ilvl w:val="0"/>
          <w:numId w:val="31"/>
        </w:numPr>
        <w:tabs>
          <w:tab w:val="left" w:pos="4962"/>
        </w:tabs>
        <w:spacing w:line="360" w:lineRule="auto"/>
        <w:jc w:val="both"/>
        <w:rPr>
          <w:rFonts w:ascii="Palatino Linotype" w:eastAsia="Calibri" w:hAnsi="Palatino Linotype" w:cs="Tahoma"/>
          <w:iCs/>
          <w:szCs w:val="22"/>
          <w:lang w:val="es-ES" w:eastAsia="es-ES_tradnl"/>
        </w:rPr>
      </w:pPr>
      <w:r w:rsidRPr="00255A58">
        <w:rPr>
          <w:rFonts w:ascii="Palatino Linotype" w:eastAsia="Calibri" w:hAnsi="Palatino Linotype" w:cs="Tahoma"/>
          <w:iCs/>
          <w:szCs w:val="22"/>
          <w:lang w:val="es-ES" w:eastAsia="es-ES_tradnl"/>
        </w:rPr>
        <w:t xml:space="preserve">Cuales fueron a Las diferentes oficinas que tiene el Centro de Conciliación Laboral del Estado de México. </w:t>
      </w:r>
    </w:p>
    <w:p w14:paraId="652F5238" w14:textId="503DE9EF" w:rsidR="00C521D8" w:rsidRPr="00255A58" w:rsidRDefault="00255A58" w:rsidP="00255A58">
      <w:pPr>
        <w:pStyle w:val="Prrafodelista"/>
        <w:numPr>
          <w:ilvl w:val="0"/>
          <w:numId w:val="31"/>
        </w:numPr>
        <w:tabs>
          <w:tab w:val="left" w:pos="4962"/>
        </w:tabs>
        <w:spacing w:line="360" w:lineRule="auto"/>
        <w:jc w:val="both"/>
        <w:rPr>
          <w:rFonts w:ascii="Palatino Linotype" w:eastAsia="Calibri" w:hAnsi="Palatino Linotype" w:cs="Tahoma"/>
          <w:iCs/>
          <w:szCs w:val="22"/>
          <w:lang w:val="es-ES" w:eastAsia="es-ES_tradnl"/>
        </w:rPr>
      </w:pPr>
      <w:r w:rsidRPr="00255A58">
        <w:rPr>
          <w:rFonts w:ascii="Palatino Linotype" w:eastAsia="Calibri" w:hAnsi="Palatino Linotype" w:cs="Tahoma"/>
          <w:iCs/>
          <w:szCs w:val="22"/>
          <w:lang w:val="es-ES" w:eastAsia="es-ES_tradnl"/>
        </w:rPr>
        <w:t>Horario laboral de todo el personal del OIC que laboral en el Centro de Conciliación Laboral del Estado de México. Todo lo anterior lo solicito certificado por la Titular del OIC del Centro de Conciliación Laboral del Estado de México</w:t>
      </w:r>
    </w:p>
    <w:p w14:paraId="72444505" w14:textId="77777777" w:rsidR="00255A58" w:rsidRDefault="00255A58" w:rsidP="008A1F77">
      <w:pPr>
        <w:tabs>
          <w:tab w:val="left" w:pos="4962"/>
        </w:tabs>
        <w:spacing w:line="360" w:lineRule="auto"/>
        <w:jc w:val="both"/>
        <w:rPr>
          <w:rFonts w:ascii="Palatino Linotype" w:eastAsia="Calibri" w:hAnsi="Palatino Linotype" w:cs="Tahoma"/>
          <w:iCs/>
          <w:sz w:val="22"/>
          <w:szCs w:val="22"/>
          <w:lang w:val="es-ES" w:eastAsia="es-ES_tradnl"/>
        </w:rPr>
      </w:pPr>
    </w:p>
    <w:p w14:paraId="418CF6CF" w14:textId="06EDC814" w:rsidR="00FE393A" w:rsidRDefault="00993BF4" w:rsidP="00FE393A">
      <w:pPr>
        <w:tabs>
          <w:tab w:val="left" w:pos="4962"/>
        </w:tabs>
        <w:spacing w:line="360" w:lineRule="auto"/>
        <w:jc w:val="both"/>
        <w:rPr>
          <w:rFonts w:ascii="Palatino Linotype" w:eastAsia="Calibri" w:hAnsi="Palatino Linotype" w:cs="Tahoma"/>
          <w:iCs/>
          <w:sz w:val="22"/>
          <w:szCs w:val="22"/>
          <w:lang w:eastAsia="es-ES_tradnl"/>
        </w:rPr>
      </w:pPr>
      <w:r w:rsidRPr="00D31FC5">
        <w:rPr>
          <w:rFonts w:ascii="Palatino Linotype" w:eastAsia="Calibri" w:hAnsi="Palatino Linotype" w:cs="Tahoma"/>
          <w:iCs/>
          <w:sz w:val="22"/>
          <w:szCs w:val="22"/>
          <w:lang w:val="es-ES" w:eastAsia="es-ES_tradnl"/>
        </w:rPr>
        <w:t>E</w:t>
      </w:r>
      <w:r w:rsidR="0044640B" w:rsidRPr="00D31FC5">
        <w:rPr>
          <w:rFonts w:ascii="Palatino Linotype" w:eastAsia="Calibri" w:hAnsi="Palatino Linotype" w:cs="Tahoma"/>
          <w:iCs/>
          <w:sz w:val="22"/>
          <w:szCs w:val="22"/>
          <w:lang w:val="es-ES" w:eastAsia="es-ES_tradnl"/>
        </w:rPr>
        <w:t>n respuesta</w:t>
      </w:r>
      <w:r w:rsidR="007F34CB" w:rsidRPr="00D31FC5">
        <w:rPr>
          <w:rFonts w:ascii="Palatino Linotype" w:eastAsia="Calibri" w:hAnsi="Palatino Linotype" w:cs="Tahoma"/>
          <w:iCs/>
          <w:sz w:val="22"/>
          <w:szCs w:val="22"/>
          <w:lang w:val="es-ES" w:eastAsia="es-ES_tradnl"/>
        </w:rPr>
        <w:t>,</w:t>
      </w:r>
      <w:r w:rsidR="0044640B" w:rsidRPr="00D31FC5">
        <w:rPr>
          <w:rFonts w:ascii="Palatino Linotype" w:eastAsia="Calibri" w:hAnsi="Palatino Linotype" w:cs="Tahoma"/>
          <w:iCs/>
          <w:sz w:val="22"/>
          <w:szCs w:val="22"/>
          <w:lang w:val="es-ES" w:eastAsia="es-ES_tradnl"/>
        </w:rPr>
        <w:t xml:space="preserve"> el Sujeto Obligado</w:t>
      </w:r>
      <w:r w:rsidR="0018547D" w:rsidRPr="00D31FC5">
        <w:rPr>
          <w:rFonts w:ascii="Palatino Linotype" w:eastAsia="Calibri" w:hAnsi="Palatino Linotype" w:cs="Tahoma"/>
          <w:iCs/>
          <w:sz w:val="22"/>
          <w:szCs w:val="22"/>
          <w:lang w:val="es-ES" w:eastAsia="es-ES_tradnl"/>
        </w:rPr>
        <w:t xml:space="preserve"> </w:t>
      </w:r>
      <w:r w:rsidR="00FE393A">
        <w:rPr>
          <w:rFonts w:ascii="Palatino Linotype" w:eastAsia="Calibri" w:hAnsi="Palatino Linotype" w:cs="Tahoma"/>
          <w:iCs/>
          <w:sz w:val="22"/>
          <w:szCs w:val="22"/>
          <w:lang w:val="es-ES" w:eastAsia="es-ES_tradnl"/>
        </w:rPr>
        <w:t xml:space="preserve">proporciono diversa información, así como documentos, </w:t>
      </w:r>
      <w:r w:rsidR="00FE393A" w:rsidRPr="00C66180">
        <w:rPr>
          <w:rFonts w:ascii="Palatino Linotype" w:eastAsia="Calibri" w:hAnsi="Palatino Linotype" w:cs="Tahoma"/>
          <w:iCs/>
          <w:sz w:val="22"/>
          <w:szCs w:val="22"/>
          <w:lang w:val="es-ES" w:eastAsia="es-ES_tradnl"/>
        </w:rPr>
        <w:t xml:space="preserve">derivado de ello se inconformó </w:t>
      </w:r>
      <w:r w:rsidR="00FE393A">
        <w:rPr>
          <w:rFonts w:ascii="Palatino Linotype" w:eastAsia="Calibri" w:hAnsi="Palatino Linotype" w:cs="Tahoma"/>
          <w:iCs/>
          <w:sz w:val="22"/>
          <w:szCs w:val="22"/>
          <w:lang w:val="es-ES" w:eastAsia="es-ES_tradnl"/>
        </w:rPr>
        <w:t>por la entrega de información incompleta al señalar que el OIC si debe contar con supervisiones, al estar establecidas en el Manual General de Organización.</w:t>
      </w:r>
      <w:r w:rsidR="00FE393A">
        <w:rPr>
          <w:rFonts w:ascii="Palatino Linotype" w:eastAsia="Calibri" w:hAnsi="Palatino Linotype" w:cs="Tahoma"/>
          <w:iCs/>
          <w:sz w:val="22"/>
          <w:szCs w:val="22"/>
          <w:lang w:eastAsia="es-ES_tradnl"/>
        </w:rPr>
        <w:t xml:space="preserve"> </w:t>
      </w:r>
    </w:p>
    <w:p w14:paraId="57E52F53" w14:textId="77777777" w:rsidR="00FE393A" w:rsidRDefault="00FE393A" w:rsidP="00FE393A">
      <w:pPr>
        <w:spacing w:line="360" w:lineRule="auto"/>
        <w:jc w:val="both"/>
        <w:rPr>
          <w:rFonts w:ascii="Palatino Linotype" w:eastAsia="Calibri" w:hAnsi="Palatino Linotype" w:cs="Tahoma"/>
          <w:iCs/>
          <w:sz w:val="22"/>
          <w:szCs w:val="22"/>
          <w:lang w:eastAsia="es-ES_tradnl"/>
        </w:rPr>
      </w:pPr>
    </w:p>
    <w:p w14:paraId="0E5571FA" w14:textId="4FF01AD9" w:rsidR="00FE393A" w:rsidRPr="00F26DD7" w:rsidRDefault="00FE393A" w:rsidP="00FE393A">
      <w:pPr>
        <w:tabs>
          <w:tab w:val="left" w:pos="4962"/>
        </w:tabs>
        <w:spacing w:line="360" w:lineRule="auto"/>
        <w:contextualSpacing/>
        <w:jc w:val="both"/>
        <w:rPr>
          <w:rFonts w:ascii="Palatino Linotype" w:eastAsia="Calibri" w:hAnsi="Palatino Linotype" w:cs="Tahoma"/>
          <w:iCs/>
          <w:sz w:val="22"/>
          <w:szCs w:val="22"/>
          <w:lang w:eastAsia="es-ES_tradnl"/>
        </w:rPr>
      </w:pPr>
      <w:r>
        <w:rPr>
          <w:rFonts w:ascii="Palatino Linotype" w:hAnsi="Palatino Linotype" w:cs="Tahoma"/>
          <w:iCs/>
          <w:sz w:val="22"/>
          <w:szCs w:val="22"/>
          <w:lang w:val="es-ES" w:eastAsia="es-ES_tradnl"/>
        </w:rPr>
        <w:t xml:space="preserve">Aunado a </w:t>
      </w:r>
      <w:r w:rsidRPr="00F26DD7">
        <w:rPr>
          <w:rFonts w:ascii="Palatino Linotype" w:hAnsi="Palatino Linotype" w:cs="Tahoma"/>
          <w:iCs/>
          <w:sz w:val="22"/>
          <w:szCs w:val="22"/>
          <w:lang w:val="es-ES" w:eastAsia="es-ES_tradnl"/>
        </w:rPr>
        <w:t xml:space="preserve">lo anterior, </w:t>
      </w:r>
      <w:r>
        <w:rPr>
          <w:rFonts w:ascii="Palatino Linotype" w:hAnsi="Palatino Linotype" w:cs="Tahoma"/>
          <w:iCs/>
          <w:sz w:val="22"/>
          <w:szCs w:val="22"/>
          <w:lang w:val="es-ES" w:eastAsia="es-ES_tradnl"/>
        </w:rPr>
        <w:t xml:space="preserve">como ya se mencionó </w:t>
      </w:r>
      <w:r w:rsidRPr="00F26DD7">
        <w:rPr>
          <w:rFonts w:ascii="Palatino Linotype" w:hAnsi="Palatino Linotype" w:cs="Tahoma"/>
          <w:sz w:val="22"/>
          <w:szCs w:val="22"/>
          <w:lang w:val="es-ES"/>
        </w:rPr>
        <w:t xml:space="preserve">el Particular sólo se inconformó </w:t>
      </w:r>
      <w:r>
        <w:rPr>
          <w:rFonts w:ascii="Palatino Linotype" w:hAnsi="Palatino Linotype" w:cs="Tahoma"/>
          <w:sz w:val="22"/>
          <w:szCs w:val="22"/>
          <w:lang w:val="es-ES"/>
        </w:rPr>
        <w:t>en relación al punto 1.3</w:t>
      </w:r>
      <w:r w:rsidRPr="00F26DD7">
        <w:rPr>
          <w:rFonts w:ascii="Palatino Linotype" w:hAnsi="Palatino Linotype" w:cs="Tahoma"/>
          <w:sz w:val="22"/>
          <w:szCs w:val="22"/>
          <w:lang w:val="es-ES"/>
        </w:rPr>
        <w:t xml:space="preserve">, por lo que no se hará ningún pronunciamiento al respecto sobre </w:t>
      </w:r>
      <w:r>
        <w:rPr>
          <w:rFonts w:ascii="Palatino Linotype" w:hAnsi="Palatino Linotype" w:cs="Tahoma"/>
          <w:sz w:val="22"/>
          <w:szCs w:val="22"/>
          <w:lang w:val="es-ES"/>
        </w:rPr>
        <w:t>lo proporcionado en el resto de los puntos</w:t>
      </w:r>
      <w:r w:rsidRPr="00F26DD7">
        <w:rPr>
          <w:rFonts w:ascii="Palatino Linotype" w:hAnsi="Palatino Linotype" w:cs="Tahoma"/>
          <w:sz w:val="22"/>
          <w:szCs w:val="22"/>
          <w:lang w:val="es-ES"/>
        </w:rPr>
        <w:t xml:space="preserve">, </w:t>
      </w:r>
      <w:r w:rsidRPr="00F26DD7">
        <w:rPr>
          <w:rFonts w:ascii="Palatino Linotype" w:eastAsia="Calibri" w:hAnsi="Palatino Linotype" w:cs="Tahoma"/>
          <w:iCs/>
          <w:sz w:val="22"/>
          <w:szCs w:val="22"/>
          <w:lang w:eastAsia="es-ES_tradnl"/>
        </w:rPr>
        <w:t xml:space="preserve">lo anterior de conformidad con lo dispuesto en el artículo 195 de la Ley de Transparencia y Acceso a la Información Pública del Estado de México y Municipios, con relación con el diverso 195, fracción IV, de Código de Procedimientos Administrativos del Estado de México, que establece que será improcedente el recurso contra los actos que se </w:t>
      </w:r>
      <w:r w:rsidRPr="00F26DD7">
        <w:rPr>
          <w:rFonts w:ascii="Palatino Linotype" w:eastAsia="Calibri" w:hAnsi="Palatino Linotype" w:cs="Tahoma"/>
          <w:iCs/>
          <w:sz w:val="22"/>
          <w:szCs w:val="22"/>
          <w:lang w:eastAsia="es-ES_tradnl"/>
        </w:rPr>
        <w:lastRenderedPageBreak/>
        <w:t>hayan consentido tácitamente, entendiéndose por éstos cuando el recurso no se haya promovido en el plazo señalado para el efecto.</w:t>
      </w:r>
    </w:p>
    <w:p w14:paraId="7F0229BB" w14:textId="77777777" w:rsidR="00FE393A" w:rsidRPr="00F26DD7" w:rsidRDefault="00FE393A" w:rsidP="00FE393A">
      <w:pPr>
        <w:tabs>
          <w:tab w:val="left" w:pos="4962"/>
        </w:tabs>
        <w:spacing w:line="360" w:lineRule="auto"/>
        <w:contextualSpacing/>
        <w:jc w:val="both"/>
        <w:rPr>
          <w:rFonts w:ascii="Palatino Linotype" w:hAnsi="Palatino Linotype" w:cs="Tahoma"/>
          <w:sz w:val="22"/>
          <w:szCs w:val="22"/>
          <w:lang w:val="es-ES"/>
        </w:rPr>
      </w:pPr>
    </w:p>
    <w:p w14:paraId="1107E7B1" w14:textId="77777777" w:rsidR="00FE393A" w:rsidRPr="00F26DD7" w:rsidRDefault="00FE393A" w:rsidP="00FE393A">
      <w:pPr>
        <w:spacing w:line="360" w:lineRule="auto"/>
        <w:jc w:val="both"/>
        <w:rPr>
          <w:rFonts w:ascii="Palatino Linotype" w:eastAsia="Calibri" w:hAnsi="Palatino Linotype" w:cs="Tahoma"/>
          <w:iCs/>
          <w:sz w:val="22"/>
          <w:szCs w:val="22"/>
          <w:lang w:eastAsia="es-ES_tradnl"/>
        </w:rPr>
      </w:pPr>
      <w:r w:rsidRPr="00F26DD7">
        <w:rPr>
          <w:rFonts w:ascii="Palatino Linotype" w:eastAsia="Calibri" w:hAnsi="Palatino Linotype" w:cs="Tahoma"/>
          <w:iCs/>
          <w:sz w:val="22"/>
          <w:szCs w:val="22"/>
          <w:lang w:eastAsia="es-ES_tradnl"/>
        </w:rPr>
        <w:t xml:space="preserve">De la misma manera resulta aplicable el criterio sostenido por el Poder Judicial de la Federación de rubro </w:t>
      </w:r>
      <w:r w:rsidRPr="00F26DD7">
        <w:rPr>
          <w:rFonts w:ascii="Palatino Linotype" w:eastAsia="Calibri" w:hAnsi="Palatino Linotype" w:cs="Tahoma"/>
          <w:b/>
          <w:iCs/>
          <w:sz w:val="22"/>
          <w:szCs w:val="22"/>
          <w:lang w:eastAsia="es-ES_tradnl"/>
        </w:rPr>
        <w:t>ACTOS CONSENTIDOS TÁCITAMENTE</w:t>
      </w:r>
      <w:r w:rsidRPr="00F26DD7">
        <w:rPr>
          <w:rFonts w:ascii="Palatino Linotype" w:eastAsia="Calibri" w:hAnsi="Palatino Linotype" w:cs="Tahoma"/>
          <w:iCs/>
          <w:sz w:val="22"/>
          <w:szCs w:val="22"/>
          <w:lang w:eastAsia="es-ES_tradnl"/>
        </w:rPr>
        <w:t>, Tesis VI.2o. J/21, emitida en la novena época, por el Segundo Tribunal Colegiado del Sexto Circuito, publicada en la Gaceta del Semanario Judicial de la Federación en agosto de 1995, página 291 y número de registro 204707, del que se desprende que cuando no se reclaman los actos de autoridad en la vía y plazos establecidos en la Ley, se presume que el particular está conforme con los mismos.</w:t>
      </w:r>
    </w:p>
    <w:p w14:paraId="77503568" w14:textId="77777777" w:rsidR="00FE393A" w:rsidRPr="00F26DD7" w:rsidRDefault="00FE393A" w:rsidP="00FE393A">
      <w:pPr>
        <w:spacing w:line="360" w:lineRule="auto"/>
        <w:jc w:val="both"/>
        <w:rPr>
          <w:rFonts w:ascii="Palatino Linotype" w:eastAsia="Calibri" w:hAnsi="Palatino Linotype" w:cs="Tahoma"/>
          <w:iCs/>
          <w:sz w:val="22"/>
          <w:szCs w:val="22"/>
          <w:lang w:eastAsia="es-ES_tradnl"/>
        </w:rPr>
      </w:pPr>
    </w:p>
    <w:p w14:paraId="5B1DDB41" w14:textId="77777777" w:rsidR="00FE393A" w:rsidRPr="00F26DD7" w:rsidRDefault="00FE393A" w:rsidP="00FE393A">
      <w:pPr>
        <w:tabs>
          <w:tab w:val="left" w:pos="4962"/>
        </w:tabs>
        <w:spacing w:line="360" w:lineRule="auto"/>
        <w:jc w:val="both"/>
        <w:rPr>
          <w:rFonts w:ascii="Palatino Linotype" w:eastAsia="Calibri" w:hAnsi="Palatino Linotype" w:cs="Tahoma"/>
          <w:iCs/>
          <w:sz w:val="22"/>
          <w:szCs w:val="22"/>
          <w:lang w:eastAsia="es-ES_tradnl"/>
        </w:rPr>
      </w:pPr>
      <w:r w:rsidRPr="00F26DD7">
        <w:rPr>
          <w:rFonts w:ascii="Palatino Linotype" w:eastAsia="Calibri" w:hAnsi="Palatino Linotype" w:cs="Tahoma"/>
          <w:iCs/>
          <w:sz w:val="22"/>
          <w:szCs w:val="22"/>
          <w:lang w:eastAsia="es-ES_tradnl"/>
        </w:rPr>
        <w:t xml:space="preserve">En ese sentido, en el caso de que el Particular no haya manifestado su inconformidad en contra del acto en su totalidad o en cualquiera de sus partes, se tendrá por consentido al no haber realizado argumento alguno que formulara un agravio en su contra, por lo que, en la especie, se valida la respuesta respecto de los puntos no controvertidos y se arriba a la conclusión de que estos quedaron firmes. </w:t>
      </w:r>
    </w:p>
    <w:p w14:paraId="23712BD9" w14:textId="275E8A11" w:rsidR="00FE393A" w:rsidRDefault="00FE393A" w:rsidP="00FE393A">
      <w:pPr>
        <w:tabs>
          <w:tab w:val="left" w:pos="4962"/>
        </w:tabs>
        <w:spacing w:line="360" w:lineRule="auto"/>
        <w:jc w:val="both"/>
        <w:rPr>
          <w:rFonts w:ascii="Palatino Linotype" w:eastAsia="Calibri" w:hAnsi="Palatino Linotype" w:cs="Tahoma"/>
          <w:iCs/>
          <w:sz w:val="22"/>
          <w:szCs w:val="22"/>
          <w:lang w:eastAsia="es-ES_tradnl"/>
        </w:rPr>
      </w:pPr>
    </w:p>
    <w:p w14:paraId="70E376C7" w14:textId="6201ACEE" w:rsidR="00C815D6" w:rsidRDefault="00C815D6" w:rsidP="00FE393A">
      <w:pPr>
        <w:tabs>
          <w:tab w:val="left" w:pos="4962"/>
        </w:tabs>
        <w:spacing w:line="360" w:lineRule="auto"/>
        <w:jc w:val="both"/>
        <w:rPr>
          <w:rFonts w:ascii="Palatino Linotype" w:eastAsia="Calibri" w:hAnsi="Palatino Linotype" w:cs="Tahoma"/>
          <w:iCs/>
          <w:sz w:val="22"/>
          <w:szCs w:val="22"/>
          <w:lang w:eastAsia="es-ES_tradnl"/>
        </w:rPr>
      </w:pPr>
      <w:r>
        <w:rPr>
          <w:rFonts w:ascii="Palatino Linotype" w:eastAsia="Calibri" w:hAnsi="Palatino Linotype" w:cs="Tahoma"/>
          <w:iCs/>
          <w:sz w:val="22"/>
          <w:szCs w:val="22"/>
          <w:lang w:eastAsia="es-ES_tradnl"/>
        </w:rPr>
        <w:t xml:space="preserve">Ahora bien, sobre el punto del cual el Particular se inconformó, es decir de las supervisiones realizadas por el Órgano Interno de Control, es de señalar que como bien lo refirió al momento de interponer su Recurso de Revisión en el Manual General de Organización del Centro de Conciliación Laboral del Estado de México </w:t>
      </w:r>
      <w:r w:rsidR="003771F4">
        <w:rPr>
          <w:rFonts w:ascii="Palatino Linotype" w:eastAsia="Calibri" w:hAnsi="Palatino Linotype" w:cs="Tahoma"/>
          <w:iCs/>
          <w:sz w:val="22"/>
          <w:szCs w:val="22"/>
          <w:lang w:eastAsia="es-ES_tradnl"/>
        </w:rPr>
        <w:t xml:space="preserve">se identifica con la clave </w:t>
      </w:r>
      <w:r w:rsidR="003771F4" w:rsidRPr="003771F4">
        <w:rPr>
          <w:rFonts w:ascii="Palatino Linotype" w:eastAsia="Calibri" w:hAnsi="Palatino Linotype" w:cs="Tahoma"/>
          <w:iCs/>
          <w:sz w:val="22"/>
          <w:szCs w:val="22"/>
          <w:lang w:eastAsia="es-ES_tradnl"/>
        </w:rPr>
        <w:t xml:space="preserve">209C0201000300S </w:t>
      </w:r>
      <w:r w:rsidR="003771F4">
        <w:rPr>
          <w:rFonts w:ascii="Palatino Linotype" w:eastAsia="Calibri" w:hAnsi="Palatino Linotype" w:cs="Tahoma"/>
          <w:iCs/>
          <w:sz w:val="22"/>
          <w:szCs w:val="22"/>
          <w:lang w:eastAsia="es-ES_tradnl"/>
        </w:rPr>
        <w:t xml:space="preserve">al </w:t>
      </w:r>
      <w:r w:rsidR="003771F4" w:rsidRPr="003771F4">
        <w:rPr>
          <w:rFonts w:ascii="Palatino Linotype" w:eastAsia="Calibri" w:hAnsi="Palatino Linotype" w:cs="Tahoma"/>
          <w:iCs/>
          <w:sz w:val="22"/>
          <w:szCs w:val="22"/>
          <w:lang w:eastAsia="es-ES_tradnl"/>
        </w:rPr>
        <w:t>Órgano Interno de Control</w:t>
      </w:r>
      <w:r w:rsidR="003771F4">
        <w:rPr>
          <w:rFonts w:ascii="Palatino Linotype" w:eastAsia="Calibri" w:hAnsi="Palatino Linotype" w:cs="Tahoma"/>
          <w:iCs/>
          <w:sz w:val="22"/>
          <w:szCs w:val="22"/>
          <w:lang w:eastAsia="es-ES_tradnl"/>
        </w:rPr>
        <w:t xml:space="preserve"> que tiene dentro de sus funciones </w:t>
      </w:r>
      <w:r w:rsidR="00E532F1">
        <w:rPr>
          <w:rFonts w:ascii="Palatino Linotype" w:eastAsia="Calibri" w:hAnsi="Palatino Linotype" w:cs="Tahoma"/>
          <w:iCs/>
          <w:sz w:val="22"/>
          <w:szCs w:val="22"/>
          <w:lang w:eastAsia="es-ES_tradnl"/>
        </w:rPr>
        <w:t xml:space="preserve">entre otras </w:t>
      </w:r>
      <w:r w:rsidR="003771F4">
        <w:rPr>
          <w:rFonts w:ascii="Palatino Linotype" w:eastAsia="Calibri" w:hAnsi="Palatino Linotype" w:cs="Tahoma"/>
          <w:iCs/>
          <w:sz w:val="22"/>
          <w:szCs w:val="22"/>
          <w:lang w:eastAsia="es-ES_tradnl"/>
        </w:rPr>
        <w:t>la siguiente:</w:t>
      </w:r>
    </w:p>
    <w:p w14:paraId="0AC7DB85" w14:textId="303D4327" w:rsidR="003771F4" w:rsidRDefault="003771F4" w:rsidP="00FE393A">
      <w:pPr>
        <w:tabs>
          <w:tab w:val="left" w:pos="4962"/>
        </w:tabs>
        <w:spacing w:line="360" w:lineRule="auto"/>
        <w:jc w:val="both"/>
        <w:rPr>
          <w:rFonts w:ascii="Palatino Linotype" w:eastAsia="Calibri" w:hAnsi="Palatino Linotype" w:cs="Tahoma"/>
          <w:iCs/>
          <w:sz w:val="22"/>
          <w:szCs w:val="22"/>
          <w:lang w:eastAsia="es-ES_tradnl"/>
        </w:rPr>
      </w:pPr>
    </w:p>
    <w:p w14:paraId="018B1EC7" w14:textId="47E1E618" w:rsidR="003771F4" w:rsidRDefault="003771F4" w:rsidP="003771F4">
      <w:pPr>
        <w:tabs>
          <w:tab w:val="left" w:pos="4962"/>
        </w:tabs>
        <w:spacing w:line="360" w:lineRule="auto"/>
        <w:ind w:left="567" w:right="539"/>
        <w:jc w:val="both"/>
        <w:rPr>
          <w:rFonts w:ascii="Palatino Linotype" w:eastAsia="Calibri" w:hAnsi="Palatino Linotype" w:cs="Tahoma"/>
          <w:i/>
          <w:lang w:eastAsia="es-ES_tradnl"/>
        </w:rPr>
      </w:pPr>
      <w:r>
        <w:rPr>
          <w:rFonts w:ascii="Palatino Linotype" w:eastAsia="Calibri" w:hAnsi="Palatino Linotype" w:cs="Tahoma"/>
          <w:i/>
          <w:lang w:eastAsia="es-ES_tradnl"/>
        </w:rPr>
        <w:t>“…</w:t>
      </w:r>
    </w:p>
    <w:p w14:paraId="3945EDBC" w14:textId="40450B93" w:rsidR="003771F4" w:rsidRDefault="003771F4" w:rsidP="003771F4">
      <w:pPr>
        <w:tabs>
          <w:tab w:val="left" w:pos="4962"/>
        </w:tabs>
        <w:spacing w:line="360" w:lineRule="auto"/>
        <w:ind w:left="567" w:right="539"/>
        <w:jc w:val="both"/>
        <w:rPr>
          <w:rFonts w:ascii="Palatino Linotype" w:eastAsia="Calibri" w:hAnsi="Palatino Linotype" w:cs="Tahoma"/>
          <w:i/>
          <w:lang w:eastAsia="es-ES_tradnl"/>
        </w:rPr>
      </w:pPr>
      <w:r>
        <w:rPr>
          <w:rFonts w:ascii="Palatino Linotype" w:eastAsia="Calibri" w:hAnsi="Palatino Linotype" w:cs="Tahoma"/>
          <w:i/>
          <w:lang w:eastAsia="es-ES_tradnl"/>
        </w:rPr>
        <w:t xml:space="preserve">- </w:t>
      </w:r>
      <w:r w:rsidRPr="003771F4">
        <w:rPr>
          <w:rFonts w:ascii="Palatino Linotype" w:eastAsia="Calibri" w:hAnsi="Palatino Linotype" w:cs="Tahoma"/>
          <w:i/>
          <w:lang w:eastAsia="es-ES_tradnl"/>
        </w:rPr>
        <w:t xml:space="preserve">Realizar auditorías, evaluaciones, </w:t>
      </w:r>
      <w:r w:rsidRPr="003771F4">
        <w:rPr>
          <w:rFonts w:ascii="Palatino Linotype" w:eastAsia="Calibri" w:hAnsi="Palatino Linotype" w:cs="Tahoma"/>
          <w:b/>
          <w:bCs/>
          <w:i/>
          <w:u w:val="single"/>
          <w:lang w:eastAsia="es-ES_tradnl"/>
        </w:rPr>
        <w:t>supervisiones</w:t>
      </w:r>
      <w:r w:rsidRPr="003771F4">
        <w:rPr>
          <w:rFonts w:ascii="Palatino Linotype" w:eastAsia="Calibri" w:hAnsi="Palatino Linotype" w:cs="Tahoma"/>
          <w:i/>
          <w:lang w:eastAsia="es-ES_tradnl"/>
        </w:rPr>
        <w:t xml:space="preserve"> y otras acciones de control a las unidades administrativas del Centro de Conciliación, tendientes a verificar el cumplimiento de los objetivos, metas y a las normas y disposiciones relacionadas con la operación, sistemas de registro, contabilidad, ejecución del presupuesto, la captación y ejercicio de los ingresos, control y pago de </w:t>
      </w:r>
      <w:r w:rsidRPr="003771F4">
        <w:rPr>
          <w:rFonts w:ascii="Palatino Linotype" w:eastAsia="Calibri" w:hAnsi="Palatino Linotype" w:cs="Tahoma"/>
          <w:i/>
          <w:lang w:eastAsia="es-ES_tradnl"/>
        </w:rPr>
        <w:lastRenderedPageBreak/>
        <w:t>personal, contratación de servicios, adquisiciones, arrendamientos, conservación, uso, destino, afectación, enajenación y baja de bienes, y demás recursos asignados al organismo.</w:t>
      </w:r>
    </w:p>
    <w:p w14:paraId="33D9CC9C" w14:textId="6B0C3C96" w:rsidR="003771F4" w:rsidRPr="003771F4" w:rsidRDefault="003771F4" w:rsidP="003771F4">
      <w:pPr>
        <w:tabs>
          <w:tab w:val="left" w:pos="4962"/>
        </w:tabs>
        <w:spacing w:line="360" w:lineRule="auto"/>
        <w:ind w:left="567" w:right="539"/>
        <w:jc w:val="both"/>
        <w:rPr>
          <w:rFonts w:ascii="Palatino Linotype" w:eastAsia="Calibri" w:hAnsi="Palatino Linotype" w:cs="Tahoma"/>
          <w:i/>
          <w:lang w:eastAsia="es-ES_tradnl"/>
        </w:rPr>
      </w:pPr>
      <w:r>
        <w:rPr>
          <w:rFonts w:ascii="Palatino Linotype" w:eastAsia="Calibri" w:hAnsi="Palatino Linotype" w:cs="Tahoma"/>
          <w:i/>
          <w:lang w:eastAsia="es-ES_tradnl"/>
        </w:rPr>
        <w:t>…”</w:t>
      </w:r>
    </w:p>
    <w:p w14:paraId="4C9A2E87" w14:textId="77777777" w:rsidR="00C815D6" w:rsidRPr="00F26DD7" w:rsidRDefault="00C815D6" w:rsidP="00FE393A">
      <w:pPr>
        <w:tabs>
          <w:tab w:val="left" w:pos="4962"/>
        </w:tabs>
        <w:spacing w:line="360" w:lineRule="auto"/>
        <w:jc w:val="both"/>
        <w:rPr>
          <w:rFonts w:ascii="Palatino Linotype" w:eastAsia="Calibri" w:hAnsi="Palatino Linotype" w:cs="Tahoma"/>
          <w:iCs/>
          <w:sz w:val="22"/>
          <w:szCs w:val="22"/>
          <w:lang w:eastAsia="es-ES_tradnl"/>
        </w:rPr>
      </w:pPr>
    </w:p>
    <w:p w14:paraId="47ABF880" w14:textId="27D98554" w:rsidR="00FE393A" w:rsidRDefault="003771F4" w:rsidP="00812375">
      <w:pPr>
        <w:spacing w:line="360" w:lineRule="auto"/>
        <w:ind w:right="-91"/>
        <w:jc w:val="both"/>
        <w:rPr>
          <w:rFonts w:ascii="Palatino Linotype" w:hAnsi="Palatino Linotype" w:cs="Tahoma"/>
          <w:bCs/>
          <w:sz w:val="22"/>
          <w:szCs w:val="22"/>
        </w:rPr>
      </w:pPr>
      <w:r>
        <w:rPr>
          <w:rFonts w:ascii="Palatino Linotype" w:hAnsi="Palatino Linotype" w:cs="Tahoma"/>
          <w:bCs/>
          <w:sz w:val="22"/>
          <w:szCs w:val="22"/>
        </w:rPr>
        <w:t>Derivado de lo anterior, se observa que contrario a lo señalado en respuesta</w:t>
      </w:r>
      <w:r w:rsidR="00812375">
        <w:rPr>
          <w:rFonts w:ascii="Palatino Linotype" w:hAnsi="Palatino Linotype" w:cs="Tahoma"/>
          <w:bCs/>
          <w:sz w:val="22"/>
          <w:szCs w:val="22"/>
        </w:rPr>
        <w:t>,</w:t>
      </w:r>
      <w:r>
        <w:rPr>
          <w:rFonts w:ascii="Palatino Linotype" w:hAnsi="Palatino Linotype" w:cs="Tahoma"/>
          <w:bCs/>
          <w:sz w:val="22"/>
          <w:szCs w:val="22"/>
        </w:rPr>
        <w:t xml:space="preserve"> el Órgano Interno de Control del Sujeto Obligado</w:t>
      </w:r>
      <w:r w:rsidR="00517315">
        <w:rPr>
          <w:rFonts w:ascii="Palatino Linotype" w:hAnsi="Palatino Linotype" w:cs="Tahoma"/>
          <w:bCs/>
          <w:sz w:val="22"/>
          <w:szCs w:val="22"/>
        </w:rPr>
        <w:t xml:space="preserve">, </w:t>
      </w:r>
      <w:r>
        <w:rPr>
          <w:rFonts w:ascii="Palatino Linotype" w:hAnsi="Palatino Linotype" w:cs="Tahoma"/>
          <w:bCs/>
          <w:sz w:val="22"/>
          <w:szCs w:val="22"/>
        </w:rPr>
        <w:t>s</w:t>
      </w:r>
      <w:r w:rsidR="00517315">
        <w:rPr>
          <w:rFonts w:ascii="Palatino Linotype" w:hAnsi="Palatino Linotype" w:cs="Tahoma"/>
          <w:bCs/>
          <w:sz w:val="22"/>
          <w:szCs w:val="22"/>
        </w:rPr>
        <w:t>í</w:t>
      </w:r>
      <w:r>
        <w:rPr>
          <w:rFonts w:ascii="Palatino Linotype" w:hAnsi="Palatino Linotype" w:cs="Tahoma"/>
          <w:bCs/>
          <w:sz w:val="22"/>
          <w:szCs w:val="22"/>
        </w:rPr>
        <w:t xml:space="preserve"> cuenta con la función de realizar supervisiones </w:t>
      </w:r>
      <w:r w:rsidR="00812375">
        <w:rPr>
          <w:rFonts w:ascii="Palatino Linotype" w:hAnsi="Palatino Linotype" w:cs="Tahoma"/>
          <w:bCs/>
          <w:sz w:val="22"/>
          <w:szCs w:val="22"/>
        </w:rPr>
        <w:t xml:space="preserve">tendientes a verificar el cumplimiento de objetivos, metas y normas, </w:t>
      </w:r>
      <w:r w:rsidR="00EF345B">
        <w:rPr>
          <w:rFonts w:ascii="Palatino Linotype" w:hAnsi="Palatino Linotype" w:cs="Tahoma"/>
          <w:bCs/>
          <w:sz w:val="22"/>
          <w:szCs w:val="22"/>
        </w:rPr>
        <w:t>pero</w:t>
      </w:r>
      <w:r w:rsidR="00812375">
        <w:rPr>
          <w:rFonts w:ascii="Palatino Linotype" w:hAnsi="Palatino Linotype" w:cs="Tahoma"/>
          <w:bCs/>
          <w:sz w:val="22"/>
          <w:szCs w:val="22"/>
        </w:rPr>
        <w:t xml:space="preserve"> también puede realizar </w:t>
      </w:r>
      <w:r w:rsidR="00812375" w:rsidRPr="00812375">
        <w:rPr>
          <w:rFonts w:ascii="Palatino Linotype" w:hAnsi="Palatino Linotype" w:cs="Tahoma"/>
          <w:bCs/>
          <w:sz w:val="22"/>
          <w:szCs w:val="22"/>
        </w:rPr>
        <w:t>auditorías</w:t>
      </w:r>
      <w:r w:rsidR="00812375">
        <w:rPr>
          <w:rFonts w:ascii="Palatino Linotype" w:hAnsi="Palatino Linotype" w:cs="Tahoma"/>
          <w:bCs/>
          <w:sz w:val="22"/>
          <w:szCs w:val="22"/>
        </w:rPr>
        <w:t xml:space="preserve"> y/o </w:t>
      </w:r>
      <w:r w:rsidR="00812375" w:rsidRPr="00812375">
        <w:rPr>
          <w:rFonts w:ascii="Palatino Linotype" w:hAnsi="Palatino Linotype" w:cs="Tahoma"/>
          <w:bCs/>
          <w:sz w:val="22"/>
          <w:szCs w:val="22"/>
        </w:rPr>
        <w:t>evaluaciones</w:t>
      </w:r>
      <w:r w:rsidR="00812375">
        <w:rPr>
          <w:rFonts w:ascii="Palatino Linotype" w:hAnsi="Palatino Linotype" w:cs="Tahoma"/>
          <w:bCs/>
          <w:sz w:val="22"/>
          <w:szCs w:val="22"/>
        </w:rPr>
        <w:t xml:space="preserve">, en ese sentido, </w:t>
      </w:r>
      <w:r w:rsidR="00FE393A" w:rsidRPr="00E42D32">
        <w:rPr>
          <w:rFonts w:ascii="Palatino Linotype" w:hAnsi="Palatino Linotype" w:cs="Tahoma"/>
          <w:bCs/>
          <w:sz w:val="22"/>
          <w:szCs w:val="22"/>
        </w:rPr>
        <w:t>en informe justificado</w:t>
      </w:r>
      <w:r w:rsidR="00FE393A">
        <w:rPr>
          <w:rFonts w:ascii="Palatino Linotype" w:hAnsi="Palatino Linotype" w:cs="Tahoma"/>
          <w:bCs/>
          <w:sz w:val="22"/>
          <w:szCs w:val="22"/>
        </w:rPr>
        <w:t xml:space="preserve"> </w:t>
      </w:r>
      <w:r w:rsidR="00C815D6">
        <w:rPr>
          <w:rFonts w:ascii="Palatino Linotype" w:hAnsi="Palatino Linotype" w:cs="Tahoma"/>
          <w:bCs/>
          <w:sz w:val="22"/>
          <w:szCs w:val="22"/>
        </w:rPr>
        <w:t xml:space="preserve">por medio del </w:t>
      </w:r>
      <w:r w:rsidR="00C815D6" w:rsidRPr="00C815D6">
        <w:rPr>
          <w:rFonts w:ascii="Palatino Linotype" w:hAnsi="Palatino Linotype" w:cs="Tahoma"/>
          <w:bCs/>
          <w:sz w:val="22"/>
          <w:szCs w:val="22"/>
        </w:rPr>
        <w:t xml:space="preserve">Titular del Órgano Interno de Control </w:t>
      </w:r>
      <w:r w:rsidR="001E354A">
        <w:rPr>
          <w:rFonts w:ascii="Palatino Linotype" w:hAnsi="Palatino Linotype" w:cs="Tahoma"/>
          <w:bCs/>
          <w:sz w:val="22"/>
          <w:szCs w:val="22"/>
        </w:rPr>
        <w:t xml:space="preserve">señaló </w:t>
      </w:r>
      <w:r w:rsidR="00FE393A">
        <w:rPr>
          <w:rFonts w:ascii="Palatino Linotype" w:hAnsi="Palatino Linotype" w:cs="Tahoma"/>
          <w:bCs/>
          <w:sz w:val="22"/>
          <w:szCs w:val="22"/>
        </w:rPr>
        <w:t>que</w:t>
      </w:r>
      <w:r w:rsidR="00FE393A" w:rsidRPr="00FE393A">
        <w:rPr>
          <w:rFonts w:ascii="Palatino Linotype" w:hAnsi="Palatino Linotype" w:cs="Tahoma"/>
          <w:bCs/>
          <w:sz w:val="22"/>
          <w:szCs w:val="22"/>
        </w:rPr>
        <w:t xml:space="preserve"> desde que abrió sus puert</w:t>
      </w:r>
      <w:r w:rsidR="00FE393A">
        <w:rPr>
          <w:rFonts w:ascii="Palatino Linotype" w:hAnsi="Palatino Linotype" w:cs="Tahoma"/>
          <w:bCs/>
          <w:sz w:val="22"/>
          <w:szCs w:val="22"/>
        </w:rPr>
        <w:t>a</w:t>
      </w:r>
      <w:r w:rsidR="00FE393A" w:rsidRPr="00FE393A">
        <w:rPr>
          <w:rFonts w:ascii="Palatino Linotype" w:hAnsi="Palatino Linotype" w:cs="Tahoma"/>
          <w:bCs/>
          <w:sz w:val="22"/>
          <w:szCs w:val="22"/>
        </w:rPr>
        <w:t xml:space="preserve">s el Centro de Conciliación Laboral del Estado de México hasta el </w:t>
      </w:r>
      <w:r w:rsidR="00FE393A">
        <w:rPr>
          <w:rFonts w:ascii="Palatino Linotype" w:hAnsi="Palatino Linotype" w:cs="Tahoma"/>
          <w:bCs/>
          <w:sz w:val="22"/>
          <w:szCs w:val="22"/>
        </w:rPr>
        <w:t xml:space="preserve">veinticuatro </w:t>
      </w:r>
      <w:r w:rsidR="00FE393A" w:rsidRPr="00FE393A">
        <w:rPr>
          <w:rFonts w:ascii="Palatino Linotype" w:hAnsi="Palatino Linotype" w:cs="Tahoma"/>
          <w:bCs/>
          <w:sz w:val="22"/>
          <w:szCs w:val="22"/>
        </w:rPr>
        <w:t xml:space="preserve">de octubre de </w:t>
      </w:r>
      <w:r w:rsidR="00FE393A">
        <w:rPr>
          <w:rFonts w:ascii="Palatino Linotype" w:hAnsi="Palatino Linotype" w:cs="Tahoma"/>
          <w:bCs/>
          <w:sz w:val="22"/>
          <w:szCs w:val="22"/>
        </w:rPr>
        <w:t>dos mil veinticuatro</w:t>
      </w:r>
      <w:r w:rsidR="00FE393A" w:rsidRPr="00FE393A">
        <w:rPr>
          <w:rFonts w:ascii="Palatino Linotype" w:hAnsi="Palatino Linotype" w:cs="Tahoma"/>
          <w:bCs/>
          <w:sz w:val="22"/>
          <w:szCs w:val="22"/>
        </w:rPr>
        <w:t>, no se han programado ni realizado supervisiones</w:t>
      </w:r>
      <w:r w:rsidR="00E532F1">
        <w:rPr>
          <w:rFonts w:ascii="Palatino Linotype" w:hAnsi="Palatino Linotype" w:cs="Tahoma"/>
          <w:bCs/>
          <w:sz w:val="22"/>
          <w:szCs w:val="22"/>
        </w:rPr>
        <w:t>.</w:t>
      </w:r>
    </w:p>
    <w:p w14:paraId="13304BD6" w14:textId="77777777" w:rsidR="00FE393A" w:rsidRDefault="00FE393A" w:rsidP="00FE393A">
      <w:pPr>
        <w:spacing w:line="360" w:lineRule="auto"/>
        <w:ind w:right="-91"/>
        <w:jc w:val="both"/>
        <w:rPr>
          <w:rFonts w:ascii="Palatino Linotype" w:hAnsi="Palatino Linotype" w:cs="Tahoma"/>
          <w:bCs/>
          <w:sz w:val="22"/>
          <w:szCs w:val="22"/>
        </w:rPr>
      </w:pPr>
    </w:p>
    <w:p w14:paraId="54043500" w14:textId="0A78E39C" w:rsidR="00812375" w:rsidRPr="00812375" w:rsidRDefault="00812375" w:rsidP="00812375">
      <w:pPr>
        <w:autoSpaceDE w:val="0"/>
        <w:autoSpaceDN w:val="0"/>
        <w:spacing w:line="360" w:lineRule="auto"/>
        <w:jc w:val="both"/>
        <w:rPr>
          <w:rFonts w:ascii="Palatino Linotype" w:eastAsia="Calibri" w:hAnsi="Palatino Linotype" w:cs="Tahoma"/>
          <w:bCs/>
          <w:iCs/>
          <w:sz w:val="22"/>
          <w:szCs w:val="22"/>
          <w:lang w:eastAsia="es-ES_tradnl"/>
        </w:rPr>
      </w:pPr>
      <w:r>
        <w:rPr>
          <w:rFonts w:ascii="Palatino Linotype" w:eastAsia="Calibri" w:hAnsi="Palatino Linotype" w:cs="Tahoma"/>
          <w:iCs/>
          <w:sz w:val="22"/>
          <w:szCs w:val="22"/>
          <w:lang w:eastAsia="es-ES_tradnl"/>
        </w:rPr>
        <w:t xml:space="preserve">Por lo señalado, se observa que el Sujeto Obligado </w:t>
      </w:r>
      <w:r w:rsidRPr="00812375">
        <w:rPr>
          <w:rFonts w:ascii="Palatino Linotype" w:eastAsia="Calibri" w:hAnsi="Palatino Linotype" w:cs="Tahoma"/>
          <w:iCs/>
          <w:sz w:val="22"/>
          <w:szCs w:val="22"/>
          <w:lang w:eastAsia="es-ES_tradnl"/>
        </w:rPr>
        <w:t>turn</w:t>
      </w:r>
      <w:r w:rsidR="00517315">
        <w:rPr>
          <w:rFonts w:ascii="Palatino Linotype" w:eastAsia="Calibri" w:hAnsi="Palatino Linotype" w:cs="Tahoma"/>
          <w:iCs/>
          <w:sz w:val="22"/>
          <w:szCs w:val="22"/>
          <w:lang w:eastAsia="es-ES_tradnl"/>
        </w:rPr>
        <w:t>ó</w:t>
      </w:r>
      <w:r w:rsidRPr="00812375">
        <w:rPr>
          <w:rFonts w:ascii="Palatino Linotype" w:eastAsia="Calibri" w:hAnsi="Palatino Linotype" w:cs="Tahoma"/>
          <w:iCs/>
          <w:sz w:val="22"/>
          <w:szCs w:val="22"/>
          <w:lang w:eastAsia="es-ES_tradnl"/>
        </w:rPr>
        <w:t xml:space="preserve"> la solicitud a la unidad administrativa que pudo haber contado con lo solicitado y que además fue señalada por el Particular en su solicitud, por lo que se observa que siguió el procedimiento de búsqueda previsto en los artículos</w:t>
      </w:r>
      <w:r w:rsidRPr="00812375">
        <w:rPr>
          <w:rFonts w:ascii="Palatino Linotype" w:eastAsia="Calibri" w:hAnsi="Palatino Linotype" w:cs="Tahoma"/>
          <w:bCs/>
          <w:iCs/>
          <w:sz w:val="22"/>
          <w:szCs w:val="22"/>
          <w:lang w:eastAsia="es-ES_tradnl"/>
        </w:rPr>
        <w:t xml:space="preserve"> 160 y 162 de la Ley de Transparencia y Acceso a la Información Pública del Estado de México y Municipios, mismo que es el siguiente:</w:t>
      </w:r>
    </w:p>
    <w:p w14:paraId="40721A17" w14:textId="77777777" w:rsidR="00812375" w:rsidRPr="00812375" w:rsidRDefault="00812375" w:rsidP="00812375">
      <w:pPr>
        <w:autoSpaceDE w:val="0"/>
        <w:autoSpaceDN w:val="0"/>
        <w:spacing w:line="360" w:lineRule="auto"/>
        <w:jc w:val="both"/>
        <w:rPr>
          <w:rFonts w:ascii="Palatino Linotype" w:eastAsia="Calibri" w:hAnsi="Palatino Linotype" w:cs="Tahoma"/>
          <w:bCs/>
          <w:iCs/>
          <w:sz w:val="22"/>
          <w:szCs w:val="22"/>
          <w:lang w:eastAsia="es-ES_tradnl"/>
        </w:rPr>
      </w:pPr>
    </w:p>
    <w:p w14:paraId="745FBD11" w14:textId="77777777" w:rsidR="00812375" w:rsidRPr="00812375" w:rsidRDefault="00812375" w:rsidP="00812375">
      <w:pPr>
        <w:numPr>
          <w:ilvl w:val="0"/>
          <w:numId w:val="14"/>
        </w:numPr>
        <w:autoSpaceDE w:val="0"/>
        <w:autoSpaceDN w:val="0"/>
        <w:spacing w:line="360" w:lineRule="auto"/>
        <w:jc w:val="both"/>
        <w:rPr>
          <w:rFonts w:ascii="Palatino Linotype" w:eastAsia="Calibri" w:hAnsi="Palatino Linotype" w:cs="Tahoma"/>
          <w:bCs/>
          <w:iCs/>
          <w:sz w:val="22"/>
          <w:szCs w:val="22"/>
          <w:lang w:val="es-ES" w:eastAsia="es-ES_tradnl"/>
        </w:rPr>
      </w:pPr>
      <w:r w:rsidRPr="00812375">
        <w:rPr>
          <w:rFonts w:ascii="Palatino Linotype" w:eastAsia="Calibri" w:hAnsi="Palatino Linotype" w:cs="Tahoma"/>
          <w:bCs/>
          <w:iCs/>
          <w:sz w:val="22"/>
          <w:szCs w:val="22"/>
          <w:lang w:val="es-ES" w:eastAsia="es-ES_tradnl"/>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17E537C7" w14:textId="77777777" w:rsidR="00812375" w:rsidRPr="00812375" w:rsidRDefault="00812375" w:rsidP="00812375">
      <w:pPr>
        <w:autoSpaceDE w:val="0"/>
        <w:autoSpaceDN w:val="0"/>
        <w:spacing w:line="360" w:lineRule="auto"/>
        <w:jc w:val="both"/>
        <w:rPr>
          <w:rFonts w:ascii="Palatino Linotype" w:eastAsia="Calibri" w:hAnsi="Palatino Linotype" w:cs="Tahoma"/>
          <w:bCs/>
          <w:iCs/>
          <w:sz w:val="22"/>
          <w:szCs w:val="22"/>
          <w:lang w:val="es-ES" w:eastAsia="es-ES_tradnl"/>
        </w:rPr>
      </w:pPr>
    </w:p>
    <w:p w14:paraId="4F9997D9" w14:textId="77777777" w:rsidR="00812375" w:rsidRPr="00812375" w:rsidRDefault="00812375" w:rsidP="00812375">
      <w:pPr>
        <w:numPr>
          <w:ilvl w:val="0"/>
          <w:numId w:val="14"/>
        </w:numPr>
        <w:autoSpaceDE w:val="0"/>
        <w:autoSpaceDN w:val="0"/>
        <w:spacing w:line="360" w:lineRule="auto"/>
        <w:jc w:val="both"/>
        <w:rPr>
          <w:rFonts w:ascii="Palatino Linotype" w:eastAsia="Calibri" w:hAnsi="Palatino Linotype" w:cs="Tahoma"/>
          <w:bCs/>
          <w:iCs/>
          <w:sz w:val="22"/>
          <w:szCs w:val="22"/>
          <w:lang w:val="es-ES" w:eastAsia="es-ES_tradnl"/>
        </w:rPr>
      </w:pPr>
      <w:r w:rsidRPr="00812375">
        <w:rPr>
          <w:rFonts w:ascii="Palatino Linotype" w:eastAsia="Calibri" w:hAnsi="Palatino Linotype" w:cs="Tahoma"/>
          <w:bCs/>
          <w:iCs/>
          <w:sz w:val="22"/>
          <w:szCs w:val="22"/>
          <w:lang w:val="es-ES" w:eastAsia="es-ES_tradnl"/>
        </w:rPr>
        <w:t xml:space="preserve">Los sujetos obligados otorgaran acceso a los documentos que se encuentren en sus archivos o que estén obligados a documentar de acuerdo con sus facultades, </w:t>
      </w:r>
      <w:r w:rsidRPr="00812375">
        <w:rPr>
          <w:rFonts w:ascii="Palatino Linotype" w:eastAsia="Calibri" w:hAnsi="Palatino Linotype" w:cs="Tahoma"/>
          <w:bCs/>
          <w:iCs/>
          <w:sz w:val="22"/>
          <w:szCs w:val="22"/>
          <w:lang w:val="es-ES" w:eastAsia="es-ES_tradnl"/>
        </w:rPr>
        <w:lastRenderedPageBreak/>
        <w:t>competencias o funciones, en el formato en que el solicitante manifieste, de entre aquellos formatos existentes.</w:t>
      </w:r>
    </w:p>
    <w:p w14:paraId="17C29153" w14:textId="77777777" w:rsidR="00812375" w:rsidRDefault="00812375" w:rsidP="00812375">
      <w:pPr>
        <w:autoSpaceDE w:val="0"/>
        <w:autoSpaceDN w:val="0"/>
        <w:spacing w:line="360" w:lineRule="auto"/>
        <w:jc w:val="both"/>
        <w:rPr>
          <w:rFonts w:ascii="Palatino Linotype" w:eastAsia="Calibri" w:hAnsi="Palatino Linotype" w:cs="Tahoma"/>
          <w:iCs/>
          <w:sz w:val="22"/>
          <w:szCs w:val="22"/>
          <w:lang w:eastAsia="es-ES_tradnl"/>
        </w:rPr>
      </w:pPr>
    </w:p>
    <w:p w14:paraId="410A6A43" w14:textId="4163BEB5" w:rsidR="00812375" w:rsidRPr="00671256" w:rsidRDefault="00E532F1" w:rsidP="00812375">
      <w:pPr>
        <w:spacing w:line="360" w:lineRule="auto"/>
        <w:jc w:val="both"/>
        <w:rPr>
          <w:rFonts w:ascii="Palatino Linotype" w:hAnsi="Palatino Linotype" w:cs="Tahoma"/>
          <w:sz w:val="22"/>
          <w:szCs w:val="22"/>
        </w:rPr>
      </w:pPr>
      <w:r>
        <w:rPr>
          <w:rFonts w:ascii="Palatino Linotype" w:eastAsia="Calibri" w:hAnsi="Palatino Linotype" w:cs="Tahoma"/>
          <w:bCs/>
          <w:iCs/>
          <w:color w:val="000000"/>
          <w:sz w:val="22"/>
          <w:szCs w:val="22"/>
          <w:lang w:eastAsia="es-ES_tradnl"/>
        </w:rPr>
        <w:t xml:space="preserve">Aunado lo anterior, </w:t>
      </w:r>
      <w:r w:rsidRPr="005040DE">
        <w:rPr>
          <w:rFonts w:ascii="Palatino Linotype" w:eastAsia="Calibri" w:hAnsi="Palatino Linotype" w:cs="Tahoma"/>
          <w:bCs/>
          <w:iCs/>
          <w:sz w:val="22"/>
          <w:szCs w:val="22"/>
          <w:lang w:eastAsia="es-ES_tradnl"/>
        </w:rPr>
        <w:t xml:space="preserve">de la manifestación realizada </w:t>
      </w:r>
      <w:r w:rsidRPr="005040DE">
        <w:rPr>
          <w:rFonts w:ascii="Palatino Linotype" w:hAnsi="Palatino Linotype" w:cs="Tahoma"/>
          <w:sz w:val="22"/>
          <w:szCs w:val="22"/>
        </w:rPr>
        <w:t>este Pleno considera que constituye una expresión en sentido negativo, ya que, es claro que dichas manifestaciones se encuentran relacionadas de manera directa e inmediata con la solicitud de acceso a la información en estudio.</w:t>
      </w:r>
      <w:r>
        <w:rPr>
          <w:rFonts w:ascii="Palatino Linotype" w:hAnsi="Palatino Linotype" w:cs="Tahoma"/>
          <w:sz w:val="22"/>
          <w:szCs w:val="22"/>
        </w:rPr>
        <w:t xml:space="preserve"> </w:t>
      </w:r>
      <w:r w:rsidRPr="005040DE">
        <w:rPr>
          <w:rFonts w:ascii="Palatino Linotype" w:hAnsi="Palatino Linotype" w:cs="Tahoma"/>
          <w:sz w:val="22"/>
          <w:szCs w:val="24"/>
          <w:lang w:val="es-ES"/>
        </w:rPr>
        <w:t>Así</w:t>
      </w:r>
      <w:r>
        <w:rPr>
          <w:rFonts w:ascii="Palatino Linotype" w:hAnsi="Palatino Linotype" w:cs="Tahoma"/>
          <w:sz w:val="22"/>
          <w:szCs w:val="24"/>
          <w:lang w:val="es-ES"/>
        </w:rPr>
        <w:t>,</w:t>
      </w:r>
      <w:r w:rsidRPr="005040DE">
        <w:rPr>
          <w:rFonts w:ascii="Palatino Linotype" w:hAnsi="Palatino Linotype" w:cs="Tahoma"/>
          <w:sz w:val="22"/>
          <w:szCs w:val="24"/>
          <w:lang w:val="es-ES"/>
        </w:rPr>
        <w:t xml:space="preserve"> es evidente que la información solicitada no puede fácticamente obrar en los archivos del Sujeto</w:t>
      </w:r>
      <w:r w:rsidRPr="005040DE">
        <w:rPr>
          <w:rFonts w:ascii="Palatino Linotype" w:hAnsi="Palatino Linotype" w:cs="Tahoma"/>
          <w:b/>
          <w:sz w:val="22"/>
          <w:szCs w:val="24"/>
          <w:lang w:val="es-ES"/>
        </w:rPr>
        <w:t xml:space="preserve"> </w:t>
      </w:r>
      <w:r w:rsidRPr="005040DE">
        <w:rPr>
          <w:rFonts w:ascii="Palatino Linotype" w:hAnsi="Palatino Linotype" w:cs="Tahoma"/>
          <w:sz w:val="22"/>
          <w:szCs w:val="24"/>
          <w:lang w:val="es-ES"/>
        </w:rPr>
        <w:t xml:space="preserve">Obligado, ya que no puede probarse por ser lógica y materialmente imposible; asimismo, no se trata de un caso por el cual la negación del hecho implique la afirmación del mismo, simplemente se está ante una notoria y evidente inexistencia fáctica </w:t>
      </w:r>
      <w:r>
        <w:rPr>
          <w:rFonts w:ascii="Palatino Linotype" w:hAnsi="Palatino Linotype" w:cs="Tahoma"/>
          <w:sz w:val="22"/>
          <w:szCs w:val="24"/>
          <w:lang w:val="es-ES"/>
        </w:rPr>
        <w:t xml:space="preserve">de la información solicitada. </w:t>
      </w:r>
      <w:r>
        <w:rPr>
          <w:rFonts w:ascii="Palatino Linotype" w:hAnsi="Palatino Linotype" w:cs="Tahoma"/>
          <w:bCs/>
          <w:sz w:val="22"/>
          <w:szCs w:val="22"/>
          <w:lang w:val="es-ES"/>
        </w:rPr>
        <w:t>En ese sentido</w:t>
      </w:r>
      <w:r w:rsidRPr="000101C3">
        <w:rPr>
          <w:rFonts w:ascii="Palatino Linotype" w:hAnsi="Palatino Linotype" w:cs="Tahoma"/>
          <w:bCs/>
          <w:sz w:val="22"/>
          <w:szCs w:val="22"/>
          <w:lang w:val="es-ES"/>
        </w:rPr>
        <w:t xml:space="preserve">, se colige que los sujetos obligados únicamente están constreñidos a proporcionar </w:t>
      </w:r>
      <w:r w:rsidRPr="000101C3">
        <w:rPr>
          <w:rFonts w:ascii="Palatino Linotype" w:hAnsi="Palatino Linotype" w:cs="Tahoma"/>
          <w:b/>
          <w:bCs/>
          <w:sz w:val="22"/>
          <w:szCs w:val="22"/>
          <w:lang w:val="es-ES"/>
        </w:rPr>
        <w:t>la documentación que obre en sus archivos</w:t>
      </w:r>
      <w:r w:rsidRPr="000101C3">
        <w:rPr>
          <w:rFonts w:ascii="Palatino Linotype" w:hAnsi="Palatino Linotype" w:cs="Tahoma"/>
          <w:bCs/>
          <w:sz w:val="22"/>
          <w:szCs w:val="22"/>
          <w:lang w:val="es-ES"/>
        </w:rPr>
        <w:t>; por lo que, no están obligados a generar o elaborar documentos </w:t>
      </w:r>
      <w:r w:rsidRPr="000101C3">
        <w:rPr>
          <w:rFonts w:ascii="Palatino Linotype" w:hAnsi="Palatino Linotype" w:cs="Tahoma"/>
          <w:bCs/>
          <w:i/>
          <w:iCs/>
          <w:sz w:val="22"/>
          <w:szCs w:val="22"/>
          <w:lang w:val="es-ES"/>
        </w:rPr>
        <w:t>ad hoc</w:t>
      </w:r>
      <w:r w:rsidRPr="000101C3">
        <w:rPr>
          <w:rFonts w:ascii="Palatino Linotype" w:hAnsi="Palatino Linotype" w:cs="Tahoma"/>
          <w:bCs/>
          <w:sz w:val="22"/>
          <w:szCs w:val="22"/>
          <w:lang w:val="es-ES"/>
        </w:rPr>
        <w:t xml:space="preserve">. </w:t>
      </w:r>
      <w:r w:rsidR="00812375">
        <w:rPr>
          <w:rFonts w:ascii="Palatino Linotype" w:eastAsia="Calibri" w:hAnsi="Palatino Linotype" w:cs="Tahoma"/>
          <w:bCs/>
          <w:sz w:val="22"/>
          <w:szCs w:val="22"/>
          <w:lang w:eastAsia="en-US"/>
        </w:rPr>
        <w:t>E</w:t>
      </w:r>
      <w:r w:rsidR="00812375" w:rsidRPr="00A64536">
        <w:rPr>
          <w:rFonts w:ascii="Palatino Linotype" w:eastAsia="Calibri" w:hAnsi="Palatino Linotype" w:cs="Tahoma"/>
          <w:bCs/>
          <w:sz w:val="22"/>
          <w:szCs w:val="22"/>
          <w:lang w:eastAsia="en-US"/>
        </w:rPr>
        <w:t>n consecuencia,</w:t>
      </w:r>
      <w:r w:rsidR="00812375">
        <w:rPr>
          <w:rFonts w:ascii="Palatino Linotype" w:eastAsia="Calibri" w:hAnsi="Palatino Linotype" w:cs="Tahoma"/>
          <w:bCs/>
          <w:sz w:val="22"/>
          <w:szCs w:val="22"/>
          <w:lang w:eastAsia="en-US"/>
        </w:rPr>
        <w:t xml:space="preserve"> de lo manifestado</w:t>
      </w:r>
      <w:r w:rsidR="00812375" w:rsidRPr="00A64536">
        <w:rPr>
          <w:rFonts w:ascii="Palatino Linotype" w:eastAsia="Calibri" w:hAnsi="Palatino Linotype" w:cs="Tahoma"/>
          <w:bCs/>
          <w:sz w:val="22"/>
          <w:szCs w:val="22"/>
          <w:lang w:eastAsia="en-US"/>
        </w:rPr>
        <w:t xml:space="preserve"> se estima que se actualiza el supuesto establecido en la fracción III, del artículo 192, de la Ley de la materia, el cual determina lo siguiente:</w:t>
      </w:r>
    </w:p>
    <w:p w14:paraId="479B74F1" w14:textId="77777777" w:rsidR="00812375" w:rsidRDefault="00812375" w:rsidP="00812375">
      <w:pPr>
        <w:spacing w:line="360" w:lineRule="auto"/>
        <w:ind w:right="-93"/>
        <w:jc w:val="both"/>
        <w:rPr>
          <w:rFonts w:ascii="Palatino Linotype" w:eastAsia="Calibri" w:hAnsi="Palatino Linotype" w:cs="Tahoma"/>
          <w:bCs/>
          <w:sz w:val="22"/>
          <w:szCs w:val="22"/>
          <w:lang w:eastAsia="en-US"/>
        </w:rPr>
      </w:pPr>
    </w:p>
    <w:p w14:paraId="31E20AE8" w14:textId="77777777" w:rsidR="00812375" w:rsidRPr="001B1C4A" w:rsidRDefault="00812375" w:rsidP="00812375">
      <w:pPr>
        <w:spacing w:line="360" w:lineRule="auto"/>
        <w:ind w:left="567" w:right="567"/>
        <w:jc w:val="both"/>
        <w:rPr>
          <w:rFonts w:ascii="Palatino Linotype" w:eastAsia="Calibri" w:hAnsi="Palatino Linotype" w:cs="Tahoma"/>
          <w:bCs/>
          <w:i/>
          <w:szCs w:val="22"/>
          <w:lang w:eastAsia="en-US"/>
        </w:rPr>
      </w:pPr>
      <w:r w:rsidRPr="001B1C4A">
        <w:rPr>
          <w:rFonts w:ascii="Palatino Linotype" w:eastAsia="Calibri" w:hAnsi="Palatino Linotype" w:cs="Tahoma"/>
          <w:b/>
          <w:bCs/>
          <w:i/>
          <w:szCs w:val="22"/>
          <w:lang w:eastAsia="en-US"/>
        </w:rPr>
        <w:t>Artículo 192.</w:t>
      </w:r>
      <w:r w:rsidRPr="001B1C4A">
        <w:rPr>
          <w:rFonts w:ascii="Palatino Linotype" w:eastAsia="Calibri" w:hAnsi="Palatino Linotype" w:cs="Tahoma"/>
          <w:bCs/>
          <w:i/>
          <w:szCs w:val="22"/>
          <w:lang w:eastAsia="en-US"/>
        </w:rPr>
        <w:t xml:space="preserve"> El recurso será </w:t>
      </w:r>
      <w:r w:rsidRPr="001B1C4A">
        <w:rPr>
          <w:rFonts w:ascii="Palatino Linotype" w:eastAsia="Calibri" w:hAnsi="Palatino Linotype" w:cs="Tahoma"/>
          <w:b/>
          <w:bCs/>
          <w:i/>
          <w:szCs w:val="22"/>
          <w:u w:val="single"/>
          <w:lang w:eastAsia="en-US"/>
        </w:rPr>
        <w:t>sobreseído</w:t>
      </w:r>
      <w:r w:rsidRPr="001B1C4A">
        <w:rPr>
          <w:rFonts w:ascii="Palatino Linotype" w:eastAsia="Calibri" w:hAnsi="Palatino Linotype" w:cs="Tahoma"/>
          <w:bCs/>
          <w:i/>
          <w:szCs w:val="22"/>
          <w:lang w:eastAsia="en-US"/>
        </w:rPr>
        <w:t xml:space="preserve">, en todo o en parte, </w:t>
      </w:r>
      <w:r w:rsidRPr="001B1C4A">
        <w:rPr>
          <w:rFonts w:ascii="Palatino Linotype" w:eastAsia="Calibri" w:hAnsi="Palatino Linotype" w:cs="Tahoma"/>
          <w:b/>
          <w:bCs/>
          <w:i/>
          <w:szCs w:val="22"/>
          <w:lang w:eastAsia="en-US"/>
        </w:rPr>
        <w:t xml:space="preserve">cuando </w:t>
      </w:r>
      <w:r w:rsidRPr="001B1C4A">
        <w:rPr>
          <w:rFonts w:ascii="Palatino Linotype" w:eastAsia="Calibri" w:hAnsi="Palatino Linotype" w:cs="Tahoma"/>
          <w:bCs/>
          <w:i/>
          <w:szCs w:val="22"/>
          <w:lang w:eastAsia="en-US"/>
        </w:rPr>
        <w:t>una vez admitido, se actualicen alguno de los siguientes supuestos:</w:t>
      </w:r>
    </w:p>
    <w:p w14:paraId="47C93974" w14:textId="77777777" w:rsidR="00812375" w:rsidRPr="001B1C4A" w:rsidRDefault="00812375" w:rsidP="00812375">
      <w:pPr>
        <w:spacing w:line="360" w:lineRule="auto"/>
        <w:ind w:left="567" w:right="567"/>
        <w:jc w:val="both"/>
        <w:rPr>
          <w:rFonts w:ascii="Palatino Linotype" w:eastAsia="Calibri" w:hAnsi="Palatino Linotype" w:cs="Tahoma"/>
          <w:bCs/>
          <w:i/>
          <w:szCs w:val="22"/>
          <w:lang w:eastAsia="en-US"/>
        </w:rPr>
      </w:pPr>
      <w:r w:rsidRPr="001B1C4A">
        <w:rPr>
          <w:rFonts w:ascii="Palatino Linotype" w:eastAsia="Calibri" w:hAnsi="Palatino Linotype" w:cs="Tahoma"/>
          <w:bCs/>
          <w:i/>
          <w:szCs w:val="22"/>
          <w:lang w:eastAsia="en-US"/>
        </w:rPr>
        <w:t>I. El recurrente se desista expresamente del recurso;</w:t>
      </w:r>
    </w:p>
    <w:p w14:paraId="0DADE272" w14:textId="77777777" w:rsidR="00812375" w:rsidRPr="001B1C4A" w:rsidRDefault="00812375" w:rsidP="00812375">
      <w:pPr>
        <w:spacing w:line="360" w:lineRule="auto"/>
        <w:ind w:left="567" w:right="567"/>
        <w:jc w:val="both"/>
        <w:rPr>
          <w:rFonts w:ascii="Palatino Linotype" w:eastAsia="Calibri" w:hAnsi="Palatino Linotype" w:cs="Tahoma"/>
          <w:bCs/>
          <w:i/>
          <w:szCs w:val="22"/>
          <w:lang w:eastAsia="en-US"/>
        </w:rPr>
      </w:pPr>
      <w:r w:rsidRPr="001B1C4A">
        <w:rPr>
          <w:rFonts w:ascii="Palatino Linotype" w:eastAsia="Calibri" w:hAnsi="Palatino Linotype" w:cs="Tahoma"/>
          <w:bCs/>
          <w:i/>
          <w:szCs w:val="22"/>
          <w:lang w:eastAsia="en-US"/>
        </w:rPr>
        <w:t>II. El recurrente fallezca o, tratándose de personas jurídicas colectivas, se disuelva;</w:t>
      </w:r>
    </w:p>
    <w:p w14:paraId="62D4F7F1" w14:textId="77777777" w:rsidR="00812375" w:rsidRPr="001B1C4A" w:rsidRDefault="00812375" w:rsidP="00812375">
      <w:pPr>
        <w:spacing w:line="360" w:lineRule="auto"/>
        <w:ind w:left="567" w:right="567"/>
        <w:jc w:val="both"/>
        <w:rPr>
          <w:rFonts w:ascii="Palatino Linotype" w:eastAsia="Calibri" w:hAnsi="Palatino Linotype" w:cs="Tahoma"/>
          <w:b/>
          <w:bCs/>
          <w:i/>
          <w:szCs w:val="22"/>
          <w:lang w:eastAsia="en-US"/>
        </w:rPr>
      </w:pPr>
      <w:r w:rsidRPr="001B1C4A">
        <w:rPr>
          <w:rFonts w:ascii="Palatino Linotype" w:eastAsia="Calibri" w:hAnsi="Palatino Linotype" w:cs="Tahoma"/>
          <w:b/>
          <w:bCs/>
          <w:i/>
          <w:szCs w:val="22"/>
          <w:lang w:eastAsia="en-US"/>
        </w:rPr>
        <w:t>III. El sujeto obligado responsable del acto lo modifique o revoque de tal manera que el recurso de revisión quede sin materia;</w:t>
      </w:r>
    </w:p>
    <w:p w14:paraId="1F38D229" w14:textId="77777777" w:rsidR="00812375" w:rsidRPr="001B1C4A" w:rsidRDefault="00812375" w:rsidP="00812375">
      <w:pPr>
        <w:spacing w:line="360" w:lineRule="auto"/>
        <w:ind w:left="567" w:right="567"/>
        <w:jc w:val="both"/>
        <w:rPr>
          <w:rFonts w:ascii="Palatino Linotype" w:eastAsia="Calibri" w:hAnsi="Palatino Linotype" w:cs="Tahoma"/>
          <w:bCs/>
          <w:i/>
          <w:szCs w:val="22"/>
          <w:lang w:eastAsia="en-US"/>
        </w:rPr>
      </w:pPr>
      <w:r>
        <w:rPr>
          <w:rFonts w:ascii="Palatino Linotype" w:eastAsia="Calibri" w:hAnsi="Palatino Linotype" w:cs="Tahoma"/>
          <w:bCs/>
          <w:i/>
          <w:szCs w:val="22"/>
          <w:lang w:eastAsia="en-US"/>
        </w:rPr>
        <w:t>IV a V</w:t>
      </w:r>
      <w:r w:rsidRPr="001B1C4A">
        <w:rPr>
          <w:rFonts w:ascii="Palatino Linotype" w:eastAsia="Calibri" w:hAnsi="Palatino Linotype" w:cs="Tahoma"/>
          <w:bCs/>
          <w:i/>
          <w:szCs w:val="22"/>
          <w:lang w:eastAsia="en-US"/>
        </w:rPr>
        <w:t>…</w:t>
      </w:r>
    </w:p>
    <w:p w14:paraId="61E3412A" w14:textId="77777777" w:rsidR="00812375" w:rsidRDefault="00812375" w:rsidP="00812375">
      <w:pPr>
        <w:tabs>
          <w:tab w:val="left" w:pos="4962"/>
        </w:tabs>
        <w:spacing w:line="360" w:lineRule="auto"/>
        <w:contextualSpacing/>
        <w:jc w:val="both"/>
        <w:rPr>
          <w:rFonts w:ascii="Palatino Linotype" w:eastAsia="Calibri" w:hAnsi="Palatino Linotype" w:cs="Tahoma"/>
          <w:iCs/>
          <w:sz w:val="22"/>
          <w:szCs w:val="22"/>
          <w:lang w:eastAsia="es-ES_tradnl"/>
        </w:rPr>
      </w:pPr>
    </w:p>
    <w:p w14:paraId="1351EFBC" w14:textId="77777777" w:rsidR="00C815D6" w:rsidRPr="00410786" w:rsidRDefault="00C815D6" w:rsidP="00C815D6">
      <w:pPr>
        <w:spacing w:line="360" w:lineRule="auto"/>
        <w:jc w:val="both"/>
        <w:rPr>
          <w:rFonts w:ascii="Palatino Linotype" w:hAnsi="Palatino Linotype" w:cs="Tahoma"/>
          <w:b/>
          <w:sz w:val="22"/>
          <w:szCs w:val="22"/>
          <w:lang w:val="es-ES"/>
        </w:rPr>
      </w:pPr>
      <w:r>
        <w:rPr>
          <w:rFonts w:ascii="Palatino Linotype" w:hAnsi="Palatino Linotype" w:cs="Tahoma"/>
          <w:b/>
          <w:sz w:val="22"/>
          <w:szCs w:val="22"/>
          <w:lang w:val="es-ES"/>
        </w:rPr>
        <w:t>CUARTO</w:t>
      </w:r>
      <w:r w:rsidRPr="00410786">
        <w:rPr>
          <w:rFonts w:ascii="Palatino Linotype" w:hAnsi="Palatino Linotype" w:cs="Tahoma"/>
          <w:b/>
          <w:sz w:val="22"/>
          <w:szCs w:val="22"/>
          <w:lang w:val="es-ES"/>
        </w:rPr>
        <w:t xml:space="preserve">. Decisión </w:t>
      </w:r>
    </w:p>
    <w:p w14:paraId="4966C55B" w14:textId="77777777" w:rsidR="00C815D6" w:rsidRPr="00410786" w:rsidRDefault="00C815D6" w:rsidP="00C815D6">
      <w:pPr>
        <w:spacing w:line="360" w:lineRule="auto"/>
        <w:jc w:val="both"/>
        <w:rPr>
          <w:rFonts w:ascii="Palatino Linotype" w:hAnsi="Palatino Linotype" w:cs="Tahoma"/>
          <w:b/>
          <w:sz w:val="22"/>
          <w:szCs w:val="22"/>
          <w:lang w:val="es-ES"/>
        </w:rPr>
      </w:pPr>
    </w:p>
    <w:p w14:paraId="06AE0788" w14:textId="173D2FB2" w:rsidR="00C815D6" w:rsidRPr="00410786" w:rsidRDefault="00C815D6" w:rsidP="00C815D6">
      <w:pPr>
        <w:autoSpaceDE w:val="0"/>
        <w:autoSpaceDN w:val="0"/>
        <w:adjustRightInd w:val="0"/>
        <w:spacing w:line="360" w:lineRule="auto"/>
        <w:jc w:val="both"/>
        <w:rPr>
          <w:rFonts w:ascii="Palatino Linotype" w:hAnsi="Palatino Linotype" w:cs="Arial"/>
          <w:sz w:val="22"/>
          <w:szCs w:val="22"/>
        </w:rPr>
      </w:pPr>
      <w:r w:rsidRPr="00410786">
        <w:rPr>
          <w:rFonts w:ascii="Palatino Linotype" w:hAnsi="Palatino Linotype" w:cs="Arial"/>
          <w:sz w:val="22"/>
          <w:szCs w:val="22"/>
        </w:rPr>
        <w:lastRenderedPageBreak/>
        <w:t xml:space="preserve">Con fundamento en los artículos 186, fracción I y 192 fracción III, de la Ley de Transparencia y Acceso a la Información Pública del Estado de México y Municipios, es procedente </w:t>
      </w:r>
      <w:r w:rsidRPr="00410786">
        <w:rPr>
          <w:rFonts w:ascii="Palatino Linotype" w:hAnsi="Palatino Linotype" w:cs="Arial"/>
          <w:b/>
          <w:sz w:val="22"/>
          <w:szCs w:val="22"/>
        </w:rPr>
        <w:t>SOBRESEER</w:t>
      </w:r>
      <w:r w:rsidRPr="00410786">
        <w:rPr>
          <w:rFonts w:ascii="Palatino Linotype" w:hAnsi="Palatino Linotype" w:cs="Arial"/>
          <w:sz w:val="22"/>
          <w:szCs w:val="22"/>
        </w:rPr>
        <w:t xml:space="preserve"> el Recurso de Revisión </w:t>
      </w:r>
      <w:r>
        <w:rPr>
          <w:rFonts w:ascii="Palatino Linotype" w:hAnsi="Palatino Linotype" w:cs="Arial"/>
          <w:b/>
          <w:sz w:val="22"/>
          <w:szCs w:val="22"/>
        </w:rPr>
        <w:t>0</w:t>
      </w:r>
      <w:r w:rsidR="00812375">
        <w:rPr>
          <w:rFonts w:ascii="Palatino Linotype" w:hAnsi="Palatino Linotype" w:cs="Arial"/>
          <w:b/>
          <w:sz w:val="22"/>
          <w:szCs w:val="22"/>
        </w:rPr>
        <w:t>717</w:t>
      </w:r>
      <w:r>
        <w:rPr>
          <w:rFonts w:ascii="Palatino Linotype" w:hAnsi="Palatino Linotype" w:cs="Arial"/>
          <w:b/>
          <w:sz w:val="22"/>
          <w:szCs w:val="22"/>
        </w:rPr>
        <w:t>6</w:t>
      </w:r>
      <w:r w:rsidRPr="00410786">
        <w:rPr>
          <w:rFonts w:ascii="Palatino Linotype" w:hAnsi="Palatino Linotype" w:cs="Arial"/>
          <w:b/>
          <w:sz w:val="22"/>
          <w:szCs w:val="22"/>
        </w:rPr>
        <w:t>/INFOEM/IP/RR/202</w:t>
      </w:r>
      <w:r>
        <w:rPr>
          <w:rFonts w:ascii="Palatino Linotype" w:hAnsi="Palatino Linotype" w:cs="Arial"/>
          <w:b/>
          <w:sz w:val="22"/>
          <w:szCs w:val="22"/>
        </w:rPr>
        <w:t>4</w:t>
      </w:r>
      <w:r w:rsidRPr="00410786">
        <w:rPr>
          <w:rFonts w:ascii="Palatino Linotype" w:hAnsi="Palatino Linotype" w:cs="Arial"/>
          <w:sz w:val="22"/>
          <w:szCs w:val="22"/>
        </w:rPr>
        <w:t xml:space="preserve">, porque al haber modificado el acto el Sujeto Obligado, el medio de impugnación quedó sin materia. </w:t>
      </w:r>
    </w:p>
    <w:p w14:paraId="5D63AD38" w14:textId="77777777" w:rsidR="00C815D6" w:rsidRPr="00410786" w:rsidRDefault="00C815D6" w:rsidP="00C815D6">
      <w:pPr>
        <w:spacing w:line="360" w:lineRule="auto"/>
        <w:jc w:val="both"/>
        <w:rPr>
          <w:rFonts w:ascii="Palatino Linotype" w:hAnsi="Palatino Linotype" w:cs="Tahoma"/>
          <w:bCs/>
          <w:sz w:val="22"/>
          <w:szCs w:val="22"/>
          <w:u w:val="single"/>
        </w:rPr>
      </w:pPr>
    </w:p>
    <w:p w14:paraId="53F91BC1" w14:textId="77777777" w:rsidR="00C815D6" w:rsidRPr="00410786" w:rsidRDefault="00C815D6" w:rsidP="00C815D6">
      <w:pPr>
        <w:spacing w:line="360" w:lineRule="auto"/>
        <w:jc w:val="both"/>
        <w:rPr>
          <w:rFonts w:ascii="Palatino Linotype" w:hAnsi="Palatino Linotype" w:cs="Tahoma"/>
          <w:b/>
          <w:bCs/>
          <w:sz w:val="22"/>
          <w:szCs w:val="22"/>
        </w:rPr>
      </w:pPr>
      <w:r w:rsidRPr="00410786">
        <w:rPr>
          <w:rFonts w:ascii="Palatino Linotype" w:hAnsi="Palatino Linotype" w:cs="Tahoma"/>
          <w:b/>
          <w:bCs/>
          <w:sz w:val="22"/>
          <w:szCs w:val="22"/>
        </w:rPr>
        <w:t>Términos de la Resolución para el Recurrente:</w:t>
      </w:r>
    </w:p>
    <w:p w14:paraId="16AA8FDC" w14:textId="77777777" w:rsidR="00C815D6" w:rsidRPr="00410786" w:rsidRDefault="00C815D6" w:rsidP="00C815D6">
      <w:pPr>
        <w:spacing w:line="360" w:lineRule="auto"/>
        <w:jc w:val="both"/>
        <w:rPr>
          <w:rFonts w:ascii="Palatino Linotype" w:hAnsi="Palatino Linotype" w:cs="Tahoma"/>
          <w:b/>
          <w:bCs/>
          <w:sz w:val="22"/>
          <w:szCs w:val="22"/>
        </w:rPr>
      </w:pPr>
    </w:p>
    <w:p w14:paraId="285DAF1C" w14:textId="36CFEFA0" w:rsidR="00C815D6" w:rsidRPr="00410786" w:rsidRDefault="00C815D6" w:rsidP="00C815D6">
      <w:pPr>
        <w:spacing w:line="360" w:lineRule="auto"/>
        <w:jc w:val="both"/>
        <w:rPr>
          <w:rFonts w:ascii="Palatino Linotype" w:hAnsi="Palatino Linotype" w:cs="Tahoma"/>
          <w:bCs/>
          <w:sz w:val="22"/>
          <w:szCs w:val="22"/>
          <w:u w:val="single"/>
        </w:rPr>
      </w:pPr>
      <w:r w:rsidRPr="00410786">
        <w:rPr>
          <w:rFonts w:ascii="Palatino Linotype" w:hAnsi="Palatino Linotype" w:cs="Tahoma"/>
          <w:bCs/>
          <w:sz w:val="22"/>
          <w:szCs w:val="22"/>
          <w:u w:val="single"/>
        </w:rPr>
        <w:t xml:space="preserve">Este Instituto Garante, </w:t>
      </w:r>
      <w:r>
        <w:rPr>
          <w:rFonts w:ascii="Palatino Linotype" w:hAnsi="Palatino Linotype" w:cs="Tahoma"/>
          <w:bCs/>
          <w:sz w:val="22"/>
          <w:szCs w:val="22"/>
          <w:u w:val="single"/>
        </w:rPr>
        <w:t>advirtió que, en informe justificado,</w:t>
      </w:r>
      <w:r w:rsidRPr="00410786">
        <w:rPr>
          <w:rFonts w:ascii="Palatino Linotype" w:hAnsi="Palatino Linotype" w:cs="Tahoma"/>
          <w:bCs/>
          <w:sz w:val="22"/>
          <w:szCs w:val="22"/>
          <w:u w:val="single"/>
        </w:rPr>
        <w:t xml:space="preserve"> </w:t>
      </w:r>
      <w:r>
        <w:rPr>
          <w:rFonts w:ascii="Palatino Linotype" w:hAnsi="Palatino Linotype" w:cs="Tahoma"/>
          <w:bCs/>
          <w:sz w:val="22"/>
          <w:szCs w:val="22"/>
          <w:u w:val="single"/>
        </w:rPr>
        <w:t xml:space="preserve">se </w:t>
      </w:r>
      <w:r w:rsidR="00812375">
        <w:rPr>
          <w:rFonts w:ascii="Palatino Linotype" w:hAnsi="Palatino Linotype" w:cs="Tahoma"/>
          <w:bCs/>
          <w:sz w:val="22"/>
          <w:szCs w:val="22"/>
          <w:u w:val="single"/>
        </w:rPr>
        <w:t>le especifico que el OIC no ha realizado supervisiones</w:t>
      </w:r>
      <w:r w:rsidR="00517315">
        <w:rPr>
          <w:rFonts w:ascii="Palatino Linotype" w:hAnsi="Palatino Linotype" w:cs="Tahoma"/>
          <w:bCs/>
          <w:sz w:val="22"/>
          <w:szCs w:val="22"/>
          <w:u w:val="single"/>
        </w:rPr>
        <w:t>, motivo por el cual se ha completado la información de su solicitud de acceso a la información, con lo que se tiene por satisfecho su derecho.</w:t>
      </w:r>
    </w:p>
    <w:p w14:paraId="2D1383E3" w14:textId="77777777" w:rsidR="00C815D6" w:rsidRPr="00410786" w:rsidRDefault="00C815D6" w:rsidP="00C815D6">
      <w:pPr>
        <w:spacing w:line="360" w:lineRule="auto"/>
        <w:jc w:val="both"/>
        <w:rPr>
          <w:rFonts w:ascii="Palatino Linotype" w:hAnsi="Palatino Linotype" w:cs="Tahoma"/>
          <w:bCs/>
          <w:sz w:val="22"/>
          <w:szCs w:val="22"/>
          <w:u w:val="single"/>
        </w:rPr>
      </w:pPr>
    </w:p>
    <w:p w14:paraId="60B77693" w14:textId="77777777" w:rsidR="00C815D6" w:rsidRPr="00410786" w:rsidRDefault="00C815D6" w:rsidP="00C815D6">
      <w:pPr>
        <w:spacing w:line="360" w:lineRule="auto"/>
        <w:jc w:val="both"/>
        <w:rPr>
          <w:rFonts w:ascii="Palatino Linotype" w:hAnsi="Palatino Linotype" w:cs="Tahoma"/>
          <w:bCs/>
          <w:sz w:val="22"/>
          <w:szCs w:val="22"/>
          <w:u w:val="single"/>
        </w:rPr>
      </w:pPr>
      <w:r w:rsidRPr="00410786">
        <w:rPr>
          <w:rFonts w:ascii="Palatino Linotype" w:hAnsi="Palatino Linotype" w:cs="Tahoma"/>
          <w:bCs/>
          <w:sz w:val="22"/>
          <w:szCs w:val="22"/>
          <w:u w:val="single"/>
        </w:rPr>
        <w:t>La labor del INFOEM, es apoyar a la población para acceder a la información pública y garantizar la protección de sus datos personales.</w:t>
      </w:r>
    </w:p>
    <w:p w14:paraId="794CE0CE" w14:textId="77777777" w:rsidR="00C815D6" w:rsidRPr="00410786" w:rsidRDefault="00C815D6" w:rsidP="00C815D6">
      <w:pPr>
        <w:autoSpaceDE w:val="0"/>
        <w:autoSpaceDN w:val="0"/>
        <w:adjustRightInd w:val="0"/>
        <w:spacing w:line="360" w:lineRule="auto"/>
        <w:jc w:val="both"/>
        <w:rPr>
          <w:rFonts w:ascii="Palatino Linotype" w:hAnsi="Palatino Linotype" w:cs="Arial"/>
          <w:sz w:val="22"/>
          <w:szCs w:val="22"/>
        </w:rPr>
      </w:pPr>
    </w:p>
    <w:p w14:paraId="15594543" w14:textId="77777777" w:rsidR="00C815D6" w:rsidRPr="00410786" w:rsidRDefault="00C815D6" w:rsidP="00C815D6">
      <w:pPr>
        <w:spacing w:line="360" w:lineRule="auto"/>
        <w:jc w:val="both"/>
        <w:rPr>
          <w:rFonts w:ascii="Palatino Linotype" w:eastAsia="Calibri" w:hAnsi="Palatino Linotype" w:cs="Tahoma"/>
          <w:bCs/>
          <w:sz w:val="22"/>
          <w:lang w:eastAsia="en-US"/>
        </w:rPr>
      </w:pPr>
      <w:r w:rsidRPr="00410786">
        <w:rPr>
          <w:rFonts w:ascii="Palatino Linotype" w:eastAsia="Calibri" w:hAnsi="Palatino Linotype" w:cs="Tahoma"/>
          <w:bCs/>
          <w:sz w:val="22"/>
          <w:lang w:eastAsia="en-US"/>
        </w:rPr>
        <w:t>Por lo expuesto y fundado, este Pleno:</w:t>
      </w:r>
    </w:p>
    <w:p w14:paraId="1CC2C9B9" w14:textId="77777777" w:rsidR="00C815D6" w:rsidRDefault="00C815D6" w:rsidP="00C815D6">
      <w:pPr>
        <w:spacing w:line="360" w:lineRule="auto"/>
        <w:ind w:right="-93"/>
        <w:jc w:val="both"/>
        <w:rPr>
          <w:rFonts w:ascii="Palatino Linotype" w:hAnsi="Palatino Linotype" w:cs="Tahoma"/>
          <w:sz w:val="22"/>
          <w:szCs w:val="22"/>
        </w:rPr>
      </w:pPr>
    </w:p>
    <w:p w14:paraId="77C18264" w14:textId="77777777" w:rsidR="00C815D6" w:rsidRPr="00410786" w:rsidRDefault="00C815D6" w:rsidP="00C815D6">
      <w:pPr>
        <w:spacing w:line="360" w:lineRule="auto"/>
        <w:ind w:right="-91"/>
        <w:jc w:val="center"/>
        <w:rPr>
          <w:rFonts w:ascii="Palatino Linotype" w:eastAsia="Calibri" w:hAnsi="Palatino Linotype" w:cs="Tahoma"/>
          <w:b/>
          <w:bCs/>
          <w:sz w:val="22"/>
          <w:szCs w:val="22"/>
          <w:lang w:eastAsia="en-US"/>
        </w:rPr>
      </w:pPr>
      <w:r w:rsidRPr="00410786">
        <w:rPr>
          <w:rFonts w:ascii="Palatino Linotype" w:eastAsia="Calibri" w:hAnsi="Palatino Linotype" w:cs="Tahoma"/>
          <w:b/>
          <w:bCs/>
          <w:sz w:val="22"/>
          <w:szCs w:val="22"/>
          <w:lang w:eastAsia="en-US"/>
        </w:rPr>
        <w:t>R E S U E L V E</w:t>
      </w:r>
    </w:p>
    <w:p w14:paraId="55B41B68" w14:textId="77777777" w:rsidR="00C815D6" w:rsidRPr="00410786" w:rsidRDefault="00C815D6" w:rsidP="00C815D6">
      <w:pPr>
        <w:spacing w:line="360" w:lineRule="auto"/>
        <w:jc w:val="center"/>
        <w:rPr>
          <w:rFonts w:ascii="Palatino Linotype" w:hAnsi="Palatino Linotype" w:cs="Tahoma"/>
          <w:b/>
          <w:bCs/>
          <w:sz w:val="22"/>
          <w:szCs w:val="22"/>
        </w:rPr>
      </w:pPr>
    </w:p>
    <w:p w14:paraId="798C3FF7" w14:textId="1A9A5918" w:rsidR="00C815D6" w:rsidRPr="00410786" w:rsidRDefault="00C815D6" w:rsidP="00C815D6">
      <w:pPr>
        <w:spacing w:line="360" w:lineRule="auto"/>
        <w:ind w:right="113"/>
        <w:jc w:val="both"/>
        <w:rPr>
          <w:rFonts w:ascii="Palatino Linotype" w:hAnsi="Palatino Linotype" w:cs="Arial"/>
          <w:sz w:val="22"/>
          <w:szCs w:val="22"/>
        </w:rPr>
      </w:pPr>
      <w:r w:rsidRPr="00410786">
        <w:rPr>
          <w:rFonts w:ascii="Palatino Linotype" w:hAnsi="Palatino Linotype" w:cs="Arial"/>
          <w:b/>
          <w:sz w:val="22"/>
          <w:szCs w:val="22"/>
        </w:rPr>
        <w:t xml:space="preserve">PRIMERO. </w:t>
      </w:r>
      <w:r w:rsidRPr="00410786">
        <w:rPr>
          <w:rFonts w:ascii="Palatino Linotype" w:hAnsi="Palatino Linotype" w:cs="Arial"/>
          <w:sz w:val="22"/>
          <w:szCs w:val="22"/>
        </w:rPr>
        <w:t xml:space="preserve">Se </w:t>
      </w:r>
      <w:r w:rsidRPr="00410786">
        <w:rPr>
          <w:rFonts w:ascii="Palatino Linotype" w:hAnsi="Palatino Linotype" w:cs="Arial"/>
          <w:b/>
          <w:sz w:val="22"/>
          <w:szCs w:val="22"/>
        </w:rPr>
        <w:t>SOBRESEE</w:t>
      </w:r>
      <w:r w:rsidRPr="00410786">
        <w:rPr>
          <w:rFonts w:ascii="Palatino Linotype" w:hAnsi="Palatino Linotype" w:cs="Arial"/>
          <w:sz w:val="22"/>
          <w:szCs w:val="22"/>
        </w:rPr>
        <w:t xml:space="preserve"> el Recurso de Revisión </w:t>
      </w:r>
      <w:r w:rsidR="00812375">
        <w:rPr>
          <w:rFonts w:ascii="Palatino Linotype" w:hAnsi="Palatino Linotype" w:cs="Arial"/>
          <w:b/>
          <w:bCs/>
          <w:sz w:val="22"/>
          <w:szCs w:val="22"/>
        </w:rPr>
        <w:t>07176</w:t>
      </w:r>
      <w:r w:rsidRPr="00410786">
        <w:rPr>
          <w:rFonts w:ascii="Palatino Linotype" w:hAnsi="Palatino Linotype" w:cs="Arial"/>
          <w:b/>
          <w:sz w:val="22"/>
          <w:szCs w:val="22"/>
        </w:rPr>
        <w:t>/INFOEM/IP/RR/202</w:t>
      </w:r>
      <w:r>
        <w:rPr>
          <w:rFonts w:ascii="Palatino Linotype" w:hAnsi="Palatino Linotype" w:cs="Arial"/>
          <w:b/>
          <w:sz w:val="22"/>
          <w:szCs w:val="22"/>
        </w:rPr>
        <w:t>4</w:t>
      </w:r>
      <w:r w:rsidRPr="00410786">
        <w:rPr>
          <w:rFonts w:ascii="Palatino Linotype" w:hAnsi="Palatino Linotype" w:cs="Arial"/>
          <w:sz w:val="22"/>
          <w:szCs w:val="22"/>
        </w:rPr>
        <w:t xml:space="preserve">, </w:t>
      </w:r>
      <w:r w:rsidRPr="00410786">
        <w:rPr>
          <w:rFonts w:ascii="Palatino Linotype" w:hAnsi="Palatino Linotype" w:cs="Tahoma"/>
          <w:bCs/>
          <w:iCs/>
          <w:sz w:val="22"/>
          <w:szCs w:val="22"/>
          <w:lang w:eastAsia="en-US"/>
        </w:rPr>
        <w:t xml:space="preserve">de conformidad con el artículo 192, fracción III, </w:t>
      </w:r>
      <w:r w:rsidRPr="00410786">
        <w:rPr>
          <w:rFonts w:ascii="Palatino Linotype" w:eastAsia="Calibri" w:hAnsi="Palatino Linotype" w:cs="Tahoma"/>
          <w:bCs/>
          <w:iCs/>
          <w:sz w:val="22"/>
          <w:szCs w:val="22"/>
          <w:lang w:eastAsia="en-US"/>
        </w:rPr>
        <w:t>de la Ley de Transparencia y Acceso a la Información Pública del Estado de México y Municipios,</w:t>
      </w:r>
      <w:r w:rsidRPr="00410786">
        <w:rPr>
          <w:rFonts w:ascii="Palatino Linotype" w:hAnsi="Palatino Linotype" w:cs="Arial"/>
          <w:sz w:val="22"/>
          <w:szCs w:val="22"/>
        </w:rPr>
        <w:t xml:space="preserve"> </w:t>
      </w:r>
      <w:r w:rsidRPr="00410786">
        <w:rPr>
          <w:rFonts w:ascii="Palatino Linotype" w:hAnsi="Palatino Linotype" w:cs="Arial"/>
          <w:b/>
          <w:sz w:val="22"/>
          <w:szCs w:val="22"/>
        </w:rPr>
        <w:t>porque el Sujeto Obligado al modificar la respuesta</w:t>
      </w:r>
      <w:r w:rsidRPr="00410786">
        <w:rPr>
          <w:rFonts w:ascii="Palatino Linotype" w:hAnsi="Palatino Linotype" w:cs="Arial"/>
          <w:sz w:val="22"/>
          <w:szCs w:val="22"/>
        </w:rPr>
        <w:t xml:space="preserve"> de la solicitud con número de folio </w:t>
      </w:r>
      <w:r w:rsidR="00812375" w:rsidRPr="00812375">
        <w:rPr>
          <w:rFonts w:ascii="Palatino Linotype" w:hAnsi="Palatino Linotype" w:cs="Arial"/>
          <w:b/>
          <w:sz w:val="22"/>
          <w:szCs w:val="22"/>
        </w:rPr>
        <w:t>00058/CCLEM/IP/2024</w:t>
      </w:r>
      <w:r w:rsidRPr="00410786">
        <w:rPr>
          <w:rFonts w:ascii="Palatino Linotype" w:hAnsi="Palatino Linotype" w:cs="Arial"/>
          <w:sz w:val="22"/>
          <w:szCs w:val="22"/>
        </w:rPr>
        <w:t>, el Recurso de Revisión</w:t>
      </w:r>
      <w:r w:rsidRPr="00410786">
        <w:rPr>
          <w:rFonts w:ascii="Palatino Linotype" w:hAnsi="Palatino Linotype" w:cs="Arial"/>
          <w:b/>
          <w:sz w:val="22"/>
          <w:szCs w:val="22"/>
        </w:rPr>
        <w:t xml:space="preserve"> quedó sin materia</w:t>
      </w:r>
      <w:r w:rsidRPr="00410786">
        <w:rPr>
          <w:rFonts w:ascii="Palatino Linotype" w:hAnsi="Palatino Linotype" w:cs="Arial"/>
          <w:sz w:val="22"/>
          <w:szCs w:val="22"/>
        </w:rPr>
        <w:t>, en términos de</w:t>
      </w:r>
      <w:r>
        <w:rPr>
          <w:rFonts w:ascii="Palatino Linotype" w:hAnsi="Palatino Linotype" w:cs="Arial"/>
          <w:sz w:val="22"/>
          <w:szCs w:val="22"/>
        </w:rPr>
        <w:t xml:space="preserve"> los</w:t>
      </w:r>
      <w:r w:rsidRPr="00410786">
        <w:rPr>
          <w:rFonts w:ascii="Palatino Linotype" w:hAnsi="Palatino Linotype" w:cs="Arial"/>
          <w:sz w:val="22"/>
          <w:szCs w:val="22"/>
        </w:rPr>
        <w:t xml:space="preserve"> Considerando</w:t>
      </w:r>
      <w:r>
        <w:rPr>
          <w:rFonts w:ascii="Palatino Linotype" w:hAnsi="Palatino Linotype" w:cs="Arial"/>
          <w:sz w:val="22"/>
          <w:szCs w:val="22"/>
        </w:rPr>
        <w:t>s</w:t>
      </w:r>
      <w:r w:rsidRPr="00410786">
        <w:rPr>
          <w:rFonts w:ascii="Palatino Linotype" w:hAnsi="Palatino Linotype" w:cs="Arial"/>
          <w:sz w:val="22"/>
          <w:szCs w:val="22"/>
        </w:rPr>
        <w:t xml:space="preserve"> </w:t>
      </w:r>
      <w:r w:rsidRPr="00410786">
        <w:rPr>
          <w:rFonts w:ascii="Palatino Linotype" w:hAnsi="Palatino Linotype" w:cs="Arial"/>
          <w:b/>
          <w:sz w:val="22"/>
          <w:szCs w:val="22"/>
        </w:rPr>
        <w:t>SEGUNDO y TERCERO</w:t>
      </w:r>
      <w:r w:rsidRPr="00410786">
        <w:rPr>
          <w:rFonts w:ascii="Palatino Linotype" w:hAnsi="Palatino Linotype" w:cs="Arial"/>
          <w:sz w:val="22"/>
          <w:szCs w:val="22"/>
        </w:rPr>
        <w:t xml:space="preserve"> de la presente Resolución.</w:t>
      </w:r>
    </w:p>
    <w:p w14:paraId="147EE91C" w14:textId="77777777" w:rsidR="00C815D6" w:rsidRPr="00410786" w:rsidRDefault="00C815D6" w:rsidP="00C815D6">
      <w:pPr>
        <w:spacing w:line="360" w:lineRule="auto"/>
        <w:ind w:right="113"/>
        <w:jc w:val="both"/>
        <w:rPr>
          <w:rFonts w:ascii="Palatino Linotype" w:hAnsi="Palatino Linotype"/>
          <w:i/>
          <w:sz w:val="22"/>
          <w:szCs w:val="22"/>
          <w:lang w:val="es-ES_tradnl"/>
        </w:rPr>
      </w:pPr>
    </w:p>
    <w:p w14:paraId="63C18CBE" w14:textId="77777777" w:rsidR="00C815D6" w:rsidRPr="00410786" w:rsidRDefault="00C815D6" w:rsidP="00C815D6">
      <w:pPr>
        <w:spacing w:line="360" w:lineRule="auto"/>
        <w:ind w:right="113"/>
        <w:jc w:val="both"/>
        <w:rPr>
          <w:rFonts w:ascii="Palatino Linotype" w:hAnsi="Palatino Linotype" w:cs="Arial"/>
          <w:b/>
          <w:sz w:val="22"/>
          <w:szCs w:val="22"/>
        </w:rPr>
      </w:pPr>
      <w:r w:rsidRPr="00410786">
        <w:rPr>
          <w:rFonts w:ascii="Palatino Linotype" w:hAnsi="Palatino Linotype"/>
          <w:b/>
          <w:sz w:val="22"/>
          <w:szCs w:val="22"/>
        </w:rPr>
        <w:t>SEGUNDO.</w:t>
      </w:r>
      <w:r w:rsidRPr="00410786">
        <w:rPr>
          <w:rFonts w:ascii="Palatino Linotype" w:hAnsi="Palatino Linotype" w:cs="Arial"/>
          <w:sz w:val="22"/>
          <w:szCs w:val="22"/>
        </w:rPr>
        <w:t xml:space="preserve"> </w:t>
      </w:r>
      <w:r w:rsidRPr="00410786">
        <w:rPr>
          <w:rFonts w:ascii="Palatino Linotype" w:hAnsi="Palatino Linotype" w:cs="Arial"/>
          <w:b/>
          <w:sz w:val="22"/>
          <w:szCs w:val="22"/>
        </w:rPr>
        <w:t>NOTIFÍQUESE</w:t>
      </w:r>
      <w:r>
        <w:rPr>
          <w:rFonts w:ascii="Palatino Linotype" w:hAnsi="Palatino Linotype" w:cs="Arial"/>
          <w:b/>
          <w:sz w:val="22"/>
          <w:szCs w:val="22"/>
        </w:rPr>
        <w:t xml:space="preserve"> POR SAIMEX</w:t>
      </w:r>
      <w:r w:rsidRPr="00410786">
        <w:rPr>
          <w:rFonts w:ascii="Palatino Linotype" w:hAnsi="Palatino Linotype" w:cs="Arial"/>
          <w:b/>
          <w:sz w:val="22"/>
          <w:szCs w:val="22"/>
        </w:rPr>
        <w:t xml:space="preserve"> </w:t>
      </w:r>
      <w:r w:rsidRPr="00410786">
        <w:rPr>
          <w:rFonts w:ascii="Palatino Linotype" w:hAnsi="Palatino Linotype" w:cs="Arial"/>
          <w:sz w:val="22"/>
          <w:szCs w:val="22"/>
        </w:rPr>
        <w:t>la presente resolución</w:t>
      </w:r>
      <w:r w:rsidRPr="00410786">
        <w:rPr>
          <w:rFonts w:ascii="Palatino Linotype" w:hAnsi="Palatino Linotype" w:cs="Arial"/>
          <w:b/>
          <w:sz w:val="22"/>
          <w:szCs w:val="22"/>
        </w:rPr>
        <w:t xml:space="preserve"> </w:t>
      </w:r>
      <w:r w:rsidRPr="00410786">
        <w:rPr>
          <w:rFonts w:ascii="Palatino Linotype" w:hAnsi="Palatino Linotype" w:cs="Arial"/>
          <w:sz w:val="22"/>
          <w:szCs w:val="22"/>
        </w:rPr>
        <w:t xml:space="preserve">al Titular de la Unidad de Transparencia del </w:t>
      </w:r>
      <w:r w:rsidRPr="00410786">
        <w:rPr>
          <w:rFonts w:ascii="Palatino Linotype" w:hAnsi="Palatino Linotype" w:cs="Arial"/>
          <w:b/>
          <w:sz w:val="22"/>
          <w:szCs w:val="22"/>
        </w:rPr>
        <w:t>Sujeto Obligado</w:t>
      </w:r>
      <w:r w:rsidRPr="00410786">
        <w:rPr>
          <w:rFonts w:ascii="Palatino Linotype" w:hAnsi="Palatino Linotype" w:cs="Arial"/>
          <w:sz w:val="22"/>
          <w:szCs w:val="22"/>
        </w:rPr>
        <w:t>.</w:t>
      </w:r>
    </w:p>
    <w:p w14:paraId="1341505C" w14:textId="77777777" w:rsidR="00C815D6" w:rsidRPr="00410786" w:rsidRDefault="00C815D6" w:rsidP="00C815D6">
      <w:pPr>
        <w:spacing w:line="360" w:lineRule="auto"/>
        <w:ind w:right="333"/>
        <w:jc w:val="both"/>
        <w:rPr>
          <w:rFonts w:ascii="Palatino Linotype" w:hAnsi="Palatino Linotype" w:cs="Arial"/>
          <w:sz w:val="22"/>
          <w:szCs w:val="22"/>
        </w:rPr>
      </w:pPr>
    </w:p>
    <w:p w14:paraId="4BB48C26" w14:textId="77777777" w:rsidR="00C815D6" w:rsidRPr="00410786" w:rsidRDefault="00C815D6" w:rsidP="00C815D6">
      <w:pPr>
        <w:spacing w:line="360" w:lineRule="auto"/>
        <w:jc w:val="both"/>
        <w:rPr>
          <w:rFonts w:ascii="Palatino Linotype" w:hAnsi="Palatino Linotype" w:cs="Tahoma"/>
          <w:sz w:val="22"/>
          <w:szCs w:val="22"/>
        </w:rPr>
      </w:pPr>
      <w:r w:rsidRPr="00410786">
        <w:rPr>
          <w:rFonts w:ascii="Palatino Linotype" w:hAnsi="Palatino Linotype" w:cs="Arial"/>
          <w:b/>
          <w:sz w:val="22"/>
          <w:szCs w:val="22"/>
        </w:rPr>
        <w:t>TERCERO.</w:t>
      </w:r>
      <w:r w:rsidRPr="00410786">
        <w:rPr>
          <w:rFonts w:ascii="Palatino Linotype" w:hAnsi="Palatino Linotype" w:cs="Arial"/>
          <w:sz w:val="22"/>
          <w:szCs w:val="22"/>
        </w:rPr>
        <w:t xml:space="preserve"> </w:t>
      </w:r>
      <w:r w:rsidRPr="00410786">
        <w:rPr>
          <w:rFonts w:ascii="Palatino Linotype" w:hAnsi="Palatino Linotype" w:cs="Arial"/>
          <w:b/>
          <w:sz w:val="22"/>
          <w:szCs w:val="22"/>
        </w:rPr>
        <w:t>NOTIFÍQUESE</w:t>
      </w:r>
      <w:r>
        <w:rPr>
          <w:rFonts w:ascii="Palatino Linotype" w:hAnsi="Palatino Linotype" w:cs="Arial"/>
          <w:b/>
          <w:sz w:val="22"/>
          <w:szCs w:val="22"/>
        </w:rPr>
        <w:t xml:space="preserve"> POR SAIMEX </w:t>
      </w:r>
      <w:r w:rsidRPr="00410786">
        <w:rPr>
          <w:rFonts w:ascii="Palatino Linotype" w:hAnsi="Palatino Linotype" w:cs="Arial"/>
          <w:sz w:val="22"/>
          <w:szCs w:val="22"/>
        </w:rPr>
        <w:t>la presente Resolución</w:t>
      </w:r>
      <w:r w:rsidRPr="00410786">
        <w:rPr>
          <w:rFonts w:ascii="Palatino Linotype" w:hAnsi="Palatino Linotype" w:cs="Arial"/>
          <w:b/>
          <w:sz w:val="22"/>
          <w:szCs w:val="22"/>
        </w:rPr>
        <w:t xml:space="preserve"> </w:t>
      </w:r>
      <w:r w:rsidRPr="00410786">
        <w:rPr>
          <w:rFonts w:ascii="Palatino Linotype" w:hAnsi="Palatino Linotype" w:cs="Arial"/>
          <w:sz w:val="22"/>
          <w:szCs w:val="22"/>
        </w:rPr>
        <w:t>al</w:t>
      </w:r>
      <w:r w:rsidRPr="00410786">
        <w:rPr>
          <w:rFonts w:ascii="Palatino Linotype" w:hAnsi="Palatino Linotype" w:cs="Arial"/>
          <w:b/>
          <w:sz w:val="22"/>
          <w:szCs w:val="22"/>
        </w:rPr>
        <w:t xml:space="preserve"> Recurrente</w:t>
      </w:r>
      <w:r w:rsidRPr="00410786">
        <w:rPr>
          <w:rFonts w:ascii="Palatino Linotype" w:hAnsi="Palatino Linotype" w:cs="Arial"/>
          <w:sz w:val="22"/>
          <w:szCs w:val="22"/>
        </w:rPr>
        <w:t xml:space="preserve">, </w:t>
      </w:r>
      <w:r w:rsidRPr="00410786">
        <w:rPr>
          <w:rFonts w:ascii="Palatino Linotype" w:hAnsi="Palatino Linotype" w:cs="Tahoma"/>
          <w:sz w:val="22"/>
          <w:szCs w:val="22"/>
        </w:rPr>
        <w:t>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09A0B16F" w14:textId="77777777" w:rsidR="00FE393A" w:rsidRDefault="00FE393A" w:rsidP="00FF426B">
      <w:pPr>
        <w:tabs>
          <w:tab w:val="left" w:pos="4962"/>
        </w:tabs>
        <w:spacing w:line="360" w:lineRule="auto"/>
        <w:jc w:val="both"/>
        <w:rPr>
          <w:rFonts w:ascii="Palatino Linotype" w:eastAsia="Calibri" w:hAnsi="Palatino Linotype" w:cs="Tahoma"/>
          <w:iCs/>
          <w:sz w:val="22"/>
          <w:szCs w:val="22"/>
          <w:lang w:val="es-ES" w:eastAsia="es-ES_tradnl"/>
        </w:rPr>
      </w:pPr>
    </w:p>
    <w:p w14:paraId="616F3E1D" w14:textId="4625AA1E" w:rsidR="00803E3D" w:rsidRDefault="00803E3D" w:rsidP="00FF426B">
      <w:pPr>
        <w:spacing w:line="360" w:lineRule="auto"/>
        <w:contextualSpacing/>
        <w:jc w:val="both"/>
        <w:rPr>
          <w:rFonts w:ascii="Palatino Linotype" w:hAnsi="Palatino Linotype" w:cs="Tahoma"/>
          <w:sz w:val="22"/>
          <w:szCs w:val="22"/>
        </w:rPr>
      </w:pPr>
      <w:r w:rsidRPr="00D31FC5">
        <w:rPr>
          <w:rFonts w:ascii="Palatino Linotype" w:hAnsi="Palatino Linotype" w:cs="Tahoma"/>
          <w:sz w:val="22"/>
          <w:szCs w:val="22"/>
          <w:lang w:eastAsia="es-MX"/>
        </w:rPr>
        <w:t xml:space="preserve">ASÍ LO RESUELVE, POR </w:t>
      </w:r>
      <w:r w:rsidRPr="00D31FC5">
        <w:rPr>
          <w:rFonts w:ascii="Palatino Linotype" w:hAnsi="Palatino Linotype" w:cs="Tahoma"/>
          <w:b/>
          <w:sz w:val="22"/>
          <w:szCs w:val="22"/>
          <w:lang w:eastAsia="es-MX"/>
        </w:rPr>
        <w:t>UNANIMIDAD</w:t>
      </w:r>
      <w:r w:rsidRPr="00D31FC5">
        <w:rPr>
          <w:rFonts w:ascii="Palatino Linotype" w:hAnsi="Palatino Linotype" w:cs="Tahoma"/>
          <w:sz w:val="22"/>
          <w:szCs w:val="22"/>
          <w:lang w:eastAsia="es-MX"/>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E03E54" w:rsidRPr="00D31FC5">
        <w:rPr>
          <w:rFonts w:ascii="Palatino Linotype" w:hAnsi="Palatino Linotype" w:cs="Tahoma"/>
          <w:sz w:val="22"/>
          <w:szCs w:val="22"/>
          <w:lang w:eastAsia="es-MX"/>
        </w:rPr>
        <w:t xml:space="preserve">CUADRAGÉSIMA </w:t>
      </w:r>
      <w:r w:rsidR="001E354A">
        <w:rPr>
          <w:rFonts w:ascii="Palatino Linotype" w:hAnsi="Palatino Linotype" w:cs="Tahoma"/>
          <w:sz w:val="22"/>
          <w:szCs w:val="22"/>
          <w:lang w:eastAsia="es-MX"/>
        </w:rPr>
        <w:t xml:space="preserve">TERCERA </w:t>
      </w:r>
      <w:r w:rsidRPr="00D31FC5">
        <w:rPr>
          <w:rFonts w:ascii="Palatino Linotype" w:hAnsi="Palatino Linotype" w:cs="Tahoma"/>
          <w:sz w:val="22"/>
          <w:szCs w:val="22"/>
          <w:lang w:eastAsia="es-MX"/>
        </w:rPr>
        <w:t xml:space="preserve">SESIÓN ORDINARIA, CELEBRADA EL </w:t>
      </w:r>
      <w:r w:rsidR="001E354A">
        <w:rPr>
          <w:rFonts w:ascii="Palatino Linotype" w:hAnsi="Palatino Linotype" w:cs="Tahoma"/>
          <w:sz w:val="22"/>
          <w:szCs w:val="22"/>
          <w:lang w:eastAsia="es-MX"/>
        </w:rPr>
        <w:t xml:space="preserve">ONCE DE DICIEMBRE </w:t>
      </w:r>
      <w:r w:rsidR="00B73D51" w:rsidRPr="00D31FC5">
        <w:rPr>
          <w:rFonts w:ascii="Palatino Linotype" w:hAnsi="Palatino Linotype" w:cs="Tahoma"/>
          <w:sz w:val="22"/>
          <w:szCs w:val="22"/>
          <w:lang w:eastAsia="es-MX"/>
        </w:rPr>
        <w:t>DE DOS MIL VEINTI</w:t>
      </w:r>
      <w:r w:rsidR="004E622C" w:rsidRPr="00D31FC5">
        <w:rPr>
          <w:rFonts w:ascii="Palatino Linotype" w:hAnsi="Palatino Linotype" w:cs="Tahoma"/>
          <w:sz w:val="22"/>
          <w:szCs w:val="22"/>
          <w:lang w:eastAsia="es-MX"/>
        </w:rPr>
        <w:t>CUATRO</w:t>
      </w:r>
      <w:r w:rsidRPr="00D31FC5">
        <w:rPr>
          <w:rFonts w:ascii="Palatino Linotype" w:hAnsi="Palatino Linotype" w:cs="Tahoma"/>
          <w:sz w:val="22"/>
          <w:szCs w:val="22"/>
          <w:lang w:eastAsia="es-MX"/>
        </w:rPr>
        <w:t>, ANTE EL SECRETARIO TÉCNICO DEL PLENO, ALEXIS TAPIA RAMÍREZ.</w:t>
      </w:r>
    </w:p>
    <w:p w14:paraId="03AEC950" w14:textId="77777777" w:rsidR="00163BAA" w:rsidRDefault="00163BAA" w:rsidP="00FF426B">
      <w:pPr>
        <w:spacing w:line="360" w:lineRule="auto"/>
        <w:contextualSpacing/>
        <w:jc w:val="both"/>
        <w:rPr>
          <w:rFonts w:ascii="Palatino Linotype" w:hAnsi="Palatino Linotype" w:cs="Tahoma"/>
          <w:sz w:val="22"/>
          <w:szCs w:val="22"/>
        </w:rPr>
      </w:pPr>
    </w:p>
    <w:p w14:paraId="636DAF51" w14:textId="77777777" w:rsidR="00163BAA" w:rsidRDefault="00163BAA" w:rsidP="00FF426B">
      <w:pPr>
        <w:spacing w:line="360" w:lineRule="auto"/>
        <w:contextualSpacing/>
        <w:jc w:val="both"/>
        <w:rPr>
          <w:rFonts w:ascii="Palatino Linotype" w:hAnsi="Palatino Linotype" w:cs="Tahoma"/>
          <w:sz w:val="22"/>
          <w:szCs w:val="22"/>
        </w:rPr>
      </w:pPr>
    </w:p>
    <w:p w14:paraId="01EBAB8B" w14:textId="77777777" w:rsidR="00163BAA" w:rsidRDefault="00163BAA" w:rsidP="00FF426B">
      <w:pPr>
        <w:spacing w:line="360" w:lineRule="auto"/>
        <w:contextualSpacing/>
        <w:jc w:val="both"/>
        <w:rPr>
          <w:rFonts w:ascii="Palatino Linotype" w:hAnsi="Palatino Linotype" w:cs="Tahoma"/>
          <w:sz w:val="22"/>
          <w:szCs w:val="22"/>
        </w:rPr>
      </w:pPr>
    </w:p>
    <w:p w14:paraId="4920A34D" w14:textId="77777777" w:rsidR="0089175F" w:rsidRDefault="0089175F" w:rsidP="00FF426B">
      <w:pPr>
        <w:spacing w:line="360" w:lineRule="auto"/>
        <w:contextualSpacing/>
        <w:jc w:val="both"/>
        <w:rPr>
          <w:rFonts w:ascii="Palatino Linotype" w:hAnsi="Palatino Linotype" w:cs="Tahoma"/>
          <w:sz w:val="22"/>
          <w:szCs w:val="22"/>
        </w:rPr>
      </w:pPr>
    </w:p>
    <w:p w14:paraId="04259679" w14:textId="77777777" w:rsidR="0089175F" w:rsidRDefault="0089175F" w:rsidP="00FF426B">
      <w:pPr>
        <w:spacing w:line="360" w:lineRule="auto"/>
        <w:contextualSpacing/>
        <w:jc w:val="both"/>
        <w:rPr>
          <w:rFonts w:ascii="Palatino Linotype" w:hAnsi="Palatino Linotype" w:cs="Tahoma"/>
          <w:sz w:val="22"/>
          <w:szCs w:val="22"/>
        </w:rPr>
      </w:pPr>
    </w:p>
    <w:p w14:paraId="310A4DBD" w14:textId="77777777" w:rsidR="0089175F" w:rsidRDefault="0089175F" w:rsidP="00FF426B">
      <w:pPr>
        <w:spacing w:line="360" w:lineRule="auto"/>
        <w:contextualSpacing/>
        <w:jc w:val="both"/>
        <w:rPr>
          <w:rFonts w:ascii="Palatino Linotype" w:hAnsi="Palatino Linotype" w:cs="Tahoma"/>
          <w:sz w:val="22"/>
          <w:szCs w:val="22"/>
        </w:rPr>
      </w:pPr>
    </w:p>
    <w:p w14:paraId="735524D2" w14:textId="77777777" w:rsidR="0089175F" w:rsidRDefault="0089175F" w:rsidP="00FF426B">
      <w:pPr>
        <w:spacing w:line="360" w:lineRule="auto"/>
        <w:contextualSpacing/>
        <w:jc w:val="both"/>
        <w:rPr>
          <w:rFonts w:ascii="Palatino Linotype" w:hAnsi="Palatino Linotype" w:cs="Tahoma"/>
          <w:sz w:val="22"/>
          <w:szCs w:val="22"/>
        </w:rPr>
      </w:pPr>
    </w:p>
    <w:p w14:paraId="24729256" w14:textId="77777777" w:rsidR="001F1A77" w:rsidRDefault="001F1A77" w:rsidP="00FF426B">
      <w:pPr>
        <w:spacing w:line="360" w:lineRule="auto"/>
        <w:contextualSpacing/>
        <w:jc w:val="both"/>
        <w:rPr>
          <w:rFonts w:ascii="Palatino Linotype" w:hAnsi="Palatino Linotype" w:cs="Tahoma"/>
          <w:sz w:val="22"/>
          <w:szCs w:val="22"/>
        </w:rPr>
      </w:pPr>
    </w:p>
    <w:p w14:paraId="5A64C56E" w14:textId="77777777" w:rsidR="001F1A77" w:rsidRDefault="001F1A77" w:rsidP="00FF426B">
      <w:pPr>
        <w:spacing w:line="360" w:lineRule="auto"/>
        <w:contextualSpacing/>
        <w:jc w:val="both"/>
        <w:rPr>
          <w:rFonts w:ascii="Palatino Linotype" w:hAnsi="Palatino Linotype" w:cs="Tahoma"/>
          <w:sz w:val="22"/>
          <w:szCs w:val="22"/>
        </w:rPr>
      </w:pPr>
    </w:p>
    <w:p w14:paraId="66F70525" w14:textId="77777777" w:rsidR="000B1059" w:rsidRDefault="000B1059" w:rsidP="00FF426B">
      <w:pPr>
        <w:spacing w:line="360" w:lineRule="auto"/>
        <w:contextualSpacing/>
        <w:jc w:val="both"/>
        <w:rPr>
          <w:rFonts w:ascii="Palatino Linotype" w:hAnsi="Palatino Linotype" w:cs="Tahoma"/>
          <w:sz w:val="22"/>
          <w:szCs w:val="22"/>
        </w:rPr>
      </w:pPr>
    </w:p>
    <w:p w14:paraId="2D8D43C5" w14:textId="77777777" w:rsidR="000B1059" w:rsidRDefault="000B1059" w:rsidP="00FF426B">
      <w:pPr>
        <w:spacing w:line="360" w:lineRule="auto"/>
        <w:contextualSpacing/>
        <w:jc w:val="both"/>
        <w:rPr>
          <w:rFonts w:ascii="Palatino Linotype" w:hAnsi="Palatino Linotype" w:cs="Tahoma"/>
          <w:sz w:val="22"/>
          <w:szCs w:val="22"/>
        </w:rPr>
      </w:pPr>
    </w:p>
    <w:p w14:paraId="1F6DA28D" w14:textId="77777777" w:rsidR="000B1059" w:rsidRDefault="000B1059" w:rsidP="00FF426B">
      <w:pPr>
        <w:spacing w:line="360" w:lineRule="auto"/>
        <w:contextualSpacing/>
        <w:jc w:val="both"/>
        <w:rPr>
          <w:rFonts w:ascii="Palatino Linotype" w:hAnsi="Palatino Linotype" w:cs="Tahoma"/>
          <w:sz w:val="22"/>
          <w:szCs w:val="22"/>
        </w:rPr>
      </w:pPr>
    </w:p>
    <w:p w14:paraId="04836989" w14:textId="77777777" w:rsidR="003A1DF0" w:rsidRPr="003A1DF0" w:rsidRDefault="003A1DF0" w:rsidP="00FF426B">
      <w:pPr>
        <w:spacing w:line="360" w:lineRule="auto"/>
        <w:contextualSpacing/>
        <w:jc w:val="both"/>
        <w:rPr>
          <w:rFonts w:ascii="Palatino Linotype" w:hAnsi="Palatino Linotype" w:cs="Tahoma"/>
          <w:sz w:val="22"/>
          <w:szCs w:val="22"/>
        </w:rPr>
      </w:pPr>
      <w:bookmarkStart w:id="2" w:name="_GoBack"/>
      <w:bookmarkEnd w:id="2"/>
    </w:p>
    <w:sectPr w:rsidR="003A1DF0" w:rsidRPr="003A1DF0" w:rsidSect="0003481C">
      <w:headerReference w:type="even" r:id="rId16"/>
      <w:headerReference w:type="default" r:id="rId17"/>
      <w:footerReference w:type="default" r:id="rId18"/>
      <w:headerReference w:type="first" r:id="rId19"/>
      <w:footerReference w:type="first" r:id="rId20"/>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C55FA6" w14:textId="77777777" w:rsidR="00D359C7" w:rsidRDefault="00D359C7" w:rsidP="00B31222">
      <w:r>
        <w:separator/>
      </w:r>
    </w:p>
  </w:endnote>
  <w:endnote w:type="continuationSeparator" w:id="0">
    <w:p w14:paraId="1688009D" w14:textId="77777777" w:rsidR="00D359C7" w:rsidRDefault="00D359C7" w:rsidP="00B31222">
      <w:r>
        <w:continuationSeparator/>
      </w:r>
    </w:p>
  </w:endnote>
  <w:endnote w:type="continuationNotice" w:id="1">
    <w:p w14:paraId="72DB2C2B" w14:textId="77777777" w:rsidR="00D359C7" w:rsidRDefault="00D359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8575097"/>
      <w:docPartObj>
        <w:docPartGallery w:val="Page Numbers (Bottom of Page)"/>
        <w:docPartUnique/>
      </w:docPartObj>
    </w:sdtPr>
    <w:sdtEndPr/>
    <w:sdtContent>
      <w:sdt>
        <w:sdtPr>
          <w:id w:val="1485205317"/>
          <w:docPartObj>
            <w:docPartGallery w:val="Page Numbers (Top of Page)"/>
            <w:docPartUnique/>
          </w:docPartObj>
        </w:sdtPr>
        <w:sdtEndPr/>
        <w:sdtContent>
          <w:p w14:paraId="2951A4FE" w14:textId="77777777" w:rsidR="00785311" w:rsidRDefault="00785311">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EF345B">
              <w:rPr>
                <w:b/>
                <w:bCs/>
                <w:noProof/>
              </w:rPr>
              <w:t>18</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EF345B">
              <w:rPr>
                <w:b/>
                <w:bCs/>
                <w:noProof/>
              </w:rPr>
              <w:t>19</w:t>
            </w:r>
            <w:r>
              <w:rPr>
                <w:b/>
                <w:bCs/>
                <w:sz w:val="24"/>
                <w:szCs w:val="24"/>
              </w:rPr>
              <w:fldChar w:fldCharType="end"/>
            </w:r>
          </w:p>
        </w:sdtContent>
      </w:sdt>
    </w:sdtContent>
  </w:sdt>
  <w:p w14:paraId="3C3374BF" w14:textId="77777777" w:rsidR="00785311" w:rsidRDefault="0078531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8718200"/>
      <w:docPartObj>
        <w:docPartGallery w:val="Page Numbers (Bottom of Page)"/>
        <w:docPartUnique/>
      </w:docPartObj>
    </w:sdtPr>
    <w:sdtEndPr/>
    <w:sdtContent>
      <w:sdt>
        <w:sdtPr>
          <w:id w:val="-1769616900"/>
          <w:docPartObj>
            <w:docPartGallery w:val="Page Numbers (Top of Page)"/>
            <w:docPartUnique/>
          </w:docPartObj>
        </w:sdtPr>
        <w:sdtEndPr/>
        <w:sdtContent>
          <w:p w14:paraId="312C053C" w14:textId="77777777" w:rsidR="00785311" w:rsidRDefault="00785311">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EF345B">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EF345B">
              <w:rPr>
                <w:b/>
                <w:bCs/>
                <w:noProof/>
              </w:rPr>
              <w:t>19</w:t>
            </w:r>
            <w:r>
              <w:rPr>
                <w:b/>
                <w:bCs/>
                <w:sz w:val="24"/>
                <w:szCs w:val="24"/>
              </w:rPr>
              <w:fldChar w:fldCharType="end"/>
            </w:r>
          </w:p>
        </w:sdtContent>
      </w:sdt>
    </w:sdtContent>
  </w:sdt>
  <w:p w14:paraId="00D1A8DD" w14:textId="77777777" w:rsidR="00785311" w:rsidRDefault="0078531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31990D" w14:textId="77777777" w:rsidR="00D359C7" w:rsidRDefault="00D359C7" w:rsidP="00B31222">
      <w:r>
        <w:separator/>
      </w:r>
    </w:p>
  </w:footnote>
  <w:footnote w:type="continuationSeparator" w:id="0">
    <w:p w14:paraId="6D1DDE11" w14:textId="77777777" w:rsidR="00D359C7" w:rsidRDefault="00D359C7" w:rsidP="00B31222">
      <w:r>
        <w:continuationSeparator/>
      </w:r>
    </w:p>
  </w:footnote>
  <w:footnote w:type="continuationNotice" w:id="1">
    <w:p w14:paraId="19588B32" w14:textId="77777777" w:rsidR="00D359C7" w:rsidRDefault="00D359C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E4D05" w14:textId="77777777" w:rsidR="00785311" w:rsidRDefault="00D359C7">
    <w:pPr>
      <w:pStyle w:val="Encabezado"/>
    </w:pPr>
    <w:r>
      <w:rPr>
        <w:noProof/>
        <w:lang w:eastAsia="es-MX"/>
      </w:rPr>
      <w:pict w14:anchorId="5242DA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7708001" o:spid="_x0000_s2050" type="#_x0000_t75" style="position:absolute;margin-left:0;margin-top:0;width:663.5pt;height:12in;z-index:-251657728;mso-position-horizontal:center;mso-position-horizontal-relative:margin;mso-position-vertical:center;mso-position-vertical-relative:margin" o:allowincell="f">
          <v:imagedata r:id="rId1" o:title="WhatsApp Image 2020-08-13 at 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68" w:type="dxa"/>
      <w:tblLayout w:type="fixed"/>
      <w:tblLook w:val="04A0" w:firstRow="1" w:lastRow="0" w:firstColumn="1" w:lastColumn="0" w:noHBand="0" w:noVBand="1"/>
    </w:tblPr>
    <w:tblGrid>
      <w:gridCol w:w="2835"/>
      <w:gridCol w:w="6733"/>
    </w:tblGrid>
    <w:tr w:rsidR="00785311" w:rsidRPr="005C106F" w14:paraId="24D70CCC" w14:textId="77777777" w:rsidTr="00202DB8">
      <w:trPr>
        <w:trHeight w:val="1435"/>
      </w:trPr>
      <w:tc>
        <w:tcPr>
          <w:tcW w:w="2835" w:type="dxa"/>
          <w:shd w:val="clear" w:color="auto" w:fill="auto"/>
        </w:tcPr>
        <w:p w14:paraId="3D97D4EB" w14:textId="77777777" w:rsidR="00785311" w:rsidRPr="005C106F" w:rsidRDefault="00785311" w:rsidP="00EF4A64">
          <w:pPr>
            <w:tabs>
              <w:tab w:val="right" w:pos="4273"/>
            </w:tabs>
            <w:rPr>
              <w:rFonts w:ascii="Garamond" w:eastAsia="Calibri" w:hAnsi="Garamond"/>
              <w:sz w:val="16"/>
              <w:szCs w:val="16"/>
              <w:lang w:eastAsia="en-US"/>
            </w:rPr>
          </w:pPr>
          <w:r>
            <w:rPr>
              <w:rFonts w:ascii="Garamond" w:eastAsia="Calibri" w:hAnsi="Garamond"/>
              <w:noProof/>
              <w:sz w:val="16"/>
              <w:szCs w:val="16"/>
              <w:lang w:eastAsia="es-MX"/>
            </w:rPr>
            <w:drawing>
              <wp:anchor distT="0" distB="0" distL="114300" distR="114300" simplePos="0" relativeHeight="251656704" behindDoc="1" locked="0" layoutInCell="0" allowOverlap="1" wp14:anchorId="69D4250A" wp14:editId="0A9DD63D">
                <wp:simplePos x="0" y="0"/>
                <wp:positionH relativeFrom="page">
                  <wp:posOffset>-1005205</wp:posOffset>
                </wp:positionH>
                <wp:positionV relativeFrom="margin">
                  <wp:posOffset>-514350</wp:posOffset>
                </wp:positionV>
                <wp:extent cx="8426450" cy="10972800"/>
                <wp:effectExtent l="0" t="0" r="0" b="0"/>
                <wp:wrapNone/>
                <wp:docPr id="10" name="Imagen 10" descr="WhatsApp Image 2020-08-13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sApp Image 2020-08-13 at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tc>
      <w:tc>
        <w:tcPr>
          <w:tcW w:w="6733" w:type="dxa"/>
          <w:shd w:val="clear" w:color="auto" w:fill="auto"/>
        </w:tcPr>
        <w:p w14:paraId="04D0040E" w14:textId="77777777" w:rsidR="00785311" w:rsidRDefault="00785311" w:rsidP="005743D2"/>
        <w:tbl>
          <w:tblPr>
            <w:tblStyle w:val="Tablaconcuadrcula"/>
            <w:tblW w:w="6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89"/>
            <w:gridCol w:w="3543"/>
          </w:tblGrid>
          <w:tr w:rsidR="00785311" w14:paraId="0F0E173A" w14:textId="77777777" w:rsidTr="00DF3BE8">
            <w:trPr>
              <w:trHeight w:val="144"/>
            </w:trPr>
            <w:tc>
              <w:tcPr>
                <w:tcW w:w="2589" w:type="dxa"/>
              </w:tcPr>
              <w:p w14:paraId="3B3847E8" w14:textId="77777777" w:rsidR="00785311" w:rsidRPr="00431A70" w:rsidRDefault="00785311"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Recurso de Revisión:</w:t>
                </w:r>
              </w:p>
            </w:tc>
            <w:tc>
              <w:tcPr>
                <w:tcW w:w="3543" w:type="dxa"/>
              </w:tcPr>
              <w:p w14:paraId="792B594F" w14:textId="77777777" w:rsidR="00785311" w:rsidRPr="00431A70" w:rsidRDefault="00785311" w:rsidP="00B172E2">
                <w:pPr>
                  <w:tabs>
                    <w:tab w:val="right" w:pos="8838"/>
                  </w:tabs>
                  <w:ind w:left="-106" w:right="171"/>
                  <w:jc w:val="both"/>
                  <w:rPr>
                    <w:rFonts w:ascii="Palatino Linotype" w:eastAsia="Calibri" w:hAnsi="Palatino Linotype" w:cs="Tahoma"/>
                    <w:b/>
                    <w:bCs/>
                    <w:sz w:val="22"/>
                    <w:szCs w:val="22"/>
                    <w:lang w:eastAsia="en-US"/>
                  </w:rPr>
                </w:pPr>
                <w:r>
                  <w:rPr>
                    <w:rFonts w:ascii="Palatino Linotype" w:eastAsia="Calibri" w:hAnsi="Palatino Linotype" w:cs="Tahoma"/>
                    <w:b/>
                    <w:bCs/>
                    <w:sz w:val="22"/>
                    <w:szCs w:val="22"/>
                    <w:lang w:val="es-MX" w:eastAsia="en-US"/>
                  </w:rPr>
                  <w:t>071</w:t>
                </w:r>
                <w:r w:rsidR="00B172E2">
                  <w:rPr>
                    <w:rFonts w:ascii="Palatino Linotype" w:eastAsia="Calibri" w:hAnsi="Palatino Linotype" w:cs="Tahoma"/>
                    <w:b/>
                    <w:bCs/>
                    <w:sz w:val="22"/>
                    <w:szCs w:val="22"/>
                    <w:lang w:val="es-MX" w:eastAsia="en-US"/>
                  </w:rPr>
                  <w:t>7</w:t>
                </w:r>
                <w:r>
                  <w:rPr>
                    <w:rFonts w:ascii="Palatino Linotype" w:eastAsia="Calibri" w:hAnsi="Palatino Linotype" w:cs="Tahoma"/>
                    <w:b/>
                    <w:bCs/>
                    <w:sz w:val="22"/>
                    <w:szCs w:val="22"/>
                    <w:lang w:val="es-MX" w:eastAsia="en-US"/>
                  </w:rPr>
                  <w:t>6</w:t>
                </w:r>
                <w:r w:rsidRPr="001A412B">
                  <w:rPr>
                    <w:rFonts w:ascii="Palatino Linotype" w:eastAsia="Calibri" w:hAnsi="Palatino Linotype" w:cs="Tahoma"/>
                    <w:b/>
                    <w:bCs/>
                    <w:sz w:val="22"/>
                    <w:szCs w:val="22"/>
                    <w:lang w:val="es-MX" w:eastAsia="en-US"/>
                  </w:rPr>
                  <w:t>/INFOEM/IP/RR/202</w:t>
                </w:r>
                <w:r>
                  <w:rPr>
                    <w:rFonts w:ascii="Palatino Linotype" w:eastAsia="Calibri" w:hAnsi="Palatino Linotype" w:cs="Tahoma"/>
                    <w:b/>
                    <w:bCs/>
                    <w:sz w:val="22"/>
                    <w:szCs w:val="22"/>
                    <w:lang w:val="es-MX" w:eastAsia="en-US"/>
                  </w:rPr>
                  <w:t>4</w:t>
                </w:r>
              </w:p>
            </w:tc>
          </w:tr>
          <w:tr w:rsidR="00785311" w14:paraId="1725810B" w14:textId="77777777" w:rsidTr="00DF3BE8">
            <w:trPr>
              <w:trHeight w:val="283"/>
            </w:trPr>
            <w:tc>
              <w:tcPr>
                <w:tcW w:w="2589" w:type="dxa"/>
              </w:tcPr>
              <w:p w14:paraId="2A9DB25C" w14:textId="77777777" w:rsidR="00785311" w:rsidRPr="00431A70" w:rsidRDefault="00785311"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Sujeto Obligado:</w:t>
                </w:r>
              </w:p>
            </w:tc>
            <w:tc>
              <w:tcPr>
                <w:tcW w:w="3543" w:type="dxa"/>
              </w:tcPr>
              <w:p w14:paraId="7ED0464A" w14:textId="77777777" w:rsidR="00785311" w:rsidRPr="005F13CF" w:rsidRDefault="00EB7096" w:rsidP="0031023E">
                <w:pPr>
                  <w:tabs>
                    <w:tab w:val="left" w:pos="2834"/>
                    <w:tab w:val="right" w:pos="8838"/>
                  </w:tabs>
                  <w:ind w:left="-106" w:right="171"/>
                  <w:jc w:val="both"/>
                  <w:rPr>
                    <w:rFonts w:ascii="Palatino Linotype" w:eastAsia="Calibri" w:hAnsi="Palatino Linotype" w:cs="Tahoma"/>
                    <w:bCs/>
                    <w:sz w:val="22"/>
                    <w:szCs w:val="22"/>
                    <w:lang w:eastAsia="en-US"/>
                  </w:rPr>
                </w:pPr>
                <w:r>
                  <w:rPr>
                    <w:rFonts w:ascii="Palatino Linotype" w:eastAsia="Calibri" w:hAnsi="Palatino Linotype" w:cs="Tahoma"/>
                    <w:bCs/>
                    <w:sz w:val="22"/>
                    <w:szCs w:val="22"/>
                    <w:lang w:val="es-MX" w:eastAsia="en-US"/>
                  </w:rPr>
                  <w:t>Centro de Conciliación Laboral del Estado de México</w:t>
                </w:r>
              </w:p>
            </w:tc>
          </w:tr>
          <w:tr w:rsidR="00785311" w14:paraId="0F3183F9" w14:textId="77777777" w:rsidTr="00DF3BE8">
            <w:trPr>
              <w:trHeight w:val="283"/>
            </w:trPr>
            <w:tc>
              <w:tcPr>
                <w:tcW w:w="2589" w:type="dxa"/>
              </w:tcPr>
              <w:p w14:paraId="14D435BA" w14:textId="77777777" w:rsidR="00785311" w:rsidRPr="00431A70" w:rsidRDefault="00785311"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Comisionado Ponente:</w:t>
                </w:r>
              </w:p>
            </w:tc>
            <w:tc>
              <w:tcPr>
                <w:tcW w:w="3543" w:type="dxa"/>
              </w:tcPr>
              <w:p w14:paraId="2C1DD2EC" w14:textId="77777777" w:rsidR="00785311" w:rsidRPr="00431A70" w:rsidRDefault="00785311" w:rsidP="005F13CF">
                <w:pPr>
                  <w:tabs>
                    <w:tab w:val="right" w:pos="8838"/>
                  </w:tabs>
                  <w:ind w:left="-106" w:right="171"/>
                  <w:jc w:val="both"/>
                  <w:rPr>
                    <w:rFonts w:ascii="Palatino Linotype" w:eastAsia="Calibri" w:hAnsi="Palatino Linotype" w:cs="Tahoma"/>
                    <w:b/>
                    <w:sz w:val="22"/>
                    <w:szCs w:val="22"/>
                    <w:lang w:eastAsia="en-US"/>
                  </w:rPr>
                </w:pPr>
                <w:r w:rsidRPr="00431A70">
                  <w:rPr>
                    <w:rFonts w:ascii="Palatino Linotype" w:eastAsia="Calibri" w:hAnsi="Palatino Linotype" w:cs="Tahoma"/>
                    <w:sz w:val="22"/>
                    <w:szCs w:val="22"/>
                    <w:lang w:eastAsia="en-US"/>
                  </w:rPr>
                  <w:t>Luis Gustavo Parra Noriega</w:t>
                </w:r>
              </w:p>
            </w:tc>
          </w:tr>
        </w:tbl>
        <w:p w14:paraId="79A0B1EF" w14:textId="77777777" w:rsidR="00785311" w:rsidRPr="005C106F" w:rsidRDefault="00785311" w:rsidP="005743D2">
          <w:pPr>
            <w:tabs>
              <w:tab w:val="right" w:pos="8838"/>
            </w:tabs>
            <w:ind w:left="-28"/>
            <w:jc w:val="both"/>
            <w:rPr>
              <w:rFonts w:ascii="Arial" w:eastAsia="Calibri" w:hAnsi="Arial" w:cs="Arial"/>
              <w:b/>
              <w:sz w:val="22"/>
              <w:szCs w:val="22"/>
              <w:lang w:eastAsia="en-US"/>
            </w:rPr>
          </w:pPr>
        </w:p>
      </w:tc>
    </w:tr>
  </w:tbl>
  <w:p w14:paraId="6912A208" w14:textId="77777777" w:rsidR="00785311" w:rsidRPr="00A25151" w:rsidRDefault="00785311" w:rsidP="00EF4A64">
    <w:pPr>
      <w:pStyle w:val="Encabezado"/>
      <w:rPr>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68" w:type="dxa"/>
      <w:tblLayout w:type="fixed"/>
      <w:tblLook w:val="04A0" w:firstRow="1" w:lastRow="0" w:firstColumn="1" w:lastColumn="0" w:noHBand="0" w:noVBand="1"/>
    </w:tblPr>
    <w:tblGrid>
      <w:gridCol w:w="2835"/>
      <w:gridCol w:w="6733"/>
    </w:tblGrid>
    <w:tr w:rsidR="00785311" w:rsidRPr="00330DA7" w14:paraId="60C9001B" w14:textId="77777777" w:rsidTr="003B165A">
      <w:trPr>
        <w:trHeight w:val="1435"/>
      </w:trPr>
      <w:tc>
        <w:tcPr>
          <w:tcW w:w="2835" w:type="dxa"/>
          <w:shd w:val="clear" w:color="auto" w:fill="auto"/>
        </w:tcPr>
        <w:p w14:paraId="6E9F464F" w14:textId="77777777" w:rsidR="00785311" w:rsidRPr="00330DA7" w:rsidRDefault="00785311" w:rsidP="00F805F6">
          <w:pPr>
            <w:tabs>
              <w:tab w:val="right" w:pos="4273"/>
            </w:tabs>
            <w:rPr>
              <w:rFonts w:ascii="Garamond" w:eastAsia="Calibri" w:hAnsi="Garamond"/>
              <w:sz w:val="22"/>
              <w:szCs w:val="22"/>
              <w:lang w:eastAsia="en-US"/>
            </w:rPr>
          </w:pPr>
          <w:r>
            <w:rPr>
              <w:rFonts w:ascii="Garamond" w:eastAsia="Calibri" w:hAnsi="Garamond"/>
              <w:noProof/>
              <w:sz w:val="22"/>
              <w:szCs w:val="22"/>
              <w:lang w:eastAsia="es-MX"/>
            </w:rPr>
            <w:drawing>
              <wp:anchor distT="0" distB="0" distL="114300" distR="114300" simplePos="0" relativeHeight="251657728" behindDoc="1" locked="0" layoutInCell="0" allowOverlap="1" wp14:anchorId="6430A153" wp14:editId="38A9CBB6">
                <wp:simplePos x="0" y="0"/>
                <wp:positionH relativeFrom="page">
                  <wp:posOffset>-1071880</wp:posOffset>
                </wp:positionH>
                <wp:positionV relativeFrom="page">
                  <wp:posOffset>-450215</wp:posOffset>
                </wp:positionV>
                <wp:extent cx="8426450" cy="10972800"/>
                <wp:effectExtent l="0" t="0" r="0" b="0"/>
                <wp:wrapNone/>
                <wp:docPr id="11" name="Imagen 11" descr="WhatsApp Image 2020-08-13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atsApp Image 2020-08-13 at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tc>
      <w:tc>
        <w:tcPr>
          <w:tcW w:w="6733" w:type="dxa"/>
          <w:shd w:val="clear" w:color="auto" w:fill="auto"/>
        </w:tcPr>
        <w:tbl>
          <w:tblPr>
            <w:tblStyle w:val="Tablaconcuadrcula"/>
            <w:tblW w:w="6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89"/>
            <w:gridCol w:w="3543"/>
          </w:tblGrid>
          <w:tr w:rsidR="00785311" w:rsidRPr="00431A70" w14:paraId="246F367F" w14:textId="77777777" w:rsidTr="00DF3BE8">
            <w:trPr>
              <w:trHeight w:val="144"/>
            </w:trPr>
            <w:tc>
              <w:tcPr>
                <w:tcW w:w="2589" w:type="dxa"/>
              </w:tcPr>
              <w:p w14:paraId="6F5930D1" w14:textId="77777777" w:rsidR="00785311" w:rsidRPr="00431A70" w:rsidRDefault="00785311" w:rsidP="00844CB5">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Recurso de Revisión:</w:t>
                </w:r>
              </w:p>
            </w:tc>
            <w:tc>
              <w:tcPr>
                <w:tcW w:w="3543" w:type="dxa"/>
              </w:tcPr>
              <w:p w14:paraId="4BB2C653" w14:textId="77777777" w:rsidR="00785311" w:rsidRPr="00431A70" w:rsidRDefault="00785311" w:rsidP="00B172E2">
                <w:pPr>
                  <w:tabs>
                    <w:tab w:val="right" w:pos="8838"/>
                  </w:tabs>
                  <w:ind w:left="-106" w:right="-105"/>
                  <w:jc w:val="both"/>
                  <w:rPr>
                    <w:rFonts w:ascii="Palatino Linotype" w:eastAsia="Calibri" w:hAnsi="Palatino Linotype" w:cs="Tahoma"/>
                    <w:b/>
                    <w:bCs/>
                    <w:sz w:val="22"/>
                    <w:szCs w:val="22"/>
                    <w:lang w:eastAsia="en-US"/>
                  </w:rPr>
                </w:pPr>
                <w:r>
                  <w:rPr>
                    <w:rFonts w:ascii="Palatino Linotype" w:eastAsia="Calibri" w:hAnsi="Palatino Linotype" w:cs="Tahoma"/>
                    <w:b/>
                    <w:bCs/>
                    <w:sz w:val="22"/>
                    <w:szCs w:val="22"/>
                    <w:lang w:val="es-MX" w:eastAsia="en-US"/>
                  </w:rPr>
                  <w:t>071</w:t>
                </w:r>
                <w:r w:rsidR="00B172E2">
                  <w:rPr>
                    <w:rFonts w:ascii="Palatino Linotype" w:eastAsia="Calibri" w:hAnsi="Palatino Linotype" w:cs="Tahoma"/>
                    <w:b/>
                    <w:bCs/>
                    <w:sz w:val="22"/>
                    <w:szCs w:val="22"/>
                    <w:lang w:val="es-MX" w:eastAsia="en-US"/>
                  </w:rPr>
                  <w:t>7</w:t>
                </w:r>
                <w:r>
                  <w:rPr>
                    <w:rFonts w:ascii="Palatino Linotype" w:eastAsia="Calibri" w:hAnsi="Palatino Linotype" w:cs="Tahoma"/>
                    <w:b/>
                    <w:bCs/>
                    <w:sz w:val="22"/>
                    <w:szCs w:val="22"/>
                    <w:lang w:val="es-MX" w:eastAsia="en-US"/>
                  </w:rPr>
                  <w:t>6/INFOEM/IP/RR/2024</w:t>
                </w:r>
              </w:p>
            </w:tc>
          </w:tr>
          <w:tr w:rsidR="00785311" w:rsidRPr="00286D0C" w14:paraId="3C7B7F82" w14:textId="77777777" w:rsidTr="00DF3BE8">
            <w:trPr>
              <w:trHeight w:val="144"/>
            </w:trPr>
            <w:tc>
              <w:tcPr>
                <w:tcW w:w="2589" w:type="dxa"/>
              </w:tcPr>
              <w:p w14:paraId="598A5F88" w14:textId="77777777" w:rsidR="00785311" w:rsidRPr="00431A70" w:rsidRDefault="00785311"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Recurrente:</w:t>
                </w:r>
              </w:p>
            </w:tc>
            <w:tc>
              <w:tcPr>
                <w:tcW w:w="3543" w:type="dxa"/>
              </w:tcPr>
              <w:p w14:paraId="2C7FC37E" w14:textId="55A3B4F4" w:rsidR="00785311" w:rsidRPr="00286D0C" w:rsidRDefault="009C1C51" w:rsidP="005F13CF">
                <w:pPr>
                  <w:tabs>
                    <w:tab w:val="left" w:pos="3122"/>
                    <w:tab w:val="right" w:pos="8838"/>
                  </w:tabs>
                  <w:ind w:left="-106" w:right="-105"/>
                  <w:jc w:val="both"/>
                  <w:rPr>
                    <w:rFonts w:ascii="Palatino Linotype" w:eastAsia="Calibri" w:hAnsi="Palatino Linotype" w:cs="Tahoma"/>
                    <w:bCs/>
                    <w:sz w:val="22"/>
                    <w:szCs w:val="22"/>
                    <w:lang w:eastAsia="en-US"/>
                  </w:rPr>
                </w:pPr>
                <w:r w:rsidRPr="009C1C51">
                  <w:rPr>
                    <w:rFonts w:ascii="Palatino Linotype" w:eastAsia="Calibri" w:hAnsi="Palatino Linotype" w:cs="Tahoma"/>
                    <w:bCs/>
                    <w:sz w:val="22"/>
                    <w:szCs w:val="22"/>
                    <w:highlight w:val="black"/>
                    <w:lang w:eastAsia="en-US"/>
                  </w:rPr>
                  <w:t>XXXXXXXXXXXXXXX</w:t>
                </w:r>
              </w:p>
            </w:tc>
          </w:tr>
          <w:tr w:rsidR="00785311" w:rsidRPr="00431A70" w14:paraId="7984DCF5" w14:textId="77777777" w:rsidTr="00DF3BE8">
            <w:trPr>
              <w:trHeight w:val="283"/>
            </w:trPr>
            <w:tc>
              <w:tcPr>
                <w:tcW w:w="2589" w:type="dxa"/>
              </w:tcPr>
              <w:p w14:paraId="68D763AF" w14:textId="77777777" w:rsidR="00785311" w:rsidRPr="00431A70" w:rsidRDefault="00785311"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Sujeto Obligado:</w:t>
                </w:r>
              </w:p>
            </w:tc>
            <w:tc>
              <w:tcPr>
                <w:tcW w:w="3543" w:type="dxa"/>
              </w:tcPr>
              <w:p w14:paraId="2A181907" w14:textId="77777777" w:rsidR="00785311" w:rsidRPr="005F13CF" w:rsidRDefault="00EB7096" w:rsidP="0031023E">
                <w:pPr>
                  <w:tabs>
                    <w:tab w:val="left" w:pos="2834"/>
                    <w:tab w:val="right" w:pos="8838"/>
                  </w:tabs>
                  <w:ind w:left="-106" w:right="-105"/>
                  <w:jc w:val="both"/>
                  <w:rPr>
                    <w:rFonts w:ascii="Palatino Linotype" w:eastAsia="Calibri" w:hAnsi="Palatino Linotype" w:cs="Tahoma"/>
                    <w:bCs/>
                    <w:sz w:val="22"/>
                    <w:szCs w:val="22"/>
                    <w:lang w:eastAsia="en-US"/>
                  </w:rPr>
                </w:pPr>
                <w:r>
                  <w:rPr>
                    <w:rFonts w:ascii="Palatino Linotype" w:eastAsia="Calibri" w:hAnsi="Palatino Linotype" w:cs="Tahoma"/>
                    <w:bCs/>
                    <w:sz w:val="22"/>
                    <w:szCs w:val="22"/>
                    <w:lang w:val="es-MX" w:eastAsia="en-US"/>
                  </w:rPr>
                  <w:t>Centro de Conciliación Laboral del Estado de México</w:t>
                </w:r>
              </w:p>
            </w:tc>
          </w:tr>
          <w:tr w:rsidR="00785311" w:rsidRPr="00431A70" w14:paraId="28E98245" w14:textId="77777777" w:rsidTr="00DF3BE8">
            <w:trPr>
              <w:trHeight w:val="283"/>
            </w:trPr>
            <w:tc>
              <w:tcPr>
                <w:tcW w:w="2589" w:type="dxa"/>
              </w:tcPr>
              <w:p w14:paraId="791DA4C7" w14:textId="77777777" w:rsidR="00785311" w:rsidRPr="00431A70" w:rsidRDefault="00785311"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Comisionado Ponente:</w:t>
                </w:r>
              </w:p>
            </w:tc>
            <w:tc>
              <w:tcPr>
                <w:tcW w:w="3543" w:type="dxa"/>
              </w:tcPr>
              <w:p w14:paraId="01475737" w14:textId="77777777" w:rsidR="00785311" w:rsidRPr="00431A70" w:rsidRDefault="00785311" w:rsidP="005F13CF">
                <w:pPr>
                  <w:tabs>
                    <w:tab w:val="right" w:pos="8838"/>
                  </w:tabs>
                  <w:ind w:left="-106" w:right="-105"/>
                  <w:jc w:val="both"/>
                  <w:rPr>
                    <w:rFonts w:ascii="Palatino Linotype" w:eastAsia="Calibri" w:hAnsi="Palatino Linotype" w:cs="Tahoma"/>
                    <w:b/>
                    <w:sz w:val="22"/>
                    <w:szCs w:val="22"/>
                    <w:lang w:eastAsia="en-US"/>
                  </w:rPr>
                </w:pPr>
                <w:r w:rsidRPr="00431A70">
                  <w:rPr>
                    <w:rFonts w:ascii="Palatino Linotype" w:eastAsia="Calibri" w:hAnsi="Palatino Linotype" w:cs="Tahoma"/>
                    <w:sz w:val="22"/>
                    <w:szCs w:val="22"/>
                    <w:lang w:eastAsia="en-US"/>
                  </w:rPr>
                  <w:t>Luis Gustavo Parra Noriega</w:t>
                </w:r>
              </w:p>
            </w:tc>
          </w:tr>
        </w:tbl>
        <w:p w14:paraId="213747C4" w14:textId="77777777" w:rsidR="00785311" w:rsidRPr="00330DA7" w:rsidRDefault="00785311" w:rsidP="00DB7E5F">
          <w:pPr>
            <w:tabs>
              <w:tab w:val="right" w:pos="8838"/>
            </w:tabs>
            <w:ind w:left="-28"/>
            <w:jc w:val="both"/>
            <w:rPr>
              <w:rFonts w:ascii="Arial" w:eastAsia="Calibri" w:hAnsi="Arial" w:cs="Arial"/>
              <w:b/>
              <w:sz w:val="22"/>
              <w:szCs w:val="22"/>
              <w:lang w:eastAsia="en-US"/>
            </w:rPr>
          </w:pPr>
        </w:p>
      </w:tc>
    </w:tr>
  </w:tbl>
  <w:p w14:paraId="1A160276" w14:textId="77777777" w:rsidR="00785311" w:rsidRPr="00330DA7" w:rsidRDefault="00785311" w:rsidP="00B727C5">
    <w:pPr>
      <w:pStyle w:val="Encabezado"/>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816848E"/>
    <w:lvl w:ilvl="0">
      <w:start w:val="1"/>
      <w:numFmt w:val="bullet"/>
      <w:pStyle w:val="Listaconvietas2"/>
      <w:lvlText w:val=""/>
      <w:lvlJc w:val="left"/>
      <w:pPr>
        <w:tabs>
          <w:tab w:val="num" w:pos="1560"/>
        </w:tabs>
        <w:ind w:left="1560" w:hanging="360"/>
      </w:pPr>
      <w:rPr>
        <w:rFonts w:ascii="Symbol" w:hAnsi="Symbol" w:hint="default"/>
      </w:rPr>
    </w:lvl>
  </w:abstractNum>
  <w:abstractNum w:abstractNumId="1" w15:restartNumberingAfterBreak="0">
    <w:nsid w:val="038A7F8D"/>
    <w:multiLevelType w:val="hybridMultilevel"/>
    <w:tmpl w:val="55062C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156CC0"/>
    <w:multiLevelType w:val="hybridMultilevel"/>
    <w:tmpl w:val="7BC602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E16C19"/>
    <w:multiLevelType w:val="hybridMultilevel"/>
    <w:tmpl w:val="9070B0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16055E"/>
    <w:multiLevelType w:val="hybridMultilevel"/>
    <w:tmpl w:val="F9C8F3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54A765F"/>
    <w:multiLevelType w:val="hybridMultilevel"/>
    <w:tmpl w:val="C3B8DA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9B087C"/>
    <w:multiLevelType w:val="hybridMultilevel"/>
    <w:tmpl w:val="7AC8EE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1A0A38EB"/>
    <w:multiLevelType w:val="hybridMultilevel"/>
    <w:tmpl w:val="2C4831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B885FAD"/>
    <w:multiLevelType w:val="hybridMultilevel"/>
    <w:tmpl w:val="9070B0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C4F3F89"/>
    <w:multiLevelType w:val="hybridMultilevel"/>
    <w:tmpl w:val="507E6F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543474F"/>
    <w:multiLevelType w:val="multilevel"/>
    <w:tmpl w:val="C7C433C2"/>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1" w15:restartNumberingAfterBreak="0">
    <w:nsid w:val="256C513A"/>
    <w:multiLevelType w:val="hybridMultilevel"/>
    <w:tmpl w:val="CCE275D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5CE14BB"/>
    <w:multiLevelType w:val="hybridMultilevel"/>
    <w:tmpl w:val="CE2620DE"/>
    <w:lvl w:ilvl="0" w:tplc="CFE4DFC2">
      <w:start w:val="1"/>
      <w:numFmt w:val="decimal"/>
      <w:lvlText w:val="%1."/>
      <w:lvlJc w:val="left"/>
      <w:pPr>
        <w:ind w:left="720" w:hanging="360"/>
      </w:pPr>
      <w:rPr>
        <w:rFonts w:hint="default"/>
      </w:rPr>
    </w:lvl>
    <w:lvl w:ilvl="1" w:tplc="E0524BEE">
      <w:start w:val="2"/>
      <w:numFmt w:val="bullet"/>
      <w:lvlText w:val="-"/>
      <w:lvlJc w:val="left"/>
      <w:pPr>
        <w:ind w:left="1440" w:hanging="360"/>
      </w:pPr>
      <w:rPr>
        <w:rFonts w:ascii="Palatino Linotype" w:eastAsia="Calibri" w:hAnsi="Palatino Linotype" w:cs="Tahoma"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A523E65"/>
    <w:multiLevelType w:val="hybridMultilevel"/>
    <w:tmpl w:val="9E6E47C0"/>
    <w:lvl w:ilvl="0" w:tplc="7B3E551C">
      <w:start w:val="1"/>
      <w:numFmt w:val="upp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4" w15:restartNumberingAfterBreak="0">
    <w:nsid w:val="2FBB61A2"/>
    <w:multiLevelType w:val="hybridMultilevel"/>
    <w:tmpl w:val="117865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2867980"/>
    <w:multiLevelType w:val="hybridMultilevel"/>
    <w:tmpl w:val="9070B0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5FA6E95"/>
    <w:multiLevelType w:val="hybridMultilevel"/>
    <w:tmpl w:val="BD642E3C"/>
    <w:lvl w:ilvl="0" w:tplc="FE686482">
      <w:start w:val="1"/>
      <w:numFmt w:val="decimal"/>
      <w:lvlText w:val="%1."/>
      <w:lvlJc w:val="left"/>
      <w:pPr>
        <w:ind w:left="720" w:hanging="360"/>
      </w:pPr>
      <w:rPr>
        <w:rFont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7631B63"/>
    <w:multiLevelType w:val="hybridMultilevel"/>
    <w:tmpl w:val="A98C15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95F3C87"/>
    <w:multiLevelType w:val="multilevel"/>
    <w:tmpl w:val="A9B2A70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9" w15:restartNumberingAfterBreak="0">
    <w:nsid w:val="3C9607B6"/>
    <w:multiLevelType w:val="hybridMultilevel"/>
    <w:tmpl w:val="F9C8F3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FBD09A3"/>
    <w:multiLevelType w:val="hybridMultilevel"/>
    <w:tmpl w:val="D80CF1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018130E"/>
    <w:multiLevelType w:val="multilevel"/>
    <w:tmpl w:val="824C0DDA"/>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2" w15:restartNumberingAfterBreak="0">
    <w:nsid w:val="4082079C"/>
    <w:multiLevelType w:val="hybridMultilevel"/>
    <w:tmpl w:val="1F44F5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31836EE"/>
    <w:multiLevelType w:val="multilevel"/>
    <w:tmpl w:val="15DCFC1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15:restartNumberingAfterBreak="0">
    <w:nsid w:val="4C912D73"/>
    <w:multiLevelType w:val="hybridMultilevel"/>
    <w:tmpl w:val="AFE8F2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3C747C4"/>
    <w:multiLevelType w:val="multilevel"/>
    <w:tmpl w:val="A9B2A70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6" w15:restartNumberingAfterBreak="0">
    <w:nsid w:val="57994FEB"/>
    <w:multiLevelType w:val="hybridMultilevel"/>
    <w:tmpl w:val="FCE0AE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07C4358"/>
    <w:multiLevelType w:val="multilevel"/>
    <w:tmpl w:val="AB8CC8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0A611CF"/>
    <w:multiLevelType w:val="hybridMultilevel"/>
    <w:tmpl w:val="A72CF2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DED7307"/>
    <w:multiLevelType w:val="hybridMultilevel"/>
    <w:tmpl w:val="58FAFD70"/>
    <w:lvl w:ilvl="0" w:tplc="694A926A">
      <w:start w:val="1"/>
      <w:numFmt w:val="decimal"/>
      <w:lvlText w:val="%1."/>
      <w:lvlJc w:val="left"/>
      <w:pPr>
        <w:tabs>
          <w:tab w:val="num" w:pos="720"/>
        </w:tabs>
        <w:ind w:left="72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0" w15:restartNumberingAfterBreak="0">
    <w:nsid w:val="6E5174B2"/>
    <w:multiLevelType w:val="hybridMultilevel"/>
    <w:tmpl w:val="CD7CACC8"/>
    <w:lvl w:ilvl="0" w:tplc="2E5CF610">
      <w:numFmt w:val="bullet"/>
      <w:lvlText w:val="•"/>
      <w:lvlJc w:val="left"/>
      <w:pPr>
        <w:ind w:left="577" w:hanging="435"/>
      </w:pPr>
      <w:rPr>
        <w:rFonts w:ascii="Palatino Linotype" w:eastAsia="Calibri" w:hAnsi="Palatino Linotype" w:cs="Tahoma"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31" w15:restartNumberingAfterBreak="0">
    <w:nsid w:val="737F0E21"/>
    <w:multiLevelType w:val="hybridMultilevel"/>
    <w:tmpl w:val="975083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8FC3A11"/>
    <w:multiLevelType w:val="hybridMultilevel"/>
    <w:tmpl w:val="D214C7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E196450"/>
    <w:multiLevelType w:val="hybridMultilevel"/>
    <w:tmpl w:val="28A4AA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num>
  <w:num w:numId="4">
    <w:abstractNumId w:val="5"/>
  </w:num>
  <w:num w:numId="5">
    <w:abstractNumId w:val="7"/>
  </w:num>
  <w:num w:numId="6">
    <w:abstractNumId w:val="19"/>
  </w:num>
  <w:num w:numId="7">
    <w:abstractNumId w:val="4"/>
  </w:num>
  <w:num w:numId="8">
    <w:abstractNumId w:val="11"/>
  </w:num>
  <w:num w:numId="9">
    <w:abstractNumId w:val="3"/>
  </w:num>
  <w:num w:numId="10">
    <w:abstractNumId w:val="26"/>
  </w:num>
  <w:num w:numId="11">
    <w:abstractNumId w:val="13"/>
  </w:num>
  <w:num w:numId="12">
    <w:abstractNumId w:val="8"/>
  </w:num>
  <w:num w:numId="13">
    <w:abstractNumId w:val="15"/>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25"/>
  </w:num>
  <w:num w:numId="17">
    <w:abstractNumId w:val="18"/>
  </w:num>
  <w:num w:numId="18">
    <w:abstractNumId w:val="33"/>
  </w:num>
  <w:num w:numId="19">
    <w:abstractNumId w:val="6"/>
  </w:num>
  <w:num w:numId="20">
    <w:abstractNumId w:val="9"/>
  </w:num>
  <w:num w:numId="21">
    <w:abstractNumId w:val="10"/>
  </w:num>
  <w:num w:numId="22">
    <w:abstractNumId w:val="27"/>
  </w:num>
  <w:num w:numId="23">
    <w:abstractNumId w:val="17"/>
  </w:num>
  <w:num w:numId="24">
    <w:abstractNumId w:val="31"/>
  </w:num>
  <w:num w:numId="25">
    <w:abstractNumId w:val="2"/>
  </w:num>
  <w:num w:numId="26">
    <w:abstractNumId w:val="24"/>
  </w:num>
  <w:num w:numId="27">
    <w:abstractNumId w:val="30"/>
  </w:num>
  <w:num w:numId="28">
    <w:abstractNumId w:val="20"/>
  </w:num>
  <w:num w:numId="29">
    <w:abstractNumId w:val="22"/>
  </w:num>
  <w:num w:numId="30">
    <w:abstractNumId w:val="1"/>
  </w:num>
  <w:num w:numId="31">
    <w:abstractNumId w:val="21"/>
  </w:num>
  <w:num w:numId="32">
    <w:abstractNumId w:val="28"/>
  </w:num>
  <w:num w:numId="33">
    <w:abstractNumId w:val="16"/>
  </w:num>
  <w:num w:numId="34">
    <w:abstractNumId w:val="12"/>
  </w:num>
  <w:num w:numId="35">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222"/>
    <w:rsid w:val="00000B91"/>
    <w:rsid w:val="00000F3F"/>
    <w:rsid w:val="0000156C"/>
    <w:rsid w:val="00001653"/>
    <w:rsid w:val="000027EB"/>
    <w:rsid w:val="00002CF8"/>
    <w:rsid w:val="0000339F"/>
    <w:rsid w:val="00003AAE"/>
    <w:rsid w:val="00004263"/>
    <w:rsid w:val="0000485A"/>
    <w:rsid w:val="00005668"/>
    <w:rsid w:val="00006091"/>
    <w:rsid w:val="00006543"/>
    <w:rsid w:val="00006DC5"/>
    <w:rsid w:val="00007C72"/>
    <w:rsid w:val="00010426"/>
    <w:rsid w:val="000106AE"/>
    <w:rsid w:val="00012B7E"/>
    <w:rsid w:val="00013291"/>
    <w:rsid w:val="00013861"/>
    <w:rsid w:val="00013A19"/>
    <w:rsid w:val="00013C8D"/>
    <w:rsid w:val="0001402B"/>
    <w:rsid w:val="00014465"/>
    <w:rsid w:val="00014BC5"/>
    <w:rsid w:val="00015D5C"/>
    <w:rsid w:val="00015FA1"/>
    <w:rsid w:val="00016A4A"/>
    <w:rsid w:val="00017858"/>
    <w:rsid w:val="00017D26"/>
    <w:rsid w:val="00020799"/>
    <w:rsid w:val="00020818"/>
    <w:rsid w:val="00020AA1"/>
    <w:rsid w:val="00020C07"/>
    <w:rsid w:val="000212E5"/>
    <w:rsid w:val="00021C64"/>
    <w:rsid w:val="0002227D"/>
    <w:rsid w:val="00023351"/>
    <w:rsid w:val="000235C4"/>
    <w:rsid w:val="000241C5"/>
    <w:rsid w:val="00024362"/>
    <w:rsid w:val="0002439E"/>
    <w:rsid w:val="0002467B"/>
    <w:rsid w:val="0002481A"/>
    <w:rsid w:val="0002483C"/>
    <w:rsid w:val="00024A48"/>
    <w:rsid w:val="00024C42"/>
    <w:rsid w:val="00024D74"/>
    <w:rsid w:val="000259E6"/>
    <w:rsid w:val="00025D40"/>
    <w:rsid w:val="00025F5D"/>
    <w:rsid w:val="00027B6E"/>
    <w:rsid w:val="000300BE"/>
    <w:rsid w:val="0003037C"/>
    <w:rsid w:val="0003089C"/>
    <w:rsid w:val="00030E29"/>
    <w:rsid w:val="00030EDA"/>
    <w:rsid w:val="000313A7"/>
    <w:rsid w:val="00032F5B"/>
    <w:rsid w:val="00033086"/>
    <w:rsid w:val="00033D0D"/>
    <w:rsid w:val="0003473A"/>
    <w:rsid w:val="0003481C"/>
    <w:rsid w:val="00034E9D"/>
    <w:rsid w:val="00035514"/>
    <w:rsid w:val="00035F9E"/>
    <w:rsid w:val="000373BC"/>
    <w:rsid w:val="000378BC"/>
    <w:rsid w:val="00037B34"/>
    <w:rsid w:val="00037F4B"/>
    <w:rsid w:val="00040101"/>
    <w:rsid w:val="000415F1"/>
    <w:rsid w:val="00043009"/>
    <w:rsid w:val="00043C4B"/>
    <w:rsid w:val="0004528B"/>
    <w:rsid w:val="000452B7"/>
    <w:rsid w:val="0004563C"/>
    <w:rsid w:val="00045736"/>
    <w:rsid w:val="0004574F"/>
    <w:rsid w:val="00046194"/>
    <w:rsid w:val="0004646B"/>
    <w:rsid w:val="000467AD"/>
    <w:rsid w:val="0004735D"/>
    <w:rsid w:val="00047C1B"/>
    <w:rsid w:val="00050AB0"/>
    <w:rsid w:val="00051243"/>
    <w:rsid w:val="00051E32"/>
    <w:rsid w:val="000523BB"/>
    <w:rsid w:val="000528E6"/>
    <w:rsid w:val="00053784"/>
    <w:rsid w:val="00053EEF"/>
    <w:rsid w:val="00054106"/>
    <w:rsid w:val="0005422F"/>
    <w:rsid w:val="00055361"/>
    <w:rsid w:val="00056A85"/>
    <w:rsid w:val="00057250"/>
    <w:rsid w:val="0006017B"/>
    <w:rsid w:val="0006021D"/>
    <w:rsid w:val="00060BE1"/>
    <w:rsid w:val="000611B9"/>
    <w:rsid w:val="00061F79"/>
    <w:rsid w:val="000620E1"/>
    <w:rsid w:val="00062387"/>
    <w:rsid w:val="0006241C"/>
    <w:rsid w:val="00062B8B"/>
    <w:rsid w:val="00063514"/>
    <w:rsid w:val="00063B8E"/>
    <w:rsid w:val="000640BD"/>
    <w:rsid w:val="00064855"/>
    <w:rsid w:val="000648B3"/>
    <w:rsid w:val="0006654C"/>
    <w:rsid w:val="000666FD"/>
    <w:rsid w:val="000672AA"/>
    <w:rsid w:val="00070738"/>
    <w:rsid w:val="00071A4A"/>
    <w:rsid w:val="0007204D"/>
    <w:rsid w:val="00072683"/>
    <w:rsid w:val="00072AD9"/>
    <w:rsid w:val="00072E52"/>
    <w:rsid w:val="00073C50"/>
    <w:rsid w:val="000749A5"/>
    <w:rsid w:val="00075542"/>
    <w:rsid w:val="000758B2"/>
    <w:rsid w:val="00075A82"/>
    <w:rsid w:val="00075C83"/>
    <w:rsid w:val="000765EA"/>
    <w:rsid w:val="00076C7C"/>
    <w:rsid w:val="00077700"/>
    <w:rsid w:val="000778B2"/>
    <w:rsid w:val="00080222"/>
    <w:rsid w:val="000805CC"/>
    <w:rsid w:val="000813B0"/>
    <w:rsid w:val="0008148B"/>
    <w:rsid w:val="00081756"/>
    <w:rsid w:val="00081C1C"/>
    <w:rsid w:val="00082E37"/>
    <w:rsid w:val="000851BA"/>
    <w:rsid w:val="00086A01"/>
    <w:rsid w:val="0008787B"/>
    <w:rsid w:val="0009087C"/>
    <w:rsid w:val="000910AA"/>
    <w:rsid w:val="00091672"/>
    <w:rsid w:val="00091759"/>
    <w:rsid w:val="00092475"/>
    <w:rsid w:val="0009263F"/>
    <w:rsid w:val="00092AD0"/>
    <w:rsid w:val="000939AD"/>
    <w:rsid w:val="000943DD"/>
    <w:rsid w:val="00096500"/>
    <w:rsid w:val="00097211"/>
    <w:rsid w:val="000973B8"/>
    <w:rsid w:val="00097806"/>
    <w:rsid w:val="000A001B"/>
    <w:rsid w:val="000A0518"/>
    <w:rsid w:val="000A0861"/>
    <w:rsid w:val="000A1342"/>
    <w:rsid w:val="000A20A4"/>
    <w:rsid w:val="000A275D"/>
    <w:rsid w:val="000A3AEE"/>
    <w:rsid w:val="000A4BF1"/>
    <w:rsid w:val="000A5058"/>
    <w:rsid w:val="000A5BA8"/>
    <w:rsid w:val="000A6287"/>
    <w:rsid w:val="000A7211"/>
    <w:rsid w:val="000B0C2B"/>
    <w:rsid w:val="000B1059"/>
    <w:rsid w:val="000B1D37"/>
    <w:rsid w:val="000B2318"/>
    <w:rsid w:val="000B24EE"/>
    <w:rsid w:val="000B254D"/>
    <w:rsid w:val="000B2C93"/>
    <w:rsid w:val="000B36DD"/>
    <w:rsid w:val="000B4248"/>
    <w:rsid w:val="000B4E61"/>
    <w:rsid w:val="000B5711"/>
    <w:rsid w:val="000B5B9F"/>
    <w:rsid w:val="000B5E8D"/>
    <w:rsid w:val="000B6020"/>
    <w:rsid w:val="000B6729"/>
    <w:rsid w:val="000C0396"/>
    <w:rsid w:val="000C04EA"/>
    <w:rsid w:val="000C055A"/>
    <w:rsid w:val="000C2283"/>
    <w:rsid w:val="000C2529"/>
    <w:rsid w:val="000C27CA"/>
    <w:rsid w:val="000C3B64"/>
    <w:rsid w:val="000C3F1A"/>
    <w:rsid w:val="000C471D"/>
    <w:rsid w:val="000C59CB"/>
    <w:rsid w:val="000C60A2"/>
    <w:rsid w:val="000C6179"/>
    <w:rsid w:val="000C6D52"/>
    <w:rsid w:val="000C77BB"/>
    <w:rsid w:val="000C7B74"/>
    <w:rsid w:val="000D0B08"/>
    <w:rsid w:val="000D1DDF"/>
    <w:rsid w:val="000D1F49"/>
    <w:rsid w:val="000D2535"/>
    <w:rsid w:val="000D2646"/>
    <w:rsid w:val="000D2A27"/>
    <w:rsid w:val="000D300A"/>
    <w:rsid w:val="000D3B88"/>
    <w:rsid w:val="000D3EFB"/>
    <w:rsid w:val="000D5E5E"/>
    <w:rsid w:val="000D62E2"/>
    <w:rsid w:val="000D62EF"/>
    <w:rsid w:val="000D6304"/>
    <w:rsid w:val="000D76F5"/>
    <w:rsid w:val="000E0BEA"/>
    <w:rsid w:val="000E189E"/>
    <w:rsid w:val="000E2884"/>
    <w:rsid w:val="000E50C3"/>
    <w:rsid w:val="000E54A2"/>
    <w:rsid w:val="000E6517"/>
    <w:rsid w:val="000E7527"/>
    <w:rsid w:val="000E7E79"/>
    <w:rsid w:val="000F019D"/>
    <w:rsid w:val="000F02BE"/>
    <w:rsid w:val="000F1AF4"/>
    <w:rsid w:val="000F24C8"/>
    <w:rsid w:val="000F2B83"/>
    <w:rsid w:val="000F2EBF"/>
    <w:rsid w:val="000F39E1"/>
    <w:rsid w:val="000F3B9F"/>
    <w:rsid w:val="000F3D6D"/>
    <w:rsid w:val="000F3DA0"/>
    <w:rsid w:val="000F4178"/>
    <w:rsid w:val="000F4183"/>
    <w:rsid w:val="000F437A"/>
    <w:rsid w:val="000F4876"/>
    <w:rsid w:val="000F555D"/>
    <w:rsid w:val="000F5B40"/>
    <w:rsid w:val="000F6336"/>
    <w:rsid w:val="000F661E"/>
    <w:rsid w:val="000F6834"/>
    <w:rsid w:val="000F75DE"/>
    <w:rsid w:val="000F76AB"/>
    <w:rsid w:val="000F7A45"/>
    <w:rsid w:val="000F7FD8"/>
    <w:rsid w:val="001004F1"/>
    <w:rsid w:val="00100BAC"/>
    <w:rsid w:val="0010125B"/>
    <w:rsid w:val="001017B7"/>
    <w:rsid w:val="001034C6"/>
    <w:rsid w:val="00103855"/>
    <w:rsid w:val="001049B0"/>
    <w:rsid w:val="00104ADB"/>
    <w:rsid w:val="0010556B"/>
    <w:rsid w:val="001057BC"/>
    <w:rsid w:val="00107D2F"/>
    <w:rsid w:val="00110E1B"/>
    <w:rsid w:val="00111385"/>
    <w:rsid w:val="00111825"/>
    <w:rsid w:val="00111AE8"/>
    <w:rsid w:val="00111EFD"/>
    <w:rsid w:val="001133D5"/>
    <w:rsid w:val="00114068"/>
    <w:rsid w:val="001141F0"/>
    <w:rsid w:val="001147DC"/>
    <w:rsid w:val="00114967"/>
    <w:rsid w:val="001150E9"/>
    <w:rsid w:val="0011605B"/>
    <w:rsid w:val="001166C8"/>
    <w:rsid w:val="001171BD"/>
    <w:rsid w:val="00117CD7"/>
    <w:rsid w:val="00117FA6"/>
    <w:rsid w:val="00120425"/>
    <w:rsid w:val="0012216D"/>
    <w:rsid w:val="001221B8"/>
    <w:rsid w:val="001227A5"/>
    <w:rsid w:val="001233CB"/>
    <w:rsid w:val="001235DF"/>
    <w:rsid w:val="0012668C"/>
    <w:rsid w:val="00126A21"/>
    <w:rsid w:val="00126F68"/>
    <w:rsid w:val="001270CA"/>
    <w:rsid w:val="00127546"/>
    <w:rsid w:val="00127757"/>
    <w:rsid w:val="001279BF"/>
    <w:rsid w:val="00127B6A"/>
    <w:rsid w:val="00130B72"/>
    <w:rsid w:val="00130C11"/>
    <w:rsid w:val="00132A80"/>
    <w:rsid w:val="00132F95"/>
    <w:rsid w:val="00133222"/>
    <w:rsid w:val="00133B0C"/>
    <w:rsid w:val="00133BBB"/>
    <w:rsid w:val="0013420A"/>
    <w:rsid w:val="00134409"/>
    <w:rsid w:val="001346BA"/>
    <w:rsid w:val="00135955"/>
    <w:rsid w:val="00136051"/>
    <w:rsid w:val="00136073"/>
    <w:rsid w:val="0013647C"/>
    <w:rsid w:val="0013791C"/>
    <w:rsid w:val="00137B8F"/>
    <w:rsid w:val="0014037C"/>
    <w:rsid w:val="00140465"/>
    <w:rsid w:val="00141895"/>
    <w:rsid w:val="00141CDA"/>
    <w:rsid w:val="00141DAC"/>
    <w:rsid w:val="00142312"/>
    <w:rsid w:val="0014307A"/>
    <w:rsid w:val="00144363"/>
    <w:rsid w:val="00144D0B"/>
    <w:rsid w:val="00144FA7"/>
    <w:rsid w:val="001460EE"/>
    <w:rsid w:val="0014682A"/>
    <w:rsid w:val="00147516"/>
    <w:rsid w:val="00147566"/>
    <w:rsid w:val="00147666"/>
    <w:rsid w:val="00147887"/>
    <w:rsid w:val="00147D17"/>
    <w:rsid w:val="001507DF"/>
    <w:rsid w:val="00150E21"/>
    <w:rsid w:val="00151053"/>
    <w:rsid w:val="0015192B"/>
    <w:rsid w:val="00151C31"/>
    <w:rsid w:val="00151FBB"/>
    <w:rsid w:val="00151FBC"/>
    <w:rsid w:val="001534EA"/>
    <w:rsid w:val="0015381E"/>
    <w:rsid w:val="0015530E"/>
    <w:rsid w:val="00155B1A"/>
    <w:rsid w:val="00155F96"/>
    <w:rsid w:val="00155FE6"/>
    <w:rsid w:val="00156408"/>
    <w:rsid w:val="00156A6B"/>
    <w:rsid w:val="0015731F"/>
    <w:rsid w:val="001606D4"/>
    <w:rsid w:val="00160E54"/>
    <w:rsid w:val="00161DF9"/>
    <w:rsid w:val="00162383"/>
    <w:rsid w:val="00162A24"/>
    <w:rsid w:val="00162CCE"/>
    <w:rsid w:val="00163387"/>
    <w:rsid w:val="00163BAA"/>
    <w:rsid w:val="001646D2"/>
    <w:rsid w:val="001649B8"/>
    <w:rsid w:val="00165010"/>
    <w:rsid w:val="00165891"/>
    <w:rsid w:val="0016712E"/>
    <w:rsid w:val="00167136"/>
    <w:rsid w:val="00170545"/>
    <w:rsid w:val="00171ADD"/>
    <w:rsid w:val="001728F3"/>
    <w:rsid w:val="00172F78"/>
    <w:rsid w:val="00173533"/>
    <w:rsid w:val="00173548"/>
    <w:rsid w:val="00174390"/>
    <w:rsid w:val="0017459B"/>
    <w:rsid w:val="00175A0D"/>
    <w:rsid w:val="00175CEB"/>
    <w:rsid w:val="00175E61"/>
    <w:rsid w:val="00176367"/>
    <w:rsid w:val="00177532"/>
    <w:rsid w:val="00177BFC"/>
    <w:rsid w:val="00177C07"/>
    <w:rsid w:val="00180208"/>
    <w:rsid w:val="00180365"/>
    <w:rsid w:val="00180DE9"/>
    <w:rsid w:val="001821D9"/>
    <w:rsid w:val="001824D6"/>
    <w:rsid w:val="00182D6C"/>
    <w:rsid w:val="00182DCE"/>
    <w:rsid w:val="00182F0F"/>
    <w:rsid w:val="001832D9"/>
    <w:rsid w:val="00183664"/>
    <w:rsid w:val="00183D24"/>
    <w:rsid w:val="00183F63"/>
    <w:rsid w:val="001851A6"/>
    <w:rsid w:val="0018547D"/>
    <w:rsid w:val="00186231"/>
    <w:rsid w:val="00186AC2"/>
    <w:rsid w:val="00186D24"/>
    <w:rsid w:val="0018704D"/>
    <w:rsid w:val="00187211"/>
    <w:rsid w:val="001872B5"/>
    <w:rsid w:val="001875A7"/>
    <w:rsid w:val="001879E1"/>
    <w:rsid w:val="0019031A"/>
    <w:rsid w:val="00190E90"/>
    <w:rsid w:val="00190F5F"/>
    <w:rsid w:val="0019295F"/>
    <w:rsid w:val="0019389B"/>
    <w:rsid w:val="00195298"/>
    <w:rsid w:val="00195E5F"/>
    <w:rsid w:val="00196522"/>
    <w:rsid w:val="001A1B94"/>
    <w:rsid w:val="001A22F5"/>
    <w:rsid w:val="001A2711"/>
    <w:rsid w:val="001A372F"/>
    <w:rsid w:val="001A3887"/>
    <w:rsid w:val="001A3AF1"/>
    <w:rsid w:val="001A3BE1"/>
    <w:rsid w:val="001A3C65"/>
    <w:rsid w:val="001A412B"/>
    <w:rsid w:val="001A4B83"/>
    <w:rsid w:val="001A4BBA"/>
    <w:rsid w:val="001A4BBC"/>
    <w:rsid w:val="001A5BDB"/>
    <w:rsid w:val="001A5DF5"/>
    <w:rsid w:val="001A7153"/>
    <w:rsid w:val="001A769E"/>
    <w:rsid w:val="001A7FD2"/>
    <w:rsid w:val="001B04B4"/>
    <w:rsid w:val="001B0D53"/>
    <w:rsid w:val="001B107D"/>
    <w:rsid w:val="001B13A6"/>
    <w:rsid w:val="001B1997"/>
    <w:rsid w:val="001B2CD9"/>
    <w:rsid w:val="001B2EA3"/>
    <w:rsid w:val="001B2FE8"/>
    <w:rsid w:val="001B38FF"/>
    <w:rsid w:val="001B4549"/>
    <w:rsid w:val="001B58CF"/>
    <w:rsid w:val="001B62A0"/>
    <w:rsid w:val="001B6C10"/>
    <w:rsid w:val="001C00FA"/>
    <w:rsid w:val="001C05DF"/>
    <w:rsid w:val="001C0C73"/>
    <w:rsid w:val="001C1705"/>
    <w:rsid w:val="001C17B0"/>
    <w:rsid w:val="001C182B"/>
    <w:rsid w:val="001C1CFF"/>
    <w:rsid w:val="001C1F74"/>
    <w:rsid w:val="001C282F"/>
    <w:rsid w:val="001C33B3"/>
    <w:rsid w:val="001C45E3"/>
    <w:rsid w:val="001C67BD"/>
    <w:rsid w:val="001C7DDF"/>
    <w:rsid w:val="001D0086"/>
    <w:rsid w:val="001D0094"/>
    <w:rsid w:val="001D0B58"/>
    <w:rsid w:val="001D1C9C"/>
    <w:rsid w:val="001D26EF"/>
    <w:rsid w:val="001D3086"/>
    <w:rsid w:val="001D3CA3"/>
    <w:rsid w:val="001D3E97"/>
    <w:rsid w:val="001D5A6D"/>
    <w:rsid w:val="001D67AC"/>
    <w:rsid w:val="001D7012"/>
    <w:rsid w:val="001D733A"/>
    <w:rsid w:val="001D7530"/>
    <w:rsid w:val="001D7974"/>
    <w:rsid w:val="001D7BD2"/>
    <w:rsid w:val="001E04FC"/>
    <w:rsid w:val="001E05F1"/>
    <w:rsid w:val="001E0C19"/>
    <w:rsid w:val="001E211D"/>
    <w:rsid w:val="001E22BA"/>
    <w:rsid w:val="001E293E"/>
    <w:rsid w:val="001E2A4D"/>
    <w:rsid w:val="001E331E"/>
    <w:rsid w:val="001E3322"/>
    <w:rsid w:val="001E343E"/>
    <w:rsid w:val="001E354A"/>
    <w:rsid w:val="001E4C89"/>
    <w:rsid w:val="001E53C2"/>
    <w:rsid w:val="001E548E"/>
    <w:rsid w:val="001E6342"/>
    <w:rsid w:val="001E6357"/>
    <w:rsid w:val="001E66F6"/>
    <w:rsid w:val="001E6816"/>
    <w:rsid w:val="001E6FC5"/>
    <w:rsid w:val="001E745E"/>
    <w:rsid w:val="001E7B8B"/>
    <w:rsid w:val="001F0C4E"/>
    <w:rsid w:val="001F0E9C"/>
    <w:rsid w:val="001F0EB8"/>
    <w:rsid w:val="001F0F7D"/>
    <w:rsid w:val="001F1540"/>
    <w:rsid w:val="001F18F9"/>
    <w:rsid w:val="001F1A77"/>
    <w:rsid w:val="001F2C2A"/>
    <w:rsid w:val="001F30C3"/>
    <w:rsid w:val="001F3102"/>
    <w:rsid w:val="001F3351"/>
    <w:rsid w:val="001F5C7C"/>
    <w:rsid w:val="001F5D3A"/>
    <w:rsid w:val="001F652C"/>
    <w:rsid w:val="001F787A"/>
    <w:rsid w:val="001F78D9"/>
    <w:rsid w:val="0020024D"/>
    <w:rsid w:val="00200E50"/>
    <w:rsid w:val="002020FA"/>
    <w:rsid w:val="00202DB8"/>
    <w:rsid w:val="00203950"/>
    <w:rsid w:val="002051ED"/>
    <w:rsid w:val="002060B4"/>
    <w:rsid w:val="002066D0"/>
    <w:rsid w:val="00206EC9"/>
    <w:rsid w:val="002072EE"/>
    <w:rsid w:val="00207736"/>
    <w:rsid w:val="002079D3"/>
    <w:rsid w:val="00207D7C"/>
    <w:rsid w:val="00207F5A"/>
    <w:rsid w:val="0021049B"/>
    <w:rsid w:val="00210546"/>
    <w:rsid w:val="002108B0"/>
    <w:rsid w:val="00210A50"/>
    <w:rsid w:val="002121D1"/>
    <w:rsid w:val="00212285"/>
    <w:rsid w:val="00212460"/>
    <w:rsid w:val="00212A6E"/>
    <w:rsid w:val="00213071"/>
    <w:rsid w:val="00215D0D"/>
    <w:rsid w:val="002161C6"/>
    <w:rsid w:val="00217AEF"/>
    <w:rsid w:val="00221EC9"/>
    <w:rsid w:val="00221F64"/>
    <w:rsid w:val="0022221D"/>
    <w:rsid w:val="0022258F"/>
    <w:rsid w:val="00222731"/>
    <w:rsid w:val="00223139"/>
    <w:rsid w:val="00223317"/>
    <w:rsid w:val="00223601"/>
    <w:rsid w:val="00223C6D"/>
    <w:rsid w:val="00223ECD"/>
    <w:rsid w:val="002241A6"/>
    <w:rsid w:val="002241E8"/>
    <w:rsid w:val="00224774"/>
    <w:rsid w:val="002247B0"/>
    <w:rsid w:val="00224F7A"/>
    <w:rsid w:val="00225152"/>
    <w:rsid w:val="002253A6"/>
    <w:rsid w:val="00225403"/>
    <w:rsid w:val="002257BF"/>
    <w:rsid w:val="00230629"/>
    <w:rsid w:val="00230E81"/>
    <w:rsid w:val="0023183A"/>
    <w:rsid w:val="00232251"/>
    <w:rsid w:val="00232673"/>
    <w:rsid w:val="00232700"/>
    <w:rsid w:val="002343FF"/>
    <w:rsid w:val="0023568B"/>
    <w:rsid w:val="00235F93"/>
    <w:rsid w:val="00236653"/>
    <w:rsid w:val="00236863"/>
    <w:rsid w:val="00237C1F"/>
    <w:rsid w:val="00237D0D"/>
    <w:rsid w:val="00240363"/>
    <w:rsid w:val="00241116"/>
    <w:rsid w:val="002415E5"/>
    <w:rsid w:val="002433A4"/>
    <w:rsid w:val="002435DC"/>
    <w:rsid w:val="002447B2"/>
    <w:rsid w:val="00244ABB"/>
    <w:rsid w:val="00245F9F"/>
    <w:rsid w:val="00246501"/>
    <w:rsid w:val="00246E9B"/>
    <w:rsid w:val="00247B17"/>
    <w:rsid w:val="00247CFF"/>
    <w:rsid w:val="00247D21"/>
    <w:rsid w:val="00250389"/>
    <w:rsid w:val="00251186"/>
    <w:rsid w:val="00251FF7"/>
    <w:rsid w:val="002520B1"/>
    <w:rsid w:val="00252669"/>
    <w:rsid w:val="00252B67"/>
    <w:rsid w:val="00252BD8"/>
    <w:rsid w:val="00252F10"/>
    <w:rsid w:val="00253937"/>
    <w:rsid w:val="00254209"/>
    <w:rsid w:val="00254288"/>
    <w:rsid w:val="0025469C"/>
    <w:rsid w:val="00255921"/>
    <w:rsid w:val="00255A58"/>
    <w:rsid w:val="00257541"/>
    <w:rsid w:val="00257932"/>
    <w:rsid w:val="002579CE"/>
    <w:rsid w:val="00260BF5"/>
    <w:rsid w:val="00260FEC"/>
    <w:rsid w:val="0026108A"/>
    <w:rsid w:val="00261DD6"/>
    <w:rsid w:val="00262408"/>
    <w:rsid w:val="00263DDD"/>
    <w:rsid w:val="00263FE3"/>
    <w:rsid w:val="002649C4"/>
    <w:rsid w:val="002657E2"/>
    <w:rsid w:val="002661B2"/>
    <w:rsid w:val="002662BA"/>
    <w:rsid w:val="002669E5"/>
    <w:rsid w:val="002671C8"/>
    <w:rsid w:val="002672CF"/>
    <w:rsid w:val="00271E0B"/>
    <w:rsid w:val="002727CC"/>
    <w:rsid w:val="00272ADB"/>
    <w:rsid w:val="00272F25"/>
    <w:rsid w:val="00272F63"/>
    <w:rsid w:val="002734B6"/>
    <w:rsid w:val="00273679"/>
    <w:rsid w:val="00274E6F"/>
    <w:rsid w:val="00275C84"/>
    <w:rsid w:val="00275CC4"/>
    <w:rsid w:val="00276009"/>
    <w:rsid w:val="00276A4C"/>
    <w:rsid w:val="00277B53"/>
    <w:rsid w:val="00280D8C"/>
    <w:rsid w:val="00280DC2"/>
    <w:rsid w:val="00281A35"/>
    <w:rsid w:val="00281AD9"/>
    <w:rsid w:val="002825EB"/>
    <w:rsid w:val="00283068"/>
    <w:rsid w:val="00284486"/>
    <w:rsid w:val="00285118"/>
    <w:rsid w:val="00285644"/>
    <w:rsid w:val="0028581E"/>
    <w:rsid w:val="0028601B"/>
    <w:rsid w:val="002862DB"/>
    <w:rsid w:val="0028682F"/>
    <w:rsid w:val="00286D0C"/>
    <w:rsid w:val="00287034"/>
    <w:rsid w:val="0029110A"/>
    <w:rsid w:val="00291EFE"/>
    <w:rsid w:val="002922A1"/>
    <w:rsid w:val="00292319"/>
    <w:rsid w:val="002933B7"/>
    <w:rsid w:val="00293491"/>
    <w:rsid w:val="002942AB"/>
    <w:rsid w:val="00295F53"/>
    <w:rsid w:val="002A093E"/>
    <w:rsid w:val="002A0FB8"/>
    <w:rsid w:val="002A116B"/>
    <w:rsid w:val="002A169A"/>
    <w:rsid w:val="002A1B97"/>
    <w:rsid w:val="002A2EA3"/>
    <w:rsid w:val="002A415C"/>
    <w:rsid w:val="002A57D2"/>
    <w:rsid w:val="002A6193"/>
    <w:rsid w:val="002A66CD"/>
    <w:rsid w:val="002A6901"/>
    <w:rsid w:val="002A6E2B"/>
    <w:rsid w:val="002A717C"/>
    <w:rsid w:val="002A74AD"/>
    <w:rsid w:val="002A7979"/>
    <w:rsid w:val="002A7BD4"/>
    <w:rsid w:val="002A7F32"/>
    <w:rsid w:val="002B15E1"/>
    <w:rsid w:val="002B1EE1"/>
    <w:rsid w:val="002B20A1"/>
    <w:rsid w:val="002B21A5"/>
    <w:rsid w:val="002B226E"/>
    <w:rsid w:val="002B3285"/>
    <w:rsid w:val="002B46D4"/>
    <w:rsid w:val="002B4C49"/>
    <w:rsid w:val="002B54CF"/>
    <w:rsid w:val="002B57F5"/>
    <w:rsid w:val="002B5BE0"/>
    <w:rsid w:val="002B7092"/>
    <w:rsid w:val="002B70C7"/>
    <w:rsid w:val="002C0021"/>
    <w:rsid w:val="002C06E4"/>
    <w:rsid w:val="002C1F2C"/>
    <w:rsid w:val="002C284D"/>
    <w:rsid w:val="002C32F7"/>
    <w:rsid w:val="002C3F5F"/>
    <w:rsid w:val="002C4046"/>
    <w:rsid w:val="002C431E"/>
    <w:rsid w:val="002C458A"/>
    <w:rsid w:val="002C46EE"/>
    <w:rsid w:val="002C483C"/>
    <w:rsid w:val="002C63FA"/>
    <w:rsid w:val="002C6BDE"/>
    <w:rsid w:val="002C70D8"/>
    <w:rsid w:val="002C7D95"/>
    <w:rsid w:val="002D13F4"/>
    <w:rsid w:val="002D1BE4"/>
    <w:rsid w:val="002D1D6C"/>
    <w:rsid w:val="002D33B0"/>
    <w:rsid w:val="002D3962"/>
    <w:rsid w:val="002D438B"/>
    <w:rsid w:val="002D4C3D"/>
    <w:rsid w:val="002D6323"/>
    <w:rsid w:val="002E074E"/>
    <w:rsid w:val="002E1218"/>
    <w:rsid w:val="002E1C48"/>
    <w:rsid w:val="002E2418"/>
    <w:rsid w:val="002E2A97"/>
    <w:rsid w:val="002E2DDD"/>
    <w:rsid w:val="002E3755"/>
    <w:rsid w:val="002E3FCF"/>
    <w:rsid w:val="002E4059"/>
    <w:rsid w:val="002E5015"/>
    <w:rsid w:val="002E5739"/>
    <w:rsid w:val="002E6FFD"/>
    <w:rsid w:val="002E7343"/>
    <w:rsid w:val="002E7ACF"/>
    <w:rsid w:val="002F072D"/>
    <w:rsid w:val="002F0C1A"/>
    <w:rsid w:val="002F0CE9"/>
    <w:rsid w:val="002F1E5A"/>
    <w:rsid w:val="002F2425"/>
    <w:rsid w:val="002F3BD0"/>
    <w:rsid w:val="002F58D8"/>
    <w:rsid w:val="002F63C1"/>
    <w:rsid w:val="002F7857"/>
    <w:rsid w:val="0030032A"/>
    <w:rsid w:val="003007FA"/>
    <w:rsid w:val="00300A0B"/>
    <w:rsid w:val="0030100F"/>
    <w:rsid w:val="00301D5F"/>
    <w:rsid w:val="00301F46"/>
    <w:rsid w:val="00302D4B"/>
    <w:rsid w:val="00303776"/>
    <w:rsid w:val="00303CAD"/>
    <w:rsid w:val="00303E71"/>
    <w:rsid w:val="00304310"/>
    <w:rsid w:val="00304687"/>
    <w:rsid w:val="00304E7C"/>
    <w:rsid w:val="00306418"/>
    <w:rsid w:val="003100F3"/>
    <w:rsid w:val="0031023E"/>
    <w:rsid w:val="00310C11"/>
    <w:rsid w:val="00311D8B"/>
    <w:rsid w:val="00311DCB"/>
    <w:rsid w:val="0031243F"/>
    <w:rsid w:val="00312456"/>
    <w:rsid w:val="0031313F"/>
    <w:rsid w:val="0031355E"/>
    <w:rsid w:val="00316600"/>
    <w:rsid w:val="00317214"/>
    <w:rsid w:val="003172EC"/>
    <w:rsid w:val="00320253"/>
    <w:rsid w:val="0032094C"/>
    <w:rsid w:val="00320B79"/>
    <w:rsid w:val="00320FC1"/>
    <w:rsid w:val="0032150B"/>
    <w:rsid w:val="0032170B"/>
    <w:rsid w:val="00322C74"/>
    <w:rsid w:val="00323325"/>
    <w:rsid w:val="0032377D"/>
    <w:rsid w:val="00323E3D"/>
    <w:rsid w:val="00323EA6"/>
    <w:rsid w:val="003243B0"/>
    <w:rsid w:val="003243D4"/>
    <w:rsid w:val="00324C7C"/>
    <w:rsid w:val="00325EC0"/>
    <w:rsid w:val="00326A83"/>
    <w:rsid w:val="00326EA2"/>
    <w:rsid w:val="0032741D"/>
    <w:rsid w:val="00330729"/>
    <w:rsid w:val="00330822"/>
    <w:rsid w:val="00330D7B"/>
    <w:rsid w:val="00330DA7"/>
    <w:rsid w:val="003323E7"/>
    <w:rsid w:val="00332724"/>
    <w:rsid w:val="003340EC"/>
    <w:rsid w:val="0033421F"/>
    <w:rsid w:val="00334225"/>
    <w:rsid w:val="00334528"/>
    <w:rsid w:val="003350FF"/>
    <w:rsid w:val="003354D7"/>
    <w:rsid w:val="00335DC9"/>
    <w:rsid w:val="003363F6"/>
    <w:rsid w:val="00337053"/>
    <w:rsid w:val="0034057C"/>
    <w:rsid w:val="0034141F"/>
    <w:rsid w:val="003416A5"/>
    <w:rsid w:val="003416E2"/>
    <w:rsid w:val="003417A1"/>
    <w:rsid w:val="00341E21"/>
    <w:rsid w:val="00341E6C"/>
    <w:rsid w:val="00343B91"/>
    <w:rsid w:val="00343DCE"/>
    <w:rsid w:val="00344569"/>
    <w:rsid w:val="00344743"/>
    <w:rsid w:val="00350142"/>
    <w:rsid w:val="00350672"/>
    <w:rsid w:val="0035070B"/>
    <w:rsid w:val="00350D3D"/>
    <w:rsid w:val="00351247"/>
    <w:rsid w:val="00353B6D"/>
    <w:rsid w:val="00353C72"/>
    <w:rsid w:val="003541D8"/>
    <w:rsid w:val="00354920"/>
    <w:rsid w:val="00355456"/>
    <w:rsid w:val="00355DC6"/>
    <w:rsid w:val="00356A4E"/>
    <w:rsid w:val="00356F72"/>
    <w:rsid w:val="0035716C"/>
    <w:rsid w:val="00357700"/>
    <w:rsid w:val="00360391"/>
    <w:rsid w:val="003604D7"/>
    <w:rsid w:val="003604E7"/>
    <w:rsid w:val="00361176"/>
    <w:rsid w:val="003613DA"/>
    <w:rsid w:val="0036164E"/>
    <w:rsid w:val="003622C8"/>
    <w:rsid w:val="0036351E"/>
    <w:rsid w:val="00363615"/>
    <w:rsid w:val="00364521"/>
    <w:rsid w:val="00364D22"/>
    <w:rsid w:val="00365026"/>
    <w:rsid w:val="00366C8C"/>
    <w:rsid w:val="0036780A"/>
    <w:rsid w:val="00367F82"/>
    <w:rsid w:val="00370CB0"/>
    <w:rsid w:val="0037163B"/>
    <w:rsid w:val="00371916"/>
    <w:rsid w:val="00372803"/>
    <w:rsid w:val="00373387"/>
    <w:rsid w:val="003746AA"/>
    <w:rsid w:val="003749EC"/>
    <w:rsid w:val="00374AC2"/>
    <w:rsid w:val="003756AF"/>
    <w:rsid w:val="00375815"/>
    <w:rsid w:val="00375832"/>
    <w:rsid w:val="00375FCD"/>
    <w:rsid w:val="003771F4"/>
    <w:rsid w:val="003777EE"/>
    <w:rsid w:val="00377848"/>
    <w:rsid w:val="00377EFD"/>
    <w:rsid w:val="00380441"/>
    <w:rsid w:val="00381176"/>
    <w:rsid w:val="00381447"/>
    <w:rsid w:val="00381EE0"/>
    <w:rsid w:val="00382696"/>
    <w:rsid w:val="0038358D"/>
    <w:rsid w:val="00383BDB"/>
    <w:rsid w:val="0038438A"/>
    <w:rsid w:val="00384393"/>
    <w:rsid w:val="003860AF"/>
    <w:rsid w:val="003864D2"/>
    <w:rsid w:val="0038660A"/>
    <w:rsid w:val="00386AFB"/>
    <w:rsid w:val="00386FAA"/>
    <w:rsid w:val="00390249"/>
    <w:rsid w:val="003905C8"/>
    <w:rsid w:val="00390BF8"/>
    <w:rsid w:val="0039109D"/>
    <w:rsid w:val="0039165C"/>
    <w:rsid w:val="00391E2E"/>
    <w:rsid w:val="003925E2"/>
    <w:rsid w:val="00392877"/>
    <w:rsid w:val="00392E12"/>
    <w:rsid w:val="00393668"/>
    <w:rsid w:val="00393685"/>
    <w:rsid w:val="00393EB2"/>
    <w:rsid w:val="00394461"/>
    <w:rsid w:val="003948EA"/>
    <w:rsid w:val="00394CA8"/>
    <w:rsid w:val="00394D7E"/>
    <w:rsid w:val="003956E9"/>
    <w:rsid w:val="003965EC"/>
    <w:rsid w:val="00396BA0"/>
    <w:rsid w:val="00396BE3"/>
    <w:rsid w:val="00397A62"/>
    <w:rsid w:val="003A0E17"/>
    <w:rsid w:val="003A123E"/>
    <w:rsid w:val="003A12F1"/>
    <w:rsid w:val="003A1986"/>
    <w:rsid w:val="003A1DF0"/>
    <w:rsid w:val="003A24F5"/>
    <w:rsid w:val="003A2BE3"/>
    <w:rsid w:val="003A357E"/>
    <w:rsid w:val="003A39A8"/>
    <w:rsid w:val="003A3F24"/>
    <w:rsid w:val="003A40EC"/>
    <w:rsid w:val="003A64F4"/>
    <w:rsid w:val="003A6E62"/>
    <w:rsid w:val="003A6FD1"/>
    <w:rsid w:val="003A78B5"/>
    <w:rsid w:val="003A78F9"/>
    <w:rsid w:val="003A7BE8"/>
    <w:rsid w:val="003A7C85"/>
    <w:rsid w:val="003A7E83"/>
    <w:rsid w:val="003A7FBE"/>
    <w:rsid w:val="003B0104"/>
    <w:rsid w:val="003B03A1"/>
    <w:rsid w:val="003B0501"/>
    <w:rsid w:val="003B0D09"/>
    <w:rsid w:val="003B12E6"/>
    <w:rsid w:val="003B165A"/>
    <w:rsid w:val="003B1A7B"/>
    <w:rsid w:val="003B2140"/>
    <w:rsid w:val="003B3AB4"/>
    <w:rsid w:val="003B45E3"/>
    <w:rsid w:val="003B4ABD"/>
    <w:rsid w:val="003B504B"/>
    <w:rsid w:val="003B571C"/>
    <w:rsid w:val="003B5AD4"/>
    <w:rsid w:val="003B5C01"/>
    <w:rsid w:val="003B5D10"/>
    <w:rsid w:val="003B5D41"/>
    <w:rsid w:val="003B643A"/>
    <w:rsid w:val="003B6537"/>
    <w:rsid w:val="003B665B"/>
    <w:rsid w:val="003B6A29"/>
    <w:rsid w:val="003B6BEF"/>
    <w:rsid w:val="003B75FA"/>
    <w:rsid w:val="003C01B9"/>
    <w:rsid w:val="003C0702"/>
    <w:rsid w:val="003C0AFA"/>
    <w:rsid w:val="003C0CA6"/>
    <w:rsid w:val="003C1B21"/>
    <w:rsid w:val="003C217B"/>
    <w:rsid w:val="003C28B8"/>
    <w:rsid w:val="003C3BD5"/>
    <w:rsid w:val="003C3E71"/>
    <w:rsid w:val="003C4519"/>
    <w:rsid w:val="003C58B5"/>
    <w:rsid w:val="003C5C01"/>
    <w:rsid w:val="003C6934"/>
    <w:rsid w:val="003C7FD0"/>
    <w:rsid w:val="003D0268"/>
    <w:rsid w:val="003D11DD"/>
    <w:rsid w:val="003D1770"/>
    <w:rsid w:val="003D1A43"/>
    <w:rsid w:val="003D1A64"/>
    <w:rsid w:val="003D1AEC"/>
    <w:rsid w:val="003D1DB6"/>
    <w:rsid w:val="003D4123"/>
    <w:rsid w:val="003D58C8"/>
    <w:rsid w:val="003D5AE3"/>
    <w:rsid w:val="003D5C08"/>
    <w:rsid w:val="003D5FF4"/>
    <w:rsid w:val="003D624F"/>
    <w:rsid w:val="003D63DA"/>
    <w:rsid w:val="003D63F9"/>
    <w:rsid w:val="003D7252"/>
    <w:rsid w:val="003D75E8"/>
    <w:rsid w:val="003D769B"/>
    <w:rsid w:val="003D76DE"/>
    <w:rsid w:val="003D7C4D"/>
    <w:rsid w:val="003E0B96"/>
    <w:rsid w:val="003E1982"/>
    <w:rsid w:val="003E26E3"/>
    <w:rsid w:val="003E3072"/>
    <w:rsid w:val="003E31E5"/>
    <w:rsid w:val="003E32ED"/>
    <w:rsid w:val="003E3A39"/>
    <w:rsid w:val="003E3DF8"/>
    <w:rsid w:val="003E58C9"/>
    <w:rsid w:val="003E58D5"/>
    <w:rsid w:val="003E5F91"/>
    <w:rsid w:val="003E601D"/>
    <w:rsid w:val="003E6061"/>
    <w:rsid w:val="003E68B5"/>
    <w:rsid w:val="003E77B5"/>
    <w:rsid w:val="003F0DFC"/>
    <w:rsid w:val="003F0E6C"/>
    <w:rsid w:val="003F12B4"/>
    <w:rsid w:val="003F25D4"/>
    <w:rsid w:val="003F3157"/>
    <w:rsid w:val="003F3C2B"/>
    <w:rsid w:val="003F3DEE"/>
    <w:rsid w:val="003F405A"/>
    <w:rsid w:val="003F57CA"/>
    <w:rsid w:val="003F5C38"/>
    <w:rsid w:val="003F650B"/>
    <w:rsid w:val="003F6A77"/>
    <w:rsid w:val="003F6EF0"/>
    <w:rsid w:val="0040007A"/>
    <w:rsid w:val="004004E9"/>
    <w:rsid w:val="0040115B"/>
    <w:rsid w:val="00402735"/>
    <w:rsid w:val="00402B25"/>
    <w:rsid w:val="004052C5"/>
    <w:rsid w:val="004059FB"/>
    <w:rsid w:val="00405F8A"/>
    <w:rsid w:val="00406B7F"/>
    <w:rsid w:val="00406BFE"/>
    <w:rsid w:val="004074B3"/>
    <w:rsid w:val="00407A93"/>
    <w:rsid w:val="004100AA"/>
    <w:rsid w:val="00410CD2"/>
    <w:rsid w:val="00411961"/>
    <w:rsid w:val="00412203"/>
    <w:rsid w:val="0041222F"/>
    <w:rsid w:val="004128F6"/>
    <w:rsid w:val="00413111"/>
    <w:rsid w:val="00413718"/>
    <w:rsid w:val="004137A4"/>
    <w:rsid w:val="00413C18"/>
    <w:rsid w:val="00413C24"/>
    <w:rsid w:val="00414BF2"/>
    <w:rsid w:val="00414F9B"/>
    <w:rsid w:val="0041591A"/>
    <w:rsid w:val="00416C17"/>
    <w:rsid w:val="00417DE3"/>
    <w:rsid w:val="00417F91"/>
    <w:rsid w:val="00420B07"/>
    <w:rsid w:val="00420CCC"/>
    <w:rsid w:val="00420E30"/>
    <w:rsid w:val="00421B36"/>
    <w:rsid w:val="00421D3F"/>
    <w:rsid w:val="0042247C"/>
    <w:rsid w:val="00422869"/>
    <w:rsid w:val="004228E8"/>
    <w:rsid w:val="00423B0B"/>
    <w:rsid w:val="00423D2F"/>
    <w:rsid w:val="00423F48"/>
    <w:rsid w:val="004247C6"/>
    <w:rsid w:val="004250D2"/>
    <w:rsid w:val="00426448"/>
    <w:rsid w:val="00426613"/>
    <w:rsid w:val="00427408"/>
    <w:rsid w:val="00427457"/>
    <w:rsid w:val="004317EB"/>
    <w:rsid w:val="00431A70"/>
    <w:rsid w:val="004321C5"/>
    <w:rsid w:val="0043257A"/>
    <w:rsid w:val="004327EE"/>
    <w:rsid w:val="00432F20"/>
    <w:rsid w:val="004339FC"/>
    <w:rsid w:val="00434202"/>
    <w:rsid w:val="00435807"/>
    <w:rsid w:val="00436305"/>
    <w:rsid w:val="00436FD3"/>
    <w:rsid w:val="00437B95"/>
    <w:rsid w:val="004406CF"/>
    <w:rsid w:val="00441804"/>
    <w:rsid w:val="004435B4"/>
    <w:rsid w:val="00443C24"/>
    <w:rsid w:val="00444D0E"/>
    <w:rsid w:val="0044550A"/>
    <w:rsid w:val="0044640B"/>
    <w:rsid w:val="004464AF"/>
    <w:rsid w:val="00447C98"/>
    <w:rsid w:val="00447F7D"/>
    <w:rsid w:val="004506B1"/>
    <w:rsid w:val="004506BF"/>
    <w:rsid w:val="004524C9"/>
    <w:rsid w:val="00452945"/>
    <w:rsid w:val="00452EF4"/>
    <w:rsid w:val="0045371C"/>
    <w:rsid w:val="00453729"/>
    <w:rsid w:val="0045411C"/>
    <w:rsid w:val="004544CD"/>
    <w:rsid w:val="00454DE4"/>
    <w:rsid w:val="00455993"/>
    <w:rsid w:val="00460032"/>
    <w:rsid w:val="0046048A"/>
    <w:rsid w:val="004612AA"/>
    <w:rsid w:val="00461E53"/>
    <w:rsid w:val="00463F50"/>
    <w:rsid w:val="0046434C"/>
    <w:rsid w:val="0046548F"/>
    <w:rsid w:val="00465497"/>
    <w:rsid w:val="00466346"/>
    <w:rsid w:val="00466C2C"/>
    <w:rsid w:val="00467498"/>
    <w:rsid w:val="004675F7"/>
    <w:rsid w:val="004676FF"/>
    <w:rsid w:val="004702B0"/>
    <w:rsid w:val="00473F72"/>
    <w:rsid w:val="00474ADE"/>
    <w:rsid w:val="004751D6"/>
    <w:rsid w:val="00475E6B"/>
    <w:rsid w:val="0047608E"/>
    <w:rsid w:val="004763B0"/>
    <w:rsid w:val="004769EB"/>
    <w:rsid w:val="00476A1A"/>
    <w:rsid w:val="00476EE9"/>
    <w:rsid w:val="0047723C"/>
    <w:rsid w:val="00477546"/>
    <w:rsid w:val="00477667"/>
    <w:rsid w:val="00477AD3"/>
    <w:rsid w:val="00477DBA"/>
    <w:rsid w:val="00477E20"/>
    <w:rsid w:val="00480034"/>
    <w:rsid w:val="004809DC"/>
    <w:rsid w:val="00480A77"/>
    <w:rsid w:val="00480BB8"/>
    <w:rsid w:val="00481492"/>
    <w:rsid w:val="00481AC6"/>
    <w:rsid w:val="00481D51"/>
    <w:rsid w:val="0048519E"/>
    <w:rsid w:val="00485EC7"/>
    <w:rsid w:val="004860BD"/>
    <w:rsid w:val="00487430"/>
    <w:rsid w:val="00487710"/>
    <w:rsid w:val="0049115D"/>
    <w:rsid w:val="00491430"/>
    <w:rsid w:val="00491A4E"/>
    <w:rsid w:val="004922A7"/>
    <w:rsid w:val="00492FAB"/>
    <w:rsid w:val="00494F2B"/>
    <w:rsid w:val="0049514C"/>
    <w:rsid w:val="00495D70"/>
    <w:rsid w:val="004960B3"/>
    <w:rsid w:val="004962E4"/>
    <w:rsid w:val="00496DAA"/>
    <w:rsid w:val="00497150"/>
    <w:rsid w:val="00497B24"/>
    <w:rsid w:val="00497BA6"/>
    <w:rsid w:val="004A0079"/>
    <w:rsid w:val="004A0337"/>
    <w:rsid w:val="004A0A7B"/>
    <w:rsid w:val="004A0BB0"/>
    <w:rsid w:val="004A1745"/>
    <w:rsid w:val="004A1B57"/>
    <w:rsid w:val="004A1C04"/>
    <w:rsid w:val="004A1FC1"/>
    <w:rsid w:val="004A260B"/>
    <w:rsid w:val="004A26CD"/>
    <w:rsid w:val="004A2C97"/>
    <w:rsid w:val="004A2CF1"/>
    <w:rsid w:val="004A3584"/>
    <w:rsid w:val="004A3752"/>
    <w:rsid w:val="004A3891"/>
    <w:rsid w:val="004A40EF"/>
    <w:rsid w:val="004A466C"/>
    <w:rsid w:val="004A5097"/>
    <w:rsid w:val="004A5121"/>
    <w:rsid w:val="004A577A"/>
    <w:rsid w:val="004A5780"/>
    <w:rsid w:val="004A6AE8"/>
    <w:rsid w:val="004A6ECB"/>
    <w:rsid w:val="004A7990"/>
    <w:rsid w:val="004B1796"/>
    <w:rsid w:val="004B1DA9"/>
    <w:rsid w:val="004B2A07"/>
    <w:rsid w:val="004B2FD6"/>
    <w:rsid w:val="004B3992"/>
    <w:rsid w:val="004B3F2D"/>
    <w:rsid w:val="004B4E57"/>
    <w:rsid w:val="004B591D"/>
    <w:rsid w:val="004B5A60"/>
    <w:rsid w:val="004B7542"/>
    <w:rsid w:val="004B769A"/>
    <w:rsid w:val="004B78C7"/>
    <w:rsid w:val="004B7DB2"/>
    <w:rsid w:val="004B7E7A"/>
    <w:rsid w:val="004C14AC"/>
    <w:rsid w:val="004C17E0"/>
    <w:rsid w:val="004C30D4"/>
    <w:rsid w:val="004C36F9"/>
    <w:rsid w:val="004C4ACC"/>
    <w:rsid w:val="004C4E69"/>
    <w:rsid w:val="004C51C1"/>
    <w:rsid w:val="004C576F"/>
    <w:rsid w:val="004C6F68"/>
    <w:rsid w:val="004C78C8"/>
    <w:rsid w:val="004C7E83"/>
    <w:rsid w:val="004D01DA"/>
    <w:rsid w:val="004D0563"/>
    <w:rsid w:val="004D0E1D"/>
    <w:rsid w:val="004D151D"/>
    <w:rsid w:val="004D185C"/>
    <w:rsid w:val="004D18DE"/>
    <w:rsid w:val="004D19CC"/>
    <w:rsid w:val="004D1F4F"/>
    <w:rsid w:val="004D2B43"/>
    <w:rsid w:val="004D2C72"/>
    <w:rsid w:val="004D3573"/>
    <w:rsid w:val="004D42A5"/>
    <w:rsid w:val="004D583C"/>
    <w:rsid w:val="004D5DB3"/>
    <w:rsid w:val="004D6AAE"/>
    <w:rsid w:val="004E019E"/>
    <w:rsid w:val="004E0AA4"/>
    <w:rsid w:val="004E0D17"/>
    <w:rsid w:val="004E24D4"/>
    <w:rsid w:val="004E2B43"/>
    <w:rsid w:val="004E2CEB"/>
    <w:rsid w:val="004E345F"/>
    <w:rsid w:val="004E3BBA"/>
    <w:rsid w:val="004E401B"/>
    <w:rsid w:val="004E41C7"/>
    <w:rsid w:val="004E43D5"/>
    <w:rsid w:val="004E446D"/>
    <w:rsid w:val="004E5A9D"/>
    <w:rsid w:val="004E5BB8"/>
    <w:rsid w:val="004E5D3C"/>
    <w:rsid w:val="004E622C"/>
    <w:rsid w:val="004E660C"/>
    <w:rsid w:val="004E747A"/>
    <w:rsid w:val="004E7603"/>
    <w:rsid w:val="004E7759"/>
    <w:rsid w:val="004E7842"/>
    <w:rsid w:val="004E7C22"/>
    <w:rsid w:val="004E7DB7"/>
    <w:rsid w:val="004F0223"/>
    <w:rsid w:val="004F0C19"/>
    <w:rsid w:val="004F0E3C"/>
    <w:rsid w:val="004F26C4"/>
    <w:rsid w:val="004F2C69"/>
    <w:rsid w:val="004F2D88"/>
    <w:rsid w:val="004F2F70"/>
    <w:rsid w:val="004F3134"/>
    <w:rsid w:val="004F3156"/>
    <w:rsid w:val="004F3D21"/>
    <w:rsid w:val="004F4D64"/>
    <w:rsid w:val="004F582B"/>
    <w:rsid w:val="004F60EF"/>
    <w:rsid w:val="004F637B"/>
    <w:rsid w:val="004F6532"/>
    <w:rsid w:val="004F67C2"/>
    <w:rsid w:val="004F6E78"/>
    <w:rsid w:val="004F72BD"/>
    <w:rsid w:val="00501150"/>
    <w:rsid w:val="00501276"/>
    <w:rsid w:val="005014BB"/>
    <w:rsid w:val="00501A0B"/>
    <w:rsid w:val="00502502"/>
    <w:rsid w:val="005028CC"/>
    <w:rsid w:val="005036C3"/>
    <w:rsid w:val="005070C3"/>
    <w:rsid w:val="00510D32"/>
    <w:rsid w:val="00510E39"/>
    <w:rsid w:val="0051172F"/>
    <w:rsid w:val="00511BC6"/>
    <w:rsid w:val="00511FA0"/>
    <w:rsid w:val="0051276F"/>
    <w:rsid w:val="0051296F"/>
    <w:rsid w:val="005130AC"/>
    <w:rsid w:val="00517315"/>
    <w:rsid w:val="00517427"/>
    <w:rsid w:val="00520C2F"/>
    <w:rsid w:val="00521A73"/>
    <w:rsid w:val="005220BE"/>
    <w:rsid w:val="005223C0"/>
    <w:rsid w:val="00523D44"/>
    <w:rsid w:val="00523D57"/>
    <w:rsid w:val="00524076"/>
    <w:rsid w:val="0052421B"/>
    <w:rsid w:val="005242AD"/>
    <w:rsid w:val="0052622D"/>
    <w:rsid w:val="00526575"/>
    <w:rsid w:val="0052716F"/>
    <w:rsid w:val="00527DAD"/>
    <w:rsid w:val="005308B8"/>
    <w:rsid w:val="00530F7C"/>
    <w:rsid w:val="00530F88"/>
    <w:rsid w:val="005319DA"/>
    <w:rsid w:val="00532035"/>
    <w:rsid w:val="005336C5"/>
    <w:rsid w:val="00533B79"/>
    <w:rsid w:val="00533C44"/>
    <w:rsid w:val="00533FD4"/>
    <w:rsid w:val="00534258"/>
    <w:rsid w:val="0053462F"/>
    <w:rsid w:val="0053527A"/>
    <w:rsid w:val="00535C1C"/>
    <w:rsid w:val="00535E43"/>
    <w:rsid w:val="00536006"/>
    <w:rsid w:val="005366E5"/>
    <w:rsid w:val="00536B36"/>
    <w:rsid w:val="005407B2"/>
    <w:rsid w:val="00540E5A"/>
    <w:rsid w:val="005421D2"/>
    <w:rsid w:val="005423DD"/>
    <w:rsid w:val="00542B7D"/>
    <w:rsid w:val="00542D5F"/>
    <w:rsid w:val="005435DE"/>
    <w:rsid w:val="00543AD3"/>
    <w:rsid w:val="005441AD"/>
    <w:rsid w:val="00544B35"/>
    <w:rsid w:val="00544C28"/>
    <w:rsid w:val="00545B62"/>
    <w:rsid w:val="005462BA"/>
    <w:rsid w:val="00546769"/>
    <w:rsid w:val="00546BAE"/>
    <w:rsid w:val="00546C4E"/>
    <w:rsid w:val="0054704A"/>
    <w:rsid w:val="005475F1"/>
    <w:rsid w:val="00547CB7"/>
    <w:rsid w:val="00547D7E"/>
    <w:rsid w:val="00550418"/>
    <w:rsid w:val="005504F6"/>
    <w:rsid w:val="00550C0B"/>
    <w:rsid w:val="00552EBD"/>
    <w:rsid w:val="00552F49"/>
    <w:rsid w:val="00553061"/>
    <w:rsid w:val="00553827"/>
    <w:rsid w:val="00553A6B"/>
    <w:rsid w:val="00553D1F"/>
    <w:rsid w:val="005544AF"/>
    <w:rsid w:val="00555F71"/>
    <w:rsid w:val="00557D01"/>
    <w:rsid w:val="00560495"/>
    <w:rsid w:val="00560FD1"/>
    <w:rsid w:val="005614EF"/>
    <w:rsid w:val="005638D9"/>
    <w:rsid w:val="00563BEB"/>
    <w:rsid w:val="005651B9"/>
    <w:rsid w:val="00565223"/>
    <w:rsid w:val="0056535E"/>
    <w:rsid w:val="00565EE6"/>
    <w:rsid w:val="00566562"/>
    <w:rsid w:val="00566696"/>
    <w:rsid w:val="00566849"/>
    <w:rsid w:val="0056798A"/>
    <w:rsid w:val="00567E79"/>
    <w:rsid w:val="0057089E"/>
    <w:rsid w:val="00570981"/>
    <w:rsid w:val="00571C37"/>
    <w:rsid w:val="0057292B"/>
    <w:rsid w:val="005732E7"/>
    <w:rsid w:val="005734F4"/>
    <w:rsid w:val="005740F6"/>
    <w:rsid w:val="005743D2"/>
    <w:rsid w:val="005746D4"/>
    <w:rsid w:val="00574C83"/>
    <w:rsid w:val="00575905"/>
    <w:rsid w:val="00576FAF"/>
    <w:rsid w:val="00576FDA"/>
    <w:rsid w:val="00577825"/>
    <w:rsid w:val="005802BD"/>
    <w:rsid w:val="00580BBC"/>
    <w:rsid w:val="005818E7"/>
    <w:rsid w:val="0058220D"/>
    <w:rsid w:val="00583228"/>
    <w:rsid w:val="00583A2A"/>
    <w:rsid w:val="0058487B"/>
    <w:rsid w:val="00584915"/>
    <w:rsid w:val="00585B48"/>
    <w:rsid w:val="00585BFC"/>
    <w:rsid w:val="005864DC"/>
    <w:rsid w:val="00586FA8"/>
    <w:rsid w:val="00586FDF"/>
    <w:rsid w:val="00587F23"/>
    <w:rsid w:val="00590A85"/>
    <w:rsid w:val="005912F7"/>
    <w:rsid w:val="00591E3A"/>
    <w:rsid w:val="005921DB"/>
    <w:rsid w:val="00592510"/>
    <w:rsid w:val="00593411"/>
    <w:rsid w:val="00593980"/>
    <w:rsid w:val="00593CB4"/>
    <w:rsid w:val="00593E68"/>
    <w:rsid w:val="0059433D"/>
    <w:rsid w:val="00594393"/>
    <w:rsid w:val="005A04BD"/>
    <w:rsid w:val="005A16B3"/>
    <w:rsid w:val="005A1884"/>
    <w:rsid w:val="005A52AC"/>
    <w:rsid w:val="005A5B69"/>
    <w:rsid w:val="005A62BE"/>
    <w:rsid w:val="005A6C82"/>
    <w:rsid w:val="005A738C"/>
    <w:rsid w:val="005B02DF"/>
    <w:rsid w:val="005B08E6"/>
    <w:rsid w:val="005B0CA1"/>
    <w:rsid w:val="005B0D7C"/>
    <w:rsid w:val="005B0E86"/>
    <w:rsid w:val="005B2240"/>
    <w:rsid w:val="005B2B96"/>
    <w:rsid w:val="005B5416"/>
    <w:rsid w:val="005B582C"/>
    <w:rsid w:val="005B5CB1"/>
    <w:rsid w:val="005B5D03"/>
    <w:rsid w:val="005B6854"/>
    <w:rsid w:val="005B77F6"/>
    <w:rsid w:val="005C04CB"/>
    <w:rsid w:val="005C0E92"/>
    <w:rsid w:val="005C1800"/>
    <w:rsid w:val="005C1943"/>
    <w:rsid w:val="005C2BEF"/>
    <w:rsid w:val="005C30F2"/>
    <w:rsid w:val="005C3570"/>
    <w:rsid w:val="005C37A0"/>
    <w:rsid w:val="005C3B27"/>
    <w:rsid w:val="005C4034"/>
    <w:rsid w:val="005C40A1"/>
    <w:rsid w:val="005C483A"/>
    <w:rsid w:val="005C48AE"/>
    <w:rsid w:val="005C491D"/>
    <w:rsid w:val="005C4955"/>
    <w:rsid w:val="005C4DA8"/>
    <w:rsid w:val="005C4E98"/>
    <w:rsid w:val="005C5721"/>
    <w:rsid w:val="005C5BF9"/>
    <w:rsid w:val="005C5F0C"/>
    <w:rsid w:val="005C651C"/>
    <w:rsid w:val="005C656A"/>
    <w:rsid w:val="005D0941"/>
    <w:rsid w:val="005D1427"/>
    <w:rsid w:val="005D22D3"/>
    <w:rsid w:val="005D26B8"/>
    <w:rsid w:val="005D285E"/>
    <w:rsid w:val="005D364D"/>
    <w:rsid w:val="005D3841"/>
    <w:rsid w:val="005D457F"/>
    <w:rsid w:val="005D49C8"/>
    <w:rsid w:val="005D5607"/>
    <w:rsid w:val="005D5B86"/>
    <w:rsid w:val="005D6A2B"/>
    <w:rsid w:val="005D6AD9"/>
    <w:rsid w:val="005E1099"/>
    <w:rsid w:val="005E15D1"/>
    <w:rsid w:val="005E1BC2"/>
    <w:rsid w:val="005E1EE5"/>
    <w:rsid w:val="005E2F72"/>
    <w:rsid w:val="005E32ED"/>
    <w:rsid w:val="005E37E9"/>
    <w:rsid w:val="005E4B75"/>
    <w:rsid w:val="005E4BAF"/>
    <w:rsid w:val="005E6CA4"/>
    <w:rsid w:val="005E6E23"/>
    <w:rsid w:val="005E6EE8"/>
    <w:rsid w:val="005E7994"/>
    <w:rsid w:val="005F03DB"/>
    <w:rsid w:val="005F0F0A"/>
    <w:rsid w:val="005F13CF"/>
    <w:rsid w:val="005F220F"/>
    <w:rsid w:val="005F2E78"/>
    <w:rsid w:val="005F3812"/>
    <w:rsid w:val="005F3BF5"/>
    <w:rsid w:val="005F48F1"/>
    <w:rsid w:val="005F52F4"/>
    <w:rsid w:val="005F7BA4"/>
    <w:rsid w:val="00600280"/>
    <w:rsid w:val="0060111D"/>
    <w:rsid w:val="00601E59"/>
    <w:rsid w:val="00602657"/>
    <w:rsid w:val="00602736"/>
    <w:rsid w:val="0060381C"/>
    <w:rsid w:val="00603A46"/>
    <w:rsid w:val="006045FD"/>
    <w:rsid w:val="00605E6E"/>
    <w:rsid w:val="00606194"/>
    <w:rsid w:val="00607826"/>
    <w:rsid w:val="0061051A"/>
    <w:rsid w:val="00610656"/>
    <w:rsid w:val="00610DF8"/>
    <w:rsid w:val="0061115C"/>
    <w:rsid w:val="00611A49"/>
    <w:rsid w:val="00611ADB"/>
    <w:rsid w:val="00613017"/>
    <w:rsid w:val="00613A54"/>
    <w:rsid w:val="00614619"/>
    <w:rsid w:val="00614691"/>
    <w:rsid w:val="0061570E"/>
    <w:rsid w:val="006157C9"/>
    <w:rsid w:val="00616189"/>
    <w:rsid w:val="00616AB4"/>
    <w:rsid w:val="0062078C"/>
    <w:rsid w:val="00620E8F"/>
    <w:rsid w:val="00621760"/>
    <w:rsid w:val="006217BB"/>
    <w:rsid w:val="00625134"/>
    <w:rsid w:val="00625ADA"/>
    <w:rsid w:val="00625BD5"/>
    <w:rsid w:val="00625DFB"/>
    <w:rsid w:val="006277B7"/>
    <w:rsid w:val="00627FA4"/>
    <w:rsid w:val="00630617"/>
    <w:rsid w:val="00632E54"/>
    <w:rsid w:val="00633619"/>
    <w:rsid w:val="00633635"/>
    <w:rsid w:val="00633BA6"/>
    <w:rsid w:val="00634436"/>
    <w:rsid w:val="00634D1A"/>
    <w:rsid w:val="00635173"/>
    <w:rsid w:val="00635CA0"/>
    <w:rsid w:val="00635DD5"/>
    <w:rsid w:val="00636904"/>
    <w:rsid w:val="00636D9C"/>
    <w:rsid w:val="00637179"/>
    <w:rsid w:val="00637EC0"/>
    <w:rsid w:val="006408C4"/>
    <w:rsid w:val="0064182B"/>
    <w:rsid w:val="006418ED"/>
    <w:rsid w:val="0064229C"/>
    <w:rsid w:val="00642B13"/>
    <w:rsid w:val="0064309D"/>
    <w:rsid w:val="006431FF"/>
    <w:rsid w:val="00644B26"/>
    <w:rsid w:val="00645F7D"/>
    <w:rsid w:val="00645F85"/>
    <w:rsid w:val="00646100"/>
    <w:rsid w:val="00646C1B"/>
    <w:rsid w:val="006476CA"/>
    <w:rsid w:val="0064771A"/>
    <w:rsid w:val="00647B98"/>
    <w:rsid w:val="00650554"/>
    <w:rsid w:val="00650BF8"/>
    <w:rsid w:val="00651712"/>
    <w:rsid w:val="006522CA"/>
    <w:rsid w:val="0065303D"/>
    <w:rsid w:val="00654AF0"/>
    <w:rsid w:val="00655265"/>
    <w:rsid w:val="006552AE"/>
    <w:rsid w:val="00655773"/>
    <w:rsid w:val="00655DD0"/>
    <w:rsid w:val="006563CA"/>
    <w:rsid w:val="00656730"/>
    <w:rsid w:val="006573DD"/>
    <w:rsid w:val="006578FC"/>
    <w:rsid w:val="006607B1"/>
    <w:rsid w:val="006608AB"/>
    <w:rsid w:val="006609AC"/>
    <w:rsid w:val="006611C7"/>
    <w:rsid w:val="0066144D"/>
    <w:rsid w:val="006615D6"/>
    <w:rsid w:val="0066170D"/>
    <w:rsid w:val="00661857"/>
    <w:rsid w:val="00661A8E"/>
    <w:rsid w:val="00661AD1"/>
    <w:rsid w:val="006620DA"/>
    <w:rsid w:val="0066371D"/>
    <w:rsid w:val="006637A2"/>
    <w:rsid w:val="00663A6B"/>
    <w:rsid w:val="00663CBC"/>
    <w:rsid w:val="00664587"/>
    <w:rsid w:val="006646D0"/>
    <w:rsid w:val="00664B6D"/>
    <w:rsid w:val="00665955"/>
    <w:rsid w:val="00666F25"/>
    <w:rsid w:val="00667045"/>
    <w:rsid w:val="00667430"/>
    <w:rsid w:val="006678F6"/>
    <w:rsid w:val="00667C1C"/>
    <w:rsid w:val="0067001F"/>
    <w:rsid w:val="006702FA"/>
    <w:rsid w:val="00670A43"/>
    <w:rsid w:val="00671845"/>
    <w:rsid w:val="00671AE7"/>
    <w:rsid w:val="0067227D"/>
    <w:rsid w:val="0067238D"/>
    <w:rsid w:val="00673DD4"/>
    <w:rsid w:val="00674AEB"/>
    <w:rsid w:val="006755B4"/>
    <w:rsid w:val="00675FFF"/>
    <w:rsid w:val="006760F3"/>
    <w:rsid w:val="0067655A"/>
    <w:rsid w:val="00676907"/>
    <w:rsid w:val="0067744D"/>
    <w:rsid w:val="00677563"/>
    <w:rsid w:val="006775EF"/>
    <w:rsid w:val="00677A5D"/>
    <w:rsid w:val="00677F62"/>
    <w:rsid w:val="0068028B"/>
    <w:rsid w:val="00680A15"/>
    <w:rsid w:val="00681732"/>
    <w:rsid w:val="00681D84"/>
    <w:rsid w:val="006828D8"/>
    <w:rsid w:val="0068455C"/>
    <w:rsid w:val="006845C0"/>
    <w:rsid w:val="00684600"/>
    <w:rsid w:val="00684887"/>
    <w:rsid w:val="00684E76"/>
    <w:rsid w:val="00685898"/>
    <w:rsid w:val="00685D11"/>
    <w:rsid w:val="006867F5"/>
    <w:rsid w:val="006867FA"/>
    <w:rsid w:val="006907C6"/>
    <w:rsid w:val="00690B13"/>
    <w:rsid w:val="00690B14"/>
    <w:rsid w:val="00690EE9"/>
    <w:rsid w:val="00690F20"/>
    <w:rsid w:val="00693C8E"/>
    <w:rsid w:val="00693E63"/>
    <w:rsid w:val="00694912"/>
    <w:rsid w:val="00694A75"/>
    <w:rsid w:val="00694E36"/>
    <w:rsid w:val="00695D61"/>
    <w:rsid w:val="006969BA"/>
    <w:rsid w:val="00696DD6"/>
    <w:rsid w:val="006975FA"/>
    <w:rsid w:val="00697AD7"/>
    <w:rsid w:val="00697E11"/>
    <w:rsid w:val="00697F3E"/>
    <w:rsid w:val="00697FF1"/>
    <w:rsid w:val="006A026A"/>
    <w:rsid w:val="006A0425"/>
    <w:rsid w:val="006A09CB"/>
    <w:rsid w:val="006A0EB1"/>
    <w:rsid w:val="006A1CFF"/>
    <w:rsid w:val="006A1D62"/>
    <w:rsid w:val="006A2363"/>
    <w:rsid w:val="006A43A7"/>
    <w:rsid w:val="006A4D09"/>
    <w:rsid w:val="006A4EAE"/>
    <w:rsid w:val="006A52CC"/>
    <w:rsid w:val="006A56C3"/>
    <w:rsid w:val="006A67AA"/>
    <w:rsid w:val="006A6B88"/>
    <w:rsid w:val="006A6D7F"/>
    <w:rsid w:val="006B01B2"/>
    <w:rsid w:val="006B0298"/>
    <w:rsid w:val="006B0962"/>
    <w:rsid w:val="006B0B50"/>
    <w:rsid w:val="006B0D07"/>
    <w:rsid w:val="006B0E83"/>
    <w:rsid w:val="006B180E"/>
    <w:rsid w:val="006B1D90"/>
    <w:rsid w:val="006B3762"/>
    <w:rsid w:val="006B385B"/>
    <w:rsid w:val="006B4562"/>
    <w:rsid w:val="006B5493"/>
    <w:rsid w:val="006B5FFD"/>
    <w:rsid w:val="006B6FED"/>
    <w:rsid w:val="006B72F6"/>
    <w:rsid w:val="006B77E2"/>
    <w:rsid w:val="006C005A"/>
    <w:rsid w:val="006C02A0"/>
    <w:rsid w:val="006C10C0"/>
    <w:rsid w:val="006C1B1D"/>
    <w:rsid w:val="006C2508"/>
    <w:rsid w:val="006C2D0D"/>
    <w:rsid w:val="006C2D71"/>
    <w:rsid w:val="006C2F3E"/>
    <w:rsid w:val="006C32BB"/>
    <w:rsid w:val="006C3747"/>
    <w:rsid w:val="006C3761"/>
    <w:rsid w:val="006C3FEB"/>
    <w:rsid w:val="006C4E8F"/>
    <w:rsid w:val="006C5817"/>
    <w:rsid w:val="006C5AE1"/>
    <w:rsid w:val="006C6180"/>
    <w:rsid w:val="006C6FE3"/>
    <w:rsid w:val="006C7416"/>
    <w:rsid w:val="006C7760"/>
    <w:rsid w:val="006C7EEA"/>
    <w:rsid w:val="006D084C"/>
    <w:rsid w:val="006D0CF8"/>
    <w:rsid w:val="006D1B66"/>
    <w:rsid w:val="006D1CE0"/>
    <w:rsid w:val="006D233A"/>
    <w:rsid w:val="006D2764"/>
    <w:rsid w:val="006D3202"/>
    <w:rsid w:val="006D326E"/>
    <w:rsid w:val="006D4838"/>
    <w:rsid w:val="006D4FC4"/>
    <w:rsid w:val="006D522C"/>
    <w:rsid w:val="006D559B"/>
    <w:rsid w:val="006D56AA"/>
    <w:rsid w:val="006D6A65"/>
    <w:rsid w:val="006D7795"/>
    <w:rsid w:val="006D7ACB"/>
    <w:rsid w:val="006D7D14"/>
    <w:rsid w:val="006E00EF"/>
    <w:rsid w:val="006E06BB"/>
    <w:rsid w:val="006E14D7"/>
    <w:rsid w:val="006E1A7A"/>
    <w:rsid w:val="006E2DEB"/>
    <w:rsid w:val="006E4723"/>
    <w:rsid w:val="006E716F"/>
    <w:rsid w:val="006E7C78"/>
    <w:rsid w:val="006E7DA9"/>
    <w:rsid w:val="006E7DEE"/>
    <w:rsid w:val="006F01E7"/>
    <w:rsid w:val="006F0FD7"/>
    <w:rsid w:val="006F13AF"/>
    <w:rsid w:val="006F1F3A"/>
    <w:rsid w:val="006F2104"/>
    <w:rsid w:val="006F6CA7"/>
    <w:rsid w:val="006F7EB8"/>
    <w:rsid w:val="007006BA"/>
    <w:rsid w:val="007007DA"/>
    <w:rsid w:val="00700825"/>
    <w:rsid w:val="0070094A"/>
    <w:rsid w:val="00701DE4"/>
    <w:rsid w:val="00702DD7"/>
    <w:rsid w:val="00704085"/>
    <w:rsid w:val="00704138"/>
    <w:rsid w:val="00704305"/>
    <w:rsid w:val="007043CB"/>
    <w:rsid w:val="0070476D"/>
    <w:rsid w:val="007047D3"/>
    <w:rsid w:val="00704B24"/>
    <w:rsid w:val="00705663"/>
    <w:rsid w:val="00705C40"/>
    <w:rsid w:val="00710855"/>
    <w:rsid w:val="0071087E"/>
    <w:rsid w:val="00711EF8"/>
    <w:rsid w:val="00712750"/>
    <w:rsid w:val="00713A8D"/>
    <w:rsid w:val="00713EB7"/>
    <w:rsid w:val="00713EC3"/>
    <w:rsid w:val="007143A9"/>
    <w:rsid w:val="007145CD"/>
    <w:rsid w:val="007147C2"/>
    <w:rsid w:val="0071508D"/>
    <w:rsid w:val="0071622D"/>
    <w:rsid w:val="007169A8"/>
    <w:rsid w:val="00716C32"/>
    <w:rsid w:val="00721648"/>
    <w:rsid w:val="00721B25"/>
    <w:rsid w:val="007229A1"/>
    <w:rsid w:val="00722F18"/>
    <w:rsid w:val="007235AA"/>
    <w:rsid w:val="00724BD3"/>
    <w:rsid w:val="00725E35"/>
    <w:rsid w:val="00730D13"/>
    <w:rsid w:val="00730D35"/>
    <w:rsid w:val="007312DB"/>
    <w:rsid w:val="00731461"/>
    <w:rsid w:val="00731D11"/>
    <w:rsid w:val="00732289"/>
    <w:rsid w:val="00733CE0"/>
    <w:rsid w:val="007343FD"/>
    <w:rsid w:val="00734FB9"/>
    <w:rsid w:val="007355EC"/>
    <w:rsid w:val="00735843"/>
    <w:rsid w:val="00735915"/>
    <w:rsid w:val="00735C21"/>
    <w:rsid w:val="00735FE4"/>
    <w:rsid w:val="0073614A"/>
    <w:rsid w:val="00736FF2"/>
    <w:rsid w:val="00737108"/>
    <w:rsid w:val="00737D63"/>
    <w:rsid w:val="00740478"/>
    <w:rsid w:val="00740C8C"/>
    <w:rsid w:val="00741745"/>
    <w:rsid w:val="00741AC4"/>
    <w:rsid w:val="007429E1"/>
    <w:rsid w:val="00742CA5"/>
    <w:rsid w:val="00743504"/>
    <w:rsid w:val="00743CA7"/>
    <w:rsid w:val="0074489F"/>
    <w:rsid w:val="0074594A"/>
    <w:rsid w:val="00746642"/>
    <w:rsid w:val="007469AA"/>
    <w:rsid w:val="00747181"/>
    <w:rsid w:val="0075065B"/>
    <w:rsid w:val="007513F0"/>
    <w:rsid w:val="007515BC"/>
    <w:rsid w:val="00751953"/>
    <w:rsid w:val="00752606"/>
    <w:rsid w:val="007533B0"/>
    <w:rsid w:val="0075375A"/>
    <w:rsid w:val="00753CF0"/>
    <w:rsid w:val="0075402E"/>
    <w:rsid w:val="00754039"/>
    <w:rsid w:val="007547D9"/>
    <w:rsid w:val="007561A3"/>
    <w:rsid w:val="00756CA2"/>
    <w:rsid w:val="00756D31"/>
    <w:rsid w:val="00756D3D"/>
    <w:rsid w:val="007573B2"/>
    <w:rsid w:val="007574BB"/>
    <w:rsid w:val="0075764C"/>
    <w:rsid w:val="00757CFF"/>
    <w:rsid w:val="00760712"/>
    <w:rsid w:val="00761D17"/>
    <w:rsid w:val="0076216F"/>
    <w:rsid w:val="00762198"/>
    <w:rsid w:val="007625A2"/>
    <w:rsid w:val="007628DA"/>
    <w:rsid w:val="00762E28"/>
    <w:rsid w:val="00762FA4"/>
    <w:rsid w:val="00763CE8"/>
    <w:rsid w:val="007648CF"/>
    <w:rsid w:val="00765BD5"/>
    <w:rsid w:val="00765E07"/>
    <w:rsid w:val="007660BA"/>
    <w:rsid w:val="0076703C"/>
    <w:rsid w:val="00767C15"/>
    <w:rsid w:val="00770792"/>
    <w:rsid w:val="00770C11"/>
    <w:rsid w:val="00770FB7"/>
    <w:rsid w:val="007733A0"/>
    <w:rsid w:val="007737B5"/>
    <w:rsid w:val="00773A22"/>
    <w:rsid w:val="00774B5C"/>
    <w:rsid w:val="00774FFE"/>
    <w:rsid w:val="00775638"/>
    <w:rsid w:val="00775677"/>
    <w:rsid w:val="0077599A"/>
    <w:rsid w:val="00775B6D"/>
    <w:rsid w:val="00776648"/>
    <w:rsid w:val="00776811"/>
    <w:rsid w:val="0077724D"/>
    <w:rsid w:val="00777353"/>
    <w:rsid w:val="00777ABC"/>
    <w:rsid w:val="00777C4E"/>
    <w:rsid w:val="007804C8"/>
    <w:rsid w:val="00780571"/>
    <w:rsid w:val="0078080D"/>
    <w:rsid w:val="00780CD6"/>
    <w:rsid w:val="007812D1"/>
    <w:rsid w:val="00781A64"/>
    <w:rsid w:val="00782EA4"/>
    <w:rsid w:val="00784834"/>
    <w:rsid w:val="00785311"/>
    <w:rsid w:val="00785461"/>
    <w:rsid w:val="00785A0A"/>
    <w:rsid w:val="00785DC5"/>
    <w:rsid w:val="0078639C"/>
    <w:rsid w:val="00786B36"/>
    <w:rsid w:val="00786F25"/>
    <w:rsid w:val="00786FF3"/>
    <w:rsid w:val="0078758E"/>
    <w:rsid w:val="007875F5"/>
    <w:rsid w:val="007876CF"/>
    <w:rsid w:val="00787B77"/>
    <w:rsid w:val="00790309"/>
    <w:rsid w:val="007929AE"/>
    <w:rsid w:val="00793090"/>
    <w:rsid w:val="00793B8B"/>
    <w:rsid w:val="007948A8"/>
    <w:rsid w:val="007950E6"/>
    <w:rsid w:val="007958AC"/>
    <w:rsid w:val="00795CBE"/>
    <w:rsid w:val="00796484"/>
    <w:rsid w:val="0079675C"/>
    <w:rsid w:val="007967B8"/>
    <w:rsid w:val="00796E95"/>
    <w:rsid w:val="00796F2A"/>
    <w:rsid w:val="00797A1E"/>
    <w:rsid w:val="007A0176"/>
    <w:rsid w:val="007A0798"/>
    <w:rsid w:val="007A0F2A"/>
    <w:rsid w:val="007A0F69"/>
    <w:rsid w:val="007A0FF8"/>
    <w:rsid w:val="007A1632"/>
    <w:rsid w:val="007A1826"/>
    <w:rsid w:val="007A198B"/>
    <w:rsid w:val="007A1E47"/>
    <w:rsid w:val="007A2086"/>
    <w:rsid w:val="007A249F"/>
    <w:rsid w:val="007A24FC"/>
    <w:rsid w:val="007A2F67"/>
    <w:rsid w:val="007A3918"/>
    <w:rsid w:val="007A3B65"/>
    <w:rsid w:val="007A409E"/>
    <w:rsid w:val="007A4296"/>
    <w:rsid w:val="007A43AB"/>
    <w:rsid w:val="007A5398"/>
    <w:rsid w:val="007A5C59"/>
    <w:rsid w:val="007B00A0"/>
    <w:rsid w:val="007B0C10"/>
    <w:rsid w:val="007B0E89"/>
    <w:rsid w:val="007B2C38"/>
    <w:rsid w:val="007B2E54"/>
    <w:rsid w:val="007B31B9"/>
    <w:rsid w:val="007B38DE"/>
    <w:rsid w:val="007B3BE3"/>
    <w:rsid w:val="007B56A8"/>
    <w:rsid w:val="007B7498"/>
    <w:rsid w:val="007B77DC"/>
    <w:rsid w:val="007B7AEE"/>
    <w:rsid w:val="007C02F6"/>
    <w:rsid w:val="007C0D24"/>
    <w:rsid w:val="007C283C"/>
    <w:rsid w:val="007C3E2E"/>
    <w:rsid w:val="007C5C9B"/>
    <w:rsid w:val="007C6C24"/>
    <w:rsid w:val="007C71CF"/>
    <w:rsid w:val="007C7EB6"/>
    <w:rsid w:val="007D03CB"/>
    <w:rsid w:val="007D12D8"/>
    <w:rsid w:val="007D1667"/>
    <w:rsid w:val="007D1BCD"/>
    <w:rsid w:val="007D2BE6"/>
    <w:rsid w:val="007D2F75"/>
    <w:rsid w:val="007D48A3"/>
    <w:rsid w:val="007D4AB0"/>
    <w:rsid w:val="007D4F74"/>
    <w:rsid w:val="007D5BF3"/>
    <w:rsid w:val="007D5BF9"/>
    <w:rsid w:val="007D710E"/>
    <w:rsid w:val="007D7215"/>
    <w:rsid w:val="007D7E3A"/>
    <w:rsid w:val="007E050E"/>
    <w:rsid w:val="007E05D3"/>
    <w:rsid w:val="007E1177"/>
    <w:rsid w:val="007E1A0F"/>
    <w:rsid w:val="007E22E7"/>
    <w:rsid w:val="007E2467"/>
    <w:rsid w:val="007E2893"/>
    <w:rsid w:val="007E2C7F"/>
    <w:rsid w:val="007E3AF4"/>
    <w:rsid w:val="007E4232"/>
    <w:rsid w:val="007E4478"/>
    <w:rsid w:val="007E4927"/>
    <w:rsid w:val="007E4ED9"/>
    <w:rsid w:val="007E5C53"/>
    <w:rsid w:val="007E5C74"/>
    <w:rsid w:val="007E6649"/>
    <w:rsid w:val="007E69BB"/>
    <w:rsid w:val="007E6AB8"/>
    <w:rsid w:val="007E6F40"/>
    <w:rsid w:val="007E70B9"/>
    <w:rsid w:val="007E70FD"/>
    <w:rsid w:val="007E728E"/>
    <w:rsid w:val="007E7E96"/>
    <w:rsid w:val="007F08FC"/>
    <w:rsid w:val="007F19DA"/>
    <w:rsid w:val="007F2109"/>
    <w:rsid w:val="007F21C5"/>
    <w:rsid w:val="007F26EE"/>
    <w:rsid w:val="007F2A58"/>
    <w:rsid w:val="007F34CB"/>
    <w:rsid w:val="007F3889"/>
    <w:rsid w:val="007F3A61"/>
    <w:rsid w:val="007F3EF1"/>
    <w:rsid w:val="007F486F"/>
    <w:rsid w:val="007F4B5B"/>
    <w:rsid w:val="007F4EB7"/>
    <w:rsid w:val="007F70A0"/>
    <w:rsid w:val="007F77C3"/>
    <w:rsid w:val="0080056E"/>
    <w:rsid w:val="00800D9F"/>
    <w:rsid w:val="00801457"/>
    <w:rsid w:val="00801BCE"/>
    <w:rsid w:val="00801E7D"/>
    <w:rsid w:val="00802515"/>
    <w:rsid w:val="0080254F"/>
    <w:rsid w:val="00802661"/>
    <w:rsid w:val="0080373C"/>
    <w:rsid w:val="00803E3D"/>
    <w:rsid w:val="00807232"/>
    <w:rsid w:val="00807627"/>
    <w:rsid w:val="00807636"/>
    <w:rsid w:val="00807982"/>
    <w:rsid w:val="00807B88"/>
    <w:rsid w:val="00811CA6"/>
    <w:rsid w:val="00811FE9"/>
    <w:rsid w:val="00812375"/>
    <w:rsid w:val="0081283F"/>
    <w:rsid w:val="00812A28"/>
    <w:rsid w:val="00812C0C"/>
    <w:rsid w:val="0081376F"/>
    <w:rsid w:val="00813AD9"/>
    <w:rsid w:val="0081480A"/>
    <w:rsid w:val="00815998"/>
    <w:rsid w:val="00815D79"/>
    <w:rsid w:val="00816051"/>
    <w:rsid w:val="00816C59"/>
    <w:rsid w:val="0081793A"/>
    <w:rsid w:val="00817F96"/>
    <w:rsid w:val="008202EB"/>
    <w:rsid w:val="008202EE"/>
    <w:rsid w:val="0082060B"/>
    <w:rsid w:val="008209BE"/>
    <w:rsid w:val="00820F86"/>
    <w:rsid w:val="008216D3"/>
    <w:rsid w:val="00821D62"/>
    <w:rsid w:val="008221B0"/>
    <w:rsid w:val="008231C8"/>
    <w:rsid w:val="008242C5"/>
    <w:rsid w:val="0082496F"/>
    <w:rsid w:val="00825F1D"/>
    <w:rsid w:val="008267E8"/>
    <w:rsid w:val="00826BB6"/>
    <w:rsid w:val="0082778C"/>
    <w:rsid w:val="00827F88"/>
    <w:rsid w:val="008310F6"/>
    <w:rsid w:val="008315CE"/>
    <w:rsid w:val="00831AA8"/>
    <w:rsid w:val="008336A5"/>
    <w:rsid w:val="0083454E"/>
    <w:rsid w:val="00834C4C"/>
    <w:rsid w:val="00835107"/>
    <w:rsid w:val="00835474"/>
    <w:rsid w:val="008359F1"/>
    <w:rsid w:val="00836653"/>
    <w:rsid w:val="008373C0"/>
    <w:rsid w:val="00837A48"/>
    <w:rsid w:val="00837E18"/>
    <w:rsid w:val="008402A5"/>
    <w:rsid w:val="0084052B"/>
    <w:rsid w:val="008407B9"/>
    <w:rsid w:val="0084105A"/>
    <w:rsid w:val="0084145F"/>
    <w:rsid w:val="00841960"/>
    <w:rsid w:val="00841DA2"/>
    <w:rsid w:val="008429DF"/>
    <w:rsid w:val="008436E1"/>
    <w:rsid w:val="00843CB5"/>
    <w:rsid w:val="00844963"/>
    <w:rsid w:val="00844CB5"/>
    <w:rsid w:val="008453FA"/>
    <w:rsid w:val="008458F6"/>
    <w:rsid w:val="00845AED"/>
    <w:rsid w:val="00845C43"/>
    <w:rsid w:val="00845D98"/>
    <w:rsid w:val="008465D3"/>
    <w:rsid w:val="008466E5"/>
    <w:rsid w:val="0084708E"/>
    <w:rsid w:val="00847973"/>
    <w:rsid w:val="00851AE4"/>
    <w:rsid w:val="00851C8B"/>
    <w:rsid w:val="00851E86"/>
    <w:rsid w:val="00851ED8"/>
    <w:rsid w:val="008525AB"/>
    <w:rsid w:val="00852B41"/>
    <w:rsid w:val="00854971"/>
    <w:rsid w:val="008549BA"/>
    <w:rsid w:val="00854A6C"/>
    <w:rsid w:val="00855019"/>
    <w:rsid w:val="008554B6"/>
    <w:rsid w:val="0085598D"/>
    <w:rsid w:val="00857B6B"/>
    <w:rsid w:val="008604BD"/>
    <w:rsid w:val="008605C1"/>
    <w:rsid w:val="00860E4C"/>
    <w:rsid w:val="008612BE"/>
    <w:rsid w:val="00862771"/>
    <w:rsid w:val="00862E30"/>
    <w:rsid w:val="00865800"/>
    <w:rsid w:val="00865B2C"/>
    <w:rsid w:val="0086682F"/>
    <w:rsid w:val="00867687"/>
    <w:rsid w:val="008704DF"/>
    <w:rsid w:val="00870622"/>
    <w:rsid w:val="008706E3"/>
    <w:rsid w:val="008715CB"/>
    <w:rsid w:val="00874300"/>
    <w:rsid w:val="00874748"/>
    <w:rsid w:val="00874894"/>
    <w:rsid w:val="00875DB0"/>
    <w:rsid w:val="00876057"/>
    <w:rsid w:val="00876309"/>
    <w:rsid w:val="00876F54"/>
    <w:rsid w:val="00877292"/>
    <w:rsid w:val="0087754A"/>
    <w:rsid w:val="0087766C"/>
    <w:rsid w:val="00880552"/>
    <w:rsid w:val="008814A6"/>
    <w:rsid w:val="00882595"/>
    <w:rsid w:val="0088336E"/>
    <w:rsid w:val="008839DA"/>
    <w:rsid w:val="00884B01"/>
    <w:rsid w:val="00884EE8"/>
    <w:rsid w:val="00885168"/>
    <w:rsid w:val="00885BD3"/>
    <w:rsid w:val="008868FF"/>
    <w:rsid w:val="00890B7E"/>
    <w:rsid w:val="00890C12"/>
    <w:rsid w:val="008915DD"/>
    <w:rsid w:val="0089173B"/>
    <w:rsid w:val="0089175F"/>
    <w:rsid w:val="00891E76"/>
    <w:rsid w:val="0089220F"/>
    <w:rsid w:val="00892B57"/>
    <w:rsid w:val="008935AA"/>
    <w:rsid w:val="008939CF"/>
    <w:rsid w:val="00893D5A"/>
    <w:rsid w:val="00894326"/>
    <w:rsid w:val="00894DF3"/>
    <w:rsid w:val="008963F0"/>
    <w:rsid w:val="0089708C"/>
    <w:rsid w:val="00897444"/>
    <w:rsid w:val="008A01F7"/>
    <w:rsid w:val="008A03A5"/>
    <w:rsid w:val="008A0DF3"/>
    <w:rsid w:val="008A10D3"/>
    <w:rsid w:val="008A1B76"/>
    <w:rsid w:val="008A1F77"/>
    <w:rsid w:val="008A24AE"/>
    <w:rsid w:val="008A282C"/>
    <w:rsid w:val="008A3808"/>
    <w:rsid w:val="008A4138"/>
    <w:rsid w:val="008A5662"/>
    <w:rsid w:val="008A5D96"/>
    <w:rsid w:val="008A5F7E"/>
    <w:rsid w:val="008A6178"/>
    <w:rsid w:val="008A61E2"/>
    <w:rsid w:val="008A73EF"/>
    <w:rsid w:val="008B00A4"/>
    <w:rsid w:val="008B1C74"/>
    <w:rsid w:val="008B28D1"/>
    <w:rsid w:val="008B4297"/>
    <w:rsid w:val="008B440B"/>
    <w:rsid w:val="008B5AB3"/>
    <w:rsid w:val="008B5B21"/>
    <w:rsid w:val="008B5E49"/>
    <w:rsid w:val="008B6848"/>
    <w:rsid w:val="008B75B8"/>
    <w:rsid w:val="008C0024"/>
    <w:rsid w:val="008C1393"/>
    <w:rsid w:val="008C15FF"/>
    <w:rsid w:val="008C2FA1"/>
    <w:rsid w:val="008C58DF"/>
    <w:rsid w:val="008C5AE6"/>
    <w:rsid w:val="008C62AB"/>
    <w:rsid w:val="008C6C63"/>
    <w:rsid w:val="008C796D"/>
    <w:rsid w:val="008C7A97"/>
    <w:rsid w:val="008D0157"/>
    <w:rsid w:val="008D098D"/>
    <w:rsid w:val="008D1369"/>
    <w:rsid w:val="008D2028"/>
    <w:rsid w:val="008D2C4C"/>
    <w:rsid w:val="008D2E01"/>
    <w:rsid w:val="008D38A3"/>
    <w:rsid w:val="008D3A3F"/>
    <w:rsid w:val="008D3CAF"/>
    <w:rsid w:val="008D44D9"/>
    <w:rsid w:val="008D4C39"/>
    <w:rsid w:val="008D654B"/>
    <w:rsid w:val="008D6B34"/>
    <w:rsid w:val="008D6F2C"/>
    <w:rsid w:val="008D716B"/>
    <w:rsid w:val="008D7E0D"/>
    <w:rsid w:val="008D7EDB"/>
    <w:rsid w:val="008E0B2F"/>
    <w:rsid w:val="008E1829"/>
    <w:rsid w:val="008E1856"/>
    <w:rsid w:val="008E1949"/>
    <w:rsid w:val="008E1A61"/>
    <w:rsid w:val="008E2327"/>
    <w:rsid w:val="008E2C9C"/>
    <w:rsid w:val="008E2D66"/>
    <w:rsid w:val="008E3507"/>
    <w:rsid w:val="008E3EFA"/>
    <w:rsid w:val="008E431C"/>
    <w:rsid w:val="008E4A6D"/>
    <w:rsid w:val="008E4FAD"/>
    <w:rsid w:val="008E5077"/>
    <w:rsid w:val="008E5F0E"/>
    <w:rsid w:val="008E64F0"/>
    <w:rsid w:val="008E6658"/>
    <w:rsid w:val="008E6FF3"/>
    <w:rsid w:val="008E767B"/>
    <w:rsid w:val="008E7B05"/>
    <w:rsid w:val="008E7EB3"/>
    <w:rsid w:val="008F13A5"/>
    <w:rsid w:val="008F18ED"/>
    <w:rsid w:val="008F2631"/>
    <w:rsid w:val="008F452A"/>
    <w:rsid w:val="008F46C2"/>
    <w:rsid w:val="008F5C6C"/>
    <w:rsid w:val="008F6CE5"/>
    <w:rsid w:val="008F7068"/>
    <w:rsid w:val="008F77BF"/>
    <w:rsid w:val="008F7852"/>
    <w:rsid w:val="00901CD4"/>
    <w:rsid w:val="00901F28"/>
    <w:rsid w:val="0090360E"/>
    <w:rsid w:val="00903D37"/>
    <w:rsid w:val="0090582F"/>
    <w:rsid w:val="009079CA"/>
    <w:rsid w:val="009079ED"/>
    <w:rsid w:val="0091000D"/>
    <w:rsid w:val="0091055D"/>
    <w:rsid w:val="00911631"/>
    <w:rsid w:val="00911A5C"/>
    <w:rsid w:val="009125AE"/>
    <w:rsid w:val="009125C5"/>
    <w:rsid w:val="00914408"/>
    <w:rsid w:val="00914C61"/>
    <w:rsid w:val="00915AB6"/>
    <w:rsid w:val="00915DB9"/>
    <w:rsid w:val="009161CB"/>
    <w:rsid w:val="00916270"/>
    <w:rsid w:val="009165F0"/>
    <w:rsid w:val="00916E90"/>
    <w:rsid w:val="00917388"/>
    <w:rsid w:val="00917CA8"/>
    <w:rsid w:val="00917D6F"/>
    <w:rsid w:val="0092073B"/>
    <w:rsid w:val="00921B1A"/>
    <w:rsid w:val="00921B7F"/>
    <w:rsid w:val="00921DDA"/>
    <w:rsid w:val="00922DE1"/>
    <w:rsid w:val="00922E4B"/>
    <w:rsid w:val="00924953"/>
    <w:rsid w:val="00924B6C"/>
    <w:rsid w:val="00924D2B"/>
    <w:rsid w:val="00924E02"/>
    <w:rsid w:val="00925183"/>
    <w:rsid w:val="00925DF8"/>
    <w:rsid w:val="0092600D"/>
    <w:rsid w:val="00926885"/>
    <w:rsid w:val="009273F7"/>
    <w:rsid w:val="00930345"/>
    <w:rsid w:val="0093039D"/>
    <w:rsid w:val="009318E8"/>
    <w:rsid w:val="00931E4F"/>
    <w:rsid w:val="00932A0C"/>
    <w:rsid w:val="0093364D"/>
    <w:rsid w:val="00933664"/>
    <w:rsid w:val="00933BE4"/>
    <w:rsid w:val="00934048"/>
    <w:rsid w:val="00935B2E"/>
    <w:rsid w:val="00936574"/>
    <w:rsid w:val="00937EE1"/>
    <w:rsid w:val="0094041C"/>
    <w:rsid w:val="0094101E"/>
    <w:rsid w:val="009416AF"/>
    <w:rsid w:val="00941720"/>
    <w:rsid w:val="00941A12"/>
    <w:rsid w:val="00941C5E"/>
    <w:rsid w:val="009439D3"/>
    <w:rsid w:val="00943BCE"/>
    <w:rsid w:val="009451DC"/>
    <w:rsid w:val="009466BE"/>
    <w:rsid w:val="009503FE"/>
    <w:rsid w:val="009508A0"/>
    <w:rsid w:val="00950A17"/>
    <w:rsid w:val="00952615"/>
    <w:rsid w:val="009535BD"/>
    <w:rsid w:val="00953D8B"/>
    <w:rsid w:val="00953FF0"/>
    <w:rsid w:val="00954502"/>
    <w:rsid w:val="00954829"/>
    <w:rsid w:val="0095506D"/>
    <w:rsid w:val="009553A4"/>
    <w:rsid w:val="00955A98"/>
    <w:rsid w:val="00955DA9"/>
    <w:rsid w:val="009576B2"/>
    <w:rsid w:val="00960346"/>
    <w:rsid w:val="00960F05"/>
    <w:rsid w:val="00961724"/>
    <w:rsid w:val="009617D3"/>
    <w:rsid w:val="00961B68"/>
    <w:rsid w:val="009626F7"/>
    <w:rsid w:val="009628F1"/>
    <w:rsid w:val="0096463B"/>
    <w:rsid w:val="00967035"/>
    <w:rsid w:val="00967869"/>
    <w:rsid w:val="0096796E"/>
    <w:rsid w:val="009702DB"/>
    <w:rsid w:val="00970BEB"/>
    <w:rsid w:val="0097149A"/>
    <w:rsid w:val="00971F54"/>
    <w:rsid w:val="009721A0"/>
    <w:rsid w:val="009725C5"/>
    <w:rsid w:val="00972AEA"/>
    <w:rsid w:val="00972B4E"/>
    <w:rsid w:val="0097393A"/>
    <w:rsid w:val="009739F3"/>
    <w:rsid w:val="00973E34"/>
    <w:rsid w:val="00973F40"/>
    <w:rsid w:val="00974529"/>
    <w:rsid w:val="00974C1A"/>
    <w:rsid w:val="00975BEC"/>
    <w:rsid w:val="00975F0E"/>
    <w:rsid w:val="00980900"/>
    <w:rsid w:val="00982BC9"/>
    <w:rsid w:val="009830F7"/>
    <w:rsid w:val="00983824"/>
    <w:rsid w:val="00983EDC"/>
    <w:rsid w:val="00983EED"/>
    <w:rsid w:val="009849EF"/>
    <w:rsid w:val="00984A3A"/>
    <w:rsid w:val="00984BC7"/>
    <w:rsid w:val="00985967"/>
    <w:rsid w:val="00986DB7"/>
    <w:rsid w:val="00987D23"/>
    <w:rsid w:val="009905A5"/>
    <w:rsid w:val="009912C8"/>
    <w:rsid w:val="009912E0"/>
    <w:rsid w:val="00992750"/>
    <w:rsid w:val="009934CF"/>
    <w:rsid w:val="00993BF4"/>
    <w:rsid w:val="009940FC"/>
    <w:rsid w:val="00994396"/>
    <w:rsid w:val="00994B03"/>
    <w:rsid w:val="00994FB1"/>
    <w:rsid w:val="00995A6A"/>
    <w:rsid w:val="00995D84"/>
    <w:rsid w:val="00996302"/>
    <w:rsid w:val="009971AA"/>
    <w:rsid w:val="00997908"/>
    <w:rsid w:val="009A0D75"/>
    <w:rsid w:val="009A1234"/>
    <w:rsid w:val="009A306D"/>
    <w:rsid w:val="009A347A"/>
    <w:rsid w:val="009A3661"/>
    <w:rsid w:val="009A5A3D"/>
    <w:rsid w:val="009A620E"/>
    <w:rsid w:val="009A7587"/>
    <w:rsid w:val="009A7F02"/>
    <w:rsid w:val="009B0214"/>
    <w:rsid w:val="009B02EF"/>
    <w:rsid w:val="009B0A91"/>
    <w:rsid w:val="009B19CD"/>
    <w:rsid w:val="009B5EC9"/>
    <w:rsid w:val="009B6316"/>
    <w:rsid w:val="009B6452"/>
    <w:rsid w:val="009B6A6F"/>
    <w:rsid w:val="009B736C"/>
    <w:rsid w:val="009B7BFE"/>
    <w:rsid w:val="009C01A6"/>
    <w:rsid w:val="009C0EAC"/>
    <w:rsid w:val="009C18CC"/>
    <w:rsid w:val="009C1AFE"/>
    <w:rsid w:val="009C1C51"/>
    <w:rsid w:val="009C1F30"/>
    <w:rsid w:val="009C246A"/>
    <w:rsid w:val="009C3BF9"/>
    <w:rsid w:val="009C3E33"/>
    <w:rsid w:val="009C4153"/>
    <w:rsid w:val="009C54A0"/>
    <w:rsid w:val="009C5C6C"/>
    <w:rsid w:val="009C5F24"/>
    <w:rsid w:val="009C6C53"/>
    <w:rsid w:val="009C7F99"/>
    <w:rsid w:val="009D048B"/>
    <w:rsid w:val="009D0A63"/>
    <w:rsid w:val="009D1B5D"/>
    <w:rsid w:val="009D27C3"/>
    <w:rsid w:val="009D28FA"/>
    <w:rsid w:val="009D4200"/>
    <w:rsid w:val="009D43FE"/>
    <w:rsid w:val="009D4E9E"/>
    <w:rsid w:val="009D53FD"/>
    <w:rsid w:val="009D5C19"/>
    <w:rsid w:val="009D6672"/>
    <w:rsid w:val="009D69C6"/>
    <w:rsid w:val="009D6F70"/>
    <w:rsid w:val="009D7501"/>
    <w:rsid w:val="009D7975"/>
    <w:rsid w:val="009E10E1"/>
    <w:rsid w:val="009E3966"/>
    <w:rsid w:val="009E3C52"/>
    <w:rsid w:val="009E4361"/>
    <w:rsid w:val="009E4852"/>
    <w:rsid w:val="009E5419"/>
    <w:rsid w:val="009E5A6E"/>
    <w:rsid w:val="009E619C"/>
    <w:rsid w:val="009E6500"/>
    <w:rsid w:val="009E6692"/>
    <w:rsid w:val="009E6AC4"/>
    <w:rsid w:val="009E70E7"/>
    <w:rsid w:val="009E7122"/>
    <w:rsid w:val="009E7784"/>
    <w:rsid w:val="009E7DB9"/>
    <w:rsid w:val="009F1D8A"/>
    <w:rsid w:val="009F1E38"/>
    <w:rsid w:val="009F25A8"/>
    <w:rsid w:val="009F34D3"/>
    <w:rsid w:val="009F3CA9"/>
    <w:rsid w:val="009F4353"/>
    <w:rsid w:val="009F46DC"/>
    <w:rsid w:val="009F508F"/>
    <w:rsid w:val="009F6006"/>
    <w:rsid w:val="009F65AF"/>
    <w:rsid w:val="009F72A8"/>
    <w:rsid w:val="009F754F"/>
    <w:rsid w:val="009F7D54"/>
    <w:rsid w:val="00A00109"/>
    <w:rsid w:val="00A01B9B"/>
    <w:rsid w:val="00A01BE4"/>
    <w:rsid w:val="00A01C00"/>
    <w:rsid w:val="00A01EB6"/>
    <w:rsid w:val="00A01ED1"/>
    <w:rsid w:val="00A02488"/>
    <w:rsid w:val="00A02AB3"/>
    <w:rsid w:val="00A034EF"/>
    <w:rsid w:val="00A03A1B"/>
    <w:rsid w:val="00A03BD9"/>
    <w:rsid w:val="00A048C7"/>
    <w:rsid w:val="00A0505F"/>
    <w:rsid w:val="00A0598E"/>
    <w:rsid w:val="00A05D71"/>
    <w:rsid w:val="00A05E08"/>
    <w:rsid w:val="00A063A6"/>
    <w:rsid w:val="00A06844"/>
    <w:rsid w:val="00A06A2C"/>
    <w:rsid w:val="00A06CC5"/>
    <w:rsid w:val="00A07909"/>
    <w:rsid w:val="00A0791C"/>
    <w:rsid w:val="00A079D8"/>
    <w:rsid w:val="00A1047D"/>
    <w:rsid w:val="00A117D8"/>
    <w:rsid w:val="00A11B56"/>
    <w:rsid w:val="00A11C74"/>
    <w:rsid w:val="00A11CAD"/>
    <w:rsid w:val="00A121AB"/>
    <w:rsid w:val="00A12FB1"/>
    <w:rsid w:val="00A13DF7"/>
    <w:rsid w:val="00A14807"/>
    <w:rsid w:val="00A15263"/>
    <w:rsid w:val="00A155CD"/>
    <w:rsid w:val="00A15BF1"/>
    <w:rsid w:val="00A1620D"/>
    <w:rsid w:val="00A166AF"/>
    <w:rsid w:val="00A16AC0"/>
    <w:rsid w:val="00A16DC1"/>
    <w:rsid w:val="00A171AC"/>
    <w:rsid w:val="00A17564"/>
    <w:rsid w:val="00A224E5"/>
    <w:rsid w:val="00A231CF"/>
    <w:rsid w:val="00A23D31"/>
    <w:rsid w:val="00A240A7"/>
    <w:rsid w:val="00A24AF6"/>
    <w:rsid w:val="00A24C9B"/>
    <w:rsid w:val="00A25151"/>
    <w:rsid w:val="00A26554"/>
    <w:rsid w:val="00A26B4A"/>
    <w:rsid w:val="00A26ECD"/>
    <w:rsid w:val="00A27BA0"/>
    <w:rsid w:val="00A27D2B"/>
    <w:rsid w:val="00A301A7"/>
    <w:rsid w:val="00A30C34"/>
    <w:rsid w:val="00A30C4E"/>
    <w:rsid w:val="00A30CA8"/>
    <w:rsid w:val="00A30FD3"/>
    <w:rsid w:val="00A31582"/>
    <w:rsid w:val="00A315DF"/>
    <w:rsid w:val="00A32453"/>
    <w:rsid w:val="00A32564"/>
    <w:rsid w:val="00A33A8D"/>
    <w:rsid w:val="00A34223"/>
    <w:rsid w:val="00A34F11"/>
    <w:rsid w:val="00A3509C"/>
    <w:rsid w:val="00A352DA"/>
    <w:rsid w:val="00A35E2F"/>
    <w:rsid w:val="00A36013"/>
    <w:rsid w:val="00A36159"/>
    <w:rsid w:val="00A36FB5"/>
    <w:rsid w:val="00A37891"/>
    <w:rsid w:val="00A40A51"/>
    <w:rsid w:val="00A415BA"/>
    <w:rsid w:val="00A419A8"/>
    <w:rsid w:val="00A42041"/>
    <w:rsid w:val="00A4230D"/>
    <w:rsid w:val="00A4379B"/>
    <w:rsid w:val="00A4432A"/>
    <w:rsid w:val="00A4594F"/>
    <w:rsid w:val="00A45F38"/>
    <w:rsid w:val="00A47916"/>
    <w:rsid w:val="00A47C18"/>
    <w:rsid w:val="00A50123"/>
    <w:rsid w:val="00A50298"/>
    <w:rsid w:val="00A50838"/>
    <w:rsid w:val="00A50EC5"/>
    <w:rsid w:val="00A511BB"/>
    <w:rsid w:val="00A53309"/>
    <w:rsid w:val="00A535E4"/>
    <w:rsid w:val="00A536DA"/>
    <w:rsid w:val="00A5370C"/>
    <w:rsid w:val="00A5406C"/>
    <w:rsid w:val="00A54801"/>
    <w:rsid w:val="00A556AA"/>
    <w:rsid w:val="00A5596D"/>
    <w:rsid w:val="00A56ACD"/>
    <w:rsid w:val="00A56F1F"/>
    <w:rsid w:val="00A56F39"/>
    <w:rsid w:val="00A571CD"/>
    <w:rsid w:val="00A57C3D"/>
    <w:rsid w:val="00A57D17"/>
    <w:rsid w:val="00A617D1"/>
    <w:rsid w:val="00A61D6F"/>
    <w:rsid w:val="00A640F1"/>
    <w:rsid w:val="00A64F4B"/>
    <w:rsid w:val="00A650C6"/>
    <w:rsid w:val="00A66037"/>
    <w:rsid w:val="00A660D1"/>
    <w:rsid w:val="00A66829"/>
    <w:rsid w:val="00A6682B"/>
    <w:rsid w:val="00A6697B"/>
    <w:rsid w:val="00A71251"/>
    <w:rsid w:val="00A719AA"/>
    <w:rsid w:val="00A71E7E"/>
    <w:rsid w:val="00A731B5"/>
    <w:rsid w:val="00A73DE3"/>
    <w:rsid w:val="00A73E67"/>
    <w:rsid w:val="00A747F9"/>
    <w:rsid w:val="00A74C2D"/>
    <w:rsid w:val="00A75D81"/>
    <w:rsid w:val="00A76217"/>
    <w:rsid w:val="00A76595"/>
    <w:rsid w:val="00A766B1"/>
    <w:rsid w:val="00A76B34"/>
    <w:rsid w:val="00A76D3E"/>
    <w:rsid w:val="00A779A5"/>
    <w:rsid w:val="00A77E94"/>
    <w:rsid w:val="00A8051E"/>
    <w:rsid w:val="00A805D0"/>
    <w:rsid w:val="00A8238F"/>
    <w:rsid w:val="00A83487"/>
    <w:rsid w:val="00A83582"/>
    <w:rsid w:val="00A83DD8"/>
    <w:rsid w:val="00A84A8E"/>
    <w:rsid w:val="00A84BEF"/>
    <w:rsid w:val="00A854FF"/>
    <w:rsid w:val="00A85A76"/>
    <w:rsid w:val="00A85EC8"/>
    <w:rsid w:val="00A86E30"/>
    <w:rsid w:val="00A87035"/>
    <w:rsid w:val="00A87307"/>
    <w:rsid w:val="00A8745D"/>
    <w:rsid w:val="00A8767A"/>
    <w:rsid w:val="00A879F7"/>
    <w:rsid w:val="00A9011C"/>
    <w:rsid w:val="00A908DA"/>
    <w:rsid w:val="00A90F9B"/>
    <w:rsid w:val="00A9135D"/>
    <w:rsid w:val="00A917E6"/>
    <w:rsid w:val="00A92694"/>
    <w:rsid w:val="00A93072"/>
    <w:rsid w:val="00A93C61"/>
    <w:rsid w:val="00A94938"/>
    <w:rsid w:val="00A95838"/>
    <w:rsid w:val="00A9629C"/>
    <w:rsid w:val="00A96A29"/>
    <w:rsid w:val="00A97219"/>
    <w:rsid w:val="00A97515"/>
    <w:rsid w:val="00AA07B1"/>
    <w:rsid w:val="00AA14D4"/>
    <w:rsid w:val="00AA193D"/>
    <w:rsid w:val="00AA1974"/>
    <w:rsid w:val="00AA2289"/>
    <w:rsid w:val="00AA3193"/>
    <w:rsid w:val="00AA35D5"/>
    <w:rsid w:val="00AA417B"/>
    <w:rsid w:val="00AA49FF"/>
    <w:rsid w:val="00AA4A1F"/>
    <w:rsid w:val="00AA4D55"/>
    <w:rsid w:val="00AA505C"/>
    <w:rsid w:val="00AA533F"/>
    <w:rsid w:val="00AA59B2"/>
    <w:rsid w:val="00AA5A86"/>
    <w:rsid w:val="00AA5C7C"/>
    <w:rsid w:val="00AA639B"/>
    <w:rsid w:val="00AA6EFD"/>
    <w:rsid w:val="00AA7BD4"/>
    <w:rsid w:val="00AA7F48"/>
    <w:rsid w:val="00AB010D"/>
    <w:rsid w:val="00AB0749"/>
    <w:rsid w:val="00AB2176"/>
    <w:rsid w:val="00AB2617"/>
    <w:rsid w:val="00AB2C53"/>
    <w:rsid w:val="00AB2EDE"/>
    <w:rsid w:val="00AB37BE"/>
    <w:rsid w:val="00AB4EC3"/>
    <w:rsid w:val="00AB5936"/>
    <w:rsid w:val="00AB6595"/>
    <w:rsid w:val="00AB67EF"/>
    <w:rsid w:val="00AB76D8"/>
    <w:rsid w:val="00AB7760"/>
    <w:rsid w:val="00AB7E6A"/>
    <w:rsid w:val="00AC193A"/>
    <w:rsid w:val="00AC1B50"/>
    <w:rsid w:val="00AC1B61"/>
    <w:rsid w:val="00AC28E0"/>
    <w:rsid w:val="00AC2C6E"/>
    <w:rsid w:val="00AC3A3F"/>
    <w:rsid w:val="00AC41CA"/>
    <w:rsid w:val="00AC5363"/>
    <w:rsid w:val="00AC5EE6"/>
    <w:rsid w:val="00AC6B75"/>
    <w:rsid w:val="00AC6C2F"/>
    <w:rsid w:val="00AC706C"/>
    <w:rsid w:val="00AD0AB4"/>
    <w:rsid w:val="00AD0D24"/>
    <w:rsid w:val="00AD0DE0"/>
    <w:rsid w:val="00AD1480"/>
    <w:rsid w:val="00AD1923"/>
    <w:rsid w:val="00AD2611"/>
    <w:rsid w:val="00AD285F"/>
    <w:rsid w:val="00AD368D"/>
    <w:rsid w:val="00AD3AC5"/>
    <w:rsid w:val="00AD3D57"/>
    <w:rsid w:val="00AD497C"/>
    <w:rsid w:val="00AD4AD2"/>
    <w:rsid w:val="00AD50F9"/>
    <w:rsid w:val="00AD55E6"/>
    <w:rsid w:val="00AE072A"/>
    <w:rsid w:val="00AE0890"/>
    <w:rsid w:val="00AE0B4B"/>
    <w:rsid w:val="00AE156A"/>
    <w:rsid w:val="00AE1872"/>
    <w:rsid w:val="00AE19C0"/>
    <w:rsid w:val="00AE1B90"/>
    <w:rsid w:val="00AE3252"/>
    <w:rsid w:val="00AE47BF"/>
    <w:rsid w:val="00AE489D"/>
    <w:rsid w:val="00AE4A34"/>
    <w:rsid w:val="00AE552E"/>
    <w:rsid w:val="00AE56A2"/>
    <w:rsid w:val="00AE5737"/>
    <w:rsid w:val="00AE57A9"/>
    <w:rsid w:val="00AE6A7D"/>
    <w:rsid w:val="00AE79E1"/>
    <w:rsid w:val="00AE7FF6"/>
    <w:rsid w:val="00AF0861"/>
    <w:rsid w:val="00AF0A77"/>
    <w:rsid w:val="00AF15CB"/>
    <w:rsid w:val="00AF17B8"/>
    <w:rsid w:val="00AF17E9"/>
    <w:rsid w:val="00AF1992"/>
    <w:rsid w:val="00AF3305"/>
    <w:rsid w:val="00AF4424"/>
    <w:rsid w:val="00AF4610"/>
    <w:rsid w:val="00AF4B3E"/>
    <w:rsid w:val="00AF4C29"/>
    <w:rsid w:val="00AF4EED"/>
    <w:rsid w:val="00AF51B3"/>
    <w:rsid w:val="00AF6432"/>
    <w:rsid w:val="00AF6DED"/>
    <w:rsid w:val="00AF733B"/>
    <w:rsid w:val="00AF753C"/>
    <w:rsid w:val="00AF79BD"/>
    <w:rsid w:val="00B00F3C"/>
    <w:rsid w:val="00B01191"/>
    <w:rsid w:val="00B01762"/>
    <w:rsid w:val="00B01B16"/>
    <w:rsid w:val="00B01D0C"/>
    <w:rsid w:val="00B029B1"/>
    <w:rsid w:val="00B02C78"/>
    <w:rsid w:val="00B03811"/>
    <w:rsid w:val="00B039E1"/>
    <w:rsid w:val="00B03B83"/>
    <w:rsid w:val="00B04B02"/>
    <w:rsid w:val="00B04D4C"/>
    <w:rsid w:val="00B04D63"/>
    <w:rsid w:val="00B04FDF"/>
    <w:rsid w:val="00B058D1"/>
    <w:rsid w:val="00B0597E"/>
    <w:rsid w:val="00B05E74"/>
    <w:rsid w:val="00B06E59"/>
    <w:rsid w:val="00B07443"/>
    <w:rsid w:val="00B07F12"/>
    <w:rsid w:val="00B07FE3"/>
    <w:rsid w:val="00B10BAE"/>
    <w:rsid w:val="00B11CB3"/>
    <w:rsid w:val="00B11E66"/>
    <w:rsid w:val="00B12451"/>
    <w:rsid w:val="00B12A0A"/>
    <w:rsid w:val="00B14154"/>
    <w:rsid w:val="00B1415B"/>
    <w:rsid w:val="00B14A9A"/>
    <w:rsid w:val="00B150A3"/>
    <w:rsid w:val="00B15278"/>
    <w:rsid w:val="00B164F6"/>
    <w:rsid w:val="00B16E71"/>
    <w:rsid w:val="00B172E2"/>
    <w:rsid w:val="00B215F6"/>
    <w:rsid w:val="00B222A2"/>
    <w:rsid w:val="00B233F4"/>
    <w:rsid w:val="00B234EC"/>
    <w:rsid w:val="00B267E1"/>
    <w:rsid w:val="00B274AE"/>
    <w:rsid w:val="00B274BF"/>
    <w:rsid w:val="00B304B7"/>
    <w:rsid w:val="00B31222"/>
    <w:rsid w:val="00B31516"/>
    <w:rsid w:val="00B318C9"/>
    <w:rsid w:val="00B31FDB"/>
    <w:rsid w:val="00B327FB"/>
    <w:rsid w:val="00B33998"/>
    <w:rsid w:val="00B33EEF"/>
    <w:rsid w:val="00B348F1"/>
    <w:rsid w:val="00B36AEA"/>
    <w:rsid w:val="00B416D0"/>
    <w:rsid w:val="00B41D89"/>
    <w:rsid w:val="00B42C7F"/>
    <w:rsid w:val="00B42E81"/>
    <w:rsid w:val="00B4329D"/>
    <w:rsid w:val="00B457EF"/>
    <w:rsid w:val="00B45BEE"/>
    <w:rsid w:val="00B46A26"/>
    <w:rsid w:val="00B46C8E"/>
    <w:rsid w:val="00B50512"/>
    <w:rsid w:val="00B50F74"/>
    <w:rsid w:val="00B519F0"/>
    <w:rsid w:val="00B51A2F"/>
    <w:rsid w:val="00B51AEA"/>
    <w:rsid w:val="00B520F9"/>
    <w:rsid w:val="00B52812"/>
    <w:rsid w:val="00B537CE"/>
    <w:rsid w:val="00B53891"/>
    <w:rsid w:val="00B541CB"/>
    <w:rsid w:val="00B5423C"/>
    <w:rsid w:val="00B5495A"/>
    <w:rsid w:val="00B54AAB"/>
    <w:rsid w:val="00B54CBD"/>
    <w:rsid w:val="00B553BA"/>
    <w:rsid w:val="00B55A03"/>
    <w:rsid w:val="00B57560"/>
    <w:rsid w:val="00B57690"/>
    <w:rsid w:val="00B577A3"/>
    <w:rsid w:val="00B612CF"/>
    <w:rsid w:val="00B6144B"/>
    <w:rsid w:val="00B61577"/>
    <w:rsid w:val="00B6170F"/>
    <w:rsid w:val="00B625C9"/>
    <w:rsid w:val="00B63796"/>
    <w:rsid w:val="00B64641"/>
    <w:rsid w:val="00B648F6"/>
    <w:rsid w:val="00B65E20"/>
    <w:rsid w:val="00B6626B"/>
    <w:rsid w:val="00B66A77"/>
    <w:rsid w:val="00B675DD"/>
    <w:rsid w:val="00B704AA"/>
    <w:rsid w:val="00B70B2A"/>
    <w:rsid w:val="00B71F2C"/>
    <w:rsid w:val="00B7262F"/>
    <w:rsid w:val="00B726C3"/>
    <w:rsid w:val="00B727C5"/>
    <w:rsid w:val="00B72DC3"/>
    <w:rsid w:val="00B73031"/>
    <w:rsid w:val="00B73CF6"/>
    <w:rsid w:val="00B73D51"/>
    <w:rsid w:val="00B73FD4"/>
    <w:rsid w:val="00B74128"/>
    <w:rsid w:val="00B743FD"/>
    <w:rsid w:val="00B74DCE"/>
    <w:rsid w:val="00B74FC5"/>
    <w:rsid w:val="00B75535"/>
    <w:rsid w:val="00B75A6C"/>
    <w:rsid w:val="00B7684C"/>
    <w:rsid w:val="00B77614"/>
    <w:rsid w:val="00B8029A"/>
    <w:rsid w:val="00B80DB5"/>
    <w:rsid w:val="00B827B3"/>
    <w:rsid w:val="00B82F2D"/>
    <w:rsid w:val="00B83E2A"/>
    <w:rsid w:val="00B83E38"/>
    <w:rsid w:val="00B84273"/>
    <w:rsid w:val="00B84E0E"/>
    <w:rsid w:val="00B85781"/>
    <w:rsid w:val="00B85DF3"/>
    <w:rsid w:val="00B86067"/>
    <w:rsid w:val="00B861AD"/>
    <w:rsid w:val="00B8690B"/>
    <w:rsid w:val="00B86C19"/>
    <w:rsid w:val="00B8730C"/>
    <w:rsid w:val="00B878CC"/>
    <w:rsid w:val="00B912E7"/>
    <w:rsid w:val="00B91367"/>
    <w:rsid w:val="00B913FB"/>
    <w:rsid w:val="00B923C1"/>
    <w:rsid w:val="00B924EF"/>
    <w:rsid w:val="00B92EDF"/>
    <w:rsid w:val="00B9332A"/>
    <w:rsid w:val="00B93510"/>
    <w:rsid w:val="00B93640"/>
    <w:rsid w:val="00B93E33"/>
    <w:rsid w:val="00B93FFB"/>
    <w:rsid w:val="00B946D6"/>
    <w:rsid w:val="00B94C63"/>
    <w:rsid w:val="00B94C73"/>
    <w:rsid w:val="00B954F3"/>
    <w:rsid w:val="00B95BCD"/>
    <w:rsid w:val="00B95CDC"/>
    <w:rsid w:val="00B95CE5"/>
    <w:rsid w:val="00B96107"/>
    <w:rsid w:val="00BA064F"/>
    <w:rsid w:val="00BA0D0B"/>
    <w:rsid w:val="00BA0F6D"/>
    <w:rsid w:val="00BA14FC"/>
    <w:rsid w:val="00BA1EE5"/>
    <w:rsid w:val="00BA3ADF"/>
    <w:rsid w:val="00BA3D3F"/>
    <w:rsid w:val="00BA4C61"/>
    <w:rsid w:val="00BA4CE5"/>
    <w:rsid w:val="00BA5DF2"/>
    <w:rsid w:val="00BA7E4A"/>
    <w:rsid w:val="00BB1236"/>
    <w:rsid w:val="00BB1A27"/>
    <w:rsid w:val="00BB1F81"/>
    <w:rsid w:val="00BB375D"/>
    <w:rsid w:val="00BB4277"/>
    <w:rsid w:val="00BB49A0"/>
    <w:rsid w:val="00BB515F"/>
    <w:rsid w:val="00BB532B"/>
    <w:rsid w:val="00BB5C60"/>
    <w:rsid w:val="00BC0924"/>
    <w:rsid w:val="00BC0C50"/>
    <w:rsid w:val="00BC11E0"/>
    <w:rsid w:val="00BC198A"/>
    <w:rsid w:val="00BC1FA5"/>
    <w:rsid w:val="00BC2598"/>
    <w:rsid w:val="00BC299D"/>
    <w:rsid w:val="00BC2C0C"/>
    <w:rsid w:val="00BC3B70"/>
    <w:rsid w:val="00BC4AE9"/>
    <w:rsid w:val="00BC671C"/>
    <w:rsid w:val="00BC6E7C"/>
    <w:rsid w:val="00BC7182"/>
    <w:rsid w:val="00BC732A"/>
    <w:rsid w:val="00BC7398"/>
    <w:rsid w:val="00BC7458"/>
    <w:rsid w:val="00BC758B"/>
    <w:rsid w:val="00BC79AA"/>
    <w:rsid w:val="00BC79C3"/>
    <w:rsid w:val="00BC7D51"/>
    <w:rsid w:val="00BD1045"/>
    <w:rsid w:val="00BD2183"/>
    <w:rsid w:val="00BD2EAC"/>
    <w:rsid w:val="00BD3421"/>
    <w:rsid w:val="00BD4BB3"/>
    <w:rsid w:val="00BD4EAE"/>
    <w:rsid w:val="00BD4FA5"/>
    <w:rsid w:val="00BD50FE"/>
    <w:rsid w:val="00BD5C33"/>
    <w:rsid w:val="00BD6804"/>
    <w:rsid w:val="00BD7F11"/>
    <w:rsid w:val="00BE17C6"/>
    <w:rsid w:val="00BE2498"/>
    <w:rsid w:val="00BE2BD3"/>
    <w:rsid w:val="00BE2E7C"/>
    <w:rsid w:val="00BE3D7C"/>
    <w:rsid w:val="00BE4843"/>
    <w:rsid w:val="00BE4865"/>
    <w:rsid w:val="00BE50F9"/>
    <w:rsid w:val="00BE5241"/>
    <w:rsid w:val="00BE5595"/>
    <w:rsid w:val="00BE6035"/>
    <w:rsid w:val="00BE675A"/>
    <w:rsid w:val="00BE69BF"/>
    <w:rsid w:val="00BE725A"/>
    <w:rsid w:val="00BE7263"/>
    <w:rsid w:val="00BE73C1"/>
    <w:rsid w:val="00BE7430"/>
    <w:rsid w:val="00BE7B48"/>
    <w:rsid w:val="00BF0B5F"/>
    <w:rsid w:val="00BF3269"/>
    <w:rsid w:val="00BF3381"/>
    <w:rsid w:val="00BF667D"/>
    <w:rsid w:val="00BF68BB"/>
    <w:rsid w:val="00BF69D9"/>
    <w:rsid w:val="00BF6E25"/>
    <w:rsid w:val="00BF706E"/>
    <w:rsid w:val="00BF773F"/>
    <w:rsid w:val="00BF7E94"/>
    <w:rsid w:val="00C0169B"/>
    <w:rsid w:val="00C01EA2"/>
    <w:rsid w:val="00C02357"/>
    <w:rsid w:val="00C03070"/>
    <w:rsid w:val="00C046C5"/>
    <w:rsid w:val="00C06B11"/>
    <w:rsid w:val="00C06BCB"/>
    <w:rsid w:val="00C100E3"/>
    <w:rsid w:val="00C10FCF"/>
    <w:rsid w:val="00C11870"/>
    <w:rsid w:val="00C12810"/>
    <w:rsid w:val="00C12D84"/>
    <w:rsid w:val="00C13893"/>
    <w:rsid w:val="00C13B88"/>
    <w:rsid w:val="00C1483A"/>
    <w:rsid w:val="00C14CF4"/>
    <w:rsid w:val="00C15B35"/>
    <w:rsid w:val="00C166FA"/>
    <w:rsid w:val="00C16B4B"/>
    <w:rsid w:val="00C1729D"/>
    <w:rsid w:val="00C17427"/>
    <w:rsid w:val="00C1797D"/>
    <w:rsid w:val="00C20C00"/>
    <w:rsid w:val="00C20C5A"/>
    <w:rsid w:val="00C210FD"/>
    <w:rsid w:val="00C2141B"/>
    <w:rsid w:val="00C2165D"/>
    <w:rsid w:val="00C22901"/>
    <w:rsid w:val="00C22969"/>
    <w:rsid w:val="00C22C44"/>
    <w:rsid w:val="00C22E49"/>
    <w:rsid w:val="00C2404F"/>
    <w:rsid w:val="00C247E5"/>
    <w:rsid w:val="00C24F30"/>
    <w:rsid w:val="00C25238"/>
    <w:rsid w:val="00C260FA"/>
    <w:rsid w:val="00C2682F"/>
    <w:rsid w:val="00C26853"/>
    <w:rsid w:val="00C2770D"/>
    <w:rsid w:val="00C305F2"/>
    <w:rsid w:val="00C318DD"/>
    <w:rsid w:val="00C31F8B"/>
    <w:rsid w:val="00C3253F"/>
    <w:rsid w:val="00C3345C"/>
    <w:rsid w:val="00C33886"/>
    <w:rsid w:val="00C3485C"/>
    <w:rsid w:val="00C35376"/>
    <w:rsid w:val="00C3583A"/>
    <w:rsid w:val="00C35A5E"/>
    <w:rsid w:val="00C364D0"/>
    <w:rsid w:val="00C36C23"/>
    <w:rsid w:val="00C37A5F"/>
    <w:rsid w:val="00C407E5"/>
    <w:rsid w:val="00C40B65"/>
    <w:rsid w:val="00C4265A"/>
    <w:rsid w:val="00C42DAC"/>
    <w:rsid w:val="00C4342B"/>
    <w:rsid w:val="00C44C5C"/>
    <w:rsid w:val="00C44C87"/>
    <w:rsid w:val="00C45345"/>
    <w:rsid w:val="00C45818"/>
    <w:rsid w:val="00C459A9"/>
    <w:rsid w:val="00C45CA7"/>
    <w:rsid w:val="00C46EF4"/>
    <w:rsid w:val="00C47763"/>
    <w:rsid w:val="00C477E7"/>
    <w:rsid w:val="00C502A5"/>
    <w:rsid w:val="00C503A6"/>
    <w:rsid w:val="00C5063C"/>
    <w:rsid w:val="00C51784"/>
    <w:rsid w:val="00C51CD8"/>
    <w:rsid w:val="00C521D8"/>
    <w:rsid w:val="00C521F7"/>
    <w:rsid w:val="00C526DE"/>
    <w:rsid w:val="00C53008"/>
    <w:rsid w:val="00C53C3A"/>
    <w:rsid w:val="00C53DF3"/>
    <w:rsid w:val="00C55151"/>
    <w:rsid w:val="00C554F7"/>
    <w:rsid w:val="00C5575D"/>
    <w:rsid w:val="00C558FF"/>
    <w:rsid w:val="00C55D26"/>
    <w:rsid w:val="00C560FA"/>
    <w:rsid w:val="00C56772"/>
    <w:rsid w:val="00C56935"/>
    <w:rsid w:val="00C576D2"/>
    <w:rsid w:val="00C577C1"/>
    <w:rsid w:val="00C57FF9"/>
    <w:rsid w:val="00C6103F"/>
    <w:rsid w:val="00C612FD"/>
    <w:rsid w:val="00C62023"/>
    <w:rsid w:val="00C620F7"/>
    <w:rsid w:val="00C62348"/>
    <w:rsid w:val="00C62CA9"/>
    <w:rsid w:val="00C64434"/>
    <w:rsid w:val="00C648C4"/>
    <w:rsid w:val="00C64A51"/>
    <w:rsid w:val="00C64B27"/>
    <w:rsid w:val="00C65531"/>
    <w:rsid w:val="00C655F2"/>
    <w:rsid w:val="00C65C4D"/>
    <w:rsid w:val="00C66180"/>
    <w:rsid w:val="00C67C44"/>
    <w:rsid w:val="00C7063C"/>
    <w:rsid w:val="00C70670"/>
    <w:rsid w:val="00C72589"/>
    <w:rsid w:val="00C73C57"/>
    <w:rsid w:val="00C741B2"/>
    <w:rsid w:val="00C746D9"/>
    <w:rsid w:val="00C74D43"/>
    <w:rsid w:val="00C74F53"/>
    <w:rsid w:val="00C74F5F"/>
    <w:rsid w:val="00C75CA7"/>
    <w:rsid w:val="00C75D18"/>
    <w:rsid w:val="00C763EE"/>
    <w:rsid w:val="00C7683D"/>
    <w:rsid w:val="00C76A6F"/>
    <w:rsid w:val="00C76EE0"/>
    <w:rsid w:val="00C77E7E"/>
    <w:rsid w:val="00C80361"/>
    <w:rsid w:val="00C815D6"/>
    <w:rsid w:val="00C819AE"/>
    <w:rsid w:val="00C81FBD"/>
    <w:rsid w:val="00C82A8F"/>
    <w:rsid w:val="00C82FB9"/>
    <w:rsid w:val="00C84AAD"/>
    <w:rsid w:val="00C85C96"/>
    <w:rsid w:val="00C860AE"/>
    <w:rsid w:val="00C86432"/>
    <w:rsid w:val="00C86FC6"/>
    <w:rsid w:val="00C87671"/>
    <w:rsid w:val="00C87C17"/>
    <w:rsid w:val="00C901BB"/>
    <w:rsid w:val="00C90C46"/>
    <w:rsid w:val="00C90CD3"/>
    <w:rsid w:val="00C91B62"/>
    <w:rsid w:val="00C92552"/>
    <w:rsid w:val="00C92916"/>
    <w:rsid w:val="00C92C27"/>
    <w:rsid w:val="00C93A71"/>
    <w:rsid w:val="00C93F1B"/>
    <w:rsid w:val="00C9454B"/>
    <w:rsid w:val="00C950E3"/>
    <w:rsid w:val="00C953F1"/>
    <w:rsid w:val="00C955F1"/>
    <w:rsid w:val="00C963DF"/>
    <w:rsid w:val="00C96DFE"/>
    <w:rsid w:val="00C96FE8"/>
    <w:rsid w:val="00C97151"/>
    <w:rsid w:val="00C9737D"/>
    <w:rsid w:val="00C976D1"/>
    <w:rsid w:val="00CA015B"/>
    <w:rsid w:val="00CA067D"/>
    <w:rsid w:val="00CA0F81"/>
    <w:rsid w:val="00CA2C6A"/>
    <w:rsid w:val="00CA2D01"/>
    <w:rsid w:val="00CA308F"/>
    <w:rsid w:val="00CA3730"/>
    <w:rsid w:val="00CA3C52"/>
    <w:rsid w:val="00CA563F"/>
    <w:rsid w:val="00CA5C24"/>
    <w:rsid w:val="00CA5FDD"/>
    <w:rsid w:val="00CA67BA"/>
    <w:rsid w:val="00CA71D4"/>
    <w:rsid w:val="00CB0326"/>
    <w:rsid w:val="00CB03C1"/>
    <w:rsid w:val="00CB1F95"/>
    <w:rsid w:val="00CB5B59"/>
    <w:rsid w:val="00CB5D29"/>
    <w:rsid w:val="00CB6019"/>
    <w:rsid w:val="00CB675A"/>
    <w:rsid w:val="00CB6847"/>
    <w:rsid w:val="00CB6EC8"/>
    <w:rsid w:val="00CB7423"/>
    <w:rsid w:val="00CB782B"/>
    <w:rsid w:val="00CC082B"/>
    <w:rsid w:val="00CC0E77"/>
    <w:rsid w:val="00CC13BE"/>
    <w:rsid w:val="00CC2092"/>
    <w:rsid w:val="00CC285C"/>
    <w:rsid w:val="00CC291F"/>
    <w:rsid w:val="00CC2E28"/>
    <w:rsid w:val="00CC3244"/>
    <w:rsid w:val="00CC3F80"/>
    <w:rsid w:val="00CC5595"/>
    <w:rsid w:val="00CC596D"/>
    <w:rsid w:val="00CC5AAD"/>
    <w:rsid w:val="00CC5E76"/>
    <w:rsid w:val="00CC687B"/>
    <w:rsid w:val="00CC79AA"/>
    <w:rsid w:val="00CC7FC0"/>
    <w:rsid w:val="00CD0453"/>
    <w:rsid w:val="00CD1770"/>
    <w:rsid w:val="00CD2422"/>
    <w:rsid w:val="00CD2797"/>
    <w:rsid w:val="00CD2D4D"/>
    <w:rsid w:val="00CD3A5D"/>
    <w:rsid w:val="00CD3F0D"/>
    <w:rsid w:val="00CD4404"/>
    <w:rsid w:val="00CD4930"/>
    <w:rsid w:val="00CD4AF7"/>
    <w:rsid w:val="00CD5A78"/>
    <w:rsid w:val="00CD5FD4"/>
    <w:rsid w:val="00CD64D0"/>
    <w:rsid w:val="00CD6FFE"/>
    <w:rsid w:val="00CD7F8F"/>
    <w:rsid w:val="00CE0B4C"/>
    <w:rsid w:val="00CE0DCE"/>
    <w:rsid w:val="00CE142E"/>
    <w:rsid w:val="00CE1BC9"/>
    <w:rsid w:val="00CE25A1"/>
    <w:rsid w:val="00CE2F19"/>
    <w:rsid w:val="00CE33C1"/>
    <w:rsid w:val="00CE43B9"/>
    <w:rsid w:val="00CE478C"/>
    <w:rsid w:val="00CE4DD6"/>
    <w:rsid w:val="00CE5049"/>
    <w:rsid w:val="00CE5228"/>
    <w:rsid w:val="00CE5EF9"/>
    <w:rsid w:val="00CE6A87"/>
    <w:rsid w:val="00CE76FF"/>
    <w:rsid w:val="00CF090B"/>
    <w:rsid w:val="00CF0C41"/>
    <w:rsid w:val="00CF1CF7"/>
    <w:rsid w:val="00CF3AEC"/>
    <w:rsid w:val="00CF3B92"/>
    <w:rsid w:val="00CF4012"/>
    <w:rsid w:val="00CF43D5"/>
    <w:rsid w:val="00CF446E"/>
    <w:rsid w:val="00CF517B"/>
    <w:rsid w:val="00CF5F40"/>
    <w:rsid w:val="00CF73F3"/>
    <w:rsid w:val="00CF7F3E"/>
    <w:rsid w:val="00D00127"/>
    <w:rsid w:val="00D0060A"/>
    <w:rsid w:val="00D01A66"/>
    <w:rsid w:val="00D01BB6"/>
    <w:rsid w:val="00D01C18"/>
    <w:rsid w:val="00D01C3D"/>
    <w:rsid w:val="00D01F75"/>
    <w:rsid w:val="00D026F0"/>
    <w:rsid w:val="00D02BC6"/>
    <w:rsid w:val="00D0310D"/>
    <w:rsid w:val="00D03542"/>
    <w:rsid w:val="00D04FF5"/>
    <w:rsid w:val="00D0542E"/>
    <w:rsid w:val="00D05803"/>
    <w:rsid w:val="00D05C7C"/>
    <w:rsid w:val="00D06906"/>
    <w:rsid w:val="00D06EF0"/>
    <w:rsid w:val="00D07171"/>
    <w:rsid w:val="00D07742"/>
    <w:rsid w:val="00D10711"/>
    <w:rsid w:val="00D117D5"/>
    <w:rsid w:val="00D11916"/>
    <w:rsid w:val="00D11D77"/>
    <w:rsid w:val="00D125A8"/>
    <w:rsid w:val="00D1276A"/>
    <w:rsid w:val="00D134FE"/>
    <w:rsid w:val="00D14DB7"/>
    <w:rsid w:val="00D15D92"/>
    <w:rsid w:val="00D15E6A"/>
    <w:rsid w:val="00D15ED5"/>
    <w:rsid w:val="00D16656"/>
    <w:rsid w:val="00D16FD7"/>
    <w:rsid w:val="00D17B33"/>
    <w:rsid w:val="00D200AB"/>
    <w:rsid w:val="00D204C4"/>
    <w:rsid w:val="00D243A2"/>
    <w:rsid w:val="00D24DD5"/>
    <w:rsid w:val="00D25689"/>
    <w:rsid w:val="00D25899"/>
    <w:rsid w:val="00D25ADC"/>
    <w:rsid w:val="00D2696B"/>
    <w:rsid w:val="00D31CD5"/>
    <w:rsid w:val="00D31FC5"/>
    <w:rsid w:val="00D33009"/>
    <w:rsid w:val="00D3376E"/>
    <w:rsid w:val="00D337DF"/>
    <w:rsid w:val="00D340A6"/>
    <w:rsid w:val="00D34402"/>
    <w:rsid w:val="00D348F7"/>
    <w:rsid w:val="00D351D9"/>
    <w:rsid w:val="00D35641"/>
    <w:rsid w:val="00D3564E"/>
    <w:rsid w:val="00D359C7"/>
    <w:rsid w:val="00D36EF4"/>
    <w:rsid w:val="00D371D0"/>
    <w:rsid w:val="00D37422"/>
    <w:rsid w:val="00D4062A"/>
    <w:rsid w:val="00D4099D"/>
    <w:rsid w:val="00D40BC3"/>
    <w:rsid w:val="00D410EA"/>
    <w:rsid w:val="00D42D55"/>
    <w:rsid w:val="00D434EC"/>
    <w:rsid w:val="00D44C07"/>
    <w:rsid w:val="00D44E9D"/>
    <w:rsid w:val="00D450DA"/>
    <w:rsid w:val="00D4567E"/>
    <w:rsid w:val="00D4642E"/>
    <w:rsid w:val="00D46722"/>
    <w:rsid w:val="00D472A7"/>
    <w:rsid w:val="00D47BC2"/>
    <w:rsid w:val="00D50198"/>
    <w:rsid w:val="00D504F1"/>
    <w:rsid w:val="00D514B7"/>
    <w:rsid w:val="00D51515"/>
    <w:rsid w:val="00D5217F"/>
    <w:rsid w:val="00D5381C"/>
    <w:rsid w:val="00D53C84"/>
    <w:rsid w:val="00D54BD5"/>
    <w:rsid w:val="00D5699B"/>
    <w:rsid w:val="00D575F0"/>
    <w:rsid w:val="00D57960"/>
    <w:rsid w:val="00D6004B"/>
    <w:rsid w:val="00D60578"/>
    <w:rsid w:val="00D60B56"/>
    <w:rsid w:val="00D614C8"/>
    <w:rsid w:val="00D61A0E"/>
    <w:rsid w:val="00D61A90"/>
    <w:rsid w:val="00D62055"/>
    <w:rsid w:val="00D62551"/>
    <w:rsid w:val="00D6295D"/>
    <w:rsid w:val="00D63DA6"/>
    <w:rsid w:val="00D64656"/>
    <w:rsid w:val="00D66FC3"/>
    <w:rsid w:val="00D70C67"/>
    <w:rsid w:val="00D70E79"/>
    <w:rsid w:val="00D71436"/>
    <w:rsid w:val="00D71CF9"/>
    <w:rsid w:val="00D72EAC"/>
    <w:rsid w:val="00D73BC4"/>
    <w:rsid w:val="00D74170"/>
    <w:rsid w:val="00D74344"/>
    <w:rsid w:val="00D74B06"/>
    <w:rsid w:val="00D75780"/>
    <w:rsid w:val="00D7675E"/>
    <w:rsid w:val="00D80080"/>
    <w:rsid w:val="00D807FB"/>
    <w:rsid w:val="00D80F9D"/>
    <w:rsid w:val="00D80FFB"/>
    <w:rsid w:val="00D81322"/>
    <w:rsid w:val="00D81BAE"/>
    <w:rsid w:val="00D82A34"/>
    <w:rsid w:val="00D83800"/>
    <w:rsid w:val="00D83C1A"/>
    <w:rsid w:val="00D84B17"/>
    <w:rsid w:val="00D8507D"/>
    <w:rsid w:val="00D85E1C"/>
    <w:rsid w:val="00D86692"/>
    <w:rsid w:val="00D86735"/>
    <w:rsid w:val="00D8718E"/>
    <w:rsid w:val="00D871FB"/>
    <w:rsid w:val="00D90C9D"/>
    <w:rsid w:val="00D90E57"/>
    <w:rsid w:val="00D91757"/>
    <w:rsid w:val="00D91910"/>
    <w:rsid w:val="00D91AA8"/>
    <w:rsid w:val="00D92062"/>
    <w:rsid w:val="00D925A8"/>
    <w:rsid w:val="00D92FF3"/>
    <w:rsid w:val="00D930D2"/>
    <w:rsid w:val="00D944A6"/>
    <w:rsid w:val="00D948AF"/>
    <w:rsid w:val="00D9559A"/>
    <w:rsid w:val="00D95B5F"/>
    <w:rsid w:val="00D9638E"/>
    <w:rsid w:val="00D96FC3"/>
    <w:rsid w:val="00DA00CC"/>
    <w:rsid w:val="00DA01CE"/>
    <w:rsid w:val="00DA0839"/>
    <w:rsid w:val="00DA0EE6"/>
    <w:rsid w:val="00DA1248"/>
    <w:rsid w:val="00DA12C3"/>
    <w:rsid w:val="00DA1878"/>
    <w:rsid w:val="00DA22B5"/>
    <w:rsid w:val="00DA356D"/>
    <w:rsid w:val="00DA374D"/>
    <w:rsid w:val="00DA4192"/>
    <w:rsid w:val="00DA495D"/>
    <w:rsid w:val="00DA4C0A"/>
    <w:rsid w:val="00DA4F15"/>
    <w:rsid w:val="00DA5280"/>
    <w:rsid w:val="00DA5DCA"/>
    <w:rsid w:val="00DA600C"/>
    <w:rsid w:val="00DA67B9"/>
    <w:rsid w:val="00DA7BA0"/>
    <w:rsid w:val="00DA7C37"/>
    <w:rsid w:val="00DA7D03"/>
    <w:rsid w:val="00DB132B"/>
    <w:rsid w:val="00DB15D7"/>
    <w:rsid w:val="00DB3319"/>
    <w:rsid w:val="00DB400B"/>
    <w:rsid w:val="00DB42EB"/>
    <w:rsid w:val="00DB42F5"/>
    <w:rsid w:val="00DB43A2"/>
    <w:rsid w:val="00DB44D6"/>
    <w:rsid w:val="00DB469A"/>
    <w:rsid w:val="00DB50B8"/>
    <w:rsid w:val="00DB52C3"/>
    <w:rsid w:val="00DB5454"/>
    <w:rsid w:val="00DB5DA3"/>
    <w:rsid w:val="00DB74E4"/>
    <w:rsid w:val="00DB79B8"/>
    <w:rsid w:val="00DB7A6E"/>
    <w:rsid w:val="00DB7E5F"/>
    <w:rsid w:val="00DC10B0"/>
    <w:rsid w:val="00DC1594"/>
    <w:rsid w:val="00DC193B"/>
    <w:rsid w:val="00DC23B7"/>
    <w:rsid w:val="00DC2996"/>
    <w:rsid w:val="00DC2FA1"/>
    <w:rsid w:val="00DC3282"/>
    <w:rsid w:val="00DC3B4A"/>
    <w:rsid w:val="00DC4289"/>
    <w:rsid w:val="00DC4806"/>
    <w:rsid w:val="00DC4BCD"/>
    <w:rsid w:val="00DC5D44"/>
    <w:rsid w:val="00DC6647"/>
    <w:rsid w:val="00DC7619"/>
    <w:rsid w:val="00DC7BD4"/>
    <w:rsid w:val="00DC7D6B"/>
    <w:rsid w:val="00DD1107"/>
    <w:rsid w:val="00DD1121"/>
    <w:rsid w:val="00DD14F8"/>
    <w:rsid w:val="00DD15B7"/>
    <w:rsid w:val="00DD173F"/>
    <w:rsid w:val="00DD178F"/>
    <w:rsid w:val="00DD186A"/>
    <w:rsid w:val="00DD1BCE"/>
    <w:rsid w:val="00DD1FE4"/>
    <w:rsid w:val="00DD23C5"/>
    <w:rsid w:val="00DD3A92"/>
    <w:rsid w:val="00DD3B58"/>
    <w:rsid w:val="00DD4022"/>
    <w:rsid w:val="00DD5D8C"/>
    <w:rsid w:val="00DD78B2"/>
    <w:rsid w:val="00DE040C"/>
    <w:rsid w:val="00DE0DE9"/>
    <w:rsid w:val="00DE1746"/>
    <w:rsid w:val="00DE2004"/>
    <w:rsid w:val="00DE2966"/>
    <w:rsid w:val="00DE40E0"/>
    <w:rsid w:val="00DE4107"/>
    <w:rsid w:val="00DE4FD1"/>
    <w:rsid w:val="00DE6E6F"/>
    <w:rsid w:val="00DE736A"/>
    <w:rsid w:val="00DE73BA"/>
    <w:rsid w:val="00DF0127"/>
    <w:rsid w:val="00DF0424"/>
    <w:rsid w:val="00DF04ED"/>
    <w:rsid w:val="00DF0B5E"/>
    <w:rsid w:val="00DF0C83"/>
    <w:rsid w:val="00DF0ED5"/>
    <w:rsid w:val="00DF20B8"/>
    <w:rsid w:val="00DF382D"/>
    <w:rsid w:val="00DF3BE8"/>
    <w:rsid w:val="00DF3F0D"/>
    <w:rsid w:val="00DF5CF5"/>
    <w:rsid w:val="00DF5F03"/>
    <w:rsid w:val="00DF72D9"/>
    <w:rsid w:val="00DF7B69"/>
    <w:rsid w:val="00DF7EC8"/>
    <w:rsid w:val="00E00D4F"/>
    <w:rsid w:val="00E0128F"/>
    <w:rsid w:val="00E0164B"/>
    <w:rsid w:val="00E0218A"/>
    <w:rsid w:val="00E028ED"/>
    <w:rsid w:val="00E02D8B"/>
    <w:rsid w:val="00E02E7F"/>
    <w:rsid w:val="00E03E52"/>
    <w:rsid w:val="00E03E54"/>
    <w:rsid w:val="00E048CD"/>
    <w:rsid w:val="00E0499F"/>
    <w:rsid w:val="00E04AA2"/>
    <w:rsid w:val="00E050B9"/>
    <w:rsid w:val="00E053F6"/>
    <w:rsid w:val="00E05A28"/>
    <w:rsid w:val="00E05B27"/>
    <w:rsid w:val="00E05F7B"/>
    <w:rsid w:val="00E06909"/>
    <w:rsid w:val="00E07080"/>
    <w:rsid w:val="00E07D4B"/>
    <w:rsid w:val="00E104F6"/>
    <w:rsid w:val="00E10748"/>
    <w:rsid w:val="00E10C8E"/>
    <w:rsid w:val="00E11A0D"/>
    <w:rsid w:val="00E12F57"/>
    <w:rsid w:val="00E13C8C"/>
    <w:rsid w:val="00E13FD2"/>
    <w:rsid w:val="00E14282"/>
    <w:rsid w:val="00E156F2"/>
    <w:rsid w:val="00E15D04"/>
    <w:rsid w:val="00E15F54"/>
    <w:rsid w:val="00E16236"/>
    <w:rsid w:val="00E16621"/>
    <w:rsid w:val="00E178B3"/>
    <w:rsid w:val="00E17DB8"/>
    <w:rsid w:val="00E17EB1"/>
    <w:rsid w:val="00E20330"/>
    <w:rsid w:val="00E204CE"/>
    <w:rsid w:val="00E20A27"/>
    <w:rsid w:val="00E2153F"/>
    <w:rsid w:val="00E215AF"/>
    <w:rsid w:val="00E21B31"/>
    <w:rsid w:val="00E21BE4"/>
    <w:rsid w:val="00E2250E"/>
    <w:rsid w:val="00E22E9E"/>
    <w:rsid w:val="00E231DB"/>
    <w:rsid w:val="00E2322E"/>
    <w:rsid w:val="00E2370C"/>
    <w:rsid w:val="00E23855"/>
    <w:rsid w:val="00E23C67"/>
    <w:rsid w:val="00E249D1"/>
    <w:rsid w:val="00E24BF5"/>
    <w:rsid w:val="00E24DDF"/>
    <w:rsid w:val="00E27B87"/>
    <w:rsid w:val="00E27DDF"/>
    <w:rsid w:val="00E27E01"/>
    <w:rsid w:val="00E30210"/>
    <w:rsid w:val="00E30A90"/>
    <w:rsid w:val="00E310B9"/>
    <w:rsid w:val="00E3117A"/>
    <w:rsid w:val="00E317D9"/>
    <w:rsid w:val="00E3184F"/>
    <w:rsid w:val="00E3195C"/>
    <w:rsid w:val="00E31BED"/>
    <w:rsid w:val="00E32DBA"/>
    <w:rsid w:val="00E354AF"/>
    <w:rsid w:val="00E35DF9"/>
    <w:rsid w:val="00E363BB"/>
    <w:rsid w:val="00E37483"/>
    <w:rsid w:val="00E377D5"/>
    <w:rsid w:val="00E37FDD"/>
    <w:rsid w:val="00E41044"/>
    <w:rsid w:val="00E416B1"/>
    <w:rsid w:val="00E42117"/>
    <w:rsid w:val="00E424DE"/>
    <w:rsid w:val="00E43469"/>
    <w:rsid w:val="00E4359A"/>
    <w:rsid w:val="00E4369C"/>
    <w:rsid w:val="00E43A0F"/>
    <w:rsid w:val="00E43AA2"/>
    <w:rsid w:val="00E4438B"/>
    <w:rsid w:val="00E445DA"/>
    <w:rsid w:val="00E447EE"/>
    <w:rsid w:val="00E45379"/>
    <w:rsid w:val="00E4659B"/>
    <w:rsid w:val="00E465CB"/>
    <w:rsid w:val="00E46ADE"/>
    <w:rsid w:val="00E472D6"/>
    <w:rsid w:val="00E473F3"/>
    <w:rsid w:val="00E47C0D"/>
    <w:rsid w:val="00E50929"/>
    <w:rsid w:val="00E50A7E"/>
    <w:rsid w:val="00E50B22"/>
    <w:rsid w:val="00E51206"/>
    <w:rsid w:val="00E51D7B"/>
    <w:rsid w:val="00E51E18"/>
    <w:rsid w:val="00E5267D"/>
    <w:rsid w:val="00E52703"/>
    <w:rsid w:val="00E5292F"/>
    <w:rsid w:val="00E532F1"/>
    <w:rsid w:val="00E533BD"/>
    <w:rsid w:val="00E5346C"/>
    <w:rsid w:val="00E53706"/>
    <w:rsid w:val="00E53DE8"/>
    <w:rsid w:val="00E55401"/>
    <w:rsid w:val="00E556C7"/>
    <w:rsid w:val="00E55B38"/>
    <w:rsid w:val="00E56663"/>
    <w:rsid w:val="00E576EB"/>
    <w:rsid w:val="00E57CE2"/>
    <w:rsid w:val="00E60967"/>
    <w:rsid w:val="00E617BD"/>
    <w:rsid w:val="00E617DF"/>
    <w:rsid w:val="00E61E05"/>
    <w:rsid w:val="00E61F5C"/>
    <w:rsid w:val="00E63111"/>
    <w:rsid w:val="00E63348"/>
    <w:rsid w:val="00E64BD9"/>
    <w:rsid w:val="00E6519C"/>
    <w:rsid w:val="00E65A16"/>
    <w:rsid w:val="00E6698C"/>
    <w:rsid w:val="00E67E50"/>
    <w:rsid w:val="00E705B4"/>
    <w:rsid w:val="00E72597"/>
    <w:rsid w:val="00E72967"/>
    <w:rsid w:val="00E74577"/>
    <w:rsid w:val="00E754ED"/>
    <w:rsid w:val="00E76C95"/>
    <w:rsid w:val="00E8071C"/>
    <w:rsid w:val="00E8088F"/>
    <w:rsid w:val="00E809B3"/>
    <w:rsid w:val="00E80D12"/>
    <w:rsid w:val="00E810C4"/>
    <w:rsid w:val="00E8134F"/>
    <w:rsid w:val="00E8155D"/>
    <w:rsid w:val="00E81743"/>
    <w:rsid w:val="00E8302F"/>
    <w:rsid w:val="00E83DF0"/>
    <w:rsid w:val="00E84558"/>
    <w:rsid w:val="00E84A74"/>
    <w:rsid w:val="00E84AD7"/>
    <w:rsid w:val="00E85080"/>
    <w:rsid w:val="00E8538B"/>
    <w:rsid w:val="00E85CC0"/>
    <w:rsid w:val="00E85E1F"/>
    <w:rsid w:val="00E86301"/>
    <w:rsid w:val="00E86815"/>
    <w:rsid w:val="00E86A65"/>
    <w:rsid w:val="00E86F66"/>
    <w:rsid w:val="00E903E6"/>
    <w:rsid w:val="00E90F9D"/>
    <w:rsid w:val="00E911A0"/>
    <w:rsid w:val="00E913DC"/>
    <w:rsid w:val="00E91404"/>
    <w:rsid w:val="00E9199A"/>
    <w:rsid w:val="00E9220A"/>
    <w:rsid w:val="00E93886"/>
    <w:rsid w:val="00E94225"/>
    <w:rsid w:val="00E947EF"/>
    <w:rsid w:val="00E94C22"/>
    <w:rsid w:val="00E95147"/>
    <w:rsid w:val="00E952B4"/>
    <w:rsid w:val="00E95D57"/>
    <w:rsid w:val="00E9661E"/>
    <w:rsid w:val="00E96AB8"/>
    <w:rsid w:val="00E96E1A"/>
    <w:rsid w:val="00EA030F"/>
    <w:rsid w:val="00EA0E04"/>
    <w:rsid w:val="00EA220D"/>
    <w:rsid w:val="00EA2594"/>
    <w:rsid w:val="00EA2FBD"/>
    <w:rsid w:val="00EA3156"/>
    <w:rsid w:val="00EA3FF0"/>
    <w:rsid w:val="00EA40A2"/>
    <w:rsid w:val="00EA4113"/>
    <w:rsid w:val="00EA46DF"/>
    <w:rsid w:val="00EA4CD5"/>
    <w:rsid w:val="00EA4E4A"/>
    <w:rsid w:val="00EA5D2C"/>
    <w:rsid w:val="00EA5D8E"/>
    <w:rsid w:val="00EA5E9B"/>
    <w:rsid w:val="00EA601D"/>
    <w:rsid w:val="00EA6C10"/>
    <w:rsid w:val="00EA7A52"/>
    <w:rsid w:val="00EB07CF"/>
    <w:rsid w:val="00EB112C"/>
    <w:rsid w:val="00EB2B80"/>
    <w:rsid w:val="00EB2E80"/>
    <w:rsid w:val="00EB397F"/>
    <w:rsid w:val="00EB3A2C"/>
    <w:rsid w:val="00EB3B88"/>
    <w:rsid w:val="00EB4900"/>
    <w:rsid w:val="00EB64EC"/>
    <w:rsid w:val="00EB7096"/>
    <w:rsid w:val="00EC044E"/>
    <w:rsid w:val="00EC0C14"/>
    <w:rsid w:val="00EC10DA"/>
    <w:rsid w:val="00EC25AE"/>
    <w:rsid w:val="00EC2B42"/>
    <w:rsid w:val="00EC2B82"/>
    <w:rsid w:val="00EC3B8F"/>
    <w:rsid w:val="00EC3CBC"/>
    <w:rsid w:val="00EC5BF3"/>
    <w:rsid w:val="00EC5CA0"/>
    <w:rsid w:val="00EC642A"/>
    <w:rsid w:val="00EC651D"/>
    <w:rsid w:val="00EC6738"/>
    <w:rsid w:val="00EC6C95"/>
    <w:rsid w:val="00EC6D3B"/>
    <w:rsid w:val="00EC7372"/>
    <w:rsid w:val="00ED0706"/>
    <w:rsid w:val="00ED19D1"/>
    <w:rsid w:val="00ED2082"/>
    <w:rsid w:val="00ED25B3"/>
    <w:rsid w:val="00ED2AC0"/>
    <w:rsid w:val="00ED30E8"/>
    <w:rsid w:val="00ED35FC"/>
    <w:rsid w:val="00ED3886"/>
    <w:rsid w:val="00ED3B69"/>
    <w:rsid w:val="00ED3E49"/>
    <w:rsid w:val="00ED3ECA"/>
    <w:rsid w:val="00ED3F39"/>
    <w:rsid w:val="00ED4B14"/>
    <w:rsid w:val="00ED5DF5"/>
    <w:rsid w:val="00ED6027"/>
    <w:rsid w:val="00ED63AE"/>
    <w:rsid w:val="00ED6564"/>
    <w:rsid w:val="00ED6CD1"/>
    <w:rsid w:val="00ED76AF"/>
    <w:rsid w:val="00ED7A42"/>
    <w:rsid w:val="00ED7BDB"/>
    <w:rsid w:val="00EE025F"/>
    <w:rsid w:val="00EE10EF"/>
    <w:rsid w:val="00EE17C8"/>
    <w:rsid w:val="00EE357C"/>
    <w:rsid w:val="00EE527A"/>
    <w:rsid w:val="00EE5898"/>
    <w:rsid w:val="00EE5F2E"/>
    <w:rsid w:val="00EE6773"/>
    <w:rsid w:val="00EE6BFF"/>
    <w:rsid w:val="00EE791A"/>
    <w:rsid w:val="00EF0A87"/>
    <w:rsid w:val="00EF2A6D"/>
    <w:rsid w:val="00EF2C2D"/>
    <w:rsid w:val="00EF345B"/>
    <w:rsid w:val="00EF3FC3"/>
    <w:rsid w:val="00EF4095"/>
    <w:rsid w:val="00EF4A64"/>
    <w:rsid w:val="00EF5683"/>
    <w:rsid w:val="00EF5D21"/>
    <w:rsid w:val="00EF6D09"/>
    <w:rsid w:val="00EF7198"/>
    <w:rsid w:val="00EF76FA"/>
    <w:rsid w:val="00EF7FC3"/>
    <w:rsid w:val="00F00858"/>
    <w:rsid w:val="00F00D60"/>
    <w:rsid w:val="00F0192D"/>
    <w:rsid w:val="00F02171"/>
    <w:rsid w:val="00F02474"/>
    <w:rsid w:val="00F02F9C"/>
    <w:rsid w:val="00F02FA1"/>
    <w:rsid w:val="00F033EF"/>
    <w:rsid w:val="00F03614"/>
    <w:rsid w:val="00F040B4"/>
    <w:rsid w:val="00F041D8"/>
    <w:rsid w:val="00F04757"/>
    <w:rsid w:val="00F04E16"/>
    <w:rsid w:val="00F0519D"/>
    <w:rsid w:val="00F0523A"/>
    <w:rsid w:val="00F05C67"/>
    <w:rsid w:val="00F0603B"/>
    <w:rsid w:val="00F061A6"/>
    <w:rsid w:val="00F0710C"/>
    <w:rsid w:val="00F07119"/>
    <w:rsid w:val="00F072BF"/>
    <w:rsid w:val="00F110D8"/>
    <w:rsid w:val="00F11AB3"/>
    <w:rsid w:val="00F11F3F"/>
    <w:rsid w:val="00F1282E"/>
    <w:rsid w:val="00F14017"/>
    <w:rsid w:val="00F1602E"/>
    <w:rsid w:val="00F160C8"/>
    <w:rsid w:val="00F1684C"/>
    <w:rsid w:val="00F17435"/>
    <w:rsid w:val="00F17BCE"/>
    <w:rsid w:val="00F20633"/>
    <w:rsid w:val="00F210B8"/>
    <w:rsid w:val="00F21CB5"/>
    <w:rsid w:val="00F228DB"/>
    <w:rsid w:val="00F23316"/>
    <w:rsid w:val="00F2385F"/>
    <w:rsid w:val="00F23B0A"/>
    <w:rsid w:val="00F23CCC"/>
    <w:rsid w:val="00F24527"/>
    <w:rsid w:val="00F24E11"/>
    <w:rsid w:val="00F25CFE"/>
    <w:rsid w:val="00F25E23"/>
    <w:rsid w:val="00F26CBF"/>
    <w:rsid w:val="00F27918"/>
    <w:rsid w:val="00F304E8"/>
    <w:rsid w:val="00F30562"/>
    <w:rsid w:val="00F30C80"/>
    <w:rsid w:val="00F3321F"/>
    <w:rsid w:val="00F34B11"/>
    <w:rsid w:val="00F35243"/>
    <w:rsid w:val="00F35D24"/>
    <w:rsid w:val="00F36E9F"/>
    <w:rsid w:val="00F37F2A"/>
    <w:rsid w:val="00F4004A"/>
    <w:rsid w:val="00F40A86"/>
    <w:rsid w:val="00F40D3A"/>
    <w:rsid w:val="00F40F02"/>
    <w:rsid w:val="00F417A5"/>
    <w:rsid w:val="00F41AEF"/>
    <w:rsid w:val="00F41B19"/>
    <w:rsid w:val="00F41B2F"/>
    <w:rsid w:val="00F420CA"/>
    <w:rsid w:val="00F422A7"/>
    <w:rsid w:val="00F427A1"/>
    <w:rsid w:val="00F42AE8"/>
    <w:rsid w:val="00F43E6E"/>
    <w:rsid w:val="00F43EBF"/>
    <w:rsid w:val="00F44423"/>
    <w:rsid w:val="00F44AB8"/>
    <w:rsid w:val="00F464D1"/>
    <w:rsid w:val="00F4651D"/>
    <w:rsid w:val="00F46AD4"/>
    <w:rsid w:val="00F46E80"/>
    <w:rsid w:val="00F47A11"/>
    <w:rsid w:val="00F47CE9"/>
    <w:rsid w:val="00F5096E"/>
    <w:rsid w:val="00F50BE6"/>
    <w:rsid w:val="00F51236"/>
    <w:rsid w:val="00F5374C"/>
    <w:rsid w:val="00F537BE"/>
    <w:rsid w:val="00F53B33"/>
    <w:rsid w:val="00F541B8"/>
    <w:rsid w:val="00F563D6"/>
    <w:rsid w:val="00F56709"/>
    <w:rsid w:val="00F568B4"/>
    <w:rsid w:val="00F56B6D"/>
    <w:rsid w:val="00F56CC2"/>
    <w:rsid w:val="00F56F47"/>
    <w:rsid w:val="00F5771A"/>
    <w:rsid w:val="00F60BC0"/>
    <w:rsid w:val="00F617AC"/>
    <w:rsid w:val="00F61B7F"/>
    <w:rsid w:val="00F62370"/>
    <w:rsid w:val="00F628D3"/>
    <w:rsid w:val="00F62D64"/>
    <w:rsid w:val="00F62EF2"/>
    <w:rsid w:val="00F6433D"/>
    <w:rsid w:val="00F64430"/>
    <w:rsid w:val="00F6497E"/>
    <w:rsid w:val="00F64ED1"/>
    <w:rsid w:val="00F66601"/>
    <w:rsid w:val="00F66BD7"/>
    <w:rsid w:val="00F677E2"/>
    <w:rsid w:val="00F705D2"/>
    <w:rsid w:val="00F70C9C"/>
    <w:rsid w:val="00F715EB"/>
    <w:rsid w:val="00F717E6"/>
    <w:rsid w:val="00F71D2E"/>
    <w:rsid w:val="00F7216B"/>
    <w:rsid w:val="00F7264A"/>
    <w:rsid w:val="00F72E5E"/>
    <w:rsid w:val="00F73751"/>
    <w:rsid w:val="00F75EAD"/>
    <w:rsid w:val="00F763CA"/>
    <w:rsid w:val="00F770EE"/>
    <w:rsid w:val="00F77154"/>
    <w:rsid w:val="00F805F6"/>
    <w:rsid w:val="00F80F33"/>
    <w:rsid w:val="00F8257B"/>
    <w:rsid w:val="00F82D9E"/>
    <w:rsid w:val="00F82FA8"/>
    <w:rsid w:val="00F8308D"/>
    <w:rsid w:val="00F8328B"/>
    <w:rsid w:val="00F8411B"/>
    <w:rsid w:val="00F8442A"/>
    <w:rsid w:val="00F846D6"/>
    <w:rsid w:val="00F85113"/>
    <w:rsid w:val="00F85512"/>
    <w:rsid w:val="00F856EE"/>
    <w:rsid w:val="00F85741"/>
    <w:rsid w:val="00F860A3"/>
    <w:rsid w:val="00F86130"/>
    <w:rsid w:val="00F86BFB"/>
    <w:rsid w:val="00F871D7"/>
    <w:rsid w:val="00F87607"/>
    <w:rsid w:val="00F87649"/>
    <w:rsid w:val="00F9173A"/>
    <w:rsid w:val="00F91800"/>
    <w:rsid w:val="00F9341D"/>
    <w:rsid w:val="00F937CF"/>
    <w:rsid w:val="00F93A36"/>
    <w:rsid w:val="00F93C90"/>
    <w:rsid w:val="00F94A68"/>
    <w:rsid w:val="00F94B81"/>
    <w:rsid w:val="00F94E99"/>
    <w:rsid w:val="00F9650A"/>
    <w:rsid w:val="00F967C7"/>
    <w:rsid w:val="00F9792B"/>
    <w:rsid w:val="00FA0437"/>
    <w:rsid w:val="00FA0DFA"/>
    <w:rsid w:val="00FA233F"/>
    <w:rsid w:val="00FA26CA"/>
    <w:rsid w:val="00FA2E05"/>
    <w:rsid w:val="00FA354E"/>
    <w:rsid w:val="00FA3DF0"/>
    <w:rsid w:val="00FA47AD"/>
    <w:rsid w:val="00FA4AAE"/>
    <w:rsid w:val="00FA60D0"/>
    <w:rsid w:val="00FA61A8"/>
    <w:rsid w:val="00FA6C31"/>
    <w:rsid w:val="00FA6D2D"/>
    <w:rsid w:val="00FA6F8F"/>
    <w:rsid w:val="00FA7166"/>
    <w:rsid w:val="00FA7358"/>
    <w:rsid w:val="00FA7D57"/>
    <w:rsid w:val="00FB0008"/>
    <w:rsid w:val="00FB071C"/>
    <w:rsid w:val="00FB1557"/>
    <w:rsid w:val="00FB1ACE"/>
    <w:rsid w:val="00FB2144"/>
    <w:rsid w:val="00FB3EA0"/>
    <w:rsid w:val="00FB55F4"/>
    <w:rsid w:val="00FB58D8"/>
    <w:rsid w:val="00FB6548"/>
    <w:rsid w:val="00FB688E"/>
    <w:rsid w:val="00FB6AF0"/>
    <w:rsid w:val="00FB6BC8"/>
    <w:rsid w:val="00FB7140"/>
    <w:rsid w:val="00FC0365"/>
    <w:rsid w:val="00FC0B63"/>
    <w:rsid w:val="00FC1226"/>
    <w:rsid w:val="00FC15DA"/>
    <w:rsid w:val="00FC1B7A"/>
    <w:rsid w:val="00FC2209"/>
    <w:rsid w:val="00FC31A6"/>
    <w:rsid w:val="00FC376A"/>
    <w:rsid w:val="00FC3CAD"/>
    <w:rsid w:val="00FC53DD"/>
    <w:rsid w:val="00FC6827"/>
    <w:rsid w:val="00FC7531"/>
    <w:rsid w:val="00FC7950"/>
    <w:rsid w:val="00FC7DD1"/>
    <w:rsid w:val="00FC7EAA"/>
    <w:rsid w:val="00FD17F9"/>
    <w:rsid w:val="00FD21E3"/>
    <w:rsid w:val="00FD4877"/>
    <w:rsid w:val="00FD4FA5"/>
    <w:rsid w:val="00FD5166"/>
    <w:rsid w:val="00FD526A"/>
    <w:rsid w:val="00FD68A6"/>
    <w:rsid w:val="00FD702A"/>
    <w:rsid w:val="00FD758C"/>
    <w:rsid w:val="00FE16CF"/>
    <w:rsid w:val="00FE1F08"/>
    <w:rsid w:val="00FE2170"/>
    <w:rsid w:val="00FE2921"/>
    <w:rsid w:val="00FE2A9D"/>
    <w:rsid w:val="00FE393A"/>
    <w:rsid w:val="00FE3F8B"/>
    <w:rsid w:val="00FE524D"/>
    <w:rsid w:val="00FE663A"/>
    <w:rsid w:val="00FF05B9"/>
    <w:rsid w:val="00FF05E6"/>
    <w:rsid w:val="00FF08BF"/>
    <w:rsid w:val="00FF0EB1"/>
    <w:rsid w:val="00FF1049"/>
    <w:rsid w:val="00FF156D"/>
    <w:rsid w:val="00FF3529"/>
    <w:rsid w:val="00FF3634"/>
    <w:rsid w:val="00FF3699"/>
    <w:rsid w:val="00FF426B"/>
    <w:rsid w:val="00FF4408"/>
    <w:rsid w:val="00FF456A"/>
    <w:rsid w:val="00FF46FD"/>
    <w:rsid w:val="00FF57AD"/>
    <w:rsid w:val="00FF6204"/>
    <w:rsid w:val="00FF634D"/>
    <w:rsid w:val="00FF6E79"/>
    <w:rsid w:val="00FF75A4"/>
    <w:rsid w:val="00FF7A9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BE15F6A"/>
  <w15:docId w15:val="{8A69245D-C764-4D1E-8E72-08D88C892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AF0"/>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B3122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22331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31222"/>
    <w:rPr>
      <w:rFonts w:asciiTheme="majorHAnsi" w:eastAsiaTheme="majorEastAsia" w:hAnsiTheme="majorHAnsi" w:cstheme="majorBidi"/>
      <w:color w:val="2F5496" w:themeColor="accent1" w:themeShade="BF"/>
      <w:sz w:val="32"/>
      <w:szCs w:val="32"/>
      <w:lang w:val="es-ES"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39"/>
    <w:rsid w:val="00B3122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qFormat/>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spacing w:after="0" w:line="240" w:lineRule="auto"/>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
    <w:link w:val="SinespaciadoCar"/>
    <w:uiPriority w:val="1"/>
    <w:qFormat/>
    <w:rsid w:val="00B31222"/>
    <w:pPr>
      <w:spacing w:after="0" w:line="240" w:lineRule="auto"/>
      <w:ind w:left="567" w:right="567"/>
      <w:jc w:val="both"/>
    </w:pPr>
    <w:rPr>
      <w:rFonts w:ascii="Arial" w:eastAsia="Batang" w:hAnsi="Arial" w:cs="Times New Roman"/>
      <w:sz w:val="20"/>
      <w:szCs w:val="24"/>
      <w:lang w:eastAsia="es-ES"/>
    </w:rPr>
  </w:style>
  <w:style w:type="character" w:customStyle="1" w:styleId="SinespaciadoCar">
    <w:name w:val="Sin espaciado Car"/>
    <w:aliases w:val="INAI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paragraph" w:styleId="Puesto">
    <w:name w:val="Title"/>
    <w:basedOn w:val="Normal"/>
    <w:next w:val="Normal"/>
    <w:link w:val="PuestoCar"/>
    <w:uiPriority w:val="10"/>
    <w:qFormat/>
    <w:rsid w:val="00B31222"/>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character" w:customStyle="1" w:styleId="Mencinsinresolver1">
    <w:name w:val="Mención sin resolver1"/>
    <w:basedOn w:val="Fuentedeprrafopredeter"/>
    <w:uiPriority w:val="99"/>
    <w:semiHidden/>
    <w:unhideWhenUsed/>
    <w:rsid w:val="002D4C3D"/>
    <w:rPr>
      <w:color w:val="605E5C"/>
      <w:shd w:val="clear" w:color="auto" w:fill="E1DFDD"/>
    </w:rPr>
  </w:style>
  <w:style w:type="paragraph" w:styleId="NormalWeb">
    <w:name w:val="Normal (Web)"/>
    <w:basedOn w:val="Normal"/>
    <w:uiPriority w:val="99"/>
    <w:unhideWhenUsed/>
    <w:rsid w:val="00892B57"/>
    <w:pPr>
      <w:spacing w:before="100" w:beforeAutospacing="1" w:after="100" w:afterAutospacing="1"/>
    </w:pPr>
    <w:rPr>
      <w:sz w:val="24"/>
      <w:szCs w:val="24"/>
      <w:lang w:eastAsia="es-MX"/>
    </w:rPr>
  </w:style>
  <w:style w:type="character" w:customStyle="1" w:styleId="Mencinsinresolver2">
    <w:name w:val="Mención sin resolver2"/>
    <w:basedOn w:val="Fuentedeprrafopredeter"/>
    <w:uiPriority w:val="99"/>
    <w:semiHidden/>
    <w:unhideWhenUsed/>
    <w:rsid w:val="00417F91"/>
    <w:rPr>
      <w:color w:val="605E5C"/>
      <w:shd w:val="clear" w:color="auto" w:fill="E1DFDD"/>
    </w:rPr>
  </w:style>
  <w:style w:type="character" w:customStyle="1" w:styleId="highlight">
    <w:name w:val="highlight"/>
    <w:basedOn w:val="Fuentedeprrafopredeter"/>
    <w:rsid w:val="00ED3886"/>
  </w:style>
  <w:style w:type="character" w:customStyle="1" w:styleId="Mencinsinresolver3">
    <w:name w:val="Mención sin resolver3"/>
    <w:basedOn w:val="Fuentedeprrafopredeter"/>
    <w:uiPriority w:val="99"/>
    <w:semiHidden/>
    <w:unhideWhenUsed/>
    <w:rsid w:val="0064309D"/>
    <w:rPr>
      <w:color w:val="605E5C"/>
      <w:shd w:val="clear" w:color="auto" w:fill="E1DFDD"/>
    </w:rPr>
  </w:style>
  <w:style w:type="character" w:customStyle="1" w:styleId="markkepa15iyi">
    <w:name w:val="markkepa15iyi"/>
    <w:basedOn w:val="Fuentedeprrafopredeter"/>
    <w:rsid w:val="000F019D"/>
  </w:style>
  <w:style w:type="character" w:customStyle="1" w:styleId="marki1hk2yicn">
    <w:name w:val="marki1hk2yicn"/>
    <w:basedOn w:val="Fuentedeprrafopredeter"/>
    <w:rsid w:val="00BF3269"/>
  </w:style>
  <w:style w:type="character" w:customStyle="1" w:styleId="Ttulo2Car">
    <w:name w:val="Título 2 Car"/>
    <w:basedOn w:val="Fuentedeprrafopredeter"/>
    <w:link w:val="Ttulo2"/>
    <w:uiPriority w:val="9"/>
    <w:semiHidden/>
    <w:rsid w:val="00223317"/>
    <w:rPr>
      <w:rFonts w:asciiTheme="majorHAnsi" w:eastAsiaTheme="majorEastAsia" w:hAnsiTheme="majorHAnsi" w:cstheme="majorBidi"/>
      <w:color w:val="2F5496" w:themeColor="accent1" w:themeShade="BF"/>
      <w:sz w:val="26"/>
      <w:szCs w:val="26"/>
      <w:lang w:eastAsia="es-ES"/>
    </w:rPr>
  </w:style>
  <w:style w:type="table" w:customStyle="1" w:styleId="Tablaconcuadrcula1">
    <w:name w:val="Tabla con cuadrícula1"/>
    <w:basedOn w:val="Tablanormal"/>
    <w:next w:val="Tablaconcuadrcula"/>
    <w:uiPriority w:val="39"/>
    <w:rsid w:val="00AB659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4">
    <w:name w:val="Mención sin resolver4"/>
    <w:basedOn w:val="Fuentedeprrafopredeter"/>
    <w:uiPriority w:val="99"/>
    <w:semiHidden/>
    <w:unhideWhenUsed/>
    <w:rsid w:val="00061F79"/>
    <w:rPr>
      <w:color w:val="605E5C"/>
      <w:shd w:val="clear" w:color="auto" w:fill="E1DFDD"/>
    </w:rPr>
  </w:style>
  <w:style w:type="paragraph" w:styleId="Revisin">
    <w:name w:val="Revision"/>
    <w:hidden/>
    <w:uiPriority w:val="99"/>
    <w:semiHidden/>
    <w:rsid w:val="000C77BB"/>
    <w:pPr>
      <w:spacing w:after="0" w:line="240" w:lineRule="auto"/>
    </w:pPr>
    <w:rPr>
      <w:rFonts w:ascii="Times New Roman" w:eastAsia="Times New Roman" w:hAnsi="Times New Roman" w:cs="Times New Roman"/>
      <w:sz w:val="20"/>
      <w:szCs w:val="20"/>
      <w:lang w:eastAsia="es-ES"/>
    </w:rPr>
  </w:style>
  <w:style w:type="character" w:customStyle="1" w:styleId="Mencinsinresolver5">
    <w:name w:val="Mención sin resolver5"/>
    <w:basedOn w:val="Fuentedeprrafopredeter"/>
    <w:uiPriority w:val="99"/>
    <w:semiHidden/>
    <w:unhideWhenUsed/>
    <w:rsid w:val="00583A2A"/>
    <w:rPr>
      <w:color w:val="605E5C"/>
      <w:shd w:val="clear" w:color="auto" w:fill="E1DFDD"/>
    </w:rPr>
  </w:style>
  <w:style w:type="table" w:customStyle="1" w:styleId="Tablaconcuadrcula2">
    <w:name w:val="Tabla con cuadrícula2"/>
    <w:basedOn w:val="Tablanormal"/>
    <w:next w:val="Tablaconcuadrcula"/>
    <w:uiPriority w:val="39"/>
    <w:rsid w:val="000235C4"/>
    <w:pPr>
      <w:spacing w:after="0" w:line="240" w:lineRule="auto"/>
    </w:pPr>
    <w:rPr>
      <w:rFonts w:ascii="Calibri" w:eastAsia="Calibri" w:hAnsi="Calibri" w:cs="Times New Roman"/>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6">
    <w:name w:val="Mención sin resolver6"/>
    <w:basedOn w:val="Fuentedeprrafopredeter"/>
    <w:uiPriority w:val="99"/>
    <w:semiHidden/>
    <w:unhideWhenUsed/>
    <w:rsid w:val="00C75D18"/>
    <w:rPr>
      <w:color w:val="605E5C"/>
      <w:shd w:val="clear" w:color="auto" w:fill="E1DFDD"/>
    </w:rPr>
  </w:style>
  <w:style w:type="character" w:customStyle="1" w:styleId="Mencinsinresolver7">
    <w:name w:val="Mención sin resolver7"/>
    <w:basedOn w:val="Fuentedeprrafopredeter"/>
    <w:uiPriority w:val="99"/>
    <w:semiHidden/>
    <w:unhideWhenUsed/>
    <w:rsid w:val="00FA26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4574">
      <w:bodyDiv w:val="1"/>
      <w:marLeft w:val="0"/>
      <w:marRight w:val="0"/>
      <w:marTop w:val="0"/>
      <w:marBottom w:val="0"/>
      <w:divBdr>
        <w:top w:val="none" w:sz="0" w:space="0" w:color="auto"/>
        <w:left w:val="none" w:sz="0" w:space="0" w:color="auto"/>
        <w:bottom w:val="none" w:sz="0" w:space="0" w:color="auto"/>
        <w:right w:val="none" w:sz="0" w:space="0" w:color="auto"/>
      </w:divBdr>
    </w:div>
    <w:div w:id="6031142">
      <w:bodyDiv w:val="1"/>
      <w:marLeft w:val="0"/>
      <w:marRight w:val="0"/>
      <w:marTop w:val="0"/>
      <w:marBottom w:val="0"/>
      <w:divBdr>
        <w:top w:val="none" w:sz="0" w:space="0" w:color="auto"/>
        <w:left w:val="none" w:sz="0" w:space="0" w:color="auto"/>
        <w:bottom w:val="none" w:sz="0" w:space="0" w:color="auto"/>
        <w:right w:val="none" w:sz="0" w:space="0" w:color="auto"/>
      </w:divBdr>
    </w:div>
    <w:div w:id="7148243">
      <w:bodyDiv w:val="1"/>
      <w:marLeft w:val="0"/>
      <w:marRight w:val="0"/>
      <w:marTop w:val="0"/>
      <w:marBottom w:val="0"/>
      <w:divBdr>
        <w:top w:val="none" w:sz="0" w:space="0" w:color="auto"/>
        <w:left w:val="none" w:sz="0" w:space="0" w:color="auto"/>
        <w:bottom w:val="none" w:sz="0" w:space="0" w:color="auto"/>
        <w:right w:val="none" w:sz="0" w:space="0" w:color="auto"/>
      </w:divBdr>
    </w:div>
    <w:div w:id="9069151">
      <w:bodyDiv w:val="1"/>
      <w:marLeft w:val="0"/>
      <w:marRight w:val="0"/>
      <w:marTop w:val="0"/>
      <w:marBottom w:val="0"/>
      <w:divBdr>
        <w:top w:val="none" w:sz="0" w:space="0" w:color="auto"/>
        <w:left w:val="none" w:sz="0" w:space="0" w:color="auto"/>
        <w:bottom w:val="none" w:sz="0" w:space="0" w:color="auto"/>
        <w:right w:val="none" w:sz="0" w:space="0" w:color="auto"/>
      </w:divBdr>
    </w:div>
    <w:div w:id="13579227">
      <w:bodyDiv w:val="1"/>
      <w:marLeft w:val="0"/>
      <w:marRight w:val="0"/>
      <w:marTop w:val="0"/>
      <w:marBottom w:val="0"/>
      <w:divBdr>
        <w:top w:val="none" w:sz="0" w:space="0" w:color="auto"/>
        <w:left w:val="none" w:sz="0" w:space="0" w:color="auto"/>
        <w:bottom w:val="none" w:sz="0" w:space="0" w:color="auto"/>
        <w:right w:val="none" w:sz="0" w:space="0" w:color="auto"/>
      </w:divBdr>
    </w:div>
    <w:div w:id="20012914">
      <w:bodyDiv w:val="1"/>
      <w:marLeft w:val="0"/>
      <w:marRight w:val="0"/>
      <w:marTop w:val="0"/>
      <w:marBottom w:val="0"/>
      <w:divBdr>
        <w:top w:val="none" w:sz="0" w:space="0" w:color="auto"/>
        <w:left w:val="none" w:sz="0" w:space="0" w:color="auto"/>
        <w:bottom w:val="none" w:sz="0" w:space="0" w:color="auto"/>
        <w:right w:val="none" w:sz="0" w:space="0" w:color="auto"/>
      </w:divBdr>
    </w:div>
    <w:div w:id="20519310">
      <w:bodyDiv w:val="1"/>
      <w:marLeft w:val="0"/>
      <w:marRight w:val="0"/>
      <w:marTop w:val="0"/>
      <w:marBottom w:val="0"/>
      <w:divBdr>
        <w:top w:val="none" w:sz="0" w:space="0" w:color="auto"/>
        <w:left w:val="none" w:sz="0" w:space="0" w:color="auto"/>
        <w:bottom w:val="none" w:sz="0" w:space="0" w:color="auto"/>
        <w:right w:val="none" w:sz="0" w:space="0" w:color="auto"/>
      </w:divBdr>
    </w:div>
    <w:div w:id="21395907">
      <w:bodyDiv w:val="1"/>
      <w:marLeft w:val="0"/>
      <w:marRight w:val="0"/>
      <w:marTop w:val="0"/>
      <w:marBottom w:val="0"/>
      <w:divBdr>
        <w:top w:val="none" w:sz="0" w:space="0" w:color="auto"/>
        <w:left w:val="none" w:sz="0" w:space="0" w:color="auto"/>
        <w:bottom w:val="none" w:sz="0" w:space="0" w:color="auto"/>
        <w:right w:val="none" w:sz="0" w:space="0" w:color="auto"/>
      </w:divBdr>
    </w:div>
    <w:div w:id="22561575">
      <w:bodyDiv w:val="1"/>
      <w:marLeft w:val="0"/>
      <w:marRight w:val="0"/>
      <w:marTop w:val="0"/>
      <w:marBottom w:val="0"/>
      <w:divBdr>
        <w:top w:val="none" w:sz="0" w:space="0" w:color="auto"/>
        <w:left w:val="none" w:sz="0" w:space="0" w:color="auto"/>
        <w:bottom w:val="none" w:sz="0" w:space="0" w:color="auto"/>
        <w:right w:val="none" w:sz="0" w:space="0" w:color="auto"/>
      </w:divBdr>
    </w:div>
    <w:div w:id="24212379">
      <w:bodyDiv w:val="1"/>
      <w:marLeft w:val="0"/>
      <w:marRight w:val="0"/>
      <w:marTop w:val="0"/>
      <w:marBottom w:val="0"/>
      <w:divBdr>
        <w:top w:val="none" w:sz="0" w:space="0" w:color="auto"/>
        <w:left w:val="none" w:sz="0" w:space="0" w:color="auto"/>
        <w:bottom w:val="none" w:sz="0" w:space="0" w:color="auto"/>
        <w:right w:val="none" w:sz="0" w:space="0" w:color="auto"/>
      </w:divBdr>
    </w:div>
    <w:div w:id="25328710">
      <w:bodyDiv w:val="1"/>
      <w:marLeft w:val="0"/>
      <w:marRight w:val="0"/>
      <w:marTop w:val="0"/>
      <w:marBottom w:val="0"/>
      <w:divBdr>
        <w:top w:val="none" w:sz="0" w:space="0" w:color="auto"/>
        <w:left w:val="none" w:sz="0" w:space="0" w:color="auto"/>
        <w:bottom w:val="none" w:sz="0" w:space="0" w:color="auto"/>
        <w:right w:val="none" w:sz="0" w:space="0" w:color="auto"/>
      </w:divBdr>
    </w:div>
    <w:div w:id="35350906">
      <w:bodyDiv w:val="1"/>
      <w:marLeft w:val="0"/>
      <w:marRight w:val="0"/>
      <w:marTop w:val="0"/>
      <w:marBottom w:val="0"/>
      <w:divBdr>
        <w:top w:val="none" w:sz="0" w:space="0" w:color="auto"/>
        <w:left w:val="none" w:sz="0" w:space="0" w:color="auto"/>
        <w:bottom w:val="none" w:sz="0" w:space="0" w:color="auto"/>
        <w:right w:val="none" w:sz="0" w:space="0" w:color="auto"/>
      </w:divBdr>
    </w:div>
    <w:div w:id="38209279">
      <w:bodyDiv w:val="1"/>
      <w:marLeft w:val="0"/>
      <w:marRight w:val="0"/>
      <w:marTop w:val="0"/>
      <w:marBottom w:val="0"/>
      <w:divBdr>
        <w:top w:val="none" w:sz="0" w:space="0" w:color="auto"/>
        <w:left w:val="none" w:sz="0" w:space="0" w:color="auto"/>
        <w:bottom w:val="none" w:sz="0" w:space="0" w:color="auto"/>
        <w:right w:val="none" w:sz="0" w:space="0" w:color="auto"/>
      </w:divBdr>
    </w:div>
    <w:div w:id="49237040">
      <w:bodyDiv w:val="1"/>
      <w:marLeft w:val="0"/>
      <w:marRight w:val="0"/>
      <w:marTop w:val="0"/>
      <w:marBottom w:val="0"/>
      <w:divBdr>
        <w:top w:val="none" w:sz="0" w:space="0" w:color="auto"/>
        <w:left w:val="none" w:sz="0" w:space="0" w:color="auto"/>
        <w:bottom w:val="none" w:sz="0" w:space="0" w:color="auto"/>
        <w:right w:val="none" w:sz="0" w:space="0" w:color="auto"/>
      </w:divBdr>
    </w:div>
    <w:div w:id="56130025">
      <w:bodyDiv w:val="1"/>
      <w:marLeft w:val="0"/>
      <w:marRight w:val="0"/>
      <w:marTop w:val="0"/>
      <w:marBottom w:val="0"/>
      <w:divBdr>
        <w:top w:val="none" w:sz="0" w:space="0" w:color="auto"/>
        <w:left w:val="none" w:sz="0" w:space="0" w:color="auto"/>
        <w:bottom w:val="none" w:sz="0" w:space="0" w:color="auto"/>
        <w:right w:val="none" w:sz="0" w:space="0" w:color="auto"/>
      </w:divBdr>
    </w:div>
    <w:div w:id="64108941">
      <w:bodyDiv w:val="1"/>
      <w:marLeft w:val="0"/>
      <w:marRight w:val="0"/>
      <w:marTop w:val="0"/>
      <w:marBottom w:val="0"/>
      <w:divBdr>
        <w:top w:val="none" w:sz="0" w:space="0" w:color="auto"/>
        <w:left w:val="none" w:sz="0" w:space="0" w:color="auto"/>
        <w:bottom w:val="none" w:sz="0" w:space="0" w:color="auto"/>
        <w:right w:val="none" w:sz="0" w:space="0" w:color="auto"/>
      </w:divBdr>
    </w:div>
    <w:div w:id="68309724">
      <w:bodyDiv w:val="1"/>
      <w:marLeft w:val="0"/>
      <w:marRight w:val="0"/>
      <w:marTop w:val="0"/>
      <w:marBottom w:val="0"/>
      <w:divBdr>
        <w:top w:val="none" w:sz="0" w:space="0" w:color="auto"/>
        <w:left w:val="none" w:sz="0" w:space="0" w:color="auto"/>
        <w:bottom w:val="none" w:sz="0" w:space="0" w:color="auto"/>
        <w:right w:val="none" w:sz="0" w:space="0" w:color="auto"/>
      </w:divBdr>
    </w:div>
    <w:div w:id="73743466">
      <w:bodyDiv w:val="1"/>
      <w:marLeft w:val="0"/>
      <w:marRight w:val="0"/>
      <w:marTop w:val="0"/>
      <w:marBottom w:val="0"/>
      <w:divBdr>
        <w:top w:val="none" w:sz="0" w:space="0" w:color="auto"/>
        <w:left w:val="none" w:sz="0" w:space="0" w:color="auto"/>
        <w:bottom w:val="none" w:sz="0" w:space="0" w:color="auto"/>
        <w:right w:val="none" w:sz="0" w:space="0" w:color="auto"/>
      </w:divBdr>
    </w:div>
    <w:div w:id="77215633">
      <w:bodyDiv w:val="1"/>
      <w:marLeft w:val="0"/>
      <w:marRight w:val="0"/>
      <w:marTop w:val="0"/>
      <w:marBottom w:val="0"/>
      <w:divBdr>
        <w:top w:val="none" w:sz="0" w:space="0" w:color="auto"/>
        <w:left w:val="none" w:sz="0" w:space="0" w:color="auto"/>
        <w:bottom w:val="none" w:sz="0" w:space="0" w:color="auto"/>
        <w:right w:val="none" w:sz="0" w:space="0" w:color="auto"/>
      </w:divBdr>
    </w:div>
    <w:div w:id="80835386">
      <w:bodyDiv w:val="1"/>
      <w:marLeft w:val="0"/>
      <w:marRight w:val="0"/>
      <w:marTop w:val="0"/>
      <w:marBottom w:val="0"/>
      <w:divBdr>
        <w:top w:val="none" w:sz="0" w:space="0" w:color="auto"/>
        <w:left w:val="none" w:sz="0" w:space="0" w:color="auto"/>
        <w:bottom w:val="none" w:sz="0" w:space="0" w:color="auto"/>
        <w:right w:val="none" w:sz="0" w:space="0" w:color="auto"/>
      </w:divBdr>
    </w:div>
    <w:div w:id="91316940">
      <w:bodyDiv w:val="1"/>
      <w:marLeft w:val="0"/>
      <w:marRight w:val="0"/>
      <w:marTop w:val="0"/>
      <w:marBottom w:val="0"/>
      <w:divBdr>
        <w:top w:val="none" w:sz="0" w:space="0" w:color="auto"/>
        <w:left w:val="none" w:sz="0" w:space="0" w:color="auto"/>
        <w:bottom w:val="none" w:sz="0" w:space="0" w:color="auto"/>
        <w:right w:val="none" w:sz="0" w:space="0" w:color="auto"/>
      </w:divBdr>
    </w:div>
    <w:div w:id="97410603">
      <w:bodyDiv w:val="1"/>
      <w:marLeft w:val="0"/>
      <w:marRight w:val="0"/>
      <w:marTop w:val="0"/>
      <w:marBottom w:val="0"/>
      <w:divBdr>
        <w:top w:val="none" w:sz="0" w:space="0" w:color="auto"/>
        <w:left w:val="none" w:sz="0" w:space="0" w:color="auto"/>
        <w:bottom w:val="none" w:sz="0" w:space="0" w:color="auto"/>
        <w:right w:val="none" w:sz="0" w:space="0" w:color="auto"/>
      </w:divBdr>
    </w:div>
    <w:div w:id="111020081">
      <w:bodyDiv w:val="1"/>
      <w:marLeft w:val="0"/>
      <w:marRight w:val="0"/>
      <w:marTop w:val="0"/>
      <w:marBottom w:val="0"/>
      <w:divBdr>
        <w:top w:val="none" w:sz="0" w:space="0" w:color="auto"/>
        <w:left w:val="none" w:sz="0" w:space="0" w:color="auto"/>
        <w:bottom w:val="none" w:sz="0" w:space="0" w:color="auto"/>
        <w:right w:val="none" w:sz="0" w:space="0" w:color="auto"/>
      </w:divBdr>
    </w:div>
    <w:div w:id="111411498">
      <w:bodyDiv w:val="1"/>
      <w:marLeft w:val="0"/>
      <w:marRight w:val="0"/>
      <w:marTop w:val="0"/>
      <w:marBottom w:val="0"/>
      <w:divBdr>
        <w:top w:val="none" w:sz="0" w:space="0" w:color="auto"/>
        <w:left w:val="none" w:sz="0" w:space="0" w:color="auto"/>
        <w:bottom w:val="none" w:sz="0" w:space="0" w:color="auto"/>
        <w:right w:val="none" w:sz="0" w:space="0" w:color="auto"/>
      </w:divBdr>
    </w:div>
    <w:div w:id="114911407">
      <w:bodyDiv w:val="1"/>
      <w:marLeft w:val="0"/>
      <w:marRight w:val="0"/>
      <w:marTop w:val="0"/>
      <w:marBottom w:val="0"/>
      <w:divBdr>
        <w:top w:val="none" w:sz="0" w:space="0" w:color="auto"/>
        <w:left w:val="none" w:sz="0" w:space="0" w:color="auto"/>
        <w:bottom w:val="none" w:sz="0" w:space="0" w:color="auto"/>
        <w:right w:val="none" w:sz="0" w:space="0" w:color="auto"/>
      </w:divBdr>
    </w:div>
    <w:div w:id="117451023">
      <w:bodyDiv w:val="1"/>
      <w:marLeft w:val="0"/>
      <w:marRight w:val="0"/>
      <w:marTop w:val="0"/>
      <w:marBottom w:val="0"/>
      <w:divBdr>
        <w:top w:val="none" w:sz="0" w:space="0" w:color="auto"/>
        <w:left w:val="none" w:sz="0" w:space="0" w:color="auto"/>
        <w:bottom w:val="none" w:sz="0" w:space="0" w:color="auto"/>
        <w:right w:val="none" w:sz="0" w:space="0" w:color="auto"/>
      </w:divBdr>
    </w:div>
    <w:div w:id="122966366">
      <w:bodyDiv w:val="1"/>
      <w:marLeft w:val="0"/>
      <w:marRight w:val="0"/>
      <w:marTop w:val="0"/>
      <w:marBottom w:val="0"/>
      <w:divBdr>
        <w:top w:val="none" w:sz="0" w:space="0" w:color="auto"/>
        <w:left w:val="none" w:sz="0" w:space="0" w:color="auto"/>
        <w:bottom w:val="none" w:sz="0" w:space="0" w:color="auto"/>
        <w:right w:val="none" w:sz="0" w:space="0" w:color="auto"/>
      </w:divBdr>
    </w:div>
    <w:div w:id="144013463">
      <w:bodyDiv w:val="1"/>
      <w:marLeft w:val="0"/>
      <w:marRight w:val="0"/>
      <w:marTop w:val="0"/>
      <w:marBottom w:val="0"/>
      <w:divBdr>
        <w:top w:val="none" w:sz="0" w:space="0" w:color="auto"/>
        <w:left w:val="none" w:sz="0" w:space="0" w:color="auto"/>
        <w:bottom w:val="none" w:sz="0" w:space="0" w:color="auto"/>
        <w:right w:val="none" w:sz="0" w:space="0" w:color="auto"/>
      </w:divBdr>
    </w:div>
    <w:div w:id="147671851">
      <w:bodyDiv w:val="1"/>
      <w:marLeft w:val="0"/>
      <w:marRight w:val="0"/>
      <w:marTop w:val="0"/>
      <w:marBottom w:val="0"/>
      <w:divBdr>
        <w:top w:val="none" w:sz="0" w:space="0" w:color="auto"/>
        <w:left w:val="none" w:sz="0" w:space="0" w:color="auto"/>
        <w:bottom w:val="none" w:sz="0" w:space="0" w:color="auto"/>
        <w:right w:val="none" w:sz="0" w:space="0" w:color="auto"/>
      </w:divBdr>
    </w:div>
    <w:div w:id="153186728">
      <w:bodyDiv w:val="1"/>
      <w:marLeft w:val="0"/>
      <w:marRight w:val="0"/>
      <w:marTop w:val="0"/>
      <w:marBottom w:val="0"/>
      <w:divBdr>
        <w:top w:val="none" w:sz="0" w:space="0" w:color="auto"/>
        <w:left w:val="none" w:sz="0" w:space="0" w:color="auto"/>
        <w:bottom w:val="none" w:sz="0" w:space="0" w:color="auto"/>
        <w:right w:val="none" w:sz="0" w:space="0" w:color="auto"/>
      </w:divBdr>
    </w:div>
    <w:div w:id="164784453">
      <w:bodyDiv w:val="1"/>
      <w:marLeft w:val="0"/>
      <w:marRight w:val="0"/>
      <w:marTop w:val="0"/>
      <w:marBottom w:val="0"/>
      <w:divBdr>
        <w:top w:val="none" w:sz="0" w:space="0" w:color="auto"/>
        <w:left w:val="none" w:sz="0" w:space="0" w:color="auto"/>
        <w:bottom w:val="none" w:sz="0" w:space="0" w:color="auto"/>
        <w:right w:val="none" w:sz="0" w:space="0" w:color="auto"/>
      </w:divBdr>
    </w:div>
    <w:div w:id="165677767">
      <w:bodyDiv w:val="1"/>
      <w:marLeft w:val="0"/>
      <w:marRight w:val="0"/>
      <w:marTop w:val="0"/>
      <w:marBottom w:val="0"/>
      <w:divBdr>
        <w:top w:val="none" w:sz="0" w:space="0" w:color="auto"/>
        <w:left w:val="none" w:sz="0" w:space="0" w:color="auto"/>
        <w:bottom w:val="none" w:sz="0" w:space="0" w:color="auto"/>
        <w:right w:val="none" w:sz="0" w:space="0" w:color="auto"/>
      </w:divBdr>
    </w:div>
    <w:div w:id="165828851">
      <w:bodyDiv w:val="1"/>
      <w:marLeft w:val="0"/>
      <w:marRight w:val="0"/>
      <w:marTop w:val="0"/>
      <w:marBottom w:val="0"/>
      <w:divBdr>
        <w:top w:val="none" w:sz="0" w:space="0" w:color="auto"/>
        <w:left w:val="none" w:sz="0" w:space="0" w:color="auto"/>
        <w:bottom w:val="none" w:sz="0" w:space="0" w:color="auto"/>
        <w:right w:val="none" w:sz="0" w:space="0" w:color="auto"/>
      </w:divBdr>
    </w:div>
    <w:div w:id="184249317">
      <w:bodyDiv w:val="1"/>
      <w:marLeft w:val="0"/>
      <w:marRight w:val="0"/>
      <w:marTop w:val="0"/>
      <w:marBottom w:val="0"/>
      <w:divBdr>
        <w:top w:val="none" w:sz="0" w:space="0" w:color="auto"/>
        <w:left w:val="none" w:sz="0" w:space="0" w:color="auto"/>
        <w:bottom w:val="none" w:sz="0" w:space="0" w:color="auto"/>
        <w:right w:val="none" w:sz="0" w:space="0" w:color="auto"/>
      </w:divBdr>
    </w:div>
    <w:div w:id="189690220">
      <w:bodyDiv w:val="1"/>
      <w:marLeft w:val="0"/>
      <w:marRight w:val="0"/>
      <w:marTop w:val="0"/>
      <w:marBottom w:val="0"/>
      <w:divBdr>
        <w:top w:val="none" w:sz="0" w:space="0" w:color="auto"/>
        <w:left w:val="none" w:sz="0" w:space="0" w:color="auto"/>
        <w:bottom w:val="none" w:sz="0" w:space="0" w:color="auto"/>
        <w:right w:val="none" w:sz="0" w:space="0" w:color="auto"/>
      </w:divBdr>
    </w:div>
    <w:div w:id="215708300">
      <w:bodyDiv w:val="1"/>
      <w:marLeft w:val="0"/>
      <w:marRight w:val="0"/>
      <w:marTop w:val="0"/>
      <w:marBottom w:val="0"/>
      <w:divBdr>
        <w:top w:val="none" w:sz="0" w:space="0" w:color="auto"/>
        <w:left w:val="none" w:sz="0" w:space="0" w:color="auto"/>
        <w:bottom w:val="none" w:sz="0" w:space="0" w:color="auto"/>
        <w:right w:val="none" w:sz="0" w:space="0" w:color="auto"/>
      </w:divBdr>
    </w:div>
    <w:div w:id="217252431">
      <w:bodyDiv w:val="1"/>
      <w:marLeft w:val="0"/>
      <w:marRight w:val="0"/>
      <w:marTop w:val="0"/>
      <w:marBottom w:val="0"/>
      <w:divBdr>
        <w:top w:val="none" w:sz="0" w:space="0" w:color="auto"/>
        <w:left w:val="none" w:sz="0" w:space="0" w:color="auto"/>
        <w:bottom w:val="none" w:sz="0" w:space="0" w:color="auto"/>
        <w:right w:val="none" w:sz="0" w:space="0" w:color="auto"/>
      </w:divBdr>
    </w:div>
    <w:div w:id="225646040">
      <w:bodyDiv w:val="1"/>
      <w:marLeft w:val="0"/>
      <w:marRight w:val="0"/>
      <w:marTop w:val="0"/>
      <w:marBottom w:val="0"/>
      <w:divBdr>
        <w:top w:val="none" w:sz="0" w:space="0" w:color="auto"/>
        <w:left w:val="none" w:sz="0" w:space="0" w:color="auto"/>
        <w:bottom w:val="none" w:sz="0" w:space="0" w:color="auto"/>
        <w:right w:val="none" w:sz="0" w:space="0" w:color="auto"/>
      </w:divBdr>
    </w:div>
    <w:div w:id="231282173">
      <w:bodyDiv w:val="1"/>
      <w:marLeft w:val="0"/>
      <w:marRight w:val="0"/>
      <w:marTop w:val="0"/>
      <w:marBottom w:val="0"/>
      <w:divBdr>
        <w:top w:val="none" w:sz="0" w:space="0" w:color="auto"/>
        <w:left w:val="none" w:sz="0" w:space="0" w:color="auto"/>
        <w:bottom w:val="none" w:sz="0" w:space="0" w:color="auto"/>
        <w:right w:val="none" w:sz="0" w:space="0" w:color="auto"/>
      </w:divBdr>
    </w:div>
    <w:div w:id="235821335">
      <w:bodyDiv w:val="1"/>
      <w:marLeft w:val="0"/>
      <w:marRight w:val="0"/>
      <w:marTop w:val="0"/>
      <w:marBottom w:val="0"/>
      <w:divBdr>
        <w:top w:val="none" w:sz="0" w:space="0" w:color="auto"/>
        <w:left w:val="none" w:sz="0" w:space="0" w:color="auto"/>
        <w:bottom w:val="none" w:sz="0" w:space="0" w:color="auto"/>
        <w:right w:val="none" w:sz="0" w:space="0" w:color="auto"/>
      </w:divBdr>
    </w:div>
    <w:div w:id="237323497">
      <w:bodyDiv w:val="1"/>
      <w:marLeft w:val="0"/>
      <w:marRight w:val="0"/>
      <w:marTop w:val="0"/>
      <w:marBottom w:val="0"/>
      <w:divBdr>
        <w:top w:val="none" w:sz="0" w:space="0" w:color="auto"/>
        <w:left w:val="none" w:sz="0" w:space="0" w:color="auto"/>
        <w:bottom w:val="none" w:sz="0" w:space="0" w:color="auto"/>
        <w:right w:val="none" w:sz="0" w:space="0" w:color="auto"/>
      </w:divBdr>
    </w:div>
    <w:div w:id="244460614">
      <w:bodyDiv w:val="1"/>
      <w:marLeft w:val="0"/>
      <w:marRight w:val="0"/>
      <w:marTop w:val="0"/>
      <w:marBottom w:val="0"/>
      <w:divBdr>
        <w:top w:val="none" w:sz="0" w:space="0" w:color="auto"/>
        <w:left w:val="none" w:sz="0" w:space="0" w:color="auto"/>
        <w:bottom w:val="none" w:sz="0" w:space="0" w:color="auto"/>
        <w:right w:val="none" w:sz="0" w:space="0" w:color="auto"/>
      </w:divBdr>
    </w:div>
    <w:div w:id="260576861">
      <w:bodyDiv w:val="1"/>
      <w:marLeft w:val="0"/>
      <w:marRight w:val="0"/>
      <w:marTop w:val="0"/>
      <w:marBottom w:val="0"/>
      <w:divBdr>
        <w:top w:val="none" w:sz="0" w:space="0" w:color="auto"/>
        <w:left w:val="none" w:sz="0" w:space="0" w:color="auto"/>
        <w:bottom w:val="none" w:sz="0" w:space="0" w:color="auto"/>
        <w:right w:val="none" w:sz="0" w:space="0" w:color="auto"/>
      </w:divBdr>
    </w:div>
    <w:div w:id="261961573">
      <w:bodyDiv w:val="1"/>
      <w:marLeft w:val="0"/>
      <w:marRight w:val="0"/>
      <w:marTop w:val="0"/>
      <w:marBottom w:val="0"/>
      <w:divBdr>
        <w:top w:val="none" w:sz="0" w:space="0" w:color="auto"/>
        <w:left w:val="none" w:sz="0" w:space="0" w:color="auto"/>
        <w:bottom w:val="none" w:sz="0" w:space="0" w:color="auto"/>
        <w:right w:val="none" w:sz="0" w:space="0" w:color="auto"/>
      </w:divBdr>
    </w:div>
    <w:div w:id="263848016">
      <w:bodyDiv w:val="1"/>
      <w:marLeft w:val="0"/>
      <w:marRight w:val="0"/>
      <w:marTop w:val="0"/>
      <w:marBottom w:val="0"/>
      <w:divBdr>
        <w:top w:val="none" w:sz="0" w:space="0" w:color="auto"/>
        <w:left w:val="none" w:sz="0" w:space="0" w:color="auto"/>
        <w:bottom w:val="none" w:sz="0" w:space="0" w:color="auto"/>
        <w:right w:val="none" w:sz="0" w:space="0" w:color="auto"/>
      </w:divBdr>
    </w:div>
    <w:div w:id="276185302">
      <w:bodyDiv w:val="1"/>
      <w:marLeft w:val="0"/>
      <w:marRight w:val="0"/>
      <w:marTop w:val="0"/>
      <w:marBottom w:val="0"/>
      <w:divBdr>
        <w:top w:val="none" w:sz="0" w:space="0" w:color="auto"/>
        <w:left w:val="none" w:sz="0" w:space="0" w:color="auto"/>
        <w:bottom w:val="none" w:sz="0" w:space="0" w:color="auto"/>
        <w:right w:val="none" w:sz="0" w:space="0" w:color="auto"/>
      </w:divBdr>
    </w:div>
    <w:div w:id="283659888">
      <w:bodyDiv w:val="1"/>
      <w:marLeft w:val="0"/>
      <w:marRight w:val="0"/>
      <w:marTop w:val="0"/>
      <w:marBottom w:val="0"/>
      <w:divBdr>
        <w:top w:val="none" w:sz="0" w:space="0" w:color="auto"/>
        <w:left w:val="none" w:sz="0" w:space="0" w:color="auto"/>
        <w:bottom w:val="none" w:sz="0" w:space="0" w:color="auto"/>
        <w:right w:val="none" w:sz="0" w:space="0" w:color="auto"/>
      </w:divBdr>
    </w:div>
    <w:div w:id="291599536">
      <w:bodyDiv w:val="1"/>
      <w:marLeft w:val="0"/>
      <w:marRight w:val="0"/>
      <w:marTop w:val="0"/>
      <w:marBottom w:val="0"/>
      <w:divBdr>
        <w:top w:val="none" w:sz="0" w:space="0" w:color="auto"/>
        <w:left w:val="none" w:sz="0" w:space="0" w:color="auto"/>
        <w:bottom w:val="none" w:sz="0" w:space="0" w:color="auto"/>
        <w:right w:val="none" w:sz="0" w:space="0" w:color="auto"/>
      </w:divBdr>
    </w:div>
    <w:div w:id="297927316">
      <w:bodyDiv w:val="1"/>
      <w:marLeft w:val="0"/>
      <w:marRight w:val="0"/>
      <w:marTop w:val="0"/>
      <w:marBottom w:val="0"/>
      <w:divBdr>
        <w:top w:val="none" w:sz="0" w:space="0" w:color="auto"/>
        <w:left w:val="none" w:sz="0" w:space="0" w:color="auto"/>
        <w:bottom w:val="none" w:sz="0" w:space="0" w:color="auto"/>
        <w:right w:val="none" w:sz="0" w:space="0" w:color="auto"/>
      </w:divBdr>
    </w:div>
    <w:div w:id="320155914">
      <w:bodyDiv w:val="1"/>
      <w:marLeft w:val="0"/>
      <w:marRight w:val="0"/>
      <w:marTop w:val="0"/>
      <w:marBottom w:val="0"/>
      <w:divBdr>
        <w:top w:val="none" w:sz="0" w:space="0" w:color="auto"/>
        <w:left w:val="none" w:sz="0" w:space="0" w:color="auto"/>
        <w:bottom w:val="none" w:sz="0" w:space="0" w:color="auto"/>
        <w:right w:val="none" w:sz="0" w:space="0" w:color="auto"/>
      </w:divBdr>
    </w:div>
    <w:div w:id="320350282">
      <w:bodyDiv w:val="1"/>
      <w:marLeft w:val="0"/>
      <w:marRight w:val="0"/>
      <w:marTop w:val="0"/>
      <w:marBottom w:val="0"/>
      <w:divBdr>
        <w:top w:val="none" w:sz="0" w:space="0" w:color="auto"/>
        <w:left w:val="none" w:sz="0" w:space="0" w:color="auto"/>
        <w:bottom w:val="none" w:sz="0" w:space="0" w:color="auto"/>
        <w:right w:val="none" w:sz="0" w:space="0" w:color="auto"/>
      </w:divBdr>
    </w:div>
    <w:div w:id="325326094">
      <w:bodyDiv w:val="1"/>
      <w:marLeft w:val="0"/>
      <w:marRight w:val="0"/>
      <w:marTop w:val="0"/>
      <w:marBottom w:val="0"/>
      <w:divBdr>
        <w:top w:val="none" w:sz="0" w:space="0" w:color="auto"/>
        <w:left w:val="none" w:sz="0" w:space="0" w:color="auto"/>
        <w:bottom w:val="none" w:sz="0" w:space="0" w:color="auto"/>
        <w:right w:val="none" w:sz="0" w:space="0" w:color="auto"/>
      </w:divBdr>
    </w:div>
    <w:div w:id="340015196">
      <w:bodyDiv w:val="1"/>
      <w:marLeft w:val="0"/>
      <w:marRight w:val="0"/>
      <w:marTop w:val="0"/>
      <w:marBottom w:val="0"/>
      <w:divBdr>
        <w:top w:val="none" w:sz="0" w:space="0" w:color="auto"/>
        <w:left w:val="none" w:sz="0" w:space="0" w:color="auto"/>
        <w:bottom w:val="none" w:sz="0" w:space="0" w:color="auto"/>
        <w:right w:val="none" w:sz="0" w:space="0" w:color="auto"/>
      </w:divBdr>
    </w:div>
    <w:div w:id="345209379">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62096327">
      <w:bodyDiv w:val="1"/>
      <w:marLeft w:val="0"/>
      <w:marRight w:val="0"/>
      <w:marTop w:val="0"/>
      <w:marBottom w:val="0"/>
      <w:divBdr>
        <w:top w:val="none" w:sz="0" w:space="0" w:color="auto"/>
        <w:left w:val="none" w:sz="0" w:space="0" w:color="auto"/>
        <w:bottom w:val="none" w:sz="0" w:space="0" w:color="auto"/>
        <w:right w:val="none" w:sz="0" w:space="0" w:color="auto"/>
      </w:divBdr>
    </w:div>
    <w:div w:id="397439078">
      <w:bodyDiv w:val="1"/>
      <w:marLeft w:val="0"/>
      <w:marRight w:val="0"/>
      <w:marTop w:val="0"/>
      <w:marBottom w:val="0"/>
      <w:divBdr>
        <w:top w:val="none" w:sz="0" w:space="0" w:color="auto"/>
        <w:left w:val="none" w:sz="0" w:space="0" w:color="auto"/>
        <w:bottom w:val="none" w:sz="0" w:space="0" w:color="auto"/>
        <w:right w:val="none" w:sz="0" w:space="0" w:color="auto"/>
      </w:divBdr>
    </w:div>
    <w:div w:id="400254548">
      <w:bodyDiv w:val="1"/>
      <w:marLeft w:val="0"/>
      <w:marRight w:val="0"/>
      <w:marTop w:val="0"/>
      <w:marBottom w:val="0"/>
      <w:divBdr>
        <w:top w:val="none" w:sz="0" w:space="0" w:color="auto"/>
        <w:left w:val="none" w:sz="0" w:space="0" w:color="auto"/>
        <w:bottom w:val="none" w:sz="0" w:space="0" w:color="auto"/>
        <w:right w:val="none" w:sz="0" w:space="0" w:color="auto"/>
      </w:divBdr>
    </w:div>
    <w:div w:id="403995810">
      <w:bodyDiv w:val="1"/>
      <w:marLeft w:val="0"/>
      <w:marRight w:val="0"/>
      <w:marTop w:val="0"/>
      <w:marBottom w:val="0"/>
      <w:divBdr>
        <w:top w:val="none" w:sz="0" w:space="0" w:color="auto"/>
        <w:left w:val="none" w:sz="0" w:space="0" w:color="auto"/>
        <w:bottom w:val="none" w:sz="0" w:space="0" w:color="auto"/>
        <w:right w:val="none" w:sz="0" w:space="0" w:color="auto"/>
      </w:divBdr>
    </w:div>
    <w:div w:id="411052351">
      <w:bodyDiv w:val="1"/>
      <w:marLeft w:val="0"/>
      <w:marRight w:val="0"/>
      <w:marTop w:val="0"/>
      <w:marBottom w:val="0"/>
      <w:divBdr>
        <w:top w:val="none" w:sz="0" w:space="0" w:color="auto"/>
        <w:left w:val="none" w:sz="0" w:space="0" w:color="auto"/>
        <w:bottom w:val="none" w:sz="0" w:space="0" w:color="auto"/>
        <w:right w:val="none" w:sz="0" w:space="0" w:color="auto"/>
      </w:divBdr>
    </w:div>
    <w:div w:id="411246475">
      <w:bodyDiv w:val="1"/>
      <w:marLeft w:val="0"/>
      <w:marRight w:val="0"/>
      <w:marTop w:val="0"/>
      <w:marBottom w:val="0"/>
      <w:divBdr>
        <w:top w:val="none" w:sz="0" w:space="0" w:color="auto"/>
        <w:left w:val="none" w:sz="0" w:space="0" w:color="auto"/>
        <w:bottom w:val="none" w:sz="0" w:space="0" w:color="auto"/>
        <w:right w:val="none" w:sz="0" w:space="0" w:color="auto"/>
      </w:divBdr>
    </w:div>
    <w:div w:id="420956507">
      <w:bodyDiv w:val="1"/>
      <w:marLeft w:val="0"/>
      <w:marRight w:val="0"/>
      <w:marTop w:val="0"/>
      <w:marBottom w:val="0"/>
      <w:divBdr>
        <w:top w:val="none" w:sz="0" w:space="0" w:color="auto"/>
        <w:left w:val="none" w:sz="0" w:space="0" w:color="auto"/>
        <w:bottom w:val="none" w:sz="0" w:space="0" w:color="auto"/>
        <w:right w:val="none" w:sz="0" w:space="0" w:color="auto"/>
      </w:divBdr>
    </w:div>
    <w:div w:id="443619288">
      <w:bodyDiv w:val="1"/>
      <w:marLeft w:val="0"/>
      <w:marRight w:val="0"/>
      <w:marTop w:val="0"/>
      <w:marBottom w:val="0"/>
      <w:divBdr>
        <w:top w:val="none" w:sz="0" w:space="0" w:color="auto"/>
        <w:left w:val="none" w:sz="0" w:space="0" w:color="auto"/>
        <w:bottom w:val="none" w:sz="0" w:space="0" w:color="auto"/>
        <w:right w:val="none" w:sz="0" w:space="0" w:color="auto"/>
      </w:divBdr>
    </w:div>
    <w:div w:id="448087406">
      <w:bodyDiv w:val="1"/>
      <w:marLeft w:val="0"/>
      <w:marRight w:val="0"/>
      <w:marTop w:val="0"/>
      <w:marBottom w:val="0"/>
      <w:divBdr>
        <w:top w:val="none" w:sz="0" w:space="0" w:color="auto"/>
        <w:left w:val="none" w:sz="0" w:space="0" w:color="auto"/>
        <w:bottom w:val="none" w:sz="0" w:space="0" w:color="auto"/>
        <w:right w:val="none" w:sz="0" w:space="0" w:color="auto"/>
      </w:divBdr>
    </w:div>
    <w:div w:id="456527942">
      <w:bodyDiv w:val="1"/>
      <w:marLeft w:val="0"/>
      <w:marRight w:val="0"/>
      <w:marTop w:val="0"/>
      <w:marBottom w:val="0"/>
      <w:divBdr>
        <w:top w:val="none" w:sz="0" w:space="0" w:color="auto"/>
        <w:left w:val="none" w:sz="0" w:space="0" w:color="auto"/>
        <w:bottom w:val="none" w:sz="0" w:space="0" w:color="auto"/>
        <w:right w:val="none" w:sz="0" w:space="0" w:color="auto"/>
      </w:divBdr>
    </w:div>
    <w:div w:id="462895477">
      <w:bodyDiv w:val="1"/>
      <w:marLeft w:val="0"/>
      <w:marRight w:val="0"/>
      <w:marTop w:val="0"/>
      <w:marBottom w:val="0"/>
      <w:divBdr>
        <w:top w:val="none" w:sz="0" w:space="0" w:color="auto"/>
        <w:left w:val="none" w:sz="0" w:space="0" w:color="auto"/>
        <w:bottom w:val="none" w:sz="0" w:space="0" w:color="auto"/>
        <w:right w:val="none" w:sz="0" w:space="0" w:color="auto"/>
      </w:divBdr>
    </w:div>
    <w:div w:id="465436935">
      <w:bodyDiv w:val="1"/>
      <w:marLeft w:val="0"/>
      <w:marRight w:val="0"/>
      <w:marTop w:val="0"/>
      <w:marBottom w:val="0"/>
      <w:divBdr>
        <w:top w:val="none" w:sz="0" w:space="0" w:color="auto"/>
        <w:left w:val="none" w:sz="0" w:space="0" w:color="auto"/>
        <w:bottom w:val="none" w:sz="0" w:space="0" w:color="auto"/>
        <w:right w:val="none" w:sz="0" w:space="0" w:color="auto"/>
      </w:divBdr>
    </w:div>
    <w:div w:id="470945309">
      <w:bodyDiv w:val="1"/>
      <w:marLeft w:val="0"/>
      <w:marRight w:val="0"/>
      <w:marTop w:val="0"/>
      <w:marBottom w:val="0"/>
      <w:divBdr>
        <w:top w:val="none" w:sz="0" w:space="0" w:color="auto"/>
        <w:left w:val="none" w:sz="0" w:space="0" w:color="auto"/>
        <w:bottom w:val="none" w:sz="0" w:space="0" w:color="auto"/>
        <w:right w:val="none" w:sz="0" w:space="0" w:color="auto"/>
      </w:divBdr>
    </w:div>
    <w:div w:id="472721066">
      <w:bodyDiv w:val="1"/>
      <w:marLeft w:val="0"/>
      <w:marRight w:val="0"/>
      <w:marTop w:val="0"/>
      <w:marBottom w:val="0"/>
      <w:divBdr>
        <w:top w:val="none" w:sz="0" w:space="0" w:color="auto"/>
        <w:left w:val="none" w:sz="0" w:space="0" w:color="auto"/>
        <w:bottom w:val="none" w:sz="0" w:space="0" w:color="auto"/>
        <w:right w:val="none" w:sz="0" w:space="0" w:color="auto"/>
      </w:divBdr>
    </w:div>
    <w:div w:id="475414075">
      <w:bodyDiv w:val="1"/>
      <w:marLeft w:val="0"/>
      <w:marRight w:val="0"/>
      <w:marTop w:val="0"/>
      <w:marBottom w:val="0"/>
      <w:divBdr>
        <w:top w:val="none" w:sz="0" w:space="0" w:color="auto"/>
        <w:left w:val="none" w:sz="0" w:space="0" w:color="auto"/>
        <w:bottom w:val="none" w:sz="0" w:space="0" w:color="auto"/>
        <w:right w:val="none" w:sz="0" w:space="0" w:color="auto"/>
      </w:divBdr>
    </w:div>
    <w:div w:id="486241947">
      <w:bodyDiv w:val="1"/>
      <w:marLeft w:val="0"/>
      <w:marRight w:val="0"/>
      <w:marTop w:val="0"/>
      <w:marBottom w:val="0"/>
      <w:divBdr>
        <w:top w:val="none" w:sz="0" w:space="0" w:color="auto"/>
        <w:left w:val="none" w:sz="0" w:space="0" w:color="auto"/>
        <w:bottom w:val="none" w:sz="0" w:space="0" w:color="auto"/>
        <w:right w:val="none" w:sz="0" w:space="0" w:color="auto"/>
      </w:divBdr>
    </w:div>
    <w:div w:id="486745336">
      <w:bodyDiv w:val="1"/>
      <w:marLeft w:val="0"/>
      <w:marRight w:val="0"/>
      <w:marTop w:val="0"/>
      <w:marBottom w:val="0"/>
      <w:divBdr>
        <w:top w:val="none" w:sz="0" w:space="0" w:color="auto"/>
        <w:left w:val="none" w:sz="0" w:space="0" w:color="auto"/>
        <w:bottom w:val="none" w:sz="0" w:space="0" w:color="auto"/>
        <w:right w:val="none" w:sz="0" w:space="0" w:color="auto"/>
      </w:divBdr>
    </w:div>
    <w:div w:id="487599163">
      <w:bodyDiv w:val="1"/>
      <w:marLeft w:val="0"/>
      <w:marRight w:val="0"/>
      <w:marTop w:val="0"/>
      <w:marBottom w:val="0"/>
      <w:divBdr>
        <w:top w:val="none" w:sz="0" w:space="0" w:color="auto"/>
        <w:left w:val="none" w:sz="0" w:space="0" w:color="auto"/>
        <w:bottom w:val="none" w:sz="0" w:space="0" w:color="auto"/>
        <w:right w:val="none" w:sz="0" w:space="0" w:color="auto"/>
      </w:divBdr>
      <w:divsChild>
        <w:div w:id="1155948541">
          <w:marLeft w:val="0"/>
          <w:marRight w:val="0"/>
          <w:marTop w:val="0"/>
          <w:marBottom w:val="0"/>
          <w:divBdr>
            <w:top w:val="none" w:sz="0" w:space="0" w:color="auto"/>
            <w:left w:val="none" w:sz="0" w:space="0" w:color="auto"/>
            <w:bottom w:val="none" w:sz="0" w:space="0" w:color="auto"/>
            <w:right w:val="none" w:sz="0" w:space="0" w:color="auto"/>
          </w:divBdr>
          <w:divsChild>
            <w:div w:id="1332177148">
              <w:marLeft w:val="0"/>
              <w:marRight w:val="0"/>
              <w:marTop w:val="0"/>
              <w:marBottom w:val="0"/>
              <w:divBdr>
                <w:top w:val="none" w:sz="0" w:space="0" w:color="auto"/>
                <w:left w:val="none" w:sz="0" w:space="0" w:color="auto"/>
                <w:bottom w:val="none" w:sz="0" w:space="0" w:color="auto"/>
                <w:right w:val="none" w:sz="0" w:space="0" w:color="auto"/>
              </w:divBdr>
              <w:divsChild>
                <w:div w:id="112449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1365">
      <w:bodyDiv w:val="1"/>
      <w:marLeft w:val="0"/>
      <w:marRight w:val="0"/>
      <w:marTop w:val="0"/>
      <w:marBottom w:val="0"/>
      <w:divBdr>
        <w:top w:val="none" w:sz="0" w:space="0" w:color="auto"/>
        <w:left w:val="none" w:sz="0" w:space="0" w:color="auto"/>
        <w:bottom w:val="none" w:sz="0" w:space="0" w:color="auto"/>
        <w:right w:val="none" w:sz="0" w:space="0" w:color="auto"/>
      </w:divBdr>
    </w:div>
    <w:div w:id="501743853">
      <w:bodyDiv w:val="1"/>
      <w:marLeft w:val="0"/>
      <w:marRight w:val="0"/>
      <w:marTop w:val="0"/>
      <w:marBottom w:val="0"/>
      <w:divBdr>
        <w:top w:val="none" w:sz="0" w:space="0" w:color="auto"/>
        <w:left w:val="none" w:sz="0" w:space="0" w:color="auto"/>
        <w:bottom w:val="none" w:sz="0" w:space="0" w:color="auto"/>
        <w:right w:val="none" w:sz="0" w:space="0" w:color="auto"/>
      </w:divBdr>
    </w:div>
    <w:div w:id="502430357">
      <w:bodyDiv w:val="1"/>
      <w:marLeft w:val="0"/>
      <w:marRight w:val="0"/>
      <w:marTop w:val="0"/>
      <w:marBottom w:val="0"/>
      <w:divBdr>
        <w:top w:val="none" w:sz="0" w:space="0" w:color="auto"/>
        <w:left w:val="none" w:sz="0" w:space="0" w:color="auto"/>
        <w:bottom w:val="none" w:sz="0" w:space="0" w:color="auto"/>
        <w:right w:val="none" w:sz="0" w:space="0" w:color="auto"/>
      </w:divBdr>
    </w:div>
    <w:div w:id="519780503">
      <w:bodyDiv w:val="1"/>
      <w:marLeft w:val="0"/>
      <w:marRight w:val="0"/>
      <w:marTop w:val="0"/>
      <w:marBottom w:val="0"/>
      <w:divBdr>
        <w:top w:val="none" w:sz="0" w:space="0" w:color="auto"/>
        <w:left w:val="none" w:sz="0" w:space="0" w:color="auto"/>
        <w:bottom w:val="none" w:sz="0" w:space="0" w:color="auto"/>
        <w:right w:val="none" w:sz="0" w:space="0" w:color="auto"/>
      </w:divBdr>
    </w:div>
    <w:div w:id="521866749">
      <w:bodyDiv w:val="1"/>
      <w:marLeft w:val="0"/>
      <w:marRight w:val="0"/>
      <w:marTop w:val="0"/>
      <w:marBottom w:val="0"/>
      <w:divBdr>
        <w:top w:val="none" w:sz="0" w:space="0" w:color="auto"/>
        <w:left w:val="none" w:sz="0" w:space="0" w:color="auto"/>
        <w:bottom w:val="none" w:sz="0" w:space="0" w:color="auto"/>
        <w:right w:val="none" w:sz="0" w:space="0" w:color="auto"/>
      </w:divBdr>
    </w:div>
    <w:div w:id="522020283">
      <w:bodyDiv w:val="1"/>
      <w:marLeft w:val="0"/>
      <w:marRight w:val="0"/>
      <w:marTop w:val="0"/>
      <w:marBottom w:val="0"/>
      <w:divBdr>
        <w:top w:val="none" w:sz="0" w:space="0" w:color="auto"/>
        <w:left w:val="none" w:sz="0" w:space="0" w:color="auto"/>
        <w:bottom w:val="none" w:sz="0" w:space="0" w:color="auto"/>
        <w:right w:val="none" w:sz="0" w:space="0" w:color="auto"/>
      </w:divBdr>
    </w:div>
    <w:div w:id="539366851">
      <w:bodyDiv w:val="1"/>
      <w:marLeft w:val="0"/>
      <w:marRight w:val="0"/>
      <w:marTop w:val="0"/>
      <w:marBottom w:val="0"/>
      <w:divBdr>
        <w:top w:val="none" w:sz="0" w:space="0" w:color="auto"/>
        <w:left w:val="none" w:sz="0" w:space="0" w:color="auto"/>
        <w:bottom w:val="none" w:sz="0" w:space="0" w:color="auto"/>
        <w:right w:val="none" w:sz="0" w:space="0" w:color="auto"/>
      </w:divBdr>
    </w:div>
    <w:div w:id="542211281">
      <w:bodyDiv w:val="1"/>
      <w:marLeft w:val="0"/>
      <w:marRight w:val="0"/>
      <w:marTop w:val="0"/>
      <w:marBottom w:val="0"/>
      <w:divBdr>
        <w:top w:val="none" w:sz="0" w:space="0" w:color="auto"/>
        <w:left w:val="none" w:sz="0" w:space="0" w:color="auto"/>
        <w:bottom w:val="none" w:sz="0" w:space="0" w:color="auto"/>
        <w:right w:val="none" w:sz="0" w:space="0" w:color="auto"/>
      </w:divBdr>
    </w:div>
    <w:div w:id="548421658">
      <w:bodyDiv w:val="1"/>
      <w:marLeft w:val="0"/>
      <w:marRight w:val="0"/>
      <w:marTop w:val="0"/>
      <w:marBottom w:val="0"/>
      <w:divBdr>
        <w:top w:val="none" w:sz="0" w:space="0" w:color="auto"/>
        <w:left w:val="none" w:sz="0" w:space="0" w:color="auto"/>
        <w:bottom w:val="none" w:sz="0" w:space="0" w:color="auto"/>
        <w:right w:val="none" w:sz="0" w:space="0" w:color="auto"/>
      </w:divBdr>
    </w:div>
    <w:div w:id="552695383">
      <w:bodyDiv w:val="1"/>
      <w:marLeft w:val="0"/>
      <w:marRight w:val="0"/>
      <w:marTop w:val="0"/>
      <w:marBottom w:val="0"/>
      <w:divBdr>
        <w:top w:val="none" w:sz="0" w:space="0" w:color="auto"/>
        <w:left w:val="none" w:sz="0" w:space="0" w:color="auto"/>
        <w:bottom w:val="none" w:sz="0" w:space="0" w:color="auto"/>
        <w:right w:val="none" w:sz="0" w:space="0" w:color="auto"/>
      </w:divBdr>
    </w:div>
    <w:div w:id="552814093">
      <w:bodyDiv w:val="1"/>
      <w:marLeft w:val="0"/>
      <w:marRight w:val="0"/>
      <w:marTop w:val="0"/>
      <w:marBottom w:val="0"/>
      <w:divBdr>
        <w:top w:val="none" w:sz="0" w:space="0" w:color="auto"/>
        <w:left w:val="none" w:sz="0" w:space="0" w:color="auto"/>
        <w:bottom w:val="none" w:sz="0" w:space="0" w:color="auto"/>
        <w:right w:val="none" w:sz="0" w:space="0" w:color="auto"/>
      </w:divBdr>
    </w:div>
    <w:div w:id="553391496">
      <w:bodyDiv w:val="1"/>
      <w:marLeft w:val="0"/>
      <w:marRight w:val="0"/>
      <w:marTop w:val="0"/>
      <w:marBottom w:val="0"/>
      <w:divBdr>
        <w:top w:val="none" w:sz="0" w:space="0" w:color="auto"/>
        <w:left w:val="none" w:sz="0" w:space="0" w:color="auto"/>
        <w:bottom w:val="none" w:sz="0" w:space="0" w:color="auto"/>
        <w:right w:val="none" w:sz="0" w:space="0" w:color="auto"/>
      </w:divBdr>
    </w:div>
    <w:div w:id="559827144">
      <w:bodyDiv w:val="1"/>
      <w:marLeft w:val="0"/>
      <w:marRight w:val="0"/>
      <w:marTop w:val="0"/>
      <w:marBottom w:val="0"/>
      <w:divBdr>
        <w:top w:val="none" w:sz="0" w:space="0" w:color="auto"/>
        <w:left w:val="none" w:sz="0" w:space="0" w:color="auto"/>
        <w:bottom w:val="none" w:sz="0" w:space="0" w:color="auto"/>
        <w:right w:val="none" w:sz="0" w:space="0" w:color="auto"/>
      </w:divBdr>
    </w:div>
    <w:div w:id="561138342">
      <w:bodyDiv w:val="1"/>
      <w:marLeft w:val="0"/>
      <w:marRight w:val="0"/>
      <w:marTop w:val="0"/>
      <w:marBottom w:val="0"/>
      <w:divBdr>
        <w:top w:val="none" w:sz="0" w:space="0" w:color="auto"/>
        <w:left w:val="none" w:sz="0" w:space="0" w:color="auto"/>
        <w:bottom w:val="none" w:sz="0" w:space="0" w:color="auto"/>
        <w:right w:val="none" w:sz="0" w:space="0" w:color="auto"/>
      </w:divBdr>
    </w:div>
    <w:div w:id="584875206">
      <w:bodyDiv w:val="1"/>
      <w:marLeft w:val="0"/>
      <w:marRight w:val="0"/>
      <w:marTop w:val="0"/>
      <w:marBottom w:val="0"/>
      <w:divBdr>
        <w:top w:val="none" w:sz="0" w:space="0" w:color="auto"/>
        <w:left w:val="none" w:sz="0" w:space="0" w:color="auto"/>
        <w:bottom w:val="none" w:sz="0" w:space="0" w:color="auto"/>
        <w:right w:val="none" w:sz="0" w:space="0" w:color="auto"/>
      </w:divBdr>
    </w:div>
    <w:div w:id="587081836">
      <w:bodyDiv w:val="1"/>
      <w:marLeft w:val="0"/>
      <w:marRight w:val="0"/>
      <w:marTop w:val="0"/>
      <w:marBottom w:val="0"/>
      <w:divBdr>
        <w:top w:val="none" w:sz="0" w:space="0" w:color="auto"/>
        <w:left w:val="none" w:sz="0" w:space="0" w:color="auto"/>
        <w:bottom w:val="none" w:sz="0" w:space="0" w:color="auto"/>
        <w:right w:val="none" w:sz="0" w:space="0" w:color="auto"/>
      </w:divBdr>
    </w:div>
    <w:div w:id="596324725">
      <w:bodyDiv w:val="1"/>
      <w:marLeft w:val="0"/>
      <w:marRight w:val="0"/>
      <w:marTop w:val="0"/>
      <w:marBottom w:val="0"/>
      <w:divBdr>
        <w:top w:val="none" w:sz="0" w:space="0" w:color="auto"/>
        <w:left w:val="none" w:sz="0" w:space="0" w:color="auto"/>
        <w:bottom w:val="none" w:sz="0" w:space="0" w:color="auto"/>
        <w:right w:val="none" w:sz="0" w:space="0" w:color="auto"/>
      </w:divBdr>
    </w:div>
    <w:div w:id="601456224">
      <w:bodyDiv w:val="1"/>
      <w:marLeft w:val="0"/>
      <w:marRight w:val="0"/>
      <w:marTop w:val="0"/>
      <w:marBottom w:val="0"/>
      <w:divBdr>
        <w:top w:val="none" w:sz="0" w:space="0" w:color="auto"/>
        <w:left w:val="none" w:sz="0" w:space="0" w:color="auto"/>
        <w:bottom w:val="none" w:sz="0" w:space="0" w:color="auto"/>
        <w:right w:val="none" w:sz="0" w:space="0" w:color="auto"/>
      </w:divBdr>
    </w:div>
    <w:div w:id="617108084">
      <w:bodyDiv w:val="1"/>
      <w:marLeft w:val="0"/>
      <w:marRight w:val="0"/>
      <w:marTop w:val="0"/>
      <w:marBottom w:val="0"/>
      <w:divBdr>
        <w:top w:val="none" w:sz="0" w:space="0" w:color="auto"/>
        <w:left w:val="none" w:sz="0" w:space="0" w:color="auto"/>
        <w:bottom w:val="none" w:sz="0" w:space="0" w:color="auto"/>
        <w:right w:val="none" w:sz="0" w:space="0" w:color="auto"/>
      </w:divBdr>
    </w:div>
    <w:div w:id="635836293">
      <w:bodyDiv w:val="1"/>
      <w:marLeft w:val="0"/>
      <w:marRight w:val="0"/>
      <w:marTop w:val="0"/>
      <w:marBottom w:val="0"/>
      <w:divBdr>
        <w:top w:val="none" w:sz="0" w:space="0" w:color="auto"/>
        <w:left w:val="none" w:sz="0" w:space="0" w:color="auto"/>
        <w:bottom w:val="none" w:sz="0" w:space="0" w:color="auto"/>
        <w:right w:val="none" w:sz="0" w:space="0" w:color="auto"/>
      </w:divBdr>
    </w:div>
    <w:div w:id="640352948">
      <w:bodyDiv w:val="1"/>
      <w:marLeft w:val="0"/>
      <w:marRight w:val="0"/>
      <w:marTop w:val="0"/>
      <w:marBottom w:val="0"/>
      <w:divBdr>
        <w:top w:val="none" w:sz="0" w:space="0" w:color="auto"/>
        <w:left w:val="none" w:sz="0" w:space="0" w:color="auto"/>
        <w:bottom w:val="none" w:sz="0" w:space="0" w:color="auto"/>
        <w:right w:val="none" w:sz="0" w:space="0" w:color="auto"/>
      </w:divBdr>
    </w:div>
    <w:div w:id="640698015">
      <w:bodyDiv w:val="1"/>
      <w:marLeft w:val="0"/>
      <w:marRight w:val="0"/>
      <w:marTop w:val="0"/>
      <w:marBottom w:val="0"/>
      <w:divBdr>
        <w:top w:val="none" w:sz="0" w:space="0" w:color="auto"/>
        <w:left w:val="none" w:sz="0" w:space="0" w:color="auto"/>
        <w:bottom w:val="none" w:sz="0" w:space="0" w:color="auto"/>
        <w:right w:val="none" w:sz="0" w:space="0" w:color="auto"/>
      </w:divBdr>
    </w:div>
    <w:div w:id="650866439">
      <w:bodyDiv w:val="1"/>
      <w:marLeft w:val="0"/>
      <w:marRight w:val="0"/>
      <w:marTop w:val="0"/>
      <w:marBottom w:val="0"/>
      <w:divBdr>
        <w:top w:val="none" w:sz="0" w:space="0" w:color="auto"/>
        <w:left w:val="none" w:sz="0" w:space="0" w:color="auto"/>
        <w:bottom w:val="none" w:sz="0" w:space="0" w:color="auto"/>
        <w:right w:val="none" w:sz="0" w:space="0" w:color="auto"/>
      </w:divBdr>
    </w:div>
    <w:div w:id="652292568">
      <w:bodyDiv w:val="1"/>
      <w:marLeft w:val="0"/>
      <w:marRight w:val="0"/>
      <w:marTop w:val="0"/>
      <w:marBottom w:val="0"/>
      <w:divBdr>
        <w:top w:val="none" w:sz="0" w:space="0" w:color="auto"/>
        <w:left w:val="none" w:sz="0" w:space="0" w:color="auto"/>
        <w:bottom w:val="none" w:sz="0" w:space="0" w:color="auto"/>
        <w:right w:val="none" w:sz="0" w:space="0" w:color="auto"/>
      </w:divBdr>
    </w:div>
    <w:div w:id="666788039">
      <w:bodyDiv w:val="1"/>
      <w:marLeft w:val="0"/>
      <w:marRight w:val="0"/>
      <w:marTop w:val="0"/>
      <w:marBottom w:val="0"/>
      <w:divBdr>
        <w:top w:val="none" w:sz="0" w:space="0" w:color="auto"/>
        <w:left w:val="none" w:sz="0" w:space="0" w:color="auto"/>
        <w:bottom w:val="none" w:sz="0" w:space="0" w:color="auto"/>
        <w:right w:val="none" w:sz="0" w:space="0" w:color="auto"/>
      </w:divBdr>
    </w:div>
    <w:div w:id="667485227">
      <w:bodyDiv w:val="1"/>
      <w:marLeft w:val="0"/>
      <w:marRight w:val="0"/>
      <w:marTop w:val="0"/>
      <w:marBottom w:val="0"/>
      <w:divBdr>
        <w:top w:val="none" w:sz="0" w:space="0" w:color="auto"/>
        <w:left w:val="none" w:sz="0" w:space="0" w:color="auto"/>
        <w:bottom w:val="none" w:sz="0" w:space="0" w:color="auto"/>
        <w:right w:val="none" w:sz="0" w:space="0" w:color="auto"/>
      </w:divBdr>
    </w:div>
    <w:div w:id="680855776">
      <w:bodyDiv w:val="1"/>
      <w:marLeft w:val="0"/>
      <w:marRight w:val="0"/>
      <w:marTop w:val="0"/>
      <w:marBottom w:val="0"/>
      <w:divBdr>
        <w:top w:val="none" w:sz="0" w:space="0" w:color="auto"/>
        <w:left w:val="none" w:sz="0" w:space="0" w:color="auto"/>
        <w:bottom w:val="none" w:sz="0" w:space="0" w:color="auto"/>
        <w:right w:val="none" w:sz="0" w:space="0" w:color="auto"/>
      </w:divBdr>
    </w:div>
    <w:div w:id="709257531">
      <w:bodyDiv w:val="1"/>
      <w:marLeft w:val="0"/>
      <w:marRight w:val="0"/>
      <w:marTop w:val="0"/>
      <w:marBottom w:val="0"/>
      <w:divBdr>
        <w:top w:val="none" w:sz="0" w:space="0" w:color="auto"/>
        <w:left w:val="none" w:sz="0" w:space="0" w:color="auto"/>
        <w:bottom w:val="none" w:sz="0" w:space="0" w:color="auto"/>
        <w:right w:val="none" w:sz="0" w:space="0" w:color="auto"/>
      </w:divBdr>
    </w:div>
    <w:div w:id="720054245">
      <w:bodyDiv w:val="1"/>
      <w:marLeft w:val="0"/>
      <w:marRight w:val="0"/>
      <w:marTop w:val="0"/>
      <w:marBottom w:val="0"/>
      <w:divBdr>
        <w:top w:val="none" w:sz="0" w:space="0" w:color="auto"/>
        <w:left w:val="none" w:sz="0" w:space="0" w:color="auto"/>
        <w:bottom w:val="none" w:sz="0" w:space="0" w:color="auto"/>
        <w:right w:val="none" w:sz="0" w:space="0" w:color="auto"/>
      </w:divBdr>
    </w:div>
    <w:div w:id="726563392">
      <w:bodyDiv w:val="1"/>
      <w:marLeft w:val="0"/>
      <w:marRight w:val="0"/>
      <w:marTop w:val="0"/>
      <w:marBottom w:val="0"/>
      <w:divBdr>
        <w:top w:val="none" w:sz="0" w:space="0" w:color="auto"/>
        <w:left w:val="none" w:sz="0" w:space="0" w:color="auto"/>
        <w:bottom w:val="none" w:sz="0" w:space="0" w:color="auto"/>
        <w:right w:val="none" w:sz="0" w:space="0" w:color="auto"/>
      </w:divBdr>
    </w:div>
    <w:div w:id="729033335">
      <w:bodyDiv w:val="1"/>
      <w:marLeft w:val="0"/>
      <w:marRight w:val="0"/>
      <w:marTop w:val="0"/>
      <w:marBottom w:val="0"/>
      <w:divBdr>
        <w:top w:val="none" w:sz="0" w:space="0" w:color="auto"/>
        <w:left w:val="none" w:sz="0" w:space="0" w:color="auto"/>
        <w:bottom w:val="none" w:sz="0" w:space="0" w:color="auto"/>
        <w:right w:val="none" w:sz="0" w:space="0" w:color="auto"/>
      </w:divBdr>
    </w:div>
    <w:div w:id="739791667">
      <w:bodyDiv w:val="1"/>
      <w:marLeft w:val="0"/>
      <w:marRight w:val="0"/>
      <w:marTop w:val="0"/>
      <w:marBottom w:val="0"/>
      <w:divBdr>
        <w:top w:val="none" w:sz="0" w:space="0" w:color="auto"/>
        <w:left w:val="none" w:sz="0" w:space="0" w:color="auto"/>
        <w:bottom w:val="none" w:sz="0" w:space="0" w:color="auto"/>
        <w:right w:val="none" w:sz="0" w:space="0" w:color="auto"/>
      </w:divBdr>
    </w:div>
    <w:div w:id="751972095">
      <w:bodyDiv w:val="1"/>
      <w:marLeft w:val="0"/>
      <w:marRight w:val="0"/>
      <w:marTop w:val="0"/>
      <w:marBottom w:val="0"/>
      <w:divBdr>
        <w:top w:val="none" w:sz="0" w:space="0" w:color="auto"/>
        <w:left w:val="none" w:sz="0" w:space="0" w:color="auto"/>
        <w:bottom w:val="none" w:sz="0" w:space="0" w:color="auto"/>
        <w:right w:val="none" w:sz="0" w:space="0" w:color="auto"/>
      </w:divBdr>
    </w:div>
    <w:div w:id="763913916">
      <w:bodyDiv w:val="1"/>
      <w:marLeft w:val="0"/>
      <w:marRight w:val="0"/>
      <w:marTop w:val="0"/>
      <w:marBottom w:val="0"/>
      <w:divBdr>
        <w:top w:val="none" w:sz="0" w:space="0" w:color="auto"/>
        <w:left w:val="none" w:sz="0" w:space="0" w:color="auto"/>
        <w:bottom w:val="none" w:sz="0" w:space="0" w:color="auto"/>
        <w:right w:val="none" w:sz="0" w:space="0" w:color="auto"/>
      </w:divBdr>
      <w:divsChild>
        <w:div w:id="507327566">
          <w:marLeft w:val="0"/>
          <w:marRight w:val="0"/>
          <w:marTop w:val="0"/>
          <w:marBottom w:val="0"/>
          <w:divBdr>
            <w:top w:val="none" w:sz="0" w:space="0" w:color="auto"/>
            <w:left w:val="none" w:sz="0" w:space="0" w:color="auto"/>
            <w:bottom w:val="none" w:sz="0" w:space="0" w:color="auto"/>
            <w:right w:val="none" w:sz="0" w:space="0" w:color="auto"/>
          </w:divBdr>
          <w:divsChild>
            <w:div w:id="1093621854">
              <w:marLeft w:val="0"/>
              <w:marRight w:val="0"/>
              <w:marTop w:val="0"/>
              <w:marBottom w:val="0"/>
              <w:divBdr>
                <w:top w:val="none" w:sz="0" w:space="0" w:color="auto"/>
                <w:left w:val="none" w:sz="0" w:space="0" w:color="auto"/>
                <w:bottom w:val="none" w:sz="0" w:space="0" w:color="auto"/>
                <w:right w:val="none" w:sz="0" w:space="0" w:color="auto"/>
              </w:divBdr>
              <w:divsChild>
                <w:div w:id="105442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352121">
      <w:bodyDiv w:val="1"/>
      <w:marLeft w:val="0"/>
      <w:marRight w:val="0"/>
      <w:marTop w:val="0"/>
      <w:marBottom w:val="0"/>
      <w:divBdr>
        <w:top w:val="none" w:sz="0" w:space="0" w:color="auto"/>
        <w:left w:val="none" w:sz="0" w:space="0" w:color="auto"/>
        <w:bottom w:val="none" w:sz="0" w:space="0" w:color="auto"/>
        <w:right w:val="none" w:sz="0" w:space="0" w:color="auto"/>
      </w:divBdr>
    </w:div>
    <w:div w:id="769741367">
      <w:bodyDiv w:val="1"/>
      <w:marLeft w:val="0"/>
      <w:marRight w:val="0"/>
      <w:marTop w:val="0"/>
      <w:marBottom w:val="0"/>
      <w:divBdr>
        <w:top w:val="none" w:sz="0" w:space="0" w:color="auto"/>
        <w:left w:val="none" w:sz="0" w:space="0" w:color="auto"/>
        <w:bottom w:val="none" w:sz="0" w:space="0" w:color="auto"/>
        <w:right w:val="none" w:sz="0" w:space="0" w:color="auto"/>
      </w:divBdr>
    </w:div>
    <w:div w:id="788621223">
      <w:bodyDiv w:val="1"/>
      <w:marLeft w:val="0"/>
      <w:marRight w:val="0"/>
      <w:marTop w:val="0"/>
      <w:marBottom w:val="0"/>
      <w:divBdr>
        <w:top w:val="none" w:sz="0" w:space="0" w:color="auto"/>
        <w:left w:val="none" w:sz="0" w:space="0" w:color="auto"/>
        <w:bottom w:val="none" w:sz="0" w:space="0" w:color="auto"/>
        <w:right w:val="none" w:sz="0" w:space="0" w:color="auto"/>
      </w:divBdr>
    </w:div>
    <w:div w:id="793720458">
      <w:bodyDiv w:val="1"/>
      <w:marLeft w:val="0"/>
      <w:marRight w:val="0"/>
      <w:marTop w:val="0"/>
      <w:marBottom w:val="0"/>
      <w:divBdr>
        <w:top w:val="none" w:sz="0" w:space="0" w:color="auto"/>
        <w:left w:val="none" w:sz="0" w:space="0" w:color="auto"/>
        <w:bottom w:val="none" w:sz="0" w:space="0" w:color="auto"/>
        <w:right w:val="none" w:sz="0" w:space="0" w:color="auto"/>
      </w:divBdr>
    </w:div>
    <w:div w:id="794567399">
      <w:bodyDiv w:val="1"/>
      <w:marLeft w:val="0"/>
      <w:marRight w:val="0"/>
      <w:marTop w:val="0"/>
      <w:marBottom w:val="0"/>
      <w:divBdr>
        <w:top w:val="none" w:sz="0" w:space="0" w:color="auto"/>
        <w:left w:val="none" w:sz="0" w:space="0" w:color="auto"/>
        <w:bottom w:val="none" w:sz="0" w:space="0" w:color="auto"/>
        <w:right w:val="none" w:sz="0" w:space="0" w:color="auto"/>
      </w:divBdr>
    </w:div>
    <w:div w:id="796415900">
      <w:bodyDiv w:val="1"/>
      <w:marLeft w:val="0"/>
      <w:marRight w:val="0"/>
      <w:marTop w:val="0"/>
      <w:marBottom w:val="0"/>
      <w:divBdr>
        <w:top w:val="none" w:sz="0" w:space="0" w:color="auto"/>
        <w:left w:val="none" w:sz="0" w:space="0" w:color="auto"/>
        <w:bottom w:val="none" w:sz="0" w:space="0" w:color="auto"/>
        <w:right w:val="none" w:sz="0" w:space="0" w:color="auto"/>
      </w:divBdr>
    </w:div>
    <w:div w:id="805121265">
      <w:bodyDiv w:val="1"/>
      <w:marLeft w:val="0"/>
      <w:marRight w:val="0"/>
      <w:marTop w:val="0"/>
      <w:marBottom w:val="0"/>
      <w:divBdr>
        <w:top w:val="none" w:sz="0" w:space="0" w:color="auto"/>
        <w:left w:val="none" w:sz="0" w:space="0" w:color="auto"/>
        <w:bottom w:val="none" w:sz="0" w:space="0" w:color="auto"/>
        <w:right w:val="none" w:sz="0" w:space="0" w:color="auto"/>
      </w:divBdr>
    </w:div>
    <w:div w:id="815953115">
      <w:bodyDiv w:val="1"/>
      <w:marLeft w:val="0"/>
      <w:marRight w:val="0"/>
      <w:marTop w:val="0"/>
      <w:marBottom w:val="0"/>
      <w:divBdr>
        <w:top w:val="none" w:sz="0" w:space="0" w:color="auto"/>
        <w:left w:val="none" w:sz="0" w:space="0" w:color="auto"/>
        <w:bottom w:val="none" w:sz="0" w:space="0" w:color="auto"/>
        <w:right w:val="none" w:sz="0" w:space="0" w:color="auto"/>
      </w:divBdr>
    </w:div>
    <w:div w:id="817963406">
      <w:bodyDiv w:val="1"/>
      <w:marLeft w:val="0"/>
      <w:marRight w:val="0"/>
      <w:marTop w:val="0"/>
      <w:marBottom w:val="0"/>
      <w:divBdr>
        <w:top w:val="none" w:sz="0" w:space="0" w:color="auto"/>
        <w:left w:val="none" w:sz="0" w:space="0" w:color="auto"/>
        <w:bottom w:val="none" w:sz="0" w:space="0" w:color="auto"/>
        <w:right w:val="none" w:sz="0" w:space="0" w:color="auto"/>
      </w:divBdr>
    </w:div>
    <w:div w:id="825631671">
      <w:bodyDiv w:val="1"/>
      <w:marLeft w:val="0"/>
      <w:marRight w:val="0"/>
      <w:marTop w:val="0"/>
      <w:marBottom w:val="0"/>
      <w:divBdr>
        <w:top w:val="none" w:sz="0" w:space="0" w:color="auto"/>
        <w:left w:val="none" w:sz="0" w:space="0" w:color="auto"/>
        <w:bottom w:val="none" w:sz="0" w:space="0" w:color="auto"/>
        <w:right w:val="none" w:sz="0" w:space="0" w:color="auto"/>
      </w:divBdr>
    </w:div>
    <w:div w:id="826289898">
      <w:bodyDiv w:val="1"/>
      <w:marLeft w:val="0"/>
      <w:marRight w:val="0"/>
      <w:marTop w:val="0"/>
      <w:marBottom w:val="0"/>
      <w:divBdr>
        <w:top w:val="none" w:sz="0" w:space="0" w:color="auto"/>
        <w:left w:val="none" w:sz="0" w:space="0" w:color="auto"/>
        <w:bottom w:val="none" w:sz="0" w:space="0" w:color="auto"/>
        <w:right w:val="none" w:sz="0" w:space="0" w:color="auto"/>
      </w:divBdr>
    </w:div>
    <w:div w:id="838426949">
      <w:bodyDiv w:val="1"/>
      <w:marLeft w:val="0"/>
      <w:marRight w:val="0"/>
      <w:marTop w:val="0"/>
      <w:marBottom w:val="0"/>
      <w:divBdr>
        <w:top w:val="none" w:sz="0" w:space="0" w:color="auto"/>
        <w:left w:val="none" w:sz="0" w:space="0" w:color="auto"/>
        <w:bottom w:val="none" w:sz="0" w:space="0" w:color="auto"/>
        <w:right w:val="none" w:sz="0" w:space="0" w:color="auto"/>
      </w:divBdr>
    </w:div>
    <w:div w:id="845510400">
      <w:bodyDiv w:val="1"/>
      <w:marLeft w:val="0"/>
      <w:marRight w:val="0"/>
      <w:marTop w:val="0"/>
      <w:marBottom w:val="0"/>
      <w:divBdr>
        <w:top w:val="none" w:sz="0" w:space="0" w:color="auto"/>
        <w:left w:val="none" w:sz="0" w:space="0" w:color="auto"/>
        <w:bottom w:val="none" w:sz="0" w:space="0" w:color="auto"/>
        <w:right w:val="none" w:sz="0" w:space="0" w:color="auto"/>
      </w:divBdr>
    </w:div>
    <w:div w:id="849298826">
      <w:bodyDiv w:val="1"/>
      <w:marLeft w:val="0"/>
      <w:marRight w:val="0"/>
      <w:marTop w:val="0"/>
      <w:marBottom w:val="0"/>
      <w:divBdr>
        <w:top w:val="none" w:sz="0" w:space="0" w:color="auto"/>
        <w:left w:val="none" w:sz="0" w:space="0" w:color="auto"/>
        <w:bottom w:val="none" w:sz="0" w:space="0" w:color="auto"/>
        <w:right w:val="none" w:sz="0" w:space="0" w:color="auto"/>
      </w:divBdr>
    </w:div>
    <w:div w:id="855197338">
      <w:bodyDiv w:val="1"/>
      <w:marLeft w:val="0"/>
      <w:marRight w:val="0"/>
      <w:marTop w:val="0"/>
      <w:marBottom w:val="0"/>
      <w:divBdr>
        <w:top w:val="none" w:sz="0" w:space="0" w:color="auto"/>
        <w:left w:val="none" w:sz="0" w:space="0" w:color="auto"/>
        <w:bottom w:val="none" w:sz="0" w:space="0" w:color="auto"/>
        <w:right w:val="none" w:sz="0" w:space="0" w:color="auto"/>
      </w:divBdr>
    </w:div>
    <w:div w:id="855538272">
      <w:bodyDiv w:val="1"/>
      <w:marLeft w:val="0"/>
      <w:marRight w:val="0"/>
      <w:marTop w:val="0"/>
      <w:marBottom w:val="0"/>
      <w:divBdr>
        <w:top w:val="none" w:sz="0" w:space="0" w:color="auto"/>
        <w:left w:val="none" w:sz="0" w:space="0" w:color="auto"/>
        <w:bottom w:val="none" w:sz="0" w:space="0" w:color="auto"/>
        <w:right w:val="none" w:sz="0" w:space="0" w:color="auto"/>
      </w:divBdr>
    </w:div>
    <w:div w:id="859393800">
      <w:bodyDiv w:val="1"/>
      <w:marLeft w:val="0"/>
      <w:marRight w:val="0"/>
      <w:marTop w:val="0"/>
      <w:marBottom w:val="0"/>
      <w:divBdr>
        <w:top w:val="none" w:sz="0" w:space="0" w:color="auto"/>
        <w:left w:val="none" w:sz="0" w:space="0" w:color="auto"/>
        <w:bottom w:val="none" w:sz="0" w:space="0" w:color="auto"/>
        <w:right w:val="none" w:sz="0" w:space="0" w:color="auto"/>
      </w:divBdr>
    </w:div>
    <w:div w:id="868034941">
      <w:bodyDiv w:val="1"/>
      <w:marLeft w:val="0"/>
      <w:marRight w:val="0"/>
      <w:marTop w:val="0"/>
      <w:marBottom w:val="0"/>
      <w:divBdr>
        <w:top w:val="none" w:sz="0" w:space="0" w:color="auto"/>
        <w:left w:val="none" w:sz="0" w:space="0" w:color="auto"/>
        <w:bottom w:val="none" w:sz="0" w:space="0" w:color="auto"/>
        <w:right w:val="none" w:sz="0" w:space="0" w:color="auto"/>
      </w:divBdr>
    </w:div>
    <w:div w:id="880476978">
      <w:bodyDiv w:val="1"/>
      <w:marLeft w:val="0"/>
      <w:marRight w:val="0"/>
      <w:marTop w:val="0"/>
      <w:marBottom w:val="0"/>
      <w:divBdr>
        <w:top w:val="none" w:sz="0" w:space="0" w:color="auto"/>
        <w:left w:val="none" w:sz="0" w:space="0" w:color="auto"/>
        <w:bottom w:val="none" w:sz="0" w:space="0" w:color="auto"/>
        <w:right w:val="none" w:sz="0" w:space="0" w:color="auto"/>
      </w:divBdr>
    </w:div>
    <w:div w:id="882059932">
      <w:bodyDiv w:val="1"/>
      <w:marLeft w:val="0"/>
      <w:marRight w:val="0"/>
      <w:marTop w:val="0"/>
      <w:marBottom w:val="0"/>
      <w:divBdr>
        <w:top w:val="none" w:sz="0" w:space="0" w:color="auto"/>
        <w:left w:val="none" w:sz="0" w:space="0" w:color="auto"/>
        <w:bottom w:val="none" w:sz="0" w:space="0" w:color="auto"/>
        <w:right w:val="none" w:sz="0" w:space="0" w:color="auto"/>
      </w:divBdr>
    </w:div>
    <w:div w:id="887650429">
      <w:bodyDiv w:val="1"/>
      <w:marLeft w:val="0"/>
      <w:marRight w:val="0"/>
      <w:marTop w:val="0"/>
      <w:marBottom w:val="0"/>
      <w:divBdr>
        <w:top w:val="none" w:sz="0" w:space="0" w:color="auto"/>
        <w:left w:val="none" w:sz="0" w:space="0" w:color="auto"/>
        <w:bottom w:val="none" w:sz="0" w:space="0" w:color="auto"/>
        <w:right w:val="none" w:sz="0" w:space="0" w:color="auto"/>
      </w:divBdr>
    </w:div>
    <w:div w:id="907039483">
      <w:bodyDiv w:val="1"/>
      <w:marLeft w:val="0"/>
      <w:marRight w:val="0"/>
      <w:marTop w:val="0"/>
      <w:marBottom w:val="0"/>
      <w:divBdr>
        <w:top w:val="none" w:sz="0" w:space="0" w:color="auto"/>
        <w:left w:val="none" w:sz="0" w:space="0" w:color="auto"/>
        <w:bottom w:val="none" w:sz="0" w:space="0" w:color="auto"/>
        <w:right w:val="none" w:sz="0" w:space="0" w:color="auto"/>
      </w:divBdr>
    </w:div>
    <w:div w:id="926497485">
      <w:bodyDiv w:val="1"/>
      <w:marLeft w:val="0"/>
      <w:marRight w:val="0"/>
      <w:marTop w:val="0"/>
      <w:marBottom w:val="0"/>
      <w:divBdr>
        <w:top w:val="none" w:sz="0" w:space="0" w:color="auto"/>
        <w:left w:val="none" w:sz="0" w:space="0" w:color="auto"/>
        <w:bottom w:val="none" w:sz="0" w:space="0" w:color="auto"/>
        <w:right w:val="none" w:sz="0" w:space="0" w:color="auto"/>
      </w:divBdr>
    </w:div>
    <w:div w:id="927662792">
      <w:bodyDiv w:val="1"/>
      <w:marLeft w:val="0"/>
      <w:marRight w:val="0"/>
      <w:marTop w:val="0"/>
      <w:marBottom w:val="0"/>
      <w:divBdr>
        <w:top w:val="none" w:sz="0" w:space="0" w:color="auto"/>
        <w:left w:val="none" w:sz="0" w:space="0" w:color="auto"/>
        <w:bottom w:val="none" w:sz="0" w:space="0" w:color="auto"/>
        <w:right w:val="none" w:sz="0" w:space="0" w:color="auto"/>
      </w:divBdr>
    </w:div>
    <w:div w:id="931933088">
      <w:bodyDiv w:val="1"/>
      <w:marLeft w:val="0"/>
      <w:marRight w:val="0"/>
      <w:marTop w:val="0"/>
      <w:marBottom w:val="0"/>
      <w:divBdr>
        <w:top w:val="none" w:sz="0" w:space="0" w:color="auto"/>
        <w:left w:val="none" w:sz="0" w:space="0" w:color="auto"/>
        <w:bottom w:val="none" w:sz="0" w:space="0" w:color="auto"/>
        <w:right w:val="none" w:sz="0" w:space="0" w:color="auto"/>
      </w:divBdr>
    </w:div>
    <w:div w:id="934946919">
      <w:bodyDiv w:val="1"/>
      <w:marLeft w:val="0"/>
      <w:marRight w:val="0"/>
      <w:marTop w:val="0"/>
      <w:marBottom w:val="0"/>
      <w:divBdr>
        <w:top w:val="none" w:sz="0" w:space="0" w:color="auto"/>
        <w:left w:val="none" w:sz="0" w:space="0" w:color="auto"/>
        <w:bottom w:val="none" w:sz="0" w:space="0" w:color="auto"/>
        <w:right w:val="none" w:sz="0" w:space="0" w:color="auto"/>
      </w:divBdr>
    </w:div>
    <w:div w:id="957684912">
      <w:bodyDiv w:val="1"/>
      <w:marLeft w:val="0"/>
      <w:marRight w:val="0"/>
      <w:marTop w:val="0"/>
      <w:marBottom w:val="0"/>
      <w:divBdr>
        <w:top w:val="none" w:sz="0" w:space="0" w:color="auto"/>
        <w:left w:val="none" w:sz="0" w:space="0" w:color="auto"/>
        <w:bottom w:val="none" w:sz="0" w:space="0" w:color="auto"/>
        <w:right w:val="none" w:sz="0" w:space="0" w:color="auto"/>
      </w:divBdr>
    </w:div>
    <w:div w:id="960500358">
      <w:bodyDiv w:val="1"/>
      <w:marLeft w:val="0"/>
      <w:marRight w:val="0"/>
      <w:marTop w:val="0"/>
      <w:marBottom w:val="0"/>
      <w:divBdr>
        <w:top w:val="none" w:sz="0" w:space="0" w:color="auto"/>
        <w:left w:val="none" w:sz="0" w:space="0" w:color="auto"/>
        <w:bottom w:val="none" w:sz="0" w:space="0" w:color="auto"/>
        <w:right w:val="none" w:sz="0" w:space="0" w:color="auto"/>
      </w:divBdr>
    </w:div>
    <w:div w:id="962924810">
      <w:bodyDiv w:val="1"/>
      <w:marLeft w:val="0"/>
      <w:marRight w:val="0"/>
      <w:marTop w:val="0"/>
      <w:marBottom w:val="0"/>
      <w:divBdr>
        <w:top w:val="none" w:sz="0" w:space="0" w:color="auto"/>
        <w:left w:val="none" w:sz="0" w:space="0" w:color="auto"/>
        <w:bottom w:val="none" w:sz="0" w:space="0" w:color="auto"/>
        <w:right w:val="none" w:sz="0" w:space="0" w:color="auto"/>
      </w:divBdr>
    </w:div>
    <w:div w:id="970136118">
      <w:bodyDiv w:val="1"/>
      <w:marLeft w:val="0"/>
      <w:marRight w:val="0"/>
      <w:marTop w:val="0"/>
      <w:marBottom w:val="0"/>
      <w:divBdr>
        <w:top w:val="none" w:sz="0" w:space="0" w:color="auto"/>
        <w:left w:val="none" w:sz="0" w:space="0" w:color="auto"/>
        <w:bottom w:val="none" w:sz="0" w:space="0" w:color="auto"/>
        <w:right w:val="none" w:sz="0" w:space="0" w:color="auto"/>
      </w:divBdr>
    </w:div>
    <w:div w:id="981881893">
      <w:bodyDiv w:val="1"/>
      <w:marLeft w:val="0"/>
      <w:marRight w:val="0"/>
      <w:marTop w:val="0"/>
      <w:marBottom w:val="0"/>
      <w:divBdr>
        <w:top w:val="none" w:sz="0" w:space="0" w:color="auto"/>
        <w:left w:val="none" w:sz="0" w:space="0" w:color="auto"/>
        <w:bottom w:val="none" w:sz="0" w:space="0" w:color="auto"/>
        <w:right w:val="none" w:sz="0" w:space="0" w:color="auto"/>
      </w:divBdr>
      <w:divsChild>
        <w:div w:id="1576628400">
          <w:marLeft w:val="0"/>
          <w:marRight w:val="0"/>
          <w:marTop w:val="0"/>
          <w:marBottom w:val="0"/>
          <w:divBdr>
            <w:top w:val="none" w:sz="0" w:space="0" w:color="auto"/>
            <w:left w:val="none" w:sz="0" w:space="0" w:color="auto"/>
            <w:bottom w:val="none" w:sz="0" w:space="0" w:color="auto"/>
            <w:right w:val="none" w:sz="0" w:space="0" w:color="auto"/>
          </w:divBdr>
          <w:divsChild>
            <w:div w:id="48504923">
              <w:marLeft w:val="0"/>
              <w:marRight w:val="0"/>
              <w:marTop w:val="0"/>
              <w:marBottom w:val="0"/>
              <w:divBdr>
                <w:top w:val="none" w:sz="0" w:space="0" w:color="auto"/>
                <w:left w:val="none" w:sz="0" w:space="0" w:color="auto"/>
                <w:bottom w:val="none" w:sz="0" w:space="0" w:color="auto"/>
                <w:right w:val="none" w:sz="0" w:space="0" w:color="auto"/>
              </w:divBdr>
              <w:divsChild>
                <w:div w:id="141107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97878">
      <w:bodyDiv w:val="1"/>
      <w:marLeft w:val="0"/>
      <w:marRight w:val="0"/>
      <w:marTop w:val="0"/>
      <w:marBottom w:val="0"/>
      <w:divBdr>
        <w:top w:val="none" w:sz="0" w:space="0" w:color="auto"/>
        <w:left w:val="none" w:sz="0" w:space="0" w:color="auto"/>
        <w:bottom w:val="none" w:sz="0" w:space="0" w:color="auto"/>
        <w:right w:val="none" w:sz="0" w:space="0" w:color="auto"/>
      </w:divBdr>
    </w:div>
    <w:div w:id="995841777">
      <w:bodyDiv w:val="1"/>
      <w:marLeft w:val="0"/>
      <w:marRight w:val="0"/>
      <w:marTop w:val="0"/>
      <w:marBottom w:val="0"/>
      <w:divBdr>
        <w:top w:val="none" w:sz="0" w:space="0" w:color="auto"/>
        <w:left w:val="none" w:sz="0" w:space="0" w:color="auto"/>
        <w:bottom w:val="none" w:sz="0" w:space="0" w:color="auto"/>
        <w:right w:val="none" w:sz="0" w:space="0" w:color="auto"/>
      </w:divBdr>
    </w:div>
    <w:div w:id="998192247">
      <w:bodyDiv w:val="1"/>
      <w:marLeft w:val="0"/>
      <w:marRight w:val="0"/>
      <w:marTop w:val="0"/>
      <w:marBottom w:val="0"/>
      <w:divBdr>
        <w:top w:val="none" w:sz="0" w:space="0" w:color="auto"/>
        <w:left w:val="none" w:sz="0" w:space="0" w:color="auto"/>
        <w:bottom w:val="none" w:sz="0" w:space="0" w:color="auto"/>
        <w:right w:val="none" w:sz="0" w:space="0" w:color="auto"/>
      </w:divBdr>
    </w:div>
    <w:div w:id="1000305818">
      <w:bodyDiv w:val="1"/>
      <w:marLeft w:val="0"/>
      <w:marRight w:val="0"/>
      <w:marTop w:val="0"/>
      <w:marBottom w:val="0"/>
      <w:divBdr>
        <w:top w:val="none" w:sz="0" w:space="0" w:color="auto"/>
        <w:left w:val="none" w:sz="0" w:space="0" w:color="auto"/>
        <w:bottom w:val="none" w:sz="0" w:space="0" w:color="auto"/>
        <w:right w:val="none" w:sz="0" w:space="0" w:color="auto"/>
      </w:divBdr>
    </w:div>
    <w:div w:id="1028533328">
      <w:bodyDiv w:val="1"/>
      <w:marLeft w:val="0"/>
      <w:marRight w:val="0"/>
      <w:marTop w:val="0"/>
      <w:marBottom w:val="0"/>
      <w:divBdr>
        <w:top w:val="none" w:sz="0" w:space="0" w:color="auto"/>
        <w:left w:val="none" w:sz="0" w:space="0" w:color="auto"/>
        <w:bottom w:val="none" w:sz="0" w:space="0" w:color="auto"/>
        <w:right w:val="none" w:sz="0" w:space="0" w:color="auto"/>
      </w:divBdr>
    </w:div>
    <w:div w:id="1037118117">
      <w:bodyDiv w:val="1"/>
      <w:marLeft w:val="0"/>
      <w:marRight w:val="0"/>
      <w:marTop w:val="0"/>
      <w:marBottom w:val="0"/>
      <w:divBdr>
        <w:top w:val="none" w:sz="0" w:space="0" w:color="auto"/>
        <w:left w:val="none" w:sz="0" w:space="0" w:color="auto"/>
        <w:bottom w:val="none" w:sz="0" w:space="0" w:color="auto"/>
        <w:right w:val="none" w:sz="0" w:space="0" w:color="auto"/>
      </w:divBdr>
    </w:div>
    <w:div w:id="1041977114">
      <w:bodyDiv w:val="1"/>
      <w:marLeft w:val="0"/>
      <w:marRight w:val="0"/>
      <w:marTop w:val="0"/>
      <w:marBottom w:val="0"/>
      <w:divBdr>
        <w:top w:val="none" w:sz="0" w:space="0" w:color="auto"/>
        <w:left w:val="none" w:sz="0" w:space="0" w:color="auto"/>
        <w:bottom w:val="none" w:sz="0" w:space="0" w:color="auto"/>
        <w:right w:val="none" w:sz="0" w:space="0" w:color="auto"/>
      </w:divBdr>
    </w:div>
    <w:div w:id="1047025025">
      <w:bodyDiv w:val="1"/>
      <w:marLeft w:val="0"/>
      <w:marRight w:val="0"/>
      <w:marTop w:val="0"/>
      <w:marBottom w:val="0"/>
      <w:divBdr>
        <w:top w:val="none" w:sz="0" w:space="0" w:color="auto"/>
        <w:left w:val="none" w:sz="0" w:space="0" w:color="auto"/>
        <w:bottom w:val="none" w:sz="0" w:space="0" w:color="auto"/>
        <w:right w:val="none" w:sz="0" w:space="0" w:color="auto"/>
      </w:divBdr>
    </w:div>
    <w:div w:id="1079056458">
      <w:bodyDiv w:val="1"/>
      <w:marLeft w:val="0"/>
      <w:marRight w:val="0"/>
      <w:marTop w:val="0"/>
      <w:marBottom w:val="0"/>
      <w:divBdr>
        <w:top w:val="none" w:sz="0" w:space="0" w:color="auto"/>
        <w:left w:val="none" w:sz="0" w:space="0" w:color="auto"/>
        <w:bottom w:val="none" w:sz="0" w:space="0" w:color="auto"/>
        <w:right w:val="none" w:sz="0" w:space="0" w:color="auto"/>
      </w:divBdr>
    </w:div>
    <w:div w:id="1080910287">
      <w:bodyDiv w:val="1"/>
      <w:marLeft w:val="0"/>
      <w:marRight w:val="0"/>
      <w:marTop w:val="0"/>
      <w:marBottom w:val="0"/>
      <w:divBdr>
        <w:top w:val="none" w:sz="0" w:space="0" w:color="auto"/>
        <w:left w:val="none" w:sz="0" w:space="0" w:color="auto"/>
        <w:bottom w:val="none" w:sz="0" w:space="0" w:color="auto"/>
        <w:right w:val="none" w:sz="0" w:space="0" w:color="auto"/>
      </w:divBdr>
    </w:div>
    <w:div w:id="1093404432">
      <w:bodyDiv w:val="1"/>
      <w:marLeft w:val="0"/>
      <w:marRight w:val="0"/>
      <w:marTop w:val="0"/>
      <w:marBottom w:val="0"/>
      <w:divBdr>
        <w:top w:val="none" w:sz="0" w:space="0" w:color="auto"/>
        <w:left w:val="none" w:sz="0" w:space="0" w:color="auto"/>
        <w:bottom w:val="none" w:sz="0" w:space="0" w:color="auto"/>
        <w:right w:val="none" w:sz="0" w:space="0" w:color="auto"/>
      </w:divBdr>
    </w:div>
    <w:div w:id="1108307532">
      <w:bodyDiv w:val="1"/>
      <w:marLeft w:val="0"/>
      <w:marRight w:val="0"/>
      <w:marTop w:val="0"/>
      <w:marBottom w:val="0"/>
      <w:divBdr>
        <w:top w:val="none" w:sz="0" w:space="0" w:color="auto"/>
        <w:left w:val="none" w:sz="0" w:space="0" w:color="auto"/>
        <w:bottom w:val="none" w:sz="0" w:space="0" w:color="auto"/>
        <w:right w:val="none" w:sz="0" w:space="0" w:color="auto"/>
      </w:divBdr>
    </w:div>
    <w:div w:id="1113086872">
      <w:bodyDiv w:val="1"/>
      <w:marLeft w:val="0"/>
      <w:marRight w:val="0"/>
      <w:marTop w:val="0"/>
      <w:marBottom w:val="0"/>
      <w:divBdr>
        <w:top w:val="none" w:sz="0" w:space="0" w:color="auto"/>
        <w:left w:val="none" w:sz="0" w:space="0" w:color="auto"/>
        <w:bottom w:val="none" w:sz="0" w:space="0" w:color="auto"/>
        <w:right w:val="none" w:sz="0" w:space="0" w:color="auto"/>
      </w:divBdr>
    </w:div>
    <w:div w:id="1115707424">
      <w:bodyDiv w:val="1"/>
      <w:marLeft w:val="0"/>
      <w:marRight w:val="0"/>
      <w:marTop w:val="0"/>
      <w:marBottom w:val="0"/>
      <w:divBdr>
        <w:top w:val="none" w:sz="0" w:space="0" w:color="auto"/>
        <w:left w:val="none" w:sz="0" w:space="0" w:color="auto"/>
        <w:bottom w:val="none" w:sz="0" w:space="0" w:color="auto"/>
        <w:right w:val="none" w:sz="0" w:space="0" w:color="auto"/>
      </w:divBdr>
    </w:div>
    <w:div w:id="1122650809">
      <w:bodyDiv w:val="1"/>
      <w:marLeft w:val="0"/>
      <w:marRight w:val="0"/>
      <w:marTop w:val="0"/>
      <w:marBottom w:val="0"/>
      <w:divBdr>
        <w:top w:val="none" w:sz="0" w:space="0" w:color="auto"/>
        <w:left w:val="none" w:sz="0" w:space="0" w:color="auto"/>
        <w:bottom w:val="none" w:sz="0" w:space="0" w:color="auto"/>
        <w:right w:val="none" w:sz="0" w:space="0" w:color="auto"/>
      </w:divBdr>
    </w:div>
    <w:div w:id="1129934164">
      <w:bodyDiv w:val="1"/>
      <w:marLeft w:val="0"/>
      <w:marRight w:val="0"/>
      <w:marTop w:val="0"/>
      <w:marBottom w:val="0"/>
      <w:divBdr>
        <w:top w:val="none" w:sz="0" w:space="0" w:color="auto"/>
        <w:left w:val="none" w:sz="0" w:space="0" w:color="auto"/>
        <w:bottom w:val="none" w:sz="0" w:space="0" w:color="auto"/>
        <w:right w:val="none" w:sz="0" w:space="0" w:color="auto"/>
      </w:divBdr>
    </w:div>
    <w:div w:id="1131098636">
      <w:bodyDiv w:val="1"/>
      <w:marLeft w:val="0"/>
      <w:marRight w:val="0"/>
      <w:marTop w:val="0"/>
      <w:marBottom w:val="0"/>
      <w:divBdr>
        <w:top w:val="none" w:sz="0" w:space="0" w:color="auto"/>
        <w:left w:val="none" w:sz="0" w:space="0" w:color="auto"/>
        <w:bottom w:val="none" w:sz="0" w:space="0" w:color="auto"/>
        <w:right w:val="none" w:sz="0" w:space="0" w:color="auto"/>
      </w:divBdr>
    </w:div>
    <w:div w:id="1133867418">
      <w:bodyDiv w:val="1"/>
      <w:marLeft w:val="0"/>
      <w:marRight w:val="0"/>
      <w:marTop w:val="0"/>
      <w:marBottom w:val="0"/>
      <w:divBdr>
        <w:top w:val="none" w:sz="0" w:space="0" w:color="auto"/>
        <w:left w:val="none" w:sz="0" w:space="0" w:color="auto"/>
        <w:bottom w:val="none" w:sz="0" w:space="0" w:color="auto"/>
        <w:right w:val="none" w:sz="0" w:space="0" w:color="auto"/>
      </w:divBdr>
    </w:div>
    <w:div w:id="1140265941">
      <w:bodyDiv w:val="1"/>
      <w:marLeft w:val="0"/>
      <w:marRight w:val="0"/>
      <w:marTop w:val="0"/>
      <w:marBottom w:val="0"/>
      <w:divBdr>
        <w:top w:val="none" w:sz="0" w:space="0" w:color="auto"/>
        <w:left w:val="none" w:sz="0" w:space="0" w:color="auto"/>
        <w:bottom w:val="none" w:sz="0" w:space="0" w:color="auto"/>
        <w:right w:val="none" w:sz="0" w:space="0" w:color="auto"/>
      </w:divBdr>
    </w:div>
    <w:div w:id="1140686726">
      <w:bodyDiv w:val="1"/>
      <w:marLeft w:val="0"/>
      <w:marRight w:val="0"/>
      <w:marTop w:val="0"/>
      <w:marBottom w:val="0"/>
      <w:divBdr>
        <w:top w:val="none" w:sz="0" w:space="0" w:color="auto"/>
        <w:left w:val="none" w:sz="0" w:space="0" w:color="auto"/>
        <w:bottom w:val="none" w:sz="0" w:space="0" w:color="auto"/>
        <w:right w:val="none" w:sz="0" w:space="0" w:color="auto"/>
      </w:divBdr>
    </w:div>
    <w:div w:id="1145006804">
      <w:bodyDiv w:val="1"/>
      <w:marLeft w:val="0"/>
      <w:marRight w:val="0"/>
      <w:marTop w:val="0"/>
      <w:marBottom w:val="0"/>
      <w:divBdr>
        <w:top w:val="none" w:sz="0" w:space="0" w:color="auto"/>
        <w:left w:val="none" w:sz="0" w:space="0" w:color="auto"/>
        <w:bottom w:val="none" w:sz="0" w:space="0" w:color="auto"/>
        <w:right w:val="none" w:sz="0" w:space="0" w:color="auto"/>
      </w:divBdr>
    </w:div>
    <w:div w:id="1148059876">
      <w:bodyDiv w:val="1"/>
      <w:marLeft w:val="0"/>
      <w:marRight w:val="0"/>
      <w:marTop w:val="0"/>
      <w:marBottom w:val="0"/>
      <w:divBdr>
        <w:top w:val="none" w:sz="0" w:space="0" w:color="auto"/>
        <w:left w:val="none" w:sz="0" w:space="0" w:color="auto"/>
        <w:bottom w:val="none" w:sz="0" w:space="0" w:color="auto"/>
        <w:right w:val="none" w:sz="0" w:space="0" w:color="auto"/>
      </w:divBdr>
    </w:div>
    <w:div w:id="1151601446">
      <w:bodyDiv w:val="1"/>
      <w:marLeft w:val="0"/>
      <w:marRight w:val="0"/>
      <w:marTop w:val="0"/>
      <w:marBottom w:val="0"/>
      <w:divBdr>
        <w:top w:val="none" w:sz="0" w:space="0" w:color="auto"/>
        <w:left w:val="none" w:sz="0" w:space="0" w:color="auto"/>
        <w:bottom w:val="none" w:sz="0" w:space="0" w:color="auto"/>
        <w:right w:val="none" w:sz="0" w:space="0" w:color="auto"/>
      </w:divBdr>
    </w:div>
    <w:div w:id="1152402866">
      <w:bodyDiv w:val="1"/>
      <w:marLeft w:val="0"/>
      <w:marRight w:val="0"/>
      <w:marTop w:val="0"/>
      <w:marBottom w:val="0"/>
      <w:divBdr>
        <w:top w:val="none" w:sz="0" w:space="0" w:color="auto"/>
        <w:left w:val="none" w:sz="0" w:space="0" w:color="auto"/>
        <w:bottom w:val="none" w:sz="0" w:space="0" w:color="auto"/>
        <w:right w:val="none" w:sz="0" w:space="0" w:color="auto"/>
      </w:divBdr>
    </w:div>
    <w:div w:id="1160314940">
      <w:bodyDiv w:val="1"/>
      <w:marLeft w:val="0"/>
      <w:marRight w:val="0"/>
      <w:marTop w:val="0"/>
      <w:marBottom w:val="0"/>
      <w:divBdr>
        <w:top w:val="none" w:sz="0" w:space="0" w:color="auto"/>
        <w:left w:val="none" w:sz="0" w:space="0" w:color="auto"/>
        <w:bottom w:val="none" w:sz="0" w:space="0" w:color="auto"/>
        <w:right w:val="none" w:sz="0" w:space="0" w:color="auto"/>
      </w:divBdr>
    </w:div>
    <w:div w:id="1160736548">
      <w:bodyDiv w:val="1"/>
      <w:marLeft w:val="0"/>
      <w:marRight w:val="0"/>
      <w:marTop w:val="0"/>
      <w:marBottom w:val="0"/>
      <w:divBdr>
        <w:top w:val="none" w:sz="0" w:space="0" w:color="auto"/>
        <w:left w:val="none" w:sz="0" w:space="0" w:color="auto"/>
        <w:bottom w:val="none" w:sz="0" w:space="0" w:color="auto"/>
        <w:right w:val="none" w:sz="0" w:space="0" w:color="auto"/>
      </w:divBdr>
    </w:div>
    <w:div w:id="1180389786">
      <w:bodyDiv w:val="1"/>
      <w:marLeft w:val="0"/>
      <w:marRight w:val="0"/>
      <w:marTop w:val="0"/>
      <w:marBottom w:val="0"/>
      <w:divBdr>
        <w:top w:val="none" w:sz="0" w:space="0" w:color="auto"/>
        <w:left w:val="none" w:sz="0" w:space="0" w:color="auto"/>
        <w:bottom w:val="none" w:sz="0" w:space="0" w:color="auto"/>
        <w:right w:val="none" w:sz="0" w:space="0" w:color="auto"/>
      </w:divBdr>
    </w:div>
    <w:div w:id="1183857302">
      <w:bodyDiv w:val="1"/>
      <w:marLeft w:val="0"/>
      <w:marRight w:val="0"/>
      <w:marTop w:val="0"/>
      <w:marBottom w:val="0"/>
      <w:divBdr>
        <w:top w:val="none" w:sz="0" w:space="0" w:color="auto"/>
        <w:left w:val="none" w:sz="0" w:space="0" w:color="auto"/>
        <w:bottom w:val="none" w:sz="0" w:space="0" w:color="auto"/>
        <w:right w:val="none" w:sz="0" w:space="0" w:color="auto"/>
      </w:divBdr>
    </w:div>
    <w:div w:id="1193615567">
      <w:bodyDiv w:val="1"/>
      <w:marLeft w:val="0"/>
      <w:marRight w:val="0"/>
      <w:marTop w:val="0"/>
      <w:marBottom w:val="0"/>
      <w:divBdr>
        <w:top w:val="none" w:sz="0" w:space="0" w:color="auto"/>
        <w:left w:val="none" w:sz="0" w:space="0" w:color="auto"/>
        <w:bottom w:val="none" w:sz="0" w:space="0" w:color="auto"/>
        <w:right w:val="none" w:sz="0" w:space="0" w:color="auto"/>
      </w:divBdr>
    </w:div>
    <w:div w:id="1195727829">
      <w:bodyDiv w:val="1"/>
      <w:marLeft w:val="0"/>
      <w:marRight w:val="0"/>
      <w:marTop w:val="0"/>
      <w:marBottom w:val="0"/>
      <w:divBdr>
        <w:top w:val="none" w:sz="0" w:space="0" w:color="auto"/>
        <w:left w:val="none" w:sz="0" w:space="0" w:color="auto"/>
        <w:bottom w:val="none" w:sz="0" w:space="0" w:color="auto"/>
        <w:right w:val="none" w:sz="0" w:space="0" w:color="auto"/>
      </w:divBdr>
    </w:div>
    <w:div w:id="1197231758">
      <w:bodyDiv w:val="1"/>
      <w:marLeft w:val="0"/>
      <w:marRight w:val="0"/>
      <w:marTop w:val="0"/>
      <w:marBottom w:val="0"/>
      <w:divBdr>
        <w:top w:val="none" w:sz="0" w:space="0" w:color="auto"/>
        <w:left w:val="none" w:sz="0" w:space="0" w:color="auto"/>
        <w:bottom w:val="none" w:sz="0" w:space="0" w:color="auto"/>
        <w:right w:val="none" w:sz="0" w:space="0" w:color="auto"/>
      </w:divBdr>
    </w:div>
    <w:div w:id="1202474207">
      <w:bodyDiv w:val="1"/>
      <w:marLeft w:val="0"/>
      <w:marRight w:val="0"/>
      <w:marTop w:val="0"/>
      <w:marBottom w:val="0"/>
      <w:divBdr>
        <w:top w:val="none" w:sz="0" w:space="0" w:color="auto"/>
        <w:left w:val="none" w:sz="0" w:space="0" w:color="auto"/>
        <w:bottom w:val="none" w:sz="0" w:space="0" w:color="auto"/>
        <w:right w:val="none" w:sz="0" w:space="0" w:color="auto"/>
      </w:divBdr>
    </w:div>
    <w:div w:id="1220291356">
      <w:bodyDiv w:val="1"/>
      <w:marLeft w:val="0"/>
      <w:marRight w:val="0"/>
      <w:marTop w:val="0"/>
      <w:marBottom w:val="0"/>
      <w:divBdr>
        <w:top w:val="none" w:sz="0" w:space="0" w:color="auto"/>
        <w:left w:val="none" w:sz="0" w:space="0" w:color="auto"/>
        <w:bottom w:val="none" w:sz="0" w:space="0" w:color="auto"/>
        <w:right w:val="none" w:sz="0" w:space="0" w:color="auto"/>
      </w:divBdr>
    </w:div>
    <w:div w:id="1237128725">
      <w:bodyDiv w:val="1"/>
      <w:marLeft w:val="0"/>
      <w:marRight w:val="0"/>
      <w:marTop w:val="0"/>
      <w:marBottom w:val="0"/>
      <w:divBdr>
        <w:top w:val="none" w:sz="0" w:space="0" w:color="auto"/>
        <w:left w:val="none" w:sz="0" w:space="0" w:color="auto"/>
        <w:bottom w:val="none" w:sz="0" w:space="0" w:color="auto"/>
        <w:right w:val="none" w:sz="0" w:space="0" w:color="auto"/>
      </w:divBdr>
    </w:div>
    <w:div w:id="1240675242">
      <w:bodyDiv w:val="1"/>
      <w:marLeft w:val="0"/>
      <w:marRight w:val="0"/>
      <w:marTop w:val="0"/>
      <w:marBottom w:val="0"/>
      <w:divBdr>
        <w:top w:val="none" w:sz="0" w:space="0" w:color="auto"/>
        <w:left w:val="none" w:sz="0" w:space="0" w:color="auto"/>
        <w:bottom w:val="none" w:sz="0" w:space="0" w:color="auto"/>
        <w:right w:val="none" w:sz="0" w:space="0" w:color="auto"/>
      </w:divBdr>
    </w:div>
    <w:div w:id="1249340197">
      <w:bodyDiv w:val="1"/>
      <w:marLeft w:val="0"/>
      <w:marRight w:val="0"/>
      <w:marTop w:val="0"/>
      <w:marBottom w:val="0"/>
      <w:divBdr>
        <w:top w:val="none" w:sz="0" w:space="0" w:color="auto"/>
        <w:left w:val="none" w:sz="0" w:space="0" w:color="auto"/>
        <w:bottom w:val="none" w:sz="0" w:space="0" w:color="auto"/>
        <w:right w:val="none" w:sz="0" w:space="0" w:color="auto"/>
      </w:divBdr>
    </w:div>
    <w:div w:id="1251157214">
      <w:bodyDiv w:val="1"/>
      <w:marLeft w:val="0"/>
      <w:marRight w:val="0"/>
      <w:marTop w:val="0"/>
      <w:marBottom w:val="0"/>
      <w:divBdr>
        <w:top w:val="none" w:sz="0" w:space="0" w:color="auto"/>
        <w:left w:val="none" w:sz="0" w:space="0" w:color="auto"/>
        <w:bottom w:val="none" w:sz="0" w:space="0" w:color="auto"/>
        <w:right w:val="none" w:sz="0" w:space="0" w:color="auto"/>
      </w:divBdr>
    </w:div>
    <w:div w:id="1251426436">
      <w:bodyDiv w:val="1"/>
      <w:marLeft w:val="0"/>
      <w:marRight w:val="0"/>
      <w:marTop w:val="0"/>
      <w:marBottom w:val="0"/>
      <w:divBdr>
        <w:top w:val="none" w:sz="0" w:space="0" w:color="auto"/>
        <w:left w:val="none" w:sz="0" w:space="0" w:color="auto"/>
        <w:bottom w:val="none" w:sz="0" w:space="0" w:color="auto"/>
        <w:right w:val="none" w:sz="0" w:space="0" w:color="auto"/>
      </w:divBdr>
    </w:div>
    <w:div w:id="1251551027">
      <w:bodyDiv w:val="1"/>
      <w:marLeft w:val="0"/>
      <w:marRight w:val="0"/>
      <w:marTop w:val="0"/>
      <w:marBottom w:val="0"/>
      <w:divBdr>
        <w:top w:val="none" w:sz="0" w:space="0" w:color="auto"/>
        <w:left w:val="none" w:sz="0" w:space="0" w:color="auto"/>
        <w:bottom w:val="none" w:sz="0" w:space="0" w:color="auto"/>
        <w:right w:val="none" w:sz="0" w:space="0" w:color="auto"/>
      </w:divBdr>
    </w:div>
    <w:div w:id="1256328735">
      <w:bodyDiv w:val="1"/>
      <w:marLeft w:val="0"/>
      <w:marRight w:val="0"/>
      <w:marTop w:val="0"/>
      <w:marBottom w:val="0"/>
      <w:divBdr>
        <w:top w:val="none" w:sz="0" w:space="0" w:color="auto"/>
        <w:left w:val="none" w:sz="0" w:space="0" w:color="auto"/>
        <w:bottom w:val="none" w:sz="0" w:space="0" w:color="auto"/>
        <w:right w:val="none" w:sz="0" w:space="0" w:color="auto"/>
      </w:divBdr>
      <w:divsChild>
        <w:div w:id="308095831">
          <w:marLeft w:val="0"/>
          <w:marRight w:val="0"/>
          <w:marTop w:val="0"/>
          <w:marBottom w:val="0"/>
          <w:divBdr>
            <w:top w:val="none" w:sz="0" w:space="0" w:color="auto"/>
            <w:left w:val="none" w:sz="0" w:space="0" w:color="auto"/>
            <w:bottom w:val="none" w:sz="0" w:space="0" w:color="auto"/>
            <w:right w:val="none" w:sz="0" w:space="0" w:color="auto"/>
          </w:divBdr>
          <w:divsChild>
            <w:div w:id="1849061157">
              <w:marLeft w:val="0"/>
              <w:marRight w:val="0"/>
              <w:marTop w:val="0"/>
              <w:marBottom w:val="0"/>
              <w:divBdr>
                <w:top w:val="none" w:sz="0" w:space="0" w:color="auto"/>
                <w:left w:val="none" w:sz="0" w:space="0" w:color="auto"/>
                <w:bottom w:val="none" w:sz="0" w:space="0" w:color="auto"/>
                <w:right w:val="none" w:sz="0" w:space="0" w:color="auto"/>
              </w:divBdr>
              <w:divsChild>
                <w:div w:id="2842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36636">
      <w:bodyDiv w:val="1"/>
      <w:marLeft w:val="0"/>
      <w:marRight w:val="0"/>
      <w:marTop w:val="0"/>
      <w:marBottom w:val="0"/>
      <w:divBdr>
        <w:top w:val="none" w:sz="0" w:space="0" w:color="auto"/>
        <w:left w:val="none" w:sz="0" w:space="0" w:color="auto"/>
        <w:bottom w:val="none" w:sz="0" w:space="0" w:color="auto"/>
        <w:right w:val="none" w:sz="0" w:space="0" w:color="auto"/>
      </w:divBdr>
    </w:div>
    <w:div w:id="1278029284">
      <w:bodyDiv w:val="1"/>
      <w:marLeft w:val="0"/>
      <w:marRight w:val="0"/>
      <w:marTop w:val="0"/>
      <w:marBottom w:val="0"/>
      <w:divBdr>
        <w:top w:val="none" w:sz="0" w:space="0" w:color="auto"/>
        <w:left w:val="none" w:sz="0" w:space="0" w:color="auto"/>
        <w:bottom w:val="none" w:sz="0" w:space="0" w:color="auto"/>
        <w:right w:val="none" w:sz="0" w:space="0" w:color="auto"/>
      </w:divBdr>
    </w:div>
    <w:div w:id="1284770428">
      <w:bodyDiv w:val="1"/>
      <w:marLeft w:val="0"/>
      <w:marRight w:val="0"/>
      <w:marTop w:val="0"/>
      <w:marBottom w:val="0"/>
      <w:divBdr>
        <w:top w:val="none" w:sz="0" w:space="0" w:color="auto"/>
        <w:left w:val="none" w:sz="0" w:space="0" w:color="auto"/>
        <w:bottom w:val="none" w:sz="0" w:space="0" w:color="auto"/>
        <w:right w:val="none" w:sz="0" w:space="0" w:color="auto"/>
      </w:divBdr>
    </w:div>
    <w:div w:id="1291285365">
      <w:bodyDiv w:val="1"/>
      <w:marLeft w:val="0"/>
      <w:marRight w:val="0"/>
      <w:marTop w:val="0"/>
      <w:marBottom w:val="0"/>
      <w:divBdr>
        <w:top w:val="none" w:sz="0" w:space="0" w:color="auto"/>
        <w:left w:val="none" w:sz="0" w:space="0" w:color="auto"/>
        <w:bottom w:val="none" w:sz="0" w:space="0" w:color="auto"/>
        <w:right w:val="none" w:sz="0" w:space="0" w:color="auto"/>
      </w:divBdr>
    </w:div>
    <w:div w:id="1296838236">
      <w:bodyDiv w:val="1"/>
      <w:marLeft w:val="0"/>
      <w:marRight w:val="0"/>
      <w:marTop w:val="0"/>
      <w:marBottom w:val="0"/>
      <w:divBdr>
        <w:top w:val="none" w:sz="0" w:space="0" w:color="auto"/>
        <w:left w:val="none" w:sz="0" w:space="0" w:color="auto"/>
        <w:bottom w:val="none" w:sz="0" w:space="0" w:color="auto"/>
        <w:right w:val="none" w:sz="0" w:space="0" w:color="auto"/>
      </w:divBdr>
    </w:div>
    <w:div w:id="1307010189">
      <w:bodyDiv w:val="1"/>
      <w:marLeft w:val="0"/>
      <w:marRight w:val="0"/>
      <w:marTop w:val="0"/>
      <w:marBottom w:val="0"/>
      <w:divBdr>
        <w:top w:val="none" w:sz="0" w:space="0" w:color="auto"/>
        <w:left w:val="none" w:sz="0" w:space="0" w:color="auto"/>
        <w:bottom w:val="none" w:sz="0" w:space="0" w:color="auto"/>
        <w:right w:val="none" w:sz="0" w:space="0" w:color="auto"/>
      </w:divBdr>
    </w:div>
    <w:div w:id="1311714513">
      <w:bodyDiv w:val="1"/>
      <w:marLeft w:val="0"/>
      <w:marRight w:val="0"/>
      <w:marTop w:val="0"/>
      <w:marBottom w:val="0"/>
      <w:divBdr>
        <w:top w:val="none" w:sz="0" w:space="0" w:color="auto"/>
        <w:left w:val="none" w:sz="0" w:space="0" w:color="auto"/>
        <w:bottom w:val="none" w:sz="0" w:space="0" w:color="auto"/>
        <w:right w:val="none" w:sz="0" w:space="0" w:color="auto"/>
      </w:divBdr>
    </w:div>
    <w:div w:id="1325663833">
      <w:bodyDiv w:val="1"/>
      <w:marLeft w:val="0"/>
      <w:marRight w:val="0"/>
      <w:marTop w:val="0"/>
      <w:marBottom w:val="0"/>
      <w:divBdr>
        <w:top w:val="none" w:sz="0" w:space="0" w:color="auto"/>
        <w:left w:val="none" w:sz="0" w:space="0" w:color="auto"/>
        <w:bottom w:val="none" w:sz="0" w:space="0" w:color="auto"/>
        <w:right w:val="none" w:sz="0" w:space="0" w:color="auto"/>
      </w:divBdr>
    </w:div>
    <w:div w:id="1329594768">
      <w:bodyDiv w:val="1"/>
      <w:marLeft w:val="0"/>
      <w:marRight w:val="0"/>
      <w:marTop w:val="0"/>
      <w:marBottom w:val="0"/>
      <w:divBdr>
        <w:top w:val="none" w:sz="0" w:space="0" w:color="auto"/>
        <w:left w:val="none" w:sz="0" w:space="0" w:color="auto"/>
        <w:bottom w:val="none" w:sz="0" w:space="0" w:color="auto"/>
        <w:right w:val="none" w:sz="0" w:space="0" w:color="auto"/>
      </w:divBdr>
    </w:div>
    <w:div w:id="1347756581">
      <w:bodyDiv w:val="1"/>
      <w:marLeft w:val="0"/>
      <w:marRight w:val="0"/>
      <w:marTop w:val="0"/>
      <w:marBottom w:val="0"/>
      <w:divBdr>
        <w:top w:val="none" w:sz="0" w:space="0" w:color="auto"/>
        <w:left w:val="none" w:sz="0" w:space="0" w:color="auto"/>
        <w:bottom w:val="none" w:sz="0" w:space="0" w:color="auto"/>
        <w:right w:val="none" w:sz="0" w:space="0" w:color="auto"/>
      </w:divBdr>
    </w:div>
    <w:div w:id="1365524695">
      <w:bodyDiv w:val="1"/>
      <w:marLeft w:val="0"/>
      <w:marRight w:val="0"/>
      <w:marTop w:val="0"/>
      <w:marBottom w:val="0"/>
      <w:divBdr>
        <w:top w:val="none" w:sz="0" w:space="0" w:color="auto"/>
        <w:left w:val="none" w:sz="0" w:space="0" w:color="auto"/>
        <w:bottom w:val="none" w:sz="0" w:space="0" w:color="auto"/>
        <w:right w:val="none" w:sz="0" w:space="0" w:color="auto"/>
      </w:divBdr>
    </w:div>
    <w:div w:id="1371564610">
      <w:bodyDiv w:val="1"/>
      <w:marLeft w:val="0"/>
      <w:marRight w:val="0"/>
      <w:marTop w:val="0"/>
      <w:marBottom w:val="0"/>
      <w:divBdr>
        <w:top w:val="none" w:sz="0" w:space="0" w:color="auto"/>
        <w:left w:val="none" w:sz="0" w:space="0" w:color="auto"/>
        <w:bottom w:val="none" w:sz="0" w:space="0" w:color="auto"/>
        <w:right w:val="none" w:sz="0" w:space="0" w:color="auto"/>
      </w:divBdr>
    </w:div>
    <w:div w:id="1373260948">
      <w:bodyDiv w:val="1"/>
      <w:marLeft w:val="0"/>
      <w:marRight w:val="0"/>
      <w:marTop w:val="0"/>
      <w:marBottom w:val="0"/>
      <w:divBdr>
        <w:top w:val="none" w:sz="0" w:space="0" w:color="auto"/>
        <w:left w:val="none" w:sz="0" w:space="0" w:color="auto"/>
        <w:bottom w:val="none" w:sz="0" w:space="0" w:color="auto"/>
        <w:right w:val="none" w:sz="0" w:space="0" w:color="auto"/>
      </w:divBdr>
    </w:div>
    <w:div w:id="1379937372">
      <w:bodyDiv w:val="1"/>
      <w:marLeft w:val="0"/>
      <w:marRight w:val="0"/>
      <w:marTop w:val="0"/>
      <w:marBottom w:val="0"/>
      <w:divBdr>
        <w:top w:val="none" w:sz="0" w:space="0" w:color="auto"/>
        <w:left w:val="none" w:sz="0" w:space="0" w:color="auto"/>
        <w:bottom w:val="none" w:sz="0" w:space="0" w:color="auto"/>
        <w:right w:val="none" w:sz="0" w:space="0" w:color="auto"/>
      </w:divBdr>
    </w:div>
    <w:div w:id="1380351162">
      <w:bodyDiv w:val="1"/>
      <w:marLeft w:val="0"/>
      <w:marRight w:val="0"/>
      <w:marTop w:val="0"/>
      <w:marBottom w:val="0"/>
      <w:divBdr>
        <w:top w:val="none" w:sz="0" w:space="0" w:color="auto"/>
        <w:left w:val="none" w:sz="0" w:space="0" w:color="auto"/>
        <w:bottom w:val="none" w:sz="0" w:space="0" w:color="auto"/>
        <w:right w:val="none" w:sz="0" w:space="0" w:color="auto"/>
      </w:divBdr>
    </w:div>
    <w:div w:id="1389526746">
      <w:bodyDiv w:val="1"/>
      <w:marLeft w:val="0"/>
      <w:marRight w:val="0"/>
      <w:marTop w:val="0"/>
      <w:marBottom w:val="0"/>
      <w:divBdr>
        <w:top w:val="none" w:sz="0" w:space="0" w:color="auto"/>
        <w:left w:val="none" w:sz="0" w:space="0" w:color="auto"/>
        <w:bottom w:val="none" w:sz="0" w:space="0" w:color="auto"/>
        <w:right w:val="none" w:sz="0" w:space="0" w:color="auto"/>
      </w:divBdr>
      <w:divsChild>
        <w:div w:id="75321704">
          <w:marLeft w:val="0"/>
          <w:marRight w:val="0"/>
          <w:marTop w:val="0"/>
          <w:marBottom w:val="0"/>
          <w:divBdr>
            <w:top w:val="none" w:sz="0" w:space="0" w:color="auto"/>
            <w:left w:val="none" w:sz="0" w:space="0" w:color="auto"/>
            <w:bottom w:val="none" w:sz="0" w:space="0" w:color="auto"/>
            <w:right w:val="none" w:sz="0" w:space="0" w:color="auto"/>
          </w:divBdr>
        </w:div>
      </w:divsChild>
    </w:div>
    <w:div w:id="1389650448">
      <w:bodyDiv w:val="1"/>
      <w:marLeft w:val="0"/>
      <w:marRight w:val="0"/>
      <w:marTop w:val="0"/>
      <w:marBottom w:val="0"/>
      <w:divBdr>
        <w:top w:val="none" w:sz="0" w:space="0" w:color="auto"/>
        <w:left w:val="none" w:sz="0" w:space="0" w:color="auto"/>
        <w:bottom w:val="none" w:sz="0" w:space="0" w:color="auto"/>
        <w:right w:val="none" w:sz="0" w:space="0" w:color="auto"/>
      </w:divBdr>
    </w:div>
    <w:div w:id="1389761608">
      <w:bodyDiv w:val="1"/>
      <w:marLeft w:val="0"/>
      <w:marRight w:val="0"/>
      <w:marTop w:val="0"/>
      <w:marBottom w:val="0"/>
      <w:divBdr>
        <w:top w:val="none" w:sz="0" w:space="0" w:color="auto"/>
        <w:left w:val="none" w:sz="0" w:space="0" w:color="auto"/>
        <w:bottom w:val="none" w:sz="0" w:space="0" w:color="auto"/>
        <w:right w:val="none" w:sz="0" w:space="0" w:color="auto"/>
      </w:divBdr>
    </w:div>
    <w:div w:id="1394158061">
      <w:bodyDiv w:val="1"/>
      <w:marLeft w:val="0"/>
      <w:marRight w:val="0"/>
      <w:marTop w:val="0"/>
      <w:marBottom w:val="0"/>
      <w:divBdr>
        <w:top w:val="none" w:sz="0" w:space="0" w:color="auto"/>
        <w:left w:val="none" w:sz="0" w:space="0" w:color="auto"/>
        <w:bottom w:val="none" w:sz="0" w:space="0" w:color="auto"/>
        <w:right w:val="none" w:sz="0" w:space="0" w:color="auto"/>
      </w:divBdr>
    </w:div>
    <w:div w:id="1408769777">
      <w:bodyDiv w:val="1"/>
      <w:marLeft w:val="0"/>
      <w:marRight w:val="0"/>
      <w:marTop w:val="0"/>
      <w:marBottom w:val="0"/>
      <w:divBdr>
        <w:top w:val="none" w:sz="0" w:space="0" w:color="auto"/>
        <w:left w:val="none" w:sz="0" w:space="0" w:color="auto"/>
        <w:bottom w:val="none" w:sz="0" w:space="0" w:color="auto"/>
        <w:right w:val="none" w:sz="0" w:space="0" w:color="auto"/>
      </w:divBdr>
    </w:div>
    <w:div w:id="1415711043">
      <w:bodyDiv w:val="1"/>
      <w:marLeft w:val="0"/>
      <w:marRight w:val="0"/>
      <w:marTop w:val="0"/>
      <w:marBottom w:val="0"/>
      <w:divBdr>
        <w:top w:val="none" w:sz="0" w:space="0" w:color="auto"/>
        <w:left w:val="none" w:sz="0" w:space="0" w:color="auto"/>
        <w:bottom w:val="none" w:sz="0" w:space="0" w:color="auto"/>
        <w:right w:val="none" w:sz="0" w:space="0" w:color="auto"/>
      </w:divBdr>
    </w:div>
    <w:div w:id="1452556964">
      <w:bodyDiv w:val="1"/>
      <w:marLeft w:val="0"/>
      <w:marRight w:val="0"/>
      <w:marTop w:val="0"/>
      <w:marBottom w:val="0"/>
      <w:divBdr>
        <w:top w:val="none" w:sz="0" w:space="0" w:color="auto"/>
        <w:left w:val="none" w:sz="0" w:space="0" w:color="auto"/>
        <w:bottom w:val="none" w:sz="0" w:space="0" w:color="auto"/>
        <w:right w:val="none" w:sz="0" w:space="0" w:color="auto"/>
      </w:divBdr>
    </w:div>
    <w:div w:id="1463695208">
      <w:bodyDiv w:val="1"/>
      <w:marLeft w:val="0"/>
      <w:marRight w:val="0"/>
      <w:marTop w:val="0"/>
      <w:marBottom w:val="0"/>
      <w:divBdr>
        <w:top w:val="none" w:sz="0" w:space="0" w:color="auto"/>
        <w:left w:val="none" w:sz="0" w:space="0" w:color="auto"/>
        <w:bottom w:val="none" w:sz="0" w:space="0" w:color="auto"/>
        <w:right w:val="none" w:sz="0" w:space="0" w:color="auto"/>
      </w:divBdr>
    </w:div>
    <w:div w:id="1471170500">
      <w:bodyDiv w:val="1"/>
      <w:marLeft w:val="0"/>
      <w:marRight w:val="0"/>
      <w:marTop w:val="0"/>
      <w:marBottom w:val="0"/>
      <w:divBdr>
        <w:top w:val="none" w:sz="0" w:space="0" w:color="auto"/>
        <w:left w:val="none" w:sz="0" w:space="0" w:color="auto"/>
        <w:bottom w:val="none" w:sz="0" w:space="0" w:color="auto"/>
        <w:right w:val="none" w:sz="0" w:space="0" w:color="auto"/>
      </w:divBdr>
      <w:divsChild>
        <w:div w:id="618731566">
          <w:marLeft w:val="0"/>
          <w:marRight w:val="0"/>
          <w:marTop w:val="0"/>
          <w:marBottom w:val="0"/>
          <w:divBdr>
            <w:top w:val="none" w:sz="0" w:space="0" w:color="auto"/>
            <w:left w:val="none" w:sz="0" w:space="0" w:color="auto"/>
            <w:bottom w:val="none" w:sz="0" w:space="0" w:color="auto"/>
            <w:right w:val="none" w:sz="0" w:space="0" w:color="auto"/>
          </w:divBdr>
        </w:div>
      </w:divsChild>
    </w:div>
    <w:div w:id="1476483638">
      <w:bodyDiv w:val="1"/>
      <w:marLeft w:val="0"/>
      <w:marRight w:val="0"/>
      <w:marTop w:val="0"/>
      <w:marBottom w:val="0"/>
      <w:divBdr>
        <w:top w:val="none" w:sz="0" w:space="0" w:color="auto"/>
        <w:left w:val="none" w:sz="0" w:space="0" w:color="auto"/>
        <w:bottom w:val="none" w:sz="0" w:space="0" w:color="auto"/>
        <w:right w:val="none" w:sz="0" w:space="0" w:color="auto"/>
      </w:divBdr>
    </w:div>
    <w:div w:id="1482770589">
      <w:bodyDiv w:val="1"/>
      <w:marLeft w:val="0"/>
      <w:marRight w:val="0"/>
      <w:marTop w:val="0"/>
      <w:marBottom w:val="0"/>
      <w:divBdr>
        <w:top w:val="none" w:sz="0" w:space="0" w:color="auto"/>
        <w:left w:val="none" w:sz="0" w:space="0" w:color="auto"/>
        <w:bottom w:val="none" w:sz="0" w:space="0" w:color="auto"/>
        <w:right w:val="none" w:sz="0" w:space="0" w:color="auto"/>
      </w:divBdr>
      <w:divsChild>
        <w:div w:id="1209298270">
          <w:marLeft w:val="0"/>
          <w:marRight w:val="0"/>
          <w:marTop w:val="0"/>
          <w:marBottom w:val="0"/>
          <w:divBdr>
            <w:top w:val="none" w:sz="0" w:space="0" w:color="auto"/>
            <w:left w:val="none" w:sz="0" w:space="0" w:color="auto"/>
            <w:bottom w:val="none" w:sz="0" w:space="0" w:color="auto"/>
            <w:right w:val="none" w:sz="0" w:space="0" w:color="auto"/>
          </w:divBdr>
          <w:divsChild>
            <w:div w:id="660356526">
              <w:marLeft w:val="0"/>
              <w:marRight w:val="0"/>
              <w:marTop w:val="0"/>
              <w:marBottom w:val="0"/>
              <w:divBdr>
                <w:top w:val="none" w:sz="0" w:space="0" w:color="auto"/>
                <w:left w:val="none" w:sz="0" w:space="0" w:color="auto"/>
                <w:bottom w:val="none" w:sz="0" w:space="0" w:color="auto"/>
                <w:right w:val="none" w:sz="0" w:space="0" w:color="auto"/>
              </w:divBdr>
              <w:divsChild>
                <w:div w:id="179799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154136">
      <w:bodyDiv w:val="1"/>
      <w:marLeft w:val="0"/>
      <w:marRight w:val="0"/>
      <w:marTop w:val="0"/>
      <w:marBottom w:val="0"/>
      <w:divBdr>
        <w:top w:val="none" w:sz="0" w:space="0" w:color="auto"/>
        <w:left w:val="none" w:sz="0" w:space="0" w:color="auto"/>
        <w:bottom w:val="none" w:sz="0" w:space="0" w:color="auto"/>
        <w:right w:val="none" w:sz="0" w:space="0" w:color="auto"/>
      </w:divBdr>
    </w:div>
    <w:div w:id="1486699329">
      <w:bodyDiv w:val="1"/>
      <w:marLeft w:val="0"/>
      <w:marRight w:val="0"/>
      <w:marTop w:val="0"/>
      <w:marBottom w:val="0"/>
      <w:divBdr>
        <w:top w:val="none" w:sz="0" w:space="0" w:color="auto"/>
        <w:left w:val="none" w:sz="0" w:space="0" w:color="auto"/>
        <w:bottom w:val="none" w:sz="0" w:space="0" w:color="auto"/>
        <w:right w:val="none" w:sz="0" w:space="0" w:color="auto"/>
      </w:divBdr>
    </w:div>
    <w:div w:id="1492792210">
      <w:bodyDiv w:val="1"/>
      <w:marLeft w:val="0"/>
      <w:marRight w:val="0"/>
      <w:marTop w:val="0"/>
      <w:marBottom w:val="0"/>
      <w:divBdr>
        <w:top w:val="none" w:sz="0" w:space="0" w:color="auto"/>
        <w:left w:val="none" w:sz="0" w:space="0" w:color="auto"/>
        <w:bottom w:val="none" w:sz="0" w:space="0" w:color="auto"/>
        <w:right w:val="none" w:sz="0" w:space="0" w:color="auto"/>
      </w:divBdr>
    </w:div>
    <w:div w:id="1493523193">
      <w:bodyDiv w:val="1"/>
      <w:marLeft w:val="0"/>
      <w:marRight w:val="0"/>
      <w:marTop w:val="0"/>
      <w:marBottom w:val="0"/>
      <w:divBdr>
        <w:top w:val="none" w:sz="0" w:space="0" w:color="auto"/>
        <w:left w:val="none" w:sz="0" w:space="0" w:color="auto"/>
        <w:bottom w:val="none" w:sz="0" w:space="0" w:color="auto"/>
        <w:right w:val="none" w:sz="0" w:space="0" w:color="auto"/>
      </w:divBdr>
    </w:div>
    <w:div w:id="1495996134">
      <w:bodyDiv w:val="1"/>
      <w:marLeft w:val="0"/>
      <w:marRight w:val="0"/>
      <w:marTop w:val="0"/>
      <w:marBottom w:val="0"/>
      <w:divBdr>
        <w:top w:val="none" w:sz="0" w:space="0" w:color="auto"/>
        <w:left w:val="none" w:sz="0" w:space="0" w:color="auto"/>
        <w:bottom w:val="none" w:sz="0" w:space="0" w:color="auto"/>
        <w:right w:val="none" w:sz="0" w:space="0" w:color="auto"/>
      </w:divBdr>
    </w:div>
    <w:div w:id="1496914915">
      <w:bodyDiv w:val="1"/>
      <w:marLeft w:val="0"/>
      <w:marRight w:val="0"/>
      <w:marTop w:val="0"/>
      <w:marBottom w:val="0"/>
      <w:divBdr>
        <w:top w:val="none" w:sz="0" w:space="0" w:color="auto"/>
        <w:left w:val="none" w:sz="0" w:space="0" w:color="auto"/>
        <w:bottom w:val="none" w:sz="0" w:space="0" w:color="auto"/>
        <w:right w:val="none" w:sz="0" w:space="0" w:color="auto"/>
      </w:divBdr>
    </w:div>
    <w:div w:id="1507086820">
      <w:bodyDiv w:val="1"/>
      <w:marLeft w:val="0"/>
      <w:marRight w:val="0"/>
      <w:marTop w:val="0"/>
      <w:marBottom w:val="0"/>
      <w:divBdr>
        <w:top w:val="none" w:sz="0" w:space="0" w:color="auto"/>
        <w:left w:val="none" w:sz="0" w:space="0" w:color="auto"/>
        <w:bottom w:val="none" w:sz="0" w:space="0" w:color="auto"/>
        <w:right w:val="none" w:sz="0" w:space="0" w:color="auto"/>
      </w:divBdr>
    </w:div>
    <w:div w:id="1512792413">
      <w:bodyDiv w:val="1"/>
      <w:marLeft w:val="0"/>
      <w:marRight w:val="0"/>
      <w:marTop w:val="0"/>
      <w:marBottom w:val="0"/>
      <w:divBdr>
        <w:top w:val="none" w:sz="0" w:space="0" w:color="auto"/>
        <w:left w:val="none" w:sz="0" w:space="0" w:color="auto"/>
        <w:bottom w:val="none" w:sz="0" w:space="0" w:color="auto"/>
        <w:right w:val="none" w:sz="0" w:space="0" w:color="auto"/>
      </w:divBdr>
    </w:div>
    <w:div w:id="1517843208">
      <w:bodyDiv w:val="1"/>
      <w:marLeft w:val="0"/>
      <w:marRight w:val="0"/>
      <w:marTop w:val="0"/>
      <w:marBottom w:val="0"/>
      <w:divBdr>
        <w:top w:val="none" w:sz="0" w:space="0" w:color="auto"/>
        <w:left w:val="none" w:sz="0" w:space="0" w:color="auto"/>
        <w:bottom w:val="none" w:sz="0" w:space="0" w:color="auto"/>
        <w:right w:val="none" w:sz="0" w:space="0" w:color="auto"/>
      </w:divBdr>
    </w:div>
    <w:div w:id="1525900068">
      <w:bodyDiv w:val="1"/>
      <w:marLeft w:val="0"/>
      <w:marRight w:val="0"/>
      <w:marTop w:val="0"/>
      <w:marBottom w:val="0"/>
      <w:divBdr>
        <w:top w:val="none" w:sz="0" w:space="0" w:color="auto"/>
        <w:left w:val="none" w:sz="0" w:space="0" w:color="auto"/>
        <w:bottom w:val="none" w:sz="0" w:space="0" w:color="auto"/>
        <w:right w:val="none" w:sz="0" w:space="0" w:color="auto"/>
      </w:divBdr>
    </w:div>
    <w:div w:id="1526097728">
      <w:bodyDiv w:val="1"/>
      <w:marLeft w:val="0"/>
      <w:marRight w:val="0"/>
      <w:marTop w:val="0"/>
      <w:marBottom w:val="0"/>
      <w:divBdr>
        <w:top w:val="none" w:sz="0" w:space="0" w:color="auto"/>
        <w:left w:val="none" w:sz="0" w:space="0" w:color="auto"/>
        <w:bottom w:val="none" w:sz="0" w:space="0" w:color="auto"/>
        <w:right w:val="none" w:sz="0" w:space="0" w:color="auto"/>
      </w:divBdr>
      <w:divsChild>
        <w:div w:id="813762859">
          <w:marLeft w:val="0"/>
          <w:marRight w:val="0"/>
          <w:marTop w:val="0"/>
          <w:marBottom w:val="0"/>
          <w:divBdr>
            <w:top w:val="none" w:sz="0" w:space="0" w:color="auto"/>
            <w:left w:val="none" w:sz="0" w:space="0" w:color="auto"/>
            <w:bottom w:val="none" w:sz="0" w:space="0" w:color="auto"/>
            <w:right w:val="none" w:sz="0" w:space="0" w:color="auto"/>
          </w:divBdr>
        </w:div>
      </w:divsChild>
    </w:div>
    <w:div w:id="1532960773">
      <w:bodyDiv w:val="1"/>
      <w:marLeft w:val="0"/>
      <w:marRight w:val="0"/>
      <w:marTop w:val="0"/>
      <w:marBottom w:val="0"/>
      <w:divBdr>
        <w:top w:val="none" w:sz="0" w:space="0" w:color="auto"/>
        <w:left w:val="none" w:sz="0" w:space="0" w:color="auto"/>
        <w:bottom w:val="none" w:sz="0" w:space="0" w:color="auto"/>
        <w:right w:val="none" w:sz="0" w:space="0" w:color="auto"/>
      </w:divBdr>
    </w:div>
    <w:div w:id="1535651232">
      <w:bodyDiv w:val="1"/>
      <w:marLeft w:val="0"/>
      <w:marRight w:val="0"/>
      <w:marTop w:val="0"/>
      <w:marBottom w:val="0"/>
      <w:divBdr>
        <w:top w:val="none" w:sz="0" w:space="0" w:color="auto"/>
        <w:left w:val="none" w:sz="0" w:space="0" w:color="auto"/>
        <w:bottom w:val="none" w:sz="0" w:space="0" w:color="auto"/>
        <w:right w:val="none" w:sz="0" w:space="0" w:color="auto"/>
      </w:divBdr>
    </w:div>
    <w:div w:id="1539508392">
      <w:bodyDiv w:val="1"/>
      <w:marLeft w:val="0"/>
      <w:marRight w:val="0"/>
      <w:marTop w:val="0"/>
      <w:marBottom w:val="0"/>
      <w:divBdr>
        <w:top w:val="none" w:sz="0" w:space="0" w:color="auto"/>
        <w:left w:val="none" w:sz="0" w:space="0" w:color="auto"/>
        <w:bottom w:val="none" w:sz="0" w:space="0" w:color="auto"/>
        <w:right w:val="none" w:sz="0" w:space="0" w:color="auto"/>
      </w:divBdr>
    </w:div>
    <w:div w:id="1543443074">
      <w:bodyDiv w:val="1"/>
      <w:marLeft w:val="0"/>
      <w:marRight w:val="0"/>
      <w:marTop w:val="0"/>
      <w:marBottom w:val="0"/>
      <w:divBdr>
        <w:top w:val="none" w:sz="0" w:space="0" w:color="auto"/>
        <w:left w:val="none" w:sz="0" w:space="0" w:color="auto"/>
        <w:bottom w:val="none" w:sz="0" w:space="0" w:color="auto"/>
        <w:right w:val="none" w:sz="0" w:space="0" w:color="auto"/>
      </w:divBdr>
    </w:div>
    <w:div w:id="1544177025">
      <w:bodyDiv w:val="1"/>
      <w:marLeft w:val="0"/>
      <w:marRight w:val="0"/>
      <w:marTop w:val="0"/>
      <w:marBottom w:val="0"/>
      <w:divBdr>
        <w:top w:val="none" w:sz="0" w:space="0" w:color="auto"/>
        <w:left w:val="none" w:sz="0" w:space="0" w:color="auto"/>
        <w:bottom w:val="none" w:sz="0" w:space="0" w:color="auto"/>
        <w:right w:val="none" w:sz="0" w:space="0" w:color="auto"/>
      </w:divBdr>
    </w:div>
    <w:div w:id="1550338991">
      <w:bodyDiv w:val="1"/>
      <w:marLeft w:val="0"/>
      <w:marRight w:val="0"/>
      <w:marTop w:val="0"/>
      <w:marBottom w:val="0"/>
      <w:divBdr>
        <w:top w:val="none" w:sz="0" w:space="0" w:color="auto"/>
        <w:left w:val="none" w:sz="0" w:space="0" w:color="auto"/>
        <w:bottom w:val="none" w:sz="0" w:space="0" w:color="auto"/>
        <w:right w:val="none" w:sz="0" w:space="0" w:color="auto"/>
      </w:divBdr>
    </w:div>
    <w:div w:id="1551650933">
      <w:bodyDiv w:val="1"/>
      <w:marLeft w:val="0"/>
      <w:marRight w:val="0"/>
      <w:marTop w:val="0"/>
      <w:marBottom w:val="0"/>
      <w:divBdr>
        <w:top w:val="none" w:sz="0" w:space="0" w:color="auto"/>
        <w:left w:val="none" w:sz="0" w:space="0" w:color="auto"/>
        <w:bottom w:val="none" w:sz="0" w:space="0" w:color="auto"/>
        <w:right w:val="none" w:sz="0" w:space="0" w:color="auto"/>
      </w:divBdr>
    </w:div>
    <w:div w:id="1553806884">
      <w:bodyDiv w:val="1"/>
      <w:marLeft w:val="0"/>
      <w:marRight w:val="0"/>
      <w:marTop w:val="0"/>
      <w:marBottom w:val="0"/>
      <w:divBdr>
        <w:top w:val="none" w:sz="0" w:space="0" w:color="auto"/>
        <w:left w:val="none" w:sz="0" w:space="0" w:color="auto"/>
        <w:bottom w:val="none" w:sz="0" w:space="0" w:color="auto"/>
        <w:right w:val="none" w:sz="0" w:space="0" w:color="auto"/>
      </w:divBdr>
    </w:div>
    <w:div w:id="1559169990">
      <w:bodyDiv w:val="1"/>
      <w:marLeft w:val="0"/>
      <w:marRight w:val="0"/>
      <w:marTop w:val="0"/>
      <w:marBottom w:val="0"/>
      <w:divBdr>
        <w:top w:val="none" w:sz="0" w:space="0" w:color="auto"/>
        <w:left w:val="none" w:sz="0" w:space="0" w:color="auto"/>
        <w:bottom w:val="none" w:sz="0" w:space="0" w:color="auto"/>
        <w:right w:val="none" w:sz="0" w:space="0" w:color="auto"/>
      </w:divBdr>
    </w:div>
    <w:div w:id="1572884943">
      <w:bodyDiv w:val="1"/>
      <w:marLeft w:val="0"/>
      <w:marRight w:val="0"/>
      <w:marTop w:val="0"/>
      <w:marBottom w:val="0"/>
      <w:divBdr>
        <w:top w:val="none" w:sz="0" w:space="0" w:color="auto"/>
        <w:left w:val="none" w:sz="0" w:space="0" w:color="auto"/>
        <w:bottom w:val="none" w:sz="0" w:space="0" w:color="auto"/>
        <w:right w:val="none" w:sz="0" w:space="0" w:color="auto"/>
      </w:divBdr>
    </w:div>
    <w:div w:id="1574004310">
      <w:bodyDiv w:val="1"/>
      <w:marLeft w:val="0"/>
      <w:marRight w:val="0"/>
      <w:marTop w:val="0"/>
      <w:marBottom w:val="0"/>
      <w:divBdr>
        <w:top w:val="none" w:sz="0" w:space="0" w:color="auto"/>
        <w:left w:val="none" w:sz="0" w:space="0" w:color="auto"/>
        <w:bottom w:val="none" w:sz="0" w:space="0" w:color="auto"/>
        <w:right w:val="none" w:sz="0" w:space="0" w:color="auto"/>
      </w:divBdr>
    </w:div>
    <w:div w:id="1579291262">
      <w:bodyDiv w:val="1"/>
      <w:marLeft w:val="0"/>
      <w:marRight w:val="0"/>
      <w:marTop w:val="0"/>
      <w:marBottom w:val="0"/>
      <w:divBdr>
        <w:top w:val="none" w:sz="0" w:space="0" w:color="auto"/>
        <w:left w:val="none" w:sz="0" w:space="0" w:color="auto"/>
        <w:bottom w:val="none" w:sz="0" w:space="0" w:color="auto"/>
        <w:right w:val="none" w:sz="0" w:space="0" w:color="auto"/>
      </w:divBdr>
    </w:div>
    <w:div w:id="1591965964">
      <w:bodyDiv w:val="1"/>
      <w:marLeft w:val="0"/>
      <w:marRight w:val="0"/>
      <w:marTop w:val="0"/>
      <w:marBottom w:val="0"/>
      <w:divBdr>
        <w:top w:val="none" w:sz="0" w:space="0" w:color="auto"/>
        <w:left w:val="none" w:sz="0" w:space="0" w:color="auto"/>
        <w:bottom w:val="none" w:sz="0" w:space="0" w:color="auto"/>
        <w:right w:val="none" w:sz="0" w:space="0" w:color="auto"/>
      </w:divBdr>
      <w:divsChild>
        <w:div w:id="1505515646">
          <w:marLeft w:val="0"/>
          <w:marRight w:val="0"/>
          <w:marTop w:val="0"/>
          <w:marBottom w:val="0"/>
          <w:divBdr>
            <w:top w:val="none" w:sz="0" w:space="0" w:color="auto"/>
            <w:left w:val="none" w:sz="0" w:space="0" w:color="auto"/>
            <w:bottom w:val="none" w:sz="0" w:space="0" w:color="auto"/>
            <w:right w:val="none" w:sz="0" w:space="0" w:color="auto"/>
          </w:divBdr>
        </w:div>
      </w:divsChild>
    </w:div>
    <w:div w:id="1593507968">
      <w:bodyDiv w:val="1"/>
      <w:marLeft w:val="0"/>
      <w:marRight w:val="0"/>
      <w:marTop w:val="0"/>
      <w:marBottom w:val="0"/>
      <w:divBdr>
        <w:top w:val="none" w:sz="0" w:space="0" w:color="auto"/>
        <w:left w:val="none" w:sz="0" w:space="0" w:color="auto"/>
        <w:bottom w:val="none" w:sz="0" w:space="0" w:color="auto"/>
        <w:right w:val="none" w:sz="0" w:space="0" w:color="auto"/>
      </w:divBdr>
    </w:div>
    <w:div w:id="1627085049">
      <w:bodyDiv w:val="1"/>
      <w:marLeft w:val="0"/>
      <w:marRight w:val="0"/>
      <w:marTop w:val="0"/>
      <w:marBottom w:val="0"/>
      <w:divBdr>
        <w:top w:val="none" w:sz="0" w:space="0" w:color="auto"/>
        <w:left w:val="none" w:sz="0" w:space="0" w:color="auto"/>
        <w:bottom w:val="none" w:sz="0" w:space="0" w:color="auto"/>
        <w:right w:val="none" w:sz="0" w:space="0" w:color="auto"/>
      </w:divBdr>
    </w:div>
    <w:div w:id="1635596606">
      <w:bodyDiv w:val="1"/>
      <w:marLeft w:val="0"/>
      <w:marRight w:val="0"/>
      <w:marTop w:val="0"/>
      <w:marBottom w:val="0"/>
      <w:divBdr>
        <w:top w:val="none" w:sz="0" w:space="0" w:color="auto"/>
        <w:left w:val="none" w:sz="0" w:space="0" w:color="auto"/>
        <w:bottom w:val="none" w:sz="0" w:space="0" w:color="auto"/>
        <w:right w:val="none" w:sz="0" w:space="0" w:color="auto"/>
      </w:divBdr>
    </w:div>
    <w:div w:id="1642997858">
      <w:bodyDiv w:val="1"/>
      <w:marLeft w:val="0"/>
      <w:marRight w:val="0"/>
      <w:marTop w:val="0"/>
      <w:marBottom w:val="0"/>
      <w:divBdr>
        <w:top w:val="none" w:sz="0" w:space="0" w:color="auto"/>
        <w:left w:val="none" w:sz="0" w:space="0" w:color="auto"/>
        <w:bottom w:val="none" w:sz="0" w:space="0" w:color="auto"/>
        <w:right w:val="none" w:sz="0" w:space="0" w:color="auto"/>
      </w:divBdr>
    </w:div>
    <w:div w:id="1644310388">
      <w:bodyDiv w:val="1"/>
      <w:marLeft w:val="0"/>
      <w:marRight w:val="0"/>
      <w:marTop w:val="0"/>
      <w:marBottom w:val="0"/>
      <w:divBdr>
        <w:top w:val="none" w:sz="0" w:space="0" w:color="auto"/>
        <w:left w:val="none" w:sz="0" w:space="0" w:color="auto"/>
        <w:bottom w:val="none" w:sz="0" w:space="0" w:color="auto"/>
        <w:right w:val="none" w:sz="0" w:space="0" w:color="auto"/>
      </w:divBdr>
    </w:div>
    <w:div w:id="1649168518">
      <w:bodyDiv w:val="1"/>
      <w:marLeft w:val="0"/>
      <w:marRight w:val="0"/>
      <w:marTop w:val="0"/>
      <w:marBottom w:val="0"/>
      <w:divBdr>
        <w:top w:val="none" w:sz="0" w:space="0" w:color="auto"/>
        <w:left w:val="none" w:sz="0" w:space="0" w:color="auto"/>
        <w:bottom w:val="none" w:sz="0" w:space="0" w:color="auto"/>
        <w:right w:val="none" w:sz="0" w:space="0" w:color="auto"/>
      </w:divBdr>
      <w:divsChild>
        <w:div w:id="857619022">
          <w:marLeft w:val="0"/>
          <w:marRight w:val="0"/>
          <w:marTop w:val="0"/>
          <w:marBottom w:val="0"/>
          <w:divBdr>
            <w:top w:val="none" w:sz="0" w:space="0" w:color="auto"/>
            <w:left w:val="none" w:sz="0" w:space="0" w:color="auto"/>
            <w:bottom w:val="none" w:sz="0" w:space="0" w:color="auto"/>
            <w:right w:val="none" w:sz="0" w:space="0" w:color="auto"/>
          </w:divBdr>
          <w:divsChild>
            <w:div w:id="1999336691">
              <w:marLeft w:val="0"/>
              <w:marRight w:val="0"/>
              <w:marTop w:val="0"/>
              <w:marBottom w:val="0"/>
              <w:divBdr>
                <w:top w:val="none" w:sz="0" w:space="0" w:color="auto"/>
                <w:left w:val="none" w:sz="0" w:space="0" w:color="auto"/>
                <w:bottom w:val="none" w:sz="0" w:space="0" w:color="auto"/>
                <w:right w:val="none" w:sz="0" w:space="0" w:color="auto"/>
              </w:divBdr>
              <w:divsChild>
                <w:div w:id="95494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022742">
      <w:bodyDiv w:val="1"/>
      <w:marLeft w:val="0"/>
      <w:marRight w:val="0"/>
      <w:marTop w:val="0"/>
      <w:marBottom w:val="0"/>
      <w:divBdr>
        <w:top w:val="none" w:sz="0" w:space="0" w:color="auto"/>
        <w:left w:val="none" w:sz="0" w:space="0" w:color="auto"/>
        <w:bottom w:val="none" w:sz="0" w:space="0" w:color="auto"/>
        <w:right w:val="none" w:sz="0" w:space="0" w:color="auto"/>
      </w:divBdr>
    </w:div>
    <w:div w:id="1654065014">
      <w:bodyDiv w:val="1"/>
      <w:marLeft w:val="0"/>
      <w:marRight w:val="0"/>
      <w:marTop w:val="0"/>
      <w:marBottom w:val="0"/>
      <w:divBdr>
        <w:top w:val="none" w:sz="0" w:space="0" w:color="auto"/>
        <w:left w:val="none" w:sz="0" w:space="0" w:color="auto"/>
        <w:bottom w:val="none" w:sz="0" w:space="0" w:color="auto"/>
        <w:right w:val="none" w:sz="0" w:space="0" w:color="auto"/>
      </w:divBdr>
    </w:div>
    <w:div w:id="1655446754">
      <w:bodyDiv w:val="1"/>
      <w:marLeft w:val="0"/>
      <w:marRight w:val="0"/>
      <w:marTop w:val="0"/>
      <w:marBottom w:val="0"/>
      <w:divBdr>
        <w:top w:val="none" w:sz="0" w:space="0" w:color="auto"/>
        <w:left w:val="none" w:sz="0" w:space="0" w:color="auto"/>
        <w:bottom w:val="none" w:sz="0" w:space="0" w:color="auto"/>
        <w:right w:val="none" w:sz="0" w:space="0" w:color="auto"/>
      </w:divBdr>
    </w:div>
    <w:div w:id="1662662352">
      <w:bodyDiv w:val="1"/>
      <w:marLeft w:val="0"/>
      <w:marRight w:val="0"/>
      <w:marTop w:val="0"/>
      <w:marBottom w:val="0"/>
      <w:divBdr>
        <w:top w:val="none" w:sz="0" w:space="0" w:color="auto"/>
        <w:left w:val="none" w:sz="0" w:space="0" w:color="auto"/>
        <w:bottom w:val="none" w:sz="0" w:space="0" w:color="auto"/>
        <w:right w:val="none" w:sz="0" w:space="0" w:color="auto"/>
      </w:divBdr>
    </w:div>
    <w:div w:id="1684281454">
      <w:bodyDiv w:val="1"/>
      <w:marLeft w:val="0"/>
      <w:marRight w:val="0"/>
      <w:marTop w:val="0"/>
      <w:marBottom w:val="0"/>
      <w:divBdr>
        <w:top w:val="none" w:sz="0" w:space="0" w:color="auto"/>
        <w:left w:val="none" w:sz="0" w:space="0" w:color="auto"/>
        <w:bottom w:val="none" w:sz="0" w:space="0" w:color="auto"/>
        <w:right w:val="none" w:sz="0" w:space="0" w:color="auto"/>
      </w:divBdr>
    </w:div>
    <w:div w:id="1686862484">
      <w:bodyDiv w:val="1"/>
      <w:marLeft w:val="0"/>
      <w:marRight w:val="0"/>
      <w:marTop w:val="0"/>
      <w:marBottom w:val="0"/>
      <w:divBdr>
        <w:top w:val="none" w:sz="0" w:space="0" w:color="auto"/>
        <w:left w:val="none" w:sz="0" w:space="0" w:color="auto"/>
        <w:bottom w:val="none" w:sz="0" w:space="0" w:color="auto"/>
        <w:right w:val="none" w:sz="0" w:space="0" w:color="auto"/>
      </w:divBdr>
    </w:div>
    <w:div w:id="1691251586">
      <w:bodyDiv w:val="1"/>
      <w:marLeft w:val="0"/>
      <w:marRight w:val="0"/>
      <w:marTop w:val="0"/>
      <w:marBottom w:val="0"/>
      <w:divBdr>
        <w:top w:val="none" w:sz="0" w:space="0" w:color="auto"/>
        <w:left w:val="none" w:sz="0" w:space="0" w:color="auto"/>
        <w:bottom w:val="none" w:sz="0" w:space="0" w:color="auto"/>
        <w:right w:val="none" w:sz="0" w:space="0" w:color="auto"/>
      </w:divBdr>
    </w:div>
    <w:div w:id="1707411349">
      <w:bodyDiv w:val="1"/>
      <w:marLeft w:val="0"/>
      <w:marRight w:val="0"/>
      <w:marTop w:val="0"/>
      <w:marBottom w:val="0"/>
      <w:divBdr>
        <w:top w:val="none" w:sz="0" w:space="0" w:color="auto"/>
        <w:left w:val="none" w:sz="0" w:space="0" w:color="auto"/>
        <w:bottom w:val="none" w:sz="0" w:space="0" w:color="auto"/>
        <w:right w:val="none" w:sz="0" w:space="0" w:color="auto"/>
      </w:divBdr>
    </w:div>
    <w:div w:id="1707754820">
      <w:bodyDiv w:val="1"/>
      <w:marLeft w:val="0"/>
      <w:marRight w:val="0"/>
      <w:marTop w:val="0"/>
      <w:marBottom w:val="0"/>
      <w:divBdr>
        <w:top w:val="none" w:sz="0" w:space="0" w:color="auto"/>
        <w:left w:val="none" w:sz="0" w:space="0" w:color="auto"/>
        <w:bottom w:val="none" w:sz="0" w:space="0" w:color="auto"/>
        <w:right w:val="none" w:sz="0" w:space="0" w:color="auto"/>
      </w:divBdr>
    </w:div>
    <w:div w:id="1718508768">
      <w:bodyDiv w:val="1"/>
      <w:marLeft w:val="0"/>
      <w:marRight w:val="0"/>
      <w:marTop w:val="0"/>
      <w:marBottom w:val="0"/>
      <w:divBdr>
        <w:top w:val="none" w:sz="0" w:space="0" w:color="auto"/>
        <w:left w:val="none" w:sz="0" w:space="0" w:color="auto"/>
        <w:bottom w:val="none" w:sz="0" w:space="0" w:color="auto"/>
        <w:right w:val="none" w:sz="0" w:space="0" w:color="auto"/>
      </w:divBdr>
    </w:div>
    <w:div w:id="1720203339">
      <w:bodyDiv w:val="1"/>
      <w:marLeft w:val="0"/>
      <w:marRight w:val="0"/>
      <w:marTop w:val="0"/>
      <w:marBottom w:val="0"/>
      <w:divBdr>
        <w:top w:val="none" w:sz="0" w:space="0" w:color="auto"/>
        <w:left w:val="none" w:sz="0" w:space="0" w:color="auto"/>
        <w:bottom w:val="none" w:sz="0" w:space="0" w:color="auto"/>
        <w:right w:val="none" w:sz="0" w:space="0" w:color="auto"/>
      </w:divBdr>
    </w:div>
    <w:div w:id="1725979085">
      <w:bodyDiv w:val="1"/>
      <w:marLeft w:val="0"/>
      <w:marRight w:val="0"/>
      <w:marTop w:val="0"/>
      <w:marBottom w:val="0"/>
      <w:divBdr>
        <w:top w:val="none" w:sz="0" w:space="0" w:color="auto"/>
        <w:left w:val="none" w:sz="0" w:space="0" w:color="auto"/>
        <w:bottom w:val="none" w:sz="0" w:space="0" w:color="auto"/>
        <w:right w:val="none" w:sz="0" w:space="0" w:color="auto"/>
      </w:divBdr>
    </w:div>
    <w:div w:id="1729305030">
      <w:bodyDiv w:val="1"/>
      <w:marLeft w:val="0"/>
      <w:marRight w:val="0"/>
      <w:marTop w:val="0"/>
      <w:marBottom w:val="0"/>
      <w:divBdr>
        <w:top w:val="none" w:sz="0" w:space="0" w:color="auto"/>
        <w:left w:val="none" w:sz="0" w:space="0" w:color="auto"/>
        <w:bottom w:val="none" w:sz="0" w:space="0" w:color="auto"/>
        <w:right w:val="none" w:sz="0" w:space="0" w:color="auto"/>
      </w:divBdr>
    </w:div>
    <w:div w:id="1730837832">
      <w:bodyDiv w:val="1"/>
      <w:marLeft w:val="0"/>
      <w:marRight w:val="0"/>
      <w:marTop w:val="0"/>
      <w:marBottom w:val="0"/>
      <w:divBdr>
        <w:top w:val="none" w:sz="0" w:space="0" w:color="auto"/>
        <w:left w:val="none" w:sz="0" w:space="0" w:color="auto"/>
        <w:bottom w:val="none" w:sz="0" w:space="0" w:color="auto"/>
        <w:right w:val="none" w:sz="0" w:space="0" w:color="auto"/>
      </w:divBdr>
    </w:div>
    <w:div w:id="1733653092">
      <w:bodyDiv w:val="1"/>
      <w:marLeft w:val="0"/>
      <w:marRight w:val="0"/>
      <w:marTop w:val="0"/>
      <w:marBottom w:val="0"/>
      <w:divBdr>
        <w:top w:val="none" w:sz="0" w:space="0" w:color="auto"/>
        <w:left w:val="none" w:sz="0" w:space="0" w:color="auto"/>
        <w:bottom w:val="none" w:sz="0" w:space="0" w:color="auto"/>
        <w:right w:val="none" w:sz="0" w:space="0" w:color="auto"/>
      </w:divBdr>
    </w:div>
    <w:div w:id="1741520694">
      <w:bodyDiv w:val="1"/>
      <w:marLeft w:val="0"/>
      <w:marRight w:val="0"/>
      <w:marTop w:val="0"/>
      <w:marBottom w:val="0"/>
      <w:divBdr>
        <w:top w:val="none" w:sz="0" w:space="0" w:color="auto"/>
        <w:left w:val="none" w:sz="0" w:space="0" w:color="auto"/>
        <w:bottom w:val="none" w:sz="0" w:space="0" w:color="auto"/>
        <w:right w:val="none" w:sz="0" w:space="0" w:color="auto"/>
      </w:divBdr>
    </w:div>
    <w:div w:id="1744133390">
      <w:bodyDiv w:val="1"/>
      <w:marLeft w:val="0"/>
      <w:marRight w:val="0"/>
      <w:marTop w:val="0"/>
      <w:marBottom w:val="0"/>
      <w:divBdr>
        <w:top w:val="none" w:sz="0" w:space="0" w:color="auto"/>
        <w:left w:val="none" w:sz="0" w:space="0" w:color="auto"/>
        <w:bottom w:val="none" w:sz="0" w:space="0" w:color="auto"/>
        <w:right w:val="none" w:sz="0" w:space="0" w:color="auto"/>
      </w:divBdr>
    </w:div>
    <w:div w:id="1749184135">
      <w:bodyDiv w:val="1"/>
      <w:marLeft w:val="0"/>
      <w:marRight w:val="0"/>
      <w:marTop w:val="0"/>
      <w:marBottom w:val="0"/>
      <w:divBdr>
        <w:top w:val="none" w:sz="0" w:space="0" w:color="auto"/>
        <w:left w:val="none" w:sz="0" w:space="0" w:color="auto"/>
        <w:bottom w:val="none" w:sz="0" w:space="0" w:color="auto"/>
        <w:right w:val="none" w:sz="0" w:space="0" w:color="auto"/>
      </w:divBdr>
    </w:div>
    <w:div w:id="1763528191">
      <w:bodyDiv w:val="1"/>
      <w:marLeft w:val="0"/>
      <w:marRight w:val="0"/>
      <w:marTop w:val="0"/>
      <w:marBottom w:val="0"/>
      <w:divBdr>
        <w:top w:val="none" w:sz="0" w:space="0" w:color="auto"/>
        <w:left w:val="none" w:sz="0" w:space="0" w:color="auto"/>
        <w:bottom w:val="none" w:sz="0" w:space="0" w:color="auto"/>
        <w:right w:val="none" w:sz="0" w:space="0" w:color="auto"/>
      </w:divBdr>
    </w:div>
    <w:div w:id="1777169030">
      <w:bodyDiv w:val="1"/>
      <w:marLeft w:val="0"/>
      <w:marRight w:val="0"/>
      <w:marTop w:val="0"/>
      <w:marBottom w:val="0"/>
      <w:divBdr>
        <w:top w:val="none" w:sz="0" w:space="0" w:color="auto"/>
        <w:left w:val="none" w:sz="0" w:space="0" w:color="auto"/>
        <w:bottom w:val="none" w:sz="0" w:space="0" w:color="auto"/>
        <w:right w:val="none" w:sz="0" w:space="0" w:color="auto"/>
      </w:divBdr>
    </w:div>
    <w:div w:id="1782261430">
      <w:bodyDiv w:val="1"/>
      <w:marLeft w:val="0"/>
      <w:marRight w:val="0"/>
      <w:marTop w:val="0"/>
      <w:marBottom w:val="0"/>
      <w:divBdr>
        <w:top w:val="none" w:sz="0" w:space="0" w:color="auto"/>
        <w:left w:val="none" w:sz="0" w:space="0" w:color="auto"/>
        <w:bottom w:val="none" w:sz="0" w:space="0" w:color="auto"/>
        <w:right w:val="none" w:sz="0" w:space="0" w:color="auto"/>
      </w:divBdr>
    </w:div>
    <w:div w:id="1782718870">
      <w:bodyDiv w:val="1"/>
      <w:marLeft w:val="0"/>
      <w:marRight w:val="0"/>
      <w:marTop w:val="0"/>
      <w:marBottom w:val="0"/>
      <w:divBdr>
        <w:top w:val="none" w:sz="0" w:space="0" w:color="auto"/>
        <w:left w:val="none" w:sz="0" w:space="0" w:color="auto"/>
        <w:bottom w:val="none" w:sz="0" w:space="0" w:color="auto"/>
        <w:right w:val="none" w:sz="0" w:space="0" w:color="auto"/>
      </w:divBdr>
    </w:div>
    <w:div w:id="1784155761">
      <w:bodyDiv w:val="1"/>
      <w:marLeft w:val="0"/>
      <w:marRight w:val="0"/>
      <w:marTop w:val="0"/>
      <w:marBottom w:val="0"/>
      <w:divBdr>
        <w:top w:val="none" w:sz="0" w:space="0" w:color="auto"/>
        <w:left w:val="none" w:sz="0" w:space="0" w:color="auto"/>
        <w:bottom w:val="none" w:sz="0" w:space="0" w:color="auto"/>
        <w:right w:val="none" w:sz="0" w:space="0" w:color="auto"/>
      </w:divBdr>
    </w:div>
    <w:div w:id="1788770413">
      <w:bodyDiv w:val="1"/>
      <w:marLeft w:val="0"/>
      <w:marRight w:val="0"/>
      <w:marTop w:val="0"/>
      <w:marBottom w:val="0"/>
      <w:divBdr>
        <w:top w:val="none" w:sz="0" w:space="0" w:color="auto"/>
        <w:left w:val="none" w:sz="0" w:space="0" w:color="auto"/>
        <w:bottom w:val="none" w:sz="0" w:space="0" w:color="auto"/>
        <w:right w:val="none" w:sz="0" w:space="0" w:color="auto"/>
      </w:divBdr>
    </w:div>
    <w:div w:id="1789854255">
      <w:bodyDiv w:val="1"/>
      <w:marLeft w:val="0"/>
      <w:marRight w:val="0"/>
      <w:marTop w:val="0"/>
      <w:marBottom w:val="0"/>
      <w:divBdr>
        <w:top w:val="none" w:sz="0" w:space="0" w:color="auto"/>
        <w:left w:val="none" w:sz="0" w:space="0" w:color="auto"/>
        <w:bottom w:val="none" w:sz="0" w:space="0" w:color="auto"/>
        <w:right w:val="none" w:sz="0" w:space="0" w:color="auto"/>
      </w:divBdr>
    </w:div>
    <w:div w:id="1790854313">
      <w:bodyDiv w:val="1"/>
      <w:marLeft w:val="0"/>
      <w:marRight w:val="0"/>
      <w:marTop w:val="0"/>
      <w:marBottom w:val="0"/>
      <w:divBdr>
        <w:top w:val="none" w:sz="0" w:space="0" w:color="auto"/>
        <w:left w:val="none" w:sz="0" w:space="0" w:color="auto"/>
        <w:bottom w:val="none" w:sz="0" w:space="0" w:color="auto"/>
        <w:right w:val="none" w:sz="0" w:space="0" w:color="auto"/>
      </w:divBdr>
    </w:div>
    <w:div w:id="1792213480">
      <w:bodyDiv w:val="1"/>
      <w:marLeft w:val="0"/>
      <w:marRight w:val="0"/>
      <w:marTop w:val="0"/>
      <w:marBottom w:val="0"/>
      <w:divBdr>
        <w:top w:val="none" w:sz="0" w:space="0" w:color="auto"/>
        <w:left w:val="none" w:sz="0" w:space="0" w:color="auto"/>
        <w:bottom w:val="none" w:sz="0" w:space="0" w:color="auto"/>
        <w:right w:val="none" w:sz="0" w:space="0" w:color="auto"/>
      </w:divBdr>
    </w:div>
    <w:div w:id="1795321714">
      <w:bodyDiv w:val="1"/>
      <w:marLeft w:val="0"/>
      <w:marRight w:val="0"/>
      <w:marTop w:val="0"/>
      <w:marBottom w:val="0"/>
      <w:divBdr>
        <w:top w:val="none" w:sz="0" w:space="0" w:color="auto"/>
        <w:left w:val="none" w:sz="0" w:space="0" w:color="auto"/>
        <w:bottom w:val="none" w:sz="0" w:space="0" w:color="auto"/>
        <w:right w:val="none" w:sz="0" w:space="0" w:color="auto"/>
      </w:divBdr>
    </w:div>
    <w:div w:id="1800611910">
      <w:bodyDiv w:val="1"/>
      <w:marLeft w:val="0"/>
      <w:marRight w:val="0"/>
      <w:marTop w:val="0"/>
      <w:marBottom w:val="0"/>
      <w:divBdr>
        <w:top w:val="none" w:sz="0" w:space="0" w:color="auto"/>
        <w:left w:val="none" w:sz="0" w:space="0" w:color="auto"/>
        <w:bottom w:val="none" w:sz="0" w:space="0" w:color="auto"/>
        <w:right w:val="none" w:sz="0" w:space="0" w:color="auto"/>
      </w:divBdr>
    </w:div>
    <w:div w:id="1800997565">
      <w:bodyDiv w:val="1"/>
      <w:marLeft w:val="0"/>
      <w:marRight w:val="0"/>
      <w:marTop w:val="0"/>
      <w:marBottom w:val="0"/>
      <w:divBdr>
        <w:top w:val="none" w:sz="0" w:space="0" w:color="auto"/>
        <w:left w:val="none" w:sz="0" w:space="0" w:color="auto"/>
        <w:bottom w:val="none" w:sz="0" w:space="0" w:color="auto"/>
        <w:right w:val="none" w:sz="0" w:space="0" w:color="auto"/>
      </w:divBdr>
    </w:div>
    <w:div w:id="1802724256">
      <w:bodyDiv w:val="1"/>
      <w:marLeft w:val="0"/>
      <w:marRight w:val="0"/>
      <w:marTop w:val="0"/>
      <w:marBottom w:val="0"/>
      <w:divBdr>
        <w:top w:val="none" w:sz="0" w:space="0" w:color="auto"/>
        <w:left w:val="none" w:sz="0" w:space="0" w:color="auto"/>
        <w:bottom w:val="none" w:sz="0" w:space="0" w:color="auto"/>
        <w:right w:val="none" w:sz="0" w:space="0" w:color="auto"/>
      </w:divBdr>
    </w:div>
    <w:div w:id="1811169551">
      <w:bodyDiv w:val="1"/>
      <w:marLeft w:val="0"/>
      <w:marRight w:val="0"/>
      <w:marTop w:val="0"/>
      <w:marBottom w:val="0"/>
      <w:divBdr>
        <w:top w:val="none" w:sz="0" w:space="0" w:color="auto"/>
        <w:left w:val="none" w:sz="0" w:space="0" w:color="auto"/>
        <w:bottom w:val="none" w:sz="0" w:space="0" w:color="auto"/>
        <w:right w:val="none" w:sz="0" w:space="0" w:color="auto"/>
      </w:divBdr>
    </w:div>
    <w:div w:id="1816558718">
      <w:bodyDiv w:val="1"/>
      <w:marLeft w:val="0"/>
      <w:marRight w:val="0"/>
      <w:marTop w:val="0"/>
      <w:marBottom w:val="0"/>
      <w:divBdr>
        <w:top w:val="none" w:sz="0" w:space="0" w:color="auto"/>
        <w:left w:val="none" w:sz="0" w:space="0" w:color="auto"/>
        <w:bottom w:val="none" w:sz="0" w:space="0" w:color="auto"/>
        <w:right w:val="none" w:sz="0" w:space="0" w:color="auto"/>
      </w:divBdr>
    </w:div>
    <w:div w:id="1817212063">
      <w:bodyDiv w:val="1"/>
      <w:marLeft w:val="0"/>
      <w:marRight w:val="0"/>
      <w:marTop w:val="0"/>
      <w:marBottom w:val="0"/>
      <w:divBdr>
        <w:top w:val="none" w:sz="0" w:space="0" w:color="auto"/>
        <w:left w:val="none" w:sz="0" w:space="0" w:color="auto"/>
        <w:bottom w:val="none" w:sz="0" w:space="0" w:color="auto"/>
        <w:right w:val="none" w:sz="0" w:space="0" w:color="auto"/>
      </w:divBdr>
    </w:div>
    <w:div w:id="1820807551">
      <w:bodyDiv w:val="1"/>
      <w:marLeft w:val="0"/>
      <w:marRight w:val="0"/>
      <w:marTop w:val="0"/>
      <w:marBottom w:val="0"/>
      <w:divBdr>
        <w:top w:val="none" w:sz="0" w:space="0" w:color="auto"/>
        <w:left w:val="none" w:sz="0" w:space="0" w:color="auto"/>
        <w:bottom w:val="none" w:sz="0" w:space="0" w:color="auto"/>
        <w:right w:val="none" w:sz="0" w:space="0" w:color="auto"/>
      </w:divBdr>
    </w:div>
    <w:div w:id="1826625837">
      <w:bodyDiv w:val="1"/>
      <w:marLeft w:val="0"/>
      <w:marRight w:val="0"/>
      <w:marTop w:val="0"/>
      <w:marBottom w:val="0"/>
      <w:divBdr>
        <w:top w:val="none" w:sz="0" w:space="0" w:color="auto"/>
        <w:left w:val="none" w:sz="0" w:space="0" w:color="auto"/>
        <w:bottom w:val="none" w:sz="0" w:space="0" w:color="auto"/>
        <w:right w:val="none" w:sz="0" w:space="0" w:color="auto"/>
      </w:divBdr>
    </w:div>
    <w:div w:id="1831796788">
      <w:bodyDiv w:val="1"/>
      <w:marLeft w:val="0"/>
      <w:marRight w:val="0"/>
      <w:marTop w:val="0"/>
      <w:marBottom w:val="0"/>
      <w:divBdr>
        <w:top w:val="none" w:sz="0" w:space="0" w:color="auto"/>
        <w:left w:val="none" w:sz="0" w:space="0" w:color="auto"/>
        <w:bottom w:val="none" w:sz="0" w:space="0" w:color="auto"/>
        <w:right w:val="none" w:sz="0" w:space="0" w:color="auto"/>
      </w:divBdr>
    </w:div>
    <w:div w:id="1843277617">
      <w:bodyDiv w:val="1"/>
      <w:marLeft w:val="0"/>
      <w:marRight w:val="0"/>
      <w:marTop w:val="0"/>
      <w:marBottom w:val="0"/>
      <w:divBdr>
        <w:top w:val="none" w:sz="0" w:space="0" w:color="auto"/>
        <w:left w:val="none" w:sz="0" w:space="0" w:color="auto"/>
        <w:bottom w:val="none" w:sz="0" w:space="0" w:color="auto"/>
        <w:right w:val="none" w:sz="0" w:space="0" w:color="auto"/>
      </w:divBdr>
    </w:div>
    <w:div w:id="1845970503">
      <w:bodyDiv w:val="1"/>
      <w:marLeft w:val="0"/>
      <w:marRight w:val="0"/>
      <w:marTop w:val="0"/>
      <w:marBottom w:val="0"/>
      <w:divBdr>
        <w:top w:val="none" w:sz="0" w:space="0" w:color="auto"/>
        <w:left w:val="none" w:sz="0" w:space="0" w:color="auto"/>
        <w:bottom w:val="none" w:sz="0" w:space="0" w:color="auto"/>
        <w:right w:val="none" w:sz="0" w:space="0" w:color="auto"/>
      </w:divBdr>
    </w:div>
    <w:div w:id="1853760097">
      <w:bodyDiv w:val="1"/>
      <w:marLeft w:val="0"/>
      <w:marRight w:val="0"/>
      <w:marTop w:val="0"/>
      <w:marBottom w:val="0"/>
      <w:divBdr>
        <w:top w:val="none" w:sz="0" w:space="0" w:color="auto"/>
        <w:left w:val="none" w:sz="0" w:space="0" w:color="auto"/>
        <w:bottom w:val="none" w:sz="0" w:space="0" w:color="auto"/>
        <w:right w:val="none" w:sz="0" w:space="0" w:color="auto"/>
      </w:divBdr>
    </w:div>
    <w:div w:id="1855068896">
      <w:bodyDiv w:val="1"/>
      <w:marLeft w:val="0"/>
      <w:marRight w:val="0"/>
      <w:marTop w:val="0"/>
      <w:marBottom w:val="0"/>
      <w:divBdr>
        <w:top w:val="none" w:sz="0" w:space="0" w:color="auto"/>
        <w:left w:val="none" w:sz="0" w:space="0" w:color="auto"/>
        <w:bottom w:val="none" w:sz="0" w:space="0" w:color="auto"/>
        <w:right w:val="none" w:sz="0" w:space="0" w:color="auto"/>
      </w:divBdr>
    </w:div>
    <w:div w:id="1871840586">
      <w:bodyDiv w:val="1"/>
      <w:marLeft w:val="0"/>
      <w:marRight w:val="0"/>
      <w:marTop w:val="0"/>
      <w:marBottom w:val="0"/>
      <w:divBdr>
        <w:top w:val="none" w:sz="0" w:space="0" w:color="auto"/>
        <w:left w:val="none" w:sz="0" w:space="0" w:color="auto"/>
        <w:bottom w:val="none" w:sz="0" w:space="0" w:color="auto"/>
        <w:right w:val="none" w:sz="0" w:space="0" w:color="auto"/>
      </w:divBdr>
    </w:div>
    <w:div w:id="1874921006">
      <w:bodyDiv w:val="1"/>
      <w:marLeft w:val="0"/>
      <w:marRight w:val="0"/>
      <w:marTop w:val="0"/>
      <w:marBottom w:val="0"/>
      <w:divBdr>
        <w:top w:val="none" w:sz="0" w:space="0" w:color="auto"/>
        <w:left w:val="none" w:sz="0" w:space="0" w:color="auto"/>
        <w:bottom w:val="none" w:sz="0" w:space="0" w:color="auto"/>
        <w:right w:val="none" w:sz="0" w:space="0" w:color="auto"/>
      </w:divBdr>
    </w:div>
    <w:div w:id="1875267997">
      <w:bodyDiv w:val="1"/>
      <w:marLeft w:val="0"/>
      <w:marRight w:val="0"/>
      <w:marTop w:val="0"/>
      <w:marBottom w:val="0"/>
      <w:divBdr>
        <w:top w:val="none" w:sz="0" w:space="0" w:color="auto"/>
        <w:left w:val="none" w:sz="0" w:space="0" w:color="auto"/>
        <w:bottom w:val="none" w:sz="0" w:space="0" w:color="auto"/>
        <w:right w:val="none" w:sz="0" w:space="0" w:color="auto"/>
      </w:divBdr>
    </w:div>
    <w:div w:id="1880123343">
      <w:bodyDiv w:val="1"/>
      <w:marLeft w:val="0"/>
      <w:marRight w:val="0"/>
      <w:marTop w:val="0"/>
      <w:marBottom w:val="0"/>
      <w:divBdr>
        <w:top w:val="none" w:sz="0" w:space="0" w:color="auto"/>
        <w:left w:val="none" w:sz="0" w:space="0" w:color="auto"/>
        <w:bottom w:val="none" w:sz="0" w:space="0" w:color="auto"/>
        <w:right w:val="none" w:sz="0" w:space="0" w:color="auto"/>
      </w:divBdr>
    </w:div>
    <w:div w:id="1880311781">
      <w:bodyDiv w:val="1"/>
      <w:marLeft w:val="0"/>
      <w:marRight w:val="0"/>
      <w:marTop w:val="0"/>
      <w:marBottom w:val="0"/>
      <w:divBdr>
        <w:top w:val="none" w:sz="0" w:space="0" w:color="auto"/>
        <w:left w:val="none" w:sz="0" w:space="0" w:color="auto"/>
        <w:bottom w:val="none" w:sz="0" w:space="0" w:color="auto"/>
        <w:right w:val="none" w:sz="0" w:space="0" w:color="auto"/>
      </w:divBdr>
    </w:div>
    <w:div w:id="1880581954">
      <w:bodyDiv w:val="1"/>
      <w:marLeft w:val="0"/>
      <w:marRight w:val="0"/>
      <w:marTop w:val="0"/>
      <w:marBottom w:val="0"/>
      <w:divBdr>
        <w:top w:val="none" w:sz="0" w:space="0" w:color="auto"/>
        <w:left w:val="none" w:sz="0" w:space="0" w:color="auto"/>
        <w:bottom w:val="none" w:sz="0" w:space="0" w:color="auto"/>
        <w:right w:val="none" w:sz="0" w:space="0" w:color="auto"/>
      </w:divBdr>
    </w:div>
    <w:div w:id="1881085123">
      <w:bodyDiv w:val="1"/>
      <w:marLeft w:val="0"/>
      <w:marRight w:val="0"/>
      <w:marTop w:val="0"/>
      <w:marBottom w:val="0"/>
      <w:divBdr>
        <w:top w:val="none" w:sz="0" w:space="0" w:color="auto"/>
        <w:left w:val="none" w:sz="0" w:space="0" w:color="auto"/>
        <w:bottom w:val="none" w:sz="0" w:space="0" w:color="auto"/>
        <w:right w:val="none" w:sz="0" w:space="0" w:color="auto"/>
      </w:divBdr>
    </w:div>
    <w:div w:id="1891500664">
      <w:bodyDiv w:val="1"/>
      <w:marLeft w:val="0"/>
      <w:marRight w:val="0"/>
      <w:marTop w:val="0"/>
      <w:marBottom w:val="0"/>
      <w:divBdr>
        <w:top w:val="none" w:sz="0" w:space="0" w:color="auto"/>
        <w:left w:val="none" w:sz="0" w:space="0" w:color="auto"/>
        <w:bottom w:val="none" w:sz="0" w:space="0" w:color="auto"/>
        <w:right w:val="none" w:sz="0" w:space="0" w:color="auto"/>
      </w:divBdr>
    </w:div>
    <w:div w:id="1894342954">
      <w:bodyDiv w:val="1"/>
      <w:marLeft w:val="0"/>
      <w:marRight w:val="0"/>
      <w:marTop w:val="0"/>
      <w:marBottom w:val="0"/>
      <w:divBdr>
        <w:top w:val="none" w:sz="0" w:space="0" w:color="auto"/>
        <w:left w:val="none" w:sz="0" w:space="0" w:color="auto"/>
        <w:bottom w:val="none" w:sz="0" w:space="0" w:color="auto"/>
        <w:right w:val="none" w:sz="0" w:space="0" w:color="auto"/>
      </w:divBdr>
    </w:div>
    <w:div w:id="1935282900">
      <w:bodyDiv w:val="1"/>
      <w:marLeft w:val="0"/>
      <w:marRight w:val="0"/>
      <w:marTop w:val="0"/>
      <w:marBottom w:val="0"/>
      <w:divBdr>
        <w:top w:val="none" w:sz="0" w:space="0" w:color="auto"/>
        <w:left w:val="none" w:sz="0" w:space="0" w:color="auto"/>
        <w:bottom w:val="none" w:sz="0" w:space="0" w:color="auto"/>
        <w:right w:val="none" w:sz="0" w:space="0" w:color="auto"/>
      </w:divBdr>
    </w:div>
    <w:div w:id="1942180301">
      <w:bodyDiv w:val="1"/>
      <w:marLeft w:val="0"/>
      <w:marRight w:val="0"/>
      <w:marTop w:val="0"/>
      <w:marBottom w:val="0"/>
      <w:divBdr>
        <w:top w:val="none" w:sz="0" w:space="0" w:color="auto"/>
        <w:left w:val="none" w:sz="0" w:space="0" w:color="auto"/>
        <w:bottom w:val="none" w:sz="0" w:space="0" w:color="auto"/>
        <w:right w:val="none" w:sz="0" w:space="0" w:color="auto"/>
      </w:divBdr>
    </w:div>
    <w:div w:id="1950696367">
      <w:bodyDiv w:val="1"/>
      <w:marLeft w:val="0"/>
      <w:marRight w:val="0"/>
      <w:marTop w:val="0"/>
      <w:marBottom w:val="0"/>
      <w:divBdr>
        <w:top w:val="none" w:sz="0" w:space="0" w:color="auto"/>
        <w:left w:val="none" w:sz="0" w:space="0" w:color="auto"/>
        <w:bottom w:val="none" w:sz="0" w:space="0" w:color="auto"/>
        <w:right w:val="none" w:sz="0" w:space="0" w:color="auto"/>
      </w:divBdr>
    </w:div>
    <w:div w:id="1965766633">
      <w:bodyDiv w:val="1"/>
      <w:marLeft w:val="0"/>
      <w:marRight w:val="0"/>
      <w:marTop w:val="0"/>
      <w:marBottom w:val="0"/>
      <w:divBdr>
        <w:top w:val="none" w:sz="0" w:space="0" w:color="auto"/>
        <w:left w:val="none" w:sz="0" w:space="0" w:color="auto"/>
        <w:bottom w:val="none" w:sz="0" w:space="0" w:color="auto"/>
        <w:right w:val="none" w:sz="0" w:space="0" w:color="auto"/>
      </w:divBdr>
    </w:div>
    <w:div w:id="1970472650">
      <w:bodyDiv w:val="1"/>
      <w:marLeft w:val="0"/>
      <w:marRight w:val="0"/>
      <w:marTop w:val="0"/>
      <w:marBottom w:val="0"/>
      <w:divBdr>
        <w:top w:val="none" w:sz="0" w:space="0" w:color="auto"/>
        <w:left w:val="none" w:sz="0" w:space="0" w:color="auto"/>
        <w:bottom w:val="none" w:sz="0" w:space="0" w:color="auto"/>
        <w:right w:val="none" w:sz="0" w:space="0" w:color="auto"/>
      </w:divBdr>
    </w:div>
    <w:div w:id="1973051331">
      <w:bodyDiv w:val="1"/>
      <w:marLeft w:val="0"/>
      <w:marRight w:val="0"/>
      <w:marTop w:val="0"/>
      <w:marBottom w:val="0"/>
      <w:divBdr>
        <w:top w:val="none" w:sz="0" w:space="0" w:color="auto"/>
        <w:left w:val="none" w:sz="0" w:space="0" w:color="auto"/>
        <w:bottom w:val="none" w:sz="0" w:space="0" w:color="auto"/>
        <w:right w:val="none" w:sz="0" w:space="0" w:color="auto"/>
      </w:divBdr>
      <w:divsChild>
        <w:div w:id="250899446">
          <w:marLeft w:val="0"/>
          <w:marRight w:val="0"/>
          <w:marTop w:val="0"/>
          <w:marBottom w:val="0"/>
          <w:divBdr>
            <w:top w:val="none" w:sz="0" w:space="0" w:color="auto"/>
            <w:left w:val="none" w:sz="0" w:space="0" w:color="auto"/>
            <w:bottom w:val="none" w:sz="0" w:space="0" w:color="auto"/>
            <w:right w:val="none" w:sz="0" w:space="0" w:color="auto"/>
          </w:divBdr>
        </w:div>
      </w:divsChild>
    </w:div>
    <w:div w:id="1986468312">
      <w:bodyDiv w:val="1"/>
      <w:marLeft w:val="0"/>
      <w:marRight w:val="0"/>
      <w:marTop w:val="0"/>
      <w:marBottom w:val="0"/>
      <w:divBdr>
        <w:top w:val="none" w:sz="0" w:space="0" w:color="auto"/>
        <w:left w:val="none" w:sz="0" w:space="0" w:color="auto"/>
        <w:bottom w:val="none" w:sz="0" w:space="0" w:color="auto"/>
        <w:right w:val="none" w:sz="0" w:space="0" w:color="auto"/>
      </w:divBdr>
      <w:divsChild>
        <w:div w:id="1178732411">
          <w:marLeft w:val="0"/>
          <w:marRight w:val="0"/>
          <w:marTop w:val="0"/>
          <w:marBottom w:val="0"/>
          <w:divBdr>
            <w:top w:val="none" w:sz="0" w:space="0" w:color="auto"/>
            <w:left w:val="none" w:sz="0" w:space="0" w:color="auto"/>
            <w:bottom w:val="none" w:sz="0" w:space="0" w:color="auto"/>
            <w:right w:val="none" w:sz="0" w:space="0" w:color="auto"/>
          </w:divBdr>
          <w:divsChild>
            <w:div w:id="1159887892">
              <w:marLeft w:val="0"/>
              <w:marRight w:val="0"/>
              <w:marTop w:val="0"/>
              <w:marBottom w:val="0"/>
              <w:divBdr>
                <w:top w:val="none" w:sz="0" w:space="0" w:color="auto"/>
                <w:left w:val="none" w:sz="0" w:space="0" w:color="auto"/>
                <w:bottom w:val="none" w:sz="0" w:space="0" w:color="auto"/>
                <w:right w:val="none" w:sz="0" w:space="0" w:color="auto"/>
              </w:divBdr>
              <w:divsChild>
                <w:div w:id="135819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668791">
      <w:bodyDiv w:val="1"/>
      <w:marLeft w:val="0"/>
      <w:marRight w:val="0"/>
      <w:marTop w:val="0"/>
      <w:marBottom w:val="0"/>
      <w:divBdr>
        <w:top w:val="none" w:sz="0" w:space="0" w:color="auto"/>
        <w:left w:val="none" w:sz="0" w:space="0" w:color="auto"/>
        <w:bottom w:val="none" w:sz="0" w:space="0" w:color="auto"/>
        <w:right w:val="none" w:sz="0" w:space="0" w:color="auto"/>
      </w:divBdr>
    </w:div>
    <w:div w:id="2000189975">
      <w:bodyDiv w:val="1"/>
      <w:marLeft w:val="0"/>
      <w:marRight w:val="0"/>
      <w:marTop w:val="0"/>
      <w:marBottom w:val="0"/>
      <w:divBdr>
        <w:top w:val="none" w:sz="0" w:space="0" w:color="auto"/>
        <w:left w:val="none" w:sz="0" w:space="0" w:color="auto"/>
        <w:bottom w:val="none" w:sz="0" w:space="0" w:color="auto"/>
        <w:right w:val="none" w:sz="0" w:space="0" w:color="auto"/>
      </w:divBdr>
    </w:div>
    <w:div w:id="2003463257">
      <w:bodyDiv w:val="1"/>
      <w:marLeft w:val="0"/>
      <w:marRight w:val="0"/>
      <w:marTop w:val="0"/>
      <w:marBottom w:val="0"/>
      <w:divBdr>
        <w:top w:val="none" w:sz="0" w:space="0" w:color="auto"/>
        <w:left w:val="none" w:sz="0" w:space="0" w:color="auto"/>
        <w:bottom w:val="none" w:sz="0" w:space="0" w:color="auto"/>
        <w:right w:val="none" w:sz="0" w:space="0" w:color="auto"/>
      </w:divBdr>
    </w:div>
    <w:div w:id="2010134586">
      <w:bodyDiv w:val="1"/>
      <w:marLeft w:val="0"/>
      <w:marRight w:val="0"/>
      <w:marTop w:val="0"/>
      <w:marBottom w:val="0"/>
      <w:divBdr>
        <w:top w:val="none" w:sz="0" w:space="0" w:color="auto"/>
        <w:left w:val="none" w:sz="0" w:space="0" w:color="auto"/>
        <w:bottom w:val="none" w:sz="0" w:space="0" w:color="auto"/>
        <w:right w:val="none" w:sz="0" w:space="0" w:color="auto"/>
      </w:divBdr>
    </w:div>
    <w:div w:id="2013680107">
      <w:bodyDiv w:val="1"/>
      <w:marLeft w:val="0"/>
      <w:marRight w:val="0"/>
      <w:marTop w:val="0"/>
      <w:marBottom w:val="0"/>
      <w:divBdr>
        <w:top w:val="none" w:sz="0" w:space="0" w:color="auto"/>
        <w:left w:val="none" w:sz="0" w:space="0" w:color="auto"/>
        <w:bottom w:val="none" w:sz="0" w:space="0" w:color="auto"/>
        <w:right w:val="none" w:sz="0" w:space="0" w:color="auto"/>
      </w:divBdr>
    </w:div>
    <w:div w:id="2017615826">
      <w:bodyDiv w:val="1"/>
      <w:marLeft w:val="0"/>
      <w:marRight w:val="0"/>
      <w:marTop w:val="0"/>
      <w:marBottom w:val="0"/>
      <w:divBdr>
        <w:top w:val="none" w:sz="0" w:space="0" w:color="auto"/>
        <w:left w:val="none" w:sz="0" w:space="0" w:color="auto"/>
        <w:bottom w:val="none" w:sz="0" w:space="0" w:color="auto"/>
        <w:right w:val="none" w:sz="0" w:space="0" w:color="auto"/>
      </w:divBdr>
    </w:div>
    <w:div w:id="2025281948">
      <w:bodyDiv w:val="1"/>
      <w:marLeft w:val="0"/>
      <w:marRight w:val="0"/>
      <w:marTop w:val="0"/>
      <w:marBottom w:val="0"/>
      <w:divBdr>
        <w:top w:val="none" w:sz="0" w:space="0" w:color="auto"/>
        <w:left w:val="none" w:sz="0" w:space="0" w:color="auto"/>
        <w:bottom w:val="none" w:sz="0" w:space="0" w:color="auto"/>
        <w:right w:val="none" w:sz="0" w:space="0" w:color="auto"/>
      </w:divBdr>
    </w:div>
    <w:div w:id="2027367297">
      <w:bodyDiv w:val="1"/>
      <w:marLeft w:val="0"/>
      <w:marRight w:val="0"/>
      <w:marTop w:val="0"/>
      <w:marBottom w:val="0"/>
      <w:divBdr>
        <w:top w:val="none" w:sz="0" w:space="0" w:color="auto"/>
        <w:left w:val="none" w:sz="0" w:space="0" w:color="auto"/>
        <w:bottom w:val="none" w:sz="0" w:space="0" w:color="auto"/>
        <w:right w:val="none" w:sz="0" w:space="0" w:color="auto"/>
      </w:divBdr>
    </w:div>
    <w:div w:id="2039886647">
      <w:bodyDiv w:val="1"/>
      <w:marLeft w:val="0"/>
      <w:marRight w:val="0"/>
      <w:marTop w:val="0"/>
      <w:marBottom w:val="0"/>
      <w:divBdr>
        <w:top w:val="none" w:sz="0" w:space="0" w:color="auto"/>
        <w:left w:val="none" w:sz="0" w:space="0" w:color="auto"/>
        <w:bottom w:val="none" w:sz="0" w:space="0" w:color="auto"/>
        <w:right w:val="none" w:sz="0" w:space="0" w:color="auto"/>
      </w:divBdr>
    </w:div>
    <w:div w:id="2044862491">
      <w:bodyDiv w:val="1"/>
      <w:marLeft w:val="0"/>
      <w:marRight w:val="0"/>
      <w:marTop w:val="0"/>
      <w:marBottom w:val="0"/>
      <w:divBdr>
        <w:top w:val="none" w:sz="0" w:space="0" w:color="auto"/>
        <w:left w:val="none" w:sz="0" w:space="0" w:color="auto"/>
        <w:bottom w:val="none" w:sz="0" w:space="0" w:color="auto"/>
        <w:right w:val="none" w:sz="0" w:space="0" w:color="auto"/>
      </w:divBdr>
    </w:div>
    <w:div w:id="2046325245">
      <w:bodyDiv w:val="1"/>
      <w:marLeft w:val="0"/>
      <w:marRight w:val="0"/>
      <w:marTop w:val="0"/>
      <w:marBottom w:val="0"/>
      <w:divBdr>
        <w:top w:val="none" w:sz="0" w:space="0" w:color="auto"/>
        <w:left w:val="none" w:sz="0" w:space="0" w:color="auto"/>
        <w:bottom w:val="none" w:sz="0" w:space="0" w:color="auto"/>
        <w:right w:val="none" w:sz="0" w:space="0" w:color="auto"/>
      </w:divBdr>
    </w:div>
    <w:div w:id="2054425410">
      <w:bodyDiv w:val="1"/>
      <w:marLeft w:val="0"/>
      <w:marRight w:val="0"/>
      <w:marTop w:val="0"/>
      <w:marBottom w:val="0"/>
      <w:divBdr>
        <w:top w:val="none" w:sz="0" w:space="0" w:color="auto"/>
        <w:left w:val="none" w:sz="0" w:space="0" w:color="auto"/>
        <w:bottom w:val="none" w:sz="0" w:space="0" w:color="auto"/>
        <w:right w:val="none" w:sz="0" w:space="0" w:color="auto"/>
      </w:divBdr>
    </w:div>
    <w:div w:id="2066100371">
      <w:bodyDiv w:val="1"/>
      <w:marLeft w:val="0"/>
      <w:marRight w:val="0"/>
      <w:marTop w:val="0"/>
      <w:marBottom w:val="0"/>
      <w:divBdr>
        <w:top w:val="none" w:sz="0" w:space="0" w:color="auto"/>
        <w:left w:val="none" w:sz="0" w:space="0" w:color="auto"/>
        <w:bottom w:val="none" w:sz="0" w:space="0" w:color="auto"/>
        <w:right w:val="none" w:sz="0" w:space="0" w:color="auto"/>
      </w:divBdr>
    </w:div>
    <w:div w:id="2072076472">
      <w:bodyDiv w:val="1"/>
      <w:marLeft w:val="0"/>
      <w:marRight w:val="0"/>
      <w:marTop w:val="0"/>
      <w:marBottom w:val="0"/>
      <w:divBdr>
        <w:top w:val="none" w:sz="0" w:space="0" w:color="auto"/>
        <w:left w:val="none" w:sz="0" w:space="0" w:color="auto"/>
        <w:bottom w:val="none" w:sz="0" w:space="0" w:color="auto"/>
        <w:right w:val="none" w:sz="0" w:space="0" w:color="auto"/>
      </w:divBdr>
    </w:div>
    <w:div w:id="2073387704">
      <w:bodyDiv w:val="1"/>
      <w:marLeft w:val="0"/>
      <w:marRight w:val="0"/>
      <w:marTop w:val="0"/>
      <w:marBottom w:val="0"/>
      <w:divBdr>
        <w:top w:val="none" w:sz="0" w:space="0" w:color="auto"/>
        <w:left w:val="none" w:sz="0" w:space="0" w:color="auto"/>
        <w:bottom w:val="none" w:sz="0" w:space="0" w:color="auto"/>
        <w:right w:val="none" w:sz="0" w:space="0" w:color="auto"/>
      </w:divBdr>
    </w:div>
    <w:div w:id="2083483522">
      <w:bodyDiv w:val="1"/>
      <w:marLeft w:val="0"/>
      <w:marRight w:val="0"/>
      <w:marTop w:val="0"/>
      <w:marBottom w:val="0"/>
      <w:divBdr>
        <w:top w:val="none" w:sz="0" w:space="0" w:color="auto"/>
        <w:left w:val="none" w:sz="0" w:space="0" w:color="auto"/>
        <w:bottom w:val="none" w:sz="0" w:space="0" w:color="auto"/>
        <w:right w:val="none" w:sz="0" w:space="0" w:color="auto"/>
      </w:divBdr>
    </w:div>
    <w:div w:id="2088457788">
      <w:bodyDiv w:val="1"/>
      <w:marLeft w:val="0"/>
      <w:marRight w:val="0"/>
      <w:marTop w:val="0"/>
      <w:marBottom w:val="0"/>
      <w:divBdr>
        <w:top w:val="none" w:sz="0" w:space="0" w:color="auto"/>
        <w:left w:val="none" w:sz="0" w:space="0" w:color="auto"/>
        <w:bottom w:val="none" w:sz="0" w:space="0" w:color="auto"/>
        <w:right w:val="none" w:sz="0" w:space="0" w:color="auto"/>
      </w:divBdr>
    </w:div>
    <w:div w:id="2102483461">
      <w:bodyDiv w:val="1"/>
      <w:marLeft w:val="0"/>
      <w:marRight w:val="0"/>
      <w:marTop w:val="0"/>
      <w:marBottom w:val="0"/>
      <w:divBdr>
        <w:top w:val="none" w:sz="0" w:space="0" w:color="auto"/>
        <w:left w:val="none" w:sz="0" w:space="0" w:color="auto"/>
        <w:bottom w:val="none" w:sz="0" w:space="0" w:color="auto"/>
        <w:right w:val="none" w:sz="0" w:space="0" w:color="auto"/>
      </w:divBdr>
    </w:div>
    <w:div w:id="2104839857">
      <w:bodyDiv w:val="1"/>
      <w:marLeft w:val="0"/>
      <w:marRight w:val="0"/>
      <w:marTop w:val="0"/>
      <w:marBottom w:val="0"/>
      <w:divBdr>
        <w:top w:val="none" w:sz="0" w:space="0" w:color="auto"/>
        <w:left w:val="none" w:sz="0" w:space="0" w:color="auto"/>
        <w:bottom w:val="none" w:sz="0" w:space="0" w:color="auto"/>
        <w:right w:val="none" w:sz="0" w:space="0" w:color="auto"/>
      </w:divBdr>
    </w:div>
    <w:div w:id="2119793409">
      <w:bodyDiv w:val="1"/>
      <w:marLeft w:val="0"/>
      <w:marRight w:val="0"/>
      <w:marTop w:val="0"/>
      <w:marBottom w:val="0"/>
      <w:divBdr>
        <w:top w:val="none" w:sz="0" w:space="0" w:color="auto"/>
        <w:left w:val="none" w:sz="0" w:space="0" w:color="auto"/>
        <w:bottom w:val="none" w:sz="0" w:space="0" w:color="auto"/>
        <w:right w:val="none" w:sz="0" w:space="0" w:color="auto"/>
      </w:divBdr>
    </w:div>
    <w:div w:id="2128430330">
      <w:bodyDiv w:val="1"/>
      <w:marLeft w:val="0"/>
      <w:marRight w:val="0"/>
      <w:marTop w:val="0"/>
      <w:marBottom w:val="0"/>
      <w:divBdr>
        <w:top w:val="none" w:sz="0" w:space="0" w:color="auto"/>
        <w:left w:val="none" w:sz="0" w:space="0" w:color="auto"/>
        <w:bottom w:val="none" w:sz="0" w:space="0" w:color="auto"/>
        <w:right w:val="none" w:sz="0" w:space="0" w:color="auto"/>
      </w:divBdr>
    </w:div>
    <w:div w:id="2132043151">
      <w:bodyDiv w:val="1"/>
      <w:marLeft w:val="0"/>
      <w:marRight w:val="0"/>
      <w:marTop w:val="0"/>
      <w:marBottom w:val="0"/>
      <w:divBdr>
        <w:top w:val="none" w:sz="0" w:space="0" w:color="auto"/>
        <w:left w:val="none" w:sz="0" w:space="0" w:color="auto"/>
        <w:bottom w:val="none" w:sz="0" w:space="0" w:color="auto"/>
        <w:right w:val="none" w:sz="0" w:space="0" w:color="auto"/>
      </w:divBdr>
    </w:div>
    <w:div w:id="2145585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86.96.139.154:41512/arc/adjuntos/PROGRAMA.pdf" TargetMode="Externa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186.96.139.154:41512/arc/adjuntos/PROGRAMA.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cogem-my.sharepoint.com/:b:/g/personal/transparencia_secogem_gob_mx/EaqCiIDzDJ1BtTFs2OXoQGEBFqDpNjPBOKuNQkUu9_r5HQ?e=hZOFGK"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secogem-my.sharepoint.com/:b:/g/personal/transparencia_secogem_gob_mx/ETF5799QJo5CutkSg3Nar88B9z6b3L5uDdZQfhVLISsFRw"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secogem-my.sharepoint,com/:b:/gJpersonal/transparencia_secogem_gob_mx/Eb9s05xFIURAuNVAyxEAjNgBAh-icAdAeH0QxR3lKQaySA" TargetMode="External"/><Relationship Id="rId14" Type="http://schemas.openxmlformats.org/officeDocument/2006/relationships/image" Target="media/image2.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6C2C6-B006-4206-B0E7-A1EE33CFA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4734</Words>
  <Characters>26043</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INFOEM568</dc:creator>
  <cp:keywords/>
  <dc:description/>
  <cp:lastModifiedBy>INFOEM</cp:lastModifiedBy>
  <cp:revision>3</cp:revision>
  <cp:lastPrinted>2024-12-13T06:26:00Z</cp:lastPrinted>
  <dcterms:created xsi:type="dcterms:W3CDTF">2024-12-18T19:41:00Z</dcterms:created>
  <dcterms:modified xsi:type="dcterms:W3CDTF">2025-02-04T18:25:00Z</dcterms:modified>
</cp:coreProperties>
</file>