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91679" w:rsidRDefault="00AE3DA7" w:rsidP="00E91679">
          <w:pPr>
            <w:pStyle w:val="TtulodeTDC"/>
            <w:spacing w:before="0" w:line="240" w:lineRule="auto"/>
            <w:rPr>
              <w:rFonts w:ascii="Palatino Linotype" w:hAnsi="Palatino Linotype"/>
              <w:color w:val="auto"/>
              <w:sz w:val="24"/>
              <w:szCs w:val="24"/>
              <w:lang w:val="es-ES"/>
            </w:rPr>
          </w:pPr>
          <w:r w:rsidRPr="00E91679">
            <w:rPr>
              <w:rFonts w:ascii="Palatino Linotype" w:hAnsi="Palatino Linotype"/>
              <w:color w:val="auto"/>
              <w:sz w:val="24"/>
              <w:szCs w:val="24"/>
              <w:lang w:val="es-ES"/>
            </w:rPr>
            <w:t>Contenido</w:t>
          </w:r>
        </w:p>
        <w:p w14:paraId="3EB312A7" w14:textId="77777777" w:rsidR="00AA6EA9" w:rsidRPr="00E91679" w:rsidRDefault="00AA6EA9" w:rsidP="00E91679">
          <w:pPr>
            <w:spacing w:line="240" w:lineRule="auto"/>
            <w:rPr>
              <w:sz w:val="16"/>
              <w:szCs w:val="16"/>
              <w:lang w:val="es-ES" w:eastAsia="es-MX"/>
            </w:rPr>
          </w:pPr>
        </w:p>
        <w:p w14:paraId="53117752" w14:textId="77777777" w:rsidR="0072414A" w:rsidRPr="00E91679" w:rsidRDefault="00AE3DA7" w:rsidP="00E91679">
          <w:pPr>
            <w:pStyle w:val="TDC1"/>
            <w:tabs>
              <w:tab w:val="right" w:leader="dot" w:pos="9034"/>
            </w:tabs>
            <w:rPr>
              <w:rFonts w:asciiTheme="minorHAnsi" w:eastAsiaTheme="minorEastAsia" w:hAnsiTheme="minorHAnsi" w:cstheme="minorBidi"/>
              <w:noProof/>
              <w:szCs w:val="22"/>
              <w:lang w:eastAsia="es-MX"/>
            </w:rPr>
          </w:pPr>
          <w:r w:rsidRPr="00E91679">
            <w:rPr>
              <w:sz w:val="16"/>
              <w:szCs w:val="16"/>
            </w:rPr>
            <w:fldChar w:fldCharType="begin"/>
          </w:r>
          <w:r w:rsidRPr="00E91679">
            <w:rPr>
              <w:sz w:val="16"/>
              <w:szCs w:val="16"/>
            </w:rPr>
            <w:instrText xml:space="preserve"> TOC \o "1-3" \h \z \u </w:instrText>
          </w:r>
          <w:r w:rsidRPr="00E91679">
            <w:rPr>
              <w:sz w:val="16"/>
              <w:szCs w:val="16"/>
            </w:rPr>
            <w:fldChar w:fldCharType="separate"/>
          </w:r>
          <w:hyperlink w:anchor="_Toc176440501" w:history="1">
            <w:r w:rsidR="0072414A" w:rsidRPr="00E91679">
              <w:rPr>
                <w:rStyle w:val="Hipervnculo"/>
                <w:noProof/>
                <w:color w:val="auto"/>
              </w:rPr>
              <w:t>ANTECEDENTES</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_Toc176440501 \h </w:instrText>
            </w:r>
            <w:r w:rsidR="0072414A" w:rsidRPr="00E91679">
              <w:rPr>
                <w:noProof/>
                <w:webHidden/>
              </w:rPr>
            </w:r>
            <w:r w:rsidR="0072414A" w:rsidRPr="00E91679">
              <w:rPr>
                <w:noProof/>
                <w:webHidden/>
              </w:rPr>
              <w:fldChar w:fldCharType="separate"/>
            </w:r>
            <w:r w:rsidR="00676EEE">
              <w:rPr>
                <w:noProof/>
                <w:webHidden/>
              </w:rPr>
              <w:t>1</w:t>
            </w:r>
            <w:r w:rsidR="0072414A" w:rsidRPr="00E91679">
              <w:rPr>
                <w:noProof/>
                <w:webHidden/>
              </w:rPr>
              <w:fldChar w:fldCharType="end"/>
            </w:r>
          </w:hyperlink>
        </w:p>
        <w:p w14:paraId="601B68E4" w14:textId="77777777" w:rsidR="0072414A" w:rsidRPr="00E91679" w:rsidRDefault="00D30C0E" w:rsidP="00E91679">
          <w:pPr>
            <w:pStyle w:val="TDC2"/>
            <w:rPr>
              <w:rFonts w:asciiTheme="minorHAnsi" w:eastAsiaTheme="minorEastAsia" w:hAnsiTheme="minorHAnsi" w:cstheme="minorBidi"/>
              <w:noProof/>
              <w:szCs w:val="22"/>
              <w:lang w:eastAsia="es-MX"/>
            </w:rPr>
          </w:pPr>
          <w:hyperlink w:anchor="_Toc176440502" w:history="1">
            <w:r w:rsidR="0072414A" w:rsidRPr="00E91679">
              <w:rPr>
                <w:rStyle w:val="Hipervnculo"/>
                <w:noProof/>
                <w:color w:val="auto"/>
              </w:rPr>
              <w:t>DE LA SOLICITUD DE INFORMACIÓN</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_Toc176440502 \h </w:instrText>
            </w:r>
            <w:r w:rsidR="0072414A" w:rsidRPr="00E91679">
              <w:rPr>
                <w:noProof/>
                <w:webHidden/>
              </w:rPr>
            </w:r>
            <w:r w:rsidR="0072414A" w:rsidRPr="00E91679">
              <w:rPr>
                <w:noProof/>
                <w:webHidden/>
              </w:rPr>
              <w:fldChar w:fldCharType="separate"/>
            </w:r>
            <w:r w:rsidR="00676EEE">
              <w:rPr>
                <w:noProof/>
                <w:webHidden/>
              </w:rPr>
              <w:t>1</w:t>
            </w:r>
            <w:r w:rsidR="0072414A" w:rsidRPr="00E91679">
              <w:rPr>
                <w:noProof/>
                <w:webHidden/>
              </w:rPr>
              <w:fldChar w:fldCharType="end"/>
            </w:r>
          </w:hyperlink>
        </w:p>
        <w:p w14:paraId="1693E672"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03" w:history="1">
            <w:r w:rsidR="0072414A" w:rsidRPr="00E91679">
              <w:rPr>
                <w:rStyle w:val="Hipervnculo"/>
                <w:noProof/>
                <w:color w:val="auto"/>
              </w:rPr>
              <w:t>a) Solicitud de información</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_Toc176440503 \h </w:instrText>
            </w:r>
            <w:r w:rsidR="0072414A" w:rsidRPr="00E91679">
              <w:rPr>
                <w:noProof/>
                <w:webHidden/>
              </w:rPr>
            </w:r>
            <w:r w:rsidR="0072414A" w:rsidRPr="00E91679">
              <w:rPr>
                <w:noProof/>
                <w:webHidden/>
              </w:rPr>
              <w:fldChar w:fldCharType="separate"/>
            </w:r>
            <w:r w:rsidR="00676EEE">
              <w:rPr>
                <w:noProof/>
                <w:webHidden/>
              </w:rPr>
              <w:t>1</w:t>
            </w:r>
            <w:r w:rsidR="0072414A" w:rsidRPr="00E91679">
              <w:rPr>
                <w:noProof/>
                <w:webHidden/>
              </w:rPr>
              <w:fldChar w:fldCharType="end"/>
            </w:r>
          </w:hyperlink>
        </w:p>
        <w:p w14:paraId="42FC614E"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04" w:history="1">
            <w:r w:rsidR="0072414A" w:rsidRPr="00E91679">
              <w:rPr>
                <w:rStyle w:val="Hipervnculo"/>
                <w:noProof/>
                <w:color w:val="auto"/>
              </w:rPr>
              <w:t>b) Turno de la solicitud de información</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_Toc176440504 \h </w:instrText>
            </w:r>
            <w:r w:rsidR="0072414A" w:rsidRPr="00E91679">
              <w:rPr>
                <w:noProof/>
                <w:webHidden/>
              </w:rPr>
            </w:r>
            <w:r w:rsidR="0072414A" w:rsidRPr="00E91679">
              <w:rPr>
                <w:noProof/>
                <w:webHidden/>
              </w:rPr>
              <w:fldChar w:fldCharType="separate"/>
            </w:r>
            <w:r w:rsidR="00676EEE">
              <w:rPr>
                <w:noProof/>
                <w:webHidden/>
              </w:rPr>
              <w:t>4</w:t>
            </w:r>
            <w:r w:rsidR="0072414A" w:rsidRPr="00E91679">
              <w:rPr>
                <w:noProof/>
                <w:webHidden/>
              </w:rPr>
              <w:fldChar w:fldCharType="end"/>
            </w:r>
          </w:hyperlink>
        </w:p>
        <w:p w14:paraId="672DC886"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05" w:history="1">
            <w:r w:rsidR="0072414A" w:rsidRPr="00E91679">
              <w:rPr>
                <w:rStyle w:val="Hipervnculo"/>
                <w:noProof/>
                <w:color w:val="auto"/>
                <w:lang w:val="es-ES"/>
              </w:rPr>
              <w:t xml:space="preserve">c) Respuesta </w:t>
            </w:r>
            <w:r w:rsidR="0072414A" w:rsidRPr="00E91679">
              <w:rPr>
                <w:rStyle w:val="Hipervnculo"/>
                <w:rFonts w:eastAsia="Calibri"/>
                <w:noProof/>
                <w:color w:val="auto"/>
                <w:lang w:eastAsia="en-US"/>
              </w:rPr>
              <w:t>del Sujeto Obligado</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_Toc176440505 \h </w:instrText>
            </w:r>
            <w:r w:rsidR="0072414A" w:rsidRPr="00E91679">
              <w:rPr>
                <w:noProof/>
                <w:webHidden/>
              </w:rPr>
            </w:r>
            <w:r w:rsidR="0072414A" w:rsidRPr="00E91679">
              <w:rPr>
                <w:noProof/>
                <w:webHidden/>
              </w:rPr>
              <w:fldChar w:fldCharType="separate"/>
            </w:r>
            <w:r w:rsidR="00676EEE">
              <w:rPr>
                <w:noProof/>
                <w:webHidden/>
              </w:rPr>
              <w:t>4</w:t>
            </w:r>
            <w:r w:rsidR="0072414A" w:rsidRPr="00E91679">
              <w:rPr>
                <w:noProof/>
                <w:webHidden/>
              </w:rPr>
              <w:fldChar w:fldCharType="end"/>
            </w:r>
          </w:hyperlink>
        </w:p>
        <w:p w14:paraId="627298B1" w14:textId="77777777" w:rsidR="0072414A" w:rsidRPr="00E91679" w:rsidRDefault="00D30C0E" w:rsidP="00E91679">
          <w:pPr>
            <w:pStyle w:val="TDC2"/>
            <w:rPr>
              <w:rFonts w:asciiTheme="minorHAnsi" w:eastAsiaTheme="minorEastAsia" w:hAnsiTheme="minorHAnsi" w:cstheme="minorBidi"/>
              <w:noProof/>
              <w:szCs w:val="22"/>
              <w:lang w:eastAsia="es-MX"/>
            </w:rPr>
          </w:pPr>
          <w:hyperlink w:anchor="_Toc176440506" w:history="1">
            <w:r w:rsidR="0072414A" w:rsidRPr="00E91679">
              <w:rPr>
                <w:rStyle w:val="Hipervnculo"/>
                <w:noProof/>
                <w:color w:val="auto"/>
              </w:rPr>
              <w:t>DEL RECURSO DE REVISIÓN</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_Toc176440506 \h </w:instrText>
            </w:r>
            <w:r w:rsidR="0072414A" w:rsidRPr="00E91679">
              <w:rPr>
                <w:noProof/>
                <w:webHidden/>
              </w:rPr>
            </w:r>
            <w:r w:rsidR="0072414A" w:rsidRPr="00E91679">
              <w:rPr>
                <w:noProof/>
                <w:webHidden/>
              </w:rPr>
              <w:fldChar w:fldCharType="separate"/>
            </w:r>
            <w:r w:rsidR="00676EEE">
              <w:rPr>
                <w:noProof/>
                <w:webHidden/>
              </w:rPr>
              <w:t>7</w:t>
            </w:r>
            <w:r w:rsidR="0072414A" w:rsidRPr="00E91679">
              <w:rPr>
                <w:noProof/>
                <w:webHidden/>
              </w:rPr>
              <w:fldChar w:fldCharType="end"/>
            </w:r>
          </w:hyperlink>
        </w:p>
        <w:p w14:paraId="61589A3C"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07" w:history="1">
            <w:r w:rsidR="0072414A" w:rsidRPr="00E91679">
              <w:rPr>
                <w:rStyle w:val="Hipervnculo"/>
                <w:noProof/>
                <w:color w:val="auto"/>
              </w:rPr>
              <w:t>a) Interposición del Recurso de Revisión</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_Toc176440507 \h </w:instrText>
            </w:r>
            <w:r w:rsidR="0072414A" w:rsidRPr="00E91679">
              <w:rPr>
                <w:noProof/>
                <w:webHidden/>
              </w:rPr>
            </w:r>
            <w:r w:rsidR="0072414A" w:rsidRPr="00E91679">
              <w:rPr>
                <w:noProof/>
                <w:webHidden/>
              </w:rPr>
              <w:fldChar w:fldCharType="separate"/>
            </w:r>
            <w:r w:rsidR="00676EEE">
              <w:rPr>
                <w:noProof/>
                <w:webHidden/>
              </w:rPr>
              <w:t>7</w:t>
            </w:r>
            <w:r w:rsidR="0072414A" w:rsidRPr="00E91679">
              <w:rPr>
                <w:noProof/>
                <w:webHidden/>
              </w:rPr>
              <w:fldChar w:fldCharType="end"/>
            </w:r>
          </w:hyperlink>
        </w:p>
        <w:p w14:paraId="1F21EB22"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08" w:history="1">
            <w:r w:rsidR="0072414A" w:rsidRPr="00E91679">
              <w:rPr>
                <w:rStyle w:val="Hipervnculo"/>
                <w:noProof/>
                <w:color w:val="auto"/>
              </w:rPr>
              <w:t>b) Turno del Recurso de Revisión</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_Toc176440508 \h </w:instrText>
            </w:r>
            <w:r w:rsidR="0072414A" w:rsidRPr="00E91679">
              <w:rPr>
                <w:noProof/>
                <w:webHidden/>
              </w:rPr>
            </w:r>
            <w:r w:rsidR="0072414A" w:rsidRPr="00E91679">
              <w:rPr>
                <w:noProof/>
                <w:webHidden/>
              </w:rPr>
              <w:fldChar w:fldCharType="separate"/>
            </w:r>
            <w:r w:rsidR="00676EEE">
              <w:rPr>
                <w:noProof/>
                <w:webHidden/>
              </w:rPr>
              <w:t>12</w:t>
            </w:r>
            <w:r w:rsidR="0072414A" w:rsidRPr="00E91679">
              <w:rPr>
                <w:noProof/>
                <w:webHidden/>
              </w:rPr>
              <w:fldChar w:fldCharType="end"/>
            </w:r>
          </w:hyperlink>
        </w:p>
        <w:p w14:paraId="73462A13"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09" w:history="1">
            <w:r w:rsidR="0072414A" w:rsidRPr="00E91679">
              <w:rPr>
                <w:rStyle w:val="Hipervnculo"/>
                <w:noProof/>
                <w:color w:val="auto"/>
              </w:rPr>
              <w:t>c) Admisión del Recurso de Revisión</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_Toc176440509 \h </w:instrText>
            </w:r>
            <w:r w:rsidR="0072414A" w:rsidRPr="00E91679">
              <w:rPr>
                <w:noProof/>
                <w:webHidden/>
              </w:rPr>
            </w:r>
            <w:r w:rsidR="0072414A" w:rsidRPr="00E91679">
              <w:rPr>
                <w:noProof/>
                <w:webHidden/>
              </w:rPr>
              <w:fldChar w:fldCharType="separate"/>
            </w:r>
            <w:r w:rsidR="00676EEE">
              <w:rPr>
                <w:noProof/>
                <w:webHidden/>
              </w:rPr>
              <w:t>12</w:t>
            </w:r>
            <w:r w:rsidR="0072414A" w:rsidRPr="00E91679">
              <w:rPr>
                <w:noProof/>
                <w:webHidden/>
              </w:rPr>
              <w:fldChar w:fldCharType="end"/>
            </w:r>
          </w:hyperlink>
        </w:p>
        <w:p w14:paraId="65C919FB"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10" w:history="1">
            <w:r w:rsidR="0072414A" w:rsidRPr="00E91679">
              <w:rPr>
                <w:rStyle w:val="Hipervnculo"/>
                <w:noProof/>
                <w:color w:val="auto"/>
              </w:rPr>
              <w:t>d) Informe Justificado del Sujeto Obligado</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_Toc176440510 \h </w:instrText>
            </w:r>
            <w:r w:rsidR="0072414A" w:rsidRPr="00E91679">
              <w:rPr>
                <w:noProof/>
                <w:webHidden/>
              </w:rPr>
            </w:r>
            <w:r w:rsidR="0072414A" w:rsidRPr="00E91679">
              <w:rPr>
                <w:noProof/>
                <w:webHidden/>
              </w:rPr>
              <w:fldChar w:fldCharType="separate"/>
            </w:r>
            <w:r w:rsidR="00676EEE">
              <w:rPr>
                <w:noProof/>
                <w:webHidden/>
              </w:rPr>
              <w:t>12</w:t>
            </w:r>
            <w:r w:rsidR="0072414A" w:rsidRPr="00E91679">
              <w:rPr>
                <w:noProof/>
                <w:webHidden/>
              </w:rPr>
              <w:fldChar w:fldCharType="end"/>
            </w:r>
          </w:hyperlink>
        </w:p>
        <w:p w14:paraId="6EF68E6B"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11" w:history="1">
            <w:r w:rsidR="0072414A" w:rsidRPr="00E91679">
              <w:rPr>
                <w:rStyle w:val="Hipervnculo"/>
                <w:rFonts w:eastAsia="Calibri"/>
                <w:bCs/>
                <w:noProof/>
                <w:color w:val="auto"/>
                <w:lang w:eastAsia="en-US"/>
              </w:rPr>
              <w:t>e)</w:t>
            </w:r>
            <w:r w:rsidR="0072414A" w:rsidRPr="00E91679">
              <w:rPr>
                <w:rStyle w:val="Hipervnculo"/>
                <w:noProof/>
                <w:color w:val="auto"/>
              </w:rPr>
              <w:t xml:space="preserve"> </w:t>
            </w:r>
            <w:r w:rsidR="0072414A" w:rsidRPr="00E91679">
              <w:rPr>
                <w:rStyle w:val="Hipervnculo"/>
                <w:noProof/>
                <w:color w:val="auto"/>
                <w:lang w:val="es-ES"/>
              </w:rPr>
              <w:t>Manifestaciones de la Parte Recurrente</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_Toc176440511 \h </w:instrText>
            </w:r>
            <w:r w:rsidR="0072414A" w:rsidRPr="00E91679">
              <w:rPr>
                <w:noProof/>
                <w:webHidden/>
              </w:rPr>
            </w:r>
            <w:r w:rsidR="0072414A" w:rsidRPr="00E91679">
              <w:rPr>
                <w:noProof/>
                <w:webHidden/>
              </w:rPr>
              <w:fldChar w:fldCharType="separate"/>
            </w:r>
            <w:r w:rsidR="00676EEE">
              <w:rPr>
                <w:noProof/>
                <w:webHidden/>
              </w:rPr>
              <w:t>15</w:t>
            </w:r>
            <w:r w:rsidR="0072414A" w:rsidRPr="00E91679">
              <w:rPr>
                <w:noProof/>
                <w:webHidden/>
              </w:rPr>
              <w:fldChar w:fldCharType="end"/>
            </w:r>
          </w:hyperlink>
        </w:p>
        <w:p w14:paraId="03C28FB8"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12" w:history="1">
            <w:r w:rsidR="0072414A" w:rsidRPr="00E91679">
              <w:rPr>
                <w:rStyle w:val="Hipervnculo"/>
                <w:rFonts w:eastAsia="Calibri"/>
                <w:noProof/>
                <w:color w:val="auto"/>
              </w:rPr>
              <w:t>f) Ampliación de plazo para resolver el Recurso de Revisión</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_Toc176440512 \h </w:instrText>
            </w:r>
            <w:r w:rsidR="0072414A" w:rsidRPr="00E91679">
              <w:rPr>
                <w:noProof/>
                <w:webHidden/>
              </w:rPr>
            </w:r>
            <w:r w:rsidR="0072414A" w:rsidRPr="00E91679">
              <w:rPr>
                <w:noProof/>
                <w:webHidden/>
              </w:rPr>
              <w:fldChar w:fldCharType="separate"/>
            </w:r>
            <w:r w:rsidR="00676EEE">
              <w:rPr>
                <w:noProof/>
                <w:webHidden/>
              </w:rPr>
              <w:t>15</w:t>
            </w:r>
            <w:r w:rsidR="0072414A" w:rsidRPr="00E91679">
              <w:rPr>
                <w:noProof/>
                <w:webHidden/>
              </w:rPr>
              <w:fldChar w:fldCharType="end"/>
            </w:r>
          </w:hyperlink>
        </w:p>
        <w:p w14:paraId="5A10283C"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13" w:history="1">
            <w:r w:rsidR="0072414A" w:rsidRPr="00E91679">
              <w:rPr>
                <w:rStyle w:val="Hipervnculo"/>
                <w:noProof/>
                <w:color w:val="auto"/>
              </w:rPr>
              <w:t>g) Cierre de instrucción</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_Toc176440513 \h </w:instrText>
            </w:r>
            <w:r w:rsidR="0072414A" w:rsidRPr="00E91679">
              <w:rPr>
                <w:noProof/>
                <w:webHidden/>
              </w:rPr>
            </w:r>
            <w:r w:rsidR="0072414A" w:rsidRPr="00E91679">
              <w:rPr>
                <w:noProof/>
                <w:webHidden/>
              </w:rPr>
              <w:fldChar w:fldCharType="separate"/>
            </w:r>
            <w:r w:rsidR="00676EEE">
              <w:rPr>
                <w:noProof/>
                <w:webHidden/>
              </w:rPr>
              <w:t>18</w:t>
            </w:r>
            <w:r w:rsidR="0072414A" w:rsidRPr="00E91679">
              <w:rPr>
                <w:noProof/>
                <w:webHidden/>
              </w:rPr>
              <w:fldChar w:fldCharType="end"/>
            </w:r>
          </w:hyperlink>
        </w:p>
        <w:p w14:paraId="38E46DF3" w14:textId="77777777" w:rsidR="0072414A" w:rsidRPr="00E91679" w:rsidRDefault="00D30C0E" w:rsidP="00E91679">
          <w:pPr>
            <w:pStyle w:val="TDC1"/>
            <w:tabs>
              <w:tab w:val="right" w:leader="dot" w:pos="9034"/>
            </w:tabs>
            <w:rPr>
              <w:rFonts w:asciiTheme="minorHAnsi" w:eastAsiaTheme="minorEastAsia" w:hAnsiTheme="minorHAnsi" w:cstheme="minorBidi"/>
              <w:noProof/>
              <w:szCs w:val="22"/>
              <w:lang w:eastAsia="es-MX"/>
            </w:rPr>
          </w:pPr>
          <w:hyperlink w:anchor="_Toc176440514" w:history="1">
            <w:r w:rsidR="0072414A" w:rsidRPr="00E91679">
              <w:rPr>
                <w:rStyle w:val="Hipervnculo"/>
                <w:rFonts w:eastAsiaTheme="minorHAnsi"/>
                <w:noProof/>
                <w:color w:val="auto"/>
                <w:lang w:eastAsia="en-US"/>
              </w:rPr>
              <w:t>CONSIDERANDOS</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_Toc176440514 \h </w:instrText>
            </w:r>
            <w:r w:rsidR="0072414A" w:rsidRPr="00E91679">
              <w:rPr>
                <w:noProof/>
                <w:webHidden/>
              </w:rPr>
            </w:r>
            <w:r w:rsidR="0072414A" w:rsidRPr="00E91679">
              <w:rPr>
                <w:noProof/>
                <w:webHidden/>
              </w:rPr>
              <w:fldChar w:fldCharType="separate"/>
            </w:r>
            <w:r w:rsidR="00676EEE">
              <w:rPr>
                <w:noProof/>
                <w:webHidden/>
              </w:rPr>
              <w:t>19</w:t>
            </w:r>
            <w:r w:rsidR="0072414A" w:rsidRPr="00E91679">
              <w:rPr>
                <w:noProof/>
                <w:webHidden/>
              </w:rPr>
              <w:fldChar w:fldCharType="end"/>
            </w:r>
          </w:hyperlink>
        </w:p>
        <w:p w14:paraId="2E5AC930" w14:textId="77777777" w:rsidR="0072414A" w:rsidRPr="00E91679" w:rsidRDefault="00D30C0E" w:rsidP="00E91679">
          <w:pPr>
            <w:pStyle w:val="TDC2"/>
            <w:rPr>
              <w:rFonts w:asciiTheme="minorHAnsi" w:eastAsiaTheme="minorEastAsia" w:hAnsiTheme="minorHAnsi" w:cstheme="minorBidi"/>
              <w:noProof/>
              <w:szCs w:val="22"/>
              <w:lang w:eastAsia="es-MX"/>
            </w:rPr>
          </w:pPr>
          <w:hyperlink w:anchor="_Toc176440515" w:history="1">
            <w:r w:rsidR="0072414A" w:rsidRPr="00E91679">
              <w:rPr>
                <w:rStyle w:val="Hipervnculo"/>
                <w:rFonts w:eastAsia="Batang"/>
                <w:noProof/>
                <w:color w:val="auto"/>
              </w:rPr>
              <w:t>PRIMERO. Procedibilidad</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_Toc176440515 \h </w:instrText>
            </w:r>
            <w:r w:rsidR="0072414A" w:rsidRPr="00E91679">
              <w:rPr>
                <w:noProof/>
                <w:webHidden/>
              </w:rPr>
            </w:r>
            <w:r w:rsidR="0072414A" w:rsidRPr="00E91679">
              <w:rPr>
                <w:noProof/>
                <w:webHidden/>
              </w:rPr>
              <w:fldChar w:fldCharType="separate"/>
            </w:r>
            <w:r w:rsidR="00676EEE">
              <w:rPr>
                <w:noProof/>
                <w:webHidden/>
              </w:rPr>
              <w:t>19</w:t>
            </w:r>
            <w:r w:rsidR="0072414A" w:rsidRPr="00E91679">
              <w:rPr>
                <w:noProof/>
                <w:webHidden/>
              </w:rPr>
              <w:fldChar w:fldCharType="end"/>
            </w:r>
          </w:hyperlink>
        </w:p>
        <w:p w14:paraId="6BE4FBF8"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16" w:history="1">
            <w:r w:rsidR="0072414A" w:rsidRPr="00E91679">
              <w:rPr>
                <w:rStyle w:val="Hipervnculo"/>
                <w:noProof/>
                <w:color w:val="auto"/>
              </w:rPr>
              <w:t>a) Competencia del Instituto</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_Toc176440516 \h </w:instrText>
            </w:r>
            <w:r w:rsidR="0072414A" w:rsidRPr="00E91679">
              <w:rPr>
                <w:noProof/>
                <w:webHidden/>
              </w:rPr>
            </w:r>
            <w:r w:rsidR="0072414A" w:rsidRPr="00E91679">
              <w:rPr>
                <w:noProof/>
                <w:webHidden/>
              </w:rPr>
              <w:fldChar w:fldCharType="separate"/>
            </w:r>
            <w:r w:rsidR="00676EEE">
              <w:rPr>
                <w:noProof/>
                <w:webHidden/>
              </w:rPr>
              <w:t>19</w:t>
            </w:r>
            <w:r w:rsidR="0072414A" w:rsidRPr="00E91679">
              <w:rPr>
                <w:noProof/>
                <w:webHidden/>
              </w:rPr>
              <w:fldChar w:fldCharType="end"/>
            </w:r>
          </w:hyperlink>
        </w:p>
        <w:p w14:paraId="4AA34883"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17" w:history="1">
            <w:r w:rsidR="0072414A" w:rsidRPr="00E91679">
              <w:rPr>
                <w:rStyle w:val="Hipervnculo"/>
                <w:noProof/>
                <w:color w:val="auto"/>
              </w:rPr>
              <w:t>b) Legitimidad de la parte recurrente</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_Toc176440517 \h </w:instrText>
            </w:r>
            <w:r w:rsidR="0072414A" w:rsidRPr="00E91679">
              <w:rPr>
                <w:noProof/>
                <w:webHidden/>
              </w:rPr>
            </w:r>
            <w:r w:rsidR="0072414A" w:rsidRPr="00E91679">
              <w:rPr>
                <w:noProof/>
                <w:webHidden/>
              </w:rPr>
              <w:fldChar w:fldCharType="separate"/>
            </w:r>
            <w:r w:rsidR="00676EEE">
              <w:rPr>
                <w:noProof/>
                <w:webHidden/>
              </w:rPr>
              <w:t>19</w:t>
            </w:r>
            <w:r w:rsidR="0072414A" w:rsidRPr="00E91679">
              <w:rPr>
                <w:noProof/>
                <w:webHidden/>
              </w:rPr>
              <w:fldChar w:fldCharType="end"/>
            </w:r>
          </w:hyperlink>
        </w:p>
        <w:p w14:paraId="7521A752"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18" w:history="1">
            <w:r w:rsidR="0072414A" w:rsidRPr="00E91679">
              <w:rPr>
                <w:rStyle w:val="Hipervnculo"/>
                <w:rFonts w:eastAsia="Calibri"/>
                <w:noProof/>
                <w:color w:val="auto"/>
                <w:lang w:eastAsia="es-ES_tradnl"/>
              </w:rPr>
              <w:t>c) Plazo para interponer el recurso</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_Toc176440518 \h </w:instrText>
            </w:r>
            <w:r w:rsidR="0072414A" w:rsidRPr="00E91679">
              <w:rPr>
                <w:noProof/>
                <w:webHidden/>
              </w:rPr>
            </w:r>
            <w:r w:rsidR="0072414A" w:rsidRPr="00E91679">
              <w:rPr>
                <w:noProof/>
                <w:webHidden/>
              </w:rPr>
              <w:fldChar w:fldCharType="separate"/>
            </w:r>
            <w:r w:rsidR="00676EEE">
              <w:rPr>
                <w:noProof/>
                <w:webHidden/>
              </w:rPr>
              <w:t>19</w:t>
            </w:r>
            <w:r w:rsidR="0072414A" w:rsidRPr="00E91679">
              <w:rPr>
                <w:noProof/>
                <w:webHidden/>
              </w:rPr>
              <w:fldChar w:fldCharType="end"/>
            </w:r>
          </w:hyperlink>
        </w:p>
        <w:p w14:paraId="271CFDE9"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19" w:history="1">
            <w:r w:rsidR="0072414A" w:rsidRPr="00E91679">
              <w:rPr>
                <w:rStyle w:val="Hipervnculo"/>
                <w:rFonts w:eastAsia="Calibri"/>
                <w:noProof/>
                <w:color w:val="auto"/>
                <w:lang w:eastAsia="es-ES_tradnl"/>
              </w:rPr>
              <w:t>d) Causal de procedencia.</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_Toc176440519 \h </w:instrText>
            </w:r>
            <w:r w:rsidR="0072414A" w:rsidRPr="00E91679">
              <w:rPr>
                <w:noProof/>
                <w:webHidden/>
              </w:rPr>
            </w:r>
            <w:r w:rsidR="0072414A" w:rsidRPr="00E91679">
              <w:rPr>
                <w:noProof/>
                <w:webHidden/>
              </w:rPr>
              <w:fldChar w:fldCharType="separate"/>
            </w:r>
            <w:r w:rsidR="00676EEE">
              <w:rPr>
                <w:noProof/>
                <w:webHidden/>
              </w:rPr>
              <w:t>20</w:t>
            </w:r>
            <w:r w:rsidR="0072414A" w:rsidRPr="00E91679">
              <w:rPr>
                <w:noProof/>
                <w:webHidden/>
              </w:rPr>
              <w:fldChar w:fldCharType="end"/>
            </w:r>
          </w:hyperlink>
        </w:p>
        <w:p w14:paraId="1E4596B5"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20" w:history="1">
            <w:r w:rsidR="0072414A" w:rsidRPr="00E91679">
              <w:rPr>
                <w:rStyle w:val="Hipervnculo"/>
                <w:noProof/>
                <w:color w:val="auto"/>
              </w:rPr>
              <w:t>e) Requisitos formales para la interposición del recurso</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_Toc176440520 \h </w:instrText>
            </w:r>
            <w:r w:rsidR="0072414A" w:rsidRPr="00E91679">
              <w:rPr>
                <w:noProof/>
                <w:webHidden/>
              </w:rPr>
            </w:r>
            <w:r w:rsidR="0072414A" w:rsidRPr="00E91679">
              <w:rPr>
                <w:noProof/>
                <w:webHidden/>
              </w:rPr>
              <w:fldChar w:fldCharType="separate"/>
            </w:r>
            <w:r w:rsidR="00676EEE">
              <w:rPr>
                <w:noProof/>
                <w:webHidden/>
              </w:rPr>
              <w:t>20</w:t>
            </w:r>
            <w:r w:rsidR="0072414A" w:rsidRPr="00E91679">
              <w:rPr>
                <w:noProof/>
                <w:webHidden/>
              </w:rPr>
              <w:fldChar w:fldCharType="end"/>
            </w:r>
          </w:hyperlink>
        </w:p>
        <w:p w14:paraId="6EB36708" w14:textId="77777777" w:rsidR="0072414A" w:rsidRPr="00E91679" w:rsidRDefault="00D30C0E" w:rsidP="00E91679">
          <w:pPr>
            <w:pStyle w:val="TDC2"/>
            <w:rPr>
              <w:rFonts w:asciiTheme="minorHAnsi" w:eastAsiaTheme="minorEastAsia" w:hAnsiTheme="minorHAnsi" w:cstheme="minorBidi"/>
              <w:noProof/>
              <w:szCs w:val="22"/>
              <w:lang w:eastAsia="es-MX"/>
            </w:rPr>
          </w:pPr>
          <w:hyperlink w:anchor="_Toc176440521" w:history="1">
            <w:r w:rsidR="0072414A" w:rsidRPr="00E91679">
              <w:rPr>
                <w:rStyle w:val="Hipervnculo"/>
                <w:noProof/>
                <w:color w:val="auto"/>
              </w:rPr>
              <w:t>SEGUNDO. Estudio de Fondo</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_Toc176440521 \h </w:instrText>
            </w:r>
            <w:r w:rsidR="0072414A" w:rsidRPr="00E91679">
              <w:rPr>
                <w:noProof/>
                <w:webHidden/>
              </w:rPr>
            </w:r>
            <w:r w:rsidR="0072414A" w:rsidRPr="00E91679">
              <w:rPr>
                <w:noProof/>
                <w:webHidden/>
              </w:rPr>
              <w:fldChar w:fldCharType="separate"/>
            </w:r>
            <w:r w:rsidR="00676EEE">
              <w:rPr>
                <w:noProof/>
                <w:webHidden/>
              </w:rPr>
              <w:t>20</w:t>
            </w:r>
            <w:r w:rsidR="0072414A" w:rsidRPr="00E91679">
              <w:rPr>
                <w:noProof/>
                <w:webHidden/>
              </w:rPr>
              <w:fldChar w:fldCharType="end"/>
            </w:r>
          </w:hyperlink>
        </w:p>
        <w:p w14:paraId="73849078"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22" w:history="1">
            <w:r w:rsidR="0072414A" w:rsidRPr="00E91679">
              <w:rPr>
                <w:rStyle w:val="Hipervnculo"/>
                <w:noProof/>
                <w:color w:val="auto"/>
              </w:rPr>
              <w:t>a) Mandato de transparencia y responsabilidad del Sujeto Obligado</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_Toc176440522 \h </w:instrText>
            </w:r>
            <w:r w:rsidR="0072414A" w:rsidRPr="00E91679">
              <w:rPr>
                <w:noProof/>
                <w:webHidden/>
              </w:rPr>
            </w:r>
            <w:r w:rsidR="0072414A" w:rsidRPr="00E91679">
              <w:rPr>
                <w:noProof/>
                <w:webHidden/>
              </w:rPr>
              <w:fldChar w:fldCharType="separate"/>
            </w:r>
            <w:r w:rsidR="00676EEE">
              <w:rPr>
                <w:noProof/>
                <w:webHidden/>
              </w:rPr>
              <w:t>20</w:t>
            </w:r>
            <w:r w:rsidR="0072414A" w:rsidRPr="00E91679">
              <w:rPr>
                <w:noProof/>
                <w:webHidden/>
              </w:rPr>
              <w:fldChar w:fldCharType="end"/>
            </w:r>
          </w:hyperlink>
        </w:p>
        <w:p w14:paraId="3FA74175"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23" w:history="1">
            <w:r w:rsidR="0072414A" w:rsidRPr="00E91679">
              <w:rPr>
                <w:rStyle w:val="Hipervnculo"/>
                <w:rFonts w:eastAsia="Calibri"/>
                <w:noProof/>
                <w:color w:val="auto"/>
                <w:lang w:eastAsia="es-ES_tradnl"/>
              </w:rPr>
              <w:t>b) Controversia a resolver</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_Toc176440523 \h </w:instrText>
            </w:r>
            <w:r w:rsidR="0072414A" w:rsidRPr="00E91679">
              <w:rPr>
                <w:noProof/>
                <w:webHidden/>
              </w:rPr>
            </w:r>
            <w:r w:rsidR="0072414A" w:rsidRPr="00E91679">
              <w:rPr>
                <w:noProof/>
                <w:webHidden/>
              </w:rPr>
              <w:fldChar w:fldCharType="separate"/>
            </w:r>
            <w:r w:rsidR="00676EEE">
              <w:rPr>
                <w:noProof/>
                <w:webHidden/>
              </w:rPr>
              <w:t>23</w:t>
            </w:r>
            <w:r w:rsidR="0072414A" w:rsidRPr="00E91679">
              <w:rPr>
                <w:noProof/>
                <w:webHidden/>
              </w:rPr>
              <w:fldChar w:fldCharType="end"/>
            </w:r>
          </w:hyperlink>
        </w:p>
        <w:p w14:paraId="0E86F4B5"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24" w:history="1">
            <w:r w:rsidR="0072414A" w:rsidRPr="00E91679">
              <w:rPr>
                <w:rStyle w:val="Hipervnculo"/>
                <w:noProof/>
                <w:color w:val="auto"/>
              </w:rPr>
              <w:t>c) Estudio de la controversia</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_Toc176440524 \h </w:instrText>
            </w:r>
            <w:r w:rsidR="0072414A" w:rsidRPr="00E91679">
              <w:rPr>
                <w:noProof/>
                <w:webHidden/>
              </w:rPr>
            </w:r>
            <w:r w:rsidR="0072414A" w:rsidRPr="00E91679">
              <w:rPr>
                <w:noProof/>
                <w:webHidden/>
              </w:rPr>
              <w:fldChar w:fldCharType="separate"/>
            </w:r>
            <w:r w:rsidR="00676EEE">
              <w:rPr>
                <w:noProof/>
                <w:webHidden/>
              </w:rPr>
              <w:t>25</w:t>
            </w:r>
            <w:r w:rsidR="0072414A" w:rsidRPr="00E91679">
              <w:rPr>
                <w:noProof/>
                <w:webHidden/>
              </w:rPr>
              <w:fldChar w:fldCharType="end"/>
            </w:r>
          </w:hyperlink>
        </w:p>
        <w:p w14:paraId="6A667701" w14:textId="77777777" w:rsidR="0072414A" w:rsidRPr="00E91679" w:rsidRDefault="00D30C0E" w:rsidP="00E91679">
          <w:pPr>
            <w:pStyle w:val="TDC3"/>
            <w:rPr>
              <w:rFonts w:asciiTheme="minorHAnsi" w:eastAsiaTheme="minorEastAsia" w:hAnsiTheme="minorHAnsi" w:cstheme="minorBidi"/>
              <w:noProof/>
              <w:szCs w:val="22"/>
              <w:lang w:eastAsia="es-MX"/>
            </w:rPr>
          </w:pPr>
          <w:hyperlink w:anchor="_Toc176440525" w:history="1">
            <w:r w:rsidR="0072414A" w:rsidRPr="00E91679">
              <w:rPr>
                <w:rStyle w:val="Hipervnculo"/>
                <w:noProof/>
                <w:color w:val="auto"/>
              </w:rPr>
              <w:t>d) Conclusión</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_Toc176440525 \h </w:instrText>
            </w:r>
            <w:r w:rsidR="0072414A" w:rsidRPr="00E91679">
              <w:rPr>
                <w:noProof/>
                <w:webHidden/>
              </w:rPr>
            </w:r>
            <w:r w:rsidR="0072414A" w:rsidRPr="00E91679">
              <w:rPr>
                <w:noProof/>
                <w:webHidden/>
              </w:rPr>
              <w:fldChar w:fldCharType="separate"/>
            </w:r>
            <w:r w:rsidR="00676EEE">
              <w:rPr>
                <w:noProof/>
                <w:webHidden/>
              </w:rPr>
              <w:t>35</w:t>
            </w:r>
            <w:r w:rsidR="0072414A" w:rsidRPr="00E91679">
              <w:rPr>
                <w:noProof/>
                <w:webHidden/>
              </w:rPr>
              <w:fldChar w:fldCharType="end"/>
            </w:r>
          </w:hyperlink>
        </w:p>
        <w:p w14:paraId="77F0447E" w14:textId="77777777" w:rsidR="0072414A" w:rsidRPr="00E91679" w:rsidRDefault="00D30C0E" w:rsidP="00E91679">
          <w:pPr>
            <w:pStyle w:val="TDC1"/>
            <w:tabs>
              <w:tab w:val="right" w:leader="dot" w:pos="9034"/>
            </w:tabs>
            <w:rPr>
              <w:rFonts w:asciiTheme="minorHAnsi" w:eastAsiaTheme="minorEastAsia" w:hAnsiTheme="minorHAnsi" w:cstheme="minorBidi"/>
              <w:noProof/>
              <w:szCs w:val="22"/>
              <w:lang w:eastAsia="es-MX"/>
            </w:rPr>
          </w:pPr>
          <w:hyperlink w:anchor="_Toc176440526" w:history="1">
            <w:r w:rsidR="0072414A" w:rsidRPr="00E91679">
              <w:rPr>
                <w:rStyle w:val="Hipervnculo"/>
                <w:noProof/>
                <w:color w:val="auto"/>
              </w:rPr>
              <w:t>RESUELVE</w:t>
            </w:r>
            <w:r w:rsidR="0072414A" w:rsidRPr="00E91679">
              <w:rPr>
                <w:noProof/>
                <w:webHidden/>
              </w:rPr>
              <w:tab/>
            </w:r>
            <w:r w:rsidR="0072414A" w:rsidRPr="00E91679">
              <w:rPr>
                <w:noProof/>
                <w:webHidden/>
              </w:rPr>
              <w:fldChar w:fldCharType="begin"/>
            </w:r>
            <w:r w:rsidR="0072414A" w:rsidRPr="00E91679">
              <w:rPr>
                <w:noProof/>
                <w:webHidden/>
              </w:rPr>
              <w:instrText xml:space="preserve"> PAGEREF _Toc176440526 \h </w:instrText>
            </w:r>
            <w:r w:rsidR="0072414A" w:rsidRPr="00E91679">
              <w:rPr>
                <w:noProof/>
                <w:webHidden/>
              </w:rPr>
            </w:r>
            <w:r w:rsidR="0072414A" w:rsidRPr="00E91679">
              <w:rPr>
                <w:noProof/>
                <w:webHidden/>
              </w:rPr>
              <w:fldChar w:fldCharType="separate"/>
            </w:r>
            <w:r w:rsidR="00676EEE">
              <w:rPr>
                <w:noProof/>
                <w:webHidden/>
              </w:rPr>
              <w:t>40</w:t>
            </w:r>
            <w:r w:rsidR="0072414A" w:rsidRPr="00E91679">
              <w:rPr>
                <w:noProof/>
                <w:webHidden/>
              </w:rPr>
              <w:fldChar w:fldCharType="end"/>
            </w:r>
          </w:hyperlink>
        </w:p>
        <w:p w14:paraId="603A07E2" w14:textId="24EFD8EB" w:rsidR="00646436" w:rsidRPr="00E91679" w:rsidRDefault="00AE3DA7" w:rsidP="00E91679">
          <w:pPr>
            <w:spacing w:line="240" w:lineRule="auto"/>
            <w:rPr>
              <w:b/>
              <w:bCs/>
              <w:lang w:val="es-ES"/>
            </w:rPr>
            <w:sectPr w:rsidR="00646436" w:rsidRPr="00E91679"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r w:rsidRPr="00E91679">
            <w:rPr>
              <w:b/>
              <w:bCs/>
              <w:sz w:val="16"/>
              <w:szCs w:val="16"/>
              <w:lang w:val="es-ES"/>
            </w:rPr>
            <w:fldChar w:fldCharType="end"/>
          </w:r>
        </w:p>
      </w:sdtContent>
    </w:sdt>
    <w:p w14:paraId="7A9A4270" w14:textId="7B738951" w:rsidR="00775BFC" w:rsidRPr="00E91679" w:rsidRDefault="00775BFC" w:rsidP="00E91679">
      <w:r w:rsidRPr="00E91679">
        <w:lastRenderedPageBreak/>
        <w:t xml:space="preserve">Resolución del Pleno del Instituto de Transparencia, Acceso a la Información Pública y Protección de Datos Personales del Estado de México y Municipios, con domicilio en Metepec, Estado de México, de </w:t>
      </w:r>
      <w:r w:rsidR="00BA7056" w:rsidRPr="00E91679">
        <w:rPr>
          <w:b/>
        </w:rPr>
        <w:t>once de septiembre</w:t>
      </w:r>
      <w:r w:rsidR="004C5DDA" w:rsidRPr="00E91679">
        <w:rPr>
          <w:b/>
        </w:rPr>
        <w:t xml:space="preserve"> de dos mil veinticuatro</w:t>
      </w:r>
      <w:r w:rsidR="004C5DDA" w:rsidRPr="00E91679">
        <w:t>.</w:t>
      </w:r>
    </w:p>
    <w:p w14:paraId="0AF3AAC4" w14:textId="77777777" w:rsidR="00775BFC" w:rsidRPr="00E91679" w:rsidRDefault="00775BFC" w:rsidP="00E91679"/>
    <w:p w14:paraId="40EAE038" w14:textId="4F7C0E3F" w:rsidR="00775BFC" w:rsidRPr="00E91679" w:rsidRDefault="00775BFC" w:rsidP="00E91679">
      <w:r w:rsidRPr="00E91679">
        <w:rPr>
          <w:b/>
        </w:rPr>
        <w:t xml:space="preserve">VISTO </w:t>
      </w:r>
      <w:r w:rsidRPr="00E91679">
        <w:t xml:space="preserve">el expediente formado con motivo del Recurso de Revisión </w:t>
      </w:r>
      <w:r w:rsidR="00BA7056" w:rsidRPr="00E91679">
        <w:rPr>
          <w:rFonts w:eastAsia="Calibri"/>
          <w:b/>
          <w:lang w:eastAsia="en-US"/>
        </w:rPr>
        <w:t>03272/INFOEM/IP/RR/2024</w:t>
      </w:r>
      <w:r w:rsidR="004C5DDA" w:rsidRPr="00E91679">
        <w:rPr>
          <w:rFonts w:eastAsia="Calibri"/>
          <w:b/>
          <w:lang w:eastAsia="en-US"/>
        </w:rPr>
        <w:t xml:space="preserve"> </w:t>
      </w:r>
      <w:r w:rsidRPr="00E91679">
        <w:t xml:space="preserve">interpuesto por </w:t>
      </w:r>
      <w:r w:rsidR="002966EA">
        <w:rPr>
          <w:b/>
          <w:bCs/>
        </w:rPr>
        <w:t xml:space="preserve">XXXXXX XXXXX </w:t>
      </w:r>
      <w:proofErr w:type="spellStart"/>
      <w:r w:rsidR="002966EA">
        <w:rPr>
          <w:b/>
          <w:bCs/>
        </w:rPr>
        <w:t>XXXXX</w:t>
      </w:r>
      <w:proofErr w:type="spellEnd"/>
      <w:r w:rsidRPr="00E91679">
        <w:t xml:space="preserve">, a quien en lo subsecuente se le denominará </w:t>
      </w:r>
      <w:r w:rsidRPr="00E91679">
        <w:rPr>
          <w:b/>
          <w:bCs/>
        </w:rPr>
        <w:t>LA PARTE RECURRENTE</w:t>
      </w:r>
      <w:r w:rsidRPr="00E91679">
        <w:t xml:space="preserve">, en contra de la respuesta emitida por </w:t>
      </w:r>
      <w:r w:rsidR="00BA7056" w:rsidRPr="00E91679">
        <w:rPr>
          <w:b/>
          <w:bCs/>
        </w:rPr>
        <w:t>Instituto de Seguridad Social del Estado de México y Municipios</w:t>
      </w:r>
      <w:r w:rsidRPr="00E91679">
        <w:t xml:space="preserve">, en adelante </w:t>
      </w:r>
      <w:r w:rsidRPr="00E91679">
        <w:rPr>
          <w:b/>
          <w:bCs/>
        </w:rPr>
        <w:t>EL SUJETO OBLIGADO</w:t>
      </w:r>
      <w:r w:rsidRPr="00E91679">
        <w:rPr>
          <w:rFonts w:eastAsia="Calibri"/>
          <w:lang w:eastAsia="en-US"/>
        </w:rPr>
        <w:t xml:space="preserve">, </w:t>
      </w:r>
      <w:r w:rsidRPr="00E91679">
        <w:t>se emite la presente Resolución con base en los Antecedentes y Considerandos que se exponen a continuación:</w:t>
      </w:r>
    </w:p>
    <w:p w14:paraId="2116968C" w14:textId="77777777" w:rsidR="00775BFC" w:rsidRPr="00E91679" w:rsidRDefault="00775BFC" w:rsidP="00E91679"/>
    <w:p w14:paraId="5A444FB6" w14:textId="639D3567" w:rsidR="00664420" w:rsidRPr="00E91679" w:rsidRDefault="00664420" w:rsidP="00E91679">
      <w:pPr>
        <w:pStyle w:val="Ttulo1"/>
      </w:pPr>
      <w:bookmarkStart w:id="2" w:name="_Toc176440501"/>
      <w:r w:rsidRPr="00E91679">
        <w:t>ANTECEDENTES</w:t>
      </w:r>
      <w:bookmarkEnd w:id="2"/>
    </w:p>
    <w:p w14:paraId="5CB5034E" w14:textId="77777777" w:rsidR="00AC2DB8" w:rsidRPr="00E91679" w:rsidRDefault="00AC2DB8" w:rsidP="00E91679"/>
    <w:p w14:paraId="09B2D38F" w14:textId="6E49D146" w:rsidR="00664420" w:rsidRPr="00E91679" w:rsidRDefault="00E37A3F" w:rsidP="00E91679">
      <w:pPr>
        <w:pStyle w:val="Ttulo2"/>
        <w:jc w:val="left"/>
      </w:pPr>
      <w:bookmarkStart w:id="3" w:name="_Toc176440502"/>
      <w:r w:rsidRPr="00E91679">
        <w:t>DE LA SOLICITUD DE INFORMACIÓN</w:t>
      </w:r>
      <w:bookmarkEnd w:id="3"/>
    </w:p>
    <w:p w14:paraId="7B7535DF" w14:textId="77777777" w:rsidR="00E37A3F" w:rsidRPr="00E91679" w:rsidRDefault="00E37A3F" w:rsidP="00E91679"/>
    <w:p w14:paraId="2C6AD1A5" w14:textId="0405B3CD" w:rsidR="00664420" w:rsidRPr="00E91679" w:rsidRDefault="00E37A3F" w:rsidP="00E91679">
      <w:pPr>
        <w:pStyle w:val="Ttulo3"/>
      </w:pPr>
      <w:bookmarkStart w:id="4" w:name="_Toc176440503"/>
      <w:r w:rsidRPr="00E91679">
        <w:t xml:space="preserve">a) </w:t>
      </w:r>
      <w:r w:rsidR="006B10B0" w:rsidRPr="00E91679">
        <w:t>S</w:t>
      </w:r>
      <w:r w:rsidR="00664420" w:rsidRPr="00E91679">
        <w:t xml:space="preserve">olicitud de </w:t>
      </w:r>
      <w:r w:rsidR="006B10B0" w:rsidRPr="00E91679">
        <w:t>i</w:t>
      </w:r>
      <w:r w:rsidR="00664420" w:rsidRPr="00E91679">
        <w:t>nformación</w:t>
      </w:r>
      <w:bookmarkEnd w:id="4"/>
    </w:p>
    <w:p w14:paraId="06DCD29D" w14:textId="25434513" w:rsidR="009A2D78" w:rsidRPr="00E91679" w:rsidRDefault="006B10B0" w:rsidP="00E91679">
      <w:pPr>
        <w:pStyle w:val="Prrafodelista"/>
        <w:tabs>
          <w:tab w:val="left" w:pos="0"/>
        </w:tabs>
        <w:ind w:left="0"/>
        <w:contextualSpacing w:val="0"/>
        <w:rPr>
          <w:rFonts w:cs="Tahoma"/>
        </w:rPr>
      </w:pPr>
      <w:r w:rsidRPr="00E91679">
        <w:rPr>
          <w:rFonts w:cs="Tahoma"/>
        </w:rPr>
        <w:t>El</w:t>
      </w:r>
      <w:r w:rsidR="00664420" w:rsidRPr="00E91679">
        <w:rPr>
          <w:rFonts w:cs="Tahoma"/>
        </w:rPr>
        <w:t xml:space="preserve"> </w:t>
      </w:r>
      <w:r w:rsidR="00BA7056" w:rsidRPr="00E91679">
        <w:rPr>
          <w:rFonts w:cs="Tahoma"/>
          <w:b/>
          <w:bCs/>
        </w:rPr>
        <w:t>veinticuatro de abril</w:t>
      </w:r>
      <w:r w:rsidR="007A5E6D" w:rsidRPr="00E91679">
        <w:rPr>
          <w:rFonts w:cs="Tahoma"/>
          <w:b/>
          <w:bCs/>
        </w:rPr>
        <w:t xml:space="preserve"> de dos mil veinticuatro</w:t>
      </w:r>
      <w:r w:rsidR="004C5DDA" w:rsidRPr="00E91679">
        <w:rPr>
          <w:rFonts w:cs="Tahoma"/>
          <w:b/>
          <w:bCs/>
        </w:rPr>
        <w:t>,</w:t>
      </w:r>
      <w:r w:rsidR="00664420" w:rsidRPr="00E91679">
        <w:rPr>
          <w:rFonts w:cs="Tahoma"/>
        </w:rPr>
        <w:t xml:space="preserve"> </w:t>
      </w:r>
      <w:r w:rsidRPr="00E91679">
        <w:rPr>
          <w:b/>
          <w:bCs/>
        </w:rPr>
        <w:t>LA PARTE RECURRENTE</w:t>
      </w:r>
      <w:r w:rsidR="00664420" w:rsidRPr="00E91679">
        <w:rPr>
          <w:rFonts w:cs="Tahoma"/>
        </w:rPr>
        <w:t xml:space="preserve"> presentó una solicitud de acceso a la información pública </w:t>
      </w:r>
      <w:r w:rsidR="001F3515" w:rsidRPr="00E91679">
        <w:rPr>
          <w:rFonts w:cs="Tahoma"/>
        </w:rPr>
        <w:t xml:space="preserve">ante el </w:t>
      </w:r>
      <w:r w:rsidR="001F3515" w:rsidRPr="00E91679">
        <w:rPr>
          <w:rFonts w:cs="Tahoma"/>
          <w:b/>
          <w:bCs/>
        </w:rPr>
        <w:t>SUJETO OBLIGADO</w:t>
      </w:r>
      <w:r w:rsidR="001F3515" w:rsidRPr="00E91679">
        <w:rPr>
          <w:rFonts w:cs="Tahoma"/>
        </w:rPr>
        <w:t xml:space="preserve">, </w:t>
      </w:r>
      <w:r w:rsidR="00664420" w:rsidRPr="00E91679">
        <w:rPr>
          <w:rFonts w:cs="Tahoma"/>
        </w:rPr>
        <w:t>a través del Sistema de Acceso a la Información Mexiquense</w:t>
      </w:r>
      <w:r w:rsidRPr="00E91679">
        <w:rPr>
          <w:rFonts w:cs="Tahoma"/>
        </w:rPr>
        <w:t xml:space="preserve"> </w:t>
      </w:r>
      <w:r w:rsidR="009A2D78" w:rsidRPr="00E91679">
        <w:rPr>
          <w:rFonts w:cs="Tahoma"/>
        </w:rPr>
        <w:t>(</w:t>
      </w:r>
      <w:r w:rsidRPr="00E91679">
        <w:rPr>
          <w:rFonts w:cs="Tahoma"/>
        </w:rPr>
        <w:t>SAIMEX</w:t>
      </w:r>
      <w:r w:rsidR="009A2D78" w:rsidRPr="00E91679">
        <w:rPr>
          <w:rFonts w:cs="Tahoma"/>
        </w:rPr>
        <w:t>). Dicha solicitud quedó</w:t>
      </w:r>
      <w:r w:rsidRPr="00E91679">
        <w:rPr>
          <w:rFonts w:cs="Tahoma"/>
        </w:rPr>
        <w:t xml:space="preserve"> registrada c</w:t>
      </w:r>
      <w:r w:rsidR="00664420" w:rsidRPr="00E91679">
        <w:rPr>
          <w:rFonts w:cs="Tahoma"/>
        </w:rPr>
        <w:t>on el número de folio</w:t>
      </w:r>
      <w:r w:rsidR="00664420" w:rsidRPr="00E91679">
        <w:rPr>
          <w:rFonts w:cs="Tahoma"/>
          <w:b/>
          <w:bCs/>
        </w:rPr>
        <w:t xml:space="preserve"> </w:t>
      </w:r>
      <w:r w:rsidR="00BA7056" w:rsidRPr="00E91679">
        <w:rPr>
          <w:rFonts w:cs="Tahoma"/>
          <w:b/>
          <w:bCs/>
        </w:rPr>
        <w:t>00357/ISSEMYM/IP/2024</w:t>
      </w:r>
      <w:r w:rsidR="002A3601" w:rsidRPr="00E91679">
        <w:rPr>
          <w:rFonts w:cs="Tahoma"/>
        </w:rPr>
        <w:t xml:space="preserve"> y en ella </w:t>
      </w:r>
      <w:r w:rsidR="009A2D78" w:rsidRPr="00E91679">
        <w:rPr>
          <w:rFonts w:cs="Tahoma"/>
        </w:rPr>
        <w:t>se requirió la siguiente información:</w:t>
      </w:r>
    </w:p>
    <w:p w14:paraId="0459D6AC" w14:textId="77777777" w:rsidR="00664420" w:rsidRPr="00E91679" w:rsidRDefault="00664420" w:rsidP="00E91679">
      <w:pPr>
        <w:tabs>
          <w:tab w:val="left" w:pos="4667"/>
        </w:tabs>
        <w:ind w:left="567" w:right="567"/>
        <w:rPr>
          <w:rFonts w:cs="Tahoma"/>
          <w:b/>
          <w:bCs/>
        </w:rPr>
      </w:pPr>
    </w:p>
    <w:p w14:paraId="64B27DE3" w14:textId="1993DF63" w:rsidR="00664420" w:rsidRPr="00E91679" w:rsidRDefault="004C5DDA" w:rsidP="00E91679">
      <w:pPr>
        <w:tabs>
          <w:tab w:val="left" w:pos="4667"/>
        </w:tabs>
        <w:ind w:left="567" w:right="567"/>
        <w:rPr>
          <w:rFonts w:eastAsiaTheme="majorEastAsia" w:cstheme="majorBidi"/>
          <w:i/>
          <w:kern w:val="28"/>
          <w:szCs w:val="56"/>
        </w:rPr>
      </w:pPr>
      <w:r w:rsidRPr="00E91679">
        <w:rPr>
          <w:rFonts w:eastAsiaTheme="majorEastAsia" w:cstheme="majorBidi"/>
          <w:i/>
          <w:kern w:val="28"/>
          <w:szCs w:val="56"/>
        </w:rPr>
        <w:t>“</w:t>
      </w:r>
      <w:r w:rsidR="00BA7056" w:rsidRPr="00E91679">
        <w:rPr>
          <w:rFonts w:eastAsiaTheme="majorEastAsia" w:cstheme="majorBidi"/>
          <w:i/>
          <w:kern w:val="28"/>
          <w:szCs w:val="56"/>
        </w:rPr>
        <w:t xml:space="preserve">EN APEGO A LA LEY DE TRANSPARENCIA Y ACCESO A LA INFORMACIÓN PÚBLICA DEL ESTADO DE MÉXICO Y MUNICIPIOS, CONSTITUCIÓN POLÍTICA DE LOS ESTADOS UNIDOS MEXICANOS, CONVENCIÓN AMERICANA SOBRE DERECHOS HUMANOS "PACTO DE SAN JOSÉ DE </w:t>
      </w:r>
      <w:r w:rsidR="00BA7056" w:rsidRPr="00E91679">
        <w:rPr>
          <w:rFonts w:eastAsiaTheme="majorEastAsia" w:cstheme="majorBidi"/>
          <w:i/>
          <w:kern w:val="28"/>
          <w:szCs w:val="56"/>
        </w:rPr>
        <w:lastRenderedPageBreak/>
        <w:t xml:space="preserve">COSTA RICA" ESTÁNDARES DE PROTECCIÓN DE DATOS PERSONALES PARA LOS ESTADOS IBEROAMERICANOS. CONSTITUCIÓN POLÍTICA DEL ESTADO LIBRE Y SOBERANO DE MÉXICO Y LA LEY DE RESPONSABILIDADES ADMINISTRATIVAS DEL ESTADO DE MÉXICO Y MUNICIPIOS, en sus diversos Artículos, Solicito lo siguiente: </w:t>
      </w:r>
      <w:r w:rsidR="00BA7056" w:rsidRPr="00E91679">
        <w:rPr>
          <w:rFonts w:eastAsiaTheme="majorEastAsia" w:cstheme="majorBidi"/>
          <w:b/>
          <w:i/>
          <w:kern w:val="28"/>
          <w:szCs w:val="56"/>
        </w:rPr>
        <w:t>1. Saber quién es el responsable de llevar a cabo la contratación de las suplencias del Centro Oncológico Estatal, Dr. José Luis Barrera Franco, de manera particular del área de enfermería y cuál es el procedimiento de selección. Si este está apegado a la normativa vigente que rige al Instituto de Seguridad Social del Estado de México y Municipios.</w:t>
      </w:r>
      <w:r w:rsidR="00BA7056" w:rsidRPr="00E91679">
        <w:rPr>
          <w:rFonts w:eastAsiaTheme="majorEastAsia" w:cstheme="majorBidi"/>
          <w:i/>
          <w:kern w:val="28"/>
          <w:szCs w:val="56"/>
        </w:rPr>
        <w:t xml:space="preserve"> 2</w:t>
      </w:r>
      <w:r w:rsidR="00BA7056" w:rsidRPr="00E91679">
        <w:rPr>
          <w:rFonts w:eastAsiaTheme="majorEastAsia" w:cstheme="majorBidi"/>
          <w:i/>
          <w:kern w:val="28"/>
          <w:szCs w:val="56"/>
          <w:u w:val="single"/>
        </w:rPr>
        <w:t>. Solicito saber si la C. Gloria Alicia Rodríguez Hernández, Jefa de Enfermería, cuenta con el nombramiento oficial del cargo, como Jefa de Enfermería del Centro Oncológico Estatal, Dr. José Luis Barrera Franco, la fecha y mediante qué documento lo acredita. (anexarlo digital)</w:t>
      </w:r>
      <w:r w:rsidR="00BA7056" w:rsidRPr="00E91679">
        <w:rPr>
          <w:rFonts w:eastAsiaTheme="majorEastAsia" w:cstheme="majorBidi"/>
          <w:i/>
          <w:kern w:val="28"/>
          <w:szCs w:val="56"/>
        </w:rPr>
        <w:t xml:space="preserve"> </w:t>
      </w:r>
      <w:r w:rsidR="00BA7056" w:rsidRPr="00E91679">
        <w:rPr>
          <w:rFonts w:eastAsiaTheme="majorEastAsia" w:cstheme="majorBidi"/>
          <w:b/>
          <w:i/>
          <w:kern w:val="28"/>
          <w:szCs w:val="56"/>
        </w:rPr>
        <w:t xml:space="preserve">3. Saber cuál es el parentesco “sujetos obligados” de la C. Gloria Alicia Rodríguez Hernández, el C. Fredy Nieto Rodríguez y la C. Marleen Jacqueline Rodríguez Salguero. </w:t>
      </w:r>
      <w:r w:rsidR="00BA7056" w:rsidRPr="00E91679">
        <w:rPr>
          <w:rFonts w:eastAsiaTheme="majorEastAsia" w:cstheme="majorBidi"/>
          <w:i/>
          <w:kern w:val="28"/>
          <w:szCs w:val="56"/>
          <w:u w:val="single"/>
        </w:rPr>
        <w:t>4. Saber el grado máximo de estudios de los C. Fredy Nieto Rodríguez y la C. Marleen Jacqueline Rodríguez Salguero y mediante qué documento lo acreditan y saber si estos cumplen con los requisitos normativos vigentes para su contratación en las diferentes áreas donde han laborado, dentro del ISSEMyM.</w:t>
      </w:r>
      <w:r w:rsidR="00BA7056" w:rsidRPr="00E91679">
        <w:rPr>
          <w:rFonts w:eastAsiaTheme="majorEastAsia" w:cstheme="majorBidi"/>
          <w:i/>
          <w:kern w:val="28"/>
          <w:szCs w:val="56"/>
        </w:rPr>
        <w:t xml:space="preserve"> </w:t>
      </w:r>
      <w:r w:rsidR="00BA7056" w:rsidRPr="00E91679">
        <w:rPr>
          <w:rFonts w:eastAsiaTheme="majorEastAsia" w:cstheme="majorBidi"/>
          <w:b/>
          <w:i/>
          <w:kern w:val="28"/>
          <w:szCs w:val="56"/>
        </w:rPr>
        <w:t>5. Conocer en qué áreas han trabajo y siguen trabajando los C. Fredy Nieto Rodríguez y la C. Marleen Jacqueline Rodríguez Salguero, dentro del Instituto de Seguridad Social del Estado de México y Municipios, de manera particular bajo las ordenes de la C. Gloria Alicia Rodríguez Hernández, Jefa de Enfermería y si esto no es nepotismo o genera un conflicto de interés</w:t>
      </w:r>
      <w:r w:rsidR="00BA7056" w:rsidRPr="00E91679">
        <w:rPr>
          <w:rFonts w:eastAsiaTheme="majorEastAsia" w:cstheme="majorBidi"/>
          <w:i/>
          <w:kern w:val="28"/>
          <w:szCs w:val="56"/>
        </w:rPr>
        <w:t xml:space="preserve">. </w:t>
      </w:r>
      <w:r w:rsidR="00BA7056" w:rsidRPr="00E91679">
        <w:rPr>
          <w:rFonts w:eastAsiaTheme="majorEastAsia" w:cstheme="majorBidi"/>
          <w:i/>
          <w:kern w:val="28"/>
          <w:szCs w:val="56"/>
          <w:u w:val="single"/>
        </w:rPr>
        <w:t xml:space="preserve">6. Conocer las fechas de contratación y la duración de los contratos de los Ejercicios fiscales 2020, 2021, 2022, 2023 y los meses de enero, febrero, marzo y abril del 2024, de los C. Fredy Nieto </w:t>
      </w:r>
      <w:r w:rsidR="00BA7056" w:rsidRPr="00E91679">
        <w:rPr>
          <w:rFonts w:eastAsiaTheme="majorEastAsia" w:cstheme="majorBidi"/>
          <w:i/>
          <w:kern w:val="28"/>
          <w:szCs w:val="56"/>
          <w:u w:val="single"/>
        </w:rPr>
        <w:lastRenderedPageBreak/>
        <w:t>Rodríguez y la C. Marleen Jacqueline Rodríguez Salguero, en el Instituto de Seguridad Social del Estado de México y Municipios y de manera particular en el área de enfermería, (médica y administrativa) del Centro Oncológico Estatal, Dr. José Luis Barrera Franco</w:t>
      </w:r>
      <w:r w:rsidR="00BA7056" w:rsidRPr="00E91679">
        <w:rPr>
          <w:rFonts w:eastAsiaTheme="majorEastAsia" w:cstheme="majorBidi"/>
          <w:b/>
          <w:i/>
          <w:kern w:val="28"/>
          <w:szCs w:val="56"/>
        </w:rPr>
        <w:t>. 7. Saber si la Dirección de Administración y Desarrollo de Personal, tiene conocimiento del parentesco de la C. Gloria Alicia Rodríguez Hernández, el C. Fredy Nieto Rodríguez y la C. Marleen Jacqueline Rodríguez Salguero, la C. Gloria Alicia Rodríguez Hernández, Jefa de Enfermería. Así mismo, les exige a los enfermeros (as) le den las suplencias, al C. Fredy Nieto Rodríguez, quien se presume es su hijo, a cambio de autorizar permisos y prestaciones que por derecho y ley les corresponden. Por lo que se solicita a la Dirección de Administración y Desarrollo de Personal, emita su postura en apego a la normatividad vigente en el Estado de México. Solicitando al Órgano de Control Interno del ISSEMyM, tome acciones en lo antes expuesto y por este conducto se les haga de su conocimiento.</w:t>
      </w:r>
      <w:r w:rsidR="00BA7056" w:rsidRPr="00E91679">
        <w:rPr>
          <w:rFonts w:eastAsiaTheme="majorEastAsia" w:cstheme="majorBidi"/>
          <w:i/>
          <w:kern w:val="28"/>
          <w:szCs w:val="56"/>
        </w:rPr>
        <w:t xml:space="preserve"> </w:t>
      </w:r>
      <w:r w:rsidR="00BA7056" w:rsidRPr="00E91679">
        <w:rPr>
          <w:rFonts w:eastAsiaTheme="majorEastAsia" w:cstheme="majorBidi"/>
          <w:i/>
          <w:kern w:val="28"/>
          <w:szCs w:val="56"/>
          <w:u w:val="single"/>
        </w:rPr>
        <w:t>8. Saber si el C. Roberto Fidel García Millán, Director del Centro Oncológico, Dr. José Luis Barrera Franco, el C. Alejandro Piña Guerrero, Coordinador de Administración y Finanzas de la misma unidad médica, tienen conocimiento que la C. Gloria Alicia Rodríguez Hernández, el C. Fredy Nieto Rodríguez y la Marleen Jacqueline Rodríguez Salguero, son familiares y mediante qué documento oficial le autorizan al C. Fredy Nieto Rodríguez, vender alimentos mismos que son consumidos en áreas prohibidas del Centro Oncológico, Dr. José Luis Barrera Franco. Lo anterior puede ser verificado por las cámaras de Seguridad con las que cuenta Dicha Unidad, señalando que presiona para la compra de los mismos al personal de enfermería.</w:t>
      </w:r>
      <w:r w:rsidR="00BA7056" w:rsidRPr="00E91679">
        <w:rPr>
          <w:rFonts w:eastAsiaTheme="majorEastAsia" w:cstheme="majorBidi"/>
          <w:i/>
          <w:kern w:val="28"/>
          <w:szCs w:val="56"/>
        </w:rPr>
        <w:t xml:space="preserve"> </w:t>
      </w:r>
      <w:r w:rsidR="00BA7056" w:rsidRPr="00E91679">
        <w:rPr>
          <w:rFonts w:eastAsiaTheme="majorEastAsia" w:cstheme="majorBidi"/>
          <w:b/>
          <w:i/>
          <w:kern w:val="28"/>
          <w:szCs w:val="56"/>
        </w:rPr>
        <w:t>9. Saber si se considera falta administrativa grave que la Servidora Pública, C. Gloria Alicia Rodríguez Hernández, Jefa de Enfermería del Centro Oncológico Estatal, Dr. José Luis Barrera Franco, Infringió o quebranto,</w:t>
      </w:r>
      <w:r w:rsidR="00BA7056" w:rsidRPr="00E91679">
        <w:rPr>
          <w:rFonts w:eastAsiaTheme="majorEastAsia" w:cstheme="majorBidi"/>
          <w:i/>
          <w:kern w:val="28"/>
          <w:szCs w:val="56"/>
        </w:rPr>
        <w:t xml:space="preserve"> el CAPÍTULO SEGUNDO DE LAS FALTAS </w:t>
      </w:r>
      <w:r w:rsidR="00BA7056" w:rsidRPr="00E91679">
        <w:rPr>
          <w:rFonts w:eastAsiaTheme="majorEastAsia" w:cstheme="majorBidi"/>
          <w:i/>
          <w:kern w:val="28"/>
          <w:szCs w:val="56"/>
        </w:rPr>
        <w:lastRenderedPageBreak/>
        <w:t>ADMINISTRATIVAS GRAVES DE LOS SERVIDORES PÚBLICOS, en su Artículo 52. Y 58 de la LEY DE RESPONSABILIDADES ADMINISTRATIVAS DEL ESTADO DE MÉXICO Y MUNICIPIOS. (solicito de manera particular este punto lo conteste el Coordinador de Servicios de Salud del ISSEMyM) Lo anterior en apego a la Sección Segunda de los Principios en Materia de Transparencia y Acceso a la Información Pública en sus Artículos. 10, 11, 12, 13, 14, 15, 16, 17, 18, 19, 20, 21 y 22 de la Ley de Transparencia y Acceso a la Información Pública del Estado de México y Municipios.</w:t>
      </w:r>
      <w:r w:rsidR="007A5E6D" w:rsidRPr="00E91679">
        <w:rPr>
          <w:rFonts w:eastAsiaTheme="majorEastAsia" w:cstheme="majorBidi"/>
          <w:i/>
          <w:kern w:val="28"/>
          <w:szCs w:val="56"/>
        </w:rPr>
        <w:t>.</w:t>
      </w:r>
      <w:r w:rsidRPr="00E91679">
        <w:rPr>
          <w:rFonts w:eastAsiaTheme="majorEastAsia" w:cstheme="majorBidi"/>
          <w:i/>
          <w:kern w:val="28"/>
          <w:szCs w:val="56"/>
        </w:rPr>
        <w:t>”</w:t>
      </w:r>
    </w:p>
    <w:p w14:paraId="1F946BF6" w14:textId="77777777" w:rsidR="004C5DDA" w:rsidRPr="00E91679" w:rsidRDefault="004C5DDA" w:rsidP="00E91679">
      <w:pPr>
        <w:tabs>
          <w:tab w:val="left" w:pos="4667"/>
        </w:tabs>
        <w:ind w:left="567" w:right="567"/>
        <w:rPr>
          <w:rFonts w:cs="Tahoma"/>
          <w:bCs/>
          <w:i/>
          <w:szCs w:val="22"/>
        </w:rPr>
      </w:pPr>
    </w:p>
    <w:p w14:paraId="0BD6321D" w14:textId="56D9ABBC" w:rsidR="00664420" w:rsidRPr="00E91679" w:rsidRDefault="009A2D78" w:rsidP="00E91679">
      <w:pPr>
        <w:tabs>
          <w:tab w:val="left" w:pos="4667"/>
        </w:tabs>
        <w:ind w:left="567" w:right="567"/>
        <w:rPr>
          <w:rFonts w:cs="Tahoma"/>
          <w:bCs/>
          <w:szCs w:val="22"/>
        </w:rPr>
      </w:pPr>
      <w:r w:rsidRPr="00E91679">
        <w:rPr>
          <w:rFonts w:cs="Tahoma"/>
          <w:b/>
          <w:bCs/>
          <w:szCs w:val="22"/>
        </w:rPr>
        <w:t>Modalidad de entrega</w:t>
      </w:r>
      <w:r w:rsidRPr="00E91679">
        <w:rPr>
          <w:rFonts w:cs="Tahoma"/>
          <w:bCs/>
          <w:szCs w:val="22"/>
        </w:rPr>
        <w:t>: a</w:t>
      </w:r>
      <w:r w:rsidR="00664420" w:rsidRPr="00E91679">
        <w:rPr>
          <w:rFonts w:cs="Tahoma"/>
          <w:bCs/>
          <w:i/>
          <w:szCs w:val="22"/>
        </w:rPr>
        <w:t xml:space="preserve"> través del SAIMEX</w:t>
      </w:r>
      <w:r w:rsidRPr="00E91679">
        <w:rPr>
          <w:rFonts w:cs="Tahoma"/>
          <w:bCs/>
          <w:i/>
          <w:szCs w:val="22"/>
        </w:rPr>
        <w:t>.</w:t>
      </w:r>
    </w:p>
    <w:p w14:paraId="334D2860" w14:textId="77777777" w:rsidR="00664420" w:rsidRPr="00E91679" w:rsidRDefault="00664420" w:rsidP="00E91679">
      <w:pPr>
        <w:autoSpaceDE w:val="0"/>
        <w:autoSpaceDN w:val="0"/>
        <w:adjustRightInd w:val="0"/>
        <w:ind w:right="-28"/>
        <w:rPr>
          <w:rFonts w:cs="Tahoma"/>
          <w:bCs/>
          <w:i/>
          <w:szCs w:val="22"/>
        </w:rPr>
      </w:pPr>
    </w:p>
    <w:p w14:paraId="5AC1EE52" w14:textId="34C34E77" w:rsidR="00D036D3" w:rsidRPr="00E91679" w:rsidRDefault="00E37A3F" w:rsidP="00E91679">
      <w:pPr>
        <w:pStyle w:val="Ttulo3"/>
      </w:pPr>
      <w:bookmarkStart w:id="5" w:name="_Toc176440504"/>
      <w:r w:rsidRPr="00E91679">
        <w:t xml:space="preserve">b) </w:t>
      </w:r>
      <w:r w:rsidR="00D036D3" w:rsidRPr="00E91679">
        <w:t>Turno de la solicitud de información</w:t>
      </w:r>
      <w:bookmarkEnd w:id="5"/>
    </w:p>
    <w:p w14:paraId="7CEE6F8C" w14:textId="7E6D4C75" w:rsidR="007D1C55" w:rsidRPr="00E91679" w:rsidRDefault="00D036D3" w:rsidP="00E91679">
      <w:r w:rsidRPr="00E91679">
        <w:t xml:space="preserve">En cumplimiento al artículo 162 de la Ley de Transparencia y Acceso a la Información Pública del Estado de México y Municipios, el </w:t>
      </w:r>
      <w:r w:rsidR="00BA7056" w:rsidRPr="00E91679">
        <w:rPr>
          <w:rFonts w:eastAsia="Palatino Linotype" w:cs="Palatino Linotype"/>
          <w:b/>
        </w:rPr>
        <w:t>veinticinco de abril</w:t>
      </w:r>
      <w:r w:rsidR="004C5DDA" w:rsidRPr="00E91679">
        <w:rPr>
          <w:rFonts w:eastAsia="Palatino Linotype" w:cs="Palatino Linotype"/>
          <w:b/>
        </w:rPr>
        <w:t xml:space="preserve"> de dos mil veinticuatro</w:t>
      </w:r>
      <w:r w:rsidRPr="00E91679">
        <w:t xml:space="preserve"> el Titular de la Unidad de Transparencia del </w:t>
      </w:r>
      <w:r w:rsidRPr="00E91679">
        <w:rPr>
          <w:b/>
        </w:rPr>
        <w:t>SUJETO OBLIGADO</w:t>
      </w:r>
      <w:r w:rsidRPr="00E91679">
        <w:t xml:space="preserve"> turnó la solicitud de información </w:t>
      </w:r>
      <w:r w:rsidR="004C5DDA" w:rsidRPr="00E91679">
        <w:t>al servidor público habilitado</w:t>
      </w:r>
      <w:r w:rsidRPr="00E91679">
        <w:t xml:space="preserve"> que estimó pertinente</w:t>
      </w:r>
      <w:r w:rsidR="007D1C55" w:rsidRPr="00E91679">
        <w:t>.</w:t>
      </w:r>
    </w:p>
    <w:p w14:paraId="2C4045D7" w14:textId="77777777" w:rsidR="00AF03C4" w:rsidRPr="00E91679" w:rsidRDefault="00AF03C4" w:rsidP="00E91679">
      <w:pPr>
        <w:rPr>
          <w:lang w:val="es-ES"/>
        </w:rPr>
      </w:pPr>
    </w:p>
    <w:p w14:paraId="3212BA4D" w14:textId="4AA523D2" w:rsidR="00664420" w:rsidRPr="00E91679" w:rsidRDefault="004C5DDA" w:rsidP="00E91679">
      <w:pPr>
        <w:pStyle w:val="Ttulo3"/>
        <w:rPr>
          <w:rFonts w:eastAsia="Calibri"/>
          <w:lang w:eastAsia="en-US"/>
        </w:rPr>
      </w:pPr>
      <w:bookmarkStart w:id="6" w:name="_Toc176440505"/>
      <w:r w:rsidRPr="00E91679">
        <w:rPr>
          <w:lang w:val="es-ES"/>
        </w:rPr>
        <w:t>c</w:t>
      </w:r>
      <w:r w:rsidR="00E37A3F" w:rsidRPr="00E91679">
        <w:rPr>
          <w:lang w:val="es-ES"/>
        </w:rPr>
        <w:t xml:space="preserve">) </w:t>
      </w:r>
      <w:r w:rsidR="00664420" w:rsidRPr="00E91679">
        <w:rPr>
          <w:lang w:val="es-ES"/>
        </w:rPr>
        <w:t xml:space="preserve">Respuesta </w:t>
      </w:r>
      <w:r w:rsidR="00664420" w:rsidRPr="00E91679">
        <w:rPr>
          <w:rFonts w:eastAsia="Calibri"/>
          <w:lang w:eastAsia="en-US"/>
        </w:rPr>
        <w:t>del Sujeto Obligado</w:t>
      </w:r>
      <w:bookmarkEnd w:id="6"/>
    </w:p>
    <w:p w14:paraId="79199CC1" w14:textId="5F267752" w:rsidR="00664420" w:rsidRPr="00E91679" w:rsidRDefault="00664420" w:rsidP="00E91679">
      <w:r w:rsidRPr="00E91679">
        <w:t xml:space="preserve">El </w:t>
      </w:r>
      <w:r w:rsidR="00BA7056" w:rsidRPr="00E91679">
        <w:rPr>
          <w:b/>
        </w:rPr>
        <w:t>diecisiete de mayo</w:t>
      </w:r>
      <w:r w:rsidR="004C5DDA" w:rsidRPr="00E91679">
        <w:rPr>
          <w:b/>
        </w:rPr>
        <w:t xml:space="preserve"> de dos mil veinticuatro</w:t>
      </w:r>
      <w:r w:rsidRPr="00E91679">
        <w:t xml:space="preserve">, </w:t>
      </w:r>
      <w:r w:rsidR="00F07EE6" w:rsidRPr="00E91679">
        <w:t xml:space="preserve">el Titular de la Unidad de Transparencia del </w:t>
      </w:r>
      <w:r w:rsidR="00F07EE6" w:rsidRPr="00E91679">
        <w:rPr>
          <w:b/>
        </w:rPr>
        <w:t>SUJETO OBLIGADO</w:t>
      </w:r>
      <w:r w:rsidR="00F07EE6" w:rsidRPr="00E91679">
        <w:t xml:space="preserve"> notificó la siguiente respuesta a través del </w:t>
      </w:r>
      <w:r w:rsidRPr="00E91679">
        <w:t>SAIMEX</w:t>
      </w:r>
      <w:r w:rsidR="00F07EE6" w:rsidRPr="00E91679">
        <w:t>:</w:t>
      </w:r>
    </w:p>
    <w:p w14:paraId="669F7EFD" w14:textId="77777777" w:rsidR="00664420" w:rsidRPr="00E91679" w:rsidRDefault="00664420" w:rsidP="00E91679"/>
    <w:p w14:paraId="5B40035E" w14:textId="77777777" w:rsidR="00BA7056" w:rsidRPr="00E91679" w:rsidRDefault="00BA7056" w:rsidP="00E91679">
      <w:pPr>
        <w:autoSpaceDE w:val="0"/>
        <w:autoSpaceDN w:val="0"/>
        <w:adjustRightInd w:val="0"/>
        <w:ind w:left="851" w:right="822"/>
        <w:rPr>
          <w:rFonts w:eastAsiaTheme="majorEastAsia" w:cstheme="majorBidi"/>
          <w:i/>
          <w:kern w:val="28"/>
          <w:szCs w:val="56"/>
        </w:rPr>
      </w:pPr>
      <w:r w:rsidRPr="00E91679">
        <w:rPr>
          <w:rFonts w:eastAsiaTheme="majorEastAsia"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1CE0F88" w14:textId="77777777" w:rsidR="00BA7056" w:rsidRPr="00E91679" w:rsidRDefault="00BA7056" w:rsidP="00E91679">
      <w:pPr>
        <w:autoSpaceDE w:val="0"/>
        <w:autoSpaceDN w:val="0"/>
        <w:adjustRightInd w:val="0"/>
        <w:ind w:left="851" w:right="822"/>
        <w:rPr>
          <w:rFonts w:eastAsiaTheme="majorEastAsia" w:cstheme="majorBidi"/>
          <w:i/>
          <w:kern w:val="28"/>
          <w:szCs w:val="56"/>
        </w:rPr>
      </w:pPr>
      <w:r w:rsidRPr="00E91679">
        <w:rPr>
          <w:rFonts w:eastAsiaTheme="majorEastAsia" w:cstheme="majorBidi"/>
          <w:i/>
          <w:kern w:val="28"/>
          <w:szCs w:val="56"/>
        </w:rPr>
        <w:lastRenderedPageBreak/>
        <w:t>Como archivos adjuntos, encontrará el oficio que dará respuesta a su solicitud de información; la información correspondiente; así como la resolución emitida por el Comité de Transparencia del Instituto de Seguridad Social del Estado de México.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p>
    <w:p w14:paraId="1936B1D8" w14:textId="77777777" w:rsidR="00BA7056" w:rsidRPr="00E91679" w:rsidRDefault="00BA7056" w:rsidP="00E91679">
      <w:pPr>
        <w:autoSpaceDE w:val="0"/>
        <w:autoSpaceDN w:val="0"/>
        <w:adjustRightInd w:val="0"/>
        <w:ind w:left="851" w:right="822"/>
        <w:rPr>
          <w:rFonts w:eastAsiaTheme="majorEastAsia" w:cstheme="majorBidi"/>
          <w:i/>
          <w:kern w:val="28"/>
          <w:szCs w:val="56"/>
        </w:rPr>
      </w:pPr>
      <w:r w:rsidRPr="00E91679">
        <w:rPr>
          <w:rFonts w:eastAsiaTheme="majorEastAsia" w:cstheme="majorBidi"/>
          <w:i/>
          <w:kern w:val="28"/>
          <w:szCs w:val="56"/>
        </w:rPr>
        <w:t>ATENTAMENTE</w:t>
      </w:r>
    </w:p>
    <w:p w14:paraId="5D11024C" w14:textId="62517259" w:rsidR="00664420" w:rsidRPr="00E91679" w:rsidRDefault="00BA7056" w:rsidP="00E91679">
      <w:pPr>
        <w:autoSpaceDE w:val="0"/>
        <w:autoSpaceDN w:val="0"/>
        <w:adjustRightInd w:val="0"/>
        <w:ind w:left="851" w:right="822"/>
        <w:rPr>
          <w:rFonts w:eastAsiaTheme="majorEastAsia" w:cstheme="majorBidi"/>
          <w:i/>
          <w:kern w:val="28"/>
          <w:szCs w:val="56"/>
        </w:rPr>
      </w:pPr>
      <w:r w:rsidRPr="00E91679">
        <w:rPr>
          <w:rFonts w:eastAsiaTheme="majorEastAsia" w:cstheme="majorBidi"/>
          <w:i/>
          <w:kern w:val="28"/>
          <w:szCs w:val="56"/>
        </w:rPr>
        <w:t>LIC. EN PLANEACION TERRITORIAL ABRAHAM ISRAEL BADIA VARGAS</w:t>
      </w:r>
    </w:p>
    <w:p w14:paraId="3ECE8CFB" w14:textId="77777777" w:rsidR="004C5DDA" w:rsidRPr="00E91679" w:rsidRDefault="004C5DDA" w:rsidP="00E91679">
      <w:pPr>
        <w:autoSpaceDE w:val="0"/>
        <w:autoSpaceDN w:val="0"/>
        <w:adjustRightInd w:val="0"/>
        <w:ind w:left="851" w:right="822"/>
        <w:rPr>
          <w:rFonts w:cs="Tahoma"/>
          <w:bCs/>
          <w:szCs w:val="22"/>
        </w:rPr>
      </w:pPr>
    </w:p>
    <w:p w14:paraId="70920289" w14:textId="0B99601D" w:rsidR="00664420" w:rsidRPr="00E91679" w:rsidRDefault="00F07EE6" w:rsidP="00E91679">
      <w:pPr>
        <w:autoSpaceDE w:val="0"/>
        <w:autoSpaceDN w:val="0"/>
        <w:adjustRightInd w:val="0"/>
        <w:ind w:right="-28"/>
        <w:rPr>
          <w:rFonts w:cs="Tahoma"/>
          <w:bCs/>
          <w:szCs w:val="22"/>
          <w:lang w:val="es-ES"/>
        </w:rPr>
      </w:pPr>
      <w:r w:rsidRPr="00E91679">
        <w:rPr>
          <w:rFonts w:cs="Tahoma"/>
          <w:bCs/>
          <w:szCs w:val="22"/>
          <w:lang w:val="es-ES"/>
        </w:rPr>
        <w:t xml:space="preserve">Asimismo, </w:t>
      </w:r>
      <w:r w:rsidRPr="00E91679">
        <w:rPr>
          <w:rFonts w:cs="Tahoma"/>
          <w:b/>
          <w:szCs w:val="22"/>
          <w:lang w:val="es-ES"/>
        </w:rPr>
        <w:t xml:space="preserve">EL SUJETO OBLIGADO </w:t>
      </w:r>
      <w:r w:rsidRPr="00E91679">
        <w:rPr>
          <w:rFonts w:cs="Tahoma"/>
          <w:bCs/>
          <w:szCs w:val="22"/>
          <w:lang w:val="es-ES"/>
        </w:rPr>
        <w:t xml:space="preserve">adjuntó a su respuesta </w:t>
      </w:r>
      <w:r w:rsidR="007A5E6D" w:rsidRPr="00E91679">
        <w:rPr>
          <w:rFonts w:cs="Tahoma"/>
          <w:bCs/>
          <w:szCs w:val="22"/>
          <w:lang w:val="es-ES"/>
        </w:rPr>
        <w:t>el archivo electrónico que se describe</w:t>
      </w:r>
      <w:r w:rsidRPr="00E91679">
        <w:rPr>
          <w:rFonts w:cs="Tahoma"/>
          <w:bCs/>
          <w:szCs w:val="22"/>
          <w:lang w:val="es-ES"/>
        </w:rPr>
        <w:t xml:space="preserve"> a continuación</w:t>
      </w:r>
      <w:r w:rsidR="00664420" w:rsidRPr="00E91679">
        <w:rPr>
          <w:rFonts w:cs="Tahoma"/>
          <w:bCs/>
          <w:szCs w:val="22"/>
          <w:lang w:val="es-ES"/>
        </w:rPr>
        <w:t>:</w:t>
      </w:r>
    </w:p>
    <w:p w14:paraId="0D0202E1" w14:textId="77777777" w:rsidR="00D2310A" w:rsidRPr="00E91679" w:rsidRDefault="00D2310A" w:rsidP="00E91679">
      <w:pPr>
        <w:autoSpaceDE w:val="0"/>
        <w:autoSpaceDN w:val="0"/>
        <w:adjustRightInd w:val="0"/>
        <w:ind w:right="-28"/>
        <w:rPr>
          <w:rFonts w:cs="Tahoma"/>
          <w:bCs/>
          <w:szCs w:val="22"/>
          <w:lang w:val="es-ES"/>
        </w:rPr>
      </w:pPr>
    </w:p>
    <w:p w14:paraId="7AA2A08A" w14:textId="77777777" w:rsidR="00AE5BE3" w:rsidRPr="00E91679" w:rsidRDefault="00892346" w:rsidP="00E91679">
      <w:pPr>
        <w:pStyle w:val="Prrafodelista"/>
        <w:numPr>
          <w:ilvl w:val="0"/>
          <w:numId w:val="16"/>
        </w:numPr>
        <w:autoSpaceDE w:val="0"/>
        <w:autoSpaceDN w:val="0"/>
        <w:adjustRightInd w:val="0"/>
        <w:ind w:right="-28"/>
        <w:rPr>
          <w:rFonts w:cs="Tahoma"/>
          <w:b/>
          <w:bCs/>
          <w:i/>
          <w:szCs w:val="22"/>
          <w:lang w:val="es-ES"/>
        </w:rPr>
      </w:pPr>
      <w:r w:rsidRPr="00E91679">
        <w:rPr>
          <w:rFonts w:cs="Tahoma"/>
          <w:b/>
          <w:bCs/>
          <w:i/>
          <w:szCs w:val="22"/>
          <w:lang w:val="es-ES"/>
        </w:rPr>
        <w:t>RESPUESTA 357.IP.pdf</w:t>
      </w:r>
      <w:r w:rsidR="00D2310A" w:rsidRPr="00E91679">
        <w:rPr>
          <w:rFonts w:cs="Tahoma"/>
          <w:b/>
          <w:bCs/>
          <w:i/>
          <w:szCs w:val="22"/>
          <w:lang w:val="es-ES"/>
        </w:rPr>
        <w:t xml:space="preserve">: </w:t>
      </w:r>
      <w:r w:rsidR="00D2310A" w:rsidRPr="00E91679">
        <w:rPr>
          <w:rFonts w:cs="Tahoma"/>
          <w:bCs/>
          <w:i/>
          <w:szCs w:val="22"/>
          <w:lang w:val="es-ES"/>
        </w:rPr>
        <w:t xml:space="preserve">Contiene el oficio </w:t>
      </w:r>
      <w:r w:rsidR="007A5E6D" w:rsidRPr="00E91679">
        <w:rPr>
          <w:rFonts w:cs="Tahoma"/>
          <w:bCs/>
          <w:i/>
          <w:szCs w:val="22"/>
          <w:lang w:val="es-ES"/>
        </w:rPr>
        <w:t>signado por</w:t>
      </w:r>
      <w:r w:rsidRPr="00E91679">
        <w:rPr>
          <w:rFonts w:cs="Tahoma"/>
          <w:bCs/>
          <w:i/>
          <w:szCs w:val="22"/>
          <w:lang w:val="es-ES"/>
        </w:rPr>
        <w:t xml:space="preserve"> el responsable y</w:t>
      </w:r>
      <w:r w:rsidR="007A5E6D" w:rsidRPr="00E91679">
        <w:rPr>
          <w:rFonts w:cs="Tahoma"/>
          <w:bCs/>
          <w:i/>
          <w:szCs w:val="22"/>
          <w:lang w:val="es-ES"/>
        </w:rPr>
        <w:t xml:space="preserve"> Titular de la Unidad de Transparencia</w:t>
      </w:r>
      <w:r w:rsidRPr="00E91679">
        <w:rPr>
          <w:rFonts w:cs="Tahoma"/>
          <w:bCs/>
          <w:i/>
          <w:szCs w:val="22"/>
          <w:lang w:val="es-ES"/>
        </w:rPr>
        <w:t xml:space="preserve"> del SUJETO OBLIGADO</w:t>
      </w:r>
      <w:r w:rsidR="007A5E6D" w:rsidRPr="00E91679">
        <w:rPr>
          <w:rFonts w:cs="Tahoma"/>
          <w:bCs/>
          <w:i/>
          <w:szCs w:val="22"/>
          <w:lang w:val="es-ES"/>
        </w:rPr>
        <w:t xml:space="preserve">, </w:t>
      </w:r>
      <w:r w:rsidRPr="00E91679">
        <w:rPr>
          <w:rFonts w:cs="Tahoma"/>
          <w:bCs/>
          <w:i/>
          <w:szCs w:val="22"/>
          <w:lang w:val="es-ES"/>
        </w:rPr>
        <w:t xml:space="preserve">el cual consiste en el resumen de las respuestas proporcionadas por el servidor público habilitado para tal efecto, respecto de cada inciso señalado en la solicitud de información, de igual forma en dicho documento el Titular de la Unidad de Transparencia, refiere que dentro del cuerpo de la solicitud de información existen diversas manifestaciones que se trata de inconformidades con acciones u omisiones por parte de servidores públicos de la Unidad Médica, </w:t>
      </w:r>
      <w:r w:rsidR="00AE5BE3" w:rsidRPr="00E91679">
        <w:rPr>
          <w:rFonts w:cs="Tahoma"/>
          <w:bCs/>
          <w:i/>
          <w:szCs w:val="22"/>
          <w:lang w:val="es-ES"/>
        </w:rPr>
        <w:t xml:space="preserve">por lo que las mismas no pueden ser atendidas a través del ejercicio del derecho de acceso a información pública. </w:t>
      </w:r>
    </w:p>
    <w:p w14:paraId="21353553" w14:textId="2B229C0C" w:rsidR="00D2310A" w:rsidRPr="00E91679" w:rsidRDefault="00AE5BE3" w:rsidP="00E91679">
      <w:pPr>
        <w:pStyle w:val="Prrafodelista"/>
        <w:numPr>
          <w:ilvl w:val="0"/>
          <w:numId w:val="16"/>
        </w:numPr>
        <w:autoSpaceDE w:val="0"/>
        <w:autoSpaceDN w:val="0"/>
        <w:adjustRightInd w:val="0"/>
        <w:ind w:right="-28"/>
        <w:rPr>
          <w:rFonts w:cs="Tahoma"/>
          <w:b/>
          <w:bCs/>
          <w:i/>
          <w:szCs w:val="22"/>
          <w:lang w:val="es-ES"/>
        </w:rPr>
      </w:pPr>
      <w:r w:rsidRPr="00E91679">
        <w:rPr>
          <w:rFonts w:cs="Tahoma"/>
          <w:b/>
          <w:bCs/>
          <w:i/>
          <w:szCs w:val="22"/>
          <w:lang w:val="es-ES"/>
        </w:rPr>
        <w:lastRenderedPageBreak/>
        <w:t>ANEXO 1 PROCEDIMIENTO.pdf</w:t>
      </w:r>
      <w:r w:rsidRPr="00E91679">
        <w:rPr>
          <w:rFonts w:cs="Tahoma"/>
          <w:bCs/>
          <w:i/>
          <w:szCs w:val="22"/>
          <w:lang w:val="es-ES"/>
        </w:rPr>
        <w:t xml:space="preserve">: Documento signado por el Jefe de Enfermeras del C.O.E (centro oncológico estatal) en donde medularmente proporciona </w:t>
      </w:r>
      <w:r w:rsidR="009E6571" w:rsidRPr="00E91679">
        <w:rPr>
          <w:rFonts w:cs="Tahoma"/>
          <w:bCs/>
          <w:i/>
          <w:szCs w:val="22"/>
          <w:lang w:val="es-ES"/>
        </w:rPr>
        <w:t xml:space="preserve">el procedimiento para el reclutamiento, selección y/o contratación de personal de enfermería suplente. </w:t>
      </w:r>
    </w:p>
    <w:p w14:paraId="2B2E3E0F" w14:textId="77777777" w:rsidR="006D4382" w:rsidRPr="00E91679" w:rsidRDefault="009E6571" w:rsidP="00E91679">
      <w:pPr>
        <w:pStyle w:val="Prrafodelista"/>
        <w:numPr>
          <w:ilvl w:val="0"/>
          <w:numId w:val="16"/>
        </w:numPr>
        <w:autoSpaceDE w:val="0"/>
        <w:autoSpaceDN w:val="0"/>
        <w:adjustRightInd w:val="0"/>
        <w:ind w:right="-28"/>
        <w:rPr>
          <w:rFonts w:cs="Tahoma"/>
          <w:b/>
          <w:bCs/>
          <w:i/>
          <w:szCs w:val="22"/>
          <w:lang w:val="es-ES"/>
        </w:rPr>
      </w:pPr>
      <w:r w:rsidRPr="00E91679">
        <w:rPr>
          <w:rFonts w:cs="Tahoma"/>
          <w:b/>
          <w:bCs/>
          <w:i/>
          <w:szCs w:val="22"/>
          <w:lang w:val="es-ES"/>
        </w:rPr>
        <w:t xml:space="preserve">ANEXO 2 REQUISICIÓN DE PERSONAL-CENSURADO.pdf: </w:t>
      </w:r>
      <w:r w:rsidRPr="00E91679">
        <w:rPr>
          <w:rFonts w:cs="Tahoma"/>
          <w:bCs/>
          <w:i/>
          <w:szCs w:val="22"/>
          <w:lang w:val="es-ES"/>
        </w:rPr>
        <w:t>Documento que consiste en la requisición de personal de base a nombre de Gloria Alicia Rodríguez Hernández como persona contratada para desempeñar el caso de Jefe de Servicio, dicho documento fue proporcionado en versión pública, censurando los datos referentes al RFC, CURP Y CLAVE ISSEMYM</w:t>
      </w:r>
      <w:r w:rsidR="006D4382" w:rsidRPr="00E91679">
        <w:rPr>
          <w:rFonts w:cs="Tahoma"/>
          <w:bCs/>
          <w:i/>
          <w:szCs w:val="22"/>
          <w:lang w:val="es-ES"/>
        </w:rPr>
        <w:t>.</w:t>
      </w:r>
    </w:p>
    <w:p w14:paraId="69C94083" w14:textId="501B974E" w:rsidR="009E6571" w:rsidRPr="00E91679" w:rsidRDefault="002F02F3" w:rsidP="00E91679">
      <w:pPr>
        <w:pStyle w:val="Prrafodelista"/>
        <w:numPr>
          <w:ilvl w:val="0"/>
          <w:numId w:val="16"/>
        </w:numPr>
        <w:autoSpaceDE w:val="0"/>
        <w:autoSpaceDN w:val="0"/>
        <w:adjustRightInd w:val="0"/>
        <w:ind w:right="-28"/>
        <w:rPr>
          <w:rFonts w:cs="Tahoma"/>
          <w:b/>
          <w:bCs/>
          <w:i/>
          <w:szCs w:val="22"/>
          <w:lang w:val="es-ES"/>
        </w:rPr>
      </w:pPr>
      <w:r w:rsidRPr="00E91679">
        <w:rPr>
          <w:rFonts w:cs="Tahoma"/>
          <w:b/>
          <w:bCs/>
          <w:i/>
          <w:szCs w:val="22"/>
          <w:lang w:val="es-ES"/>
        </w:rPr>
        <w:t>ANEXO 3 OFICIO DE FUNCIONES.pdf</w:t>
      </w:r>
      <w:r w:rsidRPr="00E91679">
        <w:rPr>
          <w:rFonts w:cs="Tahoma"/>
          <w:bCs/>
          <w:i/>
          <w:szCs w:val="22"/>
          <w:lang w:val="es-ES"/>
        </w:rPr>
        <w:t>:</w:t>
      </w:r>
      <w:r w:rsidR="009E6571" w:rsidRPr="00E91679">
        <w:rPr>
          <w:rFonts w:cs="Tahoma"/>
          <w:bCs/>
          <w:i/>
          <w:szCs w:val="22"/>
          <w:lang w:val="es-ES"/>
        </w:rPr>
        <w:t xml:space="preserve"> </w:t>
      </w:r>
      <w:r w:rsidRPr="00E91679">
        <w:rPr>
          <w:rFonts w:cs="Tahoma"/>
          <w:bCs/>
          <w:i/>
          <w:szCs w:val="22"/>
          <w:lang w:val="es-ES"/>
        </w:rPr>
        <w:t>Documento signado por el Subdirector del Centro Oncológico Estatal ISSEMYM y la Jefa de Servicio de Enfermería de la misma institución en donde se le asignan las funciones establecidas en la normatividad aplicable.</w:t>
      </w:r>
    </w:p>
    <w:p w14:paraId="4D8877C2" w14:textId="2F472C8D" w:rsidR="002F02F3" w:rsidRPr="00E91679" w:rsidRDefault="002F02F3" w:rsidP="00E91679">
      <w:pPr>
        <w:pStyle w:val="Prrafodelista"/>
        <w:numPr>
          <w:ilvl w:val="0"/>
          <w:numId w:val="16"/>
        </w:numPr>
        <w:autoSpaceDE w:val="0"/>
        <w:autoSpaceDN w:val="0"/>
        <w:adjustRightInd w:val="0"/>
        <w:ind w:right="-28"/>
        <w:rPr>
          <w:rFonts w:cs="Tahoma"/>
          <w:b/>
          <w:bCs/>
          <w:i/>
          <w:szCs w:val="22"/>
          <w:lang w:val="es-ES"/>
        </w:rPr>
      </w:pPr>
      <w:r w:rsidRPr="00E91679">
        <w:rPr>
          <w:rFonts w:cs="Tahoma"/>
          <w:b/>
          <w:bCs/>
          <w:i/>
          <w:szCs w:val="22"/>
          <w:lang w:val="es-ES"/>
        </w:rPr>
        <w:t xml:space="preserve">ANEXO 4 RATIFICACIÓN.pdf: </w:t>
      </w:r>
      <w:r w:rsidRPr="00E91679">
        <w:rPr>
          <w:rFonts w:cs="Tahoma"/>
          <w:bCs/>
          <w:i/>
          <w:szCs w:val="22"/>
          <w:lang w:val="es-ES"/>
        </w:rPr>
        <w:t xml:space="preserve">Consiste en el documento signado por la Directora de Atención a la Salud en donde señala que después de haber realizado las evaluaciones correspondientes y entrevista a cada una de </w:t>
      </w:r>
      <w:r w:rsidR="0011252A" w:rsidRPr="00E91679">
        <w:rPr>
          <w:rFonts w:cs="Tahoma"/>
          <w:bCs/>
          <w:i/>
          <w:szCs w:val="22"/>
          <w:lang w:val="es-ES"/>
        </w:rPr>
        <w:t xml:space="preserve">las candidatas enfermeras, se designa y ratifica a la DAD Gloria Alicia Rodríguez Hernández para dar continuidad al trámite correspondiente a partir del 20 de abril de 2021.  </w:t>
      </w:r>
    </w:p>
    <w:p w14:paraId="5884EE38" w14:textId="2CC2161F" w:rsidR="0011252A" w:rsidRPr="00E91679" w:rsidRDefault="0011252A" w:rsidP="00E91679">
      <w:pPr>
        <w:pStyle w:val="Prrafodelista"/>
        <w:numPr>
          <w:ilvl w:val="0"/>
          <w:numId w:val="16"/>
        </w:numPr>
        <w:autoSpaceDE w:val="0"/>
        <w:autoSpaceDN w:val="0"/>
        <w:adjustRightInd w:val="0"/>
        <w:ind w:right="-28"/>
        <w:rPr>
          <w:rFonts w:cs="Tahoma"/>
          <w:b/>
          <w:bCs/>
          <w:i/>
          <w:szCs w:val="22"/>
          <w:lang w:val="es-ES"/>
        </w:rPr>
      </w:pPr>
      <w:r w:rsidRPr="00E91679">
        <w:rPr>
          <w:rFonts w:cs="Tahoma"/>
          <w:b/>
          <w:bCs/>
          <w:i/>
          <w:szCs w:val="22"/>
          <w:lang w:val="es-ES"/>
        </w:rPr>
        <w:t xml:space="preserve">RESOLUCIÓN 357.IP.pdf: </w:t>
      </w:r>
      <w:r w:rsidRPr="00E91679">
        <w:rPr>
          <w:rFonts w:cs="Tahoma"/>
          <w:bCs/>
          <w:i/>
          <w:szCs w:val="22"/>
          <w:lang w:val="es-ES"/>
        </w:rPr>
        <w:t>Acta de sesión del Comité de Transparencia en donde medularmente se aprueba la clasificación de la información contenida en la requisición de personal de base a nombre de Gloria Alicia Rodríguez Hernández, como confidencial.</w:t>
      </w:r>
    </w:p>
    <w:p w14:paraId="52460699" w14:textId="77777777" w:rsidR="00664420" w:rsidRPr="00E91679" w:rsidRDefault="00664420" w:rsidP="00E91679">
      <w:pPr>
        <w:autoSpaceDE w:val="0"/>
        <w:autoSpaceDN w:val="0"/>
        <w:adjustRightInd w:val="0"/>
        <w:ind w:right="-28"/>
        <w:rPr>
          <w:rFonts w:cs="Tahoma"/>
          <w:bCs/>
          <w:szCs w:val="22"/>
          <w:lang w:val="es-ES"/>
        </w:rPr>
      </w:pPr>
    </w:p>
    <w:p w14:paraId="4A558749" w14:textId="77777777" w:rsidR="00E91679" w:rsidRPr="00E91679" w:rsidRDefault="00E91679" w:rsidP="00E91679">
      <w:pPr>
        <w:autoSpaceDE w:val="0"/>
        <w:autoSpaceDN w:val="0"/>
        <w:adjustRightInd w:val="0"/>
        <w:ind w:right="-28"/>
        <w:rPr>
          <w:rFonts w:cs="Tahoma"/>
          <w:bCs/>
          <w:szCs w:val="22"/>
          <w:lang w:val="es-ES"/>
        </w:rPr>
      </w:pPr>
    </w:p>
    <w:p w14:paraId="4E33DF06" w14:textId="77777777" w:rsidR="00E91679" w:rsidRPr="00E91679" w:rsidRDefault="00E91679" w:rsidP="00E91679">
      <w:pPr>
        <w:autoSpaceDE w:val="0"/>
        <w:autoSpaceDN w:val="0"/>
        <w:adjustRightInd w:val="0"/>
        <w:ind w:right="-28"/>
        <w:rPr>
          <w:rFonts w:cs="Tahoma"/>
          <w:bCs/>
          <w:szCs w:val="22"/>
          <w:lang w:val="es-ES"/>
        </w:rPr>
      </w:pPr>
    </w:p>
    <w:p w14:paraId="3028B08E" w14:textId="77777777" w:rsidR="00E91679" w:rsidRPr="00E91679" w:rsidRDefault="00E91679" w:rsidP="00E91679">
      <w:pPr>
        <w:autoSpaceDE w:val="0"/>
        <w:autoSpaceDN w:val="0"/>
        <w:adjustRightInd w:val="0"/>
        <w:ind w:right="-28"/>
        <w:rPr>
          <w:rFonts w:cs="Tahoma"/>
          <w:bCs/>
          <w:szCs w:val="22"/>
          <w:lang w:val="es-ES"/>
        </w:rPr>
      </w:pPr>
    </w:p>
    <w:p w14:paraId="1A7E7228" w14:textId="77777777" w:rsidR="00E91679" w:rsidRPr="00E91679" w:rsidRDefault="00E91679" w:rsidP="00E91679">
      <w:pPr>
        <w:autoSpaceDE w:val="0"/>
        <w:autoSpaceDN w:val="0"/>
        <w:adjustRightInd w:val="0"/>
        <w:ind w:right="-28"/>
        <w:rPr>
          <w:rFonts w:cs="Tahoma"/>
          <w:bCs/>
          <w:szCs w:val="22"/>
          <w:lang w:val="es-ES"/>
        </w:rPr>
      </w:pPr>
    </w:p>
    <w:p w14:paraId="5A5DAB9E" w14:textId="77777777" w:rsidR="00E37A3F" w:rsidRPr="00E91679" w:rsidRDefault="00E37A3F" w:rsidP="00E91679">
      <w:pPr>
        <w:pStyle w:val="Ttulo2"/>
        <w:jc w:val="left"/>
      </w:pPr>
      <w:bookmarkStart w:id="7" w:name="_Toc176440506"/>
      <w:r w:rsidRPr="00E91679">
        <w:lastRenderedPageBreak/>
        <w:t>DEL RECURSO DE REVISIÓN</w:t>
      </w:r>
      <w:bookmarkEnd w:id="7"/>
    </w:p>
    <w:p w14:paraId="0B17CD08" w14:textId="77777777" w:rsidR="00664420" w:rsidRPr="00E91679" w:rsidRDefault="00664420" w:rsidP="00E91679">
      <w:pPr>
        <w:autoSpaceDE w:val="0"/>
        <w:autoSpaceDN w:val="0"/>
        <w:adjustRightInd w:val="0"/>
        <w:ind w:right="-28"/>
        <w:rPr>
          <w:rFonts w:cs="Tahoma"/>
          <w:bCs/>
          <w:szCs w:val="22"/>
          <w:lang w:val="es-ES"/>
        </w:rPr>
      </w:pPr>
    </w:p>
    <w:p w14:paraId="2B216813" w14:textId="61ADBB2B" w:rsidR="00664420" w:rsidRPr="00E91679" w:rsidRDefault="006E25BC" w:rsidP="00E91679">
      <w:pPr>
        <w:pStyle w:val="Ttulo3"/>
      </w:pPr>
      <w:bookmarkStart w:id="8" w:name="_Toc176440507"/>
      <w:r w:rsidRPr="00E91679">
        <w:rPr>
          <w:szCs w:val="32"/>
        </w:rPr>
        <w:t>a)</w:t>
      </w:r>
      <w:r w:rsidRPr="00E91679">
        <w:t xml:space="preserve"> </w:t>
      </w:r>
      <w:r w:rsidR="00664420" w:rsidRPr="00E91679">
        <w:t>Interposición del Recurso de Revisión</w:t>
      </w:r>
      <w:bookmarkEnd w:id="8"/>
    </w:p>
    <w:p w14:paraId="6279C622" w14:textId="2EEAFA0F" w:rsidR="00664420" w:rsidRPr="00E91679" w:rsidRDefault="00664420" w:rsidP="00E91679">
      <w:pPr>
        <w:autoSpaceDE w:val="0"/>
        <w:autoSpaceDN w:val="0"/>
        <w:adjustRightInd w:val="0"/>
        <w:ind w:right="-28"/>
        <w:rPr>
          <w:rFonts w:cs="Tahoma"/>
          <w:szCs w:val="22"/>
        </w:rPr>
      </w:pPr>
      <w:r w:rsidRPr="00E91679">
        <w:rPr>
          <w:rFonts w:cs="Tahoma"/>
          <w:szCs w:val="22"/>
        </w:rPr>
        <w:t xml:space="preserve">El </w:t>
      </w:r>
      <w:r w:rsidR="00D97521" w:rsidRPr="00E91679">
        <w:rPr>
          <w:rFonts w:cs="Tahoma"/>
          <w:b/>
          <w:bCs/>
          <w:szCs w:val="22"/>
        </w:rPr>
        <w:t>veintisiete de mayo</w:t>
      </w:r>
      <w:r w:rsidR="00891F5F" w:rsidRPr="00E91679">
        <w:rPr>
          <w:rFonts w:cs="Tahoma"/>
          <w:b/>
          <w:bCs/>
          <w:szCs w:val="22"/>
        </w:rPr>
        <w:t xml:space="preserve"> de dos mil veinticuatro</w:t>
      </w:r>
      <w:r w:rsidR="00D97521" w:rsidRPr="00E91679">
        <w:rPr>
          <w:rStyle w:val="Refdenotaalpie"/>
          <w:rFonts w:cs="Tahoma"/>
          <w:b/>
          <w:bCs/>
          <w:szCs w:val="22"/>
        </w:rPr>
        <w:footnoteReference w:id="1"/>
      </w:r>
      <w:r w:rsidRPr="00E91679">
        <w:rPr>
          <w:rFonts w:cs="Tahoma"/>
          <w:szCs w:val="22"/>
        </w:rPr>
        <w:t xml:space="preserve"> </w:t>
      </w:r>
      <w:r w:rsidR="00F75D23" w:rsidRPr="00E91679">
        <w:rPr>
          <w:rFonts w:cs="Tahoma"/>
          <w:b/>
          <w:bCs/>
          <w:szCs w:val="22"/>
        </w:rPr>
        <w:t>LA PARTE RECURRENTE</w:t>
      </w:r>
      <w:r w:rsidR="00F75D23" w:rsidRPr="00E91679">
        <w:rPr>
          <w:rFonts w:cs="Tahoma"/>
          <w:szCs w:val="22"/>
        </w:rPr>
        <w:t xml:space="preserve"> interpuso el recurso de revisión en contra de la respuesta emitida por el </w:t>
      </w:r>
      <w:r w:rsidR="00F75D23" w:rsidRPr="00E91679">
        <w:rPr>
          <w:rFonts w:cs="Tahoma"/>
          <w:b/>
          <w:bCs/>
          <w:szCs w:val="22"/>
        </w:rPr>
        <w:t>SUJETO OBLIGADO</w:t>
      </w:r>
      <w:r w:rsidR="00953430" w:rsidRPr="00E91679">
        <w:rPr>
          <w:rFonts w:cs="Tahoma"/>
          <w:szCs w:val="22"/>
        </w:rPr>
        <w:t xml:space="preserve">, mismo que fue registrado en el SAIMEX con el número de expediente </w:t>
      </w:r>
      <w:r w:rsidR="007710E0" w:rsidRPr="00E91679">
        <w:rPr>
          <w:rFonts w:cs="Tahoma"/>
          <w:b/>
          <w:bCs/>
          <w:szCs w:val="22"/>
        </w:rPr>
        <w:t>03522</w:t>
      </w:r>
      <w:r w:rsidR="00891F5F" w:rsidRPr="00E91679">
        <w:rPr>
          <w:rFonts w:cs="Tahoma"/>
          <w:b/>
          <w:bCs/>
          <w:szCs w:val="22"/>
        </w:rPr>
        <w:t>/INFOEM/IP/RR/2024</w:t>
      </w:r>
      <w:r w:rsidR="00953430" w:rsidRPr="00E91679">
        <w:rPr>
          <w:rFonts w:cs="Tahoma"/>
          <w:szCs w:val="22"/>
        </w:rPr>
        <w:t xml:space="preserve"> y en el cual manifiesta lo siguiente</w:t>
      </w:r>
      <w:r w:rsidRPr="00E91679">
        <w:rPr>
          <w:rFonts w:cs="Tahoma"/>
          <w:szCs w:val="22"/>
        </w:rPr>
        <w:t>:</w:t>
      </w:r>
    </w:p>
    <w:p w14:paraId="74B30008" w14:textId="77777777" w:rsidR="00664420" w:rsidRPr="00E91679" w:rsidRDefault="00664420" w:rsidP="00E91679">
      <w:pPr>
        <w:tabs>
          <w:tab w:val="left" w:pos="4667"/>
        </w:tabs>
        <w:ind w:right="539"/>
        <w:rPr>
          <w:rFonts w:cs="Tahoma"/>
          <w:szCs w:val="22"/>
        </w:rPr>
      </w:pPr>
    </w:p>
    <w:p w14:paraId="12153283" w14:textId="77777777" w:rsidR="00664420" w:rsidRPr="00E91679" w:rsidRDefault="00664420" w:rsidP="00E91679">
      <w:pPr>
        <w:tabs>
          <w:tab w:val="left" w:pos="4667"/>
        </w:tabs>
        <w:ind w:left="567" w:right="539"/>
        <w:rPr>
          <w:rFonts w:cs="Tahoma"/>
          <w:b/>
          <w:iCs/>
        </w:rPr>
      </w:pPr>
      <w:r w:rsidRPr="00E91679">
        <w:rPr>
          <w:rFonts w:cs="Tahoma"/>
          <w:b/>
          <w:iCs/>
        </w:rPr>
        <w:t>ACTO IMPUGNADO</w:t>
      </w:r>
      <w:r w:rsidRPr="00E91679">
        <w:rPr>
          <w:rFonts w:cs="Tahoma"/>
          <w:b/>
          <w:iCs/>
        </w:rPr>
        <w:tab/>
      </w:r>
    </w:p>
    <w:p w14:paraId="6AE8EA9A" w14:textId="00C7AB3B" w:rsidR="00664420" w:rsidRPr="00E91679" w:rsidRDefault="00891F5F" w:rsidP="00E91679">
      <w:pPr>
        <w:tabs>
          <w:tab w:val="left" w:pos="4667"/>
        </w:tabs>
        <w:ind w:left="567" w:right="539"/>
        <w:rPr>
          <w:rFonts w:cs="Tahoma"/>
          <w:bCs/>
          <w:i/>
        </w:rPr>
      </w:pPr>
      <w:r w:rsidRPr="00E91679">
        <w:rPr>
          <w:rFonts w:cs="Tahoma"/>
          <w:bCs/>
          <w:i/>
        </w:rPr>
        <w:t>“</w:t>
      </w:r>
      <w:r w:rsidR="0011252A" w:rsidRPr="00E91679">
        <w:rPr>
          <w:rFonts w:cs="Tahoma"/>
          <w:bCs/>
          <w:i/>
        </w:rPr>
        <w:t>FALTA INFORMACIÓN Y VIENE MAL REQUISITADA</w:t>
      </w:r>
      <w:r w:rsidRPr="00E91679">
        <w:rPr>
          <w:rFonts w:cs="Tahoma"/>
          <w:bCs/>
          <w:i/>
        </w:rPr>
        <w:t>”</w:t>
      </w:r>
    </w:p>
    <w:p w14:paraId="69002968" w14:textId="77777777" w:rsidR="00891F5F" w:rsidRPr="00E91679" w:rsidRDefault="00891F5F" w:rsidP="00E91679">
      <w:pPr>
        <w:tabs>
          <w:tab w:val="left" w:pos="4667"/>
        </w:tabs>
        <w:ind w:left="567" w:right="539"/>
        <w:rPr>
          <w:rFonts w:cs="Tahoma"/>
          <w:bCs/>
          <w:i/>
        </w:rPr>
      </w:pPr>
    </w:p>
    <w:p w14:paraId="047D036B" w14:textId="77777777" w:rsidR="00664420" w:rsidRPr="00E91679" w:rsidRDefault="00664420" w:rsidP="00E91679">
      <w:pPr>
        <w:tabs>
          <w:tab w:val="left" w:pos="4667"/>
        </w:tabs>
        <w:ind w:left="567" w:right="539"/>
        <w:rPr>
          <w:rFonts w:cs="Tahoma"/>
          <w:b/>
          <w:iCs/>
        </w:rPr>
      </w:pPr>
      <w:r w:rsidRPr="00E91679">
        <w:rPr>
          <w:rFonts w:cs="Tahoma"/>
          <w:b/>
          <w:iCs/>
        </w:rPr>
        <w:t>RAZONES O MOTIVOS DE LA INCONFORMIDAD</w:t>
      </w:r>
      <w:r w:rsidRPr="00E91679">
        <w:rPr>
          <w:rFonts w:cs="Tahoma"/>
          <w:b/>
          <w:iCs/>
        </w:rPr>
        <w:tab/>
      </w:r>
    </w:p>
    <w:p w14:paraId="48A900B3" w14:textId="1F8D0174" w:rsidR="0011252A" w:rsidRPr="00E91679" w:rsidRDefault="0011252A" w:rsidP="00E91679">
      <w:pPr>
        <w:tabs>
          <w:tab w:val="left" w:pos="4667"/>
        </w:tabs>
        <w:ind w:left="567" w:right="539"/>
        <w:rPr>
          <w:rFonts w:cs="Tahoma"/>
          <w:bCs/>
          <w:i/>
        </w:rPr>
      </w:pPr>
      <w:r w:rsidRPr="00E91679">
        <w:rPr>
          <w:rFonts w:cs="Tahoma"/>
          <w:bCs/>
          <w:i/>
        </w:rPr>
        <w:t>“SE ANEXA ARCHIVO CON LA INFORMACION, PARA SU PROCEDENCIA CORRESPONDIENTE”</w:t>
      </w:r>
    </w:p>
    <w:p w14:paraId="0E715D3B" w14:textId="77777777" w:rsidR="0011252A" w:rsidRPr="00E91679" w:rsidRDefault="0011252A" w:rsidP="00E91679">
      <w:pPr>
        <w:tabs>
          <w:tab w:val="left" w:pos="4667"/>
        </w:tabs>
        <w:ind w:left="567" w:right="539"/>
        <w:rPr>
          <w:rFonts w:cs="Tahoma"/>
          <w:bCs/>
          <w:i/>
        </w:rPr>
      </w:pPr>
    </w:p>
    <w:p w14:paraId="769393C9" w14:textId="4B63458D" w:rsidR="00891F5F" w:rsidRPr="00E91679" w:rsidRDefault="0011252A" w:rsidP="00E91679">
      <w:pPr>
        <w:tabs>
          <w:tab w:val="left" w:pos="4667"/>
        </w:tabs>
        <w:ind w:left="567" w:right="539"/>
        <w:rPr>
          <w:rFonts w:cs="Tahoma"/>
          <w:bCs/>
        </w:rPr>
      </w:pPr>
      <w:r w:rsidRPr="00E91679">
        <w:rPr>
          <w:rFonts w:cs="Tahoma"/>
          <w:b/>
          <w:bCs/>
        </w:rPr>
        <w:t>LA PARTE RECURRENTE</w:t>
      </w:r>
      <w:r w:rsidRPr="00E91679">
        <w:rPr>
          <w:rFonts w:cs="Tahoma"/>
          <w:bCs/>
        </w:rPr>
        <w:t xml:space="preserve"> adjunto un archivo denominado “INCONFORMIDAD.pdf” el cual textualmente señala lo siguiente:</w:t>
      </w:r>
    </w:p>
    <w:p w14:paraId="3A702011" w14:textId="77777777" w:rsidR="0011252A" w:rsidRPr="00E91679" w:rsidRDefault="0011252A" w:rsidP="00E91679">
      <w:pPr>
        <w:tabs>
          <w:tab w:val="left" w:pos="4667"/>
        </w:tabs>
        <w:ind w:left="567" w:right="539"/>
        <w:rPr>
          <w:rFonts w:cs="Tahoma"/>
          <w:bCs/>
          <w:i/>
        </w:rPr>
      </w:pPr>
    </w:p>
    <w:p w14:paraId="281A3D24" w14:textId="62D53C5E" w:rsidR="00D2580D" w:rsidRPr="00E91679" w:rsidRDefault="00D2580D" w:rsidP="00E91679">
      <w:pPr>
        <w:tabs>
          <w:tab w:val="left" w:pos="4667"/>
        </w:tabs>
        <w:ind w:left="567" w:right="539"/>
        <w:rPr>
          <w:rFonts w:cs="Tahoma"/>
          <w:bCs/>
          <w:i/>
        </w:rPr>
      </w:pPr>
      <w:r w:rsidRPr="00E91679">
        <w:rPr>
          <w:rFonts w:cs="Tahoma"/>
          <w:bCs/>
          <w:i/>
        </w:rPr>
        <w:t>“</w:t>
      </w:r>
      <w:r w:rsidR="0011252A" w:rsidRPr="00E91679">
        <w:rPr>
          <w:rFonts w:cs="Tahoma"/>
          <w:bCs/>
          <w:i/>
        </w:rPr>
        <w:t xml:space="preserve">Me refiero a la RESOLUCIÓN DEL COMITÉ DE TRANSPARENCIA NO. CT/ISSEMYM-A02-23E/2024, de fecha 16 de mayo del presente ocurso, mediante la cual </w:t>
      </w:r>
      <w:r w:rsidR="0011252A" w:rsidRPr="00E91679">
        <w:rPr>
          <w:rFonts w:cs="Tahoma"/>
          <w:bCs/>
          <w:i/>
        </w:rPr>
        <w:lastRenderedPageBreak/>
        <w:t xml:space="preserve">se OBSERVA LA NEGACION DE LA INFORMACION SOLICITADA QUE A CONTINUACIÓN DESCRIBO: </w:t>
      </w:r>
    </w:p>
    <w:p w14:paraId="2979D9BC" w14:textId="77777777" w:rsidR="00D2580D" w:rsidRPr="00E91679" w:rsidRDefault="0011252A" w:rsidP="00E91679">
      <w:pPr>
        <w:tabs>
          <w:tab w:val="left" w:pos="4667"/>
        </w:tabs>
        <w:ind w:left="567" w:right="539"/>
        <w:rPr>
          <w:rFonts w:cs="Tahoma"/>
          <w:bCs/>
          <w:i/>
        </w:rPr>
      </w:pPr>
      <w:r w:rsidRPr="00E91679">
        <w:rPr>
          <w:rFonts w:cs="Tahoma"/>
          <w:bCs/>
          <w:i/>
        </w:rPr>
        <w:t xml:space="preserve">Respecto a numeral 1., Saber quién es el responsable de llevar a cabo la contratación de las suplencias del Centro Oncológico Estatal, Dr. José Luis Barrera Franco, de manera particular del área de enfermería y cuál es el procedimiento de selección. Si este está apegado a la normativa vigente que rige al Instituto de Seguridad Social del Estado de México y Municipios. </w:t>
      </w:r>
    </w:p>
    <w:p w14:paraId="7A8B10F3" w14:textId="42A2D73D" w:rsidR="0011252A" w:rsidRPr="00E91679" w:rsidRDefault="0011252A" w:rsidP="00E91679">
      <w:pPr>
        <w:tabs>
          <w:tab w:val="left" w:pos="4667"/>
        </w:tabs>
        <w:ind w:left="567" w:right="539"/>
        <w:rPr>
          <w:rFonts w:cs="Tahoma"/>
          <w:bCs/>
          <w:i/>
        </w:rPr>
      </w:pPr>
      <w:r w:rsidRPr="00E91679">
        <w:rPr>
          <w:rFonts w:cs="Tahoma"/>
          <w:bCs/>
          <w:i/>
        </w:rPr>
        <w:t>RESPUESTA INCOMPLETA, SE SEÑALA Y PUNTUALIZA LA PETICIÓN</w:t>
      </w:r>
    </w:p>
    <w:p w14:paraId="30AA83E5" w14:textId="09C923A6" w:rsidR="0011252A" w:rsidRPr="00E91679" w:rsidRDefault="0011252A" w:rsidP="00E91679">
      <w:pPr>
        <w:tabs>
          <w:tab w:val="left" w:pos="4667"/>
        </w:tabs>
        <w:ind w:left="567" w:right="539"/>
        <w:rPr>
          <w:rFonts w:cs="Tahoma"/>
          <w:bCs/>
          <w:i/>
          <w:u w:val="single"/>
        </w:rPr>
      </w:pPr>
      <w:r w:rsidRPr="00E91679">
        <w:rPr>
          <w:rFonts w:cs="Tahoma"/>
          <w:bCs/>
          <w:i/>
          <w:u w:val="single"/>
        </w:rPr>
        <w:t>(Captura de pantalla de una parte de la respuesta al inciso 1)</w:t>
      </w:r>
    </w:p>
    <w:p w14:paraId="04695832" w14:textId="77777777" w:rsidR="0011252A" w:rsidRPr="00E91679" w:rsidRDefault="0011252A" w:rsidP="00E91679">
      <w:pPr>
        <w:tabs>
          <w:tab w:val="left" w:pos="4667"/>
        </w:tabs>
        <w:ind w:left="567" w:right="539"/>
        <w:rPr>
          <w:rFonts w:cs="Tahoma"/>
          <w:bCs/>
          <w:i/>
        </w:rPr>
      </w:pPr>
    </w:p>
    <w:p w14:paraId="6FCB87AB" w14:textId="77777777" w:rsidR="00296275" w:rsidRPr="00E91679" w:rsidRDefault="0011252A" w:rsidP="00E91679">
      <w:pPr>
        <w:tabs>
          <w:tab w:val="left" w:pos="4667"/>
        </w:tabs>
        <w:ind w:left="567" w:right="539"/>
        <w:rPr>
          <w:rFonts w:cs="Tahoma"/>
          <w:bCs/>
          <w:i/>
        </w:rPr>
      </w:pPr>
      <w:r w:rsidRPr="00E91679">
        <w:rPr>
          <w:rFonts w:cs="Tahoma"/>
          <w:bCs/>
          <w:i/>
        </w:rPr>
        <w:t xml:space="preserve">Respecto a numeral 2., Solicito saber si la C. Gloria Alicia Rodríguez Hernández, Jefa de Enfermería, cuenta con el nombramiento oficial del cargo, como Jefa de Enfermería del Centro Oncológico Estatal, Dr. José Luis Barrera Franco, la fecha y mediante qué documento lo acredita. </w:t>
      </w:r>
    </w:p>
    <w:p w14:paraId="71AD96B2" w14:textId="77777777" w:rsidR="00296275" w:rsidRPr="00E91679" w:rsidRDefault="0011252A" w:rsidP="00E91679">
      <w:pPr>
        <w:tabs>
          <w:tab w:val="left" w:pos="4667"/>
        </w:tabs>
        <w:ind w:left="567" w:right="539"/>
        <w:rPr>
          <w:rFonts w:cs="Tahoma"/>
          <w:bCs/>
          <w:i/>
        </w:rPr>
      </w:pPr>
      <w:r w:rsidRPr="00E91679">
        <w:rPr>
          <w:rFonts w:cs="Tahoma"/>
          <w:bCs/>
          <w:i/>
        </w:rPr>
        <w:t xml:space="preserve">(anexarlo digital) </w:t>
      </w:r>
    </w:p>
    <w:p w14:paraId="5869352D" w14:textId="2B7B2579" w:rsidR="0011252A" w:rsidRPr="00E91679" w:rsidRDefault="0011252A" w:rsidP="00E91679">
      <w:pPr>
        <w:tabs>
          <w:tab w:val="left" w:pos="4667"/>
        </w:tabs>
        <w:ind w:left="567" w:right="539"/>
        <w:rPr>
          <w:rFonts w:cs="Tahoma"/>
          <w:bCs/>
          <w:i/>
        </w:rPr>
      </w:pPr>
      <w:r w:rsidRPr="00E91679">
        <w:rPr>
          <w:rFonts w:cs="Tahoma"/>
          <w:bCs/>
          <w:i/>
        </w:rPr>
        <w:t xml:space="preserve">RESPUESTA SE ANEXA LA REQUISICIÓN DE PERSONAL DE BASE DE FECHA 16 DEL MES MAYO DE 2021, EN FAVOR DE LA C. GLORIA ALICIA RODRÍGUEZ HERNÁNDEZ, MAL REQUISITADA.(se señaló en círculo rojo, la irresponsabilidad y falta de competencia de las o los responsables) POR LO QUE SOLICITO A LA DIRECCIÓN DE PERSONAL DEL ISSEMYM, ME INFORME CUALES SON LAS ACCIONES ADMINSITRATIVAS APLICABLES A LAS O LOS FUNCIONARIOS PÚBLICOS RESPONSABLES DE SUBIR INFORMACIÓN INCOMPLETA Y POR ENDE FALSA. ASÍ MISMO SOLICITO SE ME ACLARE POR QUÉ ESTÁN DANDO EL NOMBRE INCORRECTO DE LA C. GLORIA ALICIA RODRÍGUEZ HERNÁNDEZ. SE NOTA LA FALTA DE PROFESIONALISMO POR PARTE DEL </w:t>
      </w:r>
      <w:r w:rsidRPr="00E91679">
        <w:rPr>
          <w:rFonts w:cs="Tahoma"/>
          <w:bCs/>
          <w:i/>
        </w:rPr>
        <w:lastRenderedPageBreak/>
        <w:t>PERSONAL MAL CAPACITADO QUE ESTÁ DANDO RESPUESTA A ESTA SOLICITUD, EN VIRTUD DE LO ANTERIOR. SOLICITO SE REMITA POR LOS MEDIOS YA ESTABLECIDOS LA RESPUESTA REVISADA POR EL TITULAR DE TRANSPARENCIA DEL ISSEMYM. Y SE HAGA DEL CONOCIMIENTO DEL DIRECTOR DEL CENTRO CONCOLOGICO ISSEMYM, DIRECTOR GENERAL DEL ISSEMYM, COORDINADOR DE SERVICIOS DE SALUD, COORDINADOR DE ADMINISTRACIÓN Y FINANZAS Y CONTRALOR INTERNO DEL ISSEMYM, SECRETARIA DE LA CONTRALORÍA DEL GOBIERNO DEL ESTADO DE MÉXICO.</w:t>
      </w:r>
    </w:p>
    <w:p w14:paraId="50D6ECDB" w14:textId="77777777" w:rsidR="0011252A" w:rsidRPr="00E91679" w:rsidRDefault="0011252A" w:rsidP="00E91679">
      <w:pPr>
        <w:tabs>
          <w:tab w:val="left" w:pos="4667"/>
        </w:tabs>
        <w:ind w:left="567" w:right="539"/>
        <w:rPr>
          <w:rFonts w:cs="Tahoma"/>
          <w:bCs/>
          <w:i/>
        </w:rPr>
      </w:pPr>
    </w:p>
    <w:p w14:paraId="604964D9" w14:textId="1A812706" w:rsidR="0011252A" w:rsidRPr="00E91679" w:rsidRDefault="0011252A" w:rsidP="00E91679">
      <w:pPr>
        <w:tabs>
          <w:tab w:val="left" w:pos="4667"/>
        </w:tabs>
        <w:ind w:left="567" w:right="539"/>
        <w:rPr>
          <w:rFonts w:cs="Tahoma"/>
          <w:bCs/>
          <w:i/>
        </w:rPr>
      </w:pPr>
      <w:r w:rsidRPr="00E91679">
        <w:rPr>
          <w:rFonts w:cs="Tahoma"/>
          <w:bCs/>
          <w:i/>
        </w:rPr>
        <w:t>ASÍ MISMO SOLICITO SABER SI EL CONTRALOR INTERNO DEL ISSEMYM, NO DA CUMPLIMIENTO A SUS FUNCIONES DERIVADO QUE SE ESTÁ SUBIENDO INFORMACIÓN PÚBLICA INCOMPLETA, POR LO QUE SE HARÁ DEL CONOCIMIENTO PÚBLICO. ASÍ COMO A LA AUTORIDAD COMPETENTE PARA SU PROCEDENCIA CORRESPONDIENTE, EN CASO CONTRARIO ME INFORME QUE PROCEDIMIENTO SANCIONADOR SE LLEVÓ A CABO EN CONTRA DE LAS O LOS SERVIDORES PÚBLICOS RESPONSABLES DE SUBIR INFORMACIÓN PÚBLICA INCOMPLETA COMO SE APRECIA EN LA REQUISION EN MENCIÓN.</w:t>
      </w:r>
    </w:p>
    <w:p w14:paraId="76979658" w14:textId="5FE00C1B" w:rsidR="0011252A" w:rsidRPr="00E91679" w:rsidRDefault="0011252A" w:rsidP="00E91679">
      <w:pPr>
        <w:tabs>
          <w:tab w:val="left" w:pos="4667"/>
        </w:tabs>
        <w:ind w:left="567" w:right="539"/>
        <w:rPr>
          <w:rFonts w:cs="Tahoma"/>
          <w:bCs/>
          <w:i/>
          <w:u w:val="single"/>
        </w:rPr>
      </w:pPr>
      <w:r w:rsidRPr="00E91679">
        <w:rPr>
          <w:rFonts w:cs="Tahoma"/>
          <w:bCs/>
          <w:i/>
          <w:u w:val="single"/>
        </w:rPr>
        <w:t>(Captura de pantalla de la requisición de personal, señalando en un círculo rojo el apartado de las firmas)</w:t>
      </w:r>
    </w:p>
    <w:p w14:paraId="313D5039" w14:textId="77777777" w:rsidR="0011252A" w:rsidRPr="00E91679" w:rsidRDefault="0011252A" w:rsidP="00E91679">
      <w:pPr>
        <w:tabs>
          <w:tab w:val="left" w:pos="4667"/>
        </w:tabs>
        <w:ind w:left="567" w:right="539"/>
        <w:rPr>
          <w:rFonts w:cs="Tahoma"/>
          <w:bCs/>
          <w:i/>
        </w:rPr>
      </w:pPr>
    </w:p>
    <w:p w14:paraId="2E5961B5" w14:textId="77777777" w:rsidR="00296275" w:rsidRPr="00E91679" w:rsidRDefault="00D2580D" w:rsidP="00E91679">
      <w:pPr>
        <w:tabs>
          <w:tab w:val="left" w:pos="4667"/>
        </w:tabs>
        <w:ind w:left="567" w:right="539"/>
        <w:rPr>
          <w:rFonts w:cs="Tahoma"/>
          <w:bCs/>
          <w:i/>
        </w:rPr>
      </w:pPr>
      <w:r w:rsidRPr="00E91679">
        <w:rPr>
          <w:rFonts w:cs="Tahoma"/>
          <w:bCs/>
          <w:i/>
        </w:rPr>
        <w:t xml:space="preserve">Respecto a numeral 3., Saber cuál es el parentesco “sujetos obligados” de la C. Gloria Alicia Rodríguez Hernández, el C. Fredy Nieto Rodríguez y la C. Marleen Jacqueline Rodríguez Salguero. </w:t>
      </w:r>
    </w:p>
    <w:p w14:paraId="73263D23" w14:textId="26DC5D3B" w:rsidR="00D2580D" w:rsidRPr="00E91679" w:rsidRDefault="00D2580D" w:rsidP="00E91679">
      <w:pPr>
        <w:tabs>
          <w:tab w:val="left" w:pos="4667"/>
        </w:tabs>
        <w:ind w:left="567" w:right="539"/>
        <w:rPr>
          <w:rFonts w:cs="Tahoma"/>
          <w:bCs/>
          <w:i/>
        </w:rPr>
      </w:pPr>
      <w:r w:rsidRPr="00E91679">
        <w:rPr>
          <w:rFonts w:cs="Tahoma"/>
          <w:bCs/>
          <w:i/>
        </w:rPr>
        <w:lastRenderedPageBreak/>
        <w:t>RESPUESTA. SOLICITO NUEVAMENTE SABER SI HAY CONFLICTO DE INTERES, DERIVADO QUE LA C. GLORIA ALICIA RODRÍGUEZ HERNÁNDEZ Y LA C. MARLEEN JACQUELINE RODRÍGUEZ SALGUERO, SON FAMILIARES. YA QUE ESTA ES HIJA DE SU HERMANA. SABER SI FALSEAR INFORMACIÓN CONSTITUYE UN DELITO EN LO ANTES EXPUESTO YA QUE AMBAS SON SUJETO OBLIGADO. ASÍ MISMO HAGO DEL CONOCIMIENTO SE ACUDIRÁ A LAS INSTANCIAS CORRESPONDIENTES A EFECTOS DE CORROBORAR LO ANTES MENCIONADO. SOLICITO SABER SI EL DIRECTOR DEL CENTRO ONCOLÓGICO ESTATAL, ESTÁ AL TANTO DE DICHA INFORMACIÓN, Y LO HAGA SABER POR ESCRITO SI SE DESLINDA DEL POSIBLE CONFLICTO DE INTERÉS.</w:t>
      </w:r>
    </w:p>
    <w:p w14:paraId="1D045E7B" w14:textId="53D3EB62" w:rsidR="00D2580D" w:rsidRPr="00E91679" w:rsidRDefault="00D2580D" w:rsidP="00E91679">
      <w:pPr>
        <w:tabs>
          <w:tab w:val="left" w:pos="4667"/>
        </w:tabs>
        <w:ind w:left="567" w:right="539"/>
        <w:rPr>
          <w:rFonts w:cs="Tahoma"/>
          <w:bCs/>
          <w:i/>
          <w:u w:val="single"/>
        </w:rPr>
      </w:pPr>
      <w:r w:rsidRPr="00E91679">
        <w:rPr>
          <w:rFonts w:cs="Tahoma"/>
          <w:bCs/>
          <w:i/>
          <w:u w:val="single"/>
        </w:rPr>
        <w:t>(Captura de pantalla de la respuesta al inciso 3 de la solicitud de información)</w:t>
      </w:r>
    </w:p>
    <w:p w14:paraId="03FA030B" w14:textId="77777777" w:rsidR="00D2580D" w:rsidRPr="00E91679" w:rsidRDefault="00D2580D" w:rsidP="00E91679">
      <w:pPr>
        <w:tabs>
          <w:tab w:val="left" w:pos="4667"/>
        </w:tabs>
        <w:ind w:left="567" w:right="539"/>
        <w:rPr>
          <w:rFonts w:cs="Tahoma"/>
          <w:bCs/>
          <w:i/>
        </w:rPr>
      </w:pPr>
    </w:p>
    <w:p w14:paraId="6EF15D93" w14:textId="77777777" w:rsidR="00296275" w:rsidRPr="00E91679" w:rsidRDefault="00D2580D" w:rsidP="00E91679">
      <w:pPr>
        <w:tabs>
          <w:tab w:val="left" w:pos="4667"/>
        </w:tabs>
        <w:ind w:left="567" w:right="539"/>
        <w:rPr>
          <w:rFonts w:cs="Tahoma"/>
          <w:bCs/>
          <w:i/>
        </w:rPr>
      </w:pPr>
      <w:r w:rsidRPr="00E91679">
        <w:rPr>
          <w:rFonts w:cs="Tahoma"/>
          <w:bCs/>
          <w:i/>
        </w:rPr>
        <w:t xml:space="preserve">Respecto a numeral 6., Conocer las fechas de contratación y la duración de los contratos de los Ejercicios fiscales 2020, 2021, 2022, 2023 y los meses de enero, febrero, marzo y abril del 2024, de los C. Fredy Nieto Rodríguez y la C. Marleen Jacqueline Rodríguez Salguero, en el Instituto de Seguridad Social del Estado de México y Municipios y de manera particular en el área de enfermería, (médica y administrativa) del Centro Oncológico Estatal, Dr. José Luis Barrera Franco. </w:t>
      </w:r>
    </w:p>
    <w:p w14:paraId="3DDB1B4B" w14:textId="5594CFC9" w:rsidR="00D2580D" w:rsidRPr="00E91679" w:rsidRDefault="00D2580D" w:rsidP="00E91679">
      <w:pPr>
        <w:tabs>
          <w:tab w:val="left" w:pos="4667"/>
        </w:tabs>
        <w:ind w:left="567" w:right="539"/>
        <w:rPr>
          <w:rFonts w:cs="Tahoma"/>
          <w:bCs/>
          <w:i/>
        </w:rPr>
      </w:pPr>
      <w:r w:rsidRPr="00E91679">
        <w:rPr>
          <w:rFonts w:cs="Tahoma"/>
          <w:bCs/>
          <w:i/>
        </w:rPr>
        <w:t xml:space="preserve">RESPUESTA, SE REMITE TABLA. SIN EMBARGO, SOLICITO NUEVAMENTE SE ESPECIFIQUE LO ANTES EXPUESTO Y SEÑALADO EN COLOR AMARILLO. SI CUBRE SUPLENCIAS Y MEDIANTE QUE OFICIO O PROCESO SE CAPACITA A LA C. MARLEEN JACQUELINE RODRÍGUEZ SALGUERO, PARA OCUPAR LAS DIVERSAS SUPLENCIAS YA SEÑALADAS, EN PARTICULAR EN EL ÁREA DE </w:t>
      </w:r>
      <w:r w:rsidRPr="00E91679">
        <w:rPr>
          <w:rFonts w:cs="Tahoma"/>
          <w:bCs/>
          <w:i/>
        </w:rPr>
        <w:lastRenderedPageBreak/>
        <w:t>ENFERMERÍA BAJO LAS ORDENES DE LAS C. GLORIA ALICIA RODRÍGUEZ HERNÁNDEZ</w:t>
      </w:r>
    </w:p>
    <w:p w14:paraId="19B2EA95" w14:textId="11FF72AE" w:rsidR="00D2580D" w:rsidRPr="00E91679" w:rsidRDefault="00D2580D" w:rsidP="00E91679">
      <w:pPr>
        <w:tabs>
          <w:tab w:val="left" w:pos="4667"/>
        </w:tabs>
        <w:ind w:left="567" w:right="539"/>
        <w:rPr>
          <w:rFonts w:cs="Tahoma"/>
          <w:bCs/>
          <w:i/>
          <w:u w:val="single"/>
        </w:rPr>
      </w:pPr>
      <w:r w:rsidRPr="00E91679">
        <w:rPr>
          <w:rFonts w:cs="Tahoma"/>
          <w:bCs/>
          <w:i/>
          <w:u w:val="single"/>
        </w:rPr>
        <w:t>(Captura de pantalla de la respuesta al inciso 6, tabla con los datos del tiempo contratado y número de días de contratación, separados por ejercicio fiscal)</w:t>
      </w:r>
    </w:p>
    <w:p w14:paraId="0FDF49CA" w14:textId="77777777" w:rsidR="00D2580D" w:rsidRPr="00E91679" w:rsidRDefault="00D2580D" w:rsidP="00E91679">
      <w:pPr>
        <w:tabs>
          <w:tab w:val="left" w:pos="4667"/>
        </w:tabs>
        <w:ind w:left="567" w:right="539"/>
        <w:rPr>
          <w:rFonts w:cs="Tahoma"/>
          <w:bCs/>
          <w:i/>
        </w:rPr>
      </w:pPr>
    </w:p>
    <w:p w14:paraId="48F4312E" w14:textId="2A140240" w:rsidR="00296275" w:rsidRPr="00E91679" w:rsidRDefault="00D2580D" w:rsidP="00E91679">
      <w:pPr>
        <w:tabs>
          <w:tab w:val="left" w:pos="4667"/>
        </w:tabs>
        <w:ind w:left="567" w:right="539"/>
        <w:rPr>
          <w:rFonts w:cs="Tahoma"/>
          <w:bCs/>
          <w:i/>
        </w:rPr>
      </w:pPr>
      <w:r w:rsidRPr="00E91679">
        <w:rPr>
          <w:rFonts w:cs="Tahoma"/>
          <w:bCs/>
          <w:i/>
        </w:rPr>
        <w:t>NUEVAMENTE SOLICITO, saber si se considera falta administrativa grave que la Servidora Pública, C. Gloria Alicia Rodríguez Hernández, Jefa de Enfermería del Centro Oncológico Estatal, Dr. José Luis Barrera Franco, Infringió o quebranto, el CAPÍTULO SEGUNDO DE LAS FALTAS ADMINISTRATIVAS GRAVES DE LOS SERVIDORES PÚBLICOS, en su Artículo 52. Y 58 de la LEY DE RESPONSABILIDADES ADMINISTRATIVAS DEL ESTADO DE MÉXICO Y MUNICIPIOS</w:t>
      </w:r>
      <w:r w:rsidR="00296275" w:rsidRPr="00E91679">
        <w:rPr>
          <w:rFonts w:cs="Tahoma"/>
          <w:b/>
          <w:bCs/>
          <w:i/>
        </w:rPr>
        <w:t xml:space="preserve">. </w:t>
      </w:r>
      <w:r w:rsidRPr="00E91679">
        <w:rPr>
          <w:rFonts w:cs="Tahoma"/>
          <w:b/>
          <w:bCs/>
          <w:i/>
          <w:u w:val="single"/>
        </w:rPr>
        <w:t>(solicito de manera particular este punto lo conteste el Coordinador de</w:t>
      </w:r>
      <w:r w:rsidR="00296275" w:rsidRPr="00E91679">
        <w:rPr>
          <w:rFonts w:cs="Tahoma"/>
          <w:b/>
          <w:bCs/>
          <w:i/>
          <w:u w:val="single"/>
        </w:rPr>
        <w:t xml:space="preserve"> Servicios de Salud del ISSEMyM)</w:t>
      </w:r>
    </w:p>
    <w:p w14:paraId="59A1C596" w14:textId="77777777" w:rsidR="00296275" w:rsidRPr="00E91679" w:rsidRDefault="00296275" w:rsidP="00E91679">
      <w:pPr>
        <w:tabs>
          <w:tab w:val="left" w:pos="4667"/>
        </w:tabs>
        <w:ind w:left="567" w:right="539"/>
        <w:rPr>
          <w:rFonts w:cs="Tahoma"/>
          <w:bCs/>
          <w:i/>
        </w:rPr>
      </w:pPr>
    </w:p>
    <w:p w14:paraId="041E964A" w14:textId="5E2CEE69" w:rsidR="00D2580D" w:rsidRPr="00E91679" w:rsidRDefault="00D2580D" w:rsidP="00E91679">
      <w:pPr>
        <w:tabs>
          <w:tab w:val="left" w:pos="4667"/>
        </w:tabs>
        <w:ind w:left="567" w:right="539"/>
        <w:rPr>
          <w:rFonts w:cs="Tahoma"/>
          <w:bCs/>
          <w:i/>
        </w:rPr>
      </w:pPr>
      <w:r w:rsidRPr="00E91679">
        <w:rPr>
          <w:rFonts w:cs="Tahoma"/>
          <w:bCs/>
          <w:i/>
        </w:rPr>
        <w:t>ASÍ MISMO SOLICITO SABER MEDIANTE QUE PROCEDIMIENTO SE LLEVADO A CABO LA CONTRACCIÓN DEL C. ABRAHAM ISRAEL BADIA VARGAS, RESPONSABLE Y TITULAR DE LA UNIDAD DE TRANSPARENCIA. CON QUE ESTUDIOS CUENTA Y QUE DOCUMENTO LOS ACREDITA, SABER SUS PERCEPCIONES SALARIALES NETAS Y BRUTAS MENSUALES, SI CUENTA CON VEHICULO OFICIAL, LA CANTIDAD DE COMBUSTIBLE QUE SE LE DISPERSA DE MANERA MENSUAL, LOS BIENES MUEBLES E INBLES QUE ESTEN BAJO SU RESGUARO O EN SU CASO UTILICE PARA EL CUMPLIMIENTO DE SUS FUNCIONES, LA FECHA EN QUE FUE Y SI CUENTA CON ALGUN ESPACIO DE ESTACIONAMIENTO.</w:t>
      </w:r>
      <w:r w:rsidR="00296275" w:rsidRPr="00E91679">
        <w:rPr>
          <w:rFonts w:cs="Tahoma"/>
          <w:bCs/>
          <w:i/>
        </w:rPr>
        <w:t>”</w:t>
      </w:r>
    </w:p>
    <w:p w14:paraId="48FE75EA" w14:textId="77777777" w:rsidR="00664420" w:rsidRPr="00E91679" w:rsidRDefault="00664420" w:rsidP="00E91679">
      <w:pPr>
        <w:tabs>
          <w:tab w:val="left" w:pos="4667"/>
        </w:tabs>
        <w:ind w:right="567"/>
        <w:rPr>
          <w:rFonts w:cs="Tahoma"/>
          <w:b/>
          <w:bCs/>
        </w:rPr>
      </w:pPr>
    </w:p>
    <w:p w14:paraId="6804DEF1" w14:textId="3C4F6CB5" w:rsidR="00664420" w:rsidRPr="00E91679" w:rsidRDefault="006E25BC" w:rsidP="00E91679">
      <w:pPr>
        <w:pStyle w:val="Ttulo3"/>
      </w:pPr>
      <w:bookmarkStart w:id="9" w:name="_Toc176440508"/>
      <w:r w:rsidRPr="00E91679">
        <w:lastRenderedPageBreak/>
        <w:t>b</w:t>
      </w:r>
      <w:r w:rsidR="00664420" w:rsidRPr="00E91679">
        <w:t>) Turno del Recurso de Revisión</w:t>
      </w:r>
      <w:bookmarkEnd w:id="9"/>
    </w:p>
    <w:p w14:paraId="1173671B" w14:textId="79D1D9D6" w:rsidR="00C72DAA" w:rsidRPr="00E91679" w:rsidRDefault="00C72DAA" w:rsidP="00E91679">
      <w:r w:rsidRPr="00E91679">
        <w:t>Con fundamento en el artículo 185, fracción I de la Ley de Transparencia y Acceso a la Información Pública del Estado de México y Municipios, el</w:t>
      </w:r>
      <w:r w:rsidRPr="00E91679">
        <w:rPr>
          <w:b/>
          <w:bCs/>
        </w:rPr>
        <w:t xml:space="preserve"> </w:t>
      </w:r>
      <w:r w:rsidR="00296275" w:rsidRPr="00E91679">
        <w:rPr>
          <w:rFonts w:eastAsia="Palatino Linotype" w:cs="Palatino Linotype"/>
          <w:b/>
        </w:rPr>
        <w:t>veinticinco de mayo</w:t>
      </w:r>
      <w:r w:rsidR="00F166F5" w:rsidRPr="00E91679">
        <w:rPr>
          <w:rFonts w:eastAsia="Palatino Linotype" w:cs="Palatino Linotype"/>
          <w:b/>
        </w:rPr>
        <w:t xml:space="preserve"> </w:t>
      </w:r>
      <w:r w:rsidR="00891F5F" w:rsidRPr="00E91679">
        <w:rPr>
          <w:rFonts w:eastAsia="Palatino Linotype" w:cs="Palatino Linotype"/>
          <w:b/>
        </w:rPr>
        <w:t>de dos mil veinticuatro</w:t>
      </w:r>
      <w:r w:rsidRPr="00E91679">
        <w:t xml:space="preserve"> se turnó el recurso de revisión a través del</w:t>
      </w:r>
      <w:r w:rsidRPr="00E91679">
        <w:rPr>
          <w:rFonts w:eastAsia="Arial Unicode MS"/>
        </w:rPr>
        <w:t xml:space="preserve"> </w:t>
      </w:r>
      <w:r w:rsidRPr="00E91679">
        <w:rPr>
          <w:rFonts w:eastAsia="Arial Unicode MS"/>
          <w:bCs/>
        </w:rPr>
        <w:t>SAIMEX</w:t>
      </w:r>
      <w:r w:rsidRPr="00E91679">
        <w:t xml:space="preserve"> a la </w:t>
      </w:r>
      <w:r w:rsidRPr="00E91679">
        <w:rPr>
          <w:b/>
        </w:rPr>
        <w:t>Comisionada Sharon Cristina Morales Martínez</w:t>
      </w:r>
      <w:r w:rsidRPr="00E91679">
        <w:rPr>
          <w:bCs/>
        </w:rPr>
        <w:t xml:space="preserve">, </w:t>
      </w:r>
      <w:r w:rsidRPr="00E91679">
        <w:t xml:space="preserve">a efecto de decretar su admisión o desechamiento. </w:t>
      </w:r>
    </w:p>
    <w:p w14:paraId="18F305CB" w14:textId="77777777" w:rsidR="00664420" w:rsidRPr="00E91679" w:rsidRDefault="00664420" w:rsidP="00E91679">
      <w:pPr>
        <w:rPr>
          <w:rFonts w:eastAsia="Batang" w:cs="Tahoma"/>
          <w:bCs/>
          <w:szCs w:val="22"/>
        </w:rPr>
      </w:pPr>
    </w:p>
    <w:p w14:paraId="3E31EC2D" w14:textId="295256A1" w:rsidR="00664420" w:rsidRPr="00E91679" w:rsidRDefault="006E25BC" w:rsidP="00E91679">
      <w:pPr>
        <w:pStyle w:val="Ttulo3"/>
      </w:pPr>
      <w:bookmarkStart w:id="10" w:name="_Toc176440509"/>
      <w:r w:rsidRPr="00E91679">
        <w:t>c</w:t>
      </w:r>
      <w:r w:rsidR="00664420" w:rsidRPr="00E91679">
        <w:t>) Admisión del Recurso de Revisión</w:t>
      </w:r>
      <w:bookmarkEnd w:id="10"/>
    </w:p>
    <w:p w14:paraId="240447D5" w14:textId="79799E0A" w:rsidR="000E09C4" w:rsidRPr="00E91679" w:rsidRDefault="000E09C4" w:rsidP="00E91679">
      <w:pPr>
        <w:rPr>
          <w:rFonts w:cs="Arial"/>
        </w:rPr>
      </w:pPr>
      <w:r w:rsidRPr="00E91679">
        <w:rPr>
          <w:rFonts w:cs="Arial"/>
        </w:rPr>
        <w:t xml:space="preserve">El </w:t>
      </w:r>
      <w:r w:rsidR="00296275" w:rsidRPr="00E91679">
        <w:rPr>
          <w:rFonts w:eastAsia="Palatino Linotype" w:cs="Palatino Linotype"/>
          <w:b/>
        </w:rPr>
        <w:t>veintiocho de mayo</w:t>
      </w:r>
      <w:r w:rsidR="00891F5F" w:rsidRPr="00E91679">
        <w:rPr>
          <w:rFonts w:eastAsia="Palatino Linotype" w:cs="Palatino Linotype"/>
          <w:b/>
        </w:rPr>
        <w:t xml:space="preserve"> de dos mil veinticuatro</w:t>
      </w:r>
      <w:r w:rsidRPr="00E9167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91679">
        <w:rPr>
          <w:rFonts w:cs="Arial"/>
        </w:rPr>
        <w:t>, fracción II</w:t>
      </w:r>
      <w:r w:rsidRPr="00E91679">
        <w:rPr>
          <w:rFonts w:cs="Arial"/>
        </w:rPr>
        <w:t xml:space="preserve"> de la Ley de Transparencia y Acceso a la Información Pública del Estado de México y Municipios.</w:t>
      </w:r>
    </w:p>
    <w:p w14:paraId="09B589C5" w14:textId="77777777" w:rsidR="00664420" w:rsidRPr="00E91679" w:rsidRDefault="00664420" w:rsidP="00E91679">
      <w:pPr>
        <w:rPr>
          <w:rFonts w:cs="Tahoma"/>
          <w:b/>
          <w:szCs w:val="22"/>
        </w:rPr>
      </w:pPr>
    </w:p>
    <w:p w14:paraId="66BA6FC7" w14:textId="23E01277" w:rsidR="00865CF4" w:rsidRPr="00E91679" w:rsidRDefault="00B24A12" w:rsidP="00E91679">
      <w:pPr>
        <w:pStyle w:val="Ttulo3"/>
      </w:pPr>
      <w:bookmarkStart w:id="11" w:name="_Toc176440510"/>
      <w:r w:rsidRPr="00E91679">
        <w:t>d</w:t>
      </w:r>
      <w:r w:rsidR="00664420" w:rsidRPr="00E91679">
        <w:t xml:space="preserve">) </w:t>
      </w:r>
      <w:r w:rsidR="00865CF4" w:rsidRPr="00E91679">
        <w:t>Informe Justificado del Sujeto Obligado</w:t>
      </w:r>
      <w:bookmarkEnd w:id="11"/>
    </w:p>
    <w:p w14:paraId="195F0D72" w14:textId="0ECCCF66" w:rsidR="00865CF4" w:rsidRPr="00E91679" w:rsidRDefault="00865CF4" w:rsidP="00E91679">
      <w:pPr>
        <w:rPr>
          <w:rFonts w:eastAsia="Calibri" w:cs="Tahoma"/>
          <w:szCs w:val="22"/>
          <w:lang w:eastAsia="en-US"/>
        </w:rPr>
      </w:pPr>
      <w:r w:rsidRPr="00E91679">
        <w:rPr>
          <w:rFonts w:cs="Tahoma"/>
          <w:bCs/>
          <w:szCs w:val="24"/>
        </w:rPr>
        <w:t xml:space="preserve">El </w:t>
      </w:r>
      <w:r w:rsidR="00296275" w:rsidRPr="00E91679">
        <w:rPr>
          <w:rFonts w:cs="Tahoma"/>
          <w:b/>
          <w:szCs w:val="24"/>
        </w:rPr>
        <w:t>seis de junio</w:t>
      </w:r>
      <w:r w:rsidR="00891F5F" w:rsidRPr="00E91679">
        <w:rPr>
          <w:rFonts w:cs="Tahoma"/>
          <w:b/>
          <w:szCs w:val="24"/>
        </w:rPr>
        <w:t xml:space="preserve"> de dos mil veinticuatro,</w:t>
      </w:r>
      <w:r w:rsidRPr="00E91679">
        <w:rPr>
          <w:rFonts w:cs="Tahoma"/>
          <w:b/>
          <w:szCs w:val="24"/>
        </w:rPr>
        <w:t xml:space="preserve"> EL SUJETO OBLIGADO</w:t>
      </w:r>
      <w:r w:rsidRPr="00E91679">
        <w:rPr>
          <w:rFonts w:cs="Tahoma"/>
          <w:bCs/>
          <w:szCs w:val="24"/>
        </w:rPr>
        <w:t xml:space="preserve"> rindió su informe justificado a través del SAIMEX, </w:t>
      </w:r>
      <w:r w:rsidRPr="00E91679">
        <w:rPr>
          <w:rFonts w:eastAsia="Calibri" w:cs="Tahoma"/>
          <w:szCs w:val="22"/>
          <w:lang w:eastAsia="en-US"/>
        </w:rPr>
        <w:t>en el cual expresó lo siguiente:</w:t>
      </w:r>
    </w:p>
    <w:p w14:paraId="6E939452" w14:textId="77777777" w:rsidR="00865CF4" w:rsidRPr="00E91679" w:rsidRDefault="00865CF4" w:rsidP="00E91679">
      <w:pPr>
        <w:rPr>
          <w:rFonts w:eastAsia="Calibri" w:cs="Tahoma"/>
          <w:szCs w:val="22"/>
          <w:lang w:eastAsia="en-US"/>
        </w:rPr>
      </w:pPr>
    </w:p>
    <w:p w14:paraId="7A77A9FE" w14:textId="41D71D90" w:rsidR="003D2509" w:rsidRPr="00E91679" w:rsidRDefault="003D2509" w:rsidP="00E91679">
      <w:pPr>
        <w:pStyle w:val="Prrafodelista"/>
        <w:numPr>
          <w:ilvl w:val="0"/>
          <w:numId w:val="17"/>
        </w:numPr>
        <w:ind w:right="539"/>
        <w:rPr>
          <w:rFonts w:eastAsia="Calibri" w:cs="Tahoma"/>
          <w:szCs w:val="22"/>
          <w:lang w:eastAsia="en-US"/>
        </w:rPr>
      </w:pPr>
      <w:r w:rsidRPr="00E91679">
        <w:rPr>
          <w:rFonts w:cs="Tahoma"/>
          <w:b/>
          <w:bCs/>
          <w:i/>
        </w:rPr>
        <w:t>INFORME JUSTIFICADO 357.IP.pdf</w:t>
      </w:r>
      <w:r w:rsidR="00891F5F" w:rsidRPr="00E91679">
        <w:rPr>
          <w:rFonts w:cs="Tahoma"/>
          <w:b/>
          <w:bCs/>
          <w:i/>
        </w:rPr>
        <w:t>:</w:t>
      </w:r>
      <w:r w:rsidRPr="00E91679">
        <w:rPr>
          <w:rFonts w:cs="Tahoma"/>
          <w:b/>
          <w:bCs/>
          <w:i/>
        </w:rPr>
        <w:t xml:space="preserve"> </w:t>
      </w:r>
      <w:r w:rsidRPr="00E91679">
        <w:rPr>
          <w:rFonts w:cs="Tahoma"/>
          <w:bCs/>
          <w:i/>
        </w:rPr>
        <w:t xml:space="preserve">Documento que consiste en el informe justificado presentado por EL SUJETO OBLIGADO en donde medularmente describe las documentales presentadas por </w:t>
      </w:r>
      <w:r w:rsidR="001F282D" w:rsidRPr="00E91679">
        <w:rPr>
          <w:rFonts w:cs="Tahoma"/>
          <w:bCs/>
          <w:i/>
        </w:rPr>
        <w:t xml:space="preserve">el Director del Centro </w:t>
      </w:r>
      <w:r w:rsidR="001F13AD" w:rsidRPr="00E91679">
        <w:rPr>
          <w:rFonts w:cs="Tahoma"/>
          <w:bCs/>
          <w:i/>
        </w:rPr>
        <w:t>Oncológico</w:t>
      </w:r>
      <w:r w:rsidR="001F282D" w:rsidRPr="00E91679">
        <w:rPr>
          <w:rFonts w:cs="Tahoma"/>
          <w:bCs/>
          <w:i/>
        </w:rPr>
        <w:t xml:space="preserve"> Estatal ISESEMYM en calidad de respuesta a cada uno de los puntos petitorios señalados en la solicitud de información, así como la respuesta emitida por el jefe de Departamento de Recursos Humanos del mismos centro, pronunciándose de igual forma, respecto de la información solicitada, asimismo respecto de la información referente a las fechas de contratación y el </w:t>
      </w:r>
      <w:r w:rsidR="001F282D" w:rsidRPr="00E91679">
        <w:rPr>
          <w:rFonts w:cs="Tahoma"/>
          <w:bCs/>
          <w:i/>
        </w:rPr>
        <w:lastRenderedPageBreak/>
        <w:t>número de días contratados de los servidores públicos señalado en la solicitud de información, se precisa a comparación de la respuesta inicial que, en el ejercicio fiscal 2020 ambos no prestaban servicios por contrato, por ello se presenta la información a partir del año 2021; por otro lado en el mismo informe EL SUJETO OBLIGADO vuelve a pronunciarse respecto de todos los puntos inmersos en la multicitada solicitud de información. De igual forma en el documento en referencia, se califica como derecho de petición distintas manifestaciones que LA PARTE RECURRENTE manifestó al momento de presentar la solicitud de información y el medio de impugnación que nos ocupa, así como la pretensión de ampliar la solicitud de información correspondiente.</w:t>
      </w:r>
    </w:p>
    <w:p w14:paraId="0B00C573" w14:textId="62421592" w:rsidR="003D2509" w:rsidRPr="00E91679" w:rsidRDefault="003D2509" w:rsidP="00E91679">
      <w:pPr>
        <w:pStyle w:val="Prrafodelista"/>
        <w:numPr>
          <w:ilvl w:val="0"/>
          <w:numId w:val="17"/>
        </w:numPr>
        <w:ind w:right="539"/>
        <w:rPr>
          <w:rFonts w:eastAsia="Calibri" w:cs="Tahoma"/>
          <w:szCs w:val="22"/>
          <w:lang w:eastAsia="en-US"/>
        </w:rPr>
      </w:pPr>
      <w:r w:rsidRPr="00E91679">
        <w:rPr>
          <w:rFonts w:cs="Tahoma"/>
          <w:b/>
          <w:bCs/>
          <w:i/>
        </w:rPr>
        <w:t>OFICIO 1684 CAF PARA INFORME JUSTIFICADO.pdf:</w:t>
      </w:r>
      <w:r w:rsidR="001F13AD" w:rsidRPr="00E91679">
        <w:rPr>
          <w:rFonts w:cs="Tahoma"/>
          <w:b/>
          <w:bCs/>
          <w:i/>
        </w:rPr>
        <w:t xml:space="preserve"> </w:t>
      </w:r>
      <w:r w:rsidR="001F13AD" w:rsidRPr="00E91679">
        <w:rPr>
          <w:rFonts w:cs="Tahoma"/>
          <w:bCs/>
          <w:i/>
        </w:rPr>
        <w:t>Documento signado por la Directora de Administración y Desarrollo de Personal dirigido al Titular de la Unidad de Transparencia en donde medularmente proporciona de nueva respuesta a cada uno de los puntos inmersos en la solicitud de información, haciendo la precisión que respecto de las contrataciones, los servidores públicos señalados no se encontraban adscritos en el año 2020 por ende se remiten las tarjetas de control de personal eventual, a partir del ejercicio fiscal 2021.</w:t>
      </w:r>
    </w:p>
    <w:p w14:paraId="532A4879" w14:textId="71DA4A1B" w:rsidR="003D2509" w:rsidRPr="00E91679" w:rsidRDefault="003D2509" w:rsidP="00E91679">
      <w:pPr>
        <w:pStyle w:val="Prrafodelista"/>
        <w:numPr>
          <w:ilvl w:val="0"/>
          <w:numId w:val="17"/>
        </w:numPr>
        <w:ind w:right="539"/>
        <w:rPr>
          <w:rFonts w:eastAsia="Calibri" w:cs="Tahoma"/>
          <w:b/>
          <w:szCs w:val="22"/>
          <w:lang w:eastAsia="en-US"/>
        </w:rPr>
      </w:pPr>
      <w:r w:rsidRPr="00E91679">
        <w:rPr>
          <w:rFonts w:eastAsia="Calibri" w:cs="Tahoma"/>
          <w:b/>
          <w:szCs w:val="22"/>
          <w:lang w:eastAsia="en-US"/>
        </w:rPr>
        <w:t>OFICIO 503 SALUD PARA INFORME JUSTIFICADO.pdf:</w:t>
      </w:r>
      <w:r w:rsidR="001F13AD" w:rsidRPr="00E91679">
        <w:rPr>
          <w:rFonts w:eastAsia="Calibri" w:cs="Tahoma"/>
          <w:b/>
          <w:szCs w:val="22"/>
          <w:lang w:eastAsia="en-US"/>
        </w:rPr>
        <w:t xml:space="preserve"> </w:t>
      </w:r>
      <w:r w:rsidR="001F13AD" w:rsidRPr="00E91679">
        <w:rPr>
          <w:rFonts w:eastAsia="Calibri" w:cs="Tahoma"/>
          <w:i/>
          <w:szCs w:val="22"/>
          <w:lang w:eastAsia="en-US"/>
        </w:rPr>
        <w:t xml:space="preserve">Documento signado </w:t>
      </w:r>
      <w:r w:rsidR="00924DEE" w:rsidRPr="00E91679">
        <w:rPr>
          <w:rFonts w:eastAsia="Calibri" w:cs="Tahoma"/>
          <w:i/>
          <w:szCs w:val="22"/>
          <w:lang w:eastAsia="en-US"/>
        </w:rPr>
        <w:t xml:space="preserve">por el Director del Centro Oncológico, en donde señala que respecto del recurso de revisión, en cuanto al numeral 1, se anexo original del oficio 207C0401020002L/RHCOE/139/2024 signado por el Jefe de Recursos Humanos mediante el cual se informa, quien es el responsable del personal para llevar a cabo las suplencias en el servicio de enfermería, especificando el nombre y cargo del responsable, asimismo se anexó la respuesta emitida por la Jefa de enfermeras en donde se informa el procedimiento que se realiza para la contratación en dicho servicio; por otro lado dicho servidor público señalar que se anexó la requisición de personal de base </w:t>
      </w:r>
      <w:r w:rsidR="00A7544F" w:rsidRPr="00E91679">
        <w:rPr>
          <w:rFonts w:eastAsia="Calibri" w:cs="Tahoma"/>
          <w:i/>
          <w:szCs w:val="22"/>
          <w:lang w:eastAsia="en-US"/>
        </w:rPr>
        <w:t xml:space="preserve">de fecha 16 de </w:t>
      </w:r>
      <w:r w:rsidR="00A7544F" w:rsidRPr="00E91679">
        <w:rPr>
          <w:rFonts w:eastAsia="Calibri" w:cs="Tahoma"/>
          <w:i/>
          <w:szCs w:val="22"/>
          <w:lang w:eastAsia="en-US"/>
        </w:rPr>
        <w:lastRenderedPageBreak/>
        <w:t xml:space="preserve">mayo de 2021 que acredita la contratación como Jefa de servicio a la servidora pública Gloria Alicia Rodríguez Hernández, </w:t>
      </w:r>
      <w:r w:rsidR="00924DEE" w:rsidRPr="00E91679">
        <w:rPr>
          <w:rFonts w:eastAsia="Calibri" w:cs="Tahoma"/>
          <w:i/>
          <w:szCs w:val="22"/>
          <w:lang w:eastAsia="en-US"/>
        </w:rPr>
        <w:t>con la intensión de solventar lo requerido en el inciso dos, sin embargo este documento se encuentra parcialmente signado por la autoridades correspondient</w:t>
      </w:r>
      <w:r w:rsidR="00D02E3A" w:rsidRPr="00E91679">
        <w:rPr>
          <w:rFonts w:eastAsia="Calibri" w:cs="Tahoma"/>
          <w:i/>
          <w:szCs w:val="22"/>
          <w:lang w:eastAsia="en-US"/>
        </w:rPr>
        <w:t>es, no obstante a lo anterior de</w:t>
      </w:r>
      <w:r w:rsidR="00924DEE" w:rsidRPr="00E91679">
        <w:rPr>
          <w:rFonts w:eastAsia="Calibri" w:cs="Tahoma"/>
          <w:i/>
          <w:szCs w:val="22"/>
          <w:lang w:eastAsia="en-US"/>
        </w:rPr>
        <w:t xml:space="preserve"> manera posterior se recabaran las firmas restantes</w:t>
      </w:r>
      <w:r w:rsidR="00D25C8E" w:rsidRPr="00E91679">
        <w:rPr>
          <w:rFonts w:eastAsia="Calibri" w:cs="Tahoma"/>
          <w:i/>
          <w:szCs w:val="22"/>
          <w:lang w:eastAsia="en-US"/>
        </w:rPr>
        <w:t>.</w:t>
      </w:r>
      <w:r w:rsidR="00A7544F" w:rsidRPr="00E91679">
        <w:rPr>
          <w:rFonts w:eastAsia="Calibri" w:cs="Tahoma"/>
          <w:i/>
          <w:szCs w:val="22"/>
          <w:lang w:eastAsia="en-US"/>
        </w:rPr>
        <w:t xml:space="preserve"> Por otro lado respecto del inciso 3 se manifiesta que la Unidad Médico Administrativa no se encuentra en posibilidades de pronunciarse sobre un conflicto de intereses sobre los trabajadores toda vez que no cuenta con dicha competencia conforme al Manual de Organización del ISSEMYM.</w:t>
      </w:r>
    </w:p>
    <w:p w14:paraId="639C5C8E" w14:textId="10D8E5A6" w:rsidR="003D2509" w:rsidRPr="00E91679" w:rsidRDefault="003D2509" w:rsidP="00E91679">
      <w:pPr>
        <w:pStyle w:val="Prrafodelista"/>
        <w:numPr>
          <w:ilvl w:val="0"/>
          <w:numId w:val="17"/>
        </w:numPr>
        <w:ind w:right="539"/>
        <w:rPr>
          <w:rFonts w:eastAsia="Calibri" w:cs="Tahoma"/>
          <w:szCs w:val="22"/>
          <w:lang w:eastAsia="en-US"/>
        </w:rPr>
      </w:pPr>
      <w:r w:rsidRPr="00E91679">
        <w:rPr>
          <w:rFonts w:cs="Tahoma"/>
          <w:b/>
          <w:bCs/>
          <w:i/>
        </w:rPr>
        <w:t>RESPUESTA 357.IP.pdf:</w:t>
      </w:r>
      <w:r w:rsidR="00A7544F" w:rsidRPr="00E91679">
        <w:rPr>
          <w:rFonts w:cs="Tahoma"/>
          <w:b/>
          <w:bCs/>
          <w:i/>
        </w:rPr>
        <w:t xml:space="preserve"> </w:t>
      </w:r>
      <w:r w:rsidR="00A7544F" w:rsidRPr="00E91679">
        <w:rPr>
          <w:rFonts w:cs="Tahoma"/>
          <w:bCs/>
          <w:i/>
        </w:rPr>
        <w:t>Documento remitido en calidad de respuesta el cual consiste en el resumen de los pronunciamientos emitidos por los servidores públicos habilitados.</w:t>
      </w:r>
    </w:p>
    <w:p w14:paraId="6971F701" w14:textId="036CE812" w:rsidR="003D2509" w:rsidRPr="00E91679" w:rsidRDefault="003D2509" w:rsidP="00E91679">
      <w:pPr>
        <w:pStyle w:val="Prrafodelista"/>
        <w:numPr>
          <w:ilvl w:val="0"/>
          <w:numId w:val="17"/>
        </w:numPr>
        <w:ind w:right="539"/>
        <w:rPr>
          <w:rFonts w:eastAsia="Calibri" w:cs="Tahoma"/>
          <w:b/>
          <w:szCs w:val="22"/>
          <w:lang w:eastAsia="en-US"/>
        </w:rPr>
      </w:pPr>
      <w:r w:rsidRPr="00E91679">
        <w:rPr>
          <w:rFonts w:eastAsia="Calibri" w:cs="Tahoma"/>
          <w:b/>
          <w:i/>
          <w:szCs w:val="22"/>
          <w:lang w:eastAsia="en-US"/>
        </w:rPr>
        <w:t>OFICIOS 0421, 506, 554 ONCOLOGICO.pdf</w:t>
      </w:r>
      <w:r w:rsidRPr="00E91679">
        <w:rPr>
          <w:rFonts w:eastAsia="Calibri" w:cs="Tahoma"/>
          <w:b/>
          <w:szCs w:val="22"/>
          <w:lang w:eastAsia="en-US"/>
        </w:rPr>
        <w:t>:</w:t>
      </w:r>
      <w:r w:rsidR="00A7544F" w:rsidRPr="00E91679">
        <w:rPr>
          <w:rFonts w:eastAsia="Calibri" w:cs="Tahoma"/>
          <w:b/>
          <w:szCs w:val="22"/>
          <w:lang w:eastAsia="en-US"/>
        </w:rPr>
        <w:t xml:space="preserve"> </w:t>
      </w:r>
      <w:r w:rsidR="00A7544F" w:rsidRPr="00E91679">
        <w:rPr>
          <w:rFonts w:eastAsia="Calibri" w:cs="Tahoma"/>
          <w:i/>
          <w:szCs w:val="22"/>
          <w:lang w:eastAsia="en-US"/>
        </w:rPr>
        <w:t>Documento consistente en los oficios emitidos por el Director del Centro Oncológico Estatal ISSEMYM, Jefa de Enfermeras del Centro Oncológico y el Suplente de la Coordinación de Administración y Finanzas del Centro Oncológico, mismos que consisten en las respuesta proporcionadas ante los requerimientos inmersos en la solicitud de información.</w:t>
      </w:r>
    </w:p>
    <w:p w14:paraId="0E61E48A" w14:textId="4BF9457E" w:rsidR="003D2509" w:rsidRPr="00E91679" w:rsidRDefault="003D2509" w:rsidP="00E91679">
      <w:pPr>
        <w:pStyle w:val="Prrafodelista"/>
        <w:numPr>
          <w:ilvl w:val="0"/>
          <w:numId w:val="17"/>
        </w:numPr>
        <w:ind w:right="539"/>
        <w:rPr>
          <w:rFonts w:eastAsia="Calibri" w:cs="Tahoma"/>
          <w:b/>
          <w:szCs w:val="22"/>
          <w:lang w:eastAsia="en-US"/>
        </w:rPr>
      </w:pPr>
      <w:r w:rsidRPr="00E91679">
        <w:rPr>
          <w:rFonts w:eastAsia="Calibri" w:cs="Tahoma"/>
          <w:b/>
          <w:i/>
          <w:szCs w:val="22"/>
          <w:lang w:eastAsia="en-US"/>
        </w:rPr>
        <w:t>OFICIO COE 439 Y PROCEDIMIENTO DE CONTRATACIÓN.pdf</w:t>
      </w:r>
      <w:r w:rsidRPr="00E91679">
        <w:rPr>
          <w:rFonts w:eastAsia="Calibri" w:cs="Tahoma"/>
          <w:b/>
          <w:szCs w:val="22"/>
          <w:lang w:eastAsia="en-US"/>
        </w:rPr>
        <w:t>:</w:t>
      </w:r>
      <w:r w:rsidR="00A7544F" w:rsidRPr="00E91679">
        <w:rPr>
          <w:rFonts w:eastAsia="Calibri" w:cs="Tahoma"/>
          <w:b/>
          <w:szCs w:val="22"/>
          <w:lang w:eastAsia="en-US"/>
        </w:rPr>
        <w:t xml:space="preserve"> </w:t>
      </w:r>
      <w:r w:rsidR="00A7544F" w:rsidRPr="00E91679">
        <w:rPr>
          <w:rFonts w:eastAsia="Calibri" w:cs="Tahoma"/>
          <w:i/>
          <w:szCs w:val="22"/>
          <w:lang w:eastAsia="en-US"/>
        </w:rPr>
        <w:t>Documento que consiste en el procedimiento para el reclutamiento, selección y/o contratación de personal de enfermeras suplente, mismo que fue remitido en calidad de respuesta.</w:t>
      </w:r>
    </w:p>
    <w:p w14:paraId="4934862D" w14:textId="0E2742B6" w:rsidR="003D2509" w:rsidRPr="00E91679" w:rsidRDefault="003D2509" w:rsidP="00E91679">
      <w:pPr>
        <w:pStyle w:val="Prrafodelista"/>
        <w:numPr>
          <w:ilvl w:val="0"/>
          <w:numId w:val="17"/>
        </w:numPr>
        <w:ind w:right="539"/>
        <w:rPr>
          <w:rFonts w:eastAsia="Calibri" w:cs="Tahoma"/>
          <w:b/>
          <w:szCs w:val="22"/>
          <w:lang w:eastAsia="en-US"/>
        </w:rPr>
      </w:pPr>
      <w:r w:rsidRPr="00E91679">
        <w:rPr>
          <w:rFonts w:eastAsia="Calibri" w:cs="Tahoma"/>
          <w:b/>
          <w:i/>
          <w:szCs w:val="22"/>
          <w:lang w:eastAsia="en-US"/>
        </w:rPr>
        <w:t>OFICIOS 1392 Y 1393 UT.pdf</w:t>
      </w:r>
      <w:r w:rsidRPr="00E91679">
        <w:rPr>
          <w:rFonts w:eastAsia="Calibri" w:cs="Tahoma"/>
          <w:b/>
          <w:szCs w:val="22"/>
          <w:lang w:eastAsia="en-US"/>
        </w:rPr>
        <w:t>:</w:t>
      </w:r>
      <w:r w:rsidR="00A7544F" w:rsidRPr="00E91679">
        <w:rPr>
          <w:rFonts w:eastAsia="Calibri" w:cs="Tahoma"/>
          <w:b/>
          <w:szCs w:val="22"/>
          <w:lang w:eastAsia="en-US"/>
        </w:rPr>
        <w:t xml:space="preserve"> </w:t>
      </w:r>
      <w:r w:rsidR="00A7544F" w:rsidRPr="00E91679">
        <w:rPr>
          <w:rFonts w:eastAsia="Calibri" w:cs="Tahoma"/>
          <w:i/>
          <w:szCs w:val="22"/>
          <w:lang w:eastAsia="en-US"/>
        </w:rPr>
        <w:t>Consiste en los oficios de turno remitidos por el Titular de la Unidad de Transparencia ante la promoción del medio de impugnación que nos ocupa.</w:t>
      </w:r>
    </w:p>
    <w:p w14:paraId="1027BAD9" w14:textId="2C83E638" w:rsidR="003D2509" w:rsidRPr="00E91679" w:rsidRDefault="003D2509" w:rsidP="00E91679">
      <w:pPr>
        <w:pStyle w:val="Prrafodelista"/>
        <w:numPr>
          <w:ilvl w:val="0"/>
          <w:numId w:val="17"/>
        </w:numPr>
        <w:ind w:right="539"/>
        <w:rPr>
          <w:rFonts w:eastAsia="Calibri" w:cs="Tahoma"/>
          <w:b/>
          <w:i/>
          <w:szCs w:val="22"/>
          <w:lang w:eastAsia="en-US"/>
        </w:rPr>
      </w:pPr>
      <w:r w:rsidRPr="00E91679">
        <w:rPr>
          <w:rFonts w:eastAsia="Calibri" w:cs="Tahoma"/>
          <w:b/>
          <w:i/>
          <w:szCs w:val="22"/>
          <w:lang w:eastAsia="en-US"/>
        </w:rPr>
        <w:t>RODRIGUEZ HERNANDEZ GLORIA ALICIA REQ. 16_MAYO_2021_versión pública.pdf:</w:t>
      </w:r>
      <w:r w:rsidR="00A7544F" w:rsidRPr="00E91679">
        <w:rPr>
          <w:rFonts w:eastAsia="Calibri" w:cs="Tahoma"/>
          <w:b/>
          <w:i/>
          <w:szCs w:val="22"/>
          <w:lang w:eastAsia="en-US"/>
        </w:rPr>
        <w:t xml:space="preserve"> </w:t>
      </w:r>
      <w:r w:rsidR="00A7544F" w:rsidRPr="00E91679">
        <w:rPr>
          <w:rFonts w:eastAsia="Calibri" w:cs="Tahoma"/>
          <w:i/>
          <w:szCs w:val="22"/>
          <w:lang w:eastAsia="en-US"/>
        </w:rPr>
        <w:t>Requisición de Personal de Base proporcionado en versión pública, mismo que fue remitido en calidad de respuesta.</w:t>
      </w:r>
    </w:p>
    <w:p w14:paraId="1334E58B" w14:textId="0234514C" w:rsidR="003D2509" w:rsidRPr="00E91679" w:rsidRDefault="003D2509" w:rsidP="00E91679">
      <w:pPr>
        <w:pStyle w:val="Prrafodelista"/>
        <w:numPr>
          <w:ilvl w:val="0"/>
          <w:numId w:val="17"/>
        </w:numPr>
        <w:ind w:right="539"/>
        <w:rPr>
          <w:rFonts w:eastAsia="Calibri" w:cs="Tahoma"/>
          <w:b/>
          <w:szCs w:val="22"/>
          <w:lang w:eastAsia="en-US"/>
        </w:rPr>
      </w:pPr>
      <w:r w:rsidRPr="00E91679">
        <w:rPr>
          <w:rFonts w:eastAsia="Calibri" w:cs="Tahoma"/>
          <w:b/>
          <w:i/>
          <w:szCs w:val="22"/>
          <w:lang w:eastAsia="en-US"/>
        </w:rPr>
        <w:lastRenderedPageBreak/>
        <w:t>RESOLUCIÓN 357 IP 26 EXTRAORDINARIA.pdf</w:t>
      </w:r>
      <w:r w:rsidR="00A7544F" w:rsidRPr="00E91679">
        <w:rPr>
          <w:rFonts w:eastAsia="Calibri" w:cs="Tahoma"/>
          <w:b/>
          <w:i/>
          <w:szCs w:val="22"/>
          <w:lang w:eastAsia="en-US"/>
        </w:rPr>
        <w:t xml:space="preserve">: </w:t>
      </w:r>
      <w:r w:rsidR="00A7544F" w:rsidRPr="00E91679">
        <w:rPr>
          <w:rFonts w:eastAsia="Calibri" w:cs="Tahoma"/>
          <w:i/>
          <w:szCs w:val="22"/>
          <w:lang w:eastAsia="en-US"/>
        </w:rPr>
        <w:t>Acta del Comité de Transparencia en donde se clasifica</w:t>
      </w:r>
      <w:r w:rsidR="006C11D6" w:rsidRPr="00E91679">
        <w:rPr>
          <w:rFonts w:eastAsia="Calibri" w:cs="Tahoma"/>
          <w:i/>
          <w:szCs w:val="22"/>
          <w:lang w:eastAsia="en-US"/>
        </w:rPr>
        <w:t xml:space="preserve"> como confidencial los datos referentes al RFC, CURP Y CLAVE ISSEMYM contenidos en la Requisición de Personal de Base descrito con antelación.</w:t>
      </w:r>
    </w:p>
    <w:p w14:paraId="26C9F6F0" w14:textId="77777777" w:rsidR="00865CF4" w:rsidRPr="00E91679" w:rsidRDefault="00865CF4" w:rsidP="00E91679">
      <w:pPr>
        <w:rPr>
          <w:rFonts w:eastAsia="Calibri" w:cs="Tahoma"/>
          <w:szCs w:val="22"/>
          <w:lang w:eastAsia="en-US"/>
        </w:rPr>
      </w:pPr>
    </w:p>
    <w:p w14:paraId="2D130A9D" w14:textId="54F18EE9" w:rsidR="00865CF4" w:rsidRPr="00E91679" w:rsidRDefault="00865CF4" w:rsidP="00E91679">
      <w:pPr>
        <w:rPr>
          <w:rFonts w:cs="Tahoma"/>
          <w:bCs/>
          <w:szCs w:val="24"/>
        </w:rPr>
      </w:pPr>
      <w:r w:rsidRPr="00E91679">
        <w:rPr>
          <w:rFonts w:cs="Tahoma"/>
          <w:bCs/>
          <w:szCs w:val="24"/>
        </w:rPr>
        <w:t xml:space="preserve">Esta información fue puesta a la vista de </w:t>
      </w:r>
      <w:r w:rsidRPr="00E91679">
        <w:rPr>
          <w:rFonts w:cs="Tahoma"/>
          <w:b/>
          <w:szCs w:val="24"/>
        </w:rPr>
        <w:t xml:space="preserve">LA PARTE RECURRENTE </w:t>
      </w:r>
      <w:r w:rsidRPr="00E91679">
        <w:rPr>
          <w:rFonts w:cs="Tahoma"/>
          <w:bCs/>
          <w:szCs w:val="24"/>
        </w:rPr>
        <w:t xml:space="preserve">el </w:t>
      </w:r>
      <w:r w:rsidR="006C11D6" w:rsidRPr="00E91679">
        <w:rPr>
          <w:rFonts w:cs="Tahoma"/>
          <w:b/>
          <w:szCs w:val="24"/>
        </w:rPr>
        <w:t>tres de septiembre</w:t>
      </w:r>
      <w:r w:rsidR="00B05FE2" w:rsidRPr="00E91679">
        <w:rPr>
          <w:rFonts w:cs="Tahoma"/>
          <w:b/>
          <w:szCs w:val="24"/>
        </w:rPr>
        <w:t xml:space="preserve"> </w:t>
      </w:r>
      <w:r w:rsidR="00FC768D" w:rsidRPr="00E91679">
        <w:rPr>
          <w:rFonts w:cs="Tahoma"/>
          <w:b/>
          <w:szCs w:val="24"/>
        </w:rPr>
        <w:t>de dos mil veinticuatro</w:t>
      </w:r>
      <w:r w:rsidRPr="00E91679">
        <w:rPr>
          <w:rFonts w:cs="Tahoma"/>
          <w:bCs/>
          <w:szCs w:val="24"/>
        </w:rPr>
        <w:t xml:space="preserve"> para que, en un plazo de tres días hábiles, manifestara lo que a su derecho conviniera, de conformidad con lo establecido en el </w:t>
      </w:r>
      <w:r w:rsidRPr="00E91679">
        <w:rPr>
          <w:rFonts w:cs="Arial"/>
        </w:rPr>
        <w:t>artículo 185, fracción III de la Ley de Transparencia y Acceso a la Información Pública del Estado de México y Municipios</w:t>
      </w:r>
      <w:r w:rsidRPr="00E91679">
        <w:rPr>
          <w:rFonts w:cs="Tahoma"/>
          <w:bCs/>
          <w:szCs w:val="24"/>
        </w:rPr>
        <w:t>.</w:t>
      </w:r>
    </w:p>
    <w:p w14:paraId="3B386B4C" w14:textId="77777777" w:rsidR="003A40C1" w:rsidRPr="00E91679" w:rsidRDefault="003A40C1" w:rsidP="00E91679">
      <w:pPr>
        <w:ind w:right="539"/>
        <w:rPr>
          <w:rFonts w:cs="Tahoma"/>
          <w:bCs/>
          <w:szCs w:val="24"/>
        </w:rPr>
      </w:pPr>
    </w:p>
    <w:p w14:paraId="755B7730" w14:textId="03963C35" w:rsidR="00664420" w:rsidRPr="00E91679" w:rsidRDefault="00B24A12" w:rsidP="00E91679">
      <w:pPr>
        <w:pStyle w:val="Ttulo3"/>
        <w:rPr>
          <w:lang w:val="es-ES"/>
        </w:rPr>
      </w:pPr>
      <w:bookmarkStart w:id="12" w:name="_Toc176440511"/>
      <w:r w:rsidRPr="00E91679">
        <w:rPr>
          <w:rFonts w:eastAsia="Calibri"/>
          <w:bCs/>
          <w:lang w:eastAsia="en-US"/>
        </w:rPr>
        <w:t>e</w:t>
      </w:r>
      <w:r w:rsidR="00664420" w:rsidRPr="00E91679">
        <w:rPr>
          <w:rFonts w:eastAsia="Calibri"/>
          <w:bCs/>
          <w:lang w:eastAsia="en-US"/>
        </w:rPr>
        <w:t>)</w:t>
      </w:r>
      <w:r w:rsidR="00664420" w:rsidRPr="00E91679">
        <w:t xml:space="preserve"> </w:t>
      </w:r>
      <w:r w:rsidR="00865CF4" w:rsidRPr="00E91679">
        <w:rPr>
          <w:lang w:val="es-ES"/>
        </w:rPr>
        <w:t>Manifestaciones de la Parte Recurrente</w:t>
      </w:r>
      <w:bookmarkEnd w:id="12"/>
    </w:p>
    <w:p w14:paraId="6923684C" w14:textId="00734961" w:rsidR="00664420" w:rsidRPr="00E91679" w:rsidRDefault="00865CF4" w:rsidP="00E91679">
      <w:pPr>
        <w:rPr>
          <w:rFonts w:eastAsia="Arial Unicode MS" w:cs="Arial"/>
        </w:rPr>
      </w:pPr>
      <w:r w:rsidRPr="00E91679">
        <w:rPr>
          <w:rFonts w:cs="Tahoma"/>
          <w:b/>
          <w:szCs w:val="24"/>
        </w:rPr>
        <w:t xml:space="preserve">LA PARTE RECURRENTE </w:t>
      </w:r>
      <w:r w:rsidRPr="00E91679">
        <w:rPr>
          <w:rFonts w:eastAsia="Arial Unicode MS" w:cs="Arial"/>
        </w:rPr>
        <w:t xml:space="preserve">no realizó manifestación alguna dentro del término legalmente concedido para tal efecto, </w:t>
      </w:r>
      <w:r w:rsidR="0075165A" w:rsidRPr="00E91679">
        <w:rPr>
          <w:rFonts w:eastAsia="Arial Unicode MS" w:cs="Arial"/>
        </w:rPr>
        <w:t>ni presentó pruebas o alegatos.</w:t>
      </w:r>
    </w:p>
    <w:p w14:paraId="00D59D8C" w14:textId="77777777" w:rsidR="0075165A" w:rsidRPr="00E91679" w:rsidRDefault="0075165A" w:rsidP="00E91679">
      <w:pPr>
        <w:rPr>
          <w:rFonts w:eastAsia="Arial Unicode MS" w:cs="Arial"/>
        </w:rPr>
      </w:pPr>
    </w:p>
    <w:p w14:paraId="7785DBFF" w14:textId="2A9F5767" w:rsidR="0075165A" w:rsidRPr="00E91679" w:rsidRDefault="0075165A" w:rsidP="00E91679">
      <w:pPr>
        <w:pStyle w:val="Ttulo3"/>
        <w:rPr>
          <w:rFonts w:eastAsia="Calibri"/>
        </w:rPr>
      </w:pPr>
      <w:bookmarkStart w:id="13" w:name="_Toc165402868"/>
      <w:bookmarkStart w:id="14" w:name="_Toc176440512"/>
      <w:r w:rsidRPr="00E91679">
        <w:rPr>
          <w:rFonts w:eastAsia="Calibri"/>
        </w:rPr>
        <w:t>f) Ampliación de plazo para resolver el Recurso de Revisión</w:t>
      </w:r>
      <w:bookmarkEnd w:id="13"/>
      <w:bookmarkEnd w:id="14"/>
    </w:p>
    <w:p w14:paraId="6555BC0F" w14:textId="186B0F80" w:rsidR="0075165A" w:rsidRPr="00E91679" w:rsidRDefault="0075165A" w:rsidP="00E91679">
      <w:pPr>
        <w:tabs>
          <w:tab w:val="left" w:pos="3261"/>
        </w:tabs>
        <w:rPr>
          <w:rFonts w:eastAsia="Calibri" w:cs="Tahoma"/>
          <w:szCs w:val="22"/>
        </w:rPr>
      </w:pPr>
      <w:r w:rsidRPr="00E91679">
        <w:rPr>
          <w:rFonts w:eastAsia="Calibri" w:cs="Tahoma"/>
          <w:szCs w:val="22"/>
        </w:rPr>
        <w:t xml:space="preserve">Con fundamento en lo dispuesto en el artículo 181, párrafo tercero, de la Ley de Transparencia y Acceso a la Información Pública del Estado de México y Municipios, </w:t>
      </w:r>
      <w:r w:rsidRPr="00E91679">
        <w:rPr>
          <w:rFonts w:eastAsia="Calibri" w:cs="Tahoma"/>
          <w:bCs/>
          <w:szCs w:val="22"/>
        </w:rPr>
        <w:t>el</w:t>
      </w:r>
      <w:r w:rsidRPr="00E91679">
        <w:rPr>
          <w:rFonts w:eastAsia="Calibri" w:cs="Tahoma"/>
          <w:b/>
          <w:bCs/>
          <w:szCs w:val="22"/>
        </w:rPr>
        <w:t xml:space="preserve"> </w:t>
      </w:r>
      <w:r w:rsidR="00C77987" w:rsidRPr="00E91679">
        <w:rPr>
          <w:rFonts w:eastAsia="Calibri" w:cs="Tahoma"/>
          <w:b/>
          <w:bCs/>
          <w:szCs w:val="22"/>
        </w:rPr>
        <w:t>cinco</w:t>
      </w:r>
      <w:r w:rsidRPr="00E91679">
        <w:rPr>
          <w:rFonts w:eastAsia="Calibri" w:cs="Tahoma"/>
          <w:b/>
          <w:bCs/>
          <w:szCs w:val="22"/>
        </w:rPr>
        <w:t xml:space="preserve"> de septiembre de dos mil veinticuatro</w:t>
      </w:r>
      <w:r w:rsidRPr="00E91679">
        <w:rPr>
          <w:rFonts w:eastAsia="Calibri" w:cs="Tahoma"/>
          <w:szCs w:val="22"/>
        </w:rPr>
        <w:t xml:space="preserve"> se acordó ampliar por un periodo razonable el plazo para resolver el presente Recurso de Revisión; acuerdo que fue notificado a las partes a través del SAIMEX el </w:t>
      </w:r>
      <w:r w:rsidR="00E91679" w:rsidRPr="00E91679">
        <w:rPr>
          <w:rFonts w:eastAsia="Calibri" w:cs="Tahoma"/>
          <w:b/>
          <w:bCs/>
          <w:szCs w:val="22"/>
        </w:rPr>
        <w:t>cinco de septiembre de dos mil veinticuatro</w:t>
      </w:r>
      <w:r w:rsidRPr="00E91679">
        <w:rPr>
          <w:rFonts w:eastAsia="Calibri" w:cs="Tahoma"/>
          <w:b/>
          <w:bCs/>
          <w:szCs w:val="22"/>
        </w:rPr>
        <w:t>.</w:t>
      </w:r>
    </w:p>
    <w:p w14:paraId="251C7BC5" w14:textId="77777777" w:rsidR="0075165A" w:rsidRPr="00E91679" w:rsidRDefault="0075165A" w:rsidP="00E91679">
      <w:pPr>
        <w:tabs>
          <w:tab w:val="left" w:pos="3261"/>
        </w:tabs>
        <w:rPr>
          <w:rFonts w:eastAsia="Calibri" w:cs="Tahoma"/>
          <w:szCs w:val="22"/>
        </w:rPr>
      </w:pPr>
    </w:p>
    <w:p w14:paraId="50C4F2C2" w14:textId="77777777" w:rsidR="0075165A" w:rsidRPr="00E91679" w:rsidRDefault="0075165A" w:rsidP="00E91679">
      <w:pPr>
        <w:pStyle w:val="paragraph"/>
        <w:spacing w:before="0" w:beforeAutospacing="0" w:after="0" w:afterAutospacing="0"/>
        <w:textAlignment w:val="baseline"/>
        <w:rPr>
          <w:rStyle w:val="eop"/>
          <w:rFonts w:cs="Segoe UI"/>
          <w:sz w:val="22"/>
          <w:szCs w:val="22"/>
        </w:rPr>
      </w:pPr>
      <w:r w:rsidRPr="00E91679">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104902E1" w14:textId="77777777" w:rsidR="0075165A" w:rsidRPr="00E91679" w:rsidRDefault="0075165A" w:rsidP="00E91679">
      <w:pPr>
        <w:pStyle w:val="paragraph"/>
        <w:spacing w:before="0" w:beforeAutospacing="0" w:after="0" w:afterAutospacing="0"/>
        <w:textAlignment w:val="baseline"/>
        <w:rPr>
          <w:rStyle w:val="eop"/>
          <w:rFonts w:cs="Segoe UI"/>
          <w:sz w:val="22"/>
          <w:szCs w:val="22"/>
        </w:rPr>
      </w:pPr>
      <w:r w:rsidRPr="00E91679">
        <w:rPr>
          <w:rStyle w:val="eop"/>
          <w:rFonts w:cs="Segoe UI"/>
          <w:sz w:val="22"/>
          <w:szCs w:val="22"/>
        </w:rPr>
        <w:lastRenderedPageBreak/>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C0028CF" w14:textId="77777777" w:rsidR="0075165A" w:rsidRPr="00E91679" w:rsidRDefault="0075165A" w:rsidP="00E91679">
      <w:pPr>
        <w:pStyle w:val="paragraph"/>
        <w:spacing w:before="0" w:beforeAutospacing="0" w:after="0" w:afterAutospacing="0"/>
        <w:textAlignment w:val="baseline"/>
        <w:rPr>
          <w:rStyle w:val="eop"/>
          <w:rFonts w:cs="Segoe UI"/>
          <w:sz w:val="22"/>
          <w:szCs w:val="22"/>
        </w:rPr>
      </w:pPr>
    </w:p>
    <w:p w14:paraId="0D2A7A73" w14:textId="77777777" w:rsidR="0075165A" w:rsidRPr="00E91679" w:rsidRDefault="0075165A" w:rsidP="00E91679">
      <w:pPr>
        <w:pStyle w:val="paragraph"/>
        <w:spacing w:before="0" w:beforeAutospacing="0" w:after="0" w:afterAutospacing="0"/>
        <w:textAlignment w:val="baseline"/>
        <w:rPr>
          <w:rStyle w:val="eop"/>
          <w:rFonts w:cs="Segoe UI"/>
          <w:sz w:val="22"/>
          <w:szCs w:val="22"/>
        </w:rPr>
      </w:pPr>
      <w:r w:rsidRPr="00E91679">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31A83ACF" w14:textId="77777777" w:rsidR="0075165A" w:rsidRPr="00E91679" w:rsidRDefault="0075165A" w:rsidP="00E91679">
      <w:pPr>
        <w:pStyle w:val="paragraph"/>
        <w:spacing w:before="0" w:beforeAutospacing="0" w:after="0" w:afterAutospacing="0"/>
        <w:textAlignment w:val="baseline"/>
        <w:rPr>
          <w:rStyle w:val="eop"/>
          <w:rFonts w:cs="Segoe UI"/>
          <w:sz w:val="22"/>
          <w:szCs w:val="22"/>
        </w:rPr>
      </w:pPr>
    </w:p>
    <w:p w14:paraId="1DE4F769" w14:textId="77777777" w:rsidR="0075165A" w:rsidRPr="00E91679" w:rsidRDefault="0075165A" w:rsidP="00E91679">
      <w:pPr>
        <w:pStyle w:val="paragraph"/>
        <w:spacing w:before="0" w:beforeAutospacing="0" w:after="0" w:afterAutospacing="0"/>
        <w:textAlignment w:val="baseline"/>
        <w:rPr>
          <w:rStyle w:val="eop"/>
          <w:rFonts w:cs="Segoe UI"/>
          <w:sz w:val="22"/>
          <w:szCs w:val="22"/>
        </w:rPr>
      </w:pPr>
      <w:r w:rsidRPr="00E91679">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73F4334F" w14:textId="77777777" w:rsidR="0075165A" w:rsidRPr="00E91679" w:rsidRDefault="0075165A" w:rsidP="00E91679">
      <w:pPr>
        <w:pStyle w:val="paragraph"/>
        <w:spacing w:before="0" w:beforeAutospacing="0" w:after="0" w:afterAutospacing="0"/>
        <w:textAlignment w:val="baseline"/>
        <w:rPr>
          <w:rStyle w:val="eop"/>
          <w:rFonts w:cs="Segoe UI"/>
          <w:sz w:val="22"/>
          <w:szCs w:val="22"/>
        </w:rPr>
      </w:pPr>
    </w:p>
    <w:p w14:paraId="7A61586E" w14:textId="77777777" w:rsidR="0075165A" w:rsidRPr="00E91679" w:rsidRDefault="0075165A" w:rsidP="00E91679">
      <w:pPr>
        <w:pStyle w:val="paragraph"/>
        <w:spacing w:before="0" w:beforeAutospacing="0" w:after="0" w:afterAutospacing="0"/>
        <w:ind w:left="567" w:right="539"/>
        <w:textAlignment w:val="baseline"/>
        <w:rPr>
          <w:rStyle w:val="eop"/>
          <w:rFonts w:cs="Segoe UI"/>
          <w:sz w:val="22"/>
          <w:szCs w:val="22"/>
        </w:rPr>
      </w:pPr>
      <w:r w:rsidRPr="00E91679">
        <w:rPr>
          <w:rStyle w:val="eop"/>
          <w:rFonts w:cs="Segoe UI"/>
          <w:b/>
          <w:bCs/>
          <w:sz w:val="22"/>
          <w:szCs w:val="22"/>
        </w:rPr>
        <w:t>Complejidad del asunto:</w:t>
      </w:r>
      <w:r w:rsidRPr="00E91679">
        <w:rPr>
          <w:rStyle w:val="eop"/>
          <w:rFonts w:cs="Segoe UI"/>
          <w:sz w:val="22"/>
          <w:szCs w:val="22"/>
        </w:rPr>
        <w:t xml:space="preserve"> La complejidad de la prueba, la pluralidad de sujetos procesales, el tiempo transcurrido, las características y contexto del recurso.</w:t>
      </w:r>
    </w:p>
    <w:p w14:paraId="038A622F" w14:textId="77777777" w:rsidR="0075165A" w:rsidRPr="00E91679" w:rsidRDefault="0075165A" w:rsidP="00E91679">
      <w:pPr>
        <w:pStyle w:val="paragraph"/>
        <w:spacing w:before="0" w:beforeAutospacing="0" w:after="0" w:afterAutospacing="0"/>
        <w:ind w:left="567" w:right="539"/>
        <w:textAlignment w:val="baseline"/>
        <w:rPr>
          <w:rStyle w:val="eop"/>
          <w:rFonts w:cs="Segoe UI"/>
          <w:sz w:val="22"/>
          <w:szCs w:val="22"/>
        </w:rPr>
      </w:pPr>
      <w:r w:rsidRPr="00E91679">
        <w:rPr>
          <w:rStyle w:val="eop"/>
          <w:rFonts w:cs="Segoe UI"/>
          <w:b/>
          <w:bCs/>
          <w:sz w:val="22"/>
          <w:szCs w:val="22"/>
        </w:rPr>
        <w:t>Actividad Procesal del interesado:</w:t>
      </w:r>
      <w:r w:rsidRPr="00E91679">
        <w:rPr>
          <w:rStyle w:val="eop"/>
          <w:rFonts w:cs="Segoe UI"/>
          <w:sz w:val="22"/>
          <w:szCs w:val="22"/>
        </w:rPr>
        <w:t xml:space="preserve"> Acciones u omisiones del interesado.</w:t>
      </w:r>
    </w:p>
    <w:p w14:paraId="6EE5600A" w14:textId="77777777" w:rsidR="0075165A" w:rsidRPr="00E91679" w:rsidRDefault="0075165A" w:rsidP="00E91679">
      <w:pPr>
        <w:pStyle w:val="paragraph"/>
        <w:spacing w:before="0" w:beforeAutospacing="0" w:after="0" w:afterAutospacing="0"/>
        <w:ind w:left="567" w:right="539"/>
        <w:textAlignment w:val="baseline"/>
        <w:rPr>
          <w:rStyle w:val="eop"/>
          <w:rFonts w:cs="Segoe UI"/>
          <w:sz w:val="22"/>
          <w:szCs w:val="22"/>
        </w:rPr>
      </w:pPr>
      <w:r w:rsidRPr="00E91679">
        <w:rPr>
          <w:rStyle w:val="eop"/>
          <w:rFonts w:cs="Segoe UI"/>
          <w:b/>
          <w:bCs/>
          <w:sz w:val="22"/>
          <w:szCs w:val="22"/>
        </w:rPr>
        <w:t>Conducta de la Autoridad:</w:t>
      </w:r>
      <w:r w:rsidRPr="00E91679">
        <w:rPr>
          <w:rStyle w:val="eop"/>
          <w:rFonts w:cs="Segoe UI"/>
          <w:sz w:val="22"/>
          <w:szCs w:val="22"/>
        </w:rPr>
        <w:t xml:space="preserve"> Las Acciones u omisiones realizadas en el procedimiento. Así como si la autoridad actuó con la debida diligencia.</w:t>
      </w:r>
    </w:p>
    <w:p w14:paraId="70A25DF6" w14:textId="77777777" w:rsidR="0075165A" w:rsidRPr="00E91679" w:rsidRDefault="0075165A" w:rsidP="00E91679">
      <w:pPr>
        <w:pStyle w:val="paragraph"/>
        <w:spacing w:before="0" w:beforeAutospacing="0" w:after="0" w:afterAutospacing="0"/>
        <w:ind w:left="567" w:right="539"/>
        <w:textAlignment w:val="baseline"/>
        <w:rPr>
          <w:rStyle w:val="eop"/>
          <w:rFonts w:cs="Segoe UI"/>
          <w:sz w:val="22"/>
          <w:szCs w:val="22"/>
        </w:rPr>
      </w:pPr>
      <w:r w:rsidRPr="00E91679">
        <w:rPr>
          <w:rStyle w:val="eop"/>
          <w:rFonts w:cs="Segoe UI"/>
          <w:b/>
          <w:bCs/>
          <w:sz w:val="22"/>
          <w:szCs w:val="22"/>
        </w:rPr>
        <w:t>La afectación generada en la situación jurídica de la persona involucrada en el proceso:</w:t>
      </w:r>
      <w:r w:rsidRPr="00E91679">
        <w:rPr>
          <w:rStyle w:val="eop"/>
          <w:rFonts w:cs="Segoe UI"/>
          <w:sz w:val="22"/>
          <w:szCs w:val="22"/>
        </w:rPr>
        <w:t xml:space="preserve"> Violación a sus derechos humanos.</w:t>
      </w:r>
    </w:p>
    <w:p w14:paraId="1FFB89CD" w14:textId="77777777" w:rsidR="0075165A" w:rsidRPr="00E91679" w:rsidRDefault="0075165A" w:rsidP="00E91679">
      <w:pPr>
        <w:pStyle w:val="paragraph"/>
        <w:spacing w:before="0" w:beforeAutospacing="0" w:after="0" w:afterAutospacing="0"/>
        <w:ind w:left="567" w:right="539"/>
        <w:textAlignment w:val="baseline"/>
        <w:rPr>
          <w:rStyle w:val="eop"/>
          <w:rFonts w:cs="Segoe UI"/>
          <w:sz w:val="22"/>
          <w:szCs w:val="22"/>
        </w:rPr>
      </w:pPr>
    </w:p>
    <w:p w14:paraId="0FE23273" w14:textId="77777777" w:rsidR="0075165A" w:rsidRPr="00E91679" w:rsidRDefault="0075165A" w:rsidP="00E91679">
      <w:pPr>
        <w:pStyle w:val="paragraph"/>
        <w:spacing w:before="0" w:beforeAutospacing="0" w:after="0" w:afterAutospacing="0"/>
        <w:textAlignment w:val="baseline"/>
        <w:rPr>
          <w:rStyle w:val="eop"/>
          <w:rFonts w:cs="Segoe UI"/>
          <w:sz w:val="22"/>
          <w:szCs w:val="22"/>
        </w:rPr>
      </w:pPr>
      <w:r w:rsidRPr="00E91679">
        <w:rPr>
          <w:rStyle w:val="eop"/>
          <w:rFonts w:cs="Segoe UI"/>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3B6295C" w14:textId="77777777" w:rsidR="0075165A" w:rsidRPr="00E91679" w:rsidRDefault="0075165A" w:rsidP="00E91679">
      <w:pPr>
        <w:pStyle w:val="paragraph"/>
        <w:spacing w:before="0" w:beforeAutospacing="0" w:after="0" w:afterAutospacing="0"/>
        <w:textAlignment w:val="baseline"/>
        <w:rPr>
          <w:rStyle w:val="eop"/>
          <w:rFonts w:cs="Segoe UI"/>
          <w:sz w:val="22"/>
          <w:szCs w:val="22"/>
        </w:rPr>
      </w:pPr>
    </w:p>
    <w:p w14:paraId="2E5DA87B" w14:textId="77777777" w:rsidR="0075165A" w:rsidRPr="00E91679" w:rsidRDefault="0075165A" w:rsidP="00E91679">
      <w:pPr>
        <w:pStyle w:val="paragraph"/>
        <w:spacing w:before="0" w:beforeAutospacing="0" w:after="0" w:afterAutospacing="0"/>
        <w:textAlignment w:val="baseline"/>
        <w:rPr>
          <w:rStyle w:val="eop"/>
          <w:rFonts w:cs="Segoe UI"/>
          <w:sz w:val="22"/>
          <w:szCs w:val="22"/>
        </w:rPr>
      </w:pPr>
      <w:r w:rsidRPr="00E91679">
        <w:rPr>
          <w:rStyle w:val="eop"/>
          <w:rFonts w:cs="Segoe UI"/>
          <w:sz w:val="22"/>
          <w:szCs w:val="22"/>
        </w:rPr>
        <w:t>Argumento que encuentra sustento en la jurisprudencia P./J. 32/92 emitida por el Pleno de la Suprema Corte de Justicia de la Nación de rubro “</w:t>
      </w:r>
      <w:r w:rsidRPr="00E91679">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E91679">
        <w:rPr>
          <w:rStyle w:val="eop"/>
          <w:rFonts w:cs="Segoe UI"/>
          <w:sz w:val="22"/>
          <w:szCs w:val="22"/>
        </w:rPr>
        <w:t>.”, visible en la Gaceta del Seminario Judicial de la Federación con el registro digital 205635.</w:t>
      </w:r>
    </w:p>
    <w:p w14:paraId="5A154C7A" w14:textId="77777777" w:rsidR="0075165A" w:rsidRPr="00E91679" w:rsidRDefault="0075165A" w:rsidP="00E91679">
      <w:pPr>
        <w:pStyle w:val="paragraph"/>
        <w:spacing w:before="0" w:beforeAutospacing="0" w:after="0" w:afterAutospacing="0"/>
        <w:textAlignment w:val="baseline"/>
        <w:rPr>
          <w:rStyle w:val="eop"/>
          <w:rFonts w:cs="Segoe UI"/>
          <w:sz w:val="22"/>
          <w:szCs w:val="22"/>
        </w:rPr>
      </w:pPr>
    </w:p>
    <w:p w14:paraId="7E23BD55" w14:textId="77777777" w:rsidR="0075165A" w:rsidRPr="00E91679" w:rsidRDefault="0075165A" w:rsidP="00E91679">
      <w:pPr>
        <w:pStyle w:val="paragraph"/>
        <w:spacing w:before="0" w:beforeAutospacing="0" w:after="0" w:afterAutospacing="0"/>
        <w:textAlignment w:val="baseline"/>
        <w:rPr>
          <w:rStyle w:val="eop"/>
          <w:rFonts w:cs="Segoe UI"/>
          <w:sz w:val="22"/>
          <w:szCs w:val="22"/>
        </w:rPr>
      </w:pPr>
      <w:r w:rsidRPr="00E91679">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C235DFD" w14:textId="77777777" w:rsidR="0075165A" w:rsidRPr="00E91679" w:rsidRDefault="0075165A" w:rsidP="00E91679">
      <w:pPr>
        <w:pStyle w:val="paragraph"/>
        <w:spacing w:before="0" w:beforeAutospacing="0" w:after="0" w:afterAutospacing="0"/>
        <w:textAlignment w:val="baseline"/>
        <w:rPr>
          <w:rStyle w:val="eop"/>
          <w:rFonts w:cs="Segoe UI"/>
          <w:sz w:val="22"/>
          <w:szCs w:val="22"/>
        </w:rPr>
      </w:pPr>
    </w:p>
    <w:p w14:paraId="33D99358" w14:textId="77777777" w:rsidR="0075165A" w:rsidRPr="00E91679" w:rsidRDefault="0075165A" w:rsidP="00E91679">
      <w:pPr>
        <w:pStyle w:val="paragraph"/>
        <w:spacing w:before="0" w:beforeAutospacing="0" w:after="0" w:afterAutospacing="0"/>
        <w:textAlignment w:val="baseline"/>
        <w:rPr>
          <w:rStyle w:val="eop"/>
          <w:rFonts w:cs="Segoe UI"/>
          <w:sz w:val="22"/>
          <w:szCs w:val="22"/>
        </w:rPr>
      </w:pPr>
      <w:r w:rsidRPr="00E91679">
        <w:rPr>
          <w:rStyle w:val="eop"/>
          <w:rFonts w:cs="Segoe UI"/>
          <w:sz w:val="22"/>
          <w:szCs w:val="22"/>
        </w:rPr>
        <w:lastRenderedPageBreak/>
        <w:t>Al respecto, también son de considerar los criterios sostenidos por el Cuarto Tribunal Colegiado en Materia Administrativa del Primer Circuito, cuyos rubros y datos de identificación son los siguientes:</w:t>
      </w:r>
    </w:p>
    <w:p w14:paraId="3CF6680B" w14:textId="77777777" w:rsidR="0075165A" w:rsidRPr="00E91679" w:rsidRDefault="0075165A" w:rsidP="00E91679">
      <w:pPr>
        <w:pStyle w:val="paragraph"/>
        <w:spacing w:before="0" w:beforeAutospacing="0" w:after="0" w:afterAutospacing="0"/>
        <w:textAlignment w:val="baseline"/>
        <w:rPr>
          <w:rStyle w:val="eop"/>
          <w:rFonts w:cs="Segoe UI"/>
          <w:sz w:val="22"/>
          <w:szCs w:val="22"/>
        </w:rPr>
      </w:pPr>
    </w:p>
    <w:p w14:paraId="54023600" w14:textId="77777777" w:rsidR="0075165A" w:rsidRPr="00E91679" w:rsidRDefault="0075165A" w:rsidP="00E91679">
      <w:pPr>
        <w:pStyle w:val="paragraph"/>
        <w:spacing w:before="0" w:beforeAutospacing="0" w:after="0" w:afterAutospacing="0"/>
        <w:ind w:left="567" w:right="539"/>
        <w:textAlignment w:val="baseline"/>
        <w:rPr>
          <w:rStyle w:val="eop"/>
          <w:rFonts w:cs="Segoe UI"/>
          <w:sz w:val="20"/>
          <w:szCs w:val="20"/>
        </w:rPr>
      </w:pPr>
      <w:r w:rsidRPr="00E91679">
        <w:rPr>
          <w:rStyle w:val="eop"/>
          <w:rFonts w:cs="Segoe UI"/>
          <w:b/>
          <w:bCs/>
          <w:sz w:val="20"/>
          <w:szCs w:val="20"/>
        </w:rPr>
        <w:t>“PLAZO RAZONABLE PARA RESOLVER. DIMENSIÓN Y EFECTOS DE ESTE CONCEPTO CUANDO SE ADUCE EXCESIVA CARGA DE TRABAJO.”</w:t>
      </w:r>
      <w:r w:rsidRPr="00E91679">
        <w:rPr>
          <w:rStyle w:val="eop"/>
          <w:rFonts w:cs="Segoe UI"/>
          <w:sz w:val="20"/>
          <w:szCs w:val="20"/>
        </w:rPr>
        <w:t xml:space="preserve"> consultable en el Seminario Judicial de la Federación y su gaceta, con el registro digital 2002351.</w:t>
      </w:r>
    </w:p>
    <w:p w14:paraId="73DE8D31" w14:textId="77777777" w:rsidR="0075165A" w:rsidRPr="00E91679" w:rsidRDefault="0075165A" w:rsidP="00E91679">
      <w:pPr>
        <w:pStyle w:val="paragraph"/>
        <w:spacing w:before="0" w:beforeAutospacing="0" w:after="0" w:afterAutospacing="0"/>
        <w:ind w:left="567" w:right="539"/>
        <w:textAlignment w:val="baseline"/>
        <w:rPr>
          <w:rStyle w:val="eop"/>
          <w:rFonts w:cs="Segoe UI"/>
          <w:sz w:val="20"/>
          <w:szCs w:val="20"/>
        </w:rPr>
      </w:pPr>
    </w:p>
    <w:p w14:paraId="3BDB7FEC" w14:textId="77777777" w:rsidR="0075165A" w:rsidRPr="00E91679" w:rsidRDefault="0075165A" w:rsidP="00E91679">
      <w:pPr>
        <w:pStyle w:val="paragraph"/>
        <w:spacing w:before="0" w:beforeAutospacing="0" w:after="0" w:afterAutospacing="0"/>
        <w:ind w:left="567" w:right="539"/>
        <w:textAlignment w:val="baseline"/>
        <w:rPr>
          <w:rStyle w:val="eop"/>
          <w:rFonts w:cs="Segoe UI"/>
          <w:sz w:val="20"/>
          <w:szCs w:val="20"/>
        </w:rPr>
      </w:pPr>
      <w:r w:rsidRPr="00E91679">
        <w:rPr>
          <w:rStyle w:val="eop"/>
          <w:rFonts w:cs="Segoe UI"/>
          <w:b/>
          <w:bCs/>
          <w:sz w:val="20"/>
          <w:szCs w:val="20"/>
        </w:rPr>
        <w:t>“PLAZO RAZONABLE PARA RESOLVER. CONCEPTO Y ELEMENTOS QUE LO INTEGRAN A LA LUZ DEL DERECHO INTERNACIONAL DE LOS DERECHOS HUMANOS</w:t>
      </w:r>
      <w:r w:rsidRPr="00E91679">
        <w:rPr>
          <w:rStyle w:val="eop"/>
          <w:rFonts w:cs="Segoe UI"/>
          <w:sz w:val="20"/>
          <w:szCs w:val="20"/>
        </w:rPr>
        <w:t>.”, visible en el Seminario Judicial de la Federación y su gaceta, con el registro digital 2002350.</w:t>
      </w:r>
    </w:p>
    <w:p w14:paraId="6EC74298" w14:textId="77777777" w:rsidR="0075165A" w:rsidRPr="00E91679" w:rsidRDefault="0075165A" w:rsidP="00E91679">
      <w:pPr>
        <w:pStyle w:val="paragraph"/>
        <w:spacing w:before="0" w:beforeAutospacing="0" w:after="0" w:afterAutospacing="0"/>
        <w:textAlignment w:val="baseline"/>
        <w:rPr>
          <w:rStyle w:val="eop"/>
          <w:rFonts w:cs="Segoe UI"/>
          <w:sz w:val="22"/>
          <w:szCs w:val="22"/>
        </w:rPr>
      </w:pPr>
    </w:p>
    <w:p w14:paraId="6D10C59B" w14:textId="0510281F" w:rsidR="0075165A" w:rsidRPr="00E91679" w:rsidRDefault="0075165A" w:rsidP="00E91679">
      <w:pPr>
        <w:pStyle w:val="paragraph"/>
        <w:spacing w:before="0" w:beforeAutospacing="0" w:after="0" w:afterAutospacing="0"/>
        <w:textAlignment w:val="baseline"/>
        <w:rPr>
          <w:rStyle w:val="eop"/>
          <w:rFonts w:cs="Segoe UI"/>
          <w:sz w:val="22"/>
          <w:szCs w:val="22"/>
        </w:rPr>
      </w:pPr>
      <w:r w:rsidRPr="00E91679">
        <w:rPr>
          <w:rStyle w:val="eop"/>
          <w:rFonts w:cs="Segoe UI"/>
          <w:sz w:val="22"/>
          <w:szCs w:val="22"/>
        </w:rPr>
        <w:t>Por ello, este organismo garante comprometido con la tutela de los derechos humanos confiados señala que este exceso del plazo legal para resolver el asunto resulta de carácter excepcional.</w:t>
      </w:r>
    </w:p>
    <w:p w14:paraId="57DFCFF4" w14:textId="77777777" w:rsidR="001E1F3B" w:rsidRPr="00E91679" w:rsidRDefault="001E1F3B" w:rsidP="00E91679">
      <w:pPr>
        <w:pStyle w:val="paragraph"/>
        <w:spacing w:before="0" w:beforeAutospacing="0" w:after="0" w:afterAutospacing="0"/>
        <w:textAlignment w:val="baseline"/>
        <w:rPr>
          <w:rFonts w:cs="Segoe UI"/>
          <w:sz w:val="22"/>
          <w:szCs w:val="22"/>
        </w:rPr>
      </w:pPr>
    </w:p>
    <w:p w14:paraId="0E651988" w14:textId="7C27A134" w:rsidR="00664420" w:rsidRPr="00E91679" w:rsidRDefault="00B24A12" w:rsidP="00E91679">
      <w:pPr>
        <w:pStyle w:val="Ttulo3"/>
      </w:pPr>
      <w:bookmarkStart w:id="15" w:name="_Toc176440513"/>
      <w:r w:rsidRPr="00E91679">
        <w:t>g</w:t>
      </w:r>
      <w:r w:rsidR="00664420" w:rsidRPr="00E91679">
        <w:t>) Cierre de instrucción</w:t>
      </w:r>
      <w:bookmarkEnd w:id="15"/>
    </w:p>
    <w:p w14:paraId="79AF95DC" w14:textId="2C76A30C" w:rsidR="00664420" w:rsidRPr="00E91679" w:rsidRDefault="00BF091A" w:rsidP="00E91679">
      <w:r w:rsidRPr="00E91679">
        <w:rPr>
          <w:rFonts w:cs="Tahoma"/>
          <w:szCs w:val="22"/>
        </w:rPr>
        <w:t>Al no existir diligencias pendientes por desahogar</w:t>
      </w:r>
      <w:r w:rsidRPr="00E91679">
        <w:rPr>
          <w:rFonts w:cs="Arial"/>
        </w:rPr>
        <w:t xml:space="preserve">, el </w:t>
      </w:r>
      <w:r w:rsidR="0075165A" w:rsidRPr="00E91679">
        <w:rPr>
          <w:rFonts w:cs="Arial"/>
          <w:b/>
        </w:rPr>
        <w:t>diez de septiembre</w:t>
      </w:r>
      <w:r w:rsidR="000B629A" w:rsidRPr="00E91679">
        <w:rPr>
          <w:rFonts w:cs="Arial"/>
          <w:b/>
        </w:rPr>
        <w:t xml:space="preserve"> de dos mil veinticuatro,</w:t>
      </w:r>
      <w:r w:rsidRPr="00E91679">
        <w:rPr>
          <w:rFonts w:cs="Arial"/>
        </w:rPr>
        <w:t xml:space="preserve"> la </w:t>
      </w:r>
      <w:r w:rsidRPr="00E91679">
        <w:rPr>
          <w:rFonts w:cs="Arial"/>
          <w:b/>
          <w:bCs/>
        </w:rPr>
        <w:t xml:space="preserve">Comisionada </w:t>
      </w:r>
      <w:r w:rsidRPr="00E91679">
        <w:rPr>
          <w:b/>
        </w:rPr>
        <w:t xml:space="preserve">Sharon Cristina Morales Martínez </w:t>
      </w:r>
      <w:r w:rsidRPr="00E91679">
        <w:rPr>
          <w:rFonts w:cs="Arial"/>
        </w:rPr>
        <w:t>acordó el cierre de instrucción</w:t>
      </w:r>
      <w:r w:rsidR="0011350D" w:rsidRPr="00E91679">
        <w:rPr>
          <w:rFonts w:cs="Arial"/>
        </w:rPr>
        <w:t xml:space="preserve"> y</w:t>
      </w:r>
      <w:r w:rsidRPr="00E91679">
        <w:rPr>
          <w:rFonts w:cs="Arial"/>
        </w:rPr>
        <w:t xml:space="preserve"> </w:t>
      </w:r>
      <w:r w:rsidR="0011350D" w:rsidRPr="00E91679">
        <w:rPr>
          <w:rFonts w:cs="Arial"/>
        </w:rPr>
        <w:t xml:space="preserve">la </w:t>
      </w:r>
      <w:r w:rsidRPr="00E91679">
        <w:rPr>
          <w:rFonts w:cs="Arial"/>
        </w:rPr>
        <w:t>remisión del expediente a efecto de ser resuelto, de conformidad con lo establecido en el artículo 185 fracciones VI y VIII de la Ley de Transparencia y Acceso a la Información Pública del Estado de México y Municipios</w:t>
      </w:r>
      <w:r w:rsidRPr="00E91679">
        <w:t>.</w:t>
      </w:r>
      <w:r w:rsidR="0011350D" w:rsidRPr="00E91679">
        <w:t xml:space="preserve"> Dicho acuerdo </w:t>
      </w:r>
      <w:r w:rsidR="00664420" w:rsidRPr="00E91679">
        <w:rPr>
          <w:rFonts w:cs="Tahoma"/>
          <w:szCs w:val="22"/>
        </w:rPr>
        <w:t xml:space="preserve">fue notificado a las partes el mismo día a través del </w:t>
      </w:r>
      <w:r w:rsidR="00664420" w:rsidRPr="00E91679">
        <w:rPr>
          <w:rFonts w:cs="Tahoma"/>
          <w:b/>
          <w:szCs w:val="22"/>
          <w:lang w:val="es-ES"/>
        </w:rPr>
        <w:t>SAIMEX</w:t>
      </w:r>
      <w:r w:rsidR="00664420" w:rsidRPr="00E91679">
        <w:rPr>
          <w:rFonts w:cs="Tahoma"/>
          <w:b/>
          <w:szCs w:val="22"/>
        </w:rPr>
        <w:t>.</w:t>
      </w:r>
    </w:p>
    <w:p w14:paraId="741683E3" w14:textId="77777777" w:rsidR="0011350D" w:rsidRPr="00E91679" w:rsidRDefault="0011350D" w:rsidP="00E91679">
      <w:pPr>
        <w:rPr>
          <w:rFonts w:cs="Tahoma"/>
          <w:szCs w:val="22"/>
        </w:rPr>
      </w:pPr>
    </w:p>
    <w:p w14:paraId="7A9629DE" w14:textId="77777777" w:rsidR="00664420" w:rsidRPr="00E91679" w:rsidRDefault="00664420" w:rsidP="00E91679">
      <w:pPr>
        <w:pStyle w:val="Ttulo1"/>
        <w:rPr>
          <w:rFonts w:eastAsiaTheme="minorHAnsi"/>
          <w:lang w:eastAsia="en-US"/>
        </w:rPr>
      </w:pPr>
      <w:bookmarkStart w:id="16" w:name="_Toc176440514"/>
      <w:r w:rsidRPr="00E91679">
        <w:rPr>
          <w:rFonts w:eastAsiaTheme="minorHAnsi"/>
          <w:lang w:eastAsia="en-US"/>
        </w:rPr>
        <w:lastRenderedPageBreak/>
        <w:t>CONSIDERANDOS</w:t>
      </w:r>
      <w:bookmarkEnd w:id="16"/>
    </w:p>
    <w:p w14:paraId="6DD1243B" w14:textId="77777777" w:rsidR="00664420" w:rsidRPr="00E91679" w:rsidRDefault="00664420" w:rsidP="00E91679">
      <w:pPr>
        <w:contextualSpacing/>
        <w:jc w:val="center"/>
        <w:rPr>
          <w:rFonts w:eastAsiaTheme="minorHAnsi" w:cs="Tahoma"/>
          <w:b/>
          <w:szCs w:val="22"/>
          <w:lang w:eastAsia="en-US"/>
        </w:rPr>
      </w:pPr>
    </w:p>
    <w:p w14:paraId="0B67CB92" w14:textId="2E307D3B" w:rsidR="00664420" w:rsidRPr="00E91679" w:rsidRDefault="00664420" w:rsidP="00E91679">
      <w:pPr>
        <w:pStyle w:val="Ttulo2"/>
        <w:rPr>
          <w:rFonts w:eastAsia="Batang"/>
        </w:rPr>
      </w:pPr>
      <w:bookmarkStart w:id="17" w:name="_Toc176440515"/>
      <w:r w:rsidRPr="00E91679">
        <w:rPr>
          <w:rFonts w:eastAsia="Batang"/>
        </w:rPr>
        <w:t xml:space="preserve">PRIMERO. </w:t>
      </w:r>
      <w:r w:rsidR="00BA55A8" w:rsidRPr="00E91679">
        <w:rPr>
          <w:rFonts w:eastAsia="Batang"/>
        </w:rPr>
        <w:t>Procedibilidad</w:t>
      </w:r>
      <w:bookmarkEnd w:id="17"/>
    </w:p>
    <w:p w14:paraId="39C52BC1" w14:textId="56FCC20D" w:rsidR="00BA55A8" w:rsidRPr="00E91679" w:rsidRDefault="00BA55A8" w:rsidP="00E91679">
      <w:pPr>
        <w:pStyle w:val="Ttulo3"/>
      </w:pPr>
      <w:bookmarkStart w:id="18" w:name="_Toc176440516"/>
      <w:r w:rsidRPr="00E91679">
        <w:t>a) Competencia</w:t>
      </w:r>
      <w:r w:rsidR="00150C49" w:rsidRPr="00E91679">
        <w:t xml:space="preserve"> del Instituto</w:t>
      </w:r>
      <w:bookmarkEnd w:id="18"/>
    </w:p>
    <w:p w14:paraId="56E64942" w14:textId="6572EDF7" w:rsidR="0011350D" w:rsidRPr="00E91679" w:rsidRDefault="0011350D" w:rsidP="00E91679">
      <w:pPr>
        <w:rPr>
          <w:rFonts w:cs="Arial"/>
        </w:rPr>
      </w:pPr>
      <w:r w:rsidRPr="00E91679">
        <w:t xml:space="preserve">Este Instituto de Transparencia, Acceso a la Información Pública y Protección de Datos Personales del Estado de México y Municipios es competente para conocer y resolver </w:t>
      </w:r>
      <w:r w:rsidR="005F65B7" w:rsidRPr="00E91679">
        <w:t xml:space="preserve">el </w:t>
      </w:r>
      <w:r w:rsidRPr="00E9167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91679">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E91679" w:rsidRDefault="006946E4" w:rsidP="00E91679">
      <w:pPr>
        <w:rPr>
          <w:rFonts w:cs="Arial"/>
        </w:rPr>
      </w:pPr>
    </w:p>
    <w:p w14:paraId="517A2DD6" w14:textId="4169BE4D" w:rsidR="00664420" w:rsidRPr="00E91679" w:rsidRDefault="00BA55A8" w:rsidP="00E91679">
      <w:pPr>
        <w:pStyle w:val="Ttulo3"/>
      </w:pPr>
      <w:bookmarkStart w:id="19" w:name="_Toc176440517"/>
      <w:r w:rsidRPr="00E91679">
        <w:t>b)</w:t>
      </w:r>
      <w:r w:rsidR="00664420" w:rsidRPr="00E91679">
        <w:t xml:space="preserve"> </w:t>
      </w:r>
      <w:r w:rsidR="00D91CB4" w:rsidRPr="00E91679">
        <w:t>Legitimidad</w:t>
      </w:r>
      <w:r w:rsidRPr="00E91679">
        <w:t xml:space="preserve"> de la parte recurrente</w:t>
      </w:r>
      <w:bookmarkEnd w:id="19"/>
    </w:p>
    <w:p w14:paraId="26FEA382" w14:textId="0B06695C" w:rsidR="00D91CB4" w:rsidRPr="00E91679" w:rsidRDefault="00D91CB4" w:rsidP="00E91679">
      <w:pPr>
        <w:rPr>
          <w:rFonts w:cs="Arial"/>
          <w:bCs/>
        </w:rPr>
      </w:pPr>
      <w:r w:rsidRPr="00E91679">
        <w:rPr>
          <w:rFonts w:cs="Arial"/>
          <w:bCs/>
        </w:rPr>
        <w:t>El recurso de revisión fue interpuesto por parte legítima, ya que se presentó por la misma persona que formuló la solicitud de acceso a la Información Pública,</w:t>
      </w:r>
      <w:r w:rsidRPr="00E91679">
        <w:rPr>
          <w:rFonts w:cs="Arial"/>
          <w:b/>
          <w:bCs/>
        </w:rPr>
        <w:t xml:space="preserve"> </w:t>
      </w:r>
      <w:r w:rsidRPr="00E91679">
        <w:rPr>
          <w:rFonts w:cs="Arial"/>
        </w:rPr>
        <w:t>debido a que los datos de acceso</w:t>
      </w:r>
      <w:r w:rsidRPr="00E91679">
        <w:rPr>
          <w:rFonts w:cs="Arial"/>
          <w:b/>
          <w:bCs/>
        </w:rPr>
        <w:t xml:space="preserve"> </w:t>
      </w:r>
      <w:r w:rsidRPr="00E91679">
        <w:rPr>
          <w:rFonts w:cs="Arial"/>
        </w:rPr>
        <w:t>SAIMEX</w:t>
      </w:r>
      <w:r w:rsidRPr="00E91679">
        <w:rPr>
          <w:rFonts w:eastAsia="Calibri" w:cs="Arial"/>
          <w:lang w:eastAsia="en-US"/>
        </w:rPr>
        <w:t xml:space="preserve"> son personales e irrepetibles.</w:t>
      </w:r>
    </w:p>
    <w:p w14:paraId="2C367810" w14:textId="77777777" w:rsidR="00D91CB4" w:rsidRPr="00E91679" w:rsidRDefault="00D91CB4" w:rsidP="00E91679"/>
    <w:p w14:paraId="496490FC" w14:textId="1A5F3FDB" w:rsidR="00D91CB4" w:rsidRPr="00E91679" w:rsidRDefault="00BA55A8" w:rsidP="00E91679">
      <w:pPr>
        <w:pStyle w:val="Ttulo3"/>
        <w:rPr>
          <w:rFonts w:eastAsia="Calibri"/>
          <w:lang w:eastAsia="es-ES_tradnl"/>
        </w:rPr>
      </w:pPr>
      <w:bookmarkStart w:id="20" w:name="_Toc176440518"/>
      <w:r w:rsidRPr="00E91679">
        <w:rPr>
          <w:rFonts w:eastAsia="Calibri"/>
          <w:lang w:eastAsia="es-ES_tradnl"/>
        </w:rPr>
        <w:t>c)</w:t>
      </w:r>
      <w:r w:rsidR="00664420" w:rsidRPr="00E91679">
        <w:rPr>
          <w:rFonts w:eastAsia="Calibri"/>
          <w:lang w:eastAsia="es-ES_tradnl"/>
        </w:rPr>
        <w:t xml:space="preserve"> </w:t>
      </w:r>
      <w:r w:rsidR="00D91CB4" w:rsidRPr="00E91679">
        <w:rPr>
          <w:rFonts w:eastAsia="Calibri"/>
          <w:lang w:eastAsia="es-ES_tradnl"/>
        </w:rPr>
        <w:t>Plazo para interponer el recurso</w:t>
      </w:r>
      <w:bookmarkEnd w:id="20"/>
    </w:p>
    <w:p w14:paraId="106D37EE" w14:textId="43007782" w:rsidR="00D91CB4" w:rsidRPr="00E91679" w:rsidRDefault="00D91CB4" w:rsidP="00E91679">
      <w:pPr>
        <w:rPr>
          <w:rFonts w:eastAsiaTheme="minorEastAsia" w:cs="Arial"/>
          <w:lang w:val="es-ES_tradnl"/>
        </w:rPr>
      </w:pPr>
      <w:r w:rsidRPr="00E91679">
        <w:rPr>
          <w:rFonts w:cs="Arial"/>
          <w:b/>
        </w:rPr>
        <w:t>EL SUJETO OBLIGADO</w:t>
      </w:r>
      <w:r w:rsidRPr="00E91679">
        <w:rPr>
          <w:rFonts w:cs="Arial"/>
        </w:rPr>
        <w:t xml:space="preserve"> notificó la respuesta a la solicitud de acceso a la Información Pública el </w:t>
      </w:r>
      <w:r w:rsidR="00C62660" w:rsidRPr="00E91679">
        <w:rPr>
          <w:rFonts w:eastAsia="Palatino Linotype" w:cs="Palatino Linotype"/>
          <w:b/>
        </w:rPr>
        <w:t>diecisiete de mayo</w:t>
      </w:r>
      <w:r w:rsidR="000B629A" w:rsidRPr="00E91679">
        <w:rPr>
          <w:rFonts w:eastAsia="Palatino Linotype" w:cs="Palatino Linotype"/>
          <w:b/>
        </w:rPr>
        <w:t xml:space="preserve"> de dos mil veinticuatro</w:t>
      </w:r>
      <w:r w:rsidRPr="00E91679">
        <w:rPr>
          <w:rFonts w:cs="Arial"/>
        </w:rPr>
        <w:t xml:space="preserve"> </w:t>
      </w:r>
      <w:r w:rsidR="00A53315" w:rsidRPr="00E91679">
        <w:rPr>
          <w:rFonts w:cs="Arial"/>
        </w:rPr>
        <w:t xml:space="preserve">y el recurso </w:t>
      </w:r>
      <w:r w:rsidR="00A53315" w:rsidRPr="00E91679">
        <w:rPr>
          <w:rFonts w:eastAsia="Palatino Linotype" w:cs="Palatino Linotype"/>
        </w:rPr>
        <w:t xml:space="preserve">que nos ocupa se interpuso el </w:t>
      </w:r>
      <w:r w:rsidR="00C62660" w:rsidRPr="00E91679">
        <w:rPr>
          <w:rFonts w:eastAsia="Palatino Linotype" w:cs="Palatino Linotype"/>
          <w:b/>
        </w:rPr>
        <w:t>veinticinco de mayo</w:t>
      </w:r>
      <w:r w:rsidR="000B629A" w:rsidRPr="00E91679">
        <w:rPr>
          <w:rFonts w:eastAsia="Palatino Linotype" w:cs="Palatino Linotype"/>
          <w:b/>
        </w:rPr>
        <w:t xml:space="preserve"> de dos mil veinticuatro</w:t>
      </w:r>
      <w:r w:rsidR="00A53315" w:rsidRPr="00E91679">
        <w:rPr>
          <w:rFonts w:eastAsia="Palatino Linotype" w:cs="Palatino Linotype"/>
          <w:bCs/>
        </w:rPr>
        <w:t>;</w:t>
      </w:r>
      <w:r w:rsidR="00A53315" w:rsidRPr="00E91679">
        <w:rPr>
          <w:rFonts w:eastAsia="Palatino Linotype" w:cs="Palatino Linotype"/>
        </w:rPr>
        <w:t xml:space="preserve"> por lo tanto, éste se encuentra dentro del </w:t>
      </w:r>
      <w:r w:rsidR="00A53315" w:rsidRPr="00E91679">
        <w:rPr>
          <w:rFonts w:eastAsia="Palatino Linotype" w:cs="Palatino Linotype"/>
        </w:rPr>
        <w:lastRenderedPageBreak/>
        <w:t xml:space="preserve">margen temporal previsto en el artículo 178 de la </w:t>
      </w:r>
      <w:r w:rsidR="00A53315" w:rsidRPr="00E91679">
        <w:rPr>
          <w:rFonts w:cs="Arial"/>
        </w:rPr>
        <w:t xml:space="preserve">Ley de Transparencia y Acceso a la Información Pública del Estado de México y Municipios, </w:t>
      </w:r>
      <w:r w:rsidR="00A53315" w:rsidRPr="00E91679">
        <w:rPr>
          <w:rFonts w:eastAsia="Calibri"/>
          <w:lang w:eastAsia="es-ES_tradnl"/>
        </w:rPr>
        <w:t xml:space="preserve">el cual </w:t>
      </w:r>
      <w:r w:rsidRPr="00E91679">
        <w:rPr>
          <w:rFonts w:cs="Arial"/>
        </w:rPr>
        <w:t xml:space="preserve">transcurrió del </w:t>
      </w:r>
      <w:r w:rsidR="00C62660" w:rsidRPr="00E91679">
        <w:rPr>
          <w:rFonts w:cs="Arial"/>
          <w:b/>
        </w:rPr>
        <w:t>veinte de mayo al siete de julio</w:t>
      </w:r>
      <w:r w:rsidR="000B629A" w:rsidRPr="00E91679">
        <w:rPr>
          <w:rFonts w:cs="Arial"/>
          <w:b/>
        </w:rPr>
        <w:t xml:space="preserve"> de dos mil veinticuatro</w:t>
      </w:r>
      <w:r w:rsidRPr="00E91679">
        <w:rPr>
          <w:rFonts w:cs="Arial"/>
        </w:rPr>
        <w:t xml:space="preserve">, </w:t>
      </w:r>
      <w:r w:rsidR="0023177F" w:rsidRPr="00E91679">
        <w:rPr>
          <w:rFonts w:eastAsiaTheme="minorEastAsia" w:cs="Arial"/>
          <w:lang w:val="es-ES_tradnl"/>
        </w:rPr>
        <w:t xml:space="preserve">sin contemplar en el cómputo los días </w:t>
      </w:r>
      <w:bookmarkStart w:id="21" w:name="_Hlk62134391"/>
      <w:r w:rsidR="0023177F" w:rsidRPr="00E91679">
        <w:rPr>
          <w:rFonts w:eastAsiaTheme="minorEastAsia" w:cs="Arial"/>
          <w:lang w:val="es-ES_tradnl"/>
        </w:rPr>
        <w:t xml:space="preserve">sábados, domingos y aquellos considerados como días inhábiles en términos del </w:t>
      </w:r>
      <w:bookmarkEnd w:id="21"/>
      <w:r w:rsidR="0023177F" w:rsidRPr="00E91679">
        <w:rPr>
          <w:rFonts w:eastAsiaTheme="minorEastAsia" w:cs="Arial"/>
          <w:lang w:val="es-ES_tradnl"/>
        </w:rPr>
        <w:t>Calendario oficial en Materia de Transparencia, Acceso a la Información Pública y Protección de Datos Personales del Estado de México y Municipios, así como de labores del Instituto</w:t>
      </w:r>
      <w:r w:rsidRPr="00E91679">
        <w:rPr>
          <w:rFonts w:eastAsiaTheme="minorEastAsia" w:cs="Arial"/>
          <w:lang w:val="es-ES_tradnl"/>
        </w:rPr>
        <w:t>.</w:t>
      </w:r>
    </w:p>
    <w:p w14:paraId="206A7565" w14:textId="77777777" w:rsidR="0054057C" w:rsidRPr="00E91679" w:rsidRDefault="0054057C" w:rsidP="00E91679">
      <w:pPr>
        <w:rPr>
          <w:rFonts w:eastAsiaTheme="minorEastAsia" w:cs="Arial"/>
          <w:lang w:val="es-ES_tradnl"/>
        </w:rPr>
      </w:pPr>
    </w:p>
    <w:p w14:paraId="1D2AB69F" w14:textId="366D5BF4" w:rsidR="0054057C" w:rsidRPr="00E91679" w:rsidRDefault="0054057C" w:rsidP="00E91679">
      <w:pPr>
        <w:pStyle w:val="Ttulo3"/>
        <w:rPr>
          <w:rFonts w:eastAsia="Calibri"/>
          <w:lang w:eastAsia="es-ES_tradnl"/>
        </w:rPr>
      </w:pPr>
      <w:bookmarkStart w:id="22" w:name="_Toc165402875"/>
      <w:bookmarkStart w:id="23" w:name="_Toc176440519"/>
      <w:r w:rsidRPr="00E91679">
        <w:rPr>
          <w:rFonts w:eastAsia="Calibri"/>
          <w:lang w:eastAsia="es-ES_tradnl"/>
        </w:rPr>
        <w:t xml:space="preserve">d) </w:t>
      </w:r>
      <w:bookmarkEnd w:id="22"/>
      <w:r w:rsidRPr="00E91679">
        <w:rPr>
          <w:rFonts w:eastAsia="Calibri"/>
          <w:lang w:eastAsia="es-ES_tradnl"/>
        </w:rPr>
        <w:t>Causal de procedencia.</w:t>
      </w:r>
      <w:bookmarkEnd w:id="23"/>
    </w:p>
    <w:p w14:paraId="0AACA53E" w14:textId="0D33E2E8" w:rsidR="0054057C" w:rsidRPr="00E91679" w:rsidRDefault="0054057C" w:rsidP="00E91679">
      <w:r w:rsidRPr="00E91679">
        <w:rPr>
          <w:rFonts w:cs="Arial"/>
        </w:rPr>
        <w:t xml:space="preserve">Resulta procedente la interposición del recurso de revisión, ya que </w:t>
      </w:r>
      <w:r w:rsidRPr="00E91679">
        <w:rPr>
          <w:rFonts w:eastAsia="Calibri" w:cs="Tahoma"/>
          <w:szCs w:val="22"/>
          <w:lang w:eastAsia="es-MX"/>
        </w:rPr>
        <w:t>se actualiza la causal de procedencia señalada en el artículo 179, fracción V</w:t>
      </w:r>
      <w:r w:rsidRPr="00E91679">
        <w:rPr>
          <w:rFonts w:cs="Arial"/>
        </w:rPr>
        <w:t xml:space="preserve"> de la </w:t>
      </w:r>
      <w:r w:rsidRPr="00E91679">
        <w:t>Ley de Transparencia y Acceso a la Información Pública del Estado de México y Municipios.</w:t>
      </w:r>
    </w:p>
    <w:p w14:paraId="2F26645B" w14:textId="77777777" w:rsidR="0054057C" w:rsidRPr="00E91679" w:rsidRDefault="0054057C" w:rsidP="00E91679">
      <w:pPr>
        <w:rPr>
          <w:rFonts w:eastAsia="Calibri"/>
          <w:lang w:eastAsia="es-ES_tradnl"/>
        </w:rPr>
      </w:pPr>
    </w:p>
    <w:p w14:paraId="4BE2C080" w14:textId="77777777" w:rsidR="0054057C" w:rsidRPr="00E91679" w:rsidRDefault="0054057C" w:rsidP="00E91679">
      <w:pPr>
        <w:pStyle w:val="Ttulo3"/>
      </w:pPr>
      <w:bookmarkStart w:id="24" w:name="_Toc165402876"/>
      <w:bookmarkStart w:id="25" w:name="_Toc176440520"/>
      <w:r w:rsidRPr="00E91679">
        <w:t>e) Requisitos formales para la interposición del recurso</w:t>
      </w:r>
      <w:bookmarkEnd w:id="24"/>
      <w:bookmarkEnd w:id="25"/>
    </w:p>
    <w:p w14:paraId="54FFBA8D" w14:textId="77777777" w:rsidR="0054057C" w:rsidRPr="00E91679" w:rsidRDefault="0054057C" w:rsidP="00E91679">
      <w:pPr>
        <w:rPr>
          <w:rFonts w:cs="Arial"/>
        </w:rPr>
      </w:pPr>
      <w:r w:rsidRPr="00E91679">
        <w:rPr>
          <w:rFonts w:cs="Arial"/>
          <w:b/>
          <w:bCs/>
        </w:rPr>
        <w:t xml:space="preserve">LA PARTE RECURRENTE </w:t>
      </w:r>
      <w:r w:rsidRPr="00E91679">
        <w:rPr>
          <w:rFonts w:cs="Arial"/>
        </w:rPr>
        <w:t>acreditó todos y cada uno de los elementos formales exigidos por el artículo 180 de la misma normatividad.</w:t>
      </w:r>
    </w:p>
    <w:p w14:paraId="49076992" w14:textId="77777777" w:rsidR="00D91CB4" w:rsidRPr="00E91679" w:rsidRDefault="00D91CB4" w:rsidP="00E91679">
      <w:pPr>
        <w:rPr>
          <w:rFonts w:eastAsia="Palatino Linotype" w:cs="Palatino Linotype"/>
        </w:rPr>
      </w:pPr>
    </w:p>
    <w:p w14:paraId="457548E9" w14:textId="3F7AF03B" w:rsidR="00C71CEF" w:rsidRPr="00E91679" w:rsidRDefault="00C71CEF" w:rsidP="00E91679">
      <w:pPr>
        <w:pStyle w:val="Ttulo2"/>
      </w:pPr>
      <w:bookmarkStart w:id="26" w:name="_Toc176440521"/>
      <w:r w:rsidRPr="00E91679">
        <w:t>SEGUNDO. Estudio de Fondo</w:t>
      </w:r>
      <w:bookmarkEnd w:id="26"/>
    </w:p>
    <w:p w14:paraId="2A308F59" w14:textId="0FF373F0" w:rsidR="00C049E2" w:rsidRPr="00E91679" w:rsidRDefault="00C71CEF" w:rsidP="00E91679">
      <w:pPr>
        <w:pStyle w:val="Ttulo3"/>
      </w:pPr>
      <w:bookmarkStart w:id="27" w:name="_Toc176440522"/>
      <w:r w:rsidRPr="00E91679">
        <w:t>a</w:t>
      </w:r>
      <w:r w:rsidR="00C049E2" w:rsidRPr="00E91679">
        <w:t>) Mandato de transparencia y responsabilidad del Sujeto Obligado</w:t>
      </w:r>
      <w:bookmarkEnd w:id="27"/>
    </w:p>
    <w:p w14:paraId="6901A889" w14:textId="59EEDAE1" w:rsidR="00C049E2" w:rsidRPr="00E91679" w:rsidRDefault="00C049E2" w:rsidP="00E91679">
      <w:pPr>
        <w:rPr>
          <w:rFonts w:eastAsia="Palatino Linotype"/>
        </w:rPr>
      </w:pPr>
      <w:r w:rsidRPr="00E91679">
        <w:rPr>
          <w:rFonts w:eastAsia="Palatino Linotype"/>
        </w:rPr>
        <w:t xml:space="preserve">El </w:t>
      </w:r>
      <w:r w:rsidR="00717E59" w:rsidRPr="00E91679">
        <w:rPr>
          <w:rFonts w:eastAsia="Palatino Linotype"/>
        </w:rPr>
        <w:t>d</w:t>
      </w:r>
      <w:r w:rsidRPr="00E91679">
        <w:rPr>
          <w:rFonts w:eastAsia="Palatino Linotype"/>
        </w:rPr>
        <w:t xml:space="preserve">erecho de </w:t>
      </w:r>
      <w:r w:rsidR="00717E59" w:rsidRPr="00E91679">
        <w:rPr>
          <w:rFonts w:eastAsia="Palatino Linotype"/>
        </w:rPr>
        <w:t>a</w:t>
      </w:r>
      <w:r w:rsidRPr="00E91679">
        <w:rPr>
          <w:rFonts w:eastAsia="Palatino Linotype"/>
        </w:rPr>
        <w:t xml:space="preserve">cceso a la </w:t>
      </w:r>
      <w:r w:rsidR="00717E59" w:rsidRPr="00E91679">
        <w:rPr>
          <w:rFonts w:eastAsia="Palatino Linotype"/>
        </w:rPr>
        <w:t>i</w:t>
      </w:r>
      <w:r w:rsidRPr="00E91679">
        <w:rPr>
          <w:rFonts w:eastAsia="Palatino Linotype"/>
        </w:rPr>
        <w:t xml:space="preserve">nformación </w:t>
      </w:r>
      <w:r w:rsidR="00717E59" w:rsidRPr="00E91679">
        <w:rPr>
          <w:rFonts w:eastAsia="Palatino Linotype"/>
        </w:rPr>
        <w:t>p</w:t>
      </w:r>
      <w:r w:rsidRPr="00E9167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91679">
        <w:rPr>
          <w:rFonts w:eastAsia="Palatino Linotype"/>
        </w:rPr>
        <w:t>:</w:t>
      </w:r>
    </w:p>
    <w:p w14:paraId="7FAB8D32" w14:textId="77777777" w:rsidR="00C049E2" w:rsidRPr="00E91679" w:rsidRDefault="00C049E2" w:rsidP="00E91679">
      <w:pPr>
        <w:rPr>
          <w:rFonts w:eastAsia="Palatino Linotype"/>
        </w:rPr>
      </w:pPr>
    </w:p>
    <w:p w14:paraId="05320813" w14:textId="77777777" w:rsidR="00C049E2" w:rsidRPr="00E91679" w:rsidRDefault="00C049E2" w:rsidP="00E91679">
      <w:pPr>
        <w:spacing w:line="240" w:lineRule="auto"/>
        <w:ind w:left="567" w:right="539"/>
        <w:rPr>
          <w:rFonts w:eastAsia="Palatino Linotype"/>
          <w:b/>
          <w:i/>
        </w:rPr>
      </w:pPr>
      <w:r w:rsidRPr="00E91679">
        <w:rPr>
          <w:rFonts w:eastAsia="Palatino Linotype"/>
          <w:b/>
          <w:i/>
        </w:rPr>
        <w:t>Constitución Política de los Estados Unidos Mexicanos</w:t>
      </w:r>
    </w:p>
    <w:p w14:paraId="6B6C67B6" w14:textId="77777777" w:rsidR="00C049E2" w:rsidRPr="00E91679" w:rsidRDefault="00C049E2" w:rsidP="00E91679">
      <w:pPr>
        <w:spacing w:line="240" w:lineRule="auto"/>
        <w:ind w:left="567" w:right="539"/>
        <w:rPr>
          <w:rFonts w:eastAsia="Palatino Linotype"/>
          <w:b/>
          <w:i/>
        </w:rPr>
      </w:pPr>
      <w:r w:rsidRPr="00E91679">
        <w:rPr>
          <w:rFonts w:eastAsia="Palatino Linotype"/>
          <w:b/>
          <w:i/>
        </w:rPr>
        <w:t>“Artículo 6.</w:t>
      </w:r>
    </w:p>
    <w:p w14:paraId="38D3B4C4" w14:textId="77777777" w:rsidR="00C049E2" w:rsidRPr="00E91679" w:rsidRDefault="00C049E2" w:rsidP="00E91679">
      <w:pPr>
        <w:spacing w:line="240" w:lineRule="auto"/>
        <w:ind w:left="567" w:right="539"/>
        <w:rPr>
          <w:rFonts w:eastAsia="Palatino Linotype"/>
          <w:i/>
        </w:rPr>
      </w:pPr>
      <w:r w:rsidRPr="00E91679">
        <w:rPr>
          <w:rFonts w:eastAsia="Palatino Linotype"/>
          <w:i/>
        </w:rPr>
        <w:t>(…)</w:t>
      </w:r>
    </w:p>
    <w:p w14:paraId="2CCAA297" w14:textId="6602827B" w:rsidR="00C049E2" w:rsidRPr="00E91679" w:rsidRDefault="00C049E2" w:rsidP="00E91679">
      <w:pPr>
        <w:spacing w:line="240" w:lineRule="auto"/>
        <w:ind w:left="567" w:right="539"/>
        <w:rPr>
          <w:rFonts w:eastAsia="Palatino Linotype"/>
          <w:i/>
        </w:rPr>
      </w:pPr>
      <w:r w:rsidRPr="00E91679">
        <w:rPr>
          <w:rFonts w:eastAsia="Palatino Linotype"/>
          <w:i/>
        </w:rPr>
        <w:lastRenderedPageBreak/>
        <w:t>Para efectos de lo dispuesto en el presente artículo se observará lo siguiente:</w:t>
      </w:r>
    </w:p>
    <w:p w14:paraId="74CC3718" w14:textId="77777777" w:rsidR="00C049E2" w:rsidRPr="00E91679" w:rsidRDefault="00C049E2" w:rsidP="00E91679">
      <w:pPr>
        <w:spacing w:line="240" w:lineRule="auto"/>
        <w:ind w:left="567" w:right="539"/>
        <w:rPr>
          <w:rFonts w:eastAsia="Palatino Linotype"/>
          <w:b/>
          <w:i/>
        </w:rPr>
      </w:pPr>
      <w:r w:rsidRPr="00E91679">
        <w:rPr>
          <w:rFonts w:eastAsia="Palatino Linotype"/>
          <w:b/>
          <w:i/>
        </w:rPr>
        <w:t>A</w:t>
      </w:r>
      <w:r w:rsidRPr="00E91679">
        <w:rPr>
          <w:rFonts w:eastAsia="Palatino Linotype"/>
          <w:i/>
        </w:rPr>
        <w:t xml:space="preserve">. </w:t>
      </w:r>
      <w:r w:rsidRPr="00E91679">
        <w:rPr>
          <w:rFonts w:eastAsia="Palatino Linotype"/>
          <w:b/>
          <w:i/>
        </w:rPr>
        <w:t>Para el ejercicio del derecho de acceso a la información</w:t>
      </w:r>
      <w:r w:rsidRPr="00E91679">
        <w:rPr>
          <w:rFonts w:eastAsia="Palatino Linotype"/>
          <w:i/>
        </w:rPr>
        <w:t xml:space="preserve">, la Federación y </w:t>
      </w:r>
      <w:r w:rsidRPr="00E91679">
        <w:rPr>
          <w:rFonts w:eastAsia="Palatino Linotype"/>
          <w:b/>
          <w:i/>
        </w:rPr>
        <w:t>las entidades federativas, en el ámbito de sus respectivas competencias, se regirán por los siguientes principios y bases:</w:t>
      </w:r>
    </w:p>
    <w:p w14:paraId="596A956B" w14:textId="77777777" w:rsidR="00C049E2" w:rsidRPr="00E91679" w:rsidRDefault="00C049E2" w:rsidP="00E91679">
      <w:pPr>
        <w:spacing w:line="240" w:lineRule="auto"/>
        <w:ind w:left="567" w:right="539"/>
        <w:rPr>
          <w:rFonts w:eastAsia="Palatino Linotype"/>
          <w:i/>
        </w:rPr>
      </w:pPr>
      <w:r w:rsidRPr="00E91679">
        <w:rPr>
          <w:rFonts w:eastAsia="Palatino Linotype"/>
          <w:b/>
          <w:i/>
        </w:rPr>
        <w:t xml:space="preserve">I. </w:t>
      </w:r>
      <w:r w:rsidRPr="00E91679">
        <w:rPr>
          <w:rFonts w:eastAsia="Palatino Linotype"/>
          <w:b/>
          <w:i/>
        </w:rPr>
        <w:tab/>
        <w:t>Toda la información en posesión de cualquier</w:t>
      </w:r>
      <w:r w:rsidRPr="00E91679">
        <w:rPr>
          <w:rFonts w:eastAsia="Palatino Linotype"/>
          <w:i/>
        </w:rPr>
        <w:t xml:space="preserve"> </w:t>
      </w:r>
      <w:r w:rsidRPr="00E91679">
        <w:rPr>
          <w:rFonts w:eastAsia="Palatino Linotype"/>
          <w:b/>
          <w:i/>
        </w:rPr>
        <w:t>autoridad</w:t>
      </w:r>
      <w:r w:rsidRPr="00E91679">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91679">
        <w:rPr>
          <w:rFonts w:eastAsia="Palatino Linotype"/>
          <w:b/>
          <w:i/>
        </w:rPr>
        <w:t>municipal</w:t>
      </w:r>
      <w:r w:rsidRPr="00E91679">
        <w:rPr>
          <w:rFonts w:eastAsia="Palatino Linotype"/>
          <w:i/>
        </w:rPr>
        <w:t xml:space="preserve">, </w:t>
      </w:r>
      <w:r w:rsidRPr="00E91679">
        <w:rPr>
          <w:rFonts w:eastAsia="Palatino Linotype"/>
          <w:b/>
          <w:i/>
        </w:rPr>
        <w:t>es pública</w:t>
      </w:r>
      <w:r w:rsidRPr="00E91679">
        <w:rPr>
          <w:rFonts w:eastAsia="Palatino Linotype"/>
          <w:i/>
        </w:rPr>
        <w:t xml:space="preserve"> y sólo podrá ser reservada temporalmente por razones de interés público y seguridad nacional, en los términos que fijen las leyes. </w:t>
      </w:r>
      <w:r w:rsidRPr="00E91679">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E91679">
        <w:rPr>
          <w:rFonts w:eastAsia="Palatino Linotype"/>
          <w:i/>
        </w:rPr>
        <w:t>, la ley determinará los supuestos específicos bajo los cuales procederá la declaración de inexistencia de la información.”</w:t>
      </w:r>
    </w:p>
    <w:p w14:paraId="68F313E4" w14:textId="77777777" w:rsidR="00C049E2" w:rsidRPr="00E91679" w:rsidRDefault="00C049E2" w:rsidP="00E91679">
      <w:pPr>
        <w:spacing w:line="240" w:lineRule="auto"/>
        <w:ind w:left="567" w:right="539"/>
        <w:rPr>
          <w:rFonts w:eastAsia="Palatino Linotype"/>
          <w:b/>
          <w:i/>
        </w:rPr>
      </w:pPr>
    </w:p>
    <w:p w14:paraId="504F12DB" w14:textId="77777777" w:rsidR="00C049E2" w:rsidRPr="00E91679" w:rsidRDefault="00C049E2" w:rsidP="00E91679">
      <w:pPr>
        <w:spacing w:line="240" w:lineRule="auto"/>
        <w:ind w:left="567" w:right="539"/>
        <w:rPr>
          <w:rFonts w:eastAsia="Palatino Linotype"/>
          <w:b/>
          <w:i/>
        </w:rPr>
      </w:pPr>
      <w:r w:rsidRPr="00E91679">
        <w:rPr>
          <w:rFonts w:eastAsia="Palatino Linotype"/>
          <w:b/>
          <w:i/>
        </w:rPr>
        <w:t>Constitución Política del Estado Libre y Soberano de México</w:t>
      </w:r>
    </w:p>
    <w:p w14:paraId="04932D29" w14:textId="77777777" w:rsidR="00C049E2" w:rsidRPr="00E91679" w:rsidRDefault="00C049E2" w:rsidP="00E91679">
      <w:pPr>
        <w:spacing w:line="240" w:lineRule="auto"/>
        <w:ind w:left="567" w:right="539"/>
        <w:rPr>
          <w:rFonts w:eastAsia="Palatino Linotype"/>
          <w:i/>
        </w:rPr>
      </w:pPr>
      <w:r w:rsidRPr="00E91679">
        <w:rPr>
          <w:rFonts w:eastAsia="Palatino Linotype"/>
          <w:b/>
          <w:i/>
        </w:rPr>
        <w:t>“Artículo 5</w:t>
      </w:r>
      <w:r w:rsidRPr="00E91679">
        <w:rPr>
          <w:rFonts w:eastAsia="Palatino Linotype"/>
          <w:i/>
        </w:rPr>
        <w:t xml:space="preserve">.- </w:t>
      </w:r>
    </w:p>
    <w:p w14:paraId="1D3829F4" w14:textId="77777777" w:rsidR="00C049E2" w:rsidRPr="00E91679" w:rsidRDefault="00C049E2" w:rsidP="00E91679">
      <w:pPr>
        <w:spacing w:line="240" w:lineRule="auto"/>
        <w:ind w:left="567" w:right="539"/>
        <w:rPr>
          <w:rFonts w:eastAsia="Palatino Linotype"/>
          <w:i/>
        </w:rPr>
      </w:pPr>
      <w:r w:rsidRPr="00E91679">
        <w:rPr>
          <w:rFonts w:eastAsia="Palatino Linotype"/>
          <w:i/>
        </w:rPr>
        <w:t>(…)</w:t>
      </w:r>
    </w:p>
    <w:p w14:paraId="0EAE47FD" w14:textId="77777777" w:rsidR="00C049E2" w:rsidRPr="00E91679" w:rsidRDefault="00C049E2" w:rsidP="00E91679">
      <w:pPr>
        <w:spacing w:line="240" w:lineRule="auto"/>
        <w:ind w:left="567" w:right="539"/>
        <w:rPr>
          <w:rFonts w:eastAsia="Palatino Linotype"/>
          <w:i/>
        </w:rPr>
      </w:pPr>
      <w:r w:rsidRPr="00E91679">
        <w:rPr>
          <w:rFonts w:eastAsia="Palatino Linotype"/>
          <w:b/>
          <w:i/>
        </w:rPr>
        <w:t>El derecho a la información será garantizado por el Estado. La ley establecerá las previsiones que permitan asegurar la protección, el respeto y la difusión de este derecho</w:t>
      </w:r>
      <w:r w:rsidRPr="00E91679">
        <w:rPr>
          <w:rFonts w:eastAsia="Palatino Linotype"/>
          <w:i/>
        </w:rPr>
        <w:t>.</w:t>
      </w:r>
    </w:p>
    <w:p w14:paraId="4F0C804A" w14:textId="77777777" w:rsidR="00C049E2" w:rsidRPr="00E91679" w:rsidRDefault="00C049E2" w:rsidP="00E91679">
      <w:pPr>
        <w:spacing w:line="240" w:lineRule="auto"/>
        <w:ind w:left="567" w:right="539"/>
        <w:rPr>
          <w:rFonts w:eastAsia="Palatino Linotype"/>
          <w:i/>
        </w:rPr>
      </w:pPr>
      <w:r w:rsidRPr="00E91679">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91679" w:rsidRDefault="00C049E2" w:rsidP="00E91679">
      <w:pPr>
        <w:spacing w:line="240" w:lineRule="auto"/>
        <w:ind w:left="567" w:right="539"/>
        <w:rPr>
          <w:rFonts w:eastAsia="Palatino Linotype"/>
          <w:i/>
        </w:rPr>
      </w:pPr>
      <w:r w:rsidRPr="00E91679">
        <w:rPr>
          <w:rFonts w:eastAsia="Palatino Linotype"/>
          <w:b/>
          <w:i/>
        </w:rPr>
        <w:t>Este derecho se regirá por los principios y bases siguientes</w:t>
      </w:r>
      <w:r w:rsidRPr="00E91679">
        <w:rPr>
          <w:rFonts w:eastAsia="Palatino Linotype"/>
          <w:i/>
        </w:rPr>
        <w:t>:</w:t>
      </w:r>
    </w:p>
    <w:p w14:paraId="4A3E8CBA" w14:textId="77777777" w:rsidR="00C049E2" w:rsidRPr="00E91679" w:rsidRDefault="00C049E2" w:rsidP="00E91679">
      <w:pPr>
        <w:spacing w:line="240" w:lineRule="auto"/>
        <w:ind w:left="567" w:right="539"/>
        <w:rPr>
          <w:rFonts w:eastAsia="Palatino Linotype"/>
          <w:i/>
        </w:rPr>
      </w:pPr>
      <w:r w:rsidRPr="00E91679">
        <w:rPr>
          <w:rFonts w:eastAsia="Palatino Linotype"/>
          <w:b/>
          <w:i/>
        </w:rPr>
        <w:t>I. Toda la información en posesión de cualquier autoridad, entidad, órgano y organismos de los</w:t>
      </w:r>
      <w:r w:rsidRPr="00E91679">
        <w:rPr>
          <w:rFonts w:eastAsia="Palatino Linotype"/>
          <w:i/>
        </w:rPr>
        <w:t xml:space="preserve"> Poderes Ejecutivo, Legislativo y Judicial, órganos autónomos, partidos políticos, fideicomisos y fondos públicos estatales y </w:t>
      </w:r>
      <w:r w:rsidRPr="00E91679">
        <w:rPr>
          <w:rFonts w:eastAsia="Palatino Linotype"/>
          <w:b/>
          <w:i/>
        </w:rPr>
        <w:t>municipales</w:t>
      </w:r>
      <w:r w:rsidRPr="00E91679">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91679">
        <w:rPr>
          <w:rFonts w:eastAsia="Palatino Linotype"/>
          <w:b/>
          <w:i/>
        </w:rPr>
        <w:t>es pública</w:t>
      </w:r>
      <w:r w:rsidRPr="00E91679">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E91679">
        <w:rPr>
          <w:rFonts w:eastAsia="Palatino Linotype"/>
          <w:b/>
          <w:i/>
        </w:rPr>
        <w:t>En la interpretación de este derecho deberá prevalecer el principio de máxima publicidad</w:t>
      </w:r>
      <w:r w:rsidRPr="00E91679">
        <w:rPr>
          <w:rFonts w:eastAsia="Palatino Linotype"/>
          <w:i/>
        </w:rPr>
        <w:t xml:space="preserve">. </w:t>
      </w:r>
      <w:r w:rsidRPr="00E91679">
        <w:rPr>
          <w:rFonts w:eastAsia="Palatino Linotype"/>
          <w:b/>
          <w:i/>
        </w:rPr>
        <w:t>Los sujetos obligados deberán documentar todo acto que derive del ejercicio de sus facultades, competencias o funciones</w:t>
      </w:r>
      <w:r w:rsidRPr="00E91679">
        <w:rPr>
          <w:rFonts w:eastAsia="Palatino Linotype"/>
          <w:i/>
        </w:rPr>
        <w:t>, la ley determinará los supuestos específicos bajo los cuales procederá la declaración de inexistencia de la información.”</w:t>
      </w:r>
    </w:p>
    <w:p w14:paraId="5CA98E37" w14:textId="77777777" w:rsidR="00C049E2" w:rsidRPr="00E91679" w:rsidRDefault="00C049E2" w:rsidP="00E91679">
      <w:pPr>
        <w:rPr>
          <w:rFonts w:eastAsia="Palatino Linotype"/>
          <w:b/>
          <w:i/>
        </w:rPr>
      </w:pPr>
    </w:p>
    <w:p w14:paraId="6FC1BB3B" w14:textId="3BF4A33D" w:rsidR="00C049E2" w:rsidRPr="00E91679" w:rsidRDefault="00717E59" w:rsidP="00E91679">
      <w:pPr>
        <w:rPr>
          <w:rFonts w:eastAsia="Palatino Linotype"/>
          <w:i/>
        </w:rPr>
      </w:pPr>
      <w:r w:rsidRPr="00E91679">
        <w:rPr>
          <w:rFonts w:eastAsia="Palatino Linotype"/>
        </w:rPr>
        <w:t xml:space="preserve">Asimismo, </w:t>
      </w:r>
      <w:r w:rsidR="00C049E2" w:rsidRPr="00E91679">
        <w:rPr>
          <w:rFonts w:eastAsia="Palatino Linotype"/>
        </w:rPr>
        <w:t>el artículo 150 de la Ley de Transparencia y Acceso a la Información Pública del Estado de México y Municipios</w:t>
      </w:r>
      <w:r w:rsidR="00057B2D" w:rsidRPr="00E91679">
        <w:rPr>
          <w:rFonts w:eastAsia="Palatino Linotype"/>
        </w:rPr>
        <w:t xml:space="preserve"> </w:t>
      </w:r>
      <w:r w:rsidR="00E9335C" w:rsidRPr="00E91679">
        <w:rPr>
          <w:rFonts w:eastAsia="Palatino Linotype"/>
        </w:rPr>
        <w:t xml:space="preserve">indica </w:t>
      </w:r>
      <w:r w:rsidR="00057B2D" w:rsidRPr="00E91679">
        <w:rPr>
          <w:rFonts w:eastAsia="Palatino Linotype"/>
        </w:rPr>
        <w:t>que</w:t>
      </w:r>
      <w:r w:rsidR="00C049E2" w:rsidRPr="00E91679">
        <w:rPr>
          <w:rFonts w:eastAsia="Palatino Linotype"/>
        </w:rPr>
        <w:t xml:space="preserve"> la solicitud es la garantía primaria del Derecho de Acceso a la Información, además, establece que se regirá </w:t>
      </w:r>
      <w:r w:rsidR="00C049E2" w:rsidRPr="00E91679">
        <w:rPr>
          <w:rFonts w:eastAsia="Palatino Linotype"/>
          <w:i/>
        </w:rPr>
        <w:t>por los principios de simplicidad, rapidez</w:t>
      </w:r>
      <w:r w:rsidR="005F65B7" w:rsidRPr="00E91679">
        <w:rPr>
          <w:rFonts w:eastAsia="Palatino Linotype"/>
          <w:i/>
        </w:rPr>
        <w:t>,</w:t>
      </w:r>
      <w:r w:rsidR="00C049E2" w:rsidRPr="00E91679">
        <w:rPr>
          <w:rFonts w:eastAsia="Palatino Linotype"/>
          <w:i/>
        </w:rPr>
        <w:t xml:space="preserve"> gratuidad del procedimiento, auxilio y orientación a los particulare</w:t>
      </w:r>
      <w:r w:rsidR="001A58B3" w:rsidRPr="00E91679">
        <w:rPr>
          <w:rFonts w:eastAsia="Palatino Linotype"/>
          <w:i/>
        </w:rPr>
        <w:t>s.</w:t>
      </w:r>
    </w:p>
    <w:p w14:paraId="033466A6" w14:textId="77777777" w:rsidR="001A58B3" w:rsidRPr="00E91679" w:rsidRDefault="001A58B3" w:rsidP="00E91679">
      <w:pPr>
        <w:rPr>
          <w:rFonts w:eastAsia="Palatino Linotype"/>
          <w:i/>
        </w:rPr>
      </w:pPr>
    </w:p>
    <w:p w14:paraId="04ADA10B" w14:textId="574A944A" w:rsidR="001A58B3" w:rsidRPr="00E91679" w:rsidRDefault="00233F17" w:rsidP="00E91679">
      <w:pPr>
        <w:rPr>
          <w:rFonts w:eastAsia="Palatino Linotype" w:cs="Palatino Linotype"/>
          <w:i/>
          <w:szCs w:val="22"/>
        </w:rPr>
      </w:pPr>
      <w:r w:rsidRPr="00E91679">
        <w:rPr>
          <w:rFonts w:eastAsia="Palatino Linotype" w:cs="Palatino Linotype"/>
        </w:rPr>
        <w:t xml:space="preserve">Por su parte, el artículo 4 de </w:t>
      </w:r>
      <w:r w:rsidR="001A58B3" w:rsidRPr="00E9167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91679">
        <w:rPr>
          <w:rFonts w:eastAsia="Palatino Linotype" w:cs="Palatino Linotype"/>
        </w:rPr>
        <w:t>.</w:t>
      </w:r>
    </w:p>
    <w:p w14:paraId="1407DBB8" w14:textId="77777777" w:rsidR="001A58B3" w:rsidRPr="00E91679" w:rsidRDefault="001A58B3" w:rsidP="00E91679">
      <w:pPr>
        <w:rPr>
          <w:rFonts w:eastAsia="Palatino Linotype" w:cs="Palatino Linotype"/>
        </w:rPr>
      </w:pPr>
    </w:p>
    <w:p w14:paraId="7552AA79" w14:textId="5C52E4A4" w:rsidR="001A58B3" w:rsidRPr="00E91679" w:rsidRDefault="001A58B3" w:rsidP="00E91679">
      <w:pPr>
        <w:rPr>
          <w:rFonts w:eastAsia="Palatino Linotype" w:cs="Palatino Linotype"/>
        </w:rPr>
      </w:pPr>
      <w:r w:rsidRPr="00E91679">
        <w:rPr>
          <w:rFonts w:eastAsia="Palatino Linotype" w:cs="Palatino Linotype"/>
        </w:rPr>
        <w:t xml:space="preserve">Esto es, que los Sujetos Obligados </w:t>
      </w:r>
      <w:r w:rsidR="00FA5957" w:rsidRPr="00E91679">
        <w:rPr>
          <w:rFonts w:eastAsia="Palatino Linotype" w:cs="Palatino Linotype"/>
        </w:rPr>
        <w:t>deben</w:t>
      </w:r>
      <w:r w:rsidRPr="00E91679">
        <w:rPr>
          <w:rFonts w:eastAsia="Palatino Linotype" w:cs="Palatino Linotype"/>
        </w:rPr>
        <w:t xml:space="preserve"> atender las solicitudes de acceso a la información pública que se les </w:t>
      </w:r>
      <w:r w:rsidR="00FA5957" w:rsidRPr="00E91679">
        <w:rPr>
          <w:rFonts w:eastAsia="Palatino Linotype" w:cs="Palatino Linotype"/>
        </w:rPr>
        <w:t>sean realizadas,</w:t>
      </w:r>
      <w:r w:rsidRPr="00E91679">
        <w:rPr>
          <w:rFonts w:eastAsia="Palatino Linotype" w:cs="Palatino Linotype"/>
        </w:rPr>
        <w:t xml:space="preserve"> y proporcionar la información pública que obre en su poder</w:t>
      </w:r>
      <w:r w:rsidR="00FA5957" w:rsidRPr="00E91679">
        <w:rPr>
          <w:rFonts w:eastAsia="Palatino Linotype" w:cs="Palatino Linotype"/>
        </w:rPr>
        <w:t>,</w:t>
      </w:r>
      <w:r w:rsidRPr="00E91679">
        <w:rPr>
          <w:rFonts w:eastAsia="Palatino Linotype" w:cs="Palatino Linotype"/>
        </w:rPr>
        <w:t xml:space="preserve"> conforme </w:t>
      </w:r>
      <w:r w:rsidR="00FA5957" w:rsidRPr="00E91679">
        <w:rPr>
          <w:rFonts w:eastAsia="Palatino Linotype" w:cs="Palatino Linotype"/>
        </w:rPr>
        <w:t>a</w:t>
      </w:r>
      <w:r w:rsidRPr="00E91679">
        <w:rPr>
          <w:rFonts w:eastAsia="Palatino Linotype" w:cs="Palatino Linotype"/>
        </w:rPr>
        <w:t xml:space="preserve">l estado </w:t>
      </w:r>
      <w:r w:rsidR="00FA5957" w:rsidRPr="00E91679">
        <w:rPr>
          <w:rFonts w:eastAsia="Palatino Linotype" w:cs="Palatino Linotype"/>
        </w:rPr>
        <w:t xml:space="preserve">en </w:t>
      </w:r>
      <w:r w:rsidRPr="00E91679">
        <w:rPr>
          <w:rFonts w:eastAsia="Palatino Linotype" w:cs="Palatino Linotype"/>
        </w:rPr>
        <w:t>que se encuentr</w:t>
      </w:r>
      <w:r w:rsidR="00FA5957" w:rsidRPr="00E91679">
        <w:rPr>
          <w:rFonts w:eastAsia="Palatino Linotype" w:cs="Palatino Linotype"/>
        </w:rPr>
        <w:t>e, sin que sea necesario</w:t>
      </w:r>
      <w:r w:rsidRPr="00E91679">
        <w:rPr>
          <w:rFonts w:eastAsia="Palatino Linotype" w:cs="Palatino Linotype"/>
        </w:rPr>
        <w:t xml:space="preserve"> </w:t>
      </w:r>
      <w:r w:rsidR="00FA5957" w:rsidRPr="00E91679">
        <w:rPr>
          <w:rFonts w:eastAsia="Palatino Linotype" w:cs="Palatino Linotype"/>
        </w:rPr>
        <w:t>procesar</w:t>
      </w:r>
      <w:r w:rsidRPr="00E91679">
        <w:rPr>
          <w:rFonts w:eastAsia="Palatino Linotype" w:cs="Palatino Linotype"/>
        </w:rPr>
        <w:t xml:space="preserve"> la misma, ni presentarla conforme al interés del solicitante; </w:t>
      </w:r>
      <w:r w:rsidR="00FA5957" w:rsidRPr="00E91679">
        <w:rPr>
          <w:rFonts w:eastAsia="Palatino Linotype" w:cs="Palatino Linotype"/>
        </w:rPr>
        <w:t>tal y como</w:t>
      </w:r>
      <w:r w:rsidRPr="00E91679">
        <w:rPr>
          <w:rFonts w:eastAsia="Palatino Linotype" w:cs="Palatino Linotype"/>
        </w:rPr>
        <w:t xml:space="preserve"> lo establece el artículo 12 de la Ley de Transparencia y Acceso a la Información Pública del Estado de México y Municipios</w:t>
      </w:r>
      <w:r w:rsidR="00970EB3" w:rsidRPr="00E91679">
        <w:rPr>
          <w:rFonts w:eastAsia="Palatino Linotype" w:cs="Palatino Linotype"/>
        </w:rPr>
        <w:t>.</w:t>
      </w:r>
    </w:p>
    <w:p w14:paraId="73245195" w14:textId="77777777" w:rsidR="00970EB3" w:rsidRPr="00E91679" w:rsidRDefault="00970EB3" w:rsidP="00E91679">
      <w:pPr>
        <w:rPr>
          <w:rFonts w:eastAsia="Palatino Linotype" w:cs="Palatino Linotype"/>
        </w:rPr>
      </w:pPr>
    </w:p>
    <w:p w14:paraId="7F62D4DF" w14:textId="775730E1" w:rsidR="001A58B3" w:rsidRPr="00E91679" w:rsidRDefault="001A58B3" w:rsidP="00E91679">
      <w:pPr>
        <w:rPr>
          <w:rFonts w:eastAsia="Palatino Linotype" w:cs="Palatino Linotype"/>
        </w:rPr>
      </w:pPr>
      <w:r w:rsidRPr="00E91679">
        <w:rPr>
          <w:rFonts w:eastAsia="Palatino Linotype" w:cs="Palatino Linotype"/>
        </w:rPr>
        <w:t>Es decir, que todo sujeto obligado que genere, recopile, administre, procese, archive, posea o conserven, son responsables de la misma</w:t>
      </w:r>
      <w:r w:rsidR="00970EB3" w:rsidRPr="00E91679">
        <w:rPr>
          <w:rFonts w:eastAsia="Palatino Linotype" w:cs="Palatino Linotype"/>
        </w:rPr>
        <w:t>,</w:t>
      </w:r>
      <w:r w:rsidRPr="00E9167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E91679">
        <w:rPr>
          <w:rFonts w:eastAsia="Palatino Linotype" w:cs="Palatino Linotype"/>
        </w:rPr>
        <w:t>o</w:t>
      </w:r>
      <w:r w:rsidRPr="00E9167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91679" w:rsidRDefault="001A58B3" w:rsidP="00E91679">
      <w:pPr>
        <w:rPr>
          <w:rFonts w:eastAsia="Palatino Linotype" w:cs="Palatino Linotype"/>
        </w:rPr>
      </w:pPr>
    </w:p>
    <w:p w14:paraId="04E42DFE" w14:textId="573F1198" w:rsidR="001A58B3" w:rsidRPr="00E91679" w:rsidRDefault="001A58B3" w:rsidP="00E91679">
      <w:pPr>
        <w:rPr>
          <w:rFonts w:eastAsia="Palatino Linotype" w:cs="Palatino Linotype"/>
        </w:rPr>
      </w:pPr>
      <w:r w:rsidRPr="00E91679">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91679">
        <w:rPr>
          <w:rFonts w:eastAsia="Palatino Linotype" w:cs="Palatino Linotype"/>
        </w:rPr>
        <w:t>, s</w:t>
      </w:r>
      <w:r w:rsidRPr="00E91679">
        <w:rPr>
          <w:rFonts w:eastAsia="Palatino Linotype" w:cs="Palatino Linotype"/>
        </w:rPr>
        <w:t xml:space="preserve">iempre y cuando no se trate de información reservada o </w:t>
      </w:r>
      <w:r w:rsidR="00331F35" w:rsidRPr="00E91679">
        <w:rPr>
          <w:rFonts w:eastAsia="Palatino Linotype" w:cs="Palatino Linotype"/>
        </w:rPr>
        <w:t>confidencial.</w:t>
      </w:r>
    </w:p>
    <w:p w14:paraId="40C5219F" w14:textId="77777777" w:rsidR="001A58B3" w:rsidRPr="00E91679" w:rsidRDefault="001A58B3" w:rsidP="00E91679">
      <w:pPr>
        <w:rPr>
          <w:rFonts w:eastAsia="Palatino Linotype" w:cs="Palatino Linotype"/>
        </w:rPr>
      </w:pPr>
    </w:p>
    <w:p w14:paraId="2E629608" w14:textId="01727E15" w:rsidR="00C049E2" w:rsidRPr="00E91679" w:rsidRDefault="006067C7" w:rsidP="00E91679">
      <w:pPr>
        <w:rPr>
          <w:rFonts w:eastAsia="Palatino Linotype"/>
        </w:rPr>
      </w:pPr>
      <w:bookmarkStart w:id="28" w:name="_heading=h.2s8eyo1" w:colFirst="0" w:colLast="0"/>
      <w:bookmarkEnd w:id="28"/>
      <w:r w:rsidRPr="00E91679">
        <w:rPr>
          <w:rFonts w:eastAsia="Palatino Linotype"/>
        </w:rPr>
        <w:t>Con base en lo anterior</w:t>
      </w:r>
      <w:r w:rsidR="00B22A80" w:rsidRPr="00E91679">
        <w:rPr>
          <w:rFonts w:eastAsia="Palatino Linotype"/>
        </w:rPr>
        <w:t>, se considera que</w:t>
      </w:r>
      <w:r w:rsidR="00C049E2" w:rsidRPr="00E91679">
        <w:rPr>
          <w:rFonts w:eastAsia="Palatino Linotype"/>
        </w:rPr>
        <w:t xml:space="preserve"> </w:t>
      </w:r>
      <w:r w:rsidR="00B22A80" w:rsidRPr="00E91679">
        <w:rPr>
          <w:rFonts w:eastAsia="Palatino Linotype"/>
          <w:b/>
          <w:bCs/>
        </w:rPr>
        <w:t>EL</w:t>
      </w:r>
      <w:r w:rsidR="00C049E2" w:rsidRPr="00E91679">
        <w:rPr>
          <w:rFonts w:eastAsia="Palatino Linotype"/>
        </w:rPr>
        <w:t xml:space="preserve"> </w:t>
      </w:r>
      <w:r w:rsidR="00C049E2" w:rsidRPr="00E91679">
        <w:rPr>
          <w:rFonts w:eastAsia="Palatino Linotype"/>
          <w:b/>
        </w:rPr>
        <w:t>SUJETO OBLIGADO</w:t>
      </w:r>
      <w:r w:rsidR="00C049E2" w:rsidRPr="00E91679">
        <w:rPr>
          <w:rFonts w:eastAsia="Palatino Linotype"/>
        </w:rPr>
        <w:t xml:space="preserve"> </w:t>
      </w:r>
      <w:r w:rsidR="00B22A80" w:rsidRPr="00E91679">
        <w:rPr>
          <w:rFonts w:eastAsia="Palatino Linotype"/>
        </w:rPr>
        <w:t xml:space="preserve">se </w:t>
      </w:r>
      <w:r w:rsidR="00717E59" w:rsidRPr="00E91679">
        <w:rPr>
          <w:rFonts w:eastAsia="Palatino Linotype"/>
        </w:rPr>
        <w:t>encontraba</w:t>
      </w:r>
      <w:r w:rsidR="00B22A80" w:rsidRPr="00E91679">
        <w:rPr>
          <w:rFonts w:eastAsia="Palatino Linotype"/>
        </w:rPr>
        <w:t xml:space="preserve"> compelido a</w:t>
      </w:r>
      <w:r w:rsidR="00C049E2" w:rsidRPr="00E91679">
        <w:rPr>
          <w:rFonts w:eastAsia="Palatino Linotype"/>
        </w:rPr>
        <w:t xml:space="preserve"> atender la solicitud de acceso a la información </w:t>
      </w:r>
      <w:r w:rsidR="00B22A80" w:rsidRPr="00E91679">
        <w:rPr>
          <w:rFonts w:eastAsia="Palatino Linotype"/>
        </w:rPr>
        <w:t xml:space="preserve">realizada por </w:t>
      </w:r>
      <w:r w:rsidR="00B22A80" w:rsidRPr="00E91679">
        <w:rPr>
          <w:rFonts w:eastAsia="Palatino Linotype"/>
          <w:b/>
          <w:bCs/>
        </w:rPr>
        <w:t>LA PARTE RECURRENTE</w:t>
      </w:r>
      <w:r w:rsidR="00331F35" w:rsidRPr="00E91679">
        <w:rPr>
          <w:rFonts w:eastAsia="Palatino Linotype"/>
        </w:rPr>
        <w:t>.</w:t>
      </w:r>
    </w:p>
    <w:p w14:paraId="3AFB9FAE" w14:textId="77777777" w:rsidR="00AA26B0" w:rsidRPr="00E91679" w:rsidRDefault="00AA26B0" w:rsidP="00E91679">
      <w:pPr>
        <w:rPr>
          <w:rFonts w:eastAsia="Palatino Linotype"/>
        </w:rPr>
      </w:pPr>
    </w:p>
    <w:p w14:paraId="51A0E8B4" w14:textId="676DCA47" w:rsidR="00664420" w:rsidRPr="00E91679" w:rsidRDefault="00C71CEF" w:rsidP="00E91679">
      <w:pPr>
        <w:pStyle w:val="Ttulo3"/>
        <w:rPr>
          <w:rFonts w:eastAsia="Calibri"/>
          <w:lang w:eastAsia="es-ES_tradnl"/>
        </w:rPr>
      </w:pPr>
      <w:bookmarkStart w:id="29" w:name="_Toc176440523"/>
      <w:r w:rsidRPr="00E91679">
        <w:rPr>
          <w:rFonts w:eastAsia="Calibri"/>
          <w:lang w:eastAsia="es-ES_tradnl"/>
        </w:rPr>
        <w:t>b)</w:t>
      </w:r>
      <w:r w:rsidR="00A53315" w:rsidRPr="00E91679">
        <w:rPr>
          <w:rFonts w:eastAsia="Calibri"/>
          <w:lang w:eastAsia="es-ES_tradnl"/>
        </w:rPr>
        <w:t xml:space="preserve"> </w:t>
      </w:r>
      <w:r w:rsidR="00A21A20" w:rsidRPr="00E91679">
        <w:rPr>
          <w:rFonts w:eastAsia="Calibri"/>
          <w:lang w:eastAsia="es-ES_tradnl"/>
        </w:rPr>
        <w:t>Controversia a resolver</w:t>
      </w:r>
      <w:bookmarkEnd w:id="29"/>
    </w:p>
    <w:p w14:paraId="5DAE2A65" w14:textId="382C31A9" w:rsidR="00664420" w:rsidRPr="00E91679" w:rsidRDefault="00664420" w:rsidP="00E91679">
      <w:pPr>
        <w:rPr>
          <w:rFonts w:eastAsia="Calibri"/>
          <w:lang w:eastAsia="es-ES_tradnl"/>
        </w:rPr>
      </w:pPr>
      <w:r w:rsidRPr="00E9167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91679">
        <w:rPr>
          <w:rFonts w:eastAsia="Calibri"/>
          <w:b/>
          <w:bCs/>
          <w:lang w:eastAsia="es-ES_tradnl"/>
        </w:rPr>
        <w:t>LA PARTE RECURRENTE</w:t>
      </w:r>
      <w:r w:rsidRPr="00E91679">
        <w:rPr>
          <w:rFonts w:eastAsia="Calibri"/>
          <w:lang w:eastAsia="es-ES_tradnl"/>
        </w:rPr>
        <w:t xml:space="preserve"> solicitó lo siguiente:</w:t>
      </w:r>
    </w:p>
    <w:p w14:paraId="7D9D559B" w14:textId="77777777" w:rsidR="00664420" w:rsidRPr="00E91679" w:rsidRDefault="00664420" w:rsidP="00E91679">
      <w:pPr>
        <w:tabs>
          <w:tab w:val="left" w:pos="4962"/>
        </w:tabs>
        <w:contextualSpacing/>
        <w:rPr>
          <w:rFonts w:eastAsia="Calibri" w:cs="Tahoma"/>
          <w:iCs/>
          <w:szCs w:val="22"/>
          <w:lang w:eastAsia="es-ES_tradnl"/>
        </w:rPr>
      </w:pPr>
    </w:p>
    <w:p w14:paraId="0507F274" w14:textId="32F504EC" w:rsidR="00664420" w:rsidRPr="00E91679" w:rsidRDefault="00D008CD" w:rsidP="00E91679">
      <w:pPr>
        <w:pStyle w:val="Prrafodelista"/>
        <w:numPr>
          <w:ilvl w:val="0"/>
          <w:numId w:val="8"/>
        </w:numPr>
        <w:tabs>
          <w:tab w:val="left" w:pos="4962"/>
        </w:tabs>
        <w:rPr>
          <w:rFonts w:cs="Tahoma"/>
          <w:bCs/>
          <w:iCs/>
          <w:szCs w:val="22"/>
        </w:rPr>
      </w:pPr>
      <w:r w:rsidRPr="00E91679">
        <w:rPr>
          <w:rFonts w:cs="Tahoma"/>
          <w:bCs/>
          <w:iCs/>
          <w:szCs w:val="22"/>
        </w:rPr>
        <w:t>Responsable de llevar a cabo la contratación de las suplencias del Centro Oncológico Estatal, Dr. José Luis Barrera Franco, de manera particular del área de enfermería y cuál es el procedimiento de selección. Si este está apegado a la normativa vigente que rige al Instituto de Seguridad Social del Estado de México y Municipios.</w:t>
      </w:r>
    </w:p>
    <w:p w14:paraId="7CCAA74D" w14:textId="6C63F62D" w:rsidR="00D008CD" w:rsidRPr="00E91679" w:rsidRDefault="00D008CD" w:rsidP="00E91679">
      <w:pPr>
        <w:pStyle w:val="Prrafodelista"/>
        <w:numPr>
          <w:ilvl w:val="0"/>
          <w:numId w:val="8"/>
        </w:numPr>
        <w:tabs>
          <w:tab w:val="left" w:pos="4962"/>
        </w:tabs>
        <w:rPr>
          <w:rFonts w:cs="Tahoma"/>
          <w:bCs/>
          <w:iCs/>
          <w:szCs w:val="22"/>
        </w:rPr>
      </w:pPr>
      <w:r w:rsidRPr="00E91679">
        <w:rPr>
          <w:rFonts w:cs="Tahoma"/>
          <w:bCs/>
          <w:iCs/>
          <w:szCs w:val="22"/>
        </w:rPr>
        <w:t>Nombramiento como Jefa de Enfermería del Centro Oncológico Estatal, Dr. José Luis Barrera Franco de Gloria Alicia Rodríguez Hernández, la fecha y mediante qué documento lo acredita. (anexarlo digital).</w:t>
      </w:r>
    </w:p>
    <w:p w14:paraId="51E81FC5" w14:textId="38A379C3" w:rsidR="00D008CD" w:rsidRPr="00E91679" w:rsidRDefault="00D008CD" w:rsidP="00E91679">
      <w:pPr>
        <w:pStyle w:val="Prrafodelista"/>
        <w:numPr>
          <w:ilvl w:val="0"/>
          <w:numId w:val="8"/>
        </w:numPr>
        <w:tabs>
          <w:tab w:val="left" w:pos="4962"/>
        </w:tabs>
        <w:rPr>
          <w:rFonts w:cs="Tahoma"/>
          <w:bCs/>
          <w:iCs/>
          <w:szCs w:val="22"/>
        </w:rPr>
      </w:pPr>
      <w:r w:rsidRPr="00E91679">
        <w:rPr>
          <w:rFonts w:cs="Tahoma"/>
          <w:bCs/>
          <w:iCs/>
          <w:szCs w:val="22"/>
        </w:rPr>
        <w:t>Parentesco entre la C. Gloria Alicia Rodríguez Hernández, el C. Fredy Nieto Rodríguez y la C. Marleen Jacqueline Rodríguez Salguero.</w:t>
      </w:r>
    </w:p>
    <w:p w14:paraId="4D00D413" w14:textId="401019CE" w:rsidR="00D008CD" w:rsidRPr="00E91679" w:rsidRDefault="00D008CD" w:rsidP="00E91679">
      <w:pPr>
        <w:pStyle w:val="Prrafodelista"/>
        <w:numPr>
          <w:ilvl w:val="0"/>
          <w:numId w:val="8"/>
        </w:numPr>
        <w:tabs>
          <w:tab w:val="left" w:pos="4962"/>
        </w:tabs>
        <w:rPr>
          <w:rFonts w:cs="Tahoma"/>
          <w:bCs/>
          <w:iCs/>
          <w:szCs w:val="22"/>
        </w:rPr>
      </w:pPr>
      <w:r w:rsidRPr="00E91679">
        <w:rPr>
          <w:rFonts w:cs="Tahoma"/>
          <w:bCs/>
          <w:iCs/>
          <w:szCs w:val="22"/>
        </w:rPr>
        <w:lastRenderedPageBreak/>
        <w:t>Grado máximo de estudios de los C. Fredy Nieto Rodríguez y la C. Marleen Jacqueline Rodríguez Salguero y mediante qué documento lo acreditan y saber si estos cumplen con los requisitos normativos vigentes para su contratación en las diferentes áreas donde han laborado, dentro del ISSEMyM</w:t>
      </w:r>
    </w:p>
    <w:p w14:paraId="72830042" w14:textId="460EAFF9" w:rsidR="00D008CD" w:rsidRPr="00E91679" w:rsidRDefault="00D008CD" w:rsidP="00E91679">
      <w:pPr>
        <w:pStyle w:val="Prrafodelista"/>
        <w:numPr>
          <w:ilvl w:val="0"/>
          <w:numId w:val="8"/>
        </w:numPr>
        <w:tabs>
          <w:tab w:val="left" w:pos="4962"/>
        </w:tabs>
        <w:rPr>
          <w:rFonts w:cs="Tahoma"/>
          <w:bCs/>
          <w:iCs/>
          <w:szCs w:val="22"/>
        </w:rPr>
      </w:pPr>
      <w:r w:rsidRPr="00E91679">
        <w:rPr>
          <w:rFonts w:cs="Tahoma"/>
          <w:bCs/>
          <w:iCs/>
          <w:szCs w:val="22"/>
        </w:rPr>
        <w:t>Áreas de trabajo actuales de los C. Fredy Nieto Rodríguez y la C. Marleen Jacqueline Rodríguez Salguero, dentro del Instituto de Seguridad Social del Estado de México y Municipios, de manera particular bajo las ordenes de la C. Gloria Alicia Rodríguez Hernández, Jefa de Enfermería y si esto no es nepotismo o genera un conflicto de interés.</w:t>
      </w:r>
    </w:p>
    <w:p w14:paraId="3C81C491" w14:textId="7695B644" w:rsidR="00D008CD" w:rsidRPr="00E91679" w:rsidRDefault="00D008CD" w:rsidP="00E91679">
      <w:pPr>
        <w:pStyle w:val="Prrafodelista"/>
        <w:numPr>
          <w:ilvl w:val="0"/>
          <w:numId w:val="8"/>
        </w:numPr>
        <w:tabs>
          <w:tab w:val="left" w:pos="4962"/>
        </w:tabs>
        <w:rPr>
          <w:rFonts w:cs="Tahoma"/>
          <w:bCs/>
          <w:iCs/>
          <w:szCs w:val="22"/>
        </w:rPr>
      </w:pPr>
      <w:r w:rsidRPr="00E91679">
        <w:rPr>
          <w:rFonts w:cs="Tahoma"/>
          <w:bCs/>
          <w:iCs/>
          <w:szCs w:val="22"/>
        </w:rPr>
        <w:t>Fechas de contratación y la duración de los contratos de los Ejercicios fiscales 2020, 2021, 2022, 2023 y los meses de enero, febrero, marzo y abril del 2024, de los C. Fredy Nieto Rodríguez y la C. Marleen Jacqueline Rodríguez Salguero.</w:t>
      </w:r>
    </w:p>
    <w:p w14:paraId="687E5772" w14:textId="73E198C8" w:rsidR="00D008CD" w:rsidRPr="00E91679" w:rsidRDefault="00D008CD" w:rsidP="00E91679">
      <w:pPr>
        <w:pStyle w:val="Prrafodelista"/>
        <w:numPr>
          <w:ilvl w:val="0"/>
          <w:numId w:val="8"/>
        </w:numPr>
        <w:tabs>
          <w:tab w:val="left" w:pos="4962"/>
        </w:tabs>
        <w:rPr>
          <w:rFonts w:cs="Tahoma"/>
          <w:bCs/>
          <w:iCs/>
          <w:szCs w:val="22"/>
        </w:rPr>
      </w:pPr>
      <w:r w:rsidRPr="00E91679">
        <w:rPr>
          <w:rFonts w:cs="Tahoma"/>
          <w:bCs/>
          <w:iCs/>
          <w:szCs w:val="22"/>
        </w:rPr>
        <w:t>Saber si la Dirección de Administración y Desarrollo de Personal, tiene conocimiento del parentesco de la C. Gloria Alicia Rodríguez Hernández, el C. Fredy Nieto Rodríguez y la C. Marleen Jacqueline Rodríguez Salguero, la C. Gloria Alicia Rodríguez Hernández, Jefa de Enfermería.</w:t>
      </w:r>
    </w:p>
    <w:p w14:paraId="30AF264C" w14:textId="36D3C7B0" w:rsidR="00D008CD" w:rsidRPr="00E91679" w:rsidRDefault="00D008CD" w:rsidP="00E91679">
      <w:pPr>
        <w:pStyle w:val="Prrafodelista"/>
        <w:numPr>
          <w:ilvl w:val="0"/>
          <w:numId w:val="8"/>
        </w:numPr>
        <w:tabs>
          <w:tab w:val="left" w:pos="4962"/>
        </w:tabs>
        <w:rPr>
          <w:rFonts w:cs="Tahoma"/>
          <w:bCs/>
          <w:iCs/>
          <w:szCs w:val="22"/>
        </w:rPr>
      </w:pPr>
      <w:r w:rsidRPr="00E91679">
        <w:rPr>
          <w:rFonts w:cs="Tahoma"/>
          <w:bCs/>
          <w:iCs/>
          <w:szCs w:val="22"/>
        </w:rPr>
        <w:t>Saber si el C. Roberto Fidel García Millán, Director del Centro Oncológico, Dr. José Luis Barrera Franco, el C. Alejandro Piña Guerrero, Coordinador de Administración y Finanzas de la misma unidad médica, tienen conocimiento que la C. Gloria Alicia Rodríguez Hernández, el C. Fredy Nieto Rodríguez y la Marleen Jacqueline Rodríguez Salguero, son familiares y mediante qué documento oficial le autorizan al C. Fredy Nieto Rodríguez, vender alimentos mismos que son consumidos en áreas prohibidas del Centro Oncológico, Dr. José Luis Barrera Franco.</w:t>
      </w:r>
    </w:p>
    <w:p w14:paraId="75A07065" w14:textId="1BCF397D" w:rsidR="00D008CD" w:rsidRPr="00E91679" w:rsidRDefault="00D008CD" w:rsidP="00E91679">
      <w:pPr>
        <w:pStyle w:val="Prrafodelista"/>
        <w:numPr>
          <w:ilvl w:val="0"/>
          <w:numId w:val="8"/>
        </w:numPr>
        <w:tabs>
          <w:tab w:val="left" w:pos="4962"/>
        </w:tabs>
        <w:rPr>
          <w:rFonts w:cs="Tahoma"/>
          <w:bCs/>
          <w:iCs/>
          <w:szCs w:val="22"/>
        </w:rPr>
      </w:pPr>
      <w:r w:rsidRPr="00E91679">
        <w:rPr>
          <w:rFonts w:cs="Tahoma"/>
          <w:bCs/>
          <w:iCs/>
          <w:szCs w:val="22"/>
        </w:rPr>
        <w:t xml:space="preserve">Saber si se considera falta administrativa grave que la Servidora Pública, C. Gloria Alicia Rodríguez Hernández, Jefa de Enfermería del Centro Oncológico Estatal, Dr. </w:t>
      </w:r>
      <w:r w:rsidRPr="00E91679">
        <w:rPr>
          <w:rFonts w:cs="Tahoma"/>
          <w:bCs/>
          <w:iCs/>
          <w:szCs w:val="22"/>
        </w:rPr>
        <w:lastRenderedPageBreak/>
        <w:t>José Luis Barrera Franco, Infringió o quebranto, el CAPÍTULO SEGUNDO DE LAS FALTAS ADMINISTRATIVAS GRAVES DE LOS SERVIDORES PÚBLICOS, en su Artículo 52. Y 58 de la LEY DE RESPONSABILIDADES ADMINISTRATIVAS DEL ESTADO DE MÉXICO Y MUNICIPIOS. (solicito de manera particular este punto lo conteste el Coordinador de Servicios de Salud del ISSEMyM)</w:t>
      </w:r>
    </w:p>
    <w:p w14:paraId="616DB6FB" w14:textId="77777777" w:rsidR="00011B2C" w:rsidRPr="00E91679" w:rsidRDefault="00011B2C" w:rsidP="00E91679">
      <w:pPr>
        <w:tabs>
          <w:tab w:val="left" w:pos="4962"/>
        </w:tabs>
        <w:rPr>
          <w:rFonts w:cs="Tahoma"/>
          <w:bCs/>
          <w:iCs/>
          <w:szCs w:val="22"/>
        </w:rPr>
      </w:pPr>
    </w:p>
    <w:p w14:paraId="39B2A06D" w14:textId="7174B504" w:rsidR="00011B2C" w:rsidRPr="00E91679" w:rsidRDefault="00664420" w:rsidP="00E91679">
      <w:pPr>
        <w:tabs>
          <w:tab w:val="left" w:pos="4962"/>
        </w:tabs>
        <w:contextualSpacing/>
        <w:rPr>
          <w:rFonts w:eastAsiaTheme="minorHAnsi" w:cs="Tahoma"/>
          <w:bCs/>
          <w:iCs/>
          <w:szCs w:val="22"/>
          <w:lang w:eastAsia="en-US"/>
        </w:rPr>
      </w:pPr>
      <w:r w:rsidRPr="00E91679">
        <w:rPr>
          <w:rFonts w:eastAsiaTheme="minorHAnsi" w:cs="Tahoma"/>
          <w:bCs/>
          <w:iCs/>
          <w:szCs w:val="22"/>
          <w:lang w:eastAsia="en-US"/>
        </w:rPr>
        <w:t xml:space="preserve">En respuesta, </w:t>
      </w:r>
      <w:r w:rsidR="005D5A50" w:rsidRPr="00E91679">
        <w:rPr>
          <w:rFonts w:eastAsiaTheme="minorHAnsi" w:cs="Tahoma"/>
          <w:b/>
          <w:iCs/>
          <w:szCs w:val="22"/>
          <w:lang w:eastAsia="en-US"/>
        </w:rPr>
        <w:t>EL SUJETO OBLIGADO</w:t>
      </w:r>
      <w:r w:rsidRPr="00E91679">
        <w:rPr>
          <w:rFonts w:eastAsiaTheme="minorHAnsi" w:cs="Tahoma"/>
          <w:bCs/>
          <w:iCs/>
          <w:szCs w:val="22"/>
          <w:lang w:eastAsia="en-US"/>
        </w:rPr>
        <w:t xml:space="preserve"> se pronunció por conducto de </w:t>
      </w:r>
      <w:r w:rsidR="00391375" w:rsidRPr="00E91679">
        <w:rPr>
          <w:rFonts w:eastAsiaTheme="minorHAnsi" w:cs="Tahoma"/>
          <w:bCs/>
          <w:iCs/>
          <w:szCs w:val="22"/>
          <w:lang w:eastAsia="en-US"/>
        </w:rPr>
        <w:t xml:space="preserve">la Titular de la Unidad de Transparencia, en donde medularmente </w:t>
      </w:r>
      <w:r w:rsidR="00D008CD" w:rsidRPr="00E91679">
        <w:rPr>
          <w:rFonts w:eastAsiaTheme="minorHAnsi" w:cs="Tahoma"/>
          <w:bCs/>
          <w:iCs/>
          <w:szCs w:val="22"/>
          <w:lang w:eastAsia="en-US"/>
        </w:rPr>
        <w:t>resumió las respuestas proporcionadas por el Director del Centro Oncológico Estatal ISESEMYM y el jefe de Departamento de Recursos Humanos del mismo centro mismas que dan respuesta a cada inciso señalado en la solicitud de información, de igual forma en dicho documento el Titular de la Unidad de Transparencia, refiere que dentro del cuerpo de la solicitud de información existen diversas manifestaciones que se trata de inconformidades con acciones u omisiones por parte de servidores públicos de la Unidad Médica, por lo que las mismas no pueden ser atendidas a través del ejercicio del derecho de acceso a información pública.</w:t>
      </w:r>
    </w:p>
    <w:p w14:paraId="0E9C3AD1" w14:textId="77777777" w:rsidR="00263CF7" w:rsidRPr="00E91679" w:rsidRDefault="00263CF7" w:rsidP="00E91679">
      <w:pPr>
        <w:tabs>
          <w:tab w:val="left" w:pos="4962"/>
        </w:tabs>
        <w:contextualSpacing/>
        <w:rPr>
          <w:rFonts w:eastAsiaTheme="minorHAnsi" w:cs="Tahoma"/>
          <w:bCs/>
          <w:iCs/>
          <w:szCs w:val="22"/>
          <w:lang w:eastAsia="en-US"/>
        </w:rPr>
      </w:pPr>
    </w:p>
    <w:p w14:paraId="31DD81D7" w14:textId="0B6E920E" w:rsidR="00664420" w:rsidRPr="00E91679" w:rsidRDefault="00CF7586" w:rsidP="00E91679">
      <w:pPr>
        <w:tabs>
          <w:tab w:val="left" w:pos="4962"/>
        </w:tabs>
        <w:contextualSpacing/>
        <w:rPr>
          <w:rFonts w:eastAsiaTheme="minorHAnsi" w:cs="Tahoma"/>
          <w:bCs/>
          <w:iCs/>
          <w:szCs w:val="22"/>
          <w:lang w:eastAsia="en-US"/>
        </w:rPr>
      </w:pPr>
      <w:r w:rsidRPr="00E91679">
        <w:rPr>
          <w:rFonts w:eastAsiaTheme="minorHAnsi" w:cs="Tahoma"/>
          <w:bCs/>
          <w:iCs/>
          <w:szCs w:val="22"/>
          <w:lang w:eastAsia="en-US"/>
        </w:rPr>
        <w:t xml:space="preserve">Ahora bien, en la interposición del presente recurso </w:t>
      </w:r>
      <w:r w:rsidRPr="00E91679">
        <w:rPr>
          <w:rFonts w:eastAsiaTheme="minorHAnsi" w:cs="Tahoma"/>
          <w:b/>
          <w:iCs/>
          <w:szCs w:val="22"/>
          <w:lang w:eastAsia="en-US"/>
        </w:rPr>
        <w:t>LA PARTE RECURRENTE</w:t>
      </w:r>
      <w:r w:rsidR="00664420" w:rsidRPr="00E91679">
        <w:rPr>
          <w:rFonts w:eastAsiaTheme="minorHAnsi" w:cs="Tahoma"/>
          <w:bCs/>
          <w:iCs/>
          <w:szCs w:val="22"/>
          <w:lang w:eastAsia="en-US"/>
        </w:rPr>
        <w:t xml:space="preserve"> se inconformó de </w:t>
      </w:r>
      <w:r w:rsidR="00263CF7" w:rsidRPr="00E91679">
        <w:rPr>
          <w:rFonts w:eastAsiaTheme="minorHAnsi" w:cs="Tahoma"/>
          <w:bCs/>
          <w:iCs/>
          <w:szCs w:val="22"/>
          <w:lang w:eastAsia="en-US"/>
        </w:rPr>
        <w:t>la entrega de información incompleta</w:t>
      </w:r>
      <w:r w:rsidR="00D008CD" w:rsidRPr="00E91679">
        <w:rPr>
          <w:rFonts w:eastAsiaTheme="minorHAnsi" w:cs="Tahoma"/>
          <w:bCs/>
          <w:iCs/>
          <w:szCs w:val="22"/>
          <w:lang w:eastAsia="en-US"/>
        </w:rPr>
        <w:t xml:space="preserve"> precisando en las razones o motivos de inconformidad los puntos precisos en los que se duele, ello a través del archivo adjunto en la promoción del recurso de revisión, mismo que fue descrito en los antecedentes del presente fallo. </w:t>
      </w:r>
    </w:p>
    <w:p w14:paraId="3F1C720B" w14:textId="77777777" w:rsidR="00664420" w:rsidRPr="00E91679" w:rsidRDefault="00664420" w:rsidP="00E91679">
      <w:pPr>
        <w:contextualSpacing/>
        <w:rPr>
          <w:rFonts w:cs="Tahoma"/>
          <w:szCs w:val="22"/>
          <w:lang w:eastAsia="es-MX"/>
        </w:rPr>
      </w:pPr>
    </w:p>
    <w:p w14:paraId="414FD2D5" w14:textId="4408E416" w:rsidR="00664420" w:rsidRPr="00E91679" w:rsidRDefault="00A21A20" w:rsidP="00E91679">
      <w:pPr>
        <w:pStyle w:val="Ttulo3"/>
      </w:pPr>
      <w:bookmarkStart w:id="30" w:name="_Toc176440524"/>
      <w:r w:rsidRPr="00E91679">
        <w:t>c)</w:t>
      </w:r>
      <w:r w:rsidR="00664420" w:rsidRPr="00E91679">
        <w:t xml:space="preserve"> </w:t>
      </w:r>
      <w:r w:rsidRPr="00E91679">
        <w:t>Estudio de la controversia</w:t>
      </w:r>
      <w:bookmarkEnd w:id="30"/>
    </w:p>
    <w:p w14:paraId="79B815F1" w14:textId="2E9265B7" w:rsidR="005A1DDB" w:rsidRPr="00E91679" w:rsidRDefault="005A1DDB" w:rsidP="00E91679">
      <w:r w:rsidRPr="00E91679">
        <w:t xml:space="preserve">Este Órgano </w:t>
      </w:r>
      <w:r w:rsidR="00C77987" w:rsidRPr="00E91679">
        <w:t>Garante</w:t>
      </w:r>
      <w:r w:rsidRPr="00E91679">
        <w:t xml:space="preserve"> considera que los rubros de la solicitud de información pública que fueron atendidas por </w:t>
      </w:r>
      <w:r w:rsidRPr="00E91679">
        <w:rPr>
          <w:b/>
        </w:rPr>
        <w:t xml:space="preserve">EL SUJETO OBLIGADO </w:t>
      </w:r>
      <w:r w:rsidRPr="00E91679">
        <w:t xml:space="preserve">y no combatidas por el particular deben </w:t>
      </w:r>
      <w:r w:rsidRPr="00E91679">
        <w:lastRenderedPageBreak/>
        <w:t xml:space="preserve">declararse como consentidas; ello en razón de que el particular no realizó manifestaciones de inconformidad al respecto de los incisos 4, 5, 7, </w:t>
      </w:r>
      <w:r w:rsidR="001C5D78" w:rsidRPr="00E91679">
        <w:t xml:space="preserve">y 8 </w:t>
      </w:r>
      <w:r w:rsidRPr="00E91679">
        <w:t>señalados con anterioridad.</w:t>
      </w:r>
    </w:p>
    <w:p w14:paraId="262EAC66" w14:textId="68A4C5D9" w:rsidR="005A1DDB" w:rsidRPr="00E91679" w:rsidRDefault="005A1DDB" w:rsidP="00E91679">
      <w:pPr>
        <w:widowControl w:val="0"/>
        <w:tabs>
          <w:tab w:val="left" w:pos="1276"/>
        </w:tabs>
      </w:pPr>
    </w:p>
    <w:p w14:paraId="6798839E" w14:textId="77777777" w:rsidR="005A1DDB" w:rsidRPr="00E91679" w:rsidRDefault="005A1DDB" w:rsidP="00E91679">
      <w:pPr>
        <w:ind w:right="49"/>
      </w:pPr>
      <w:r w:rsidRPr="00E91679">
        <w:t>Sirve de sustento por analogía la tesis jurisprudencial número VI.3o.C. J/60, publicada en el Semanario Judicial de la Federación y su Gaceta bajo el número de registro electrónico 176608 que a la letra dice:</w:t>
      </w:r>
    </w:p>
    <w:p w14:paraId="60FE37F0" w14:textId="77777777" w:rsidR="005A1DDB" w:rsidRPr="00E91679" w:rsidRDefault="005A1DDB" w:rsidP="00E91679">
      <w:pPr>
        <w:ind w:right="49"/>
      </w:pPr>
    </w:p>
    <w:p w14:paraId="13B4CF7A" w14:textId="77777777" w:rsidR="005A1DDB" w:rsidRPr="00E91679" w:rsidRDefault="005A1DDB" w:rsidP="00E91679">
      <w:pPr>
        <w:ind w:left="851" w:right="902"/>
        <w:rPr>
          <w:i/>
        </w:rPr>
      </w:pPr>
      <w:r w:rsidRPr="00E91679">
        <w:rPr>
          <w:b/>
          <w:i/>
        </w:rPr>
        <w:t xml:space="preserve">“ACTOS CONSENTIDOS. SON LOS QUE NO SE IMPUGNAN MEDIANTE EL RECURSO IDÓNEO. </w:t>
      </w:r>
      <w:r w:rsidRPr="00E91679">
        <w:rPr>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A883445" w14:textId="77777777" w:rsidR="005A1DDB" w:rsidRPr="00E91679" w:rsidRDefault="005A1DDB" w:rsidP="00E91679">
      <w:pPr>
        <w:ind w:right="49"/>
      </w:pPr>
    </w:p>
    <w:p w14:paraId="7649F056" w14:textId="77777777" w:rsidR="005A1DDB" w:rsidRPr="00E91679" w:rsidRDefault="005A1DDB" w:rsidP="00E91679">
      <w:pPr>
        <w:ind w:right="49"/>
      </w:pPr>
      <w:r w:rsidRPr="00E91679">
        <w:t>Consecuentemente, la parte de la respuesta que no fue impugnada debe declararse consentida por el ciudadano, toda vez que no realizó manifestaciones de inconformidad; por lo que, no pueden producirse efectos jurídicos tendentes a revocar, confirmar o modificar el acto reclamado, ya que se infiere su consentimiento ante la falta de impugnación eficaz.</w:t>
      </w:r>
    </w:p>
    <w:p w14:paraId="0D961911" w14:textId="77777777" w:rsidR="005A1DDB" w:rsidRPr="00E91679" w:rsidRDefault="005A1DDB" w:rsidP="00E91679">
      <w:pPr>
        <w:ind w:right="49"/>
      </w:pPr>
    </w:p>
    <w:p w14:paraId="524C6489" w14:textId="77777777" w:rsidR="005A1DDB" w:rsidRPr="00E91679" w:rsidRDefault="005A1DDB" w:rsidP="00E91679">
      <w:pPr>
        <w:ind w:right="49"/>
      </w:pPr>
      <w:r w:rsidRPr="00E91679">
        <w:t>Sirve como apoyo a lo anterior, por analogía, la Tesis Jurisprudencial Número 3ª./J.7/91, Publicada en el Semanario Judicial de la Federación y su Gaceta bajo el número de registro electrónico 174177, que establece lo siguiente:</w:t>
      </w:r>
    </w:p>
    <w:p w14:paraId="57B9C0EC" w14:textId="77777777" w:rsidR="005A1DDB" w:rsidRPr="00E91679" w:rsidRDefault="005A1DDB" w:rsidP="00E91679">
      <w:pPr>
        <w:ind w:right="49"/>
      </w:pPr>
    </w:p>
    <w:p w14:paraId="0C2AFFD2" w14:textId="77777777" w:rsidR="005A1DDB" w:rsidRPr="00E91679" w:rsidRDefault="005A1DDB" w:rsidP="00E91679">
      <w:pPr>
        <w:ind w:left="850" w:right="899"/>
        <w:rPr>
          <w:i/>
        </w:rPr>
      </w:pPr>
      <w:r w:rsidRPr="00E91679">
        <w:rPr>
          <w:b/>
          <w:i/>
        </w:rPr>
        <w:lastRenderedPageBreak/>
        <w:t xml:space="preserve">“REVISIÓN EN AMPARO. LOS RESOLUTIVOS NO COMBATIDOS DEBEN DECLARARSE FIRMES. </w:t>
      </w:r>
      <w:r w:rsidRPr="00E91679">
        <w:rPr>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1C37A68" w14:textId="77777777" w:rsidR="005A1DDB" w:rsidRPr="00E91679" w:rsidRDefault="005A1DDB" w:rsidP="00E91679">
      <w:pPr>
        <w:ind w:right="-93"/>
        <w:rPr>
          <w:rFonts w:cs="Tahoma"/>
          <w:bCs/>
          <w:szCs w:val="22"/>
        </w:rPr>
      </w:pPr>
    </w:p>
    <w:p w14:paraId="6DA1CD7C" w14:textId="4F80EAAE" w:rsidR="00D90890" w:rsidRPr="00E91679" w:rsidRDefault="00263CF7" w:rsidP="00E91679">
      <w:pPr>
        <w:ind w:right="-93"/>
        <w:rPr>
          <w:rFonts w:cs="Tahoma"/>
          <w:bCs/>
          <w:szCs w:val="22"/>
        </w:rPr>
      </w:pPr>
      <w:r w:rsidRPr="00E91679">
        <w:rPr>
          <w:rFonts w:cs="Tahoma"/>
          <w:bCs/>
          <w:szCs w:val="22"/>
        </w:rPr>
        <w:t xml:space="preserve">En ese sentido, tenemos que el </w:t>
      </w:r>
      <w:r w:rsidR="00D90890" w:rsidRPr="00E91679">
        <w:rPr>
          <w:rFonts w:cs="Tahoma"/>
          <w:bCs/>
          <w:szCs w:val="22"/>
        </w:rPr>
        <w:t xml:space="preserve">Manual General De Organización </w:t>
      </w:r>
      <w:r w:rsidR="00384C27" w:rsidRPr="00E91679">
        <w:rPr>
          <w:rFonts w:cs="Tahoma"/>
          <w:bCs/>
          <w:szCs w:val="22"/>
        </w:rPr>
        <w:t xml:space="preserve">del SUJETO OBLIGADO establece dentro del apartado </w:t>
      </w:r>
      <w:r w:rsidR="00384C27" w:rsidRPr="00E91679">
        <w:t>207C0401740000L</w:t>
      </w:r>
      <w:r w:rsidR="00384C27" w:rsidRPr="00E91679">
        <w:rPr>
          <w:rFonts w:cs="Tahoma"/>
          <w:bCs/>
          <w:szCs w:val="22"/>
        </w:rPr>
        <w:t>, el Objetivo y Funciones de la Dirección De Administración y Desarrollo De Personal, mismo</w:t>
      </w:r>
      <w:r w:rsidR="00D90890" w:rsidRPr="00E91679">
        <w:rPr>
          <w:rFonts w:cs="Tahoma"/>
          <w:bCs/>
          <w:szCs w:val="22"/>
        </w:rPr>
        <w:t xml:space="preserve"> que textualmente </w:t>
      </w:r>
      <w:r w:rsidR="00384C27" w:rsidRPr="00E91679">
        <w:rPr>
          <w:rFonts w:cs="Tahoma"/>
          <w:bCs/>
          <w:szCs w:val="22"/>
        </w:rPr>
        <w:t>refiere</w:t>
      </w:r>
      <w:r w:rsidR="00D90890" w:rsidRPr="00E91679">
        <w:rPr>
          <w:rFonts w:cs="Tahoma"/>
          <w:bCs/>
          <w:szCs w:val="22"/>
        </w:rPr>
        <w:t xml:space="preserve"> lo siguiente:</w:t>
      </w:r>
    </w:p>
    <w:p w14:paraId="22489A3E" w14:textId="77777777" w:rsidR="007E015B" w:rsidRPr="00E91679" w:rsidRDefault="007E015B" w:rsidP="00E91679">
      <w:pPr>
        <w:ind w:right="-93"/>
        <w:rPr>
          <w:rFonts w:cs="Tahoma"/>
          <w:bCs/>
          <w:szCs w:val="22"/>
        </w:rPr>
      </w:pPr>
    </w:p>
    <w:p w14:paraId="1FEE2C23" w14:textId="1FAF9F01" w:rsidR="00D90890" w:rsidRPr="00E91679" w:rsidRDefault="00384C27" w:rsidP="00E91679">
      <w:pPr>
        <w:pStyle w:val="Puesto"/>
        <w:ind w:left="851" w:right="822"/>
      </w:pPr>
      <w:r w:rsidRPr="00E91679">
        <w:rPr>
          <w:b/>
        </w:rPr>
        <w:t xml:space="preserve">OBJETIVO: </w:t>
      </w:r>
      <w:r w:rsidRPr="00E91679">
        <w:t>Administrar y controlar el capital humano del Instituto, mediante la implantación y operación de sistemas organizacionales y procesos administrativos que permitan su desarrollo y aprovechamiento, con estricto apego a los lineamientos normativos y reglamentarios establecidos en la materia.</w:t>
      </w:r>
    </w:p>
    <w:p w14:paraId="3F8E5DC3" w14:textId="77777777" w:rsidR="00D90890" w:rsidRPr="00E91679" w:rsidRDefault="00D90890" w:rsidP="00E91679">
      <w:pPr>
        <w:ind w:left="851" w:right="822"/>
        <w:rPr>
          <w:i/>
        </w:rPr>
      </w:pPr>
      <w:r w:rsidRPr="00E91679">
        <w:rPr>
          <w:b/>
          <w:i/>
        </w:rPr>
        <w:t>FUNCIONES:</w:t>
      </w:r>
      <w:r w:rsidRPr="00E91679">
        <w:rPr>
          <w:i/>
        </w:rPr>
        <w:t xml:space="preserve"> </w:t>
      </w:r>
    </w:p>
    <w:p w14:paraId="1B748BDB" w14:textId="4A954875" w:rsidR="00384C27" w:rsidRPr="00E91679" w:rsidRDefault="00384C27" w:rsidP="00E91679">
      <w:pPr>
        <w:ind w:left="851" w:right="822"/>
        <w:rPr>
          <w:i/>
        </w:rPr>
      </w:pPr>
      <w:r w:rsidRPr="00E91679">
        <w:rPr>
          <w:i/>
        </w:rPr>
        <w:t>Planear, organizar, dirigir y evaluar la administración de personal del Instituto mediante la aplicación de sistemas y procedimientos para su desarrollo.</w:t>
      </w:r>
    </w:p>
    <w:p w14:paraId="2892BBD9" w14:textId="0F4C625C" w:rsidR="00384C27" w:rsidRPr="00E91679" w:rsidRDefault="00384C27" w:rsidP="00E91679">
      <w:pPr>
        <w:ind w:left="851" w:right="822"/>
        <w:rPr>
          <w:i/>
        </w:rPr>
      </w:pPr>
      <w:r w:rsidRPr="00E91679">
        <w:rPr>
          <w:i/>
        </w:rPr>
        <w:t>(…)</w:t>
      </w:r>
    </w:p>
    <w:p w14:paraId="5C0997C1" w14:textId="0D33662A" w:rsidR="00384C27" w:rsidRPr="00E91679" w:rsidRDefault="00384C27" w:rsidP="00E91679">
      <w:pPr>
        <w:ind w:left="851" w:right="822"/>
        <w:rPr>
          <w:i/>
        </w:rPr>
      </w:pPr>
      <w:r w:rsidRPr="00E91679">
        <w:rPr>
          <w:i/>
        </w:rPr>
        <w:t>Autorizar los movimientos de altas, bajas y promociones de las y los servidores públicos del Instituto, de conformidad con las disposiciones legales en la materia.</w:t>
      </w:r>
    </w:p>
    <w:p w14:paraId="00661840" w14:textId="5A6321A0" w:rsidR="00384C27" w:rsidRPr="00E91679" w:rsidRDefault="00384C27" w:rsidP="00E91679">
      <w:pPr>
        <w:ind w:left="851" w:right="822"/>
        <w:rPr>
          <w:i/>
        </w:rPr>
      </w:pPr>
      <w:r w:rsidRPr="00E91679">
        <w:rPr>
          <w:i/>
        </w:rPr>
        <w:t>(…)</w:t>
      </w:r>
    </w:p>
    <w:p w14:paraId="712BE85D" w14:textId="77777777" w:rsidR="00343F22" w:rsidRPr="00E91679" w:rsidRDefault="00343F22" w:rsidP="00E91679"/>
    <w:p w14:paraId="7007307A" w14:textId="1107C0E1" w:rsidR="00E23E50" w:rsidRPr="00E91679" w:rsidRDefault="00E23E50" w:rsidP="00E91679">
      <w:pPr>
        <w:ind w:right="-93"/>
        <w:rPr>
          <w:rFonts w:cs="Tahoma"/>
          <w:bCs/>
          <w:szCs w:val="22"/>
        </w:rPr>
      </w:pPr>
      <w:r w:rsidRPr="00E91679">
        <w:rPr>
          <w:rFonts w:cs="Tahoma"/>
          <w:bCs/>
          <w:szCs w:val="22"/>
        </w:rPr>
        <w:lastRenderedPageBreak/>
        <w:t xml:space="preserve">Por lo anterior, es posible visualizar que </w:t>
      </w:r>
      <w:r w:rsidR="00D90890" w:rsidRPr="00E91679">
        <w:rPr>
          <w:rFonts w:cs="Tahoma"/>
          <w:bCs/>
          <w:szCs w:val="22"/>
        </w:rPr>
        <w:t xml:space="preserve">el </w:t>
      </w:r>
      <w:r w:rsidR="00D90890" w:rsidRPr="00E91679">
        <w:rPr>
          <w:rFonts w:cs="Tahoma"/>
          <w:b/>
          <w:bCs/>
          <w:szCs w:val="22"/>
        </w:rPr>
        <w:t>SUJETO OBLIGADO</w:t>
      </w:r>
      <w:r w:rsidR="00D90890" w:rsidRPr="00E91679">
        <w:rPr>
          <w:rFonts w:cs="Tahoma"/>
          <w:bCs/>
          <w:szCs w:val="22"/>
        </w:rPr>
        <w:t xml:space="preserve">, a través de la </w:t>
      </w:r>
      <w:r w:rsidR="002C71A6" w:rsidRPr="00E91679">
        <w:rPr>
          <w:rFonts w:cs="Tahoma"/>
          <w:bCs/>
          <w:szCs w:val="22"/>
        </w:rPr>
        <w:t>Dirección De Administración y Desarrollo De Personal</w:t>
      </w:r>
      <w:r w:rsidR="00D90890" w:rsidRPr="00E91679">
        <w:rPr>
          <w:rFonts w:cs="Tahoma"/>
          <w:bCs/>
          <w:szCs w:val="22"/>
        </w:rPr>
        <w:t xml:space="preserve"> </w:t>
      </w:r>
      <w:r w:rsidRPr="00E91679">
        <w:rPr>
          <w:rFonts w:cs="Tahoma"/>
          <w:bCs/>
          <w:szCs w:val="22"/>
        </w:rPr>
        <w:t xml:space="preserve">cuenta con facultades de </w:t>
      </w:r>
      <w:r w:rsidR="00D90890" w:rsidRPr="00E91679">
        <w:rPr>
          <w:rFonts w:cs="Tahoma"/>
          <w:bCs/>
          <w:szCs w:val="22"/>
        </w:rPr>
        <w:t xml:space="preserve">dar seguimiento </w:t>
      </w:r>
      <w:r w:rsidR="002C71A6" w:rsidRPr="00E91679">
        <w:rPr>
          <w:rFonts w:cs="Tahoma"/>
          <w:bCs/>
          <w:szCs w:val="22"/>
        </w:rPr>
        <w:t>a los movimientos de personal que se requieran; de igual forma si bien dentro de la normatividad precisada con antelación, no se contemplan las atribuciones del Director del Centro Oncológico Estatal ISSEMYM, tenemos que dicho servidor público tuvo a bien pronunciarse respecto de la información solicitada, en aras de privilegiar el principio de máxima publicidad al visualizar que los requerimientos versan específicamente en personal adscrito a dicho centro médico-administrativo.</w:t>
      </w:r>
    </w:p>
    <w:p w14:paraId="3CD0EF5C" w14:textId="77777777" w:rsidR="00E23E50" w:rsidRPr="00E91679" w:rsidRDefault="00E23E50" w:rsidP="00E91679">
      <w:pPr>
        <w:ind w:right="-93"/>
        <w:rPr>
          <w:rFonts w:cs="Tahoma"/>
          <w:bCs/>
          <w:szCs w:val="22"/>
        </w:rPr>
      </w:pPr>
    </w:p>
    <w:p w14:paraId="717F4117" w14:textId="77777777" w:rsidR="002C71A6" w:rsidRPr="00E91679" w:rsidRDefault="002C71A6" w:rsidP="00E91679">
      <w:pPr>
        <w:ind w:right="-93"/>
        <w:rPr>
          <w:rFonts w:cs="Tahoma"/>
          <w:bCs/>
          <w:szCs w:val="22"/>
        </w:rPr>
      </w:pPr>
    </w:p>
    <w:p w14:paraId="39F108E4" w14:textId="3B02A1FB" w:rsidR="002C71A6" w:rsidRPr="00E91679" w:rsidRDefault="002C71A6" w:rsidP="00E91679">
      <w:pPr>
        <w:ind w:right="-93"/>
        <w:rPr>
          <w:rFonts w:cs="Tahoma"/>
          <w:bCs/>
          <w:szCs w:val="22"/>
        </w:rPr>
      </w:pPr>
      <w:r w:rsidRPr="00E91679">
        <w:rPr>
          <w:rFonts w:cs="Tahoma"/>
          <w:bCs/>
          <w:szCs w:val="22"/>
        </w:rPr>
        <w:t>Ahora bien, por cuanto hace al agravio correspondiente a la respuesta emitida al inciso 1 de la solicitud de información, en el escrito libre remitido por LA PARTE RECURRENTE en el recurso de revisión que nos ocupa, tenemos que textualmente señala lo siguiente:</w:t>
      </w:r>
    </w:p>
    <w:p w14:paraId="6F0CEE2D" w14:textId="059136D3" w:rsidR="002C71A6" w:rsidRPr="00E91679" w:rsidRDefault="002C71A6" w:rsidP="00E91679">
      <w:pPr>
        <w:ind w:right="-93"/>
        <w:rPr>
          <w:rFonts w:cs="Tahoma"/>
          <w:bCs/>
          <w:szCs w:val="22"/>
        </w:rPr>
      </w:pPr>
      <w:bookmarkStart w:id="31" w:name="_GoBack"/>
      <w:r w:rsidRPr="00E91679">
        <w:rPr>
          <w:rFonts w:cs="Tahoma"/>
          <w:bCs/>
          <w:noProof/>
          <w:szCs w:val="22"/>
          <w:lang w:eastAsia="es-MX"/>
        </w:rPr>
        <w:drawing>
          <wp:inline distT="0" distB="0" distL="0" distR="0" wp14:anchorId="2EF0F141" wp14:editId="5155CA89">
            <wp:extent cx="5822315" cy="2605178"/>
            <wp:effectExtent l="0" t="0" r="698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28581"/>
                    <a:stretch/>
                  </pic:blipFill>
                  <pic:spPr bwMode="auto">
                    <a:xfrm>
                      <a:off x="0" y="0"/>
                      <a:ext cx="5831427" cy="2609255"/>
                    </a:xfrm>
                    <a:prstGeom prst="rect">
                      <a:avLst/>
                    </a:prstGeom>
                    <a:ln>
                      <a:noFill/>
                    </a:ln>
                    <a:extLst>
                      <a:ext uri="{53640926-AAD7-44D8-BBD7-CCE9431645EC}">
                        <a14:shadowObscured xmlns:a14="http://schemas.microsoft.com/office/drawing/2010/main"/>
                      </a:ext>
                    </a:extLst>
                  </pic:spPr>
                </pic:pic>
              </a:graphicData>
            </a:graphic>
          </wp:inline>
        </w:drawing>
      </w:r>
      <w:bookmarkEnd w:id="31"/>
    </w:p>
    <w:p w14:paraId="5E1A25F0" w14:textId="61449EA2" w:rsidR="002C71A6" w:rsidRPr="00E91679" w:rsidRDefault="002C71A6" w:rsidP="00E91679">
      <w:pPr>
        <w:ind w:right="-93"/>
        <w:rPr>
          <w:rFonts w:cs="Tahoma"/>
          <w:bCs/>
          <w:szCs w:val="22"/>
          <w:lang w:val="es-ES"/>
        </w:rPr>
      </w:pPr>
      <w:r w:rsidRPr="00E91679">
        <w:rPr>
          <w:rFonts w:cs="Tahoma"/>
          <w:bCs/>
          <w:szCs w:val="22"/>
        </w:rPr>
        <w:t xml:space="preserve">De la captura de pantalla inserta con antelación, podemos visualizar que LA PARTE RECURRENTE subraya la parte en donde precisa “Cual es el procedimiento de selección y si este se encuentra apegado a la normatividad vigente” para lo cual a través de la respuesta, </w:t>
      </w:r>
      <w:r w:rsidRPr="00E91679">
        <w:rPr>
          <w:rFonts w:cs="Tahoma"/>
          <w:bCs/>
          <w:szCs w:val="22"/>
        </w:rPr>
        <w:lastRenderedPageBreak/>
        <w:t xml:space="preserve">dentro del archivo electrónico denominado </w:t>
      </w:r>
      <w:r w:rsidRPr="00E91679">
        <w:rPr>
          <w:rFonts w:cs="Tahoma"/>
          <w:b/>
          <w:bCs/>
          <w:i/>
          <w:szCs w:val="22"/>
          <w:lang w:val="es-ES"/>
        </w:rPr>
        <w:t xml:space="preserve">ANEXO 1 PROCEDIMIENTO.pdf </w:t>
      </w:r>
      <w:r w:rsidRPr="00E91679">
        <w:rPr>
          <w:rFonts w:cs="Tahoma"/>
          <w:bCs/>
          <w:szCs w:val="22"/>
          <w:lang w:val="es-ES"/>
        </w:rPr>
        <w:t>se especifica el procedimiento a seguir para el reclutamiento, selección y/o contratación del personal de enfermería suplente por ende se considera que, con base al archivo en referencia EL SUJETO OBLIGADO proporcionó la información que administra en aras de dar solvencia al requerimiento señalado.</w:t>
      </w:r>
    </w:p>
    <w:p w14:paraId="20869873" w14:textId="77777777" w:rsidR="002C71A6" w:rsidRPr="00E91679" w:rsidRDefault="002C71A6" w:rsidP="00E91679">
      <w:pPr>
        <w:ind w:right="-93"/>
        <w:rPr>
          <w:rFonts w:cs="Tahoma"/>
          <w:bCs/>
          <w:szCs w:val="22"/>
          <w:lang w:val="es-ES"/>
        </w:rPr>
      </w:pPr>
    </w:p>
    <w:p w14:paraId="239A12D2" w14:textId="1E361656" w:rsidR="002C71A6" w:rsidRPr="00E91679" w:rsidRDefault="002C71A6" w:rsidP="00E91679">
      <w:r w:rsidRPr="00E91679">
        <w:rPr>
          <w:rFonts w:cs="Tahoma"/>
          <w:bCs/>
          <w:szCs w:val="22"/>
          <w:lang w:val="es-ES"/>
        </w:rPr>
        <w:t>Ahora bien, respecto del pronunciamiento “…</w:t>
      </w:r>
      <w:r w:rsidRPr="00E91679">
        <w:t>Si este está apegado a la normativa vigente que rige al Instituto de Seguridad Social del Estado de México y Municipios…” este Órgano Garante considera que consisten en cuestionamientos que en estricto sentido no son materia de acceso a la información pública y por lo tanto no es atendible mediante una solicitud de acceso a la información pública, porque se tratan de interrogantes planteadas por el particular, situación que conlleva a afirmar que se está en presencia del ejercicio del derecho a la libre expresión y en todo caso a un derecho de petición.</w:t>
      </w:r>
      <w:r w:rsidR="00D02E3A" w:rsidRPr="00E91679">
        <w:t xml:space="preserve"> </w:t>
      </w:r>
      <w:r w:rsidR="006D5463" w:rsidRPr="00E91679">
        <w:t>Dicho lo anterior, es necesario establecer precisamente lo que significa el derecho de petición mismo que se abordara en la conclusión del presente fallo.</w:t>
      </w:r>
    </w:p>
    <w:p w14:paraId="77101781" w14:textId="77777777" w:rsidR="00D02E3A" w:rsidRPr="00E91679" w:rsidRDefault="00D02E3A" w:rsidP="00E91679"/>
    <w:p w14:paraId="3F62A99F" w14:textId="46FC695B" w:rsidR="00D02E3A" w:rsidRPr="00E91679" w:rsidRDefault="00D02E3A" w:rsidP="00E91679">
      <w:r w:rsidRPr="00E91679">
        <w:t xml:space="preserve">Ahora bien, respecto de la información señala en el inciso 2, </w:t>
      </w:r>
      <w:r w:rsidRPr="00E91679">
        <w:rPr>
          <w:b/>
        </w:rPr>
        <w:t>LA PARTE RECURRENTE</w:t>
      </w:r>
      <w:r w:rsidRPr="00E91679">
        <w:t xml:space="preserve"> se duele de lo siguiente:</w:t>
      </w:r>
    </w:p>
    <w:p w14:paraId="5C62B215" w14:textId="77777777" w:rsidR="00D02E3A" w:rsidRPr="00E91679" w:rsidRDefault="00D02E3A" w:rsidP="00E91679"/>
    <w:p w14:paraId="00C9D1E3" w14:textId="77777777" w:rsidR="00D02E3A" w:rsidRPr="00E91679" w:rsidRDefault="00D02E3A" w:rsidP="00E91679">
      <w:pPr>
        <w:tabs>
          <w:tab w:val="left" w:pos="4667"/>
        </w:tabs>
        <w:ind w:left="567" w:right="539"/>
        <w:rPr>
          <w:rFonts w:cs="Tahoma"/>
          <w:bCs/>
          <w:i/>
        </w:rPr>
      </w:pPr>
      <w:r w:rsidRPr="00E91679">
        <w:t>“</w:t>
      </w:r>
      <w:r w:rsidRPr="00E91679">
        <w:rPr>
          <w:rFonts w:cs="Tahoma"/>
          <w:bCs/>
          <w:i/>
        </w:rPr>
        <w:t xml:space="preserve">Respecto a numeral 2., Solicito saber si la C. Gloria Alicia Rodríguez Hernández, Jefa de Enfermería, cuenta con el nombramiento oficial del cargo, como Jefa de Enfermería del Centro Oncológico Estatal, Dr. José Luis Barrera Franco, la fecha y mediante qué documento lo acredita. </w:t>
      </w:r>
    </w:p>
    <w:p w14:paraId="5985B26D" w14:textId="77777777" w:rsidR="00D02E3A" w:rsidRPr="00E91679" w:rsidRDefault="00D02E3A" w:rsidP="00E91679">
      <w:pPr>
        <w:tabs>
          <w:tab w:val="left" w:pos="4667"/>
        </w:tabs>
        <w:ind w:left="567" w:right="539"/>
        <w:rPr>
          <w:rFonts w:cs="Tahoma"/>
          <w:bCs/>
          <w:i/>
        </w:rPr>
      </w:pPr>
      <w:r w:rsidRPr="00E91679">
        <w:rPr>
          <w:rFonts w:cs="Tahoma"/>
          <w:bCs/>
          <w:i/>
        </w:rPr>
        <w:t xml:space="preserve">(anexarlo digital) </w:t>
      </w:r>
    </w:p>
    <w:p w14:paraId="791AEBF1" w14:textId="77777777" w:rsidR="00D02E3A" w:rsidRPr="00E91679" w:rsidRDefault="00D02E3A" w:rsidP="00E91679">
      <w:pPr>
        <w:tabs>
          <w:tab w:val="left" w:pos="4667"/>
        </w:tabs>
        <w:ind w:left="567" w:right="539"/>
        <w:rPr>
          <w:rFonts w:cs="Tahoma"/>
          <w:bCs/>
          <w:i/>
        </w:rPr>
      </w:pPr>
      <w:r w:rsidRPr="00E91679">
        <w:rPr>
          <w:rFonts w:cs="Tahoma"/>
          <w:bCs/>
          <w:i/>
        </w:rPr>
        <w:lastRenderedPageBreak/>
        <w:t>RESPUESTA SE ANEXA LA REQUISICIÓN DE PERSONAL DE BASE DE FECHA 16 DEL MES MAYO DE 2021, EN FAVOR DE LA C. GLORIA ALICIA RODRÍGUEZ HERNÁNDEZ, MAL REQUISITADA.(se señaló en círculo rojo, la irresponsabilidad y falta de competencia de las o los responsables) POR LO QUE SOLICITO A LA DIRECCIÓN DE PERSONAL DEL ISSEMYM, ME INFORME CUALES SON LAS ACCIONES ADMINSITRATIVAS APLICABLES A LAS O LOS FUNCIONARIOS PÚBLICOS RESPONSABLES DE SUBIR INFORMACIÓN INCOMPLETA Y POR ENDE FALSA. ASÍ MISMO SOLICITO SE ME ACLARE POR QUÉ ESTÁN DANDO EL NOMBRE INCORRECTO DE LA C. GLORIA ALICIA RODRÍGUEZ HERNÁNDEZ. SE NOTA LA FALTA DE PROFESIONALISMO POR PARTE DEL PERSONAL MAL CAPACITADO QUE ESTÁ DANDO RESPUESTA A ESTA SOLICITUD, EN VIRTUD DE LO ANTERIOR. SOLICITO SE REMITA POR LOS MEDIOS YA ESTABLECIDOS LA RESPUESTA REVISADA POR EL TITULAR DE TRANSPARENCIA DEL ISSEMYM. Y SE HAGA DEL CONOCIMIENTO DEL DIRECTOR DEL CENTRO CONCOLOGICO ISSEMYM, DIRECTOR GENERAL DEL ISSEMYM, COORDINADOR DE SERVICIOS DE SALUD, COORDINADOR DE ADMINISTRACIÓN Y FINANZAS Y CONTRALOR INTERNO DEL ISSEMYM, SECRETARIA DE LA CONTRALORÍA DEL GOBIERNO DEL ESTADO DE MÉXICO.</w:t>
      </w:r>
    </w:p>
    <w:p w14:paraId="18DA7AE2" w14:textId="77777777" w:rsidR="00D02E3A" w:rsidRPr="00E91679" w:rsidRDefault="00D02E3A" w:rsidP="00E91679">
      <w:pPr>
        <w:tabs>
          <w:tab w:val="left" w:pos="4667"/>
        </w:tabs>
        <w:ind w:left="567" w:right="539"/>
        <w:rPr>
          <w:rFonts w:cs="Tahoma"/>
          <w:bCs/>
          <w:i/>
        </w:rPr>
      </w:pPr>
    </w:p>
    <w:p w14:paraId="10A8ED2C" w14:textId="77777777" w:rsidR="00D02E3A" w:rsidRPr="00E91679" w:rsidRDefault="00D02E3A" w:rsidP="00E91679">
      <w:pPr>
        <w:tabs>
          <w:tab w:val="left" w:pos="4667"/>
        </w:tabs>
        <w:ind w:left="567" w:right="539"/>
        <w:rPr>
          <w:rFonts w:cs="Tahoma"/>
          <w:bCs/>
          <w:i/>
        </w:rPr>
      </w:pPr>
      <w:r w:rsidRPr="00E91679">
        <w:rPr>
          <w:rFonts w:cs="Tahoma"/>
          <w:bCs/>
          <w:i/>
        </w:rPr>
        <w:t xml:space="preserve">ASÍ MISMO SOLICITO SABER SI EL CONTRALOR INTERNO DEL ISSEMYM, NO DA CUMPLIMIENTO A SUS FUNCIONES DERIVADO QUE SE ESTÁ SUBIENDO INFORMACIÓN PÚBLICA INCOMPLETA, POR LO QUE SE HARÁ DEL CONOCIMIENTO PÚBLICO. ASÍ COMO A LA AUTORIDAD COMPETENTE PARA SU PROCEDENCIA CORRESPONDIENTE, EN CASO CONTRARIO ME </w:t>
      </w:r>
      <w:r w:rsidRPr="00E91679">
        <w:rPr>
          <w:rFonts w:cs="Tahoma"/>
          <w:bCs/>
          <w:i/>
        </w:rPr>
        <w:lastRenderedPageBreak/>
        <w:t>INFORME QUE PROCEDIMIENTO SANCIONADOR SE LLEVÓ A CABO EN CONTRA DE LAS O LOS SERVIDORES PÚBLICOS RESPONSABLES DE SUBIR INFORMACIÓN PÚBLICA INCOMPLETA COMO SE APRECIA EN LA REQUISION EN MENCIÓN.</w:t>
      </w:r>
    </w:p>
    <w:p w14:paraId="3B9F65E2" w14:textId="1AB255C3" w:rsidR="00D02E3A" w:rsidRPr="00E91679" w:rsidRDefault="00D02E3A" w:rsidP="00E91679">
      <w:pPr>
        <w:tabs>
          <w:tab w:val="left" w:pos="4667"/>
        </w:tabs>
        <w:ind w:left="567" w:right="539"/>
        <w:rPr>
          <w:rFonts w:cs="Tahoma"/>
          <w:bCs/>
          <w:i/>
          <w:u w:val="single"/>
        </w:rPr>
      </w:pPr>
      <w:r w:rsidRPr="00E91679">
        <w:rPr>
          <w:rFonts w:cs="Tahoma"/>
          <w:bCs/>
          <w:i/>
          <w:u w:val="single"/>
        </w:rPr>
        <w:t>(Captura de pantalla de la requisición de personal, señalando en un círculo rojo el apartado de las firmas)”</w:t>
      </w:r>
    </w:p>
    <w:p w14:paraId="5156AA4B" w14:textId="7EAAFD71" w:rsidR="00D02E3A" w:rsidRPr="00E91679" w:rsidRDefault="00D02E3A" w:rsidP="00E91679"/>
    <w:p w14:paraId="66934752" w14:textId="2E1D86CD" w:rsidR="002C71A6" w:rsidRPr="00E91679" w:rsidRDefault="00D02E3A" w:rsidP="00E91679">
      <w:pPr>
        <w:ind w:right="-93"/>
        <w:rPr>
          <w:rFonts w:cs="Tahoma"/>
          <w:bCs/>
          <w:szCs w:val="22"/>
          <w:lang w:val="es-ES"/>
        </w:rPr>
      </w:pPr>
      <w:r w:rsidRPr="00E91679">
        <w:rPr>
          <w:rFonts w:cs="Tahoma"/>
          <w:bCs/>
          <w:szCs w:val="22"/>
        </w:rPr>
        <w:t xml:space="preserve">De la interpretación sistemática a la transcripción realizada con antelación, es posible visualizar que, en primer punto LA PARTE RECURRENTE se duele de la falta de las firmas autógrafas de las autoridades correspondientes en el formato de Requisición de Personal de Base de fecha 16 de mayo de 2021, sin embargo la entrega del documento en referencia acredita el alta como Jefa de Servicio a la servidora pública Gloria Alicia Rodríguez Hernández, aunado a que este carezca de las firmas señaladas, sin embargo el acceso a la información pública, no es el medio idóneo para reportar o sancionar a los servidores públicos responsables que en su momento omitieron signar el documento en referencia, aunado a lo anterior, en aras de privilegiar el derecho de acceso a la información pública de LA PARTE RECURRENTE </w:t>
      </w:r>
      <w:r w:rsidR="006D5463" w:rsidRPr="00E91679">
        <w:rPr>
          <w:rFonts w:cs="Tahoma"/>
          <w:bCs/>
          <w:szCs w:val="22"/>
        </w:rPr>
        <w:t xml:space="preserve">a través del archivo electrónico </w:t>
      </w:r>
      <w:r w:rsidR="006D5463" w:rsidRPr="00E91679">
        <w:rPr>
          <w:rFonts w:cs="Tahoma"/>
          <w:b/>
          <w:bCs/>
          <w:i/>
          <w:szCs w:val="22"/>
          <w:lang w:val="es-ES"/>
        </w:rPr>
        <w:t xml:space="preserve">ANEXO 4 RATIFICACIÓN.pdf, </w:t>
      </w:r>
      <w:r w:rsidR="006D5463" w:rsidRPr="00E91679">
        <w:rPr>
          <w:rFonts w:cs="Tahoma"/>
          <w:bCs/>
          <w:szCs w:val="22"/>
          <w:lang w:val="es-ES"/>
        </w:rPr>
        <w:t xml:space="preserve">se proporcionó el documento signado por la Directora de Atención a la Salud en donde señala que después de haber realizado las evaluaciones correspondientes y entrevista a cada una de las candidatas enfermeras, se designa y ratifica a la DAD Gloria Alicia Rodríguez Hernández para los efectos conducentes, documento que de igual forma acredita el cargo de la servidora pública referida. </w:t>
      </w:r>
    </w:p>
    <w:p w14:paraId="3DC93B97" w14:textId="77777777" w:rsidR="006D5463" w:rsidRPr="00E91679" w:rsidRDefault="006D5463" w:rsidP="00E91679">
      <w:pPr>
        <w:ind w:right="-93"/>
        <w:rPr>
          <w:rFonts w:cs="Tahoma"/>
          <w:bCs/>
          <w:szCs w:val="22"/>
          <w:lang w:val="es-ES"/>
        </w:rPr>
      </w:pPr>
    </w:p>
    <w:p w14:paraId="6BFFF6E1" w14:textId="7B6BF17C" w:rsidR="006D5463" w:rsidRPr="00E91679" w:rsidRDefault="006D5463" w:rsidP="00E91679">
      <w:pPr>
        <w:ind w:right="-93"/>
        <w:rPr>
          <w:rFonts w:cs="Tahoma"/>
          <w:bCs/>
          <w:szCs w:val="22"/>
          <w:lang w:val="es-ES"/>
        </w:rPr>
      </w:pPr>
      <w:r w:rsidRPr="00E91679">
        <w:rPr>
          <w:rFonts w:cs="Tahoma"/>
          <w:bCs/>
          <w:szCs w:val="22"/>
          <w:lang w:val="es-ES"/>
        </w:rPr>
        <w:t>Ahora bien no pasa de la óptica de este Órgano Garante que</w:t>
      </w:r>
      <w:r w:rsidRPr="00E91679">
        <w:rPr>
          <w:rFonts w:cs="Tahoma"/>
          <w:b/>
          <w:bCs/>
          <w:szCs w:val="22"/>
          <w:lang w:val="es-ES"/>
        </w:rPr>
        <w:t>, LA PARTE RECURRENTE</w:t>
      </w:r>
      <w:r w:rsidRPr="00E91679">
        <w:rPr>
          <w:rFonts w:cs="Tahoma"/>
          <w:bCs/>
          <w:szCs w:val="22"/>
          <w:lang w:val="es-ES"/>
        </w:rPr>
        <w:t xml:space="preserve"> realizó diversas manifestaciones que no fueron requeridas desde un inicio a través de la solicitud de acceso a información pública, situación que actualiza la denominación referente al </w:t>
      </w:r>
      <w:r w:rsidRPr="00E91679">
        <w:rPr>
          <w:rFonts w:cs="Tahoma"/>
          <w:bCs/>
          <w:szCs w:val="22"/>
          <w:lang w:val="es-ES"/>
        </w:rPr>
        <w:lastRenderedPageBreak/>
        <w:t xml:space="preserve">“plus petitio” sobre manifestaciones que no fueron requeridas en primera instancia; aunado a lo anterior y en aras de evitar entorpecer la secuencia de los agravios de </w:t>
      </w:r>
      <w:r w:rsidRPr="00E91679">
        <w:rPr>
          <w:rFonts w:cs="Tahoma"/>
          <w:b/>
          <w:bCs/>
          <w:szCs w:val="22"/>
          <w:lang w:val="es-ES"/>
        </w:rPr>
        <w:t>LA PARTE RECURRENTE</w:t>
      </w:r>
      <w:r w:rsidRPr="00E91679">
        <w:rPr>
          <w:rFonts w:cs="Tahoma"/>
          <w:bCs/>
          <w:szCs w:val="22"/>
          <w:lang w:val="es-ES"/>
        </w:rPr>
        <w:t xml:space="preserve">, dicho concepto se estudiará en la conclusión del presente fallo. </w:t>
      </w:r>
    </w:p>
    <w:p w14:paraId="771C2A6A" w14:textId="77777777" w:rsidR="006D5463" w:rsidRPr="00E91679" w:rsidRDefault="006D5463" w:rsidP="00E91679">
      <w:pPr>
        <w:ind w:right="-93"/>
        <w:rPr>
          <w:rFonts w:cs="Tahoma"/>
          <w:bCs/>
          <w:szCs w:val="22"/>
          <w:lang w:val="es-ES"/>
        </w:rPr>
      </w:pPr>
    </w:p>
    <w:p w14:paraId="0E9414D4" w14:textId="54DCA7E3" w:rsidR="006D5463" w:rsidRPr="00E91679" w:rsidRDefault="006D5463" w:rsidP="00E91679">
      <w:pPr>
        <w:ind w:right="-93"/>
      </w:pPr>
      <w:r w:rsidRPr="00E91679">
        <w:rPr>
          <w:rFonts w:cs="Tahoma"/>
          <w:bCs/>
          <w:szCs w:val="22"/>
          <w:lang w:val="es-ES"/>
        </w:rPr>
        <w:t xml:space="preserve">Ahora bien, respecto del agravio presentado en el inciso 3, LA PARTE RECURRENTE señala que </w:t>
      </w:r>
      <w:r w:rsidRPr="00E91679">
        <w:rPr>
          <w:rFonts w:cs="Tahoma"/>
          <w:bCs/>
          <w:i/>
          <w:szCs w:val="22"/>
          <w:lang w:val="es-ES"/>
        </w:rPr>
        <w:t>”</w:t>
      </w:r>
      <w:r w:rsidRPr="00E91679">
        <w:rPr>
          <w:i/>
        </w:rPr>
        <w:t xml:space="preserve">SOLICITO NUEVAMENTE SABER SI HAY CONFLICTO DE INTERES, DERIVADO QUE LA C. GLORIA ALICIA RODRÍGUEZ HERNÁNDEZ Y LA C. MARLEEN JACQUELINE RODRÍGUEZ SALGUERO, SON FAMILIARES. YA QUE ESTA ES HIJA DE SU HERMANA. SABER SI FALSEAR INFORMACIÓN CONSTITUYE UN DELITO EN LO ANTES EXPUESTO YA QUE AMBAS SON SUJETO OBLIGADO. ASÍ MISMO HAGO DEL CONOCIMIENTO SE ACUDIRÁ A LAS INSTANCIAS CORRESPONDIENTES A EFECTOS DE CORROBORAR LO ANTES MENCIONADO. SOLICITO SABER SI EL DIRECTOR DEL CENTRO ONCOLÓGICO ESTATAL, ESTÁ AL TANTO DE DICHA INFORMACIÓN, Y LO HAGA SABER POR ESCRITO SI SE DESLINDA DEL POSIBLE CONFLICTO DE INTERÉS.” </w:t>
      </w:r>
      <w:r w:rsidRPr="00E91679">
        <w:t>De lo anterior podemos advertir que el agravio presentado por el particular versa en distintas vertientes: manifestaciones subjetivas, derecho de petición y requerimientos de información que no fueron presentados en primera instancia (</w:t>
      </w:r>
      <w:r w:rsidRPr="00E91679">
        <w:rPr>
          <w:i/>
        </w:rPr>
        <w:t>plus petitio</w:t>
      </w:r>
      <w:r w:rsidRPr="00E91679">
        <w:t xml:space="preserve">) es por ello que este Órgano Garante considera que el agravio presentado en el inciso en referencia resulta meramente infundado e inoperante respecto de la información presentada por EL SUJETO OBLIGADO, toda vez que a través de los documentos presentado en </w:t>
      </w:r>
      <w:r w:rsidR="00F94B97" w:rsidRPr="00E91679">
        <w:t>calidad de respuesta</w:t>
      </w:r>
      <w:r w:rsidRPr="00E91679">
        <w:t>, el oficio signado por</w:t>
      </w:r>
      <w:r w:rsidR="00F94B97" w:rsidRPr="00E91679">
        <w:t xml:space="preserve"> la Jefa de Enfermeras admite el vínculo familiar entre el servidor público Fredy Nieto Rodríguez y la que suscribe el multicitado oficio. </w:t>
      </w:r>
    </w:p>
    <w:p w14:paraId="30219020" w14:textId="77777777" w:rsidR="00F94B97" w:rsidRPr="00E91679" w:rsidRDefault="00F94B97" w:rsidP="00E91679">
      <w:pPr>
        <w:ind w:right="-93"/>
      </w:pPr>
    </w:p>
    <w:p w14:paraId="12A2DB3E" w14:textId="64430B41" w:rsidR="00F94B97" w:rsidRPr="00E91679" w:rsidRDefault="00F94B97" w:rsidP="00E91679">
      <w:pPr>
        <w:ind w:right="-93"/>
      </w:pPr>
      <w:r w:rsidRPr="00E91679">
        <w:t xml:space="preserve">En ese orden de ideas, resulta necesario señalar que, por cuanto hace a la inconformidad de la respuesta al inciso 6 de la solicitud de información, es necesario referir la misma a través de la </w:t>
      </w:r>
      <w:r w:rsidRPr="00E91679">
        <w:lastRenderedPageBreak/>
        <w:t xml:space="preserve">siguiente captura de pantalla con la intensión de ejemplificar el texto subrayado por </w:t>
      </w:r>
      <w:r w:rsidRPr="00E91679">
        <w:rPr>
          <w:b/>
        </w:rPr>
        <w:t>LA PARTE RECURRENTE</w:t>
      </w:r>
      <w:r w:rsidRPr="00E91679">
        <w:t>:</w:t>
      </w:r>
    </w:p>
    <w:p w14:paraId="7B13A848" w14:textId="18425C30" w:rsidR="00F94B97" w:rsidRPr="00E91679" w:rsidRDefault="00F94B97" w:rsidP="00E91679">
      <w:pPr>
        <w:ind w:right="-93"/>
        <w:jc w:val="center"/>
      </w:pPr>
      <w:r w:rsidRPr="00E91679">
        <w:rPr>
          <w:noProof/>
          <w:lang w:eastAsia="es-MX"/>
        </w:rPr>
        <w:drawing>
          <wp:inline distT="0" distB="0" distL="0" distR="0" wp14:anchorId="44D7618C" wp14:editId="6929CF30">
            <wp:extent cx="4084595" cy="2509978"/>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04889" cy="2583898"/>
                    </a:xfrm>
                    <a:prstGeom prst="rect">
                      <a:avLst/>
                    </a:prstGeom>
                  </pic:spPr>
                </pic:pic>
              </a:graphicData>
            </a:graphic>
          </wp:inline>
        </w:drawing>
      </w:r>
    </w:p>
    <w:p w14:paraId="3C2BD309" w14:textId="478D5752" w:rsidR="00F94B97" w:rsidRPr="00E91679" w:rsidRDefault="004E18A4" w:rsidP="00E91679">
      <w:pPr>
        <w:ind w:right="-93"/>
        <w:rPr>
          <w:rFonts w:cs="Tahoma"/>
          <w:bCs/>
          <w:szCs w:val="22"/>
        </w:rPr>
      </w:pPr>
      <w:r w:rsidRPr="00E91679">
        <w:rPr>
          <w:rFonts w:cs="Tahoma"/>
          <w:bCs/>
          <w:szCs w:val="22"/>
        </w:rPr>
        <w:t>De lo anterior, se observa que LA PARTE RECURRENTE únicamente se duele respecto del pronunciamiento por parte del SUJETO OBLIGADO para especificar las áreas administrativas o médicas en donde se encuentran o encontraban adscritos los servidores públicos señalados en dicho inciso para lo cual este Órgano Garante considera que la información proporcionada por el Jefe de Departamento de Recursos Humanos engloba la respuesta a manera de presentar las fechas de los contratos celebrados y días de contratación dentro del área de enfermería, para lo cual se considera que el SUJETO OBLIGADO no se encuentra constreñido a procesar información, efectuar cálculos, desagregar datos o presentarla conforme al interés del solicitante, por ello se considera que dicha respuesta fue emitida conforme a lo establecido en el artículo 12 de la Ley de Transparencia Local, el cual a la letra señala lo siguiente:</w:t>
      </w:r>
    </w:p>
    <w:p w14:paraId="145BC0A7" w14:textId="77777777" w:rsidR="004E18A4" w:rsidRPr="00E91679" w:rsidRDefault="004E18A4" w:rsidP="00E91679">
      <w:pPr>
        <w:ind w:right="-93"/>
        <w:rPr>
          <w:rFonts w:cs="Tahoma"/>
          <w:bCs/>
          <w:szCs w:val="22"/>
        </w:rPr>
      </w:pPr>
    </w:p>
    <w:p w14:paraId="703540DC" w14:textId="77777777" w:rsidR="004E18A4" w:rsidRPr="00E91679" w:rsidRDefault="004E18A4" w:rsidP="00E91679">
      <w:pPr>
        <w:ind w:left="851" w:right="822"/>
        <w:rPr>
          <w:i/>
        </w:rPr>
      </w:pPr>
      <w:r w:rsidRPr="00E91679">
        <w:rPr>
          <w:i/>
        </w:rPr>
        <w:t xml:space="preserve">Artículo 12. Quienes generen, recopilen, administren, manejen, procesen, archiven o conserven información pública serán responsables de la misma en los términos de las disposiciones jurídicas aplicables. </w:t>
      </w:r>
    </w:p>
    <w:p w14:paraId="1EFA94AC" w14:textId="460636DA" w:rsidR="004E18A4" w:rsidRPr="00E91679" w:rsidRDefault="004E18A4" w:rsidP="00E91679">
      <w:pPr>
        <w:ind w:left="851" w:right="822"/>
        <w:rPr>
          <w:rFonts w:cs="Tahoma"/>
          <w:bCs/>
          <w:szCs w:val="22"/>
        </w:rPr>
      </w:pPr>
      <w:r w:rsidRPr="00E91679">
        <w:rPr>
          <w:i/>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2ED38F7" w14:textId="77777777" w:rsidR="00CF2D8B" w:rsidRPr="00E91679" w:rsidRDefault="00CF2D8B" w:rsidP="00E91679">
      <w:pPr>
        <w:ind w:right="-93"/>
        <w:rPr>
          <w:rFonts w:cs="Tahoma"/>
          <w:bCs/>
          <w:szCs w:val="22"/>
        </w:rPr>
      </w:pPr>
    </w:p>
    <w:p w14:paraId="4FB1ADBB" w14:textId="286FF0D7" w:rsidR="001C5D78" w:rsidRPr="00E91679" w:rsidRDefault="001C5D78" w:rsidP="00E91679">
      <w:pPr>
        <w:ind w:right="-93"/>
        <w:rPr>
          <w:rFonts w:cs="Tahoma"/>
          <w:bCs/>
          <w:szCs w:val="22"/>
        </w:rPr>
      </w:pPr>
      <w:r w:rsidRPr="00E91679">
        <w:rPr>
          <w:rFonts w:cs="Tahoma"/>
          <w:bCs/>
          <w:szCs w:val="22"/>
        </w:rPr>
        <w:t>Por último, tenemos que en el escrito libre adjunto en el recurso de revisión, materia del presente fallo, LA PARTE RECURRENTE señalo lo siguiente:</w:t>
      </w:r>
    </w:p>
    <w:p w14:paraId="69773594" w14:textId="77777777" w:rsidR="001C5D78" w:rsidRPr="00E91679" w:rsidRDefault="001C5D78" w:rsidP="00E91679">
      <w:pPr>
        <w:ind w:right="-93"/>
        <w:rPr>
          <w:rFonts w:cs="Tahoma"/>
          <w:bCs/>
          <w:szCs w:val="22"/>
        </w:rPr>
      </w:pPr>
    </w:p>
    <w:p w14:paraId="1D4F67ED" w14:textId="1A0B7956" w:rsidR="001C5D78" w:rsidRPr="00E91679" w:rsidRDefault="001C5D78" w:rsidP="00E91679">
      <w:pPr>
        <w:spacing w:line="240" w:lineRule="auto"/>
        <w:ind w:left="851" w:right="822"/>
        <w:rPr>
          <w:rFonts w:cs="Tahoma"/>
          <w:bCs/>
          <w:i/>
          <w:szCs w:val="22"/>
        </w:rPr>
      </w:pPr>
      <w:r w:rsidRPr="00E91679">
        <w:rPr>
          <w:i/>
        </w:rPr>
        <w:t>“NUEVAMENTE SOLICITO, saber si se considera falta administrativa grave que la Servidora Pública, C. Gloria Alicia Rodríguez Hernández, Jefa de Enfermería del Centro Oncológico Estatal, Dr. José Luis Barrera Franco, Infringió o quebranto, el CAPÍTULO SEGUNDO DE LAS FALTAS ADMINISTRATIVAS GRAVES DE LOS SERVIDORES PÚBLICOS, en su Artículo 52. Y 58 de la LEY DE RESPONSABILIDADES ADMINISTRATIVAS DEL ESTADO DE MÉXICO Y MUNICIPIOS. (solicito de manera particular este punto lo conteste el Coordinador de Servicios de Salud del ISSEMyM)”</w:t>
      </w:r>
    </w:p>
    <w:p w14:paraId="4154F23A" w14:textId="77777777" w:rsidR="001C5D78" w:rsidRPr="00E91679" w:rsidRDefault="001C5D78" w:rsidP="00E91679">
      <w:pPr>
        <w:ind w:right="-93"/>
        <w:rPr>
          <w:rFonts w:cs="Tahoma"/>
          <w:bCs/>
          <w:szCs w:val="22"/>
        </w:rPr>
      </w:pPr>
    </w:p>
    <w:p w14:paraId="453AA126" w14:textId="6EEFC736" w:rsidR="001C5D78" w:rsidRPr="00E91679" w:rsidRDefault="001C5D78" w:rsidP="00E91679">
      <w:pPr>
        <w:ind w:right="-93"/>
        <w:rPr>
          <w:rFonts w:cs="Tahoma"/>
          <w:bCs/>
          <w:szCs w:val="22"/>
        </w:rPr>
      </w:pPr>
      <w:r w:rsidRPr="00E91679">
        <w:rPr>
          <w:rFonts w:cs="Tahoma"/>
          <w:bCs/>
          <w:szCs w:val="22"/>
        </w:rPr>
        <w:t xml:space="preserve">De las manifestaciones trascritas con anterioridad, </w:t>
      </w:r>
      <w:r w:rsidRPr="00E91679">
        <w:rPr>
          <w:rFonts w:cs="Tahoma"/>
          <w:b/>
          <w:bCs/>
          <w:szCs w:val="22"/>
        </w:rPr>
        <w:t>LA PARTE RECURRENTE</w:t>
      </w:r>
      <w:r w:rsidRPr="00E91679">
        <w:rPr>
          <w:rFonts w:cs="Tahoma"/>
          <w:bCs/>
          <w:szCs w:val="22"/>
        </w:rPr>
        <w:t xml:space="preserve"> insiste en requerir datos que conllevan a realizar un pronunciamiento especifico por parte </w:t>
      </w:r>
      <w:r w:rsidRPr="00E91679">
        <w:rPr>
          <w:rFonts w:cs="Tahoma"/>
          <w:b/>
          <w:bCs/>
          <w:szCs w:val="22"/>
        </w:rPr>
        <w:t>DEL SUJETO OBLIGADO</w:t>
      </w:r>
      <w:r w:rsidRPr="00E91679">
        <w:rPr>
          <w:rFonts w:cs="Tahoma"/>
          <w:bCs/>
          <w:szCs w:val="22"/>
        </w:rPr>
        <w:t xml:space="preserve">, mismos que son considerados como un derecho de petición y no así un acceso a información pública que constan en documentos que pueden ser proporcionados en aras de satisfacer dicho derecho, por ende los argumentos precisados con anterioridad, no pueden ser colmados a través de la entrega de información por parte del </w:t>
      </w:r>
      <w:r w:rsidRPr="00E91679">
        <w:rPr>
          <w:rFonts w:cs="Tahoma"/>
          <w:b/>
          <w:bCs/>
          <w:szCs w:val="22"/>
        </w:rPr>
        <w:t>SUJETO OBLIGADO</w:t>
      </w:r>
      <w:r w:rsidRPr="00E91679">
        <w:rPr>
          <w:rFonts w:cs="Tahoma"/>
          <w:bCs/>
          <w:szCs w:val="22"/>
        </w:rPr>
        <w:t xml:space="preserve">; dicho lo anterior el derecho de petición se estudiara en lo subsecuente. </w:t>
      </w:r>
    </w:p>
    <w:p w14:paraId="72DD5F41" w14:textId="77777777" w:rsidR="001C5D78" w:rsidRPr="00E91679" w:rsidRDefault="001C5D78" w:rsidP="00E91679">
      <w:pPr>
        <w:ind w:right="-93"/>
        <w:rPr>
          <w:rFonts w:cs="Tahoma"/>
          <w:bCs/>
          <w:szCs w:val="22"/>
        </w:rPr>
      </w:pPr>
    </w:p>
    <w:p w14:paraId="26BDE16D" w14:textId="77777777" w:rsidR="001C5D78" w:rsidRPr="00E91679" w:rsidRDefault="001C5D78" w:rsidP="00E91679">
      <w:pPr>
        <w:ind w:right="-93"/>
        <w:rPr>
          <w:rFonts w:cs="Tahoma"/>
          <w:bCs/>
          <w:szCs w:val="22"/>
        </w:rPr>
      </w:pPr>
    </w:p>
    <w:p w14:paraId="08265D41" w14:textId="1C05F18C" w:rsidR="00876DBC" w:rsidRPr="00E91679" w:rsidRDefault="00A21A20" w:rsidP="00E91679">
      <w:pPr>
        <w:pStyle w:val="Ttulo3"/>
      </w:pPr>
      <w:bookmarkStart w:id="32" w:name="_Toc176440525"/>
      <w:r w:rsidRPr="00E91679">
        <w:lastRenderedPageBreak/>
        <w:t>d) Conclusión</w:t>
      </w:r>
      <w:bookmarkEnd w:id="32"/>
    </w:p>
    <w:p w14:paraId="7010CA2D" w14:textId="66273BF4" w:rsidR="00F3625B" w:rsidRPr="00E91679" w:rsidRDefault="00F3625B" w:rsidP="00E91679">
      <w:pPr>
        <w:widowControl w:val="0"/>
        <w:pBdr>
          <w:top w:val="nil"/>
          <w:left w:val="nil"/>
          <w:bottom w:val="nil"/>
          <w:right w:val="nil"/>
          <w:between w:val="nil"/>
        </w:pBdr>
        <w:rPr>
          <w:rFonts w:eastAsia="Palatino Linotype" w:cs="Palatino Linotype"/>
        </w:rPr>
      </w:pPr>
      <w:r w:rsidRPr="00E91679">
        <w:rPr>
          <w:rFonts w:eastAsia="Palatino Linotype" w:cs="Palatino Linotype"/>
        </w:rPr>
        <w:t xml:space="preserve">Derivado de lo anterior, podemos advertir que con la entrega </w:t>
      </w:r>
      <w:r w:rsidR="004E18A4" w:rsidRPr="00E91679">
        <w:rPr>
          <w:rFonts w:eastAsia="Palatino Linotype" w:cs="Palatino Linotype"/>
        </w:rPr>
        <w:t>de las documentales remitidas en respuesta</w:t>
      </w:r>
      <w:r w:rsidRPr="00E91679">
        <w:rPr>
          <w:rFonts w:eastAsia="Palatino Linotype" w:cs="Palatino Linotype"/>
        </w:rPr>
        <w:t xml:space="preserve"> se tuvo por colmado el requerimiento de acceso a la información, pues </w:t>
      </w:r>
      <w:r w:rsidRPr="00E91679">
        <w:rPr>
          <w:rFonts w:eastAsia="Palatino Linotype" w:cs="Palatino Linotype"/>
          <w:b/>
        </w:rPr>
        <w:t xml:space="preserve">EL RECURRENTE </w:t>
      </w:r>
      <w:r w:rsidR="004E18A4" w:rsidRPr="00E91679">
        <w:rPr>
          <w:rFonts w:eastAsia="Palatino Linotype" w:cs="Palatino Linotype"/>
        </w:rPr>
        <w:t>intento presentar agravios que desde la respuesta fueron atendidos conforme al derecho de acceso a la información y a su vez pretende ampliar los requerimientos iniciales y presentar manifestaciones que no pueden ser atendidas con el ejercicio del derecho humano señalado</w:t>
      </w:r>
      <w:r w:rsidRPr="00E91679">
        <w:rPr>
          <w:rFonts w:eastAsia="Palatino Linotype" w:cs="Palatino Linotype"/>
        </w:rPr>
        <w:t>.</w:t>
      </w:r>
    </w:p>
    <w:p w14:paraId="0A33EF83" w14:textId="77777777" w:rsidR="004E18A4" w:rsidRPr="00E91679" w:rsidRDefault="004E18A4" w:rsidP="00E91679">
      <w:pPr>
        <w:widowControl w:val="0"/>
        <w:pBdr>
          <w:top w:val="nil"/>
          <w:left w:val="nil"/>
          <w:bottom w:val="nil"/>
          <w:right w:val="nil"/>
          <w:between w:val="nil"/>
        </w:pBdr>
        <w:rPr>
          <w:rFonts w:eastAsia="Palatino Linotype" w:cs="Palatino Linotype"/>
        </w:rPr>
      </w:pPr>
    </w:p>
    <w:p w14:paraId="05782F56" w14:textId="1221242A" w:rsidR="004E18A4" w:rsidRPr="00E91679" w:rsidRDefault="004E18A4" w:rsidP="00E91679">
      <w:pPr>
        <w:widowControl w:val="0"/>
        <w:pBdr>
          <w:top w:val="nil"/>
          <w:left w:val="nil"/>
          <w:bottom w:val="nil"/>
          <w:right w:val="nil"/>
          <w:between w:val="nil"/>
        </w:pBdr>
        <w:rPr>
          <w:rFonts w:eastAsia="Palatino Linotype" w:cs="Palatino Linotype"/>
        </w:rPr>
      </w:pPr>
      <w:r w:rsidRPr="00E91679">
        <w:rPr>
          <w:rFonts w:eastAsia="Palatino Linotype" w:cs="Palatino Linotype"/>
        </w:rPr>
        <w:t xml:space="preserve">Asimismo no pasa de la óptica de este Órgano Garante que a través de la promoción del recurso de revisión, en el escrito libre presentado por </w:t>
      </w:r>
      <w:r w:rsidRPr="00E91679">
        <w:rPr>
          <w:rFonts w:eastAsia="Palatino Linotype" w:cs="Palatino Linotype"/>
          <w:b/>
        </w:rPr>
        <w:t>LA PARTE RECURRENTE</w:t>
      </w:r>
      <w:r w:rsidRPr="00E91679">
        <w:rPr>
          <w:rFonts w:eastAsia="Palatino Linotype" w:cs="Palatino Linotype"/>
        </w:rPr>
        <w:t xml:space="preserve"> como archivo electrónico adjunto, se presentaron distintas manifestaciones que deben catalogarse conforme a lo siguiente:</w:t>
      </w:r>
    </w:p>
    <w:p w14:paraId="1C751E20" w14:textId="77777777" w:rsidR="004E18A4" w:rsidRPr="00E91679" w:rsidRDefault="004E18A4" w:rsidP="00E91679">
      <w:pPr>
        <w:widowControl w:val="0"/>
        <w:pBdr>
          <w:top w:val="nil"/>
          <w:left w:val="nil"/>
          <w:bottom w:val="nil"/>
          <w:right w:val="nil"/>
          <w:between w:val="nil"/>
        </w:pBdr>
        <w:rPr>
          <w:rFonts w:eastAsia="Palatino Linotype" w:cs="Palatino Linotype"/>
        </w:rPr>
      </w:pPr>
    </w:p>
    <w:p w14:paraId="5411744F" w14:textId="2657F0EB" w:rsidR="004E18A4" w:rsidRPr="00E91679" w:rsidRDefault="00905685" w:rsidP="00E91679">
      <w:pPr>
        <w:widowControl w:val="0"/>
        <w:pBdr>
          <w:top w:val="nil"/>
          <w:left w:val="nil"/>
          <w:bottom w:val="nil"/>
          <w:right w:val="nil"/>
          <w:between w:val="nil"/>
        </w:pBdr>
        <w:rPr>
          <w:rFonts w:eastAsia="Palatino Linotype" w:cs="Palatino Linotype"/>
          <w:b/>
          <w:u w:val="single"/>
        </w:rPr>
      </w:pPr>
      <w:r w:rsidRPr="00E91679">
        <w:rPr>
          <w:rFonts w:eastAsia="Palatino Linotype" w:cs="Palatino Linotype"/>
          <w:b/>
          <w:u w:val="single"/>
        </w:rPr>
        <w:t xml:space="preserve">Manifestaciones vertidas por LA PARTE RECURRENTE que consisten en un </w:t>
      </w:r>
      <w:r w:rsidR="004E18A4" w:rsidRPr="00E91679">
        <w:rPr>
          <w:rFonts w:eastAsia="Palatino Linotype" w:cs="Palatino Linotype"/>
          <w:b/>
          <w:u w:val="single"/>
        </w:rPr>
        <w:t>Derecho de Petición:</w:t>
      </w:r>
    </w:p>
    <w:p w14:paraId="28F9000D" w14:textId="77777777" w:rsidR="00F3625B" w:rsidRPr="00E91679" w:rsidRDefault="00F3625B" w:rsidP="00E91679">
      <w:pPr>
        <w:widowControl w:val="0"/>
        <w:pBdr>
          <w:top w:val="nil"/>
          <w:left w:val="nil"/>
          <w:bottom w:val="nil"/>
          <w:right w:val="nil"/>
          <w:between w:val="nil"/>
        </w:pBdr>
        <w:rPr>
          <w:rFonts w:eastAsia="Palatino Linotype" w:cs="Palatino Linotype"/>
        </w:rPr>
      </w:pPr>
    </w:p>
    <w:p w14:paraId="606D57D4" w14:textId="2B0FFBAC" w:rsidR="00905685" w:rsidRPr="00E91679" w:rsidRDefault="00905685" w:rsidP="00E91679">
      <w:pPr>
        <w:widowControl w:val="0"/>
        <w:pBdr>
          <w:top w:val="nil"/>
          <w:left w:val="nil"/>
          <w:bottom w:val="nil"/>
          <w:right w:val="nil"/>
          <w:between w:val="nil"/>
        </w:pBdr>
        <w:spacing w:line="240" w:lineRule="auto"/>
        <w:rPr>
          <w:rFonts w:eastAsia="Palatino Linotype" w:cs="Palatino Linotype"/>
          <w:i/>
        </w:rPr>
      </w:pPr>
      <w:r w:rsidRPr="00E91679">
        <w:rPr>
          <w:rFonts w:eastAsia="Palatino Linotype" w:cs="Palatino Linotype"/>
          <w:i/>
        </w:rPr>
        <w:t>“Si este está apegado a la normativa vigente que rige al Instituto de Seguridad Social del Estado de México y Municipios.”</w:t>
      </w:r>
    </w:p>
    <w:p w14:paraId="603C6603" w14:textId="082276F5" w:rsidR="00905685" w:rsidRPr="00E91679" w:rsidRDefault="00905685" w:rsidP="00E91679">
      <w:pPr>
        <w:widowControl w:val="0"/>
        <w:pBdr>
          <w:top w:val="nil"/>
          <w:left w:val="nil"/>
          <w:bottom w:val="nil"/>
          <w:right w:val="nil"/>
          <w:between w:val="nil"/>
        </w:pBdr>
        <w:spacing w:line="240" w:lineRule="auto"/>
        <w:rPr>
          <w:rFonts w:eastAsia="Palatino Linotype" w:cs="Palatino Linotype"/>
          <w:i/>
        </w:rPr>
      </w:pPr>
      <w:r w:rsidRPr="00E91679">
        <w:rPr>
          <w:rFonts w:eastAsia="Palatino Linotype" w:cs="Palatino Linotype"/>
          <w:i/>
        </w:rPr>
        <w:t>“…ASÍ MISMO SOLICITO SE ME ACLARE POR QUÉ ESTÁN DANDO EL NOMBRE INCORRECTO DE LA C. GLORIA ALICIA RODRÍGUEZ HERNÁNDEZ…”</w:t>
      </w:r>
    </w:p>
    <w:p w14:paraId="6059522B" w14:textId="77777777" w:rsidR="00905685" w:rsidRPr="00E91679" w:rsidRDefault="00905685" w:rsidP="00E91679">
      <w:pPr>
        <w:widowControl w:val="0"/>
        <w:pBdr>
          <w:top w:val="nil"/>
          <w:left w:val="nil"/>
          <w:bottom w:val="nil"/>
          <w:right w:val="nil"/>
          <w:between w:val="nil"/>
        </w:pBdr>
        <w:spacing w:line="240" w:lineRule="auto"/>
        <w:rPr>
          <w:rFonts w:eastAsia="Palatino Linotype" w:cs="Palatino Linotype"/>
          <w:i/>
        </w:rPr>
      </w:pPr>
      <w:r w:rsidRPr="00E91679">
        <w:rPr>
          <w:rFonts w:eastAsia="Palatino Linotype" w:cs="Palatino Linotype"/>
          <w:i/>
        </w:rPr>
        <w:t>“ASÍ MISMO SOLICITO SABER SI EL CONTRALOR INTERNO DEL ISSEMYM, NO DA CUMPLIMIENTO A SUS FUNCIONES DERIVADO QUE SE ESTÁ SUBIENDO INFORMACIÓN PÚBLICA INCOMPLETA…”</w:t>
      </w:r>
    </w:p>
    <w:p w14:paraId="61B3C5FC" w14:textId="29EAAD88" w:rsidR="00905685" w:rsidRPr="00E91679" w:rsidRDefault="00905685" w:rsidP="00E91679">
      <w:pPr>
        <w:widowControl w:val="0"/>
        <w:pBdr>
          <w:top w:val="nil"/>
          <w:left w:val="nil"/>
          <w:bottom w:val="nil"/>
          <w:right w:val="nil"/>
          <w:between w:val="nil"/>
        </w:pBdr>
        <w:spacing w:line="240" w:lineRule="auto"/>
        <w:rPr>
          <w:rFonts w:eastAsia="Palatino Linotype" w:cs="Palatino Linotype"/>
          <w:i/>
        </w:rPr>
      </w:pPr>
      <w:r w:rsidRPr="00E91679">
        <w:rPr>
          <w:rFonts w:eastAsia="Palatino Linotype" w:cs="Palatino Linotype"/>
          <w:i/>
        </w:rPr>
        <w:t xml:space="preserve">“SOLICITO NUEVAMENTE SABER SI HAY CONFLICTO DE INTERES, DERIVADO QUE LA C. GLORIA ALICIA RODRÍGUEZ HERNÁNDEZ Y LA C. MARLEEN JACQUELINE RODRÍGUEZ SALGUERO, SON FAMILIARES. YA QUE ESTA ES HIJA DE SU HERMANA. SABER SI FALSEAR INFORMACIÓN CONSTITUYE UN DELITO EN LO ANTES EXPUESTO YA QUE AMBAS SON SUJETO OBLIGADO. ASÍ MISMO HAGO DEL CONOCIMIENTO SE ACUDIRÁ A LAS INSTANCIAS CORRESPONDIENTES A EFECTOS DE CORROBORAR LO </w:t>
      </w:r>
      <w:r w:rsidRPr="00E91679">
        <w:rPr>
          <w:rFonts w:eastAsia="Palatino Linotype" w:cs="Palatino Linotype"/>
          <w:i/>
        </w:rPr>
        <w:lastRenderedPageBreak/>
        <w:t>ANTES MENCIONADO. SOLICITO SABER SI EL DIRECTOR DEL CENTRO ONCOLÓGICO ESTATAL, ESTÁ AL TANTO DE DICHA INFORMACIÓN, Y LO HAGA SABER POR ESCRITO SI SE DESLINDA DEL POSIBLE CONFLICTO DE INTERÉS.”</w:t>
      </w:r>
    </w:p>
    <w:p w14:paraId="3C0888C4" w14:textId="58E5A6BD" w:rsidR="00905685" w:rsidRPr="00E91679" w:rsidRDefault="00905685" w:rsidP="00E91679">
      <w:pPr>
        <w:widowControl w:val="0"/>
        <w:pBdr>
          <w:top w:val="nil"/>
          <w:left w:val="nil"/>
          <w:bottom w:val="nil"/>
          <w:right w:val="nil"/>
          <w:between w:val="nil"/>
        </w:pBdr>
        <w:spacing w:line="240" w:lineRule="auto"/>
        <w:rPr>
          <w:rFonts w:eastAsia="Palatino Linotype" w:cs="Palatino Linotype"/>
          <w:i/>
        </w:rPr>
      </w:pPr>
      <w:r w:rsidRPr="00E91679">
        <w:rPr>
          <w:rFonts w:eastAsia="Palatino Linotype" w:cs="Palatino Linotype"/>
          <w:i/>
        </w:rPr>
        <w:t>“NUEVAMENTE SOLICITO, saber si se considera falta administrativa grave que la Servidora Pública, C. Gloria Alicia Rodríguez Hernández, Jefa de Enfermería del Centro Oncológico Estatal, Dr. José Luis Barrera Franco, Infringió o quebranto, el CAPÍTULO SEGUNDO DE LAS FALTAS ADMINISTRATIVAS GRAVES DE LOS SERVIDORES PÚBLICOS, en su Artículo 52. Y 58 de la LEY DE RESPONSABILIDADES ADMINISTRATIVAS DEL ESTADO DE MÉXICO Y MUNICIPIOS. (solicito de manera particular este punto lo conteste el Coordinador de Servicios de Salud del ISSEMyM)”</w:t>
      </w:r>
    </w:p>
    <w:p w14:paraId="3EA77B29" w14:textId="77777777" w:rsidR="001C5D78" w:rsidRPr="00E91679" w:rsidRDefault="001C5D78" w:rsidP="00E91679">
      <w:pPr>
        <w:spacing w:before="240" w:after="240"/>
        <w:contextualSpacing/>
        <w:rPr>
          <w:rFonts w:eastAsia="Palatino Linotype" w:cs="Palatino Linotype"/>
        </w:rPr>
      </w:pPr>
    </w:p>
    <w:p w14:paraId="4B5445D0" w14:textId="46AC5069" w:rsidR="00905685" w:rsidRPr="00E91679" w:rsidRDefault="00905685" w:rsidP="00E91679">
      <w:pPr>
        <w:spacing w:before="240" w:after="240"/>
        <w:contextualSpacing/>
        <w:rPr>
          <w:rFonts w:eastAsia="Palatino Linotype" w:cs="Palatino Linotype"/>
          <w:i/>
        </w:rPr>
      </w:pPr>
      <w:r w:rsidRPr="00E91679">
        <w:rPr>
          <w:rFonts w:eastAsia="Palatino Linotype" w:cs="Palatino Linotype"/>
        </w:rPr>
        <w:t xml:space="preserve">A efecto de conceptualizar lo anterior, manifestaciones consistentes en un derecho de petición, es preciso mencionar que David Cienfuegos Salgado, concibe al derecho de petición como </w:t>
      </w:r>
      <w:r w:rsidRPr="00E91679">
        <w:rPr>
          <w:rFonts w:eastAsia="Palatino Linotype" w:cs="Palatino Linotype"/>
          <w:i/>
        </w:rPr>
        <w:t>“</w:t>
      </w:r>
      <w:r w:rsidRPr="00E91679">
        <w:rPr>
          <w:rFonts w:eastAsia="Palatino Linotype" w:cs="Palatino Linotype"/>
          <w:b/>
          <w:i/>
          <w:u w:val="single"/>
        </w:rPr>
        <w:t>el derecho de toda persona a ser escuchado por quienes ejercen el poder públic</w:t>
      </w:r>
      <w:r w:rsidRPr="00E91679">
        <w:rPr>
          <w:rFonts w:eastAsia="Palatino Linotype" w:cs="Palatino Linotype"/>
          <w:i/>
        </w:rPr>
        <w:t>o.</w:t>
      </w:r>
      <w:r w:rsidRPr="00E91679">
        <w:rPr>
          <w:rFonts w:eastAsia="Palatino Linotype" w:cs="Palatino Linotype"/>
          <w:i/>
          <w:vertAlign w:val="superscript"/>
        </w:rPr>
        <w:t xml:space="preserve"> </w:t>
      </w:r>
      <w:r w:rsidRPr="00E91679">
        <w:rPr>
          <w:rFonts w:eastAsia="Palatino Linotype" w:cs="Palatino Linotype"/>
          <w:i/>
          <w:vertAlign w:val="superscript"/>
        </w:rPr>
        <w:footnoteReference w:id="2"/>
      </w:r>
      <w:r w:rsidRPr="00E91679">
        <w:rPr>
          <w:rFonts w:eastAsia="Palatino Linotype" w:cs="Palatino Linotype"/>
          <w:i/>
        </w:rPr>
        <w:t xml:space="preserve">” (Sic) </w:t>
      </w:r>
    </w:p>
    <w:p w14:paraId="7B071BF1" w14:textId="77777777" w:rsidR="00905685" w:rsidRPr="00E91679" w:rsidRDefault="00905685" w:rsidP="00E91679">
      <w:pPr>
        <w:spacing w:before="240" w:after="240"/>
        <w:contextualSpacing/>
        <w:rPr>
          <w:rFonts w:eastAsia="Palatino Linotype" w:cs="Palatino Linotype"/>
          <w:i/>
        </w:rPr>
      </w:pPr>
    </w:p>
    <w:p w14:paraId="5AC7F585" w14:textId="77777777" w:rsidR="00905685" w:rsidRPr="00E91679" w:rsidRDefault="00905685" w:rsidP="00E91679">
      <w:pPr>
        <w:spacing w:before="240" w:after="240"/>
        <w:contextualSpacing/>
        <w:rPr>
          <w:rFonts w:eastAsia="Palatino Linotype" w:cs="Palatino Linotype"/>
        </w:rPr>
      </w:pPr>
      <w:r w:rsidRPr="00E91679">
        <w:rPr>
          <w:rFonts w:eastAsia="Palatino Linotype" w:cs="Palatino Linotype"/>
        </w:rPr>
        <w:t xml:space="preserve">De la misma manera, Miguel Carbonell en su libro “Los derechos fundamentales” refiere que el </w:t>
      </w:r>
      <w:r w:rsidRPr="00E91679">
        <w:rPr>
          <w:rFonts w:eastAsia="Palatino Linotype" w:cs="Palatino Linotype"/>
          <w:u w:val="single"/>
        </w:rPr>
        <w:t>derecho de petición se ha entendido de dos distintitas maneras</w:t>
      </w:r>
      <w:r w:rsidRPr="00E91679">
        <w:rPr>
          <w:rFonts w:eastAsia="Palatino Linotype" w:cs="Palatino Linotype"/>
        </w:rPr>
        <w:t xml:space="preserve">, a saber: como un derecho fundamental de participación política ya que </w:t>
      </w:r>
      <w:r w:rsidRPr="00E91679">
        <w:rPr>
          <w:rFonts w:eastAsia="Palatino Linotype" w:cs="Palatino Linotype"/>
          <w:u w:val="single"/>
        </w:rPr>
        <w:t xml:space="preserve">permite a los particulares trasladar a las autoridades sus </w:t>
      </w:r>
      <w:r w:rsidRPr="00E91679">
        <w:rPr>
          <w:rFonts w:eastAsia="Palatino Linotype" w:cs="Palatino Linotype"/>
          <w:b/>
          <w:u w:val="single"/>
        </w:rPr>
        <w:t>inquietudes, quejas</w:t>
      </w:r>
      <w:r w:rsidRPr="00E91679">
        <w:rPr>
          <w:rFonts w:eastAsia="Palatino Linotype" w:cs="Palatino Linotype"/>
          <w:u w:val="single"/>
        </w:rPr>
        <w:t>, sugerencias</w:t>
      </w:r>
      <w:r w:rsidRPr="00E91679">
        <w:rPr>
          <w:rFonts w:eastAsia="Palatino Linotype" w:cs="Palatino Linotype"/>
        </w:rPr>
        <w:t xml:space="preserve"> y requerimientos en cualquier materia o asunto; y como una </w:t>
      </w:r>
      <w:r w:rsidRPr="00E91679">
        <w:rPr>
          <w:rFonts w:eastAsia="Palatino Linotype" w:cs="Palatino Linotype"/>
          <w:b/>
        </w:rPr>
        <w:t>forma específica de la libertad de expresión</w:t>
      </w:r>
      <w:r w:rsidRPr="00E91679">
        <w:rPr>
          <w:rFonts w:eastAsia="Palatino Linotype" w:cs="Palatino Linotype"/>
        </w:rPr>
        <w:t>,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E91679">
        <w:rPr>
          <w:rFonts w:eastAsia="Palatino Linotype" w:cs="Palatino Linotype"/>
          <w:vertAlign w:val="superscript"/>
        </w:rPr>
        <w:footnoteReference w:id="3"/>
      </w:r>
    </w:p>
    <w:p w14:paraId="4422CAA7" w14:textId="77777777" w:rsidR="00905685" w:rsidRPr="00E91679" w:rsidRDefault="00905685" w:rsidP="00E91679">
      <w:pPr>
        <w:spacing w:before="240" w:after="240"/>
        <w:contextualSpacing/>
        <w:rPr>
          <w:rFonts w:eastAsia="Palatino Linotype" w:cs="Palatino Linotype"/>
        </w:rPr>
      </w:pPr>
    </w:p>
    <w:p w14:paraId="05C5529F" w14:textId="77777777" w:rsidR="00905685" w:rsidRPr="00E91679" w:rsidRDefault="00905685" w:rsidP="00E91679">
      <w:pPr>
        <w:spacing w:before="240" w:after="240"/>
        <w:ind w:right="99"/>
        <w:contextualSpacing/>
        <w:rPr>
          <w:rFonts w:eastAsia="Palatino Linotype" w:cs="Palatino Linotype"/>
        </w:rPr>
      </w:pPr>
      <w:r w:rsidRPr="00E91679">
        <w:rPr>
          <w:rFonts w:eastAsia="Palatino Linotype" w:cs="Palatino Linotype"/>
        </w:rPr>
        <w:t xml:space="preserve">Por otro lado, el autor anteriormente citado, indica que el </w:t>
      </w:r>
      <w:r w:rsidRPr="00E91679">
        <w:rPr>
          <w:rFonts w:eastAsia="Palatino Linotype" w:cs="Palatino Linotype"/>
          <w:b/>
          <w:u w:val="single"/>
        </w:rPr>
        <w:t>derecho de acceso a la información pública</w:t>
      </w:r>
      <w:r w:rsidRPr="00E91679">
        <w:rPr>
          <w:rFonts w:eastAsia="Palatino Linotype" w:cs="Palatino Linotype"/>
        </w:rPr>
        <w:t xml:space="preserve"> es el derecho de conocer la </w:t>
      </w:r>
      <w:r w:rsidRPr="00E91679">
        <w:rPr>
          <w:rFonts w:eastAsia="Palatino Linotype" w:cs="Palatino Linotype"/>
          <w:u w:val="single"/>
        </w:rPr>
        <w:t>información de carácter público que se genera o está en posesión de los órganos del poder público</w:t>
      </w:r>
      <w:r w:rsidRPr="00E91679">
        <w:rPr>
          <w:rFonts w:eastAsia="Palatino Linotype" w:cs="Palatino Linotype"/>
        </w:rPr>
        <w:t xml:space="preserve"> o de los sujetos que utilizan o se benefician con recursos provenientes del Estado, es el derecho que tienen los ciudadanos para acceder a documentos y datos que obren en el poder del gobierno.</w:t>
      </w:r>
    </w:p>
    <w:p w14:paraId="7DFF4B17" w14:textId="77777777" w:rsidR="00905685" w:rsidRPr="00E91679" w:rsidRDefault="00905685" w:rsidP="00E91679">
      <w:pPr>
        <w:spacing w:before="240" w:after="240"/>
        <w:ind w:right="99"/>
        <w:contextualSpacing/>
        <w:rPr>
          <w:rFonts w:eastAsia="Palatino Linotype" w:cs="Palatino Linotype"/>
        </w:rPr>
      </w:pPr>
    </w:p>
    <w:p w14:paraId="45F0AD70" w14:textId="77777777" w:rsidR="00905685" w:rsidRPr="00E91679" w:rsidRDefault="00905685" w:rsidP="00E91679">
      <w:pPr>
        <w:spacing w:before="240" w:after="240"/>
        <w:ind w:right="99"/>
        <w:contextualSpacing/>
        <w:rPr>
          <w:rFonts w:eastAsia="Palatino Linotype" w:cs="Palatino Linotype"/>
        </w:rPr>
      </w:pPr>
      <w:r w:rsidRPr="00E91679">
        <w:rPr>
          <w:rFonts w:eastAsia="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E91679">
        <w:rPr>
          <w:rFonts w:eastAsia="Palatino Linotype" w:cs="Palatino Linotype"/>
          <w:vertAlign w:val="superscript"/>
        </w:rPr>
        <w:footnoteReference w:id="4"/>
      </w:r>
    </w:p>
    <w:p w14:paraId="3D3A73BC" w14:textId="77777777" w:rsidR="00905685" w:rsidRPr="00E91679" w:rsidRDefault="00905685" w:rsidP="00E91679">
      <w:pPr>
        <w:spacing w:before="240" w:after="240"/>
        <w:ind w:right="99"/>
        <w:contextualSpacing/>
        <w:rPr>
          <w:rFonts w:eastAsia="Palatino Linotype" w:cs="Palatino Linotype"/>
        </w:rPr>
      </w:pPr>
    </w:p>
    <w:p w14:paraId="0676C92B" w14:textId="77777777" w:rsidR="00905685" w:rsidRPr="00E91679" w:rsidRDefault="00905685" w:rsidP="00E91679">
      <w:pPr>
        <w:spacing w:before="240" w:after="240"/>
        <w:ind w:right="99"/>
        <w:contextualSpacing/>
        <w:rPr>
          <w:rFonts w:eastAsia="Palatino Linotype" w:cs="Palatino Linotype"/>
        </w:rPr>
      </w:pPr>
      <w:r w:rsidRPr="00E91679">
        <w:rPr>
          <w:rFonts w:eastAsia="Palatino Linotype" w:cs="Palatino Linotype"/>
        </w:rPr>
        <w:t xml:space="preserve">De lo anterior se puede concluir que la distinción entre el </w:t>
      </w:r>
      <w:r w:rsidRPr="00E91679">
        <w:rPr>
          <w:rFonts w:eastAsia="Palatino Linotype" w:cs="Palatino Linotype"/>
          <w:b/>
        </w:rPr>
        <w:t>derecho de petición</w:t>
      </w:r>
      <w:r w:rsidRPr="00E91679">
        <w:rPr>
          <w:rFonts w:eastAsia="Palatino Linotype" w:cs="Palatino Linotype"/>
        </w:rPr>
        <w:t xml:space="preserve"> y el derecho de acceso a la información descansa, principalmente, en que </w:t>
      </w:r>
      <w:r w:rsidRPr="00E91679">
        <w:rPr>
          <w:rFonts w:eastAsia="Palatino Linotype" w:cs="Palatino Linotype"/>
          <w:u w:val="single"/>
        </w:rPr>
        <w:t xml:space="preserve">la pretensión del peticionario consiste generalmente en obligar a la autoridad responsable a que actúe </w:t>
      </w:r>
      <w:r w:rsidRPr="00E91679">
        <w:rPr>
          <w:rFonts w:eastAsia="Palatino Linotype" w:cs="Palatino Linotype"/>
        </w:rPr>
        <w:t>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1610303E" w14:textId="77777777" w:rsidR="00905685" w:rsidRPr="00E91679" w:rsidRDefault="00905685" w:rsidP="00E91679">
      <w:pPr>
        <w:spacing w:before="240" w:after="240"/>
        <w:contextualSpacing/>
        <w:rPr>
          <w:rFonts w:eastAsia="Palatino Linotype" w:cs="Palatino Linotype"/>
        </w:rPr>
      </w:pPr>
    </w:p>
    <w:p w14:paraId="06178827" w14:textId="15D71430" w:rsidR="00905685" w:rsidRPr="00E91679" w:rsidRDefault="00905685" w:rsidP="00E91679">
      <w:pPr>
        <w:spacing w:before="240" w:after="240"/>
        <w:ind w:right="96"/>
        <w:contextualSpacing/>
        <w:rPr>
          <w:rFonts w:eastAsia="Palatino Linotype" w:cs="Palatino Linotype"/>
        </w:rPr>
      </w:pPr>
      <w:r w:rsidRPr="00E91679">
        <w:rPr>
          <w:rFonts w:eastAsia="Palatino Linotype" w:cs="Palatino Linotype"/>
        </w:rPr>
        <w:t xml:space="preserve">Por lo tanto, la entrega de una razón o la respuesta o atención a pronunciamientos que no encuentren en soporte documental alguno, no es algo que la Ley de la Materia establezca como atribución, derecho o facultad; pues ello implicaría emitir un juicio de valor referente a </w:t>
      </w:r>
      <w:r w:rsidRPr="00E91679">
        <w:rPr>
          <w:rFonts w:eastAsia="Palatino Linotype" w:cs="Palatino Linotype"/>
        </w:rPr>
        <w:lastRenderedPageBreak/>
        <w:t xml:space="preserve">cuestionamientos realizados, los cuales como ha quedado explicado, al constituir </w:t>
      </w:r>
      <w:r w:rsidRPr="00E91679">
        <w:rPr>
          <w:rFonts w:eastAsia="Palatino Linotype" w:cs="Palatino Linotype"/>
          <w:b/>
          <w:u w:val="single"/>
        </w:rPr>
        <w:t>interrogantes, inquietudes, quejas y manifestaciones</w:t>
      </w:r>
      <w:r w:rsidRPr="00E91679">
        <w:rPr>
          <w:rFonts w:eastAsia="Palatino Linotype" w:cs="Palatino Linotype"/>
        </w:rPr>
        <w:t xml:space="preserve"> resultan estar encaminadas a ser satisfechas en ejercicio del derecho de petición.</w:t>
      </w:r>
    </w:p>
    <w:p w14:paraId="772E3F8A" w14:textId="77777777" w:rsidR="00905685" w:rsidRPr="00E91679" w:rsidRDefault="00905685" w:rsidP="00E91679">
      <w:pPr>
        <w:spacing w:before="240" w:after="240"/>
        <w:ind w:right="96"/>
        <w:contextualSpacing/>
        <w:rPr>
          <w:rFonts w:eastAsia="Palatino Linotype" w:cs="Palatino Linotype"/>
        </w:rPr>
      </w:pPr>
    </w:p>
    <w:p w14:paraId="444883A0" w14:textId="50602748" w:rsidR="00905685" w:rsidRPr="00E91679" w:rsidRDefault="00905685" w:rsidP="00E91679">
      <w:pPr>
        <w:spacing w:before="240" w:after="240"/>
        <w:ind w:right="96"/>
        <w:contextualSpacing/>
        <w:rPr>
          <w:rFonts w:eastAsia="Palatino Linotype" w:cs="Palatino Linotype"/>
          <w:b/>
          <w:u w:val="single"/>
        </w:rPr>
      </w:pPr>
      <w:r w:rsidRPr="00E91679">
        <w:rPr>
          <w:rFonts w:eastAsia="Palatino Linotype" w:cs="Palatino Linotype"/>
          <w:b/>
          <w:u w:val="single"/>
        </w:rPr>
        <w:t>Manifestaciones que no fueron requeridas en primera instancia, “plus petitio”.</w:t>
      </w:r>
    </w:p>
    <w:p w14:paraId="13CFD059" w14:textId="77777777" w:rsidR="00905685" w:rsidRPr="00E91679" w:rsidRDefault="00905685" w:rsidP="00E91679">
      <w:pPr>
        <w:spacing w:before="240" w:after="240"/>
        <w:ind w:right="96"/>
        <w:contextualSpacing/>
        <w:rPr>
          <w:rFonts w:eastAsia="Palatino Linotype" w:cs="Palatino Linotype"/>
          <w:b/>
          <w:u w:val="single"/>
        </w:rPr>
      </w:pPr>
    </w:p>
    <w:p w14:paraId="26789BFC" w14:textId="2525DC01" w:rsidR="00905685" w:rsidRPr="00E91679" w:rsidRDefault="00905685" w:rsidP="00E91679">
      <w:pPr>
        <w:spacing w:before="240" w:after="240" w:line="240" w:lineRule="auto"/>
        <w:ind w:right="96"/>
        <w:contextualSpacing/>
        <w:rPr>
          <w:i/>
        </w:rPr>
      </w:pPr>
      <w:r w:rsidRPr="00E91679">
        <w:rPr>
          <w:rFonts w:eastAsia="Palatino Linotype" w:cs="Palatino Linotype"/>
          <w:b/>
          <w:i/>
        </w:rPr>
        <w:t>“</w:t>
      </w:r>
      <w:r w:rsidRPr="00E91679">
        <w:rPr>
          <w:i/>
        </w:rPr>
        <w:t>POR LO QUE SOLICITO A LA DIRECCIÓN DE PERSONAL DEL ISSEMYM, ME INFORME CUALES SON LAS ACCIONES ADMINSITRATIVAS APLICABLES A LAS O LOS FUNCIONARIOS PÚBLICOS RESPONSABLES DE SUBIR INFORMACIÓN INCOMPLETA Y POR ENDE FALSA”</w:t>
      </w:r>
    </w:p>
    <w:p w14:paraId="1ACEA849" w14:textId="0CB2FF3A" w:rsidR="00905685" w:rsidRPr="00E91679" w:rsidRDefault="00905685" w:rsidP="00E91679">
      <w:pPr>
        <w:spacing w:before="240" w:after="240" w:line="240" w:lineRule="auto"/>
        <w:ind w:right="96"/>
        <w:contextualSpacing/>
        <w:rPr>
          <w:i/>
        </w:rPr>
      </w:pPr>
      <w:r w:rsidRPr="00E91679">
        <w:rPr>
          <w:i/>
        </w:rPr>
        <w:t>“…EN CASO CONTRARIO ME INFORME QUE PROCEDIMIENTO SANCIONADOR SE LLEVÓ A CABO EN CONTRA DE LAS O LOS SERVIDORES PÚBLICOS RESPONSABLES DE SUBIR INFORMACIÓN PÚBLICA INCOMPLETA COMO SE APRECIA EN LA REQUISION EN MENCIÓN.”</w:t>
      </w:r>
    </w:p>
    <w:p w14:paraId="49F611D0" w14:textId="50067BBC" w:rsidR="00905685" w:rsidRPr="00E91679" w:rsidRDefault="002E7323" w:rsidP="00E91679">
      <w:pPr>
        <w:spacing w:before="240" w:after="240" w:line="240" w:lineRule="auto"/>
        <w:ind w:right="96"/>
        <w:contextualSpacing/>
        <w:rPr>
          <w:i/>
        </w:rPr>
      </w:pPr>
      <w:r w:rsidRPr="00E91679">
        <w:rPr>
          <w:i/>
        </w:rPr>
        <w:t>“…SI CUBRE SUPLENCIAS Y MEDIANTE QUE OFICIO O PROCESO SE CAPACITA A LA C. MARLEEN JACQUELINE RODRÍGUEZ SALGUERO, PARA OCUPAR LAS DIVERSAS SUPLENCIAS YA SEÑALADAS, EN PARTICULAR EN EL ÁREA DE ENFERMERÍA BAJO LAS ORDENES DE LAS C. GLORIA ALICIA RODRÍGUEZ HERNÁNDEZ”</w:t>
      </w:r>
    </w:p>
    <w:p w14:paraId="23C5AE3F" w14:textId="219F7E71" w:rsidR="002E7323" w:rsidRPr="00E91679" w:rsidRDefault="002E7323" w:rsidP="00E91679">
      <w:pPr>
        <w:spacing w:before="240" w:after="240" w:line="240" w:lineRule="auto"/>
        <w:ind w:right="96"/>
        <w:contextualSpacing/>
        <w:rPr>
          <w:i/>
        </w:rPr>
      </w:pPr>
      <w:r w:rsidRPr="00E91679">
        <w:rPr>
          <w:i/>
        </w:rPr>
        <w:t>“ASÍ MISMO SOLICITO SABER MEDIANTE QUE PROCEDIMIENTO SE LLEVADO A CABO LA CONTRACCIÓN DEL C. ABRAHAM ISRAEL BADIA VARGAS, RESPONSABLE Y TITULAR DE LA UNIDAD DE TRANSPARENCIA. CON QUE ESTUDIOS CUENTA Y QUE DOCUMENTO LOS ACREDITA, SABER SUS PERCEPCIONES SALARIALES NETAS Y BRUTAS MENSUALES, SI CUENTA CON VEHICULO OFICIAL, LA CANTIDAD DE COMBUSTIBLE QUE SE LE DISPERSA DE MANERA MENSUAL, LOS BIENES MUEBLES E INBLES QUE ESTEN BAJO SU RESGUARO O EN SU CASO UTILICE PARA EL CUMPLIMIENTO DE SUS FUNCIONES, LA FECHA EN QUE FUE Y SI CUENTA CON ALGUN ESPACIO DE ESTACIONAMIENTO.”</w:t>
      </w:r>
    </w:p>
    <w:p w14:paraId="3875D08E" w14:textId="77777777" w:rsidR="00905685" w:rsidRPr="00E91679" w:rsidRDefault="00905685" w:rsidP="00E91679">
      <w:pPr>
        <w:spacing w:before="240" w:after="240"/>
        <w:ind w:right="96"/>
        <w:contextualSpacing/>
        <w:rPr>
          <w:rFonts w:eastAsia="Palatino Linotype" w:cs="Palatino Linotype"/>
          <w:b/>
          <w:u w:val="single"/>
        </w:rPr>
      </w:pPr>
    </w:p>
    <w:p w14:paraId="7D3A9432" w14:textId="77777777" w:rsidR="00905685" w:rsidRPr="00E91679" w:rsidRDefault="00905685" w:rsidP="00E91679">
      <w:pPr>
        <w:widowControl w:val="0"/>
        <w:pBdr>
          <w:top w:val="nil"/>
          <w:left w:val="nil"/>
          <w:bottom w:val="nil"/>
          <w:right w:val="nil"/>
          <w:between w:val="nil"/>
        </w:pBdr>
        <w:spacing w:line="240" w:lineRule="auto"/>
        <w:rPr>
          <w:rFonts w:eastAsia="Palatino Linotype" w:cs="Palatino Linotype"/>
          <w:i/>
        </w:rPr>
      </w:pPr>
    </w:p>
    <w:p w14:paraId="1461F30F" w14:textId="77777777" w:rsidR="002E7323" w:rsidRPr="00E91679" w:rsidRDefault="002E7323" w:rsidP="00E91679">
      <w:pPr>
        <w:pBdr>
          <w:top w:val="nil"/>
          <w:left w:val="nil"/>
          <w:bottom w:val="nil"/>
          <w:right w:val="nil"/>
          <w:between w:val="nil"/>
        </w:pBdr>
        <w:ind w:right="96"/>
      </w:pPr>
      <w:r w:rsidRPr="00E91679">
        <w:rPr>
          <w:rFonts w:eastAsia="Palatino Linotype" w:cs="Palatino Linotype"/>
        </w:rPr>
        <w:t xml:space="preserve">Dichas manifestaciones presentadas en el documento adjunto en el recurso de revisión que nos ocupa, no fueron requeridas en primera instancia a través de la promoción de la solicitud de acceso a información pública, por lo que, esta al constituir nuevos requerimientos, se configura lo que se conoce como </w:t>
      </w:r>
      <w:r w:rsidRPr="00E91679">
        <w:rPr>
          <w:rFonts w:eastAsia="Palatino Linotype" w:cs="Palatino Linotype"/>
          <w:i/>
        </w:rPr>
        <w:t>“plus petitio”,</w:t>
      </w:r>
      <w:r w:rsidRPr="00E91679">
        <w:rPr>
          <w:rFonts w:eastAsia="Palatino Linotype" w:cs="Palatino Linotype"/>
        </w:rPr>
        <w:t xml:space="preserve"> figura jurídica que consiste en una ampliación </w:t>
      </w:r>
      <w:r w:rsidRPr="00E91679">
        <w:rPr>
          <w:rFonts w:eastAsia="Palatino Linotype" w:cs="Palatino Linotype"/>
        </w:rPr>
        <w:lastRenderedPageBreak/>
        <w:t>a su solicitud de información, peticiones que no son susceptibles de ser valoradas en términos de la fracción VII del Artículo 191 de la Ley de Transparencia y Acceso a la Información Pública del Estado de México y Municipios. </w:t>
      </w:r>
    </w:p>
    <w:p w14:paraId="0CB6488A" w14:textId="77777777" w:rsidR="002E7323" w:rsidRPr="00E91679" w:rsidRDefault="002E7323" w:rsidP="00E91679"/>
    <w:p w14:paraId="4809918D" w14:textId="77777777" w:rsidR="002E7323" w:rsidRPr="00E91679" w:rsidRDefault="002E7323" w:rsidP="00E91679">
      <w:pPr>
        <w:pBdr>
          <w:top w:val="nil"/>
          <w:left w:val="nil"/>
          <w:bottom w:val="nil"/>
          <w:right w:val="nil"/>
          <w:between w:val="nil"/>
        </w:pBdr>
      </w:pPr>
      <w:r w:rsidRPr="00E91679">
        <w:rPr>
          <w:rFonts w:eastAsia="Palatino Linotype" w:cs="Palatino Linotype"/>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3221A9A3" w14:textId="77777777" w:rsidR="002E7323" w:rsidRPr="00E91679" w:rsidRDefault="002E7323" w:rsidP="00E91679"/>
    <w:p w14:paraId="50759CC5" w14:textId="77777777" w:rsidR="002E7323" w:rsidRPr="00E91679" w:rsidRDefault="002E7323" w:rsidP="00E91679">
      <w:pPr>
        <w:pBdr>
          <w:top w:val="nil"/>
          <w:left w:val="nil"/>
          <w:bottom w:val="nil"/>
          <w:right w:val="nil"/>
          <w:between w:val="nil"/>
        </w:pBdr>
        <w:spacing w:line="240" w:lineRule="auto"/>
        <w:ind w:left="851" w:right="822"/>
      </w:pPr>
      <w:r w:rsidRPr="00E91679">
        <w:rPr>
          <w:rFonts w:eastAsia="Palatino Linotype" w:cs="Palatino Linotype"/>
          <w:i/>
          <w:szCs w:val="22"/>
        </w:rPr>
        <w:t>“</w:t>
      </w:r>
      <w:r w:rsidRPr="00E91679">
        <w:rPr>
          <w:rFonts w:eastAsia="Palatino Linotype" w:cs="Palatino Linotype"/>
          <w:b/>
          <w:i/>
          <w:szCs w:val="22"/>
        </w:rPr>
        <w:t xml:space="preserve">Es improcedente ampliar las solicitudes de acceso a información, a través de la interposición del recurso de revisión. </w:t>
      </w:r>
      <w:r w:rsidRPr="00E91679">
        <w:rPr>
          <w:rFonts w:eastAsia="Palatino Linotype" w:cs="Palatino Linotype"/>
          <w:i/>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E91679">
        <w:rPr>
          <w:rFonts w:eastAsia="Palatino Linotype" w:cs="Palatino Linotype"/>
          <w:b/>
          <w:i/>
          <w:szCs w:val="22"/>
        </w:rPr>
        <w:t>.</w:t>
      </w:r>
      <w:r w:rsidRPr="00E91679">
        <w:rPr>
          <w:rFonts w:eastAsia="Palatino Linotype" w:cs="Palatino Linotype"/>
          <w:i/>
          <w:szCs w:val="22"/>
        </w:rPr>
        <w:t>”</w:t>
      </w:r>
    </w:p>
    <w:p w14:paraId="4969B0B1" w14:textId="77777777" w:rsidR="00F3625B" w:rsidRPr="00E91679" w:rsidRDefault="00F3625B" w:rsidP="00E91679">
      <w:pPr>
        <w:rPr>
          <w:rFonts w:cs="Arial"/>
          <w:b/>
        </w:rPr>
      </w:pPr>
    </w:p>
    <w:p w14:paraId="4E82249B" w14:textId="77777777" w:rsidR="00F3625B" w:rsidRPr="00E91679" w:rsidRDefault="00F3625B" w:rsidP="00E91679">
      <w:pPr>
        <w:rPr>
          <w:rFonts w:eastAsia="Palatino Linotype" w:cs="Palatino Linotype"/>
        </w:rPr>
      </w:pPr>
      <w:r w:rsidRPr="00E91679">
        <w:rPr>
          <w:rFonts w:eastAsia="Palatino Linotype" w:cs="Palatino Linotype"/>
        </w:rPr>
        <w:t xml:space="preserve">Asimismo, no se omite comentar que debido a que existió un pronunciamiento por parte del </w:t>
      </w:r>
      <w:r w:rsidRPr="00E91679">
        <w:rPr>
          <w:rFonts w:eastAsia="Palatino Linotype" w:cs="Palatino Linotype"/>
          <w:b/>
        </w:rPr>
        <w:t>SUJETO OBLIGADO</w:t>
      </w:r>
      <w:r w:rsidRPr="00E91679">
        <w:rPr>
          <w:rFonts w:eastAsia="Palatino Linotype" w:cs="Palatino Linotype"/>
        </w:rPr>
        <w:t>, a fin de dar respuesta a la solicitud planteada, este Instituto no está facultado para manifestarse sobre la veracidad de la información proporcionada, de conformidad con lo señalado en el artículo 36 de la Ley de Transparencia y Acceso a la Información Pública del Estado de México y Municipios, pues dicho precepto legal refiere las atribuciones con la que cuenta este Órgano Garante, sin advertirse la facultad para pronunciarse acerca de la veracidad de la información remitida por los Sujetos Obligados.</w:t>
      </w:r>
    </w:p>
    <w:p w14:paraId="0CD88650" w14:textId="77777777" w:rsidR="00F3625B" w:rsidRPr="00E91679" w:rsidRDefault="00F3625B" w:rsidP="00E91679">
      <w:pPr>
        <w:ind w:right="-93"/>
        <w:rPr>
          <w:rFonts w:cs="Tahoma"/>
          <w:bCs/>
          <w:szCs w:val="22"/>
        </w:rPr>
      </w:pPr>
    </w:p>
    <w:p w14:paraId="6B187DC8" w14:textId="2ECBDFF2" w:rsidR="002568F8" w:rsidRPr="00E91679" w:rsidRDefault="002568F8" w:rsidP="00E91679">
      <w:pPr>
        <w:ind w:right="-93"/>
        <w:rPr>
          <w:rFonts w:cs="Tahoma"/>
          <w:bCs/>
          <w:szCs w:val="22"/>
        </w:rPr>
      </w:pPr>
      <w:r w:rsidRPr="00E91679">
        <w:rPr>
          <w:rFonts w:cs="Tahoma"/>
          <w:bCs/>
          <w:szCs w:val="22"/>
        </w:rPr>
        <w:t xml:space="preserve">Así, con fundamento en lo establecido en los artículos 5, párrafos trigésimo segundo, trigésimo tercero y trigésimo cuarto, fracciones IV y V, de la Constitución Política del Estado Libre y </w:t>
      </w:r>
      <w:r w:rsidRPr="00E91679">
        <w:rPr>
          <w:rFonts w:cs="Tahoma"/>
          <w:bCs/>
          <w:szCs w:val="22"/>
        </w:rPr>
        <w:lastRenderedPageBreak/>
        <w:t>Soberano de México; y en los artículos 2, fracción II, 9, 29, 36, fracciones I y II, 176, 178, 179, 186 y 188 de la Ley de Transparencia y Acceso a la Información Pública del Estado de México y Municipios, este Pleno:</w:t>
      </w:r>
    </w:p>
    <w:p w14:paraId="52ED721C" w14:textId="77777777" w:rsidR="00A21A20" w:rsidRPr="00E91679" w:rsidRDefault="00A21A20" w:rsidP="00E91679">
      <w:pPr>
        <w:ind w:right="-93"/>
        <w:rPr>
          <w:rFonts w:cs="Tahoma"/>
          <w:bCs/>
          <w:szCs w:val="22"/>
        </w:rPr>
      </w:pPr>
    </w:p>
    <w:p w14:paraId="5C396097" w14:textId="2AC71BBE" w:rsidR="00664420" w:rsidRPr="00E91679" w:rsidRDefault="00664420" w:rsidP="00E91679">
      <w:pPr>
        <w:pStyle w:val="Ttulo1"/>
      </w:pPr>
      <w:bookmarkStart w:id="33" w:name="_Toc176440526"/>
      <w:r w:rsidRPr="00E91679">
        <w:t>RESUELVE</w:t>
      </w:r>
      <w:bookmarkEnd w:id="33"/>
    </w:p>
    <w:p w14:paraId="203B7093" w14:textId="77777777" w:rsidR="00664420" w:rsidRPr="00E91679" w:rsidRDefault="00664420" w:rsidP="00E91679">
      <w:pPr>
        <w:ind w:right="113"/>
        <w:rPr>
          <w:rFonts w:cs="Arial"/>
          <w:b/>
          <w:szCs w:val="22"/>
        </w:rPr>
      </w:pPr>
    </w:p>
    <w:p w14:paraId="0792F9FA" w14:textId="71DF2F7F" w:rsidR="00A15A13" w:rsidRPr="00E91679" w:rsidRDefault="00FC3CE0" w:rsidP="00E91679">
      <w:pPr>
        <w:widowControl w:val="0"/>
        <w:rPr>
          <w:rFonts w:eastAsia="Calibri" w:cs="Tahoma"/>
          <w:bCs/>
          <w:szCs w:val="22"/>
          <w:lang w:eastAsia="en-US"/>
        </w:rPr>
      </w:pPr>
      <w:r w:rsidRPr="00E91679">
        <w:rPr>
          <w:b/>
          <w:bCs/>
        </w:rPr>
        <w:t>PRIMERO.</w:t>
      </w:r>
      <w:r w:rsidRPr="00E91679">
        <w:t xml:space="preserve"> </w:t>
      </w:r>
      <w:r w:rsidR="00A15A13" w:rsidRPr="00E91679">
        <w:rPr>
          <w:rFonts w:cs="Tahoma"/>
          <w:szCs w:val="22"/>
        </w:rPr>
        <w:t xml:space="preserve">Se </w:t>
      </w:r>
      <w:r w:rsidR="00A15A13" w:rsidRPr="00E91679">
        <w:rPr>
          <w:rFonts w:cs="Tahoma"/>
          <w:b/>
          <w:bCs/>
          <w:szCs w:val="22"/>
        </w:rPr>
        <w:t>CONFIRMA</w:t>
      </w:r>
      <w:r w:rsidR="00A15A13" w:rsidRPr="00E91679">
        <w:rPr>
          <w:rFonts w:cs="Tahoma"/>
          <w:szCs w:val="22"/>
        </w:rPr>
        <w:t xml:space="preserve"> la respuesta entregada por el </w:t>
      </w:r>
      <w:r w:rsidR="00A15A13" w:rsidRPr="00E91679">
        <w:rPr>
          <w:rFonts w:cs="Tahoma"/>
          <w:b/>
          <w:bCs/>
          <w:szCs w:val="22"/>
        </w:rPr>
        <w:t>SUJETO OBLIGADO</w:t>
      </w:r>
      <w:r w:rsidR="00A15A13" w:rsidRPr="00E91679">
        <w:rPr>
          <w:rFonts w:cs="Tahoma"/>
          <w:szCs w:val="22"/>
        </w:rPr>
        <w:t xml:space="preserve"> en la solicitud de información </w:t>
      </w:r>
      <w:r w:rsidR="00A15A13" w:rsidRPr="00E91679">
        <w:rPr>
          <w:rFonts w:cs="Tahoma"/>
          <w:b/>
        </w:rPr>
        <w:t>00357/ISSEMYM/IP/2024</w:t>
      </w:r>
      <w:r w:rsidR="00A15A13" w:rsidRPr="00E91679">
        <w:rPr>
          <w:rFonts w:cs="Tahoma"/>
          <w:bCs/>
          <w:szCs w:val="22"/>
        </w:rPr>
        <w:t xml:space="preserve">, </w:t>
      </w:r>
      <w:r w:rsidR="00A15A13" w:rsidRPr="00E91679">
        <w:rPr>
          <w:rFonts w:eastAsia="Calibri" w:cs="Tahoma"/>
          <w:bCs/>
          <w:szCs w:val="22"/>
          <w:lang w:eastAsia="en-US"/>
        </w:rPr>
        <w:t xml:space="preserve">por resultar </w:t>
      </w:r>
      <w:r w:rsidR="00A15A13" w:rsidRPr="00E91679">
        <w:rPr>
          <w:rFonts w:eastAsia="Calibri" w:cs="Tahoma"/>
          <w:b/>
          <w:szCs w:val="22"/>
          <w:lang w:eastAsia="en-US"/>
        </w:rPr>
        <w:t>IN</w:t>
      </w:r>
      <w:r w:rsidR="00A15A13" w:rsidRPr="00E91679">
        <w:rPr>
          <w:rFonts w:eastAsia="Calibri" w:cs="Tahoma"/>
          <w:b/>
          <w:bCs/>
          <w:szCs w:val="22"/>
          <w:lang w:eastAsia="en-US"/>
        </w:rPr>
        <w:t>FUNDADAS</w:t>
      </w:r>
      <w:r w:rsidR="00A15A13" w:rsidRPr="00E91679">
        <w:rPr>
          <w:rFonts w:eastAsia="Calibri" w:cs="Tahoma"/>
          <w:bCs/>
          <w:szCs w:val="22"/>
          <w:lang w:eastAsia="en-US"/>
        </w:rPr>
        <w:t xml:space="preserve"> las razones o motivos de inconformidad hechos valer por </w:t>
      </w:r>
      <w:r w:rsidR="00A15A13" w:rsidRPr="00E91679">
        <w:rPr>
          <w:rFonts w:eastAsia="Calibri" w:cs="Tahoma"/>
          <w:b/>
          <w:szCs w:val="22"/>
          <w:lang w:eastAsia="en-US"/>
        </w:rPr>
        <w:t>LA PARTE RECURRENTE</w:t>
      </w:r>
      <w:r w:rsidR="00A15A13" w:rsidRPr="00E91679">
        <w:rPr>
          <w:rFonts w:eastAsia="Calibri" w:cs="Tahoma"/>
          <w:bCs/>
          <w:szCs w:val="22"/>
          <w:lang w:eastAsia="en-US"/>
        </w:rPr>
        <w:t xml:space="preserve"> en el Recurso de Revisión </w:t>
      </w:r>
      <w:r w:rsidR="00A15A13" w:rsidRPr="00E91679">
        <w:rPr>
          <w:rFonts w:eastAsiaTheme="minorHAnsi" w:cstheme="minorBidi"/>
          <w:b/>
          <w:bCs/>
          <w:szCs w:val="22"/>
          <w:lang w:eastAsia="en-US"/>
        </w:rPr>
        <w:t>03272/INFOEM/IP/RR/2024</w:t>
      </w:r>
      <w:r w:rsidR="00A15A13" w:rsidRPr="00E91679">
        <w:rPr>
          <w:rFonts w:eastAsiaTheme="minorHAnsi" w:cstheme="minorBidi"/>
          <w:szCs w:val="22"/>
          <w:lang w:eastAsia="en-US"/>
        </w:rPr>
        <w:t>,</w:t>
      </w:r>
      <w:r w:rsidR="00A15A13" w:rsidRPr="00E91679">
        <w:rPr>
          <w:rFonts w:cs="Tahoma"/>
          <w:b/>
          <w:szCs w:val="22"/>
        </w:rPr>
        <w:t xml:space="preserve"> </w:t>
      </w:r>
      <w:r w:rsidR="00A15A13" w:rsidRPr="00E91679">
        <w:rPr>
          <w:rFonts w:eastAsia="Calibri" w:cs="Tahoma"/>
          <w:bCs/>
          <w:szCs w:val="22"/>
          <w:lang w:eastAsia="en-US"/>
        </w:rPr>
        <w:t xml:space="preserve">en términos del considerando </w:t>
      </w:r>
      <w:r w:rsidR="00A15A13" w:rsidRPr="00E91679">
        <w:rPr>
          <w:rFonts w:eastAsia="Calibri" w:cs="Tahoma"/>
          <w:b/>
          <w:szCs w:val="22"/>
          <w:lang w:eastAsia="en-US"/>
        </w:rPr>
        <w:t>SEGUNDO</w:t>
      </w:r>
      <w:r w:rsidR="00A15A13" w:rsidRPr="00E91679">
        <w:rPr>
          <w:rFonts w:eastAsia="Calibri" w:cs="Tahoma"/>
          <w:bCs/>
          <w:szCs w:val="22"/>
          <w:lang w:eastAsia="en-US"/>
        </w:rPr>
        <w:t xml:space="preserve"> de la presente Resolución.</w:t>
      </w:r>
    </w:p>
    <w:p w14:paraId="1FF102B4" w14:textId="77777777" w:rsidR="00343F22" w:rsidRPr="00E91679" w:rsidRDefault="00343F22" w:rsidP="00E91679">
      <w:pPr>
        <w:ind w:right="-93"/>
        <w:rPr>
          <w:rFonts w:eastAsia="Calibri" w:cs="Tahoma"/>
          <w:b/>
          <w:bCs/>
          <w:szCs w:val="22"/>
          <w:lang w:eastAsia="en-US"/>
        </w:rPr>
      </w:pPr>
    </w:p>
    <w:p w14:paraId="6594EB38" w14:textId="77777777" w:rsidR="00A15A13" w:rsidRPr="00E91679" w:rsidRDefault="00FC3CE0" w:rsidP="00E91679">
      <w:pPr>
        <w:ind w:right="-93"/>
      </w:pPr>
      <w:r w:rsidRPr="00E91679">
        <w:rPr>
          <w:rFonts w:eastAsia="Calibri" w:cs="Tahoma"/>
          <w:b/>
          <w:bCs/>
          <w:szCs w:val="22"/>
          <w:lang w:eastAsia="en-US"/>
        </w:rPr>
        <w:t>SEGUNDO.</w:t>
      </w:r>
      <w:r w:rsidRPr="00E91679">
        <w:rPr>
          <w:rFonts w:eastAsia="Calibri" w:cs="Tahoma"/>
          <w:szCs w:val="22"/>
          <w:lang w:eastAsia="es-MX"/>
        </w:rPr>
        <w:t xml:space="preserve"> </w:t>
      </w:r>
      <w:r w:rsidR="00A15A13" w:rsidRPr="00E91679">
        <w:t xml:space="preserve">Notifíquese la presente resolución mediante Sistema de Acceso a la Información Mexiquense al Titular de la Unidad de Transparencia del </w:t>
      </w:r>
      <w:r w:rsidR="00A15A13" w:rsidRPr="00E91679">
        <w:rPr>
          <w:b/>
          <w:bCs/>
        </w:rPr>
        <w:t>SUJETO OBLIGADO</w:t>
      </w:r>
      <w:r w:rsidR="00A15A13" w:rsidRPr="00E91679">
        <w:t>, para su conocimiento.</w:t>
      </w:r>
    </w:p>
    <w:p w14:paraId="228F5B6C" w14:textId="2B408757" w:rsidR="00B24A12" w:rsidRPr="00E91679" w:rsidRDefault="00B24A12" w:rsidP="00E91679">
      <w:pPr>
        <w:ind w:right="-93"/>
      </w:pPr>
    </w:p>
    <w:p w14:paraId="7E837B1B" w14:textId="77777777" w:rsidR="00A15A13" w:rsidRPr="00E91679" w:rsidRDefault="008C48EE" w:rsidP="00E91679">
      <w:r w:rsidRPr="00E91679">
        <w:rPr>
          <w:b/>
          <w:bCs/>
        </w:rPr>
        <w:t>TERCERO</w:t>
      </w:r>
      <w:r w:rsidR="00FC3CE0" w:rsidRPr="00E91679">
        <w:rPr>
          <w:b/>
          <w:bCs/>
        </w:rPr>
        <w:t>.</w:t>
      </w:r>
      <w:r w:rsidR="00FC3CE0" w:rsidRPr="00E91679">
        <w:t xml:space="preserve"> </w:t>
      </w:r>
      <w:r w:rsidR="00A15A13" w:rsidRPr="00E91679">
        <w:t xml:space="preserve">Notifíquese a </w:t>
      </w:r>
      <w:r w:rsidR="00A15A13" w:rsidRPr="00E91679">
        <w:rPr>
          <w:b/>
          <w:bCs/>
        </w:rPr>
        <w:t>LA PARTE RECURRENTE</w:t>
      </w:r>
      <w:r w:rsidR="00A15A13" w:rsidRPr="00E91679">
        <w:t xml:space="preserve"> la presente resolución vía Sistema de Acceso a la Información Mexiquense </w:t>
      </w:r>
      <w:r w:rsidR="00A15A13" w:rsidRPr="00E91679">
        <w:rPr>
          <w:b/>
        </w:rPr>
        <w:t>(SAIMEX).</w:t>
      </w:r>
    </w:p>
    <w:p w14:paraId="515336ED" w14:textId="27082516" w:rsidR="00FC3CE0" w:rsidRPr="00E91679" w:rsidRDefault="00FC3CE0" w:rsidP="00E91679"/>
    <w:p w14:paraId="25D8AABD" w14:textId="77777777" w:rsidR="00A15A13" w:rsidRPr="00E91679" w:rsidRDefault="008C48EE" w:rsidP="00E91679">
      <w:r w:rsidRPr="00E91679">
        <w:rPr>
          <w:b/>
          <w:bCs/>
        </w:rPr>
        <w:t>CUARTO</w:t>
      </w:r>
      <w:r w:rsidR="00FC3CE0" w:rsidRPr="00E91679">
        <w:t xml:space="preserve">. </w:t>
      </w:r>
      <w:r w:rsidR="00A15A13" w:rsidRPr="00E91679">
        <w:t xml:space="preserve">Hágase del conocimiento a </w:t>
      </w:r>
      <w:r w:rsidR="00A15A13" w:rsidRPr="00E91679">
        <w:rPr>
          <w:b/>
          <w:bCs/>
        </w:rPr>
        <w:t>LA PARTE RECURRENTE</w:t>
      </w:r>
      <w:r w:rsidR="00A15A13" w:rsidRPr="00E9167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BC8564F" w14:textId="21A72F92" w:rsidR="00FC3CE0" w:rsidRPr="00E91679" w:rsidRDefault="00FC3CE0" w:rsidP="00E91679">
      <w:pPr>
        <w:rPr>
          <w:rFonts w:cs="Arial"/>
          <w:b/>
          <w:szCs w:val="22"/>
        </w:rPr>
      </w:pPr>
    </w:p>
    <w:p w14:paraId="719A5C63" w14:textId="5211484D" w:rsidR="00664420" w:rsidRPr="00E91679" w:rsidRDefault="00664420" w:rsidP="00E91679">
      <w:pPr>
        <w:rPr>
          <w:rFonts w:eastAsia="Palatino Linotype" w:cs="Palatino Linotype"/>
          <w:szCs w:val="22"/>
        </w:rPr>
      </w:pPr>
      <w:r w:rsidRPr="00E91679">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15A13" w:rsidRPr="00E91679">
        <w:rPr>
          <w:rFonts w:eastAsia="Palatino Linotype" w:cs="Palatino Linotype"/>
          <w:szCs w:val="22"/>
        </w:rPr>
        <w:t>TRI</w:t>
      </w:r>
      <w:r w:rsidR="00B24A12" w:rsidRPr="00E91679">
        <w:rPr>
          <w:rFonts w:eastAsia="Palatino Linotype" w:cs="Palatino Linotype"/>
          <w:szCs w:val="22"/>
        </w:rPr>
        <w:t xml:space="preserve">GÉSIMA </w:t>
      </w:r>
      <w:r w:rsidR="00A15A13" w:rsidRPr="00E91679">
        <w:rPr>
          <w:rFonts w:eastAsia="Palatino Linotype" w:cs="Palatino Linotype"/>
          <w:szCs w:val="22"/>
        </w:rPr>
        <w:t>SEGUNDA</w:t>
      </w:r>
      <w:r w:rsidRPr="00E91679">
        <w:rPr>
          <w:rFonts w:eastAsia="Palatino Linotype" w:cs="Palatino Linotype"/>
          <w:szCs w:val="22"/>
        </w:rPr>
        <w:t xml:space="preserve"> SESIÓN ORDINARIA, CELEBRADA EL </w:t>
      </w:r>
      <w:r w:rsidR="00A15A13" w:rsidRPr="00E91679">
        <w:rPr>
          <w:rFonts w:eastAsia="Palatino Linotype" w:cs="Palatino Linotype"/>
          <w:szCs w:val="22"/>
        </w:rPr>
        <w:t>ONCE DE SEPTIEMBRE</w:t>
      </w:r>
      <w:r w:rsidRPr="00E91679">
        <w:rPr>
          <w:rFonts w:eastAsia="Palatino Linotype" w:cs="Palatino Linotype"/>
          <w:szCs w:val="22"/>
        </w:rPr>
        <w:t xml:space="preserve"> DE DOS MIL </w:t>
      </w:r>
      <w:r w:rsidR="00B24A12" w:rsidRPr="00E91679">
        <w:rPr>
          <w:rFonts w:eastAsia="Palatino Linotype" w:cs="Palatino Linotype"/>
          <w:szCs w:val="22"/>
        </w:rPr>
        <w:t>VEINTICUATRO</w:t>
      </w:r>
      <w:r w:rsidRPr="00E91679">
        <w:rPr>
          <w:rFonts w:eastAsia="Palatino Linotype" w:cs="Palatino Linotype"/>
          <w:szCs w:val="22"/>
        </w:rPr>
        <w:t>, ANTE EL SECRETARIO TÉCNICO DEL PLENO, ALEXIS TAPIA RAMÍREZ.</w:t>
      </w:r>
    </w:p>
    <w:p w14:paraId="49D72DA3" w14:textId="7FE87025" w:rsidR="00664420" w:rsidRPr="00E91679" w:rsidRDefault="00343F22" w:rsidP="00E91679">
      <w:pPr>
        <w:ind w:right="-93"/>
        <w:rPr>
          <w:rFonts w:eastAsia="Calibri" w:cs="Tahoma"/>
          <w:bCs/>
          <w:szCs w:val="22"/>
          <w:lang w:eastAsia="en-US"/>
        </w:rPr>
      </w:pPr>
      <w:r w:rsidRPr="00E91679">
        <w:rPr>
          <w:rFonts w:eastAsia="Palatino Linotype" w:cs="Palatino Linotype"/>
          <w:sz w:val="20"/>
        </w:rPr>
        <w:t>SCMM/AGZ/DEMF/CDFE</w:t>
      </w:r>
    </w:p>
    <w:p w14:paraId="5EFEA0CD" w14:textId="77777777" w:rsidR="00664420" w:rsidRPr="00E91679" w:rsidRDefault="00664420" w:rsidP="00E91679">
      <w:pPr>
        <w:ind w:right="-93"/>
        <w:rPr>
          <w:rFonts w:eastAsia="Calibri" w:cs="Tahoma"/>
          <w:szCs w:val="22"/>
          <w:lang w:val="es-ES"/>
        </w:rPr>
      </w:pPr>
    </w:p>
    <w:p w14:paraId="696BC976" w14:textId="77777777" w:rsidR="00664420" w:rsidRPr="00E91679" w:rsidRDefault="00664420" w:rsidP="00E91679">
      <w:pPr>
        <w:ind w:right="-93"/>
        <w:rPr>
          <w:rFonts w:eastAsia="Calibri" w:cs="Tahoma"/>
          <w:bCs/>
          <w:szCs w:val="22"/>
          <w:lang w:val="es-ES" w:eastAsia="en-US"/>
        </w:rPr>
      </w:pPr>
    </w:p>
    <w:p w14:paraId="671CB0C5" w14:textId="77777777" w:rsidR="00664420" w:rsidRPr="00E91679" w:rsidRDefault="00664420" w:rsidP="00E91679">
      <w:pPr>
        <w:ind w:right="-93"/>
        <w:rPr>
          <w:rFonts w:eastAsia="Calibri" w:cs="Tahoma"/>
          <w:bCs/>
          <w:szCs w:val="22"/>
          <w:lang w:val="es-ES_tradnl" w:eastAsia="en-US"/>
        </w:rPr>
      </w:pPr>
    </w:p>
    <w:p w14:paraId="52B66DE7" w14:textId="77777777" w:rsidR="00664420" w:rsidRPr="00E91679" w:rsidRDefault="00664420" w:rsidP="00E91679">
      <w:pPr>
        <w:ind w:right="-93"/>
        <w:rPr>
          <w:rFonts w:eastAsia="Calibri" w:cs="Tahoma"/>
          <w:bCs/>
          <w:szCs w:val="22"/>
          <w:lang w:val="es-ES_tradnl" w:eastAsia="en-US"/>
        </w:rPr>
      </w:pPr>
    </w:p>
    <w:p w14:paraId="3BA305D1" w14:textId="77777777" w:rsidR="00664420" w:rsidRPr="00E91679" w:rsidRDefault="00664420" w:rsidP="00E91679">
      <w:pPr>
        <w:ind w:right="-93"/>
        <w:rPr>
          <w:rFonts w:eastAsia="Calibri" w:cs="Tahoma"/>
          <w:bCs/>
          <w:szCs w:val="22"/>
          <w:lang w:val="es-ES_tradnl" w:eastAsia="en-US"/>
        </w:rPr>
      </w:pPr>
    </w:p>
    <w:p w14:paraId="78230707" w14:textId="77777777" w:rsidR="00664420" w:rsidRPr="00E91679" w:rsidRDefault="00664420" w:rsidP="00E91679">
      <w:pPr>
        <w:ind w:right="-93"/>
        <w:rPr>
          <w:rFonts w:eastAsia="Calibri" w:cs="Tahoma"/>
          <w:bCs/>
          <w:szCs w:val="22"/>
          <w:lang w:val="es-ES_tradnl" w:eastAsia="en-US"/>
        </w:rPr>
      </w:pPr>
    </w:p>
    <w:p w14:paraId="72D18B28" w14:textId="77777777" w:rsidR="00664420" w:rsidRPr="00E91679" w:rsidRDefault="00664420" w:rsidP="00E91679">
      <w:pPr>
        <w:ind w:right="-93"/>
        <w:rPr>
          <w:rFonts w:eastAsia="Calibri" w:cs="Tahoma"/>
          <w:bCs/>
          <w:szCs w:val="22"/>
          <w:lang w:val="es-ES_tradnl" w:eastAsia="en-US"/>
        </w:rPr>
      </w:pPr>
    </w:p>
    <w:p w14:paraId="6BD461DC" w14:textId="77777777" w:rsidR="00664420" w:rsidRPr="00E91679" w:rsidRDefault="00664420" w:rsidP="00E91679">
      <w:pPr>
        <w:tabs>
          <w:tab w:val="center" w:pos="4568"/>
        </w:tabs>
        <w:ind w:right="-93"/>
        <w:rPr>
          <w:rFonts w:eastAsia="Calibri" w:cs="Tahoma"/>
          <w:bCs/>
          <w:szCs w:val="22"/>
          <w:lang w:eastAsia="en-US"/>
        </w:rPr>
      </w:pPr>
    </w:p>
    <w:p w14:paraId="4DBB1727" w14:textId="77777777" w:rsidR="00664420" w:rsidRPr="00E91679" w:rsidRDefault="00664420" w:rsidP="00E91679">
      <w:pPr>
        <w:tabs>
          <w:tab w:val="center" w:pos="4568"/>
        </w:tabs>
        <w:ind w:right="-93"/>
        <w:rPr>
          <w:rFonts w:eastAsia="Calibri" w:cs="Tahoma"/>
          <w:bCs/>
          <w:szCs w:val="22"/>
          <w:lang w:eastAsia="en-US"/>
        </w:rPr>
      </w:pPr>
    </w:p>
    <w:p w14:paraId="1D74121B" w14:textId="77777777" w:rsidR="00664420" w:rsidRPr="00E91679" w:rsidRDefault="00664420" w:rsidP="00E91679">
      <w:pPr>
        <w:tabs>
          <w:tab w:val="center" w:pos="4568"/>
        </w:tabs>
        <w:ind w:right="-93"/>
        <w:rPr>
          <w:rFonts w:eastAsia="Calibri" w:cs="Tahoma"/>
          <w:bCs/>
          <w:szCs w:val="22"/>
          <w:lang w:eastAsia="en-US"/>
        </w:rPr>
      </w:pPr>
    </w:p>
    <w:p w14:paraId="08E74E9C" w14:textId="77777777" w:rsidR="00664420" w:rsidRPr="00E91679" w:rsidRDefault="00664420" w:rsidP="00E91679">
      <w:pPr>
        <w:tabs>
          <w:tab w:val="center" w:pos="4568"/>
        </w:tabs>
        <w:ind w:right="-93"/>
        <w:rPr>
          <w:rFonts w:eastAsia="Calibri" w:cs="Tahoma"/>
          <w:bCs/>
          <w:szCs w:val="22"/>
          <w:lang w:eastAsia="en-US"/>
        </w:rPr>
      </w:pPr>
    </w:p>
    <w:p w14:paraId="2CBF5E03" w14:textId="77777777" w:rsidR="00664420" w:rsidRPr="00E91679" w:rsidRDefault="00664420" w:rsidP="00E91679">
      <w:pPr>
        <w:tabs>
          <w:tab w:val="center" w:pos="4568"/>
        </w:tabs>
        <w:ind w:right="-93"/>
        <w:rPr>
          <w:rFonts w:eastAsia="Calibri" w:cs="Tahoma"/>
          <w:bCs/>
          <w:szCs w:val="22"/>
          <w:lang w:eastAsia="en-US"/>
        </w:rPr>
      </w:pPr>
    </w:p>
    <w:p w14:paraId="44865A6D" w14:textId="77777777" w:rsidR="00664420" w:rsidRPr="00E91679" w:rsidRDefault="00664420" w:rsidP="00E91679">
      <w:pPr>
        <w:tabs>
          <w:tab w:val="center" w:pos="4568"/>
        </w:tabs>
        <w:ind w:right="-93"/>
        <w:rPr>
          <w:rFonts w:eastAsia="Calibri" w:cs="Tahoma"/>
          <w:bCs/>
          <w:szCs w:val="22"/>
          <w:lang w:eastAsia="en-US"/>
        </w:rPr>
      </w:pPr>
    </w:p>
    <w:p w14:paraId="7147F06B" w14:textId="77777777" w:rsidR="00664420" w:rsidRPr="00E91679" w:rsidRDefault="00664420" w:rsidP="00E91679">
      <w:pPr>
        <w:tabs>
          <w:tab w:val="center" w:pos="4568"/>
        </w:tabs>
        <w:ind w:right="-93"/>
        <w:rPr>
          <w:rFonts w:eastAsia="Calibri" w:cs="Tahoma"/>
          <w:bCs/>
          <w:szCs w:val="22"/>
          <w:lang w:eastAsia="en-US"/>
        </w:rPr>
      </w:pPr>
    </w:p>
    <w:p w14:paraId="6FDF3D7E" w14:textId="77777777" w:rsidR="00664420" w:rsidRPr="00E91679" w:rsidRDefault="00664420" w:rsidP="00E91679">
      <w:pPr>
        <w:tabs>
          <w:tab w:val="center" w:pos="4568"/>
        </w:tabs>
        <w:ind w:right="-93"/>
        <w:rPr>
          <w:rFonts w:eastAsia="Calibri" w:cs="Tahoma"/>
          <w:bCs/>
          <w:szCs w:val="22"/>
          <w:lang w:eastAsia="en-US"/>
        </w:rPr>
      </w:pPr>
    </w:p>
    <w:p w14:paraId="6246F818" w14:textId="77777777" w:rsidR="00664420" w:rsidRPr="00E91679" w:rsidRDefault="00664420" w:rsidP="00E91679">
      <w:pPr>
        <w:tabs>
          <w:tab w:val="center" w:pos="4568"/>
        </w:tabs>
        <w:ind w:right="-93"/>
        <w:rPr>
          <w:rFonts w:eastAsia="Calibri" w:cs="Tahoma"/>
          <w:bCs/>
          <w:szCs w:val="22"/>
          <w:lang w:eastAsia="en-US"/>
        </w:rPr>
      </w:pPr>
    </w:p>
    <w:p w14:paraId="57A88B28" w14:textId="77777777" w:rsidR="00664420" w:rsidRPr="00E91679" w:rsidRDefault="00664420" w:rsidP="00E91679">
      <w:pPr>
        <w:tabs>
          <w:tab w:val="center" w:pos="4568"/>
        </w:tabs>
        <w:ind w:right="-93"/>
        <w:rPr>
          <w:rFonts w:eastAsia="Calibri" w:cs="Tahoma"/>
          <w:bCs/>
          <w:szCs w:val="22"/>
          <w:lang w:eastAsia="en-US"/>
        </w:rPr>
      </w:pPr>
    </w:p>
    <w:p w14:paraId="77EF6095" w14:textId="77777777" w:rsidR="00664420" w:rsidRPr="00E91679" w:rsidRDefault="00664420" w:rsidP="00E91679">
      <w:pPr>
        <w:tabs>
          <w:tab w:val="center" w:pos="4568"/>
        </w:tabs>
        <w:ind w:right="-93"/>
        <w:rPr>
          <w:rFonts w:eastAsia="Calibri" w:cs="Tahoma"/>
          <w:bCs/>
          <w:szCs w:val="22"/>
          <w:lang w:eastAsia="en-US"/>
        </w:rPr>
      </w:pPr>
    </w:p>
    <w:p w14:paraId="35593947" w14:textId="77777777" w:rsidR="00664420" w:rsidRPr="00E91679" w:rsidRDefault="00664420" w:rsidP="00E91679">
      <w:pPr>
        <w:tabs>
          <w:tab w:val="center" w:pos="4568"/>
        </w:tabs>
        <w:ind w:right="-93"/>
        <w:rPr>
          <w:rFonts w:eastAsia="Calibri" w:cs="Tahoma"/>
          <w:bCs/>
          <w:szCs w:val="22"/>
          <w:lang w:eastAsia="en-US"/>
        </w:rPr>
      </w:pPr>
    </w:p>
    <w:p w14:paraId="3AF72A17" w14:textId="77777777" w:rsidR="00664420" w:rsidRPr="00E91679" w:rsidRDefault="00664420" w:rsidP="00E91679">
      <w:pPr>
        <w:tabs>
          <w:tab w:val="center" w:pos="4568"/>
        </w:tabs>
        <w:ind w:right="-93"/>
        <w:rPr>
          <w:rFonts w:eastAsia="Calibri" w:cs="Tahoma"/>
          <w:bCs/>
          <w:szCs w:val="22"/>
          <w:lang w:eastAsia="en-US"/>
        </w:rPr>
      </w:pPr>
    </w:p>
    <w:p w14:paraId="37169144" w14:textId="77777777" w:rsidR="00664420" w:rsidRPr="00E91679" w:rsidRDefault="00664420" w:rsidP="00E91679">
      <w:pPr>
        <w:tabs>
          <w:tab w:val="center" w:pos="4568"/>
        </w:tabs>
        <w:ind w:right="-93"/>
        <w:rPr>
          <w:rFonts w:eastAsia="Calibri" w:cs="Tahoma"/>
          <w:bCs/>
          <w:szCs w:val="22"/>
          <w:lang w:eastAsia="en-US"/>
        </w:rPr>
      </w:pPr>
    </w:p>
    <w:p w14:paraId="77CFC088" w14:textId="77777777" w:rsidR="00664420" w:rsidRPr="00E91679" w:rsidRDefault="00664420" w:rsidP="00E91679">
      <w:pPr>
        <w:tabs>
          <w:tab w:val="center" w:pos="4568"/>
        </w:tabs>
        <w:ind w:right="-93"/>
        <w:rPr>
          <w:rFonts w:eastAsia="Calibri" w:cs="Tahoma"/>
          <w:bCs/>
          <w:szCs w:val="22"/>
          <w:lang w:eastAsia="en-US"/>
        </w:rPr>
      </w:pPr>
    </w:p>
    <w:p w14:paraId="781A11A5" w14:textId="77777777" w:rsidR="00664420" w:rsidRPr="00E91679" w:rsidRDefault="00664420" w:rsidP="00E91679">
      <w:pPr>
        <w:tabs>
          <w:tab w:val="center" w:pos="4568"/>
        </w:tabs>
        <w:ind w:right="-93"/>
        <w:rPr>
          <w:rFonts w:eastAsia="Calibri" w:cs="Tahoma"/>
          <w:bCs/>
          <w:szCs w:val="22"/>
          <w:lang w:eastAsia="en-US"/>
        </w:rPr>
      </w:pPr>
    </w:p>
    <w:p w14:paraId="5B4ADFF3" w14:textId="77777777" w:rsidR="00A131AC" w:rsidRPr="00E91679" w:rsidRDefault="00A131AC" w:rsidP="00E91679"/>
    <w:sectPr w:rsidR="00A131AC" w:rsidRPr="00E91679" w:rsidSect="008B09E4">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D82FC" w14:textId="77777777" w:rsidR="00D30C0E" w:rsidRDefault="00D30C0E" w:rsidP="00664420">
      <w:pPr>
        <w:spacing w:line="240" w:lineRule="auto"/>
      </w:pPr>
      <w:r>
        <w:separator/>
      </w:r>
    </w:p>
  </w:endnote>
  <w:endnote w:type="continuationSeparator" w:id="0">
    <w:p w14:paraId="6503D102" w14:textId="77777777" w:rsidR="00D30C0E" w:rsidRDefault="00D30C0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4E18A4" w:rsidRDefault="004E18A4">
    <w:pPr>
      <w:tabs>
        <w:tab w:val="center" w:pos="4550"/>
        <w:tab w:val="left" w:pos="5818"/>
      </w:tabs>
      <w:ind w:right="260"/>
      <w:jc w:val="right"/>
      <w:rPr>
        <w:color w:val="071320" w:themeColor="text2" w:themeShade="80"/>
        <w:sz w:val="24"/>
        <w:szCs w:val="24"/>
      </w:rPr>
    </w:pPr>
  </w:p>
  <w:p w14:paraId="1BCA7F23" w14:textId="77777777" w:rsidR="004E18A4" w:rsidRDefault="004E18A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4E18A4" w:rsidRDefault="004E18A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966EA" w:rsidRPr="002966EA">
      <w:rPr>
        <w:noProof/>
        <w:color w:val="0A1D30" w:themeColor="text2" w:themeShade="BF"/>
        <w:sz w:val="24"/>
        <w:szCs w:val="24"/>
        <w:lang w:val="es-ES"/>
      </w:rPr>
      <w:t>42</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966EA" w:rsidRPr="002966EA">
      <w:rPr>
        <w:noProof/>
        <w:color w:val="0A1D30" w:themeColor="text2" w:themeShade="BF"/>
        <w:sz w:val="24"/>
        <w:szCs w:val="24"/>
        <w:lang w:val="es-ES"/>
      </w:rPr>
      <w:t>44</w:t>
    </w:r>
    <w:r>
      <w:rPr>
        <w:color w:val="0A1D30" w:themeColor="text2" w:themeShade="BF"/>
        <w:sz w:val="24"/>
        <w:szCs w:val="24"/>
      </w:rPr>
      <w:fldChar w:fldCharType="end"/>
    </w:r>
  </w:p>
  <w:p w14:paraId="310E15C0" w14:textId="77777777" w:rsidR="004E18A4" w:rsidRDefault="004E18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3E0B6" w14:textId="77777777" w:rsidR="00D30C0E" w:rsidRDefault="00D30C0E" w:rsidP="00664420">
      <w:pPr>
        <w:spacing w:line="240" w:lineRule="auto"/>
      </w:pPr>
      <w:r>
        <w:separator/>
      </w:r>
    </w:p>
  </w:footnote>
  <w:footnote w:type="continuationSeparator" w:id="0">
    <w:p w14:paraId="12B3EBF0" w14:textId="77777777" w:rsidR="00D30C0E" w:rsidRDefault="00D30C0E" w:rsidP="00664420">
      <w:pPr>
        <w:spacing w:line="240" w:lineRule="auto"/>
      </w:pPr>
      <w:r>
        <w:continuationSeparator/>
      </w:r>
    </w:p>
  </w:footnote>
  <w:footnote w:id="1">
    <w:p w14:paraId="5202FAB3" w14:textId="554CF998" w:rsidR="001E1F3B" w:rsidRPr="00A41A06" w:rsidRDefault="00D97521" w:rsidP="001E1F3B">
      <w:pPr>
        <w:rPr>
          <w:rFonts w:ascii="Times New Roman" w:hAnsi="Times New Roman"/>
          <w:lang w:eastAsia="es-ES_tradnl"/>
        </w:rPr>
      </w:pPr>
      <w:r>
        <w:rPr>
          <w:rStyle w:val="Refdenotaalpie"/>
        </w:rPr>
        <w:footnoteRef/>
      </w:r>
      <w:r>
        <w:t xml:space="preserve"> </w:t>
      </w:r>
      <w:r w:rsidR="001E1F3B" w:rsidRPr="00A41A06">
        <w:rPr>
          <w:rFonts w:ascii="Times New Roman" w:hAnsi="Times New Roman"/>
          <w:lang w:eastAsia="es-ES_tradnl"/>
        </w:rPr>
        <w:t xml:space="preserve">La fecha de presentación es el </w:t>
      </w:r>
      <w:r w:rsidR="001E1F3B">
        <w:rPr>
          <w:rFonts w:ascii="Times New Roman" w:hAnsi="Times New Roman"/>
          <w:bCs/>
          <w:lang w:eastAsia="es-ES_tradnl"/>
        </w:rPr>
        <w:t>veinticinco</w:t>
      </w:r>
      <w:r w:rsidR="001E1F3B" w:rsidRPr="001E1F3B">
        <w:rPr>
          <w:rFonts w:ascii="Times New Roman" w:hAnsi="Times New Roman"/>
          <w:bCs/>
          <w:lang w:eastAsia="es-ES_tradnl"/>
        </w:rPr>
        <w:t xml:space="preserve"> de mayo de dos mil veinticuatro</w:t>
      </w:r>
      <w:r w:rsidR="001E1F3B" w:rsidRPr="001E1F3B">
        <w:rPr>
          <w:rFonts w:ascii="Times New Roman" w:hAnsi="Times New Roman"/>
          <w:lang w:eastAsia="es-ES_tradnl"/>
        </w:rPr>
        <w:t>,</w:t>
      </w:r>
      <w:r w:rsidR="001E1F3B" w:rsidRPr="00A41A06">
        <w:rPr>
          <w:rFonts w:ascii="Times New Roman" w:hAnsi="Times New Roman"/>
          <w:lang w:eastAsia="es-ES_tradnl"/>
        </w:rPr>
        <w:t xml:space="preserve"> sin embargo, al corresponder a un día inhábil se tiene por presentada al día hábil siguiente.</w:t>
      </w:r>
    </w:p>
    <w:p w14:paraId="57588BC1" w14:textId="77777777" w:rsidR="001E1F3B" w:rsidRPr="00A41A06" w:rsidRDefault="001E1F3B" w:rsidP="001E1F3B">
      <w:pPr>
        <w:rPr>
          <w:b/>
        </w:rPr>
      </w:pPr>
    </w:p>
    <w:p w14:paraId="0787DE68" w14:textId="7F28C6C7" w:rsidR="00D97521" w:rsidRPr="001E1F3B" w:rsidRDefault="00D97521">
      <w:pPr>
        <w:pStyle w:val="Textonotapie"/>
      </w:pPr>
    </w:p>
  </w:footnote>
  <w:footnote w:id="2">
    <w:p w14:paraId="4FCEFA89" w14:textId="77777777" w:rsidR="00905685" w:rsidRDefault="00905685" w:rsidP="00905685">
      <w:pPr>
        <w:rPr>
          <w:rFonts w:eastAsia="Palatino Linotype" w:cs="Palatino Linotype"/>
          <w:sz w:val="16"/>
          <w:szCs w:val="16"/>
        </w:rPr>
      </w:pPr>
      <w:r>
        <w:rPr>
          <w:vertAlign w:val="superscript"/>
        </w:rPr>
        <w:footnoteRef/>
      </w:r>
      <w:r>
        <w:rPr>
          <w:rFonts w:eastAsia="Palatino Linotype" w:cs="Palatino Linotype"/>
          <w:sz w:val="16"/>
          <w:szCs w:val="16"/>
        </w:rPr>
        <w:t xml:space="preserve"> CIENFUEGOS SALGADO David. El Derecho de Petición en México. Ed. Instituto de Investigaciones Jurídica UNAM. México 2004. p. 31</w:t>
      </w:r>
    </w:p>
  </w:footnote>
  <w:footnote w:id="3">
    <w:p w14:paraId="526E46B7" w14:textId="77777777" w:rsidR="00905685" w:rsidRDefault="00905685" w:rsidP="00905685">
      <w:pPr>
        <w:spacing w:before="240" w:after="240"/>
        <w:rPr>
          <w:rFonts w:eastAsia="Palatino Linotype" w:cs="Palatino Linotype"/>
          <w:sz w:val="16"/>
          <w:szCs w:val="16"/>
        </w:rPr>
      </w:pPr>
      <w:r>
        <w:rPr>
          <w:vertAlign w:val="superscript"/>
        </w:rPr>
        <w:footnoteRef/>
      </w:r>
      <w:r>
        <w:rPr>
          <w:rFonts w:eastAsia="Palatino Linotype" w:cs="Palatino Linotype"/>
          <w:sz w:val="16"/>
          <w:szCs w:val="16"/>
        </w:rPr>
        <w:t xml:space="preserve"> Carbonell, M. (2004). Los Derechos Fundamentales (Primera Edición ed.), México: Instituto de investigaciones Jurídicas.</w:t>
      </w:r>
    </w:p>
  </w:footnote>
  <w:footnote w:id="4">
    <w:p w14:paraId="6B9BB85D" w14:textId="77777777" w:rsidR="00905685" w:rsidRDefault="00905685" w:rsidP="00905685">
      <w:pPr>
        <w:spacing w:after="120" w:line="196" w:lineRule="auto"/>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VILLANUEVA VILLANUEVA Ernesto, Derecho de la Información, Ed, Porrúa S.A., México. 2006, pág.270.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4E18A4" w:rsidRPr="00330DA7" w14:paraId="070A4B18" w14:textId="77777777" w:rsidTr="003F35FD">
      <w:trPr>
        <w:trHeight w:val="144"/>
        <w:jc w:val="right"/>
      </w:trPr>
      <w:tc>
        <w:tcPr>
          <w:tcW w:w="2727" w:type="dxa"/>
        </w:tcPr>
        <w:p w14:paraId="62B7493A" w14:textId="77777777" w:rsidR="004E18A4" w:rsidRPr="00330DA7" w:rsidRDefault="004E18A4"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0F9D438" w:rsidR="004E18A4" w:rsidRPr="00A90C72" w:rsidRDefault="004E18A4" w:rsidP="003F35FD">
          <w:pPr>
            <w:tabs>
              <w:tab w:val="right" w:pos="8838"/>
            </w:tabs>
            <w:ind w:left="-74" w:right="-105"/>
            <w:rPr>
              <w:rFonts w:eastAsia="Calibri" w:cs="Tahoma"/>
              <w:szCs w:val="22"/>
              <w:lang w:eastAsia="en-US"/>
            </w:rPr>
          </w:pPr>
          <w:r w:rsidRPr="00BA7056">
            <w:rPr>
              <w:rFonts w:eastAsia="Calibri" w:cs="Tahoma"/>
              <w:szCs w:val="22"/>
              <w:lang w:eastAsia="en-US"/>
            </w:rPr>
            <w:t>03272/INFOEM/IP/RR/2024</w:t>
          </w:r>
        </w:p>
      </w:tc>
    </w:tr>
    <w:tr w:rsidR="004E18A4" w:rsidRPr="00330DA7" w14:paraId="4521E058" w14:textId="77777777" w:rsidTr="003F35FD">
      <w:trPr>
        <w:trHeight w:val="283"/>
        <w:jc w:val="right"/>
      </w:trPr>
      <w:tc>
        <w:tcPr>
          <w:tcW w:w="2727" w:type="dxa"/>
        </w:tcPr>
        <w:p w14:paraId="0B68C086" w14:textId="77777777" w:rsidR="004E18A4" w:rsidRPr="00330DA7" w:rsidRDefault="004E18A4"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C244C75" w:rsidR="004E18A4" w:rsidRPr="00952DD0" w:rsidRDefault="004E18A4" w:rsidP="003F35FD">
          <w:pPr>
            <w:tabs>
              <w:tab w:val="left" w:pos="2834"/>
              <w:tab w:val="right" w:pos="8838"/>
            </w:tabs>
            <w:ind w:left="-108" w:right="-105"/>
            <w:rPr>
              <w:rFonts w:eastAsia="Calibri" w:cs="Tahoma"/>
              <w:szCs w:val="22"/>
              <w:lang w:eastAsia="en-US"/>
            </w:rPr>
          </w:pPr>
          <w:r w:rsidRPr="00BA7056">
            <w:rPr>
              <w:rFonts w:eastAsia="Calibri" w:cs="Tahoma"/>
              <w:szCs w:val="22"/>
              <w:lang w:eastAsia="en-US"/>
            </w:rPr>
            <w:t>Instituto de Seguridad Social del Estado de México y Municipios</w:t>
          </w:r>
        </w:p>
      </w:tc>
    </w:tr>
    <w:tr w:rsidR="004E18A4" w:rsidRPr="00330DA7" w14:paraId="6331D9B6" w14:textId="77777777" w:rsidTr="003F35FD">
      <w:trPr>
        <w:trHeight w:val="283"/>
        <w:jc w:val="right"/>
      </w:trPr>
      <w:tc>
        <w:tcPr>
          <w:tcW w:w="2727" w:type="dxa"/>
        </w:tcPr>
        <w:p w14:paraId="3FA86BAE" w14:textId="19F36DA4" w:rsidR="004E18A4" w:rsidRPr="00330DA7" w:rsidRDefault="004E18A4"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4E18A4" w:rsidRPr="00EA66FC" w:rsidRDefault="004E18A4"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4E18A4" w:rsidRPr="00443C6B" w:rsidRDefault="004E18A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4E18A4" w:rsidRPr="00330DA7" w14:paraId="29CFF901" w14:textId="77777777" w:rsidTr="00D2310A">
      <w:trPr>
        <w:trHeight w:val="1435"/>
      </w:trPr>
      <w:tc>
        <w:tcPr>
          <w:tcW w:w="283" w:type="dxa"/>
          <w:shd w:val="clear" w:color="auto" w:fill="auto"/>
        </w:tcPr>
        <w:p w14:paraId="046B9F8F" w14:textId="77777777" w:rsidR="004E18A4" w:rsidRPr="00330DA7" w:rsidRDefault="004E18A4" w:rsidP="00D2310A">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4E18A4" w:rsidRPr="00330DA7" w14:paraId="04F272D2" w14:textId="77777777" w:rsidTr="00D2310A">
            <w:trPr>
              <w:trHeight w:val="144"/>
            </w:trPr>
            <w:tc>
              <w:tcPr>
                <w:tcW w:w="2727" w:type="dxa"/>
              </w:tcPr>
              <w:p w14:paraId="2FD4DBF6" w14:textId="77777777" w:rsidR="004E18A4" w:rsidRPr="00330DA7" w:rsidRDefault="004E18A4" w:rsidP="00D2310A">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B9F49B8" w:rsidR="004E18A4" w:rsidRPr="00A90C72" w:rsidRDefault="004E18A4" w:rsidP="00D2310A">
                <w:pPr>
                  <w:tabs>
                    <w:tab w:val="right" w:pos="8838"/>
                  </w:tabs>
                  <w:ind w:left="-74" w:right="-105"/>
                  <w:rPr>
                    <w:rFonts w:eastAsia="Calibri" w:cs="Tahoma"/>
                    <w:szCs w:val="22"/>
                    <w:lang w:eastAsia="en-US"/>
                  </w:rPr>
                </w:pPr>
                <w:r w:rsidRPr="00BA7056">
                  <w:rPr>
                    <w:rFonts w:eastAsia="Calibri" w:cs="Tahoma"/>
                    <w:szCs w:val="22"/>
                    <w:lang w:eastAsia="en-US"/>
                  </w:rPr>
                  <w:t>03272/INFOEM/IP/RR/2024</w:t>
                </w:r>
              </w:p>
            </w:tc>
            <w:tc>
              <w:tcPr>
                <w:tcW w:w="3402" w:type="dxa"/>
              </w:tcPr>
              <w:p w14:paraId="71DEA1CF" w14:textId="77777777" w:rsidR="004E18A4" w:rsidRDefault="004E18A4" w:rsidP="00D2310A">
                <w:pPr>
                  <w:tabs>
                    <w:tab w:val="right" w:pos="8838"/>
                  </w:tabs>
                  <w:ind w:left="-74" w:right="-105"/>
                  <w:rPr>
                    <w:rFonts w:eastAsia="Calibri" w:cs="Tahoma"/>
                    <w:szCs w:val="22"/>
                    <w:lang w:eastAsia="en-US"/>
                  </w:rPr>
                </w:pPr>
              </w:p>
            </w:tc>
          </w:tr>
          <w:tr w:rsidR="004E18A4" w:rsidRPr="00330DA7" w14:paraId="05C58951" w14:textId="77777777" w:rsidTr="00D2310A">
            <w:trPr>
              <w:trHeight w:val="144"/>
            </w:trPr>
            <w:tc>
              <w:tcPr>
                <w:tcW w:w="2727" w:type="dxa"/>
              </w:tcPr>
              <w:p w14:paraId="642B9610" w14:textId="77777777" w:rsidR="004E18A4" w:rsidRPr="00330DA7" w:rsidRDefault="004E18A4" w:rsidP="00D2310A">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CF18D28" w:rsidR="004E18A4" w:rsidRPr="005F19B1" w:rsidRDefault="002966EA" w:rsidP="00D2310A">
                <w:pPr>
                  <w:tabs>
                    <w:tab w:val="left" w:pos="3122"/>
                    <w:tab w:val="right" w:pos="8838"/>
                  </w:tabs>
                  <w:ind w:left="-105" w:right="-105"/>
                  <w:rPr>
                    <w:rFonts w:eastAsia="Calibri" w:cs="Tahoma"/>
                    <w:szCs w:val="22"/>
                    <w:lang w:eastAsia="en-US"/>
                  </w:rPr>
                </w:pPr>
                <w:r>
                  <w:rPr>
                    <w:rFonts w:eastAsia="Calibri" w:cs="Tahoma"/>
                    <w:szCs w:val="22"/>
                    <w:lang w:eastAsia="en-US"/>
                  </w:rPr>
                  <w:t xml:space="preserve">XXXXXX XXXXX </w:t>
                </w:r>
                <w:proofErr w:type="spellStart"/>
                <w:r>
                  <w:rPr>
                    <w:rFonts w:eastAsia="Calibri" w:cs="Tahoma"/>
                    <w:szCs w:val="22"/>
                    <w:lang w:eastAsia="en-US"/>
                  </w:rPr>
                  <w:t>XXXXX</w:t>
                </w:r>
                <w:proofErr w:type="spellEnd"/>
              </w:p>
            </w:tc>
            <w:tc>
              <w:tcPr>
                <w:tcW w:w="3402" w:type="dxa"/>
              </w:tcPr>
              <w:p w14:paraId="73F47F53" w14:textId="77777777" w:rsidR="004E18A4" w:rsidRPr="005F19B1" w:rsidRDefault="004E18A4" w:rsidP="00D2310A">
                <w:pPr>
                  <w:tabs>
                    <w:tab w:val="left" w:pos="3122"/>
                    <w:tab w:val="right" w:pos="8838"/>
                  </w:tabs>
                  <w:ind w:left="-105" w:right="-105"/>
                  <w:rPr>
                    <w:rFonts w:eastAsia="Calibri" w:cs="Tahoma"/>
                    <w:szCs w:val="22"/>
                    <w:lang w:eastAsia="en-US"/>
                  </w:rPr>
                </w:pPr>
              </w:p>
            </w:tc>
          </w:tr>
          <w:bookmarkEnd w:id="1"/>
          <w:tr w:rsidR="004E18A4" w:rsidRPr="00330DA7" w14:paraId="00E6CDC1" w14:textId="77777777" w:rsidTr="00D2310A">
            <w:trPr>
              <w:trHeight w:val="283"/>
            </w:trPr>
            <w:tc>
              <w:tcPr>
                <w:tcW w:w="2727" w:type="dxa"/>
              </w:tcPr>
              <w:p w14:paraId="0631AD24" w14:textId="77777777" w:rsidR="004E18A4" w:rsidRPr="00330DA7" w:rsidRDefault="004E18A4" w:rsidP="00D2310A">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438E342" w:rsidR="004E18A4" w:rsidRPr="00952DD0" w:rsidRDefault="004E18A4" w:rsidP="00D2310A">
                <w:pPr>
                  <w:tabs>
                    <w:tab w:val="left" w:pos="2834"/>
                    <w:tab w:val="right" w:pos="8838"/>
                  </w:tabs>
                  <w:ind w:left="-108" w:right="-105"/>
                  <w:rPr>
                    <w:rFonts w:eastAsia="Calibri" w:cs="Tahoma"/>
                    <w:szCs w:val="22"/>
                    <w:lang w:eastAsia="en-US"/>
                  </w:rPr>
                </w:pPr>
                <w:r w:rsidRPr="00BA7056">
                  <w:rPr>
                    <w:rFonts w:eastAsia="Calibri" w:cs="Tahoma"/>
                    <w:szCs w:val="22"/>
                    <w:lang w:eastAsia="en-US"/>
                  </w:rPr>
                  <w:t>Instituto de Seguridad Social del Estado de México y Municipios</w:t>
                </w:r>
              </w:p>
            </w:tc>
            <w:tc>
              <w:tcPr>
                <w:tcW w:w="3402" w:type="dxa"/>
              </w:tcPr>
              <w:p w14:paraId="3A7DA319" w14:textId="77777777" w:rsidR="004E18A4" w:rsidRPr="00A90C72" w:rsidRDefault="004E18A4" w:rsidP="00D2310A">
                <w:pPr>
                  <w:tabs>
                    <w:tab w:val="left" w:pos="2834"/>
                    <w:tab w:val="right" w:pos="8838"/>
                  </w:tabs>
                  <w:ind w:left="-108" w:right="-105"/>
                  <w:rPr>
                    <w:rFonts w:eastAsia="Calibri" w:cs="Tahoma"/>
                    <w:szCs w:val="22"/>
                    <w:lang w:eastAsia="en-US"/>
                  </w:rPr>
                </w:pPr>
              </w:p>
            </w:tc>
          </w:tr>
          <w:tr w:rsidR="004E18A4" w:rsidRPr="00330DA7" w14:paraId="0F6CD8D2" w14:textId="77777777" w:rsidTr="00D2310A">
            <w:trPr>
              <w:trHeight w:val="283"/>
            </w:trPr>
            <w:tc>
              <w:tcPr>
                <w:tcW w:w="2727" w:type="dxa"/>
              </w:tcPr>
              <w:p w14:paraId="31700628" w14:textId="24FEC47A" w:rsidR="004E18A4" w:rsidRPr="00330DA7" w:rsidRDefault="004E18A4" w:rsidP="00D2310A">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4E18A4" w:rsidRPr="00EA66FC" w:rsidRDefault="004E18A4" w:rsidP="00D2310A">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4E18A4" w:rsidRPr="00330DA7" w:rsidRDefault="004E18A4" w:rsidP="00D2310A">
                <w:pPr>
                  <w:tabs>
                    <w:tab w:val="right" w:pos="8838"/>
                  </w:tabs>
                  <w:ind w:left="-108" w:right="-105"/>
                  <w:rPr>
                    <w:rFonts w:eastAsia="Calibri" w:cs="Tahoma"/>
                    <w:szCs w:val="22"/>
                    <w:lang w:eastAsia="en-US"/>
                  </w:rPr>
                </w:pPr>
              </w:p>
            </w:tc>
          </w:tr>
        </w:tbl>
        <w:p w14:paraId="5DC6AC61" w14:textId="77777777" w:rsidR="004E18A4" w:rsidRPr="00330DA7" w:rsidRDefault="004E18A4" w:rsidP="00D2310A">
          <w:pPr>
            <w:tabs>
              <w:tab w:val="right" w:pos="8838"/>
            </w:tabs>
            <w:ind w:left="-28"/>
            <w:rPr>
              <w:rFonts w:ascii="Arial" w:eastAsia="Calibri" w:hAnsi="Arial" w:cs="Arial"/>
              <w:b/>
              <w:szCs w:val="22"/>
              <w:lang w:eastAsia="en-US"/>
            </w:rPr>
          </w:pPr>
        </w:p>
      </w:tc>
    </w:tr>
  </w:tbl>
  <w:p w14:paraId="2A906731" w14:textId="77777777" w:rsidR="004E18A4" w:rsidRPr="00765661" w:rsidRDefault="00D30C0E" w:rsidP="00D2310A">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120"/>
    <w:multiLevelType w:val="hybridMultilevel"/>
    <w:tmpl w:val="3DCAE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197C6C"/>
    <w:multiLevelType w:val="multilevel"/>
    <w:tmpl w:val="14986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D474A68"/>
    <w:multiLevelType w:val="hybridMultilevel"/>
    <w:tmpl w:val="524CA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FF360FE"/>
    <w:multiLevelType w:val="multilevel"/>
    <w:tmpl w:val="9B687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75F6862"/>
    <w:multiLevelType w:val="multilevel"/>
    <w:tmpl w:val="AED84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17"/>
  </w:num>
  <w:num w:numId="4">
    <w:abstractNumId w:val="6"/>
  </w:num>
  <w:num w:numId="5">
    <w:abstractNumId w:val="2"/>
  </w:num>
  <w:num w:numId="6">
    <w:abstractNumId w:val="18"/>
  </w:num>
  <w:num w:numId="7">
    <w:abstractNumId w:val="12"/>
  </w:num>
  <w:num w:numId="8">
    <w:abstractNumId w:val="5"/>
  </w:num>
  <w:num w:numId="9">
    <w:abstractNumId w:val="11"/>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3"/>
  </w:num>
  <w:num w:numId="16">
    <w:abstractNumId w:val="9"/>
  </w:num>
  <w:num w:numId="17">
    <w:abstractNumId w:val="0"/>
  </w:num>
  <w:num w:numId="18">
    <w:abstractNumId w:val="3"/>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B2C"/>
    <w:rsid w:val="00014577"/>
    <w:rsid w:val="00016601"/>
    <w:rsid w:val="0002500A"/>
    <w:rsid w:val="000318BC"/>
    <w:rsid w:val="00057B2D"/>
    <w:rsid w:val="00073475"/>
    <w:rsid w:val="00082954"/>
    <w:rsid w:val="0009201E"/>
    <w:rsid w:val="000B629A"/>
    <w:rsid w:val="000D0D67"/>
    <w:rsid w:val="000E052E"/>
    <w:rsid w:val="000E09C4"/>
    <w:rsid w:val="0011252A"/>
    <w:rsid w:val="0011350D"/>
    <w:rsid w:val="00113812"/>
    <w:rsid w:val="00141876"/>
    <w:rsid w:val="00150C49"/>
    <w:rsid w:val="00184CEF"/>
    <w:rsid w:val="001A58B3"/>
    <w:rsid w:val="001A633B"/>
    <w:rsid w:val="001C5D78"/>
    <w:rsid w:val="001C7688"/>
    <w:rsid w:val="001E1F3B"/>
    <w:rsid w:val="001F13AD"/>
    <w:rsid w:val="001F282D"/>
    <w:rsid w:val="001F3515"/>
    <w:rsid w:val="00211727"/>
    <w:rsid w:val="0023177F"/>
    <w:rsid w:val="00233005"/>
    <w:rsid w:val="002338D4"/>
    <w:rsid w:val="00233F17"/>
    <w:rsid w:val="002568F8"/>
    <w:rsid w:val="00263CF7"/>
    <w:rsid w:val="00296275"/>
    <w:rsid w:val="002966EA"/>
    <w:rsid w:val="002A3601"/>
    <w:rsid w:val="002A7A4A"/>
    <w:rsid w:val="002B7C6F"/>
    <w:rsid w:val="002C2588"/>
    <w:rsid w:val="002C5BDE"/>
    <w:rsid w:val="002C71A6"/>
    <w:rsid w:val="002E48A5"/>
    <w:rsid w:val="002E7323"/>
    <w:rsid w:val="002F02F3"/>
    <w:rsid w:val="00302476"/>
    <w:rsid w:val="00331F35"/>
    <w:rsid w:val="0034218F"/>
    <w:rsid w:val="00343F22"/>
    <w:rsid w:val="00346A66"/>
    <w:rsid w:val="00362A11"/>
    <w:rsid w:val="00380417"/>
    <w:rsid w:val="00384C27"/>
    <w:rsid w:val="00391375"/>
    <w:rsid w:val="003A40C1"/>
    <w:rsid w:val="003D2509"/>
    <w:rsid w:val="003F13C8"/>
    <w:rsid w:val="003F35FD"/>
    <w:rsid w:val="0040558E"/>
    <w:rsid w:val="0041385B"/>
    <w:rsid w:val="004335A8"/>
    <w:rsid w:val="00441BFA"/>
    <w:rsid w:val="00453265"/>
    <w:rsid w:val="00454FBD"/>
    <w:rsid w:val="004C5DDA"/>
    <w:rsid w:val="004D7CD8"/>
    <w:rsid w:val="004E18A4"/>
    <w:rsid w:val="004E5068"/>
    <w:rsid w:val="004E659F"/>
    <w:rsid w:val="004F7A00"/>
    <w:rsid w:val="005365FA"/>
    <w:rsid w:val="0054057C"/>
    <w:rsid w:val="005723CB"/>
    <w:rsid w:val="00575400"/>
    <w:rsid w:val="005941FB"/>
    <w:rsid w:val="005A0A5F"/>
    <w:rsid w:val="005A1DDB"/>
    <w:rsid w:val="005B18AF"/>
    <w:rsid w:val="005D5A50"/>
    <w:rsid w:val="005F5301"/>
    <w:rsid w:val="005F65B7"/>
    <w:rsid w:val="006067C7"/>
    <w:rsid w:val="00615506"/>
    <w:rsid w:val="006159AD"/>
    <w:rsid w:val="00646436"/>
    <w:rsid w:val="00664420"/>
    <w:rsid w:val="00676EEE"/>
    <w:rsid w:val="00685AD3"/>
    <w:rsid w:val="006946E4"/>
    <w:rsid w:val="006B10B0"/>
    <w:rsid w:val="006C11D6"/>
    <w:rsid w:val="006D4382"/>
    <w:rsid w:val="006D5463"/>
    <w:rsid w:val="006E25BC"/>
    <w:rsid w:val="006E6BBC"/>
    <w:rsid w:val="006F7768"/>
    <w:rsid w:val="0071144C"/>
    <w:rsid w:val="00717E59"/>
    <w:rsid w:val="0072414A"/>
    <w:rsid w:val="0075165A"/>
    <w:rsid w:val="007675C1"/>
    <w:rsid w:val="007710E0"/>
    <w:rsid w:val="00775BFC"/>
    <w:rsid w:val="007A5E6D"/>
    <w:rsid w:val="007B6074"/>
    <w:rsid w:val="007C5C93"/>
    <w:rsid w:val="007D1C55"/>
    <w:rsid w:val="007D317F"/>
    <w:rsid w:val="007E015B"/>
    <w:rsid w:val="007F5D06"/>
    <w:rsid w:val="0084341B"/>
    <w:rsid w:val="00865CF4"/>
    <w:rsid w:val="00876DBC"/>
    <w:rsid w:val="00891F5F"/>
    <w:rsid w:val="00892346"/>
    <w:rsid w:val="008A6003"/>
    <w:rsid w:val="008A6F88"/>
    <w:rsid w:val="008B09E4"/>
    <w:rsid w:val="008B1E16"/>
    <w:rsid w:val="008C48EE"/>
    <w:rsid w:val="008D1B04"/>
    <w:rsid w:val="00900C44"/>
    <w:rsid w:val="00905685"/>
    <w:rsid w:val="00910FD2"/>
    <w:rsid w:val="00924DEE"/>
    <w:rsid w:val="00931437"/>
    <w:rsid w:val="00953430"/>
    <w:rsid w:val="009578F9"/>
    <w:rsid w:val="00970EB3"/>
    <w:rsid w:val="009950D7"/>
    <w:rsid w:val="009A2D78"/>
    <w:rsid w:val="009A7C10"/>
    <w:rsid w:val="009B2945"/>
    <w:rsid w:val="009D0146"/>
    <w:rsid w:val="009E6571"/>
    <w:rsid w:val="009F797C"/>
    <w:rsid w:val="00A131AC"/>
    <w:rsid w:val="00A15A13"/>
    <w:rsid w:val="00A16D85"/>
    <w:rsid w:val="00A17059"/>
    <w:rsid w:val="00A203C6"/>
    <w:rsid w:val="00A21A20"/>
    <w:rsid w:val="00A53315"/>
    <w:rsid w:val="00A65695"/>
    <w:rsid w:val="00A713F6"/>
    <w:rsid w:val="00A7544F"/>
    <w:rsid w:val="00A9208D"/>
    <w:rsid w:val="00AA26B0"/>
    <w:rsid w:val="00AA6EA9"/>
    <w:rsid w:val="00AB546D"/>
    <w:rsid w:val="00AC2DB8"/>
    <w:rsid w:val="00AC3CA0"/>
    <w:rsid w:val="00AC3D3E"/>
    <w:rsid w:val="00AE3DA7"/>
    <w:rsid w:val="00AE5BE3"/>
    <w:rsid w:val="00AF03C4"/>
    <w:rsid w:val="00B05FE2"/>
    <w:rsid w:val="00B22A80"/>
    <w:rsid w:val="00B24A12"/>
    <w:rsid w:val="00B62B67"/>
    <w:rsid w:val="00BA55A8"/>
    <w:rsid w:val="00BA7056"/>
    <w:rsid w:val="00BB2ABF"/>
    <w:rsid w:val="00BB64F4"/>
    <w:rsid w:val="00BD3F4F"/>
    <w:rsid w:val="00BF0221"/>
    <w:rsid w:val="00BF091A"/>
    <w:rsid w:val="00C049E2"/>
    <w:rsid w:val="00C05DDA"/>
    <w:rsid w:val="00C12D8E"/>
    <w:rsid w:val="00C32CE7"/>
    <w:rsid w:val="00C36795"/>
    <w:rsid w:val="00C461EC"/>
    <w:rsid w:val="00C507D4"/>
    <w:rsid w:val="00C62660"/>
    <w:rsid w:val="00C71CEF"/>
    <w:rsid w:val="00C72DAA"/>
    <w:rsid w:val="00C77987"/>
    <w:rsid w:val="00CD0B92"/>
    <w:rsid w:val="00CE29D3"/>
    <w:rsid w:val="00CF2D8B"/>
    <w:rsid w:val="00CF7586"/>
    <w:rsid w:val="00D008CD"/>
    <w:rsid w:val="00D02E3A"/>
    <w:rsid w:val="00D036D3"/>
    <w:rsid w:val="00D2310A"/>
    <w:rsid w:val="00D2580D"/>
    <w:rsid w:val="00D25C8E"/>
    <w:rsid w:val="00D2790D"/>
    <w:rsid w:val="00D30C0E"/>
    <w:rsid w:val="00D4072F"/>
    <w:rsid w:val="00D51ECD"/>
    <w:rsid w:val="00D6170E"/>
    <w:rsid w:val="00D67B01"/>
    <w:rsid w:val="00D90890"/>
    <w:rsid w:val="00D91CB4"/>
    <w:rsid w:val="00D97521"/>
    <w:rsid w:val="00DD5F50"/>
    <w:rsid w:val="00DD6EF3"/>
    <w:rsid w:val="00DE1133"/>
    <w:rsid w:val="00DE5496"/>
    <w:rsid w:val="00DF03AD"/>
    <w:rsid w:val="00E06F53"/>
    <w:rsid w:val="00E14E55"/>
    <w:rsid w:val="00E16BF5"/>
    <w:rsid w:val="00E23E50"/>
    <w:rsid w:val="00E252B9"/>
    <w:rsid w:val="00E37A3F"/>
    <w:rsid w:val="00E62E6A"/>
    <w:rsid w:val="00E83EF5"/>
    <w:rsid w:val="00E84BD0"/>
    <w:rsid w:val="00E91679"/>
    <w:rsid w:val="00E9335C"/>
    <w:rsid w:val="00E937AE"/>
    <w:rsid w:val="00EA0D03"/>
    <w:rsid w:val="00ED1C1E"/>
    <w:rsid w:val="00F07EE6"/>
    <w:rsid w:val="00F1385D"/>
    <w:rsid w:val="00F166F5"/>
    <w:rsid w:val="00F33CC8"/>
    <w:rsid w:val="00F3625B"/>
    <w:rsid w:val="00F75D23"/>
    <w:rsid w:val="00F94B97"/>
    <w:rsid w:val="00FA156D"/>
    <w:rsid w:val="00FA5957"/>
    <w:rsid w:val="00FC3CE0"/>
    <w:rsid w:val="00FC768D"/>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4870">
      <w:bodyDiv w:val="1"/>
      <w:marLeft w:val="0"/>
      <w:marRight w:val="0"/>
      <w:marTop w:val="0"/>
      <w:marBottom w:val="0"/>
      <w:divBdr>
        <w:top w:val="none" w:sz="0" w:space="0" w:color="auto"/>
        <w:left w:val="none" w:sz="0" w:space="0" w:color="auto"/>
        <w:bottom w:val="none" w:sz="0" w:space="0" w:color="auto"/>
        <w:right w:val="none" w:sz="0" w:space="0" w:color="auto"/>
      </w:divBdr>
    </w:div>
    <w:div w:id="79299553">
      <w:bodyDiv w:val="1"/>
      <w:marLeft w:val="0"/>
      <w:marRight w:val="0"/>
      <w:marTop w:val="0"/>
      <w:marBottom w:val="0"/>
      <w:divBdr>
        <w:top w:val="none" w:sz="0" w:space="0" w:color="auto"/>
        <w:left w:val="none" w:sz="0" w:space="0" w:color="auto"/>
        <w:bottom w:val="none" w:sz="0" w:space="0" w:color="auto"/>
        <w:right w:val="none" w:sz="0" w:space="0" w:color="auto"/>
      </w:divBdr>
    </w:div>
    <w:div w:id="131406244">
      <w:bodyDiv w:val="1"/>
      <w:marLeft w:val="0"/>
      <w:marRight w:val="0"/>
      <w:marTop w:val="0"/>
      <w:marBottom w:val="0"/>
      <w:divBdr>
        <w:top w:val="none" w:sz="0" w:space="0" w:color="auto"/>
        <w:left w:val="none" w:sz="0" w:space="0" w:color="auto"/>
        <w:bottom w:val="none" w:sz="0" w:space="0" w:color="auto"/>
        <w:right w:val="none" w:sz="0" w:space="0" w:color="auto"/>
      </w:divBdr>
      <w:divsChild>
        <w:div w:id="592982465">
          <w:marLeft w:val="0"/>
          <w:marRight w:val="0"/>
          <w:marTop w:val="0"/>
          <w:marBottom w:val="0"/>
          <w:divBdr>
            <w:top w:val="none" w:sz="0" w:space="0" w:color="auto"/>
            <w:left w:val="none" w:sz="0" w:space="0" w:color="auto"/>
            <w:bottom w:val="none" w:sz="0" w:space="0" w:color="auto"/>
            <w:right w:val="none" w:sz="0" w:space="0" w:color="auto"/>
          </w:divBdr>
        </w:div>
        <w:div w:id="1650745045">
          <w:marLeft w:val="0"/>
          <w:marRight w:val="0"/>
          <w:marTop w:val="0"/>
          <w:marBottom w:val="0"/>
          <w:divBdr>
            <w:top w:val="none" w:sz="0" w:space="0" w:color="auto"/>
            <w:left w:val="none" w:sz="0" w:space="0" w:color="auto"/>
            <w:bottom w:val="none" w:sz="0" w:space="0" w:color="auto"/>
            <w:right w:val="none" w:sz="0" w:space="0" w:color="auto"/>
          </w:divBdr>
        </w:div>
        <w:div w:id="7369656">
          <w:marLeft w:val="0"/>
          <w:marRight w:val="0"/>
          <w:marTop w:val="0"/>
          <w:marBottom w:val="0"/>
          <w:divBdr>
            <w:top w:val="none" w:sz="0" w:space="0" w:color="auto"/>
            <w:left w:val="none" w:sz="0" w:space="0" w:color="auto"/>
            <w:bottom w:val="none" w:sz="0" w:space="0" w:color="auto"/>
            <w:right w:val="none" w:sz="0" w:space="0" w:color="auto"/>
          </w:divBdr>
          <w:divsChild>
            <w:div w:id="1422486876">
              <w:marLeft w:val="0"/>
              <w:marRight w:val="0"/>
              <w:marTop w:val="0"/>
              <w:marBottom w:val="0"/>
              <w:divBdr>
                <w:top w:val="none" w:sz="0" w:space="0" w:color="auto"/>
                <w:left w:val="none" w:sz="0" w:space="0" w:color="auto"/>
                <w:bottom w:val="none" w:sz="0" w:space="0" w:color="auto"/>
                <w:right w:val="none" w:sz="0" w:space="0" w:color="auto"/>
              </w:divBdr>
              <w:divsChild>
                <w:div w:id="1062632541">
                  <w:marLeft w:val="0"/>
                  <w:marRight w:val="0"/>
                  <w:marTop w:val="0"/>
                  <w:marBottom w:val="0"/>
                  <w:divBdr>
                    <w:top w:val="none" w:sz="0" w:space="0" w:color="auto"/>
                    <w:left w:val="none" w:sz="0" w:space="0" w:color="auto"/>
                    <w:bottom w:val="none" w:sz="0" w:space="0" w:color="auto"/>
                    <w:right w:val="none" w:sz="0" w:space="0" w:color="auto"/>
                  </w:divBdr>
                </w:div>
                <w:div w:id="593906692">
                  <w:marLeft w:val="0"/>
                  <w:marRight w:val="0"/>
                  <w:marTop w:val="0"/>
                  <w:marBottom w:val="0"/>
                  <w:divBdr>
                    <w:top w:val="none" w:sz="0" w:space="0" w:color="auto"/>
                    <w:left w:val="none" w:sz="0" w:space="0" w:color="auto"/>
                    <w:bottom w:val="none" w:sz="0" w:space="0" w:color="auto"/>
                    <w:right w:val="none" w:sz="0" w:space="0" w:color="auto"/>
                  </w:divBdr>
                </w:div>
              </w:divsChild>
            </w:div>
            <w:div w:id="227499617">
              <w:marLeft w:val="0"/>
              <w:marRight w:val="0"/>
              <w:marTop w:val="0"/>
              <w:marBottom w:val="0"/>
              <w:divBdr>
                <w:top w:val="none" w:sz="0" w:space="0" w:color="auto"/>
                <w:left w:val="none" w:sz="0" w:space="0" w:color="auto"/>
                <w:bottom w:val="none" w:sz="0" w:space="0" w:color="auto"/>
                <w:right w:val="none" w:sz="0" w:space="0" w:color="auto"/>
              </w:divBdr>
            </w:div>
            <w:div w:id="259948182">
              <w:marLeft w:val="0"/>
              <w:marRight w:val="0"/>
              <w:marTop w:val="0"/>
              <w:marBottom w:val="0"/>
              <w:divBdr>
                <w:top w:val="none" w:sz="0" w:space="0" w:color="auto"/>
                <w:left w:val="none" w:sz="0" w:space="0" w:color="auto"/>
                <w:bottom w:val="none" w:sz="0" w:space="0" w:color="auto"/>
                <w:right w:val="none" w:sz="0" w:space="0" w:color="auto"/>
              </w:divBdr>
              <w:divsChild>
                <w:div w:id="1286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8098">
      <w:bodyDiv w:val="1"/>
      <w:marLeft w:val="0"/>
      <w:marRight w:val="0"/>
      <w:marTop w:val="0"/>
      <w:marBottom w:val="0"/>
      <w:divBdr>
        <w:top w:val="none" w:sz="0" w:space="0" w:color="auto"/>
        <w:left w:val="none" w:sz="0" w:space="0" w:color="auto"/>
        <w:bottom w:val="none" w:sz="0" w:space="0" w:color="auto"/>
        <w:right w:val="none" w:sz="0" w:space="0" w:color="auto"/>
      </w:divBdr>
    </w:div>
    <w:div w:id="547649869">
      <w:bodyDiv w:val="1"/>
      <w:marLeft w:val="0"/>
      <w:marRight w:val="0"/>
      <w:marTop w:val="0"/>
      <w:marBottom w:val="0"/>
      <w:divBdr>
        <w:top w:val="none" w:sz="0" w:space="0" w:color="auto"/>
        <w:left w:val="none" w:sz="0" w:space="0" w:color="auto"/>
        <w:bottom w:val="none" w:sz="0" w:space="0" w:color="auto"/>
        <w:right w:val="none" w:sz="0" w:space="0" w:color="auto"/>
      </w:divBdr>
    </w:div>
    <w:div w:id="553274513">
      <w:bodyDiv w:val="1"/>
      <w:marLeft w:val="0"/>
      <w:marRight w:val="0"/>
      <w:marTop w:val="0"/>
      <w:marBottom w:val="0"/>
      <w:divBdr>
        <w:top w:val="none" w:sz="0" w:space="0" w:color="auto"/>
        <w:left w:val="none" w:sz="0" w:space="0" w:color="auto"/>
        <w:bottom w:val="none" w:sz="0" w:space="0" w:color="auto"/>
        <w:right w:val="none" w:sz="0" w:space="0" w:color="auto"/>
      </w:divBdr>
    </w:div>
    <w:div w:id="737167246">
      <w:bodyDiv w:val="1"/>
      <w:marLeft w:val="0"/>
      <w:marRight w:val="0"/>
      <w:marTop w:val="0"/>
      <w:marBottom w:val="0"/>
      <w:divBdr>
        <w:top w:val="none" w:sz="0" w:space="0" w:color="auto"/>
        <w:left w:val="none" w:sz="0" w:space="0" w:color="auto"/>
        <w:bottom w:val="none" w:sz="0" w:space="0" w:color="auto"/>
        <w:right w:val="none" w:sz="0" w:space="0" w:color="auto"/>
      </w:divBdr>
    </w:div>
    <w:div w:id="787890369">
      <w:bodyDiv w:val="1"/>
      <w:marLeft w:val="0"/>
      <w:marRight w:val="0"/>
      <w:marTop w:val="0"/>
      <w:marBottom w:val="0"/>
      <w:divBdr>
        <w:top w:val="none" w:sz="0" w:space="0" w:color="auto"/>
        <w:left w:val="none" w:sz="0" w:space="0" w:color="auto"/>
        <w:bottom w:val="none" w:sz="0" w:space="0" w:color="auto"/>
        <w:right w:val="none" w:sz="0" w:space="0" w:color="auto"/>
      </w:divBdr>
    </w:div>
    <w:div w:id="1035235769">
      <w:bodyDiv w:val="1"/>
      <w:marLeft w:val="0"/>
      <w:marRight w:val="0"/>
      <w:marTop w:val="0"/>
      <w:marBottom w:val="0"/>
      <w:divBdr>
        <w:top w:val="none" w:sz="0" w:space="0" w:color="auto"/>
        <w:left w:val="none" w:sz="0" w:space="0" w:color="auto"/>
        <w:bottom w:val="none" w:sz="0" w:space="0" w:color="auto"/>
        <w:right w:val="none" w:sz="0" w:space="0" w:color="auto"/>
      </w:divBdr>
    </w:div>
    <w:div w:id="1849054843">
      <w:bodyDiv w:val="1"/>
      <w:marLeft w:val="0"/>
      <w:marRight w:val="0"/>
      <w:marTop w:val="0"/>
      <w:marBottom w:val="0"/>
      <w:divBdr>
        <w:top w:val="none" w:sz="0" w:space="0" w:color="auto"/>
        <w:left w:val="none" w:sz="0" w:space="0" w:color="auto"/>
        <w:bottom w:val="none" w:sz="0" w:space="0" w:color="auto"/>
        <w:right w:val="none" w:sz="0" w:space="0" w:color="auto"/>
      </w:divBdr>
    </w:div>
    <w:div w:id="20863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A863E8CA-C096-4EEF-B597-D4F6F341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44</Pages>
  <Words>10365</Words>
  <Characters>57009</Characters>
  <Application>Microsoft Office Word</Application>
  <DocSecurity>0</DocSecurity>
  <Lines>475</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2024-09-12T19:34:00Z</cp:lastPrinted>
  <dcterms:created xsi:type="dcterms:W3CDTF">2024-09-05T20:55:00Z</dcterms:created>
  <dcterms:modified xsi:type="dcterms:W3CDTF">2024-10-24T00:00:00Z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