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B582E" w14:textId="77777777" w:rsidR="007B6CB4" w:rsidRPr="0006594D" w:rsidRDefault="00276DC0" w:rsidP="0006594D">
      <w:pPr>
        <w:spacing w:line="360" w:lineRule="auto"/>
        <w:jc w:val="both"/>
        <w:rPr>
          <w:rFonts w:ascii="Palatino Linotype" w:eastAsia="Palatino Linotype" w:hAnsi="Palatino Linotype" w:cs="Palatino Linotype"/>
        </w:rPr>
      </w:pPr>
      <w:bookmarkStart w:id="0" w:name="_heading=h.gjdgxs" w:colFirst="0" w:colLast="0"/>
      <w:bookmarkEnd w:id="0"/>
      <w:r w:rsidRPr="0006594D">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celebrada el catorce de febrero de dos mil veinticuatro.</w:t>
      </w:r>
    </w:p>
    <w:p w14:paraId="5DA2A218" w14:textId="77777777" w:rsidR="007B6CB4" w:rsidRPr="0006594D" w:rsidRDefault="007B6CB4" w:rsidP="0006594D">
      <w:pPr>
        <w:spacing w:line="360" w:lineRule="auto"/>
        <w:jc w:val="both"/>
        <w:rPr>
          <w:rFonts w:ascii="Palatino Linotype" w:eastAsia="Palatino Linotype" w:hAnsi="Palatino Linotype" w:cs="Palatino Linotype"/>
        </w:rPr>
      </w:pPr>
    </w:p>
    <w:p w14:paraId="43315433" w14:textId="45CEB5D5"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b/>
          <w:sz w:val="28"/>
          <w:szCs w:val="28"/>
        </w:rPr>
        <w:t>VISTO</w:t>
      </w:r>
      <w:r w:rsidRPr="0006594D">
        <w:rPr>
          <w:rFonts w:ascii="Palatino Linotype" w:eastAsia="Palatino Linotype" w:hAnsi="Palatino Linotype" w:cs="Palatino Linotype"/>
          <w:sz w:val="28"/>
          <w:szCs w:val="28"/>
        </w:rPr>
        <w:t xml:space="preserve"> </w:t>
      </w:r>
      <w:r w:rsidRPr="0006594D">
        <w:rPr>
          <w:rFonts w:ascii="Palatino Linotype" w:eastAsia="Palatino Linotype" w:hAnsi="Palatino Linotype" w:cs="Palatino Linotype"/>
        </w:rPr>
        <w:t xml:space="preserve">el expediente formado con motivo del Recurso Revisión </w:t>
      </w:r>
      <w:r w:rsidRPr="0006594D">
        <w:rPr>
          <w:rFonts w:ascii="Palatino Linotype" w:eastAsia="Palatino Linotype" w:hAnsi="Palatino Linotype" w:cs="Palatino Linotype"/>
          <w:b/>
        </w:rPr>
        <w:t>08092/INFOEM/IP/RR/2023</w:t>
      </w:r>
      <w:r w:rsidRPr="0006594D">
        <w:rPr>
          <w:rFonts w:ascii="Palatino Linotype" w:eastAsia="Palatino Linotype" w:hAnsi="Palatino Linotype" w:cs="Palatino Linotype"/>
        </w:rPr>
        <w:t>, promovido por</w:t>
      </w:r>
      <w:r w:rsidRPr="0006594D">
        <w:rPr>
          <w:rFonts w:ascii="Palatino Linotype" w:eastAsia="Palatino Linotype" w:hAnsi="Palatino Linotype" w:cs="Palatino Linotype"/>
          <w:b/>
        </w:rPr>
        <w:t xml:space="preserve"> </w:t>
      </w:r>
      <w:r w:rsidRPr="0006594D">
        <w:rPr>
          <w:rFonts w:ascii="Palatino Linotype" w:eastAsia="Palatino Linotype" w:hAnsi="Palatino Linotype" w:cs="Palatino Linotype"/>
        </w:rPr>
        <w:t xml:space="preserve">el </w:t>
      </w:r>
      <w:r w:rsidRPr="0006594D">
        <w:rPr>
          <w:rFonts w:ascii="Palatino Linotype" w:eastAsia="Palatino Linotype" w:hAnsi="Palatino Linotype" w:cs="Palatino Linotype"/>
          <w:b/>
        </w:rPr>
        <w:t xml:space="preserve">C. </w:t>
      </w:r>
      <w:bookmarkStart w:id="1" w:name="_GoBack"/>
      <w:r w:rsidR="00EF333A">
        <w:rPr>
          <w:rFonts w:ascii="Palatino Linotype" w:eastAsia="Palatino Linotype" w:hAnsi="Palatino Linotype" w:cs="Palatino Linotype"/>
          <w:b/>
        </w:rPr>
        <w:t>XXXX XXXXXXXX</w:t>
      </w:r>
      <w:bookmarkEnd w:id="1"/>
      <w:r w:rsidRPr="0006594D">
        <w:rPr>
          <w:rFonts w:ascii="Palatino Linotype" w:eastAsia="Palatino Linotype" w:hAnsi="Palatino Linotype" w:cs="Palatino Linotype"/>
        </w:rPr>
        <w:t>,</w:t>
      </w:r>
      <w:r w:rsidRPr="0006594D">
        <w:rPr>
          <w:rFonts w:ascii="Palatino Linotype" w:eastAsia="Palatino Linotype" w:hAnsi="Palatino Linotype" w:cs="Palatino Linotype"/>
          <w:b/>
        </w:rPr>
        <w:t xml:space="preserve"> </w:t>
      </w:r>
      <w:r w:rsidRPr="0006594D">
        <w:rPr>
          <w:rFonts w:ascii="Palatino Linotype" w:eastAsia="Palatino Linotype" w:hAnsi="Palatino Linotype" w:cs="Palatino Linotype"/>
        </w:rPr>
        <w:t>a quien</w:t>
      </w:r>
      <w:r w:rsidRPr="0006594D">
        <w:rPr>
          <w:rFonts w:ascii="Palatino Linotype" w:eastAsia="Palatino Linotype" w:hAnsi="Palatino Linotype" w:cs="Palatino Linotype"/>
          <w:b/>
        </w:rPr>
        <w:t xml:space="preserve"> </w:t>
      </w:r>
      <w:r w:rsidRPr="0006594D">
        <w:rPr>
          <w:rFonts w:ascii="Palatino Linotype" w:eastAsia="Palatino Linotype" w:hAnsi="Palatino Linotype" w:cs="Palatino Linotype"/>
        </w:rPr>
        <w:t xml:space="preserve">en lo sucesivo se le denominará </w:t>
      </w:r>
      <w:r w:rsidRPr="0006594D">
        <w:rPr>
          <w:rFonts w:ascii="Palatino Linotype" w:eastAsia="Palatino Linotype" w:hAnsi="Palatino Linotype" w:cs="Palatino Linotype"/>
          <w:b/>
        </w:rPr>
        <w:t>EL RECURRENTE</w:t>
      </w:r>
      <w:r w:rsidRPr="0006594D">
        <w:rPr>
          <w:rFonts w:ascii="Palatino Linotype" w:eastAsia="Palatino Linotype" w:hAnsi="Palatino Linotype" w:cs="Palatino Linotype"/>
        </w:rPr>
        <w:t xml:space="preserve">, en contra de la respuesta del </w:t>
      </w:r>
      <w:r w:rsidRPr="0006594D">
        <w:rPr>
          <w:rFonts w:ascii="Palatino Linotype" w:eastAsia="Palatino Linotype" w:hAnsi="Palatino Linotype" w:cs="Palatino Linotype"/>
          <w:b/>
        </w:rPr>
        <w:t xml:space="preserve">Instituto de Políticas Públicas del Estado de México y sus Municipios, </w:t>
      </w:r>
      <w:r w:rsidRPr="0006594D">
        <w:rPr>
          <w:rFonts w:ascii="Palatino Linotype" w:eastAsia="Palatino Linotype" w:hAnsi="Palatino Linotype" w:cs="Palatino Linotype"/>
        </w:rPr>
        <w:t xml:space="preserve">que en lo sucesivo se denominará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se procede a dictar la presente resolución con base en lo siguiente:</w:t>
      </w:r>
    </w:p>
    <w:p w14:paraId="56780E6E" w14:textId="77777777" w:rsidR="007B6CB4" w:rsidRPr="0006594D" w:rsidRDefault="007B6CB4" w:rsidP="0006594D">
      <w:pPr>
        <w:jc w:val="both"/>
        <w:rPr>
          <w:rFonts w:ascii="Palatino Linotype" w:eastAsia="Palatino Linotype" w:hAnsi="Palatino Linotype" w:cs="Palatino Linotype"/>
          <w:b/>
          <w:sz w:val="28"/>
          <w:szCs w:val="28"/>
        </w:rPr>
      </w:pPr>
    </w:p>
    <w:p w14:paraId="56CE6CFF" w14:textId="77777777" w:rsidR="007B6CB4" w:rsidRPr="0006594D" w:rsidRDefault="00276DC0" w:rsidP="0006594D">
      <w:pPr>
        <w:jc w:val="center"/>
        <w:rPr>
          <w:rFonts w:ascii="Palatino Linotype" w:eastAsia="Palatino Linotype" w:hAnsi="Palatino Linotype" w:cs="Palatino Linotype"/>
          <w:b/>
          <w:sz w:val="28"/>
          <w:szCs w:val="28"/>
        </w:rPr>
      </w:pPr>
      <w:r w:rsidRPr="0006594D">
        <w:rPr>
          <w:rFonts w:ascii="Palatino Linotype" w:eastAsia="Palatino Linotype" w:hAnsi="Palatino Linotype" w:cs="Palatino Linotype"/>
          <w:b/>
          <w:sz w:val="28"/>
          <w:szCs w:val="28"/>
        </w:rPr>
        <w:t>ANTECEDENTES</w:t>
      </w:r>
    </w:p>
    <w:p w14:paraId="48386713" w14:textId="77777777" w:rsidR="007B6CB4" w:rsidRPr="0006594D" w:rsidRDefault="007B6CB4" w:rsidP="0006594D">
      <w:pPr>
        <w:jc w:val="center"/>
        <w:rPr>
          <w:rFonts w:ascii="Palatino Linotype" w:eastAsia="Palatino Linotype" w:hAnsi="Palatino Linotype" w:cs="Palatino Linotype"/>
          <w:b/>
          <w:sz w:val="28"/>
          <w:szCs w:val="28"/>
        </w:rPr>
      </w:pPr>
    </w:p>
    <w:p w14:paraId="36D72815" w14:textId="77777777" w:rsidR="007B6CB4" w:rsidRPr="0006594D" w:rsidRDefault="00276DC0" w:rsidP="0006594D">
      <w:pPr>
        <w:spacing w:line="360" w:lineRule="auto"/>
        <w:jc w:val="both"/>
        <w:rPr>
          <w:rFonts w:ascii="Palatino Linotype" w:eastAsia="Palatino Linotype" w:hAnsi="Palatino Linotype" w:cs="Palatino Linotype"/>
          <w:b/>
        </w:rPr>
      </w:pPr>
      <w:r w:rsidRPr="0006594D">
        <w:rPr>
          <w:rFonts w:ascii="Palatino Linotype" w:eastAsia="Palatino Linotype" w:hAnsi="Palatino Linotype" w:cs="Palatino Linotype"/>
          <w:b/>
        </w:rPr>
        <w:t>I. De la Solicitud de Información.</w:t>
      </w:r>
    </w:p>
    <w:p w14:paraId="772981D8"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El </w:t>
      </w:r>
      <w:r w:rsidRPr="0006594D">
        <w:rPr>
          <w:rFonts w:ascii="Palatino Linotype" w:eastAsia="Palatino Linotype" w:hAnsi="Palatino Linotype" w:cs="Palatino Linotype"/>
          <w:b/>
        </w:rPr>
        <w:t>veintiuno de noviembre de dos mil veintitrés</w:t>
      </w:r>
      <w:r w:rsidRPr="0006594D">
        <w:rPr>
          <w:rFonts w:ascii="Palatino Linotype" w:eastAsia="Palatino Linotype" w:hAnsi="Palatino Linotype" w:cs="Palatino Linotype"/>
        </w:rPr>
        <w:t xml:space="preserve">, </w:t>
      </w:r>
      <w:r w:rsidRPr="0006594D">
        <w:rPr>
          <w:rFonts w:ascii="Palatino Linotype" w:eastAsia="Palatino Linotype" w:hAnsi="Palatino Linotype" w:cs="Palatino Linotype"/>
          <w:b/>
        </w:rPr>
        <w:t xml:space="preserve">EL RECURRENTE </w:t>
      </w:r>
      <w:r w:rsidRPr="0006594D">
        <w:rPr>
          <w:rFonts w:ascii="Palatino Linotype" w:eastAsia="Palatino Linotype" w:hAnsi="Palatino Linotype" w:cs="Palatino Linotype"/>
        </w:rPr>
        <w:t xml:space="preserve">a través del Sistema de Acceso a la Información Mexiquense, en lo subsecuente </w:t>
      </w:r>
      <w:r w:rsidRPr="0006594D">
        <w:rPr>
          <w:rFonts w:ascii="Palatino Linotype" w:eastAsia="Palatino Linotype" w:hAnsi="Palatino Linotype" w:cs="Palatino Linotype"/>
          <w:b/>
        </w:rPr>
        <w:t>EL SAIMEX</w:t>
      </w:r>
      <w:r w:rsidRPr="0006594D">
        <w:rPr>
          <w:rFonts w:ascii="Palatino Linotype" w:eastAsia="Palatino Linotype" w:hAnsi="Palatino Linotype" w:cs="Palatino Linotype"/>
        </w:rPr>
        <w:t xml:space="preserve"> presentó ante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la solicitud de acceso a la Información Pública, a la que se le asignó el número de expediente</w:t>
      </w:r>
      <w:r w:rsidRPr="0006594D">
        <w:rPr>
          <w:rFonts w:ascii="Palatino Linotype" w:eastAsia="Palatino Linotype" w:hAnsi="Palatino Linotype" w:cs="Palatino Linotype"/>
          <w:b/>
        </w:rPr>
        <w:t xml:space="preserve"> 00028/IPPEMM/IP/2023</w:t>
      </w:r>
      <w:r w:rsidRPr="0006594D">
        <w:rPr>
          <w:rFonts w:ascii="Palatino Linotype" w:eastAsia="Palatino Linotype" w:hAnsi="Palatino Linotype" w:cs="Palatino Linotype"/>
        </w:rPr>
        <w:t>, mediante la cual solicitó:</w:t>
      </w:r>
    </w:p>
    <w:p w14:paraId="0E6741F8" w14:textId="77777777" w:rsidR="007B6CB4" w:rsidRPr="0006594D" w:rsidRDefault="007B6CB4" w:rsidP="0006594D">
      <w:pPr>
        <w:tabs>
          <w:tab w:val="left" w:pos="851"/>
        </w:tabs>
        <w:ind w:left="851" w:right="901"/>
        <w:jc w:val="both"/>
        <w:rPr>
          <w:rFonts w:ascii="Palatino Linotype" w:eastAsia="Palatino Linotype" w:hAnsi="Palatino Linotype" w:cs="Palatino Linotype"/>
          <w:i/>
          <w:sz w:val="22"/>
          <w:szCs w:val="22"/>
        </w:rPr>
      </w:pPr>
    </w:p>
    <w:p w14:paraId="2A5A7C5F" w14:textId="77777777" w:rsidR="007B6CB4" w:rsidRPr="0006594D" w:rsidRDefault="00276DC0" w:rsidP="0006594D">
      <w:pPr>
        <w:tabs>
          <w:tab w:val="left" w:pos="851"/>
        </w:tabs>
        <w:ind w:left="851"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“En ejercicio de los derechos de acceso a la información previstos en los diversos acuerdos internacionales y conforme a la normatividad aplicable , se solicita a esa dependencia proporcione la siguiente información: 1.- Informe su marco de acción y el instrumento jurídico que rige su actuar 2.-Informe las políticas públicas </w:t>
      </w:r>
      <w:r w:rsidRPr="0006594D">
        <w:rPr>
          <w:rFonts w:ascii="Palatino Linotype" w:eastAsia="Palatino Linotype" w:hAnsi="Palatino Linotype" w:cs="Palatino Linotype"/>
          <w:i/>
          <w:sz w:val="22"/>
          <w:szCs w:val="22"/>
        </w:rPr>
        <w:lastRenderedPageBreak/>
        <w:t xml:space="preserve">aportadas, gestionadas, registradas o generadas por ese instituto en materia de Medio Ambiente y en específico a la protección del Suelo del Estado de México desde el 2017 al 2023. ( </w:t>
      </w:r>
      <w:proofErr w:type="gramStart"/>
      <w:r w:rsidRPr="0006594D">
        <w:rPr>
          <w:rFonts w:ascii="Palatino Linotype" w:eastAsia="Palatino Linotype" w:hAnsi="Palatino Linotype" w:cs="Palatino Linotype"/>
          <w:i/>
          <w:sz w:val="22"/>
          <w:szCs w:val="22"/>
        </w:rPr>
        <w:t>proporcione</w:t>
      </w:r>
      <w:proofErr w:type="gramEnd"/>
      <w:r w:rsidRPr="0006594D">
        <w:rPr>
          <w:rFonts w:ascii="Palatino Linotype" w:eastAsia="Palatino Linotype" w:hAnsi="Palatino Linotype" w:cs="Palatino Linotype"/>
          <w:i/>
          <w:sz w:val="22"/>
          <w:szCs w:val="22"/>
        </w:rPr>
        <w:t xml:space="preserve"> listado por año, nombre de la política pública o instrumento, fecha de publicación y sector al que va dirigido ) 3.- Informe los recursos erogados por año destinado a ese instituto.” (Sic).</w:t>
      </w:r>
    </w:p>
    <w:p w14:paraId="6C62019B" w14:textId="77777777" w:rsidR="007B6CB4" w:rsidRPr="0006594D" w:rsidRDefault="007B6CB4" w:rsidP="0006594D">
      <w:pPr>
        <w:widowControl w:val="0"/>
        <w:spacing w:line="360" w:lineRule="auto"/>
        <w:jc w:val="both"/>
        <w:rPr>
          <w:rFonts w:ascii="Palatino Linotype" w:eastAsia="Palatino Linotype" w:hAnsi="Palatino Linotype" w:cs="Palatino Linotype"/>
          <w:b/>
          <w:sz w:val="26"/>
          <w:szCs w:val="26"/>
        </w:rPr>
      </w:pPr>
    </w:p>
    <w:p w14:paraId="06E480E3" w14:textId="77777777" w:rsidR="007B6CB4" w:rsidRPr="0006594D" w:rsidRDefault="00276DC0" w:rsidP="0006594D">
      <w:pPr>
        <w:widowControl w:val="0"/>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b/>
          <w:sz w:val="26"/>
          <w:szCs w:val="26"/>
        </w:rPr>
        <w:t>MODALIDAD DE ENTREGA</w:t>
      </w:r>
      <w:r w:rsidRPr="0006594D">
        <w:rPr>
          <w:rFonts w:ascii="Palatino Linotype" w:eastAsia="Palatino Linotype" w:hAnsi="Palatino Linotype" w:cs="Palatino Linotype"/>
          <w:b/>
        </w:rPr>
        <w:t>:</w:t>
      </w:r>
      <w:r w:rsidRPr="0006594D">
        <w:rPr>
          <w:rFonts w:ascii="Palatino Linotype" w:eastAsia="Palatino Linotype" w:hAnsi="Palatino Linotype" w:cs="Palatino Linotype"/>
        </w:rPr>
        <w:t xml:space="preserve"> Vía </w:t>
      </w:r>
      <w:r w:rsidRPr="0006594D">
        <w:rPr>
          <w:rFonts w:ascii="Palatino Linotype" w:eastAsia="Palatino Linotype" w:hAnsi="Palatino Linotype" w:cs="Palatino Linotype"/>
          <w:b/>
        </w:rPr>
        <w:t>SAIMEX</w:t>
      </w:r>
      <w:r w:rsidRPr="0006594D">
        <w:rPr>
          <w:rFonts w:ascii="Palatino Linotype" w:eastAsia="Palatino Linotype" w:hAnsi="Palatino Linotype" w:cs="Palatino Linotype"/>
        </w:rPr>
        <w:t>.</w:t>
      </w:r>
    </w:p>
    <w:p w14:paraId="07313566" w14:textId="77777777" w:rsidR="007B6CB4" w:rsidRPr="0006594D" w:rsidRDefault="007B6CB4" w:rsidP="0006594D">
      <w:pPr>
        <w:widowControl w:val="0"/>
        <w:spacing w:line="360" w:lineRule="auto"/>
        <w:jc w:val="both"/>
        <w:rPr>
          <w:rFonts w:ascii="Palatino Linotype" w:eastAsia="Palatino Linotype" w:hAnsi="Palatino Linotype" w:cs="Palatino Linotype"/>
        </w:rPr>
      </w:pPr>
    </w:p>
    <w:p w14:paraId="05DA2EA0" w14:textId="77777777" w:rsidR="007B6CB4" w:rsidRPr="0006594D" w:rsidRDefault="00276DC0" w:rsidP="0006594D">
      <w:pPr>
        <w:widowControl w:val="0"/>
        <w:spacing w:line="360" w:lineRule="auto"/>
        <w:jc w:val="both"/>
        <w:rPr>
          <w:rFonts w:ascii="Palatino Linotype" w:eastAsia="Palatino Linotype" w:hAnsi="Palatino Linotype" w:cs="Palatino Linotype"/>
          <w:b/>
        </w:rPr>
      </w:pPr>
      <w:r w:rsidRPr="0006594D">
        <w:rPr>
          <w:rFonts w:ascii="Palatino Linotype" w:eastAsia="Palatino Linotype" w:hAnsi="Palatino Linotype" w:cs="Palatino Linotype"/>
          <w:b/>
        </w:rPr>
        <w:t>II. Respuesta por parte del Sujeto Obligado.</w:t>
      </w:r>
    </w:p>
    <w:p w14:paraId="1E3B55D1" w14:textId="77777777" w:rsidR="007B6CB4" w:rsidRPr="0006594D" w:rsidRDefault="00276DC0" w:rsidP="0006594D">
      <w:pPr>
        <w:widowControl w:val="0"/>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El </w:t>
      </w:r>
      <w:r w:rsidRPr="0006594D">
        <w:rPr>
          <w:rFonts w:ascii="Palatino Linotype" w:eastAsia="Palatino Linotype" w:hAnsi="Palatino Linotype" w:cs="Palatino Linotype"/>
          <w:b/>
        </w:rPr>
        <w:t>veintidós de noviembre de dos mil veintitrés</w:t>
      </w:r>
      <w:r w:rsidRPr="0006594D">
        <w:rPr>
          <w:rFonts w:ascii="Palatino Linotype" w:eastAsia="Palatino Linotype" w:hAnsi="Palatino Linotype" w:cs="Palatino Linotype"/>
        </w:rPr>
        <w:t xml:space="preserve">,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notificó la respuesta a la solicitud de Información Pública en los siguientes términos:</w:t>
      </w:r>
    </w:p>
    <w:p w14:paraId="6557F469" w14:textId="77777777" w:rsidR="007B6CB4" w:rsidRPr="0006594D" w:rsidRDefault="007B6CB4" w:rsidP="0006594D">
      <w:pPr>
        <w:jc w:val="both"/>
        <w:rPr>
          <w:rFonts w:ascii="Palatino Linotype" w:eastAsia="Palatino Linotype" w:hAnsi="Palatino Linotype" w:cs="Palatino Linotype"/>
        </w:rPr>
      </w:pPr>
    </w:p>
    <w:p w14:paraId="7A4856E7" w14:textId="77777777" w:rsidR="007B6CB4" w:rsidRPr="0006594D" w:rsidRDefault="00276DC0" w:rsidP="0006594D">
      <w:pPr>
        <w:ind w:left="851"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“…Asunto: Respuesta de Incompetencia a su solicitud de información. C. SOLICITANTE P R E S E N T E En atención a su solicitud de información pública realizada a la Unidad de Transparencia del Instituto de Políticas Públicas del Estado de México y sus Municipios registrada con Número de Folio de la Solicitud: 00028/IPPEMM/IP/2023, en fecha 21 de noviembre del año en curso, a través del Sistema de Acceso a la Información Mexiquense (SAIMEX), mediante la cual requirió: “En ejercicio de los derechos de acceso a la información previstos en los diversos acuerdos internacionales y conforme a la normatividad aplicable , se solicita a esa dependencia proporcione la siguiente información: 1.- Informe su marco de acción y el instrumento jurídico que rige su actuar 2.-Informe las políticas públicas aportadas, gestionadas, registradas o generadas por ese instituto en materia de Medio Ambiente y en específico a la protección del Suelo del Estado de México desde el 2017 al 2023. (Proporcione listado por año, nombre de la política pública o instrumento, fecha de publicación y sector al que va dirigido) 3.- Informe los recursos erogados por año destinado a ese instituto.”. (SIC) Con fundamento en los artículos 4, 6, 11, 12, 15, 16, 17, 21, 22, 45 fracciones II, III, IV y V; 121, 122, 124 y 132, de la Ley General de Transparencia y Acceso a la Información Pública; 4, 7, 15, 16, 17, 53 fracciones II, IV,V, y V y VI, 150, 151, 152 y 167 de la Ley de Transparencia y Accesos a la Información Pública del Estado de México y Municipios; me permito señalar que este Sujeto Obligado no es competente para conocer la petición formulada, en razón de que la información solicitada no es generada, administrada y no se encuentra en </w:t>
      </w:r>
      <w:r w:rsidRPr="0006594D">
        <w:rPr>
          <w:rFonts w:ascii="Palatino Linotype" w:eastAsia="Palatino Linotype" w:hAnsi="Palatino Linotype" w:cs="Palatino Linotype"/>
          <w:i/>
          <w:sz w:val="22"/>
          <w:szCs w:val="22"/>
        </w:rPr>
        <w:lastRenderedPageBreak/>
        <w:t xml:space="preserve">posición del Instituto de Políticas Públicas del Estado de México y sus Municipios. En razón de lo anterior, atendiendo a lo dispuesto en el artículo 167 de la Ley de Transparencia y Acceso a la Información Pública del Estado de México y sus Municipios posiblemente los Sujetos Obligados para poder dar respuesta a su solicitud de información, sería la Secretaria del Medio Ambiente del Estado de México, en la siguiente liga: </w:t>
      </w:r>
      <w:hyperlink r:id="rId8">
        <w:r w:rsidRPr="0006594D">
          <w:rPr>
            <w:rFonts w:ascii="Palatino Linotype" w:eastAsia="Palatino Linotype" w:hAnsi="Palatino Linotype" w:cs="Palatino Linotype"/>
            <w:i/>
            <w:sz w:val="22"/>
            <w:szCs w:val="22"/>
          </w:rPr>
          <w:t>https://sma.edomex.gob.mx/</w:t>
        </w:r>
      </w:hyperlink>
      <w:r w:rsidRPr="0006594D">
        <w:rPr>
          <w:rFonts w:ascii="Palatino Linotype" w:eastAsia="Palatino Linotype" w:hAnsi="Palatino Linotype" w:cs="Palatino Linotype"/>
          <w:i/>
          <w:sz w:val="22"/>
          <w:szCs w:val="22"/>
        </w:rPr>
        <w:t>…” (Sic)</w:t>
      </w:r>
    </w:p>
    <w:p w14:paraId="443AD84D" w14:textId="77777777" w:rsidR="007B6CB4" w:rsidRPr="0006594D" w:rsidRDefault="007B6CB4" w:rsidP="0006594D">
      <w:pPr>
        <w:ind w:left="851" w:right="901"/>
        <w:jc w:val="both"/>
        <w:rPr>
          <w:rFonts w:ascii="Palatino Linotype" w:eastAsia="Palatino Linotype" w:hAnsi="Palatino Linotype" w:cs="Palatino Linotype"/>
          <w:i/>
          <w:sz w:val="22"/>
          <w:szCs w:val="22"/>
        </w:rPr>
      </w:pPr>
    </w:p>
    <w:p w14:paraId="2088C988" w14:textId="77777777" w:rsidR="007B6CB4" w:rsidRPr="0006594D" w:rsidRDefault="00276DC0" w:rsidP="0006594D">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Para tal efecto,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adjuntó el archivo electrónico denominado </w:t>
      </w:r>
      <w:r w:rsidRPr="0006594D">
        <w:rPr>
          <w:rFonts w:ascii="Palatino Linotype" w:eastAsia="Palatino Linotype" w:hAnsi="Palatino Linotype" w:cs="Palatino Linotype"/>
          <w:b/>
          <w:i/>
        </w:rPr>
        <w:t>“00028-IPPEMM-IP-2023.docx”</w:t>
      </w:r>
      <w:r w:rsidRPr="0006594D">
        <w:rPr>
          <w:rFonts w:ascii="Palatino Linotype" w:eastAsia="Palatino Linotype" w:hAnsi="Palatino Linotype" w:cs="Palatino Linotype"/>
        </w:rPr>
        <w:t>, que consta de lo siguiente:</w:t>
      </w:r>
    </w:p>
    <w:p w14:paraId="3AA82BCA" w14:textId="77777777" w:rsidR="007B6CB4" w:rsidRPr="0006594D" w:rsidRDefault="007B6CB4" w:rsidP="0006594D">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60A4C5DD" w14:textId="77777777" w:rsidR="007B6CB4" w:rsidRPr="0006594D" w:rsidRDefault="00276DC0" w:rsidP="0006594D">
      <w:pPr>
        <w:numPr>
          <w:ilvl w:val="0"/>
          <w:numId w:val="2"/>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06594D">
        <w:rPr>
          <w:rFonts w:ascii="Palatino Linotype" w:eastAsia="Palatino Linotype" w:hAnsi="Palatino Linotype" w:cs="Palatino Linotype"/>
        </w:rPr>
        <w:t xml:space="preserve">Oficio emitido el veintidós de noviembre de dos mil veintitrés, a través del cual informa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que no es competente para conocer la petición, en razón de que la información no es generada, administrada y no se encuentra su posición, por lo que, posiblemente el Sujeto Obligado para dar respuesta a la solicitud de información, sería la Secretaría del Medio Ambiente del Estado de México.</w:t>
      </w:r>
    </w:p>
    <w:p w14:paraId="2C479530" w14:textId="77777777" w:rsidR="007B6CB4" w:rsidRPr="0006594D" w:rsidRDefault="007B6CB4" w:rsidP="0006594D">
      <w:pPr>
        <w:pBdr>
          <w:top w:val="nil"/>
          <w:left w:val="nil"/>
          <w:bottom w:val="nil"/>
          <w:right w:val="nil"/>
          <w:between w:val="nil"/>
        </w:pBdr>
        <w:tabs>
          <w:tab w:val="left" w:pos="709"/>
        </w:tabs>
        <w:spacing w:line="360" w:lineRule="auto"/>
        <w:ind w:left="720"/>
        <w:rPr>
          <w:rFonts w:ascii="Palatino Linotype" w:eastAsia="Palatino Linotype" w:hAnsi="Palatino Linotype" w:cs="Palatino Linotype"/>
        </w:rPr>
      </w:pPr>
    </w:p>
    <w:p w14:paraId="51332D7A" w14:textId="77777777" w:rsidR="007B6CB4" w:rsidRPr="0006594D" w:rsidRDefault="00276DC0" w:rsidP="0006594D">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6"/>
          <w:szCs w:val="26"/>
        </w:rPr>
      </w:pPr>
      <w:r w:rsidRPr="0006594D">
        <w:rPr>
          <w:rFonts w:ascii="Palatino Linotype" w:eastAsia="Palatino Linotype" w:hAnsi="Palatino Linotype" w:cs="Palatino Linotype"/>
          <w:b/>
        </w:rPr>
        <w:t>III. De la presentación del Recurso Revisión.</w:t>
      </w:r>
    </w:p>
    <w:p w14:paraId="33646F66" w14:textId="77777777" w:rsidR="007B6CB4" w:rsidRPr="0006594D" w:rsidRDefault="00276DC0" w:rsidP="0006594D">
      <w:pPr>
        <w:spacing w:line="360" w:lineRule="auto"/>
        <w:jc w:val="both"/>
        <w:rPr>
          <w:rFonts w:ascii="Palatino Linotype" w:eastAsia="Palatino Linotype" w:hAnsi="Palatino Linotype" w:cs="Palatino Linotype"/>
        </w:rPr>
      </w:pPr>
      <w:bookmarkStart w:id="2" w:name="_heading=h.30j0zll" w:colFirst="0" w:colLast="0"/>
      <w:bookmarkEnd w:id="2"/>
      <w:r w:rsidRPr="0006594D">
        <w:rPr>
          <w:rFonts w:ascii="Palatino Linotype" w:eastAsia="Palatino Linotype" w:hAnsi="Palatino Linotype" w:cs="Palatino Linotype"/>
          <w:b/>
        </w:rPr>
        <w:t>EL RECURRENTE</w:t>
      </w:r>
      <w:r w:rsidRPr="0006594D">
        <w:rPr>
          <w:rFonts w:ascii="Palatino Linotype" w:eastAsia="Palatino Linotype" w:hAnsi="Palatino Linotype" w:cs="Palatino Linotype"/>
        </w:rPr>
        <w:t xml:space="preserve"> inconforme con la respuesta proporcionada por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el </w:t>
      </w:r>
      <w:r w:rsidRPr="0006594D">
        <w:rPr>
          <w:rFonts w:ascii="Palatino Linotype" w:eastAsia="Palatino Linotype" w:hAnsi="Palatino Linotype" w:cs="Palatino Linotype"/>
          <w:b/>
        </w:rPr>
        <w:t>veintidós de noviembre de dos mil veintitrés</w:t>
      </w:r>
      <w:r w:rsidRPr="0006594D">
        <w:rPr>
          <w:rFonts w:ascii="Palatino Linotype" w:eastAsia="Palatino Linotype" w:hAnsi="Palatino Linotype" w:cs="Palatino Linotype"/>
        </w:rPr>
        <w:t xml:space="preserve"> interpuso el Recurso Revisión el cual fue registrado en </w:t>
      </w:r>
      <w:r w:rsidRPr="0006594D">
        <w:rPr>
          <w:rFonts w:ascii="Palatino Linotype" w:eastAsia="Palatino Linotype" w:hAnsi="Palatino Linotype" w:cs="Palatino Linotype"/>
          <w:b/>
        </w:rPr>
        <w:t xml:space="preserve">EL SAIMEX, </w:t>
      </w:r>
      <w:r w:rsidRPr="0006594D">
        <w:rPr>
          <w:rFonts w:ascii="Palatino Linotype" w:eastAsia="Palatino Linotype" w:hAnsi="Palatino Linotype" w:cs="Palatino Linotype"/>
        </w:rPr>
        <w:t>y se le asignó el número de expediente anotado en el rubro</w:t>
      </w:r>
      <w:r w:rsidRPr="0006594D">
        <w:rPr>
          <w:rFonts w:ascii="Palatino Linotype" w:eastAsia="Palatino Linotype" w:hAnsi="Palatino Linotype" w:cs="Palatino Linotype"/>
          <w:b/>
        </w:rPr>
        <w:t>,</w:t>
      </w:r>
      <w:r w:rsidRPr="0006594D">
        <w:rPr>
          <w:rFonts w:ascii="Palatino Linotype" w:eastAsia="Palatino Linotype" w:hAnsi="Palatino Linotype" w:cs="Palatino Linotype"/>
        </w:rPr>
        <w:t xml:space="preserve"> en el que señaló los siguientes agravios:</w:t>
      </w:r>
    </w:p>
    <w:p w14:paraId="2F1259DF" w14:textId="77777777" w:rsidR="007B6CB4" w:rsidRPr="0006594D" w:rsidRDefault="007B6CB4" w:rsidP="0006594D">
      <w:pPr>
        <w:spacing w:line="360" w:lineRule="auto"/>
        <w:jc w:val="both"/>
        <w:rPr>
          <w:rFonts w:ascii="Palatino Linotype" w:eastAsia="Palatino Linotype" w:hAnsi="Palatino Linotype" w:cs="Palatino Linotype"/>
        </w:rPr>
      </w:pPr>
    </w:p>
    <w:p w14:paraId="6E0E943B" w14:textId="77777777" w:rsidR="007B6CB4" w:rsidRPr="0006594D" w:rsidRDefault="00276DC0" w:rsidP="0006594D">
      <w:pPr>
        <w:spacing w:line="360" w:lineRule="auto"/>
        <w:jc w:val="both"/>
        <w:rPr>
          <w:rFonts w:ascii="Palatino Linotype" w:eastAsia="Palatino Linotype" w:hAnsi="Palatino Linotype" w:cs="Palatino Linotype"/>
          <w:b/>
        </w:rPr>
      </w:pPr>
      <w:r w:rsidRPr="0006594D">
        <w:rPr>
          <w:rFonts w:ascii="Palatino Linotype" w:eastAsia="Palatino Linotype" w:hAnsi="Palatino Linotype" w:cs="Palatino Linotype"/>
          <w:b/>
        </w:rPr>
        <w:t>Acto impugnado:</w:t>
      </w:r>
    </w:p>
    <w:p w14:paraId="40597B91" w14:textId="77777777" w:rsidR="007B6CB4" w:rsidRPr="0006594D" w:rsidRDefault="007B6CB4" w:rsidP="0006594D">
      <w:pPr>
        <w:jc w:val="both"/>
        <w:rPr>
          <w:rFonts w:ascii="Palatino Linotype" w:eastAsia="Palatino Linotype" w:hAnsi="Palatino Linotype" w:cs="Palatino Linotype"/>
          <w:b/>
        </w:rPr>
      </w:pPr>
    </w:p>
    <w:p w14:paraId="43E64550" w14:textId="77777777" w:rsidR="007B6CB4" w:rsidRPr="0006594D" w:rsidRDefault="00276DC0" w:rsidP="0006594D">
      <w:pPr>
        <w:tabs>
          <w:tab w:val="left" w:pos="851"/>
        </w:tabs>
        <w:ind w:left="794" w:right="794"/>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“Respuesta a solicitud de Información por parte del sujeto obligado" (sic)</w:t>
      </w:r>
    </w:p>
    <w:p w14:paraId="73FDED85" w14:textId="77777777" w:rsidR="007B6CB4" w:rsidRPr="0006594D" w:rsidRDefault="00276DC0" w:rsidP="0006594D">
      <w:pPr>
        <w:spacing w:line="360" w:lineRule="auto"/>
        <w:jc w:val="both"/>
        <w:rPr>
          <w:rFonts w:ascii="Palatino Linotype" w:eastAsia="Palatino Linotype" w:hAnsi="Palatino Linotype" w:cs="Palatino Linotype"/>
          <w:b/>
        </w:rPr>
      </w:pPr>
      <w:r w:rsidRPr="0006594D">
        <w:rPr>
          <w:rFonts w:ascii="Palatino Linotype" w:eastAsia="Palatino Linotype" w:hAnsi="Palatino Linotype" w:cs="Palatino Linotype"/>
          <w:b/>
        </w:rPr>
        <w:lastRenderedPageBreak/>
        <w:t>Razones o motivos de inconformidad:</w:t>
      </w:r>
    </w:p>
    <w:p w14:paraId="6F8DF0E3" w14:textId="77777777" w:rsidR="007B6CB4" w:rsidRPr="0006594D" w:rsidRDefault="007B6CB4" w:rsidP="0006594D">
      <w:pPr>
        <w:spacing w:line="360" w:lineRule="auto"/>
        <w:jc w:val="both"/>
        <w:rPr>
          <w:rFonts w:ascii="Palatino Linotype" w:eastAsia="Palatino Linotype" w:hAnsi="Palatino Linotype" w:cs="Palatino Linotype"/>
          <w:b/>
        </w:rPr>
      </w:pPr>
    </w:p>
    <w:p w14:paraId="335F321F"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“El sujeto obligado NO proporciona información solicitada, ni fundamenta ni motiva las razones de la negativa de su respuesta, toda vez que la información que se solicita tiene que ver con el marco de acción y las actividades que realiza el sujeto </w:t>
      </w:r>
      <w:proofErr w:type="gramStart"/>
      <w:r w:rsidRPr="0006594D">
        <w:rPr>
          <w:rFonts w:ascii="Palatino Linotype" w:eastAsia="Palatino Linotype" w:hAnsi="Palatino Linotype" w:cs="Palatino Linotype"/>
          <w:i/>
          <w:sz w:val="22"/>
          <w:szCs w:val="22"/>
        </w:rPr>
        <w:t>obligado ,</w:t>
      </w:r>
      <w:proofErr w:type="gramEnd"/>
      <w:r w:rsidRPr="0006594D">
        <w:rPr>
          <w:rFonts w:ascii="Palatino Linotype" w:eastAsia="Palatino Linotype" w:hAnsi="Palatino Linotype" w:cs="Palatino Linotype"/>
          <w:i/>
          <w:sz w:val="22"/>
          <w:szCs w:val="22"/>
        </w:rPr>
        <w:t xml:space="preserve"> que por lógica son competentes de conocer.” (Sic)</w:t>
      </w:r>
    </w:p>
    <w:p w14:paraId="66129A43" w14:textId="77777777" w:rsidR="007B6CB4" w:rsidRPr="0006594D" w:rsidRDefault="007B6CB4" w:rsidP="0006594D">
      <w:pPr>
        <w:jc w:val="both"/>
        <w:rPr>
          <w:rFonts w:ascii="Palatino Linotype" w:eastAsia="Palatino Linotype" w:hAnsi="Palatino Linotype" w:cs="Palatino Linotype"/>
          <w:b/>
          <w:sz w:val="22"/>
          <w:szCs w:val="22"/>
        </w:rPr>
      </w:pPr>
    </w:p>
    <w:p w14:paraId="72B4F5B9" w14:textId="77777777" w:rsidR="007B6CB4" w:rsidRPr="0006594D" w:rsidRDefault="00276DC0" w:rsidP="0006594D">
      <w:pPr>
        <w:spacing w:line="360" w:lineRule="auto"/>
        <w:jc w:val="both"/>
        <w:rPr>
          <w:rFonts w:ascii="Palatino Linotype" w:eastAsia="Palatino Linotype" w:hAnsi="Palatino Linotype" w:cs="Palatino Linotype"/>
          <w:b/>
        </w:rPr>
      </w:pPr>
      <w:r w:rsidRPr="0006594D">
        <w:rPr>
          <w:rFonts w:ascii="Palatino Linotype" w:eastAsia="Palatino Linotype" w:hAnsi="Palatino Linotype" w:cs="Palatino Linotype"/>
          <w:b/>
        </w:rPr>
        <w:t>IV. Del turno del Recurso Revisión.</w:t>
      </w:r>
    </w:p>
    <w:p w14:paraId="23439DF0"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El </w:t>
      </w:r>
      <w:r w:rsidRPr="0006594D">
        <w:rPr>
          <w:rFonts w:ascii="Palatino Linotype" w:eastAsia="Palatino Linotype" w:hAnsi="Palatino Linotype" w:cs="Palatino Linotype"/>
          <w:b/>
        </w:rPr>
        <w:t>veintidós de noviembre de dos mil veintitrés</w:t>
      </w:r>
      <w:r w:rsidRPr="0006594D">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06594D">
        <w:rPr>
          <w:rFonts w:ascii="Palatino Linotype" w:eastAsia="Palatino Linotype" w:hAnsi="Palatino Linotype" w:cs="Palatino Linotype"/>
          <w:b/>
        </w:rPr>
        <w:t>EL SAIMEX</w:t>
      </w:r>
      <w:r w:rsidRPr="0006594D">
        <w:rPr>
          <w:rFonts w:ascii="Palatino Linotype" w:eastAsia="Palatino Linotype" w:hAnsi="Palatino Linotype" w:cs="Palatino Linotype"/>
        </w:rPr>
        <w:t xml:space="preserve">, a la </w:t>
      </w:r>
      <w:r w:rsidRPr="0006594D">
        <w:rPr>
          <w:rFonts w:ascii="Palatino Linotype" w:eastAsia="Palatino Linotype" w:hAnsi="Palatino Linotype" w:cs="Palatino Linotype"/>
          <w:b/>
        </w:rPr>
        <w:t>Comisionada</w:t>
      </w:r>
      <w:r w:rsidRPr="0006594D">
        <w:rPr>
          <w:rFonts w:ascii="Palatino Linotype" w:eastAsia="Palatino Linotype" w:hAnsi="Palatino Linotype" w:cs="Palatino Linotype"/>
        </w:rPr>
        <w:t xml:space="preserve"> </w:t>
      </w:r>
      <w:r w:rsidRPr="0006594D">
        <w:rPr>
          <w:rFonts w:ascii="Palatino Linotype" w:eastAsia="Palatino Linotype" w:hAnsi="Palatino Linotype" w:cs="Palatino Linotype"/>
          <w:b/>
        </w:rPr>
        <w:t>Sharon Cristina Morales Martínez</w:t>
      </w:r>
      <w:r w:rsidRPr="0006594D">
        <w:rPr>
          <w:rFonts w:ascii="Palatino Linotype" w:eastAsia="Palatino Linotype" w:hAnsi="Palatino Linotype" w:cs="Palatino Linotype"/>
        </w:rPr>
        <w:t xml:space="preserve"> a efecto de decretar su admisión o </w:t>
      </w:r>
      <w:proofErr w:type="spellStart"/>
      <w:r w:rsidRPr="0006594D">
        <w:rPr>
          <w:rFonts w:ascii="Palatino Linotype" w:eastAsia="Palatino Linotype" w:hAnsi="Palatino Linotype" w:cs="Palatino Linotype"/>
        </w:rPr>
        <w:t>desechamiento</w:t>
      </w:r>
      <w:proofErr w:type="spellEnd"/>
      <w:r w:rsidRPr="0006594D">
        <w:rPr>
          <w:rFonts w:ascii="Palatino Linotype" w:eastAsia="Palatino Linotype" w:hAnsi="Palatino Linotype" w:cs="Palatino Linotype"/>
        </w:rPr>
        <w:t>.</w:t>
      </w:r>
    </w:p>
    <w:p w14:paraId="740ED108" w14:textId="77777777" w:rsidR="007B6CB4" w:rsidRPr="0006594D" w:rsidRDefault="007B6CB4" w:rsidP="0006594D">
      <w:pPr>
        <w:spacing w:line="360" w:lineRule="auto"/>
        <w:jc w:val="both"/>
        <w:rPr>
          <w:rFonts w:ascii="Palatino Linotype" w:eastAsia="Palatino Linotype" w:hAnsi="Palatino Linotype" w:cs="Palatino Linotype"/>
        </w:rPr>
      </w:pPr>
    </w:p>
    <w:p w14:paraId="77761FBB" w14:textId="77777777" w:rsidR="007B6CB4" w:rsidRPr="0006594D" w:rsidRDefault="00276DC0" w:rsidP="0006594D">
      <w:pPr>
        <w:tabs>
          <w:tab w:val="center" w:pos="4252"/>
          <w:tab w:val="right" w:pos="8504"/>
        </w:tabs>
        <w:spacing w:line="360" w:lineRule="auto"/>
        <w:jc w:val="both"/>
        <w:rPr>
          <w:rFonts w:ascii="Palatino Linotype" w:eastAsia="Palatino Linotype" w:hAnsi="Palatino Linotype" w:cs="Palatino Linotype"/>
          <w:b/>
        </w:rPr>
      </w:pPr>
      <w:r w:rsidRPr="0006594D">
        <w:rPr>
          <w:rFonts w:ascii="Palatino Linotype" w:eastAsia="Palatino Linotype" w:hAnsi="Palatino Linotype" w:cs="Palatino Linotype"/>
          <w:b/>
        </w:rPr>
        <w:t>a) Admisión del Recurso Revisión.</w:t>
      </w:r>
    </w:p>
    <w:p w14:paraId="09AC44A5" w14:textId="77777777" w:rsidR="007B6CB4" w:rsidRPr="0006594D" w:rsidRDefault="00276DC0" w:rsidP="0006594D">
      <w:pPr>
        <w:tabs>
          <w:tab w:val="center" w:pos="4252"/>
          <w:tab w:val="right" w:pos="8504"/>
        </w:tabs>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El </w:t>
      </w:r>
      <w:r w:rsidRPr="0006594D">
        <w:rPr>
          <w:rFonts w:ascii="Palatino Linotype" w:eastAsia="Palatino Linotype" w:hAnsi="Palatino Linotype" w:cs="Palatino Linotype"/>
          <w:b/>
        </w:rPr>
        <w:t>veinticuatro de noviembre de dos mil veintitrés</w:t>
      </w:r>
      <w:r w:rsidRPr="0006594D">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06594D">
        <w:rPr>
          <w:rFonts w:ascii="Palatino Linotype" w:eastAsia="Palatino Linotype" w:hAnsi="Palatino Linotype" w:cs="Palatino Linotype"/>
          <w:b/>
        </w:rPr>
        <w:t xml:space="preserve">EL RECURRENTE </w:t>
      </w:r>
      <w:r w:rsidRPr="0006594D">
        <w:rPr>
          <w:rFonts w:ascii="Palatino Linotype" w:eastAsia="Palatino Linotype" w:hAnsi="Palatino Linotype" w:cs="Palatino Linotype"/>
        </w:rPr>
        <w:t xml:space="preserve">manifestara lo que a su derecho conviniera, a efecto de presentar pruebas o alegatos y, en su caso, </w:t>
      </w:r>
      <w:r w:rsidRPr="0006594D">
        <w:rPr>
          <w:rFonts w:ascii="Palatino Linotype" w:eastAsia="Palatino Linotype" w:hAnsi="Palatino Linotype" w:cs="Palatino Linotype"/>
          <w:b/>
        </w:rPr>
        <w:t xml:space="preserve">EL SUJETO OBLIGADO </w:t>
      </w:r>
      <w:r w:rsidRPr="0006594D">
        <w:rPr>
          <w:rFonts w:ascii="Palatino Linotype" w:eastAsia="Palatino Linotype" w:hAnsi="Palatino Linotype" w:cs="Palatino Linotype"/>
        </w:rPr>
        <w:t>rindiera su correspondiente Informe Justificado.</w:t>
      </w:r>
    </w:p>
    <w:p w14:paraId="07B7DECA" w14:textId="77777777" w:rsidR="007B6CB4" w:rsidRPr="0006594D" w:rsidRDefault="00276DC0" w:rsidP="0006594D">
      <w:pPr>
        <w:spacing w:line="360" w:lineRule="auto"/>
        <w:jc w:val="both"/>
        <w:rPr>
          <w:rFonts w:ascii="Palatino Linotype" w:eastAsia="Palatino Linotype" w:hAnsi="Palatino Linotype" w:cs="Palatino Linotype"/>
          <w:b/>
        </w:rPr>
      </w:pPr>
      <w:r w:rsidRPr="0006594D">
        <w:rPr>
          <w:rFonts w:ascii="Palatino Linotype" w:eastAsia="Palatino Linotype" w:hAnsi="Palatino Linotype" w:cs="Palatino Linotype"/>
          <w:b/>
        </w:rPr>
        <w:lastRenderedPageBreak/>
        <w:t>b) Informe Justificado y Manifestaciones.</w:t>
      </w:r>
    </w:p>
    <w:p w14:paraId="33EA9F02"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Dentro del término legalmente concedido a las partes, </w:t>
      </w:r>
      <w:r w:rsidRPr="0006594D">
        <w:rPr>
          <w:rFonts w:ascii="Palatino Linotype" w:eastAsia="Palatino Linotype" w:hAnsi="Palatino Linotype" w:cs="Palatino Linotype"/>
          <w:b/>
        </w:rPr>
        <w:t>EL RECURRENTE</w:t>
      </w:r>
      <w:r w:rsidRPr="0006594D">
        <w:rPr>
          <w:rFonts w:ascii="Palatino Linotype" w:eastAsia="Palatino Linotype" w:hAnsi="Palatino Linotype" w:cs="Palatino Linotype"/>
        </w:rPr>
        <w:t xml:space="preserve"> no realizó sus manifestaciones que le correspondían.</w:t>
      </w:r>
    </w:p>
    <w:p w14:paraId="4AE2EF56" w14:textId="77777777" w:rsidR="007B6CB4" w:rsidRPr="0006594D" w:rsidRDefault="007B6CB4" w:rsidP="0006594D">
      <w:pPr>
        <w:spacing w:line="360" w:lineRule="auto"/>
        <w:jc w:val="both"/>
        <w:rPr>
          <w:rFonts w:ascii="Palatino Linotype" w:eastAsia="Palatino Linotype" w:hAnsi="Palatino Linotype" w:cs="Palatino Linotype"/>
        </w:rPr>
      </w:pPr>
    </w:p>
    <w:p w14:paraId="7F048763"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Por su parte, </w:t>
      </w:r>
      <w:r w:rsidRPr="0006594D">
        <w:rPr>
          <w:rFonts w:ascii="Palatino Linotype" w:eastAsia="Palatino Linotype" w:hAnsi="Palatino Linotype" w:cs="Palatino Linotype"/>
          <w:b/>
        </w:rPr>
        <w:t xml:space="preserve">EL SUJETO OBLIGADO </w:t>
      </w:r>
      <w:r w:rsidRPr="0006594D">
        <w:rPr>
          <w:rFonts w:ascii="Palatino Linotype" w:eastAsia="Palatino Linotype" w:hAnsi="Palatino Linotype" w:cs="Palatino Linotype"/>
        </w:rPr>
        <w:t xml:space="preserve">rindió su Informe Justificado el </w:t>
      </w:r>
      <w:r w:rsidRPr="0006594D">
        <w:rPr>
          <w:rFonts w:ascii="Palatino Linotype" w:eastAsia="Palatino Linotype" w:hAnsi="Palatino Linotype" w:cs="Palatino Linotype"/>
          <w:b/>
        </w:rPr>
        <w:t>treinta de noviembre de dos mil veintitrés</w:t>
      </w:r>
      <w:r w:rsidRPr="0006594D">
        <w:rPr>
          <w:rFonts w:ascii="Palatino Linotype" w:eastAsia="Palatino Linotype" w:hAnsi="Palatino Linotype" w:cs="Palatino Linotype"/>
        </w:rPr>
        <w:t xml:space="preserve">. Este Órgano Garante analizó las documentales, determinando que no cuentan con información de carácter confidencial, por tal motivo se procedió a ponerlas a la disposición del particular mediante acuerdo del </w:t>
      </w:r>
      <w:r w:rsidRPr="0006594D">
        <w:rPr>
          <w:rFonts w:ascii="Palatino Linotype" w:eastAsia="Palatino Linotype" w:hAnsi="Palatino Linotype" w:cs="Palatino Linotype"/>
          <w:b/>
        </w:rPr>
        <w:t>treinta y uno de enero de dos mil veinticuatro</w:t>
      </w:r>
      <w:r w:rsidRPr="0006594D">
        <w:rPr>
          <w:rFonts w:ascii="Palatino Linotype" w:eastAsia="Palatino Linotype" w:hAnsi="Palatino Linotype" w:cs="Palatino Linotype"/>
        </w:rPr>
        <w:t xml:space="preserve">, que trata de lo siguiente: </w:t>
      </w:r>
    </w:p>
    <w:p w14:paraId="6BCAD64D" w14:textId="77777777" w:rsidR="007B6CB4" w:rsidRPr="0006594D" w:rsidRDefault="007B6CB4" w:rsidP="0006594D">
      <w:pPr>
        <w:spacing w:line="360" w:lineRule="auto"/>
        <w:jc w:val="both"/>
        <w:rPr>
          <w:rFonts w:ascii="Palatino Linotype" w:eastAsia="Palatino Linotype" w:hAnsi="Palatino Linotype" w:cs="Palatino Linotype"/>
        </w:rPr>
      </w:pPr>
    </w:p>
    <w:p w14:paraId="5F8C3332" w14:textId="77777777" w:rsidR="007B6CB4" w:rsidRPr="0006594D" w:rsidRDefault="00276DC0" w:rsidP="0006594D">
      <w:pPr>
        <w:numPr>
          <w:ilvl w:val="0"/>
          <w:numId w:val="4"/>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i/>
          <w:u w:val="single"/>
        </w:rPr>
      </w:pPr>
      <w:r w:rsidRPr="0006594D">
        <w:rPr>
          <w:rFonts w:ascii="Palatino Linotype" w:eastAsia="Palatino Linotype" w:hAnsi="Palatino Linotype" w:cs="Palatino Linotype"/>
          <w:b/>
          <w:i/>
          <w:u w:val="single"/>
        </w:rPr>
        <w:t>00028-RR. 08092-IPPEMM-IP-2023.docx</w:t>
      </w:r>
      <w:r w:rsidRPr="0006594D">
        <w:rPr>
          <w:rFonts w:ascii="Palatino Linotype" w:eastAsia="Palatino Linotype" w:hAnsi="Palatino Linotype" w:cs="Palatino Linotype"/>
        </w:rPr>
        <w:t>: Oficio 207C02100000000-186/2023, suscrito por encargado de la Dirección General, en el cual da atención a los tres rubros solicitados por el particular en los términos siguientes:</w:t>
      </w:r>
    </w:p>
    <w:p w14:paraId="2094DC4F" w14:textId="77777777" w:rsidR="007B6CB4" w:rsidRPr="0006594D" w:rsidRDefault="007B6CB4" w:rsidP="0006594D">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i/>
          <w:u w:val="single"/>
        </w:rPr>
      </w:pPr>
    </w:p>
    <w:p w14:paraId="09D47FB2" w14:textId="77777777" w:rsidR="007B6CB4" w:rsidRPr="0006594D" w:rsidRDefault="00276DC0" w:rsidP="0006594D">
      <w:pPr>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El marco de actuación de este organismo, se puede visualizar en el enlace </w:t>
      </w:r>
      <w:hyperlink r:id="rId9">
        <w:r w:rsidRPr="0006594D">
          <w:rPr>
            <w:rFonts w:ascii="Palatino Linotype" w:eastAsia="Palatino Linotype" w:hAnsi="Palatino Linotype" w:cs="Palatino Linotype"/>
          </w:rPr>
          <w:t>https://acortar.link/0fh36V</w:t>
        </w:r>
      </w:hyperlink>
      <w:r w:rsidRPr="0006594D">
        <w:rPr>
          <w:rFonts w:ascii="Palatino Linotype" w:eastAsia="Palatino Linotype" w:hAnsi="Palatino Linotype" w:cs="Palatino Linotype"/>
        </w:rPr>
        <w:t>.</w:t>
      </w:r>
    </w:p>
    <w:p w14:paraId="38337D99" w14:textId="77777777" w:rsidR="007B6CB4" w:rsidRPr="0006594D" w:rsidRDefault="00276DC0" w:rsidP="0006594D">
      <w:pPr>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No cuenta con políticas públicas referente al Medio Ambiente; sin embargo, cuenta con dos opúsculos consultables en los siguientes enlaces </w:t>
      </w:r>
      <w:hyperlink r:id="rId10">
        <w:r w:rsidRPr="0006594D">
          <w:rPr>
            <w:rFonts w:ascii="Palatino Linotype" w:eastAsia="Palatino Linotype" w:hAnsi="Palatino Linotype" w:cs="Palatino Linotype"/>
          </w:rPr>
          <w:t>https://www.calameo.com/books/007029595647ae8df231e</w:t>
        </w:r>
      </w:hyperlink>
      <w:r w:rsidRPr="0006594D">
        <w:rPr>
          <w:rFonts w:ascii="Palatino Linotype" w:eastAsia="Palatino Linotype" w:hAnsi="Palatino Linotype" w:cs="Palatino Linotype"/>
        </w:rPr>
        <w:t xml:space="preserve"> y </w:t>
      </w:r>
      <w:hyperlink r:id="rId11">
        <w:r w:rsidRPr="0006594D">
          <w:rPr>
            <w:rFonts w:ascii="Palatino Linotype" w:eastAsia="Palatino Linotype" w:hAnsi="Palatino Linotype" w:cs="Palatino Linotype"/>
          </w:rPr>
          <w:t>https://www.calameo.com/books/00702959510c9fela78a2</w:t>
        </w:r>
      </w:hyperlink>
      <w:r w:rsidRPr="0006594D">
        <w:rPr>
          <w:rFonts w:ascii="Palatino Linotype" w:eastAsia="Palatino Linotype" w:hAnsi="Palatino Linotype" w:cs="Palatino Linotype"/>
        </w:rPr>
        <w:t xml:space="preserve">. </w:t>
      </w:r>
    </w:p>
    <w:p w14:paraId="2A661752" w14:textId="77777777" w:rsidR="007B6CB4" w:rsidRPr="0006594D" w:rsidRDefault="00276DC0" w:rsidP="0006594D">
      <w:pPr>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El peticionario no menciona el año sobre el cual desea conocer los recursos erogados por lo que, se entiende que precisa la información del ejercicio </w:t>
      </w:r>
      <w:r w:rsidRPr="0006594D">
        <w:rPr>
          <w:rFonts w:ascii="Palatino Linotype" w:eastAsia="Palatino Linotype" w:hAnsi="Palatino Linotype" w:cs="Palatino Linotype"/>
        </w:rPr>
        <w:lastRenderedPageBreak/>
        <w:t xml:space="preserve">fiscal vigente, en la cual se encuentra a su disposición en el link </w:t>
      </w:r>
      <w:hyperlink r:id="rId12">
        <w:r w:rsidRPr="0006594D">
          <w:rPr>
            <w:rFonts w:ascii="Palatino Linotype" w:eastAsia="Palatino Linotype" w:hAnsi="Palatino Linotype" w:cs="Palatino Linotype"/>
          </w:rPr>
          <w:t>https://acortar.link/JvZWEi</w:t>
        </w:r>
      </w:hyperlink>
    </w:p>
    <w:p w14:paraId="29997C3B" w14:textId="77777777" w:rsidR="007B6CB4" w:rsidRPr="0006594D" w:rsidRDefault="007B6CB4" w:rsidP="0006594D">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rPr>
      </w:pPr>
    </w:p>
    <w:p w14:paraId="003FBC4E" w14:textId="77777777" w:rsidR="007B6CB4" w:rsidRPr="0006594D" w:rsidRDefault="00276DC0" w:rsidP="0006594D">
      <w:pPr>
        <w:spacing w:line="360" w:lineRule="auto"/>
        <w:jc w:val="both"/>
        <w:rPr>
          <w:rFonts w:ascii="Palatino Linotype" w:eastAsia="Palatino Linotype" w:hAnsi="Palatino Linotype" w:cs="Palatino Linotype"/>
          <w:b/>
        </w:rPr>
      </w:pPr>
      <w:r w:rsidRPr="0006594D">
        <w:rPr>
          <w:rFonts w:ascii="Palatino Linotype" w:eastAsia="Palatino Linotype" w:hAnsi="Palatino Linotype" w:cs="Palatino Linotype"/>
          <w:b/>
        </w:rPr>
        <w:t>c) De ampliación plazo para resolver</w:t>
      </w:r>
    </w:p>
    <w:p w14:paraId="282799C9"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El </w:t>
      </w:r>
      <w:r w:rsidRPr="0006594D">
        <w:rPr>
          <w:rFonts w:ascii="Palatino Linotype" w:eastAsia="Palatino Linotype" w:hAnsi="Palatino Linotype" w:cs="Palatino Linotype"/>
          <w:b/>
        </w:rPr>
        <w:t>veintitrés de enero de dos mil veinticuatro</w:t>
      </w:r>
      <w:r w:rsidRPr="0006594D">
        <w:rPr>
          <w:rFonts w:ascii="Palatino Linotype" w:eastAsia="Palatino Linotype" w:hAnsi="Palatino Linotype" w:cs="Palatino Linotype"/>
        </w:rPr>
        <w:t>, se notificó a las partes el Acuerdo de ampliación del plazo para resolver los Recursos de Revisión en estudio, por un periodo de hasta quince días hábiles, de conformidad con el artículo 181, tercer párrafo de la Ley de Transparencia y Acceso a la Información Pública del Estado de México y Municipios.</w:t>
      </w:r>
    </w:p>
    <w:p w14:paraId="12437643" w14:textId="77777777" w:rsidR="007B6CB4" w:rsidRPr="0006594D" w:rsidRDefault="007B6CB4" w:rsidP="0006594D">
      <w:pPr>
        <w:spacing w:line="360" w:lineRule="auto"/>
        <w:jc w:val="both"/>
        <w:rPr>
          <w:rFonts w:ascii="Palatino Linotype" w:eastAsia="Palatino Linotype" w:hAnsi="Palatino Linotype" w:cs="Palatino Linotype"/>
        </w:rPr>
      </w:pPr>
    </w:p>
    <w:p w14:paraId="411C99B8"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b/>
        </w:rPr>
        <w:t>d) Cierre de Instrucción.</w:t>
      </w:r>
    </w:p>
    <w:p w14:paraId="0141F639" w14:textId="1FABE20B"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Una vez analizado el estado procesal que guarda el expediente, el </w:t>
      </w:r>
      <w:r w:rsidR="003D30AC" w:rsidRPr="0006594D">
        <w:rPr>
          <w:rFonts w:ascii="Palatino Linotype" w:eastAsia="Palatino Linotype" w:hAnsi="Palatino Linotype" w:cs="Palatino Linotype"/>
          <w:b/>
        </w:rPr>
        <w:t>trece</w:t>
      </w:r>
      <w:r w:rsidRPr="0006594D">
        <w:rPr>
          <w:rFonts w:ascii="Palatino Linotype" w:eastAsia="Palatino Linotype" w:hAnsi="Palatino Linotype" w:cs="Palatino Linotype"/>
          <w:b/>
        </w:rPr>
        <w:t xml:space="preserve"> de febrero de dos mil veinticuatro</w:t>
      </w:r>
      <w:r w:rsidRPr="0006594D">
        <w:rPr>
          <w:rFonts w:ascii="Palatino Linotype" w:eastAsia="Palatino Linotype" w:hAnsi="Palatino Linotype" w:cs="Palatino Linotype"/>
        </w:rPr>
        <w:t xml:space="preserve">, la </w:t>
      </w:r>
      <w:r w:rsidRPr="0006594D">
        <w:rPr>
          <w:rFonts w:ascii="Palatino Linotype" w:eastAsia="Palatino Linotype" w:hAnsi="Palatino Linotype" w:cs="Palatino Linotype"/>
          <w:b/>
        </w:rPr>
        <w:t>Comisionada Sharon Cristina Morales Martínez</w:t>
      </w:r>
      <w:r w:rsidRPr="0006594D">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5A8F9C08" w14:textId="77777777" w:rsidR="007B6CB4" w:rsidRPr="0006594D" w:rsidRDefault="007B6CB4" w:rsidP="0006594D">
      <w:pPr>
        <w:spacing w:line="276" w:lineRule="auto"/>
        <w:jc w:val="both"/>
        <w:rPr>
          <w:rFonts w:ascii="Palatino Linotype" w:eastAsia="Palatino Linotype" w:hAnsi="Palatino Linotype" w:cs="Palatino Linotype"/>
          <w:sz w:val="28"/>
          <w:szCs w:val="28"/>
        </w:rPr>
      </w:pPr>
    </w:p>
    <w:p w14:paraId="5261C901" w14:textId="77777777" w:rsidR="007B6CB4" w:rsidRPr="0006594D" w:rsidRDefault="00276DC0" w:rsidP="0006594D">
      <w:pPr>
        <w:spacing w:line="276" w:lineRule="auto"/>
        <w:jc w:val="center"/>
        <w:rPr>
          <w:rFonts w:ascii="Palatino Linotype" w:eastAsia="Palatino Linotype" w:hAnsi="Palatino Linotype" w:cs="Palatino Linotype"/>
          <w:b/>
          <w:sz w:val="28"/>
          <w:szCs w:val="28"/>
        </w:rPr>
      </w:pPr>
      <w:r w:rsidRPr="0006594D">
        <w:rPr>
          <w:rFonts w:ascii="Palatino Linotype" w:eastAsia="Palatino Linotype" w:hAnsi="Palatino Linotype" w:cs="Palatino Linotype"/>
          <w:b/>
          <w:sz w:val="28"/>
          <w:szCs w:val="28"/>
        </w:rPr>
        <w:t>CONSIDERANDOS</w:t>
      </w:r>
    </w:p>
    <w:p w14:paraId="0C691876" w14:textId="77777777" w:rsidR="007B6CB4" w:rsidRPr="0006594D" w:rsidRDefault="007B6CB4" w:rsidP="0006594D">
      <w:pPr>
        <w:spacing w:line="276" w:lineRule="auto"/>
        <w:jc w:val="center"/>
        <w:rPr>
          <w:rFonts w:ascii="Palatino Linotype" w:eastAsia="Palatino Linotype" w:hAnsi="Palatino Linotype" w:cs="Palatino Linotype"/>
          <w:b/>
          <w:sz w:val="28"/>
          <w:szCs w:val="28"/>
        </w:rPr>
      </w:pPr>
    </w:p>
    <w:p w14:paraId="36DC2C54" w14:textId="77777777" w:rsidR="007B6CB4" w:rsidRPr="0006594D" w:rsidRDefault="00276DC0" w:rsidP="0006594D">
      <w:pPr>
        <w:spacing w:line="360" w:lineRule="auto"/>
        <w:jc w:val="both"/>
        <w:rPr>
          <w:rFonts w:ascii="Palatino Linotype" w:eastAsia="Palatino Linotype" w:hAnsi="Palatino Linotype" w:cs="Palatino Linotype"/>
          <w:b/>
          <w:sz w:val="26"/>
          <w:szCs w:val="26"/>
        </w:rPr>
      </w:pPr>
      <w:r w:rsidRPr="0006594D">
        <w:rPr>
          <w:rFonts w:ascii="Palatino Linotype" w:eastAsia="Palatino Linotype" w:hAnsi="Palatino Linotype" w:cs="Palatino Linotype"/>
          <w:b/>
          <w:sz w:val="26"/>
          <w:szCs w:val="26"/>
        </w:rPr>
        <w:t>PRIMERO.</w:t>
      </w:r>
      <w:r w:rsidRPr="0006594D">
        <w:rPr>
          <w:rFonts w:ascii="Palatino Linotype" w:eastAsia="Palatino Linotype" w:hAnsi="Palatino Linotype" w:cs="Palatino Linotype"/>
          <w:sz w:val="26"/>
          <w:szCs w:val="26"/>
        </w:rPr>
        <w:t xml:space="preserve"> </w:t>
      </w:r>
      <w:r w:rsidRPr="0006594D">
        <w:rPr>
          <w:rFonts w:ascii="Palatino Linotype" w:eastAsia="Palatino Linotype" w:hAnsi="Palatino Linotype" w:cs="Palatino Linotype"/>
          <w:b/>
          <w:sz w:val="26"/>
          <w:szCs w:val="26"/>
        </w:rPr>
        <w:t>Competencia</w:t>
      </w:r>
      <w:r w:rsidRPr="0006594D">
        <w:rPr>
          <w:rFonts w:ascii="Palatino Linotype" w:eastAsia="Palatino Linotype" w:hAnsi="Palatino Linotype" w:cs="Palatino Linotype"/>
          <w:sz w:val="26"/>
          <w:szCs w:val="26"/>
        </w:rPr>
        <w:t>.</w:t>
      </w:r>
    </w:p>
    <w:p w14:paraId="379D549A"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w:t>
      </w:r>
      <w:r w:rsidRPr="0006594D">
        <w:rPr>
          <w:rFonts w:ascii="Palatino Linotype" w:eastAsia="Palatino Linotype" w:hAnsi="Palatino Linotype" w:cs="Palatino Linotype"/>
        </w:rPr>
        <w:lastRenderedPageBreak/>
        <w:t>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9C379BA" w14:textId="77777777" w:rsidR="007B6CB4" w:rsidRPr="0006594D" w:rsidRDefault="007B6CB4" w:rsidP="0006594D">
      <w:pPr>
        <w:spacing w:line="360" w:lineRule="auto"/>
        <w:jc w:val="both"/>
        <w:rPr>
          <w:rFonts w:ascii="Palatino Linotype" w:eastAsia="Palatino Linotype" w:hAnsi="Palatino Linotype" w:cs="Palatino Linotype"/>
        </w:rPr>
      </w:pPr>
    </w:p>
    <w:p w14:paraId="4B21AFFC" w14:textId="77777777" w:rsidR="007B6CB4" w:rsidRPr="0006594D" w:rsidRDefault="00276DC0" w:rsidP="0006594D">
      <w:pPr>
        <w:spacing w:line="360" w:lineRule="auto"/>
        <w:jc w:val="both"/>
        <w:rPr>
          <w:rFonts w:ascii="Palatino Linotype" w:eastAsia="Palatino Linotype" w:hAnsi="Palatino Linotype" w:cs="Palatino Linotype"/>
          <w:b/>
          <w:sz w:val="26"/>
          <w:szCs w:val="26"/>
        </w:rPr>
      </w:pPr>
      <w:r w:rsidRPr="0006594D">
        <w:rPr>
          <w:rFonts w:ascii="Palatino Linotype" w:eastAsia="Palatino Linotype" w:hAnsi="Palatino Linotype" w:cs="Palatino Linotype"/>
          <w:b/>
          <w:sz w:val="26"/>
          <w:szCs w:val="26"/>
        </w:rPr>
        <w:t>SEGUNDO. Interés.</w:t>
      </w:r>
    </w:p>
    <w:p w14:paraId="66692119"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El Recurso Revisión fue interpuesto por parte legítima, en atención a que se presentó por </w:t>
      </w:r>
      <w:r w:rsidRPr="0006594D">
        <w:rPr>
          <w:rFonts w:ascii="Palatino Linotype" w:eastAsia="Palatino Linotype" w:hAnsi="Palatino Linotype" w:cs="Palatino Linotype"/>
          <w:b/>
        </w:rPr>
        <w:t>EL RECURRENTE,</w:t>
      </w:r>
      <w:r w:rsidRPr="0006594D">
        <w:rPr>
          <w:rFonts w:ascii="Palatino Linotype" w:eastAsia="Palatino Linotype" w:hAnsi="Palatino Linotype" w:cs="Palatino Linotype"/>
        </w:rPr>
        <w:t xml:space="preserve"> quien es la misma persona que formuló la solicitud de acceso a la Información Pública al </w:t>
      </w:r>
      <w:r w:rsidRPr="0006594D">
        <w:rPr>
          <w:rFonts w:ascii="Palatino Linotype" w:eastAsia="Palatino Linotype" w:hAnsi="Palatino Linotype" w:cs="Palatino Linotype"/>
          <w:b/>
        </w:rPr>
        <w:t xml:space="preserve">SUJETO OBLIGADO, </w:t>
      </w:r>
      <w:r w:rsidRPr="0006594D">
        <w:rPr>
          <w:rFonts w:ascii="Palatino Linotype" w:eastAsia="Palatino Linotype" w:hAnsi="Palatino Linotype" w:cs="Palatino Linotype"/>
        </w:rPr>
        <w:t xml:space="preserve">pues para ello, es necesario que el particular ingrese al </w:t>
      </w:r>
      <w:r w:rsidRPr="0006594D">
        <w:rPr>
          <w:rFonts w:ascii="Palatino Linotype" w:eastAsia="Palatino Linotype" w:hAnsi="Palatino Linotype" w:cs="Palatino Linotype"/>
          <w:b/>
        </w:rPr>
        <w:t xml:space="preserve">SAIMEX </w:t>
      </w:r>
      <w:r w:rsidRPr="0006594D">
        <w:rPr>
          <w:rFonts w:ascii="Palatino Linotype" w:eastAsia="Palatino Linotype" w:hAnsi="Palatino Linotype" w:cs="Palatino Linotype"/>
        </w:rPr>
        <w:t>mediante la utilización de su clave de usuario y contraseña.</w:t>
      </w:r>
    </w:p>
    <w:p w14:paraId="6A27B204" w14:textId="77777777" w:rsidR="007B6CB4" w:rsidRPr="0006594D" w:rsidRDefault="007B6CB4" w:rsidP="0006594D">
      <w:pPr>
        <w:spacing w:line="360" w:lineRule="auto"/>
        <w:jc w:val="both"/>
        <w:rPr>
          <w:rFonts w:ascii="Palatino Linotype" w:eastAsia="Palatino Linotype" w:hAnsi="Palatino Linotype" w:cs="Palatino Linotype"/>
        </w:rPr>
      </w:pPr>
    </w:p>
    <w:p w14:paraId="0FE53FEA" w14:textId="77777777" w:rsidR="007B6CB4" w:rsidRPr="0006594D" w:rsidRDefault="00276DC0" w:rsidP="0006594D">
      <w:pPr>
        <w:spacing w:line="360" w:lineRule="auto"/>
        <w:jc w:val="both"/>
        <w:rPr>
          <w:rFonts w:ascii="Palatino Linotype" w:eastAsia="Palatino Linotype" w:hAnsi="Palatino Linotype" w:cs="Palatino Linotype"/>
          <w:b/>
          <w:sz w:val="26"/>
          <w:szCs w:val="26"/>
        </w:rPr>
      </w:pPr>
      <w:r w:rsidRPr="0006594D">
        <w:rPr>
          <w:rFonts w:ascii="Palatino Linotype" w:eastAsia="Palatino Linotype" w:hAnsi="Palatino Linotype" w:cs="Palatino Linotype"/>
          <w:b/>
          <w:sz w:val="26"/>
          <w:szCs w:val="26"/>
        </w:rPr>
        <w:t xml:space="preserve">TERCERO. Oportunidad. </w:t>
      </w:r>
    </w:p>
    <w:p w14:paraId="68D19C2B"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06594D">
        <w:rPr>
          <w:rFonts w:ascii="Palatino Linotype" w:eastAsia="Palatino Linotype" w:hAnsi="Palatino Linotype" w:cs="Palatino Linotype"/>
          <w:b/>
        </w:rPr>
        <w:t>EL RECURRENTE</w:t>
      </w:r>
      <w:r w:rsidRPr="0006594D">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4C61053F" w14:textId="77777777" w:rsidR="007B6CB4" w:rsidRPr="0006594D" w:rsidRDefault="007B6CB4" w:rsidP="0006594D">
      <w:pPr>
        <w:jc w:val="both"/>
        <w:rPr>
          <w:rFonts w:ascii="Palatino Linotype" w:eastAsia="Palatino Linotype" w:hAnsi="Palatino Linotype" w:cs="Palatino Linotype"/>
        </w:rPr>
      </w:pPr>
    </w:p>
    <w:p w14:paraId="411323BE" w14:textId="77777777" w:rsidR="007B6CB4" w:rsidRPr="0006594D" w:rsidRDefault="00276DC0" w:rsidP="0006594D">
      <w:pPr>
        <w:ind w:left="851"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b/>
          <w:i/>
          <w:sz w:val="22"/>
          <w:szCs w:val="22"/>
        </w:rPr>
        <w:lastRenderedPageBreak/>
        <w:t>“Artículo 178</w:t>
      </w:r>
      <w:r w:rsidRPr="0006594D">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64F1268" w14:textId="77777777" w:rsidR="007B6CB4" w:rsidRPr="0006594D" w:rsidRDefault="007B6CB4" w:rsidP="0006594D">
      <w:pPr>
        <w:ind w:left="851" w:right="901"/>
        <w:jc w:val="both"/>
        <w:rPr>
          <w:rFonts w:ascii="Palatino Linotype" w:eastAsia="Palatino Linotype" w:hAnsi="Palatino Linotype" w:cs="Palatino Linotype"/>
          <w:i/>
          <w:sz w:val="22"/>
          <w:szCs w:val="22"/>
        </w:rPr>
      </w:pPr>
    </w:p>
    <w:p w14:paraId="7281E636" w14:textId="77777777" w:rsidR="007B6CB4" w:rsidRPr="0006594D" w:rsidRDefault="00276DC0" w:rsidP="0006594D">
      <w:pPr>
        <w:ind w:left="851"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C699BED" w14:textId="77777777" w:rsidR="007B6CB4" w:rsidRPr="0006594D" w:rsidRDefault="007B6CB4" w:rsidP="0006594D">
      <w:pPr>
        <w:ind w:left="851" w:right="901"/>
        <w:jc w:val="both"/>
        <w:rPr>
          <w:rFonts w:ascii="Palatino Linotype" w:eastAsia="Palatino Linotype" w:hAnsi="Palatino Linotype" w:cs="Palatino Linotype"/>
          <w:i/>
          <w:sz w:val="22"/>
          <w:szCs w:val="22"/>
        </w:rPr>
      </w:pPr>
    </w:p>
    <w:p w14:paraId="7A8FCC1B" w14:textId="77777777" w:rsidR="007B6CB4" w:rsidRPr="0006594D" w:rsidRDefault="00276DC0" w:rsidP="0006594D">
      <w:pPr>
        <w:ind w:left="851"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p>
    <w:p w14:paraId="79960F22" w14:textId="77777777" w:rsidR="007B6CB4" w:rsidRPr="0006594D" w:rsidRDefault="007B6CB4" w:rsidP="0006594D">
      <w:pPr>
        <w:ind w:left="851" w:right="901"/>
        <w:jc w:val="both"/>
        <w:rPr>
          <w:rFonts w:ascii="Palatino Linotype" w:eastAsia="Palatino Linotype" w:hAnsi="Palatino Linotype" w:cs="Palatino Linotype"/>
          <w:i/>
          <w:sz w:val="22"/>
          <w:szCs w:val="22"/>
        </w:rPr>
      </w:pPr>
    </w:p>
    <w:p w14:paraId="0CCF77C7"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En esa tesitura, atendiendo a que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notificó la respuesta a la solicitud de Acceso a la Información Pública el día</w:t>
      </w:r>
      <w:r w:rsidRPr="0006594D">
        <w:rPr>
          <w:rFonts w:ascii="Palatino Linotype" w:eastAsia="Palatino Linotype" w:hAnsi="Palatino Linotype" w:cs="Palatino Linotype"/>
          <w:b/>
        </w:rPr>
        <w:t xml:space="preserve"> veintidós de noviembre de dos mil veintitrés</w:t>
      </w:r>
      <w:r w:rsidRPr="0006594D">
        <w:rPr>
          <w:rFonts w:ascii="Palatino Linotype" w:eastAsia="Palatino Linotype" w:hAnsi="Palatino Linotype" w:cs="Palatino Linotype"/>
        </w:rPr>
        <w:t xml:space="preserve">, así, el plazo de quince días hábiles que el artículo 178 de la Ley de la materia otorga al hoy </w:t>
      </w:r>
      <w:r w:rsidRPr="0006594D">
        <w:rPr>
          <w:rFonts w:ascii="Palatino Linotype" w:eastAsia="Palatino Linotype" w:hAnsi="Palatino Linotype" w:cs="Palatino Linotype"/>
          <w:b/>
        </w:rPr>
        <w:t>RECURRENTE</w:t>
      </w:r>
      <w:r w:rsidRPr="0006594D">
        <w:rPr>
          <w:rFonts w:ascii="Palatino Linotype" w:eastAsia="Palatino Linotype" w:hAnsi="Palatino Linotype" w:cs="Palatino Linotype"/>
        </w:rPr>
        <w:t xml:space="preserve"> para presentar el respectivo Recurso de Revisión, transcurrió del </w:t>
      </w:r>
      <w:r w:rsidRPr="0006594D">
        <w:rPr>
          <w:rFonts w:ascii="Palatino Linotype" w:eastAsia="Palatino Linotype" w:hAnsi="Palatino Linotype" w:cs="Palatino Linotype"/>
          <w:b/>
        </w:rPr>
        <w:t>veintitrés de noviembre al trece de diciembre de dos mil veintitrés</w:t>
      </w:r>
      <w:r w:rsidRPr="0006594D">
        <w:rPr>
          <w:rFonts w:ascii="Palatino Linotype" w:eastAsia="Palatino Linotype" w:hAnsi="Palatino Linotype" w:cs="Palatino Linotype"/>
        </w:rPr>
        <w:t xml:space="preserve">, sin contemplar en el cómputo los días sábados y domingos, por ser considerados como días inhábiles, en términos del artículo 3, fracción X de la Ley de Transparencia y Acceso a la Información Pública del Estado de México y Municipios. </w:t>
      </w:r>
    </w:p>
    <w:p w14:paraId="0E32BA7A" w14:textId="77777777" w:rsidR="007B6CB4" w:rsidRPr="0006594D" w:rsidRDefault="007B6CB4" w:rsidP="0006594D">
      <w:pPr>
        <w:spacing w:line="360" w:lineRule="auto"/>
        <w:jc w:val="both"/>
        <w:rPr>
          <w:rFonts w:ascii="Palatino Linotype" w:eastAsia="Palatino Linotype" w:hAnsi="Palatino Linotype" w:cs="Palatino Linotype"/>
        </w:rPr>
      </w:pPr>
    </w:p>
    <w:p w14:paraId="4B28A21A"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Por tanto, si el Recurso de Revisión que nos ocupa, se interpuso el </w:t>
      </w:r>
      <w:r w:rsidRPr="0006594D">
        <w:rPr>
          <w:rFonts w:ascii="Palatino Linotype" w:eastAsia="Palatino Linotype" w:hAnsi="Palatino Linotype" w:cs="Palatino Linotype"/>
          <w:b/>
        </w:rPr>
        <w:t>veintidós de noviembre de dos mil veintitrés</w:t>
      </w:r>
      <w:r w:rsidRPr="0006594D">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70DF99BB" w14:textId="77777777" w:rsidR="007B6CB4" w:rsidRPr="0006594D" w:rsidRDefault="007B6CB4" w:rsidP="0006594D">
      <w:pPr>
        <w:spacing w:line="360" w:lineRule="auto"/>
        <w:jc w:val="both"/>
        <w:rPr>
          <w:rFonts w:ascii="Palatino Linotype" w:eastAsia="Palatino Linotype" w:hAnsi="Palatino Linotype" w:cs="Palatino Linotype"/>
        </w:rPr>
      </w:pPr>
    </w:p>
    <w:p w14:paraId="4D19966A" w14:textId="77777777" w:rsidR="007B6CB4" w:rsidRPr="0006594D" w:rsidRDefault="00276DC0" w:rsidP="0006594D">
      <w:pPr>
        <w:spacing w:line="360" w:lineRule="auto"/>
        <w:jc w:val="both"/>
        <w:rPr>
          <w:rFonts w:ascii="Palatino Linotype" w:eastAsia="Palatino Linotype" w:hAnsi="Palatino Linotype" w:cs="Palatino Linotype"/>
          <w:b/>
          <w:sz w:val="26"/>
          <w:szCs w:val="26"/>
        </w:rPr>
      </w:pPr>
      <w:r w:rsidRPr="0006594D">
        <w:rPr>
          <w:rFonts w:ascii="Palatino Linotype" w:eastAsia="Palatino Linotype" w:hAnsi="Palatino Linotype" w:cs="Palatino Linotype"/>
          <w:b/>
          <w:sz w:val="26"/>
          <w:szCs w:val="26"/>
        </w:rPr>
        <w:lastRenderedPageBreak/>
        <w:t xml:space="preserve">CUARTO. </w:t>
      </w:r>
      <w:proofErr w:type="spellStart"/>
      <w:r w:rsidRPr="0006594D">
        <w:rPr>
          <w:rFonts w:ascii="Palatino Linotype" w:eastAsia="Palatino Linotype" w:hAnsi="Palatino Linotype" w:cs="Palatino Linotype"/>
          <w:b/>
          <w:sz w:val="26"/>
          <w:szCs w:val="26"/>
        </w:rPr>
        <w:t>Procedibilidad</w:t>
      </w:r>
      <w:proofErr w:type="spellEnd"/>
      <w:r w:rsidRPr="0006594D">
        <w:rPr>
          <w:rFonts w:ascii="Palatino Linotype" w:eastAsia="Palatino Linotype" w:hAnsi="Palatino Linotype" w:cs="Palatino Linotype"/>
          <w:b/>
          <w:sz w:val="26"/>
          <w:szCs w:val="26"/>
        </w:rPr>
        <w:t>.</w:t>
      </w:r>
    </w:p>
    <w:p w14:paraId="69AC4788"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atención a que fueron presentados mediante el formato visible en EL SAIMEX.</w:t>
      </w:r>
    </w:p>
    <w:p w14:paraId="1141233F" w14:textId="77777777" w:rsidR="007B6CB4" w:rsidRPr="0006594D" w:rsidRDefault="007B6CB4" w:rsidP="0006594D">
      <w:pPr>
        <w:spacing w:line="360" w:lineRule="auto"/>
        <w:jc w:val="both"/>
        <w:rPr>
          <w:rFonts w:ascii="Palatino Linotype" w:eastAsia="Palatino Linotype" w:hAnsi="Palatino Linotype" w:cs="Palatino Linotype"/>
        </w:rPr>
      </w:pPr>
    </w:p>
    <w:p w14:paraId="0AF1DE83" w14:textId="77777777" w:rsidR="007B6CB4" w:rsidRPr="0006594D" w:rsidRDefault="00276DC0" w:rsidP="0006594D">
      <w:pPr>
        <w:spacing w:line="360" w:lineRule="auto"/>
        <w:jc w:val="both"/>
        <w:rPr>
          <w:rFonts w:ascii="Palatino Linotype" w:eastAsia="Palatino Linotype" w:hAnsi="Palatino Linotype" w:cs="Palatino Linotype"/>
          <w:b/>
          <w:sz w:val="26"/>
          <w:szCs w:val="26"/>
        </w:rPr>
      </w:pPr>
      <w:r w:rsidRPr="0006594D">
        <w:rPr>
          <w:rFonts w:ascii="Palatino Linotype" w:eastAsia="Palatino Linotype" w:hAnsi="Palatino Linotype" w:cs="Palatino Linotype"/>
          <w:b/>
          <w:sz w:val="26"/>
          <w:szCs w:val="26"/>
        </w:rPr>
        <w:t>QUINTO. Estudio y resolución del asunto.</w:t>
      </w:r>
    </w:p>
    <w:p w14:paraId="7BF20B06"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Como ya quedo precisado en el apartado de antecedentes,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se declara incompetente para conocer la información que requirió la particular, por lo que este Recurso de Revisión de que se trata es procedente, toda vez que se actualiza la hipótesis prevista en la fracción IV del artículo 179 de la Ley de Transparencia y Acceso a la Información Pública del Estado de México y Municipios, que a la letra indica: </w:t>
      </w:r>
    </w:p>
    <w:p w14:paraId="0F9DD14E" w14:textId="77777777" w:rsidR="007B6CB4" w:rsidRPr="0006594D" w:rsidRDefault="007B6CB4" w:rsidP="0006594D">
      <w:pPr>
        <w:jc w:val="both"/>
        <w:rPr>
          <w:rFonts w:ascii="Palatino Linotype" w:eastAsia="Palatino Linotype" w:hAnsi="Palatino Linotype" w:cs="Palatino Linotype"/>
        </w:rPr>
      </w:pPr>
    </w:p>
    <w:p w14:paraId="34735502"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b/>
          <w:i/>
          <w:sz w:val="22"/>
          <w:szCs w:val="22"/>
        </w:rPr>
        <w:t>“Artículo 179.</w:t>
      </w:r>
      <w:r w:rsidRPr="0006594D">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 </w:t>
      </w:r>
    </w:p>
    <w:p w14:paraId="479105FE" w14:textId="77777777" w:rsidR="007B6CB4" w:rsidRPr="0006594D" w:rsidRDefault="00276DC0" w:rsidP="0006594D">
      <w:pPr>
        <w:ind w:left="850" w:right="901"/>
        <w:jc w:val="both"/>
        <w:rPr>
          <w:rFonts w:ascii="Palatino Linotype" w:eastAsia="Palatino Linotype" w:hAnsi="Palatino Linotype" w:cs="Palatino Linotype"/>
          <w:b/>
          <w:i/>
          <w:sz w:val="22"/>
          <w:szCs w:val="22"/>
        </w:rPr>
      </w:pPr>
      <w:r w:rsidRPr="0006594D">
        <w:rPr>
          <w:rFonts w:ascii="Palatino Linotype" w:eastAsia="Palatino Linotype" w:hAnsi="Palatino Linotype" w:cs="Palatino Linotype"/>
          <w:b/>
          <w:i/>
          <w:sz w:val="22"/>
          <w:szCs w:val="22"/>
        </w:rPr>
        <w:t>(. . .)</w:t>
      </w:r>
    </w:p>
    <w:p w14:paraId="219FBA11" w14:textId="77777777" w:rsidR="007B6CB4" w:rsidRPr="0006594D" w:rsidRDefault="00276DC0" w:rsidP="0006594D">
      <w:pPr>
        <w:ind w:left="850" w:right="901"/>
        <w:jc w:val="both"/>
        <w:rPr>
          <w:rFonts w:ascii="Palatino Linotype" w:eastAsia="Palatino Linotype" w:hAnsi="Palatino Linotype" w:cs="Palatino Linotype"/>
          <w:b/>
          <w:i/>
          <w:sz w:val="22"/>
          <w:szCs w:val="22"/>
        </w:rPr>
      </w:pPr>
      <w:r w:rsidRPr="0006594D">
        <w:rPr>
          <w:rFonts w:ascii="Palatino Linotype" w:eastAsia="Palatino Linotype" w:hAnsi="Palatino Linotype" w:cs="Palatino Linotype"/>
          <w:b/>
          <w:i/>
          <w:sz w:val="22"/>
          <w:szCs w:val="22"/>
        </w:rPr>
        <w:t>IV. La declaración de incompetencia por el sujeto obligado;</w:t>
      </w:r>
    </w:p>
    <w:p w14:paraId="07B1DB05" w14:textId="77777777" w:rsidR="007B6CB4" w:rsidRPr="0006594D" w:rsidRDefault="00276DC0" w:rsidP="0006594D">
      <w:pPr>
        <w:ind w:left="850" w:right="901"/>
        <w:jc w:val="both"/>
        <w:rPr>
          <w:rFonts w:ascii="Palatino Linotype" w:eastAsia="Palatino Linotype" w:hAnsi="Palatino Linotype" w:cs="Palatino Linotype"/>
          <w:b/>
          <w:i/>
          <w:sz w:val="22"/>
          <w:szCs w:val="22"/>
        </w:rPr>
      </w:pPr>
      <w:r w:rsidRPr="0006594D">
        <w:rPr>
          <w:rFonts w:ascii="Palatino Linotype" w:eastAsia="Palatino Linotype" w:hAnsi="Palatino Linotype" w:cs="Palatino Linotype"/>
          <w:b/>
          <w:i/>
          <w:sz w:val="22"/>
          <w:szCs w:val="22"/>
        </w:rPr>
        <w:t>(…)”</w:t>
      </w:r>
    </w:p>
    <w:p w14:paraId="4D2C152C"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(Énfasis añadido) </w:t>
      </w:r>
    </w:p>
    <w:p w14:paraId="2F352854" w14:textId="77777777" w:rsidR="007B6CB4" w:rsidRPr="0006594D" w:rsidRDefault="007B6CB4" w:rsidP="0006594D">
      <w:pPr>
        <w:ind w:right="901"/>
        <w:jc w:val="both"/>
        <w:rPr>
          <w:rFonts w:ascii="Palatino Linotype" w:eastAsia="Palatino Linotype" w:hAnsi="Palatino Linotype" w:cs="Palatino Linotype"/>
          <w:i/>
        </w:rPr>
      </w:pPr>
    </w:p>
    <w:p w14:paraId="2558F536" w14:textId="77777777" w:rsidR="007B6CB4" w:rsidRPr="0006594D" w:rsidRDefault="00276DC0" w:rsidP="0006594D">
      <w:pPr>
        <w:spacing w:line="360" w:lineRule="auto"/>
        <w:jc w:val="both"/>
        <w:rPr>
          <w:rFonts w:ascii="Palatino Linotype" w:eastAsia="Palatino Linotype" w:hAnsi="Palatino Linotype" w:cs="Palatino Linotype"/>
        </w:rPr>
      </w:pPr>
      <w:bookmarkStart w:id="3" w:name="_heading=h.1fob9te" w:colFirst="0" w:colLast="0"/>
      <w:bookmarkEnd w:id="3"/>
      <w:r w:rsidRPr="0006594D">
        <w:rPr>
          <w:rFonts w:ascii="Palatino Linotype" w:eastAsia="Palatino Linotype" w:hAnsi="Palatino Linotype" w:cs="Palatino Linotype"/>
        </w:rPr>
        <w:t xml:space="preserve">El precepto legal antes citado establece como supuesto de procedencia del recurso de revisión, cuando el </w:t>
      </w:r>
      <w:r w:rsidRPr="0006594D">
        <w:rPr>
          <w:rFonts w:ascii="Palatino Linotype" w:eastAsia="Palatino Linotype" w:hAnsi="Palatino Linotype" w:cs="Palatino Linotype"/>
          <w:b/>
        </w:rPr>
        <w:t>SUJETO OBLIGADO</w:t>
      </w:r>
      <w:r w:rsidRPr="0006594D">
        <w:rPr>
          <w:rFonts w:ascii="Palatino Linotype" w:eastAsia="Palatino Linotype" w:hAnsi="Palatino Linotype" w:cs="Palatino Linotype"/>
        </w:rPr>
        <w:t xml:space="preserve"> se declara incompetente para conocer de la </w:t>
      </w:r>
      <w:r w:rsidRPr="0006594D">
        <w:rPr>
          <w:rFonts w:ascii="Palatino Linotype" w:eastAsia="Palatino Linotype" w:hAnsi="Palatino Linotype" w:cs="Palatino Linotype"/>
        </w:rPr>
        <w:lastRenderedPageBreak/>
        <w:t xml:space="preserve">información solicitada, en razón de que no genera, administra o posee la información solidada, situación que argumentó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en su respuesta.</w:t>
      </w:r>
    </w:p>
    <w:p w14:paraId="60C3D229" w14:textId="77777777" w:rsidR="007B6CB4" w:rsidRPr="0006594D" w:rsidRDefault="007B6CB4" w:rsidP="0006594D">
      <w:pPr>
        <w:spacing w:line="360" w:lineRule="auto"/>
        <w:jc w:val="both"/>
        <w:rPr>
          <w:rFonts w:ascii="Palatino Linotype" w:eastAsia="Palatino Linotype" w:hAnsi="Palatino Linotype" w:cs="Palatino Linotype"/>
          <w:b/>
          <w:sz w:val="26"/>
          <w:szCs w:val="26"/>
        </w:rPr>
      </w:pPr>
    </w:p>
    <w:p w14:paraId="53625BEA" w14:textId="77777777" w:rsidR="007B6CB4" w:rsidRPr="0006594D" w:rsidRDefault="00276DC0" w:rsidP="0006594D">
      <w:pPr>
        <w:widowControl w:val="0"/>
        <w:spacing w:line="360" w:lineRule="auto"/>
        <w:jc w:val="both"/>
        <w:rPr>
          <w:rFonts w:ascii="Palatino Linotype" w:eastAsia="Palatino Linotype" w:hAnsi="Palatino Linotype" w:cs="Palatino Linotype"/>
          <w:b/>
        </w:rPr>
      </w:pPr>
      <w:r w:rsidRPr="0006594D">
        <w:rPr>
          <w:rFonts w:ascii="Palatino Linotype" w:eastAsia="Palatino Linotype" w:hAnsi="Palatino Linotype" w:cs="Palatino Linotype"/>
        </w:rPr>
        <w:t xml:space="preserve">Por ende, para emitir el fallo es útil recordar que </w:t>
      </w:r>
      <w:r w:rsidRPr="0006594D">
        <w:rPr>
          <w:rFonts w:ascii="Palatino Linotype" w:eastAsia="Palatino Linotype" w:hAnsi="Palatino Linotype" w:cs="Palatino Linotype"/>
          <w:b/>
        </w:rPr>
        <w:t xml:space="preserve">LA RECURRENTE </w:t>
      </w:r>
      <w:r w:rsidRPr="0006594D">
        <w:rPr>
          <w:rFonts w:ascii="Palatino Linotype" w:eastAsia="Palatino Linotype" w:hAnsi="Palatino Linotype" w:cs="Palatino Linotype"/>
        </w:rPr>
        <w:t xml:space="preserve">solicitó al </w:t>
      </w:r>
      <w:r w:rsidRPr="0006594D">
        <w:rPr>
          <w:rFonts w:ascii="Palatino Linotype" w:eastAsia="Palatino Linotype" w:hAnsi="Palatino Linotype" w:cs="Palatino Linotype"/>
          <w:b/>
        </w:rPr>
        <w:t>SUJETO OBLIGADO:</w:t>
      </w:r>
    </w:p>
    <w:p w14:paraId="7F6D04DC" w14:textId="77777777" w:rsidR="007B6CB4" w:rsidRPr="0006594D" w:rsidRDefault="007B6CB4" w:rsidP="0006594D">
      <w:pPr>
        <w:widowControl w:val="0"/>
        <w:spacing w:line="360" w:lineRule="auto"/>
        <w:jc w:val="both"/>
        <w:rPr>
          <w:rFonts w:ascii="Palatino Linotype" w:eastAsia="Palatino Linotype" w:hAnsi="Palatino Linotype" w:cs="Palatino Linotype"/>
          <w:b/>
        </w:rPr>
      </w:pPr>
    </w:p>
    <w:p w14:paraId="1460587F" w14:textId="77777777" w:rsidR="007B6CB4" w:rsidRPr="0006594D" w:rsidRDefault="00276DC0" w:rsidP="0006594D">
      <w:pPr>
        <w:spacing w:line="360" w:lineRule="auto"/>
        <w:ind w:left="454" w:right="454"/>
        <w:jc w:val="both"/>
        <w:rPr>
          <w:rFonts w:ascii="Palatino Linotype" w:eastAsia="Palatino Linotype" w:hAnsi="Palatino Linotype" w:cs="Palatino Linotype"/>
          <w:b/>
        </w:rPr>
      </w:pPr>
      <w:r w:rsidRPr="0006594D">
        <w:rPr>
          <w:rFonts w:ascii="Palatino Linotype" w:eastAsia="Palatino Linotype" w:hAnsi="Palatino Linotype" w:cs="Palatino Linotype"/>
          <w:b/>
        </w:rPr>
        <w:t>1.- Marco de acción y el instrumento jurídico que rige su actuar.</w:t>
      </w:r>
    </w:p>
    <w:p w14:paraId="4F2FBB41" w14:textId="77777777" w:rsidR="007B6CB4" w:rsidRPr="0006594D" w:rsidRDefault="00276DC0" w:rsidP="0006594D">
      <w:pPr>
        <w:spacing w:line="360" w:lineRule="auto"/>
        <w:ind w:left="454" w:right="454"/>
        <w:jc w:val="both"/>
        <w:rPr>
          <w:rFonts w:ascii="Palatino Linotype" w:eastAsia="Palatino Linotype" w:hAnsi="Palatino Linotype" w:cs="Palatino Linotype"/>
          <w:b/>
        </w:rPr>
      </w:pPr>
      <w:r w:rsidRPr="0006594D">
        <w:rPr>
          <w:rFonts w:ascii="Palatino Linotype" w:eastAsia="Palatino Linotype" w:hAnsi="Palatino Linotype" w:cs="Palatino Linotype"/>
          <w:b/>
        </w:rPr>
        <w:t>2.-Informe las políticas públicas aportadas, gestionadas, registradas o generadas en materia de Medio Ambiente y en específico a la protección del Suelo del Estado de México desde el 2017 al 2023. (Proporcione listado por año, nombre de la política pública o instrumento, fecha de publicación y sector al que va dirigido).</w:t>
      </w:r>
    </w:p>
    <w:p w14:paraId="752F9283" w14:textId="77777777" w:rsidR="007B6CB4" w:rsidRPr="0006594D" w:rsidRDefault="00276DC0" w:rsidP="0006594D">
      <w:pPr>
        <w:spacing w:line="360" w:lineRule="auto"/>
        <w:ind w:left="454" w:right="454"/>
        <w:jc w:val="both"/>
        <w:rPr>
          <w:rFonts w:ascii="Palatino Linotype" w:eastAsia="Palatino Linotype" w:hAnsi="Palatino Linotype" w:cs="Palatino Linotype"/>
          <w:b/>
        </w:rPr>
      </w:pPr>
      <w:r w:rsidRPr="0006594D">
        <w:rPr>
          <w:rFonts w:ascii="Palatino Linotype" w:eastAsia="Palatino Linotype" w:hAnsi="Palatino Linotype" w:cs="Palatino Linotype"/>
          <w:b/>
        </w:rPr>
        <w:t>3.- Informe los recursos erogados por año destinado.</w:t>
      </w:r>
    </w:p>
    <w:p w14:paraId="3D14ACFE" w14:textId="77777777" w:rsidR="007B6CB4" w:rsidRPr="0006594D" w:rsidRDefault="007B6CB4" w:rsidP="0006594D">
      <w:pPr>
        <w:spacing w:line="360" w:lineRule="auto"/>
        <w:ind w:right="454"/>
        <w:jc w:val="both"/>
        <w:rPr>
          <w:rFonts w:ascii="Palatino Linotype" w:eastAsia="Palatino Linotype" w:hAnsi="Palatino Linotype" w:cs="Palatino Linotype"/>
          <w:b/>
        </w:rPr>
      </w:pPr>
    </w:p>
    <w:p w14:paraId="5D3D5A6C" w14:textId="77777777" w:rsidR="007B6CB4" w:rsidRPr="0006594D" w:rsidRDefault="00276DC0" w:rsidP="0006594D">
      <w:pPr>
        <w:tabs>
          <w:tab w:val="left" w:pos="709"/>
        </w:tabs>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Al respecto,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informa que no es competente para conocer la petición, en razón de que la información solicitada no es generada, administrada y no se encuentra en posesión del mismo, por lo que, posiblemente el Sujeto Obligado para dar respuesta a la solicitud de información, sería la Secretaría del Medio Ambiente del Estado de México.</w:t>
      </w:r>
    </w:p>
    <w:p w14:paraId="15C2CC62" w14:textId="77777777" w:rsidR="007B6CB4" w:rsidRPr="0006594D" w:rsidRDefault="007B6CB4" w:rsidP="0006594D">
      <w:pPr>
        <w:tabs>
          <w:tab w:val="left" w:pos="709"/>
        </w:tabs>
        <w:spacing w:line="360" w:lineRule="auto"/>
        <w:jc w:val="both"/>
        <w:rPr>
          <w:rFonts w:ascii="Palatino Linotype" w:eastAsia="Palatino Linotype" w:hAnsi="Palatino Linotype" w:cs="Palatino Linotype"/>
        </w:rPr>
      </w:pPr>
    </w:p>
    <w:p w14:paraId="6D279BB3"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Inconforme por la respuesta, </w:t>
      </w:r>
      <w:r w:rsidRPr="0006594D">
        <w:rPr>
          <w:rFonts w:ascii="Palatino Linotype" w:eastAsia="Palatino Linotype" w:hAnsi="Palatino Linotype" w:cs="Palatino Linotype"/>
          <w:b/>
        </w:rPr>
        <w:t xml:space="preserve">EL RECURRENTE </w:t>
      </w:r>
      <w:r w:rsidRPr="0006594D">
        <w:rPr>
          <w:rFonts w:ascii="Palatino Linotype" w:eastAsia="Palatino Linotype" w:hAnsi="Palatino Linotype" w:cs="Palatino Linotype"/>
        </w:rPr>
        <w:t xml:space="preserve">interpuso el presente Recurso de Revisión, manifestando medularmente que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no proporciona </w:t>
      </w:r>
      <w:r w:rsidRPr="0006594D">
        <w:rPr>
          <w:rFonts w:ascii="Palatino Linotype" w:eastAsia="Palatino Linotype" w:hAnsi="Palatino Linotype" w:cs="Palatino Linotype"/>
        </w:rPr>
        <w:lastRenderedPageBreak/>
        <w:t xml:space="preserve">información solicitada, ni fundamenta ni motiva las razones de la negativa de su respuesta. </w:t>
      </w:r>
    </w:p>
    <w:p w14:paraId="238D0289" w14:textId="77777777" w:rsidR="007B6CB4" w:rsidRPr="0006594D" w:rsidRDefault="007B6CB4" w:rsidP="0006594D">
      <w:pPr>
        <w:jc w:val="both"/>
        <w:rPr>
          <w:rFonts w:ascii="Palatino Linotype" w:eastAsia="Palatino Linotype" w:hAnsi="Palatino Linotype" w:cs="Palatino Linotype"/>
        </w:rPr>
      </w:pPr>
    </w:p>
    <w:p w14:paraId="73A719CF" w14:textId="77777777" w:rsidR="007B6CB4" w:rsidRPr="0006594D" w:rsidRDefault="00276DC0" w:rsidP="0006594D">
      <w:pPr>
        <w:tabs>
          <w:tab w:val="left" w:pos="709"/>
        </w:tabs>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Abierta la etapa de instrucción, </w:t>
      </w:r>
      <w:r w:rsidRPr="0006594D">
        <w:rPr>
          <w:rFonts w:ascii="Palatino Linotype" w:eastAsia="Palatino Linotype" w:hAnsi="Palatino Linotype" w:cs="Palatino Linotype"/>
          <w:b/>
        </w:rPr>
        <w:t>EL RECURRENTE</w:t>
      </w:r>
      <w:r w:rsidRPr="0006594D">
        <w:rPr>
          <w:rFonts w:ascii="Palatino Linotype" w:eastAsia="Palatino Linotype" w:hAnsi="Palatino Linotype" w:cs="Palatino Linotype"/>
        </w:rPr>
        <w:t xml:space="preserve"> fue omiso en verter sus manifestaciones y presentar los alegatos que a su derecho conviniera. </w:t>
      </w:r>
    </w:p>
    <w:p w14:paraId="6C960472" w14:textId="77777777" w:rsidR="007B6CB4" w:rsidRPr="0006594D" w:rsidRDefault="007B6CB4" w:rsidP="0006594D">
      <w:pPr>
        <w:tabs>
          <w:tab w:val="left" w:pos="709"/>
        </w:tabs>
        <w:spacing w:line="360" w:lineRule="auto"/>
        <w:jc w:val="both"/>
        <w:rPr>
          <w:rFonts w:ascii="Palatino Linotype" w:eastAsia="Palatino Linotype" w:hAnsi="Palatino Linotype" w:cs="Palatino Linotype"/>
        </w:rPr>
      </w:pPr>
    </w:p>
    <w:p w14:paraId="52357922" w14:textId="77777777" w:rsidR="007B6CB4" w:rsidRPr="0006594D" w:rsidRDefault="00276DC0" w:rsidP="0006594D">
      <w:pPr>
        <w:tabs>
          <w:tab w:val="left" w:pos="709"/>
        </w:tabs>
        <w:spacing w:line="360" w:lineRule="auto"/>
        <w:jc w:val="both"/>
        <w:rPr>
          <w:rFonts w:ascii="Palatino Linotype" w:eastAsia="Palatino Linotype" w:hAnsi="Palatino Linotype" w:cs="Palatino Linotype"/>
          <w:b/>
          <w:i/>
          <w:u w:val="single"/>
        </w:rPr>
      </w:pPr>
      <w:r w:rsidRPr="0006594D">
        <w:rPr>
          <w:rFonts w:ascii="Palatino Linotype" w:eastAsia="Palatino Linotype" w:hAnsi="Palatino Linotype" w:cs="Palatino Linotype"/>
        </w:rPr>
        <w:t xml:space="preserve">Por su parte,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rindió su Informe Justificado, a través del Dirección General, quien es servidor público habilitado, el cual da atención a la solicitud en los términos siguientes:</w:t>
      </w:r>
    </w:p>
    <w:p w14:paraId="6874E098" w14:textId="77777777" w:rsidR="007B6CB4" w:rsidRPr="0006594D" w:rsidRDefault="007B6CB4" w:rsidP="0006594D">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i/>
          <w:u w:val="single"/>
        </w:rPr>
      </w:pPr>
    </w:p>
    <w:p w14:paraId="66D91FDA" w14:textId="77777777" w:rsidR="007B6CB4" w:rsidRPr="0006594D" w:rsidRDefault="00276DC0" w:rsidP="0006594D">
      <w:pPr>
        <w:tabs>
          <w:tab w:val="left" w:pos="709"/>
        </w:tabs>
        <w:spacing w:line="360" w:lineRule="auto"/>
        <w:ind w:left="737"/>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1. El marco de actuación de este organismo, se puede visualizar en el enlace </w:t>
      </w:r>
      <w:hyperlink r:id="rId13">
        <w:r w:rsidRPr="0006594D">
          <w:rPr>
            <w:rFonts w:ascii="Palatino Linotype" w:eastAsia="Palatino Linotype" w:hAnsi="Palatino Linotype" w:cs="Palatino Linotype"/>
          </w:rPr>
          <w:t>https://acortar.link/0fh36V</w:t>
        </w:r>
      </w:hyperlink>
      <w:r w:rsidRPr="0006594D">
        <w:rPr>
          <w:rFonts w:ascii="Palatino Linotype" w:eastAsia="Palatino Linotype" w:hAnsi="Palatino Linotype" w:cs="Palatino Linotype"/>
        </w:rPr>
        <w:t>.</w:t>
      </w:r>
    </w:p>
    <w:p w14:paraId="32A7D8F8" w14:textId="77777777" w:rsidR="007B6CB4" w:rsidRPr="0006594D" w:rsidRDefault="00276DC0" w:rsidP="0006594D">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2. No cuenta con políticas públicas referente al Medio Ambiente; sin embargo, cuenta con dos opúsculos consultables en los siguientes enlaces </w:t>
      </w:r>
      <w:hyperlink r:id="rId14">
        <w:r w:rsidRPr="0006594D">
          <w:rPr>
            <w:rFonts w:ascii="Palatino Linotype" w:eastAsia="Palatino Linotype" w:hAnsi="Palatino Linotype" w:cs="Palatino Linotype"/>
          </w:rPr>
          <w:t>https://www.calameo.com/books/007029595647ae8df231e</w:t>
        </w:r>
      </w:hyperlink>
      <w:r w:rsidRPr="0006594D">
        <w:rPr>
          <w:rFonts w:ascii="Palatino Linotype" w:eastAsia="Palatino Linotype" w:hAnsi="Palatino Linotype" w:cs="Palatino Linotype"/>
        </w:rPr>
        <w:t xml:space="preserve"> y </w:t>
      </w:r>
      <w:hyperlink r:id="rId15">
        <w:r w:rsidRPr="0006594D">
          <w:rPr>
            <w:rFonts w:ascii="Palatino Linotype" w:eastAsia="Palatino Linotype" w:hAnsi="Palatino Linotype" w:cs="Palatino Linotype"/>
          </w:rPr>
          <w:t>https://www.calameo.com/books/00702959510c9fela78a2</w:t>
        </w:r>
      </w:hyperlink>
      <w:r w:rsidRPr="0006594D">
        <w:rPr>
          <w:rFonts w:ascii="Palatino Linotype" w:eastAsia="Palatino Linotype" w:hAnsi="Palatino Linotype" w:cs="Palatino Linotype"/>
        </w:rPr>
        <w:t xml:space="preserve">. </w:t>
      </w:r>
    </w:p>
    <w:p w14:paraId="6C3B75B6" w14:textId="77777777" w:rsidR="007B6CB4" w:rsidRPr="0006594D" w:rsidRDefault="00276DC0" w:rsidP="0006594D">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3. El peticionario no menciona el año sobre el cual desea conocer los recursos erogados por lo que, se entiende que precisa la información del ejercicio fiscal vigente, en la cual se encuentra a su disposición en el link </w:t>
      </w:r>
      <w:hyperlink r:id="rId16">
        <w:r w:rsidRPr="0006594D">
          <w:rPr>
            <w:rFonts w:ascii="Palatino Linotype" w:eastAsia="Palatino Linotype" w:hAnsi="Palatino Linotype" w:cs="Palatino Linotype"/>
          </w:rPr>
          <w:t>https://acortar.link/JvZWEi</w:t>
        </w:r>
      </w:hyperlink>
      <w:r w:rsidRPr="0006594D">
        <w:rPr>
          <w:rFonts w:ascii="Palatino Linotype" w:eastAsia="Palatino Linotype" w:hAnsi="Palatino Linotype" w:cs="Palatino Linotype"/>
        </w:rPr>
        <w:t xml:space="preserve">. </w:t>
      </w:r>
    </w:p>
    <w:p w14:paraId="401FBC3B" w14:textId="77777777" w:rsidR="007B6CB4" w:rsidRPr="0006594D" w:rsidRDefault="007B6CB4" w:rsidP="0006594D">
      <w:pPr>
        <w:spacing w:line="360" w:lineRule="auto"/>
        <w:jc w:val="both"/>
        <w:rPr>
          <w:rFonts w:ascii="Palatino Linotype" w:eastAsia="Palatino Linotype" w:hAnsi="Palatino Linotype" w:cs="Palatino Linotype"/>
          <w:b/>
          <w:sz w:val="26"/>
          <w:szCs w:val="26"/>
        </w:rPr>
      </w:pPr>
    </w:p>
    <w:p w14:paraId="1C84F9AE"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Ahora bien, previa descripción de las documentales que integran el presente caso, podemos advertir que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mediante el Informe Justificado </w:t>
      </w:r>
      <w:r w:rsidRPr="0006594D">
        <w:rPr>
          <w:rFonts w:ascii="Palatino Linotype" w:eastAsia="Palatino Linotype" w:hAnsi="Palatino Linotype" w:cs="Palatino Linotype"/>
        </w:rPr>
        <w:lastRenderedPageBreak/>
        <w:t>modificó su respuesta primigenia remitiendo diversos documentos que atienden la solicitud de acceso a la información pública, de tal manera que, es competente para generar, administrar o poseer la información solicitada, derivado de que éste ha asumido la misma.</w:t>
      </w:r>
    </w:p>
    <w:p w14:paraId="346B3E4F" w14:textId="77777777" w:rsidR="007B6CB4" w:rsidRPr="0006594D" w:rsidRDefault="007B6CB4" w:rsidP="0006594D">
      <w:pPr>
        <w:spacing w:line="360" w:lineRule="auto"/>
        <w:jc w:val="both"/>
        <w:rPr>
          <w:rFonts w:ascii="Palatino Linotype" w:eastAsia="Palatino Linotype" w:hAnsi="Palatino Linotype" w:cs="Palatino Linotype"/>
        </w:rPr>
      </w:pPr>
    </w:p>
    <w:p w14:paraId="11423C16"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Por lo que, se actualiza el supuesto jurídico previsto en el artículo 12 de la Ley de Transparencia y Acceso a la Información Pública del Estado de México y Municipios, que a la letra señala:</w:t>
      </w:r>
    </w:p>
    <w:p w14:paraId="3507D43C" w14:textId="77777777" w:rsidR="007B6CB4" w:rsidRPr="0006594D" w:rsidRDefault="007B6CB4" w:rsidP="0006594D">
      <w:pPr>
        <w:jc w:val="both"/>
        <w:rPr>
          <w:rFonts w:ascii="Palatino Linotype" w:eastAsia="Palatino Linotype" w:hAnsi="Palatino Linotype" w:cs="Palatino Linotype"/>
        </w:rPr>
      </w:pPr>
    </w:p>
    <w:p w14:paraId="0865DD23" w14:textId="77777777" w:rsidR="007B6CB4" w:rsidRPr="0006594D" w:rsidRDefault="00276DC0" w:rsidP="0006594D">
      <w:pPr>
        <w:ind w:left="851" w:right="902"/>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w:t>
      </w:r>
      <w:r w:rsidRPr="0006594D">
        <w:rPr>
          <w:rFonts w:ascii="Palatino Linotype" w:eastAsia="Palatino Linotype" w:hAnsi="Palatino Linotype" w:cs="Palatino Linotype"/>
          <w:b/>
          <w:i/>
          <w:sz w:val="22"/>
          <w:szCs w:val="22"/>
        </w:rPr>
        <w:t>Artículo 12.</w:t>
      </w:r>
      <w:r w:rsidRPr="0006594D">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14:paraId="46E14B4D" w14:textId="77777777" w:rsidR="007B6CB4" w:rsidRPr="0006594D" w:rsidRDefault="007B6CB4" w:rsidP="0006594D">
      <w:pPr>
        <w:ind w:left="851" w:right="902"/>
        <w:jc w:val="both"/>
        <w:rPr>
          <w:rFonts w:ascii="Palatino Linotype" w:eastAsia="Palatino Linotype" w:hAnsi="Palatino Linotype" w:cs="Palatino Linotype"/>
        </w:rPr>
      </w:pPr>
    </w:p>
    <w:p w14:paraId="4C129CAB" w14:textId="77777777" w:rsidR="007B6CB4" w:rsidRPr="0006594D" w:rsidRDefault="00276DC0" w:rsidP="0006594D">
      <w:pPr>
        <w:ind w:left="851" w:right="902"/>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11121D8" w14:textId="77777777" w:rsidR="007B6CB4" w:rsidRPr="0006594D" w:rsidRDefault="007B6CB4" w:rsidP="0006594D">
      <w:pPr>
        <w:spacing w:line="360" w:lineRule="auto"/>
        <w:jc w:val="both"/>
        <w:rPr>
          <w:rFonts w:ascii="Palatino Linotype" w:eastAsia="Palatino Linotype" w:hAnsi="Palatino Linotype" w:cs="Palatino Linotype"/>
        </w:rPr>
      </w:pPr>
    </w:p>
    <w:p w14:paraId="094C0728"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En atención a lo anterior, al haber asumido contar con la información pública solicitada,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aceptó que es información que genera, posee y administra en el ejercicio de sus funciones de derecho público, motivo por el cual, en aquellos casos en que éste la asume, a nada práctico nos conduciría su estudio, ya que como se observa de la respuesta vertida por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dicha información fue admitida.</w:t>
      </w:r>
    </w:p>
    <w:p w14:paraId="44BB3909" w14:textId="77777777" w:rsidR="007B6CB4" w:rsidRPr="0006594D" w:rsidRDefault="007B6CB4" w:rsidP="0006594D">
      <w:pPr>
        <w:spacing w:line="360" w:lineRule="auto"/>
        <w:jc w:val="both"/>
        <w:rPr>
          <w:rFonts w:ascii="Palatino Linotype" w:eastAsia="Palatino Linotype" w:hAnsi="Palatino Linotype" w:cs="Palatino Linotype"/>
          <w:b/>
          <w:sz w:val="26"/>
          <w:szCs w:val="26"/>
        </w:rPr>
      </w:pPr>
    </w:p>
    <w:p w14:paraId="5D87F9C1"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lastRenderedPageBreak/>
        <w:t xml:space="preserve">Por ende, es conveniente entrar al estudio de los rubros solicitados por el hoy </w:t>
      </w:r>
      <w:r w:rsidRPr="0006594D">
        <w:rPr>
          <w:rFonts w:ascii="Palatino Linotype" w:eastAsia="Palatino Linotype" w:hAnsi="Palatino Linotype" w:cs="Palatino Linotype"/>
          <w:b/>
        </w:rPr>
        <w:t>RECURRENTE</w:t>
      </w:r>
      <w:r w:rsidRPr="0006594D">
        <w:rPr>
          <w:rFonts w:ascii="Palatino Linotype" w:eastAsia="Palatino Linotype" w:hAnsi="Palatino Linotype" w:cs="Palatino Linotype"/>
        </w:rPr>
        <w:t>, a fin de verificar si las documentales remitidas en el Informe Justificado cumplió con el derecho de acceso a la información pública.</w:t>
      </w:r>
    </w:p>
    <w:p w14:paraId="44853D6D" w14:textId="77777777" w:rsidR="007B6CB4" w:rsidRPr="0006594D" w:rsidRDefault="007B6CB4" w:rsidP="0006594D">
      <w:pPr>
        <w:spacing w:line="360" w:lineRule="auto"/>
        <w:jc w:val="both"/>
        <w:rPr>
          <w:rFonts w:ascii="Palatino Linotype" w:eastAsia="Palatino Linotype" w:hAnsi="Palatino Linotype" w:cs="Palatino Linotype"/>
        </w:rPr>
      </w:pPr>
    </w:p>
    <w:p w14:paraId="4692500B" w14:textId="77777777" w:rsidR="007B6CB4" w:rsidRPr="0006594D" w:rsidRDefault="00212304"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R</w:t>
      </w:r>
      <w:r w:rsidR="00276DC0" w:rsidRPr="0006594D">
        <w:rPr>
          <w:rFonts w:ascii="Palatino Linotype" w:eastAsia="Palatino Linotype" w:hAnsi="Palatino Linotype" w:cs="Palatino Linotype"/>
        </w:rPr>
        <w:t xml:space="preserve">especto al requerimiento </w:t>
      </w:r>
      <w:r w:rsidRPr="0006594D">
        <w:rPr>
          <w:rFonts w:ascii="Palatino Linotype" w:eastAsia="Palatino Linotype" w:hAnsi="Palatino Linotype" w:cs="Palatino Linotype"/>
        </w:rPr>
        <w:t>que consiste en</w:t>
      </w:r>
      <w:r w:rsidR="00276DC0" w:rsidRPr="0006594D">
        <w:rPr>
          <w:rFonts w:ascii="Palatino Linotype" w:eastAsia="Palatino Linotype" w:hAnsi="Palatino Linotype" w:cs="Palatino Linotype"/>
        </w:rPr>
        <w:t xml:space="preserve"> el </w:t>
      </w:r>
      <w:r w:rsidR="00276DC0" w:rsidRPr="0006594D">
        <w:rPr>
          <w:rFonts w:ascii="Palatino Linotype" w:eastAsia="Palatino Linotype" w:hAnsi="Palatino Linotype" w:cs="Palatino Linotype"/>
          <w:b/>
        </w:rPr>
        <w:t xml:space="preserve">Marco de acción y el instrumento jurídico que rige su actuar, EL SUJETO OBLIGADO </w:t>
      </w:r>
      <w:r w:rsidR="00276DC0" w:rsidRPr="0006594D">
        <w:rPr>
          <w:rFonts w:ascii="Palatino Linotype" w:eastAsia="Palatino Linotype" w:hAnsi="Palatino Linotype" w:cs="Palatino Linotype"/>
        </w:rPr>
        <w:t xml:space="preserve">en el Informe Justificado manifiesta que el marco de su actuación, se puede visualizar en enlace </w:t>
      </w:r>
      <w:hyperlink r:id="rId17">
        <w:r w:rsidR="00276DC0" w:rsidRPr="0006594D">
          <w:rPr>
            <w:rFonts w:ascii="Palatino Linotype" w:eastAsia="Palatino Linotype" w:hAnsi="Palatino Linotype" w:cs="Palatino Linotype"/>
          </w:rPr>
          <w:t>https://acortar.link/0fh36V</w:t>
        </w:r>
      </w:hyperlink>
      <w:r w:rsidR="00276DC0" w:rsidRPr="0006594D">
        <w:rPr>
          <w:rFonts w:ascii="Palatino Linotype" w:eastAsia="Palatino Linotype" w:hAnsi="Palatino Linotype" w:cs="Palatino Linotype"/>
        </w:rPr>
        <w:t>, para ello, se inserta una captura de pantalla que visualiza la información arrojada:</w:t>
      </w:r>
    </w:p>
    <w:p w14:paraId="7615A0D7"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noProof/>
        </w:rPr>
        <mc:AlternateContent>
          <mc:Choice Requires="wpg">
            <w:drawing>
              <wp:anchor distT="0" distB="0" distL="114300" distR="114300" simplePos="0" relativeHeight="251658240" behindDoc="0" locked="0" layoutInCell="1" hidden="0" allowOverlap="1" wp14:anchorId="170AF27E" wp14:editId="1A0590C9">
                <wp:simplePos x="0" y="0"/>
                <wp:positionH relativeFrom="column">
                  <wp:posOffset>736600</wp:posOffset>
                </wp:positionH>
                <wp:positionV relativeFrom="paragraph">
                  <wp:posOffset>215900</wp:posOffset>
                </wp:positionV>
                <wp:extent cx="935939" cy="226365"/>
                <wp:effectExtent l="0" t="0" r="0" b="0"/>
                <wp:wrapNone/>
                <wp:docPr id="2091600447" name="Rectángulo 2091600447"/>
                <wp:cNvGraphicFramePr/>
                <a:graphic xmlns:a="http://schemas.openxmlformats.org/drawingml/2006/main">
                  <a:graphicData uri="http://schemas.microsoft.com/office/word/2010/wordprocessingShape">
                    <wps:wsp>
                      <wps:cNvSpPr/>
                      <wps:spPr>
                        <a:xfrm>
                          <a:off x="4903431" y="3692218"/>
                          <a:ext cx="885139" cy="175565"/>
                        </a:xfrm>
                        <a:prstGeom prst="rect">
                          <a:avLst/>
                        </a:prstGeom>
                        <a:noFill/>
                        <a:ln w="25400" cap="flat" cmpd="sng">
                          <a:solidFill>
                            <a:schemeClr val="accent2"/>
                          </a:solidFill>
                          <a:prstDash val="solid"/>
                          <a:round/>
                          <a:headEnd type="none" w="sm" len="sm"/>
                          <a:tailEnd type="none" w="sm" len="sm"/>
                        </a:ln>
                      </wps:spPr>
                      <wps:txbx>
                        <w:txbxContent>
                          <w:p w14:paraId="003C6714" w14:textId="77777777" w:rsidR="007B6CB4" w:rsidRDefault="007B6CB4">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736600</wp:posOffset>
                </wp:positionH>
                <wp:positionV relativeFrom="paragraph">
                  <wp:posOffset>215900</wp:posOffset>
                </wp:positionV>
                <wp:extent cx="935939" cy="226365"/>
                <wp:effectExtent b="0" l="0" r="0" t="0"/>
                <wp:wrapNone/>
                <wp:docPr id="2091600447"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935939" cy="226365"/>
                        </a:xfrm>
                        <a:prstGeom prst="rect"/>
                        <a:ln/>
                      </pic:spPr>
                    </pic:pic>
                  </a:graphicData>
                </a:graphic>
              </wp:anchor>
            </w:drawing>
          </mc:Fallback>
        </mc:AlternateContent>
      </w:r>
    </w:p>
    <w:p w14:paraId="36C8590F" w14:textId="77777777" w:rsidR="007B6CB4" w:rsidRPr="0006594D" w:rsidRDefault="00276DC0" w:rsidP="0006594D">
      <w:pPr>
        <w:spacing w:line="360" w:lineRule="auto"/>
        <w:jc w:val="center"/>
        <w:rPr>
          <w:rFonts w:ascii="Palatino Linotype" w:eastAsia="Palatino Linotype" w:hAnsi="Palatino Linotype" w:cs="Palatino Linotype"/>
        </w:rPr>
      </w:pPr>
      <w:r w:rsidRPr="0006594D">
        <w:rPr>
          <w:rFonts w:ascii="Palatino Linotype" w:eastAsia="Palatino Linotype" w:hAnsi="Palatino Linotype" w:cs="Palatino Linotype"/>
          <w:noProof/>
        </w:rPr>
        <w:drawing>
          <wp:inline distT="0" distB="0" distL="0" distR="0" wp14:anchorId="62902DA8" wp14:editId="5034808A">
            <wp:extent cx="4521849" cy="3653770"/>
            <wp:effectExtent l="0" t="0" r="0" b="0"/>
            <wp:docPr id="20916004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4521849" cy="3653770"/>
                    </a:xfrm>
                    <a:prstGeom prst="rect">
                      <a:avLst/>
                    </a:prstGeom>
                    <a:ln/>
                  </pic:spPr>
                </pic:pic>
              </a:graphicData>
            </a:graphic>
          </wp:inline>
        </w:drawing>
      </w:r>
    </w:p>
    <w:p w14:paraId="3F0D5F27" w14:textId="77777777" w:rsidR="007B6CB4" w:rsidRPr="0006594D" w:rsidRDefault="007B6CB4" w:rsidP="0006594D">
      <w:pPr>
        <w:spacing w:line="360" w:lineRule="auto"/>
        <w:jc w:val="both"/>
        <w:rPr>
          <w:rFonts w:ascii="Palatino Linotype" w:eastAsia="Palatino Linotype" w:hAnsi="Palatino Linotype" w:cs="Palatino Linotype"/>
        </w:rPr>
      </w:pPr>
    </w:p>
    <w:p w14:paraId="7F0838AD"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lastRenderedPageBreak/>
        <w:t xml:space="preserve">A lo anterior resulta relevante indicar que,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pretendió colmar el punto solicitado, al remitir a las obligaciones de transparencia común publicadas en la página oficial del IPOMEX, en específico lo que demarca la fracción I, del artículo 92</w:t>
      </w:r>
      <w:r w:rsidRPr="0006594D">
        <w:rPr>
          <w:rFonts w:ascii="Palatino Linotype" w:eastAsia="Palatino Linotype" w:hAnsi="Palatino Linotype" w:cs="Palatino Linotype"/>
          <w:vertAlign w:val="superscript"/>
        </w:rPr>
        <w:footnoteReference w:id="1"/>
      </w:r>
      <w:r w:rsidRPr="0006594D">
        <w:rPr>
          <w:rFonts w:ascii="Palatino Linotype" w:eastAsia="Palatino Linotype" w:hAnsi="Palatino Linotype" w:cs="Palatino Linotype"/>
        </w:rPr>
        <w:t xml:space="preserve">, de la Ley de Transparencia y Acceso a la Información Pública del Estado de México y Municipios, sin embargo, no se advierten las normatividades de su competencia; a causa de esto, no es susceptible de colmar el punto de la solicitud hasta que </w:t>
      </w:r>
      <w:r w:rsidRPr="0006594D">
        <w:rPr>
          <w:rFonts w:ascii="Palatino Linotype" w:eastAsia="Palatino Linotype" w:hAnsi="Palatino Linotype" w:cs="Palatino Linotype"/>
          <w:b/>
        </w:rPr>
        <w:t>EL</w:t>
      </w:r>
      <w:r w:rsidRPr="0006594D">
        <w:rPr>
          <w:rFonts w:ascii="Palatino Linotype" w:eastAsia="Palatino Linotype" w:hAnsi="Palatino Linotype" w:cs="Palatino Linotype"/>
        </w:rPr>
        <w:t xml:space="preserve"> </w:t>
      </w:r>
      <w:r w:rsidRPr="0006594D">
        <w:rPr>
          <w:rFonts w:ascii="Palatino Linotype" w:eastAsia="Palatino Linotype" w:hAnsi="Palatino Linotype" w:cs="Palatino Linotype"/>
          <w:b/>
        </w:rPr>
        <w:t>RECURRENTE</w:t>
      </w:r>
      <w:r w:rsidRPr="0006594D">
        <w:rPr>
          <w:rFonts w:ascii="Palatino Linotype" w:eastAsia="Palatino Linotype" w:hAnsi="Palatino Linotype" w:cs="Palatino Linotype"/>
        </w:rPr>
        <w:t xml:space="preserve"> cuente con la información solicitada.</w:t>
      </w:r>
    </w:p>
    <w:p w14:paraId="7973390F" w14:textId="77777777" w:rsidR="007B6CB4" w:rsidRPr="0006594D" w:rsidRDefault="007B6CB4" w:rsidP="0006594D">
      <w:pPr>
        <w:spacing w:line="360" w:lineRule="auto"/>
        <w:jc w:val="both"/>
        <w:rPr>
          <w:rFonts w:ascii="Palatino Linotype" w:eastAsia="Palatino Linotype" w:hAnsi="Palatino Linotype" w:cs="Palatino Linotype"/>
        </w:rPr>
      </w:pPr>
    </w:p>
    <w:p w14:paraId="5460EA29" w14:textId="77777777" w:rsidR="007B6CB4" w:rsidRPr="0006594D" w:rsidRDefault="00276DC0" w:rsidP="0006594D">
      <w:pPr>
        <w:spacing w:line="360" w:lineRule="auto"/>
        <w:jc w:val="both"/>
        <w:rPr>
          <w:rFonts w:ascii="Palatino Linotype" w:eastAsia="Palatino Linotype" w:hAnsi="Palatino Linotype" w:cs="Palatino Linotype"/>
        </w:rPr>
      </w:pPr>
      <w:bookmarkStart w:id="4" w:name="_heading=h.3rdcrjn" w:colFirst="0" w:colLast="0"/>
      <w:bookmarkEnd w:id="4"/>
      <w:r w:rsidRPr="0006594D">
        <w:rPr>
          <w:rFonts w:ascii="Palatino Linotype" w:eastAsia="Palatino Linotype" w:hAnsi="Palatino Linotype" w:cs="Palatino Linotype"/>
        </w:rPr>
        <w:t>Esta obligación de transparencia</w:t>
      </w:r>
      <w:r w:rsidR="00212304" w:rsidRPr="0006594D">
        <w:rPr>
          <w:rFonts w:ascii="Palatino Linotype" w:eastAsia="Palatino Linotype" w:hAnsi="Palatino Linotype" w:cs="Palatino Linotype"/>
        </w:rPr>
        <w:t xml:space="preserve"> común</w:t>
      </w:r>
      <w:r w:rsidRPr="0006594D">
        <w:rPr>
          <w:rFonts w:ascii="Palatino Linotype" w:eastAsia="Palatino Linotype" w:hAnsi="Palatino Linotype" w:cs="Palatino Linotype"/>
        </w:rPr>
        <w:t xml:space="preserve"> la deben de cumplir todos los Sujeto</w:t>
      </w:r>
      <w:r w:rsidR="00212304" w:rsidRPr="0006594D">
        <w:rPr>
          <w:rFonts w:ascii="Palatino Linotype" w:eastAsia="Palatino Linotype" w:hAnsi="Palatino Linotype" w:cs="Palatino Linotype"/>
        </w:rPr>
        <w:t>s</w:t>
      </w:r>
      <w:r w:rsidRPr="0006594D">
        <w:rPr>
          <w:rFonts w:ascii="Palatino Linotype" w:eastAsia="Palatino Linotype" w:hAnsi="Palatino Linotype" w:cs="Palatino Linotype"/>
        </w:rPr>
        <w:t xml:space="preserve"> obligados publicando su normatividad vigente, tal y como lo precisa el artículo 92, fracción I, de la Ley de Transparencia y Acceso a la Información Pública del Estado de México y Municipios; y el Anexo 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referente a las Obligaciones de Transparencia Comunes de los Sujetos Obligados </w:t>
      </w:r>
      <w:r w:rsidRPr="0006594D">
        <w:rPr>
          <w:rFonts w:ascii="Palatino Linotype" w:eastAsia="Palatino Linotype" w:hAnsi="Palatino Linotype" w:cs="Palatino Linotype"/>
        </w:rPr>
        <w:lastRenderedPageBreak/>
        <w:t xml:space="preserve">contempladas en el artículo 70, fracción I, de la Ley General de Transparencia y </w:t>
      </w:r>
      <w:r w:rsidR="00FB2B79" w:rsidRPr="0006594D">
        <w:rPr>
          <w:rFonts w:ascii="Palatino Linotype" w:eastAsia="Palatino Linotype" w:hAnsi="Palatino Linotype" w:cs="Palatino Linotype"/>
        </w:rPr>
        <w:t>Acceso a la Información Pública, indican lo siguiente:</w:t>
      </w:r>
    </w:p>
    <w:p w14:paraId="25040E86"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27ADE62D"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w:t>
      </w:r>
    </w:p>
    <w:p w14:paraId="5564085D" w14:textId="77777777" w:rsidR="007B6CB4" w:rsidRPr="0006594D" w:rsidRDefault="00276DC0" w:rsidP="0006594D">
      <w:pPr>
        <w:ind w:left="850" w:right="901"/>
        <w:jc w:val="center"/>
        <w:rPr>
          <w:rFonts w:ascii="Palatino Linotype" w:eastAsia="Palatino Linotype" w:hAnsi="Palatino Linotype" w:cs="Palatino Linotype"/>
          <w:b/>
          <w:i/>
          <w:sz w:val="22"/>
          <w:szCs w:val="22"/>
        </w:rPr>
      </w:pPr>
      <w:r w:rsidRPr="0006594D">
        <w:rPr>
          <w:rFonts w:ascii="Palatino Linotype" w:eastAsia="Palatino Linotype" w:hAnsi="Palatino Linotype" w:cs="Palatino Linotype"/>
          <w:b/>
          <w:i/>
          <w:sz w:val="22"/>
          <w:szCs w:val="22"/>
        </w:rPr>
        <w:t>Anexo I</w:t>
      </w:r>
    </w:p>
    <w:p w14:paraId="79A1C494" w14:textId="77777777" w:rsidR="007B6CB4" w:rsidRPr="0006594D" w:rsidRDefault="00276DC0" w:rsidP="0006594D">
      <w:pPr>
        <w:ind w:left="850" w:right="901"/>
        <w:jc w:val="center"/>
        <w:rPr>
          <w:rFonts w:ascii="Palatino Linotype" w:eastAsia="Palatino Linotype" w:hAnsi="Palatino Linotype" w:cs="Palatino Linotype"/>
          <w:b/>
          <w:i/>
          <w:sz w:val="22"/>
          <w:szCs w:val="22"/>
        </w:rPr>
      </w:pPr>
      <w:r w:rsidRPr="0006594D">
        <w:rPr>
          <w:rFonts w:ascii="Palatino Linotype" w:eastAsia="Palatino Linotype" w:hAnsi="Palatino Linotype" w:cs="Palatino Linotype"/>
          <w:b/>
          <w:i/>
          <w:sz w:val="22"/>
          <w:szCs w:val="22"/>
        </w:rPr>
        <w:t>Obligaciones de transparencia comunes todos los sujetos obligados</w:t>
      </w:r>
    </w:p>
    <w:p w14:paraId="4DFF5814" w14:textId="77777777" w:rsidR="007B6CB4" w:rsidRPr="0006594D" w:rsidRDefault="007B6CB4" w:rsidP="0006594D">
      <w:pPr>
        <w:ind w:left="850" w:right="901"/>
        <w:jc w:val="both"/>
        <w:rPr>
          <w:rFonts w:ascii="Palatino Linotype" w:eastAsia="Palatino Linotype" w:hAnsi="Palatino Linotype" w:cs="Palatino Linotype"/>
          <w:b/>
          <w:i/>
          <w:sz w:val="22"/>
          <w:szCs w:val="22"/>
        </w:rPr>
      </w:pPr>
    </w:p>
    <w:p w14:paraId="57E2C9E9" w14:textId="77777777" w:rsidR="007B6CB4" w:rsidRPr="0006594D" w:rsidRDefault="00276DC0" w:rsidP="0006594D">
      <w:pPr>
        <w:ind w:left="850" w:right="901"/>
        <w:jc w:val="both"/>
        <w:rPr>
          <w:rFonts w:ascii="Palatino Linotype" w:eastAsia="Palatino Linotype" w:hAnsi="Palatino Linotype" w:cs="Palatino Linotype"/>
          <w:b/>
          <w:i/>
          <w:sz w:val="22"/>
          <w:szCs w:val="22"/>
        </w:rPr>
      </w:pPr>
      <w:r w:rsidRPr="0006594D">
        <w:rPr>
          <w:rFonts w:ascii="Palatino Linotype" w:eastAsia="Palatino Linotype" w:hAnsi="Palatino Linotype" w:cs="Palatino Linotype"/>
          <w:b/>
          <w:i/>
          <w:sz w:val="22"/>
          <w:szCs w:val="22"/>
        </w:rPr>
        <w:t>Criterios para las obligaciones de transparencia comunes</w:t>
      </w:r>
    </w:p>
    <w:p w14:paraId="3268D6E6"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b/>
          <w:i/>
          <w:sz w:val="22"/>
          <w:szCs w:val="22"/>
          <w:u w:val="single"/>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r w:rsidRPr="0006594D">
        <w:rPr>
          <w:rFonts w:ascii="Palatino Linotype" w:eastAsia="Palatino Linotype" w:hAnsi="Palatino Linotype" w:cs="Palatino Linotype"/>
          <w:i/>
          <w:sz w:val="22"/>
          <w:szCs w:val="22"/>
        </w:rPr>
        <w:t>.</w:t>
      </w:r>
    </w:p>
    <w:p w14:paraId="7B08F491"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219B55AA"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5F321F51" w14:textId="77777777" w:rsidR="007B6CB4" w:rsidRPr="0006594D" w:rsidRDefault="007B6CB4" w:rsidP="0006594D">
      <w:pPr>
        <w:ind w:left="850" w:right="901"/>
        <w:jc w:val="both"/>
        <w:rPr>
          <w:rFonts w:ascii="Palatino Linotype" w:eastAsia="Palatino Linotype" w:hAnsi="Palatino Linotype" w:cs="Palatino Linotype"/>
          <w:b/>
          <w:i/>
          <w:sz w:val="22"/>
          <w:szCs w:val="22"/>
          <w:u w:val="single"/>
        </w:rPr>
      </w:pPr>
    </w:p>
    <w:p w14:paraId="20E847FC"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b/>
          <w:i/>
          <w:sz w:val="22"/>
          <w:szCs w:val="22"/>
          <w:u w:val="single"/>
        </w:rPr>
        <w:t>El artículo 70 dice a la letra</w:t>
      </w:r>
      <w:r w:rsidRPr="0006594D">
        <w:rPr>
          <w:rFonts w:ascii="Palatino Linotype" w:eastAsia="Palatino Linotype" w:hAnsi="Palatino Linotype" w:cs="Palatino Linotype"/>
          <w:i/>
          <w:sz w:val="22"/>
          <w:szCs w:val="22"/>
        </w:rPr>
        <w:t>:</w:t>
      </w:r>
    </w:p>
    <w:p w14:paraId="0A1E550F" w14:textId="77777777" w:rsidR="007B6CB4" w:rsidRPr="0006594D" w:rsidRDefault="007B6CB4" w:rsidP="0006594D">
      <w:pPr>
        <w:ind w:left="850" w:right="901"/>
        <w:jc w:val="both"/>
        <w:rPr>
          <w:rFonts w:ascii="Palatino Linotype" w:eastAsia="Palatino Linotype" w:hAnsi="Palatino Linotype" w:cs="Palatino Linotype"/>
          <w:b/>
          <w:i/>
          <w:sz w:val="22"/>
          <w:szCs w:val="22"/>
        </w:rPr>
      </w:pPr>
    </w:p>
    <w:p w14:paraId="48B1D101"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b/>
          <w:i/>
          <w:sz w:val="22"/>
          <w:szCs w:val="22"/>
        </w:rPr>
        <w:t xml:space="preserve">Artículo 70. </w:t>
      </w:r>
      <w:r w:rsidRPr="0006594D">
        <w:rPr>
          <w:rFonts w:ascii="Palatino Linotype" w:eastAsia="Palatino Linotype" w:hAnsi="Palatino Linotype" w:cs="Palatino Linotype"/>
          <w:i/>
          <w:sz w:val="22"/>
          <w:szCs w:val="22"/>
        </w:rPr>
        <w:t>En la Ley Federal y de</w:t>
      </w:r>
      <w:r w:rsidRPr="0006594D">
        <w:rPr>
          <w:rFonts w:ascii="Palatino Linotype" w:eastAsia="Palatino Linotype" w:hAnsi="Palatino Linotype" w:cs="Palatino Linotype"/>
          <w:b/>
          <w:i/>
          <w:sz w:val="22"/>
          <w:szCs w:val="22"/>
        </w:rPr>
        <w:t xml:space="preserve"> </w:t>
      </w:r>
      <w:r w:rsidRPr="0006594D">
        <w:rPr>
          <w:rFonts w:ascii="Palatino Linotype" w:eastAsia="Palatino Linotype" w:hAnsi="Palatino Linotype" w:cs="Palatino Linotype"/>
          <w:b/>
          <w:i/>
          <w:sz w:val="22"/>
          <w:szCs w:val="22"/>
          <w:u w:val="single"/>
        </w:rPr>
        <w:t>las Entidades Federativas se contemplará que los sujetos obligados pongan a disposición del público</w:t>
      </w:r>
      <w:r w:rsidRPr="0006594D">
        <w:rPr>
          <w:rFonts w:ascii="Palatino Linotype" w:eastAsia="Palatino Linotype" w:hAnsi="Palatino Linotype" w:cs="Palatino Linotype"/>
          <w:b/>
          <w:i/>
          <w:sz w:val="22"/>
          <w:szCs w:val="22"/>
        </w:rPr>
        <w:t xml:space="preserve"> </w:t>
      </w:r>
      <w:r w:rsidRPr="0006594D">
        <w:rPr>
          <w:rFonts w:ascii="Palatino Linotype" w:eastAsia="Palatino Linotype" w:hAnsi="Palatino Linotype" w:cs="Palatino Linotype"/>
          <w:i/>
          <w:sz w:val="22"/>
          <w:szCs w:val="22"/>
        </w:rPr>
        <w:t xml:space="preserve">y mantengan actualizada, en los respectivos medios electrónicos, de acuerdo con sus facultades, atribuciones, funciones u objeto social, según corresponda, </w:t>
      </w:r>
      <w:r w:rsidRPr="0006594D">
        <w:rPr>
          <w:rFonts w:ascii="Palatino Linotype" w:eastAsia="Palatino Linotype" w:hAnsi="Palatino Linotype" w:cs="Palatino Linotype"/>
          <w:b/>
          <w:i/>
          <w:sz w:val="22"/>
          <w:szCs w:val="22"/>
          <w:u w:val="single"/>
        </w:rPr>
        <w:t>la información, por lo menos, de los temas, documentos y políticas que a continuación se señalan</w:t>
      </w:r>
      <w:r w:rsidRPr="0006594D">
        <w:rPr>
          <w:rFonts w:ascii="Palatino Linotype" w:eastAsia="Palatino Linotype" w:hAnsi="Palatino Linotype" w:cs="Palatino Linotype"/>
          <w:i/>
          <w:sz w:val="22"/>
          <w:szCs w:val="22"/>
        </w:rPr>
        <w:t>:</w:t>
      </w:r>
    </w:p>
    <w:p w14:paraId="68ABE1D0"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b/>
          <w:i/>
          <w:sz w:val="22"/>
          <w:szCs w:val="22"/>
          <w:u w:val="single"/>
        </w:rPr>
        <w:t>En las siguientes páginas se hace mención de cada una de las fracciones con sus respectivos criterios</w:t>
      </w:r>
      <w:r w:rsidRPr="0006594D">
        <w:rPr>
          <w:rFonts w:ascii="Palatino Linotype" w:eastAsia="Palatino Linotype" w:hAnsi="Palatino Linotype" w:cs="Palatino Linotype"/>
          <w:i/>
          <w:sz w:val="22"/>
          <w:szCs w:val="22"/>
        </w:rPr>
        <w:t>.</w:t>
      </w:r>
    </w:p>
    <w:p w14:paraId="2502C939"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76EE4F51" w14:textId="77777777" w:rsidR="007B6CB4" w:rsidRPr="0006594D" w:rsidRDefault="00276DC0" w:rsidP="0006594D">
      <w:pPr>
        <w:ind w:left="850" w:right="901"/>
        <w:jc w:val="both"/>
        <w:rPr>
          <w:rFonts w:ascii="Palatino Linotype" w:eastAsia="Palatino Linotype" w:hAnsi="Palatino Linotype" w:cs="Palatino Linotype"/>
          <w:b/>
          <w:i/>
          <w:sz w:val="22"/>
          <w:szCs w:val="22"/>
          <w:u w:val="single"/>
        </w:rPr>
      </w:pPr>
      <w:r w:rsidRPr="0006594D">
        <w:rPr>
          <w:rFonts w:ascii="Palatino Linotype" w:eastAsia="Palatino Linotype" w:hAnsi="Palatino Linotype" w:cs="Palatino Linotype"/>
          <w:b/>
          <w:i/>
          <w:sz w:val="22"/>
          <w:szCs w:val="22"/>
          <w:u w:val="single"/>
        </w:rPr>
        <w:t>I. El marco normativo aplicable al sujeto obligado, en el que deberá incluirse leyes, códigos, reglamentos, decretos de creación, manuales administrativos, reglas de operación, criterios, políticas, entre otros</w:t>
      </w:r>
    </w:p>
    <w:p w14:paraId="2F65DECC"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72210210" w14:textId="77777777" w:rsidR="007B6CB4" w:rsidRPr="0006594D" w:rsidRDefault="00276DC0" w:rsidP="0006594D">
      <w:pPr>
        <w:ind w:left="850" w:right="901"/>
        <w:jc w:val="both"/>
        <w:rPr>
          <w:rFonts w:ascii="Palatino Linotype" w:eastAsia="Palatino Linotype" w:hAnsi="Palatino Linotype" w:cs="Palatino Linotype"/>
          <w:i/>
          <w:sz w:val="22"/>
          <w:szCs w:val="22"/>
        </w:rPr>
      </w:pPr>
      <w:bookmarkStart w:id="5" w:name="_heading=h.2et92p0" w:colFirst="0" w:colLast="0"/>
      <w:bookmarkEnd w:id="5"/>
      <w:r w:rsidRPr="0006594D">
        <w:rPr>
          <w:rFonts w:ascii="Palatino Linotype" w:eastAsia="Palatino Linotype" w:hAnsi="Palatino Linotype" w:cs="Palatino Linotype"/>
          <w:b/>
          <w:i/>
          <w:sz w:val="22"/>
          <w:szCs w:val="22"/>
        </w:rPr>
        <w:t xml:space="preserve"> Los sujetos obligados deberán publicar la normatividad que emplean para el ejercicio de sus funciones.</w:t>
      </w:r>
      <w:r w:rsidRPr="0006594D">
        <w:rPr>
          <w:rFonts w:ascii="Palatino Linotype" w:eastAsia="Palatino Linotype" w:hAnsi="Palatino Linotype" w:cs="Palatino Linotype"/>
          <w:i/>
          <w:sz w:val="22"/>
          <w:szCs w:val="22"/>
        </w:rPr>
        <w:t xml:space="preserve"> Cada norma deberá estar categorizada y contener un hipervínculo al documento correspondiente, entre otros datos. De existir </w:t>
      </w:r>
      <w:r w:rsidRPr="0006594D">
        <w:rPr>
          <w:rFonts w:ascii="Palatino Linotype" w:eastAsia="Palatino Linotype" w:hAnsi="Palatino Linotype" w:cs="Palatino Linotype"/>
          <w:i/>
          <w:sz w:val="22"/>
          <w:szCs w:val="22"/>
        </w:rPr>
        <w:lastRenderedPageBreak/>
        <w:t xml:space="preserve">normatividad que de ser publicada vulneraría el ejercicio de atribuciones relevantes de determinados sujetos obligados, éstos publicarán las versiones públicas de tales documentos aclarando a las personas que consulten la información de esta fracción, mediante una nota fundamentada, motivada y actualizada al periodo que corresponda, las razones por las cuales se incluye un documento con la característica de versión pública. Los sujetos obligados bajo ese supuesto considerarán lo establecido en las disposiciones generales de los Lineamientos respecto de las versiones públicas. </w:t>
      </w:r>
    </w:p>
    <w:p w14:paraId="7759045D"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2D095AFF"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Cuando se expida alguna reforma, adición, derogación, abrogación o se realice cualquier tipo de modificación al marco normativo aplicable al sujeto obligado, ésta deberá publicarse y/o actualizarse en el sitio de Internet y en la Plataforma Nacional en un plazo no mayor a 15 días hábiles a partir de su publicación en el Diario Oficial de la Federación (DOF), Periódico o Gaceta Oficial, o acuerdo de aprobación en el caso de normas publicadas por medios distintos, como el sitio de Internet. Al respecto, es conveniente aclarar que las normas que se reformen, adicionen, deroguen o abroguen deberán mantenerse publicadas en tanto no haya entrado en vigor la nueva norma y existan procedimientos en trámite o pendientes de resolución que deban sustanciarse conforme a la normatividad que se reforma, adiciona, deroga o abroga. En ese sentido, y durante el periodo que el sujeto obligado considere, se mantendrán publicadas ambas normas; para ello será indispensable que, a través de una nota, señale claramente a las personas que consulten su información, las razones por las cuales no se elimina del marco normativo vigente determinada normativa. Asimismo, cuando alguna normativa no haya tenido ninguna modificación desde su publicación en el Diario Oficial de la Federación (DOF) u otro medio oficial o institucional; se registrará como última modificación, la misma fecha que se haya señalado como fecha de publicación, con el formato día/mes/año. Para mayor claridad y accesibilidad, la información deberá organizarse mediante un catálogo con los tipos de normatividad siguientes: </w:t>
      </w:r>
    </w:p>
    <w:p w14:paraId="5AF4C22D"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7ACA1482"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 Constitución Política de los Estados Unidos </w:t>
      </w:r>
      <w:proofErr w:type="gramStart"/>
      <w:r w:rsidRPr="0006594D">
        <w:rPr>
          <w:rFonts w:ascii="Palatino Linotype" w:eastAsia="Palatino Linotype" w:hAnsi="Palatino Linotype" w:cs="Palatino Linotype"/>
          <w:i/>
          <w:sz w:val="22"/>
          <w:szCs w:val="22"/>
        </w:rPr>
        <w:t>Mexicanos</w:t>
      </w:r>
      <w:proofErr w:type="gramEnd"/>
      <w:r w:rsidRPr="0006594D">
        <w:rPr>
          <w:rFonts w:ascii="Palatino Linotype" w:eastAsia="Palatino Linotype" w:hAnsi="Palatino Linotype" w:cs="Palatino Linotype"/>
          <w:i/>
          <w:sz w:val="22"/>
          <w:szCs w:val="22"/>
        </w:rPr>
        <w:t xml:space="preserve"> </w:t>
      </w:r>
    </w:p>
    <w:p w14:paraId="3581A91A"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Tratados internacionales</w:t>
      </w:r>
    </w:p>
    <w:p w14:paraId="4A41173F"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 Constitución Política de la entidad federativa </w:t>
      </w:r>
    </w:p>
    <w:p w14:paraId="3E25ACB2"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 Leyes: generales, federales y locales </w:t>
      </w:r>
    </w:p>
    <w:p w14:paraId="465EF637"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 Códigos </w:t>
      </w:r>
    </w:p>
    <w:p w14:paraId="441875BF"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Reglamentos</w:t>
      </w:r>
    </w:p>
    <w:p w14:paraId="7969EB16"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 Decreto de creación </w:t>
      </w:r>
    </w:p>
    <w:p w14:paraId="6F6CAEDD"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lastRenderedPageBreak/>
        <w:t xml:space="preserve">• Manuales: administrativos, de integración, organizacionales </w:t>
      </w:r>
    </w:p>
    <w:p w14:paraId="377D4880"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 Reglas de operación • Criterios </w:t>
      </w:r>
    </w:p>
    <w:p w14:paraId="5C5325D9"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 Políticas </w:t>
      </w:r>
    </w:p>
    <w:p w14:paraId="7CDFDD61"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Otros documentos normativos: condiciones, circulares, normas, bandos, resoluciones, lineamientos, acuerdos, convenios, contratos, estatutos sindicales, estatutos universitarios, estatutos de personas morales, memorandos de entendimiento, entre otros aplicables al sujeto obligado de conformidad con sus facultades y atribuciones.</w:t>
      </w:r>
    </w:p>
    <w:p w14:paraId="333CD37E"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3F8A48FD"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Respecto de los tratados internacionales, deberán publicarse por lo menos los siguientes: Pacto Internacional de Derechos Civiles y Políticos, Convención Americana de Derechos Humanos, Pacto Internacional de Derechos Económicos, Sociales y Culturales. Además, se incluirán los tratados internacionales relativos a la materia específica de cada sujeto obligado. </w:t>
      </w:r>
    </w:p>
    <w:p w14:paraId="371EDEF0"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365B6C8A"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En cuanto a las Políticas que se incluirán como parte de la normatividad, se publicarán aquellos documentos normativos que tienen como objetivo orientar y establecer directrices de acción relativas a cada sujeto obligado, las cuales deben ser acatadas por los miembros del mismo y se han emitido mediante avisos, circulares u otras comunicaciones oficiales. </w:t>
      </w:r>
    </w:p>
    <w:p w14:paraId="6C5FAB51"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2D3C43AE"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En caso de que el sujeto obligado no cuente con alguna norma del tipo: Manuales: administrativos, de integración, organizacionales; Reglas de operación, Criterios, Políticas, Otros documentos normativos: normas, circulares, bandos, resoluciones, lineamientos, acuerdos, estatutos; deberá incluir una nota actualizada al periodo que corresponda que así lo aclare a las personas que consulten la información. </w:t>
      </w:r>
    </w:p>
    <w:p w14:paraId="7BFD2A6C"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3A5164A0"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Todos los sujetos obligados deberán incluir la Constitución Política de los Estados Unidos Mexicanos, así como la normatividad en materia de transparencia, acceso a la información y protección de datos personales que les corresponda.</w:t>
      </w:r>
    </w:p>
    <w:p w14:paraId="5F8E1D79" w14:textId="77777777" w:rsidR="007B6CB4" w:rsidRPr="0006594D" w:rsidRDefault="007B6CB4" w:rsidP="0006594D">
      <w:pPr>
        <w:pBdr>
          <w:bottom w:val="single" w:sz="12" w:space="1" w:color="000000"/>
        </w:pBdr>
        <w:ind w:left="850" w:right="901"/>
        <w:jc w:val="both"/>
        <w:rPr>
          <w:rFonts w:ascii="Palatino Linotype" w:eastAsia="Palatino Linotype" w:hAnsi="Palatino Linotype" w:cs="Palatino Linotype"/>
          <w:i/>
          <w:sz w:val="22"/>
          <w:szCs w:val="22"/>
        </w:rPr>
      </w:pPr>
    </w:p>
    <w:p w14:paraId="6A0D9281"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Periodo de actualización: trimestral</w:t>
      </w:r>
    </w:p>
    <w:p w14:paraId="25BA601E"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Únicamente cuando se expida alguna reforma, adición, derogación, abrogación o se realice cualquier tipo de modificación al marco normativo aplicable al sujeto obligado, la información deberá publicarse y/o actualizarse en un plazo no mayor a 15 días hábiles a partir de su publicación en el Diario Oficial de la Federación (DOF), </w:t>
      </w:r>
      <w:r w:rsidRPr="0006594D">
        <w:rPr>
          <w:rFonts w:ascii="Palatino Linotype" w:eastAsia="Palatino Linotype" w:hAnsi="Palatino Linotype" w:cs="Palatino Linotype"/>
          <w:i/>
          <w:sz w:val="22"/>
          <w:szCs w:val="22"/>
        </w:rPr>
        <w:lastRenderedPageBreak/>
        <w:t>Periódico o Gaceta Oficial, o acuerdo de aprobación en el caso de normas publicadas por medios distintos, como el sitio de Internet</w:t>
      </w:r>
    </w:p>
    <w:p w14:paraId="7A061F09"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Conservar en el sitio de Internet: información vigente</w:t>
      </w:r>
    </w:p>
    <w:p w14:paraId="57E188B1"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Aplica a: todos los sujetos obligados.”</w:t>
      </w:r>
    </w:p>
    <w:p w14:paraId="0245C1DA"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w:t>
      </w:r>
      <w:proofErr w:type="gramStart"/>
      <w:r w:rsidRPr="0006594D">
        <w:rPr>
          <w:rFonts w:ascii="Palatino Linotype" w:eastAsia="Palatino Linotype" w:hAnsi="Palatino Linotype" w:cs="Palatino Linotype"/>
          <w:i/>
          <w:sz w:val="22"/>
          <w:szCs w:val="22"/>
        </w:rPr>
        <w:t>énfasis</w:t>
      </w:r>
      <w:proofErr w:type="gramEnd"/>
      <w:r w:rsidRPr="0006594D">
        <w:rPr>
          <w:rFonts w:ascii="Palatino Linotype" w:eastAsia="Palatino Linotype" w:hAnsi="Palatino Linotype" w:cs="Palatino Linotype"/>
          <w:i/>
          <w:sz w:val="22"/>
          <w:szCs w:val="22"/>
        </w:rPr>
        <w:t xml:space="preserve"> añadido)</w:t>
      </w:r>
    </w:p>
    <w:p w14:paraId="492A699D"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7B228653"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Derivado de lo anterior,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debe publicar la normatividad que emplean para el ejercicio de sus funciones, acompañado de la fecha de </w:t>
      </w:r>
      <w:r w:rsidR="00212304" w:rsidRPr="0006594D">
        <w:rPr>
          <w:rFonts w:ascii="Palatino Linotype" w:eastAsia="Palatino Linotype" w:hAnsi="Palatino Linotype" w:cs="Palatino Linotype"/>
        </w:rPr>
        <w:t>la publicación, el medio oficial</w:t>
      </w:r>
      <w:r w:rsidRPr="0006594D">
        <w:rPr>
          <w:rFonts w:ascii="Palatino Linotype" w:eastAsia="Palatino Linotype" w:hAnsi="Palatino Linotype" w:cs="Palatino Linotype"/>
        </w:rPr>
        <w:t xml:space="preserve"> el cual se</w:t>
      </w:r>
      <w:r w:rsidR="00212304" w:rsidRPr="0006594D">
        <w:rPr>
          <w:rFonts w:ascii="Palatino Linotype" w:eastAsia="Palatino Linotype" w:hAnsi="Palatino Linotype" w:cs="Palatino Linotype"/>
        </w:rPr>
        <w:t>ría en los estrados o gaceta</w:t>
      </w:r>
      <w:r w:rsidRPr="0006594D">
        <w:rPr>
          <w:rFonts w:ascii="Palatino Linotype" w:eastAsia="Palatino Linotype" w:hAnsi="Palatino Linotype" w:cs="Palatino Linotype"/>
        </w:rPr>
        <w:t xml:space="preserve">, </w:t>
      </w:r>
      <w:r w:rsidR="00212304" w:rsidRPr="0006594D">
        <w:rPr>
          <w:rFonts w:ascii="Palatino Linotype" w:eastAsia="Palatino Linotype" w:hAnsi="Palatino Linotype" w:cs="Palatino Linotype"/>
        </w:rPr>
        <w:t xml:space="preserve">la </w:t>
      </w:r>
      <w:r w:rsidRPr="0006594D">
        <w:rPr>
          <w:rFonts w:ascii="Palatino Linotype" w:eastAsia="Palatino Linotype" w:hAnsi="Palatino Linotype" w:cs="Palatino Linotype"/>
        </w:rPr>
        <w:t xml:space="preserve">fecha de última modificación, </w:t>
      </w:r>
      <w:r w:rsidR="00212304" w:rsidRPr="0006594D">
        <w:rPr>
          <w:rFonts w:ascii="Palatino Linotype" w:eastAsia="Palatino Linotype" w:hAnsi="Palatino Linotype" w:cs="Palatino Linotype"/>
        </w:rPr>
        <w:t xml:space="preserve">periodo de actualización de las normatividades </w:t>
      </w:r>
      <w:r w:rsidRPr="0006594D">
        <w:rPr>
          <w:rFonts w:ascii="Palatino Linotype" w:eastAsia="Palatino Linotype" w:hAnsi="Palatino Linotype" w:cs="Palatino Linotype"/>
        </w:rPr>
        <w:t xml:space="preserve">cuando se expida alguna reforma, adición, derogación, abrogación o se realice cualquier tipo de modificación al marco normativo aplicable al </w:t>
      </w:r>
      <w:r w:rsidRPr="0006594D">
        <w:rPr>
          <w:rFonts w:ascii="Palatino Linotype" w:eastAsia="Palatino Linotype" w:hAnsi="Palatino Linotype" w:cs="Palatino Linotype"/>
          <w:b/>
        </w:rPr>
        <w:t>SUJETO OBLIGADO</w:t>
      </w:r>
      <w:r w:rsidRPr="0006594D">
        <w:rPr>
          <w:rFonts w:ascii="Palatino Linotype" w:eastAsia="Palatino Linotype" w:hAnsi="Palatino Linotype" w:cs="Palatino Linotype"/>
        </w:rPr>
        <w:t>.</w:t>
      </w:r>
    </w:p>
    <w:p w14:paraId="76880A45" w14:textId="77777777" w:rsidR="007B6CB4" w:rsidRPr="0006594D" w:rsidRDefault="007B6CB4" w:rsidP="0006594D">
      <w:pPr>
        <w:spacing w:line="360" w:lineRule="auto"/>
        <w:jc w:val="both"/>
        <w:rPr>
          <w:rFonts w:ascii="Palatino Linotype" w:eastAsia="Palatino Linotype" w:hAnsi="Palatino Linotype" w:cs="Palatino Linotype"/>
        </w:rPr>
      </w:pPr>
    </w:p>
    <w:p w14:paraId="5BFEFD77" w14:textId="77777777" w:rsidR="007B6CB4" w:rsidRPr="0006594D" w:rsidRDefault="00276DC0" w:rsidP="0006594D">
      <w:pPr>
        <w:spacing w:line="360" w:lineRule="auto"/>
        <w:jc w:val="both"/>
        <w:rPr>
          <w:rFonts w:ascii="Palatino Linotype" w:eastAsia="Palatino Linotype" w:hAnsi="Palatino Linotype" w:cs="Palatino Linotype"/>
        </w:rPr>
      </w:pPr>
      <w:bookmarkStart w:id="6" w:name="_heading=h.tyjcwt" w:colFirst="0" w:colLast="0"/>
      <w:bookmarkEnd w:id="6"/>
      <w:r w:rsidRPr="0006594D">
        <w:rPr>
          <w:rFonts w:ascii="Palatino Linotype" w:eastAsia="Palatino Linotype" w:hAnsi="Palatino Linotype" w:cs="Palatino Linotype"/>
        </w:rPr>
        <w:t>Así mismo, el Dirección General del Instituto de Políticas Públicas del Estado de México y sus Municipios tiene la atribución de promover acciones para la modernización de la mejora regulatoria de conformidad a lo establecido en el artículo 10, del Reglamento Interior del Instituto de Políticas Públicas del Estado de México y sus Municipios</w:t>
      </w:r>
      <w:r w:rsidRPr="0006594D">
        <w:rPr>
          <w:rFonts w:ascii="Palatino Linotype" w:eastAsia="Palatino Linotype" w:hAnsi="Palatino Linotype" w:cs="Palatino Linotype"/>
          <w:vertAlign w:val="superscript"/>
        </w:rPr>
        <w:footnoteReference w:id="2"/>
      </w:r>
      <w:r w:rsidRPr="0006594D">
        <w:rPr>
          <w:rFonts w:ascii="Palatino Linotype" w:eastAsia="Palatino Linotype" w:hAnsi="Palatino Linotype" w:cs="Palatino Linotype"/>
        </w:rPr>
        <w:t>; entendiendo que esta unidad administrativa realiza el proceso continuo de revisión y reforma de las disposiciones normativas, por lo tanto, este Órgano Garante determina que se debe realizar búsqueda exhaustiva y razonable de los rubros faltantes dentro de los archivos de la Dirección General, por tener la atribución de compilar o conservar las normatividades expedidas por el</w:t>
      </w:r>
      <w:r w:rsidRPr="0006594D">
        <w:rPr>
          <w:rFonts w:ascii="Palatino Linotype" w:eastAsia="Palatino Linotype" w:hAnsi="Palatino Linotype" w:cs="Palatino Linotype"/>
          <w:b/>
        </w:rPr>
        <w:t xml:space="preserve"> SUJETO OBLIGADO</w:t>
      </w:r>
      <w:r w:rsidRPr="0006594D">
        <w:rPr>
          <w:rFonts w:ascii="Palatino Linotype" w:eastAsia="Palatino Linotype" w:hAnsi="Palatino Linotype" w:cs="Palatino Linotype"/>
        </w:rPr>
        <w:t xml:space="preserve">, esto con fundamento en el artículo 162 de la Ley de Transparencia y </w:t>
      </w:r>
      <w:r w:rsidRPr="0006594D">
        <w:rPr>
          <w:rFonts w:ascii="Palatino Linotype" w:eastAsia="Palatino Linotype" w:hAnsi="Palatino Linotype" w:cs="Palatino Linotype"/>
        </w:rPr>
        <w:lastRenderedPageBreak/>
        <w:t xml:space="preserve">Acceso a la Información Pública del Estado de México y Municipios el cual a la letra refiere lo siguiente: </w:t>
      </w:r>
    </w:p>
    <w:p w14:paraId="604E9692" w14:textId="77777777" w:rsidR="007B6CB4" w:rsidRPr="0006594D" w:rsidRDefault="007B6CB4" w:rsidP="0006594D">
      <w:pPr>
        <w:spacing w:line="276" w:lineRule="auto"/>
        <w:ind w:left="851" w:right="902"/>
        <w:jc w:val="both"/>
        <w:rPr>
          <w:rFonts w:ascii="Palatino Linotype" w:eastAsia="Palatino Linotype" w:hAnsi="Palatino Linotype" w:cs="Palatino Linotype"/>
          <w:b/>
          <w:i/>
          <w:sz w:val="22"/>
          <w:szCs w:val="22"/>
        </w:rPr>
      </w:pPr>
    </w:p>
    <w:p w14:paraId="41F33ECC" w14:textId="77777777" w:rsidR="007B6CB4" w:rsidRPr="0006594D" w:rsidRDefault="00276DC0" w:rsidP="0006594D">
      <w:pPr>
        <w:ind w:left="851" w:right="902"/>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b/>
          <w:i/>
          <w:sz w:val="22"/>
          <w:szCs w:val="22"/>
        </w:rPr>
        <w:t>“Artículo 162.</w:t>
      </w:r>
      <w:r w:rsidRPr="0006594D">
        <w:rPr>
          <w:rFonts w:ascii="Palatino Linotype" w:eastAsia="Palatino Linotype" w:hAnsi="Palatino Linotype" w:cs="Palatino Linotype"/>
          <w:i/>
          <w:sz w:val="22"/>
          <w:szCs w:val="22"/>
        </w:rPr>
        <w:t xml:space="preserve"> </w:t>
      </w:r>
      <w:r w:rsidRPr="0006594D">
        <w:rPr>
          <w:rFonts w:ascii="Palatino Linotype" w:eastAsia="Palatino Linotype" w:hAnsi="Palatino Linotype" w:cs="Palatino Linotype"/>
          <w:b/>
          <w:i/>
          <w:sz w:val="22"/>
          <w:szCs w:val="22"/>
        </w:rPr>
        <w:t>Las unidades de transparencia deberán garantizar</w:t>
      </w:r>
      <w:r w:rsidRPr="0006594D">
        <w:rPr>
          <w:rFonts w:ascii="Palatino Linotype" w:eastAsia="Palatino Linotype" w:hAnsi="Palatino Linotype" w:cs="Palatino Linotype"/>
          <w:i/>
          <w:sz w:val="22"/>
          <w:szCs w:val="22"/>
        </w:rPr>
        <w:t xml:space="preserve"> </w:t>
      </w:r>
      <w:r w:rsidRPr="0006594D">
        <w:rPr>
          <w:rFonts w:ascii="Palatino Linotype" w:eastAsia="Palatino Linotype" w:hAnsi="Palatino Linotype" w:cs="Palatino Linotype"/>
          <w:b/>
          <w:i/>
          <w:sz w:val="22"/>
          <w:szCs w:val="22"/>
        </w:rPr>
        <w:t>que las solicitudes se turnen a todas las Áreas competentes</w:t>
      </w:r>
      <w:r w:rsidRPr="0006594D">
        <w:rPr>
          <w:rFonts w:ascii="Palatino Linotype" w:eastAsia="Palatino Linotype" w:hAnsi="Palatino Linotype" w:cs="Palatino Linotype"/>
          <w:i/>
          <w:sz w:val="22"/>
          <w:szCs w:val="22"/>
        </w:rPr>
        <w:t xml:space="preserve"> que cuenten con la información o deban tenerla de acuerdo a sus facultades, competencias y funciones, </w:t>
      </w:r>
      <w:r w:rsidRPr="0006594D">
        <w:rPr>
          <w:rFonts w:ascii="Palatino Linotype" w:eastAsia="Palatino Linotype" w:hAnsi="Palatino Linotype" w:cs="Palatino Linotype"/>
          <w:b/>
          <w:i/>
          <w:sz w:val="22"/>
          <w:szCs w:val="22"/>
        </w:rPr>
        <w:t>con el objeto de que realicen una búsqueda exhaustiva y razonable de la información</w:t>
      </w:r>
      <w:r w:rsidRPr="0006594D">
        <w:rPr>
          <w:rFonts w:ascii="Palatino Linotype" w:eastAsia="Palatino Linotype" w:hAnsi="Palatino Linotype" w:cs="Palatino Linotype"/>
          <w:i/>
          <w:sz w:val="22"/>
          <w:szCs w:val="22"/>
        </w:rPr>
        <w:t xml:space="preserve"> </w:t>
      </w:r>
      <w:r w:rsidRPr="0006594D">
        <w:rPr>
          <w:rFonts w:ascii="Palatino Linotype" w:eastAsia="Palatino Linotype" w:hAnsi="Palatino Linotype" w:cs="Palatino Linotype"/>
          <w:b/>
          <w:i/>
          <w:sz w:val="22"/>
          <w:szCs w:val="22"/>
        </w:rPr>
        <w:t>solicitada</w:t>
      </w:r>
      <w:r w:rsidRPr="0006594D">
        <w:rPr>
          <w:rFonts w:ascii="Palatino Linotype" w:eastAsia="Palatino Linotype" w:hAnsi="Palatino Linotype" w:cs="Palatino Linotype"/>
          <w:i/>
          <w:sz w:val="22"/>
          <w:szCs w:val="22"/>
        </w:rPr>
        <w:t>.”</w:t>
      </w:r>
    </w:p>
    <w:p w14:paraId="2BBCF732" w14:textId="77777777" w:rsidR="007B6CB4" w:rsidRPr="0006594D" w:rsidRDefault="00276DC0" w:rsidP="0006594D">
      <w:pPr>
        <w:spacing w:line="276" w:lineRule="auto"/>
        <w:ind w:left="851" w:right="902"/>
        <w:jc w:val="both"/>
        <w:rPr>
          <w:rFonts w:ascii="Palatino Linotype" w:eastAsia="Palatino Linotype" w:hAnsi="Palatino Linotype" w:cs="Palatino Linotype"/>
          <w:b/>
          <w:i/>
          <w:sz w:val="22"/>
          <w:szCs w:val="22"/>
        </w:rPr>
      </w:pPr>
      <w:r w:rsidRPr="0006594D">
        <w:rPr>
          <w:rFonts w:ascii="Palatino Linotype" w:eastAsia="Palatino Linotype" w:hAnsi="Palatino Linotype" w:cs="Palatino Linotype"/>
          <w:b/>
          <w:i/>
          <w:sz w:val="22"/>
          <w:szCs w:val="22"/>
        </w:rPr>
        <w:t>(Énfasis añadido)</w:t>
      </w:r>
    </w:p>
    <w:p w14:paraId="0B63FFE6" w14:textId="77777777" w:rsidR="007B6CB4" w:rsidRPr="0006594D" w:rsidRDefault="007B6CB4" w:rsidP="0006594D">
      <w:pPr>
        <w:spacing w:line="276" w:lineRule="auto"/>
        <w:ind w:left="851" w:right="902"/>
        <w:jc w:val="both"/>
        <w:rPr>
          <w:rFonts w:ascii="Palatino Linotype" w:eastAsia="Palatino Linotype" w:hAnsi="Palatino Linotype" w:cs="Palatino Linotype"/>
          <w:i/>
          <w:sz w:val="22"/>
          <w:szCs w:val="22"/>
        </w:rPr>
      </w:pPr>
    </w:p>
    <w:p w14:paraId="165CE004"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Así, como bien se advierte debe de constar en los archivos de la información solicitada por el particular, éstos deben ser entregados a los particulares que así lo soliciten, de conformidad en </w:t>
      </w:r>
      <w:r w:rsidR="00212304" w:rsidRPr="0006594D">
        <w:rPr>
          <w:rFonts w:ascii="Palatino Linotype" w:eastAsia="Palatino Linotype" w:hAnsi="Palatino Linotype" w:cs="Palatino Linotype"/>
        </w:rPr>
        <w:t>el previsto</w:t>
      </w:r>
      <w:r w:rsidRPr="0006594D">
        <w:rPr>
          <w:rFonts w:ascii="Palatino Linotype" w:eastAsia="Palatino Linotype" w:hAnsi="Palatino Linotype" w:cs="Palatino Linotype"/>
        </w:rPr>
        <w:t xml:space="preserve"> en el artículo 4 de la Ley de la materia, que es del tenor siguiente:</w:t>
      </w:r>
    </w:p>
    <w:p w14:paraId="040ABB8B" w14:textId="77777777" w:rsidR="007B6CB4" w:rsidRPr="0006594D" w:rsidRDefault="007B6CB4" w:rsidP="0006594D">
      <w:pPr>
        <w:spacing w:line="276" w:lineRule="auto"/>
        <w:ind w:left="850" w:right="901"/>
        <w:jc w:val="both"/>
        <w:rPr>
          <w:rFonts w:ascii="Palatino Linotype" w:eastAsia="Palatino Linotype" w:hAnsi="Palatino Linotype" w:cs="Palatino Linotype"/>
          <w:i/>
          <w:sz w:val="22"/>
          <w:szCs w:val="22"/>
        </w:rPr>
      </w:pPr>
    </w:p>
    <w:p w14:paraId="2AC97EEA"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w:t>
      </w:r>
      <w:r w:rsidRPr="0006594D">
        <w:rPr>
          <w:rFonts w:ascii="Palatino Linotype" w:eastAsia="Palatino Linotype" w:hAnsi="Palatino Linotype" w:cs="Palatino Linotype"/>
          <w:b/>
          <w:i/>
          <w:sz w:val="22"/>
          <w:szCs w:val="22"/>
        </w:rPr>
        <w:t>Artículo 4.</w:t>
      </w:r>
      <w:r w:rsidRPr="0006594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F16B26C"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74C7A3C9"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b/>
          <w:i/>
          <w:sz w:val="22"/>
          <w:szCs w:val="22"/>
          <w:u w:val="single"/>
        </w:rPr>
        <w:t>Toda la información generada, obtenida, adquirida, transformada, administrada o en posesión de los sujetos obligados es pública y accesible de manera permanente a cualquier persona</w:t>
      </w:r>
      <w:r w:rsidRPr="0006594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E34BF5"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0FE5CC40" w14:textId="77777777" w:rsidR="007B6CB4" w:rsidRPr="0006594D" w:rsidRDefault="00276DC0" w:rsidP="0006594D">
      <w:pPr>
        <w:ind w:left="850"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DD96958" w14:textId="77777777" w:rsidR="007B6CB4" w:rsidRPr="0006594D" w:rsidRDefault="007B6CB4" w:rsidP="0006594D">
      <w:pPr>
        <w:ind w:left="850" w:right="901"/>
        <w:jc w:val="both"/>
        <w:rPr>
          <w:rFonts w:ascii="Palatino Linotype" w:eastAsia="Palatino Linotype" w:hAnsi="Palatino Linotype" w:cs="Palatino Linotype"/>
          <w:i/>
          <w:sz w:val="22"/>
          <w:szCs w:val="22"/>
        </w:rPr>
      </w:pPr>
    </w:p>
    <w:p w14:paraId="18AB5AB8" w14:textId="77777777" w:rsidR="00212304" w:rsidRPr="0006594D" w:rsidRDefault="00276DC0" w:rsidP="0006594D">
      <w:pPr>
        <w:widowControl w:val="0"/>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lastRenderedPageBreak/>
        <w:t xml:space="preserve">Por lo tanto, de acuerdo a las disposiciones legales antes descritas, aun cuando no haya generado información relativa a lo solicitado, se encuentra obligado a informarlo de manera trimestral; así como; conservarlo en los sitios de internet; conservando lo de dos ejercicios inmediatamente anteriores, en tal sentido, se entiende que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genera, posee o administra dicha información; por lo que, deberá hacer entrega previa búsqueda exhaustiva y razonable, los documentos donde conste la normatividad que rige su actuar, vigentes al veintiuno de noviembre de dos mil veintitrés. </w:t>
      </w:r>
      <w:bookmarkStart w:id="7" w:name="_heading=h.3dy6vkm" w:colFirst="0" w:colLast="0"/>
      <w:bookmarkEnd w:id="7"/>
    </w:p>
    <w:p w14:paraId="00C4012A" w14:textId="77777777" w:rsidR="00FB2B79" w:rsidRPr="0006594D" w:rsidRDefault="00FB2B79" w:rsidP="0006594D">
      <w:pPr>
        <w:widowControl w:val="0"/>
        <w:spacing w:line="360" w:lineRule="auto"/>
        <w:jc w:val="both"/>
        <w:rPr>
          <w:rFonts w:ascii="Palatino Linotype" w:eastAsia="Palatino Linotype" w:hAnsi="Palatino Linotype" w:cs="Palatino Linotype"/>
        </w:rPr>
      </w:pPr>
    </w:p>
    <w:p w14:paraId="7A6D6432" w14:textId="77777777" w:rsidR="007B6CB4" w:rsidRPr="0006594D" w:rsidRDefault="00212304" w:rsidP="0006594D">
      <w:pPr>
        <w:widowControl w:val="0"/>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Por otro lado,</w:t>
      </w:r>
      <w:r w:rsidR="00276DC0" w:rsidRPr="0006594D">
        <w:rPr>
          <w:rFonts w:ascii="Palatino Linotype" w:eastAsia="Palatino Linotype" w:hAnsi="Palatino Linotype" w:cs="Palatino Linotype"/>
        </w:rPr>
        <w:t xml:space="preserve"> </w:t>
      </w:r>
      <w:r w:rsidRPr="0006594D">
        <w:rPr>
          <w:rFonts w:ascii="Palatino Linotype" w:eastAsia="Palatino Linotype" w:hAnsi="Palatino Linotype" w:cs="Palatino Linotype"/>
        </w:rPr>
        <w:t>respecto al</w:t>
      </w:r>
      <w:r w:rsidR="00276DC0" w:rsidRPr="0006594D">
        <w:rPr>
          <w:rFonts w:ascii="Palatino Linotype" w:eastAsia="Palatino Linotype" w:hAnsi="Palatino Linotype" w:cs="Palatino Linotype"/>
        </w:rPr>
        <w:t xml:space="preserve"> requerimiento</w:t>
      </w:r>
      <w:r w:rsidRPr="0006594D">
        <w:rPr>
          <w:rFonts w:ascii="Palatino Linotype" w:eastAsia="Palatino Linotype" w:hAnsi="Palatino Linotype" w:cs="Palatino Linotype"/>
        </w:rPr>
        <w:t xml:space="preserve">: </w:t>
      </w:r>
      <w:r w:rsidR="00276DC0" w:rsidRPr="0006594D">
        <w:rPr>
          <w:rFonts w:ascii="Palatino Linotype" w:eastAsia="Palatino Linotype" w:hAnsi="Palatino Linotype" w:cs="Palatino Linotype"/>
          <w:b/>
        </w:rPr>
        <w:t xml:space="preserve">Informe las políticas públicas aportadas, gestionadas, registradas o generadas en materia de Medio Ambiente y en específico a la protección del Suelo del Estado de México desde el 2017 al 2023. (Proporcione listado por año, nombre de la política pública o instrumento, fecha de publicación y sector al que va dirigido); EL SUJETO OBLIGADO </w:t>
      </w:r>
      <w:r w:rsidR="00276DC0" w:rsidRPr="0006594D">
        <w:rPr>
          <w:rFonts w:ascii="Palatino Linotype" w:eastAsia="Palatino Linotype" w:hAnsi="Palatino Linotype" w:cs="Palatino Linotype"/>
        </w:rPr>
        <w:t>manifestó en</w:t>
      </w:r>
      <w:r w:rsidRPr="0006594D">
        <w:rPr>
          <w:rFonts w:ascii="Palatino Linotype" w:eastAsia="Palatino Linotype" w:hAnsi="Palatino Linotype" w:cs="Palatino Linotype"/>
        </w:rPr>
        <w:t xml:space="preserve"> el</w:t>
      </w:r>
      <w:r w:rsidR="00276DC0" w:rsidRPr="0006594D">
        <w:rPr>
          <w:rFonts w:ascii="Palatino Linotype" w:eastAsia="Palatino Linotype" w:hAnsi="Palatino Linotype" w:cs="Palatino Linotype"/>
        </w:rPr>
        <w:t xml:space="preserve"> Informe Justificado que no cuenta con políticas públicas referente al Medio Ambiente; sin embargo, cuenta con dos opúsculos consultables en los siguientes enlaces </w:t>
      </w:r>
      <w:hyperlink r:id="rId20">
        <w:r w:rsidR="00276DC0" w:rsidRPr="0006594D">
          <w:rPr>
            <w:rFonts w:ascii="Palatino Linotype" w:eastAsia="Palatino Linotype" w:hAnsi="Palatino Linotype" w:cs="Palatino Linotype"/>
          </w:rPr>
          <w:t>https://www.calameo.com/books/007029595647ae8df231e</w:t>
        </w:r>
      </w:hyperlink>
      <w:r w:rsidR="00276DC0" w:rsidRPr="0006594D">
        <w:rPr>
          <w:rFonts w:ascii="Palatino Linotype" w:eastAsia="Palatino Linotype" w:hAnsi="Palatino Linotype" w:cs="Palatino Linotype"/>
        </w:rPr>
        <w:t xml:space="preserve">  y </w:t>
      </w:r>
      <w:hyperlink r:id="rId21">
        <w:r w:rsidR="00276DC0" w:rsidRPr="0006594D">
          <w:rPr>
            <w:rFonts w:ascii="Palatino Linotype" w:eastAsia="Palatino Linotype" w:hAnsi="Palatino Linotype" w:cs="Palatino Linotype"/>
          </w:rPr>
          <w:t>https://www.calameo.com/books/00702959510c9fela78a2</w:t>
        </w:r>
      </w:hyperlink>
      <w:r w:rsidR="00276DC0" w:rsidRPr="0006594D">
        <w:rPr>
          <w:rFonts w:ascii="Palatino Linotype" w:eastAsia="Palatino Linotype" w:hAnsi="Palatino Linotype" w:cs="Palatino Linotype"/>
        </w:rPr>
        <w:t>, cuyo contenido es el siguiente:</w:t>
      </w:r>
    </w:p>
    <w:p w14:paraId="51A9DE5B" w14:textId="77777777" w:rsidR="00212304" w:rsidRPr="0006594D" w:rsidRDefault="00212304" w:rsidP="0006594D">
      <w:pPr>
        <w:widowControl w:val="0"/>
        <w:spacing w:line="360" w:lineRule="auto"/>
        <w:jc w:val="both"/>
        <w:rPr>
          <w:rFonts w:ascii="Palatino Linotype" w:eastAsia="Palatino Linotype" w:hAnsi="Palatino Linotype" w:cs="Palatino Linotype"/>
        </w:rPr>
      </w:pPr>
    </w:p>
    <w:p w14:paraId="7CC428BD" w14:textId="77777777" w:rsidR="007B6CB4" w:rsidRPr="0006594D" w:rsidRDefault="00276DC0" w:rsidP="0006594D">
      <w:pPr>
        <w:widowControl w:val="0"/>
        <w:spacing w:line="360" w:lineRule="auto"/>
        <w:jc w:val="center"/>
        <w:rPr>
          <w:rFonts w:ascii="Palatino Linotype" w:eastAsia="Palatino Linotype" w:hAnsi="Palatino Linotype" w:cs="Palatino Linotype"/>
        </w:rPr>
      </w:pPr>
      <w:r w:rsidRPr="0006594D">
        <w:rPr>
          <w:rFonts w:ascii="Palatino Linotype" w:eastAsia="Palatino Linotype" w:hAnsi="Palatino Linotype" w:cs="Palatino Linotype"/>
          <w:noProof/>
        </w:rPr>
        <w:lastRenderedPageBreak/>
        <w:drawing>
          <wp:inline distT="0" distB="0" distL="0" distR="0" wp14:anchorId="0934074D" wp14:editId="2C08CE4B">
            <wp:extent cx="5464454" cy="2713939"/>
            <wp:effectExtent l="0" t="0" r="3175" b="0"/>
            <wp:docPr id="209160045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5469378" cy="2716385"/>
                    </a:xfrm>
                    <a:prstGeom prst="rect">
                      <a:avLst/>
                    </a:prstGeom>
                    <a:ln/>
                  </pic:spPr>
                </pic:pic>
              </a:graphicData>
            </a:graphic>
          </wp:inline>
        </w:drawing>
      </w:r>
    </w:p>
    <w:p w14:paraId="0C5BD925" w14:textId="77777777" w:rsidR="007B6CB4" w:rsidRPr="0006594D" w:rsidRDefault="007B6CB4" w:rsidP="0006594D">
      <w:pPr>
        <w:widowControl w:val="0"/>
        <w:spacing w:line="360" w:lineRule="auto"/>
        <w:jc w:val="both"/>
        <w:rPr>
          <w:rFonts w:ascii="Palatino Linotype" w:eastAsia="Palatino Linotype" w:hAnsi="Palatino Linotype" w:cs="Palatino Linotype"/>
        </w:rPr>
      </w:pPr>
    </w:p>
    <w:p w14:paraId="3AA604EF" w14:textId="77777777" w:rsidR="007B6CB4" w:rsidRPr="0006594D" w:rsidRDefault="00276DC0" w:rsidP="0006594D">
      <w:pPr>
        <w:widowControl w:val="0"/>
        <w:spacing w:line="360" w:lineRule="auto"/>
        <w:jc w:val="center"/>
        <w:rPr>
          <w:rFonts w:ascii="Palatino Linotype" w:eastAsia="Palatino Linotype" w:hAnsi="Palatino Linotype" w:cs="Palatino Linotype"/>
        </w:rPr>
      </w:pPr>
      <w:r w:rsidRPr="0006594D">
        <w:rPr>
          <w:rFonts w:ascii="Palatino Linotype" w:eastAsia="Palatino Linotype" w:hAnsi="Palatino Linotype" w:cs="Palatino Linotype"/>
          <w:noProof/>
        </w:rPr>
        <w:drawing>
          <wp:inline distT="0" distB="0" distL="0" distR="0" wp14:anchorId="68DEEB5C" wp14:editId="4AF819A3">
            <wp:extent cx="5501030" cy="1704442"/>
            <wp:effectExtent l="0" t="0" r="4445" b="0"/>
            <wp:docPr id="20916004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532129" cy="1714078"/>
                    </a:xfrm>
                    <a:prstGeom prst="rect">
                      <a:avLst/>
                    </a:prstGeom>
                    <a:ln/>
                  </pic:spPr>
                </pic:pic>
              </a:graphicData>
            </a:graphic>
          </wp:inline>
        </w:drawing>
      </w:r>
    </w:p>
    <w:p w14:paraId="0E1809E9" w14:textId="77777777" w:rsidR="007B6CB4" w:rsidRPr="0006594D" w:rsidRDefault="007B6CB4" w:rsidP="0006594D">
      <w:pPr>
        <w:widowControl w:val="0"/>
        <w:spacing w:line="360" w:lineRule="auto"/>
        <w:jc w:val="both"/>
        <w:rPr>
          <w:rFonts w:ascii="Palatino Linotype" w:eastAsia="Palatino Linotype" w:hAnsi="Palatino Linotype" w:cs="Palatino Linotype"/>
        </w:rPr>
      </w:pPr>
    </w:p>
    <w:p w14:paraId="4B40F541" w14:textId="77777777" w:rsidR="007B6CB4" w:rsidRPr="0006594D" w:rsidRDefault="00276DC0" w:rsidP="0006594D">
      <w:pPr>
        <w:widowControl w:val="0"/>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De lo anterior, se observa que la información entregada por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a través del Director General del Instituto de Políticas Públicas del Estado de México y sus Municipios, no colma la pretensión del ahora recurrente, pues solicitó políticas públicas aportadas, gestionadas, registradas o generadas en materia de Medio Ambiente y en específico a la protección del Suelo del Estado de México desde el 2017 al 2023; y no opúsculos.</w:t>
      </w:r>
    </w:p>
    <w:p w14:paraId="160D8EA4" w14:textId="77777777" w:rsidR="007B6CB4" w:rsidRPr="0006594D" w:rsidRDefault="00276DC0" w:rsidP="0006594D">
      <w:pPr>
        <w:widowControl w:val="0"/>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lastRenderedPageBreak/>
        <w:t xml:space="preserve">Es importante señalar que el Titular de la Unidad de Transparencia debió turnar la solicitud a todas las áreas administrativas que forman aparte de la estructura orgánica del </w:t>
      </w:r>
      <w:r w:rsidRPr="0006594D">
        <w:rPr>
          <w:rFonts w:ascii="Palatino Linotype" w:eastAsia="Palatino Linotype" w:hAnsi="Palatino Linotype" w:cs="Palatino Linotype"/>
          <w:b/>
        </w:rPr>
        <w:t>SUJETO OBLIGADO</w:t>
      </w:r>
      <w:r w:rsidRPr="0006594D">
        <w:rPr>
          <w:rFonts w:ascii="Palatino Linotype" w:eastAsia="Palatino Linotype" w:hAnsi="Palatino Linotype" w:cs="Palatino Linotype"/>
        </w:rPr>
        <w:t xml:space="preserve">, para dar certeza de que no obra la información dentro de sus archivos, en consecuencia, este Órgano Garante advierte que el </w:t>
      </w:r>
      <w:r w:rsidRPr="0006594D">
        <w:rPr>
          <w:rFonts w:ascii="Palatino Linotype" w:eastAsia="Palatino Linotype" w:hAnsi="Palatino Linotype" w:cs="Palatino Linotype"/>
          <w:b/>
        </w:rPr>
        <w:t xml:space="preserve">SUJETO OBLIGADO </w:t>
      </w:r>
      <w:r w:rsidRPr="0006594D">
        <w:rPr>
          <w:rFonts w:ascii="Palatino Linotype" w:eastAsia="Palatino Linotype" w:hAnsi="Palatino Linotype" w:cs="Palatino Linotype"/>
        </w:rPr>
        <w:t>cuenta con una  Coordinación de Políticas y Modernización, área que puede contar con la información solicitada, de conformidad a lo establecido en el Reglamento Interior del Instituto de Políticas Públicas del Es</w:t>
      </w:r>
      <w:r w:rsidR="00212304" w:rsidRPr="0006594D">
        <w:rPr>
          <w:rFonts w:ascii="Palatino Linotype" w:eastAsia="Palatino Linotype" w:hAnsi="Palatino Linotype" w:cs="Palatino Linotype"/>
        </w:rPr>
        <w:t>tado de México y sus Municipios, que dice:</w:t>
      </w:r>
    </w:p>
    <w:p w14:paraId="2125DCC2" w14:textId="77777777" w:rsidR="00FB2B79" w:rsidRPr="0006594D" w:rsidRDefault="00FB2B79" w:rsidP="0006594D">
      <w:pPr>
        <w:widowControl w:val="0"/>
        <w:spacing w:line="360" w:lineRule="auto"/>
        <w:jc w:val="both"/>
        <w:rPr>
          <w:rFonts w:ascii="Palatino Linotype" w:eastAsia="Palatino Linotype" w:hAnsi="Palatino Linotype" w:cs="Palatino Linotype"/>
        </w:rPr>
      </w:pPr>
    </w:p>
    <w:p w14:paraId="4492B446" w14:textId="77777777" w:rsidR="007B6CB4" w:rsidRPr="0006594D" w:rsidRDefault="00276DC0" w:rsidP="0006594D">
      <w:pPr>
        <w:widowControl w:val="0"/>
        <w:ind w:left="907" w:right="901"/>
        <w:jc w:val="both"/>
        <w:rPr>
          <w:rFonts w:ascii="Palatino Linotype" w:eastAsia="Palatino Linotype" w:hAnsi="Palatino Linotype" w:cs="Palatino Linotype"/>
          <w:i/>
          <w:sz w:val="22"/>
          <w:szCs w:val="22"/>
        </w:rPr>
      </w:pPr>
      <w:bookmarkStart w:id="8" w:name="_heading=h.1t3h5sf" w:colFirst="0" w:colLast="0"/>
      <w:bookmarkEnd w:id="8"/>
      <w:r w:rsidRPr="0006594D">
        <w:rPr>
          <w:rFonts w:ascii="Palatino Linotype" w:eastAsia="Palatino Linotype" w:hAnsi="Palatino Linotype" w:cs="Palatino Linotype"/>
          <w:i/>
        </w:rPr>
        <w:t>“</w:t>
      </w:r>
      <w:r w:rsidRPr="0006594D">
        <w:rPr>
          <w:rFonts w:ascii="Palatino Linotype" w:eastAsia="Palatino Linotype" w:hAnsi="Palatino Linotype" w:cs="Palatino Linotype"/>
          <w:i/>
          <w:sz w:val="22"/>
          <w:szCs w:val="22"/>
        </w:rPr>
        <w:t xml:space="preserve">Artículo 14. Corresponden a la Coordinación de Políticas y Modernización las atribuciones siguientes: </w:t>
      </w:r>
    </w:p>
    <w:p w14:paraId="4B1ACB4E" w14:textId="77777777" w:rsidR="007B6CB4" w:rsidRPr="0006594D" w:rsidRDefault="00276DC0" w:rsidP="0006594D">
      <w:pPr>
        <w:widowControl w:val="0"/>
        <w:ind w:left="907" w:right="901"/>
        <w:jc w:val="both"/>
        <w:rPr>
          <w:rFonts w:ascii="Palatino Linotype" w:eastAsia="Palatino Linotype" w:hAnsi="Palatino Linotype" w:cs="Palatino Linotype"/>
          <w:b/>
          <w:i/>
          <w:sz w:val="22"/>
          <w:szCs w:val="22"/>
        </w:rPr>
      </w:pPr>
      <w:bookmarkStart w:id="9" w:name="_heading=h.4d34og8" w:colFirst="0" w:colLast="0"/>
      <w:bookmarkEnd w:id="9"/>
      <w:r w:rsidRPr="0006594D">
        <w:rPr>
          <w:rFonts w:ascii="Palatino Linotype" w:eastAsia="Palatino Linotype" w:hAnsi="Palatino Linotype" w:cs="Palatino Linotype"/>
          <w:b/>
          <w:i/>
          <w:sz w:val="22"/>
          <w:szCs w:val="22"/>
        </w:rPr>
        <w:t xml:space="preserve">I. Realizar y promover estudios sobre temas prioritarios de la administración pública, políticas de gobierno y ciencias afines; </w:t>
      </w:r>
    </w:p>
    <w:p w14:paraId="5DF63C10" w14:textId="77777777" w:rsidR="007B6CB4" w:rsidRPr="0006594D" w:rsidRDefault="00276DC0" w:rsidP="0006594D">
      <w:pPr>
        <w:widowControl w:val="0"/>
        <w:ind w:left="850" w:right="901"/>
        <w:jc w:val="both"/>
        <w:rPr>
          <w:rFonts w:ascii="Palatino Linotype" w:eastAsia="Palatino Linotype" w:hAnsi="Palatino Linotype" w:cs="Palatino Linotype"/>
          <w:i/>
        </w:rPr>
      </w:pPr>
      <w:r w:rsidRPr="0006594D">
        <w:rPr>
          <w:rFonts w:ascii="Palatino Linotype" w:eastAsia="Palatino Linotype" w:hAnsi="Palatino Linotype" w:cs="Palatino Linotype"/>
          <w:b/>
          <w:i/>
          <w:sz w:val="22"/>
          <w:szCs w:val="22"/>
        </w:rPr>
        <w:t>II. Integrar y coordinar la actividad de grupos de trabajo compuestos por especialistas y expertos en materia de administración pública con la finalidad de generar propuestas de políticas públicas</w:t>
      </w:r>
      <w:r w:rsidRPr="0006594D">
        <w:rPr>
          <w:rFonts w:ascii="Palatino Linotype" w:eastAsia="Palatino Linotype" w:hAnsi="Palatino Linotype" w:cs="Palatino Linotype"/>
          <w:i/>
        </w:rPr>
        <w:t>;”</w:t>
      </w:r>
    </w:p>
    <w:p w14:paraId="4A6B0BA7" w14:textId="77777777" w:rsidR="007B6CB4" w:rsidRPr="0006594D" w:rsidRDefault="007B6CB4" w:rsidP="0006594D">
      <w:pPr>
        <w:spacing w:line="360" w:lineRule="auto"/>
        <w:ind w:right="454"/>
        <w:jc w:val="both"/>
        <w:rPr>
          <w:rFonts w:ascii="Palatino Linotype" w:eastAsia="Palatino Linotype" w:hAnsi="Palatino Linotype" w:cs="Palatino Linotype"/>
        </w:rPr>
      </w:pPr>
    </w:p>
    <w:p w14:paraId="07AAD758" w14:textId="77777777" w:rsidR="007B6CB4" w:rsidRPr="0006594D" w:rsidRDefault="00276DC0" w:rsidP="0006594D">
      <w:pPr>
        <w:spacing w:line="360" w:lineRule="auto"/>
        <w:ind w:right="454"/>
        <w:jc w:val="both"/>
        <w:rPr>
          <w:rFonts w:ascii="Palatino Linotype" w:eastAsia="Palatino Linotype" w:hAnsi="Palatino Linotype" w:cs="Palatino Linotype"/>
        </w:rPr>
      </w:pPr>
      <w:r w:rsidRPr="0006594D">
        <w:rPr>
          <w:rFonts w:ascii="Palatino Linotype" w:eastAsia="Palatino Linotype" w:hAnsi="Palatino Linotype" w:cs="Palatino Linotype"/>
        </w:rPr>
        <w:t>En ese sentido, el Titular de la Unidad de Transparencia deberá de turnar la solicitud a la Coordinación de Políticas y Modernización con el fin de que haga entrega al particular los documentos donde consten</w:t>
      </w:r>
      <w:r w:rsidRPr="0006594D">
        <w:rPr>
          <w:rFonts w:ascii="Palatino Linotype" w:eastAsia="Palatino Linotype" w:hAnsi="Palatino Linotype" w:cs="Palatino Linotype"/>
          <w:b/>
        </w:rPr>
        <w:t xml:space="preserve"> </w:t>
      </w:r>
      <w:r w:rsidRPr="0006594D">
        <w:rPr>
          <w:rFonts w:ascii="Palatino Linotype" w:eastAsia="Palatino Linotype" w:hAnsi="Palatino Linotype" w:cs="Palatino Linotype"/>
        </w:rPr>
        <w:t xml:space="preserve">las políticas públicas aportadas, gestionadas, registradas o generadas en materia de Medio Ambiente y la protección del Suelo del Estado de México desde el 2017 al 2023. </w:t>
      </w:r>
    </w:p>
    <w:p w14:paraId="4013FDFF" w14:textId="77777777" w:rsidR="007B6CB4" w:rsidRPr="0006594D" w:rsidRDefault="007B6CB4" w:rsidP="0006594D">
      <w:pPr>
        <w:spacing w:line="360" w:lineRule="auto"/>
        <w:ind w:right="454"/>
        <w:jc w:val="both"/>
        <w:rPr>
          <w:rFonts w:ascii="Palatino Linotype" w:eastAsia="Palatino Linotype" w:hAnsi="Palatino Linotype" w:cs="Palatino Linotype"/>
        </w:rPr>
      </w:pPr>
    </w:p>
    <w:p w14:paraId="5A03EDDC" w14:textId="77777777" w:rsidR="007B6CB4" w:rsidRPr="0006594D" w:rsidRDefault="00276DC0" w:rsidP="0006594D">
      <w:pPr>
        <w:spacing w:line="360" w:lineRule="auto"/>
        <w:ind w:right="454"/>
        <w:jc w:val="both"/>
        <w:rPr>
          <w:rFonts w:ascii="Palatino Linotype" w:eastAsia="Palatino Linotype" w:hAnsi="Palatino Linotype" w:cs="Palatino Linotype"/>
        </w:rPr>
      </w:pPr>
      <w:r w:rsidRPr="0006594D">
        <w:rPr>
          <w:rFonts w:ascii="Palatino Linotype" w:eastAsia="Palatino Linotype" w:hAnsi="Palatino Linotype" w:cs="Palatino Linotype"/>
        </w:rPr>
        <w:lastRenderedPageBreak/>
        <w:t xml:space="preserve">En el caso de que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no cuente con documentos que se ordena su entrega, deberá de hacerlo de conocimiento del particular de manera fundada y motivada.</w:t>
      </w:r>
    </w:p>
    <w:p w14:paraId="63C90309" w14:textId="77777777" w:rsidR="007B6CB4" w:rsidRPr="0006594D" w:rsidRDefault="007B6CB4" w:rsidP="0006594D">
      <w:pPr>
        <w:spacing w:line="360" w:lineRule="auto"/>
        <w:ind w:right="454"/>
        <w:jc w:val="both"/>
        <w:rPr>
          <w:rFonts w:ascii="Palatino Linotype" w:eastAsia="Palatino Linotype" w:hAnsi="Palatino Linotype" w:cs="Palatino Linotype"/>
          <w:b/>
        </w:rPr>
      </w:pPr>
    </w:p>
    <w:p w14:paraId="3186629C" w14:textId="77777777" w:rsidR="007B6CB4" w:rsidRPr="0006594D" w:rsidRDefault="00276DC0" w:rsidP="0006594D">
      <w:pPr>
        <w:spacing w:line="360" w:lineRule="auto"/>
        <w:ind w:right="454"/>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En cuanto a </w:t>
      </w:r>
      <w:r w:rsidRPr="0006594D">
        <w:rPr>
          <w:rFonts w:ascii="Palatino Linotype" w:eastAsia="Palatino Linotype" w:hAnsi="Palatino Linotype" w:cs="Palatino Linotype"/>
          <w:b/>
        </w:rPr>
        <w:t xml:space="preserve">los recursos erogados por año destinado, </w:t>
      </w:r>
      <w:r w:rsidRPr="0006594D">
        <w:rPr>
          <w:rFonts w:ascii="Palatino Linotype" w:eastAsia="Palatino Linotype" w:hAnsi="Palatino Linotype" w:cs="Palatino Linotype"/>
        </w:rPr>
        <w:t xml:space="preserve">mediante el Informe Justificado se indica que el peticionario no menciona el año sobre el cual desea conocer los recursos erogados por lo que, se entiende que precisa la información del ejercicio fiscal vigente, en la cual se encuentra a su disposición en el link </w:t>
      </w:r>
      <w:hyperlink r:id="rId24">
        <w:r w:rsidRPr="0006594D">
          <w:rPr>
            <w:rFonts w:ascii="Palatino Linotype" w:eastAsia="Palatino Linotype" w:hAnsi="Palatino Linotype" w:cs="Palatino Linotype"/>
          </w:rPr>
          <w:t>https://acortar.link/JvZWEi</w:t>
        </w:r>
      </w:hyperlink>
      <w:r w:rsidRPr="0006594D">
        <w:rPr>
          <w:rFonts w:ascii="Palatino Linotype" w:eastAsia="Palatino Linotype" w:hAnsi="Palatino Linotype" w:cs="Palatino Linotype"/>
        </w:rPr>
        <w:t xml:space="preserve">, cuya información </w:t>
      </w:r>
      <w:r w:rsidR="007A162F" w:rsidRPr="0006594D">
        <w:rPr>
          <w:rFonts w:ascii="Palatino Linotype" w:eastAsia="Palatino Linotype" w:hAnsi="Palatino Linotype" w:cs="Palatino Linotype"/>
        </w:rPr>
        <w:t xml:space="preserve">arrojada </w:t>
      </w:r>
      <w:r w:rsidRPr="0006594D">
        <w:rPr>
          <w:rFonts w:ascii="Palatino Linotype" w:eastAsia="Palatino Linotype" w:hAnsi="Palatino Linotype" w:cs="Palatino Linotype"/>
        </w:rPr>
        <w:t>es la siguiente:</w:t>
      </w:r>
    </w:p>
    <w:p w14:paraId="0B81DB8F" w14:textId="77777777" w:rsidR="007B6CB4" w:rsidRPr="0006594D" w:rsidRDefault="007B6CB4" w:rsidP="0006594D">
      <w:pPr>
        <w:spacing w:line="360" w:lineRule="auto"/>
        <w:ind w:right="454"/>
        <w:jc w:val="both"/>
        <w:rPr>
          <w:rFonts w:ascii="Palatino Linotype" w:eastAsia="Palatino Linotype" w:hAnsi="Palatino Linotype" w:cs="Palatino Linotype"/>
        </w:rPr>
      </w:pPr>
    </w:p>
    <w:p w14:paraId="0FD0AB1C" w14:textId="77777777" w:rsidR="007B6CB4" w:rsidRPr="0006594D" w:rsidRDefault="00276DC0" w:rsidP="0006594D">
      <w:pPr>
        <w:spacing w:line="360" w:lineRule="auto"/>
        <w:ind w:right="454"/>
        <w:jc w:val="center"/>
        <w:rPr>
          <w:rFonts w:ascii="Palatino Linotype" w:eastAsia="Palatino Linotype" w:hAnsi="Palatino Linotype" w:cs="Palatino Linotype"/>
        </w:rPr>
      </w:pPr>
      <w:r w:rsidRPr="0006594D">
        <w:rPr>
          <w:rFonts w:ascii="Palatino Linotype" w:eastAsia="Palatino Linotype" w:hAnsi="Palatino Linotype" w:cs="Palatino Linotype"/>
          <w:noProof/>
        </w:rPr>
        <w:drawing>
          <wp:inline distT="0" distB="0" distL="0" distR="0" wp14:anchorId="2AFC6DAA" wp14:editId="3107D85E">
            <wp:extent cx="4234810" cy="3628339"/>
            <wp:effectExtent l="0" t="0" r="0" b="0"/>
            <wp:docPr id="209160045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t="2204"/>
                    <a:stretch>
                      <a:fillRect/>
                    </a:stretch>
                  </pic:blipFill>
                  <pic:spPr>
                    <a:xfrm>
                      <a:off x="0" y="0"/>
                      <a:ext cx="4273946" cy="3661870"/>
                    </a:xfrm>
                    <a:prstGeom prst="rect">
                      <a:avLst/>
                    </a:prstGeom>
                    <a:ln/>
                  </pic:spPr>
                </pic:pic>
              </a:graphicData>
            </a:graphic>
          </wp:inline>
        </w:drawing>
      </w:r>
    </w:p>
    <w:p w14:paraId="53410073" w14:textId="77777777" w:rsidR="00FB2B79" w:rsidRPr="0006594D" w:rsidRDefault="00FB2B79" w:rsidP="0006594D">
      <w:pPr>
        <w:spacing w:line="360" w:lineRule="auto"/>
        <w:ind w:right="454"/>
        <w:jc w:val="center"/>
        <w:rPr>
          <w:rFonts w:ascii="Palatino Linotype" w:eastAsia="Palatino Linotype" w:hAnsi="Palatino Linotype" w:cs="Palatino Linotype"/>
        </w:rPr>
      </w:pPr>
    </w:p>
    <w:p w14:paraId="7FBB2D37" w14:textId="77777777" w:rsidR="007B6CB4" w:rsidRPr="0006594D" w:rsidRDefault="00276DC0" w:rsidP="0006594D">
      <w:pPr>
        <w:spacing w:line="360" w:lineRule="auto"/>
        <w:ind w:right="454"/>
        <w:jc w:val="both"/>
        <w:rPr>
          <w:rFonts w:ascii="Palatino Linotype" w:eastAsia="Palatino Linotype" w:hAnsi="Palatino Linotype" w:cs="Palatino Linotype"/>
        </w:rPr>
      </w:pPr>
      <w:r w:rsidRPr="0006594D">
        <w:rPr>
          <w:rFonts w:ascii="Palatino Linotype" w:eastAsia="Palatino Linotype" w:hAnsi="Palatino Linotype" w:cs="Palatino Linotype"/>
          <w:noProof/>
        </w:rPr>
        <w:lastRenderedPageBreak/>
        <w:drawing>
          <wp:inline distT="0" distB="0" distL="0" distR="0" wp14:anchorId="15045E2D" wp14:editId="639D9786">
            <wp:extent cx="5791835" cy="2904490"/>
            <wp:effectExtent l="0" t="0" r="0" b="0"/>
            <wp:docPr id="209160045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5791835" cy="2904490"/>
                    </a:xfrm>
                    <a:prstGeom prst="rect">
                      <a:avLst/>
                    </a:prstGeom>
                    <a:ln/>
                  </pic:spPr>
                </pic:pic>
              </a:graphicData>
            </a:graphic>
          </wp:inline>
        </w:drawing>
      </w:r>
    </w:p>
    <w:p w14:paraId="4AC29755" w14:textId="77777777" w:rsidR="007B6CB4" w:rsidRPr="0006594D" w:rsidRDefault="007B6CB4" w:rsidP="0006594D">
      <w:pPr>
        <w:spacing w:line="360" w:lineRule="auto"/>
        <w:ind w:right="454"/>
        <w:jc w:val="both"/>
        <w:rPr>
          <w:rFonts w:ascii="Palatino Linotype" w:eastAsia="Palatino Linotype" w:hAnsi="Palatino Linotype" w:cs="Palatino Linotype"/>
        </w:rPr>
      </w:pPr>
    </w:p>
    <w:p w14:paraId="26347790" w14:textId="77777777" w:rsidR="007B6CB4" w:rsidRPr="0006594D" w:rsidRDefault="00276DC0" w:rsidP="0006594D">
      <w:pPr>
        <w:tabs>
          <w:tab w:val="left" w:pos="2422"/>
        </w:tabs>
        <w:spacing w:line="360" w:lineRule="auto"/>
        <w:ind w:right="49"/>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Como se muestra en las imágenes, los enlaces remitidos por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no arrojan información que pueda atender la información requerida por el particular.</w:t>
      </w:r>
    </w:p>
    <w:p w14:paraId="45DBA76E" w14:textId="77777777" w:rsidR="007B6CB4" w:rsidRPr="0006594D" w:rsidRDefault="007B6CB4" w:rsidP="0006594D">
      <w:pPr>
        <w:tabs>
          <w:tab w:val="left" w:pos="2422"/>
        </w:tabs>
        <w:spacing w:line="360" w:lineRule="auto"/>
        <w:ind w:right="49"/>
        <w:jc w:val="both"/>
        <w:rPr>
          <w:rFonts w:ascii="Palatino Linotype" w:eastAsia="Palatino Linotype" w:hAnsi="Palatino Linotype" w:cs="Palatino Linotype"/>
        </w:rPr>
      </w:pPr>
    </w:p>
    <w:p w14:paraId="16B2F1D1" w14:textId="77777777" w:rsidR="007B6CB4" w:rsidRPr="0006594D" w:rsidRDefault="00276DC0" w:rsidP="0006594D">
      <w:pPr>
        <w:tabs>
          <w:tab w:val="left" w:pos="2422"/>
        </w:tabs>
        <w:spacing w:line="360" w:lineRule="auto"/>
        <w:ind w:right="49"/>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Es importante aclarar que, toda vez que la naturaleza de la información solicitada está relacionada con el presupuesto, </w:t>
      </w:r>
      <w:r w:rsidRPr="0006594D">
        <w:rPr>
          <w:rFonts w:ascii="Palatino Linotype" w:eastAsia="Palatino Linotype" w:hAnsi="Palatino Linotype" w:cs="Palatino Linotype"/>
          <w:b/>
        </w:rPr>
        <w:t>EL SUJETO OBLIGADO</w:t>
      </w:r>
      <w:r w:rsidRPr="0006594D">
        <w:rPr>
          <w:rFonts w:ascii="Palatino Linotype" w:eastAsia="Palatino Linotype" w:hAnsi="Palatino Linotype" w:cs="Palatino Linotype"/>
        </w:rPr>
        <w:t xml:space="preserve"> cuenta con la obligación de generarla, poseerla y administrarla, ya que debe de contar con el Estado Analítico del Ejercicio del Presupuesto de Egresos Detallado, tal y como lo contempla el Manual Único de Contabilidad Gubernamental para las Dependencias y Entidades Públicas del Gobierno y Municipios del Estado de México 2023, para los siguientes casos:</w:t>
      </w:r>
    </w:p>
    <w:p w14:paraId="69F3A402" w14:textId="77777777" w:rsidR="00FB2B79" w:rsidRPr="0006594D" w:rsidRDefault="00FB2B79" w:rsidP="0006594D">
      <w:pPr>
        <w:tabs>
          <w:tab w:val="left" w:pos="2422"/>
        </w:tabs>
        <w:spacing w:line="360" w:lineRule="auto"/>
        <w:ind w:right="49"/>
        <w:jc w:val="both"/>
        <w:rPr>
          <w:rFonts w:ascii="Palatino Linotype" w:eastAsia="Palatino Linotype" w:hAnsi="Palatino Linotype" w:cs="Palatino Linotype"/>
        </w:rPr>
      </w:pPr>
    </w:p>
    <w:p w14:paraId="42E7CCB3" w14:textId="77777777" w:rsidR="007B6CB4" w:rsidRPr="0006594D" w:rsidRDefault="00FB2B79" w:rsidP="0006594D">
      <w:pPr>
        <w:spacing w:line="360" w:lineRule="auto"/>
        <w:jc w:val="center"/>
        <w:rPr>
          <w:rFonts w:ascii="Palatino Linotype" w:eastAsia="Palatino Linotype" w:hAnsi="Palatino Linotype" w:cs="Palatino Linotype"/>
        </w:rPr>
      </w:pPr>
      <w:r w:rsidRPr="0006594D">
        <w:rPr>
          <w:rFonts w:ascii="Palatino Linotype" w:eastAsia="Palatino Linotype" w:hAnsi="Palatino Linotype" w:cs="Palatino Linotype"/>
          <w:noProof/>
        </w:rPr>
        <w:lastRenderedPageBreak/>
        <w:drawing>
          <wp:inline distT="0" distB="0" distL="0" distR="0" wp14:anchorId="2FCACBD8" wp14:editId="11FAE0FB">
            <wp:extent cx="4198924" cy="9041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19199" cy="930041"/>
                    </a:xfrm>
                    <a:prstGeom prst="rect">
                      <a:avLst/>
                    </a:prstGeom>
                  </pic:spPr>
                </pic:pic>
              </a:graphicData>
            </a:graphic>
          </wp:inline>
        </w:drawing>
      </w:r>
    </w:p>
    <w:p w14:paraId="51A4BF0D" w14:textId="77777777" w:rsidR="00FB2B79" w:rsidRPr="0006594D" w:rsidRDefault="00FB2B79" w:rsidP="0006594D">
      <w:pPr>
        <w:spacing w:line="360" w:lineRule="auto"/>
        <w:jc w:val="center"/>
        <w:rPr>
          <w:rFonts w:ascii="Palatino Linotype" w:eastAsia="Palatino Linotype" w:hAnsi="Palatino Linotype" w:cs="Palatino Linotype"/>
        </w:rPr>
      </w:pPr>
      <w:r w:rsidRPr="0006594D">
        <w:rPr>
          <w:rFonts w:ascii="Palatino Linotype" w:eastAsia="Palatino Linotype" w:hAnsi="Palatino Linotype" w:cs="Palatino Linotype"/>
          <w:noProof/>
        </w:rPr>
        <w:drawing>
          <wp:inline distT="0" distB="0" distL="0" distR="0" wp14:anchorId="6095C9E9" wp14:editId="6D6FC97B">
            <wp:extent cx="4345229" cy="5535841"/>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73044" cy="5571277"/>
                    </a:xfrm>
                    <a:prstGeom prst="rect">
                      <a:avLst/>
                    </a:prstGeom>
                  </pic:spPr>
                </pic:pic>
              </a:graphicData>
            </a:graphic>
          </wp:inline>
        </w:drawing>
      </w:r>
    </w:p>
    <w:p w14:paraId="38422F43" w14:textId="77777777" w:rsidR="00FB2B79" w:rsidRPr="0006594D" w:rsidRDefault="00FB2B79" w:rsidP="0006594D">
      <w:pPr>
        <w:spacing w:line="360" w:lineRule="auto"/>
        <w:jc w:val="center"/>
        <w:rPr>
          <w:rFonts w:ascii="Palatino Linotype" w:eastAsia="Palatino Linotype" w:hAnsi="Palatino Linotype" w:cs="Palatino Linotype"/>
        </w:rPr>
      </w:pPr>
      <w:r w:rsidRPr="0006594D">
        <w:rPr>
          <w:rFonts w:ascii="Palatino Linotype" w:eastAsia="Palatino Linotype" w:hAnsi="Palatino Linotype" w:cs="Palatino Linotype"/>
          <w:noProof/>
        </w:rPr>
        <w:lastRenderedPageBreak/>
        <w:drawing>
          <wp:inline distT="0" distB="0" distL="0" distR="0" wp14:anchorId="74916BB7" wp14:editId="09DE4B63">
            <wp:extent cx="4763805" cy="524499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776946" cy="5259466"/>
                    </a:xfrm>
                    <a:prstGeom prst="rect">
                      <a:avLst/>
                    </a:prstGeom>
                  </pic:spPr>
                </pic:pic>
              </a:graphicData>
            </a:graphic>
          </wp:inline>
        </w:drawing>
      </w:r>
    </w:p>
    <w:p w14:paraId="5E1BF980" w14:textId="77777777" w:rsidR="00FB2B79" w:rsidRPr="0006594D" w:rsidRDefault="00FB2B79" w:rsidP="0006594D">
      <w:pPr>
        <w:spacing w:line="360" w:lineRule="auto"/>
        <w:jc w:val="center"/>
        <w:rPr>
          <w:rFonts w:ascii="Palatino Linotype" w:eastAsia="Palatino Linotype" w:hAnsi="Palatino Linotype" w:cs="Palatino Linotype"/>
        </w:rPr>
      </w:pPr>
      <w:r w:rsidRPr="0006594D">
        <w:rPr>
          <w:rFonts w:ascii="Palatino Linotype" w:eastAsia="Palatino Linotype" w:hAnsi="Palatino Linotype" w:cs="Palatino Linotype"/>
          <w:noProof/>
        </w:rPr>
        <w:lastRenderedPageBreak/>
        <w:drawing>
          <wp:inline distT="0" distB="0" distL="0" distR="0" wp14:anchorId="2FFECAD7" wp14:editId="5CB86495">
            <wp:extent cx="4579315" cy="604096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83658" cy="6046694"/>
                    </a:xfrm>
                    <a:prstGeom prst="rect">
                      <a:avLst/>
                    </a:prstGeom>
                  </pic:spPr>
                </pic:pic>
              </a:graphicData>
            </a:graphic>
          </wp:inline>
        </w:drawing>
      </w:r>
    </w:p>
    <w:p w14:paraId="723F8D5F" w14:textId="77777777" w:rsidR="00FB2B79" w:rsidRPr="0006594D" w:rsidRDefault="00FB2B79" w:rsidP="0006594D">
      <w:pPr>
        <w:spacing w:line="360" w:lineRule="auto"/>
        <w:jc w:val="center"/>
        <w:rPr>
          <w:rFonts w:ascii="Palatino Linotype" w:eastAsia="Palatino Linotype" w:hAnsi="Palatino Linotype" w:cs="Palatino Linotype"/>
        </w:rPr>
      </w:pPr>
      <w:r w:rsidRPr="0006594D">
        <w:rPr>
          <w:rFonts w:ascii="Palatino Linotype" w:eastAsia="Palatino Linotype" w:hAnsi="Palatino Linotype" w:cs="Palatino Linotype"/>
          <w:noProof/>
        </w:rPr>
        <w:lastRenderedPageBreak/>
        <w:drawing>
          <wp:inline distT="0" distB="0" distL="0" distR="0" wp14:anchorId="28F79719" wp14:editId="3D6C744C">
            <wp:extent cx="4732935" cy="1362634"/>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765984" cy="1372149"/>
                    </a:xfrm>
                    <a:prstGeom prst="rect">
                      <a:avLst/>
                    </a:prstGeom>
                  </pic:spPr>
                </pic:pic>
              </a:graphicData>
            </a:graphic>
          </wp:inline>
        </w:drawing>
      </w:r>
    </w:p>
    <w:p w14:paraId="0B1F689B" w14:textId="77777777" w:rsidR="00FB2B79" w:rsidRPr="0006594D" w:rsidRDefault="00FB2B79" w:rsidP="0006594D">
      <w:pPr>
        <w:spacing w:line="360" w:lineRule="auto"/>
        <w:jc w:val="center"/>
        <w:rPr>
          <w:rFonts w:ascii="Palatino Linotype" w:eastAsia="Palatino Linotype" w:hAnsi="Palatino Linotype" w:cs="Palatino Linotype"/>
        </w:rPr>
      </w:pPr>
    </w:p>
    <w:p w14:paraId="4EFCB5C9"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En este orden de ideas, es importante referir lo dispuesto en los artículos 342, 343, 344 y 345 del Código Financiero del Estado de México y Municipios, los cuales establecen las políticas que deben seguirse para llevar el registro contable y presupuestal de las operaciones financieras, en los siguientes términos:</w:t>
      </w:r>
    </w:p>
    <w:p w14:paraId="4FD6B1B1" w14:textId="77777777" w:rsidR="007B6CB4" w:rsidRPr="0006594D" w:rsidRDefault="007B6CB4" w:rsidP="0006594D">
      <w:pPr>
        <w:spacing w:line="360" w:lineRule="auto"/>
        <w:jc w:val="both"/>
        <w:rPr>
          <w:rFonts w:ascii="Palatino Linotype" w:eastAsia="Palatino Linotype" w:hAnsi="Palatino Linotype" w:cs="Palatino Linotype"/>
        </w:rPr>
      </w:pPr>
    </w:p>
    <w:p w14:paraId="7A6BACB0" w14:textId="77777777" w:rsidR="007B6CB4" w:rsidRPr="0006594D" w:rsidRDefault="00276DC0" w:rsidP="0006594D">
      <w:pPr>
        <w:ind w:left="851" w:right="901"/>
        <w:jc w:val="both"/>
        <w:rPr>
          <w:rFonts w:ascii="Palatino Linotype" w:eastAsia="Palatino Linotype" w:hAnsi="Palatino Linotype" w:cs="Palatino Linotype"/>
          <w:b/>
          <w:i/>
          <w:sz w:val="22"/>
          <w:szCs w:val="22"/>
        </w:rPr>
      </w:pPr>
      <w:r w:rsidRPr="0006594D">
        <w:rPr>
          <w:rFonts w:ascii="Palatino Linotype" w:eastAsia="Palatino Linotype" w:hAnsi="Palatino Linotype" w:cs="Palatino Linotype"/>
          <w:b/>
          <w:i/>
          <w:sz w:val="22"/>
          <w:szCs w:val="22"/>
        </w:rPr>
        <w:t>“Artículo 342.-</w:t>
      </w:r>
      <w:r w:rsidRPr="0006594D">
        <w:rPr>
          <w:rFonts w:ascii="Palatino Linotype" w:eastAsia="Palatino Linotype" w:hAnsi="Palatino Linotype" w:cs="Palatino Linotype"/>
          <w:i/>
          <w:sz w:val="22"/>
          <w:szCs w:val="22"/>
        </w:rPr>
        <w:t xml:space="preserve"> </w:t>
      </w:r>
      <w:r w:rsidRPr="0006594D">
        <w:rPr>
          <w:rFonts w:ascii="Palatino Linotype" w:eastAsia="Palatino Linotype" w:hAnsi="Palatino Linotype" w:cs="Palatino Linotype"/>
          <w:b/>
          <w:i/>
          <w:sz w:val="22"/>
          <w:szCs w:val="22"/>
        </w:rPr>
        <w:t xml:space="preserve">El registro contable del efecto patrimonial y presupuestal de las operaciones financieras, se realizará conforme al sistema y a las disposiciones que se aprueben en materia </w:t>
      </w:r>
      <w:r w:rsidRPr="0006594D">
        <w:rPr>
          <w:rFonts w:ascii="Palatino Linotype" w:eastAsia="Palatino Linotype" w:hAnsi="Palatino Linotype" w:cs="Palatino Linotype"/>
          <w:i/>
          <w:sz w:val="22"/>
          <w:szCs w:val="22"/>
        </w:rPr>
        <w:t>de planeación,</w:t>
      </w:r>
      <w:r w:rsidRPr="0006594D">
        <w:rPr>
          <w:rFonts w:ascii="Palatino Linotype" w:eastAsia="Palatino Linotype" w:hAnsi="Palatino Linotype" w:cs="Palatino Linotype"/>
          <w:b/>
          <w:i/>
          <w:sz w:val="22"/>
          <w:szCs w:val="22"/>
        </w:rPr>
        <w:t xml:space="preserve"> programación, </w:t>
      </w:r>
      <w:proofErr w:type="spellStart"/>
      <w:r w:rsidRPr="0006594D">
        <w:rPr>
          <w:rFonts w:ascii="Palatino Linotype" w:eastAsia="Palatino Linotype" w:hAnsi="Palatino Linotype" w:cs="Palatino Linotype"/>
          <w:b/>
          <w:i/>
          <w:sz w:val="22"/>
          <w:szCs w:val="22"/>
        </w:rPr>
        <w:t>presupuestación</w:t>
      </w:r>
      <w:proofErr w:type="spellEnd"/>
      <w:r w:rsidRPr="0006594D">
        <w:rPr>
          <w:rFonts w:ascii="Palatino Linotype" w:eastAsia="Palatino Linotype" w:hAnsi="Palatino Linotype" w:cs="Palatino Linotype"/>
          <w:i/>
          <w:sz w:val="22"/>
          <w:szCs w:val="22"/>
        </w:rPr>
        <w:t xml:space="preserve">, evaluación y </w:t>
      </w:r>
      <w:r w:rsidRPr="0006594D">
        <w:rPr>
          <w:rFonts w:ascii="Palatino Linotype" w:eastAsia="Palatino Linotype" w:hAnsi="Palatino Linotype" w:cs="Palatino Linotype"/>
          <w:b/>
          <w:i/>
          <w:sz w:val="22"/>
          <w:szCs w:val="22"/>
        </w:rPr>
        <w:t>contabilidad gubernamental.</w:t>
      </w:r>
      <w:r w:rsidRPr="0006594D">
        <w:rPr>
          <w:rFonts w:ascii="Palatino Linotype" w:eastAsia="Palatino Linotype" w:hAnsi="Palatino Linotype" w:cs="Palatino Linotype"/>
          <w:i/>
          <w:sz w:val="22"/>
          <w:szCs w:val="22"/>
        </w:rPr>
        <w:t xml:space="preserve"> </w:t>
      </w:r>
    </w:p>
    <w:p w14:paraId="0FCCD087" w14:textId="77777777" w:rsidR="007B6CB4" w:rsidRPr="0006594D" w:rsidRDefault="00276DC0" w:rsidP="0006594D">
      <w:pPr>
        <w:ind w:left="851"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b/>
          <w:i/>
          <w:sz w:val="22"/>
          <w:szCs w:val="22"/>
        </w:rPr>
        <w:t>Artículo 343.-</w:t>
      </w:r>
      <w:r w:rsidRPr="0006594D">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F6896CC" w14:textId="77777777" w:rsidR="007B6CB4" w:rsidRPr="0006594D" w:rsidRDefault="00276DC0" w:rsidP="0006594D">
      <w:pPr>
        <w:ind w:left="851"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14:paraId="2A6DDC17" w14:textId="77777777" w:rsidR="007B6CB4" w:rsidRPr="0006594D" w:rsidRDefault="00276DC0" w:rsidP="0006594D">
      <w:pPr>
        <w:ind w:left="851"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b/>
          <w:i/>
          <w:sz w:val="22"/>
          <w:szCs w:val="22"/>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06594D">
        <w:rPr>
          <w:rFonts w:ascii="Palatino Linotype" w:eastAsia="Palatino Linotype" w:hAnsi="Palatino Linotype" w:cs="Palatino Linotype"/>
          <w:i/>
          <w:sz w:val="22"/>
          <w:szCs w:val="22"/>
        </w:rPr>
        <w:t xml:space="preserve">en el caso de los Municipios se hará por la Tesorería. </w:t>
      </w:r>
    </w:p>
    <w:p w14:paraId="53A118E0" w14:textId="77777777" w:rsidR="007B6CB4" w:rsidRPr="0006594D" w:rsidRDefault="00276DC0" w:rsidP="0006594D">
      <w:pPr>
        <w:ind w:left="851"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 xml:space="preserve">Derogado. </w:t>
      </w:r>
    </w:p>
    <w:p w14:paraId="66441DE4" w14:textId="77777777" w:rsidR="007B6CB4" w:rsidRPr="0006594D" w:rsidRDefault="00276DC0" w:rsidP="0006594D">
      <w:pPr>
        <w:ind w:left="851" w:right="850"/>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b/>
          <w:i/>
          <w:sz w:val="22"/>
          <w:szCs w:val="22"/>
        </w:rPr>
        <w:t xml:space="preserve">Todo registro contable y presupuestal deberá estar soportado con los documentos comprobatorios originales, los que deberán permanecer en </w:t>
      </w:r>
      <w:r w:rsidRPr="0006594D">
        <w:rPr>
          <w:rFonts w:ascii="Palatino Linotype" w:eastAsia="Palatino Linotype" w:hAnsi="Palatino Linotype" w:cs="Palatino Linotype"/>
          <w:b/>
          <w:i/>
          <w:sz w:val="22"/>
          <w:szCs w:val="22"/>
        </w:rPr>
        <w:lastRenderedPageBreak/>
        <w:t>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06594D">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14:paraId="5E3BAFD5" w14:textId="77777777" w:rsidR="007B6CB4" w:rsidRPr="0006594D" w:rsidRDefault="00276DC0" w:rsidP="0006594D">
      <w:pPr>
        <w:ind w:left="851"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w:t>
      </w:r>
    </w:p>
    <w:p w14:paraId="32D56FD2" w14:textId="77777777" w:rsidR="007B6CB4" w:rsidRPr="0006594D" w:rsidRDefault="00276DC0" w:rsidP="0006594D">
      <w:pPr>
        <w:ind w:left="851"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b/>
          <w:i/>
          <w:sz w:val="22"/>
          <w:szCs w:val="22"/>
        </w:rPr>
        <w:t>Artículo 345.-</w:t>
      </w:r>
      <w:r w:rsidRPr="0006594D">
        <w:rPr>
          <w:rFonts w:ascii="Palatino Linotype" w:eastAsia="Palatino Linotype" w:hAnsi="Palatino Linotype" w:cs="Palatino Linotype"/>
          <w:i/>
          <w:sz w:val="22"/>
          <w:szCs w:val="22"/>
        </w:rPr>
        <w:t xml:space="preserve"> </w:t>
      </w:r>
      <w:r w:rsidRPr="0006594D">
        <w:rPr>
          <w:rFonts w:ascii="Palatino Linotype" w:eastAsia="Palatino Linotype" w:hAnsi="Palatino Linotype" w:cs="Palatino Linotype"/>
          <w:b/>
          <w:i/>
          <w:sz w:val="22"/>
          <w:szCs w:val="22"/>
        </w:rPr>
        <w:t>Las Dependencias, Entidades Públicas y unidades administrativas deberán conservar la documentación contable del año en curso y la de ejercicios anteriores cuyas cuentas públicas hayan sido revisadas y fiscalizadas por la Legislatura</w:t>
      </w:r>
      <w:r w:rsidRPr="0006594D">
        <w:rPr>
          <w:rFonts w:ascii="Palatino Linotype" w:eastAsia="Palatino Linotype" w:hAnsi="Palatino Linotype" w:cs="Palatino Linotype"/>
          <w:i/>
          <w:sz w:val="22"/>
          <w:szCs w:val="22"/>
        </w:rPr>
        <w:t xml:space="preserve">, la remitirán en un plazo que no excederá de seis meses al Archivo Contable Gubernamental. </w:t>
      </w:r>
      <w:r w:rsidRPr="0006594D">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sidRPr="0006594D">
        <w:rPr>
          <w:rFonts w:ascii="Palatino Linotype" w:eastAsia="Palatino Linotype" w:hAnsi="Palatino Linotype" w:cs="Palatino Linotype"/>
          <w:i/>
          <w:sz w:val="22"/>
          <w:szCs w:val="22"/>
        </w:rPr>
        <w:t xml:space="preserve">. </w:t>
      </w:r>
    </w:p>
    <w:p w14:paraId="412FA547" w14:textId="77777777" w:rsidR="007B6CB4" w:rsidRPr="0006594D" w:rsidRDefault="00276DC0" w:rsidP="0006594D">
      <w:pPr>
        <w:ind w:left="851"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El plazo señalado en el párrafo anterior, empezará a contar a partir de la publicación en el Periódico Oficial, del decreto correspondiente. “</w:t>
      </w:r>
    </w:p>
    <w:p w14:paraId="5BE47466" w14:textId="77777777" w:rsidR="007B6CB4" w:rsidRPr="0006594D" w:rsidRDefault="00276DC0" w:rsidP="0006594D">
      <w:pPr>
        <w:ind w:left="851" w:right="901"/>
        <w:jc w:val="both"/>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(Énfasis añadido)</w:t>
      </w:r>
    </w:p>
    <w:p w14:paraId="66526490" w14:textId="77777777" w:rsidR="007B6CB4" w:rsidRPr="0006594D" w:rsidRDefault="007B6CB4" w:rsidP="0006594D">
      <w:pPr>
        <w:spacing w:line="360" w:lineRule="auto"/>
        <w:jc w:val="both"/>
        <w:rPr>
          <w:rFonts w:ascii="Palatino Linotype" w:eastAsia="Palatino Linotype" w:hAnsi="Palatino Linotype" w:cs="Palatino Linotype"/>
        </w:rPr>
      </w:pPr>
    </w:p>
    <w:p w14:paraId="01E8DDA8"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De una interpretación sistemática de los artículos transcritos, se desprende, que el registro contable del efecto patrimonial y presupuestal de las operaciones financieras se realizará conforme al sistema y a las disposiciones que se aprueben en materia de planeación, programación, </w:t>
      </w:r>
      <w:proofErr w:type="spellStart"/>
      <w:r w:rsidRPr="0006594D">
        <w:rPr>
          <w:rFonts w:ascii="Palatino Linotype" w:eastAsia="Palatino Linotype" w:hAnsi="Palatino Linotype" w:cs="Palatino Linotype"/>
        </w:rPr>
        <w:t>presupuestación</w:t>
      </w:r>
      <w:proofErr w:type="spellEnd"/>
      <w:r w:rsidRPr="0006594D">
        <w:rPr>
          <w:rFonts w:ascii="Palatino Linotype" w:eastAsia="Palatino Linotype" w:hAnsi="Palatino Linotype" w:cs="Palatino Linotype"/>
        </w:rPr>
        <w:t>, evaluación y contabilidad gubernamental.</w:t>
      </w:r>
    </w:p>
    <w:p w14:paraId="5D8C1460" w14:textId="77777777" w:rsidR="007B6CB4" w:rsidRPr="0006594D" w:rsidRDefault="007B6CB4" w:rsidP="0006594D">
      <w:pPr>
        <w:spacing w:line="360" w:lineRule="auto"/>
        <w:jc w:val="both"/>
        <w:rPr>
          <w:rFonts w:ascii="Palatino Linotype" w:eastAsia="Palatino Linotype" w:hAnsi="Palatino Linotype" w:cs="Palatino Linotype"/>
        </w:rPr>
      </w:pPr>
    </w:p>
    <w:p w14:paraId="61F6965E"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Al respecto, si bien es cierto que el Código Financiero del Estado de México y Municipios establece la obligación de los </w:t>
      </w:r>
      <w:r w:rsidRPr="0006594D">
        <w:rPr>
          <w:rFonts w:ascii="Palatino Linotype" w:eastAsia="Palatino Linotype" w:hAnsi="Palatino Linotype" w:cs="Palatino Linotype"/>
          <w:b/>
        </w:rPr>
        <w:t xml:space="preserve">Organismos Públicos Descentralizados </w:t>
      </w:r>
      <w:r w:rsidRPr="0006594D">
        <w:rPr>
          <w:rFonts w:ascii="Palatino Linotype" w:eastAsia="Palatino Linotype" w:hAnsi="Palatino Linotype" w:cs="Palatino Linotype"/>
        </w:rPr>
        <w:t xml:space="preserve">de carácter estatal,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w:t>
      </w:r>
      <w:r w:rsidRPr="0006594D">
        <w:rPr>
          <w:rFonts w:ascii="Palatino Linotype" w:eastAsia="Palatino Linotype" w:hAnsi="Palatino Linotype" w:cs="Palatino Linotype"/>
        </w:rPr>
        <w:lastRenderedPageBreak/>
        <w:t xml:space="preserve">el Proceso de Planeación, Programación, </w:t>
      </w:r>
      <w:proofErr w:type="spellStart"/>
      <w:r w:rsidRPr="0006594D">
        <w:rPr>
          <w:rFonts w:ascii="Palatino Linotype" w:eastAsia="Palatino Linotype" w:hAnsi="Palatino Linotype" w:cs="Palatino Linotype"/>
        </w:rPr>
        <w:t>Presupuestación</w:t>
      </w:r>
      <w:proofErr w:type="spellEnd"/>
      <w:r w:rsidRPr="0006594D">
        <w:rPr>
          <w:rFonts w:ascii="Palatino Linotype" w:eastAsia="Palatino Linotype" w:hAnsi="Palatino Linotype" w:cs="Palatino Linotype"/>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4BF38FC8" w14:textId="77777777" w:rsidR="007B6CB4" w:rsidRPr="0006594D" w:rsidRDefault="007B6CB4" w:rsidP="0006594D">
      <w:pPr>
        <w:spacing w:line="360" w:lineRule="auto"/>
        <w:jc w:val="both"/>
        <w:rPr>
          <w:rFonts w:ascii="Palatino Linotype" w:eastAsia="Palatino Linotype" w:hAnsi="Palatino Linotype" w:cs="Palatino Linotype"/>
        </w:rPr>
      </w:pPr>
    </w:p>
    <w:p w14:paraId="59DFBA41" w14:textId="77777777" w:rsidR="007B6CB4" w:rsidRPr="0006594D" w:rsidRDefault="00276DC0" w:rsidP="0006594D">
      <w:pPr>
        <w:ind w:left="851" w:right="850"/>
        <w:rPr>
          <w:rFonts w:ascii="Palatino Linotype" w:eastAsia="Palatino Linotype" w:hAnsi="Palatino Linotype" w:cs="Palatino Linotype"/>
          <w:b/>
          <w:i/>
          <w:sz w:val="22"/>
          <w:szCs w:val="22"/>
        </w:rPr>
      </w:pPr>
      <w:r w:rsidRPr="0006594D">
        <w:rPr>
          <w:rFonts w:ascii="Palatino Linotype" w:eastAsia="Palatino Linotype" w:hAnsi="Palatino Linotype" w:cs="Palatino Linotype"/>
          <w:b/>
          <w:i/>
          <w:sz w:val="22"/>
          <w:szCs w:val="22"/>
        </w:rPr>
        <w:t xml:space="preserve">“REGISTRO CONTABLE </w:t>
      </w:r>
    </w:p>
    <w:p w14:paraId="76F93E34" w14:textId="77777777" w:rsidR="007B6CB4" w:rsidRPr="0006594D" w:rsidRDefault="00276DC0" w:rsidP="0006594D">
      <w:pPr>
        <w:ind w:left="851" w:right="850"/>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Asiento que se realiza en los libros de contabilidad de las actividades relacionadas con el ingreso y egresos de un ente económico.”</w:t>
      </w:r>
    </w:p>
    <w:p w14:paraId="52D454FD" w14:textId="77777777" w:rsidR="007B6CB4" w:rsidRPr="0006594D" w:rsidRDefault="00276DC0" w:rsidP="0006594D">
      <w:pPr>
        <w:ind w:left="851" w:right="850"/>
        <w:rPr>
          <w:rFonts w:ascii="Palatino Linotype" w:eastAsia="Palatino Linotype" w:hAnsi="Palatino Linotype" w:cs="Palatino Linotype"/>
          <w:b/>
          <w:i/>
          <w:sz w:val="22"/>
          <w:szCs w:val="22"/>
        </w:rPr>
      </w:pPr>
      <w:r w:rsidRPr="0006594D">
        <w:rPr>
          <w:rFonts w:ascii="Palatino Linotype" w:eastAsia="Palatino Linotype" w:hAnsi="Palatino Linotype" w:cs="Palatino Linotype"/>
          <w:b/>
          <w:i/>
          <w:sz w:val="22"/>
          <w:szCs w:val="22"/>
        </w:rPr>
        <w:t>“REGISTRO PRESUPUESTARIO</w:t>
      </w:r>
    </w:p>
    <w:p w14:paraId="36CD50BE" w14:textId="77777777" w:rsidR="007B6CB4" w:rsidRPr="0006594D" w:rsidRDefault="00276DC0" w:rsidP="0006594D">
      <w:pPr>
        <w:ind w:left="851" w:right="850"/>
        <w:rPr>
          <w:rFonts w:ascii="Palatino Linotype" w:eastAsia="Palatino Linotype" w:hAnsi="Palatino Linotype" w:cs="Palatino Linotype"/>
          <w:i/>
          <w:sz w:val="22"/>
          <w:szCs w:val="22"/>
        </w:rPr>
      </w:pPr>
      <w:r w:rsidRPr="0006594D">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w:t>
      </w:r>
    </w:p>
    <w:p w14:paraId="7D9F52E6" w14:textId="77777777" w:rsidR="007B6CB4" w:rsidRPr="0006594D" w:rsidRDefault="007B6CB4" w:rsidP="0006594D">
      <w:pPr>
        <w:ind w:left="851" w:right="850"/>
        <w:rPr>
          <w:rFonts w:ascii="Palatino Linotype" w:eastAsia="Palatino Linotype" w:hAnsi="Palatino Linotype" w:cs="Palatino Linotype"/>
          <w:i/>
          <w:sz w:val="22"/>
          <w:szCs w:val="22"/>
        </w:rPr>
      </w:pPr>
    </w:p>
    <w:p w14:paraId="643C4580"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Por otra parte, se establece que el sistema de contabilidad sobre base acumulativa total se sustentará en los principios de contabilidad gubernamental.</w:t>
      </w:r>
    </w:p>
    <w:p w14:paraId="77433AC1" w14:textId="77777777" w:rsidR="007B6CB4" w:rsidRPr="0006594D" w:rsidRDefault="007B6CB4" w:rsidP="0006594D">
      <w:pPr>
        <w:spacing w:line="360" w:lineRule="auto"/>
        <w:jc w:val="both"/>
        <w:rPr>
          <w:rFonts w:ascii="Palatino Linotype" w:eastAsia="Palatino Linotype" w:hAnsi="Palatino Linotype" w:cs="Palatino Linotype"/>
        </w:rPr>
      </w:pPr>
    </w:p>
    <w:p w14:paraId="6931F699"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En esa tesitura, resulta ordenar al </w:t>
      </w:r>
      <w:r w:rsidRPr="0006594D">
        <w:rPr>
          <w:rFonts w:ascii="Palatino Linotype" w:eastAsia="Palatino Linotype" w:hAnsi="Palatino Linotype" w:cs="Palatino Linotype"/>
          <w:b/>
        </w:rPr>
        <w:t>SUJETO OBLIGADO</w:t>
      </w:r>
      <w:r w:rsidRPr="0006594D">
        <w:rPr>
          <w:rFonts w:ascii="Palatino Linotype" w:eastAsia="Palatino Linotype" w:hAnsi="Palatino Linotype" w:cs="Palatino Linotype"/>
        </w:rPr>
        <w:t xml:space="preserve"> haga entrega del documento donde conste los recursos erogados, del veintiuno de noviembre de dos mil veintidós al veintiuno de noviembre de dos mil veintitrés.</w:t>
      </w:r>
    </w:p>
    <w:p w14:paraId="3CCE286B" w14:textId="77777777" w:rsidR="007B6CB4" w:rsidRPr="0006594D" w:rsidRDefault="007B6CB4" w:rsidP="0006594D">
      <w:pPr>
        <w:spacing w:line="360" w:lineRule="auto"/>
        <w:jc w:val="both"/>
        <w:rPr>
          <w:rFonts w:ascii="Palatino Linotype" w:eastAsia="Palatino Linotype" w:hAnsi="Palatino Linotype" w:cs="Palatino Linotype"/>
        </w:rPr>
      </w:pPr>
    </w:p>
    <w:p w14:paraId="4BF16CBC"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Debido a lo anteriormente expuesto, este Instituto estima que las razones o motivos de inconformidad hechos valer por </w:t>
      </w:r>
      <w:r w:rsidRPr="0006594D">
        <w:rPr>
          <w:rFonts w:ascii="Palatino Linotype" w:eastAsia="Palatino Linotype" w:hAnsi="Palatino Linotype" w:cs="Palatino Linotype"/>
          <w:b/>
        </w:rPr>
        <w:t>EL RECURRENTE</w:t>
      </w:r>
      <w:r w:rsidRPr="0006594D">
        <w:rPr>
          <w:rFonts w:ascii="Palatino Linotype" w:eastAsia="Palatino Linotype" w:hAnsi="Palatino Linotype" w:cs="Palatino Linotype"/>
        </w:rPr>
        <w:t xml:space="preserve"> devienen </w:t>
      </w:r>
      <w:r w:rsidRPr="0006594D">
        <w:rPr>
          <w:rFonts w:ascii="Palatino Linotype" w:eastAsia="Palatino Linotype" w:hAnsi="Palatino Linotype" w:cs="Palatino Linotype"/>
          <w:b/>
        </w:rPr>
        <w:t>fundadas</w:t>
      </w:r>
      <w:r w:rsidRPr="0006594D">
        <w:rPr>
          <w:rFonts w:ascii="Palatino Linotype" w:eastAsia="Palatino Linotype" w:hAnsi="Palatino Linotype" w:cs="Palatino Linotype"/>
        </w:rPr>
        <w:t xml:space="preserve"> y suficientes para</w:t>
      </w:r>
      <w:r w:rsidRPr="0006594D">
        <w:rPr>
          <w:rFonts w:ascii="Palatino Linotype" w:eastAsia="Palatino Linotype" w:hAnsi="Palatino Linotype" w:cs="Palatino Linotype"/>
          <w:b/>
        </w:rPr>
        <w:t xml:space="preserve"> MODIFICAR</w:t>
      </w:r>
      <w:r w:rsidRPr="0006594D">
        <w:rPr>
          <w:rFonts w:ascii="Palatino Linotype" w:eastAsia="Palatino Linotype" w:hAnsi="Palatino Linotype" w:cs="Palatino Linotype"/>
        </w:rPr>
        <w:t xml:space="preserve"> la respuesta del </w:t>
      </w:r>
      <w:r w:rsidRPr="0006594D">
        <w:rPr>
          <w:rFonts w:ascii="Palatino Linotype" w:eastAsia="Palatino Linotype" w:hAnsi="Palatino Linotype" w:cs="Palatino Linotype"/>
          <w:b/>
        </w:rPr>
        <w:t>SUJETO OBLIGADO</w:t>
      </w:r>
      <w:r w:rsidRPr="0006594D">
        <w:rPr>
          <w:rFonts w:ascii="Palatino Linotype" w:eastAsia="Palatino Linotype" w:hAnsi="Palatino Linotype" w:cs="Palatino Linotype"/>
        </w:rPr>
        <w:t xml:space="preserve"> y ordenarle haga entrega de la información descrita en el presente Considerando.</w:t>
      </w:r>
    </w:p>
    <w:p w14:paraId="07E5364D" w14:textId="77777777" w:rsidR="007B6CB4" w:rsidRPr="0006594D" w:rsidRDefault="007B6CB4" w:rsidP="0006594D">
      <w:pPr>
        <w:spacing w:line="360" w:lineRule="auto"/>
        <w:jc w:val="both"/>
        <w:rPr>
          <w:rFonts w:ascii="Palatino Linotype" w:eastAsia="Palatino Linotype" w:hAnsi="Palatino Linotype" w:cs="Palatino Linotype"/>
        </w:rPr>
      </w:pPr>
    </w:p>
    <w:p w14:paraId="7F60DED1" w14:textId="5261C901"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rPr>
        <w:t xml:space="preserve">Así, con fundamento en lo previsto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4250F6A1" w14:textId="77777777" w:rsidR="00212304" w:rsidRPr="0006594D" w:rsidRDefault="00212304" w:rsidP="0006594D">
      <w:pPr>
        <w:spacing w:line="360" w:lineRule="auto"/>
        <w:jc w:val="both"/>
        <w:rPr>
          <w:rFonts w:ascii="Palatino Linotype" w:eastAsia="Palatino Linotype" w:hAnsi="Palatino Linotype" w:cs="Palatino Linotype"/>
        </w:rPr>
      </w:pPr>
    </w:p>
    <w:p w14:paraId="37125E53" w14:textId="77777777" w:rsidR="007B6CB4" w:rsidRPr="0006594D" w:rsidRDefault="00276DC0" w:rsidP="0006594D">
      <w:pPr>
        <w:spacing w:line="276" w:lineRule="auto"/>
        <w:jc w:val="center"/>
        <w:rPr>
          <w:rFonts w:ascii="Palatino Linotype" w:eastAsia="Palatino Linotype" w:hAnsi="Palatino Linotype" w:cs="Palatino Linotype"/>
          <w:b/>
          <w:sz w:val="28"/>
          <w:szCs w:val="28"/>
        </w:rPr>
      </w:pPr>
      <w:r w:rsidRPr="0006594D">
        <w:rPr>
          <w:rFonts w:ascii="Palatino Linotype" w:eastAsia="Palatino Linotype" w:hAnsi="Palatino Linotype" w:cs="Palatino Linotype"/>
          <w:b/>
          <w:sz w:val="28"/>
          <w:szCs w:val="28"/>
        </w:rPr>
        <w:t>R E S U E L V E</w:t>
      </w:r>
    </w:p>
    <w:p w14:paraId="56B955D7" w14:textId="77777777" w:rsidR="007B6CB4" w:rsidRPr="0006594D" w:rsidRDefault="007B6CB4" w:rsidP="0006594D">
      <w:pPr>
        <w:spacing w:line="276" w:lineRule="auto"/>
        <w:jc w:val="center"/>
        <w:rPr>
          <w:rFonts w:ascii="Palatino Linotype" w:eastAsia="Palatino Linotype" w:hAnsi="Palatino Linotype" w:cs="Palatino Linotype"/>
          <w:b/>
          <w:sz w:val="28"/>
          <w:szCs w:val="28"/>
        </w:rPr>
      </w:pPr>
    </w:p>
    <w:p w14:paraId="1F1F0215"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b/>
          <w:sz w:val="28"/>
          <w:szCs w:val="28"/>
        </w:rPr>
        <w:t>PRIMERO</w:t>
      </w:r>
      <w:r w:rsidRPr="0006594D">
        <w:rPr>
          <w:rFonts w:ascii="Palatino Linotype" w:eastAsia="Palatino Linotype" w:hAnsi="Palatino Linotype" w:cs="Palatino Linotype"/>
          <w:sz w:val="28"/>
          <w:szCs w:val="28"/>
        </w:rPr>
        <w:t>.</w:t>
      </w:r>
      <w:r w:rsidRPr="0006594D">
        <w:rPr>
          <w:rFonts w:ascii="Palatino Linotype" w:eastAsia="Palatino Linotype" w:hAnsi="Palatino Linotype" w:cs="Palatino Linotype"/>
        </w:rPr>
        <w:t xml:space="preserve"> Resultan </w:t>
      </w:r>
      <w:r w:rsidRPr="0006594D">
        <w:rPr>
          <w:rFonts w:ascii="Palatino Linotype" w:eastAsia="Palatino Linotype" w:hAnsi="Palatino Linotype" w:cs="Palatino Linotype"/>
          <w:b/>
        </w:rPr>
        <w:t>fundadas</w:t>
      </w:r>
      <w:r w:rsidRPr="0006594D">
        <w:rPr>
          <w:rFonts w:ascii="Palatino Linotype" w:eastAsia="Palatino Linotype" w:hAnsi="Palatino Linotype" w:cs="Palatino Linotype"/>
        </w:rPr>
        <w:t xml:space="preserve"> las razones o motivos de inconformidad planteadas por </w:t>
      </w:r>
      <w:r w:rsidRPr="0006594D">
        <w:rPr>
          <w:rFonts w:ascii="Palatino Linotype" w:eastAsia="Palatino Linotype" w:hAnsi="Palatino Linotype" w:cs="Palatino Linotype"/>
          <w:b/>
        </w:rPr>
        <w:t xml:space="preserve">EL RECURRENTE </w:t>
      </w:r>
      <w:r w:rsidRPr="0006594D">
        <w:rPr>
          <w:rFonts w:ascii="Palatino Linotype" w:eastAsia="Palatino Linotype" w:hAnsi="Palatino Linotype" w:cs="Palatino Linotype"/>
        </w:rPr>
        <w:t>en el Recurso de Revisión</w:t>
      </w:r>
      <w:r w:rsidRPr="0006594D">
        <w:rPr>
          <w:rFonts w:ascii="Palatino Linotype" w:eastAsia="Palatino Linotype" w:hAnsi="Palatino Linotype" w:cs="Palatino Linotype"/>
          <w:b/>
        </w:rPr>
        <w:t xml:space="preserve"> 08092/INFOEM/IP/RR/2023 </w:t>
      </w:r>
      <w:r w:rsidRPr="0006594D">
        <w:rPr>
          <w:rFonts w:ascii="Palatino Linotype" w:eastAsia="Palatino Linotype" w:hAnsi="Palatino Linotype" w:cs="Palatino Linotype"/>
        </w:rPr>
        <w:t xml:space="preserve">y en términos del </w:t>
      </w:r>
      <w:r w:rsidRPr="0006594D">
        <w:rPr>
          <w:rFonts w:ascii="Palatino Linotype" w:eastAsia="Palatino Linotype" w:hAnsi="Palatino Linotype" w:cs="Palatino Linotype"/>
          <w:b/>
        </w:rPr>
        <w:t>Considerando QUINTO</w:t>
      </w:r>
      <w:r w:rsidRPr="0006594D">
        <w:rPr>
          <w:rFonts w:ascii="Palatino Linotype" w:eastAsia="Palatino Linotype" w:hAnsi="Palatino Linotype" w:cs="Palatino Linotype"/>
        </w:rPr>
        <w:t xml:space="preserve"> de la presente Resolución.</w:t>
      </w:r>
    </w:p>
    <w:p w14:paraId="039FA577" w14:textId="77777777" w:rsidR="007B6CB4" w:rsidRPr="0006594D" w:rsidRDefault="007B6CB4" w:rsidP="0006594D">
      <w:pPr>
        <w:spacing w:line="360" w:lineRule="auto"/>
        <w:jc w:val="both"/>
        <w:rPr>
          <w:rFonts w:ascii="Palatino Linotype" w:eastAsia="Palatino Linotype" w:hAnsi="Palatino Linotype" w:cs="Palatino Linotype"/>
        </w:rPr>
      </w:pPr>
    </w:p>
    <w:p w14:paraId="1E9B84CC" w14:textId="77777777" w:rsidR="007B6CB4" w:rsidRPr="0006594D" w:rsidRDefault="00276DC0" w:rsidP="0006594D">
      <w:pPr>
        <w:spacing w:line="360" w:lineRule="auto"/>
        <w:jc w:val="both"/>
        <w:rPr>
          <w:rFonts w:ascii="Palatino Linotype" w:eastAsia="Palatino Linotype" w:hAnsi="Palatino Linotype" w:cs="Palatino Linotype"/>
        </w:rPr>
      </w:pPr>
      <w:r w:rsidRPr="0006594D">
        <w:rPr>
          <w:rFonts w:ascii="Palatino Linotype" w:eastAsia="Palatino Linotype" w:hAnsi="Palatino Linotype" w:cs="Palatino Linotype"/>
          <w:b/>
          <w:sz w:val="28"/>
          <w:szCs w:val="28"/>
        </w:rPr>
        <w:t>SEGUNDO</w:t>
      </w:r>
      <w:r w:rsidRPr="0006594D">
        <w:rPr>
          <w:rFonts w:ascii="Palatino Linotype" w:eastAsia="Palatino Linotype" w:hAnsi="Palatino Linotype" w:cs="Palatino Linotype"/>
          <w:sz w:val="28"/>
          <w:szCs w:val="28"/>
        </w:rPr>
        <w:t>.</w:t>
      </w:r>
      <w:r w:rsidRPr="0006594D">
        <w:rPr>
          <w:rFonts w:ascii="Palatino Linotype" w:eastAsia="Palatino Linotype" w:hAnsi="Palatino Linotype" w:cs="Palatino Linotype"/>
        </w:rPr>
        <w:t xml:space="preserve"> Se </w:t>
      </w:r>
      <w:r w:rsidRPr="0006594D">
        <w:rPr>
          <w:rFonts w:ascii="Palatino Linotype" w:eastAsia="Palatino Linotype" w:hAnsi="Palatino Linotype" w:cs="Palatino Linotype"/>
          <w:b/>
        </w:rPr>
        <w:t xml:space="preserve">MODIFICA </w:t>
      </w:r>
      <w:r w:rsidRPr="0006594D">
        <w:rPr>
          <w:rFonts w:ascii="Palatino Linotype" w:eastAsia="Palatino Linotype" w:hAnsi="Palatino Linotype" w:cs="Palatino Linotype"/>
        </w:rPr>
        <w:t xml:space="preserve">la respuesta proporcionada por </w:t>
      </w:r>
      <w:r w:rsidRPr="0006594D">
        <w:rPr>
          <w:rFonts w:ascii="Palatino Linotype" w:eastAsia="Palatino Linotype" w:hAnsi="Palatino Linotype" w:cs="Palatino Linotype"/>
          <w:b/>
        </w:rPr>
        <w:t xml:space="preserve">EL SUJETO OBLIGADO </w:t>
      </w:r>
      <w:r w:rsidRPr="0006594D">
        <w:rPr>
          <w:rFonts w:ascii="Palatino Linotype" w:eastAsia="Palatino Linotype" w:hAnsi="Palatino Linotype" w:cs="Palatino Linotype"/>
        </w:rPr>
        <w:t xml:space="preserve">y se </w:t>
      </w:r>
      <w:r w:rsidRPr="0006594D">
        <w:rPr>
          <w:rFonts w:ascii="Palatino Linotype" w:eastAsia="Palatino Linotype" w:hAnsi="Palatino Linotype" w:cs="Palatino Linotype"/>
          <w:b/>
        </w:rPr>
        <w:t>ORDENA</w:t>
      </w:r>
      <w:r w:rsidRPr="0006594D">
        <w:rPr>
          <w:rFonts w:ascii="Palatino Linotype" w:eastAsia="Palatino Linotype" w:hAnsi="Palatino Linotype" w:cs="Palatino Linotype"/>
        </w:rPr>
        <w:t xml:space="preserve"> haga entrega al </w:t>
      </w:r>
      <w:r w:rsidRPr="0006594D">
        <w:rPr>
          <w:rFonts w:ascii="Palatino Linotype" w:eastAsia="Palatino Linotype" w:hAnsi="Palatino Linotype" w:cs="Palatino Linotype"/>
          <w:b/>
        </w:rPr>
        <w:t>RECURRENTE</w:t>
      </w:r>
      <w:r w:rsidRPr="0006594D">
        <w:rPr>
          <w:rFonts w:ascii="Palatino Linotype" w:eastAsia="Palatino Linotype" w:hAnsi="Palatino Linotype" w:cs="Palatino Linotype"/>
        </w:rPr>
        <w:t xml:space="preserve"> vía </w:t>
      </w:r>
      <w:r w:rsidRPr="0006594D">
        <w:rPr>
          <w:rFonts w:ascii="Palatino Linotype" w:eastAsia="Palatino Linotype" w:hAnsi="Palatino Linotype" w:cs="Palatino Linotype"/>
          <w:b/>
        </w:rPr>
        <w:t>SAIMEX</w:t>
      </w:r>
      <w:r w:rsidRPr="0006594D">
        <w:rPr>
          <w:rFonts w:ascii="Palatino Linotype" w:eastAsia="Palatino Linotype" w:hAnsi="Palatino Linotype" w:cs="Palatino Linotype"/>
        </w:rPr>
        <w:t xml:space="preserve">, </w:t>
      </w:r>
      <w:r w:rsidRPr="0006594D">
        <w:rPr>
          <w:rFonts w:ascii="Palatino Linotype" w:eastAsia="Palatino Linotype" w:hAnsi="Palatino Linotype" w:cs="Palatino Linotype"/>
          <w:b/>
        </w:rPr>
        <w:t>previa búsqueda exhaustiva y razonable</w:t>
      </w:r>
      <w:r w:rsidRPr="0006594D">
        <w:rPr>
          <w:rFonts w:ascii="Palatino Linotype" w:eastAsia="Palatino Linotype" w:hAnsi="Palatino Linotype" w:cs="Palatino Linotype"/>
        </w:rPr>
        <w:t>, de lo siguiente:</w:t>
      </w:r>
    </w:p>
    <w:p w14:paraId="4F425349" w14:textId="77777777" w:rsidR="007B6CB4" w:rsidRPr="0006594D" w:rsidRDefault="007B6CB4" w:rsidP="0006594D">
      <w:pPr>
        <w:spacing w:line="360" w:lineRule="auto"/>
        <w:jc w:val="both"/>
        <w:rPr>
          <w:rFonts w:ascii="Palatino Linotype" w:eastAsia="Palatino Linotype" w:hAnsi="Palatino Linotype" w:cs="Palatino Linotype"/>
          <w:sz w:val="22"/>
          <w:szCs w:val="22"/>
        </w:rPr>
      </w:pPr>
    </w:p>
    <w:p w14:paraId="3E81F4CE" w14:textId="77777777" w:rsidR="007B6CB4" w:rsidRPr="0006594D" w:rsidRDefault="00276DC0" w:rsidP="0006594D">
      <w:pPr>
        <w:numPr>
          <w:ilvl w:val="0"/>
          <w:numId w:val="1"/>
        </w:numPr>
        <w:pBdr>
          <w:top w:val="nil"/>
          <w:left w:val="nil"/>
          <w:bottom w:val="nil"/>
          <w:right w:val="nil"/>
          <w:between w:val="nil"/>
        </w:pBdr>
        <w:spacing w:line="276" w:lineRule="auto"/>
        <w:ind w:left="850" w:right="850"/>
        <w:jc w:val="both"/>
        <w:rPr>
          <w:rFonts w:ascii="Palatino Linotype" w:eastAsia="Palatino Linotype" w:hAnsi="Palatino Linotype" w:cs="Palatino Linotype"/>
          <w:szCs w:val="22"/>
        </w:rPr>
      </w:pPr>
      <w:bookmarkStart w:id="10" w:name="_heading=h.17dp8vu" w:colFirst="0" w:colLast="0"/>
      <w:bookmarkEnd w:id="10"/>
      <w:r w:rsidRPr="0006594D">
        <w:rPr>
          <w:rFonts w:ascii="Palatino Linotype" w:eastAsia="Palatino Linotype" w:hAnsi="Palatino Linotype" w:cs="Palatino Linotype"/>
          <w:szCs w:val="22"/>
        </w:rPr>
        <w:t xml:space="preserve">Los documentos en donde conste la normatividad que rige su actuar, vigentes al veintiuno de noviembre de dos mil veintitrés. </w:t>
      </w:r>
    </w:p>
    <w:p w14:paraId="1A996226" w14:textId="77777777" w:rsidR="007B6CB4" w:rsidRPr="0006594D" w:rsidRDefault="007B6CB4" w:rsidP="0006594D">
      <w:pPr>
        <w:spacing w:line="276" w:lineRule="auto"/>
        <w:ind w:left="850" w:right="850"/>
        <w:jc w:val="both"/>
        <w:rPr>
          <w:rFonts w:ascii="Palatino Linotype" w:eastAsia="Palatino Linotype" w:hAnsi="Palatino Linotype" w:cs="Palatino Linotype"/>
          <w:szCs w:val="22"/>
        </w:rPr>
      </w:pPr>
    </w:p>
    <w:p w14:paraId="09570115" w14:textId="77777777" w:rsidR="007B6CB4" w:rsidRPr="0006594D" w:rsidRDefault="00276DC0" w:rsidP="0006594D">
      <w:pPr>
        <w:numPr>
          <w:ilvl w:val="0"/>
          <w:numId w:val="1"/>
        </w:numPr>
        <w:pBdr>
          <w:top w:val="nil"/>
          <w:left w:val="nil"/>
          <w:bottom w:val="nil"/>
          <w:right w:val="nil"/>
          <w:between w:val="nil"/>
        </w:pBdr>
        <w:spacing w:line="276" w:lineRule="auto"/>
        <w:ind w:left="850" w:right="850"/>
        <w:jc w:val="both"/>
        <w:rPr>
          <w:rFonts w:ascii="Palatino Linotype" w:eastAsia="Palatino Linotype" w:hAnsi="Palatino Linotype" w:cs="Palatino Linotype"/>
          <w:szCs w:val="22"/>
        </w:rPr>
      </w:pPr>
      <w:r w:rsidRPr="0006594D">
        <w:rPr>
          <w:rFonts w:ascii="Palatino Linotype" w:eastAsia="Palatino Linotype" w:hAnsi="Palatino Linotype" w:cs="Palatino Linotype"/>
          <w:szCs w:val="22"/>
        </w:rPr>
        <w:t>Los documentos donde consten las políticas públicas aportadas, gestionadas, registradas o generadas en materia de Medio Ambiente y la protección del Suelo del Estado de México desde el uno de enero de dos mil diecisiete al veintiuno de noviembre de dos mil veintitrés.</w:t>
      </w:r>
    </w:p>
    <w:p w14:paraId="71B2B201" w14:textId="35404403" w:rsidR="00321839" w:rsidRPr="0006594D" w:rsidRDefault="00321839" w:rsidP="0006594D">
      <w:pPr>
        <w:numPr>
          <w:ilvl w:val="0"/>
          <w:numId w:val="1"/>
        </w:numPr>
        <w:pBdr>
          <w:top w:val="nil"/>
          <w:left w:val="nil"/>
          <w:bottom w:val="nil"/>
          <w:right w:val="nil"/>
          <w:between w:val="nil"/>
        </w:pBdr>
        <w:spacing w:line="276" w:lineRule="auto"/>
        <w:ind w:left="850" w:right="850"/>
        <w:jc w:val="both"/>
        <w:rPr>
          <w:rFonts w:ascii="Palatino Linotype" w:eastAsia="Palatino Linotype" w:hAnsi="Palatino Linotype" w:cs="Palatino Linotype"/>
          <w:szCs w:val="22"/>
        </w:rPr>
      </w:pPr>
      <w:r w:rsidRPr="0006594D">
        <w:rPr>
          <w:rFonts w:ascii="Palatino Linotype" w:eastAsia="Palatino Linotype" w:hAnsi="Palatino Linotype" w:cs="Palatino Linotype"/>
          <w:szCs w:val="22"/>
        </w:rPr>
        <w:lastRenderedPageBreak/>
        <w:t>Los documentos donde conste los recursos erogados, del veintiuno de noviembre de dos mil veintidós al veintiuno de noviembre de dos mil veintitrés.</w:t>
      </w:r>
    </w:p>
    <w:p w14:paraId="69D13BB9" w14:textId="77777777" w:rsidR="007B6CB4" w:rsidRPr="0006594D" w:rsidRDefault="007B6CB4" w:rsidP="0006594D">
      <w:pPr>
        <w:pBdr>
          <w:top w:val="nil"/>
          <w:left w:val="nil"/>
          <w:bottom w:val="nil"/>
          <w:right w:val="nil"/>
          <w:between w:val="nil"/>
        </w:pBdr>
        <w:spacing w:line="276" w:lineRule="auto"/>
        <w:ind w:left="708"/>
        <w:rPr>
          <w:rFonts w:ascii="Palatino Linotype" w:eastAsia="Palatino Linotype" w:hAnsi="Palatino Linotype" w:cs="Palatino Linotype"/>
          <w:szCs w:val="22"/>
        </w:rPr>
      </w:pPr>
    </w:p>
    <w:p w14:paraId="1AED11C9" w14:textId="4BCF3E04" w:rsidR="007B6CB4" w:rsidRPr="0006594D" w:rsidRDefault="00276DC0" w:rsidP="0006594D">
      <w:pPr>
        <w:pBdr>
          <w:top w:val="nil"/>
          <w:left w:val="nil"/>
          <w:bottom w:val="nil"/>
          <w:right w:val="nil"/>
          <w:between w:val="nil"/>
        </w:pBdr>
        <w:spacing w:line="276" w:lineRule="auto"/>
        <w:ind w:left="850" w:right="850"/>
        <w:jc w:val="both"/>
        <w:rPr>
          <w:rFonts w:ascii="Palatino Linotype" w:eastAsia="Palatino Linotype" w:hAnsi="Palatino Linotype" w:cs="Palatino Linotype"/>
          <w:szCs w:val="22"/>
        </w:rPr>
      </w:pPr>
      <w:r w:rsidRPr="0006594D">
        <w:rPr>
          <w:rFonts w:ascii="Palatino Linotype" w:eastAsia="Palatino Linotype" w:hAnsi="Palatino Linotype" w:cs="Palatino Linotype"/>
          <w:szCs w:val="22"/>
        </w:rPr>
        <w:t xml:space="preserve">En caso de que </w:t>
      </w:r>
      <w:r w:rsidRPr="0006594D">
        <w:rPr>
          <w:rFonts w:ascii="Palatino Linotype" w:eastAsia="Palatino Linotype" w:hAnsi="Palatino Linotype" w:cs="Palatino Linotype"/>
          <w:b/>
          <w:szCs w:val="22"/>
        </w:rPr>
        <w:t>EL SUJETO OBLIGADO</w:t>
      </w:r>
      <w:r w:rsidRPr="0006594D">
        <w:rPr>
          <w:rFonts w:ascii="Palatino Linotype" w:eastAsia="Palatino Linotype" w:hAnsi="Palatino Linotype" w:cs="Palatino Linotype"/>
          <w:szCs w:val="22"/>
        </w:rPr>
        <w:t xml:space="preserve"> no cuente con</w:t>
      </w:r>
      <w:r w:rsidR="00321839" w:rsidRPr="0006594D">
        <w:rPr>
          <w:rFonts w:ascii="Palatino Linotype" w:eastAsia="Palatino Linotype" w:hAnsi="Palatino Linotype" w:cs="Palatino Linotype"/>
          <w:szCs w:val="22"/>
        </w:rPr>
        <w:t xml:space="preserve"> los</w:t>
      </w:r>
      <w:r w:rsidRPr="0006594D">
        <w:rPr>
          <w:rFonts w:ascii="Palatino Linotype" w:eastAsia="Palatino Linotype" w:hAnsi="Palatino Linotype" w:cs="Palatino Linotype"/>
          <w:szCs w:val="22"/>
        </w:rPr>
        <w:t xml:space="preserve"> documentos que se </w:t>
      </w:r>
      <w:r w:rsidR="00321839" w:rsidRPr="0006594D">
        <w:rPr>
          <w:rFonts w:ascii="Palatino Linotype" w:eastAsia="Palatino Linotype" w:hAnsi="Palatino Linotype" w:cs="Palatino Linotype"/>
          <w:szCs w:val="22"/>
        </w:rPr>
        <w:t xml:space="preserve">ordenan </w:t>
      </w:r>
      <w:r w:rsidR="00212304" w:rsidRPr="0006594D">
        <w:rPr>
          <w:rFonts w:ascii="Palatino Linotype" w:eastAsia="Palatino Linotype" w:hAnsi="Palatino Linotype" w:cs="Palatino Linotype"/>
          <w:szCs w:val="22"/>
        </w:rPr>
        <w:t>en el inciso b)</w:t>
      </w:r>
      <w:r w:rsidRPr="0006594D">
        <w:rPr>
          <w:rFonts w:ascii="Palatino Linotype" w:eastAsia="Palatino Linotype" w:hAnsi="Palatino Linotype" w:cs="Palatino Linotype"/>
          <w:szCs w:val="22"/>
        </w:rPr>
        <w:t>, deberá de hacerlo de conocimiento del particular de manera fundada y motivada.</w:t>
      </w:r>
    </w:p>
    <w:p w14:paraId="7AE5706A" w14:textId="77777777" w:rsidR="007B6CB4" w:rsidRPr="0006594D" w:rsidRDefault="007B6CB4" w:rsidP="0006594D">
      <w:pPr>
        <w:spacing w:line="276" w:lineRule="auto"/>
        <w:ind w:right="850"/>
        <w:jc w:val="both"/>
        <w:rPr>
          <w:rFonts w:ascii="Palatino Linotype" w:eastAsia="Palatino Linotype" w:hAnsi="Palatino Linotype" w:cs="Palatino Linotype"/>
          <w:i/>
        </w:rPr>
      </w:pPr>
    </w:p>
    <w:p w14:paraId="4F1679FC" w14:textId="77777777" w:rsidR="007B6CB4" w:rsidRPr="0006594D" w:rsidRDefault="00276DC0" w:rsidP="0006594D">
      <w:pPr>
        <w:tabs>
          <w:tab w:val="left" w:pos="709"/>
        </w:tabs>
        <w:spacing w:line="360" w:lineRule="auto"/>
        <w:ind w:right="51"/>
        <w:jc w:val="both"/>
        <w:rPr>
          <w:rFonts w:ascii="Palatino Linotype" w:eastAsia="Palatino Linotype" w:hAnsi="Palatino Linotype" w:cs="Palatino Linotype"/>
        </w:rPr>
      </w:pPr>
      <w:r w:rsidRPr="0006594D">
        <w:rPr>
          <w:rFonts w:ascii="Palatino Linotype" w:eastAsia="Palatino Linotype" w:hAnsi="Palatino Linotype" w:cs="Palatino Linotype"/>
          <w:b/>
          <w:sz w:val="28"/>
          <w:szCs w:val="28"/>
        </w:rPr>
        <w:t>TERCERO</w:t>
      </w:r>
      <w:r w:rsidRPr="0006594D">
        <w:rPr>
          <w:rFonts w:ascii="Palatino Linotype" w:eastAsia="Palatino Linotype" w:hAnsi="Palatino Linotype" w:cs="Palatino Linotype"/>
          <w:b/>
        </w:rPr>
        <w:t xml:space="preserve">. NOTIFÍQUESE </w:t>
      </w:r>
      <w:r w:rsidRPr="0006594D">
        <w:rPr>
          <w:rFonts w:ascii="Palatino Linotype" w:eastAsia="Palatino Linotype" w:hAnsi="Palatino Linotype" w:cs="Palatino Linotype"/>
        </w:rPr>
        <w:t>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C528C8B" w14:textId="77777777" w:rsidR="007B6CB4" w:rsidRPr="0006594D" w:rsidRDefault="007B6CB4" w:rsidP="0006594D">
      <w:pPr>
        <w:tabs>
          <w:tab w:val="left" w:pos="709"/>
        </w:tabs>
        <w:spacing w:line="360" w:lineRule="auto"/>
        <w:ind w:right="51"/>
        <w:jc w:val="both"/>
        <w:rPr>
          <w:rFonts w:ascii="Palatino Linotype" w:eastAsia="Palatino Linotype" w:hAnsi="Palatino Linotype" w:cs="Palatino Linotype"/>
        </w:rPr>
      </w:pPr>
    </w:p>
    <w:p w14:paraId="75E67BB9" w14:textId="77777777" w:rsidR="007B6CB4" w:rsidRPr="0006594D" w:rsidRDefault="00276DC0" w:rsidP="0006594D">
      <w:pPr>
        <w:tabs>
          <w:tab w:val="left" w:pos="709"/>
        </w:tabs>
        <w:spacing w:line="360" w:lineRule="auto"/>
        <w:ind w:right="51"/>
        <w:jc w:val="both"/>
        <w:rPr>
          <w:rFonts w:ascii="Palatino Linotype" w:eastAsia="Palatino Linotype" w:hAnsi="Palatino Linotype" w:cs="Palatino Linotype"/>
        </w:rPr>
      </w:pPr>
      <w:r w:rsidRPr="0006594D">
        <w:rPr>
          <w:rFonts w:ascii="Palatino Linotype" w:eastAsia="Palatino Linotype" w:hAnsi="Palatino Linotype" w:cs="Palatino Linotype"/>
          <w:b/>
          <w:sz w:val="28"/>
          <w:szCs w:val="28"/>
        </w:rPr>
        <w:t>CUARTO</w:t>
      </w:r>
      <w:r w:rsidRPr="0006594D">
        <w:rPr>
          <w:rFonts w:ascii="Palatino Linotype" w:eastAsia="Palatino Linotype" w:hAnsi="Palatino Linotype" w:cs="Palatino Linotype"/>
          <w:b/>
        </w:rPr>
        <w:t>.</w:t>
      </w:r>
      <w:r w:rsidRPr="0006594D">
        <w:rPr>
          <w:rFonts w:ascii="Palatino Linotype" w:eastAsia="Palatino Linotype" w:hAnsi="Palatino Linotype" w:cs="Palatino Linotype"/>
        </w:rPr>
        <w:t xml:space="preserve"> </w:t>
      </w:r>
      <w:r w:rsidRPr="0006594D">
        <w:rPr>
          <w:rFonts w:ascii="Palatino Linotype" w:eastAsia="Palatino Linotype" w:hAnsi="Palatino Linotype" w:cs="Palatino Linotype"/>
          <w:b/>
        </w:rPr>
        <w:t>Notifíquese</w:t>
      </w:r>
      <w:r w:rsidRPr="0006594D">
        <w:rPr>
          <w:rFonts w:ascii="Palatino Linotype" w:eastAsia="Palatino Linotype" w:hAnsi="Palatino Linotype" w:cs="Palatino Linotype"/>
        </w:rPr>
        <w:t xml:space="preserve"> al </w:t>
      </w:r>
      <w:r w:rsidRPr="0006594D">
        <w:rPr>
          <w:rFonts w:ascii="Palatino Linotype" w:eastAsia="Palatino Linotype" w:hAnsi="Palatino Linotype" w:cs="Palatino Linotype"/>
          <w:b/>
        </w:rPr>
        <w:t>RECURRENTE</w:t>
      </w:r>
      <w:r w:rsidRPr="0006594D">
        <w:rPr>
          <w:rFonts w:ascii="Palatino Linotype" w:eastAsia="Palatino Linotype" w:hAnsi="Palatino Linotype" w:cs="Palatino Linotype"/>
        </w:rPr>
        <w:t xml:space="preserve"> la presente resolución vía Sistema de Acceso a la Información Mexiquense </w:t>
      </w:r>
      <w:r w:rsidRPr="0006594D">
        <w:rPr>
          <w:rFonts w:ascii="Palatino Linotype" w:eastAsia="Palatino Linotype" w:hAnsi="Palatino Linotype" w:cs="Palatino Linotype"/>
          <w:b/>
        </w:rPr>
        <w:t>SAIMEX</w:t>
      </w:r>
      <w:r w:rsidRPr="0006594D">
        <w:rPr>
          <w:rFonts w:ascii="Palatino Linotype" w:eastAsia="Palatino Linotype" w:hAnsi="Palatino Linotype" w:cs="Palatino Linotype"/>
        </w:rPr>
        <w:t>.</w:t>
      </w:r>
    </w:p>
    <w:p w14:paraId="26255022" w14:textId="77777777" w:rsidR="007B6CB4" w:rsidRPr="0006594D" w:rsidRDefault="007B6CB4" w:rsidP="0006594D">
      <w:pPr>
        <w:tabs>
          <w:tab w:val="left" w:pos="709"/>
        </w:tabs>
        <w:spacing w:line="360" w:lineRule="auto"/>
        <w:ind w:right="51"/>
        <w:jc w:val="both"/>
        <w:rPr>
          <w:rFonts w:ascii="Palatino Linotype" w:eastAsia="Palatino Linotype" w:hAnsi="Palatino Linotype" w:cs="Palatino Linotype"/>
          <w:b/>
        </w:rPr>
      </w:pPr>
    </w:p>
    <w:p w14:paraId="007FFFCC" w14:textId="77777777" w:rsidR="007B6CB4" w:rsidRPr="0006594D" w:rsidRDefault="00276DC0" w:rsidP="0006594D">
      <w:pPr>
        <w:tabs>
          <w:tab w:val="left" w:pos="709"/>
        </w:tabs>
        <w:spacing w:line="360" w:lineRule="auto"/>
        <w:ind w:right="51"/>
        <w:jc w:val="both"/>
        <w:rPr>
          <w:rFonts w:ascii="Palatino Linotype" w:eastAsia="Palatino Linotype" w:hAnsi="Palatino Linotype" w:cs="Palatino Linotype"/>
        </w:rPr>
      </w:pPr>
      <w:r w:rsidRPr="0006594D">
        <w:rPr>
          <w:rFonts w:ascii="Palatino Linotype" w:eastAsia="Palatino Linotype" w:hAnsi="Palatino Linotype" w:cs="Palatino Linotype"/>
          <w:b/>
          <w:sz w:val="28"/>
          <w:szCs w:val="28"/>
        </w:rPr>
        <w:lastRenderedPageBreak/>
        <w:t>QUINTO</w:t>
      </w:r>
      <w:r w:rsidRPr="0006594D">
        <w:rPr>
          <w:rFonts w:ascii="Palatino Linotype" w:eastAsia="Palatino Linotype" w:hAnsi="Palatino Linotype" w:cs="Palatino Linotype"/>
          <w:b/>
        </w:rPr>
        <w:t>.</w:t>
      </w:r>
      <w:r w:rsidRPr="0006594D">
        <w:rPr>
          <w:rFonts w:ascii="Palatino Linotype" w:eastAsia="Palatino Linotype" w:hAnsi="Palatino Linotype" w:cs="Palatino Linotype"/>
        </w:rPr>
        <w:t xml:space="preserve"> Hágase del conocimiento al </w:t>
      </w:r>
      <w:r w:rsidRPr="0006594D">
        <w:rPr>
          <w:rFonts w:ascii="Palatino Linotype" w:eastAsia="Palatino Linotype" w:hAnsi="Palatino Linotype" w:cs="Palatino Linotype"/>
          <w:b/>
        </w:rPr>
        <w:t>RECURRENTE</w:t>
      </w:r>
      <w:r w:rsidRPr="0006594D">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4984E79C" w14:textId="77777777" w:rsidR="00FB2B79" w:rsidRPr="0006594D" w:rsidRDefault="00FB2B79" w:rsidP="0006594D">
      <w:pPr>
        <w:tabs>
          <w:tab w:val="left" w:pos="709"/>
        </w:tabs>
        <w:spacing w:line="360" w:lineRule="auto"/>
        <w:ind w:right="51"/>
        <w:jc w:val="both"/>
        <w:rPr>
          <w:rFonts w:ascii="Palatino Linotype" w:eastAsia="Palatino Linotype" w:hAnsi="Palatino Linotype" w:cs="Palatino Linotype"/>
        </w:rPr>
      </w:pPr>
    </w:p>
    <w:p w14:paraId="0AB635DA" w14:textId="77777777" w:rsidR="007B6CB4" w:rsidRPr="0006594D" w:rsidRDefault="00276DC0" w:rsidP="0006594D">
      <w:pPr>
        <w:tabs>
          <w:tab w:val="left" w:pos="709"/>
        </w:tabs>
        <w:spacing w:line="360" w:lineRule="auto"/>
        <w:ind w:right="51"/>
        <w:jc w:val="both"/>
        <w:rPr>
          <w:rFonts w:ascii="Palatino Linotype" w:eastAsia="Palatino Linotype" w:hAnsi="Palatino Linotype" w:cs="Palatino Linotype"/>
        </w:rPr>
      </w:pPr>
      <w:r w:rsidRPr="0006594D">
        <w:rPr>
          <w:rFonts w:ascii="Palatino Linotype" w:eastAsia="Palatino Linotype" w:hAnsi="Palatino Linotype" w:cs="Palatino Linotype"/>
          <w:b/>
          <w:sz w:val="28"/>
          <w:szCs w:val="28"/>
        </w:rPr>
        <w:t>SEXTO</w:t>
      </w:r>
      <w:r w:rsidRPr="0006594D">
        <w:rPr>
          <w:rFonts w:ascii="Palatino Linotype" w:eastAsia="Palatino Linotype" w:hAnsi="Palatino Linotype" w:cs="Palatino Linotype"/>
          <w:b/>
        </w:rPr>
        <w:t>.</w:t>
      </w:r>
      <w:r w:rsidRPr="0006594D">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B3C9389" w14:textId="77777777" w:rsidR="007B6CB4" w:rsidRPr="0006594D" w:rsidRDefault="007B6CB4" w:rsidP="0006594D">
      <w:pPr>
        <w:spacing w:line="360" w:lineRule="auto"/>
        <w:jc w:val="both"/>
        <w:rPr>
          <w:rFonts w:ascii="Palatino Linotype" w:eastAsia="Palatino Linotype" w:hAnsi="Palatino Linotype" w:cs="Palatino Linotype"/>
          <w:b/>
          <w:sz w:val="26"/>
          <w:szCs w:val="26"/>
        </w:rPr>
      </w:pPr>
    </w:p>
    <w:p w14:paraId="2DF4B01C" w14:textId="600C51AA" w:rsidR="007B6CB4" w:rsidRPr="0006594D" w:rsidRDefault="00276DC0" w:rsidP="0006594D">
      <w:pPr>
        <w:widowControl w:val="0"/>
        <w:spacing w:line="360" w:lineRule="auto"/>
        <w:jc w:val="both"/>
        <w:rPr>
          <w:rFonts w:ascii="Palatino Linotype" w:eastAsia="Palatino Linotype" w:hAnsi="Palatino Linotype" w:cs="Palatino Linotype"/>
          <w:sz w:val="6"/>
          <w:szCs w:val="6"/>
        </w:rPr>
      </w:pPr>
      <w:r w:rsidRPr="0006594D">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w:t>
      </w:r>
      <w:r w:rsidR="0006594D">
        <w:rPr>
          <w:rFonts w:ascii="Palatino Linotype" w:eastAsia="Palatino Linotype" w:hAnsi="Palatino Linotype" w:cs="Palatino Linotype"/>
        </w:rPr>
        <w:t>VEINTICUATRO</w:t>
      </w:r>
      <w:r w:rsidRPr="0006594D">
        <w:rPr>
          <w:rFonts w:ascii="Palatino Linotype" w:eastAsia="Palatino Linotype" w:hAnsi="Palatino Linotype" w:cs="Palatino Linotype"/>
        </w:rPr>
        <w:t>, ANTE EL SECRETARIO TÉCNICO DEL PLENO, ALEXIS TAPIA RAMÍREZ.</w:t>
      </w:r>
    </w:p>
    <w:p w14:paraId="1F14E4A3" w14:textId="77777777" w:rsidR="007B6CB4" w:rsidRPr="0006594D" w:rsidRDefault="00276DC0" w:rsidP="0006594D">
      <w:pPr>
        <w:spacing w:line="360" w:lineRule="auto"/>
        <w:jc w:val="both"/>
        <w:rPr>
          <w:rFonts w:ascii="Palatino Linotype" w:eastAsia="Palatino Linotype" w:hAnsi="Palatino Linotype" w:cs="Palatino Linotype"/>
          <w:sz w:val="20"/>
          <w:szCs w:val="20"/>
        </w:rPr>
      </w:pPr>
      <w:r w:rsidRPr="0006594D">
        <w:rPr>
          <w:rFonts w:ascii="Palatino Linotype" w:eastAsia="Palatino Linotype" w:hAnsi="Palatino Linotype" w:cs="Palatino Linotype"/>
          <w:sz w:val="20"/>
          <w:szCs w:val="20"/>
        </w:rPr>
        <w:t>SCMM/AGZ/DEMF/CCC</w:t>
      </w:r>
    </w:p>
    <w:p w14:paraId="7F93F91C" w14:textId="77777777" w:rsidR="007B6CB4" w:rsidRPr="0006594D" w:rsidRDefault="007B6CB4" w:rsidP="0006594D">
      <w:pPr>
        <w:spacing w:line="360" w:lineRule="auto"/>
        <w:jc w:val="both"/>
        <w:rPr>
          <w:rFonts w:ascii="Palatino Linotype" w:eastAsia="Palatino Linotype" w:hAnsi="Palatino Linotype" w:cs="Palatino Linotype"/>
        </w:rPr>
      </w:pPr>
    </w:p>
    <w:p w14:paraId="6AC89457" w14:textId="77777777" w:rsidR="007B6CB4" w:rsidRPr="0006594D" w:rsidRDefault="007B6CB4" w:rsidP="0006594D">
      <w:pPr>
        <w:spacing w:line="360" w:lineRule="auto"/>
        <w:jc w:val="both"/>
        <w:rPr>
          <w:rFonts w:ascii="Palatino Linotype" w:eastAsia="Palatino Linotype" w:hAnsi="Palatino Linotype" w:cs="Palatino Linotype"/>
        </w:rPr>
      </w:pPr>
    </w:p>
    <w:p w14:paraId="2BEFC079" w14:textId="77777777" w:rsidR="007B6CB4" w:rsidRPr="0006594D" w:rsidRDefault="007B6CB4" w:rsidP="0006594D">
      <w:pPr>
        <w:spacing w:line="360" w:lineRule="auto"/>
        <w:jc w:val="both"/>
        <w:rPr>
          <w:rFonts w:ascii="Palatino Linotype" w:eastAsia="Palatino Linotype" w:hAnsi="Palatino Linotype" w:cs="Palatino Linotype"/>
        </w:rPr>
      </w:pPr>
    </w:p>
    <w:p w14:paraId="27B7A6F8" w14:textId="77777777" w:rsidR="007B6CB4" w:rsidRPr="0006594D" w:rsidRDefault="007B6CB4" w:rsidP="0006594D">
      <w:pPr>
        <w:spacing w:line="360" w:lineRule="auto"/>
        <w:jc w:val="both"/>
        <w:rPr>
          <w:rFonts w:ascii="Palatino Linotype" w:eastAsia="Palatino Linotype" w:hAnsi="Palatino Linotype" w:cs="Palatino Linotype"/>
        </w:rPr>
      </w:pPr>
    </w:p>
    <w:p w14:paraId="4B8D36BC" w14:textId="77777777" w:rsidR="007B6CB4" w:rsidRPr="0006594D" w:rsidRDefault="007B6CB4" w:rsidP="0006594D">
      <w:pPr>
        <w:spacing w:line="360" w:lineRule="auto"/>
        <w:jc w:val="both"/>
        <w:rPr>
          <w:rFonts w:ascii="Palatino Linotype" w:eastAsia="Palatino Linotype" w:hAnsi="Palatino Linotype" w:cs="Palatino Linotype"/>
        </w:rPr>
      </w:pPr>
    </w:p>
    <w:p w14:paraId="03799E72" w14:textId="77777777" w:rsidR="007B6CB4" w:rsidRPr="0006594D" w:rsidRDefault="007B6CB4" w:rsidP="0006594D">
      <w:pPr>
        <w:spacing w:line="360" w:lineRule="auto"/>
        <w:jc w:val="both"/>
        <w:rPr>
          <w:rFonts w:ascii="Palatino Linotype" w:eastAsia="Palatino Linotype" w:hAnsi="Palatino Linotype" w:cs="Palatino Linotype"/>
        </w:rPr>
      </w:pPr>
    </w:p>
    <w:p w14:paraId="6BC02E37" w14:textId="77777777" w:rsidR="007B6CB4" w:rsidRPr="0006594D" w:rsidRDefault="007B6CB4" w:rsidP="0006594D">
      <w:pPr>
        <w:spacing w:line="360" w:lineRule="auto"/>
        <w:rPr>
          <w:rFonts w:ascii="Palatino Linotype" w:eastAsia="Palatino Linotype" w:hAnsi="Palatino Linotype" w:cs="Palatino Linotype"/>
        </w:rPr>
      </w:pPr>
    </w:p>
    <w:p w14:paraId="46B9D3AA" w14:textId="77777777" w:rsidR="007B6CB4" w:rsidRPr="0006594D" w:rsidRDefault="007B6CB4" w:rsidP="0006594D">
      <w:pPr>
        <w:spacing w:line="360" w:lineRule="auto"/>
        <w:rPr>
          <w:rFonts w:ascii="Palatino Linotype" w:eastAsia="Palatino Linotype" w:hAnsi="Palatino Linotype" w:cs="Palatino Linotype"/>
        </w:rPr>
      </w:pPr>
    </w:p>
    <w:p w14:paraId="61F9F8F2" w14:textId="77777777" w:rsidR="007B6CB4" w:rsidRPr="0006594D" w:rsidRDefault="007B6CB4" w:rsidP="0006594D">
      <w:pPr>
        <w:spacing w:line="360" w:lineRule="auto"/>
        <w:rPr>
          <w:rFonts w:ascii="Palatino Linotype" w:eastAsia="Palatino Linotype" w:hAnsi="Palatino Linotype" w:cs="Palatino Linotype"/>
        </w:rPr>
      </w:pPr>
    </w:p>
    <w:p w14:paraId="4DD05419" w14:textId="77777777" w:rsidR="007B6CB4" w:rsidRPr="0006594D" w:rsidRDefault="007B6CB4" w:rsidP="0006594D">
      <w:pPr>
        <w:spacing w:line="360" w:lineRule="auto"/>
        <w:rPr>
          <w:rFonts w:ascii="Palatino Linotype" w:eastAsia="Palatino Linotype" w:hAnsi="Palatino Linotype" w:cs="Palatino Linotype"/>
        </w:rPr>
      </w:pPr>
    </w:p>
    <w:p w14:paraId="4C372A68" w14:textId="77777777" w:rsidR="007B6CB4" w:rsidRPr="0006594D" w:rsidRDefault="007B6CB4" w:rsidP="0006594D">
      <w:pPr>
        <w:spacing w:line="360" w:lineRule="auto"/>
        <w:rPr>
          <w:rFonts w:ascii="Palatino Linotype" w:eastAsia="Palatino Linotype" w:hAnsi="Palatino Linotype" w:cs="Palatino Linotype"/>
        </w:rPr>
      </w:pPr>
    </w:p>
    <w:p w14:paraId="7B62C420" w14:textId="77777777" w:rsidR="007B6CB4" w:rsidRPr="0006594D" w:rsidRDefault="00276DC0" w:rsidP="0006594D">
      <w:pPr>
        <w:tabs>
          <w:tab w:val="left" w:pos="945"/>
        </w:tabs>
        <w:spacing w:line="360" w:lineRule="auto"/>
        <w:rPr>
          <w:rFonts w:ascii="Palatino Linotype" w:eastAsia="Palatino Linotype" w:hAnsi="Palatino Linotype" w:cs="Palatino Linotype"/>
        </w:rPr>
      </w:pPr>
      <w:r w:rsidRPr="0006594D">
        <w:rPr>
          <w:rFonts w:ascii="Palatino Linotype" w:eastAsia="Palatino Linotype" w:hAnsi="Palatino Linotype" w:cs="Palatino Linotype"/>
        </w:rPr>
        <w:tab/>
      </w:r>
    </w:p>
    <w:sectPr w:rsidR="007B6CB4" w:rsidRPr="0006594D">
      <w:headerReference w:type="even" r:id="rId32"/>
      <w:headerReference w:type="default" r:id="rId33"/>
      <w:footerReference w:type="default" r:id="rId34"/>
      <w:headerReference w:type="first" r:id="rId35"/>
      <w:footerReference w:type="first" r:id="rId3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1DF89" w14:textId="77777777" w:rsidR="00471F7C" w:rsidRDefault="00471F7C">
      <w:r>
        <w:separator/>
      </w:r>
    </w:p>
  </w:endnote>
  <w:endnote w:type="continuationSeparator" w:id="0">
    <w:p w14:paraId="770575C9" w14:textId="77777777" w:rsidR="00471F7C" w:rsidRDefault="0047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FA1A" w14:textId="77777777" w:rsidR="007B6CB4" w:rsidRDefault="00276DC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F333A">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F333A">
      <w:rPr>
        <w:rFonts w:ascii="Palatino Linotype" w:eastAsia="Palatino Linotype" w:hAnsi="Palatino Linotype" w:cs="Palatino Linotype"/>
        <w:noProof/>
        <w:color w:val="000000"/>
        <w:sz w:val="22"/>
        <w:szCs w:val="22"/>
      </w:rPr>
      <w:t>34</w:t>
    </w:r>
    <w:r>
      <w:rPr>
        <w:rFonts w:ascii="Palatino Linotype" w:eastAsia="Palatino Linotype" w:hAnsi="Palatino Linotype" w:cs="Palatino Linotype"/>
        <w:color w:val="000000"/>
        <w:sz w:val="22"/>
        <w:szCs w:val="22"/>
      </w:rPr>
      <w:fldChar w:fldCharType="end"/>
    </w:r>
  </w:p>
  <w:p w14:paraId="2F5A946F" w14:textId="77777777" w:rsidR="007B6CB4" w:rsidRDefault="007B6C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5F8EA" w14:textId="77777777" w:rsidR="007B6CB4" w:rsidRDefault="00276DC0">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F333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F333A">
      <w:rPr>
        <w:rFonts w:ascii="Palatino Linotype" w:eastAsia="Palatino Linotype" w:hAnsi="Palatino Linotype" w:cs="Palatino Linotype"/>
        <w:noProof/>
        <w:color w:val="000000"/>
        <w:sz w:val="22"/>
        <w:szCs w:val="22"/>
      </w:rPr>
      <w:t>34</w:t>
    </w:r>
    <w:r>
      <w:rPr>
        <w:rFonts w:ascii="Palatino Linotype" w:eastAsia="Palatino Linotype" w:hAnsi="Palatino Linotype" w:cs="Palatino Linotype"/>
        <w:color w:val="000000"/>
        <w:sz w:val="22"/>
        <w:szCs w:val="22"/>
      </w:rPr>
      <w:fldChar w:fldCharType="end"/>
    </w:r>
  </w:p>
  <w:p w14:paraId="529ADFDB" w14:textId="77777777" w:rsidR="007B6CB4" w:rsidRDefault="007B6C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CF619" w14:textId="77777777" w:rsidR="00471F7C" w:rsidRDefault="00471F7C">
      <w:r>
        <w:separator/>
      </w:r>
    </w:p>
  </w:footnote>
  <w:footnote w:type="continuationSeparator" w:id="0">
    <w:p w14:paraId="4FA73F96" w14:textId="77777777" w:rsidR="00471F7C" w:rsidRDefault="00471F7C">
      <w:r>
        <w:continuationSeparator/>
      </w:r>
    </w:p>
  </w:footnote>
  <w:footnote w:id="1">
    <w:p w14:paraId="14FD36F0" w14:textId="77777777" w:rsidR="007B6CB4" w:rsidRDefault="00276DC0">
      <w:pPr>
        <w:pBdr>
          <w:top w:val="nil"/>
          <w:left w:val="nil"/>
          <w:bottom w:val="nil"/>
          <w:right w:val="nil"/>
          <w:between w:val="nil"/>
        </w:pBdr>
        <w:jc w:val="both"/>
        <w:rPr>
          <w:rFonts w:ascii="Palatino Linotype" w:eastAsia="Palatino Linotype" w:hAnsi="Palatino Linotype" w:cs="Palatino Linotype"/>
          <w:i/>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20"/>
          <w:szCs w:val="20"/>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1315CBE" w14:textId="77777777" w:rsidR="007B6CB4" w:rsidRDefault="00276DC0">
      <w:pPr>
        <w:pBdr>
          <w:top w:val="nil"/>
          <w:left w:val="nil"/>
          <w:bottom w:val="nil"/>
          <w:right w:val="nil"/>
          <w:between w:val="nil"/>
        </w:pBdr>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p>
    <w:p w14:paraId="6DBFD0C5" w14:textId="77777777" w:rsidR="007B6CB4" w:rsidRDefault="00276DC0">
      <w:pPr>
        <w:pBdr>
          <w:top w:val="nil"/>
          <w:left w:val="nil"/>
          <w:bottom w:val="nil"/>
          <w:right w:val="nil"/>
          <w:between w:val="nil"/>
        </w:pBdr>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I. El marco normativo aplicable al sujeto obligado, en el que deberá incluirse leyes, códigos, reglamentos, decretos de creación, acuerdos, convenios, manuales de organización y procedimientos, reglas de operación, criterios, políticas, entre otros;</w:t>
      </w:r>
    </w:p>
    <w:p w14:paraId="72B8F70C" w14:textId="77777777" w:rsidR="007B6CB4" w:rsidRDefault="00276DC0">
      <w:pPr>
        <w:pBdr>
          <w:top w:val="nil"/>
          <w:left w:val="nil"/>
          <w:bottom w:val="nil"/>
          <w:right w:val="nil"/>
          <w:between w:val="nil"/>
        </w:pBdr>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p>
  </w:footnote>
  <w:footnote w:id="2">
    <w:p w14:paraId="3CEA6D56" w14:textId="77777777" w:rsidR="007B6CB4" w:rsidRDefault="00276DC0">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hyperlink r:id="rId1">
        <w:r>
          <w:rPr>
            <w:rFonts w:ascii="Cambria" w:eastAsia="Cambria" w:hAnsi="Cambria" w:cs="Cambria"/>
            <w:color w:val="035899"/>
            <w:sz w:val="20"/>
            <w:szCs w:val="20"/>
          </w:rPr>
          <w:t>https://iapem.edomex.gob.mx/sites/iapem.edomex.gob.mx/files/files/jul202c.pdf</w:t>
        </w:r>
      </w:hyperlink>
      <w:r>
        <w:rPr>
          <w:rFonts w:ascii="Cambria" w:eastAsia="Cambria" w:hAnsi="Cambria" w:cs="Cambria"/>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D454" w14:textId="77777777" w:rsidR="007B6CB4" w:rsidRDefault="00276DC0">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drawing>
        <wp:anchor distT="0" distB="0" distL="0" distR="0" simplePos="0" relativeHeight="251660288" behindDoc="1" locked="0" layoutInCell="1" hidden="0" allowOverlap="1" wp14:anchorId="0E128326" wp14:editId="773E0F89">
          <wp:simplePos x="0" y="0"/>
          <wp:positionH relativeFrom="margin">
            <wp:align>center</wp:align>
          </wp:positionH>
          <wp:positionV relativeFrom="margin">
            <wp:align>center</wp:align>
          </wp:positionV>
          <wp:extent cx="6858000" cy="9144000"/>
          <wp:effectExtent l="0" t="0" r="0" b="0"/>
          <wp:wrapNone/>
          <wp:docPr id="20916004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p w14:paraId="6F5E6C8F" w14:textId="77777777" w:rsidR="007B6CB4" w:rsidRDefault="007B6C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F12D8" w14:textId="77777777" w:rsidR="007B6CB4" w:rsidRDefault="00276DC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noProof/>
        <w:color w:val="000000"/>
        <w:sz w:val="28"/>
        <w:szCs w:val="28"/>
      </w:rPr>
      <w:drawing>
        <wp:anchor distT="0" distB="0" distL="0" distR="0" simplePos="0" relativeHeight="251658240" behindDoc="1" locked="0" layoutInCell="1" hidden="0" allowOverlap="1" wp14:anchorId="22E6E698" wp14:editId="0F291762">
          <wp:simplePos x="0" y="0"/>
          <wp:positionH relativeFrom="margin">
            <wp:posOffset>-662303</wp:posOffset>
          </wp:positionH>
          <wp:positionV relativeFrom="margin">
            <wp:posOffset>-1317623</wp:posOffset>
          </wp:positionV>
          <wp:extent cx="6858000" cy="9144000"/>
          <wp:effectExtent l="0" t="0" r="0" b="0"/>
          <wp:wrapNone/>
          <wp:docPr id="20916004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tbl>
    <w:tblPr>
      <w:tblStyle w:val="a1"/>
      <w:tblW w:w="9534" w:type="dxa"/>
      <w:tblInd w:w="-142" w:type="dxa"/>
      <w:tblLayout w:type="fixed"/>
      <w:tblLook w:val="0400" w:firstRow="0" w:lastRow="0" w:firstColumn="0" w:lastColumn="0" w:noHBand="0" w:noVBand="1"/>
    </w:tblPr>
    <w:tblGrid>
      <w:gridCol w:w="3261"/>
      <w:gridCol w:w="2835"/>
      <w:gridCol w:w="3438"/>
    </w:tblGrid>
    <w:tr w:rsidR="007B6CB4" w14:paraId="4EB0F3CE" w14:textId="77777777">
      <w:tc>
        <w:tcPr>
          <w:tcW w:w="3261" w:type="dxa"/>
          <w:vMerge w:val="restart"/>
        </w:tcPr>
        <w:p w14:paraId="21F2C409" w14:textId="77777777" w:rsidR="007B6CB4" w:rsidRDefault="00276DC0">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672CCFD" wp14:editId="6D2EDD33">
                <wp:extent cx="1692162" cy="852673"/>
                <wp:effectExtent l="0" t="0" r="0" b="0"/>
                <wp:docPr id="20916004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835" w:type="dxa"/>
          <w:shd w:val="clear" w:color="auto" w:fill="auto"/>
        </w:tcPr>
        <w:p w14:paraId="79573F65" w14:textId="77777777" w:rsidR="007B6CB4" w:rsidRDefault="00276DC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38" w:type="dxa"/>
          <w:shd w:val="clear" w:color="auto" w:fill="auto"/>
          <w:vAlign w:val="center"/>
        </w:tcPr>
        <w:p w14:paraId="2327F363" w14:textId="77777777" w:rsidR="007B6CB4" w:rsidRDefault="00276DC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08092/INFOEM/IP/RR/2023</w:t>
          </w:r>
        </w:p>
      </w:tc>
    </w:tr>
    <w:tr w:rsidR="007B6CB4" w14:paraId="19BBE7FE" w14:textId="77777777">
      <w:tc>
        <w:tcPr>
          <w:tcW w:w="3261" w:type="dxa"/>
          <w:vMerge/>
        </w:tcPr>
        <w:p w14:paraId="758613AE" w14:textId="77777777" w:rsidR="007B6CB4" w:rsidRDefault="007B6CB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33ADDEFE" w14:textId="77777777" w:rsidR="007B6CB4" w:rsidRDefault="00276DC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38" w:type="dxa"/>
          <w:shd w:val="clear" w:color="auto" w:fill="auto"/>
          <w:vAlign w:val="center"/>
        </w:tcPr>
        <w:p w14:paraId="30507597" w14:textId="77777777" w:rsidR="007B6CB4" w:rsidRDefault="00276DC0">
          <w:pPr>
            <w:jc w:val="both"/>
            <w:rPr>
              <w:sz w:val="22"/>
              <w:szCs w:val="22"/>
            </w:rPr>
          </w:pPr>
          <w:bookmarkStart w:id="11" w:name="_heading=h.26in1rg" w:colFirst="0" w:colLast="0"/>
          <w:bookmarkEnd w:id="11"/>
          <w:r>
            <w:rPr>
              <w:rFonts w:ascii="Palatino Linotype" w:eastAsia="Palatino Linotype" w:hAnsi="Palatino Linotype" w:cs="Palatino Linotype"/>
              <w:b/>
              <w:sz w:val="22"/>
              <w:szCs w:val="22"/>
            </w:rPr>
            <w:t>Instituto de Políticas Públicas del Estado de México y sus Municipios</w:t>
          </w:r>
        </w:p>
      </w:tc>
    </w:tr>
    <w:tr w:rsidR="007B6CB4" w14:paraId="751426F8" w14:textId="77777777">
      <w:trPr>
        <w:trHeight w:val="228"/>
      </w:trPr>
      <w:tc>
        <w:tcPr>
          <w:tcW w:w="3261" w:type="dxa"/>
          <w:vMerge/>
        </w:tcPr>
        <w:p w14:paraId="58BFAF59" w14:textId="77777777" w:rsidR="007B6CB4" w:rsidRDefault="007B6CB4">
          <w:pPr>
            <w:widowControl w:val="0"/>
            <w:pBdr>
              <w:top w:val="nil"/>
              <w:left w:val="nil"/>
              <w:bottom w:val="nil"/>
              <w:right w:val="nil"/>
              <w:between w:val="nil"/>
            </w:pBdr>
            <w:spacing w:line="276" w:lineRule="auto"/>
            <w:rPr>
              <w:sz w:val="22"/>
              <w:szCs w:val="22"/>
            </w:rPr>
          </w:pPr>
        </w:p>
      </w:tc>
      <w:tc>
        <w:tcPr>
          <w:tcW w:w="2835" w:type="dxa"/>
          <w:shd w:val="clear" w:color="auto" w:fill="auto"/>
        </w:tcPr>
        <w:p w14:paraId="4CB6CC63" w14:textId="77777777" w:rsidR="007B6CB4" w:rsidRDefault="00276DC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38" w:type="dxa"/>
          <w:shd w:val="clear" w:color="auto" w:fill="auto"/>
        </w:tcPr>
        <w:p w14:paraId="1BCBD0C0" w14:textId="77777777" w:rsidR="007B6CB4" w:rsidRDefault="00276DC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127F467" w14:textId="77777777" w:rsidR="007B6CB4" w:rsidRDefault="007B6C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7E399" w14:textId="77777777" w:rsidR="007B6CB4" w:rsidRDefault="00276DC0">
    <w:pPr>
      <w:rPr>
        <w:rFonts w:ascii="Palatino Linotype" w:eastAsia="Palatino Linotype" w:hAnsi="Palatino Linotype" w:cs="Palatino Linotype"/>
        <w:sz w:val="28"/>
        <w:szCs w:val="28"/>
      </w:rPr>
    </w:pPr>
    <w:r>
      <w:rPr>
        <w:rFonts w:ascii="Palatino Linotype" w:eastAsia="Palatino Linotype" w:hAnsi="Palatino Linotype" w:cs="Palatino Linotype"/>
        <w:noProof/>
        <w:sz w:val="28"/>
        <w:szCs w:val="28"/>
      </w:rPr>
      <w:drawing>
        <wp:anchor distT="0" distB="0" distL="0" distR="0" simplePos="0" relativeHeight="251659264" behindDoc="1" locked="0" layoutInCell="1" hidden="0" allowOverlap="1" wp14:anchorId="39E8DED2" wp14:editId="35B8EA58">
          <wp:simplePos x="0" y="0"/>
          <wp:positionH relativeFrom="margin">
            <wp:posOffset>-696593</wp:posOffset>
          </wp:positionH>
          <wp:positionV relativeFrom="margin">
            <wp:posOffset>-1156333</wp:posOffset>
          </wp:positionV>
          <wp:extent cx="6858000" cy="9144000"/>
          <wp:effectExtent l="0" t="0" r="0" b="0"/>
          <wp:wrapNone/>
          <wp:docPr id="209160044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tbl>
    <w:tblPr>
      <w:tblStyle w:val="a2"/>
      <w:tblW w:w="10490" w:type="dxa"/>
      <w:tblInd w:w="-1276" w:type="dxa"/>
      <w:tblLayout w:type="fixed"/>
      <w:tblLook w:val="0400" w:firstRow="0" w:lastRow="0" w:firstColumn="0" w:lastColumn="0" w:noHBand="0" w:noVBand="1"/>
    </w:tblPr>
    <w:tblGrid>
      <w:gridCol w:w="4253"/>
      <w:gridCol w:w="2835"/>
      <w:gridCol w:w="3402"/>
    </w:tblGrid>
    <w:tr w:rsidR="007B6CB4" w14:paraId="3A0B0EDD" w14:textId="77777777">
      <w:tc>
        <w:tcPr>
          <w:tcW w:w="4253" w:type="dxa"/>
          <w:vMerge w:val="restart"/>
          <w:shd w:val="clear" w:color="auto" w:fill="auto"/>
        </w:tcPr>
        <w:p w14:paraId="3A23428B" w14:textId="77777777" w:rsidR="007B6CB4" w:rsidRDefault="00276DC0">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202F376" wp14:editId="16429FE8">
                <wp:extent cx="1692162" cy="852673"/>
                <wp:effectExtent l="0" t="0" r="0" b="0"/>
                <wp:docPr id="20916004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835" w:type="dxa"/>
          <w:shd w:val="clear" w:color="auto" w:fill="auto"/>
        </w:tcPr>
        <w:p w14:paraId="75BC9FCA" w14:textId="77777777" w:rsidR="007B6CB4" w:rsidRDefault="00276DC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shd w:val="clear" w:color="auto" w:fill="auto"/>
          <w:vAlign w:val="center"/>
        </w:tcPr>
        <w:p w14:paraId="604B0BA8" w14:textId="77777777" w:rsidR="007B6CB4" w:rsidRDefault="00276DC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08092/INFOEM/IP/RR/2023</w:t>
          </w:r>
        </w:p>
      </w:tc>
    </w:tr>
    <w:tr w:rsidR="007B6CB4" w14:paraId="2175C70A" w14:textId="77777777">
      <w:tc>
        <w:tcPr>
          <w:tcW w:w="4253" w:type="dxa"/>
          <w:vMerge/>
          <w:shd w:val="clear" w:color="auto" w:fill="auto"/>
        </w:tcPr>
        <w:p w14:paraId="5545FE2A" w14:textId="77777777" w:rsidR="007B6CB4" w:rsidRDefault="007B6CB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79346ED7" w14:textId="77777777" w:rsidR="007B6CB4" w:rsidRDefault="00276DC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shd w:val="clear" w:color="auto" w:fill="auto"/>
          <w:vAlign w:val="center"/>
        </w:tcPr>
        <w:p w14:paraId="6B8D2949" w14:textId="7B1ABE7B" w:rsidR="007B6CB4" w:rsidRDefault="00EF333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XXXXXXXX</w:t>
          </w:r>
        </w:p>
      </w:tc>
    </w:tr>
    <w:tr w:rsidR="007B6CB4" w14:paraId="364CA59D" w14:textId="77777777">
      <w:trPr>
        <w:trHeight w:val="228"/>
      </w:trPr>
      <w:tc>
        <w:tcPr>
          <w:tcW w:w="4253" w:type="dxa"/>
          <w:vMerge/>
          <w:shd w:val="clear" w:color="auto" w:fill="auto"/>
        </w:tcPr>
        <w:p w14:paraId="3E61854D" w14:textId="77777777" w:rsidR="007B6CB4" w:rsidRDefault="007B6CB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3E43BD6E" w14:textId="77777777" w:rsidR="007B6CB4" w:rsidRDefault="00276DC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shd w:val="clear" w:color="auto" w:fill="auto"/>
          <w:vAlign w:val="center"/>
        </w:tcPr>
        <w:p w14:paraId="47C6F25D" w14:textId="77777777" w:rsidR="007B6CB4" w:rsidRDefault="00276DC0">
          <w:pPr>
            <w:jc w:val="both"/>
          </w:pPr>
          <w:r>
            <w:rPr>
              <w:rFonts w:ascii="Palatino Linotype" w:eastAsia="Palatino Linotype" w:hAnsi="Palatino Linotype" w:cs="Palatino Linotype"/>
              <w:b/>
              <w:sz w:val="22"/>
              <w:szCs w:val="22"/>
            </w:rPr>
            <w:t>Instituto de Políticas Públicas del Estado de México y sus Municipios</w:t>
          </w:r>
        </w:p>
      </w:tc>
    </w:tr>
    <w:tr w:rsidR="007B6CB4" w14:paraId="3DBB0252" w14:textId="77777777">
      <w:tc>
        <w:tcPr>
          <w:tcW w:w="4253" w:type="dxa"/>
          <w:vMerge/>
          <w:shd w:val="clear" w:color="auto" w:fill="auto"/>
        </w:tcPr>
        <w:p w14:paraId="357A4AFB" w14:textId="77777777" w:rsidR="007B6CB4" w:rsidRDefault="007B6CB4">
          <w:pPr>
            <w:widowControl w:val="0"/>
            <w:pBdr>
              <w:top w:val="nil"/>
              <w:left w:val="nil"/>
              <w:bottom w:val="nil"/>
              <w:right w:val="nil"/>
              <w:between w:val="nil"/>
            </w:pBdr>
            <w:spacing w:line="276" w:lineRule="auto"/>
          </w:pPr>
        </w:p>
      </w:tc>
      <w:tc>
        <w:tcPr>
          <w:tcW w:w="2835" w:type="dxa"/>
          <w:shd w:val="clear" w:color="auto" w:fill="auto"/>
        </w:tcPr>
        <w:p w14:paraId="2F9B5BF2" w14:textId="77777777" w:rsidR="007B6CB4" w:rsidRDefault="00276DC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shd w:val="clear" w:color="auto" w:fill="auto"/>
        </w:tcPr>
        <w:p w14:paraId="762327CE" w14:textId="77777777" w:rsidR="007B6CB4" w:rsidRDefault="00276DC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A54E0A0" w14:textId="77777777" w:rsidR="007B6CB4" w:rsidRDefault="007B6C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92125"/>
    <w:multiLevelType w:val="multilevel"/>
    <w:tmpl w:val="71683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E56A82"/>
    <w:multiLevelType w:val="multilevel"/>
    <w:tmpl w:val="B00E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AE5AC2"/>
    <w:multiLevelType w:val="multilevel"/>
    <w:tmpl w:val="07DE2BDE"/>
    <w:lvl w:ilvl="0">
      <w:start w:val="1"/>
      <w:numFmt w:val="lowerLetter"/>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3" w15:restartNumberingAfterBreak="0">
    <w:nsid w:val="76F0190A"/>
    <w:multiLevelType w:val="multilevel"/>
    <w:tmpl w:val="B2E0D8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B4"/>
    <w:rsid w:val="0006594D"/>
    <w:rsid w:val="001B5482"/>
    <w:rsid w:val="00212304"/>
    <w:rsid w:val="00227405"/>
    <w:rsid w:val="00276DC0"/>
    <w:rsid w:val="00321839"/>
    <w:rsid w:val="003D30AC"/>
    <w:rsid w:val="00471F7C"/>
    <w:rsid w:val="007A162F"/>
    <w:rsid w:val="007B6CB4"/>
    <w:rsid w:val="00813FEE"/>
    <w:rsid w:val="00BB3901"/>
    <w:rsid w:val="00CD4837"/>
    <w:rsid w:val="00EF333A"/>
    <w:rsid w:val="00FB2B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B953"/>
  <w15:docId w15:val="{0E05BFFB-8F52-4415-B9A1-C4CEE4B5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6"/>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character" w:customStyle="1" w:styleId="Mencinsinresolver13">
    <w:name w:val="Mención sin resolver13"/>
    <w:basedOn w:val="Fuentedeprrafopredeter"/>
    <w:uiPriority w:val="99"/>
    <w:semiHidden/>
    <w:unhideWhenUsed/>
    <w:rsid w:val="00EF0ABF"/>
    <w:rPr>
      <w:color w:val="605E5C"/>
      <w:shd w:val="clear" w:color="auto" w:fill="E1DFDD"/>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ortar.link/0fh36V" TargetMode="External"/><Relationship Id="rId18" Type="http://schemas.openxmlformats.org/officeDocument/2006/relationships/image" Target="media/image8.png"/><Relationship Id="rId26" Type="http://schemas.openxmlformats.org/officeDocument/2006/relationships/image" Target="media/image5.png"/><Relationship Id="rId21" Type="http://schemas.openxmlformats.org/officeDocument/2006/relationships/hyperlink" Target="https://www.calameo.com/books/00702959510c9fela78a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cortar.link/JvZWEi" TargetMode="External"/><Relationship Id="rId17" Type="http://schemas.openxmlformats.org/officeDocument/2006/relationships/hyperlink" Target="https://acortar.link/0fh36V" TargetMode="External"/><Relationship Id="rId25" Type="http://schemas.openxmlformats.org/officeDocument/2006/relationships/image" Target="media/image4.png"/><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ortar.link/JvZWEi" TargetMode="External"/><Relationship Id="rId20" Type="http://schemas.openxmlformats.org/officeDocument/2006/relationships/hyperlink" Target="https://www.calameo.com/books/007029595647ae8df231e"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ameo.com/books/00702959510c9fela78a2" TargetMode="External"/><Relationship Id="rId24" Type="http://schemas.openxmlformats.org/officeDocument/2006/relationships/hyperlink" Target="https://acortar.link/JvZWEi"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lameo.com/books/00702959510c9fela78a2" TargetMode="External"/><Relationship Id="rId23" Type="http://schemas.openxmlformats.org/officeDocument/2006/relationships/image" Target="media/image3.png"/><Relationship Id="rId28" Type="http://schemas.openxmlformats.org/officeDocument/2006/relationships/image" Target="media/image7.png"/><Relationship Id="rId36" Type="http://schemas.openxmlformats.org/officeDocument/2006/relationships/footer" Target="footer2.xml"/><Relationship Id="rId10" Type="http://schemas.openxmlformats.org/officeDocument/2006/relationships/hyperlink" Target="https://www.calameo.com/books/007029595647ae8df231e" TargetMode="External"/><Relationship Id="rId19" Type="http://schemas.openxmlformats.org/officeDocument/2006/relationships/image" Target="media/image1.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acortar.link/0fh36V" TargetMode="External"/><Relationship Id="rId14" Type="http://schemas.openxmlformats.org/officeDocument/2006/relationships/hyperlink" Target="https://www.calameo.com/books/007029595647ae8df231e" TargetMode="Externa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image" Target="media/image10.png"/><Relationship Id="rId35" Type="http://schemas.openxmlformats.org/officeDocument/2006/relationships/header" Target="header3.xml"/><Relationship Id="rId8" Type="http://schemas.openxmlformats.org/officeDocument/2006/relationships/hyperlink" Target="https://sma.edomex.gob.mx/"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iapem.edomex.gob.mx/sites/iapem.edomex.gob.mx/files/files/jul202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g"/></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sOkuElNjNapUk+am/g+iFmGDYA==">CgMxLjAyCGguZ2pkZ3hzMgloLjMwajB6bGwyCWguMWZvYjl0ZTIJaC4zcmRjcmpuMgloLjJldDkycDAyCGgudHlqY3d0MgloLjNkeTZ2a20yCWguMXQzaDVzZjIJaC40ZDM0b2c4MgloLjJzOGV5bzEyCWguMTdkcDh2dTIJaC4yNmluMXJnOAByITFqX0NNbUNOZGJHTUl2VHR5NmFFTHQwdVpjblJTMzhaQQ==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34</Pages>
  <Words>6578</Words>
  <Characters>36184</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11</cp:revision>
  <cp:lastPrinted>2024-02-15T23:35:00Z</cp:lastPrinted>
  <dcterms:created xsi:type="dcterms:W3CDTF">2024-02-08T01:16:00Z</dcterms:created>
  <dcterms:modified xsi:type="dcterms:W3CDTF">2024-03-08T21:37:00Z</dcterms:modified>
</cp:coreProperties>
</file>