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91FF" w14:textId="77777777" w:rsidR="009F05A9" w:rsidRPr="00CF7F2B" w:rsidRDefault="009F05A9" w:rsidP="009F05A9">
      <w:pPr>
        <w:spacing w:before="240" w:after="0" w:line="360" w:lineRule="auto"/>
        <w:ind w:right="49"/>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w:t>
      </w:r>
      <w:r w:rsidR="006B6E6C" w:rsidRPr="00CF7F2B">
        <w:rPr>
          <w:rFonts w:ascii="Palatino Linotype" w:eastAsia="Palatino Linotype" w:hAnsi="Palatino Linotype" w:cs="Palatino Linotype"/>
          <w:sz w:val="24"/>
          <w:szCs w:val="24"/>
        </w:rPr>
        <w:t>siete</w:t>
      </w:r>
      <w:r w:rsidRPr="00CF7F2B">
        <w:rPr>
          <w:rFonts w:ascii="Palatino Linotype" w:eastAsia="Palatino Linotype" w:hAnsi="Palatino Linotype" w:cs="Palatino Linotype"/>
          <w:sz w:val="24"/>
          <w:szCs w:val="24"/>
        </w:rPr>
        <w:t xml:space="preserve"> de noviembre de dos mil veinticuatro.</w:t>
      </w:r>
    </w:p>
    <w:p w14:paraId="6649F0A6" w14:textId="77777777" w:rsidR="009F05A9" w:rsidRPr="00CF7F2B" w:rsidRDefault="009F05A9" w:rsidP="009F05A9">
      <w:pPr>
        <w:spacing w:after="0" w:line="360" w:lineRule="auto"/>
        <w:ind w:right="49"/>
        <w:jc w:val="both"/>
        <w:rPr>
          <w:rFonts w:ascii="Palatino Linotype" w:eastAsia="Palatino Linotype" w:hAnsi="Palatino Linotype" w:cs="Palatino Linotype"/>
          <w:sz w:val="24"/>
          <w:szCs w:val="24"/>
        </w:rPr>
      </w:pPr>
    </w:p>
    <w:p w14:paraId="3DA20AD0" w14:textId="77777777" w:rsidR="003061F1" w:rsidRPr="00CF7F2B" w:rsidRDefault="009F05A9" w:rsidP="009F05A9">
      <w:pPr>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 xml:space="preserve">Visto </w:t>
      </w:r>
      <w:r w:rsidRPr="00CF7F2B">
        <w:rPr>
          <w:rFonts w:ascii="Palatino Linotype" w:eastAsia="Palatino Linotype" w:hAnsi="Palatino Linotype" w:cs="Palatino Linotype"/>
          <w:sz w:val="24"/>
          <w:szCs w:val="24"/>
        </w:rPr>
        <w:t xml:space="preserve">el expediente relativo al recurso de revisión </w:t>
      </w:r>
      <w:r w:rsidRPr="00CF7F2B">
        <w:rPr>
          <w:rFonts w:ascii="Palatino Linotype" w:eastAsia="Palatino Linotype" w:hAnsi="Palatino Linotype" w:cs="Palatino Linotype"/>
          <w:b/>
          <w:sz w:val="24"/>
          <w:szCs w:val="24"/>
        </w:rPr>
        <w:t>06884/INFOEM/IP/RR/2024</w:t>
      </w:r>
      <w:r w:rsidRPr="00CF7F2B">
        <w:rPr>
          <w:rFonts w:ascii="Palatino Linotype" w:eastAsia="Palatino Linotype" w:hAnsi="Palatino Linotype" w:cs="Palatino Linotype"/>
          <w:sz w:val="24"/>
          <w:szCs w:val="24"/>
        </w:rPr>
        <w:t>, interpuesto por</w:t>
      </w:r>
      <w:r w:rsidRPr="00CF7F2B">
        <w:rPr>
          <w:rFonts w:ascii="Palatino Linotype" w:eastAsia="Palatino Linotype" w:hAnsi="Palatino Linotype" w:cs="Palatino Linotype"/>
          <w:b/>
          <w:sz w:val="24"/>
          <w:szCs w:val="24"/>
        </w:rPr>
        <w:t xml:space="preserve"> un particular de manera anónima</w:t>
      </w:r>
      <w:r w:rsidRPr="00CF7F2B">
        <w:rPr>
          <w:rFonts w:ascii="Palatino Linotype" w:eastAsia="Palatino Linotype" w:hAnsi="Palatino Linotype" w:cs="Palatino Linotype"/>
          <w:sz w:val="24"/>
          <w:szCs w:val="24"/>
        </w:rPr>
        <w:t xml:space="preserve">, en lo sucesivo se le denominara </w:t>
      </w:r>
      <w:r w:rsidRPr="00CF7F2B">
        <w:rPr>
          <w:rFonts w:ascii="Palatino Linotype" w:eastAsia="Palatino Linotype" w:hAnsi="Palatino Linotype" w:cs="Palatino Linotype"/>
          <w:b/>
          <w:sz w:val="24"/>
          <w:szCs w:val="24"/>
        </w:rPr>
        <w:t>LA PARTE RECURRENTE</w:t>
      </w:r>
      <w:r w:rsidRPr="00CF7F2B">
        <w:rPr>
          <w:rFonts w:ascii="Palatino Linotype" w:eastAsia="Palatino Linotype" w:hAnsi="Palatino Linotype" w:cs="Palatino Linotype"/>
          <w:sz w:val="24"/>
          <w:szCs w:val="24"/>
        </w:rPr>
        <w:t xml:space="preserve">, en contra de la respuesta a la solicitud de información con número de folio </w:t>
      </w:r>
      <w:r w:rsidRPr="00CF7F2B">
        <w:rPr>
          <w:rFonts w:ascii="Palatino Linotype" w:eastAsia="Palatino Linotype" w:hAnsi="Palatino Linotype" w:cs="Palatino Linotype"/>
          <w:b/>
          <w:sz w:val="24"/>
          <w:szCs w:val="24"/>
        </w:rPr>
        <w:t>00637/TEMAMATL/IP/2024</w:t>
      </w:r>
      <w:r w:rsidRPr="00CF7F2B">
        <w:rPr>
          <w:rFonts w:ascii="Palatino Linotype" w:eastAsia="Palatino Linotype" w:hAnsi="Palatino Linotype" w:cs="Palatino Linotype"/>
          <w:sz w:val="24"/>
          <w:szCs w:val="24"/>
        </w:rPr>
        <w:t>, por parte del</w:t>
      </w:r>
      <w:r w:rsidRPr="00CF7F2B">
        <w:rPr>
          <w:rFonts w:ascii="Palatino Linotype" w:eastAsia="Palatino Linotype" w:hAnsi="Palatino Linotype" w:cs="Palatino Linotype"/>
          <w:b/>
          <w:sz w:val="24"/>
          <w:szCs w:val="24"/>
        </w:rPr>
        <w:t xml:space="preserve"> Ayuntamiento de Temamatla</w:t>
      </w:r>
      <w:r w:rsidRPr="00CF7F2B">
        <w:rPr>
          <w:rFonts w:ascii="Palatino Linotype" w:eastAsia="Palatino Linotype" w:hAnsi="Palatino Linotype" w:cs="Palatino Linotype"/>
          <w:sz w:val="24"/>
          <w:szCs w:val="24"/>
        </w:rPr>
        <w:t>, en lo sucesivo</w:t>
      </w:r>
      <w:r w:rsidRPr="00CF7F2B">
        <w:rPr>
          <w:rFonts w:ascii="Palatino Linotype" w:eastAsia="Palatino Linotype" w:hAnsi="Palatino Linotype" w:cs="Palatino Linotype"/>
          <w:b/>
          <w:sz w:val="24"/>
          <w:szCs w:val="24"/>
        </w:rPr>
        <w:t xml:space="preserve"> EL SUJETO OBLIGADO; </w:t>
      </w:r>
      <w:r w:rsidRPr="00CF7F2B">
        <w:rPr>
          <w:rFonts w:ascii="Palatino Linotype" w:eastAsia="Palatino Linotype" w:hAnsi="Palatino Linotype" w:cs="Palatino Linotype"/>
          <w:sz w:val="24"/>
          <w:szCs w:val="24"/>
        </w:rPr>
        <w:t>se procede a dictar la presente resolución, con base en lo siguiente.</w:t>
      </w:r>
    </w:p>
    <w:p w14:paraId="0C85A6BB" w14:textId="77777777" w:rsidR="009F05A9" w:rsidRPr="00CF7F2B" w:rsidRDefault="009F05A9" w:rsidP="009F05A9">
      <w:pPr>
        <w:spacing w:after="0" w:line="360" w:lineRule="auto"/>
        <w:ind w:right="51"/>
        <w:jc w:val="both"/>
        <w:rPr>
          <w:rFonts w:ascii="Palatino Linotype" w:eastAsia="Palatino Linotype" w:hAnsi="Palatino Linotype" w:cs="Palatino Linotype"/>
          <w:sz w:val="24"/>
          <w:szCs w:val="24"/>
        </w:rPr>
      </w:pPr>
    </w:p>
    <w:p w14:paraId="7E5A0D40" w14:textId="77777777" w:rsidR="009F05A9" w:rsidRPr="00CF7F2B" w:rsidRDefault="009F05A9" w:rsidP="009F05A9">
      <w:pPr>
        <w:spacing w:after="0" w:line="360" w:lineRule="auto"/>
        <w:ind w:right="51"/>
        <w:jc w:val="center"/>
        <w:rPr>
          <w:rFonts w:ascii="Palatino Linotype" w:eastAsia="Palatino Linotype" w:hAnsi="Palatino Linotype" w:cs="Palatino Linotype"/>
          <w:b/>
          <w:sz w:val="24"/>
          <w:szCs w:val="24"/>
        </w:rPr>
      </w:pPr>
      <w:r w:rsidRPr="00CF7F2B">
        <w:rPr>
          <w:rFonts w:ascii="Palatino Linotype" w:eastAsia="Palatino Linotype" w:hAnsi="Palatino Linotype" w:cs="Palatino Linotype"/>
          <w:b/>
          <w:sz w:val="24"/>
          <w:szCs w:val="24"/>
        </w:rPr>
        <w:t>A N T E C E D E N T E S</w:t>
      </w:r>
    </w:p>
    <w:p w14:paraId="5FBB4EBA" w14:textId="77777777" w:rsidR="009F05A9" w:rsidRPr="00CF7F2B" w:rsidRDefault="009F05A9" w:rsidP="009F05A9">
      <w:pPr>
        <w:spacing w:after="0" w:line="360" w:lineRule="auto"/>
        <w:ind w:right="51"/>
        <w:jc w:val="center"/>
        <w:rPr>
          <w:rFonts w:ascii="Palatino Linotype" w:eastAsia="Palatino Linotype" w:hAnsi="Palatino Linotype" w:cs="Palatino Linotype"/>
          <w:sz w:val="24"/>
          <w:szCs w:val="24"/>
        </w:rPr>
      </w:pPr>
    </w:p>
    <w:p w14:paraId="2FC826CA" w14:textId="77777777" w:rsidR="009F05A9" w:rsidRPr="00CF7F2B" w:rsidRDefault="009F05A9" w:rsidP="009F05A9">
      <w:pPr>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1.</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 xml:space="preserve">SOLICITUD DE INFORMACIÓN. </w:t>
      </w:r>
      <w:r w:rsidRPr="00CF7F2B">
        <w:rPr>
          <w:rFonts w:ascii="Palatino Linotype" w:eastAsia="Palatino Linotype" w:hAnsi="Palatino Linotype" w:cs="Palatino Linotype"/>
          <w:sz w:val="24"/>
          <w:szCs w:val="24"/>
        </w:rPr>
        <w:t xml:space="preserve">Con fecha siete de octubre de dos mil veinticuatro, </w:t>
      </w:r>
      <w:r w:rsidRPr="00CF7F2B">
        <w:rPr>
          <w:rFonts w:ascii="Palatino Linotype" w:eastAsia="Palatino Linotype" w:hAnsi="Palatino Linotype" w:cs="Palatino Linotype"/>
          <w:b/>
          <w:sz w:val="24"/>
          <w:szCs w:val="24"/>
        </w:rPr>
        <w:t>LA PARTE RECURRENTE</w:t>
      </w:r>
      <w:r w:rsidRPr="00CF7F2B">
        <w:rPr>
          <w:rFonts w:ascii="Palatino Linotype" w:eastAsia="Palatino Linotype" w:hAnsi="Palatino Linotype" w:cs="Palatino Linotype"/>
          <w:sz w:val="24"/>
          <w:szCs w:val="24"/>
        </w:rPr>
        <w:t>, presentó a través del Sistema de Acceso a la Información Mexiquense (</w:t>
      </w:r>
      <w:r w:rsidRPr="00CF7F2B">
        <w:rPr>
          <w:rFonts w:ascii="Palatino Linotype" w:eastAsia="Palatino Linotype" w:hAnsi="Palatino Linotype" w:cs="Palatino Linotype"/>
          <w:b/>
          <w:sz w:val="24"/>
          <w:szCs w:val="24"/>
        </w:rPr>
        <w:t>SAIMEX)</w:t>
      </w:r>
      <w:r w:rsidRPr="00CF7F2B">
        <w:rPr>
          <w:rFonts w:ascii="Palatino Linotype" w:eastAsia="Palatino Linotype" w:hAnsi="Palatino Linotype" w:cs="Palatino Linotype"/>
          <w:sz w:val="24"/>
          <w:szCs w:val="24"/>
        </w:rPr>
        <w:t xml:space="preserve"> ante </w:t>
      </w:r>
      <w:r w:rsidRPr="00CF7F2B">
        <w:rPr>
          <w:rFonts w:ascii="Palatino Linotype" w:eastAsia="Palatino Linotype" w:hAnsi="Palatino Linotype" w:cs="Palatino Linotype"/>
          <w:b/>
          <w:sz w:val="24"/>
          <w:szCs w:val="24"/>
        </w:rPr>
        <w:t>EL SUJETO OBLIGADO</w:t>
      </w:r>
      <w:r w:rsidRPr="00CF7F2B">
        <w:rPr>
          <w:rFonts w:ascii="Palatino Linotype" w:eastAsia="Palatino Linotype" w:hAnsi="Palatino Linotype" w:cs="Palatino Linotype"/>
          <w:sz w:val="24"/>
          <w:szCs w:val="24"/>
        </w:rPr>
        <w:t>, solicitud de acceso a la información pública, registrada bajo el número de expediente</w:t>
      </w:r>
      <w:r w:rsidRPr="00CF7F2B">
        <w:rPr>
          <w:rFonts w:ascii="Verdana" w:eastAsia="Verdana" w:hAnsi="Verdana" w:cs="Verdana"/>
          <w:b/>
        </w:rPr>
        <w:t> </w:t>
      </w:r>
      <w:r w:rsidRPr="00CF7F2B">
        <w:rPr>
          <w:rFonts w:ascii="Palatino Linotype" w:eastAsia="Palatino Linotype" w:hAnsi="Palatino Linotype" w:cs="Palatino Linotype"/>
          <w:b/>
          <w:sz w:val="24"/>
          <w:szCs w:val="24"/>
        </w:rPr>
        <w:t>00637/TEMAMATL/IP/2024</w:t>
      </w:r>
      <w:r w:rsidRPr="00CF7F2B">
        <w:rPr>
          <w:rFonts w:ascii="Palatino Linotype" w:eastAsia="Palatino Linotype" w:hAnsi="Palatino Linotype" w:cs="Palatino Linotype"/>
          <w:sz w:val="24"/>
          <w:szCs w:val="24"/>
        </w:rPr>
        <w:t>,</w:t>
      </w:r>
      <w:r w:rsidRPr="00CF7F2B">
        <w:rPr>
          <w:rFonts w:ascii="Palatino Linotype" w:eastAsia="Palatino Linotype" w:hAnsi="Palatino Linotype" w:cs="Palatino Linotype"/>
          <w:b/>
          <w:sz w:val="24"/>
          <w:szCs w:val="24"/>
        </w:rPr>
        <w:t xml:space="preserve"> </w:t>
      </w:r>
      <w:r w:rsidRPr="00CF7F2B">
        <w:rPr>
          <w:rFonts w:ascii="Palatino Linotype" w:eastAsia="Palatino Linotype" w:hAnsi="Palatino Linotype" w:cs="Palatino Linotype"/>
          <w:sz w:val="24"/>
          <w:szCs w:val="24"/>
        </w:rPr>
        <w:t>mediante la cual solicitó la siguiente información:</w:t>
      </w:r>
    </w:p>
    <w:p w14:paraId="2C84D878" w14:textId="77777777" w:rsidR="009F05A9" w:rsidRPr="00CF7F2B" w:rsidRDefault="009F05A9" w:rsidP="009F05A9">
      <w:pPr>
        <w:spacing w:after="0" w:line="360" w:lineRule="auto"/>
        <w:ind w:right="51"/>
        <w:jc w:val="both"/>
        <w:rPr>
          <w:rFonts w:ascii="Palatino Linotype" w:eastAsia="Palatino Linotype" w:hAnsi="Palatino Linotype" w:cs="Palatino Linotype"/>
          <w:sz w:val="24"/>
          <w:szCs w:val="24"/>
        </w:rPr>
      </w:pPr>
    </w:p>
    <w:p w14:paraId="7F713933" w14:textId="77777777" w:rsidR="009F05A9" w:rsidRPr="00CF7F2B" w:rsidRDefault="009F05A9" w:rsidP="009F05A9">
      <w:pPr>
        <w:spacing w:after="0" w:line="276" w:lineRule="auto"/>
        <w:ind w:left="709" w:right="760"/>
        <w:jc w:val="both"/>
        <w:rPr>
          <w:rFonts w:ascii="Palatino Linotype" w:eastAsia="Palatino Linotype" w:hAnsi="Palatino Linotype" w:cs="Palatino Linotype"/>
          <w:i/>
        </w:rPr>
      </w:pPr>
      <w:bookmarkStart w:id="0" w:name="_heading=h.gjdgxs" w:colFirst="0" w:colLast="0"/>
      <w:bookmarkStart w:id="1" w:name="_Hlk179998953"/>
      <w:bookmarkEnd w:id="0"/>
      <w:r w:rsidRPr="00CF7F2B">
        <w:rPr>
          <w:rFonts w:ascii="Palatino Linotype" w:eastAsia="Palatino Linotype" w:hAnsi="Palatino Linotype" w:cs="Palatino Linotype"/>
          <w:i/>
        </w:rPr>
        <w:t>“solicito el monto del recurso reconducido para saneamiento financiero durante los años 2022, 2023 y 2024” (Sic).</w:t>
      </w:r>
    </w:p>
    <w:p w14:paraId="35AC4FEA" w14:textId="77777777" w:rsidR="009F05A9" w:rsidRPr="00CF7F2B" w:rsidRDefault="009F05A9" w:rsidP="009F05A9">
      <w:pPr>
        <w:spacing w:after="0" w:line="276" w:lineRule="auto"/>
        <w:ind w:left="709" w:right="760"/>
        <w:jc w:val="both"/>
        <w:rPr>
          <w:rFonts w:ascii="Palatino Linotype" w:eastAsia="Palatino Linotype" w:hAnsi="Palatino Linotype" w:cs="Palatino Linotype"/>
          <w:i/>
        </w:rPr>
      </w:pPr>
      <w:bookmarkStart w:id="2" w:name="_heading=h.25aiclkkvop6" w:colFirst="0" w:colLast="0"/>
      <w:bookmarkEnd w:id="2"/>
    </w:p>
    <w:bookmarkEnd w:id="1"/>
    <w:p w14:paraId="2E829D8C" w14:textId="77777777" w:rsidR="009F05A9" w:rsidRPr="00CF7F2B" w:rsidRDefault="009F05A9" w:rsidP="00697328">
      <w:pPr>
        <w:spacing w:after="0" w:line="360" w:lineRule="auto"/>
        <w:ind w:right="49"/>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Modalidad de entrega: A través del </w:t>
      </w:r>
      <w:r w:rsidRPr="00CF7F2B">
        <w:rPr>
          <w:rFonts w:ascii="Palatino Linotype" w:eastAsia="Palatino Linotype" w:hAnsi="Palatino Linotype" w:cs="Palatino Linotype"/>
          <w:b/>
          <w:sz w:val="24"/>
          <w:szCs w:val="24"/>
        </w:rPr>
        <w:t>SAIMEX</w:t>
      </w:r>
      <w:r w:rsidRPr="00CF7F2B">
        <w:rPr>
          <w:rFonts w:ascii="Palatino Linotype" w:eastAsia="Palatino Linotype" w:hAnsi="Palatino Linotype" w:cs="Palatino Linotype"/>
          <w:sz w:val="24"/>
          <w:szCs w:val="24"/>
        </w:rPr>
        <w:t>.</w:t>
      </w:r>
    </w:p>
    <w:p w14:paraId="63E2E005" w14:textId="77777777" w:rsidR="009F05A9" w:rsidRPr="00CF7F2B" w:rsidRDefault="009F05A9" w:rsidP="009F05A9">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lastRenderedPageBreak/>
        <w:t xml:space="preserve">2. RESPUESTA.  </w:t>
      </w:r>
      <w:r w:rsidRPr="00CF7F2B">
        <w:rPr>
          <w:rFonts w:ascii="Palatino Linotype" w:eastAsia="Palatino Linotype" w:hAnsi="Palatino Linotype" w:cs="Palatino Linotype"/>
          <w:sz w:val="24"/>
          <w:szCs w:val="24"/>
        </w:rPr>
        <w:t xml:space="preserve">Con fecha veinticinco de octubre del dos mil veinticuatro, </w:t>
      </w:r>
      <w:r w:rsidRPr="00CF7F2B">
        <w:rPr>
          <w:rFonts w:ascii="Palatino Linotype" w:eastAsia="Palatino Linotype" w:hAnsi="Palatino Linotype" w:cs="Palatino Linotype"/>
          <w:b/>
          <w:sz w:val="24"/>
          <w:szCs w:val="24"/>
        </w:rPr>
        <w:t>EL SUJETO OBLIGADO</w:t>
      </w:r>
      <w:r w:rsidRPr="00CF7F2B">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11B909B1" w14:textId="77777777" w:rsidR="009F05A9" w:rsidRPr="00CF7F2B" w:rsidRDefault="009F05A9" w:rsidP="009F05A9">
      <w:pPr>
        <w:spacing w:after="0" w:line="360" w:lineRule="auto"/>
        <w:jc w:val="both"/>
        <w:rPr>
          <w:rFonts w:ascii="Palatino Linotype" w:eastAsia="Palatino Linotype" w:hAnsi="Palatino Linotype" w:cs="Palatino Linotype"/>
          <w:sz w:val="24"/>
          <w:szCs w:val="24"/>
        </w:rPr>
      </w:pPr>
    </w:p>
    <w:p w14:paraId="02B59808" w14:textId="77777777" w:rsidR="009F05A9" w:rsidRPr="00CF7F2B" w:rsidRDefault="009F05A9" w:rsidP="009F05A9">
      <w:pPr>
        <w:spacing w:after="0" w:line="276" w:lineRule="auto"/>
        <w:ind w:left="851" w:right="902"/>
        <w:jc w:val="both"/>
        <w:rPr>
          <w:rFonts w:ascii="Palatino Linotype" w:eastAsia="Palatino Linotype" w:hAnsi="Palatino Linotype" w:cs="Palatino Linotype"/>
          <w:i/>
        </w:rPr>
      </w:pPr>
      <w:r w:rsidRPr="00CF7F2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B961E63" w14:textId="77777777" w:rsidR="009F05A9" w:rsidRPr="00CF7F2B" w:rsidRDefault="009F05A9" w:rsidP="009F05A9">
      <w:pPr>
        <w:spacing w:after="0" w:line="276" w:lineRule="auto"/>
        <w:ind w:left="851" w:right="902"/>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w:t>
      </w:r>
      <w:r w:rsidRPr="00CF7F2B">
        <w:rPr>
          <w:rFonts w:ascii="Palatino Linotype" w:eastAsia="Palatino Linotype" w:hAnsi="Palatino Linotype" w:cs="Palatino Linotype"/>
          <w:i/>
        </w:rPr>
        <w:lastRenderedPageBreak/>
        <w:t>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19186747" w14:textId="77777777" w:rsidR="009F05A9" w:rsidRPr="00CF7F2B" w:rsidRDefault="009F05A9" w:rsidP="009F05A9">
      <w:pPr>
        <w:spacing w:after="0" w:line="276" w:lineRule="auto"/>
        <w:ind w:left="851" w:right="902"/>
        <w:jc w:val="both"/>
        <w:rPr>
          <w:rFonts w:ascii="Palatino Linotype" w:eastAsia="Palatino Linotype" w:hAnsi="Palatino Linotype" w:cs="Palatino Linotype"/>
          <w:i/>
        </w:rPr>
      </w:pPr>
      <w:r w:rsidRPr="00CF7F2B">
        <w:rPr>
          <w:rFonts w:ascii="Palatino Linotype" w:eastAsia="Palatino Linotype" w:hAnsi="Palatino Linotype" w:cs="Palatino Linotype"/>
          <w:i/>
        </w:rPr>
        <w:t>ATENTAMENTE</w:t>
      </w:r>
    </w:p>
    <w:p w14:paraId="583ED8D0" w14:textId="77777777" w:rsidR="009F05A9" w:rsidRPr="00CF7F2B" w:rsidRDefault="009F05A9" w:rsidP="009F05A9">
      <w:pPr>
        <w:spacing w:after="0" w:line="276" w:lineRule="auto"/>
        <w:ind w:left="851" w:right="902"/>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Lic. Derecho Claudia </w:t>
      </w:r>
      <w:proofErr w:type="spellStart"/>
      <w:r w:rsidRPr="00CF7F2B">
        <w:rPr>
          <w:rFonts w:ascii="Palatino Linotype" w:eastAsia="Palatino Linotype" w:hAnsi="Palatino Linotype" w:cs="Palatino Linotype"/>
          <w:i/>
        </w:rPr>
        <w:t>Jimenéz</w:t>
      </w:r>
      <w:proofErr w:type="spellEnd"/>
      <w:r w:rsidRPr="00CF7F2B">
        <w:rPr>
          <w:rFonts w:ascii="Palatino Linotype" w:eastAsia="Palatino Linotype" w:hAnsi="Palatino Linotype" w:cs="Palatino Linotype"/>
          <w:i/>
        </w:rPr>
        <w:t xml:space="preserve"> Maldonado” (Sic).</w:t>
      </w:r>
    </w:p>
    <w:p w14:paraId="7E107FD5" w14:textId="77777777" w:rsidR="009F05A9" w:rsidRPr="00CF7F2B" w:rsidRDefault="009F05A9" w:rsidP="009F05A9">
      <w:pPr>
        <w:spacing w:after="0" w:line="276" w:lineRule="auto"/>
        <w:ind w:right="902"/>
        <w:jc w:val="both"/>
        <w:rPr>
          <w:rFonts w:ascii="Palatino Linotype" w:eastAsia="Palatino Linotype" w:hAnsi="Palatino Linotype" w:cs="Palatino Linotype"/>
          <w:sz w:val="24"/>
          <w:szCs w:val="24"/>
        </w:rPr>
      </w:pPr>
    </w:p>
    <w:p w14:paraId="5A0515D9" w14:textId="77777777" w:rsidR="009F05A9" w:rsidRPr="00CF7F2B" w:rsidRDefault="009F05A9" w:rsidP="009F05A9">
      <w:pPr>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EL SUJETO OBLIGADO</w:t>
      </w:r>
      <w:r w:rsidRPr="00CF7F2B">
        <w:rPr>
          <w:rFonts w:ascii="Palatino Linotype" w:eastAsia="Palatino Linotype" w:hAnsi="Palatino Linotype" w:cs="Palatino Linotype"/>
          <w:sz w:val="24"/>
          <w:szCs w:val="24"/>
        </w:rPr>
        <w:t xml:space="preserve"> adjuntó para tal efecto los archivos electrónicos:</w:t>
      </w:r>
    </w:p>
    <w:p w14:paraId="10240F42" w14:textId="77777777" w:rsidR="009F05A9" w:rsidRPr="00CF7F2B" w:rsidRDefault="009F05A9" w:rsidP="009F05A9">
      <w:pPr>
        <w:spacing w:after="0" w:line="360" w:lineRule="auto"/>
        <w:ind w:right="51"/>
        <w:jc w:val="both"/>
        <w:rPr>
          <w:rFonts w:ascii="Palatino Linotype" w:eastAsia="Palatino Linotype" w:hAnsi="Palatino Linotype" w:cs="Palatino Linotype"/>
          <w:sz w:val="24"/>
          <w:szCs w:val="24"/>
        </w:rPr>
      </w:pPr>
    </w:p>
    <w:p w14:paraId="526A2041" w14:textId="77777777" w:rsidR="007F23DA" w:rsidRPr="00CF7F2B" w:rsidRDefault="009F05A9" w:rsidP="009F05A9">
      <w:pPr>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w:t>
      </w:r>
      <w:r w:rsidRPr="00CF7F2B">
        <w:rPr>
          <w:rFonts w:ascii="Palatino Linotype" w:eastAsia="Palatino Linotype" w:hAnsi="Palatino Linotype" w:cs="Palatino Linotype"/>
          <w:b/>
          <w:i/>
          <w:sz w:val="24"/>
          <w:szCs w:val="24"/>
          <w:u w:val="single"/>
        </w:rPr>
        <w:t>SOL_00637.pdf</w:t>
      </w:r>
      <w:r w:rsidRPr="00CF7F2B">
        <w:rPr>
          <w:rFonts w:ascii="Palatino Linotype" w:eastAsia="Palatino Linotype" w:hAnsi="Palatino Linotype" w:cs="Palatino Linotype"/>
          <w:sz w:val="24"/>
          <w:szCs w:val="24"/>
        </w:rPr>
        <w:t xml:space="preserve">”: Oficio de fecha </w:t>
      </w:r>
      <w:r w:rsidR="00F23DB1" w:rsidRPr="00CF7F2B">
        <w:rPr>
          <w:rFonts w:ascii="Palatino Linotype" w:eastAsia="Palatino Linotype" w:hAnsi="Palatino Linotype" w:cs="Palatino Linotype"/>
          <w:sz w:val="24"/>
          <w:szCs w:val="24"/>
        </w:rPr>
        <w:t>diez</w:t>
      </w:r>
      <w:r w:rsidRPr="00CF7F2B">
        <w:rPr>
          <w:rFonts w:ascii="Palatino Linotype" w:eastAsia="Palatino Linotype" w:hAnsi="Palatino Linotype" w:cs="Palatino Linotype"/>
          <w:sz w:val="24"/>
          <w:szCs w:val="24"/>
        </w:rPr>
        <w:t xml:space="preserve"> de </w:t>
      </w:r>
      <w:r w:rsidR="00F23DB1" w:rsidRPr="00CF7F2B">
        <w:rPr>
          <w:rFonts w:ascii="Palatino Linotype" w:eastAsia="Palatino Linotype" w:hAnsi="Palatino Linotype" w:cs="Palatino Linotype"/>
          <w:sz w:val="24"/>
          <w:szCs w:val="24"/>
        </w:rPr>
        <w:t>octu</w:t>
      </w:r>
      <w:r w:rsidRPr="00CF7F2B">
        <w:rPr>
          <w:rFonts w:ascii="Palatino Linotype" w:eastAsia="Palatino Linotype" w:hAnsi="Palatino Linotype" w:cs="Palatino Linotype"/>
          <w:sz w:val="24"/>
          <w:szCs w:val="24"/>
        </w:rPr>
        <w:t xml:space="preserve">bre de dos mil veinticuatro, signado por el </w:t>
      </w:r>
      <w:r w:rsidR="00F23DB1" w:rsidRPr="00CF7F2B">
        <w:rPr>
          <w:rFonts w:ascii="Palatino Linotype" w:eastAsia="Palatino Linotype" w:hAnsi="Palatino Linotype" w:cs="Palatino Linotype"/>
          <w:sz w:val="24"/>
          <w:szCs w:val="24"/>
        </w:rPr>
        <w:t>Tesorero Municipal</w:t>
      </w:r>
      <w:r w:rsidRPr="00CF7F2B">
        <w:rPr>
          <w:rFonts w:ascii="Palatino Linotype" w:eastAsia="Palatino Linotype" w:hAnsi="Palatino Linotype" w:cs="Palatino Linotype"/>
          <w:sz w:val="24"/>
          <w:szCs w:val="24"/>
        </w:rPr>
        <w:t xml:space="preserve">, mediante el cual </w:t>
      </w:r>
      <w:r w:rsidR="007F23DA" w:rsidRPr="00CF7F2B">
        <w:rPr>
          <w:rFonts w:ascii="Palatino Linotype" w:eastAsia="Palatino Linotype" w:hAnsi="Palatino Linotype" w:cs="Palatino Linotype"/>
          <w:sz w:val="24"/>
          <w:szCs w:val="24"/>
        </w:rPr>
        <w:t xml:space="preserve">propone </w:t>
      </w:r>
      <w:r w:rsidR="00C2470A" w:rsidRPr="00CF7F2B">
        <w:rPr>
          <w:rFonts w:ascii="Palatino Linotype" w:eastAsia="Palatino Linotype" w:hAnsi="Palatino Linotype" w:cs="Palatino Linotype"/>
          <w:sz w:val="24"/>
          <w:szCs w:val="24"/>
        </w:rPr>
        <w:t xml:space="preserve">al Titular de la Unidad de Transparencia, </w:t>
      </w:r>
      <w:r w:rsidR="007F23DA" w:rsidRPr="00CF7F2B">
        <w:rPr>
          <w:rFonts w:ascii="Palatino Linotype" w:eastAsia="Palatino Linotype" w:hAnsi="Palatino Linotype" w:cs="Palatino Linotype"/>
          <w:sz w:val="24"/>
          <w:szCs w:val="24"/>
        </w:rPr>
        <w:t xml:space="preserve">la consulta directa derivado de que </w:t>
      </w:r>
      <w:r w:rsidR="00C2470A" w:rsidRPr="00CF7F2B">
        <w:rPr>
          <w:rFonts w:ascii="Palatino Linotype" w:eastAsia="Palatino Linotype" w:hAnsi="Palatino Linotype" w:cs="Palatino Linotype"/>
          <w:sz w:val="24"/>
          <w:szCs w:val="24"/>
        </w:rPr>
        <w:t>la cantidad, volumen y los recursos materiales y humanos son limitados</w:t>
      </w:r>
      <w:r w:rsidR="007F23DA" w:rsidRPr="00CF7F2B">
        <w:rPr>
          <w:rFonts w:ascii="Palatino Linotype" w:eastAsia="Palatino Linotype" w:hAnsi="Palatino Linotype" w:cs="Palatino Linotype"/>
          <w:sz w:val="24"/>
          <w:szCs w:val="24"/>
        </w:rPr>
        <w:t xml:space="preserve">, asimismo, la carga excesiva de trabajo y todo lo que conlleva el ordenamiento de los archivos con los que cuenta, motivo </w:t>
      </w:r>
      <w:r w:rsidR="007F23DA" w:rsidRPr="00CF7F2B">
        <w:rPr>
          <w:rFonts w:ascii="Palatino Linotype" w:eastAsia="Palatino Linotype" w:hAnsi="Palatino Linotype" w:cs="Palatino Linotype"/>
          <w:sz w:val="24"/>
          <w:szCs w:val="24"/>
        </w:rPr>
        <w:lastRenderedPageBreak/>
        <w:t xml:space="preserve">del cambio de administración, la entrega recepción y mesas de transición, solicitando </w:t>
      </w:r>
      <w:r w:rsidR="00C2470A" w:rsidRPr="00CF7F2B">
        <w:rPr>
          <w:rFonts w:ascii="Palatino Linotype" w:eastAsia="Palatino Linotype" w:hAnsi="Palatino Linotype" w:cs="Palatino Linotype"/>
          <w:sz w:val="24"/>
          <w:szCs w:val="24"/>
        </w:rPr>
        <w:t xml:space="preserve">que el </w:t>
      </w:r>
      <w:r w:rsidR="007F23DA" w:rsidRPr="00CF7F2B">
        <w:rPr>
          <w:rFonts w:ascii="Palatino Linotype" w:eastAsia="Palatino Linotype" w:hAnsi="Palatino Linotype" w:cs="Palatino Linotype"/>
          <w:sz w:val="24"/>
          <w:szCs w:val="24"/>
        </w:rPr>
        <w:t>Comité de Transparencia confirme la Consulta Directa, señalando que pone a disposición del solicitante, la información el día veintinueve de octubre de dos mil veinticuatro en un horario de 09:00 a.m. a 10:00 a.m., en las oficinas de la Dirección de la Tesorería Municipal.</w:t>
      </w:r>
    </w:p>
    <w:p w14:paraId="4C64502E" w14:textId="77777777" w:rsidR="000E6E74" w:rsidRPr="00CF7F2B" w:rsidRDefault="000E6E74" w:rsidP="009F05A9">
      <w:pPr>
        <w:spacing w:after="0" w:line="360" w:lineRule="auto"/>
        <w:ind w:right="51"/>
        <w:jc w:val="both"/>
        <w:rPr>
          <w:rFonts w:ascii="Palatino Linotype" w:eastAsia="Palatino Linotype" w:hAnsi="Palatino Linotype" w:cs="Palatino Linotype"/>
          <w:sz w:val="24"/>
          <w:szCs w:val="24"/>
        </w:rPr>
      </w:pPr>
    </w:p>
    <w:p w14:paraId="3F64C423" w14:textId="77777777" w:rsidR="009F05A9" w:rsidRPr="00CF7F2B" w:rsidRDefault="009F05A9" w:rsidP="009F05A9">
      <w:pPr>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w:t>
      </w:r>
      <w:r w:rsidR="00F23DB1" w:rsidRPr="00CF7F2B">
        <w:rPr>
          <w:rFonts w:ascii="Palatino Linotype" w:eastAsia="Palatino Linotype" w:hAnsi="Palatino Linotype" w:cs="Palatino Linotype"/>
          <w:b/>
          <w:i/>
          <w:sz w:val="24"/>
          <w:szCs w:val="24"/>
          <w:u w:val="single"/>
        </w:rPr>
        <w:t>SOLIC. 637.pdf</w:t>
      </w:r>
      <w:r w:rsidRPr="00CF7F2B">
        <w:rPr>
          <w:rFonts w:ascii="Palatino Linotype" w:eastAsia="Palatino Linotype" w:hAnsi="Palatino Linotype" w:cs="Palatino Linotype"/>
          <w:sz w:val="24"/>
          <w:szCs w:val="24"/>
        </w:rPr>
        <w:t xml:space="preserve">”: Oficio de fecha </w:t>
      </w:r>
      <w:r w:rsidR="007F23DA" w:rsidRPr="00CF7F2B">
        <w:rPr>
          <w:rFonts w:ascii="Palatino Linotype" w:eastAsia="Palatino Linotype" w:hAnsi="Palatino Linotype" w:cs="Palatino Linotype"/>
          <w:sz w:val="24"/>
          <w:szCs w:val="24"/>
        </w:rPr>
        <w:t xml:space="preserve">veintitrés </w:t>
      </w:r>
      <w:r w:rsidRPr="00CF7F2B">
        <w:rPr>
          <w:rFonts w:ascii="Palatino Linotype" w:eastAsia="Palatino Linotype" w:hAnsi="Palatino Linotype" w:cs="Palatino Linotype"/>
          <w:sz w:val="24"/>
          <w:szCs w:val="24"/>
        </w:rPr>
        <w:t xml:space="preserve">de </w:t>
      </w:r>
      <w:r w:rsidR="007F23DA" w:rsidRPr="00CF7F2B">
        <w:rPr>
          <w:rFonts w:ascii="Palatino Linotype" w:eastAsia="Palatino Linotype" w:hAnsi="Palatino Linotype" w:cs="Palatino Linotype"/>
          <w:sz w:val="24"/>
          <w:szCs w:val="24"/>
        </w:rPr>
        <w:t>octu</w:t>
      </w:r>
      <w:r w:rsidRPr="00CF7F2B">
        <w:rPr>
          <w:rFonts w:ascii="Palatino Linotype" w:eastAsia="Palatino Linotype" w:hAnsi="Palatino Linotype" w:cs="Palatino Linotype"/>
          <w:sz w:val="24"/>
          <w:szCs w:val="24"/>
        </w:rPr>
        <w:t xml:space="preserve">bre de dos mil veinticuatro, signado por el </w:t>
      </w:r>
      <w:proofErr w:type="gramStart"/>
      <w:r w:rsidRPr="00CF7F2B">
        <w:rPr>
          <w:rFonts w:ascii="Palatino Linotype" w:eastAsia="Palatino Linotype" w:hAnsi="Palatino Linotype" w:cs="Palatino Linotype"/>
          <w:sz w:val="24"/>
          <w:szCs w:val="24"/>
        </w:rPr>
        <w:t>Director</w:t>
      </w:r>
      <w:proofErr w:type="gramEnd"/>
      <w:r w:rsidRPr="00CF7F2B">
        <w:rPr>
          <w:rFonts w:ascii="Palatino Linotype" w:eastAsia="Palatino Linotype" w:hAnsi="Palatino Linotype" w:cs="Palatino Linotype"/>
          <w:sz w:val="24"/>
          <w:szCs w:val="24"/>
        </w:rPr>
        <w:t xml:space="preserve"> de Obras Públicas, mediante el cual señala que </w:t>
      </w:r>
      <w:r w:rsidR="007F23DA" w:rsidRPr="00CF7F2B">
        <w:rPr>
          <w:rFonts w:ascii="Palatino Linotype" w:eastAsia="Palatino Linotype" w:hAnsi="Palatino Linotype" w:cs="Palatino Linotype"/>
          <w:sz w:val="24"/>
          <w:szCs w:val="24"/>
        </w:rPr>
        <w:t>no cuenta con facultad alguna para generar o proporcionar información relacion</w:t>
      </w:r>
      <w:r w:rsidR="00C2470A" w:rsidRPr="00CF7F2B">
        <w:rPr>
          <w:rFonts w:ascii="Palatino Linotype" w:eastAsia="Palatino Linotype" w:hAnsi="Palatino Linotype" w:cs="Palatino Linotype"/>
          <w:sz w:val="24"/>
          <w:szCs w:val="24"/>
        </w:rPr>
        <w:t>ada con padrones de proveedores y por ello esta jurídicamente imposibilitado en dar cumplimiento al requerimiento referido en la solicitud.</w:t>
      </w:r>
    </w:p>
    <w:p w14:paraId="17C53AE0" w14:textId="77777777" w:rsidR="007F23DA" w:rsidRPr="00CF7F2B" w:rsidRDefault="007F23DA" w:rsidP="009F05A9">
      <w:pPr>
        <w:spacing w:after="0" w:line="360" w:lineRule="auto"/>
        <w:ind w:right="51"/>
        <w:jc w:val="both"/>
        <w:rPr>
          <w:rFonts w:ascii="Palatino Linotype" w:eastAsia="Palatino Linotype" w:hAnsi="Palatino Linotype" w:cs="Palatino Linotype"/>
          <w:sz w:val="24"/>
          <w:szCs w:val="24"/>
        </w:rPr>
      </w:pPr>
    </w:p>
    <w:p w14:paraId="047053C8" w14:textId="77777777" w:rsidR="007F23DA" w:rsidRPr="00CF7F2B" w:rsidRDefault="009F05A9" w:rsidP="007F23DA">
      <w:pPr>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w:t>
      </w:r>
      <w:r w:rsidR="00F23DB1" w:rsidRPr="00CF7F2B">
        <w:rPr>
          <w:rFonts w:ascii="Palatino Linotype" w:eastAsia="Palatino Linotype" w:hAnsi="Palatino Linotype" w:cs="Palatino Linotype"/>
          <w:b/>
          <w:i/>
          <w:sz w:val="24"/>
          <w:szCs w:val="24"/>
          <w:u w:val="single"/>
        </w:rPr>
        <w:t>ACTA 85.pdf</w:t>
      </w:r>
      <w:r w:rsidRPr="00CF7F2B">
        <w:rPr>
          <w:rFonts w:ascii="Palatino Linotype" w:eastAsia="Palatino Linotype" w:hAnsi="Palatino Linotype" w:cs="Palatino Linotype"/>
          <w:sz w:val="24"/>
          <w:szCs w:val="24"/>
        </w:rPr>
        <w:t xml:space="preserve">”: </w:t>
      </w:r>
      <w:r w:rsidR="007F23DA" w:rsidRPr="00CF7F2B">
        <w:rPr>
          <w:rFonts w:ascii="Palatino Linotype" w:eastAsia="Palatino Linotype" w:hAnsi="Palatino Linotype" w:cs="Palatino Linotype"/>
          <w:sz w:val="24"/>
          <w:szCs w:val="24"/>
        </w:rPr>
        <w:t xml:space="preserve">Acta de la Octogésima Quinta Sesión Ordinaria del Comité de Transparencia del Ayuntamiento de Temamatla, mediante el cual en su tercer punto del orden del día se aprobó el cambio de modalidad </w:t>
      </w:r>
      <w:r w:rsidR="00037DF3" w:rsidRPr="00CF7F2B">
        <w:rPr>
          <w:rFonts w:ascii="Palatino Linotype" w:eastAsia="Palatino Linotype" w:hAnsi="Palatino Linotype" w:cs="Palatino Linotype"/>
          <w:sz w:val="24"/>
          <w:szCs w:val="24"/>
        </w:rPr>
        <w:t>a consulta directa</w:t>
      </w:r>
      <w:r w:rsidR="007F23DA" w:rsidRPr="00CF7F2B">
        <w:rPr>
          <w:rFonts w:ascii="Palatino Linotype" w:eastAsia="Palatino Linotype" w:hAnsi="Palatino Linotype" w:cs="Palatino Linotype"/>
          <w:sz w:val="24"/>
          <w:szCs w:val="24"/>
        </w:rPr>
        <w:t>.</w:t>
      </w:r>
    </w:p>
    <w:p w14:paraId="644AE02B" w14:textId="77777777" w:rsidR="009F05A9" w:rsidRPr="00CF7F2B" w:rsidRDefault="007F23DA" w:rsidP="009F05A9">
      <w:pPr>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 </w:t>
      </w:r>
    </w:p>
    <w:p w14:paraId="2786BA86" w14:textId="77777777" w:rsidR="007F23DA" w:rsidRPr="00CF7F2B" w:rsidRDefault="007F23DA" w:rsidP="007F23DA">
      <w:pPr>
        <w:spacing w:after="0" w:line="360" w:lineRule="auto"/>
        <w:ind w:right="-234"/>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 xml:space="preserve">3. DEL RECURSO DE REVISIÓN. </w:t>
      </w:r>
      <w:r w:rsidRPr="00CF7F2B">
        <w:rPr>
          <w:rFonts w:ascii="Palatino Linotype" w:eastAsia="Palatino Linotype" w:hAnsi="Palatino Linotype" w:cs="Palatino Linotype"/>
          <w:sz w:val="24"/>
          <w:szCs w:val="24"/>
        </w:rPr>
        <w:t>Inconforme con la respuesta del</w:t>
      </w:r>
      <w:r w:rsidRPr="00CF7F2B">
        <w:rPr>
          <w:rFonts w:ascii="Palatino Linotype" w:eastAsia="Palatino Linotype" w:hAnsi="Palatino Linotype" w:cs="Palatino Linotype"/>
          <w:b/>
          <w:sz w:val="24"/>
          <w:szCs w:val="24"/>
        </w:rPr>
        <w:t xml:space="preserve"> SUJETO OBLIGADO</w:t>
      </w:r>
      <w:r w:rsidRPr="00CF7F2B">
        <w:rPr>
          <w:rFonts w:ascii="Palatino Linotype" w:eastAsia="Palatino Linotype" w:hAnsi="Palatino Linotype" w:cs="Palatino Linotype"/>
          <w:sz w:val="24"/>
          <w:szCs w:val="24"/>
        </w:rPr>
        <w:t>,</w:t>
      </w:r>
      <w:r w:rsidRPr="00CF7F2B">
        <w:rPr>
          <w:rFonts w:ascii="Palatino Linotype" w:eastAsia="Palatino Linotype" w:hAnsi="Palatino Linotype" w:cs="Palatino Linotype"/>
          <w:b/>
          <w:sz w:val="24"/>
          <w:szCs w:val="24"/>
        </w:rPr>
        <w:t xml:space="preserve"> </w:t>
      </w:r>
      <w:r w:rsidRPr="00CF7F2B">
        <w:rPr>
          <w:rFonts w:ascii="Palatino Linotype" w:eastAsia="Palatino Linotype" w:hAnsi="Palatino Linotype" w:cs="Palatino Linotype"/>
          <w:sz w:val="24"/>
          <w:szCs w:val="24"/>
        </w:rPr>
        <w:t>en fecha treinta de octubre de dos mil veinticuatro,</w:t>
      </w:r>
      <w:r w:rsidRPr="00CF7F2B">
        <w:rPr>
          <w:rFonts w:ascii="Palatino Linotype" w:eastAsia="Palatino Linotype" w:hAnsi="Palatino Linotype" w:cs="Palatino Linotype"/>
          <w:b/>
          <w:sz w:val="24"/>
          <w:szCs w:val="24"/>
        </w:rPr>
        <w:t xml:space="preserve"> LA PARTE RECURRENTE </w:t>
      </w:r>
      <w:r w:rsidRPr="00CF7F2B">
        <w:rPr>
          <w:rFonts w:ascii="Palatino Linotype" w:eastAsia="Palatino Linotype" w:hAnsi="Palatino Linotype" w:cs="Palatino Linotype"/>
          <w:sz w:val="24"/>
          <w:szCs w:val="24"/>
        </w:rPr>
        <w:t>interpuso el recurso de revisión, el cual fue registrado</w:t>
      </w:r>
      <w:r w:rsidRPr="00CF7F2B">
        <w:rPr>
          <w:rFonts w:ascii="Palatino Linotype" w:eastAsia="Palatino Linotype" w:hAnsi="Palatino Linotype" w:cs="Palatino Linotype"/>
          <w:b/>
          <w:sz w:val="24"/>
          <w:szCs w:val="24"/>
        </w:rPr>
        <w:t xml:space="preserve"> </w:t>
      </w:r>
      <w:r w:rsidRPr="00CF7F2B">
        <w:rPr>
          <w:rFonts w:ascii="Palatino Linotype" w:eastAsia="Palatino Linotype" w:hAnsi="Palatino Linotype" w:cs="Palatino Linotype"/>
          <w:sz w:val="24"/>
          <w:szCs w:val="24"/>
        </w:rPr>
        <w:t xml:space="preserve">en el sistema electrónico con el expediente número </w:t>
      </w:r>
      <w:r w:rsidRPr="00CF7F2B">
        <w:rPr>
          <w:rFonts w:ascii="Palatino Linotype" w:eastAsia="Palatino Linotype" w:hAnsi="Palatino Linotype" w:cs="Palatino Linotype"/>
          <w:b/>
          <w:sz w:val="24"/>
          <w:szCs w:val="24"/>
        </w:rPr>
        <w:t>06884/INFOEM/IP/RR/2024</w:t>
      </w:r>
      <w:r w:rsidRPr="00CF7F2B">
        <w:rPr>
          <w:rFonts w:ascii="Palatino Linotype" w:eastAsia="Palatino Linotype" w:hAnsi="Palatino Linotype" w:cs="Palatino Linotype"/>
          <w:sz w:val="24"/>
          <w:szCs w:val="24"/>
        </w:rPr>
        <w:t>, en el cual manifiesta, lo siguiente:</w:t>
      </w:r>
    </w:p>
    <w:p w14:paraId="76AE658B" w14:textId="77777777" w:rsidR="007F23DA" w:rsidRPr="00CF7F2B" w:rsidRDefault="007F23DA" w:rsidP="007F23DA">
      <w:pPr>
        <w:spacing w:after="0" w:line="360" w:lineRule="auto"/>
        <w:ind w:right="-234"/>
        <w:jc w:val="both"/>
        <w:rPr>
          <w:rFonts w:ascii="Palatino Linotype" w:eastAsia="Palatino Linotype" w:hAnsi="Palatino Linotype" w:cs="Palatino Linotype"/>
          <w:sz w:val="24"/>
          <w:szCs w:val="24"/>
        </w:rPr>
      </w:pPr>
    </w:p>
    <w:p w14:paraId="1B7A6E8C" w14:textId="77777777" w:rsidR="007F23DA" w:rsidRPr="00CF7F2B" w:rsidRDefault="007F23DA" w:rsidP="007F23DA">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CF7F2B">
        <w:rPr>
          <w:rFonts w:ascii="Palatino Linotype" w:eastAsia="Palatino Linotype" w:hAnsi="Palatino Linotype" w:cs="Palatino Linotype"/>
          <w:b/>
          <w:i/>
          <w:sz w:val="24"/>
          <w:szCs w:val="24"/>
        </w:rPr>
        <w:t>Acto Impugnado:</w:t>
      </w:r>
    </w:p>
    <w:p w14:paraId="42EFBDD0" w14:textId="77777777" w:rsidR="007F23DA" w:rsidRPr="00CF7F2B" w:rsidRDefault="007F23DA" w:rsidP="007F23DA">
      <w:pPr>
        <w:tabs>
          <w:tab w:val="left" w:pos="8222"/>
        </w:tabs>
        <w:spacing w:before="240" w:after="240" w:line="276" w:lineRule="auto"/>
        <w:ind w:left="851" w:right="616"/>
        <w:jc w:val="both"/>
        <w:rPr>
          <w:rFonts w:ascii="Palatino Linotype" w:eastAsia="Palatino Linotype" w:hAnsi="Palatino Linotype" w:cs="Palatino Linotype"/>
          <w:i/>
        </w:rPr>
      </w:pPr>
      <w:r w:rsidRPr="00CF7F2B">
        <w:rPr>
          <w:rFonts w:ascii="Palatino Linotype" w:eastAsia="Palatino Linotype" w:hAnsi="Palatino Linotype" w:cs="Palatino Linotype"/>
          <w:i/>
        </w:rPr>
        <w:t>“RESPUESTA OTORGADA” [sic]</w:t>
      </w:r>
    </w:p>
    <w:p w14:paraId="02519CF3" w14:textId="77777777" w:rsidR="007F23DA" w:rsidRPr="00CF7F2B" w:rsidRDefault="007F23DA" w:rsidP="007F23DA">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CF7F2B">
        <w:rPr>
          <w:rFonts w:ascii="Palatino Linotype" w:eastAsia="Palatino Linotype" w:hAnsi="Palatino Linotype" w:cs="Palatino Linotype"/>
          <w:b/>
          <w:i/>
          <w:sz w:val="24"/>
          <w:szCs w:val="24"/>
        </w:rPr>
        <w:lastRenderedPageBreak/>
        <w:t>Razones o Motivos de Inconformidad</w:t>
      </w:r>
      <w:r w:rsidRPr="00CF7F2B">
        <w:rPr>
          <w:rFonts w:ascii="Palatino Linotype" w:eastAsia="Palatino Linotype" w:hAnsi="Palatino Linotype" w:cs="Palatino Linotype"/>
          <w:i/>
          <w:sz w:val="24"/>
          <w:szCs w:val="24"/>
        </w:rPr>
        <w:t>:</w:t>
      </w:r>
    </w:p>
    <w:p w14:paraId="0FFEB53A" w14:textId="77777777" w:rsidR="007F23DA" w:rsidRPr="00CF7F2B" w:rsidRDefault="007F23DA" w:rsidP="00BF5478">
      <w:pPr>
        <w:spacing w:before="240" w:after="240" w:line="276" w:lineRule="auto"/>
        <w:ind w:left="851" w:right="618"/>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sz w:val="24"/>
          <w:szCs w:val="24"/>
        </w:rPr>
        <w:t xml:space="preserve">“EL SUJETO OBLIGADO MANIFIESTA QUE LA ENTREGA DE INFORMACION SERA MEDIANTE CONSULTA DIRECTA EN UNA FECHA Y UN HORARIO IGUAL AL ESTABLECIDO EN LAS SOLICITUDES 625,651,649,638,623,637,639,635,626,681,668,667,621,620,619,611,605,663,664,665 Y 666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w:t>
      </w:r>
      <w:proofErr w:type="gramStart"/>
      <w:r w:rsidRPr="00CF7F2B">
        <w:rPr>
          <w:rFonts w:ascii="Palatino Linotype" w:eastAsia="Palatino Linotype" w:hAnsi="Palatino Linotype" w:cs="Palatino Linotype"/>
          <w:i/>
          <w:sz w:val="24"/>
          <w:szCs w:val="24"/>
        </w:rPr>
        <w:t>Enero</w:t>
      </w:r>
      <w:proofErr w:type="gramEnd"/>
      <w:r w:rsidRPr="00CF7F2B">
        <w:rPr>
          <w:rFonts w:ascii="Palatino Linotype" w:eastAsia="Palatino Linotype" w:hAnsi="Palatino Linotype" w:cs="Palatino Linotype"/>
          <w:i/>
          <w:sz w:val="24"/>
          <w:szCs w:val="24"/>
        </w:rPr>
        <w:t xml:space="preserve">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w:t>
      </w:r>
      <w:r w:rsidRPr="00CF7F2B">
        <w:rPr>
          <w:rFonts w:ascii="Palatino Linotype" w:eastAsia="Palatino Linotype" w:hAnsi="Palatino Linotype" w:cs="Palatino Linotype"/>
          <w:i/>
          <w:sz w:val="24"/>
          <w:szCs w:val="24"/>
        </w:rPr>
        <w:lastRenderedPageBreak/>
        <w:t>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r w:rsidRPr="00CF7F2B">
        <w:rPr>
          <w:rFonts w:ascii="Palatino Linotype" w:eastAsia="Palatino Linotype" w:hAnsi="Palatino Linotype" w:cs="Palatino Linotype"/>
          <w:i/>
        </w:rPr>
        <w:t>” [sic]</w:t>
      </w:r>
    </w:p>
    <w:p w14:paraId="397B2639" w14:textId="77777777" w:rsidR="00BF5478" w:rsidRPr="00CF7F2B" w:rsidRDefault="00BF5478" w:rsidP="00BF5478">
      <w:pPr>
        <w:spacing w:before="240" w:after="240" w:line="360" w:lineRule="auto"/>
        <w:ind w:left="851" w:right="616"/>
        <w:contextualSpacing/>
        <w:jc w:val="both"/>
        <w:rPr>
          <w:rFonts w:ascii="Palatino Linotype" w:eastAsia="Palatino Linotype" w:hAnsi="Palatino Linotype" w:cs="Palatino Linotype"/>
          <w:i/>
        </w:rPr>
      </w:pPr>
    </w:p>
    <w:p w14:paraId="4476335F" w14:textId="77777777" w:rsidR="007F23DA" w:rsidRPr="00CF7F2B" w:rsidRDefault="007F23DA" w:rsidP="00BF5478">
      <w:pPr>
        <w:spacing w:after="0"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 xml:space="preserve">4. TURNO. </w:t>
      </w:r>
      <w:r w:rsidRPr="00CF7F2B">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F7F2B">
        <w:rPr>
          <w:rFonts w:ascii="Palatino Linotype" w:eastAsia="Palatino Linotype" w:hAnsi="Palatino Linotype" w:cs="Palatino Linotype"/>
          <w:b/>
          <w:sz w:val="24"/>
          <w:szCs w:val="24"/>
        </w:rPr>
        <w:t xml:space="preserve">Guadalupe Ramírez Peña, </w:t>
      </w:r>
      <w:r w:rsidRPr="00CF7F2B">
        <w:rPr>
          <w:rFonts w:ascii="Palatino Linotype" w:eastAsia="Palatino Linotype" w:hAnsi="Palatino Linotype" w:cs="Palatino Linotype"/>
          <w:sz w:val="24"/>
          <w:szCs w:val="24"/>
        </w:rPr>
        <w:t xml:space="preserve">a efecto de que analizara sobre su admisión o su </w:t>
      </w:r>
      <w:proofErr w:type="spellStart"/>
      <w:r w:rsidRPr="00CF7F2B">
        <w:rPr>
          <w:rFonts w:ascii="Palatino Linotype" w:eastAsia="Palatino Linotype" w:hAnsi="Palatino Linotype" w:cs="Palatino Linotype"/>
          <w:sz w:val="24"/>
          <w:szCs w:val="24"/>
        </w:rPr>
        <w:t>desechamiento</w:t>
      </w:r>
      <w:proofErr w:type="spellEnd"/>
      <w:r w:rsidRPr="00CF7F2B">
        <w:rPr>
          <w:rFonts w:ascii="Palatino Linotype" w:eastAsia="Palatino Linotype" w:hAnsi="Palatino Linotype" w:cs="Palatino Linotype"/>
          <w:sz w:val="24"/>
          <w:szCs w:val="24"/>
        </w:rPr>
        <w:t>.</w:t>
      </w:r>
    </w:p>
    <w:p w14:paraId="059D951D" w14:textId="77777777" w:rsidR="009F05A9" w:rsidRPr="00CF7F2B" w:rsidRDefault="009F05A9" w:rsidP="009F05A9">
      <w:pPr>
        <w:spacing w:after="0" w:line="360" w:lineRule="auto"/>
        <w:ind w:right="51"/>
        <w:jc w:val="both"/>
        <w:rPr>
          <w:rFonts w:ascii="Palatino Linotype" w:eastAsia="Palatino Linotype" w:hAnsi="Palatino Linotype" w:cs="Palatino Linotype"/>
          <w:sz w:val="24"/>
          <w:szCs w:val="24"/>
        </w:rPr>
      </w:pPr>
    </w:p>
    <w:p w14:paraId="096E2599" w14:textId="77777777" w:rsidR="007F23DA" w:rsidRPr="00CF7F2B" w:rsidRDefault="007F23DA" w:rsidP="007F23DA">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5. ADMISIÓN DEL RECURSO DE REVISIÓN.</w:t>
      </w:r>
      <w:r w:rsidRPr="00CF7F2B">
        <w:rPr>
          <w:rFonts w:ascii="Palatino Linotype" w:eastAsia="Palatino Linotype" w:hAnsi="Palatino Linotype" w:cs="Palatino Linotype"/>
          <w:sz w:val="24"/>
          <w:szCs w:val="24"/>
        </w:rPr>
        <w:t xml:space="preserve"> Con fecha</w:t>
      </w:r>
      <w:r w:rsidRPr="00CF7F2B">
        <w:rPr>
          <w:rFonts w:ascii="Palatino Linotype" w:eastAsia="Palatino Linotype" w:hAnsi="Palatino Linotype" w:cs="Palatino Linotype"/>
          <w:b/>
          <w:sz w:val="24"/>
          <w:szCs w:val="24"/>
        </w:rPr>
        <w:t xml:space="preserve"> cinco de noviembre de dos mil veinticuatro</w:t>
      </w:r>
      <w:r w:rsidRPr="00CF7F2B">
        <w:rPr>
          <w:rFonts w:ascii="Palatino Linotype" w:eastAsia="Palatino Linotype" w:hAnsi="Palatino Linotype" w:cs="Palatino Linotype"/>
          <w:sz w:val="24"/>
          <w:szCs w:val="24"/>
        </w:rPr>
        <w:t>,</w:t>
      </w:r>
      <w:r w:rsidRPr="00CF7F2B">
        <w:rPr>
          <w:rFonts w:ascii="Palatino Linotype" w:eastAsia="Palatino Linotype" w:hAnsi="Palatino Linotype" w:cs="Palatino Linotype"/>
          <w:b/>
          <w:sz w:val="24"/>
          <w:szCs w:val="24"/>
        </w:rPr>
        <w:t xml:space="preserve"> </w:t>
      </w:r>
      <w:r w:rsidRPr="00CF7F2B">
        <w:rPr>
          <w:rFonts w:ascii="Palatino Linotype" w:eastAsia="Palatino Linotype" w:hAnsi="Palatino Linotype" w:cs="Palatino Linotype"/>
          <w:sz w:val="24"/>
          <w:szCs w:val="24"/>
        </w:rPr>
        <w:t xml:space="preserve">este Instituto de Transparencia, Acceso a la Información </w:t>
      </w:r>
      <w:r w:rsidRPr="00CF7F2B">
        <w:rPr>
          <w:rFonts w:ascii="Palatino Linotype" w:eastAsia="Palatino Linotype" w:hAnsi="Palatino Linotype" w:cs="Palatino Linotype"/>
          <w:sz w:val="24"/>
          <w:szCs w:val="24"/>
        </w:rPr>
        <w:lastRenderedPageBreak/>
        <w:t xml:space="preserve">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CF7F2B">
        <w:rPr>
          <w:rFonts w:ascii="Palatino Linotype" w:eastAsia="Palatino Linotype" w:hAnsi="Palatino Linotype" w:cs="Palatino Linotype"/>
          <w:b/>
          <w:sz w:val="24"/>
          <w:szCs w:val="24"/>
        </w:rPr>
        <w:t xml:space="preserve">EL SUJETO OBLIGADO </w:t>
      </w:r>
      <w:r w:rsidRPr="00CF7F2B">
        <w:rPr>
          <w:rFonts w:ascii="Palatino Linotype" w:eastAsia="Palatino Linotype" w:hAnsi="Palatino Linotype" w:cs="Palatino Linotype"/>
          <w:sz w:val="24"/>
          <w:szCs w:val="24"/>
        </w:rPr>
        <w:t>presentará su informe justificado.</w:t>
      </w:r>
    </w:p>
    <w:p w14:paraId="61A50A90" w14:textId="77777777" w:rsidR="007F23DA" w:rsidRPr="00CF7F2B" w:rsidRDefault="007F23DA" w:rsidP="009F05A9">
      <w:pPr>
        <w:spacing w:after="0" w:line="360" w:lineRule="auto"/>
        <w:ind w:right="51"/>
        <w:jc w:val="both"/>
        <w:rPr>
          <w:rFonts w:ascii="Palatino Linotype" w:eastAsia="Palatino Linotype" w:hAnsi="Palatino Linotype" w:cs="Palatino Linotype"/>
          <w:sz w:val="24"/>
          <w:szCs w:val="24"/>
        </w:rPr>
      </w:pPr>
    </w:p>
    <w:p w14:paraId="1393280F"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6. MANIFESTACIONES</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 xml:space="preserve">EL SUJETO OBLIGADO </w:t>
      </w:r>
      <w:r w:rsidRPr="00CF7F2B">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0F747097" w14:textId="77777777" w:rsidR="000E6E74" w:rsidRPr="00CF7F2B" w:rsidRDefault="000E6E74" w:rsidP="009F05A9">
      <w:pPr>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noProof/>
          <w:sz w:val="24"/>
          <w:szCs w:val="24"/>
        </w:rPr>
        <w:drawing>
          <wp:inline distT="0" distB="0" distL="0" distR="0" wp14:anchorId="5DDA7B27" wp14:editId="21B3722B">
            <wp:extent cx="5612130" cy="146240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462405"/>
                    </a:xfrm>
                    <a:prstGeom prst="rect">
                      <a:avLst/>
                    </a:prstGeom>
                  </pic:spPr>
                </pic:pic>
              </a:graphicData>
            </a:graphic>
          </wp:inline>
        </w:drawing>
      </w:r>
    </w:p>
    <w:p w14:paraId="010FF99F"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7. REQUERIMIENTO DE INFORMACIÓN ADICIONAL/INFORME JUSTIFICADO.</w:t>
      </w:r>
      <w:r w:rsidRPr="00CF7F2B">
        <w:rPr>
          <w:rFonts w:ascii="Palatino Linotype" w:eastAsia="Palatino Linotype" w:hAnsi="Palatino Linotype" w:cs="Palatino Linotype"/>
          <w:sz w:val="24"/>
          <w:szCs w:val="24"/>
        </w:rPr>
        <w:t xml:space="preserve"> El </w:t>
      </w:r>
      <w:r w:rsidRPr="00CF7F2B">
        <w:rPr>
          <w:rFonts w:ascii="Palatino Linotype" w:eastAsia="Palatino Linotype" w:hAnsi="Palatino Linotype" w:cs="Palatino Linotype"/>
          <w:b/>
          <w:sz w:val="24"/>
          <w:szCs w:val="24"/>
        </w:rPr>
        <w:t>catorce de noviembre de dos mil veinticuatro</w:t>
      </w:r>
      <w:r w:rsidRPr="00CF7F2B">
        <w:rPr>
          <w:rFonts w:ascii="Palatino Linotype" w:eastAsia="Palatino Linotype" w:hAnsi="Palatino Linotype" w:cs="Palatino Linotype"/>
          <w:sz w:val="24"/>
          <w:szCs w:val="24"/>
        </w:rPr>
        <w:t xml:space="preserve">, se envió por correo electrónico un requerimiento de información adicional, bajo los siguientes términos: </w:t>
      </w:r>
    </w:p>
    <w:tbl>
      <w:tblPr>
        <w:tblStyle w:val="Tablaconcuadrcula"/>
        <w:tblW w:w="5000" w:type="pct"/>
        <w:tblLook w:val="04A0" w:firstRow="1" w:lastRow="0" w:firstColumn="1" w:lastColumn="0" w:noHBand="0" w:noVBand="1"/>
      </w:tblPr>
      <w:tblGrid>
        <w:gridCol w:w="4674"/>
        <w:gridCol w:w="4154"/>
      </w:tblGrid>
      <w:tr w:rsidR="00CF7F2B" w:rsidRPr="00CF7F2B" w14:paraId="154DF7BB" w14:textId="77777777" w:rsidTr="005A4AE8">
        <w:tc>
          <w:tcPr>
            <w:tcW w:w="2647" w:type="pct"/>
            <w:shd w:val="clear" w:color="auto" w:fill="D0CECE" w:themeFill="background2" w:themeFillShade="E6"/>
          </w:tcPr>
          <w:p w14:paraId="5CE7F50B" w14:textId="77777777" w:rsidR="000E6E74" w:rsidRPr="00CF7F2B" w:rsidRDefault="000E6E74" w:rsidP="005A4AE8">
            <w:pPr>
              <w:spacing w:line="360" w:lineRule="auto"/>
              <w:jc w:val="center"/>
              <w:rPr>
                <w:rFonts w:ascii="Palatino Linotype" w:eastAsia="Palatino Linotype" w:hAnsi="Palatino Linotype" w:cs="Palatino Linotype"/>
                <w:b/>
                <w:sz w:val="20"/>
                <w:szCs w:val="24"/>
              </w:rPr>
            </w:pPr>
            <w:r w:rsidRPr="00CF7F2B">
              <w:rPr>
                <w:rFonts w:ascii="Palatino Linotype" w:eastAsia="Palatino Linotype" w:hAnsi="Palatino Linotype" w:cs="Palatino Linotype"/>
                <w:b/>
                <w:sz w:val="20"/>
                <w:szCs w:val="24"/>
              </w:rPr>
              <w:t>Requerimiento</w:t>
            </w:r>
          </w:p>
        </w:tc>
        <w:tc>
          <w:tcPr>
            <w:tcW w:w="2353" w:type="pct"/>
            <w:shd w:val="clear" w:color="auto" w:fill="D0CECE" w:themeFill="background2" w:themeFillShade="E6"/>
          </w:tcPr>
          <w:p w14:paraId="49B08E40" w14:textId="77777777" w:rsidR="000E6E74" w:rsidRPr="00CF7F2B" w:rsidRDefault="000E6E74" w:rsidP="005A4AE8">
            <w:pPr>
              <w:spacing w:line="360" w:lineRule="auto"/>
              <w:jc w:val="both"/>
              <w:rPr>
                <w:rFonts w:ascii="Palatino Linotype" w:eastAsia="Palatino Linotype" w:hAnsi="Palatino Linotype" w:cs="Palatino Linotype"/>
                <w:sz w:val="20"/>
                <w:szCs w:val="24"/>
              </w:rPr>
            </w:pPr>
            <w:r w:rsidRPr="00CF7F2B">
              <w:rPr>
                <w:rFonts w:ascii="Palatino Linotype" w:eastAsia="Palatino Linotype" w:hAnsi="Palatino Linotype" w:cs="Palatino Linotype"/>
                <w:b/>
                <w:sz w:val="20"/>
                <w:szCs w:val="24"/>
              </w:rPr>
              <w:t>Atención al requerimiento</w:t>
            </w:r>
            <w:r w:rsidRPr="00CF7F2B">
              <w:rPr>
                <w:rFonts w:ascii="Palatino Linotype" w:eastAsia="Palatino Linotype" w:hAnsi="Palatino Linotype" w:cs="Palatino Linotype"/>
                <w:sz w:val="20"/>
                <w:szCs w:val="24"/>
              </w:rPr>
              <w:t xml:space="preserve"> </w:t>
            </w:r>
            <w:r w:rsidRPr="00CF7F2B">
              <w:rPr>
                <w:rFonts w:ascii="Palatino Linotype" w:eastAsia="Palatino Linotype" w:hAnsi="Palatino Linotype" w:cs="Palatino Linotype"/>
                <w:b/>
                <w:sz w:val="20"/>
                <w:szCs w:val="24"/>
              </w:rPr>
              <w:t xml:space="preserve">por conducto de la Dirección de Desarrollo Económico: </w:t>
            </w:r>
          </w:p>
        </w:tc>
      </w:tr>
      <w:tr w:rsidR="000E6E74" w:rsidRPr="00CF7F2B" w14:paraId="7DB547E5" w14:textId="77777777" w:rsidTr="005A4AE8">
        <w:tc>
          <w:tcPr>
            <w:tcW w:w="2647" w:type="pct"/>
          </w:tcPr>
          <w:p w14:paraId="6B258989" w14:textId="77777777" w:rsidR="000E6E74" w:rsidRPr="00CF7F2B" w:rsidRDefault="000E6E74" w:rsidP="000E6E74">
            <w:pPr>
              <w:widowControl w:val="0"/>
              <w:spacing w:line="360" w:lineRule="auto"/>
              <w:jc w:val="both"/>
              <w:rPr>
                <w:rFonts w:ascii="Palatino Linotype" w:hAnsi="Palatino Linotype"/>
                <w:sz w:val="18"/>
                <w:szCs w:val="18"/>
              </w:rPr>
            </w:pPr>
            <w:r w:rsidRPr="00CF7F2B">
              <w:rPr>
                <w:rFonts w:ascii="Palatino Linotype" w:hAnsi="Palatino Linotype"/>
                <w:sz w:val="18"/>
                <w:szCs w:val="18"/>
              </w:rPr>
              <w:t>1.</w:t>
            </w:r>
            <w:r w:rsidRPr="00CF7F2B">
              <w:rPr>
                <w:rFonts w:ascii="Palatino Linotype" w:hAnsi="Palatino Linotype"/>
                <w:sz w:val="18"/>
                <w:szCs w:val="18"/>
              </w:rPr>
              <w:tab/>
              <w:t xml:space="preserve">El déficit de la hacienda municipal del año dos mil veintidós, dos mil veintitrés y del primero de enero al siete de octubre de dos mil veinticuatro.  </w:t>
            </w:r>
          </w:p>
          <w:p w14:paraId="1A1A4D59" w14:textId="77777777" w:rsidR="000E6E74" w:rsidRPr="00CF7F2B" w:rsidRDefault="000E6E74" w:rsidP="000E6E74">
            <w:pPr>
              <w:widowControl w:val="0"/>
              <w:spacing w:line="360" w:lineRule="auto"/>
              <w:jc w:val="both"/>
              <w:rPr>
                <w:rFonts w:ascii="Palatino Linotype" w:hAnsi="Palatino Linotype"/>
                <w:sz w:val="18"/>
                <w:szCs w:val="18"/>
              </w:rPr>
            </w:pPr>
            <w:r w:rsidRPr="00CF7F2B">
              <w:rPr>
                <w:rFonts w:ascii="Palatino Linotype" w:hAnsi="Palatino Linotype"/>
                <w:sz w:val="18"/>
                <w:szCs w:val="18"/>
              </w:rPr>
              <w:t>2.</w:t>
            </w:r>
            <w:r w:rsidRPr="00CF7F2B">
              <w:rPr>
                <w:rFonts w:ascii="Palatino Linotype" w:hAnsi="Palatino Linotype"/>
                <w:sz w:val="18"/>
                <w:szCs w:val="18"/>
              </w:rPr>
              <w:tab/>
              <w:t xml:space="preserve">Las medidas que se adoptaron para subsanar el déficit en la hacienda municipal del año dos mil </w:t>
            </w:r>
            <w:r w:rsidRPr="00CF7F2B">
              <w:rPr>
                <w:rFonts w:ascii="Palatino Linotype" w:hAnsi="Palatino Linotype"/>
                <w:sz w:val="18"/>
                <w:szCs w:val="18"/>
              </w:rPr>
              <w:lastRenderedPageBreak/>
              <w:t xml:space="preserve">veintidós, dos mil veintitrés y del primero de enero al siete de octubre de dos mil veinticuatro.  </w:t>
            </w:r>
          </w:p>
          <w:p w14:paraId="7E161D7B" w14:textId="77777777" w:rsidR="000E6E74" w:rsidRPr="00CF7F2B" w:rsidRDefault="000E6E74" w:rsidP="000E6E74">
            <w:pPr>
              <w:widowControl w:val="0"/>
              <w:spacing w:line="360" w:lineRule="auto"/>
              <w:jc w:val="both"/>
              <w:rPr>
                <w:rFonts w:ascii="Palatino Linotype" w:hAnsi="Palatino Linotype"/>
                <w:sz w:val="18"/>
                <w:szCs w:val="18"/>
              </w:rPr>
            </w:pPr>
            <w:r w:rsidRPr="00CF7F2B">
              <w:rPr>
                <w:rFonts w:ascii="Palatino Linotype" w:hAnsi="Palatino Linotype"/>
                <w:sz w:val="18"/>
                <w:szCs w:val="18"/>
              </w:rPr>
              <w:t>3.</w:t>
            </w:r>
            <w:r w:rsidRPr="00CF7F2B">
              <w:rPr>
                <w:rFonts w:ascii="Palatino Linotype" w:hAnsi="Palatino Linotype"/>
                <w:sz w:val="18"/>
                <w:szCs w:val="18"/>
              </w:rPr>
              <w:tab/>
              <w:t>Área responsable, persona física o jurídico colectiva encargada de efectuar los trabajos para subsanar el déficit en la hacienda municipal del año dos mil veintidós, dos mil veintitrés y del primero de enero al siete de octubre de dos mil veinticuatro.</w:t>
            </w:r>
          </w:p>
          <w:p w14:paraId="3175E2D5" w14:textId="77777777" w:rsidR="000E6E74" w:rsidRPr="00CF7F2B" w:rsidRDefault="000E6E74" w:rsidP="000E6E74">
            <w:pPr>
              <w:widowControl w:val="0"/>
              <w:spacing w:line="360" w:lineRule="auto"/>
              <w:jc w:val="both"/>
              <w:rPr>
                <w:rFonts w:ascii="Palatino Linotype" w:hAnsi="Palatino Linotype"/>
                <w:sz w:val="18"/>
                <w:szCs w:val="18"/>
              </w:rPr>
            </w:pPr>
            <w:r w:rsidRPr="00CF7F2B">
              <w:rPr>
                <w:rFonts w:ascii="Palatino Linotype" w:hAnsi="Palatino Linotype"/>
                <w:sz w:val="18"/>
                <w:szCs w:val="18"/>
              </w:rPr>
              <w:t>4.</w:t>
            </w:r>
            <w:r w:rsidRPr="00CF7F2B">
              <w:rPr>
                <w:rFonts w:ascii="Palatino Linotype" w:hAnsi="Palatino Linotype"/>
                <w:sz w:val="18"/>
                <w:szCs w:val="18"/>
              </w:rPr>
              <w:tab/>
              <w:t xml:space="preserve">La cantidad del presupuesto asignado para las medidas que se adaptaron para subsanar el déficit en la hacienda municipal del año dos mil veintidós, dos mil veintitrés y del primero de enero al siete de octubre de dos mil veinticuatro.  </w:t>
            </w:r>
          </w:p>
          <w:p w14:paraId="128BD5A1" w14:textId="77777777" w:rsidR="000E6E74" w:rsidRPr="00CF7F2B" w:rsidRDefault="000E6E74" w:rsidP="000E6E74">
            <w:pPr>
              <w:widowControl w:val="0"/>
              <w:spacing w:line="360" w:lineRule="auto"/>
              <w:jc w:val="both"/>
              <w:rPr>
                <w:rFonts w:ascii="Palatino Linotype" w:hAnsi="Palatino Linotype"/>
                <w:sz w:val="18"/>
                <w:szCs w:val="18"/>
              </w:rPr>
            </w:pPr>
            <w:r w:rsidRPr="00CF7F2B">
              <w:rPr>
                <w:rFonts w:ascii="Palatino Linotype" w:hAnsi="Palatino Linotype"/>
                <w:sz w:val="18"/>
                <w:szCs w:val="18"/>
              </w:rPr>
              <w:t>5.</w:t>
            </w:r>
            <w:r w:rsidRPr="00CF7F2B">
              <w:rPr>
                <w:rFonts w:ascii="Palatino Linotype" w:hAnsi="Palatino Linotype"/>
                <w:sz w:val="18"/>
                <w:szCs w:val="18"/>
              </w:rPr>
              <w:tab/>
              <w:t xml:space="preserve">Presupuesto ejercido para las medidas que se adaptaron para subsanar el déficit en la hacienda municipal del año dos mil veintidós, dos mil veintitrés y del primero de enero al siete de octubre de dos mil veinticuatro.  </w:t>
            </w:r>
          </w:p>
          <w:p w14:paraId="198F4992" w14:textId="77777777" w:rsidR="000E6E74" w:rsidRPr="00CF7F2B" w:rsidRDefault="000E6E74" w:rsidP="000E6E74">
            <w:pPr>
              <w:widowControl w:val="0"/>
              <w:spacing w:line="360" w:lineRule="auto"/>
              <w:jc w:val="both"/>
              <w:rPr>
                <w:rFonts w:ascii="Palatino Linotype" w:hAnsi="Palatino Linotype"/>
                <w:sz w:val="18"/>
                <w:szCs w:val="18"/>
              </w:rPr>
            </w:pPr>
            <w:r w:rsidRPr="00CF7F2B">
              <w:rPr>
                <w:rFonts w:ascii="Palatino Linotype" w:hAnsi="Palatino Linotype"/>
                <w:sz w:val="18"/>
                <w:szCs w:val="18"/>
              </w:rPr>
              <w:t>6.</w:t>
            </w:r>
            <w:r w:rsidRPr="00CF7F2B">
              <w:rPr>
                <w:rFonts w:ascii="Palatino Linotype" w:hAnsi="Palatino Linotype"/>
                <w:sz w:val="18"/>
                <w:szCs w:val="18"/>
              </w:rPr>
              <w:tab/>
              <w:t>Documentos que se generaron por el gasto ejercido los trabajos para subsanar el déficit en la hacienda municipal del año dos mil veintidós, dos mil veintitrés y del primero de enero al siete de octubre de dos mil veinticuatro.</w:t>
            </w:r>
          </w:p>
          <w:p w14:paraId="290635D7" w14:textId="77777777" w:rsidR="000E6E74" w:rsidRPr="00CF7F2B" w:rsidRDefault="000E6E74" w:rsidP="000E6E74">
            <w:pPr>
              <w:widowControl w:val="0"/>
              <w:spacing w:line="360" w:lineRule="auto"/>
              <w:jc w:val="both"/>
              <w:rPr>
                <w:rFonts w:ascii="Palatino Linotype" w:hAnsi="Palatino Linotype"/>
                <w:sz w:val="18"/>
                <w:szCs w:val="18"/>
              </w:rPr>
            </w:pPr>
            <w:r w:rsidRPr="00CF7F2B">
              <w:rPr>
                <w:rFonts w:ascii="Palatino Linotype" w:hAnsi="Palatino Linotype"/>
                <w:sz w:val="18"/>
                <w:szCs w:val="18"/>
              </w:rPr>
              <w:t>7.</w:t>
            </w:r>
            <w:r w:rsidRPr="00CF7F2B">
              <w:rPr>
                <w:rFonts w:ascii="Palatino Linotype" w:hAnsi="Palatino Linotype"/>
                <w:sz w:val="18"/>
                <w:szCs w:val="18"/>
              </w:rPr>
              <w:tab/>
              <w:t>Cantidad de hojas que se generaron por los documentos que se generaron por el gasto ejercido los trabajos para subsanar el déficit en la hacienda municipal del año dos mil veintidós, dos mil veintitrés y del primero de enero al siete de octubre de dos mil veinticuatro.</w:t>
            </w:r>
          </w:p>
          <w:p w14:paraId="6E4C3DBD" w14:textId="77777777" w:rsidR="000E6E74" w:rsidRPr="00CF7F2B" w:rsidRDefault="000E6E74" w:rsidP="000E6E74">
            <w:pPr>
              <w:widowControl w:val="0"/>
              <w:spacing w:line="360" w:lineRule="auto"/>
              <w:jc w:val="both"/>
              <w:rPr>
                <w:rFonts w:ascii="Palatino Linotype" w:hAnsi="Palatino Linotype"/>
                <w:sz w:val="18"/>
                <w:szCs w:val="18"/>
              </w:rPr>
            </w:pPr>
            <w:r w:rsidRPr="00CF7F2B">
              <w:rPr>
                <w:rFonts w:ascii="Palatino Linotype" w:hAnsi="Palatino Linotype"/>
                <w:sz w:val="18"/>
                <w:szCs w:val="18"/>
              </w:rPr>
              <w:t>8.</w:t>
            </w:r>
            <w:r w:rsidRPr="00CF7F2B">
              <w:rPr>
                <w:rFonts w:ascii="Palatino Linotype" w:hAnsi="Palatino Linotype"/>
                <w:sz w:val="18"/>
                <w:szCs w:val="18"/>
              </w:rPr>
              <w:tab/>
              <w:t>Cantidad de servidores públicos que atienden la solicitud de información.</w:t>
            </w:r>
          </w:p>
        </w:tc>
        <w:tc>
          <w:tcPr>
            <w:tcW w:w="2353" w:type="pct"/>
          </w:tcPr>
          <w:p w14:paraId="7DE9642F" w14:textId="77777777" w:rsidR="000E6E74" w:rsidRPr="00CF7F2B" w:rsidRDefault="000E6E74" w:rsidP="005A4AE8">
            <w:pPr>
              <w:spacing w:line="360" w:lineRule="auto"/>
              <w:jc w:val="both"/>
              <w:rPr>
                <w:rFonts w:ascii="Palatino Linotype" w:eastAsia="Palatino Linotype" w:hAnsi="Palatino Linotype" w:cs="Palatino Linotype"/>
                <w:sz w:val="18"/>
                <w:szCs w:val="24"/>
              </w:rPr>
            </w:pPr>
            <w:r w:rsidRPr="00CF7F2B">
              <w:rPr>
                <w:rFonts w:ascii="Palatino Linotype" w:eastAsia="Palatino Linotype" w:hAnsi="Palatino Linotype" w:cs="Palatino Linotype"/>
                <w:sz w:val="18"/>
                <w:szCs w:val="24"/>
              </w:rPr>
              <w:lastRenderedPageBreak/>
              <w:t xml:space="preserve">No atendió el requerimiento. </w:t>
            </w:r>
          </w:p>
        </w:tc>
      </w:tr>
    </w:tbl>
    <w:p w14:paraId="2E9420E4" w14:textId="77777777" w:rsidR="009F05A9" w:rsidRPr="00CF7F2B" w:rsidRDefault="009F05A9" w:rsidP="009F05A9">
      <w:pPr>
        <w:spacing w:after="0" w:line="360" w:lineRule="auto"/>
        <w:ind w:right="51"/>
        <w:jc w:val="both"/>
        <w:rPr>
          <w:rFonts w:ascii="Palatino Linotype" w:eastAsia="Palatino Linotype" w:hAnsi="Palatino Linotype" w:cs="Palatino Linotype"/>
          <w:sz w:val="24"/>
          <w:szCs w:val="24"/>
        </w:rPr>
      </w:pPr>
    </w:p>
    <w:p w14:paraId="03BE98AF"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lastRenderedPageBreak/>
        <w:t xml:space="preserve">8. CIERRE DE INSTRUCCIÓN. </w:t>
      </w:r>
      <w:r w:rsidRPr="00CF7F2B">
        <w:rPr>
          <w:rFonts w:ascii="Palatino Linotype" w:eastAsia="Palatino Linotype" w:hAnsi="Palatino Linotype" w:cs="Palatino Linotype"/>
          <w:sz w:val="24"/>
          <w:szCs w:val="24"/>
        </w:rPr>
        <w:t xml:space="preserve">El </w:t>
      </w:r>
      <w:proofErr w:type="spellStart"/>
      <w:r w:rsidRPr="00CF7F2B">
        <w:rPr>
          <w:rFonts w:ascii="Palatino Linotype" w:eastAsia="Palatino Linotype" w:hAnsi="Palatino Linotype" w:cs="Palatino Linotype"/>
          <w:sz w:val="24"/>
          <w:szCs w:val="24"/>
        </w:rPr>
        <w:t>veinti</w:t>
      </w:r>
      <w:r w:rsidR="00697328" w:rsidRPr="00CF7F2B">
        <w:rPr>
          <w:rFonts w:ascii="Palatino Linotype" w:eastAsia="Palatino Linotype" w:hAnsi="Palatino Linotype" w:cs="Palatino Linotype"/>
          <w:sz w:val="24"/>
          <w:szCs w:val="24"/>
        </w:rPr>
        <w:t>dos</w:t>
      </w:r>
      <w:proofErr w:type="spellEnd"/>
      <w:r w:rsidRPr="00CF7F2B">
        <w:rPr>
          <w:rFonts w:ascii="Palatino Linotype" w:eastAsia="Palatino Linotype" w:hAnsi="Palatino Linotype" w:cs="Palatino Linotype"/>
          <w:sz w:val="24"/>
          <w:szCs w:val="24"/>
        </w:rPr>
        <w:t xml:space="preserve"> de </w:t>
      </w:r>
      <w:proofErr w:type="gramStart"/>
      <w:r w:rsidRPr="00CF7F2B">
        <w:rPr>
          <w:rFonts w:ascii="Palatino Linotype" w:eastAsia="Palatino Linotype" w:hAnsi="Palatino Linotype" w:cs="Palatino Linotype"/>
          <w:sz w:val="24"/>
          <w:szCs w:val="24"/>
        </w:rPr>
        <w:t>noviembre  de</w:t>
      </w:r>
      <w:proofErr w:type="gramEnd"/>
      <w:r w:rsidRPr="00CF7F2B">
        <w:rPr>
          <w:rFonts w:ascii="Palatino Linotype" w:eastAsia="Palatino Linotype" w:hAnsi="Palatino Linotype" w:cs="Palatino Linotype"/>
          <w:sz w:val="24"/>
          <w:szCs w:val="24"/>
        </w:rPr>
        <w:t xml:space="preserv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1F41A7C"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4CA8E7A1"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06CAEA80"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3192F044" w14:textId="77777777" w:rsidR="000E6E74" w:rsidRPr="00CF7F2B" w:rsidRDefault="000E6E74" w:rsidP="000E6E74">
      <w:pPr>
        <w:widowControl w:val="0"/>
        <w:spacing w:after="0" w:line="360" w:lineRule="auto"/>
        <w:jc w:val="center"/>
        <w:rPr>
          <w:rFonts w:ascii="Palatino Linotype" w:eastAsia="Palatino Linotype" w:hAnsi="Palatino Linotype" w:cs="Palatino Linotype"/>
          <w:b/>
          <w:sz w:val="24"/>
          <w:szCs w:val="24"/>
        </w:rPr>
      </w:pPr>
      <w:r w:rsidRPr="00CF7F2B">
        <w:rPr>
          <w:rFonts w:ascii="Palatino Linotype" w:eastAsia="Palatino Linotype" w:hAnsi="Palatino Linotype" w:cs="Palatino Linotype"/>
          <w:b/>
          <w:sz w:val="24"/>
          <w:szCs w:val="24"/>
        </w:rPr>
        <w:t>C O N S I D E R A N D O S</w:t>
      </w:r>
    </w:p>
    <w:p w14:paraId="6D182A48" w14:textId="77777777" w:rsidR="000E6E74" w:rsidRPr="00CF7F2B" w:rsidRDefault="000E6E74" w:rsidP="000E6E74">
      <w:pPr>
        <w:widowControl w:val="0"/>
        <w:spacing w:after="0" w:line="360" w:lineRule="auto"/>
        <w:jc w:val="center"/>
        <w:rPr>
          <w:rFonts w:ascii="Palatino Linotype" w:eastAsia="Palatino Linotype" w:hAnsi="Palatino Linotype" w:cs="Palatino Linotype"/>
          <w:b/>
          <w:sz w:val="24"/>
          <w:szCs w:val="24"/>
        </w:rPr>
      </w:pPr>
    </w:p>
    <w:p w14:paraId="531AF43B"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PRIMERO. COMPETENCIA.</w:t>
      </w:r>
      <w:r w:rsidRPr="00CF7F2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C1860D0" w14:textId="77777777" w:rsidR="000E6E74" w:rsidRPr="00CF7F2B" w:rsidRDefault="000E6E74" w:rsidP="009F05A9">
      <w:pPr>
        <w:spacing w:after="0" w:line="360" w:lineRule="auto"/>
        <w:ind w:right="51"/>
        <w:jc w:val="both"/>
        <w:rPr>
          <w:rFonts w:ascii="Palatino Linotype" w:eastAsia="Palatino Linotype" w:hAnsi="Palatino Linotype" w:cs="Palatino Linotype"/>
          <w:sz w:val="24"/>
          <w:szCs w:val="24"/>
        </w:rPr>
      </w:pPr>
    </w:p>
    <w:p w14:paraId="5E46DC2F" w14:textId="77777777" w:rsidR="000E6E74" w:rsidRPr="00CF7F2B" w:rsidRDefault="000E6E74" w:rsidP="000E6E74">
      <w:pPr>
        <w:spacing w:after="0" w:line="360" w:lineRule="auto"/>
        <w:ind w:right="49"/>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 xml:space="preserve">SEGUNDO. OPORTUNIDAD Y PROCEDIBILIDAD DEL RECURSO DE REVISIÓN.  </w:t>
      </w:r>
      <w:r w:rsidRPr="00CF7F2B">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5F79E1FF"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61DFD531"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CF7F2B">
        <w:rPr>
          <w:rFonts w:ascii="Palatino Linotype" w:eastAsia="Palatino Linotype" w:hAnsi="Palatino Linotype" w:cs="Palatino Linotype"/>
          <w:b/>
          <w:sz w:val="24"/>
          <w:szCs w:val="24"/>
        </w:rPr>
        <w:t xml:space="preserve"> EL SUJETO OBLIGADO </w:t>
      </w:r>
      <w:r w:rsidRPr="00CF7F2B">
        <w:rPr>
          <w:rFonts w:ascii="Palatino Linotype" w:eastAsia="Palatino Linotype" w:hAnsi="Palatino Linotype" w:cs="Palatino Linotype"/>
          <w:sz w:val="24"/>
          <w:szCs w:val="24"/>
        </w:rPr>
        <w:t xml:space="preserve">emitió la respuesta, toda vez que esta fue pronunciada el día veinticinco de octubre del año dos mil veinticuatro, mientras que </w:t>
      </w:r>
      <w:r w:rsidRPr="00CF7F2B">
        <w:rPr>
          <w:rFonts w:ascii="Palatino Linotype" w:eastAsia="Palatino Linotype" w:hAnsi="Palatino Linotype" w:cs="Palatino Linotype"/>
          <w:b/>
          <w:sz w:val="24"/>
          <w:szCs w:val="24"/>
        </w:rPr>
        <w:t>LA PARTE</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RECURRENTE</w:t>
      </w:r>
      <w:r w:rsidRPr="00CF7F2B">
        <w:rPr>
          <w:rFonts w:ascii="Palatino Linotype" w:eastAsia="Palatino Linotype" w:hAnsi="Palatino Linotype" w:cs="Palatino Linotype"/>
          <w:sz w:val="24"/>
          <w:szCs w:val="24"/>
        </w:rPr>
        <w:t xml:space="preserve"> interpuso el recurso de revisión en fecha treinta de octubre de dos mil veinticuatro, es decir, al tercer día hábil. </w:t>
      </w:r>
    </w:p>
    <w:p w14:paraId="6302A5AB" w14:textId="77777777" w:rsidR="00037DF3" w:rsidRPr="00CF7F2B" w:rsidRDefault="00037DF3" w:rsidP="000E6E74">
      <w:pPr>
        <w:spacing w:after="0" w:line="360" w:lineRule="auto"/>
        <w:jc w:val="both"/>
        <w:rPr>
          <w:rFonts w:ascii="Palatino Linotype" w:eastAsia="Palatino Linotype" w:hAnsi="Palatino Linotype" w:cs="Palatino Linotype"/>
          <w:sz w:val="24"/>
          <w:szCs w:val="24"/>
        </w:rPr>
      </w:pPr>
    </w:p>
    <w:p w14:paraId="779A8E66"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CF7F2B">
        <w:rPr>
          <w:rFonts w:ascii="Palatino Linotype" w:eastAsia="Palatino Linotype" w:hAnsi="Palatino Linotype" w:cs="Palatino Linotype"/>
          <w:b/>
          <w:sz w:val="24"/>
          <w:szCs w:val="24"/>
        </w:rPr>
        <w:t>LA PARTE</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RECURRENTE</w:t>
      </w:r>
      <w:r w:rsidRPr="00CF7F2B">
        <w:rPr>
          <w:rFonts w:ascii="Palatino Linotype" w:eastAsia="Palatino Linotype" w:hAnsi="Palatino Linotype" w:cs="Palatino Linotype"/>
          <w:sz w:val="24"/>
          <w:szCs w:val="24"/>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F55D3DD"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1AADCC62" w14:textId="77777777" w:rsidR="000E6E74" w:rsidRPr="00CF7F2B" w:rsidRDefault="000E6E74" w:rsidP="000E6E74">
      <w:pPr>
        <w:spacing w:after="0" w:line="276" w:lineRule="auto"/>
        <w:ind w:left="851" w:right="902"/>
        <w:jc w:val="both"/>
        <w:rPr>
          <w:rFonts w:ascii="Palatino Linotype" w:eastAsia="Palatino Linotype" w:hAnsi="Palatino Linotype" w:cs="Palatino Linotype"/>
          <w:b/>
          <w:i/>
        </w:rPr>
      </w:pPr>
      <w:r w:rsidRPr="00CF7F2B">
        <w:rPr>
          <w:rFonts w:ascii="Palatino Linotype" w:eastAsia="Palatino Linotype" w:hAnsi="Palatino Linotype" w:cs="Palatino Linotype"/>
          <w:b/>
          <w:i/>
        </w:rPr>
        <w:t xml:space="preserve">"Las solicitudes anónimas, con nombre incompleto o seudónimo serán procedentes para su trámite por parte del sujeto obligado ante quien se </w:t>
      </w:r>
      <w:r w:rsidRPr="00CF7F2B">
        <w:rPr>
          <w:rFonts w:ascii="Palatino Linotype" w:eastAsia="Palatino Linotype" w:hAnsi="Palatino Linotype" w:cs="Palatino Linotype"/>
          <w:b/>
          <w:i/>
        </w:rPr>
        <w:lastRenderedPageBreak/>
        <w:t>presente. No podrá requerirse información adicional con motivo del nombre proporcionado por el solicitante."</w:t>
      </w:r>
    </w:p>
    <w:p w14:paraId="18869243" w14:textId="77777777" w:rsidR="000E6E74" w:rsidRPr="00CF7F2B" w:rsidRDefault="000E6E74" w:rsidP="000E6E74">
      <w:pPr>
        <w:spacing w:after="0" w:line="360" w:lineRule="auto"/>
        <w:ind w:left="851" w:right="902"/>
        <w:jc w:val="both"/>
        <w:rPr>
          <w:rFonts w:ascii="Palatino Linotype" w:eastAsia="Palatino Linotype" w:hAnsi="Palatino Linotype" w:cs="Palatino Linotype"/>
          <w:sz w:val="24"/>
          <w:szCs w:val="24"/>
        </w:rPr>
      </w:pPr>
    </w:p>
    <w:p w14:paraId="7DA5D2D4" w14:textId="77777777" w:rsidR="000E6E74" w:rsidRPr="00CF7F2B" w:rsidRDefault="000E6E74" w:rsidP="000E6E74">
      <w:pPr>
        <w:spacing w:after="0" w:line="360" w:lineRule="auto"/>
        <w:jc w:val="both"/>
        <w:rPr>
          <w:rFonts w:ascii="Palatino Linotype" w:eastAsia="Palatino Linotype" w:hAnsi="Palatino Linotype" w:cs="Palatino Linotype"/>
          <w:b/>
          <w:sz w:val="24"/>
          <w:szCs w:val="24"/>
        </w:rPr>
      </w:pPr>
      <w:r w:rsidRPr="00CF7F2B">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CF7F2B">
        <w:rPr>
          <w:rFonts w:ascii="Palatino Linotype" w:eastAsia="Palatino Linotype" w:hAnsi="Palatino Linotype" w:cs="Palatino Linotype"/>
          <w:b/>
          <w:sz w:val="24"/>
          <w:szCs w:val="24"/>
        </w:rPr>
        <w:t xml:space="preserve">EL SAIMEX.  </w:t>
      </w:r>
    </w:p>
    <w:p w14:paraId="5D95FB96" w14:textId="77777777" w:rsidR="000E6E74" w:rsidRPr="00CF7F2B" w:rsidRDefault="000E6E74" w:rsidP="000E6E74">
      <w:pPr>
        <w:spacing w:after="0" w:line="360" w:lineRule="auto"/>
        <w:ind w:right="49"/>
        <w:jc w:val="both"/>
        <w:rPr>
          <w:rFonts w:ascii="Palatino Linotype" w:eastAsia="Palatino Linotype" w:hAnsi="Palatino Linotype" w:cs="Palatino Linotype"/>
          <w:sz w:val="24"/>
          <w:szCs w:val="24"/>
        </w:rPr>
      </w:pPr>
    </w:p>
    <w:p w14:paraId="5DE18AF9" w14:textId="77777777" w:rsidR="000E6E74" w:rsidRPr="00CF7F2B" w:rsidRDefault="000E6E74" w:rsidP="000E6E7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Finalmente, resulta procedente la interposición del recurso, según lo aducido por </w:t>
      </w:r>
      <w:r w:rsidRPr="00CF7F2B">
        <w:rPr>
          <w:rFonts w:ascii="Palatino Linotype" w:eastAsia="Palatino Linotype" w:hAnsi="Palatino Linotype" w:cs="Palatino Linotype"/>
          <w:b/>
          <w:sz w:val="24"/>
          <w:szCs w:val="24"/>
        </w:rPr>
        <w:t>LA PARTE RECURRENTE</w:t>
      </w:r>
      <w:r w:rsidRPr="00CF7F2B">
        <w:rPr>
          <w:rFonts w:ascii="Palatino Linotype" w:eastAsia="Palatino Linotype" w:hAnsi="Palatino Linotype" w:cs="Palatino Linotype"/>
          <w:sz w:val="24"/>
          <w:szCs w:val="24"/>
        </w:rPr>
        <w:t xml:space="preserve"> en sus razones o motivos de inconformidad, de acuerdo al artículo 179, fracción VIII de la Ley de Transparencia y Acceso a la Información Pública del Estado de México y Municipios; que a la letra dice:</w:t>
      </w:r>
    </w:p>
    <w:p w14:paraId="309D585C" w14:textId="77777777" w:rsidR="000E6E74" w:rsidRPr="00CF7F2B" w:rsidRDefault="000E6E74" w:rsidP="000E6E7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1F539C76" w14:textId="77777777" w:rsidR="000E6E74" w:rsidRPr="00CF7F2B" w:rsidRDefault="000E6E74" w:rsidP="000E6E7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“Artículo 179</w:t>
      </w:r>
      <w:r w:rsidRPr="00CF7F2B">
        <w:rPr>
          <w:rFonts w:ascii="Palatino Linotype" w:eastAsia="Palatino Linotype" w:hAnsi="Palatino Linotype" w:cs="Palatino Linotype"/>
          <w:i/>
        </w:rPr>
        <w:t xml:space="preserve">. </w:t>
      </w:r>
      <w:r w:rsidRPr="00CF7F2B">
        <w:rPr>
          <w:rFonts w:ascii="Palatino Linotype" w:eastAsia="Palatino Linotype" w:hAnsi="Palatino Linotype" w:cs="Palatino Linotype"/>
          <w:b/>
          <w:i/>
        </w:rPr>
        <w:t>El recurso de revisión</w:t>
      </w:r>
      <w:r w:rsidRPr="00CF7F2B">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CF7F2B">
        <w:rPr>
          <w:rFonts w:ascii="Palatino Linotype" w:eastAsia="Palatino Linotype" w:hAnsi="Palatino Linotype" w:cs="Palatino Linotype"/>
          <w:b/>
          <w:i/>
        </w:rPr>
        <w:t>, y procederá en contra de las siguientes causas</w:t>
      </w:r>
      <w:r w:rsidRPr="00CF7F2B">
        <w:rPr>
          <w:rFonts w:ascii="Palatino Linotype" w:eastAsia="Palatino Linotype" w:hAnsi="Palatino Linotype" w:cs="Palatino Linotype"/>
          <w:i/>
        </w:rPr>
        <w:t>:</w:t>
      </w:r>
    </w:p>
    <w:p w14:paraId="65A628F1" w14:textId="77777777" w:rsidR="000E6E74" w:rsidRPr="00CF7F2B" w:rsidRDefault="000E6E74" w:rsidP="000E6E7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w:t>
      </w:r>
    </w:p>
    <w:p w14:paraId="327D89BB" w14:textId="77777777" w:rsidR="000E6E74" w:rsidRPr="00CF7F2B" w:rsidRDefault="000E6E74" w:rsidP="000E6E7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b/>
          <w:i/>
        </w:rPr>
      </w:pPr>
      <w:r w:rsidRPr="00CF7F2B">
        <w:rPr>
          <w:rFonts w:ascii="Palatino Linotype" w:eastAsia="Palatino Linotype" w:hAnsi="Palatino Linotype" w:cs="Palatino Linotype"/>
          <w:b/>
          <w:i/>
        </w:rPr>
        <w:t>VIII. La notificación, entrega o puesta a disposición de información en una modalidad o formato distinto al solicitado;</w:t>
      </w:r>
      <w:r w:rsidRPr="00CF7F2B">
        <w:rPr>
          <w:rFonts w:ascii="Palatino Linotype" w:eastAsia="Palatino Linotype" w:hAnsi="Palatino Linotype" w:cs="Palatino Linotype"/>
          <w:i/>
        </w:rPr>
        <w:t>”</w:t>
      </w:r>
    </w:p>
    <w:p w14:paraId="15199F28"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12FB7B4E"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 xml:space="preserve">TERCERO. MATERIA DE LA REVISIÓN. </w:t>
      </w:r>
      <w:r w:rsidRPr="00CF7F2B">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w:t>
      </w:r>
      <w:r w:rsidR="00BF5478" w:rsidRPr="00CF7F2B">
        <w:rPr>
          <w:rFonts w:ascii="Palatino Linotype" w:eastAsia="Palatino Linotype" w:hAnsi="Palatino Linotype" w:cs="Palatino Linotype"/>
          <w:sz w:val="24"/>
          <w:szCs w:val="24"/>
        </w:rPr>
        <w:t>otorgada</w:t>
      </w:r>
      <w:r w:rsidRPr="00CF7F2B">
        <w:rPr>
          <w:rFonts w:ascii="Palatino Linotype" w:eastAsia="Palatino Linotype" w:hAnsi="Palatino Linotype" w:cs="Palatino Linotype"/>
          <w:sz w:val="24"/>
          <w:szCs w:val="24"/>
        </w:rPr>
        <w:t xml:space="preserve"> por </w:t>
      </w:r>
      <w:r w:rsidRPr="00CF7F2B">
        <w:rPr>
          <w:rFonts w:ascii="Palatino Linotype" w:eastAsia="Palatino Linotype" w:hAnsi="Palatino Linotype" w:cs="Palatino Linotype"/>
          <w:b/>
          <w:sz w:val="24"/>
          <w:szCs w:val="24"/>
        </w:rPr>
        <w:t>EL</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SUJETO OBLIGADO</w:t>
      </w:r>
      <w:r w:rsidRPr="00CF7F2B">
        <w:rPr>
          <w:rFonts w:ascii="Palatino Linotype" w:eastAsia="Palatino Linotype" w:hAnsi="Palatino Linotype" w:cs="Palatino Linotype"/>
          <w:sz w:val="24"/>
          <w:szCs w:val="24"/>
        </w:rPr>
        <w:t xml:space="preserve"> satisface el derecho de acceso a la información pública de </w:t>
      </w:r>
      <w:r w:rsidRPr="00CF7F2B">
        <w:rPr>
          <w:rFonts w:ascii="Palatino Linotype" w:eastAsia="Palatino Linotype" w:hAnsi="Palatino Linotype" w:cs="Palatino Linotype"/>
          <w:b/>
          <w:sz w:val="24"/>
          <w:szCs w:val="24"/>
        </w:rPr>
        <w:t>LA PARTE</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lastRenderedPageBreak/>
        <w:t>RECURRENTE</w:t>
      </w:r>
      <w:r w:rsidRPr="00CF7F2B">
        <w:rPr>
          <w:rFonts w:ascii="Palatino Linotype" w:eastAsia="Palatino Linotype" w:hAnsi="Palatino Linotype" w:cs="Palatino Linotype"/>
          <w:sz w:val="24"/>
          <w:szCs w:val="24"/>
        </w:rPr>
        <w:t>, o en su defecto, en caso de ser procedente, ordenar la entrega de información.</w:t>
      </w:r>
    </w:p>
    <w:p w14:paraId="54B61489"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683EA442"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 xml:space="preserve">CUARTO. ESTUDIO Y RESOLUCIÓN DEL ASUNTO.  </w:t>
      </w:r>
      <w:r w:rsidRPr="00CF7F2B">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63065AC"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49B94E53" w14:textId="77777777" w:rsidR="000E6E74" w:rsidRPr="00CF7F2B" w:rsidRDefault="000E6E74" w:rsidP="000E6E74">
      <w:pPr>
        <w:tabs>
          <w:tab w:val="left" w:pos="709"/>
        </w:tabs>
        <w:spacing w:after="0" w:line="276" w:lineRule="auto"/>
        <w:ind w:left="851" w:right="850"/>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CF7F2B">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4FEB3FF" w14:textId="77777777" w:rsidR="000E6E74" w:rsidRPr="00CF7F2B" w:rsidRDefault="000E6E74" w:rsidP="000E6E74">
      <w:pPr>
        <w:tabs>
          <w:tab w:val="left" w:pos="709"/>
        </w:tabs>
        <w:spacing w:after="0" w:line="276" w:lineRule="auto"/>
        <w:ind w:left="851" w:right="850"/>
        <w:contextualSpacing/>
        <w:jc w:val="both"/>
        <w:rPr>
          <w:rFonts w:ascii="Palatino Linotype" w:eastAsia="Palatino Linotype" w:hAnsi="Palatino Linotype" w:cs="Palatino Linotype"/>
          <w:b/>
          <w:i/>
        </w:rPr>
      </w:pPr>
      <w:r w:rsidRPr="00CF7F2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1A4C226B" w14:textId="77777777" w:rsidR="000E6E74" w:rsidRPr="00CF7F2B" w:rsidRDefault="000E6E74" w:rsidP="000E6E74">
      <w:pPr>
        <w:tabs>
          <w:tab w:val="left" w:pos="709"/>
        </w:tabs>
        <w:spacing w:after="0" w:line="276" w:lineRule="auto"/>
        <w:ind w:left="851" w:right="850"/>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F7F2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5D1221C" w14:textId="77777777" w:rsidR="000E6E74" w:rsidRPr="00CF7F2B" w:rsidRDefault="000E6E74" w:rsidP="000E6E74">
      <w:pPr>
        <w:tabs>
          <w:tab w:val="left" w:pos="709"/>
        </w:tabs>
        <w:spacing w:after="0" w:line="276" w:lineRule="auto"/>
        <w:ind w:left="851" w:right="850"/>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w:t>
      </w:r>
    </w:p>
    <w:p w14:paraId="731671B2" w14:textId="77777777" w:rsidR="000E6E74" w:rsidRPr="00CF7F2B" w:rsidRDefault="000E6E74" w:rsidP="000E6E74">
      <w:pPr>
        <w:spacing w:after="0" w:line="276" w:lineRule="auto"/>
        <w:ind w:left="851" w:right="90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“Artículo 6o.</w:t>
      </w:r>
    </w:p>
    <w:p w14:paraId="3F14BEAA" w14:textId="77777777" w:rsidR="000E6E74" w:rsidRPr="00CF7F2B" w:rsidRDefault="000E6E74" w:rsidP="000E6E74">
      <w:pPr>
        <w:spacing w:after="0" w:line="276" w:lineRule="auto"/>
        <w:ind w:left="851" w:right="90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w:t>
      </w:r>
    </w:p>
    <w:p w14:paraId="19E3431F"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lastRenderedPageBreak/>
        <w:t xml:space="preserve">A. Para el ejercicio del derecho de acceso a la información, la Federación y </w:t>
      </w:r>
      <w:r w:rsidRPr="00CF7F2B">
        <w:rPr>
          <w:rFonts w:ascii="Palatino Linotype" w:eastAsia="Palatino Linotype" w:hAnsi="Palatino Linotype" w:cs="Palatino Linotype"/>
          <w:b/>
          <w:i/>
          <w:u w:val="single"/>
        </w:rPr>
        <w:t>las entidades federativas</w:t>
      </w:r>
      <w:r w:rsidRPr="00CF7F2B">
        <w:rPr>
          <w:rFonts w:ascii="Palatino Linotype" w:eastAsia="Palatino Linotype" w:hAnsi="Palatino Linotype" w:cs="Palatino Linotype"/>
          <w:b/>
          <w:i/>
        </w:rPr>
        <w:t>,</w:t>
      </w:r>
      <w:r w:rsidRPr="00CF7F2B">
        <w:rPr>
          <w:rFonts w:ascii="Palatino Linotype" w:eastAsia="Palatino Linotype" w:hAnsi="Palatino Linotype" w:cs="Palatino Linotype"/>
          <w:i/>
        </w:rPr>
        <w:t xml:space="preserve"> en el ámbito de sus respectivas competencias, se regirán por los siguientes principios y bases:</w:t>
      </w:r>
    </w:p>
    <w:p w14:paraId="3E92BB0D"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 xml:space="preserve">I. </w:t>
      </w:r>
      <w:r w:rsidRPr="00CF7F2B">
        <w:rPr>
          <w:rFonts w:ascii="Palatino Linotype" w:eastAsia="Palatino Linotype" w:hAnsi="Palatino Linotype" w:cs="Palatino Linotype"/>
          <w:b/>
          <w:i/>
          <w:u w:val="single"/>
        </w:rPr>
        <w:t>Toda la información en posesión de cualquier autoridad, entidad, órgano y organismo de los Poderes</w:t>
      </w:r>
      <w:r w:rsidRPr="00CF7F2B">
        <w:rPr>
          <w:rFonts w:ascii="Palatino Linotype" w:eastAsia="Palatino Linotype" w:hAnsi="Palatino Linotype" w:cs="Palatino Linotype"/>
          <w:i/>
        </w:rPr>
        <w:t xml:space="preserve"> Ejecutivo, Legislativo </w:t>
      </w:r>
      <w:r w:rsidRPr="00CF7F2B">
        <w:rPr>
          <w:rFonts w:ascii="Palatino Linotype" w:eastAsia="Palatino Linotype" w:hAnsi="Palatino Linotype" w:cs="Palatino Linotype"/>
          <w:b/>
          <w:i/>
          <w:u w:val="single"/>
        </w:rPr>
        <w:t>y Judicial</w:t>
      </w:r>
      <w:r w:rsidRPr="00CF7F2B">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F7F2B">
        <w:rPr>
          <w:rFonts w:ascii="Palatino Linotype" w:eastAsia="Palatino Linotype" w:hAnsi="Palatino Linotype" w:cs="Palatino Linotype"/>
          <w:b/>
          <w:i/>
        </w:rPr>
        <w:t>es pública y sólo podrá ser reservada temporalmente por razones de interés público y seguridad nacional,</w:t>
      </w:r>
      <w:r w:rsidRPr="00CF7F2B">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E1EC3CE"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b/>
          <w:i/>
        </w:rPr>
      </w:pPr>
      <w:r w:rsidRPr="00CF7F2B">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1D4A86C3"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 xml:space="preserve">III. </w:t>
      </w:r>
      <w:r w:rsidRPr="00CF7F2B">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CF7F2B">
        <w:rPr>
          <w:rFonts w:ascii="Palatino Linotype" w:eastAsia="Palatino Linotype" w:hAnsi="Palatino Linotype" w:cs="Palatino Linotype"/>
          <w:i/>
        </w:rPr>
        <w:t xml:space="preserve"> a sus datos personales o a la rectificación de éstos.</w:t>
      </w:r>
    </w:p>
    <w:p w14:paraId="4F20A0E9"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 xml:space="preserve">IV. </w:t>
      </w:r>
      <w:r w:rsidRPr="00CF7F2B">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31C9DBB8"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 xml:space="preserve">V. </w:t>
      </w:r>
      <w:r w:rsidRPr="00CF7F2B">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7FEE9DA"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 xml:space="preserve">VI. </w:t>
      </w:r>
      <w:r w:rsidRPr="00CF7F2B">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795E1906"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 xml:space="preserve">VII. </w:t>
      </w:r>
      <w:r w:rsidRPr="00CF7F2B">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29F2EA4D" w14:textId="77777777" w:rsidR="000E6E74" w:rsidRPr="00CF7F2B" w:rsidRDefault="000E6E74" w:rsidP="000E6E74">
      <w:pPr>
        <w:tabs>
          <w:tab w:val="left" w:pos="709"/>
        </w:tabs>
        <w:spacing w:after="0" w:line="360" w:lineRule="auto"/>
        <w:jc w:val="both"/>
        <w:rPr>
          <w:rFonts w:ascii="Palatino Linotype" w:eastAsia="Palatino Linotype" w:hAnsi="Palatino Linotype" w:cs="Palatino Linotype"/>
          <w:sz w:val="24"/>
          <w:szCs w:val="24"/>
        </w:rPr>
      </w:pPr>
    </w:p>
    <w:p w14:paraId="67134DD5" w14:textId="77777777" w:rsidR="000E6E74" w:rsidRPr="00CF7F2B" w:rsidRDefault="000E6E74" w:rsidP="000E6E74">
      <w:pPr>
        <w:tabs>
          <w:tab w:val="left" w:pos="709"/>
        </w:tabs>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lastRenderedPageBreak/>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A9DD79E" w14:textId="77777777" w:rsidR="000E6E74" w:rsidRPr="00CF7F2B" w:rsidRDefault="000E6E74" w:rsidP="000E6E74">
      <w:pPr>
        <w:tabs>
          <w:tab w:val="left" w:pos="709"/>
        </w:tabs>
        <w:spacing w:after="0" w:line="360" w:lineRule="auto"/>
        <w:jc w:val="both"/>
        <w:rPr>
          <w:rFonts w:ascii="Palatino Linotype" w:eastAsia="Palatino Linotype" w:hAnsi="Palatino Linotype" w:cs="Palatino Linotype"/>
          <w:sz w:val="24"/>
          <w:szCs w:val="24"/>
        </w:rPr>
      </w:pPr>
    </w:p>
    <w:p w14:paraId="4465B02D" w14:textId="77777777" w:rsidR="000E6E74" w:rsidRPr="00CF7F2B" w:rsidRDefault="000E6E74" w:rsidP="000E6E74">
      <w:pPr>
        <w:tabs>
          <w:tab w:val="left" w:pos="709"/>
        </w:tabs>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En primer lugar, es conveniente analizar si la respuesta del </w:t>
      </w:r>
      <w:r w:rsidRPr="00CF7F2B">
        <w:rPr>
          <w:rFonts w:ascii="Palatino Linotype" w:eastAsia="Palatino Linotype" w:hAnsi="Palatino Linotype" w:cs="Palatino Linotype"/>
          <w:b/>
          <w:sz w:val="24"/>
          <w:szCs w:val="24"/>
        </w:rPr>
        <w:t>SUJETO OBLIGADO</w:t>
      </w:r>
      <w:r w:rsidRPr="00CF7F2B">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C2477C8" w14:textId="77777777" w:rsidR="000E6E74" w:rsidRPr="00CF7F2B" w:rsidRDefault="000E6E74" w:rsidP="000E6E74">
      <w:pPr>
        <w:tabs>
          <w:tab w:val="left" w:pos="709"/>
        </w:tabs>
        <w:spacing w:after="0" w:line="360" w:lineRule="auto"/>
        <w:jc w:val="both"/>
        <w:rPr>
          <w:rFonts w:ascii="Palatino Linotype" w:eastAsia="Palatino Linotype" w:hAnsi="Palatino Linotype" w:cs="Palatino Linotype"/>
          <w:sz w:val="24"/>
          <w:szCs w:val="24"/>
        </w:rPr>
      </w:pPr>
    </w:p>
    <w:p w14:paraId="6E13E76E" w14:textId="77777777" w:rsidR="000E6E74" w:rsidRPr="00CF7F2B" w:rsidRDefault="000E6E74" w:rsidP="000E6E74">
      <w:pPr>
        <w:spacing w:after="0" w:line="276" w:lineRule="auto"/>
        <w:ind w:left="709" w:right="760"/>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w:t>
      </w:r>
      <w:r w:rsidRPr="00CF7F2B">
        <w:rPr>
          <w:rFonts w:ascii="Palatino Linotype" w:eastAsia="Palatino Linotype" w:hAnsi="Palatino Linotype" w:cs="Palatino Linotype"/>
          <w:b/>
          <w:i/>
        </w:rPr>
        <w:t>Artículo 4.</w:t>
      </w:r>
      <w:r w:rsidRPr="00CF7F2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CA25482" w14:textId="77777777" w:rsidR="000E6E74" w:rsidRPr="00CF7F2B" w:rsidRDefault="000E6E74" w:rsidP="000E6E74">
      <w:pPr>
        <w:spacing w:after="0" w:line="276" w:lineRule="auto"/>
        <w:ind w:left="709" w:right="760"/>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F7F2B">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w:t>
      </w:r>
      <w:r w:rsidRPr="00CF7F2B">
        <w:rPr>
          <w:rFonts w:ascii="Palatino Linotype" w:eastAsia="Palatino Linotype" w:hAnsi="Palatino Linotype" w:cs="Palatino Linotype"/>
          <w:i/>
        </w:rPr>
        <w:lastRenderedPageBreak/>
        <w:t>de México y Municipios 29 como reservada temporalmente por razones de interés público, en los términos de las causas legítimas y estrictamente necesarias previstas por esta Ley.</w:t>
      </w:r>
    </w:p>
    <w:p w14:paraId="4A90C848" w14:textId="77777777" w:rsidR="000E6E74" w:rsidRPr="00CF7F2B" w:rsidRDefault="000E6E74" w:rsidP="000E6E74">
      <w:pPr>
        <w:spacing w:after="0" w:line="276" w:lineRule="auto"/>
        <w:ind w:left="709" w:right="760"/>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CF7F2B">
        <w:rPr>
          <w:rFonts w:ascii="Palatino Linotype" w:eastAsia="Palatino Linotype" w:hAnsi="Palatino Linotype" w:cs="Palatino Linotype"/>
          <w:i/>
        </w:rPr>
        <w:t>.”</w:t>
      </w:r>
    </w:p>
    <w:p w14:paraId="2F604FD1" w14:textId="77777777" w:rsidR="000E6E74" w:rsidRPr="00CF7F2B" w:rsidRDefault="000E6E74" w:rsidP="000E6E74">
      <w:pPr>
        <w:spacing w:after="0" w:line="360" w:lineRule="auto"/>
        <w:ind w:left="709" w:right="760"/>
        <w:jc w:val="both"/>
        <w:rPr>
          <w:rFonts w:ascii="Palatino Linotype" w:eastAsia="Palatino Linotype" w:hAnsi="Palatino Linotype" w:cs="Palatino Linotype"/>
          <w:sz w:val="24"/>
          <w:szCs w:val="24"/>
        </w:rPr>
      </w:pPr>
    </w:p>
    <w:p w14:paraId="1CE2E0B7"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6D39383"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3DCEE9EC" w14:textId="77777777" w:rsidR="000E6E74" w:rsidRPr="00CF7F2B" w:rsidRDefault="000E6E74" w:rsidP="000E6E74">
      <w:pPr>
        <w:spacing w:after="0" w:line="276" w:lineRule="auto"/>
        <w:ind w:left="567" w:right="760"/>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w:t>
      </w:r>
      <w:r w:rsidRPr="00CF7F2B">
        <w:rPr>
          <w:rFonts w:ascii="Palatino Linotype" w:eastAsia="Palatino Linotype" w:hAnsi="Palatino Linotype" w:cs="Palatino Linotype"/>
          <w:b/>
          <w:i/>
        </w:rPr>
        <w:t>Artículo 12.-</w:t>
      </w:r>
      <w:r w:rsidRPr="00CF7F2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5F0DAB3" w14:textId="77777777" w:rsidR="000E6E74" w:rsidRPr="00CF7F2B" w:rsidRDefault="000E6E74" w:rsidP="000E6E74">
      <w:pPr>
        <w:spacing w:after="0" w:line="276" w:lineRule="auto"/>
        <w:ind w:left="567" w:right="760"/>
        <w:contextualSpacing/>
        <w:jc w:val="both"/>
        <w:rPr>
          <w:rFonts w:ascii="Palatino Linotype" w:eastAsia="Palatino Linotype" w:hAnsi="Palatino Linotype" w:cs="Palatino Linotype"/>
          <w:i/>
        </w:rPr>
      </w:pPr>
    </w:p>
    <w:p w14:paraId="4402E84F" w14:textId="77777777" w:rsidR="000E6E74" w:rsidRPr="00CF7F2B" w:rsidRDefault="000E6E74" w:rsidP="000E6E74">
      <w:pPr>
        <w:spacing w:after="0" w:line="276" w:lineRule="auto"/>
        <w:ind w:left="567" w:right="760"/>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F7F2B">
        <w:rPr>
          <w:rFonts w:ascii="Palatino Linotype" w:eastAsia="Palatino Linotype" w:hAnsi="Palatino Linotype" w:cs="Palatino Linotype"/>
          <w:i/>
        </w:rPr>
        <w:t xml:space="preserve">. </w:t>
      </w:r>
      <w:r w:rsidRPr="00CF7F2B">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3E96EC07"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3EE98D67"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CF7F2B">
        <w:rPr>
          <w:rFonts w:ascii="Palatino Linotype" w:eastAsia="Palatino Linotype" w:hAnsi="Palatino Linotype" w:cs="Palatino Linotype"/>
          <w:sz w:val="24"/>
          <w:szCs w:val="24"/>
        </w:rPr>
        <w:lastRenderedPageBreak/>
        <w:t>que es deber de los Sujetos Obligados, garantizar el Derecho de Acceso a la Información Pública.</w:t>
      </w:r>
      <w:r w:rsidRPr="00CF7F2B">
        <w:rPr>
          <w:rFonts w:ascii="Palatino Linotype" w:eastAsia="Palatino Linotype" w:hAnsi="Palatino Linotype" w:cs="Palatino Linotype"/>
          <w:strike/>
          <w:sz w:val="24"/>
          <w:szCs w:val="24"/>
        </w:rPr>
        <w:t xml:space="preserve"> </w:t>
      </w:r>
    </w:p>
    <w:p w14:paraId="20E27F7D"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2C41946F" w14:textId="77777777" w:rsidR="000E6E74" w:rsidRPr="00CF7F2B" w:rsidRDefault="000E6E74" w:rsidP="000E6E74">
      <w:pPr>
        <w:spacing w:after="0" w:line="360" w:lineRule="auto"/>
        <w:ind w:right="49"/>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AE83EBD" w14:textId="77777777" w:rsidR="000E6E74" w:rsidRPr="00CF7F2B" w:rsidRDefault="000E6E74" w:rsidP="000E6E74">
      <w:pPr>
        <w:spacing w:after="0" w:line="360" w:lineRule="auto"/>
        <w:ind w:right="49"/>
        <w:jc w:val="both"/>
        <w:rPr>
          <w:rFonts w:ascii="Palatino Linotype" w:eastAsia="Palatino Linotype" w:hAnsi="Palatino Linotype" w:cs="Palatino Linotype"/>
          <w:sz w:val="24"/>
          <w:szCs w:val="24"/>
        </w:rPr>
      </w:pPr>
    </w:p>
    <w:p w14:paraId="6ABBBF62"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FAA1401"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7ACE386F"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“Artículo 18.</w:t>
      </w:r>
      <w:r w:rsidRPr="00CF7F2B">
        <w:rPr>
          <w:rFonts w:ascii="Palatino Linotype" w:eastAsia="Palatino Linotype" w:hAnsi="Palatino Linotype" w:cs="Palatino Linotype"/>
          <w:i/>
        </w:rPr>
        <w:t xml:space="preserve"> </w:t>
      </w:r>
      <w:r w:rsidRPr="00CF7F2B">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CF7F2B">
        <w:rPr>
          <w:rFonts w:ascii="Palatino Linotype" w:eastAsia="Palatino Linotype" w:hAnsi="Palatino Linotype" w:cs="Palatino Linotype"/>
          <w:i/>
        </w:rPr>
        <w:t xml:space="preserve"> y reutilización de la información que generen.</w:t>
      </w:r>
    </w:p>
    <w:p w14:paraId="545804DE"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 xml:space="preserve">Artículo 19. </w:t>
      </w:r>
      <w:r w:rsidRPr="00CF7F2B">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CF7F2B">
        <w:rPr>
          <w:rFonts w:ascii="Palatino Linotype" w:eastAsia="Palatino Linotype" w:hAnsi="Palatino Linotype" w:cs="Palatino Linotype"/>
          <w:i/>
        </w:rPr>
        <w:t>.</w:t>
      </w:r>
    </w:p>
    <w:p w14:paraId="4FBF8CF1"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28EE0A8" w14:textId="77777777" w:rsidR="000E6E74" w:rsidRPr="00CF7F2B" w:rsidRDefault="000E6E74" w:rsidP="000E6E74">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E4D3E1C" w14:textId="77777777" w:rsidR="000E6E74" w:rsidRPr="00CF7F2B" w:rsidRDefault="000E6E74" w:rsidP="000E6E74">
      <w:pPr>
        <w:spacing w:after="0" w:line="276" w:lineRule="auto"/>
        <w:ind w:left="851" w:right="851"/>
        <w:jc w:val="both"/>
        <w:rPr>
          <w:rFonts w:ascii="Palatino Linotype" w:eastAsia="Palatino Linotype" w:hAnsi="Palatino Linotype" w:cs="Palatino Linotype"/>
          <w:i/>
          <w:sz w:val="24"/>
          <w:szCs w:val="24"/>
        </w:rPr>
      </w:pPr>
    </w:p>
    <w:p w14:paraId="3454910A"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B4D0773"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45237FF3"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DF05774"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0857F69A" w14:textId="77777777" w:rsidR="000E6E74" w:rsidRPr="00CF7F2B" w:rsidRDefault="000E6E74" w:rsidP="000E6E74">
      <w:pPr>
        <w:spacing w:after="0" w:line="276" w:lineRule="auto"/>
        <w:ind w:left="851" w:right="902"/>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w:t>
      </w:r>
      <w:r w:rsidRPr="00CF7F2B">
        <w:rPr>
          <w:rFonts w:ascii="Palatino Linotype" w:eastAsia="Palatino Linotype" w:hAnsi="Palatino Linotype" w:cs="Palatino Linotype"/>
          <w:b/>
          <w:i/>
        </w:rPr>
        <w:t xml:space="preserve">Artículo 3. </w:t>
      </w:r>
      <w:r w:rsidRPr="00CF7F2B">
        <w:rPr>
          <w:rFonts w:ascii="Palatino Linotype" w:eastAsia="Palatino Linotype" w:hAnsi="Palatino Linotype" w:cs="Palatino Linotype"/>
          <w:i/>
        </w:rPr>
        <w:t>Para los efectos de la presente Ley se entenderá por:</w:t>
      </w:r>
    </w:p>
    <w:p w14:paraId="319C365B" w14:textId="77777777" w:rsidR="000E6E74" w:rsidRPr="00CF7F2B" w:rsidRDefault="000E6E74" w:rsidP="000E6E74">
      <w:pPr>
        <w:spacing w:after="0" w:line="276" w:lineRule="auto"/>
        <w:ind w:left="851" w:right="902"/>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w:t>
      </w:r>
    </w:p>
    <w:p w14:paraId="50DE14AE" w14:textId="77777777" w:rsidR="000E6E74" w:rsidRPr="00CF7F2B" w:rsidRDefault="000E6E74" w:rsidP="000E6E74">
      <w:pPr>
        <w:spacing w:after="0" w:line="276" w:lineRule="auto"/>
        <w:ind w:left="851" w:right="902"/>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XI. Documento:</w:t>
      </w:r>
      <w:r w:rsidRPr="00CF7F2B">
        <w:rPr>
          <w:rFonts w:ascii="Palatino Linotype" w:eastAsia="Palatino Linotype" w:hAnsi="Palatino Linotype" w:cs="Palatino Linotype"/>
          <w:i/>
        </w:rPr>
        <w:t xml:space="preserve"> Los expedientes, reportes, estudios, actas</w:t>
      </w:r>
      <w:r w:rsidRPr="00CF7F2B">
        <w:rPr>
          <w:rFonts w:ascii="Palatino Linotype" w:eastAsia="Palatino Linotype" w:hAnsi="Palatino Linotype" w:cs="Palatino Linotype"/>
          <w:b/>
          <w:i/>
        </w:rPr>
        <w:t>,</w:t>
      </w:r>
      <w:r w:rsidRPr="00CF7F2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CF7F2B">
        <w:rPr>
          <w:rFonts w:ascii="Palatino Linotype" w:eastAsia="Palatino Linotype" w:hAnsi="Palatino Linotype" w:cs="Palatino Linotype"/>
          <w:i/>
        </w:rPr>
        <w:lastRenderedPageBreak/>
        <w:t xml:space="preserve">o fecha de elaboración. Los documentos podrán estar en cualquier medio, sea escrito, impreso, sonoro, visual, electrónico, informático u holográfico…” </w:t>
      </w:r>
    </w:p>
    <w:p w14:paraId="72CC25F5" w14:textId="77777777" w:rsidR="000E6E74" w:rsidRPr="00CF7F2B" w:rsidRDefault="000E6E74" w:rsidP="000E6E74">
      <w:pPr>
        <w:spacing w:after="0" w:line="360" w:lineRule="auto"/>
        <w:ind w:left="851" w:right="899"/>
        <w:jc w:val="both"/>
        <w:rPr>
          <w:rFonts w:ascii="Palatino Linotype" w:eastAsia="Palatino Linotype" w:hAnsi="Palatino Linotype" w:cs="Palatino Linotype"/>
          <w:sz w:val="24"/>
          <w:szCs w:val="24"/>
        </w:rPr>
      </w:pPr>
    </w:p>
    <w:p w14:paraId="1CD9248A"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15B7169"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3C1ABA96" w14:textId="77777777" w:rsidR="000E6E74" w:rsidRPr="00CF7F2B" w:rsidRDefault="000E6E74" w:rsidP="000E6E74">
      <w:pPr>
        <w:spacing w:after="0" w:line="276" w:lineRule="auto"/>
        <w:ind w:left="851" w:right="902"/>
        <w:contextualSpacing/>
        <w:jc w:val="both"/>
        <w:rPr>
          <w:rFonts w:ascii="Palatino Linotype" w:eastAsia="Palatino Linotype" w:hAnsi="Palatino Linotype" w:cs="Palatino Linotype"/>
          <w:b/>
          <w:i/>
        </w:rPr>
      </w:pPr>
      <w:r w:rsidRPr="00CF7F2B">
        <w:rPr>
          <w:rFonts w:ascii="Palatino Linotype" w:eastAsia="Palatino Linotype" w:hAnsi="Palatino Linotype" w:cs="Palatino Linotype"/>
          <w:b/>
        </w:rPr>
        <w:t>“</w:t>
      </w:r>
      <w:r w:rsidRPr="00CF7F2B">
        <w:rPr>
          <w:rFonts w:ascii="Palatino Linotype" w:eastAsia="Palatino Linotype" w:hAnsi="Palatino Linotype" w:cs="Palatino Linotype"/>
          <w:b/>
          <w:i/>
        </w:rPr>
        <w:t>CRITERIO 0002-11</w:t>
      </w:r>
    </w:p>
    <w:p w14:paraId="6874E67B" w14:textId="77777777" w:rsidR="000E6E74" w:rsidRPr="00CF7F2B" w:rsidRDefault="000E6E74" w:rsidP="000E6E74">
      <w:pPr>
        <w:spacing w:after="0" w:line="276" w:lineRule="auto"/>
        <w:ind w:left="851" w:right="902"/>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F7F2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7BADC4A" w14:textId="77777777" w:rsidR="000E6E74" w:rsidRPr="00CF7F2B" w:rsidRDefault="000E6E74" w:rsidP="000E6E74">
      <w:pPr>
        <w:spacing w:after="0" w:line="276" w:lineRule="auto"/>
        <w:ind w:left="851" w:right="902"/>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En </w:t>
      </w:r>
      <w:proofErr w:type="gramStart"/>
      <w:r w:rsidRPr="00CF7F2B">
        <w:rPr>
          <w:rFonts w:ascii="Palatino Linotype" w:eastAsia="Palatino Linotype" w:hAnsi="Palatino Linotype" w:cs="Palatino Linotype"/>
          <w:i/>
        </w:rPr>
        <w:t>consecuencia</w:t>
      </w:r>
      <w:proofErr w:type="gramEnd"/>
      <w:r w:rsidRPr="00CF7F2B">
        <w:rPr>
          <w:rFonts w:ascii="Palatino Linotype" w:eastAsia="Palatino Linotype" w:hAnsi="Palatino Linotype" w:cs="Palatino Linotype"/>
          <w:i/>
        </w:rPr>
        <w:t xml:space="preserve"> el acceso a la información se refiere a que se cumplan cualquiera de los siguientes tres supuestos:</w:t>
      </w:r>
    </w:p>
    <w:p w14:paraId="06A1FA66" w14:textId="77777777" w:rsidR="000E6E74" w:rsidRPr="00CF7F2B" w:rsidRDefault="000E6E74" w:rsidP="000E6E74">
      <w:pPr>
        <w:spacing w:after="0" w:line="276" w:lineRule="auto"/>
        <w:ind w:left="851" w:right="902"/>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1) Que se trate de información registrada en cualquier soporte documental, </w:t>
      </w:r>
      <w:proofErr w:type="gramStart"/>
      <w:r w:rsidRPr="00CF7F2B">
        <w:rPr>
          <w:rFonts w:ascii="Palatino Linotype" w:eastAsia="Palatino Linotype" w:hAnsi="Palatino Linotype" w:cs="Palatino Linotype"/>
          <w:i/>
        </w:rPr>
        <w:t>que</w:t>
      </w:r>
      <w:proofErr w:type="gramEnd"/>
      <w:r w:rsidRPr="00CF7F2B">
        <w:rPr>
          <w:rFonts w:ascii="Palatino Linotype" w:eastAsia="Palatino Linotype" w:hAnsi="Palatino Linotype" w:cs="Palatino Linotype"/>
          <w:i/>
        </w:rPr>
        <w:t xml:space="preserve"> en ejercicio de las atribuciones conferidas, sea generada por los Sujetos Obligados;</w:t>
      </w:r>
    </w:p>
    <w:p w14:paraId="0F0FC3AB" w14:textId="77777777" w:rsidR="000E6E74" w:rsidRPr="00CF7F2B" w:rsidRDefault="000E6E74" w:rsidP="000E6E74">
      <w:pPr>
        <w:spacing w:after="0" w:line="276" w:lineRule="auto"/>
        <w:ind w:left="851" w:right="902"/>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2) Que se trate de información registrada en cualquier soporte documental, </w:t>
      </w:r>
      <w:proofErr w:type="gramStart"/>
      <w:r w:rsidRPr="00CF7F2B">
        <w:rPr>
          <w:rFonts w:ascii="Palatino Linotype" w:eastAsia="Palatino Linotype" w:hAnsi="Palatino Linotype" w:cs="Palatino Linotype"/>
          <w:i/>
        </w:rPr>
        <w:t>que</w:t>
      </w:r>
      <w:proofErr w:type="gramEnd"/>
      <w:r w:rsidRPr="00CF7F2B">
        <w:rPr>
          <w:rFonts w:ascii="Palatino Linotype" w:eastAsia="Palatino Linotype" w:hAnsi="Palatino Linotype" w:cs="Palatino Linotype"/>
          <w:i/>
        </w:rPr>
        <w:t xml:space="preserve"> en ejercicio de las atribuciones conferidas, sea administrada por los Sujetos Obligados, y</w:t>
      </w:r>
    </w:p>
    <w:p w14:paraId="6AD23BD4" w14:textId="77777777" w:rsidR="000E6E74" w:rsidRPr="00CF7F2B" w:rsidRDefault="000E6E74" w:rsidP="000E6E74">
      <w:pPr>
        <w:spacing w:after="0" w:line="276" w:lineRule="auto"/>
        <w:ind w:left="851" w:right="902"/>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3) Que se trate de información registrada en cualquier soporte documental, </w:t>
      </w:r>
      <w:proofErr w:type="gramStart"/>
      <w:r w:rsidRPr="00CF7F2B">
        <w:rPr>
          <w:rFonts w:ascii="Palatino Linotype" w:eastAsia="Palatino Linotype" w:hAnsi="Palatino Linotype" w:cs="Palatino Linotype"/>
          <w:i/>
        </w:rPr>
        <w:t>que</w:t>
      </w:r>
      <w:proofErr w:type="gramEnd"/>
      <w:r w:rsidRPr="00CF7F2B">
        <w:rPr>
          <w:rFonts w:ascii="Palatino Linotype" w:eastAsia="Palatino Linotype" w:hAnsi="Palatino Linotype" w:cs="Palatino Linotype"/>
          <w:i/>
        </w:rPr>
        <w:t xml:space="preserve"> en ejercicio de las atribuciones conferidas, se encuentre en posesión de los Sujetos Obligados.” </w:t>
      </w:r>
    </w:p>
    <w:p w14:paraId="1E4E2383" w14:textId="77777777" w:rsidR="000E6E74" w:rsidRPr="00CF7F2B" w:rsidRDefault="000E6E74" w:rsidP="000E6E74">
      <w:pPr>
        <w:spacing w:after="0" w:line="276" w:lineRule="auto"/>
        <w:ind w:left="851" w:right="902"/>
        <w:jc w:val="both"/>
        <w:rPr>
          <w:rFonts w:ascii="Palatino Linotype" w:eastAsia="Palatino Linotype" w:hAnsi="Palatino Linotype" w:cs="Palatino Linotype"/>
          <w:sz w:val="24"/>
          <w:szCs w:val="24"/>
        </w:rPr>
      </w:pPr>
    </w:p>
    <w:p w14:paraId="36B516DB"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De ahí que </w:t>
      </w:r>
      <w:r w:rsidRPr="00CF7F2B">
        <w:rPr>
          <w:rFonts w:ascii="Palatino Linotype" w:eastAsia="Palatino Linotype" w:hAnsi="Palatino Linotype" w:cs="Palatino Linotype"/>
          <w:b/>
          <w:sz w:val="24"/>
          <w:szCs w:val="24"/>
        </w:rPr>
        <w:t>EL SUJETO OBLIGADO</w:t>
      </w:r>
      <w:r w:rsidRPr="00CF7F2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w:t>
      </w:r>
      <w:r w:rsidRPr="00CF7F2B">
        <w:rPr>
          <w:rFonts w:ascii="Palatino Linotype" w:eastAsia="Palatino Linotype" w:hAnsi="Palatino Linotype" w:cs="Palatino Linotype"/>
          <w:sz w:val="24"/>
          <w:szCs w:val="24"/>
        </w:rPr>
        <w:lastRenderedPageBreak/>
        <w:t>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CF7F2B">
        <w:rPr>
          <w:rFonts w:ascii="Palatino Linotype" w:eastAsia="Palatino Linotype" w:hAnsi="Palatino Linotype" w:cs="Palatino Linotype"/>
          <w:sz w:val="24"/>
          <w:szCs w:val="24"/>
          <w:vertAlign w:val="superscript"/>
        </w:rPr>
        <w:footnoteReference w:id="1"/>
      </w:r>
      <w:r w:rsidRPr="00CF7F2B">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F7F2B">
        <w:rPr>
          <w:rFonts w:ascii="Palatino Linotype" w:eastAsia="Palatino Linotype" w:hAnsi="Palatino Linotype" w:cs="Palatino Linotype"/>
          <w:sz w:val="24"/>
          <w:szCs w:val="24"/>
          <w:vertAlign w:val="superscript"/>
        </w:rPr>
        <w:footnoteReference w:id="2"/>
      </w:r>
      <w:r w:rsidRPr="00CF7F2B">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5C3AA739" w14:textId="77777777" w:rsidR="000E6E74" w:rsidRPr="00CF7F2B" w:rsidRDefault="000E6E74" w:rsidP="000E6E74">
      <w:pPr>
        <w:spacing w:after="0" w:line="360" w:lineRule="auto"/>
        <w:jc w:val="both"/>
        <w:rPr>
          <w:rFonts w:ascii="Palatino Linotype" w:eastAsia="Palatino Linotype" w:hAnsi="Palatino Linotype" w:cs="Palatino Linotype"/>
          <w:sz w:val="24"/>
          <w:szCs w:val="24"/>
        </w:rPr>
      </w:pPr>
    </w:p>
    <w:p w14:paraId="512E237A" w14:textId="77777777" w:rsidR="000E6E74" w:rsidRPr="00CF7F2B" w:rsidRDefault="000E6E74" w:rsidP="000E6E74">
      <w:pPr>
        <w:spacing w:after="24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946"/>
      </w:tblGrid>
      <w:tr w:rsidR="00CF7F2B" w:rsidRPr="00CF7F2B" w14:paraId="35E83F59" w14:textId="77777777" w:rsidTr="000E6E74">
        <w:tc>
          <w:tcPr>
            <w:tcW w:w="1980" w:type="dxa"/>
            <w:shd w:val="clear" w:color="auto" w:fill="AEAAAA"/>
          </w:tcPr>
          <w:p w14:paraId="7213DD21" w14:textId="77777777" w:rsidR="000E6E74" w:rsidRPr="00CF7F2B" w:rsidRDefault="000E6E74" w:rsidP="005A4AE8">
            <w:pPr>
              <w:spacing w:before="240" w:after="240" w:line="276" w:lineRule="auto"/>
              <w:jc w:val="both"/>
              <w:rPr>
                <w:rFonts w:ascii="Palatino Linotype" w:eastAsia="Palatino Linotype" w:hAnsi="Palatino Linotype" w:cs="Palatino Linotype"/>
                <w:sz w:val="20"/>
                <w:szCs w:val="20"/>
              </w:rPr>
            </w:pPr>
            <w:r w:rsidRPr="00CF7F2B">
              <w:rPr>
                <w:rFonts w:ascii="Palatino Linotype" w:eastAsia="Palatino Linotype" w:hAnsi="Palatino Linotype" w:cs="Palatino Linotype"/>
                <w:b/>
                <w:sz w:val="20"/>
                <w:szCs w:val="20"/>
              </w:rPr>
              <w:t>Solicitud</w:t>
            </w:r>
            <w:r w:rsidRPr="00CF7F2B">
              <w:rPr>
                <w:rFonts w:ascii="Palatino Linotype" w:eastAsia="Palatino Linotype" w:hAnsi="Palatino Linotype" w:cs="Palatino Linotype"/>
                <w:sz w:val="20"/>
                <w:szCs w:val="20"/>
              </w:rPr>
              <w:t xml:space="preserve"> </w:t>
            </w:r>
          </w:p>
        </w:tc>
        <w:tc>
          <w:tcPr>
            <w:tcW w:w="6946" w:type="dxa"/>
            <w:shd w:val="clear" w:color="auto" w:fill="AEAAAA"/>
          </w:tcPr>
          <w:p w14:paraId="7F1724B5" w14:textId="77777777" w:rsidR="000E6E74" w:rsidRPr="00CF7F2B" w:rsidRDefault="000E6E74" w:rsidP="005A4AE8">
            <w:pPr>
              <w:spacing w:before="240" w:after="240" w:line="360" w:lineRule="auto"/>
              <w:jc w:val="center"/>
              <w:rPr>
                <w:rFonts w:ascii="Palatino Linotype" w:eastAsia="Palatino Linotype" w:hAnsi="Palatino Linotype" w:cs="Palatino Linotype"/>
                <w:b/>
                <w:sz w:val="20"/>
                <w:szCs w:val="20"/>
              </w:rPr>
            </w:pPr>
            <w:r w:rsidRPr="00CF7F2B">
              <w:rPr>
                <w:rFonts w:ascii="Palatino Linotype" w:eastAsia="Palatino Linotype" w:hAnsi="Palatino Linotype" w:cs="Palatino Linotype"/>
                <w:b/>
                <w:sz w:val="20"/>
                <w:szCs w:val="20"/>
              </w:rPr>
              <w:t>Respuesta</w:t>
            </w:r>
          </w:p>
        </w:tc>
      </w:tr>
      <w:tr w:rsidR="00CF7F2B" w:rsidRPr="00CF7F2B" w14:paraId="7ED2B018" w14:textId="77777777" w:rsidTr="000E6E74">
        <w:tc>
          <w:tcPr>
            <w:tcW w:w="1980" w:type="dxa"/>
            <w:shd w:val="clear" w:color="auto" w:fill="auto"/>
          </w:tcPr>
          <w:p w14:paraId="29D2FC18" w14:textId="77777777" w:rsidR="000E6E74" w:rsidRPr="00CF7F2B" w:rsidRDefault="000E6E74" w:rsidP="005A4AE8">
            <w:pPr>
              <w:spacing w:before="240" w:after="240" w:line="276" w:lineRule="auto"/>
              <w:jc w:val="both"/>
              <w:rPr>
                <w:rFonts w:ascii="Palatino Linotype" w:eastAsia="Palatino Linotype" w:hAnsi="Palatino Linotype" w:cs="Palatino Linotype"/>
                <w:sz w:val="20"/>
                <w:szCs w:val="20"/>
              </w:rPr>
            </w:pPr>
            <w:r w:rsidRPr="00CF7F2B">
              <w:rPr>
                <w:rFonts w:ascii="Palatino Linotype" w:eastAsia="Palatino Linotype" w:hAnsi="Palatino Linotype" w:cs="Palatino Linotype"/>
                <w:sz w:val="20"/>
                <w:szCs w:val="20"/>
              </w:rPr>
              <w:t xml:space="preserve">Monto del recurso reconducido para saneamiento financiero durante </w:t>
            </w:r>
            <w:r w:rsidRPr="00CF7F2B">
              <w:rPr>
                <w:rFonts w:ascii="Palatino Linotype" w:eastAsia="Palatino Linotype" w:hAnsi="Palatino Linotype" w:cs="Palatino Linotype"/>
                <w:sz w:val="20"/>
                <w:szCs w:val="20"/>
              </w:rPr>
              <w:lastRenderedPageBreak/>
              <w:t xml:space="preserve">los años 2022, 2023 y 2024. </w:t>
            </w:r>
          </w:p>
        </w:tc>
        <w:tc>
          <w:tcPr>
            <w:tcW w:w="6946" w:type="dxa"/>
            <w:shd w:val="clear" w:color="auto" w:fill="auto"/>
          </w:tcPr>
          <w:p w14:paraId="1E1DF87E" w14:textId="77777777" w:rsidR="000E6E74" w:rsidRPr="00CF7F2B" w:rsidRDefault="000E6E74" w:rsidP="000E6E74">
            <w:pPr>
              <w:spacing w:before="240" w:after="240" w:line="360" w:lineRule="auto"/>
              <w:jc w:val="both"/>
              <w:rPr>
                <w:rFonts w:ascii="Palatino Linotype" w:eastAsia="Palatino Linotype" w:hAnsi="Palatino Linotype" w:cs="Palatino Linotype"/>
                <w:sz w:val="20"/>
                <w:szCs w:val="20"/>
              </w:rPr>
            </w:pPr>
            <w:r w:rsidRPr="00CF7F2B">
              <w:rPr>
                <w:rFonts w:ascii="Palatino Linotype" w:eastAsia="Palatino Linotype" w:hAnsi="Palatino Linotype" w:cs="Palatino Linotype"/>
                <w:sz w:val="20"/>
                <w:szCs w:val="20"/>
              </w:rPr>
              <w:lastRenderedPageBreak/>
              <w:t xml:space="preserve">El Tesorero Municipal, propone la consulta directa derivado de que no cuenta con recursos materiales y humanos, ya que con los que cuenta, son limitados, asimismo, la carga excesiva de trabajo y todo lo que conlleva el ordenamiento de los archivos con los que cuenta, motivo del cambio de administración, la entrega recepción y mesas de transición, solicitando al </w:t>
            </w:r>
            <w:r w:rsidRPr="00CF7F2B">
              <w:rPr>
                <w:rFonts w:ascii="Palatino Linotype" w:eastAsia="Palatino Linotype" w:hAnsi="Palatino Linotype" w:cs="Palatino Linotype"/>
                <w:sz w:val="20"/>
                <w:szCs w:val="20"/>
              </w:rPr>
              <w:lastRenderedPageBreak/>
              <w:t>Comité de Transparencia confirme la Consulta Directa, señalando que pone a disposición del solicitante, la información el día veintinueve de octubre de dos mil veinticuatro en un horario de 09:00 a.m. a 10:00 a.m., en las oficinas de la Dirección de la Tesorería Municipal., adjuntando para tal efecto el Acta del Comité de Transparencia de la Octogésima Quinta Sesión Ordinaría del Comité de Transparencia, en donde su quinto punto del orden del día se aprobó el cambio de modalidad.</w:t>
            </w:r>
          </w:p>
        </w:tc>
      </w:tr>
    </w:tbl>
    <w:p w14:paraId="73BA7D01" w14:textId="77777777" w:rsidR="00CB7452" w:rsidRPr="00CF7F2B" w:rsidRDefault="00CB7452" w:rsidP="00CB7452">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lastRenderedPageBreak/>
        <w:t xml:space="preserve">Una vez conocida la respuesta, </w:t>
      </w:r>
      <w:r w:rsidRPr="00CF7F2B">
        <w:rPr>
          <w:rFonts w:ascii="Palatino Linotype" w:eastAsia="Palatino Linotype" w:hAnsi="Palatino Linotype" w:cs="Palatino Linotype"/>
          <w:b/>
          <w:sz w:val="24"/>
          <w:szCs w:val="24"/>
        </w:rPr>
        <w:t>la parte Recurrente</w:t>
      </w:r>
      <w:r w:rsidRPr="00CF7F2B">
        <w:rPr>
          <w:rFonts w:ascii="Palatino Linotype" w:eastAsia="Palatino Linotype" w:hAnsi="Palatino Linotype" w:cs="Palatino Linotype"/>
          <w:sz w:val="24"/>
          <w:szCs w:val="24"/>
        </w:rPr>
        <w:t>, al no estar conforme con los términos de la misma, interpuso los recursos de revisión que nos ocupa, inconformándose medularmente por el cambio de modalidad de la entrega de la información.</w:t>
      </w:r>
      <w:r w:rsidRPr="00CF7F2B">
        <w:rPr>
          <w:rFonts w:ascii="Palatino Linotype" w:eastAsia="Palatino Linotype" w:hAnsi="Palatino Linotype" w:cs="Palatino Linotype"/>
          <w:sz w:val="24"/>
          <w:szCs w:val="24"/>
          <w:u w:val="single"/>
        </w:rPr>
        <w:t xml:space="preserve">  </w:t>
      </w:r>
    </w:p>
    <w:p w14:paraId="545A8BF8" w14:textId="77777777" w:rsidR="00CB7452" w:rsidRPr="00CF7F2B" w:rsidRDefault="00CB7452" w:rsidP="00CB7452">
      <w:pPr>
        <w:spacing w:after="0" w:line="360" w:lineRule="auto"/>
        <w:jc w:val="both"/>
        <w:rPr>
          <w:rFonts w:ascii="Palatino Linotype" w:eastAsia="Palatino Linotype" w:hAnsi="Palatino Linotype" w:cs="Palatino Linotype"/>
          <w:sz w:val="24"/>
          <w:szCs w:val="24"/>
        </w:rPr>
      </w:pPr>
    </w:p>
    <w:p w14:paraId="30B885A2" w14:textId="77777777" w:rsidR="00CB7452" w:rsidRPr="00CF7F2B" w:rsidRDefault="00CB7452" w:rsidP="00CB7452">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Así las cosas, durante la etapa de manifestaciones, de las constancias que obran en el expediente en que se actúa se desprende que, el </w:t>
      </w:r>
      <w:r w:rsidRPr="00CF7F2B">
        <w:rPr>
          <w:rFonts w:ascii="Palatino Linotype" w:eastAsia="Palatino Linotype" w:hAnsi="Palatino Linotype" w:cs="Palatino Linotype"/>
          <w:b/>
          <w:sz w:val="24"/>
          <w:szCs w:val="24"/>
        </w:rPr>
        <w:t xml:space="preserve">Sujeto Obligado </w:t>
      </w:r>
      <w:r w:rsidRPr="00CF7F2B">
        <w:rPr>
          <w:rFonts w:ascii="Palatino Linotype" w:eastAsia="Palatino Linotype" w:hAnsi="Palatino Linotype" w:cs="Palatino Linotype"/>
          <w:sz w:val="24"/>
          <w:szCs w:val="24"/>
        </w:rPr>
        <w:t xml:space="preserve">fue omiso en rendir sus informes justificados; y, la parte </w:t>
      </w:r>
      <w:r w:rsidRPr="00CF7F2B">
        <w:rPr>
          <w:rFonts w:ascii="Palatino Linotype" w:eastAsia="Palatino Linotype" w:hAnsi="Palatino Linotype" w:cs="Palatino Linotype"/>
          <w:b/>
          <w:sz w:val="24"/>
          <w:szCs w:val="24"/>
        </w:rPr>
        <w:t xml:space="preserve">Recurrente </w:t>
      </w:r>
      <w:r w:rsidRPr="00CF7F2B">
        <w:rPr>
          <w:rFonts w:ascii="Palatino Linotype" w:eastAsia="Palatino Linotype" w:hAnsi="Palatino Linotype" w:cs="Palatino Linotype"/>
          <w:sz w:val="24"/>
          <w:szCs w:val="24"/>
        </w:rPr>
        <w:t>fue omisa en hacer valer manifestaciones o rendir alegatos que conforme a derecho resultaran procedentes.</w:t>
      </w:r>
    </w:p>
    <w:p w14:paraId="31EB57D7" w14:textId="77777777" w:rsidR="00CB7452" w:rsidRPr="00CF7F2B" w:rsidRDefault="00CB7452" w:rsidP="00CB7452">
      <w:pPr>
        <w:spacing w:after="0" w:line="360" w:lineRule="auto"/>
        <w:jc w:val="both"/>
        <w:rPr>
          <w:rFonts w:ascii="Palatino Linotype" w:eastAsia="Palatino Linotype" w:hAnsi="Palatino Linotype" w:cs="Palatino Linotype"/>
          <w:sz w:val="24"/>
          <w:szCs w:val="24"/>
        </w:rPr>
      </w:pPr>
    </w:p>
    <w:p w14:paraId="2C95B197" w14:textId="77777777" w:rsidR="00CB7452" w:rsidRPr="00CF7F2B" w:rsidRDefault="00CB7452" w:rsidP="00CB7452">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Expuestas las posturas de las partes, previo al estudio de fondo, es necesario precisar que </w:t>
      </w:r>
      <w:r w:rsidRPr="00CF7F2B">
        <w:rPr>
          <w:rFonts w:ascii="Palatino Linotype" w:eastAsia="Palatino Linotype" w:hAnsi="Palatino Linotype" w:cs="Palatino Linotype"/>
          <w:b/>
          <w:sz w:val="24"/>
          <w:szCs w:val="24"/>
        </w:rPr>
        <w:t>con relación al requerimiento en análisis respecto del ejercicio 2024</w:t>
      </w:r>
      <w:r w:rsidRPr="00CF7F2B">
        <w:rPr>
          <w:rFonts w:ascii="Palatino Linotype" w:eastAsia="Palatino Linotype" w:hAnsi="Palatino Linotype" w:cs="Palatino Linotype"/>
          <w:sz w:val="24"/>
          <w:szCs w:val="24"/>
        </w:rPr>
        <w:t xml:space="preserve">; la información sobre hechos que aún no se han generado debido a la temporalidad, son hechos futuros; por lo que no es procedente que los sujetos obligados proporcionen dicha información; siendo aplicable la tesis con número de registro </w:t>
      </w:r>
      <w:r w:rsidRPr="00CF7F2B">
        <w:rPr>
          <w:rFonts w:ascii="Palatino Linotype" w:eastAsia="Palatino Linotype" w:hAnsi="Palatino Linotype" w:cs="Palatino Linotype"/>
          <w:sz w:val="24"/>
          <w:szCs w:val="24"/>
        </w:rPr>
        <w:lastRenderedPageBreak/>
        <w:t>digital 209001</w:t>
      </w:r>
      <w:r w:rsidRPr="00CF7F2B">
        <w:rPr>
          <w:rFonts w:ascii="Palatino Linotype" w:eastAsia="Palatino Linotype" w:hAnsi="Palatino Linotype" w:cs="Palatino Linotype"/>
          <w:sz w:val="24"/>
          <w:szCs w:val="24"/>
          <w:vertAlign w:val="superscript"/>
        </w:rPr>
        <w:footnoteReference w:id="3"/>
      </w:r>
      <w:r w:rsidRPr="00CF7F2B">
        <w:rPr>
          <w:rFonts w:ascii="Palatino Linotype" w:eastAsia="Palatino Linotype" w:hAnsi="Palatino Linotype" w:cs="Palatino Linotype"/>
          <w:sz w:val="24"/>
          <w:szCs w:val="24"/>
        </w:rPr>
        <w:t xml:space="preserve"> emitida por el Poder Judicial de la Federación, que dispone lo siguiente:</w:t>
      </w:r>
    </w:p>
    <w:p w14:paraId="05CAC992" w14:textId="77777777" w:rsidR="00CB7452" w:rsidRPr="00CF7F2B" w:rsidRDefault="00CB7452" w:rsidP="00CB7452">
      <w:pPr>
        <w:pBdr>
          <w:top w:val="nil"/>
          <w:left w:val="nil"/>
          <w:bottom w:val="nil"/>
          <w:right w:val="nil"/>
          <w:between w:val="nil"/>
        </w:pBdr>
        <w:ind w:left="567" w:right="426"/>
        <w:jc w:val="both"/>
        <w:rPr>
          <w:rFonts w:ascii="Palatino Linotype" w:eastAsia="Palatino Linotype" w:hAnsi="Palatino Linotype" w:cs="Palatino Linotype"/>
          <w:b/>
          <w:i/>
          <w:sz w:val="24"/>
        </w:rPr>
      </w:pPr>
      <w:r w:rsidRPr="00CF7F2B">
        <w:rPr>
          <w:rFonts w:ascii="Palatino Linotype" w:eastAsia="Palatino Linotype" w:hAnsi="Palatino Linotype" w:cs="Palatino Linotype"/>
          <w:b/>
          <w:i/>
          <w:sz w:val="24"/>
        </w:rPr>
        <w:t>ACTOS FUTUROS DE REALIZACION INCIERTA. NO PROCEDE EL JUICIO DE AMPARO CONTRA LOS.</w:t>
      </w:r>
    </w:p>
    <w:p w14:paraId="4FA3A61A" w14:textId="77777777" w:rsidR="00CB7452" w:rsidRPr="00CF7F2B" w:rsidRDefault="00CB7452" w:rsidP="00CB7452">
      <w:pPr>
        <w:pBdr>
          <w:top w:val="nil"/>
          <w:left w:val="nil"/>
          <w:bottom w:val="nil"/>
          <w:right w:val="nil"/>
          <w:between w:val="nil"/>
        </w:pBdr>
        <w:ind w:left="567" w:right="426"/>
        <w:jc w:val="both"/>
        <w:rPr>
          <w:rFonts w:ascii="Palatino Linotype" w:eastAsia="Palatino Linotype" w:hAnsi="Palatino Linotype" w:cs="Palatino Linotype"/>
          <w:i/>
          <w:sz w:val="24"/>
        </w:rPr>
      </w:pPr>
      <w:r w:rsidRPr="00CF7F2B">
        <w:rPr>
          <w:rFonts w:ascii="Palatino Linotype" w:eastAsia="Palatino Linotype" w:hAnsi="Palatino Linotype" w:cs="Palatino Linotype"/>
          <w:i/>
          <w:sz w:val="24"/>
        </w:rPr>
        <w:t>Contra actos futuros de realización incierta no procede el juicio de garantías.</w:t>
      </w:r>
    </w:p>
    <w:p w14:paraId="542818E6" w14:textId="77777777" w:rsidR="00CB7452" w:rsidRPr="00CF7F2B" w:rsidRDefault="00CB7452" w:rsidP="00CB7452">
      <w:pPr>
        <w:spacing w:after="0"/>
        <w:ind w:left="567" w:right="426"/>
        <w:jc w:val="both"/>
        <w:rPr>
          <w:rFonts w:ascii="Palatino Linotype" w:eastAsia="Palatino Linotype" w:hAnsi="Palatino Linotype" w:cs="Palatino Linotype"/>
          <w:i/>
          <w:sz w:val="24"/>
        </w:rPr>
      </w:pPr>
      <w:r w:rsidRPr="00CF7F2B">
        <w:rPr>
          <w:rFonts w:ascii="Palatino Linotype" w:eastAsia="Palatino Linotype" w:hAnsi="Palatino Linotype" w:cs="Palatino Linotype"/>
          <w:i/>
          <w:sz w:val="24"/>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21500726" w14:textId="77777777" w:rsidR="00CB7452" w:rsidRPr="00CF7F2B" w:rsidRDefault="00CB7452" w:rsidP="00CB7452">
      <w:pPr>
        <w:spacing w:after="0"/>
        <w:ind w:left="567" w:right="426"/>
        <w:jc w:val="both"/>
        <w:rPr>
          <w:rFonts w:ascii="Palatino Linotype" w:eastAsia="Palatino Linotype" w:hAnsi="Palatino Linotype" w:cs="Palatino Linotype"/>
          <w:i/>
          <w:sz w:val="24"/>
        </w:rPr>
      </w:pPr>
    </w:p>
    <w:p w14:paraId="162EFD3F" w14:textId="77777777" w:rsidR="00CB7452" w:rsidRPr="00CF7F2B" w:rsidRDefault="00CB7452" w:rsidP="00CB7452">
      <w:pPr>
        <w:spacing w:after="0" w:line="360" w:lineRule="auto"/>
        <w:ind w:right="49"/>
        <w:contextualSpacing/>
        <w:jc w:val="both"/>
        <w:rPr>
          <w:rFonts w:ascii="Palatino Linotype" w:eastAsia="Palatino Linotype" w:hAnsi="Palatino Linotype" w:cs="Palatino Linotype"/>
          <w:sz w:val="28"/>
          <w:szCs w:val="24"/>
        </w:rPr>
      </w:pPr>
      <w:r w:rsidRPr="00CF7F2B">
        <w:rPr>
          <w:rFonts w:ascii="Palatino Linotype" w:eastAsia="Palatino Linotype" w:hAnsi="Palatino Linotype" w:cs="Palatino Linotype"/>
          <w:sz w:val="24"/>
        </w:rPr>
        <w:t xml:space="preserve">En ese sentido, no es procedente la exigencia de la hoy parte </w:t>
      </w:r>
      <w:r w:rsidRPr="00CF7F2B">
        <w:rPr>
          <w:rFonts w:ascii="Palatino Linotype" w:eastAsia="Palatino Linotype" w:hAnsi="Palatino Linotype" w:cs="Palatino Linotype"/>
          <w:b/>
          <w:sz w:val="24"/>
        </w:rPr>
        <w:t>Recurrente</w:t>
      </w:r>
      <w:r w:rsidRPr="00CF7F2B">
        <w:rPr>
          <w:rFonts w:ascii="Palatino Linotype" w:eastAsia="Palatino Linotype" w:hAnsi="Palatino Linotype" w:cs="Palatino Linotype"/>
          <w:sz w:val="24"/>
        </w:rPr>
        <w:t xml:space="preserve"> de que el </w:t>
      </w:r>
      <w:r w:rsidRPr="00CF7F2B">
        <w:rPr>
          <w:rFonts w:ascii="Palatino Linotype" w:eastAsia="Palatino Linotype" w:hAnsi="Palatino Linotype" w:cs="Palatino Linotype"/>
          <w:b/>
          <w:sz w:val="24"/>
        </w:rPr>
        <w:t>Sujeto Obligado</w:t>
      </w:r>
      <w:r w:rsidRPr="00CF7F2B">
        <w:rPr>
          <w:rFonts w:ascii="Palatino Linotype" w:eastAsia="Palatino Linotype" w:hAnsi="Palatino Linotype" w:cs="Palatino Linotype"/>
          <w:sz w:val="24"/>
        </w:rPr>
        <w:t xml:space="preserve"> atienda su solicitud respecto de lo requerido del ejercicio 2024, hasta el 31 de diciembre del 2024, pues esa autoridad únicamente estaría, en su caso, constreñida a proporcionar la información pública que genere en uso de sus atribuciones de derecho público a la fecha de la solicitud de información, esto es al </w:t>
      </w:r>
      <w:r w:rsidRPr="00CF7F2B">
        <w:rPr>
          <w:rFonts w:ascii="Palatino Linotype" w:eastAsia="Palatino Linotype" w:hAnsi="Palatino Linotype" w:cs="Palatino Linotype"/>
          <w:b/>
          <w:sz w:val="24"/>
        </w:rPr>
        <w:t>07 de octubre de 2024.</w:t>
      </w:r>
    </w:p>
    <w:p w14:paraId="23B61575" w14:textId="77777777" w:rsidR="00CB7452" w:rsidRPr="00CF7F2B" w:rsidRDefault="00CB7452" w:rsidP="000E6E74">
      <w:pPr>
        <w:spacing w:before="240" w:after="240" w:line="360" w:lineRule="auto"/>
        <w:contextualSpacing/>
        <w:jc w:val="both"/>
        <w:rPr>
          <w:rFonts w:ascii="Palatino Linotype" w:eastAsia="Palatino Linotype" w:hAnsi="Palatino Linotype" w:cs="Palatino Linotype"/>
          <w:sz w:val="24"/>
          <w:szCs w:val="24"/>
        </w:rPr>
      </w:pPr>
    </w:p>
    <w:p w14:paraId="1B61EC7E" w14:textId="77777777" w:rsidR="000E6E74" w:rsidRPr="00CF7F2B" w:rsidRDefault="00CB7452" w:rsidP="000E6E74">
      <w:pPr>
        <w:spacing w:before="240" w:after="240"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Acotado lo anterior,</w:t>
      </w:r>
      <w:r w:rsidR="000E6E74" w:rsidRPr="00CF7F2B">
        <w:rPr>
          <w:rFonts w:ascii="Palatino Linotype" w:eastAsia="Palatino Linotype" w:hAnsi="Palatino Linotype" w:cs="Palatino Linotype"/>
          <w:sz w:val="24"/>
          <w:szCs w:val="24"/>
        </w:rPr>
        <w:t xml:space="preserve"> resulta importante señalar que </w:t>
      </w:r>
      <w:r w:rsidR="000E6E74" w:rsidRPr="00CF7F2B">
        <w:rPr>
          <w:rFonts w:ascii="Palatino Linotype" w:eastAsia="Palatino Linotype" w:hAnsi="Palatino Linotype" w:cs="Palatino Linotype"/>
          <w:b/>
          <w:sz w:val="24"/>
          <w:szCs w:val="24"/>
        </w:rPr>
        <w:t>EL SUJETO OBLIGADO</w:t>
      </w:r>
      <w:r w:rsidR="000E6E74" w:rsidRPr="00CF7F2B">
        <w:rPr>
          <w:rFonts w:ascii="Palatino Linotype" w:eastAsia="Palatino Linotype" w:hAnsi="Palatino Linotype" w:cs="Palatino Linotype"/>
          <w:sz w:val="24"/>
          <w:szCs w:val="24"/>
        </w:rPr>
        <w:t xml:space="preserve"> procedió a turna la solicitud a la </w:t>
      </w:r>
      <w:r w:rsidRPr="00CF7F2B">
        <w:rPr>
          <w:rFonts w:ascii="Palatino Linotype" w:eastAsia="Palatino Linotype" w:hAnsi="Palatino Linotype" w:cs="Palatino Linotype"/>
          <w:sz w:val="24"/>
          <w:szCs w:val="24"/>
        </w:rPr>
        <w:t>Tesorería Municipal</w:t>
      </w:r>
      <w:r w:rsidR="000E6E74" w:rsidRPr="00CF7F2B">
        <w:rPr>
          <w:rFonts w:ascii="Palatino Linotype" w:eastAsia="Palatino Linotype" w:hAnsi="Palatino Linotype" w:cs="Palatino Linotype"/>
          <w:sz w:val="24"/>
          <w:szCs w:val="24"/>
        </w:rPr>
        <w:t>, misma que cuenta con las siguientes atribuciones:</w:t>
      </w:r>
    </w:p>
    <w:p w14:paraId="16BA6016" w14:textId="77777777" w:rsidR="000E6E74" w:rsidRPr="00CF7F2B" w:rsidRDefault="000E6E74" w:rsidP="000E6E74">
      <w:pPr>
        <w:spacing w:before="240" w:after="240" w:line="360" w:lineRule="auto"/>
        <w:contextualSpacing/>
        <w:jc w:val="both"/>
        <w:rPr>
          <w:rFonts w:ascii="Palatino Linotype" w:eastAsia="Palatino Linotype" w:hAnsi="Palatino Linotype" w:cs="Palatino Linotype"/>
          <w:sz w:val="24"/>
          <w:szCs w:val="24"/>
        </w:rPr>
      </w:pPr>
    </w:p>
    <w:p w14:paraId="0704FC52" w14:textId="77777777" w:rsidR="000E6E74" w:rsidRPr="00CF7F2B" w:rsidRDefault="000E6E74" w:rsidP="000E6E74">
      <w:pPr>
        <w:spacing w:line="276" w:lineRule="auto"/>
        <w:ind w:left="851" w:right="902"/>
        <w:contextualSpacing/>
        <w:jc w:val="both"/>
        <w:rPr>
          <w:rFonts w:ascii="Palatino Linotype" w:hAnsi="Palatino Linotype"/>
          <w:b/>
          <w:i/>
        </w:rPr>
      </w:pPr>
      <w:r w:rsidRPr="00CF7F2B">
        <w:rPr>
          <w:rFonts w:ascii="Palatino Linotype" w:eastAsia="Palatino Linotype" w:hAnsi="Palatino Linotype" w:cs="Palatino Linotype"/>
          <w:i/>
        </w:rPr>
        <w:t>“</w:t>
      </w:r>
      <w:r w:rsidRPr="00CF7F2B">
        <w:rPr>
          <w:rFonts w:ascii="Palatino Linotype" w:hAnsi="Palatino Linotype"/>
          <w:b/>
          <w:i/>
        </w:rPr>
        <w:t>LEY ORGÁNICA MUNICIPAL DEL ESTADO DE MÉXICO</w:t>
      </w:r>
    </w:p>
    <w:p w14:paraId="65507E79" w14:textId="77777777" w:rsidR="000E6E74" w:rsidRPr="00CF7F2B" w:rsidRDefault="000E6E74" w:rsidP="000E6E74">
      <w:pPr>
        <w:spacing w:line="276" w:lineRule="auto"/>
        <w:ind w:left="851" w:right="902"/>
        <w:contextualSpacing/>
        <w:jc w:val="both"/>
        <w:rPr>
          <w:rFonts w:ascii="Palatino Linotype" w:hAnsi="Palatino Linotype"/>
          <w:i/>
        </w:rPr>
      </w:pPr>
      <w:r w:rsidRPr="00CF7F2B">
        <w:rPr>
          <w:rFonts w:ascii="Palatino Linotype" w:hAnsi="Palatino Linotype"/>
          <w:b/>
          <w:i/>
        </w:rPr>
        <w:t>Artículo 95.-</w:t>
      </w:r>
      <w:r w:rsidRPr="00CF7F2B">
        <w:rPr>
          <w:rFonts w:ascii="Palatino Linotype" w:hAnsi="Palatino Linotype"/>
          <w:i/>
        </w:rPr>
        <w:t xml:space="preserve"> Son atribuciones del tesorero municipal: </w:t>
      </w:r>
    </w:p>
    <w:p w14:paraId="5C10D9FF" w14:textId="77777777" w:rsidR="000E6E74" w:rsidRPr="00CF7F2B" w:rsidRDefault="000E6E74" w:rsidP="000E6E74">
      <w:pPr>
        <w:spacing w:line="276" w:lineRule="auto"/>
        <w:ind w:left="851" w:right="902"/>
        <w:contextualSpacing/>
        <w:jc w:val="both"/>
        <w:rPr>
          <w:rFonts w:ascii="Palatino Linotype" w:hAnsi="Palatino Linotype"/>
          <w:i/>
        </w:rPr>
      </w:pPr>
      <w:r w:rsidRPr="00CF7F2B">
        <w:rPr>
          <w:rFonts w:ascii="Palatino Linotype" w:hAnsi="Palatino Linotype"/>
          <w:i/>
        </w:rPr>
        <w:t xml:space="preserve">I. Administrar la hacienda pública municipal, de conformidad con las disposiciones legales aplicables; </w:t>
      </w:r>
    </w:p>
    <w:p w14:paraId="0D87F703" w14:textId="77777777" w:rsidR="000E6E74" w:rsidRPr="00CF7F2B" w:rsidRDefault="000E6E74" w:rsidP="000E6E74">
      <w:pPr>
        <w:spacing w:line="276" w:lineRule="auto"/>
        <w:ind w:left="851" w:right="902"/>
        <w:contextualSpacing/>
        <w:jc w:val="both"/>
        <w:rPr>
          <w:rFonts w:ascii="Palatino Linotype" w:hAnsi="Palatino Linotype"/>
          <w:i/>
        </w:rPr>
      </w:pPr>
      <w:r w:rsidRPr="00CF7F2B">
        <w:rPr>
          <w:rFonts w:ascii="Palatino Linotype" w:hAnsi="Palatino Linotype"/>
          <w:i/>
        </w:rPr>
        <w:t>(…)</w:t>
      </w:r>
    </w:p>
    <w:p w14:paraId="341BECBB" w14:textId="77777777" w:rsidR="000E6E74" w:rsidRPr="00CF7F2B" w:rsidRDefault="000E6E74" w:rsidP="000E6E74">
      <w:pPr>
        <w:spacing w:line="276" w:lineRule="auto"/>
        <w:ind w:left="851" w:right="902"/>
        <w:contextualSpacing/>
        <w:jc w:val="both"/>
        <w:rPr>
          <w:rFonts w:ascii="Palatino Linotype" w:eastAsia="Palatino Linotype" w:hAnsi="Palatino Linotype" w:cs="Palatino Linotype"/>
          <w:i/>
        </w:rPr>
      </w:pPr>
      <w:r w:rsidRPr="00CF7F2B">
        <w:rPr>
          <w:rFonts w:ascii="Palatino Linotype" w:hAnsi="Palatino Linotype"/>
          <w:i/>
        </w:rPr>
        <w:lastRenderedPageBreak/>
        <w:t xml:space="preserve"> IV. Llevar los registros contables, financieros y administrativos de los ingresos, egresos, e inventarios;”</w:t>
      </w:r>
    </w:p>
    <w:p w14:paraId="2E559614" w14:textId="77777777" w:rsidR="000E6E74" w:rsidRPr="00CF7F2B" w:rsidRDefault="000E6E74" w:rsidP="000E6E74">
      <w:pPr>
        <w:spacing w:after="0" w:line="360" w:lineRule="auto"/>
        <w:ind w:right="49"/>
        <w:jc w:val="both"/>
        <w:rPr>
          <w:rFonts w:ascii="Palatino Linotype" w:eastAsia="Palatino Linotype" w:hAnsi="Palatino Linotype" w:cs="Palatino Linotype"/>
          <w:sz w:val="24"/>
          <w:szCs w:val="24"/>
        </w:rPr>
      </w:pPr>
    </w:p>
    <w:p w14:paraId="246B566F" w14:textId="77777777" w:rsidR="00B4326D" w:rsidRPr="00CF7F2B" w:rsidRDefault="000E6E74" w:rsidP="00B4326D">
      <w:pPr>
        <w:spacing w:after="0" w:line="360" w:lineRule="auto"/>
        <w:ind w:right="49"/>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De acuerdo a lo anterior, la tesorería municipal, administra la hacienda pública municipal, llevando los registros contables, financieros y administrativos de los ingresos, egresos, e inventarios</w:t>
      </w:r>
      <w:r w:rsidR="00B4326D" w:rsidRPr="00CF7F2B">
        <w:rPr>
          <w:rFonts w:ascii="Palatino Linotype" w:eastAsia="Palatino Linotype" w:hAnsi="Palatino Linotype" w:cs="Palatino Linotype"/>
          <w:sz w:val="24"/>
          <w:szCs w:val="24"/>
        </w:rPr>
        <w:t xml:space="preserve">. </w:t>
      </w:r>
    </w:p>
    <w:p w14:paraId="44DF99A5" w14:textId="77777777" w:rsidR="000E6E74" w:rsidRPr="00CF7F2B" w:rsidRDefault="000E6E74" w:rsidP="000E6E74">
      <w:pPr>
        <w:spacing w:after="0" w:line="360" w:lineRule="auto"/>
        <w:ind w:right="567"/>
        <w:contextualSpacing/>
        <w:jc w:val="both"/>
        <w:rPr>
          <w:rFonts w:ascii="Palatino Linotype" w:eastAsia="Palatino Linotype" w:hAnsi="Palatino Linotype" w:cs="Palatino Linotype"/>
          <w:sz w:val="24"/>
          <w:szCs w:val="24"/>
        </w:rPr>
      </w:pPr>
    </w:p>
    <w:p w14:paraId="5116270E" w14:textId="77777777" w:rsidR="000E6E74" w:rsidRPr="00CF7F2B" w:rsidRDefault="000E6E74" w:rsidP="000E6E74">
      <w:pPr>
        <w:spacing w:line="360" w:lineRule="auto"/>
        <w:ind w:right="49"/>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59E5354D" w14:textId="77777777" w:rsidR="000E6E74" w:rsidRPr="00CF7F2B" w:rsidRDefault="000E6E74" w:rsidP="000E6E74">
      <w:pPr>
        <w:spacing w:line="360" w:lineRule="auto"/>
        <w:contextualSpacing/>
        <w:rPr>
          <w:rFonts w:ascii="Palatino Linotype" w:hAnsi="Palatino Linotype"/>
          <w:sz w:val="24"/>
          <w:szCs w:val="24"/>
        </w:rPr>
      </w:pPr>
    </w:p>
    <w:p w14:paraId="493AB66B" w14:textId="77777777" w:rsidR="000E6E74" w:rsidRPr="00CF7F2B" w:rsidRDefault="000E6E74" w:rsidP="000E6E74">
      <w:pPr>
        <w:pBdr>
          <w:top w:val="nil"/>
          <w:left w:val="nil"/>
          <w:bottom w:val="nil"/>
          <w:right w:val="nil"/>
          <w:between w:val="nil"/>
        </w:pBdr>
        <w:spacing w:line="276" w:lineRule="auto"/>
        <w:ind w:left="862" w:right="862"/>
        <w:contextualSpacing/>
        <w:jc w:val="both"/>
        <w:rPr>
          <w:szCs w:val="24"/>
        </w:rPr>
      </w:pPr>
      <w:r w:rsidRPr="00CF7F2B">
        <w:rPr>
          <w:rFonts w:ascii="Palatino Linotype" w:eastAsia="Palatino Linotype" w:hAnsi="Palatino Linotype" w:cs="Palatino Linotype"/>
          <w:i/>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C7512D7" w14:textId="77777777" w:rsidR="000E6E74" w:rsidRPr="00CF7F2B" w:rsidRDefault="000E6E74" w:rsidP="000E6E74">
      <w:pPr>
        <w:spacing w:line="360" w:lineRule="auto"/>
        <w:contextualSpacing/>
        <w:rPr>
          <w:rFonts w:ascii="Palatino Linotype" w:hAnsi="Palatino Linotype"/>
          <w:sz w:val="24"/>
          <w:szCs w:val="24"/>
        </w:rPr>
      </w:pPr>
    </w:p>
    <w:p w14:paraId="6260B87E" w14:textId="77777777" w:rsidR="000E6E74" w:rsidRPr="00CF7F2B" w:rsidRDefault="000E6E74" w:rsidP="000E6E74">
      <w:pPr>
        <w:pBdr>
          <w:top w:val="nil"/>
          <w:left w:val="nil"/>
          <w:bottom w:val="nil"/>
          <w:right w:val="nil"/>
          <w:between w:val="nil"/>
        </w:pBdr>
        <w:shd w:val="clear" w:color="auto" w:fill="FFFFFF"/>
        <w:spacing w:line="360" w:lineRule="auto"/>
        <w:contextualSpacing/>
        <w:jc w:val="both"/>
        <w:rPr>
          <w:sz w:val="24"/>
          <w:szCs w:val="24"/>
        </w:rPr>
      </w:pPr>
      <w:r w:rsidRPr="00CF7F2B">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3929350" w14:textId="77777777" w:rsidR="000E6E74" w:rsidRPr="00CF7F2B" w:rsidRDefault="000E6E74" w:rsidP="000E6E74">
      <w:pPr>
        <w:spacing w:line="360" w:lineRule="auto"/>
        <w:contextualSpacing/>
        <w:rPr>
          <w:rFonts w:ascii="Palatino Linotype" w:hAnsi="Palatino Linotype"/>
          <w:sz w:val="24"/>
          <w:szCs w:val="24"/>
        </w:rPr>
      </w:pPr>
    </w:p>
    <w:p w14:paraId="192A403A" w14:textId="77777777" w:rsidR="000E6E74" w:rsidRPr="00CF7F2B" w:rsidRDefault="000E6E74" w:rsidP="000E6E74">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“Artículo 162. Las unidades de transparencia deberán garantizar que las solicitudes </w:t>
      </w:r>
      <w:r w:rsidRPr="00CF7F2B">
        <w:rPr>
          <w:rFonts w:ascii="Palatino Linotype" w:eastAsia="Palatino Linotype" w:hAnsi="Palatino Linotype" w:cs="Palatino Linotype"/>
          <w:b/>
          <w:i/>
        </w:rPr>
        <w:t xml:space="preserve">se turnen a todas las Áreas competentes </w:t>
      </w:r>
      <w:r w:rsidRPr="00CF7F2B">
        <w:rPr>
          <w:rFonts w:ascii="Palatino Linotype" w:eastAsia="Palatino Linotype" w:hAnsi="Palatino Linotype" w:cs="Palatino Linotype"/>
          <w:i/>
        </w:rPr>
        <w:t xml:space="preserve">que cuenten con la </w:t>
      </w:r>
      <w:r w:rsidRPr="00CF7F2B">
        <w:rPr>
          <w:rFonts w:ascii="Palatino Linotype" w:eastAsia="Palatino Linotype" w:hAnsi="Palatino Linotype" w:cs="Palatino Linotype"/>
          <w:i/>
        </w:rPr>
        <w:lastRenderedPageBreak/>
        <w:t>información o deban tenerla de acuerdo a sus facultades, competencias y funciones, con el objeto de que realicen una búsqueda exhaustiva y razonable de la información solicitada.”</w:t>
      </w:r>
    </w:p>
    <w:p w14:paraId="04EEB496" w14:textId="77777777" w:rsidR="000E6E74" w:rsidRPr="00CF7F2B" w:rsidRDefault="000E6E74" w:rsidP="000E6E74">
      <w:pPr>
        <w:pBdr>
          <w:top w:val="nil"/>
          <w:left w:val="nil"/>
          <w:bottom w:val="nil"/>
          <w:right w:val="nil"/>
          <w:between w:val="nil"/>
        </w:pBdr>
        <w:spacing w:line="360" w:lineRule="auto"/>
        <w:ind w:left="864" w:right="864"/>
        <w:contextualSpacing/>
        <w:jc w:val="both"/>
        <w:rPr>
          <w:rFonts w:ascii="Palatino Linotype" w:hAnsi="Palatino Linotype"/>
          <w:sz w:val="24"/>
          <w:szCs w:val="24"/>
        </w:rPr>
      </w:pPr>
    </w:p>
    <w:p w14:paraId="549284DB" w14:textId="77777777" w:rsidR="000E6E74" w:rsidRPr="00CF7F2B" w:rsidRDefault="000E6E74" w:rsidP="000E6E74">
      <w:pPr>
        <w:spacing w:before="240" w:after="240"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Por consiguiente, se tiene que el procedimiento de búsqueda de la información se ejecutó conforme a derecho.</w:t>
      </w:r>
    </w:p>
    <w:p w14:paraId="13FF9F67" w14:textId="77777777" w:rsidR="000E6E74" w:rsidRPr="00CF7F2B" w:rsidRDefault="000E6E74" w:rsidP="000E6E74">
      <w:pPr>
        <w:spacing w:line="360" w:lineRule="auto"/>
        <w:ind w:right="49"/>
        <w:contextualSpacing/>
        <w:jc w:val="both"/>
        <w:rPr>
          <w:rFonts w:ascii="Palatino Linotype" w:eastAsia="Palatino Linotype" w:hAnsi="Palatino Linotype" w:cs="Palatino Linotype"/>
          <w:sz w:val="24"/>
          <w:szCs w:val="24"/>
        </w:rPr>
      </w:pPr>
    </w:p>
    <w:p w14:paraId="5092DDBA" w14:textId="77777777" w:rsidR="00BF1A63" w:rsidRPr="00CF7F2B" w:rsidRDefault="00FF5388" w:rsidP="00BF1A63">
      <w:pPr>
        <w:spacing w:line="360" w:lineRule="auto"/>
        <w:ind w:right="51"/>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Establecido lo anterior, procedemos al análisis de la naturaleza de la información, para ello debemos observar </w:t>
      </w:r>
      <w:r w:rsidR="00BF1A63" w:rsidRPr="00CF7F2B">
        <w:rPr>
          <w:rFonts w:ascii="Palatino Linotype" w:eastAsia="Palatino Linotype" w:hAnsi="Palatino Linotype" w:cs="Palatino Linotype"/>
          <w:sz w:val="24"/>
          <w:szCs w:val="24"/>
        </w:rPr>
        <w:t>que</w:t>
      </w:r>
      <w:r w:rsidR="00CB7452" w:rsidRPr="00CF7F2B">
        <w:rPr>
          <w:rFonts w:ascii="Palatino Linotype" w:eastAsia="Palatino Linotype" w:hAnsi="Palatino Linotype" w:cs="Palatino Linotype"/>
          <w:sz w:val="24"/>
          <w:szCs w:val="24"/>
        </w:rPr>
        <w:t>,</w:t>
      </w:r>
      <w:r w:rsidR="00BF1A63" w:rsidRPr="00CF7F2B">
        <w:rPr>
          <w:rFonts w:ascii="Palatino Linotype" w:eastAsia="Palatino Linotype" w:hAnsi="Palatino Linotype" w:cs="Palatino Linotype"/>
          <w:sz w:val="24"/>
          <w:szCs w:val="24"/>
        </w:rPr>
        <w:t xml:space="preserve"> de conformidad con las Guías Metodológicas para el Seguimiento y Evaluación del Plan de Desarrollo Municipal, el </w:t>
      </w:r>
      <w:r w:rsidR="00CB7452" w:rsidRPr="00CF7F2B">
        <w:rPr>
          <w:rFonts w:ascii="Palatino Linotype" w:eastAsia="Palatino Linotype" w:hAnsi="Palatino Linotype" w:cs="Palatino Linotype"/>
          <w:sz w:val="24"/>
          <w:szCs w:val="24"/>
        </w:rPr>
        <w:t>Dictamen</w:t>
      </w:r>
      <w:r w:rsidR="00BF1A63" w:rsidRPr="00CF7F2B">
        <w:rPr>
          <w:rFonts w:ascii="Palatino Linotype" w:eastAsia="Palatino Linotype" w:hAnsi="Palatino Linotype" w:cs="Palatino Linotype"/>
          <w:sz w:val="24"/>
          <w:szCs w:val="24"/>
        </w:rPr>
        <w:t xml:space="preserve"> de reconducción y actualización programática- presupuestal, es el instrumento normativo que apoya los procesos de adecuación del presupuesto y de las acciones de los Programas presupuestarios, de acuerdo a lo que establecido en los artículos 317 Bis, 318 y 319 del Código Financiero del Estado de México y Municipios; </w:t>
      </w:r>
      <w:r w:rsidR="00BF1A63" w:rsidRPr="00CF7F2B">
        <w:rPr>
          <w:rFonts w:ascii="Palatino Linotype" w:eastAsia="Palatino Linotype" w:hAnsi="Palatino Linotype" w:cs="Palatino Linotype"/>
          <w:b/>
          <w:sz w:val="24"/>
          <w:szCs w:val="24"/>
        </w:rPr>
        <w:t xml:space="preserve">mismo que deberá presentarse cuando exista modificación de metas, cancelación de proyectos o reasignación a otros proyectos prioritarios, ampliación o cancelación de recursos, </w:t>
      </w:r>
      <w:r w:rsidR="00BF1A63" w:rsidRPr="00CF7F2B">
        <w:rPr>
          <w:rFonts w:ascii="Palatino Linotype" w:eastAsia="Palatino Linotype" w:hAnsi="Palatino Linotype" w:cs="Palatino Linotype"/>
          <w:sz w:val="24"/>
          <w:szCs w:val="24"/>
        </w:rPr>
        <w:t>como a continuación se muestra:</w:t>
      </w:r>
    </w:p>
    <w:p w14:paraId="2D5101F6" w14:textId="77777777" w:rsidR="00BF1A63" w:rsidRPr="00CF7F2B" w:rsidRDefault="00BF1A63" w:rsidP="00BF1A63">
      <w:pPr>
        <w:spacing w:line="360" w:lineRule="auto"/>
        <w:ind w:right="51"/>
        <w:contextualSpacing/>
        <w:jc w:val="both"/>
        <w:rPr>
          <w:rFonts w:ascii="Palatino Linotype" w:eastAsia="Palatino Linotype" w:hAnsi="Palatino Linotype" w:cs="Palatino Linotype"/>
        </w:rPr>
      </w:pPr>
    </w:p>
    <w:p w14:paraId="17C50898" w14:textId="77777777" w:rsidR="00BF1A63" w:rsidRPr="00CF7F2B" w:rsidRDefault="00BF1A63" w:rsidP="005A4AE8">
      <w:pPr>
        <w:spacing w:line="276" w:lineRule="auto"/>
        <w:ind w:left="567" w:right="618"/>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w:t>
      </w:r>
      <w:r w:rsidRPr="00CF7F2B">
        <w:rPr>
          <w:rFonts w:ascii="Palatino Linotype" w:eastAsia="Palatino Linotype" w:hAnsi="Palatino Linotype" w:cs="Palatino Linotype"/>
          <w:b/>
          <w:i/>
        </w:rPr>
        <w:t>Dictamen de reconducción y actualización programática – presupuestal.</w:t>
      </w:r>
      <w:r w:rsidRPr="00CF7F2B">
        <w:rPr>
          <w:rFonts w:ascii="Palatino Linotype" w:eastAsia="Palatino Linotype" w:hAnsi="Palatino Linotype" w:cs="Palatino Linotype"/>
          <w:i/>
        </w:rPr>
        <w:t xml:space="preserve"> </w:t>
      </w:r>
    </w:p>
    <w:p w14:paraId="7CE77AF8" w14:textId="77777777" w:rsidR="00BF1A63" w:rsidRPr="00CF7F2B" w:rsidRDefault="00BF1A63" w:rsidP="005A4AE8">
      <w:pPr>
        <w:spacing w:line="276" w:lineRule="auto"/>
        <w:ind w:left="567" w:right="618"/>
        <w:contextualSpacing/>
        <w:jc w:val="both"/>
        <w:rPr>
          <w:rFonts w:ascii="Palatino Linotype" w:eastAsia="Palatino Linotype" w:hAnsi="Palatino Linotype" w:cs="Palatino Linotype"/>
          <w:i/>
        </w:rPr>
      </w:pPr>
    </w:p>
    <w:p w14:paraId="57656E6F" w14:textId="77777777" w:rsidR="00BF1A63" w:rsidRPr="00CF7F2B" w:rsidRDefault="00BF1A63" w:rsidP="005A4AE8">
      <w:pPr>
        <w:spacing w:line="276" w:lineRule="auto"/>
        <w:ind w:left="567" w:right="618"/>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El dictamen de reconducción y actualización programático-presupuestal, es el instrumento normativo que apoya los procesos de adecuación del presupuesto y de las acciones de los Programas presupuestarios, de acuerdo a lo que establecido en los artículos 317 Bis, 318 y 319 del Código Financiero del Estado de México y Municipios; que deberá presentarse cuando exista modificación de metas, cancelación de proyectos o reasignación a otros proyectos prioritarios, ampliación o cancelación de recursos; por lo que en el ámbito presupuestal éste solo aplica para traspasos externos, cancelaciones o ampliaciones de recursos a nivel de proyecto de la Clasificación Funcional Programática Municipal vigente. </w:t>
      </w:r>
    </w:p>
    <w:p w14:paraId="694A795B" w14:textId="77777777" w:rsidR="00BF1A63" w:rsidRPr="00CF7F2B" w:rsidRDefault="00BF1A63" w:rsidP="005A4AE8">
      <w:pPr>
        <w:spacing w:line="276" w:lineRule="auto"/>
        <w:ind w:left="567" w:right="618"/>
        <w:contextualSpacing/>
        <w:jc w:val="both"/>
        <w:rPr>
          <w:rFonts w:ascii="Palatino Linotype" w:eastAsia="Palatino Linotype" w:hAnsi="Palatino Linotype" w:cs="Palatino Linotype"/>
          <w:i/>
        </w:rPr>
      </w:pPr>
    </w:p>
    <w:p w14:paraId="691E7A83" w14:textId="77777777" w:rsidR="00BF1A63" w:rsidRPr="00CF7F2B" w:rsidRDefault="00BF1A63" w:rsidP="005A4AE8">
      <w:pPr>
        <w:spacing w:line="276" w:lineRule="auto"/>
        <w:ind w:left="567" w:right="618"/>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Es importante referir que las adecuaciones que impliquen una disminución de recursos serán viables siempre y cuando las metas hayan sido cumplidas y se registren ahorros presupuestarios. </w:t>
      </w:r>
    </w:p>
    <w:p w14:paraId="514EE75A" w14:textId="77777777" w:rsidR="00BF1A63" w:rsidRPr="00CF7F2B" w:rsidRDefault="00BF1A63" w:rsidP="005A4AE8">
      <w:pPr>
        <w:spacing w:line="276" w:lineRule="auto"/>
        <w:ind w:left="567" w:right="618"/>
        <w:contextualSpacing/>
        <w:jc w:val="both"/>
        <w:rPr>
          <w:rFonts w:ascii="Palatino Linotype" w:eastAsia="Palatino Linotype" w:hAnsi="Palatino Linotype" w:cs="Palatino Linotype"/>
          <w:i/>
        </w:rPr>
      </w:pPr>
    </w:p>
    <w:p w14:paraId="5B0E59E2" w14:textId="77777777" w:rsidR="00BF1A63" w:rsidRPr="00CF7F2B" w:rsidRDefault="00BF1A63" w:rsidP="005A4AE8">
      <w:pPr>
        <w:spacing w:line="276" w:lineRule="auto"/>
        <w:ind w:left="567" w:right="618"/>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A la Tesorería, le corresponderá dar el visto bueno y en el caso de la UIPPE municipal o equivalente, después de analizar el impacto programático que tiene el movimiento presupuestal, autorizará la procedencia del dictamen de reconducción y actualización programática –presupuestal. </w:t>
      </w:r>
    </w:p>
    <w:p w14:paraId="509B2C69" w14:textId="77777777" w:rsidR="00BF1A63" w:rsidRPr="00CF7F2B" w:rsidRDefault="00BF1A63" w:rsidP="005A4AE8">
      <w:pPr>
        <w:spacing w:line="276" w:lineRule="auto"/>
        <w:ind w:left="567" w:right="618"/>
        <w:contextualSpacing/>
        <w:jc w:val="both"/>
        <w:rPr>
          <w:rFonts w:ascii="Palatino Linotype" w:eastAsia="Palatino Linotype" w:hAnsi="Palatino Linotype" w:cs="Palatino Linotype"/>
          <w:i/>
        </w:rPr>
      </w:pPr>
    </w:p>
    <w:p w14:paraId="6C0394E7" w14:textId="77777777" w:rsidR="00BF1A63" w:rsidRPr="00CF7F2B" w:rsidRDefault="00BF1A63" w:rsidP="005A4AE8">
      <w:pPr>
        <w:spacing w:line="276" w:lineRule="auto"/>
        <w:ind w:left="567" w:right="618"/>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Por otra </w:t>
      </w:r>
      <w:proofErr w:type="gramStart"/>
      <w:r w:rsidRPr="00CF7F2B">
        <w:rPr>
          <w:rFonts w:ascii="Palatino Linotype" w:eastAsia="Palatino Linotype" w:hAnsi="Palatino Linotype" w:cs="Palatino Linotype"/>
          <w:i/>
        </w:rPr>
        <w:t>parte</w:t>
      </w:r>
      <w:proofErr w:type="gramEnd"/>
      <w:r w:rsidRPr="00CF7F2B">
        <w:rPr>
          <w:rFonts w:ascii="Palatino Linotype" w:eastAsia="Palatino Linotype" w:hAnsi="Palatino Linotype" w:cs="Palatino Linotype"/>
          <w:i/>
        </w:rPr>
        <w:t xml:space="preserve"> y de acuerdo al artículo 24 de la Ley de Planeación del Estado de México y Municipios, se establece que se elaborará un dictamen de reconducción y actualización cuando las estrategias contenidas en los planes de desarrollo municipales y sus programas sean modificados, situación que se detecta al término de las etapas de evaluación de los resultados y como consecuencia del fortalecimiento de los objetivos de desarrollo. </w:t>
      </w:r>
    </w:p>
    <w:p w14:paraId="60745D2C" w14:textId="77777777" w:rsidR="00BF1A63" w:rsidRPr="00CF7F2B" w:rsidRDefault="00BF1A63" w:rsidP="005A4AE8">
      <w:pPr>
        <w:spacing w:line="276" w:lineRule="auto"/>
        <w:ind w:left="567" w:right="618"/>
        <w:contextualSpacing/>
        <w:jc w:val="both"/>
        <w:rPr>
          <w:rFonts w:ascii="Palatino Linotype" w:eastAsia="Palatino Linotype" w:hAnsi="Palatino Linotype" w:cs="Palatino Linotype"/>
          <w:i/>
        </w:rPr>
      </w:pPr>
    </w:p>
    <w:p w14:paraId="6B27598B" w14:textId="77777777" w:rsidR="00BF1A63" w:rsidRPr="00CF7F2B" w:rsidRDefault="00BF1A63" w:rsidP="005A4AE8">
      <w:pPr>
        <w:spacing w:line="276" w:lineRule="auto"/>
        <w:ind w:left="567" w:right="618"/>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Asimismo, </w:t>
      </w:r>
      <w:r w:rsidRPr="00CF7F2B">
        <w:rPr>
          <w:rFonts w:ascii="Palatino Linotype" w:eastAsia="Palatino Linotype" w:hAnsi="Palatino Linotype" w:cs="Palatino Linotype"/>
          <w:b/>
          <w:i/>
        </w:rPr>
        <w:t>de conformidad con lo que establecen los artículos 56, 57 y 58 del Reglamento de la Ley de Planeación del Estado de México y Municipios, los dictámenes de reconducción y actualización, deberán ser validados por la UIPPE, elaborados por las dependencias generales, autorizados por la tesorería municipal y por los Ayuntamientos,</w:t>
      </w:r>
      <w:r w:rsidRPr="00CF7F2B">
        <w:rPr>
          <w:rFonts w:ascii="Palatino Linotype" w:eastAsia="Palatino Linotype" w:hAnsi="Palatino Linotype" w:cs="Palatino Linotype"/>
          <w:i/>
        </w:rPr>
        <w:t xml:space="preserve"> debiendo sustentar la justificación en el cumplimiento de los objetivos establecidos en el Plan de Desarrollo Municipal vigente y sus Programas.”</w:t>
      </w:r>
    </w:p>
    <w:p w14:paraId="5FA30D4D" w14:textId="77777777" w:rsidR="00BF1A63" w:rsidRPr="00CF7F2B" w:rsidRDefault="00BF1A63" w:rsidP="00BF1A63">
      <w:pPr>
        <w:spacing w:line="360" w:lineRule="auto"/>
        <w:ind w:right="51"/>
        <w:contextualSpacing/>
        <w:jc w:val="both"/>
        <w:rPr>
          <w:rFonts w:ascii="Palatino Linotype" w:eastAsia="Palatino Linotype" w:hAnsi="Palatino Linotype" w:cs="Palatino Linotype"/>
          <w:sz w:val="24"/>
        </w:rPr>
      </w:pPr>
    </w:p>
    <w:p w14:paraId="0D421AB8" w14:textId="77777777" w:rsidR="00BF1A63" w:rsidRPr="00CF7F2B" w:rsidRDefault="00BF1A63" w:rsidP="00BF1A63">
      <w:pPr>
        <w:spacing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Asimismo, se establece que de conformidad con lo que establecen los artículos 56, 57 y 58 del Reglamento de la Ley de Planeación del Estado de México y Municipios, los dictámenes de reconducción y actualización, deberán ser validados por la Unidad de Información, Planeación, Programación y Evaluación (UIPPE), elaborados por las dependencias generales, </w:t>
      </w:r>
      <w:r w:rsidRPr="00CF7F2B">
        <w:rPr>
          <w:rFonts w:ascii="Palatino Linotype" w:eastAsia="Palatino Linotype" w:hAnsi="Palatino Linotype" w:cs="Palatino Linotype"/>
          <w:b/>
          <w:sz w:val="24"/>
          <w:szCs w:val="24"/>
        </w:rPr>
        <w:t>autorizados por la tesorería municipal</w:t>
      </w:r>
      <w:r w:rsidRPr="00CF7F2B">
        <w:rPr>
          <w:rFonts w:ascii="Palatino Linotype" w:eastAsia="Palatino Linotype" w:hAnsi="Palatino Linotype" w:cs="Palatino Linotype"/>
          <w:sz w:val="24"/>
          <w:szCs w:val="24"/>
        </w:rPr>
        <w:t xml:space="preserve"> y por los Ayuntamientos, debiendo sustentar la justificación en el cumplimiento de </w:t>
      </w:r>
      <w:r w:rsidRPr="00CF7F2B">
        <w:rPr>
          <w:rFonts w:ascii="Palatino Linotype" w:eastAsia="Palatino Linotype" w:hAnsi="Palatino Linotype" w:cs="Palatino Linotype"/>
          <w:sz w:val="24"/>
          <w:szCs w:val="24"/>
        </w:rPr>
        <w:lastRenderedPageBreak/>
        <w:t>los objetivos establecidos en el Plan de Desarrollo Municipal vigente y sus Programas.</w:t>
      </w:r>
    </w:p>
    <w:p w14:paraId="3C07ACDB" w14:textId="77777777" w:rsidR="00BF1A63" w:rsidRPr="00CF7F2B" w:rsidRDefault="00BF1A63" w:rsidP="00BF1A63">
      <w:pPr>
        <w:spacing w:line="360" w:lineRule="auto"/>
        <w:contextualSpacing/>
        <w:jc w:val="both"/>
        <w:rPr>
          <w:rFonts w:ascii="Palatino Linotype" w:eastAsia="Palatino Linotype" w:hAnsi="Palatino Linotype" w:cs="Palatino Linotype"/>
          <w:sz w:val="24"/>
          <w:szCs w:val="24"/>
        </w:rPr>
      </w:pPr>
    </w:p>
    <w:p w14:paraId="0D7F2740" w14:textId="77777777" w:rsidR="00BF1A63" w:rsidRPr="00CF7F2B" w:rsidRDefault="00BF1A63" w:rsidP="00BF1A63">
      <w:pPr>
        <w:spacing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De lo anterior, se colige que el dictamen de reconducción y actualización programática – presupuestal, se elabora para presentar propuestas sobre la cancelación, reducción o ampliación de metas y recursos establecidos en el Programa Anual, resaltando que cuando se trate de un movimiento presupuestal, este formato deberá llenarse y presentase al OSFEM en el caso de que se efectúen movimientos que modifiquen el presupuesto a nivel de proyecto y/o entre dependencias generales o auxiliares, especificando el impacto programático que generen los cambios, es decir, se relacionará la meta o metas que estén estrechamente vinculadas con el movimiento presupuestal y la justificación deberá identificar prioridad, objetivo, impacto y/o resultado que propicia dicho cambio.</w:t>
      </w:r>
    </w:p>
    <w:p w14:paraId="621185FC" w14:textId="77777777" w:rsidR="00CB7452" w:rsidRPr="00CF7F2B" w:rsidRDefault="00CB7452" w:rsidP="00BF1A63">
      <w:pPr>
        <w:spacing w:line="360" w:lineRule="auto"/>
        <w:contextualSpacing/>
        <w:jc w:val="both"/>
        <w:rPr>
          <w:rFonts w:ascii="Palatino Linotype" w:eastAsia="Palatino Linotype" w:hAnsi="Palatino Linotype" w:cs="Palatino Linotype"/>
          <w:sz w:val="24"/>
          <w:szCs w:val="24"/>
        </w:rPr>
      </w:pPr>
    </w:p>
    <w:p w14:paraId="554DF62D" w14:textId="77777777" w:rsidR="00BF1A63" w:rsidRPr="00CF7F2B" w:rsidRDefault="00BF1A63" w:rsidP="00BF1A63">
      <w:pPr>
        <w:spacing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A mayor abundamiento, dentro de los principales elementos que debe tener el dictamen de reconducción, conforme lo dispuesto en las Guías Metodológicas para el Seguimiento y Evaluación del Plan de Desarrollo Municipal, se encuentran los siguientes:</w:t>
      </w:r>
    </w:p>
    <w:p w14:paraId="2AEA1030" w14:textId="77777777" w:rsidR="00BF1A63" w:rsidRPr="00CF7F2B" w:rsidRDefault="00BF1A63" w:rsidP="00BF1A63">
      <w:pPr>
        <w:spacing w:line="360" w:lineRule="auto"/>
        <w:contextualSpacing/>
        <w:jc w:val="both"/>
        <w:rPr>
          <w:rFonts w:ascii="Palatino Linotype" w:eastAsia="Palatino Linotype" w:hAnsi="Palatino Linotype" w:cs="Palatino Linotype"/>
          <w:sz w:val="24"/>
          <w:szCs w:val="24"/>
        </w:rPr>
      </w:pPr>
    </w:p>
    <w:p w14:paraId="707BD43B" w14:textId="77777777" w:rsidR="00BF1A63" w:rsidRPr="00CF7F2B" w:rsidRDefault="00BF1A63" w:rsidP="005A4AE8">
      <w:pPr>
        <w:pStyle w:val="Prrafodelista"/>
        <w:numPr>
          <w:ilvl w:val="0"/>
          <w:numId w:val="2"/>
        </w:numPr>
        <w:spacing w:line="360" w:lineRule="auto"/>
        <w:ind w:left="360" w:hanging="357"/>
        <w:contextualSpacing/>
        <w:jc w:val="both"/>
        <w:rPr>
          <w:rFonts w:ascii="Palatino Linotype" w:hAnsi="Palatino Linotype"/>
          <w:sz w:val="24"/>
        </w:rPr>
      </w:pPr>
      <w:r w:rsidRPr="00CF7F2B">
        <w:rPr>
          <w:rFonts w:ascii="Palatino Linotype" w:hAnsi="Palatino Linotype"/>
          <w:sz w:val="24"/>
        </w:rPr>
        <w:t xml:space="preserve">Identificación del proyecto que se cancela, reduce, se crea, incrementa o modifica (programática o presupuestalmente); </w:t>
      </w:r>
    </w:p>
    <w:p w14:paraId="5989D09F" w14:textId="77777777" w:rsidR="00BF1A63" w:rsidRPr="00CF7F2B" w:rsidRDefault="00BF1A63" w:rsidP="005A4AE8">
      <w:pPr>
        <w:pStyle w:val="Prrafodelista"/>
        <w:numPr>
          <w:ilvl w:val="0"/>
          <w:numId w:val="2"/>
        </w:numPr>
        <w:spacing w:line="360" w:lineRule="auto"/>
        <w:ind w:left="360" w:hanging="357"/>
        <w:contextualSpacing/>
        <w:jc w:val="both"/>
        <w:rPr>
          <w:rFonts w:ascii="Palatino Linotype" w:hAnsi="Palatino Linotype"/>
          <w:sz w:val="24"/>
        </w:rPr>
      </w:pPr>
      <w:r w:rsidRPr="00CF7F2B">
        <w:rPr>
          <w:rFonts w:ascii="Palatino Linotype" w:hAnsi="Palatino Linotype"/>
          <w:sz w:val="24"/>
        </w:rPr>
        <w:t xml:space="preserve">Cuando el dictamen es originado por una adecuación de metas, el tipo de movimiento se identifica como movimiento programático y se le asignará un folio; </w:t>
      </w:r>
    </w:p>
    <w:p w14:paraId="171540E7" w14:textId="77777777" w:rsidR="00BF1A63" w:rsidRPr="00CF7F2B" w:rsidRDefault="00BF1A63" w:rsidP="005A4AE8">
      <w:pPr>
        <w:pStyle w:val="Prrafodelista"/>
        <w:numPr>
          <w:ilvl w:val="0"/>
          <w:numId w:val="2"/>
        </w:numPr>
        <w:spacing w:line="360" w:lineRule="auto"/>
        <w:ind w:left="360" w:hanging="357"/>
        <w:contextualSpacing/>
        <w:jc w:val="both"/>
        <w:rPr>
          <w:rFonts w:ascii="Palatino Linotype" w:hAnsi="Palatino Linotype"/>
          <w:sz w:val="24"/>
        </w:rPr>
      </w:pPr>
      <w:r w:rsidRPr="00CF7F2B">
        <w:rPr>
          <w:rFonts w:ascii="Palatino Linotype" w:hAnsi="Palatino Linotype"/>
          <w:sz w:val="24"/>
        </w:rPr>
        <w:lastRenderedPageBreak/>
        <w:t xml:space="preserve">Si el dictamen es originado por un movimiento presupuestal, se debe identificar el tipo de movimiento y asignarle folio consecutivo para control interno (estos datos deben ser coincidentes con el tipo de movimiento y folio de la solicitud de adecuación presupuestaria, la cual se determina a nivel de capítulo y partida específica); </w:t>
      </w:r>
    </w:p>
    <w:p w14:paraId="256788EE" w14:textId="77777777" w:rsidR="00BF1A63" w:rsidRPr="00CF7F2B" w:rsidRDefault="00BF1A63" w:rsidP="005A4AE8">
      <w:pPr>
        <w:pStyle w:val="Prrafodelista"/>
        <w:numPr>
          <w:ilvl w:val="0"/>
          <w:numId w:val="2"/>
        </w:numPr>
        <w:spacing w:line="360" w:lineRule="auto"/>
        <w:ind w:left="360" w:hanging="357"/>
        <w:contextualSpacing/>
        <w:jc w:val="both"/>
        <w:rPr>
          <w:rFonts w:ascii="Palatino Linotype" w:hAnsi="Palatino Linotype"/>
          <w:sz w:val="24"/>
        </w:rPr>
      </w:pPr>
      <w:r w:rsidRPr="00CF7F2B">
        <w:rPr>
          <w:rFonts w:ascii="Palatino Linotype" w:hAnsi="Palatino Linotype"/>
          <w:sz w:val="24"/>
        </w:rPr>
        <w:t xml:space="preserve">Identificación de recursos a nivel de proyecto (monto de la afectación presupuestal); </w:t>
      </w:r>
    </w:p>
    <w:p w14:paraId="0FFCCFFB" w14:textId="77777777" w:rsidR="00BF1A63" w:rsidRPr="00CF7F2B" w:rsidRDefault="00BF1A63" w:rsidP="005A4AE8">
      <w:pPr>
        <w:pStyle w:val="Prrafodelista"/>
        <w:numPr>
          <w:ilvl w:val="0"/>
          <w:numId w:val="2"/>
        </w:numPr>
        <w:spacing w:line="360" w:lineRule="auto"/>
        <w:ind w:left="360" w:hanging="357"/>
        <w:contextualSpacing/>
        <w:jc w:val="both"/>
        <w:rPr>
          <w:rFonts w:ascii="Palatino Linotype" w:hAnsi="Palatino Linotype"/>
          <w:sz w:val="24"/>
        </w:rPr>
      </w:pPr>
      <w:r w:rsidRPr="00CF7F2B">
        <w:rPr>
          <w:rFonts w:ascii="Palatino Linotype" w:hAnsi="Palatino Linotype"/>
          <w:sz w:val="24"/>
        </w:rPr>
        <w:t xml:space="preserve">Metas programadas y alcanzadas del proyecto que se modifica; </w:t>
      </w:r>
    </w:p>
    <w:p w14:paraId="70C38887" w14:textId="77777777" w:rsidR="00BF1A63" w:rsidRPr="00CF7F2B" w:rsidRDefault="00BF1A63" w:rsidP="005A4AE8">
      <w:pPr>
        <w:pStyle w:val="Prrafodelista"/>
        <w:numPr>
          <w:ilvl w:val="0"/>
          <w:numId w:val="2"/>
        </w:numPr>
        <w:spacing w:line="360" w:lineRule="auto"/>
        <w:ind w:left="360" w:hanging="357"/>
        <w:contextualSpacing/>
        <w:jc w:val="both"/>
        <w:rPr>
          <w:rFonts w:ascii="Palatino Linotype" w:hAnsi="Palatino Linotype"/>
          <w:sz w:val="24"/>
        </w:rPr>
      </w:pPr>
      <w:r w:rsidRPr="00CF7F2B">
        <w:rPr>
          <w:rFonts w:ascii="Palatino Linotype" w:hAnsi="Palatino Linotype"/>
          <w:sz w:val="24"/>
        </w:rPr>
        <w:t xml:space="preserve">Definición de la modificación de las metas del proyecto que se crea, incrementa o reduce (programación anual, calendario y/o costo); </w:t>
      </w:r>
    </w:p>
    <w:p w14:paraId="185993AA" w14:textId="77777777" w:rsidR="00BF1A63" w:rsidRPr="00CF7F2B" w:rsidRDefault="00BF1A63" w:rsidP="005A4AE8">
      <w:pPr>
        <w:pStyle w:val="Prrafodelista"/>
        <w:numPr>
          <w:ilvl w:val="0"/>
          <w:numId w:val="2"/>
        </w:numPr>
        <w:spacing w:line="360" w:lineRule="auto"/>
        <w:ind w:left="360" w:hanging="357"/>
        <w:contextualSpacing/>
        <w:jc w:val="both"/>
        <w:rPr>
          <w:rFonts w:ascii="Palatino Linotype" w:hAnsi="Palatino Linotype"/>
          <w:sz w:val="24"/>
        </w:rPr>
      </w:pPr>
      <w:r w:rsidRPr="00CF7F2B">
        <w:rPr>
          <w:rFonts w:ascii="Palatino Linotype" w:hAnsi="Palatino Linotype"/>
          <w:sz w:val="24"/>
        </w:rPr>
        <w:t xml:space="preserve">Justificación: </w:t>
      </w:r>
    </w:p>
    <w:p w14:paraId="3F829489" w14:textId="77777777" w:rsidR="00BF1A63" w:rsidRPr="00CF7F2B" w:rsidRDefault="00BF1A63" w:rsidP="005A4AE8">
      <w:pPr>
        <w:pStyle w:val="Prrafodelista"/>
        <w:numPr>
          <w:ilvl w:val="1"/>
          <w:numId w:val="3"/>
        </w:numPr>
        <w:spacing w:line="360" w:lineRule="auto"/>
        <w:ind w:left="1080" w:hanging="357"/>
        <w:contextualSpacing/>
        <w:jc w:val="both"/>
        <w:rPr>
          <w:rFonts w:ascii="Palatino Linotype" w:hAnsi="Palatino Linotype"/>
          <w:sz w:val="24"/>
        </w:rPr>
      </w:pPr>
      <w:r w:rsidRPr="00CF7F2B">
        <w:rPr>
          <w:rFonts w:ascii="Palatino Linotype" w:hAnsi="Palatino Linotype"/>
          <w:sz w:val="24"/>
        </w:rPr>
        <w:t xml:space="preserve">De la cancelación o reducción del proyecto; </w:t>
      </w:r>
    </w:p>
    <w:p w14:paraId="0F8912F4" w14:textId="77777777" w:rsidR="00BF1A63" w:rsidRPr="00CF7F2B" w:rsidRDefault="00BF1A63" w:rsidP="005A4AE8">
      <w:pPr>
        <w:pStyle w:val="Prrafodelista"/>
        <w:numPr>
          <w:ilvl w:val="1"/>
          <w:numId w:val="3"/>
        </w:numPr>
        <w:spacing w:line="360" w:lineRule="auto"/>
        <w:ind w:left="1080" w:hanging="357"/>
        <w:contextualSpacing/>
        <w:jc w:val="both"/>
        <w:rPr>
          <w:rFonts w:ascii="Palatino Linotype" w:hAnsi="Palatino Linotype"/>
          <w:sz w:val="24"/>
        </w:rPr>
      </w:pPr>
      <w:r w:rsidRPr="00CF7F2B">
        <w:rPr>
          <w:rFonts w:ascii="Palatino Linotype" w:hAnsi="Palatino Linotype"/>
          <w:sz w:val="24"/>
        </w:rPr>
        <w:t xml:space="preserve">Identificación del origen de los recursos; </w:t>
      </w:r>
    </w:p>
    <w:p w14:paraId="18A8E38C" w14:textId="77777777" w:rsidR="00BF1A63" w:rsidRPr="00CF7F2B" w:rsidRDefault="00BF1A63" w:rsidP="005A4AE8">
      <w:pPr>
        <w:pStyle w:val="Prrafodelista"/>
        <w:numPr>
          <w:ilvl w:val="1"/>
          <w:numId w:val="3"/>
        </w:numPr>
        <w:spacing w:line="360" w:lineRule="auto"/>
        <w:ind w:left="1080" w:hanging="357"/>
        <w:contextualSpacing/>
        <w:jc w:val="both"/>
        <w:rPr>
          <w:rFonts w:ascii="Palatino Linotype" w:hAnsi="Palatino Linotype"/>
          <w:sz w:val="24"/>
        </w:rPr>
      </w:pPr>
      <w:r w:rsidRPr="00CF7F2B">
        <w:rPr>
          <w:rFonts w:ascii="Palatino Linotype" w:hAnsi="Palatino Linotype"/>
          <w:sz w:val="24"/>
        </w:rPr>
        <w:t xml:space="preserve">De creación o reasignación de recursos y metas al proyecto beneficiado; y </w:t>
      </w:r>
    </w:p>
    <w:p w14:paraId="222E4196" w14:textId="77777777" w:rsidR="00BF1A63" w:rsidRPr="00CF7F2B" w:rsidRDefault="00BF1A63" w:rsidP="005A4AE8">
      <w:pPr>
        <w:pStyle w:val="Prrafodelista"/>
        <w:numPr>
          <w:ilvl w:val="0"/>
          <w:numId w:val="2"/>
        </w:numPr>
        <w:spacing w:line="360" w:lineRule="auto"/>
        <w:ind w:left="360" w:hanging="357"/>
        <w:contextualSpacing/>
        <w:jc w:val="both"/>
        <w:rPr>
          <w:rFonts w:ascii="Palatino Linotype" w:eastAsia="Palatino Linotype" w:hAnsi="Palatino Linotype" w:cs="Palatino Linotype"/>
          <w:sz w:val="24"/>
        </w:rPr>
      </w:pPr>
      <w:r w:rsidRPr="00CF7F2B">
        <w:rPr>
          <w:rFonts w:ascii="Palatino Linotype" w:hAnsi="Palatino Linotype"/>
          <w:sz w:val="24"/>
        </w:rPr>
        <w:t>Firmas de elaboración, validación y autorización.</w:t>
      </w:r>
    </w:p>
    <w:p w14:paraId="6396D528" w14:textId="77777777" w:rsidR="00CB7452" w:rsidRPr="00CF7F2B" w:rsidRDefault="00CB7452" w:rsidP="00BF1A63">
      <w:pPr>
        <w:spacing w:line="360" w:lineRule="auto"/>
        <w:jc w:val="both"/>
        <w:rPr>
          <w:rFonts w:ascii="Palatino Linotype" w:eastAsia="Palatino Linotype" w:hAnsi="Palatino Linotype" w:cs="Palatino Linotype"/>
          <w:sz w:val="24"/>
        </w:rPr>
      </w:pPr>
    </w:p>
    <w:p w14:paraId="2C7C4C2E" w14:textId="77777777" w:rsidR="00BF1A63" w:rsidRPr="00CF7F2B" w:rsidRDefault="00BF1A63" w:rsidP="00BF1A63">
      <w:pPr>
        <w:spacing w:line="360" w:lineRule="auto"/>
        <w:jc w:val="both"/>
        <w:rPr>
          <w:rFonts w:ascii="Palatino Linotype" w:eastAsia="Palatino Linotype" w:hAnsi="Palatino Linotype" w:cs="Palatino Linotype"/>
          <w:sz w:val="24"/>
        </w:rPr>
      </w:pPr>
      <w:r w:rsidRPr="00CF7F2B">
        <w:rPr>
          <w:rFonts w:ascii="Palatino Linotype" w:eastAsia="Palatino Linotype" w:hAnsi="Palatino Linotype" w:cs="Palatino Linotype"/>
          <w:sz w:val="24"/>
        </w:rPr>
        <w:t xml:space="preserve">A mayor abundamiento, es de indicar que conforme los </w:t>
      </w:r>
      <w:r w:rsidRPr="00CF7F2B">
        <w:rPr>
          <w:rFonts w:ascii="Palatino Linotype" w:hAnsi="Palatino Linotype"/>
          <w:sz w:val="24"/>
        </w:rPr>
        <w:t xml:space="preserve">Lineamientos para la Integración y Entrega de los Informes Trimestrales Municipales, </w:t>
      </w:r>
      <w:r w:rsidRPr="00CF7F2B">
        <w:rPr>
          <w:rFonts w:ascii="Palatino Linotype" w:hAnsi="Palatino Linotype"/>
          <w:b/>
          <w:sz w:val="24"/>
        </w:rPr>
        <w:t xml:space="preserve">los Dictámenes de </w:t>
      </w:r>
      <w:r w:rsidRPr="00CF7F2B">
        <w:rPr>
          <w:rFonts w:ascii="Palatino Linotype" w:eastAsia="Palatino Linotype" w:hAnsi="Palatino Linotype" w:cs="Palatino Linotype"/>
          <w:b/>
          <w:sz w:val="24"/>
        </w:rPr>
        <w:t>reconducción y actualización programática-presupuestal,</w:t>
      </w:r>
      <w:r w:rsidRPr="00CF7F2B">
        <w:rPr>
          <w:rFonts w:ascii="Palatino Linotype" w:eastAsia="Palatino Linotype" w:hAnsi="Palatino Linotype" w:cs="Palatino Linotype"/>
          <w:sz w:val="24"/>
        </w:rPr>
        <w:t xml:space="preserve"> forman parte del Módulo 2 de la Información presupuestaria que se deberá integrar dentro de los Informes Trimestrales Municipales, cuya periodicidad es de elaboración mensual, como a continuación se observa de la Matriz de documentos, firmas y archivos siguiente:</w:t>
      </w:r>
    </w:p>
    <w:p w14:paraId="378342B9" w14:textId="77777777" w:rsidR="00BF1A63" w:rsidRPr="00CF7F2B" w:rsidRDefault="00BF1A63" w:rsidP="00BF1A63">
      <w:pPr>
        <w:spacing w:line="360" w:lineRule="auto"/>
        <w:jc w:val="both"/>
        <w:rPr>
          <w:rFonts w:ascii="Palatino Linotype" w:eastAsia="Palatino Linotype" w:hAnsi="Palatino Linotype" w:cs="Palatino Linotype"/>
        </w:rPr>
      </w:pPr>
      <w:r w:rsidRPr="00CF7F2B">
        <w:rPr>
          <w:rFonts w:ascii="Palatino Linotype" w:eastAsia="Palatino Linotype" w:hAnsi="Palatino Linotype" w:cs="Palatino Linotype"/>
          <w:noProof/>
        </w:rPr>
        <w:lastRenderedPageBreak/>
        <w:drawing>
          <wp:inline distT="0" distB="0" distL="0" distR="0" wp14:anchorId="7C2F9DC8" wp14:editId="49C4EA68">
            <wp:extent cx="5609590" cy="2495550"/>
            <wp:effectExtent l="19050" t="19050" r="10160"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9590" cy="2495550"/>
                    </a:xfrm>
                    <a:prstGeom prst="rect">
                      <a:avLst/>
                    </a:prstGeom>
                    <a:noFill/>
                    <a:ln w="3175">
                      <a:solidFill>
                        <a:schemeClr val="tx1"/>
                      </a:solidFill>
                    </a:ln>
                  </pic:spPr>
                </pic:pic>
              </a:graphicData>
            </a:graphic>
          </wp:inline>
        </w:drawing>
      </w:r>
    </w:p>
    <w:p w14:paraId="41A38E05" w14:textId="77777777" w:rsidR="00BF1A63" w:rsidRPr="00CF7F2B" w:rsidRDefault="00BF1A63" w:rsidP="00BF1A63">
      <w:pPr>
        <w:spacing w:line="360" w:lineRule="auto"/>
        <w:contextualSpacing/>
        <w:jc w:val="both"/>
        <w:rPr>
          <w:rFonts w:ascii="Palatino Linotype" w:eastAsia="Palatino Linotype" w:hAnsi="Palatino Linotype" w:cs="Palatino Linotype"/>
          <w:sz w:val="24"/>
        </w:rPr>
      </w:pPr>
      <w:r w:rsidRPr="00CF7F2B">
        <w:rPr>
          <w:rFonts w:ascii="Palatino Linotype" w:eastAsia="Palatino Linotype" w:hAnsi="Palatino Linotype" w:cs="Palatino Linotype"/>
          <w:sz w:val="24"/>
        </w:rPr>
        <w:t xml:space="preserve">Asimismo, conforme los citados lineamientos, dentro de las consideraciones particulares para el </w:t>
      </w:r>
      <w:proofErr w:type="spellStart"/>
      <w:r w:rsidRPr="00CF7F2B">
        <w:rPr>
          <w:rFonts w:ascii="Palatino Linotype" w:eastAsia="Palatino Linotype" w:hAnsi="Palatino Linotype" w:cs="Palatino Linotype"/>
          <w:sz w:val="24"/>
        </w:rPr>
        <w:t>Modulo</w:t>
      </w:r>
      <w:proofErr w:type="spellEnd"/>
      <w:r w:rsidRPr="00CF7F2B">
        <w:rPr>
          <w:rFonts w:ascii="Palatino Linotype" w:eastAsia="Palatino Linotype" w:hAnsi="Palatino Linotype" w:cs="Palatino Linotype"/>
          <w:sz w:val="24"/>
        </w:rPr>
        <w:t xml:space="preserve"> 2, se precisa que, en caso de que el </w:t>
      </w:r>
      <w:r w:rsidRPr="00CF7F2B">
        <w:rPr>
          <w:rFonts w:ascii="Palatino Linotype" w:hAnsi="Palatino Linotype"/>
          <w:sz w:val="24"/>
        </w:rPr>
        <w:t>Dictamen de Reconducción y Actualización Programática-Presupuestal para Resultados no presente movimientos en el mes que corresponda, se debe adicionar el formato PDF con la leyenda “Sin movimientos”.</w:t>
      </w:r>
    </w:p>
    <w:p w14:paraId="3A8C355A" w14:textId="77777777" w:rsidR="00BF1A63" w:rsidRPr="00CF7F2B" w:rsidRDefault="00BF1A63" w:rsidP="00BF1A63">
      <w:pPr>
        <w:spacing w:line="360" w:lineRule="auto"/>
        <w:contextualSpacing/>
        <w:jc w:val="both"/>
        <w:rPr>
          <w:rFonts w:ascii="Palatino Linotype" w:eastAsia="Palatino Linotype" w:hAnsi="Palatino Linotype" w:cs="Palatino Linotype"/>
          <w:sz w:val="24"/>
        </w:rPr>
      </w:pPr>
    </w:p>
    <w:p w14:paraId="2FE787E0" w14:textId="77777777" w:rsidR="00BF1A63" w:rsidRPr="00CF7F2B" w:rsidRDefault="00BF1A63" w:rsidP="00BF1A63">
      <w:pPr>
        <w:spacing w:line="360" w:lineRule="auto"/>
        <w:contextualSpacing/>
        <w:jc w:val="both"/>
        <w:rPr>
          <w:rFonts w:ascii="Palatino Linotype" w:eastAsia="Palatino Linotype" w:hAnsi="Palatino Linotype" w:cs="Palatino Linotype"/>
          <w:b/>
          <w:sz w:val="24"/>
        </w:rPr>
      </w:pPr>
      <w:r w:rsidRPr="00CF7F2B">
        <w:rPr>
          <w:rFonts w:ascii="Palatino Linotype" w:eastAsia="Palatino Linotype" w:hAnsi="Palatino Linotype" w:cs="Palatino Linotype"/>
          <w:sz w:val="24"/>
        </w:rPr>
        <w:t xml:space="preserve">Lo anterior, pues es de recordar que el Dictamen de reconducción y actualización programática- presupuestal, se presenta </w:t>
      </w:r>
      <w:r w:rsidRPr="00CF7F2B">
        <w:rPr>
          <w:rFonts w:ascii="Palatino Linotype" w:eastAsia="Palatino Linotype" w:hAnsi="Palatino Linotype" w:cs="Palatino Linotype"/>
          <w:b/>
          <w:sz w:val="24"/>
        </w:rPr>
        <w:t>cuando existe modificación de metas, cancelación de proyectos o reasignación a otros proyectos prioritarios, ampliación o cancelación de recursos.</w:t>
      </w:r>
    </w:p>
    <w:p w14:paraId="60546F78" w14:textId="77777777" w:rsidR="00BF1A63" w:rsidRPr="00CF7F2B" w:rsidRDefault="00BF1A63" w:rsidP="00BF1A63">
      <w:pPr>
        <w:spacing w:line="360" w:lineRule="auto"/>
        <w:contextualSpacing/>
        <w:jc w:val="both"/>
        <w:rPr>
          <w:rFonts w:ascii="Palatino Linotype" w:eastAsia="Palatino Linotype" w:hAnsi="Palatino Linotype" w:cs="Palatino Linotype"/>
          <w:b/>
          <w:sz w:val="24"/>
        </w:rPr>
      </w:pPr>
    </w:p>
    <w:p w14:paraId="2245394B" w14:textId="77777777" w:rsidR="00CB7452" w:rsidRPr="00CF7F2B" w:rsidRDefault="00CB7452" w:rsidP="00BB2F8C">
      <w:pPr>
        <w:spacing w:after="0" w:line="360" w:lineRule="auto"/>
        <w:jc w:val="both"/>
        <w:rPr>
          <w:rFonts w:ascii="Palatino Linotype" w:eastAsia="Palatino Linotype" w:hAnsi="Palatino Linotype" w:cs="Palatino Linotype"/>
          <w:sz w:val="24"/>
          <w:szCs w:val="24"/>
        </w:rPr>
      </w:pPr>
      <w:bookmarkStart w:id="3" w:name="_Hlk181795991"/>
      <w:r w:rsidRPr="00CF7F2B">
        <w:rPr>
          <w:rFonts w:ascii="Palatino Linotype" w:eastAsia="Palatino Linotype" w:hAnsi="Palatino Linotype" w:cs="Palatino Linotype"/>
          <w:sz w:val="24"/>
          <w:szCs w:val="24"/>
        </w:rPr>
        <w:t xml:space="preserve">De esta manera se advierte que el </w:t>
      </w:r>
      <w:r w:rsidRPr="00CF7F2B">
        <w:rPr>
          <w:rFonts w:ascii="Palatino Linotype" w:eastAsia="Palatino Linotype" w:hAnsi="Palatino Linotype" w:cs="Palatino Linotype"/>
          <w:b/>
          <w:sz w:val="24"/>
          <w:szCs w:val="24"/>
        </w:rPr>
        <w:t xml:space="preserve">Sujeto Obligado </w:t>
      </w:r>
      <w:r w:rsidRPr="00CF7F2B">
        <w:rPr>
          <w:rFonts w:ascii="Palatino Linotype" w:eastAsia="Palatino Linotype" w:hAnsi="Palatino Linotype" w:cs="Palatino Linotype"/>
          <w:sz w:val="24"/>
          <w:szCs w:val="24"/>
        </w:rPr>
        <w:t xml:space="preserve">tiene atribuciones para </w:t>
      </w:r>
      <w:r w:rsidR="00B907AD" w:rsidRPr="00CF7F2B">
        <w:rPr>
          <w:rFonts w:ascii="Palatino Linotype" w:eastAsia="Palatino Linotype" w:hAnsi="Palatino Linotype" w:cs="Palatino Linotype"/>
          <w:sz w:val="24"/>
          <w:szCs w:val="24"/>
        </w:rPr>
        <w:t>conocer de la información de la información a la que se pretende acceder</w:t>
      </w:r>
      <w:r w:rsidR="00D61E86" w:rsidRPr="00CF7F2B">
        <w:rPr>
          <w:rFonts w:ascii="Palatino Linotype" w:eastAsia="Palatino Linotype" w:hAnsi="Palatino Linotype" w:cs="Palatino Linotype"/>
          <w:sz w:val="24"/>
          <w:szCs w:val="24"/>
        </w:rPr>
        <w:t xml:space="preserve"> y el documento donde la misma pudiera obrar de manera enunciativa más no limitativa.</w:t>
      </w:r>
    </w:p>
    <w:p w14:paraId="54B3BEE6" w14:textId="77777777" w:rsidR="00CB7452" w:rsidRPr="00CF7F2B" w:rsidRDefault="00CB7452" w:rsidP="00BB2F8C">
      <w:pPr>
        <w:spacing w:after="0" w:line="360" w:lineRule="auto"/>
        <w:jc w:val="both"/>
        <w:rPr>
          <w:rFonts w:ascii="Palatino Linotype" w:eastAsia="Palatino Linotype" w:hAnsi="Palatino Linotype" w:cs="Palatino Linotype"/>
          <w:sz w:val="24"/>
          <w:szCs w:val="24"/>
        </w:rPr>
      </w:pPr>
    </w:p>
    <w:p w14:paraId="0EAF506E" w14:textId="77777777" w:rsidR="00BB2F8C" w:rsidRPr="00CF7F2B" w:rsidRDefault="00B907AD" w:rsidP="00BB2F8C">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lastRenderedPageBreak/>
        <w:t>Acotado lo anterior</w:t>
      </w:r>
      <w:r w:rsidR="00BB2F8C"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sz w:val="24"/>
          <w:szCs w:val="24"/>
        </w:rPr>
        <w:t>se procede a</w:t>
      </w:r>
      <w:r w:rsidR="00BB2F8C"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sz w:val="24"/>
          <w:szCs w:val="24"/>
        </w:rPr>
        <w:t xml:space="preserve">analizar </w:t>
      </w:r>
      <w:r w:rsidR="00BB2F8C" w:rsidRPr="00CF7F2B">
        <w:rPr>
          <w:rFonts w:ascii="Palatino Linotype" w:eastAsia="Palatino Linotype" w:hAnsi="Palatino Linotype" w:cs="Palatino Linotype"/>
          <w:sz w:val="24"/>
          <w:szCs w:val="24"/>
        </w:rPr>
        <w:t xml:space="preserve">el </w:t>
      </w:r>
      <w:r w:rsidR="00BB2F8C" w:rsidRPr="00CF7F2B">
        <w:rPr>
          <w:rFonts w:ascii="Palatino Linotype" w:eastAsia="Palatino Linotype" w:hAnsi="Palatino Linotype" w:cs="Palatino Linotype"/>
          <w:b/>
          <w:sz w:val="24"/>
          <w:szCs w:val="24"/>
          <w:u w:val="single"/>
        </w:rPr>
        <w:t>cambio de modalidad</w:t>
      </w:r>
      <w:r w:rsidRPr="00CF7F2B">
        <w:rPr>
          <w:rFonts w:ascii="Palatino Linotype" w:eastAsia="Palatino Linotype" w:hAnsi="Palatino Linotype" w:cs="Palatino Linotype"/>
          <w:b/>
          <w:sz w:val="24"/>
          <w:szCs w:val="24"/>
          <w:u w:val="single"/>
        </w:rPr>
        <w:t xml:space="preserve"> realizado por el Sujeto Obligado</w:t>
      </w:r>
      <w:r w:rsidR="00BB2F8C" w:rsidRPr="00CF7F2B">
        <w:rPr>
          <w:rFonts w:ascii="Palatino Linotype" w:eastAsia="Palatino Linotype" w:hAnsi="Palatino Linotype" w:cs="Palatino Linotype"/>
          <w:b/>
          <w:sz w:val="24"/>
          <w:szCs w:val="24"/>
        </w:rPr>
        <w:t xml:space="preserve">, </w:t>
      </w:r>
      <w:r w:rsidR="00BB2F8C" w:rsidRPr="00CF7F2B">
        <w:rPr>
          <w:rFonts w:ascii="Palatino Linotype" w:eastAsia="Palatino Linotype" w:hAnsi="Palatino Linotype" w:cs="Palatino Linotype"/>
          <w:sz w:val="24"/>
          <w:szCs w:val="24"/>
        </w:rPr>
        <w:t xml:space="preserve">para ello conviene mencionar que el artículo </w:t>
      </w:r>
      <w:bookmarkEnd w:id="3"/>
      <w:r w:rsidR="00BB2F8C" w:rsidRPr="00CF7F2B">
        <w:rPr>
          <w:rFonts w:ascii="Palatino Linotype" w:eastAsia="Palatino Linotype" w:hAnsi="Palatino Linotype" w:cs="Palatino Linotype"/>
          <w:sz w:val="24"/>
          <w:szCs w:val="24"/>
        </w:rPr>
        <w:t xml:space="preserve">155, fracción V, de la Ley de Transparencia y Acceso a la Información Pública del Estado de México y Municipios, precisa que para presentar una solicitud, la persona solicitante podrá señalar </w:t>
      </w:r>
      <w:r w:rsidR="00BB2F8C" w:rsidRPr="00CF7F2B">
        <w:rPr>
          <w:rFonts w:ascii="Palatino Linotype" w:eastAsia="Palatino Linotype" w:hAnsi="Palatino Linotype" w:cs="Palatino Linotype"/>
          <w:b/>
          <w:sz w:val="24"/>
          <w:szCs w:val="24"/>
        </w:rPr>
        <w:t>la modalidad en la que prefiere se otorgue el acceso a la información</w:t>
      </w:r>
      <w:r w:rsidR="00BB2F8C" w:rsidRPr="00CF7F2B">
        <w:rPr>
          <w:rFonts w:ascii="Palatino Linotype" w:eastAsia="Palatino Linotype" w:hAnsi="Palatino Linotype" w:cs="Palatino Linotype"/>
          <w:sz w:val="24"/>
          <w:szCs w:val="24"/>
        </w:rPr>
        <w:t xml:space="preserve">,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SAIMEX, </w:t>
      </w:r>
      <w:proofErr w:type="spellStart"/>
      <w:r w:rsidR="00BB2F8C" w:rsidRPr="00CF7F2B">
        <w:rPr>
          <w:rFonts w:ascii="Palatino Linotype" w:eastAsia="Palatino Linotype" w:hAnsi="Palatino Linotype" w:cs="Palatino Linotype"/>
          <w:sz w:val="24"/>
          <w:szCs w:val="24"/>
        </w:rPr>
        <w:t>CD-Rom</w:t>
      </w:r>
      <w:proofErr w:type="spellEnd"/>
      <w:r w:rsidR="00BB2F8C" w:rsidRPr="00CF7F2B">
        <w:rPr>
          <w:rFonts w:ascii="Palatino Linotype" w:eastAsia="Palatino Linotype" w:hAnsi="Palatino Linotype" w:cs="Palatino Linotype"/>
          <w:sz w:val="24"/>
          <w:szCs w:val="24"/>
        </w:rPr>
        <w:t xml:space="preserve"> (con costo), copias simples (con costo), copias certificadas (con costo), consulta directa (sin costo), o bien, cualquier otro que determine la persona solicitante. </w:t>
      </w:r>
    </w:p>
    <w:p w14:paraId="76AD3B63"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p>
    <w:p w14:paraId="6ECC4457"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Por su parte, el artículo 158, dispone que, de manera excepcional, cuando de manera fundada y motivada lo determine </w:t>
      </w:r>
      <w:r w:rsidRPr="00CF7F2B">
        <w:rPr>
          <w:rFonts w:ascii="Palatino Linotype" w:eastAsia="Palatino Linotype" w:hAnsi="Palatino Linotype" w:cs="Palatino Linotype"/>
          <w:b/>
          <w:sz w:val="24"/>
          <w:szCs w:val="24"/>
        </w:rPr>
        <w:t>EL SUJETO OBLIGADO</w:t>
      </w:r>
      <w:r w:rsidRPr="00CF7F2B">
        <w:rPr>
          <w:rFonts w:ascii="Palatino Linotype" w:eastAsia="Palatino Linotype" w:hAnsi="Palatino Linotype" w:cs="Palatino Linotype"/>
          <w:sz w:val="24"/>
          <w:szCs w:val="24"/>
        </w:rPr>
        <w:t>,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D66B5B8" w14:textId="77777777" w:rsidR="006936C4" w:rsidRPr="00CF7F2B" w:rsidRDefault="006936C4" w:rsidP="00BB2F8C">
      <w:pPr>
        <w:spacing w:after="0" w:line="360" w:lineRule="auto"/>
        <w:jc w:val="both"/>
        <w:rPr>
          <w:rFonts w:ascii="Palatino Linotype" w:eastAsia="Palatino Linotype" w:hAnsi="Palatino Linotype" w:cs="Palatino Linotype"/>
          <w:sz w:val="24"/>
          <w:szCs w:val="24"/>
        </w:rPr>
      </w:pPr>
    </w:p>
    <w:p w14:paraId="58560DE9"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De modo que el acceso a la información debe darse en la modalidad de entrega elegida por el solicitante,  y sólo para los casos en que se encuentren impedidos los sujetos obligados podrán ofrecer otra u otras modalidades debiendo fundar y </w:t>
      </w:r>
      <w:r w:rsidRPr="00CF7F2B">
        <w:rPr>
          <w:rFonts w:ascii="Palatino Linotype" w:eastAsia="Palatino Linotype" w:hAnsi="Palatino Linotype" w:cs="Palatino Linotype"/>
          <w:sz w:val="24"/>
          <w:szCs w:val="24"/>
        </w:rPr>
        <w:lastRenderedPageBreak/>
        <w:t>motivar adecuadamente el cambio de modalidad en la entrega de la información</w:t>
      </w:r>
      <w:r w:rsidRPr="00CF7F2B">
        <w:rPr>
          <w:rFonts w:ascii="Palatino Linotype" w:eastAsia="Palatino Linotype" w:hAnsi="Palatino Linotype" w:cs="Palatino Linotype"/>
          <w:sz w:val="24"/>
          <w:szCs w:val="24"/>
          <w:vertAlign w:val="superscript"/>
        </w:rPr>
        <w:t xml:space="preserve"> </w:t>
      </w:r>
      <w:r w:rsidRPr="00CF7F2B">
        <w:rPr>
          <w:rFonts w:ascii="Palatino Linotype" w:eastAsia="Palatino Linotype" w:hAnsi="Palatino Linotype" w:cs="Palatino Linotype"/>
          <w:sz w:val="24"/>
          <w:szCs w:val="24"/>
          <w:vertAlign w:val="superscript"/>
        </w:rPr>
        <w:footnoteReference w:id="4"/>
      </w:r>
      <w:r w:rsidRPr="00CF7F2B">
        <w:rPr>
          <w:rFonts w:ascii="Palatino Linotype" w:eastAsia="Palatino Linotype" w:hAnsi="Palatino Linotype" w:cs="Palatino Linotype"/>
          <w:sz w:val="24"/>
          <w:szCs w:val="24"/>
        </w:rPr>
        <w:t>,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78609B14"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p>
    <w:p w14:paraId="2D2A3CA3" w14:textId="77777777" w:rsidR="00BB2F8C" w:rsidRPr="00CF7F2B" w:rsidRDefault="00BB2F8C" w:rsidP="00BB2F8C">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“FUNDAMENTACIÓN Y MOTIVACIÓN DE LOS ACTOS ADMINISTRATIVOS</w:t>
      </w:r>
      <w:r w:rsidRPr="00CF7F2B">
        <w:rPr>
          <w:rFonts w:ascii="Palatino Linotype" w:eastAsia="Palatino Linotype" w:hAnsi="Palatino Linotype" w:cs="Palatino Linotype"/>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CF7F2B">
        <w:rPr>
          <w:rFonts w:ascii="Palatino Linotype" w:eastAsia="Palatino Linotype" w:hAnsi="Palatino Linotype" w:cs="Palatino Linotype"/>
          <w:i/>
        </w:rPr>
        <w:lastRenderedPageBreak/>
        <w:t>subincisos</w:t>
      </w:r>
      <w:proofErr w:type="spellEnd"/>
      <w:r w:rsidRPr="00CF7F2B">
        <w:rPr>
          <w:rFonts w:ascii="Palatino Linotype" w:eastAsia="Palatino Linotype" w:hAnsi="Palatino Linotype" w:cs="Palatino Linotype"/>
          <w:i/>
        </w:rPr>
        <w:t>, fracciones y preceptos aplicable, y b).- Los cuerpos legales y preceptos que otorgan competencia o facultades a las autoridades para emitir el acto en agravio del gobernado.”</w:t>
      </w:r>
    </w:p>
    <w:p w14:paraId="4865021F" w14:textId="77777777" w:rsidR="00BB2F8C" w:rsidRPr="00CF7F2B" w:rsidRDefault="00BB2F8C" w:rsidP="00BB2F8C">
      <w:pPr>
        <w:spacing w:after="0" w:line="360" w:lineRule="auto"/>
        <w:ind w:left="851" w:right="851"/>
        <w:jc w:val="both"/>
        <w:rPr>
          <w:rFonts w:ascii="Palatino Linotype" w:eastAsia="Palatino Linotype" w:hAnsi="Palatino Linotype" w:cs="Palatino Linotype"/>
          <w:sz w:val="24"/>
          <w:szCs w:val="24"/>
        </w:rPr>
      </w:pPr>
    </w:p>
    <w:p w14:paraId="660F2EFC"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6F8A5D93" w14:textId="77777777" w:rsidR="00BB2F8C" w:rsidRPr="00CF7F2B" w:rsidRDefault="00BB2F8C" w:rsidP="00BB2F8C">
      <w:pPr>
        <w:spacing w:after="0" w:line="276" w:lineRule="auto"/>
        <w:contextualSpacing/>
        <w:jc w:val="both"/>
        <w:rPr>
          <w:rFonts w:ascii="Palatino Linotype" w:eastAsia="Palatino Linotype" w:hAnsi="Palatino Linotype" w:cs="Palatino Linotype"/>
          <w:sz w:val="24"/>
          <w:szCs w:val="24"/>
        </w:rPr>
      </w:pPr>
    </w:p>
    <w:p w14:paraId="2A34BD0D" w14:textId="77777777" w:rsidR="00BB2F8C" w:rsidRPr="00CF7F2B" w:rsidRDefault="00BB2F8C" w:rsidP="005A4AE8">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 xml:space="preserve"> “Artículo 160.</w:t>
      </w:r>
      <w:r w:rsidRPr="00CF7F2B">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4455DE2" w14:textId="77777777" w:rsidR="00BB2F8C" w:rsidRPr="00CF7F2B" w:rsidRDefault="00BB2F8C" w:rsidP="005A4AE8">
      <w:pPr>
        <w:spacing w:after="0" w:line="276" w:lineRule="auto"/>
        <w:ind w:left="851" w:right="8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Artículo 164.</w:t>
      </w:r>
      <w:r w:rsidRPr="00CF7F2B">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CF7F2B">
        <w:rPr>
          <w:rFonts w:ascii="Palatino Linotype" w:eastAsia="Palatino Linotype" w:hAnsi="Palatino Linotype" w:cs="Palatino Linotype"/>
          <w:i/>
          <w:u w:val="single"/>
        </w:rPr>
        <w:t>el sujeto obligado deberá ofrecer otra u otras modalidades de entrega.</w:t>
      </w:r>
      <w:r w:rsidRPr="00CF7F2B">
        <w:rPr>
          <w:rFonts w:ascii="Palatino Linotype" w:eastAsia="Palatino Linotype" w:hAnsi="Palatino Linotype" w:cs="Palatino Linotype"/>
          <w:i/>
        </w:rPr>
        <w:t xml:space="preserve"> En cualquier caso, se deberá fundar y motivar la necesidad de ofrecer otras modalidades.” </w:t>
      </w:r>
    </w:p>
    <w:p w14:paraId="342F8FDA" w14:textId="77777777" w:rsidR="00BB2F8C" w:rsidRPr="00CF7F2B" w:rsidRDefault="00BB2F8C" w:rsidP="00BB2F8C">
      <w:pPr>
        <w:spacing w:after="0" w:line="276" w:lineRule="auto"/>
        <w:ind w:left="851" w:right="851"/>
        <w:jc w:val="both"/>
        <w:rPr>
          <w:rFonts w:ascii="Palatino Linotype" w:eastAsia="Palatino Linotype" w:hAnsi="Palatino Linotype" w:cs="Palatino Linotype"/>
          <w:sz w:val="24"/>
          <w:szCs w:val="24"/>
        </w:rPr>
      </w:pPr>
    </w:p>
    <w:p w14:paraId="1FAE757D"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02DE0758"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p>
    <w:p w14:paraId="1ACC60A9"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lastRenderedPageBreak/>
        <w:t xml:space="preserve">Para lo cual, conforme al artículo 174 de la ley de la materia, indica que los costos de reproducción y, en su caso, de envío para la obtención de la información deberán ser cubiertos por la persona solicitante de manera previa a la entrega por parte del Sujeto Obligado. </w:t>
      </w:r>
    </w:p>
    <w:p w14:paraId="2DA4F4E3"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p>
    <w:p w14:paraId="2C536981"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En tales consideraciones, la entrega deberá hacerse, </w:t>
      </w:r>
      <w:r w:rsidRPr="00CF7F2B">
        <w:rPr>
          <w:rFonts w:ascii="Palatino Linotype" w:eastAsia="Palatino Linotype" w:hAnsi="Palatino Linotype" w:cs="Palatino Linotype"/>
          <w:b/>
          <w:sz w:val="24"/>
          <w:szCs w:val="24"/>
        </w:rPr>
        <w:t>en la medida de lo posible, en la forma solicitada por el interesado, salvo que exista un impedimento justificado para atenderla</w:t>
      </w:r>
      <w:r w:rsidRPr="00CF7F2B">
        <w:rPr>
          <w:rFonts w:ascii="Palatino Linotype" w:eastAsia="Palatino Linotype" w:hAnsi="Palatino Linotype" w:cs="Palatino Linotype"/>
          <w:sz w:val="24"/>
          <w:szCs w:val="24"/>
        </w:rPr>
        <w:t xml:space="preserve">, en cuyo caso, deberán exponerse las razones por las cuales no es posible utilizar el medio de reproducción solicitado; en este sentido, la entrega de la información en una modalidad distinta a la elegida por la particular </w:t>
      </w:r>
      <w:r w:rsidRPr="00CF7F2B">
        <w:rPr>
          <w:rFonts w:ascii="Palatino Linotype" w:eastAsia="Palatino Linotype" w:hAnsi="Palatino Linotype" w:cs="Palatino Linotype"/>
          <w:b/>
          <w:sz w:val="24"/>
          <w:szCs w:val="24"/>
        </w:rPr>
        <w:t>sólo procede, en caso de que se acredite la imposibilidad de atenderla.</w:t>
      </w:r>
      <w:r w:rsidRPr="00CF7F2B">
        <w:rPr>
          <w:rFonts w:ascii="Palatino Linotype" w:eastAsia="Palatino Linotype" w:hAnsi="Palatino Linotype" w:cs="Palatino Linotype"/>
          <w:sz w:val="24"/>
          <w:szCs w:val="24"/>
        </w:rPr>
        <w:t xml:space="preserve"> </w:t>
      </w:r>
    </w:p>
    <w:p w14:paraId="170346D1"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p>
    <w:p w14:paraId="73C0884E"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Así, cuando se justifique el impedimento, </w:t>
      </w:r>
      <w:r w:rsidRPr="00CF7F2B">
        <w:rPr>
          <w:rFonts w:ascii="Palatino Linotype" w:eastAsia="Palatino Linotype" w:hAnsi="Palatino Linotype" w:cs="Palatino Linotype"/>
          <w:b/>
          <w:sz w:val="24"/>
          <w:szCs w:val="24"/>
        </w:rPr>
        <w:t>los Sujetos Obligados deberán ofrecer al particular otras modalidades de entrega que permita la información</w:t>
      </w:r>
      <w:r w:rsidRPr="00CF7F2B">
        <w:rPr>
          <w:rFonts w:ascii="Palatino Linotype" w:eastAsia="Palatino Linotype" w:hAnsi="Palatino Linotype" w:cs="Palatino Linotype"/>
          <w:sz w:val="24"/>
          <w:szCs w:val="24"/>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3C3A0402"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p>
    <w:p w14:paraId="18B89B51" w14:textId="77777777" w:rsidR="00BB2F8C" w:rsidRPr="00CF7F2B" w:rsidRDefault="00BB2F8C" w:rsidP="005A4AE8">
      <w:pPr>
        <w:spacing w:after="0" w:line="276" w:lineRule="auto"/>
        <w:ind w:left="851" w:right="902"/>
        <w:contextualSpacing/>
        <w:jc w:val="both"/>
        <w:rPr>
          <w:rFonts w:ascii="Palatino Linotype" w:eastAsia="Palatino Linotype" w:hAnsi="Palatino Linotype" w:cs="Palatino Linotype"/>
          <w:b/>
          <w:i/>
          <w:u w:val="single"/>
        </w:rPr>
      </w:pPr>
      <w:r w:rsidRPr="00CF7F2B">
        <w:rPr>
          <w:rFonts w:ascii="Palatino Linotype" w:eastAsia="Palatino Linotype" w:hAnsi="Palatino Linotype" w:cs="Palatino Linotype"/>
          <w:b/>
          <w:i/>
        </w:rPr>
        <w:t>“Modalidad de entrega. Procedencia de proporcionar la información solicitada en una diversa a la elegida por el solicitante.</w:t>
      </w:r>
      <w:r w:rsidRPr="00CF7F2B">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w:t>
      </w:r>
      <w:r w:rsidRPr="00CF7F2B">
        <w:rPr>
          <w:rFonts w:ascii="Palatino Linotype" w:eastAsia="Palatino Linotype" w:hAnsi="Palatino Linotype" w:cs="Palatino Linotype"/>
          <w:i/>
        </w:rPr>
        <w:lastRenderedPageBreak/>
        <w:t xml:space="preserve">particular la disposición de la información </w:t>
      </w:r>
      <w:r w:rsidRPr="00CF7F2B">
        <w:rPr>
          <w:rFonts w:ascii="Palatino Linotype" w:eastAsia="Palatino Linotype" w:hAnsi="Palatino Linotype" w:cs="Palatino Linotype"/>
          <w:b/>
          <w:i/>
          <w:u w:val="single"/>
        </w:rPr>
        <w:t>en todas las modalidades que permita el documento de que se trate, procurando reducir, en todo momento, los costos de entrega.”</w:t>
      </w:r>
    </w:p>
    <w:p w14:paraId="7D2B3D0D" w14:textId="77777777" w:rsidR="00BB2F8C" w:rsidRPr="00CF7F2B" w:rsidRDefault="00BB2F8C" w:rsidP="00BB2F8C">
      <w:pPr>
        <w:spacing w:after="0" w:line="276" w:lineRule="auto"/>
        <w:ind w:left="851" w:right="902"/>
        <w:jc w:val="both"/>
        <w:rPr>
          <w:rFonts w:ascii="Palatino Linotype" w:eastAsia="Palatino Linotype" w:hAnsi="Palatino Linotype" w:cs="Palatino Linotype"/>
          <w:b/>
          <w:i/>
          <w:sz w:val="24"/>
          <w:u w:val="single"/>
        </w:rPr>
      </w:pPr>
    </w:p>
    <w:p w14:paraId="7ED218A0" w14:textId="77777777" w:rsidR="00BB2F8C" w:rsidRPr="00CF7F2B" w:rsidRDefault="00BB2F8C" w:rsidP="00BB2F8C">
      <w:pPr>
        <w:spacing w:after="0" w:line="360" w:lineRule="auto"/>
        <w:jc w:val="both"/>
        <w:rPr>
          <w:rFonts w:ascii="Palatino Linotype" w:eastAsia="Palatino Linotype" w:hAnsi="Palatino Linotype" w:cs="Palatino Linotype"/>
          <w:b/>
          <w:sz w:val="24"/>
          <w:szCs w:val="24"/>
        </w:rPr>
      </w:pPr>
      <w:r w:rsidRPr="00CF7F2B">
        <w:rPr>
          <w:rFonts w:ascii="Palatino Linotype" w:eastAsia="Palatino Linotype" w:hAnsi="Palatino Linotype" w:cs="Palatino Linotype"/>
          <w:sz w:val="24"/>
          <w:szCs w:val="24"/>
        </w:rPr>
        <w:t>Del citado criterio, se desprende que cuando</w:t>
      </w:r>
      <w:r w:rsidRPr="00CF7F2B">
        <w:rPr>
          <w:rFonts w:ascii="Palatino Linotype" w:eastAsia="Palatino Linotype" w:hAnsi="Palatino Linotype" w:cs="Palatino Linotype"/>
          <w:b/>
          <w:sz w:val="24"/>
          <w:szCs w:val="24"/>
        </w:rPr>
        <w:t xml:space="preserve"> la información no pueda entregarse o enviarse en la modalidad elegida, </w:t>
      </w:r>
      <w:r w:rsidRPr="00CF7F2B">
        <w:rPr>
          <w:rFonts w:ascii="Palatino Linotype" w:eastAsia="Palatino Linotype" w:hAnsi="Palatino Linotype" w:cs="Palatino Linotype"/>
          <w:sz w:val="24"/>
          <w:szCs w:val="24"/>
        </w:rPr>
        <w:t xml:space="preserve">para que la obligación de acceso a la información se tenga por cumplida, </w:t>
      </w:r>
      <w:r w:rsidRPr="00CF7F2B">
        <w:rPr>
          <w:rFonts w:ascii="Palatino Linotype" w:eastAsia="Palatino Linotype" w:hAnsi="Palatino Linotype" w:cs="Palatino Linotype"/>
          <w:b/>
          <w:sz w:val="24"/>
          <w:szCs w:val="24"/>
        </w:rPr>
        <w:t>el Sujeto Obligado deberá ofrecer otra u otras modalidades de entrega.</w:t>
      </w:r>
      <w:r w:rsidRPr="00CF7F2B">
        <w:rPr>
          <w:rFonts w:ascii="Palatino Linotype" w:eastAsia="Palatino Linotype" w:hAnsi="Palatino Linotype" w:cs="Palatino Linotype"/>
          <w:sz w:val="24"/>
          <w:szCs w:val="24"/>
        </w:rPr>
        <w:t xml:space="preserve"> En cualquier caso, </w:t>
      </w:r>
      <w:r w:rsidRPr="00CF7F2B">
        <w:rPr>
          <w:rFonts w:ascii="Palatino Linotype" w:eastAsia="Palatino Linotype" w:hAnsi="Palatino Linotype" w:cs="Palatino Linotype"/>
          <w:b/>
          <w:sz w:val="24"/>
          <w:szCs w:val="24"/>
        </w:rPr>
        <w:t>se deberá fundar y motivar la necesidad de ofrecer otras modalidades</w:t>
      </w:r>
      <w:r w:rsidRPr="00CF7F2B">
        <w:rPr>
          <w:rFonts w:ascii="Palatino Linotype" w:eastAsia="Palatino Linotype" w:hAnsi="Palatino Linotype" w:cs="Palatino Linotype"/>
          <w:sz w:val="24"/>
          <w:szCs w:val="24"/>
        </w:rPr>
        <w:t xml:space="preserve"> que lo permitan, </w:t>
      </w:r>
      <w:r w:rsidRPr="00CF7F2B">
        <w:rPr>
          <w:rFonts w:ascii="Palatino Linotype" w:eastAsia="Palatino Linotype" w:hAnsi="Palatino Linotype" w:cs="Palatino Linotype"/>
          <w:b/>
          <w:sz w:val="24"/>
          <w:szCs w:val="24"/>
        </w:rPr>
        <w:t>procurando reducir los costos de entrega.</w:t>
      </w:r>
    </w:p>
    <w:p w14:paraId="5D07AA89" w14:textId="77777777" w:rsidR="00BB2F8C" w:rsidRPr="00CF7F2B" w:rsidRDefault="00BB2F8C" w:rsidP="00BB2F8C">
      <w:pPr>
        <w:spacing w:after="0" w:line="360" w:lineRule="auto"/>
        <w:jc w:val="both"/>
        <w:rPr>
          <w:rFonts w:ascii="Palatino Linotype" w:eastAsia="Palatino Linotype" w:hAnsi="Palatino Linotype" w:cs="Palatino Linotype"/>
          <w:b/>
          <w:sz w:val="24"/>
          <w:szCs w:val="24"/>
        </w:rPr>
      </w:pPr>
    </w:p>
    <w:p w14:paraId="0A261FB7" w14:textId="77777777" w:rsidR="00BB2F8C" w:rsidRPr="00CF7F2B" w:rsidRDefault="00BB2F8C" w:rsidP="00BB2F8C">
      <w:pPr>
        <w:widowControl w:val="0"/>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739B7011" w14:textId="77777777" w:rsidR="00BB2F8C" w:rsidRPr="00CF7F2B" w:rsidRDefault="00BB2F8C" w:rsidP="00BB2F8C">
      <w:pPr>
        <w:numPr>
          <w:ilvl w:val="0"/>
          <w:numId w:val="4"/>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Las razones por las cuales la información implicaba un análisis, estudio o procesamiento de datos;</w:t>
      </w:r>
    </w:p>
    <w:p w14:paraId="2D272C0C" w14:textId="77777777" w:rsidR="00BB2F8C" w:rsidRPr="00CF7F2B" w:rsidRDefault="00BB2F8C" w:rsidP="00BB2F8C">
      <w:pPr>
        <w:numPr>
          <w:ilvl w:val="0"/>
          <w:numId w:val="4"/>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El tiempo no es suficiente para atender la solicitud en la modalidad elegida, y</w:t>
      </w:r>
    </w:p>
    <w:p w14:paraId="52D1832D" w14:textId="77777777" w:rsidR="00BB2F8C" w:rsidRPr="00CF7F2B" w:rsidRDefault="00BB2F8C" w:rsidP="00BB2F8C">
      <w:pPr>
        <w:numPr>
          <w:ilvl w:val="0"/>
          <w:numId w:val="4"/>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La cantidad de recursos humanos y materiales con los que cuenta el Sujeto Obligado son insuficientes.</w:t>
      </w:r>
    </w:p>
    <w:p w14:paraId="4AA245BD" w14:textId="77777777" w:rsidR="00BB2F8C" w:rsidRPr="00CF7F2B" w:rsidRDefault="00BB2F8C" w:rsidP="00BB2F8C">
      <w:pPr>
        <w:spacing w:before="240" w:after="24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Establecido lo anterior, se procede al estudio de las constancias que conforman el expediente electrónico para determinar lo conducente, para ello debemos recordar </w:t>
      </w:r>
      <w:r w:rsidRPr="00CF7F2B">
        <w:rPr>
          <w:rFonts w:ascii="Palatino Linotype" w:eastAsia="Palatino Linotype" w:hAnsi="Palatino Linotype" w:cs="Palatino Linotype"/>
          <w:sz w:val="24"/>
          <w:szCs w:val="24"/>
        </w:rPr>
        <w:lastRenderedPageBreak/>
        <w:t xml:space="preserve">que </w:t>
      </w:r>
      <w:r w:rsidRPr="00CF7F2B">
        <w:rPr>
          <w:rFonts w:ascii="Palatino Linotype" w:eastAsia="Palatino Linotype" w:hAnsi="Palatino Linotype" w:cs="Palatino Linotype"/>
          <w:b/>
          <w:sz w:val="24"/>
          <w:szCs w:val="24"/>
        </w:rPr>
        <w:t>la parte Recurrente</w:t>
      </w:r>
      <w:r w:rsidRPr="00CF7F2B">
        <w:rPr>
          <w:rFonts w:ascii="Palatino Linotype" w:eastAsia="Palatino Linotype" w:hAnsi="Palatino Linotype" w:cs="Palatino Linotype"/>
          <w:sz w:val="24"/>
          <w:szCs w:val="24"/>
        </w:rPr>
        <w:t xml:space="preserve"> al momento de presentar la solicitud de información que dio origen al recurso de revisión que nos ocupa, eligió como modalidad de entrega </w:t>
      </w:r>
      <w:r w:rsidRPr="00CF7F2B">
        <w:rPr>
          <w:rFonts w:ascii="Palatino Linotype" w:eastAsia="Palatino Linotype" w:hAnsi="Palatino Linotype" w:cs="Palatino Linotype"/>
          <w:i/>
          <w:sz w:val="24"/>
          <w:szCs w:val="24"/>
        </w:rPr>
        <w:t>“</w:t>
      </w:r>
      <w:r w:rsidRPr="00CF7F2B">
        <w:rPr>
          <w:rFonts w:ascii="Palatino Linotype" w:eastAsia="Palatino Linotype" w:hAnsi="Palatino Linotype" w:cs="Palatino Linotype"/>
          <w:b/>
          <w:i/>
          <w:sz w:val="24"/>
          <w:szCs w:val="24"/>
        </w:rPr>
        <w:t>Sistema de Acceso a la Información Pública Mexiquense</w:t>
      </w:r>
      <w:r w:rsidRPr="00CF7F2B">
        <w:rPr>
          <w:rFonts w:ascii="Palatino Linotype" w:eastAsia="Palatino Linotype" w:hAnsi="Palatino Linotype" w:cs="Palatino Linotype"/>
          <w:i/>
          <w:sz w:val="24"/>
          <w:szCs w:val="24"/>
        </w:rPr>
        <w:t>”</w:t>
      </w:r>
      <w:r w:rsidRPr="00CF7F2B">
        <w:rPr>
          <w:rFonts w:ascii="Palatino Linotype" w:eastAsia="Palatino Linotype" w:hAnsi="Palatino Linotype" w:cs="Palatino Linotype"/>
          <w:sz w:val="24"/>
          <w:szCs w:val="24"/>
        </w:rPr>
        <w:t>, tal como se aprecia a continuación:</w:t>
      </w:r>
    </w:p>
    <w:p w14:paraId="4E5A4F2F" w14:textId="77777777" w:rsidR="00BB2F8C" w:rsidRPr="00CF7F2B" w:rsidRDefault="00BB2F8C" w:rsidP="00BB2F8C">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noProof/>
          <w:sz w:val="24"/>
          <w:szCs w:val="24"/>
        </w:rPr>
        <w:drawing>
          <wp:inline distT="0" distB="0" distL="0" distR="0" wp14:anchorId="22616F3A" wp14:editId="0EF4B693">
            <wp:extent cx="5612130" cy="62293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622935"/>
                    </a:xfrm>
                    <a:prstGeom prst="rect">
                      <a:avLst/>
                    </a:prstGeom>
                  </pic:spPr>
                </pic:pic>
              </a:graphicData>
            </a:graphic>
          </wp:inline>
        </w:drawing>
      </w:r>
    </w:p>
    <w:p w14:paraId="799C8AA6" w14:textId="77777777" w:rsidR="00FF5388" w:rsidRPr="00CF7F2B" w:rsidRDefault="00BB2F8C" w:rsidP="00BB2F8C">
      <w:pPr>
        <w:spacing w:after="0" w:line="360" w:lineRule="auto"/>
        <w:jc w:val="both"/>
        <w:rPr>
          <w:rFonts w:ascii="Palatino Linotype" w:eastAsia="Palatino Linotype" w:hAnsi="Palatino Linotype" w:cs="Palatino Linotype"/>
          <w:sz w:val="24"/>
        </w:rPr>
      </w:pPr>
      <w:r w:rsidRPr="00CF7F2B">
        <w:rPr>
          <w:rFonts w:ascii="Palatino Linotype" w:eastAsia="Palatino Linotype" w:hAnsi="Palatino Linotype" w:cs="Palatino Linotype"/>
          <w:sz w:val="24"/>
          <w:szCs w:val="24"/>
        </w:rPr>
        <w:t xml:space="preserve">Desde la respuesta advertimos que </w:t>
      </w:r>
      <w:r w:rsidRPr="00CF7F2B">
        <w:rPr>
          <w:rFonts w:ascii="Palatino Linotype" w:eastAsia="Palatino Linotype" w:hAnsi="Palatino Linotype" w:cs="Palatino Linotype"/>
          <w:b/>
          <w:sz w:val="24"/>
          <w:szCs w:val="24"/>
        </w:rPr>
        <w:t>EL SUJETO OBLIGADO</w:t>
      </w:r>
      <w:r w:rsidRPr="00CF7F2B">
        <w:rPr>
          <w:rFonts w:ascii="Palatino Linotype" w:eastAsia="Palatino Linotype" w:hAnsi="Palatino Linotype" w:cs="Palatino Linotype"/>
          <w:sz w:val="24"/>
          <w:szCs w:val="24"/>
        </w:rPr>
        <w:t xml:space="preserve"> a través de la Acta de la Octogésima Quinta Sesión Ordinaría del Comité de Transparencia, en su tercer punto orden del día se analiza y aprueba el cambio de modalidad a consulta directa de la información solicitada, aunado a ello, señala que no cuenta con recursos materiales y humanos, ya que con los que cuenta, son limitados, asimismo, la carga excesiva de trabajo y todo lo que conlleva el ordenamiento de los archivos con los que cuenta</w:t>
      </w:r>
      <w:r w:rsidRPr="00CF7F2B">
        <w:rPr>
          <w:rFonts w:ascii="Palatino Linotype" w:eastAsia="Palatino Linotype" w:hAnsi="Palatino Linotype" w:cs="Palatino Linotype"/>
          <w:sz w:val="24"/>
        </w:rPr>
        <w:t>.</w:t>
      </w:r>
    </w:p>
    <w:p w14:paraId="057FF493" w14:textId="77777777" w:rsidR="00BB2F8C" w:rsidRPr="00CF7F2B" w:rsidRDefault="00BB2F8C" w:rsidP="00BB2F8C">
      <w:pPr>
        <w:spacing w:after="0" w:line="360" w:lineRule="auto"/>
        <w:jc w:val="both"/>
        <w:rPr>
          <w:rFonts w:ascii="Palatino Linotype" w:eastAsia="Palatino Linotype" w:hAnsi="Palatino Linotype" w:cs="Palatino Linotype"/>
          <w:sz w:val="24"/>
        </w:rPr>
      </w:pPr>
    </w:p>
    <w:p w14:paraId="18D65F08" w14:textId="77777777" w:rsidR="00BB2F8C" w:rsidRPr="00CF7F2B" w:rsidRDefault="00BB2F8C" w:rsidP="005B5FAC">
      <w:pPr>
        <w:spacing w:after="240" w:line="360" w:lineRule="auto"/>
        <w:ind w:right="-28"/>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Precisado lo anterior, conviene esquematizar los argumentos expuestos con anterioridad para efecto de determinar si </w:t>
      </w:r>
      <w:r w:rsidRPr="00CF7F2B">
        <w:rPr>
          <w:rFonts w:ascii="Palatino Linotype" w:eastAsia="Palatino Linotype" w:hAnsi="Palatino Linotype" w:cs="Palatino Linotype"/>
          <w:b/>
          <w:sz w:val="24"/>
          <w:szCs w:val="24"/>
        </w:rPr>
        <w:t>EL SUJETO OBLIGADO</w:t>
      </w:r>
      <w:r w:rsidRPr="00CF7F2B">
        <w:rPr>
          <w:rFonts w:ascii="Palatino Linotype" w:eastAsia="Palatino Linotype" w:hAnsi="Palatino Linotype" w:cs="Palatino Linotype"/>
          <w:sz w:val="24"/>
          <w:szCs w:val="24"/>
        </w:rPr>
        <w:t xml:space="preserve"> cumplió con los elementos necesarios para el cambio de modalidad:</w:t>
      </w:r>
    </w:p>
    <w:tbl>
      <w:tblPr>
        <w:tblW w:w="8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1"/>
        <w:gridCol w:w="6683"/>
        <w:gridCol w:w="993"/>
      </w:tblGrid>
      <w:tr w:rsidR="00CF7F2B" w:rsidRPr="00CF7F2B" w14:paraId="1968DA00" w14:textId="77777777" w:rsidTr="005A4AE8">
        <w:tc>
          <w:tcPr>
            <w:tcW w:w="1251" w:type="dxa"/>
            <w:shd w:val="clear" w:color="auto" w:fill="E7E6E6"/>
          </w:tcPr>
          <w:p w14:paraId="73086F26" w14:textId="77777777" w:rsidR="005B5FAC" w:rsidRPr="00CF7F2B" w:rsidRDefault="005B5FAC" w:rsidP="005A4AE8">
            <w:pPr>
              <w:jc w:val="center"/>
              <w:rPr>
                <w:rFonts w:ascii="Palatino Linotype" w:eastAsia="Palatino Linotype" w:hAnsi="Palatino Linotype" w:cs="Palatino Linotype"/>
                <w:b/>
                <w:sz w:val="18"/>
                <w:szCs w:val="18"/>
              </w:rPr>
            </w:pPr>
            <w:r w:rsidRPr="00CF7F2B">
              <w:rPr>
                <w:rFonts w:ascii="Palatino Linotype" w:eastAsia="Palatino Linotype" w:hAnsi="Palatino Linotype" w:cs="Palatino Linotype"/>
                <w:b/>
                <w:sz w:val="18"/>
                <w:szCs w:val="18"/>
              </w:rPr>
              <w:t>Elementos del cambio de modalidad</w:t>
            </w:r>
          </w:p>
        </w:tc>
        <w:tc>
          <w:tcPr>
            <w:tcW w:w="6683" w:type="dxa"/>
            <w:shd w:val="clear" w:color="auto" w:fill="E7E6E6"/>
          </w:tcPr>
          <w:p w14:paraId="259CFC51" w14:textId="77777777" w:rsidR="005B5FAC" w:rsidRPr="00CF7F2B" w:rsidRDefault="005B5FAC" w:rsidP="005A4AE8">
            <w:pPr>
              <w:jc w:val="center"/>
              <w:rPr>
                <w:rFonts w:ascii="Palatino Linotype" w:eastAsia="Palatino Linotype" w:hAnsi="Palatino Linotype" w:cs="Palatino Linotype"/>
                <w:b/>
                <w:sz w:val="18"/>
                <w:szCs w:val="18"/>
              </w:rPr>
            </w:pPr>
            <w:r w:rsidRPr="00CF7F2B">
              <w:rPr>
                <w:rFonts w:ascii="Palatino Linotype" w:eastAsia="Palatino Linotype" w:hAnsi="Palatino Linotype" w:cs="Palatino Linotype"/>
                <w:b/>
                <w:sz w:val="18"/>
                <w:szCs w:val="18"/>
              </w:rPr>
              <w:t>Contenido</w:t>
            </w:r>
          </w:p>
        </w:tc>
        <w:tc>
          <w:tcPr>
            <w:tcW w:w="993" w:type="dxa"/>
            <w:shd w:val="clear" w:color="auto" w:fill="E7E6E6"/>
          </w:tcPr>
          <w:p w14:paraId="12887E7A" w14:textId="77777777" w:rsidR="005B5FAC" w:rsidRPr="00CF7F2B" w:rsidRDefault="005B5FAC" w:rsidP="005A4AE8">
            <w:pPr>
              <w:jc w:val="center"/>
              <w:rPr>
                <w:rFonts w:ascii="Palatino Linotype" w:eastAsia="Palatino Linotype" w:hAnsi="Palatino Linotype" w:cs="Palatino Linotype"/>
                <w:b/>
                <w:sz w:val="18"/>
                <w:szCs w:val="18"/>
              </w:rPr>
            </w:pPr>
            <w:r w:rsidRPr="00CF7F2B">
              <w:rPr>
                <w:rFonts w:ascii="Palatino Linotype" w:eastAsia="Palatino Linotype" w:hAnsi="Palatino Linotype" w:cs="Palatino Linotype"/>
                <w:b/>
                <w:sz w:val="18"/>
                <w:szCs w:val="18"/>
              </w:rPr>
              <w:t>Cumple</w:t>
            </w:r>
          </w:p>
        </w:tc>
      </w:tr>
      <w:tr w:rsidR="00CF7F2B" w:rsidRPr="00CF7F2B" w14:paraId="2143566F" w14:textId="77777777" w:rsidTr="005A4AE8">
        <w:tc>
          <w:tcPr>
            <w:tcW w:w="1251" w:type="dxa"/>
          </w:tcPr>
          <w:p w14:paraId="667FF702" w14:textId="77777777" w:rsidR="005B5FAC" w:rsidRPr="00CF7F2B" w:rsidRDefault="005B5FAC" w:rsidP="005A4AE8">
            <w:pPr>
              <w:jc w:val="center"/>
              <w:rPr>
                <w:rFonts w:ascii="Palatino Linotype" w:eastAsia="Palatino Linotype" w:hAnsi="Palatino Linotype" w:cs="Palatino Linotype"/>
                <w:sz w:val="18"/>
                <w:szCs w:val="18"/>
              </w:rPr>
            </w:pPr>
            <w:r w:rsidRPr="00CF7F2B">
              <w:rPr>
                <w:rFonts w:ascii="Palatino Linotype" w:eastAsia="Palatino Linotype" w:hAnsi="Palatino Linotype" w:cs="Palatino Linotype"/>
                <w:sz w:val="18"/>
                <w:szCs w:val="18"/>
              </w:rPr>
              <w:t>Número de folio de la solicitud</w:t>
            </w:r>
          </w:p>
        </w:tc>
        <w:tc>
          <w:tcPr>
            <w:tcW w:w="6683" w:type="dxa"/>
          </w:tcPr>
          <w:p w14:paraId="5633ECBB" w14:textId="77777777" w:rsidR="005B5FAC" w:rsidRPr="00CF7F2B" w:rsidRDefault="005B5FAC" w:rsidP="005A4AE8">
            <w:pPr>
              <w:jc w:val="center"/>
              <w:rPr>
                <w:rFonts w:ascii="Palatino Linotype" w:eastAsia="Palatino Linotype" w:hAnsi="Palatino Linotype" w:cs="Palatino Linotype"/>
                <w:sz w:val="18"/>
                <w:szCs w:val="18"/>
              </w:rPr>
            </w:pPr>
            <w:r w:rsidRPr="00CF7F2B">
              <w:rPr>
                <w:rFonts w:ascii="Palatino Linotype" w:eastAsia="Palatino Linotype" w:hAnsi="Palatino Linotype" w:cs="Palatino Linotype"/>
                <w:noProof/>
                <w:sz w:val="18"/>
                <w:szCs w:val="18"/>
              </w:rPr>
              <w:drawing>
                <wp:inline distT="0" distB="0" distL="0" distR="0" wp14:anchorId="5D0CE936" wp14:editId="535BA537">
                  <wp:extent cx="1609950" cy="733527"/>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9950" cy="733527"/>
                          </a:xfrm>
                          <a:prstGeom prst="rect">
                            <a:avLst/>
                          </a:prstGeom>
                        </pic:spPr>
                      </pic:pic>
                    </a:graphicData>
                  </a:graphic>
                </wp:inline>
              </w:drawing>
            </w:r>
          </w:p>
        </w:tc>
        <w:tc>
          <w:tcPr>
            <w:tcW w:w="993" w:type="dxa"/>
          </w:tcPr>
          <w:p w14:paraId="210D9615" w14:textId="77777777" w:rsidR="005B5FAC" w:rsidRPr="00CF7F2B" w:rsidRDefault="005B5FAC" w:rsidP="005A4AE8">
            <w:pPr>
              <w:jc w:val="center"/>
              <w:rPr>
                <w:rFonts w:ascii="Palatino Linotype" w:eastAsia="Palatino Linotype" w:hAnsi="Palatino Linotype" w:cs="Palatino Linotype"/>
              </w:rPr>
            </w:pPr>
            <w:r w:rsidRPr="00CF7F2B">
              <w:rPr>
                <w:rFonts w:ascii="Palatino Linotype" w:eastAsia="Palatino Linotype" w:hAnsi="Palatino Linotype" w:cs="Palatino Linotype"/>
              </w:rPr>
              <w:t>Sí</w:t>
            </w:r>
          </w:p>
        </w:tc>
      </w:tr>
      <w:tr w:rsidR="00CF7F2B" w:rsidRPr="00CF7F2B" w14:paraId="1D92B66C" w14:textId="77777777" w:rsidTr="005A4AE8">
        <w:tc>
          <w:tcPr>
            <w:tcW w:w="1251" w:type="dxa"/>
          </w:tcPr>
          <w:p w14:paraId="2F5799A5" w14:textId="77777777" w:rsidR="005B5FAC" w:rsidRPr="00CF7F2B" w:rsidRDefault="005B5FAC" w:rsidP="005A4AE8">
            <w:pPr>
              <w:jc w:val="center"/>
              <w:rPr>
                <w:rFonts w:ascii="Palatino Linotype" w:eastAsia="Palatino Linotype" w:hAnsi="Palatino Linotype" w:cs="Palatino Linotype"/>
              </w:rPr>
            </w:pPr>
            <w:r w:rsidRPr="00CF7F2B">
              <w:rPr>
                <w:rFonts w:ascii="Palatino Linotype" w:eastAsia="Palatino Linotype" w:hAnsi="Palatino Linotype" w:cs="Palatino Linotype"/>
                <w:sz w:val="18"/>
                <w:szCs w:val="18"/>
              </w:rPr>
              <w:lastRenderedPageBreak/>
              <w:t>Referencia al peso de la información.</w:t>
            </w:r>
          </w:p>
        </w:tc>
        <w:tc>
          <w:tcPr>
            <w:tcW w:w="6683" w:type="dxa"/>
          </w:tcPr>
          <w:p w14:paraId="4EAE270E" w14:textId="77777777" w:rsidR="005B5FAC" w:rsidRPr="00CF7F2B" w:rsidRDefault="005B5FAC" w:rsidP="005A4AE8">
            <w:pPr>
              <w:spacing w:line="360" w:lineRule="auto"/>
              <w:jc w:val="both"/>
              <w:rPr>
                <w:rFonts w:ascii="Palatino Linotype" w:eastAsia="Palatino Linotype" w:hAnsi="Palatino Linotype" w:cs="Palatino Linotype"/>
              </w:rPr>
            </w:pPr>
            <w:r w:rsidRPr="00CF7F2B">
              <w:rPr>
                <w:rFonts w:ascii="Palatino Linotype" w:eastAsia="Palatino Linotype" w:hAnsi="Palatino Linotype" w:cs="Palatino Linotype"/>
                <w:noProof/>
                <w:sz w:val="24"/>
                <w:szCs w:val="24"/>
              </w:rPr>
              <w:t xml:space="preserve">No hace referecia al peso.  </w:t>
            </w:r>
          </w:p>
        </w:tc>
        <w:tc>
          <w:tcPr>
            <w:tcW w:w="993" w:type="dxa"/>
          </w:tcPr>
          <w:p w14:paraId="0A1D354E" w14:textId="77777777" w:rsidR="005B5FAC" w:rsidRPr="00CF7F2B" w:rsidRDefault="005B5FAC" w:rsidP="005A4AE8">
            <w:pPr>
              <w:spacing w:line="360" w:lineRule="auto"/>
              <w:jc w:val="both"/>
              <w:rPr>
                <w:rFonts w:ascii="Palatino Linotype" w:eastAsia="Palatino Linotype" w:hAnsi="Palatino Linotype" w:cs="Palatino Linotype"/>
                <w:sz w:val="14"/>
                <w:szCs w:val="14"/>
              </w:rPr>
            </w:pPr>
            <w:r w:rsidRPr="00CF7F2B">
              <w:rPr>
                <w:rFonts w:ascii="Palatino Linotype" w:eastAsia="Palatino Linotype" w:hAnsi="Palatino Linotype" w:cs="Palatino Linotype"/>
              </w:rPr>
              <w:t>No.</w:t>
            </w:r>
            <w:r w:rsidRPr="00CF7F2B">
              <w:rPr>
                <w:rFonts w:ascii="Palatino Linotype" w:eastAsia="Palatino Linotype" w:hAnsi="Palatino Linotype" w:cs="Palatino Linotype"/>
                <w:sz w:val="14"/>
                <w:szCs w:val="14"/>
              </w:rPr>
              <w:t xml:space="preserve"> </w:t>
            </w:r>
          </w:p>
        </w:tc>
      </w:tr>
      <w:tr w:rsidR="00CF7F2B" w:rsidRPr="00CF7F2B" w14:paraId="3A66B495" w14:textId="77777777" w:rsidTr="005A4AE8">
        <w:tc>
          <w:tcPr>
            <w:tcW w:w="1251" w:type="dxa"/>
          </w:tcPr>
          <w:p w14:paraId="206D12D8" w14:textId="77777777" w:rsidR="005B5FAC" w:rsidRPr="00CF7F2B" w:rsidRDefault="005B5FAC" w:rsidP="005A4AE8">
            <w:pPr>
              <w:jc w:val="center"/>
              <w:rPr>
                <w:rFonts w:ascii="Palatino Linotype" w:eastAsia="Palatino Linotype" w:hAnsi="Palatino Linotype" w:cs="Palatino Linotype"/>
              </w:rPr>
            </w:pPr>
            <w:r w:rsidRPr="00CF7F2B">
              <w:rPr>
                <w:rFonts w:ascii="Palatino Linotype" w:eastAsia="Palatino Linotype" w:hAnsi="Palatino Linotype" w:cs="Palatino Linotype"/>
                <w:sz w:val="18"/>
                <w:szCs w:val="18"/>
              </w:rPr>
              <w:t>Referencia a otras modalidades de entrega de la información.</w:t>
            </w:r>
          </w:p>
        </w:tc>
        <w:tc>
          <w:tcPr>
            <w:tcW w:w="6683" w:type="dxa"/>
          </w:tcPr>
          <w:p w14:paraId="1378B87F" w14:textId="77777777" w:rsidR="005B5FAC" w:rsidRPr="00CF7F2B" w:rsidRDefault="005B5FAC" w:rsidP="005A4AE8">
            <w:pPr>
              <w:spacing w:line="360" w:lineRule="auto"/>
              <w:rPr>
                <w:rFonts w:ascii="Palatino Linotype" w:eastAsia="Palatino Linotype" w:hAnsi="Palatino Linotype" w:cs="Palatino Linotype"/>
              </w:rPr>
            </w:pPr>
            <w:r w:rsidRPr="00CF7F2B">
              <w:rPr>
                <w:rFonts w:ascii="Palatino Linotype" w:eastAsia="Palatino Linotype" w:hAnsi="Palatino Linotype" w:cs="Palatino Linotype"/>
                <w:sz w:val="24"/>
                <w:szCs w:val="24"/>
              </w:rPr>
              <w:t xml:space="preserve">No estableció otras modalidades. </w:t>
            </w:r>
          </w:p>
          <w:p w14:paraId="194A9351" w14:textId="77777777" w:rsidR="005B5FAC" w:rsidRPr="00CF7F2B" w:rsidRDefault="005B5FAC" w:rsidP="005A4AE8">
            <w:pPr>
              <w:spacing w:line="360" w:lineRule="auto"/>
              <w:rPr>
                <w:rFonts w:ascii="Palatino Linotype" w:eastAsia="Palatino Linotype" w:hAnsi="Palatino Linotype" w:cs="Palatino Linotype"/>
              </w:rPr>
            </w:pPr>
          </w:p>
        </w:tc>
        <w:tc>
          <w:tcPr>
            <w:tcW w:w="993" w:type="dxa"/>
          </w:tcPr>
          <w:p w14:paraId="5D024039" w14:textId="77777777" w:rsidR="005B5FAC" w:rsidRPr="00CF7F2B" w:rsidRDefault="005B5FAC" w:rsidP="005A4AE8">
            <w:pPr>
              <w:spacing w:line="360" w:lineRule="auto"/>
              <w:rPr>
                <w:rFonts w:ascii="Palatino Linotype" w:eastAsia="Palatino Linotype" w:hAnsi="Palatino Linotype" w:cs="Palatino Linotype"/>
              </w:rPr>
            </w:pPr>
            <w:r w:rsidRPr="00CF7F2B">
              <w:rPr>
                <w:rFonts w:ascii="Palatino Linotype" w:eastAsia="Palatino Linotype" w:hAnsi="Palatino Linotype" w:cs="Palatino Linotype"/>
                <w:sz w:val="24"/>
                <w:szCs w:val="24"/>
              </w:rPr>
              <w:t xml:space="preserve">No.  </w:t>
            </w:r>
          </w:p>
        </w:tc>
      </w:tr>
      <w:tr w:rsidR="00CF7F2B" w:rsidRPr="00CF7F2B" w14:paraId="1C4901F6" w14:textId="77777777" w:rsidTr="005A4AE8">
        <w:tc>
          <w:tcPr>
            <w:tcW w:w="1251" w:type="dxa"/>
          </w:tcPr>
          <w:p w14:paraId="112A84DC" w14:textId="77777777" w:rsidR="005B5FAC" w:rsidRPr="00CF7F2B" w:rsidRDefault="005B5FAC" w:rsidP="005A4AE8">
            <w:pPr>
              <w:jc w:val="center"/>
              <w:rPr>
                <w:rFonts w:ascii="Palatino Linotype" w:eastAsia="Palatino Linotype" w:hAnsi="Palatino Linotype" w:cs="Palatino Linotype"/>
                <w:sz w:val="18"/>
                <w:szCs w:val="18"/>
              </w:rPr>
            </w:pPr>
            <w:r w:rsidRPr="00CF7F2B">
              <w:rPr>
                <w:rFonts w:ascii="Palatino Linotype" w:eastAsia="Palatino Linotype" w:hAnsi="Palatino Linotype" w:cs="Palatino Linotype"/>
                <w:sz w:val="18"/>
                <w:szCs w:val="18"/>
              </w:rPr>
              <w:t>Referencia que la información se pone a disposición por 60 días</w:t>
            </w:r>
          </w:p>
        </w:tc>
        <w:tc>
          <w:tcPr>
            <w:tcW w:w="6683" w:type="dxa"/>
          </w:tcPr>
          <w:p w14:paraId="27379F66" w14:textId="77777777" w:rsidR="005B5FAC" w:rsidRPr="00CF7F2B" w:rsidRDefault="005B5FAC" w:rsidP="005A4AE8">
            <w:pPr>
              <w:spacing w:line="360" w:lineRule="auto"/>
              <w:jc w:val="both"/>
              <w:rPr>
                <w:rFonts w:ascii="Palatino Linotype" w:eastAsia="Palatino Linotype" w:hAnsi="Palatino Linotype" w:cs="Palatino Linotype"/>
              </w:rPr>
            </w:pPr>
            <w:r w:rsidRPr="00CF7F2B">
              <w:rPr>
                <w:rFonts w:ascii="Palatino Linotype" w:eastAsia="Palatino Linotype" w:hAnsi="Palatino Linotype" w:cs="Palatino Linotype"/>
                <w:noProof/>
                <w:sz w:val="24"/>
                <w:szCs w:val="24"/>
              </w:rPr>
              <w:t xml:space="preserve">No señalo el plazo de 60 días. </w:t>
            </w:r>
          </w:p>
        </w:tc>
        <w:tc>
          <w:tcPr>
            <w:tcW w:w="993" w:type="dxa"/>
          </w:tcPr>
          <w:p w14:paraId="1BEADDBB" w14:textId="77777777" w:rsidR="005B5FAC" w:rsidRPr="00CF7F2B" w:rsidRDefault="005B5FAC" w:rsidP="005A4AE8">
            <w:pPr>
              <w:spacing w:line="360" w:lineRule="auto"/>
              <w:jc w:val="both"/>
              <w:rPr>
                <w:rFonts w:ascii="Palatino Linotype" w:eastAsia="Palatino Linotype" w:hAnsi="Palatino Linotype" w:cs="Palatino Linotype"/>
                <w:b/>
              </w:rPr>
            </w:pPr>
            <w:r w:rsidRPr="00CF7F2B">
              <w:rPr>
                <w:rFonts w:ascii="Palatino Linotype" w:eastAsia="Palatino Linotype" w:hAnsi="Palatino Linotype" w:cs="Palatino Linotype"/>
                <w:sz w:val="24"/>
                <w:szCs w:val="24"/>
              </w:rPr>
              <w:t xml:space="preserve">No.  </w:t>
            </w:r>
          </w:p>
        </w:tc>
      </w:tr>
      <w:tr w:rsidR="00CF7F2B" w:rsidRPr="00CF7F2B" w14:paraId="49C27935" w14:textId="77777777" w:rsidTr="005A4AE8">
        <w:tc>
          <w:tcPr>
            <w:tcW w:w="1251" w:type="dxa"/>
          </w:tcPr>
          <w:p w14:paraId="37DD0898" w14:textId="77777777" w:rsidR="005B5FAC" w:rsidRPr="00CF7F2B" w:rsidRDefault="005B5FAC" w:rsidP="005A4AE8">
            <w:pPr>
              <w:jc w:val="center"/>
              <w:rPr>
                <w:rFonts w:ascii="Palatino Linotype" w:eastAsia="Palatino Linotype" w:hAnsi="Palatino Linotype" w:cs="Palatino Linotype"/>
              </w:rPr>
            </w:pPr>
            <w:proofErr w:type="gramStart"/>
            <w:r w:rsidRPr="00CF7F2B">
              <w:rPr>
                <w:rFonts w:ascii="Palatino Linotype" w:eastAsia="Palatino Linotype" w:hAnsi="Palatino Linotype" w:cs="Palatino Linotype"/>
                <w:sz w:val="18"/>
                <w:szCs w:val="18"/>
              </w:rPr>
              <w:t>Registro  de</w:t>
            </w:r>
            <w:proofErr w:type="gramEnd"/>
            <w:r w:rsidRPr="00CF7F2B">
              <w:rPr>
                <w:rFonts w:ascii="Palatino Linotype" w:eastAsia="Palatino Linotype" w:hAnsi="Palatino Linotype" w:cs="Palatino Linotype"/>
                <w:sz w:val="18"/>
                <w:szCs w:val="18"/>
              </w:rPr>
              <w:t xml:space="preserve"> su incidencia ante informática</w:t>
            </w:r>
          </w:p>
        </w:tc>
        <w:tc>
          <w:tcPr>
            <w:tcW w:w="6683" w:type="dxa"/>
          </w:tcPr>
          <w:p w14:paraId="359F7AF9" w14:textId="77777777" w:rsidR="005B5FAC" w:rsidRPr="00CF7F2B" w:rsidRDefault="005B5FAC" w:rsidP="005A4AE8">
            <w:pPr>
              <w:spacing w:line="360" w:lineRule="auto"/>
              <w:rPr>
                <w:rFonts w:ascii="Palatino Linotype" w:eastAsia="Palatino Linotype" w:hAnsi="Palatino Linotype" w:cs="Palatino Linotype"/>
              </w:rPr>
            </w:pPr>
            <w:r w:rsidRPr="00CF7F2B">
              <w:rPr>
                <w:rFonts w:ascii="Palatino Linotype" w:eastAsia="Palatino Linotype" w:hAnsi="Palatino Linotype" w:cs="Palatino Linotype"/>
              </w:rPr>
              <w:t>No</w:t>
            </w:r>
          </w:p>
        </w:tc>
        <w:tc>
          <w:tcPr>
            <w:tcW w:w="993" w:type="dxa"/>
          </w:tcPr>
          <w:p w14:paraId="423D6E6F" w14:textId="77777777" w:rsidR="005B5FAC" w:rsidRPr="00CF7F2B" w:rsidRDefault="005B5FAC" w:rsidP="005A4AE8">
            <w:pPr>
              <w:spacing w:line="360" w:lineRule="auto"/>
              <w:jc w:val="center"/>
              <w:rPr>
                <w:rFonts w:ascii="Palatino Linotype" w:eastAsia="Palatino Linotype" w:hAnsi="Palatino Linotype" w:cs="Palatino Linotype"/>
              </w:rPr>
            </w:pPr>
            <w:r w:rsidRPr="00CF7F2B">
              <w:rPr>
                <w:rFonts w:ascii="Palatino Linotype" w:eastAsia="Palatino Linotype" w:hAnsi="Palatino Linotype" w:cs="Palatino Linotype"/>
                <w:sz w:val="24"/>
                <w:szCs w:val="24"/>
              </w:rPr>
              <w:t>No</w:t>
            </w:r>
          </w:p>
        </w:tc>
      </w:tr>
    </w:tbl>
    <w:p w14:paraId="44B0BAC6" w14:textId="77777777" w:rsidR="005B5FAC" w:rsidRPr="00CF7F2B" w:rsidRDefault="005B5FAC" w:rsidP="005A4AE8">
      <w:pPr>
        <w:spacing w:after="0"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Por lo anterior, en primera instancia, se puede observar que el cambio de modalidad propuesto por </w:t>
      </w:r>
      <w:r w:rsidRPr="00CF7F2B">
        <w:rPr>
          <w:rFonts w:ascii="Palatino Linotype" w:eastAsia="Palatino Linotype" w:hAnsi="Palatino Linotype" w:cs="Palatino Linotype"/>
          <w:b/>
          <w:sz w:val="24"/>
          <w:szCs w:val="24"/>
        </w:rPr>
        <w:t xml:space="preserve">EL SUJETO OBLIGADO </w:t>
      </w:r>
      <w:r w:rsidRPr="00CF7F2B">
        <w:rPr>
          <w:rFonts w:ascii="Palatino Linotype" w:eastAsia="Palatino Linotype" w:hAnsi="Palatino Linotype" w:cs="Palatino Linotype"/>
          <w:sz w:val="24"/>
          <w:szCs w:val="24"/>
        </w:rPr>
        <w:t>no</w:t>
      </w:r>
      <w:r w:rsidRPr="00CF7F2B">
        <w:rPr>
          <w:rFonts w:ascii="Palatino Linotype" w:eastAsia="Palatino Linotype" w:hAnsi="Palatino Linotype" w:cs="Palatino Linotype"/>
          <w:b/>
          <w:sz w:val="24"/>
          <w:szCs w:val="24"/>
        </w:rPr>
        <w:t xml:space="preserve"> </w:t>
      </w:r>
      <w:r w:rsidRPr="00CF7F2B">
        <w:rPr>
          <w:rFonts w:ascii="Palatino Linotype" w:eastAsia="Palatino Linotype" w:hAnsi="Palatino Linotype" w:cs="Palatino Linotype"/>
          <w:sz w:val="24"/>
          <w:szCs w:val="24"/>
        </w:rPr>
        <w:t xml:space="preserve">cumple con las formalidades establecidas por los ordenamientos en materia de transparencia, en razón que, de acuerdo a lo manifestado por </w:t>
      </w:r>
      <w:r w:rsidRPr="00CF7F2B">
        <w:rPr>
          <w:rFonts w:ascii="Palatino Linotype" w:eastAsia="Palatino Linotype" w:hAnsi="Palatino Linotype" w:cs="Palatino Linotype"/>
          <w:b/>
          <w:sz w:val="24"/>
          <w:szCs w:val="24"/>
        </w:rPr>
        <w:t>EL SUJETO OBLIGADO</w:t>
      </w:r>
      <w:r w:rsidRPr="00CF7F2B">
        <w:rPr>
          <w:rFonts w:ascii="Palatino Linotype" w:eastAsia="Palatino Linotype" w:hAnsi="Palatino Linotype" w:cs="Palatino Linotype"/>
          <w:sz w:val="24"/>
          <w:szCs w:val="24"/>
        </w:rPr>
        <w:t>,</w:t>
      </w:r>
      <w:r w:rsidRPr="00CF7F2B">
        <w:rPr>
          <w:rFonts w:ascii="Palatino Linotype" w:eastAsia="Palatino Linotype" w:hAnsi="Palatino Linotype" w:cs="Palatino Linotype"/>
          <w:b/>
          <w:sz w:val="24"/>
          <w:szCs w:val="24"/>
        </w:rPr>
        <w:t xml:space="preserve"> </w:t>
      </w:r>
      <w:r w:rsidRPr="00CF7F2B">
        <w:rPr>
          <w:rFonts w:ascii="Palatino Linotype" w:eastAsia="Palatino Linotype" w:hAnsi="Palatino Linotype" w:cs="Palatino Linotype"/>
          <w:sz w:val="24"/>
          <w:szCs w:val="24"/>
        </w:rPr>
        <w:t>no especifico que el peso de los documentos solicitados sobrepase los 500Mb que soporta tecnológicamente el sistema SAIMEX, lo cual es equivalente a 8000 hojas.</w:t>
      </w:r>
    </w:p>
    <w:p w14:paraId="4AFA1393" w14:textId="77777777" w:rsidR="005B5FAC" w:rsidRPr="00CF7F2B" w:rsidRDefault="005B5FAC" w:rsidP="005A4AE8">
      <w:pPr>
        <w:spacing w:after="240" w:line="360" w:lineRule="auto"/>
        <w:ind w:right="-28"/>
        <w:contextualSpacing/>
        <w:jc w:val="both"/>
        <w:rPr>
          <w:rFonts w:ascii="Palatino Linotype" w:eastAsia="Palatino Linotype" w:hAnsi="Palatino Linotype" w:cs="Palatino Linotype"/>
          <w:sz w:val="24"/>
          <w:szCs w:val="24"/>
        </w:rPr>
      </w:pPr>
    </w:p>
    <w:p w14:paraId="76CDB97A" w14:textId="77777777" w:rsidR="005B5FAC" w:rsidRPr="00CF7F2B" w:rsidRDefault="005B5FAC" w:rsidP="005A4AE8">
      <w:pPr>
        <w:spacing w:after="0"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Además, como se señaló, </w:t>
      </w:r>
      <w:r w:rsidRPr="00CF7F2B">
        <w:rPr>
          <w:rFonts w:ascii="Palatino Linotype" w:eastAsia="Palatino Linotype" w:hAnsi="Palatino Linotype" w:cs="Palatino Linotype"/>
          <w:b/>
          <w:sz w:val="24"/>
          <w:szCs w:val="24"/>
        </w:rPr>
        <w:t xml:space="preserve">EL SUJETO OBLIGADO </w:t>
      </w:r>
      <w:r w:rsidRPr="00CF7F2B">
        <w:rPr>
          <w:rFonts w:ascii="Palatino Linotype" w:eastAsia="Palatino Linotype" w:hAnsi="Palatino Linotype" w:cs="Palatino Linotype"/>
          <w:sz w:val="24"/>
          <w:szCs w:val="24"/>
        </w:rPr>
        <w:t>no especificó el peso de la información, no obstante, se realizó un requerimiento adicional de información, mismo que no atendió, de igual forma se realizó un requerimiento a la Dirección General de Informática de este Instituto a efecto de conocer, si se cuenta con algún registro en la bitácora de incidencias, en donde respondió en sentido negativo, como se aprecia a continuación:</w:t>
      </w:r>
    </w:p>
    <w:p w14:paraId="4D517DAC" w14:textId="77777777" w:rsidR="005B5FAC" w:rsidRPr="00CF7F2B" w:rsidRDefault="005B5FAC" w:rsidP="005B5FAC">
      <w:pPr>
        <w:spacing w:after="0"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noProof/>
          <w:sz w:val="24"/>
          <w:szCs w:val="24"/>
        </w:rPr>
        <w:lastRenderedPageBreak/>
        <w:drawing>
          <wp:inline distT="0" distB="0" distL="0" distR="0" wp14:anchorId="7DDE1EB2" wp14:editId="4D4C8C33">
            <wp:extent cx="5612130" cy="902335"/>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902335"/>
                    </a:xfrm>
                    <a:prstGeom prst="rect">
                      <a:avLst/>
                    </a:prstGeom>
                  </pic:spPr>
                </pic:pic>
              </a:graphicData>
            </a:graphic>
          </wp:inline>
        </w:drawing>
      </w:r>
    </w:p>
    <w:p w14:paraId="4A4F0F2B" w14:textId="77777777" w:rsidR="005B5FAC" w:rsidRPr="00CF7F2B" w:rsidRDefault="005B5FAC" w:rsidP="005B5FAC">
      <w:pPr>
        <w:spacing w:after="0" w:line="360" w:lineRule="auto"/>
        <w:contextualSpacing/>
        <w:jc w:val="both"/>
        <w:rPr>
          <w:rFonts w:ascii="Palatino Linotype" w:eastAsia="Palatino Linotype" w:hAnsi="Palatino Linotype" w:cs="Palatino Linotype"/>
          <w:sz w:val="24"/>
          <w:szCs w:val="24"/>
        </w:rPr>
      </w:pPr>
    </w:p>
    <w:p w14:paraId="5605BCBC" w14:textId="77777777" w:rsidR="005B5FAC" w:rsidRPr="00CF7F2B" w:rsidRDefault="005B5FAC" w:rsidP="005B5FAC">
      <w:pPr>
        <w:spacing w:before="240" w:after="240"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Por otra parte, tampoco proporcionó otras modalidades de entrega, en este punto resulta importante mencionar, el Organismo Garante Nacional, ha considerado que no resulta suficiente justificar una imposibilidad técnica y humana para acreditar un cambio de modalidad, sino que es necesario demostrar otros impedimentos, como que la información se encontrará en un formato diverso a lo solicitado, que fuera de imposible reproducción en el medio elegido por el Solicitante, que la información ameritara el cruce de información en los sistemas de datos, entre otros, argumentos que encuentran sustento dentro diversas de sus resoluciones de Recursos de Inconformidad, por enunciar algunas, RIA 136/20, RIA 140/20, RIA 153/20 RIA 237/20, RIA 257/20, RIA 258/20, ello con el fin de privilegiar el Principio de Gratuidad y Máxima Publicidad, por lo que en el presente caso, se tiene que  </w:t>
      </w:r>
      <w:r w:rsidRPr="00CF7F2B">
        <w:rPr>
          <w:rFonts w:ascii="Palatino Linotype" w:eastAsia="Palatino Linotype" w:hAnsi="Palatino Linotype" w:cs="Palatino Linotype"/>
          <w:b/>
          <w:sz w:val="24"/>
          <w:szCs w:val="24"/>
        </w:rPr>
        <w:t xml:space="preserve">EL SUJETO </w:t>
      </w:r>
      <w:r w:rsidRPr="00CF7F2B">
        <w:rPr>
          <w:rFonts w:ascii="Palatino Linotype" w:eastAsia="Palatino Linotype" w:hAnsi="Palatino Linotype" w:cs="Palatino Linotype"/>
          <w:b/>
          <w:sz w:val="24"/>
          <w:szCs w:val="24"/>
          <w:u w:val="single"/>
        </w:rPr>
        <w:t>OBLIGADO no proporcionó otras modalidades para la entrega de la información</w:t>
      </w:r>
      <w:r w:rsidRPr="00CF7F2B">
        <w:rPr>
          <w:rFonts w:ascii="Palatino Linotype" w:eastAsia="Palatino Linotype" w:hAnsi="Palatino Linotype" w:cs="Palatino Linotype"/>
          <w:sz w:val="24"/>
          <w:szCs w:val="24"/>
        </w:rPr>
        <w:t>, a través de su respuesta que adjuntó al Sistema de Acceso a la Información Mexiquense (SAIMEX).</w:t>
      </w:r>
    </w:p>
    <w:p w14:paraId="35266984" w14:textId="77777777" w:rsidR="005B5FAC" w:rsidRPr="00CF7F2B" w:rsidRDefault="005B5FAC" w:rsidP="005B5FAC">
      <w:pPr>
        <w:spacing w:after="0" w:line="360" w:lineRule="auto"/>
        <w:ind w:right="51"/>
        <w:jc w:val="both"/>
        <w:rPr>
          <w:rFonts w:ascii="Palatino Linotype" w:eastAsia="Palatino Linotype" w:hAnsi="Palatino Linotype" w:cs="Palatino Linotype"/>
          <w:sz w:val="24"/>
          <w:szCs w:val="24"/>
        </w:rPr>
      </w:pPr>
    </w:p>
    <w:p w14:paraId="1DAAB20A" w14:textId="77777777" w:rsidR="005B5FAC" w:rsidRPr="00CF7F2B" w:rsidRDefault="005B5FAC" w:rsidP="005B5FAC">
      <w:pPr>
        <w:spacing w:line="360" w:lineRule="auto"/>
        <w:contextualSpacing/>
        <w:jc w:val="both"/>
        <w:rPr>
          <w:sz w:val="24"/>
          <w:szCs w:val="24"/>
        </w:rPr>
      </w:pPr>
      <w:r w:rsidRPr="00CF7F2B">
        <w:rPr>
          <w:rFonts w:ascii="Palatino Linotype" w:eastAsia="Palatino Linotype" w:hAnsi="Palatino Linotype" w:cs="Palatino Linotype"/>
          <w:sz w:val="24"/>
          <w:szCs w:val="24"/>
        </w:rPr>
        <w:t>Siendo las cosas así, cabe invocar el contenido del Capítulo X de Lineamientos Generales en Materia de Clasificación y Desclasificación de la Información, así como para la Elaboración de Versiones Públicas, respecto a la consulta directa, que señala:</w:t>
      </w:r>
    </w:p>
    <w:p w14:paraId="387CEF3E" w14:textId="77777777" w:rsidR="005B5FAC" w:rsidRPr="00CF7F2B" w:rsidRDefault="005B5FAC" w:rsidP="005B5FAC">
      <w:pPr>
        <w:spacing w:line="360" w:lineRule="auto"/>
        <w:contextualSpacing/>
        <w:jc w:val="both"/>
        <w:rPr>
          <w:rFonts w:ascii="Palatino Linotype" w:hAnsi="Palatino Linotype"/>
          <w:sz w:val="24"/>
          <w:szCs w:val="24"/>
        </w:rPr>
      </w:pPr>
    </w:p>
    <w:p w14:paraId="2BF2ED8C" w14:textId="77777777" w:rsidR="005B5FAC" w:rsidRPr="00CF7F2B" w:rsidRDefault="005B5FAC" w:rsidP="00A05135">
      <w:pPr>
        <w:spacing w:after="120" w:line="276" w:lineRule="auto"/>
        <w:ind w:left="567" w:right="902"/>
        <w:contextualSpacing/>
        <w:jc w:val="center"/>
      </w:pPr>
      <w:r w:rsidRPr="00CF7F2B">
        <w:rPr>
          <w:rFonts w:ascii="Palatino Linotype" w:eastAsia="Palatino Linotype" w:hAnsi="Palatino Linotype" w:cs="Palatino Linotype"/>
          <w:i/>
        </w:rPr>
        <w:t>“</w:t>
      </w:r>
      <w:r w:rsidRPr="00CF7F2B">
        <w:rPr>
          <w:rFonts w:ascii="Palatino Linotype" w:eastAsia="Palatino Linotype" w:hAnsi="Palatino Linotype" w:cs="Palatino Linotype"/>
          <w:b/>
          <w:i/>
        </w:rPr>
        <w:t>CAPÍTULO X</w:t>
      </w:r>
    </w:p>
    <w:p w14:paraId="218FED67" w14:textId="77777777" w:rsidR="005B5FAC" w:rsidRPr="00CF7F2B" w:rsidRDefault="005B5FAC" w:rsidP="00A05135">
      <w:pPr>
        <w:spacing w:before="120" w:after="120" w:line="276" w:lineRule="auto"/>
        <w:ind w:left="567" w:right="902"/>
        <w:contextualSpacing/>
        <w:jc w:val="center"/>
      </w:pPr>
      <w:r w:rsidRPr="00CF7F2B">
        <w:rPr>
          <w:rFonts w:ascii="Palatino Linotype" w:eastAsia="Palatino Linotype" w:hAnsi="Palatino Linotype" w:cs="Palatino Linotype"/>
          <w:b/>
          <w:i/>
        </w:rPr>
        <w:t>DE LA CONSULTA DIRECTA</w:t>
      </w:r>
    </w:p>
    <w:p w14:paraId="29933E38"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lastRenderedPageBreak/>
        <w:t>Sexagésimo séptimo</w:t>
      </w:r>
      <w:r w:rsidRPr="00CF7F2B">
        <w:rPr>
          <w:rFonts w:ascii="Palatino Linotype" w:eastAsia="Palatino Linotype" w:hAnsi="Palatino Linotype" w:cs="Palatino Linotype"/>
          <w:i/>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CF7F2B">
        <w:rPr>
          <w:rFonts w:ascii="Palatino Linotype" w:eastAsia="Palatino Linotype" w:hAnsi="Palatino Linotype" w:cs="Palatino Linotype"/>
          <w:b/>
          <w:i/>
        </w:rPr>
        <w:t>deberá emitir la resolución en la que funde y motive la clasificación</w:t>
      </w:r>
      <w:r w:rsidRPr="00CF7F2B">
        <w:rPr>
          <w:rFonts w:ascii="Palatino Linotype" w:eastAsia="Palatino Linotype" w:hAnsi="Palatino Linotype" w:cs="Palatino Linotype"/>
          <w:i/>
        </w:rPr>
        <w:t xml:space="preserve"> de las partes o secciones que no podrán dejarse a la vista del solicitante. </w:t>
      </w:r>
    </w:p>
    <w:p w14:paraId="10C6ADDB"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Sexagésimo octavo</w:t>
      </w:r>
      <w:r w:rsidRPr="00CF7F2B">
        <w:rPr>
          <w:rFonts w:ascii="Palatino Linotype" w:eastAsia="Palatino Linotype" w:hAnsi="Palatino Linotype" w:cs="Palatino Linotype"/>
          <w:i/>
        </w:rPr>
        <w:t xml:space="preserve">. En la </w:t>
      </w:r>
      <w:r w:rsidRPr="00CF7F2B">
        <w:rPr>
          <w:rFonts w:ascii="Palatino Linotype" w:eastAsia="Palatino Linotype" w:hAnsi="Palatino Linotype" w:cs="Palatino Linotype"/>
          <w:b/>
          <w:i/>
        </w:rPr>
        <w:t>resolución del Comité de Transparencia</w:t>
      </w:r>
      <w:r w:rsidRPr="00CF7F2B">
        <w:rPr>
          <w:rFonts w:ascii="Palatino Linotype" w:eastAsia="Palatino Linotype" w:hAnsi="Palatino Linotype" w:cs="Palatino Linotype"/>
          <w:i/>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31087749"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Sexagésimo noveno</w:t>
      </w:r>
      <w:r w:rsidRPr="00CF7F2B">
        <w:rPr>
          <w:rFonts w:ascii="Palatino Linotype" w:eastAsia="Palatino Linotype" w:hAnsi="Palatino Linotype" w:cs="Palatino Linotype"/>
          <w:i/>
        </w:rPr>
        <w:t>.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2CD5055C"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Septuagésimo</w:t>
      </w:r>
      <w:r w:rsidRPr="00CF7F2B">
        <w:rPr>
          <w:rFonts w:ascii="Palatino Linotype" w:eastAsia="Palatino Linotype" w:hAnsi="Palatino Linotype" w:cs="Palatino Linotype"/>
          <w:i/>
        </w:rPr>
        <w:t>. Para el desahogo de las actuaciones tendientes a permitir la consulta directa, en los casos en que ésta resulte procedente, los sujetos obligados deberán observar lo siguiente: </w:t>
      </w:r>
    </w:p>
    <w:p w14:paraId="033B6C19"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I.</w:t>
      </w:r>
      <w:r w:rsidRPr="00CF7F2B">
        <w:rPr>
          <w:rFonts w:ascii="Palatino Linotype" w:eastAsia="Palatino Linotype" w:hAnsi="Palatino Linotype" w:cs="Palatino Linotype"/>
          <w:i/>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19AEAE1C"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II.</w:t>
      </w:r>
      <w:r w:rsidRPr="00CF7F2B">
        <w:rPr>
          <w:rFonts w:ascii="Palatino Linotype" w:eastAsia="Palatino Linotype" w:hAnsi="Palatino Linotype" w:cs="Palatino Linotype"/>
          <w:i/>
        </w:rPr>
        <w:t xml:space="preserve"> En su caso, la procedencia de los ajustes razonables solicitados y/o la procedencia de acceso en la lengua indígena requerida; </w:t>
      </w:r>
    </w:p>
    <w:p w14:paraId="5D5A3666"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III.</w:t>
      </w:r>
      <w:r w:rsidRPr="00CF7F2B">
        <w:rPr>
          <w:rFonts w:ascii="Palatino Linotype" w:eastAsia="Palatino Linotype" w:hAnsi="Palatino Linotype" w:cs="Palatino Linotype"/>
          <w:i/>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68E5C9CF"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IV.</w:t>
      </w:r>
      <w:r w:rsidRPr="00CF7F2B">
        <w:rPr>
          <w:rFonts w:ascii="Palatino Linotype" w:eastAsia="Palatino Linotype" w:hAnsi="Palatino Linotype" w:cs="Palatino Linotype"/>
          <w:i/>
        </w:rPr>
        <w:t xml:space="preserve"> Proporcionar al solicitante las facilidades y asistencia requerida para la consulta de los documentos;</w:t>
      </w:r>
    </w:p>
    <w:p w14:paraId="527BF379"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V.</w:t>
      </w:r>
      <w:r w:rsidRPr="00CF7F2B">
        <w:rPr>
          <w:rFonts w:ascii="Palatino Linotype" w:eastAsia="Palatino Linotype" w:hAnsi="Palatino Linotype" w:cs="Palatino Linotype"/>
          <w:i/>
        </w:rPr>
        <w:t xml:space="preserve"> Abstenerse de requerir al solicitante que acredite interés alguno; </w:t>
      </w:r>
    </w:p>
    <w:p w14:paraId="78384AA9"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lastRenderedPageBreak/>
        <w:t>VI.</w:t>
      </w:r>
      <w:r w:rsidRPr="00CF7F2B">
        <w:rPr>
          <w:rFonts w:ascii="Palatino Linotype" w:eastAsia="Palatino Linotype" w:hAnsi="Palatino Linotype" w:cs="Palatino Linotype"/>
          <w:i/>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22953034"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a)</w:t>
      </w:r>
      <w:r w:rsidRPr="00CF7F2B">
        <w:rPr>
          <w:rFonts w:ascii="Palatino Linotype" w:eastAsia="Palatino Linotype" w:hAnsi="Palatino Linotype" w:cs="Palatino Linotype"/>
          <w:i/>
        </w:rPr>
        <w:t xml:space="preserve"> Contar con instalaciones y mobiliario adecuado para asegurar tanto la integridad del documento consultado, como para proporcionar al solicitante las mejores condiciones para poder llevar a cabo la consulta directa; </w:t>
      </w:r>
    </w:p>
    <w:p w14:paraId="506709A4"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b)</w:t>
      </w:r>
      <w:r w:rsidRPr="00CF7F2B">
        <w:rPr>
          <w:rFonts w:ascii="Palatino Linotype" w:eastAsia="Palatino Linotype" w:hAnsi="Palatino Linotype" w:cs="Palatino Linotype"/>
          <w:i/>
        </w:rPr>
        <w:t xml:space="preserve"> Equipo y personal de vigilancia;</w:t>
      </w:r>
    </w:p>
    <w:p w14:paraId="1BE9AEC0"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c)</w:t>
      </w:r>
      <w:r w:rsidRPr="00CF7F2B">
        <w:rPr>
          <w:rFonts w:ascii="Palatino Linotype" w:eastAsia="Palatino Linotype" w:hAnsi="Palatino Linotype" w:cs="Palatino Linotype"/>
          <w:i/>
        </w:rPr>
        <w:t xml:space="preserve"> Plan de acción contra robo o vandalismo; </w:t>
      </w:r>
    </w:p>
    <w:p w14:paraId="6EE1AAE1"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d)</w:t>
      </w:r>
      <w:r w:rsidRPr="00CF7F2B">
        <w:rPr>
          <w:rFonts w:ascii="Palatino Linotype" w:eastAsia="Palatino Linotype" w:hAnsi="Palatino Linotype" w:cs="Palatino Linotype"/>
          <w:i/>
        </w:rPr>
        <w:t xml:space="preserve"> Extintores de fuego de gas inocuo; </w:t>
      </w:r>
    </w:p>
    <w:p w14:paraId="62655D3E"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e)</w:t>
      </w:r>
      <w:r w:rsidRPr="00CF7F2B">
        <w:rPr>
          <w:rFonts w:ascii="Palatino Linotype" w:eastAsia="Palatino Linotype" w:hAnsi="Palatino Linotype" w:cs="Palatino Linotype"/>
          <w:i/>
        </w:rPr>
        <w:t xml:space="preserve"> Registro e identificación del personal autorizado para el tratamiento de los documentos o expedientes a revisar;</w:t>
      </w:r>
    </w:p>
    <w:p w14:paraId="65B6F5C1"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f)</w:t>
      </w:r>
      <w:r w:rsidRPr="00CF7F2B">
        <w:rPr>
          <w:rFonts w:ascii="Palatino Linotype" w:eastAsia="Palatino Linotype" w:hAnsi="Palatino Linotype" w:cs="Palatino Linotype"/>
          <w:i/>
        </w:rPr>
        <w:t xml:space="preserve"> Registro e identificación de los particulares autorizados para llevar a cabo la consulta directa, y </w:t>
      </w:r>
    </w:p>
    <w:p w14:paraId="36FECBF9"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g)</w:t>
      </w:r>
      <w:r w:rsidRPr="00CF7F2B">
        <w:rPr>
          <w:rFonts w:ascii="Palatino Linotype" w:eastAsia="Palatino Linotype" w:hAnsi="Palatino Linotype" w:cs="Palatino Linotype"/>
          <w:i/>
        </w:rPr>
        <w:t xml:space="preserve"> Las demás que, a criterio de los sujetos obligados, resulten necesarias. </w:t>
      </w:r>
    </w:p>
    <w:p w14:paraId="67E3E7A5"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VII.</w:t>
      </w:r>
      <w:r w:rsidRPr="00CF7F2B">
        <w:rPr>
          <w:rFonts w:ascii="Palatino Linotype" w:eastAsia="Palatino Linotype" w:hAnsi="Palatino Linotype" w:cs="Palatino Linotype"/>
          <w:i/>
        </w:rPr>
        <w:t xml:space="preserve"> Hacer del conocimiento del solicitante, previo al acceso a la información, las reglas a que se sujetará la consulta para garantizar la integridad de los documentos, y</w:t>
      </w:r>
    </w:p>
    <w:p w14:paraId="2D3A9D21"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VIII.</w:t>
      </w:r>
      <w:r w:rsidRPr="00CF7F2B">
        <w:rPr>
          <w:rFonts w:ascii="Palatino Linotype" w:eastAsia="Palatino Linotype" w:hAnsi="Palatino Linotype" w:cs="Palatino Linotype"/>
          <w:i/>
        </w:rPr>
        <w:t xml:space="preserve"> Para el caso de documentos que contengan partes o secciones clasificadas como reservadas o confidenciales, el sujeto obligado deberá hacer del conocimiento del solicitante, </w:t>
      </w:r>
      <w:r w:rsidRPr="00CF7F2B">
        <w:rPr>
          <w:rFonts w:ascii="Palatino Linotype" w:eastAsia="Palatino Linotype" w:hAnsi="Palatino Linotype" w:cs="Palatino Linotype"/>
          <w:b/>
          <w:i/>
        </w:rPr>
        <w:t>previo al acceso a la información, la resolución debidamente fundada y motivada del Comité de Transparencia, en la que se clasificaron las partes o secciones que no podrán dejarse a la vista del solicitante. </w:t>
      </w:r>
    </w:p>
    <w:p w14:paraId="3CAABBF4"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 xml:space="preserve">Septuagésimo primero. </w:t>
      </w:r>
      <w:r w:rsidRPr="00CF7F2B">
        <w:rPr>
          <w:rFonts w:ascii="Palatino Linotype" w:eastAsia="Palatino Linotype" w:hAnsi="Palatino Linotype" w:cs="Palatino Linotype"/>
          <w:i/>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7CF9459F"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i/>
        </w:rPr>
        <w:t>El solicitante deberá observar en todo momento las reglas que el sujeto obligado haya hecho de su conocimiento para efectos de la conservación de los documentos. </w:t>
      </w:r>
    </w:p>
    <w:p w14:paraId="01F0D7A2"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t>Septuagésimo segundo.</w:t>
      </w:r>
      <w:r w:rsidRPr="00CF7F2B">
        <w:rPr>
          <w:rFonts w:ascii="Palatino Linotype" w:eastAsia="Palatino Linotype" w:hAnsi="Palatino Linotype" w:cs="Palatino Linotype"/>
          <w:i/>
        </w:rPr>
        <w:t xml:space="preserve"> El solicitante deberá realizar la consulta de los documentos requeridos en el lugar, horarios y con la persona destinada para tal efecto. </w:t>
      </w:r>
    </w:p>
    <w:p w14:paraId="0F8D0080"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i/>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2F58ED25"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b/>
          <w:i/>
        </w:rPr>
        <w:lastRenderedPageBreak/>
        <w:t>Septuagésimo tercero</w:t>
      </w:r>
      <w:r w:rsidRPr="00CF7F2B">
        <w:rPr>
          <w:rFonts w:ascii="Palatino Linotype" w:eastAsia="Palatino Linotype" w:hAnsi="Palatino Linotype" w:cs="Palatino Linotype"/>
          <w:i/>
        </w:rPr>
        <w:t>.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018E693B" w14:textId="77777777" w:rsidR="005B5FAC" w:rsidRPr="00CF7F2B" w:rsidRDefault="005B5FAC" w:rsidP="00A05135">
      <w:pPr>
        <w:spacing w:before="120" w:after="120" w:line="276" w:lineRule="auto"/>
        <w:ind w:left="567" w:right="902"/>
        <w:contextualSpacing/>
        <w:jc w:val="both"/>
      </w:pPr>
      <w:r w:rsidRPr="00CF7F2B">
        <w:rPr>
          <w:rFonts w:ascii="Palatino Linotype" w:eastAsia="Palatino Linotype" w:hAnsi="Palatino Linotype" w:cs="Palatino Linotype"/>
          <w:i/>
        </w:rPr>
        <w:t>La información deberá ser entregada sin costo, cuando implique la entrega de no más de veinte hojas simples.”</w:t>
      </w:r>
    </w:p>
    <w:p w14:paraId="4F67A62B" w14:textId="77777777" w:rsidR="005B5FAC" w:rsidRPr="00CF7F2B" w:rsidRDefault="005B5FAC" w:rsidP="005B5FAC">
      <w:pPr>
        <w:ind w:left="567"/>
        <w:rPr>
          <w:rFonts w:ascii="Palatino Linotype" w:hAnsi="Palatino Linotype"/>
          <w:sz w:val="24"/>
        </w:rPr>
      </w:pPr>
    </w:p>
    <w:p w14:paraId="565EA021" w14:textId="77777777" w:rsidR="005B5FAC" w:rsidRPr="00CF7F2B" w:rsidRDefault="005B5FAC" w:rsidP="00A05135">
      <w:pPr>
        <w:spacing w:line="360" w:lineRule="auto"/>
        <w:contextualSpacing/>
        <w:jc w:val="both"/>
        <w:rPr>
          <w:rFonts w:ascii="Palatino Linotype" w:eastAsia="Palatino Linotype" w:hAnsi="Palatino Linotype" w:cs="Palatino Linotype"/>
          <w:sz w:val="24"/>
        </w:rPr>
      </w:pPr>
      <w:r w:rsidRPr="00CF7F2B">
        <w:rPr>
          <w:rFonts w:ascii="Palatino Linotype" w:eastAsia="Palatino Linotype" w:hAnsi="Palatino Linotype" w:cs="Palatino Linotype"/>
        </w:rPr>
        <w:t xml:space="preserve">Preceptos legales </w:t>
      </w:r>
      <w:r w:rsidRPr="00CF7F2B">
        <w:rPr>
          <w:rFonts w:ascii="Palatino Linotype" w:eastAsia="Palatino Linotype" w:hAnsi="Palatino Linotype" w:cs="Palatino Linotype"/>
          <w:sz w:val="24"/>
        </w:rPr>
        <w:t xml:space="preserve">que de igual forma fueron inobservados por </w:t>
      </w:r>
      <w:r w:rsidRPr="00CF7F2B">
        <w:rPr>
          <w:rFonts w:ascii="Palatino Linotype" w:eastAsia="Palatino Linotype" w:hAnsi="Palatino Linotype" w:cs="Palatino Linotype"/>
          <w:b/>
          <w:sz w:val="24"/>
        </w:rPr>
        <w:t>EL SUJETO OBLIGADO</w:t>
      </w:r>
      <w:r w:rsidRPr="00CF7F2B">
        <w:rPr>
          <w:rFonts w:ascii="Palatino Linotype" w:eastAsia="Palatino Linotype" w:hAnsi="Palatino Linotype" w:cs="Palatino Linotype"/>
          <w:sz w:val="24"/>
        </w:rPr>
        <w:t>, para hacer el cambio de modalidad de entrega de la información, toda vez que no ofreció otras modalidades para la entrega de la información, tales como disco compacto, dispositivo de almacenamiento, consulta directa, copias simples o certificadas, con posibilidad de entrega en la Unidad de Transparencia o a domicilio por correo certificado, previo pago de los derechos correspondientes, siempre y cuando así lo permita la documentación.</w:t>
      </w:r>
    </w:p>
    <w:p w14:paraId="0731F57F" w14:textId="77777777" w:rsidR="005B5FAC" w:rsidRPr="00CF7F2B" w:rsidRDefault="005B5FAC" w:rsidP="00A05135">
      <w:pPr>
        <w:spacing w:after="240" w:line="360" w:lineRule="auto"/>
        <w:ind w:right="-28"/>
        <w:contextualSpacing/>
        <w:jc w:val="both"/>
        <w:rPr>
          <w:rFonts w:ascii="Palatino Linotype" w:eastAsia="Palatino Linotype" w:hAnsi="Palatino Linotype" w:cs="Palatino Linotype"/>
          <w:sz w:val="24"/>
          <w:szCs w:val="24"/>
        </w:rPr>
      </w:pPr>
    </w:p>
    <w:p w14:paraId="22A3C502" w14:textId="77777777" w:rsidR="005B5FAC" w:rsidRPr="00CF7F2B" w:rsidRDefault="005B5FAC" w:rsidP="00A05135">
      <w:pPr>
        <w:spacing w:after="0"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En otro orden de ideas, </w:t>
      </w:r>
      <w:r w:rsidRPr="00CF7F2B">
        <w:rPr>
          <w:rFonts w:ascii="Palatino Linotype" w:hAnsi="Palatino Linotype"/>
          <w:sz w:val="24"/>
          <w:szCs w:val="24"/>
        </w:rPr>
        <w:t xml:space="preserve">resulta importante traer a colación que </w:t>
      </w:r>
      <w:r w:rsidRPr="00CF7F2B">
        <w:rPr>
          <w:rFonts w:ascii="Palatino Linotype" w:hAnsi="Palatino Linotype"/>
          <w:b/>
          <w:sz w:val="24"/>
          <w:szCs w:val="24"/>
        </w:rPr>
        <w:t>EL SUJETO OBLIGADO</w:t>
      </w:r>
      <w:r w:rsidRPr="00CF7F2B">
        <w:rPr>
          <w:rFonts w:ascii="Palatino Linotype" w:hAnsi="Palatino Linotype"/>
          <w:sz w:val="24"/>
          <w:szCs w:val="24"/>
        </w:rPr>
        <w:t xml:space="preserve"> únicamente puso a disposición del particular la información por un día establecido y sólo una hora, ya que señaló que </w:t>
      </w:r>
      <w:r w:rsidRPr="00CF7F2B">
        <w:rPr>
          <w:rFonts w:ascii="Palatino Linotype" w:eastAsia="Palatino Linotype" w:hAnsi="Palatino Linotype" w:cs="Palatino Linotype"/>
          <w:sz w:val="24"/>
          <w:szCs w:val="24"/>
        </w:rPr>
        <w:t xml:space="preserve">pone a disposición del solicitante, la información el día </w:t>
      </w:r>
      <w:r w:rsidR="005A4AE8" w:rsidRPr="00CF7F2B">
        <w:rPr>
          <w:rFonts w:ascii="Palatino Linotype" w:eastAsia="Palatino Linotype" w:hAnsi="Palatino Linotype" w:cs="Palatino Linotype"/>
          <w:sz w:val="24"/>
          <w:szCs w:val="24"/>
        </w:rPr>
        <w:t>cinco</w:t>
      </w:r>
      <w:r w:rsidRPr="00CF7F2B">
        <w:rPr>
          <w:rFonts w:ascii="Palatino Linotype" w:eastAsia="Palatino Linotype" w:hAnsi="Palatino Linotype" w:cs="Palatino Linotype"/>
          <w:sz w:val="24"/>
          <w:szCs w:val="24"/>
        </w:rPr>
        <w:t xml:space="preserve"> de </w:t>
      </w:r>
      <w:r w:rsidR="005A4AE8" w:rsidRPr="00CF7F2B">
        <w:rPr>
          <w:rFonts w:ascii="Palatino Linotype" w:eastAsia="Palatino Linotype" w:hAnsi="Palatino Linotype" w:cs="Palatino Linotype"/>
          <w:sz w:val="24"/>
          <w:szCs w:val="24"/>
        </w:rPr>
        <w:t>noviem</w:t>
      </w:r>
      <w:r w:rsidRPr="00CF7F2B">
        <w:rPr>
          <w:rFonts w:ascii="Palatino Linotype" w:eastAsia="Palatino Linotype" w:hAnsi="Palatino Linotype" w:cs="Palatino Linotype"/>
          <w:sz w:val="24"/>
          <w:szCs w:val="24"/>
        </w:rPr>
        <w:t xml:space="preserve">bre de dos mil veinticuatro en un horario de 9:00 a.m. a 10:00 a.m., las instalaciones de </w:t>
      </w:r>
      <w:r w:rsidR="005A4AE8" w:rsidRPr="00CF7F2B">
        <w:rPr>
          <w:rFonts w:ascii="Palatino Linotype" w:eastAsia="Palatino Linotype" w:hAnsi="Palatino Linotype" w:cs="Palatino Linotype"/>
          <w:sz w:val="24"/>
          <w:szCs w:val="24"/>
        </w:rPr>
        <w:t>la Tesorería Municipal</w:t>
      </w:r>
      <w:r w:rsidRPr="00CF7F2B">
        <w:rPr>
          <w:rFonts w:ascii="Palatino Linotype" w:eastAsia="Palatino Linotype" w:hAnsi="Palatino Linotype" w:cs="Palatino Linotype"/>
          <w:sz w:val="24"/>
          <w:szCs w:val="24"/>
        </w:rPr>
        <w:t xml:space="preserve"> como lugar de la disposición, lo que es restrictivo,  ya que contraviene a lo señalado por el artículo 166 de la Ley de Transparencia y Acceso a la Información Pública del Estado de México y Municipios, en razón de cuando se realice el cambio de modalidad de entrega de la información a través de consulta directa, se deberá hacer del conocimiento a </w:t>
      </w:r>
      <w:r w:rsidRPr="00CF7F2B">
        <w:rPr>
          <w:rFonts w:ascii="Palatino Linotype" w:eastAsia="Palatino Linotype" w:hAnsi="Palatino Linotype" w:cs="Palatino Linotype"/>
          <w:b/>
          <w:sz w:val="24"/>
          <w:szCs w:val="24"/>
        </w:rPr>
        <w:t>LA PARTE</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RECURRENTE</w:t>
      </w:r>
      <w:r w:rsidRPr="00CF7F2B">
        <w:rPr>
          <w:rFonts w:ascii="Palatino Linotype" w:eastAsia="Palatino Linotype" w:hAnsi="Palatino Linotype" w:cs="Palatino Linotype"/>
          <w:sz w:val="24"/>
          <w:szCs w:val="24"/>
        </w:rPr>
        <w:t xml:space="preserve"> que la información estará disponible, por un plazo mínimo de sesenta días naturales, a partir de la fecha en que ponga a </w:t>
      </w:r>
      <w:r w:rsidRPr="00CF7F2B">
        <w:rPr>
          <w:rFonts w:ascii="Palatino Linotype" w:eastAsia="Palatino Linotype" w:hAnsi="Palatino Linotype" w:cs="Palatino Linotype"/>
          <w:sz w:val="24"/>
          <w:szCs w:val="24"/>
        </w:rPr>
        <w:lastRenderedPageBreak/>
        <w:t xml:space="preserve">disposición de </w:t>
      </w:r>
      <w:r w:rsidRPr="00CF7F2B">
        <w:rPr>
          <w:rFonts w:ascii="Palatino Linotype" w:eastAsia="Palatino Linotype" w:hAnsi="Palatino Linotype" w:cs="Palatino Linotype"/>
          <w:b/>
          <w:sz w:val="24"/>
          <w:szCs w:val="24"/>
        </w:rPr>
        <w:t>LA PARTE</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RECURRENTE</w:t>
      </w:r>
      <w:r w:rsidRPr="00CF7F2B">
        <w:rPr>
          <w:rFonts w:ascii="Palatino Linotype" w:eastAsia="Palatino Linotype" w:hAnsi="Palatino Linotype" w:cs="Palatino Linotype"/>
          <w:sz w:val="24"/>
          <w:szCs w:val="24"/>
        </w:rPr>
        <w:t xml:space="preserve"> la información, en términos del segundo párrafo del artículo 166 de la Ley de Transparencia y Acceso a la Información Pública del Estado de México y Municipios.</w:t>
      </w:r>
    </w:p>
    <w:p w14:paraId="7FC99638" w14:textId="77777777" w:rsidR="005B5FAC" w:rsidRPr="00CF7F2B" w:rsidRDefault="005B5FAC" w:rsidP="00A05135">
      <w:pPr>
        <w:spacing w:after="240" w:line="360" w:lineRule="auto"/>
        <w:ind w:right="-28"/>
        <w:contextualSpacing/>
        <w:jc w:val="both"/>
        <w:rPr>
          <w:rFonts w:ascii="Palatino Linotype" w:eastAsia="Palatino Linotype" w:hAnsi="Palatino Linotype" w:cs="Palatino Linotype"/>
          <w:sz w:val="24"/>
          <w:szCs w:val="24"/>
        </w:rPr>
      </w:pPr>
    </w:p>
    <w:p w14:paraId="7394E0E5" w14:textId="77777777" w:rsidR="005A4AE8" w:rsidRPr="00CF7F2B" w:rsidRDefault="005A4AE8" w:rsidP="00A05135">
      <w:pPr>
        <w:spacing w:line="360" w:lineRule="auto"/>
        <w:contextualSpacing/>
        <w:jc w:val="both"/>
        <w:rPr>
          <w:rFonts w:ascii="Palatino Linotype" w:eastAsia="Palatino Linotype" w:hAnsi="Palatino Linotype" w:cs="Palatino Linotype"/>
          <w:sz w:val="24"/>
        </w:rPr>
      </w:pPr>
      <w:r w:rsidRPr="00CF7F2B">
        <w:rPr>
          <w:rFonts w:ascii="Palatino Linotype" w:eastAsia="Palatino Linotype" w:hAnsi="Palatino Linotype" w:cs="Palatino Linotype"/>
          <w:sz w:val="24"/>
        </w:rPr>
        <w:t xml:space="preserve">Bajo esta óptica, se colige que el derecho de la persona solicitante de acceder a los documentos que obran en posesión del </w:t>
      </w:r>
      <w:r w:rsidRPr="00CF7F2B">
        <w:rPr>
          <w:rFonts w:ascii="Palatino Linotype" w:eastAsia="Palatino Linotype" w:hAnsi="Palatino Linotype" w:cs="Palatino Linotype"/>
          <w:b/>
          <w:sz w:val="24"/>
        </w:rPr>
        <w:t xml:space="preserve">Sujeto Obligado </w:t>
      </w:r>
      <w:r w:rsidRPr="00CF7F2B">
        <w:rPr>
          <w:rFonts w:ascii="Palatino Linotype" w:eastAsia="Palatino Linotype" w:hAnsi="Palatino Linotype" w:cs="Palatino Linotype"/>
          <w:sz w:val="24"/>
        </w:rPr>
        <w:t xml:space="preserve">no ha sido satisfecho, en virtud de que no le fue proporcionada la información solicitada, incumpliendo así lo previsto en el artículo 4 de la Ley de la Materia; apegándose en todo momento al principio de máxima publicidad consagrado en la Constitución Política de los Estados Unidos Mexicanos, en la Constitución Política del Estado Libre y Soberano de México y demás relativos y aplicables en la Materia, al establecer que toda información en posesión de cualquier autoridad, entidad, órgano y organismo federal, estatal y municipal, es pública y sólo podrá ser reservada temporalmente por razones de interés público en los términos que fijen las leyes; y al reconocerse como un derecho fundamental es que todo </w:t>
      </w:r>
      <w:r w:rsidRPr="00CF7F2B">
        <w:rPr>
          <w:rFonts w:ascii="Palatino Linotype" w:eastAsia="Palatino Linotype" w:hAnsi="Palatino Linotype" w:cs="Palatino Linotype"/>
          <w:b/>
          <w:sz w:val="24"/>
        </w:rPr>
        <w:t>Sujeto Obligado</w:t>
      </w:r>
      <w:r w:rsidRPr="00CF7F2B">
        <w:rPr>
          <w:rFonts w:ascii="Palatino Linotype" w:eastAsia="Palatino Linotype" w:hAnsi="Palatino Linotype" w:cs="Palatino Linotype"/>
          <w:sz w:val="24"/>
        </w:rPr>
        <w:t xml:space="preserve"> debe ceñir su actuar a la conservación patrimonial de sus archivos documentales y posteriormente el acceso de la información pública, buscando la disponibilidad de los mismos.</w:t>
      </w:r>
    </w:p>
    <w:p w14:paraId="3184A974" w14:textId="77777777" w:rsidR="005A4AE8" w:rsidRPr="00CF7F2B" w:rsidRDefault="005A4AE8" w:rsidP="005A4AE8">
      <w:pPr>
        <w:spacing w:before="240" w:after="240" w:line="360" w:lineRule="auto"/>
        <w:contextualSpacing/>
        <w:jc w:val="both"/>
        <w:rPr>
          <w:rFonts w:ascii="Palatino Linotype" w:eastAsia="Palatino Linotype" w:hAnsi="Palatino Linotype" w:cs="Palatino Linotype"/>
          <w:sz w:val="24"/>
        </w:rPr>
      </w:pPr>
    </w:p>
    <w:p w14:paraId="49658F25" w14:textId="77777777" w:rsidR="005A4AE8" w:rsidRPr="00CF7F2B" w:rsidRDefault="005A4AE8" w:rsidP="006936C4">
      <w:pPr>
        <w:spacing w:before="240" w:after="240"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rPr>
        <w:t xml:space="preserve">Por lo que a fin de atender la solicitud de </w:t>
      </w:r>
      <w:r w:rsidRPr="00CF7F2B">
        <w:rPr>
          <w:rFonts w:ascii="Palatino Linotype" w:eastAsia="Palatino Linotype" w:hAnsi="Palatino Linotype" w:cs="Palatino Linotype"/>
          <w:sz w:val="24"/>
          <w:szCs w:val="24"/>
        </w:rPr>
        <w:t>información deberá hacer entrega</w:t>
      </w:r>
      <w:r w:rsidR="00E7423F" w:rsidRPr="00CF7F2B">
        <w:rPr>
          <w:rFonts w:ascii="Palatino Linotype" w:eastAsia="Palatino Linotype" w:hAnsi="Palatino Linotype" w:cs="Palatino Linotype"/>
          <w:sz w:val="24"/>
          <w:szCs w:val="24"/>
        </w:rPr>
        <w:t xml:space="preserve"> de la información vía SAIMEX.</w:t>
      </w:r>
      <w:r w:rsidRPr="00CF7F2B">
        <w:rPr>
          <w:rFonts w:ascii="Palatino Linotype" w:eastAsia="Palatino Linotype" w:hAnsi="Palatino Linotype" w:cs="Palatino Linotype"/>
          <w:sz w:val="24"/>
          <w:szCs w:val="24"/>
        </w:rPr>
        <w:t xml:space="preserve"> </w:t>
      </w:r>
    </w:p>
    <w:p w14:paraId="58316DA2" w14:textId="77777777" w:rsidR="005A4AE8" w:rsidRPr="00CF7F2B" w:rsidRDefault="005A4AE8" w:rsidP="006936C4">
      <w:pPr>
        <w:spacing w:before="240" w:after="240" w:line="360" w:lineRule="auto"/>
        <w:contextualSpacing/>
        <w:jc w:val="both"/>
        <w:rPr>
          <w:rFonts w:ascii="Palatino Linotype" w:eastAsia="Palatino Linotype" w:hAnsi="Palatino Linotype" w:cs="Palatino Linotype"/>
          <w:sz w:val="24"/>
          <w:szCs w:val="24"/>
        </w:rPr>
      </w:pPr>
    </w:p>
    <w:p w14:paraId="7B47CEF8" w14:textId="77777777" w:rsidR="005A4AE8" w:rsidRPr="00CF7F2B" w:rsidRDefault="005A4AE8" w:rsidP="006936C4">
      <w:pPr>
        <w:spacing w:before="240" w:after="240" w:line="360" w:lineRule="auto"/>
        <w:ind w:right="51"/>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Motivo por el que se considera oportuno </w:t>
      </w:r>
      <w:r w:rsidRPr="00CF7F2B">
        <w:rPr>
          <w:rFonts w:ascii="Palatino Linotype" w:eastAsia="Palatino Linotype" w:hAnsi="Palatino Linotype" w:cs="Palatino Linotype"/>
          <w:b/>
          <w:sz w:val="24"/>
          <w:szCs w:val="24"/>
        </w:rPr>
        <w:t xml:space="preserve">REVOCAR </w:t>
      </w:r>
      <w:r w:rsidRPr="00CF7F2B">
        <w:rPr>
          <w:rFonts w:ascii="Palatino Linotype" w:eastAsia="Palatino Linotype" w:hAnsi="Palatino Linotype" w:cs="Palatino Linotype"/>
          <w:sz w:val="24"/>
          <w:szCs w:val="24"/>
        </w:rPr>
        <w:t xml:space="preserve">la respuesta del </w:t>
      </w:r>
      <w:r w:rsidRPr="00CF7F2B">
        <w:rPr>
          <w:rFonts w:ascii="Palatino Linotype" w:eastAsia="Palatino Linotype" w:hAnsi="Palatino Linotype" w:cs="Palatino Linotype"/>
          <w:b/>
          <w:sz w:val="24"/>
          <w:szCs w:val="24"/>
        </w:rPr>
        <w:t xml:space="preserve">SUJETO OBLIGADO </w:t>
      </w:r>
      <w:r w:rsidRPr="00CF7F2B">
        <w:rPr>
          <w:rFonts w:ascii="Palatino Linotype" w:eastAsia="Palatino Linotype" w:hAnsi="Palatino Linotype" w:cs="Palatino Linotype"/>
          <w:sz w:val="24"/>
          <w:szCs w:val="24"/>
        </w:rPr>
        <w:t xml:space="preserve">y se ordena el documento que dé cuenta del monto del recurso reconducido para saneamiento financiero del primero de enero de dos mil veintidós </w:t>
      </w:r>
      <w:r w:rsidRPr="00CF7F2B">
        <w:rPr>
          <w:rFonts w:ascii="Palatino Linotype" w:eastAsia="Palatino Linotype" w:hAnsi="Palatino Linotype" w:cs="Palatino Linotype"/>
          <w:sz w:val="24"/>
          <w:szCs w:val="24"/>
        </w:rPr>
        <w:lastRenderedPageBreak/>
        <w:t xml:space="preserve">al siete de octubre de dos mil veinticuatro, de ser procedente en versión pública en términos del considerando quinto. </w:t>
      </w:r>
    </w:p>
    <w:p w14:paraId="0CDBE83F" w14:textId="77777777" w:rsidR="00B907AD" w:rsidRPr="00CF7F2B" w:rsidRDefault="00B907AD" w:rsidP="006936C4">
      <w:pPr>
        <w:spacing w:before="240" w:after="240" w:line="360" w:lineRule="auto"/>
        <w:ind w:right="51"/>
        <w:contextualSpacing/>
        <w:jc w:val="both"/>
        <w:rPr>
          <w:rFonts w:ascii="Palatino Linotype" w:eastAsia="Palatino Linotype" w:hAnsi="Palatino Linotype" w:cs="Palatino Linotype"/>
          <w:sz w:val="24"/>
          <w:szCs w:val="24"/>
        </w:rPr>
      </w:pPr>
    </w:p>
    <w:p w14:paraId="6B697EF1" w14:textId="77777777" w:rsidR="00937FC3" w:rsidRPr="00CF7F2B" w:rsidRDefault="00937FC3" w:rsidP="006936C4">
      <w:pPr>
        <w:spacing w:line="360" w:lineRule="auto"/>
        <w:ind w:right="-91"/>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Sin embargo, </w:t>
      </w:r>
      <w:r w:rsidRPr="00CF7F2B">
        <w:rPr>
          <w:rFonts w:ascii="Palatino Linotype" w:eastAsia="Palatino Linotype" w:hAnsi="Palatino Linotype" w:cs="Palatino Linotype"/>
          <w:b/>
          <w:sz w:val="24"/>
          <w:szCs w:val="24"/>
        </w:rPr>
        <w:t>para el caso de que no se llegara a generar, administrar y/o poseer la información que se ordena, por no haberse reconducido recursos públicos para el saneamiento financiero en alguno de los periodos que se ordenan</w:t>
      </w:r>
      <w:r w:rsidRPr="00CF7F2B">
        <w:rPr>
          <w:rFonts w:ascii="Palatino Linotype" w:eastAsia="Palatino Linotype" w:hAnsi="Palatino Linotype" w:cs="Palatino Linotype"/>
          <w:sz w:val="24"/>
          <w:szCs w:val="24"/>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937DD62" w14:textId="77777777" w:rsidR="00937FC3" w:rsidRPr="00CF7F2B" w:rsidRDefault="00937FC3" w:rsidP="006936C4">
      <w:pPr>
        <w:spacing w:line="360" w:lineRule="auto"/>
        <w:ind w:right="-91"/>
        <w:contextualSpacing/>
        <w:jc w:val="both"/>
        <w:rPr>
          <w:rFonts w:ascii="Palatino Linotype" w:eastAsia="Palatino Linotype" w:hAnsi="Palatino Linotype" w:cs="Palatino Linotype"/>
          <w:sz w:val="24"/>
          <w:szCs w:val="24"/>
        </w:rPr>
      </w:pPr>
    </w:p>
    <w:p w14:paraId="7F34DFED" w14:textId="77777777" w:rsidR="00937FC3" w:rsidRPr="00CF7F2B" w:rsidRDefault="00937FC3" w:rsidP="006936C4">
      <w:pPr>
        <w:spacing w:line="276" w:lineRule="auto"/>
        <w:ind w:left="851" w:right="618"/>
        <w:contextualSpacing/>
        <w:jc w:val="both"/>
        <w:rPr>
          <w:rFonts w:ascii="Palatino Linotype" w:eastAsia="Palatino Linotype" w:hAnsi="Palatino Linotype" w:cs="Palatino Linotype"/>
          <w:i/>
          <w:szCs w:val="24"/>
        </w:rPr>
      </w:pPr>
      <w:r w:rsidRPr="00CF7F2B">
        <w:rPr>
          <w:rFonts w:ascii="Palatino Linotype" w:eastAsia="Palatino Linotype" w:hAnsi="Palatino Linotype" w:cs="Palatino Linotype"/>
          <w:i/>
          <w:szCs w:val="24"/>
        </w:rPr>
        <w:t>“</w:t>
      </w:r>
      <w:r w:rsidRPr="00CF7F2B">
        <w:rPr>
          <w:rFonts w:ascii="Palatino Linotype" w:eastAsia="Palatino Linotype" w:hAnsi="Palatino Linotype" w:cs="Palatino Linotype"/>
          <w:b/>
          <w:i/>
          <w:szCs w:val="24"/>
        </w:rPr>
        <w:t>Artículo 19</w:t>
      </w:r>
      <w:r w:rsidRPr="00CF7F2B">
        <w:rPr>
          <w:rFonts w:ascii="Palatino Linotype" w:eastAsia="Palatino Linotype" w:hAnsi="Palatino Linotype" w:cs="Palatino Linotype"/>
          <w:i/>
          <w:szCs w:val="24"/>
        </w:rPr>
        <w:t>…</w:t>
      </w:r>
    </w:p>
    <w:p w14:paraId="2A7F7372" w14:textId="77777777" w:rsidR="00937FC3" w:rsidRPr="00CF7F2B" w:rsidRDefault="00937FC3" w:rsidP="006936C4">
      <w:pPr>
        <w:spacing w:line="276" w:lineRule="auto"/>
        <w:ind w:left="851" w:right="618"/>
        <w:contextualSpacing/>
        <w:jc w:val="both"/>
        <w:rPr>
          <w:rFonts w:ascii="Palatino Linotype" w:eastAsia="Palatino Linotype" w:hAnsi="Palatino Linotype" w:cs="Palatino Linotype"/>
          <w:i/>
          <w:szCs w:val="24"/>
        </w:rPr>
      </w:pPr>
      <w:r w:rsidRPr="00CF7F2B">
        <w:rPr>
          <w:rFonts w:ascii="Palatino Linotype" w:eastAsia="Palatino Linotype" w:hAnsi="Palatino Linotype" w:cs="Palatino Linotype"/>
          <w:i/>
          <w:szCs w:val="24"/>
        </w:rPr>
        <w:t>En los casos en que ciertas facultades, competencias o funciones no se hayan ejercido, se debe motivar la respuesta en función de las causas que motiven tal circunstancia.”</w:t>
      </w:r>
    </w:p>
    <w:p w14:paraId="767CA910" w14:textId="77777777" w:rsidR="00937FC3" w:rsidRPr="00CF7F2B" w:rsidRDefault="00937FC3" w:rsidP="006936C4">
      <w:pPr>
        <w:spacing w:line="360" w:lineRule="auto"/>
        <w:ind w:left="851" w:right="616"/>
        <w:contextualSpacing/>
        <w:jc w:val="both"/>
        <w:rPr>
          <w:rFonts w:ascii="Palatino Linotype" w:eastAsia="Palatino Linotype" w:hAnsi="Palatino Linotype" w:cs="Palatino Linotype"/>
          <w:i/>
          <w:sz w:val="24"/>
          <w:szCs w:val="24"/>
        </w:rPr>
      </w:pPr>
    </w:p>
    <w:p w14:paraId="276EC40C" w14:textId="77777777" w:rsidR="00937FC3" w:rsidRPr="00CF7F2B" w:rsidRDefault="00937FC3" w:rsidP="006936C4">
      <w:pPr>
        <w:spacing w:line="360" w:lineRule="auto"/>
        <w:ind w:right="-91"/>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F63D64D" w14:textId="77777777" w:rsidR="00937FC3" w:rsidRPr="00CF7F2B" w:rsidRDefault="00937FC3" w:rsidP="006936C4">
      <w:pPr>
        <w:spacing w:before="240" w:after="240" w:line="360" w:lineRule="auto"/>
        <w:ind w:right="51"/>
        <w:contextualSpacing/>
        <w:jc w:val="both"/>
        <w:rPr>
          <w:rFonts w:ascii="Palatino Linotype" w:eastAsia="Palatino Linotype" w:hAnsi="Palatino Linotype" w:cs="Palatino Linotype"/>
          <w:sz w:val="24"/>
          <w:szCs w:val="24"/>
        </w:rPr>
      </w:pPr>
    </w:p>
    <w:p w14:paraId="14212EED" w14:textId="77777777" w:rsidR="00B907AD" w:rsidRPr="00CF7F2B" w:rsidRDefault="00B907AD" w:rsidP="006936C4">
      <w:pPr>
        <w:spacing w:before="240" w:after="240" w:line="360" w:lineRule="auto"/>
        <w:ind w:right="49"/>
        <w:contextualSpacing/>
        <w:jc w:val="both"/>
        <w:rPr>
          <w:rFonts w:ascii="Palatino Linotype" w:eastAsia="Palatino Linotype" w:hAnsi="Palatino Linotype" w:cs="Palatino Linotype"/>
          <w:sz w:val="24"/>
        </w:rPr>
      </w:pPr>
      <w:r w:rsidRPr="00CF7F2B">
        <w:rPr>
          <w:rFonts w:ascii="Palatino Linotype" w:eastAsia="Palatino Linotype" w:hAnsi="Palatino Linotype" w:cs="Palatino Linotype"/>
          <w:sz w:val="24"/>
          <w:szCs w:val="24"/>
        </w:rPr>
        <w:t xml:space="preserve">Finalmente, cabe señalar que a través del recurso de revisión la parte </w:t>
      </w:r>
      <w:r w:rsidRPr="00CF7F2B">
        <w:rPr>
          <w:rFonts w:ascii="Palatino Linotype" w:eastAsia="Palatino Linotype" w:hAnsi="Palatino Linotype" w:cs="Palatino Linotype"/>
          <w:b/>
          <w:sz w:val="24"/>
          <w:szCs w:val="24"/>
        </w:rPr>
        <w:t>Recurrente</w:t>
      </w:r>
      <w:r w:rsidRPr="00CF7F2B">
        <w:rPr>
          <w:rFonts w:ascii="Palatino Linotype" w:eastAsia="Palatino Linotype" w:hAnsi="Palatino Linotype" w:cs="Palatino Linotype"/>
          <w:sz w:val="24"/>
          <w:szCs w:val="24"/>
        </w:rPr>
        <w:t xml:space="preserve"> realizó diversos planteamientos subjetivos, tales como “…</w:t>
      </w:r>
      <w:r w:rsidRPr="00CF7F2B">
        <w:rPr>
          <w:rFonts w:ascii="Palatino Linotype" w:eastAsia="Palatino Linotype" w:hAnsi="Palatino Linotype" w:cs="Palatino Linotype"/>
          <w:i/>
          <w:sz w:val="24"/>
          <w:szCs w:val="24"/>
        </w:rPr>
        <w:t>EN UN ACTO DE TOTAL OPACIDAD E IRREGULARIDAD, MENOSCABANDO LO ESTIPULADO EN LOS</w:t>
      </w:r>
      <w:r w:rsidRPr="00CF7F2B">
        <w:rPr>
          <w:rFonts w:ascii="Palatino Linotype" w:eastAsia="Palatino Linotype" w:hAnsi="Palatino Linotype" w:cs="Palatino Linotype"/>
          <w:i/>
          <w:sz w:val="24"/>
        </w:rPr>
        <w:t xml:space="preserve"> ARTICULOS…</w:t>
      </w:r>
      <w:r w:rsidRPr="00CF7F2B">
        <w:rPr>
          <w:rFonts w:ascii="Palatino Linotype" w:eastAsia="Palatino Linotype" w:hAnsi="Palatino Linotype" w:cs="Palatino Linotype"/>
          <w:sz w:val="24"/>
        </w:rPr>
        <w:t>”, “…</w:t>
      </w:r>
      <w:r w:rsidRPr="00CF7F2B">
        <w:rPr>
          <w:rFonts w:ascii="Palatino Linotype" w:eastAsia="Palatino Linotype" w:hAnsi="Palatino Linotype" w:cs="Palatino Linotype"/>
          <w:i/>
          <w:sz w:val="24"/>
        </w:rPr>
        <w:t xml:space="preserve">DEMOSTRANDO DE MANERA RECURRENTE QUE EL </w:t>
      </w:r>
      <w:r w:rsidRPr="00CF7F2B">
        <w:rPr>
          <w:rFonts w:ascii="Palatino Linotype" w:eastAsia="Palatino Linotype" w:hAnsi="Palatino Linotype" w:cs="Palatino Linotype"/>
          <w:i/>
          <w:sz w:val="24"/>
        </w:rPr>
        <w:lastRenderedPageBreak/>
        <w:t>SUJETO OBLIGADO ENTORPESE EL DERECHO AL ACCESO DE LA INFORMACION SOLICITADA</w:t>
      </w:r>
      <w:r w:rsidRPr="00CF7F2B">
        <w:rPr>
          <w:rFonts w:ascii="Palatino Linotype" w:eastAsia="Palatino Linotype" w:hAnsi="Palatino Linotype" w:cs="Palatino Linotype"/>
          <w:sz w:val="24"/>
        </w:rPr>
        <w:t>…” (sic),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los sus motivos de inconformidad. En este sentido, se trata de manifestaciones sobre las cuales este Instituto no está facultado para pronunciarse.</w:t>
      </w:r>
    </w:p>
    <w:p w14:paraId="5812039A" w14:textId="77777777" w:rsidR="006936C4" w:rsidRPr="00CF7F2B" w:rsidRDefault="006936C4" w:rsidP="006936C4">
      <w:pPr>
        <w:spacing w:before="240" w:after="240" w:line="360" w:lineRule="auto"/>
        <w:ind w:right="49"/>
        <w:contextualSpacing/>
        <w:jc w:val="both"/>
        <w:rPr>
          <w:rFonts w:ascii="Palatino Linotype" w:eastAsia="Palatino Linotype" w:hAnsi="Palatino Linotype" w:cs="Palatino Linotype"/>
          <w:sz w:val="24"/>
        </w:rPr>
      </w:pPr>
    </w:p>
    <w:p w14:paraId="46210C0D" w14:textId="77777777" w:rsidR="005A4AE8" w:rsidRPr="00CF7F2B" w:rsidRDefault="005A4AE8" w:rsidP="00A05135">
      <w:pPr>
        <w:spacing w:line="360" w:lineRule="auto"/>
        <w:ind w:right="-91"/>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 xml:space="preserve">QUINTO. VERSIÓN PÚBLICA. </w:t>
      </w:r>
      <w:r w:rsidRPr="00CF7F2B">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CF7F2B">
        <w:rPr>
          <w:rFonts w:ascii="Palatino Linotype" w:eastAsia="Palatino Linotype" w:hAnsi="Palatino Linotype" w:cs="Palatino Linotype"/>
          <w:b/>
          <w:sz w:val="24"/>
          <w:szCs w:val="24"/>
        </w:rPr>
        <w:t xml:space="preserve"> LA PARTE</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RECURRENTE</w:t>
      </w:r>
      <w:r w:rsidRPr="00CF7F2B">
        <w:rPr>
          <w:rFonts w:ascii="Palatino Linotype" w:eastAsia="Palatino Linotype" w:hAnsi="Palatino Linotype" w:cs="Palatino Linotype"/>
          <w:sz w:val="24"/>
          <w:szCs w:val="24"/>
        </w:rPr>
        <w:t xml:space="preserve"> sin menoscabar el derecho a la protección de los datos personales de terceros.</w:t>
      </w:r>
    </w:p>
    <w:p w14:paraId="7CD83825" w14:textId="77777777" w:rsidR="005A4AE8" w:rsidRPr="00CF7F2B" w:rsidRDefault="005A4AE8" w:rsidP="005A4AE8">
      <w:pPr>
        <w:spacing w:line="360" w:lineRule="auto"/>
        <w:ind w:right="-91"/>
        <w:contextualSpacing/>
        <w:jc w:val="both"/>
        <w:rPr>
          <w:rFonts w:ascii="Palatino Linotype" w:eastAsia="Palatino Linotype" w:hAnsi="Palatino Linotype" w:cs="Palatino Linotype"/>
          <w:sz w:val="24"/>
          <w:szCs w:val="28"/>
        </w:rPr>
      </w:pPr>
    </w:p>
    <w:p w14:paraId="0DEED317" w14:textId="77777777" w:rsidR="005A4AE8" w:rsidRPr="00CF7F2B" w:rsidRDefault="005A4AE8" w:rsidP="005A4AE8">
      <w:pPr>
        <w:pBdr>
          <w:top w:val="nil"/>
          <w:left w:val="nil"/>
          <w:bottom w:val="nil"/>
          <w:right w:val="nil"/>
          <w:between w:val="nil"/>
        </w:pBdr>
        <w:spacing w:before="240" w:after="0"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1E24BF59" w14:textId="77777777" w:rsidR="005A4AE8" w:rsidRPr="00CF7F2B" w:rsidRDefault="005A4AE8" w:rsidP="005A4AE8">
      <w:pPr>
        <w:pBdr>
          <w:top w:val="nil"/>
          <w:left w:val="nil"/>
          <w:bottom w:val="nil"/>
          <w:right w:val="nil"/>
          <w:between w:val="nil"/>
        </w:pBdr>
        <w:spacing w:after="240" w:line="360" w:lineRule="auto"/>
        <w:contextualSpacing/>
        <w:jc w:val="both"/>
        <w:rPr>
          <w:rFonts w:ascii="Palatino Linotype" w:eastAsia="Palatino Linotype" w:hAnsi="Palatino Linotype" w:cs="Palatino Linotype"/>
          <w:sz w:val="24"/>
          <w:szCs w:val="24"/>
        </w:rPr>
      </w:pPr>
    </w:p>
    <w:p w14:paraId="02CD7055"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b/>
          <w:i/>
        </w:rPr>
      </w:pPr>
      <w:r w:rsidRPr="00CF7F2B">
        <w:rPr>
          <w:rFonts w:ascii="Palatino Linotype" w:eastAsia="Palatino Linotype" w:hAnsi="Palatino Linotype" w:cs="Palatino Linotype"/>
          <w:b/>
          <w:i/>
        </w:rPr>
        <w:t xml:space="preserve"> “Artículo 3. Para los efectos de la presente Ley se entenderá por:</w:t>
      </w:r>
    </w:p>
    <w:p w14:paraId="1E5B2CCC"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IX. Datos personales:</w:t>
      </w:r>
      <w:r w:rsidRPr="00CF7F2B">
        <w:rPr>
          <w:rFonts w:ascii="Palatino Linotype" w:eastAsia="Palatino Linotype" w:hAnsi="Palatino Linotype" w:cs="Palatino Linotype"/>
          <w:i/>
        </w:rPr>
        <w:t xml:space="preserve"> </w:t>
      </w:r>
      <w:r w:rsidRPr="00CF7F2B">
        <w:rPr>
          <w:rFonts w:ascii="Palatino Linotype" w:eastAsia="Palatino Linotype" w:hAnsi="Palatino Linotype" w:cs="Palatino Linotype"/>
          <w:b/>
          <w:i/>
        </w:rPr>
        <w:t>La información concerniente a una persona, identificada o identificable</w:t>
      </w:r>
      <w:r w:rsidRPr="00CF7F2B">
        <w:rPr>
          <w:rFonts w:ascii="Palatino Linotype" w:eastAsia="Palatino Linotype" w:hAnsi="Palatino Linotype" w:cs="Palatino Linotype"/>
          <w:i/>
        </w:rPr>
        <w:t xml:space="preserve"> según lo dispuesto por la Ley de Protección de Datos Personales del Estado de México;</w:t>
      </w:r>
    </w:p>
    <w:p w14:paraId="2AD23F44"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XX. Información clasificada:</w:t>
      </w:r>
      <w:r w:rsidRPr="00CF7F2B">
        <w:rPr>
          <w:rFonts w:ascii="Palatino Linotype" w:eastAsia="Palatino Linotype" w:hAnsi="Palatino Linotype" w:cs="Palatino Linotype"/>
          <w:i/>
        </w:rPr>
        <w:t xml:space="preserve"> Aquella considerada por la presente Ley como reservada o confidencial;</w:t>
      </w:r>
    </w:p>
    <w:p w14:paraId="5ED1E42D"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XXXII. Protección de Datos Personales:</w:t>
      </w:r>
      <w:r w:rsidRPr="00CF7F2B">
        <w:rPr>
          <w:rFonts w:ascii="Palatino Linotype" w:eastAsia="Palatino Linotype" w:hAnsi="Palatino Linotype" w:cs="Palatino Linotype"/>
          <w:i/>
        </w:rPr>
        <w:t xml:space="preserve"> Derecho humano que tutela la privacidad de datos personales en poder de los sujetos obligados y sujetos particulares;</w:t>
      </w:r>
    </w:p>
    <w:p w14:paraId="352B6F56"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XLV. Versión pública</w:t>
      </w:r>
      <w:r w:rsidRPr="00CF7F2B">
        <w:rPr>
          <w:rFonts w:ascii="Palatino Linotype" w:eastAsia="Palatino Linotype" w:hAnsi="Palatino Linotype" w:cs="Palatino Linotype"/>
          <w:i/>
        </w:rPr>
        <w:t>: Documento en el que se elimine, suprime o borra la información clasificada como reservada o confidencial para permitir su acceso.”</w:t>
      </w:r>
    </w:p>
    <w:p w14:paraId="5E5AF9AD"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“Artículo 6.</w:t>
      </w:r>
      <w:r w:rsidRPr="00CF7F2B">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3294DF8"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b/>
          <w:i/>
        </w:rPr>
      </w:pPr>
      <w:r w:rsidRPr="00CF7F2B">
        <w:rPr>
          <w:rFonts w:ascii="Palatino Linotype" w:eastAsia="Palatino Linotype" w:hAnsi="Palatino Linotype" w:cs="Palatino Linotype"/>
          <w:b/>
          <w:i/>
        </w:rPr>
        <w:t>“Artículo 137.</w:t>
      </w:r>
      <w:r w:rsidRPr="00CF7F2B">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2A1010E"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b/>
          <w:i/>
        </w:rPr>
      </w:pPr>
    </w:p>
    <w:p w14:paraId="35B24762"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“Artículo 143</w:t>
      </w:r>
      <w:r w:rsidRPr="00CF7F2B">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3695784"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I.</w:t>
      </w:r>
      <w:r w:rsidRPr="00CF7F2B">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4B4F1F6B"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II. Los secretos bancario, fiduciario, industrial, comercial, fiscal, bursátil y postal, cuya titularidad corresponda a particulares, sujetos de derecho </w:t>
      </w:r>
      <w:r w:rsidRPr="00CF7F2B">
        <w:rPr>
          <w:rFonts w:ascii="Palatino Linotype" w:eastAsia="Palatino Linotype" w:hAnsi="Palatino Linotype" w:cs="Palatino Linotype"/>
          <w:i/>
        </w:rPr>
        <w:lastRenderedPageBreak/>
        <w:t>internacional o a sujetos obligados cuando no involucren el ejercicio de recursos públicos; y</w:t>
      </w:r>
    </w:p>
    <w:p w14:paraId="35753C1D" w14:textId="77777777" w:rsidR="005A4AE8" w:rsidRPr="00CF7F2B" w:rsidRDefault="005A4AE8" w:rsidP="00A05135">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6D90021E" w14:textId="77777777" w:rsidR="005A4AE8" w:rsidRPr="00CF7F2B" w:rsidRDefault="005A4AE8" w:rsidP="005A4AE8">
      <w:pPr>
        <w:spacing w:after="0" w:line="360" w:lineRule="auto"/>
        <w:ind w:left="992" w:right="1043"/>
        <w:jc w:val="both"/>
        <w:rPr>
          <w:rFonts w:ascii="Palatino Linotype" w:eastAsia="Palatino Linotype" w:hAnsi="Palatino Linotype" w:cs="Palatino Linotype"/>
          <w:i/>
          <w:sz w:val="24"/>
          <w:szCs w:val="24"/>
        </w:rPr>
      </w:pPr>
    </w:p>
    <w:p w14:paraId="48AE3415" w14:textId="77777777" w:rsidR="005A4AE8" w:rsidRPr="00CF7F2B" w:rsidRDefault="005A4AE8" w:rsidP="005A4AE8">
      <w:pPr>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CF7F2B">
        <w:rPr>
          <w:rFonts w:ascii="Palatino Linotype" w:eastAsia="Palatino Linotype" w:hAnsi="Palatino Linotype" w:cs="Palatino Linotype"/>
          <w:b/>
          <w:sz w:val="24"/>
          <w:szCs w:val="24"/>
        </w:rPr>
        <w:t>SUJETO OBLIGADO</w:t>
      </w:r>
      <w:r w:rsidRPr="00CF7F2B">
        <w:rPr>
          <w:rFonts w:ascii="Palatino Linotype" w:eastAsia="Palatino Linotype" w:hAnsi="Palatino Linotype" w:cs="Palatino Linotype"/>
          <w:sz w:val="24"/>
          <w:szCs w:val="24"/>
        </w:rPr>
        <w:t xml:space="preserve"> para satisfacer el derecho de acceso a la información pública de </w:t>
      </w:r>
      <w:r w:rsidRPr="00CF7F2B">
        <w:rPr>
          <w:rFonts w:ascii="Palatino Linotype" w:eastAsia="Palatino Linotype" w:hAnsi="Palatino Linotype" w:cs="Palatino Linotype"/>
          <w:b/>
          <w:sz w:val="24"/>
          <w:szCs w:val="24"/>
        </w:rPr>
        <w:t>LA PARTE</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RECURRENTE</w:t>
      </w:r>
      <w:r w:rsidRPr="00CF7F2B">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E10D4C8" w14:textId="77777777" w:rsidR="005A4AE8" w:rsidRPr="00CF7F2B" w:rsidRDefault="005A4AE8" w:rsidP="005A4AE8">
      <w:pPr>
        <w:tabs>
          <w:tab w:val="left" w:pos="3265"/>
        </w:tabs>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ab/>
      </w:r>
    </w:p>
    <w:p w14:paraId="46BFDD9D" w14:textId="77777777" w:rsidR="005A4AE8" w:rsidRPr="00CF7F2B" w:rsidRDefault="005A4AE8" w:rsidP="005A4AE8">
      <w:pPr>
        <w:spacing w:after="0" w:line="360" w:lineRule="auto"/>
        <w:ind w:right="50"/>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9A5AB86" w14:textId="77777777" w:rsidR="005A4AE8" w:rsidRPr="00CF7F2B" w:rsidRDefault="005A4AE8" w:rsidP="005A4AE8">
      <w:pPr>
        <w:spacing w:after="0" w:line="360" w:lineRule="auto"/>
        <w:ind w:right="50"/>
        <w:jc w:val="both"/>
        <w:rPr>
          <w:rFonts w:ascii="Palatino Linotype" w:eastAsia="Palatino Linotype" w:hAnsi="Palatino Linotype" w:cs="Palatino Linotype"/>
          <w:sz w:val="24"/>
          <w:szCs w:val="24"/>
        </w:rPr>
      </w:pPr>
    </w:p>
    <w:p w14:paraId="73B20533" w14:textId="77777777" w:rsidR="005A4AE8" w:rsidRPr="00CF7F2B" w:rsidRDefault="005A4AE8" w:rsidP="005A4AE8">
      <w:pPr>
        <w:spacing w:after="0" w:line="360" w:lineRule="auto"/>
        <w:ind w:right="51"/>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w:t>
      </w:r>
      <w:r w:rsidRPr="00CF7F2B">
        <w:rPr>
          <w:rFonts w:ascii="Palatino Linotype" w:eastAsia="Palatino Linotype" w:hAnsi="Palatino Linotype" w:cs="Palatino Linotype"/>
          <w:sz w:val="24"/>
          <w:szCs w:val="24"/>
        </w:rPr>
        <w:lastRenderedPageBreak/>
        <w:t xml:space="preserve">tome el Servidor Público Habilitado o el </w:t>
      </w:r>
      <w:proofErr w:type="gramStart"/>
      <w:r w:rsidRPr="00CF7F2B">
        <w:rPr>
          <w:rFonts w:ascii="Palatino Linotype" w:eastAsia="Palatino Linotype" w:hAnsi="Palatino Linotype" w:cs="Palatino Linotype"/>
          <w:sz w:val="24"/>
          <w:szCs w:val="24"/>
        </w:rPr>
        <w:t>Responsable</w:t>
      </w:r>
      <w:proofErr w:type="gramEnd"/>
      <w:r w:rsidRPr="00CF7F2B">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0F7E6759" w14:textId="77777777" w:rsidR="005A4AE8" w:rsidRPr="00CF7F2B" w:rsidRDefault="005A4AE8" w:rsidP="005A4AE8">
      <w:pPr>
        <w:spacing w:line="360" w:lineRule="auto"/>
        <w:ind w:right="51"/>
        <w:contextualSpacing/>
        <w:jc w:val="both"/>
        <w:rPr>
          <w:rFonts w:ascii="Palatino Linotype" w:eastAsia="Palatino Linotype" w:hAnsi="Palatino Linotype" w:cs="Palatino Linotype"/>
          <w:sz w:val="24"/>
          <w:szCs w:val="24"/>
        </w:rPr>
      </w:pPr>
    </w:p>
    <w:p w14:paraId="7F4F7182" w14:textId="77777777" w:rsidR="005A4AE8" w:rsidRPr="00CF7F2B" w:rsidRDefault="005A4AE8" w:rsidP="005A4AE8">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“Artículo 49.</w:t>
      </w:r>
      <w:r w:rsidRPr="00CF7F2B">
        <w:rPr>
          <w:rFonts w:ascii="Palatino Linotype" w:eastAsia="Palatino Linotype" w:hAnsi="Palatino Linotype" w:cs="Palatino Linotype"/>
          <w:i/>
        </w:rPr>
        <w:t xml:space="preserve"> </w:t>
      </w:r>
      <w:r w:rsidRPr="00CF7F2B">
        <w:rPr>
          <w:rFonts w:ascii="Palatino Linotype" w:eastAsia="Palatino Linotype" w:hAnsi="Palatino Linotype" w:cs="Palatino Linotype"/>
          <w:b/>
          <w:i/>
        </w:rPr>
        <w:t>Los Comités de Transparencia</w:t>
      </w:r>
      <w:r w:rsidRPr="00CF7F2B">
        <w:rPr>
          <w:rFonts w:ascii="Palatino Linotype" w:eastAsia="Palatino Linotype" w:hAnsi="Palatino Linotype" w:cs="Palatino Linotype"/>
          <w:i/>
        </w:rPr>
        <w:t xml:space="preserve"> tendrán las siguientes atribuciones:</w:t>
      </w:r>
    </w:p>
    <w:p w14:paraId="25C28090" w14:textId="77777777" w:rsidR="005A4AE8" w:rsidRPr="00CF7F2B" w:rsidRDefault="005A4AE8" w:rsidP="005A4AE8">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VIII. Aprobar, modificar o revocar la clasificación de la información</w:t>
      </w:r>
      <w:r w:rsidRPr="00CF7F2B">
        <w:rPr>
          <w:rFonts w:ascii="Palatino Linotype" w:eastAsia="Palatino Linotype" w:hAnsi="Palatino Linotype" w:cs="Palatino Linotype"/>
          <w:i/>
        </w:rPr>
        <w:t>…”</w:t>
      </w:r>
    </w:p>
    <w:p w14:paraId="31CAE35D" w14:textId="77777777" w:rsidR="005A4AE8" w:rsidRPr="00CF7F2B" w:rsidRDefault="005A4AE8" w:rsidP="005A4AE8">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w:t>
      </w:r>
      <w:r w:rsidRPr="00CF7F2B">
        <w:rPr>
          <w:rFonts w:ascii="Palatino Linotype" w:eastAsia="Palatino Linotype" w:hAnsi="Palatino Linotype" w:cs="Palatino Linotype"/>
          <w:b/>
          <w:i/>
        </w:rPr>
        <w:t>Artículo 53.</w:t>
      </w:r>
      <w:r w:rsidRPr="00CF7F2B">
        <w:rPr>
          <w:rFonts w:ascii="Palatino Linotype" w:eastAsia="Palatino Linotype" w:hAnsi="Palatino Linotype" w:cs="Palatino Linotype"/>
          <w:i/>
        </w:rPr>
        <w:t xml:space="preserve"> Las </w:t>
      </w:r>
      <w:r w:rsidRPr="00CF7F2B">
        <w:rPr>
          <w:rFonts w:ascii="Palatino Linotype" w:eastAsia="Palatino Linotype" w:hAnsi="Palatino Linotype" w:cs="Palatino Linotype"/>
          <w:b/>
          <w:i/>
        </w:rPr>
        <w:t>Unidades de Transparencia</w:t>
      </w:r>
      <w:r w:rsidRPr="00CF7F2B">
        <w:rPr>
          <w:rFonts w:ascii="Palatino Linotype" w:eastAsia="Palatino Linotype" w:hAnsi="Palatino Linotype" w:cs="Palatino Linotype"/>
          <w:i/>
        </w:rPr>
        <w:t xml:space="preserve"> tendrán las siguientes </w:t>
      </w:r>
      <w:r w:rsidRPr="00CF7F2B">
        <w:rPr>
          <w:rFonts w:ascii="Palatino Linotype" w:eastAsia="Palatino Linotype" w:hAnsi="Palatino Linotype" w:cs="Palatino Linotype"/>
          <w:b/>
          <w:i/>
        </w:rPr>
        <w:t>funciones</w:t>
      </w:r>
      <w:r w:rsidRPr="00CF7F2B">
        <w:rPr>
          <w:rFonts w:ascii="Palatino Linotype" w:eastAsia="Palatino Linotype" w:hAnsi="Palatino Linotype" w:cs="Palatino Linotype"/>
          <w:i/>
        </w:rPr>
        <w:t>:</w:t>
      </w:r>
    </w:p>
    <w:p w14:paraId="4F813276" w14:textId="77777777" w:rsidR="005A4AE8" w:rsidRPr="00CF7F2B" w:rsidRDefault="005A4AE8" w:rsidP="005A4AE8">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X. Presentar ante el Comité, el proyecto de clasificación de información</w:t>
      </w:r>
      <w:r w:rsidRPr="00CF7F2B">
        <w:rPr>
          <w:rFonts w:ascii="Palatino Linotype" w:eastAsia="Palatino Linotype" w:hAnsi="Palatino Linotype" w:cs="Palatino Linotype"/>
          <w:i/>
        </w:rPr>
        <w:t xml:space="preserve">…” </w:t>
      </w:r>
    </w:p>
    <w:p w14:paraId="2A79C43E" w14:textId="77777777" w:rsidR="005A4AE8" w:rsidRPr="00CF7F2B" w:rsidRDefault="005A4AE8" w:rsidP="005A4AE8">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“Artículo 59.</w:t>
      </w:r>
      <w:r w:rsidRPr="00CF7F2B">
        <w:rPr>
          <w:rFonts w:ascii="Palatino Linotype" w:eastAsia="Palatino Linotype" w:hAnsi="Palatino Linotype" w:cs="Palatino Linotype"/>
          <w:i/>
        </w:rPr>
        <w:t xml:space="preserve"> Los </w:t>
      </w:r>
      <w:r w:rsidRPr="00CF7F2B">
        <w:rPr>
          <w:rFonts w:ascii="Palatino Linotype" w:eastAsia="Palatino Linotype" w:hAnsi="Palatino Linotype" w:cs="Palatino Linotype"/>
          <w:b/>
          <w:i/>
        </w:rPr>
        <w:t>servidores públicos habilitados</w:t>
      </w:r>
      <w:r w:rsidRPr="00CF7F2B">
        <w:rPr>
          <w:rFonts w:ascii="Palatino Linotype" w:eastAsia="Palatino Linotype" w:hAnsi="Palatino Linotype" w:cs="Palatino Linotype"/>
          <w:i/>
        </w:rPr>
        <w:t xml:space="preserve"> tendrán las </w:t>
      </w:r>
      <w:r w:rsidRPr="00CF7F2B">
        <w:rPr>
          <w:rFonts w:ascii="Palatino Linotype" w:eastAsia="Palatino Linotype" w:hAnsi="Palatino Linotype" w:cs="Palatino Linotype"/>
          <w:b/>
          <w:i/>
        </w:rPr>
        <w:t>funciones</w:t>
      </w:r>
      <w:r w:rsidRPr="00CF7F2B">
        <w:rPr>
          <w:rFonts w:ascii="Palatino Linotype" w:eastAsia="Palatino Linotype" w:hAnsi="Palatino Linotype" w:cs="Palatino Linotype"/>
          <w:i/>
        </w:rPr>
        <w:t xml:space="preserve"> siguientes:</w:t>
      </w:r>
    </w:p>
    <w:p w14:paraId="1C6A3D2A" w14:textId="77777777" w:rsidR="005A4AE8" w:rsidRPr="00CF7F2B" w:rsidRDefault="005A4AE8" w:rsidP="005A4AE8">
      <w:pPr>
        <w:spacing w:after="0" w:line="276" w:lineRule="auto"/>
        <w:ind w:left="992" w:right="1043"/>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V. Integrar y presentar al responsable de la Unidad de Transparencia la propuesta de clasificación de información</w:t>
      </w:r>
      <w:r w:rsidRPr="00CF7F2B">
        <w:rPr>
          <w:rFonts w:ascii="Palatino Linotype" w:eastAsia="Palatino Linotype" w:hAnsi="Palatino Linotype" w:cs="Palatino Linotype"/>
          <w:i/>
        </w:rPr>
        <w:t>, la cual tendrá los fundamentos y argumentos en que se basa dicha propuesta…”</w:t>
      </w:r>
    </w:p>
    <w:p w14:paraId="32B94867" w14:textId="77777777" w:rsidR="006936C4" w:rsidRPr="00CF7F2B" w:rsidRDefault="006936C4" w:rsidP="005A4AE8">
      <w:pPr>
        <w:spacing w:after="0" w:line="276" w:lineRule="auto"/>
        <w:ind w:left="992" w:right="1043"/>
        <w:contextualSpacing/>
        <w:jc w:val="both"/>
        <w:rPr>
          <w:rFonts w:ascii="Palatino Linotype" w:eastAsia="Palatino Linotype" w:hAnsi="Palatino Linotype" w:cs="Palatino Linotype"/>
          <w:i/>
          <w:sz w:val="24"/>
        </w:rPr>
      </w:pPr>
    </w:p>
    <w:p w14:paraId="091B7096"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CBAE3CF"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p>
    <w:p w14:paraId="28C27AAE"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lastRenderedPageBreak/>
        <w:t>Para lo cual, a su vez en el caso de información de carácter confidencial, se debe atender a lo que señala el artículo 149 de la Ley de Transparencia Local vigente, que se lee como sigue:</w:t>
      </w:r>
    </w:p>
    <w:p w14:paraId="47E93010" w14:textId="77777777" w:rsidR="005A4AE8" w:rsidRPr="00CF7F2B" w:rsidRDefault="005A4AE8" w:rsidP="005A4AE8">
      <w:pPr>
        <w:spacing w:line="360" w:lineRule="auto"/>
        <w:jc w:val="both"/>
        <w:rPr>
          <w:rFonts w:ascii="Palatino Linotype" w:eastAsia="Palatino Linotype" w:hAnsi="Palatino Linotype" w:cs="Palatino Linotype"/>
          <w:sz w:val="24"/>
          <w:szCs w:val="24"/>
        </w:rPr>
      </w:pPr>
    </w:p>
    <w:p w14:paraId="57E5C142" w14:textId="77777777" w:rsidR="005A4AE8" w:rsidRPr="00CF7F2B" w:rsidRDefault="005A4AE8" w:rsidP="005A4AE8">
      <w:pPr>
        <w:spacing w:after="0" w:line="276" w:lineRule="auto"/>
        <w:ind w:left="992" w:right="1043"/>
        <w:jc w:val="both"/>
        <w:rPr>
          <w:rFonts w:ascii="Palatino Linotype" w:eastAsia="Palatino Linotype" w:hAnsi="Palatino Linotype" w:cs="Palatino Linotype"/>
          <w:i/>
        </w:rPr>
      </w:pPr>
      <w:r w:rsidRPr="00CF7F2B">
        <w:rPr>
          <w:rFonts w:ascii="Palatino Linotype" w:eastAsia="Palatino Linotype" w:hAnsi="Palatino Linotype" w:cs="Palatino Linotype"/>
          <w:i/>
        </w:rPr>
        <w:t>“</w:t>
      </w:r>
      <w:r w:rsidRPr="00CF7F2B">
        <w:rPr>
          <w:rFonts w:ascii="Palatino Linotype" w:eastAsia="Palatino Linotype" w:hAnsi="Palatino Linotype" w:cs="Palatino Linotype"/>
          <w:b/>
          <w:i/>
        </w:rPr>
        <w:t>Artículo 149.</w:t>
      </w:r>
      <w:r w:rsidRPr="00CF7F2B">
        <w:rPr>
          <w:rFonts w:ascii="Palatino Linotype" w:eastAsia="Palatino Linotype" w:hAnsi="Palatino Linotype" w:cs="Palatino Linotype"/>
          <w:i/>
        </w:rPr>
        <w:t xml:space="preserve"> El </w:t>
      </w:r>
      <w:r w:rsidRPr="00CF7F2B">
        <w:rPr>
          <w:rFonts w:ascii="Palatino Linotype" w:eastAsia="Palatino Linotype" w:hAnsi="Palatino Linotype" w:cs="Palatino Linotype"/>
          <w:b/>
          <w:i/>
        </w:rPr>
        <w:t>acuerdo que clasifique la información como confidencial</w:t>
      </w:r>
      <w:r w:rsidRPr="00CF7F2B">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2433ECF3" w14:textId="77777777" w:rsidR="005A4AE8" w:rsidRPr="00CF7F2B" w:rsidRDefault="005A4AE8" w:rsidP="005A4AE8">
      <w:pPr>
        <w:spacing w:line="360" w:lineRule="auto"/>
        <w:ind w:right="51"/>
        <w:jc w:val="both"/>
        <w:rPr>
          <w:rFonts w:ascii="Palatino Linotype" w:eastAsia="Palatino Linotype" w:hAnsi="Palatino Linotype" w:cs="Palatino Linotype"/>
          <w:sz w:val="24"/>
          <w:szCs w:val="24"/>
        </w:rPr>
      </w:pPr>
    </w:p>
    <w:p w14:paraId="7715F64C" w14:textId="77777777" w:rsidR="005A4AE8" w:rsidRPr="00CF7F2B" w:rsidRDefault="005A4AE8" w:rsidP="005A4AE8">
      <w:pPr>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Es decir, </w:t>
      </w:r>
      <w:r w:rsidRPr="00CF7F2B">
        <w:rPr>
          <w:rFonts w:ascii="Palatino Linotype" w:eastAsia="Palatino Linotype" w:hAnsi="Palatino Linotype" w:cs="Palatino Linotype"/>
          <w:b/>
          <w:sz w:val="24"/>
          <w:szCs w:val="24"/>
        </w:rPr>
        <w:t>EL</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SUJETO OBLIGADO</w:t>
      </w:r>
      <w:r w:rsidRPr="00CF7F2B">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096C184" w14:textId="77777777" w:rsidR="005A4AE8" w:rsidRPr="00CF7F2B" w:rsidRDefault="005A4AE8" w:rsidP="005A4AE8">
      <w:pPr>
        <w:spacing w:after="0" w:line="360" w:lineRule="auto"/>
        <w:ind w:right="51"/>
        <w:jc w:val="both"/>
        <w:rPr>
          <w:rFonts w:ascii="Palatino Linotype" w:eastAsia="Palatino Linotype" w:hAnsi="Palatino Linotype" w:cs="Palatino Linotype"/>
          <w:sz w:val="24"/>
          <w:szCs w:val="24"/>
        </w:rPr>
      </w:pPr>
    </w:p>
    <w:p w14:paraId="528A9AD3"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Al respecto, se destaca que la versión pública que elabore </w:t>
      </w:r>
      <w:r w:rsidRPr="00CF7F2B">
        <w:rPr>
          <w:rFonts w:ascii="Palatino Linotype" w:eastAsia="Palatino Linotype" w:hAnsi="Palatino Linotype" w:cs="Palatino Linotype"/>
          <w:b/>
          <w:sz w:val="24"/>
          <w:szCs w:val="24"/>
        </w:rPr>
        <w:t>EL</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SUJETO OBLIGADO</w:t>
      </w:r>
      <w:r w:rsidRPr="00CF7F2B">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w:t>
      </w:r>
      <w:r w:rsidRPr="00CF7F2B">
        <w:rPr>
          <w:rFonts w:ascii="Palatino Linotype" w:eastAsia="Palatino Linotype" w:hAnsi="Palatino Linotype" w:cs="Palatino Linotype"/>
          <w:sz w:val="24"/>
          <w:szCs w:val="24"/>
        </w:rPr>
        <w:lastRenderedPageBreak/>
        <w:t xml:space="preserve">y Municipios, ya expuesto; así como con los numerales aplicables de los </w:t>
      </w:r>
      <w:r w:rsidRPr="00CF7F2B">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CF7F2B">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2A62817F" w14:textId="77777777" w:rsidR="005A4AE8" w:rsidRPr="00CF7F2B" w:rsidRDefault="005A4AE8" w:rsidP="005A4AE8">
      <w:pPr>
        <w:spacing w:after="0" w:line="360" w:lineRule="auto"/>
        <w:ind w:left="709" w:right="709"/>
        <w:jc w:val="both"/>
        <w:rPr>
          <w:rFonts w:ascii="Palatino Linotype" w:eastAsia="Palatino Linotype" w:hAnsi="Palatino Linotype" w:cs="Palatino Linotype"/>
          <w:b/>
          <w:i/>
          <w:sz w:val="24"/>
          <w:szCs w:val="24"/>
        </w:rPr>
      </w:pPr>
    </w:p>
    <w:p w14:paraId="200EADBF"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6E2C2C3C"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i/>
        </w:rPr>
        <w:t>“</w:t>
      </w:r>
      <w:proofErr w:type="gramStart"/>
      <w:r w:rsidRPr="00CF7F2B">
        <w:rPr>
          <w:rFonts w:ascii="Palatino Linotype" w:eastAsia="Palatino Linotype" w:hAnsi="Palatino Linotype" w:cs="Palatino Linotype"/>
          <w:b/>
          <w:i/>
        </w:rPr>
        <w:t>Segundo.-</w:t>
      </w:r>
      <w:proofErr w:type="gramEnd"/>
      <w:r w:rsidRPr="00CF7F2B">
        <w:rPr>
          <w:rFonts w:ascii="Palatino Linotype" w:eastAsia="Palatino Linotype" w:hAnsi="Palatino Linotype" w:cs="Palatino Linotype"/>
          <w:i/>
        </w:rPr>
        <w:t xml:space="preserve"> Para efectos de los presentes Lineamientos Generales, se entenderá por:</w:t>
      </w:r>
    </w:p>
    <w:p w14:paraId="2FA9EE50"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b/>
          <w:i/>
        </w:rPr>
        <w:t>XVIII.</w:t>
      </w:r>
      <w:r w:rsidRPr="00CF7F2B">
        <w:rPr>
          <w:rFonts w:ascii="Palatino Linotype" w:eastAsia="Palatino Linotype" w:hAnsi="Palatino Linotype" w:cs="Palatino Linotype"/>
          <w:i/>
        </w:rPr>
        <w:t xml:space="preserve"> </w:t>
      </w:r>
      <w:r w:rsidRPr="00CF7F2B">
        <w:rPr>
          <w:rFonts w:ascii="Palatino Linotype" w:eastAsia="Palatino Linotype" w:hAnsi="Palatino Linotype" w:cs="Palatino Linotype"/>
          <w:b/>
          <w:i/>
        </w:rPr>
        <w:t>Versión pública:</w:t>
      </w:r>
      <w:r w:rsidRPr="00CF7F2B">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CF7F2B">
        <w:rPr>
          <w:rFonts w:ascii="Palatino Linotype" w:eastAsia="Palatino Linotype" w:hAnsi="Palatino Linotype" w:cs="Palatino Linotype"/>
          <w:b/>
          <w:i/>
          <w:u w:val="single"/>
        </w:rPr>
        <w:t>fundando y motivando la</w:t>
      </w:r>
      <w:r w:rsidRPr="00CF7F2B">
        <w:rPr>
          <w:rFonts w:ascii="Palatino Linotype" w:eastAsia="Palatino Linotype" w:hAnsi="Palatino Linotype" w:cs="Palatino Linotype"/>
          <w:i/>
        </w:rPr>
        <w:t xml:space="preserve"> reserva o </w:t>
      </w:r>
      <w:r w:rsidRPr="00CF7F2B">
        <w:rPr>
          <w:rFonts w:ascii="Palatino Linotype" w:eastAsia="Palatino Linotype" w:hAnsi="Palatino Linotype" w:cs="Palatino Linotype"/>
          <w:b/>
          <w:i/>
          <w:u w:val="single"/>
        </w:rPr>
        <w:t>confidencialidad</w:t>
      </w:r>
      <w:r w:rsidRPr="00CF7F2B">
        <w:rPr>
          <w:rFonts w:ascii="Palatino Linotype" w:eastAsia="Palatino Linotype" w:hAnsi="Palatino Linotype" w:cs="Palatino Linotype"/>
          <w:i/>
        </w:rPr>
        <w:t>, a través de la resolución que para tal efecto emita el Comité de Transparencia.</w:t>
      </w:r>
    </w:p>
    <w:p w14:paraId="252837EC"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b/>
          <w:i/>
        </w:rPr>
        <w:t>Cuarto.</w:t>
      </w:r>
      <w:r w:rsidRPr="00CF7F2B">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2F62FCE"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994A7DD"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b/>
          <w:i/>
        </w:rPr>
        <w:t>Quinto.</w:t>
      </w:r>
      <w:r w:rsidRPr="00CF7F2B">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6F87B57"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b/>
          <w:i/>
        </w:rPr>
        <w:t>…</w:t>
      </w:r>
    </w:p>
    <w:p w14:paraId="25A078F9"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b/>
          <w:i/>
        </w:rPr>
        <w:lastRenderedPageBreak/>
        <w:t>Séptimo.</w:t>
      </w:r>
      <w:r w:rsidRPr="00CF7F2B">
        <w:rPr>
          <w:rFonts w:ascii="Palatino Linotype" w:eastAsia="Palatino Linotype" w:hAnsi="Palatino Linotype" w:cs="Palatino Linotype"/>
          <w:i/>
        </w:rPr>
        <w:t xml:space="preserve"> La clasificación de la información se llevará a cabo en el momento en que:</w:t>
      </w:r>
    </w:p>
    <w:p w14:paraId="184D9D0F"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b/>
          <w:i/>
        </w:rPr>
        <w:t>I.</w:t>
      </w:r>
      <w:r w:rsidRPr="00CF7F2B">
        <w:rPr>
          <w:rFonts w:ascii="Palatino Linotype" w:eastAsia="Palatino Linotype" w:hAnsi="Palatino Linotype" w:cs="Palatino Linotype"/>
          <w:i/>
        </w:rPr>
        <w:t xml:space="preserve"> Se reciba una solicitud de acceso a la información;</w:t>
      </w:r>
    </w:p>
    <w:p w14:paraId="748F0F8E"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II.</w:t>
      </w:r>
      <w:r w:rsidRPr="00CF7F2B">
        <w:rPr>
          <w:rFonts w:ascii="Palatino Linotype" w:eastAsia="Palatino Linotype" w:hAnsi="Palatino Linotype" w:cs="Palatino Linotype"/>
          <w:i/>
        </w:rPr>
        <w:t xml:space="preserve"> </w:t>
      </w:r>
      <w:proofErr w:type="gramStart"/>
      <w:r w:rsidRPr="00CF7F2B">
        <w:rPr>
          <w:rFonts w:ascii="Palatino Linotype" w:eastAsia="Palatino Linotype" w:hAnsi="Palatino Linotype" w:cs="Palatino Linotype"/>
          <w:i/>
        </w:rPr>
        <w:t>Se  determine</w:t>
      </w:r>
      <w:proofErr w:type="gramEnd"/>
      <w:r w:rsidRPr="00CF7F2B">
        <w:rPr>
          <w:rFonts w:ascii="Palatino Linotype" w:eastAsia="Palatino Linotype" w:hAnsi="Palatino Linotype" w:cs="Palatino Linotype"/>
          <w:i/>
        </w:rPr>
        <w:t xml:space="preserve"> mediante resolución del Comité de Transparencia, el órgano garante </w:t>
      </w:r>
    </w:p>
    <w:p w14:paraId="2F54A2E3"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i/>
        </w:rPr>
        <w:t>competente, o en cumplimiento a una sentencia del Poder Judicial; o</w:t>
      </w:r>
    </w:p>
    <w:p w14:paraId="5CF9B24F"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b/>
          <w:i/>
        </w:rPr>
        <w:t>III.</w:t>
      </w:r>
      <w:r w:rsidRPr="00CF7F2B">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723A645A"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4528C0DD"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b/>
          <w:i/>
        </w:rPr>
        <w:t>Octavo.</w:t>
      </w:r>
      <w:r w:rsidRPr="00CF7F2B">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77BB4FA"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6FDABABA"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53A5E98"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b/>
          <w:i/>
        </w:rPr>
        <w:t>Noveno.</w:t>
      </w:r>
      <w:r w:rsidRPr="00CF7F2B">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B4BABC9"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b/>
          <w:i/>
        </w:rPr>
        <w:t>Décimo.</w:t>
      </w:r>
      <w:r w:rsidRPr="00CF7F2B">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10A0B32"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395C5A73"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lastRenderedPageBreak/>
        <w:t>Décimo primero.</w:t>
      </w:r>
      <w:r w:rsidRPr="00CF7F2B">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706CD17" w14:textId="77777777" w:rsidR="005A4AE8" w:rsidRPr="00CF7F2B" w:rsidRDefault="005A4AE8" w:rsidP="005A4AE8">
      <w:pPr>
        <w:pBdr>
          <w:top w:val="nil"/>
          <w:left w:val="nil"/>
          <w:bottom w:val="nil"/>
          <w:right w:val="nil"/>
          <w:between w:val="nil"/>
        </w:pBdr>
        <w:spacing w:after="0" w:line="276" w:lineRule="auto"/>
        <w:ind w:right="709"/>
        <w:contextualSpacing/>
        <w:jc w:val="both"/>
        <w:rPr>
          <w:rFonts w:ascii="Palatino Linotype" w:eastAsia="Palatino Linotype" w:hAnsi="Palatino Linotype" w:cs="Palatino Linotype"/>
        </w:rPr>
      </w:pPr>
    </w:p>
    <w:p w14:paraId="4AF6A0A1"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i/>
        </w:rPr>
        <w:t>[…]</w:t>
      </w:r>
    </w:p>
    <w:p w14:paraId="727D1FF2" w14:textId="77777777" w:rsidR="005A4AE8" w:rsidRPr="00CF7F2B" w:rsidRDefault="005A4AE8" w:rsidP="005A4AE8">
      <w:pPr>
        <w:pBdr>
          <w:top w:val="nil"/>
          <w:left w:val="nil"/>
          <w:bottom w:val="nil"/>
          <w:right w:val="nil"/>
          <w:between w:val="nil"/>
        </w:pBdr>
        <w:spacing w:after="0" w:line="276" w:lineRule="auto"/>
        <w:ind w:left="709" w:right="709"/>
        <w:contextualSpacing/>
        <w:jc w:val="center"/>
        <w:rPr>
          <w:rFonts w:ascii="Palatino Linotype" w:eastAsia="Palatino Linotype" w:hAnsi="Palatino Linotype" w:cs="Palatino Linotype"/>
        </w:rPr>
      </w:pPr>
      <w:r w:rsidRPr="00CF7F2B">
        <w:rPr>
          <w:rFonts w:ascii="Palatino Linotype" w:eastAsia="Palatino Linotype" w:hAnsi="Palatino Linotype" w:cs="Palatino Linotype"/>
          <w:b/>
          <w:i/>
        </w:rPr>
        <w:t>CAPÍTULO VIII</w:t>
      </w:r>
    </w:p>
    <w:p w14:paraId="453F707D" w14:textId="77777777" w:rsidR="005A4AE8" w:rsidRPr="00CF7F2B" w:rsidRDefault="005A4AE8" w:rsidP="005A4AE8">
      <w:pPr>
        <w:pBdr>
          <w:top w:val="nil"/>
          <w:left w:val="nil"/>
          <w:bottom w:val="nil"/>
          <w:right w:val="nil"/>
          <w:between w:val="nil"/>
        </w:pBdr>
        <w:spacing w:after="0" w:line="276" w:lineRule="auto"/>
        <w:ind w:left="709" w:right="709"/>
        <w:contextualSpacing/>
        <w:jc w:val="center"/>
        <w:rPr>
          <w:rFonts w:ascii="Palatino Linotype" w:eastAsia="Palatino Linotype" w:hAnsi="Palatino Linotype" w:cs="Palatino Linotype"/>
          <w:b/>
          <w:i/>
        </w:rPr>
      </w:pPr>
      <w:r w:rsidRPr="00CF7F2B">
        <w:rPr>
          <w:rFonts w:ascii="Palatino Linotype" w:eastAsia="Palatino Linotype" w:hAnsi="Palatino Linotype" w:cs="Palatino Linotype"/>
          <w:b/>
          <w:i/>
        </w:rPr>
        <w:t>DE LOS ELEMENTOS PARA LA CLASIFICACIÓN</w:t>
      </w:r>
    </w:p>
    <w:p w14:paraId="2DCB42B4"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Quincuagésimo</w:t>
      </w:r>
      <w:r w:rsidRPr="00CF7F2B">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9CABE51"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Quincuagésimo primero</w:t>
      </w:r>
      <w:r w:rsidRPr="00CF7F2B">
        <w:rPr>
          <w:rFonts w:ascii="Palatino Linotype" w:eastAsia="Palatino Linotype" w:hAnsi="Palatino Linotype" w:cs="Palatino Linotype"/>
          <w:i/>
        </w:rPr>
        <w:t>. Toda acta del Comité de Transparencia deberá contener:</w:t>
      </w:r>
    </w:p>
    <w:p w14:paraId="21F41BD8"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I. El número de sesión y fecha; </w:t>
      </w:r>
    </w:p>
    <w:p w14:paraId="2CDCEEF5"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II. El nombre del área que solicitó la clasificación de información;</w:t>
      </w:r>
    </w:p>
    <w:p w14:paraId="32C7FD67"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III. La fundamentación legal y motivación correspondiente;</w:t>
      </w:r>
    </w:p>
    <w:p w14:paraId="3D512E70"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IV. La resolución o resoluciones aprobadas; y</w:t>
      </w:r>
    </w:p>
    <w:p w14:paraId="6E6F463E"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V. La rúbrica o firma digital de cada integrante del Comité de Transparencia. </w:t>
      </w:r>
    </w:p>
    <w:p w14:paraId="3DE6A445"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5438CCB2"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I. Los motivos y razonamientos que sustenten la confirmación o modificación de la prueba de daño;</w:t>
      </w:r>
    </w:p>
    <w:p w14:paraId="2211BC81"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II. Descripción de las partes o secciones reservadas, en caso de clasificación parcial;</w:t>
      </w:r>
    </w:p>
    <w:p w14:paraId="1D7973A9"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III. El periodo por el que mantendrá su clasificación y fecha de expiración; y</w:t>
      </w:r>
    </w:p>
    <w:p w14:paraId="5756E938"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IV. El nombre del titular y área encargada de realizar la versión pública del documento, en su caso.</w:t>
      </w:r>
    </w:p>
    <w:p w14:paraId="3C3DE67B"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2DBFCE0F"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250D2F7"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b/>
          <w:i/>
        </w:rPr>
        <w:t>Quincuagésimo segundo</w:t>
      </w:r>
      <w:r w:rsidRPr="00CF7F2B">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w:t>
      </w:r>
      <w:r w:rsidRPr="00CF7F2B">
        <w:rPr>
          <w:rFonts w:ascii="Palatino Linotype" w:eastAsia="Palatino Linotype" w:hAnsi="Palatino Linotype" w:cs="Palatino Linotype"/>
          <w:i/>
        </w:rPr>
        <w:lastRenderedPageBreak/>
        <w:t>asegurar que el espacio utilizado para testar la información no podrá ser empleado para la sobreposición de contenido distinto al autorizado por el Comité.</w:t>
      </w:r>
    </w:p>
    <w:p w14:paraId="61BA2C70"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E47B54E"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p>
    <w:p w14:paraId="60034B66"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I. Fijar la fecha en que se elaboró la versión pública y la fecha en la cual el Comité de Transparencia confirmó dicha versión;</w:t>
      </w:r>
    </w:p>
    <w:p w14:paraId="79706EA1"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695109E0"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III. Señalar las personas o instancias autorizadas a acceder a la información clasificada.</w:t>
      </w:r>
    </w:p>
    <w:p w14:paraId="64F4CC16"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E464F8C"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A666263"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CF7F2B">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CF7F2B">
        <w:rPr>
          <w:rFonts w:ascii="Palatino Linotype" w:eastAsia="Palatino Linotype" w:hAnsi="Palatino Linotype" w:cs="Palatino Linotype"/>
          <w:i/>
        </w:rPr>
        <w:t>testado</w:t>
      </w:r>
      <w:proofErr w:type="spellEnd"/>
      <w:r w:rsidRPr="00CF7F2B">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14D9301B" w14:textId="77777777" w:rsidR="005A4AE8" w:rsidRPr="00CF7F2B" w:rsidRDefault="005A4AE8" w:rsidP="005A4AE8">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sz w:val="24"/>
        </w:rPr>
      </w:pPr>
      <w:r w:rsidRPr="00CF7F2B">
        <w:rPr>
          <w:rFonts w:ascii="Palatino Linotype" w:eastAsia="Palatino Linotype" w:hAnsi="Palatino Linotype" w:cs="Palatino Linotype"/>
        </w:rPr>
        <w:t xml:space="preserve"> </w:t>
      </w:r>
    </w:p>
    <w:p w14:paraId="6B1741DD"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7646B51E"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p>
    <w:p w14:paraId="119F273A" w14:textId="77777777" w:rsidR="005A4AE8" w:rsidRPr="00CF7F2B" w:rsidRDefault="005A4AE8" w:rsidP="005A4AE8">
      <w:pPr>
        <w:shd w:val="clear" w:color="auto" w:fill="FFFFFF"/>
        <w:spacing w:after="0" w:line="360" w:lineRule="auto"/>
        <w:ind w:right="51"/>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w:t>
      </w:r>
      <w:r w:rsidRPr="00CF7F2B">
        <w:rPr>
          <w:rFonts w:ascii="Palatino Linotype" w:eastAsia="Palatino Linotype" w:hAnsi="Palatino Linotype" w:cs="Palatino Linotype"/>
          <w:sz w:val="24"/>
          <w:szCs w:val="24"/>
        </w:rPr>
        <w:lastRenderedPageBreak/>
        <w:t xml:space="preserve">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CF7F2B">
        <w:rPr>
          <w:rFonts w:ascii="Palatino Linotype" w:eastAsia="Palatino Linotype" w:hAnsi="Palatino Linotype" w:cs="Palatino Linotype"/>
          <w:b/>
          <w:sz w:val="24"/>
          <w:szCs w:val="24"/>
        </w:rPr>
        <w:t>LA PARTE</w:t>
      </w:r>
      <w:r w:rsidRPr="00CF7F2B">
        <w:rPr>
          <w:rFonts w:ascii="Palatino Linotype" w:eastAsia="Palatino Linotype" w:hAnsi="Palatino Linotype" w:cs="Palatino Linotype"/>
          <w:sz w:val="24"/>
          <w:szCs w:val="24"/>
        </w:rPr>
        <w:t xml:space="preserve"> </w:t>
      </w:r>
      <w:r w:rsidRPr="00CF7F2B">
        <w:rPr>
          <w:rFonts w:ascii="Palatino Linotype" w:eastAsia="Palatino Linotype" w:hAnsi="Palatino Linotype" w:cs="Palatino Linotype"/>
          <w:b/>
          <w:sz w:val="24"/>
          <w:szCs w:val="24"/>
        </w:rPr>
        <w:t>RECURRENTE</w:t>
      </w:r>
      <w:r w:rsidRPr="00CF7F2B">
        <w:rPr>
          <w:rFonts w:ascii="Palatino Linotype" w:eastAsia="Palatino Linotype" w:hAnsi="Palatino Linotype" w:cs="Palatino Linotype"/>
          <w:sz w:val="24"/>
          <w:szCs w:val="24"/>
        </w:rPr>
        <w:t>.</w:t>
      </w:r>
    </w:p>
    <w:p w14:paraId="21B0A221"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p>
    <w:p w14:paraId="10489F76"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De lo hasta aquí expuesto, se concluye que los motivos de inconformidad de </w:t>
      </w:r>
      <w:r w:rsidRPr="00CF7F2B">
        <w:rPr>
          <w:rFonts w:ascii="Palatino Linotype" w:eastAsia="Palatino Linotype" w:hAnsi="Palatino Linotype" w:cs="Palatino Linotype"/>
          <w:b/>
          <w:sz w:val="24"/>
          <w:szCs w:val="24"/>
        </w:rPr>
        <w:t xml:space="preserve">LA PARTE RECURRENTE </w:t>
      </w:r>
      <w:r w:rsidRPr="00CF7F2B">
        <w:rPr>
          <w:rFonts w:ascii="Palatino Linotype" w:eastAsia="Palatino Linotype" w:hAnsi="Palatino Linotype" w:cs="Palatino Linotype"/>
          <w:sz w:val="24"/>
          <w:szCs w:val="24"/>
        </w:rPr>
        <w:t xml:space="preserve">devienen fundados, siendo procedente </w:t>
      </w:r>
      <w:r w:rsidRPr="00CF7F2B">
        <w:rPr>
          <w:rFonts w:ascii="Palatino Linotype" w:eastAsia="Palatino Linotype" w:hAnsi="Palatino Linotype" w:cs="Palatino Linotype"/>
          <w:b/>
          <w:sz w:val="24"/>
          <w:szCs w:val="24"/>
        </w:rPr>
        <w:t>REVOCAR</w:t>
      </w:r>
      <w:r w:rsidRPr="00CF7F2B">
        <w:rPr>
          <w:rFonts w:ascii="Palatino Linotype" w:eastAsia="Palatino Linotype" w:hAnsi="Palatino Linotype" w:cs="Palatino Linotype"/>
          <w:i/>
          <w:sz w:val="24"/>
          <w:szCs w:val="24"/>
        </w:rPr>
        <w:t xml:space="preserve"> </w:t>
      </w:r>
      <w:r w:rsidRPr="00CF7F2B">
        <w:rPr>
          <w:rFonts w:ascii="Palatino Linotype" w:eastAsia="Palatino Linotype" w:hAnsi="Palatino Linotype" w:cs="Palatino Linotype"/>
          <w:sz w:val="24"/>
          <w:szCs w:val="24"/>
        </w:rPr>
        <w:t xml:space="preserve">la respuesta proporcionada por </w:t>
      </w:r>
      <w:r w:rsidRPr="00CF7F2B">
        <w:rPr>
          <w:rFonts w:ascii="Palatino Linotype" w:eastAsia="Palatino Linotype" w:hAnsi="Palatino Linotype" w:cs="Palatino Linotype"/>
          <w:b/>
          <w:sz w:val="24"/>
          <w:szCs w:val="24"/>
        </w:rPr>
        <w:t xml:space="preserve">EL SUJETO OBLIGADO </w:t>
      </w:r>
      <w:r w:rsidRPr="00CF7F2B">
        <w:rPr>
          <w:rFonts w:ascii="Palatino Linotype" w:eastAsia="Palatino Linotype" w:hAnsi="Palatino Linotype" w:cs="Palatino Linotype"/>
          <w:sz w:val="24"/>
          <w:szCs w:val="24"/>
        </w:rPr>
        <w:t>en términos del artículo 186 fracción III de la Ley de Transparencia y Acceso a la Información Pública del Estado de México y Municipios.</w:t>
      </w:r>
    </w:p>
    <w:p w14:paraId="4D1A32AE"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p>
    <w:p w14:paraId="01171BA0"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6E8B7781" w14:textId="77777777" w:rsidR="00CF7F2B" w:rsidRPr="00CF7F2B" w:rsidRDefault="00CF7F2B" w:rsidP="005A4AE8">
      <w:pPr>
        <w:spacing w:after="0" w:line="360" w:lineRule="auto"/>
        <w:jc w:val="both"/>
        <w:rPr>
          <w:rFonts w:ascii="Palatino Linotype" w:eastAsia="Palatino Linotype" w:hAnsi="Palatino Linotype" w:cs="Palatino Linotype"/>
          <w:sz w:val="24"/>
          <w:szCs w:val="24"/>
        </w:rPr>
      </w:pPr>
    </w:p>
    <w:p w14:paraId="77747A69" w14:textId="77777777" w:rsidR="00CF7F2B" w:rsidRPr="00CF7F2B" w:rsidRDefault="00CF7F2B" w:rsidP="005A4AE8">
      <w:pPr>
        <w:spacing w:after="0" w:line="360" w:lineRule="auto"/>
        <w:jc w:val="both"/>
        <w:rPr>
          <w:rFonts w:ascii="Palatino Linotype" w:eastAsia="Palatino Linotype" w:hAnsi="Palatino Linotype" w:cs="Palatino Linotype"/>
          <w:sz w:val="24"/>
          <w:szCs w:val="24"/>
        </w:rPr>
      </w:pPr>
    </w:p>
    <w:p w14:paraId="4A88FEC3" w14:textId="77777777" w:rsidR="00CF7F2B" w:rsidRPr="00CF7F2B" w:rsidRDefault="00CF7F2B" w:rsidP="005A4AE8">
      <w:pPr>
        <w:spacing w:after="0" w:line="360" w:lineRule="auto"/>
        <w:jc w:val="both"/>
        <w:rPr>
          <w:rFonts w:ascii="Palatino Linotype" w:eastAsia="Palatino Linotype" w:hAnsi="Palatino Linotype" w:cs="Palatino Linotype"/>
          <w:sz w:val="24"/>
          <w:szCs w:val="24"/>
        </w:rPr>
      </w:pPr>
    </w:p>
    <w:p w14:paraId="04A258FC" w14:textId="77777777" w:rsidR="005A4AE8" w:rsidRPr="00CF7F2B" w:rsidRDefault="005A4AE8" w:rsidP="005A4AE8">
      <w:pPr>
        <w:spacing w:after="0" w:line="360" w:lineRule="auto"/>
        <w:ind w:right="-93"/>
        <w:contextualSpacing/>
        <w:jc w:val="center"/>
        <w:rPr>
          <w:rFonts w:ascii="Palatino Linotype" w:eastAsia="Palatino Linotype" w:hAnsi="Palatino Linotype" w:cs="Palatino Linotype"/>
          <w:b/>
          <w:sz w:val="24"/>
          <w:szCs w:val="24"/>
        </w:rPr>
      </w:pPr>
      <w:r w:rsidRPr="00CF7F2B">
        <w:rPr>
          <w:rFonts w:ascii="Palatino Linotype" w:eastAsia="Palatino Linotype" w:hAnsi="Palatino Linotype" w:cs="Palatino Linotype"/>
          <w:b/>
          <w:sz w:val="24"/>
          <w:szCs w:val="24"/>
        </w:rPr>
        <w:lastRenderedPageBreak/>
        <w:t>R E S U E L V E:</w:t>
      </w:r>
    </w:p>
    <w:p w14:paraId="633C5C5D" w14:textId="77777777" w:rsidR="005A4AE8" w:rsidRPr="00CF7F2B" w:rsidRDefault="005A4AE8" w:rsidP="005A4AE8">
      <w:pPr>
        <w:spacing w:before="240" w:after="240" w:line="360" w:lineRule="auto"/>
        <w:contextualSpacing/>
        <w:jc w:val="both"/>
        <w:rPr>
          <w:rFonts w:ascii="Palatino Linotype" w:eastAsia="Palatino Linotype" w:hAnsi="Palatino Linotype" w:cs="Palatino Linotype"/>
          <w:b/>
          <w:sz w:val="24"/>
          <w:szCs w:val="24"/>
        </w:rPr>
      </w:pPr>
      <w:r w:rsidRPr="00CF7F2B">
        <w:rPr>
          <w:rFonts w:ascii="Palatino Linotype" w:eastAsia="Palatino Linotype" w:hAnsi="Palatino Linotype" w:cs="Palatino Linotype"/>
          <w:b/>
          <w:sz w:val="24"/>
          <w:szCs w:val="24"/>
        </w:rPr>
        <w:t xml:space="preserve">PRIMERO. </w:t>
      </w:r>
      <w:r w:rsidRPr="00CF7F2B">
        <w:rPr>
          <w:rFonts w:ascii="Palatino Linotype" w:eastAsia="Palatino Linotype" w:hAnsi="Palatino Linotype" w:cs="Palatino Linotype"/>
          <w:sz w:val="24"/>
          <w:szCs w:val="24"/>
        </w:rPr>
        <w:t>Resultan</w:t>
      </w:r>
      <w:r w:rsidRPr="00CF7F2B">
        <w:rPr>
          <w:rFonts w:ascii="Palatino Linotype" w:eastAsia="Palatino Linotype" w:hAnsi="Palatino Linotype" w:cs="Palatino Linotype"/>
          <w:b/>
          <w:sz w:val="24"/>
          <w:szCs w:val="24"/>
        </w:rPr>
        <w:t xml:space="preserve"> fundados</w:t>
      </w:r>
      <w:r w:rsidRPr="00CF7F2B">
        <w:rPr>
          <w:rFonts w:ascii="Palatino Linotype" w:eastAsia="Palatino Linotype" w:hAnsi="Palatino Linotype" w:cs="Palatino Linotype"/>
          <w:sz w:val="24"/>
          <w:szCs w:val="24"/>
        </w:rPr>
        <w:t xml:space="preserve"> los motivos de inconformidad hechos valer por </w:t>
      </w:r>
      <w:r w:rsidRPr="00CF7F2B">
        <w:rPr>
          <w:rFonts w:ascii="Palatino Linotype" w:eastAsia="Palatino Linotype" w:hAnsi="Palatino Linotype" w:cs="Palatino Linotype"/>
          <w:b/>
          <w:sz w:val="24"/>
          <w:szCs w:val="24"/>
        </w:rPr>
        <w:t xml:space="preserve">LA PARTE RECURRENTE </w:t>
      </w:r>
      <w:r w:rsidRPr="00CF7F2B">
        <w:rPr>
          <w:rFonts w:ascii="Palatino Linotype" w:eastAsia="Palatino Linotype" w:hAnsi="Palatino Linotype" w:cs="Palatino Linotype"/>
          <w:sz w:val="24"/>
          <w:szCs w:val="24"/>
        </w:rPr>
        <w:t xml:space="preserve">en el recurso de revisión </w:t>
      </w:r>
      <w:r w:rsidRPr="00CF7F2B">
        <w:rPr>
          <w:rFonts w:ascii="Palatino Linotype" w:eastAsia="Palatino Linotype" w:hAnsi="Palatino Linotype" w:cs="Palatino Linotype"/>
          <w:b/>
          <w:sz w:val="24"/>
          <w:szCs w:val="24"/>
        </w:rPr>
        <w:t xml:space="preserve">06884/INFOEM/IP/RR/2024 </w:t>
      </w:r>
      <w:r w:rsidRPr="00CF7F2B">
        <w:rPr>
          <w:rFonts w:ascii="Palatino Linotype" w:eastAsia="Palatino Linotype" w:hAnsi="Palatino Linotype" w:cs="Palatino Linotype"/>
          <w:sz w:val="24"/>
          <w:szCs w:val="24"/>
        </w:rPr>
        <w:t xml:space="preserve">por lo que, en términos del Considerando </w:t>
      </w:r>
      <w:r w:rsidRPr="00CF7F2B">
        <w:rPr>
          <w:rFonts w:ascii="Palatino Linotype" w:eastAsia="Palatino Linotype" w:hAnsi="Palatino Linotype" w:cs="Palatino Linotype"/>
          <w:b/>
          <w:sz w:val="24"/>
          <w:szCs w:val="24"/>
        </w:rPr>
        <w:t>Cuarto</w:t>
      </w:r>
      <w:r w:rsidRPr="00CF7F2B">
        <w:rPr>
          <w:rFonts w:ascii="Palatino Linotype" w:eastAsia="Palatino Linotype" w:hAnsi="Palatino Linotype" w:cs="Palatino Linotype"/>
          <w:sz w:val="24"/>
          <w:szCs w:val="24"/>
        </w:rPr>
        <w:t xml:space="preserve"> de la presente resolución, se</w:t>
      </w:r>
      <w:r w:rsidRPr="00CF7F2B">
        <w:rPr>
          <w:rFonts w:ascii="Palatino Linotype" w:eastAsia="Palatino Linotype" w:hAnsi="Palatino Linotype" w:cs="Palatino Linotype"/>
          <w:b/>
          <w:sz w:val="24"/>
          <w:szCs w:val="24"/>
        </w:rPr>
        <w:t xml:space="preserve"> REVOCA </w:t>
      </w:r>
      <w:r w:rsidRPr="00CF7F2B">
        <w:rPr>
          <w:rFonts w:ascii="Palatino Linotype" w:eastAsia="Palatino Linotype" w:hAnsi="Palatino Linotype" w:cs="Palatino Linotype"/>
          <w:sz w:val="24"/>
          <w:szCs w:val="24"/>
        </w:rPr>
        <w:t xml:space="preserve">la respuesta del </w:t>
      </w:r>
      <w:r w:rsidRPr="00CF7F2B">
        <w:rPr>
          <w:rFonts w:ascii="Palatino Linotype" w:eastAsia="Palatino Linotype" w:hAnsi="Palatino Linotype" w:cs="Palatino Linotype"/>
          <w:b/>
          <w:sz w:val="24"/>
          <w:szCs w:val="24"/>
        </w:rPr>
        <w:t>SUJETO OBLIGADO.</w:t>
      </w:r>
    </w:p>
    <w:p w14:paraId="1DB04B0E" w14:textId="77777777" w:rsidR="005A4AE8" w:rsidRPr="00CF7F2B" w:rsidRDefault="005A4AE8" w:rsidP="005A4AE8">
      <w:pPr>
        <w:spacing w:before="240" w:after="240" w:line="360" w:lineRule="auto"/>
        <w:contextualSpacing/>
        <w:jc w:val="both"/>
        <w:rPr>
          <w:rFonts w:ascii="Palatino Linotype" w:eastAsia="Palatino Linotype" w:hAnsi="Palatino Linotype" w:cs="Palatino Linotype"/>
          <w:b/>
          <w:sz w:val="24"/>
          <w:szCs w:val="24"/>
        </w:rPr>
      </w:pPr>
    </w:p>
    <w:p w14:paraId="0F3C27D0" w14:textId="77777777" w:rsidR="005A4AE8" w:rsidRPr="00CF7F2B" w:rsidRDefault="005A4AE8" w:rsidP="005A4AE8">
      <w:pPr>
        <w:spacing w:before="240" w:after="240" w:line="360" w:lineRule="auto"/>
        <w:contextualSpacing/>
        <w:jc w:val="both"/>
        <w:rPr>
          <w:rFonts w:ascii="Palatino Linotype" w:eastAsia="Palatino Linotype" w:hAnsi="Palatino Linotype" w:cs="Palatino Linotype"/>
          <w:sz w:val="24"/>
          <w:szCs w:val="24"/>
        </w:rPr>
      </w:pPr>
      <w:bookmarkStart w:id="4" w:name="_heading=h.44sinio" w:colFirst="0" w:colLast="0"/>
      <w:bookmarkEnd w:id="4"/>
      <w:r w:rsidRPr="00CF7F2B">
        <w:rPr>
          <w:rFonts w:ascii="Palatino Linotype" w:eastAsia="Palatino Linotype" w:hAnsi="Palatino Linotype" w:cs="Palatino Linotype"/>
          <w:b/>
          <w:sz w:val="24"/>
          <w:szCs w:val="24"/>
        </w:rPr>
        <w:t xml:space="preserve">SEGUNDO. </w:t>
      </w:r>
      <w:r w:rsidRPr="00CF7F2B">
        <w:rPr>
          <w:rFonts w:ascii="Palatino Linotype" w:eastAsia="Palatino Linotype" w:hAnsi="Palatino Linotype" w:cs="Palatino Linotype"/>
          <w:sz w:val="24"/>
          <w:szCs w:val="24"/>
        </w:rPr>
        <w:t xml:space="preserve">Se </w:t>
      </w:r>
      <w:r w:rsidRPr="00CF7F2B">
        <w:rPr>
          <w:rFonts w:ascii="Palatino Linotype" w:eastAsia="Palatino Linotype" w:hAnsi="Palatino Linotype" w:cs="Palatino Linotype"/>
          <w:b/>
          <w:sz w:val="24"/>
          <w:szCs w:val="24"/>
        </w:rPr>
        <w:t>Ordena</w:t>
      </w:r>
      <w:r w:rsidRPr="00CF7F2B">
        <w:rPr>
          <w:rFonts w:ascii="Palatino Linotype" w:eastAsia="Palatino Linotype" w:hAnsi="Palatino Linotype" w:cs="Palatino Linotype"/>
          <w:sz w:val="24"/>
          <w:szCs w:val="24"/>
        </w:rPr>
        <w:t xml:space="preserve"> al </w:t>
      </w:r>
      <w:r w:rsidRPr="00CF7F2B">
        <w:rPr>
          <w:rFonts w:ascii="Palatino Linotype" w:eastAsia="Palatino Linotype" w:hAnsi="Palatino Linotype" w:cs="Palatino Linotype"/>
          <w:b/>
          <w:sz w:val="24"/>
          <w:szCs w:val="24"/>
        </w:rPr>
        <w:t>SUJETO OBLIGADO</w:t>
      </w:r>
      <w:r w:rsidRPr="00CF7F2B">
        <w:rPr>
          <w:rFonts w:ascii="Palatino Linotype" w:eastAsia="Palatino Linotype" w:hAnsi="Palatino Linotype" w:cs="Palatino Linotype"/>
          <w:sz w:val="24"/>
          <w:szCs w:val="24"/>
        </w:rPr>
        <w:t xml:space="preserve">, </w:t>
      </w:r>
      <w:r w:rsidR="00E7423F" w:rsidRPr="00CF7F2B">
        <w:rPr>
          <w:rFonts w:ascii="Palatino Linotype" w:eastAsia="Palatino Linotype" w:hAnsi="Palatino Linotype" w:cs="Palatino Linotype"/>
          <w:sz w:val="24"/>
          <w:szCs w:val="24"/>
        </w:rPr>
        <w:t xml:space="preserve">en términos de los </w:t>
      </w:r>
      <w:r w:rsidR="00E7423F" w:rsidRPr="00CF7F2B">
        <w:rPr>
          <w:rFonts w:ascii="Palatino Linotype" w:eastAsia="Palatino Linotype" w:hAnsi="Palatino Linotype" w:cs="Palatino Linotype"/>
          <w:b/>
          <w:sz w:val="24"/>
          <w:szCs w:val="24"/>
        </w:rPr>
        <w:t>Considerandos</w:t>
      </w:r>
      <w:r w:rsidR="00E7423F" w:rsidRPr="00CF7F2B">
        <w:rPr>
          <w:rFonts w:ascii="Palatino Linotype" w:eastAsia="Palatino Linotype" w:hAnsi="Palatino Linotype" w:cs="Palatino Linotype"/>
          <w:sz w:val="24"/>
          <w:szCs w:val="24"/>
        </w:rPr>
        <w:t xml:space="preserve"> </w:t>
      </w:r>
      <w:r w:rsidR="00E7423F" w:rsidRPr="00CF7F2B">
        <w:rPr>
          <w:rFonts w:ascii="Palatino Linotype" w:eastAsia="Palatino Linotype" w:hAnsi="Palatino Linotype" w:cs="Palatino Linotype"/>
          <w:b/>
          <w:sz w:val="24"/>
          <w:szCs w:val="24"/>
        </w:rPr>
        <w:t xml:space="preserve">Cuarto </w:t>
      </w:r>
      <w:r w:rsidR="00E7423F" w:rsidRPr="00CF7F2B">
        <w:rPr>
          <w:rFonts w:ascii="Palatino Linotype" w:eastAsia="Palatino Linotype" w:hAnsi="Palatino Linotype" w:cs="Palatino Linotype"/>
          <w:sz w:val="24"/>
          <w:szCs w:val="24"/>
        </w:rPr>
        <w:t xml:space="preserve">y </w:t>
      </w:r>
      <w:r w:rsidR="00E7423F" w:rsidRPr="00CF7F2B">
        <w:rPr>
          <w:rFonts w:ascii="Palatino Linotype" w:eastAsia="Palatino Linotype" w:hAnsi="Palatino Linotype" w:cs="Palatino Linotype"/>
          <w:b/>
          <w:sz w:val="24"/>
          <w:szCs w:val="24"/>
        </w:rPr>
        <w:t xml:space="preserve">Quinto </w:t>
      </w:r>
      <w:r w:rsidR="00E7423F" w:rsidRPr="00CF7F2B">
        <w:rPr>
          <w:rFonts w:ascii="Palatino Linotype" w:eastAsia="Palatino Linotype" w:hAnsi="Palatino Linotype" w:cs="Palatino Linotype"/>
          <w:sz w:val="24"/>
          <w:szCs w:val="24"/>
        </w:rPr>
        <w:t xml:space="preserve">de esta resolución, haga entrega, vía </w:t>
      </w:r>
      <w:r w:rsidR="00E7423F" w:rsidRPr="00CF7F2B">
        <w:rPr>
          <w:rFonts w:ascii="Palatino Linotype" w:eastAsia="Palatino Linotype" w:hAnsi="Palatino Linotype" w:cs="Palatino Linotype"/>
          <w:b/>
          <w:sz w:val="24"/>
          <w:szCs w:val="24"/>
        </w:rPr>
        <w:t>SAIMEX</w:t>
      </w:r>
      <w:r w:rsidR="00E7423F" w:rsidRPr="00CF7F2B">
        <w:rPr>
          <w:rFonts w:ascii="Palatino Linotype" w:eastAsia="Palatino Linotype" w:hAnsi="Palatino Linotype" w:cs="Palatino Linotype"/>
          <w:sz w:val="24"/>
          <w:szCs w:val="24"/>
        </w:rPr>
        <w:t>, de ser procedente en versión pública</w:t>
      </w:r>
      <w:r w:rsidRPr="00CF7F2B">
        <w:rPr>
          <w:rFonts w:ascii="Palatino Linotype" w:eastAsia="Palatino Linotype" w:hAnsi="Palatino Linotype" w:cs="Palatino Linotype"/>
          <w:sz w:val="24"/>
          <w:szCs w:val="24"/>
        </w:rPr>
        <w:t xml:space="preserve">, </w:t>
      </w:r>
      <w:r w:rsidR="00E7423F" w:rsidRPr="00CF7F2B">
        <w:rPr>
          <w:rFonts w:ascii="Palatino Linotype" w:eastAsia="Palatino Linotype" w:hAnsi="Palatino Linotype" w:cs="Palatino Linotype"/>
          <w:sz w:val="24"/>
          <w:szCs w:val="24"/>
        </w:rPr>
        <w:t>el o los documentos donde conste</w:t>
      </w:r>
      <w:r w:rsidRPr="00CF7F2B">
        <w:rPr>
          <w:rFonts w:ascii="Palatino Linotype" w:eastAsia="Palatino Linotype" w:hAnsi="Palatino Linotype" w:cs="Palatino Linotype"/>
          <w:sz w:val="24"/>
          <w:szCs w:val="24"/>
        </w:rPr>
        <w:t xml:space="preserve"> lo siguiente:</w:t>
      </w:r>
    </w:p>
    <w:p w14:paraId="11D0143B" w14:textId="77777777" w:rsidR="005A4AE8" w:rsidRPr="00CF7F2B" w:rsidRDefault="00E7423F" w:rsidP="005A4AE8">
      <w:pPr>
        <w:pStyle w:val="Prrafodelista"/>
        <w:numPr>
          <w:ilvl w:val="0"/>
          <w:numId w:val="5"/>
        </w:numPr>
        <w:spacing w:before="240" w:after="240" w:line="360" w:lineRule="auto"/>
        <w:contextualSpacing/>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E</w:t>
      </w:r>
      <w:r w:rsidR="005A4AE8" w:rsidRPr="00CF7F2B">
        <w:rPr>
          <w:rFonts w:ascii="Palatino Linotype" w:eastAsia="Palatino Linotype" w:hAnsi="Palatino Linotype" w:cs="Palatino Linotype"/>
          <w:sz w:val="24"/>
          <w:szCs w:val="24"/>
        </w:rPr>
        <w:t>l monto del recurso reconducido para saneamiento financiero del primero de enero de dos mil veintidós al siete de octubre de dos mil veinticuatro.</w:t>
      </w:r>
    </w:p>
    <w:p w14:paraId="76A4E1B7" w14:textId="77777777" w:rsidR="005A4AE8" w:rsidRPr="00CF7F2B" w:rsidRDefault="005A4AE8" w:rsidP="005A4AE8">
      <w:pPr>
        <w:spacing w:after="0" w:line="276" w:lineRule="auto"/>
        <w:jc w:val="both"/>
        <w:rPr>
          <w:rFonts w:ascii="Palatino Linotype" w:eastAsia="Palatino Linotype" w:hAnsi="Palatino Linotype" w:cs="Palatino Linotype"/>
          <w:i/>
        </w:rPr>
      </w:pPr>
      <w:r w:rsidRPr="00CF7F2B">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CF7F2B">
        <w:rPr>
          <w:rFonts w:ascii="Palatino Linotype" w:eastAsia="Palatino Linotype" w:hAnsi="Palatino Linotype" w:cs="Palatino Linotype"/>
          <w:b/>
          <w:i/>
        </w:rPr>
        <w:t>LA PARTE RECURRENTE</w:t>
      </w:r>
      <w:r w:rsidRPr="00CF7F2B">
        <w:rPr>
          <w:rFonts w:ascii="Palatino Linotype" w:eastAsia="Palatino Linotype" w:hAnsi="Palatino Linotype" w:cs="Palatino Linotype"/>
          <w:i/>
        </w:rPr>
        <w:t>.</w:t>
      </w:r>
    </w:p>
    <w:p w14:paraId="2E7411DB" w14:textId="77777777" w:rsidR="00937FC3" w:rsidRPr="00CF7F2B" w:rsidRDefault="00937FC3" w:rsidP="00937FC3">
      <w:pPr>
        <w:pBdr>
          <w:top w:val="nil"/>
          <w:left w:val="nil"/>
          <w:bottom w:val="nil"/>
          <w:right w:val="nil"/>
          <w:between w:val="nil"/>
        </w:pBdr>
        <w:spacing w:line="276" w:lineRule="auto"/>
        <w:ind w:right="191"/>
        <w:jc w:val="both"/>
        <w:rPr>
          <w:rFonts w:ascii="Palatino Linotype" w:eastAsia="Palatino Linotype" w:hAnsi="Palatino Linotype" w:cs="Palatino Linotype"/>
          <w:i/>
        </w:rPr>
      </w:pPr>
    </w:p>
    <w:p w14:paraId="35DDD973" w14:textId="77777777" w:rsidR="00937FC3" w:rsidRPr="00CF7F2B" w:rsidRDefault="00937FC3" w:rsidP="006936C4">
      <w:pPr>
        <w:pBdr>
          <w:top w:val="nil"/>
          <w:left w:val="nil"/>
          <w:bottom w:val="nil"/>
          <w:right w:val="nil"/>
          <w:between w:val="nil"/>
        </w:pBdr>
        <w:spacing w:line="276" w:lineRule="auto"/>
        <w:ind w:right="51"/>
        <w:contextualSpacing/>
        <w:jc w:val="both"/>
        <w:rPr>
          <w:rFonts w:ascii="Palatino Linotype" w:eastAsia="Palatino Linotype" w:hAnsi="Palatino Linotype" w:cs="Palatino Linotype"/>
          <w:i/>
        </w:rPr>
      </w:pPr>
      <w:r w:rsidRPr="00CF7F2B">
        <w:rPr>
          <w:rFonts w:ascii="Palatino Linotype" w:eastAsia="Palatino Linotype" w:hAnsi="Palatino Linotype" w:cs="Palatino Linotype"/>
          <w:i/>
        </w:rPr>
        <w:t>De ser el caso que, la información que se ordena no obre en los archivos del Sujeto Obligado, por no haberse reconducido recursos públicos para el saneamiento financiero en alguno de los periodos que se ordenan,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1AEBD0EB" w14:textId="77777777" w:rsidR="00937FC3" w:rsidRPr="00CF7F2B" w:rsidRDefault="00937FC3" w:rsidP="005A4AE8">
      <w:pPr>
        <w:spacing w:after="0" w:line="360" w:lineRule="auto"/>
        <w:jc w:val="both"/>
        <w:rPr>
          <w:rFonts w:ascii="Palatino Linotype" w:eastAsia="Palatino Linotype" w:hAnsi="Palatino Linotype" w:cs="Palatino Linotype"/>
          <w:b/>
          <w:sz w:val="24"/>
          <w:szCs w:val="24"/>
        </w:rPr>
      </w:pPr>
    </w:p>
    <w:p w14:paraId="63BA8D6D"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 xml:space="preserve">TERCERO.  Notifíquese vía SAIMEX, </w:t>
      </w:r>
      <w:r w:rsidRPr="00CF7F2B">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w:t>
      </w:r>
      <w:r w:rsidRPr="00CF7F2B">
        <w:rPr>
          <w:rFonts w:ascii="Palatino Linotype" w:eastAsia="Palatino Linotype" w:hAnsi="Palatino Linotype" w:cs="Palatino Linotype"/>
          <w:sz w:val="24"/>
          <w:szCs w:val="24"/>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D0886F" w14:textId="77777777" w:rsidR="005A4AE8" w:rsidRPr="00CF7F2B" w:rsidRDefault="005A4AE8" w:rsidP="005A4AE8">
      <w:pPr>
        <w:spacing w:after="0" w:line="360" w:lineRule="auto"/>
        <w:jc w:val="both"/>
        <w:rPr>
          <w:rFonts w:ascii="Palatino Linotype" w:eastAsia="Palatino Linotype" w:hAnsi="Palatino Linotype" w:cs="Palatino Linotype"/>
          <w:b/>
          <w:sz w:val="24"/>
          <w:szCs w:val="24"/>
        </w:rPr>
      </w:pPr>
      <w:bookmarkStart w:id="5" w:name="_heading=h.3znysh7" w:colFirst="0" w:colLast="0"/>
      <w:bookmarkEnd w:id="5"/>
    </w:p>
    <w:p w14:paraId="090ECB24"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 xml:space="preserve">CUARTO. </w:t>
      </w:r>
      <w:r w:rsidRPr="00CF7F2B">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CF7F2B">
        <w:rPr>
          <w:rFonts w:ascii="Palatino Linotype" w:eastAsia="Palatino Linotype" w:hAnsi="Palatino Linotype" w:cs="Palatino Linotype"/>
          <w:b/>
          <w:sz w:val="24"/>
          <w:szCs w:val="24"/>
        </w:rPr>
        <w:t>EL SUJETO OBLIGADO</w:t>
      </w:r>
      <w:r w:rsidRPr="00CF7F2B">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793DC21"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p>
    <w:p w14:paraId="1E708C5F" w14:textId="77777777" w:rsidR="005A4AE8" w:rsidRPr="00CF7F2B" w:rsidRDefault="005A4AE8" w:rsidP="005A4AE8">
      <w:pPr>
        <w:spacing w:after="0" w:line="360" w:lineRule="auto"/>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b/>
          <w:sz w:val="24"/>
          <w:szCs w:val="24"/>
        </w:rPr>
        <w:t xml:space="preserve">QUINTO. Notifíquese vía SAIMEX, </w:t>
      </w:r>
      <w:r w:rsidRPr="00CF7F2B">
        <w:rPr>
          <w:rFonts w:ascii="Palatino Linotype" w:eastAsia="Palatino Linotype" w:hAnsi="Palatino Linotype" w:cs="Palatino Linotype"/>
          <w:sz w:val="24"/>
          <w:szCs w:val="24"/>
        </w:rPr>
        <w:t xml:space="preserve">a </w:t>
      </w:r>
      <w:r w:rsidRPr="00CF7F2B">
        <w:rPr>
          <w:rFonts w:ascii="Palatino Linotype" w:eastAsia="Palatino Linotype" w:hAnsi="Palatino Linotype" w:cs="Palatino Linotype"/>
          <w:b/>
          <w:sz w:val="24"/>
          <w:szCs w:val="24"/>
        </w:rPr>
        <w:t>LA PARTE RECURRENTE</w:t>
      </w:r>
      <w:r w:rsidRPr="00CF7F2B">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5EC5DCB2" w14:textId="77777777" w:rsidR="005A4AE8" w:rsidRPr="00CF7F2B" w:rsidRDefault="005A4AE8" w:rsidP="005A4AE8">
      <w:pPr>
        <w:spacing w:before="240" w:after="240" w:line="360" w:lineRule="auto"/>
        <w:contextualSpacing/>
        <w:jc w:val="both"/>
        <w:rPr>
          <w:rFonts w:ascii="Palatino Linotype" w:eastAsia="Palatino Linotype" w:hAnsi="Palatino Linotype" w:cs="Palatino Linotype"/>
          <w:sz w:val="24"/>
        </w:rPr>
      </w:pPr>
    </w:p>
    <w:p w14:paraId="67B07DBD" w14:textId="77777777" w:rsidR="005A4AE8" w:rsidRPr="00CF7F2B" w:rsidRDefault="005A4AE8" w:rsidP="005A4AE8">
      <w:pPr>
        <w:spacing w:after="0" w:line="360" w:lineRule="auto"/>
        <w:ind w:right="49"/>
        <w:jc w:val="both"/>
        <w:rPr>
          <w:rFonts w:ascii="Palatino Linotype" w:eastAsia="Palatino Linotype" w:hAnsi="Palatino Linotype" w:cs="Palatino Linotype"/>
          <w:sz w:val="24"/>
          <w:szCs w:val="24"/>
        </w:rPr>
      </w:pPr>
      <w:r w:rsidRPr="00CF7F2B">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w:t>
      </w:r>
      <w:r w:rsidRPr="00CF7F2B">
        <w:rPr>
          <w:rFonts w:ascii="Palatino Linotype" w:eastAsia="Palatino Linotype" w:hAnsi="Palatino Linotype" w:cs="Palatino Linotype"/>
          <w:sz w:val="24"/>
          <w:szCs w:val="24"/>
        </w:rPr>
        <w:lastRenderedPageBreak/>
        <w:t>CELEBRADA EL VEINTISIETE DE NOVIEMBRE DE DOS MIL VEINTICUATRO, ANTE EL SECRETARIO TÉCNICO DEL PLENO ALEXIS TAPIA RAMÍREZ.</w:t>
      </w:r>
    </w:p>
    <w:p w14:paraId="78D4BD22" w14:textId="77777777" w:rsidR="005A4AE8" w:rsidRPr="00CF7F2B" w:rsidRDefault="005A4AE8" w:rsidP="005B5FAC">
      <w:pPr>
        <w:spacing w:after="240" w:line="360" w:lineRule="auto"/>
        <w:ind w:right="-28"/>
        <w:jc w:val="both"/>
        <w:rPr>
          <w:rFonts w:ascii="Palatino Linotype" w:eastAsia="Palatino Linotype" w:hAnsi="Palatino Linotype" w:cs="Palatino Linotype"/>
          <w:sz w:val="24"/>
          <w:szCs w:val="24"/>
        </w:rPr>
      </w:pPr>
    </w:p>
    <w:p w14:paraId="1468BCC3"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111E3E9D"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5054C23C"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5EAC5049"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1390EE38"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3A0F8AD3"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014D8823"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166C6522"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57708897"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1334F9E3"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72634058"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64A869BA"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2BECE4DB"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3A1468B2"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3C0144EA"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p w14:paraId="17BD8D17" w14:textId="77777777" w:rsidR="00697328" w:rsidRPr="00CF7F2B" w:rsidRDefault="00697328" w:rsidP="005B5FAC">
      <w:pPr>
        <w:spacing w:after="240" w:line="360" w:lineRule="auto"/>
        <w:ind w:right="-28"/>
        <w:jc w:val="both"/>
        <w:rPr>
          <w:rFonts w:ascii="Palatino Linotype" w:eastAsia="Palatino Linotype" w:hAnsi="Palatino Linotype" w:cs="Palatino Linotype"/>
          <w:sz w:val="24"/>
          <w:szCs w:val="24"/>
        </w:rPr>
      </w:pPr>
    </w:p>
    <w:sectPr w:rsidR="00697328" w:rsidRPr="00CF7F2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6098" w14:textId="77777777" w:rsidR="00670DFA" w:rsidRDefault="00670DFA" w:rsidP="009F05A9">
      <w:pPr>
        <w:spacing w:after="0" w:line="240" w:lineRule="auto"/>
      </w:pPr>
      <w:r>
        <w:separator/>
      </w:r>
    </w:p>
  </w:endnote>
  <w:endnote w:type="continuationSeparator" w:id="0">
    <w:p w14:paraId="2D411DC5" w14:textId="77777777" w:rsidR="00670DFA" w:rsidRDefault="00670DFA" w:rsidP="009F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4DD1" w14:textId="77777777" w:rsidR="00037DF3" w:rsidRPr="00645B87" w:rsidRDefault="00037DF3" w:rsidP="009F05A9">
    <w:pPr>
      <w:pStyle w:val="Piedepgina"/>
      <w:jc w:val="right"/>
      <w:rPr>
        <w:rFonts w:ascii="Palatino Linotype" w:hAnsi="Palatino Linotype"/>
      </w:rPr>
    </w:pPr>
    <w:r w:rsidRPr="00645B87">
      <w:rPr>
        <w:rFonts w:ascii="Palatino Linotype" w:hAnsi="Palatino Linotype"/>
      </w:rPr>
      <w:t xml:space="preserve">Página </w:t>
    </w:r>
    <w:r w:rsidRPr="00645B87">
      <w:rPr>
        <w:rFonts w:ascii="Palatino Linotype" w:hAnsi="Palatino Linotype"/>
      </w:rPr>
      <w:fldChar w:fldCharType="begin"/>
    </w:r>
    <w:r w:rsidRPr="00645B87">
      <w:rPr>
        <w:rFonts w:ascii="Palatino Linotype" w:hAnsi="Palatino Linotype"/>
      </w:rPr>
      <w:instrText>PAGE</w:instrText>
    </w:r>
    <w:r w:rsidRPr="00645B87">
      <w:rPr>
        <w:rFonts w:ascii="Palatino Linotype" w:hAnsi="Palatino Linotype"/>
      </w:rPr>
      <w:fldChar w:fldCharType="separate"/>
    </w:r>
    <w:r w:rsidR="00705715">
      <w:rPr>
        <w:rFonts w:ascii="Palatino Linotype" w:hAnsi="Palatino Linotype"/>
        <w:noProof/>
      </w:rPr>
      <w:t>53</w:t>
    </w:r>
    <w:r w:rsidRPr="00645B87">
      <w:rPr>
        <w:rFonts w:ascii="Palatino Linotype" w:hAnsi="Palatino Linotype"/>
      </w:rPr>
      <w:fldChar w:fldCharType="end"/>
    </w:r>
    <w:r w:rsidRPr="00645B87">
      <w:rPr>
        <w:rFonts w:ascii="Palatino Linotype" w:hAnsi="Palatino Linotype"/>
      </w:rPr>
      <w:t xml:space="preserve"> de </w:t>
    </w:r>
    <w:r w:rsidRPr="00645B87">
      <w:rPr>
        <w:rFonts w:ascii="Palatino Linotype" w:hAnsi="Palatino Linotype"/>
      </w:rPr>
      <w:fldChar w:fldCharType="begin"/>
    </w:r>
    <w:r w:rsidRPr="00645B87">
      <w:rPr>
        <w:rFonts w:ascii="Palatino Linotype" w:hAnsi="Palatino Linotype"/>
      </w:rPr>
      <w:instrText>NUMPAGES</w:instrText>
    </w:r>
    <w:r w:rsidRPr="00645B87">
      <w:rPr>
        <w:rFonts w:ascii="Palatino Linotype" w:hAnsi="Palatino Linotype"/>
      </w:rPr>
      <w:fldChar w:fldCharType="separate"/>
    </w:r>
    <w:r w:rsidR="00705715">
      <w:rPr>
        <w:rFonts w:ascii="Palatino Linotype" w:hAnsi="Palatino Linotype"/>
        <w:noProof/>
      </w:rPr>
      <w:t>54</w:t>
    </w:r>
    <w:r w:rsidRPr="00645B87">
      <w:rPr>
        <w:rFonts w:ascii="Palatino Linotype" w:hAnsi="Palatino Linotype"/>
      </w:rPr>
      <w:fldChar w:fldCharType="end"/>
    </w:r>
  </w:p>
  <w:p w14:paraId="037A5506" w14:textId="77777777" w:rsidR="00037DF3" w:rsidRDefault="00037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4BFC" w14:textId="77777777" w:rsidR="00670DFA" w:rsidRDefault="00670DFA" w:rsidP="009F05A9">
      <w:pPr>
        <w:spacing w:after="0" w:line="240" w:lineRule="auto"/>
      </w:pPr>
      <w:r>
        <w:separator/>
      </w:r>
    </w:p>
  </w:footnote>
  <w:footnote w:type="continuationSeparator" w:id="0">
    <w:p w14:paraId="57687BAC" w14:textId="77777777" w:rsidR="00670DFA" w:rsidRDefault="00670DFA" w:rsidP="009F05A9">
      <w:pPr>
        <w:spacing w:after="0" w:line="240" w:lineRule="auto"/>
      </w:pPr>
      <w:r>
        <w:continuationSeparator/>
      </w:r>
    </w:p>
  </w:footnote>
  <w:footnote w:id="1">
    <w:p w14:paraId="31891593" w14:textId="77777777" w:rsidR="00037DF3" w:rsidRDefault="00037DF3" w:rsidP="000E6E7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30D85C3" w14:textId="77777777" w:rsidR="00037DF3" w:rsidRDefault="00037DF3" w:rsidP="000E6E7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8D1701D" w14:textId="77777777" w:rsidR="00CB7452" w:rsidRDefault="00CB7452" w:rsidP="00CB745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Tesis XX.308 K, </w:t>
      </w:r>
      <w:r>
        <w:rPr>
          <w:rFonts w:ascii="Cambria" w:eastAsia="Cambria" w:hAnsi="Cambria" w:cs="Cambria"/>
          <w:i/>
          <w:color w:val="000000"/>
          <w:sz w:val="20"/>
          <w:szCs w:val="20"/>
        </w:rPr>
        <w:t>Semanario Judicial de la Federación</w:t>
      </w:r>
      <w:r>
        <w:rPr>
          <w:rFonts w:ascii="Cambria" w:eastAsia="Cambria" w:hAnsi="Cambria" w:cs="Cambria"/>
          <w:color w:val="000000"/>
          <w:sz w:val="20"/>
          <w:szCs w:val="20"/>
        </w:rPr>
        <w:t>, Octava Época, tomo XV-1, febrero de 1995, pág. 138.</w:t>
      </w:r>
    </w:p>
  </w:footnote>
  <w:footnote w:id="4">
    <w:p w14:paraId="45C7067D" w14:textId="77777777" w:rsidR="00037DF3" w:rsidRDefault="00037DF3" w:rsidP="00BB2F8C">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037DF3" w14:paraId="2C4C246B" w14:textId="77777777" w:rsidTr="005A4AE8">
      <w:trPr>
        <w:trHeight w:val="260"/>
      </w:trPr>
      <w:tc>
        <w:tcPr>
          <w:tcW w:w="5660" w:type="dxa"/>
        </w:tcPr>
        <w:p w14:paraId="0112703C" w14:textId="77777777" w:rsidR="00037DF3" w:rsidRDefault="00037DF3" w:rsidP="009F05A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3B685330" w14:textId="77777777" w:rsidR="00037DF3" w:rsidRDefault="00037DF3" w:rsidP="009F05A9">
          <w:pPr>
            <w:spacing w:after="120"/>
            <w:ind w:left="-486" w:right="214" w:firstLine="1408"/>
            <w:jc w:val="right"/>
            <w:rPr>
              <w:rFonts w:ascii="Palatino Linotype" w:eastAsia="Palatino Linotype" w:hAnsi="Palatino Linotype" w:cs="Palatino Linotype"/>
              <w:sz w:val="24"/>
              <w:szCs w:val="24"/>
            </w:rPr>
          </w:pPr>
          <w:r w:rsidRPr="009F05A9">
            <w:rPr>
              <w:rFonts w:ascii="Palatino Linotype" w:eastAsia="Palatino Linotype" w:hAnsi="Palatino Linotype" w:cs="Palatino Linotype"/>
              <w:sz w:val="24"/>
              <w:szCs w:val="24"/>
            </w:rPr>
            <w:t>06884/INFOEM/IP/RR/2024</w:t>
          </w:r>
          <w:r>
            <w:rPr>
              <w:rFonts w:ascii="Palatino Linotype" w:eastAsia="Palatino Linotype" w:hAnsi="Palatino Linotype" w:cs="Palatino Linotype"/>
              <w:sz w:val="24"/>
              <w:szCs w:val="24"/>
            </w:rPr>
            <w:t>.</w:t>
          </w:r>
        </w:p>
      </w:tc>
    </w:tr>
    <w:tr w:rsidR="00037DF3" w14:paraId="056602C0" w14:textId="77777777" w:rsidTr="005A4AE8">
      <w:trPr>
        <w:trHeight w:val="278"/>
      </w:trPr>
      <w:tc>
        <w:tcPr>
          <w:tcW w:w="5660" w:type="dxa"/>
        </w:tcPr>
        <w:p w14:paraId="001DE2DC" w14:textId="77777777" w:rsidR="00037DF3" w:rsidRDefault="00037DF3" w:rsidP="009F05A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1594B810" w14:textId="77777777" w:rsidR="00037DF3" w:rsidRDefault="00037DF3" w:rsidP="009F05A9">
          <w:pPr>
            <w:spacing w:after="0"/>
            <w:ind w:left="-495" w:right="214" w:firstLine="567"/>
            <w:jc w:val="right"/>
            <w:rPr>
              <w:rFonts w:ascii="Palatino Linotype" w:eastAsia="Palatino Linotype" w:hAnsi="Palatino Linotype" w:cs="Palatino Linotype"/>
              <w:sz w:val="24"/>
              <w:szCs w:val="24"/>
            </w:rPr>
          </w:pPr>
          <w:r w:rsidRPr="00FE6911">
            <w:rPr>
              <w:rFonts w:ascii="Palatino Linotype" w:eastAsia="Palatino Linotype" w:hAnsi="Palatino Linotype" w:cs="Palatino Linotype"/>
            </w:rPr>
            <w:t>Ayuntamiento de Temamatla</w:t>
          </w:r>
          <w:r>
            <w:rPr>
              <w:rFonts w:ascii="Palatino Linotype" w:eastAsia="Palatino Linotype" w:hAnsi="Palatino Linotype" w:cs="Palatino Linotype"/>
            </w:rPr>
            <w:t>.</w:t>
          </w:r>
        </w:p>
      </w:tc>
    </w:tr>
    <w:tr w:rsidR="00037DF3" w14:paraId="075D91D9" w14:textId="77777777" w:rsidTr="005A4AE8">
      <w:trPr>
        <w:trHeight w:val="393"/>
      </w:trPr>
      <w:tc>
        <w:tcPr>
          <w:tcW w:w="5660" w:type="dxa"/>
        </w:tcPr>
        <w:p w14:paraId="358445CA" w14:textId="77777777" w:rsidR="00037DF3" w:rsidRDefault="00037DF3" w:rsidP="009F05A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2E7631B4" w14:textId="77777777" w:rsidR="00037DF3" w:rsidRDefault="00037DF3" w:rsidP="009F05A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BB0E1F0" w14:textId="77777777" w:rsidR="00037DF3" w:rsidRDefault="00CB7452">
    <w:pPr>
      <w:pStyle w:val="Encabezado"/>
    </w:pPr>
    <w:r>
      <w:rPr>
        <w:noProof/>
        <w:lang w:eastAsia="es-MX"/>
      </w:rPr>
      <w:drawing>
        <wp:anchor distT="0" distB="0" distL="0" distR="0" simplePos="0" relativeHeight="251659264" behindDoc="1" locked="0" layoutInCell="1" hidden="0" allowOverlap="1" wp14:anchorId="0C153FE7" wp14:editId="2641488D">
          <wp:simplePos x="0" y="0"/>
          <wp:positionH relativeFrom="column">
            <wp:posOffset>-1051560</wp:posOffset>
          </wp:positionH>
          <wp:positionV relativeFrom="paragraph">
            <wp:posOffset>-1269365</wp:posOffset>
          </wp:positionV>
          <wp:extent cx="7086600" cy="9561830"/>
          <wp:effectExtent l="0" t="0" r="0" b="0"/>
          <wp:wrapNone/>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231"/>
    <w:multiLevelType w:val="multilevel"/>
    <w:tmpl w:val="66C885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02E37"/>
    <w:multiLevelType w:val="hybridMultilevel"/>
    <w:tmpl w:val="58BA3F0A"/>
    <w:lvl w:ilvl="0" w:tplc="45C05A5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2470B6"/>
    <w:multiLevelType w:val="multilevel"/>
    <w:tmpl w:val="89F4DF08"/>
    <w:lvl w:ilvl="0">
      <w:start w:val="5"/>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50A77B0"/>
    <w:multiLevelType w:val="hybridMultilevel"/>
    <w:tmpl w:val="FB489320"/>
    <w:lvl w:ilvl="0" w:tplc="45C05A50">
      <w:start w:val="1"/>
      <w:numFmt w:val="decimal"/>
      <w:lvlText w:val="%1."/>
      <w:lvlJc w:val="left"/>
      <w:pPr>
        <w:ind w:left="720" w:hanging="360"/>
      </w:pPr>
      <w:rPr>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4438AD"/>
    <w:multiLevelType w:val="multilevel"/>
    <w:tmpl w:val="19788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5A9"/>
    <w:rsid w:val="00037DF3"/>
    <w:rsid w:val="000B263B"/>
    <w:rsid w:val="000E0E3F"/>
    <w:rsid w:val="000E6E74"/>
    <w:rsid w:val="003061F1"/>
    <w:rsid w:val="003A1B86"/>
    <w:rsid w:val="003C4248"/>
    <w:rsid w:val="00440F08"/>
    <w:rsid w:val="004944B2"/>
    <w:rsid w:val="005A4AE8"/>
    <w:rsid w:val="005B5FAC"/>
    <w:rsid w:val="0065352E"/>
    <w:rsid w:val="00657FC1"/>
    <w:rsid w:val="00670DFA"/>
    <w:rsid w:val="006936C4"/>
    <w:rsid w:val="00697328"/>
    <w:rsid w:val="006B6E6C"/>
    <w:rsid w:val="00705715"/>
    <w:rsid w:val="007F23DA"/>
    <w:rsid w:val="00913FB3"/>
    <w:rsid w:val="00937FC3"/>
    <w:rsid w:val="009F05A9"/>
    <w:rsid w:val="00A05135"/>
    <w:rsid w:val="00B31DBC"/>
    <w:rsid w:val="00B4326D"/>
    <w:rsid w:val="00B907AD"/>
    <w:rsid w:val="00BB2F8C"/>
    <w:rsid w:val="00BF1A63"/>
    <w:rsid w:val="00BF5478"/>
    <w:rsid w:val="00C2470A"/>
    <w:rsid w:val="00CB7452"/>
    <w:rsid w:val="00CF7F2B"/>
    <w:rsid w:val="00D61E86"/>
    <w:rsid w:val="00E7423F"/>
    <w:rsid w:val="00E96D51"/>
    <w:rsid w:val="00F23DB1"/>
    <w:rsid w:val="00FF5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A948"/>
  <w15:chartTrackingRefBased/>
  <w15:docId w15:val="{9891E8D0-C416-42FA-9E5D-E09C7337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5A9"/>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05A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9F05A9"/>
  </w:style>
  <w:style w:type="paragraph" w:styleId="Piedepgina">
    <w:name w:val="footer"/>
    <w:basedOn w:val="Normal"/>
    <w:link w:val="PiedepginaCar"/>
    <w:uiPriority w:val="99"/>
    <w:unhideWhenUsed/>
    <w:rsid w:val="009F05A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9F05A9"/>
  </w:style>
  <w:style w:type="table" w:styleId="Tablaconcuadrcula">
    <w:name w:val="Table Grid"/>
    <w:basedOn w:val="Tablanormal"/>
    <w:uiPriority w:val="39"/>
    <w:rsid w:val="000E6E7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1A63"/>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1A63"/>
    <w:pPr>
      <w:spacing w:after="0" w:line="240" w:lineRule="auto"/>
      <w:ind w:left="708"/>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13537</Words>
  <Characters>74454</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2024-11-29T19:36:00Z</cp:lastPrinted>
  <dcterms:created xsi:type="dcterms:W3CDTF">2024-12-06T20:36:00Z</dcterms:created>
  <dcterms:modified xsi:type="dcterms:W3CDTF">2024-12-06T20:36:00Z</dcterms:modified>
</cp:coreProperties>
</file>