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187D26E"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5F0CA2">
        <w:t>veintisiete</w:t>
      </w:r>
      <w:r w:rsidR="00A04F05">
        <w:t xml:space="preserve"> de 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E503E66"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B22DBD">
        <w:rPr>
          <w:rFonts w:eastAsia="Palatino Linotype" w:cs="Palatino Linotype"/>
          <w:b/>
          <w:bCs/>
          <w:color w:val="000000" w:themeColor="text1"/>
          <w:lang w:val="es-ES"/>
        </w:rPr>
        <w:t>06495/INFOEM/IP/RR/2024</w:t>
      </w:r>
      <w:r w:rsidRPr="70652167">
        <w:rPr>
          <w:rFonts w:eastAsia="Palatino Linotype" w:cs="Palatino Linotype"/>
          <w:color w:val="000000" w:themeColor="text1"/>
          <w:lang w:val="es-ES"/>
        </w:rPr>
        <w:t xml:space="preserve">, interpuesto por </w:t>
      </w:r>
      <w:r w:rsidR="006C1137">
        <w:rPr>
          <w:rFonts w:eastAsia="Palatino Linotype" w:cs="Palatino Linotype"/>
          <w:b/>
          <w:bCs/>
          <w:color w:val="000000" w:themeColor="text1"/>
          <w:lang w:val="es-ES"/>
        </w:rPr>
        <w:t>XXXXXXXXXXXXXXXXXXXXXX</w:t>
      </w:r>
      <w:r w:rsidR="000B61F7" w:rsidRPr="000B61F7">
        <w:rPr>
          <w:rFonts w:eastAsia="Palatino Linotype" w:cs="Palatino Linotype"/>
          <w:b/>
          <w:bCs/>
          <w:color w:val="000000" w:themeColor="text1"/>
          <w:lang w:val="es-ES"/>
        </w:rPr>
        <w:t xml:space="preserve"> </w:t>
      </w:r>
      <w:r w:rsidR="006C1137">
        <w:rPr>
          <w:rFonts w:eastAsia="Palatino Linotype" w:cs="Palatino Linotype"/>
          <w:b/>
          <w:bCs/>
          <w:color w:val="000000" w:themeColor="text1"/>
          <w:lang w:val="es-ES"/>
        </w:rPr>
        <w:t>XXXXXXXXXXXXXX</w:t>
      </w:r>
      <w:bookmarkStart w:id="0" w:name="_GoBack"/>
      <w:bookmarkEnd w:id="0"/>
      <w:r w:rsidR="00E97C2F">
        <w:rPr>
          <w:rFonts w:eastAsia="Palatino Linotype" w:cs="Palatino Linotype"/>
          <w:color w:val="000000" w:themeColor="text1"/>
          <w:lang w:val="es-ES"/>
        </w:rPr>
        <w:t xml:space="preserve">, en lo sucesivo </w:t>
      </w:r>
      <w:r w:rsidR="00C64C14">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21E81">
        <w:rPr>
          <w:rFonts w:eastAsia="Palatino Linotype" w:cs="Palatino Linotype"/>
          <w:color w:val="000000" w:themeColor="text1"/>
          <w:lang w:val="es-ES"/>
        </w:rPr>
        <w:t xml:space="preserve"> </w:t>
      </w:r>
      <w:r w:rsidR="00920835">
        <w:rPr>
          <w:rFonts w:eastAsia="Palatino Linotype" w:cs="Palatino Linotype"/>
          <w:color w:val="000000" w:themeColor="text1"/>
          <w:lang w:val="es-ES"/>
        </w:rPr>
        <w:t>l</w:t>
      </w:r>
      <w:r w:rsidR="00221E81">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221E81" w:rsidRPr="00221E81">
        <w:rPr>
          <w:rFonts w:eastAsia="Palatino Linotype" w:cs="Palatino Linotype"/>
          <w:b/>
          <w:bCs/>
          <w:color w:val="000000" w:themeColor="text1"/>
          <w:lang w:val="es-ES"/>
        </w:rPr>
        <w:t>Secretaría de Finanzas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26CEFE8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2331C">
        <w:rPr>
          <w:rFonts w:eastAsia="Palatino Linotype" w:cs="Palatino Linotype"/>
          <w:color w:val="000000"/>
          <w:szCs w:val="24"/>
        </w:rPr>
        <w:t>diecinueve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07479B">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E2331C">
        <w:rPr>
          <w:rFonts w:eastAsia="Palatino Linotype" w:cs="Palatino Linotype"/>
          <w:b/>
          <w:bCs/>
          <w:color w:val="000000"/>
          <w:szCs w:val="24"/>
        </w:rPr>
        <w:t>00668/SF/IP/2024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64192CE" w:rsidR="00A970D5" w:rsidRPr="006922F5" w:rsidRDefault="70652167" w:rsidP="009950AD">
      <w:pPr>
        <w:pStyle w:val="Fundamentos"/>
      </w:pPr>
      <w:r w:rsidRPr="70652167">
        <w:rPr>
          <w:lang w:val="es-ES"/>
        </w:rPr>
        <w:t>«</w:t>
      </w:r>
      <w:r w:rsidR="0007479B" w:rsidRPr="0007479B">
        <w:rPr>
          <w:lang w:val="es-ES"/>
        </w:rPr>
        <w:t>Se solicitan todos los correos electrónicos que se recibieron durante los ejercicios 2021 y 2022 en el correo personal de la C. Luz María Cuero Hernández, Directora adscrita a la Dirección General de Evaluación del Desempeño Institucional de la Secretaría de Finanzas, donde remitieron las MIR para su revisión, así como los vistos buenos de los mismos.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6922F5" w:rsidRDefault="002942EA"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B598A3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29231C">
        <w:rPr>
          <w:rFonts w:eastAsia="Palatino Linotype" w:cs="Palatino Linotype"/>
          <w:color w:val="000000"/>
          <w:szCs w:val="24"/>
        </w:rPr>
        <w:t xml:space="preserve">siete de octubre </w:t>
      </w:r>
      <w:r w:rsidR="002C5B10">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3B903C5" w14:textId="77777777" w:rsidR="00656F83" w:rsidRDefault="23740614" w:rsidP="00656F83">
      <w:pPr>
        <w:pStyle w:val="Fundamentos"/>
        <w:rPr>
          <w:lang w:val="es-ES"/>
        </w:rPr>
      </w:pPr>
      <w:r w:rsidRPr="23740614">
        <w:rPr>
          <w:lang w:val="es-ES"/>
        </w:rPr>
        <w:t>«</w:t>
      </w:r>
      <w:r w:rsidR="00656F83" w:rsidRPr="00656F83">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F88A40C" w14:textId="77777777" w:rsidR="00656F83" w:rsidRPr="00656F83" w:rsidRDefault="00656F83" w:rsidP="00656F83">
      <w:pPr>
        <w:pStyle w:val="Fundamentos"/>
        <w:rPr>
          <w:lang w:val="es-ES"/>
        </w:rPr>
      </w:pPr>
    </w:p>
    <w:p w14:paraId="4BD283D1" w14:textId="77777777" w:rsidR="00656F83" w:rsidRDefault="00656F83" w:rsidP="00656F83">
      <w:pPr>
        <w:pStyle w:val="Fundamentos"/>
        <w:rPr>
          <w:lang w:val="es-ES"/>
        </w:rPr>
      </w:pPr>
      <w:r w:rsidRPr="00656F83">
        <w:rPr>
          <w:lang w:val="es-ES"/>
        </w:rPr>
        <w:t>Sobre el particular, sírvase encontrar en archivo adjunto copia del oficio de notificación número 20700004S/UT-1933/2024, mediante el cual se detalla lo referente a su solicitud.</w:t>
      </w:r>
    </w:p>
    <w:p w14:paraId="16A4BF09" w14:textId="77777777" w:rsidR="00656F83" w:rsidRPr="00656F83" w:rsidRDefault="00656F83" w:rsidP="00656F83">
      <w:pPr>
        <w:pStyle w:val="Fundamentos"/>
        <w:rPr>
          <w:lang w:val="es-ES"/>
        </w:rPr>
      </w:pPr>
    </w:p>
    <w:p w14:paraId="6617CE4D" w14:textId="77777777" w:rsidR="00656F83" w:rsidRPr="00656F83" w:rsidRDefault="00656F83" w:rsidP="00656F83">
      <w:pPr>
        <w:pStyle w:val="Fundamentos"/>
        <w:rPr>
          <w:lang w:val="es-ES"/>
        </w:rPr>
      </w:pPr>
      <w:r w:rsidRPr="00656F83">
        <w:rPr>
          <w:lang w:val="es-ES"/>
        </w:rPr>
        <w:t>ATENTAMENTE</w:t>
      </w:r>
    </w:p>
    <w:p w14:paraId="3FE4A9EF" w14:textId="3A5256F6" w:rsidR="00A970D5" w:rsidRPr="00404754" w:rsidRDefault="00656F83" w:rsidP="00656F83">
      <w:pPr>
        <w:pStyle w:val="Fundamentos"/>
        <w:rPr>
          <w:lang w:val="es-MX"/>
        </w:rPr>
      </w:pPr>
      <w:r w:rsidRPr="00656F83">
        <w:rPr>
          <w:lang w:val="es-ES"/>
        </w:rPr>
        <w:t>M. en D. Mario Reyes Santos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9AD3F0E"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B9082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B9082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B90829">
        <w:rPr>
          <w:rFonts w:eastAsia="Palatino Linotype" w:cs="Palatino Linotype"/>
          <w:color w:val="000000" w:themeColor="text1"/>
          <w:lang w:val="es-ES"/>
        </w:rPr>
        <w:t>s</w:t>
      </w:r>
      <w:r w:rsidR="00204D50">
        <w:rPr>
          <w:rFonts w:eastAsia="Palatino Linotype" w:cs="Palatino Linotype"/>
          <w:color w:val="000000" w:themeColor="text1"/>
          <w:lang w:val="es-ES"/>
        </w:rPr>
        <w:t xml:space="preserve"> </w:t>
      </w:r>
      <w:r w:rsidR="00204D50" w:rsidRPr="70652167">
        <w:rPr>
          <w:rFonts w:eastAsia="Palatino Linotype" w:cs="Palatino Linotype"/>
          <w:b/>
          <w:bCs/>
          <w:color w:val="000000" w:themeColor="text1"/>
          <w:lang w:val="es-ES"/>
        </w:rPr>
        <w:t>«</w:t>
      </w:r>
      <w:r w:rsidR="00BC469F">
        <w:rPr>
          <w:rFonts w:eastAsia="Palatino Linotype" w:cs="Palatino Linotype"/>
          <w:b/>
          <w:bCs/>
          <w:color w:val="000000" w:themeColor="text1"/>
          <w:lang w:val="es-ES"/>
        </w:rPr>
        <w:t>00</w:t>
      </w:r>
      <w:r w:rsidR="007965EB">
        <w:rPr>
          <w:rFonts w:eastAsia="Palatino Linotype" w:cs="Palatino Linotype"/>
          <w:b/>
          <w:bCs/>
          <w:color w:val="000000" w:themeColor="text1"/>
          <w:lang w:val="es-ES"/>
        </w:rPr>
        <w:t>668</w:t>
      </w:r>
      <w:r w:rsidR="00BC469F">
        <w:rPr>
          <w:rFonts w:eastAsia="Palatino Linotype" w:cs="Palatino Linotype"/>
          <w:b/>
          <w:bCs/>
          <w:color w:val="000000" w:themeColor="text1"/>
          <w:lang w:val="es-ES"/>
        </w:rPr>
        <w:t xml:space="preserve"> SOLICITANTE</w:t>
      </w:r>
      <w:r w:rsidR="00204D50" w:rsidRPr="70652167">
        <w:rPr>
          <w:rFonts w:eastAsia="Palatino Linotype" w:cs="Palatino Linotype"/>
          <w:b/>
          <w:bCs/>
          <w:color w:val="000000" w:themeColor="text1"/>
          <w:lang w:val="es-ES"/>
        </w:rPr>
        <w:t>.pdf»</w:t>
      </w:r>
      <w:r w:rsidR="00FF40EB" w:rsidRPr="70652167">
        <w:rPr>
          <w:rFonts w:eastAsia="Palatino Linotype" w:cs="Palatino Linotype"/>
          <w:color w:val="000000" w:themeColor="text1"/>
          <w:lang w:val="es-ES"/>
        </w:rPr>
        <w:t xml:space="preserve"> </w:t>
      </w:r>
      <w:r w:rsidR="00B90829">
        <w:rPr>
          <w:rFonts w:eastAsia="Palatino Linotype" w:cs="Palatino Linotype"/>
          <w:color w:val="000000" w:themeColor="text1"/>
          <w:lang w:val="es-ES"/>
        </w:rPr>
        <w:t>y</w:t>
      </w:r>
      <w:r w:rsidR="001E4621" w:rsidRPr="70652167">
        <w:rPr>
          <w:rFonts w:eastAsia="Palatino Linotype" w:cs="Palatino Linotype"/>
          <w:color w:val="000000" w:themeColor="text1"/>
          <w:lang w:val="es-ES"/>
        </w:rPr>
        <w:t xml:space="preserve"> </w:t>
      </w:r>
      <w:r w:rsidR="00B90829" w:rsidRPr="70652167">
        <w:rPr>
          <w:rFonts w:eastAsia="Palatino Linotype" w:cs="Palatino Linotype"/>
          <w:b/>
          <w:bCs/>
          <w:color w:val="000000" w:themeColor="text1"/>
          <w:lang w:val="es-ES"/>
        </w:rPr>
        <w:t>«</w:t>
      </w:r>
      <w:r w:rsidR="00D47CE8">
        <w:rPr>
          <w:rFonts w:eastAsia="Palatino Linotype" w:cs="Palatino Linotype"/>
          <w:b/>
          <w:bCs/>
          <w:color w:val="000000" w:themeColor="text1"/>
          <w:lang w:val="es-ES"/>
        </w:rPr>
        <w:t>00</w:t>
      </w:r>
      <w:r w:rsidR="007965EB">
        <w:rPr>
          <w:rFonts w:eastAsia="Palatino Linotype" w:cs="Palatino Linotype"/>
          <w:b/>
          <w:bCs/>
          <w:color w:val="000000" w:themeColor="text1"/>
          <w:lang w:val="es-ES"/>
        </w:rPr>
        <w:t>668</w:t>
      </w:r>
      <w:r w:rsidR="0078009C">
        <w:rPr>
          <w:rFonts w:eastAsia="Palatino Linotype" w:cs="Palatino Linotype"/>
          <w:b/>
          <w:bCs/>
          <w:color w:val="000000" w:themeColor="text1"/>
          <w:lang w:val="es-ES"/>
        </w:rPr>
        <w:t xml:space="preserve"> SSPYP</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4BC16FD"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78009C">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D90E45">
        <w:rPr>
          <w:rFonts w:eastAsia="Palatino Linotype" w:cs="Palatino Linotype"/>
          <w:color w:val="000000"/>
          <w:szCs w:val="24"/>
        </w:rPr>
        <w:t>veintiuno</w:t>
      </w:r>
      <w:r w:rsidR="00F619CA">
        <w:rPr>
          <w:rFonts w:eastAsia="Palatino Linotype" w:cs="Palatino Linotype"/>
          <w:color w:val="000000"/>
          <w:szCs w:val="24"/>
        </w:rPr>
        <w:t xml:space="preserve">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en el SAIMEX con el expediente </w:t>
      </w:r>
      <w:r w:rsidR="00B22DBD">
        <w:rPr>
          <w:rFonts w:eastAsia="Palatino Linotype" w:cs="Palatino Linotype"/>
          <w:b/>
          <w:color w:val="000000"/>
          <w:szCs w:val="24"/>
        </w:rPr>
        <w:t>06495/INFOEM/IP/RR/2024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DE54F2B" w:rsidR="00A970D5" w:rsidRPr="006922F5" w:rsidRDefault="5C35490E" w:rsidP="5C35490E">
      <w:pPr>
        <w:pStyle w:val="Fundamentos"/>
        <w:rPr>
          <w:b/>
          <w:bCs/>
          <w:lang w:val="es-ES"/>
        </w:rPr>
      </w:pPr>
      <w:r w:rsidRPr="5C35490E">
        <w:rPr>
          <w:lang w:val="es-ES"/>
        </w:rPr>
        <w:t>«</w:t>
      </w:r>
      <w:r w:rsidR="00D90E45" w:rsidRPr="00D90E45">
        <w:rPr>
          <w:lang w:val="es-ES"/>
        </w:rPr>
        <w:t>Se solicita dar atención de la manera en que se describe la solicitud de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0EF1B32C" w:rsidR="00300EA0" w:rsidRPr="006922F5" w:rsidRDefault="00300EA0" w:rsidP="00300EA0">
      <w:pPr>
        <w:pStyle w:val="Fundamentos"/>
        <w:rPr>
          <w:b/>
          <w:bCs/>
          <w:lang w:val="es-ES"/>
        </w:rPr>
      </w:pPr>
      <w:r w:rsidRPr="5C35490E">
        <w:rPr>
          <w:lang w:val="es-ES"/>
        </w:rPr>
        <w:t>«</w:t>
      </w:r>
      <w:r w:rsidR="00D90E45" w:rsidRPr="00D90E45">
        <w:t>Se solicita dar atención de la manera en que se describe la solicitud de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0A25C5A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E828A3">
        <w:rPr>
          <w:rFonts w:eastAsia="Palatino Linotype" w:cs="Palatino Linotype"/>
          <w:color w:val="000000" w:themeColor="text1"/>
          <w:lang w:val="es-ES"/>
        </w:rPr>
        <w:t>veinticuatro</w:t>
      </w:r>
      <w:r w:rsidR="00A7070E">
        <w:rPr>
          <w:rFonts w:eastAsia="Palatino Linotype" w:cs="Palatino Linotype"/>
          <w:color w:val="000000" w:themeColor="text1"/>
          <w:lang w:val="es-ES"/>
        </w:rPr>
        <w:t xml:space="preserve"> de </w:t>
      </w:r>
      <w:r w:rsidR="008D7FFC">
        <w:rPr>
          <w:rFonts w:eastAsia="Palatino Linotype" w:cs="Palatino Linotype"/>
          <w:color w:val="000000" w:themeColor="text1"/>
          <w:lang w:val="es-ES"/>
        </w:rPr>
        <w:t>octubre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609BD12D" w14:textId="47668C3F" w:rsidR="00BF1812" w:rsidRPr="00875A72" w:rsidRDefault="00BF1812" w:rsidP="00BF1812">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A40E26">
        <w:rPr>
          <w:rFonts w:eastAsia="Palatino Linotype" w:cs="Palatino Linotype"/>
          <w:color w:val="000000"/>
          <w:szCs w:val="24"/>
        </w:rPr>
        <w:t>treinta</w:t>
      </w:r>
      <w:r w:rsidR="00AB1B57">
        <w:rPr>
          <w:rFonts w:eastAsia="Palatino Linotype" w:cs="Palatino Linotype"/>
          <w:color w:val="000000"/>
          <w:szCs w:val="24"/>
        </w:rPr>
        <w:t xml:space="preserve"> de octubre</w:t>
      </w:r>
      <w:r>
        <w:rPr>
          <w:rFonts w:eastAsia="Palatino Linotype" w:cs="Palatino Linotype"/>
          <w:color w:val="000000"/>
          <w:szCs w:val="24"/>
        </w:rPr>
        <w:t xml:space="preserve"> de dos mil veinticuatro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s</w:t>
      </w:r>
      <w:r w:rsidR="00AB1B57">
        <w:rPr>
          <w:rFonts w:eastAsia="Palatino Linotype" w:cs="Palatino Linotype"/>
          <w:color w:val="000000"/>
          <w:szCs w:val="24"/>
        </w:rPr>
        <w:t xml:space="preserve"> </w:t>
      </w:r>
      <w:r w:rsidR="00AB1B57">
        <w:rPr>
          <w:rFonts w:eastAsia="Palatino Linotype" w:cs="Palatino Linotype"/>
          <w:b/>
          <w:color w:val="000000"/>
          <w:szCs w:val="24"/>
        </w:rPr>
        <w:t>«</w:t>
      </w:r>
      <w:r w:rsidR="000F27FB">
        <w:rPr>
          <w:rFonts w:eastAsia="Palatino Linotype" w:cs="Palatino Linotype"/>
          <w:b/>
          <w:color w:val="000000"/>
          <w:szCs w:val="24"/>
        </w:rPr>
        <w:t>RR 06</w:t>
      </w:r>
      <w:r w:rsidR="00A40E26">
        <w:rPr>
          <w:rFonts w:eastAsia="Palatino Linotype" w:cs="Palatino Linotype"/>
          <w:b/>
          <w:color w:val="000000"/>
          <w:szCs w:val="24"/>
        </w:rPr>
        <w:t>495</w:t>
      </w:r>
      <w:r w:rsidR="000F27FB">
        <w:rPr>
          <w:rFonts w:eastAsia="Palatino Linotype" w:cs="Palatino Linotype"/>
          <w:b/>
          <w:color w:val="000000"/>
          <w:szCs w:val="24"/>
        </w:rPr>
        <w:t>-2024 INFORME JUSTIFICADO</w:t>
      </w:r>
      <w:r w:rsidR="00AB1B57" w:rsidRPr="00652D1D">
        <w:rPr>
          <w:rFonts w:eastAsia="Palatino Linotype" w:cs="Palatino Linotype"/>
          <w:b/>
          <w:color w:val="000000"/>
          <w:szCs w:val="24"/>
        </w:rPr>
        <w:t>.pdf</w:t>
      </w:r>
      <w:r w:rsidR="00AB1B57">
        <w:rPr>
          <w:rFonts w:eastAsia="Palatino Linotype" w:cs="Palatino Linotype"/>
          <w:b/>
          <w:color w:val="000000"/>
          <w:szCs w:val="24"/>
        </w:rPr>
        <w:t>»</w:t>
      </w:r>
      <w:r>
        <w:rPr>
          <w:rFonts w:eastAsia="Palatino Linotype" w:cs="Palatino Linotype"/>
          <w:color w:val="000000"/>
          <w:szCs w:val="24"/>
        </w:rPr>
        <w:t xml:space="preserve"> y </w:t>
      </w:r>
      <w:r>
        <w:rPr>
          <w:rFonts w:eastAsia="Palatino Linotype" w:cs="Palatino Linotype"/>
          <w:b/>
          <w:color w:val="000000"/>
          <w:szCs w:val="24"/>
        </w:rPr>
        <w:t>«</w:t>
      </w:r>
      <w:r w:rsidR="00A40E26">
        <w:rPr>
          <w:rFonts w:eastAsia="Palatino Linotype" w:cs="Palatino Linotype"/>
          <w:b/>
          <w:color w:val="000000"/>
          <w:szCs w:val="24"/>
        </w:rPr>
        <w:t>06495 INFOEM IP RR SSPYP</w:t>
      </w:r>
      <w:r w:rsidRPr="00652D1D">
        <w:rPr>
          <w:rFonts w:eastAsia="Palatino Linotype" w:cs="Palatino Linotype"/>
          <w:b/>
          <w:color w:val="000000"/>
          <w:szCs w:val="24"/>
        </w:rPr>
        <w:t>.pdf</w:t>
      </w:r>
      <w:r>
        <w:rPr>
          <w:rFonts w:eastAsia="Palatino Linotype" w:cs="Palatino Linotype"/>
          <w:b/>
          <w:color w:val="000000"/>
          <w:szCs w:val="24"/>
        </w:rPr>
        <w:t>»</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sidR="004D1756">
        <w:rPr>
          <w:rFonts w:eastAsia="Palatino Linotype" w:cs="Palatino Linotype"/>
          <w:color w:val="000000"/>
          <w:szCs w:val="24"/>
        </w:rPr>
        <w:t xml:space="preserve"> </w:t>
      </w:r>
      <w:r>
        <w:rPr>
          <w:rFonts w:eastAsia="Palatino Linotype" w:cs="Palatino Linotype"/>
          <w:color w:val="000000"/>
          <w:szCs w:val="24"/>
        </w:rPr>
        <w:t>l</w:t>
      </w:r>
      <w:r w:rsidR="004D1756">
        <w:rPr>
          <w:rFonts w:eastAsia="Palatino Linotype" w:cs="Palatino Linotype"/>
          <w:color w:val="000000"/>
          <w:szCs w:val="24"/>
        </w:rPr>
        <w:t>a</w:t>
      </w:r>
      <w:r w:rsidRPr="00875A72">
        <w:rPr>
          <w:rFonts w:eastAsia="Palatino Linotype" w:cs="Palatino Linotype"/>
          <w:color w:val="000000"/>
          <w:szCs w:val="24"/>
        </w:rPr>
        <w:t xml:space="preserve"> Recurrente mediante acuerdo de fecha </w:t>
      </w:r>
      <w:r w:rsidR="00A40E26">
        <w:rPr>
          <w:rFonts w:eastAsia="Palatino Linotype" w:cs="Palatino Linotype"/>
          <w:color w:val="000000"/>
          <w:szCs w:val="24"/>
        </w:rPr>
        <w:t>cinco de noviembre</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sidR="00BA65B1">
        <w:rPr>
          <w:rFonts w:eastAsia="Palatino Linotype" w:cs="Palatino Linotype"/>
          <w:color w:val="000000"/>
          <w:szCs w:val="24"/>
        </w:rPr>
        <w:t xml:space="preserve">el </w:t>
      </w:r>
      <w:r>
        <w:rPr>
          <w:rFonts w:eastAsia="Palatino Linotype" w:cs="Palatino Linotype"/>
          <w:color w:val="000000"/>
          <w:szCs w:val="24"/>
        </w:rPr>
        <w:t xml:space="preserve">Recurrente </w:t>
      </w:r>
      <w:r w:rsidR="00A40E26">
        <w:rPr>
          <w:rFonts w:eastAsia="Palatino Linotype" w:cs="Palatino Linotype"/>
          <w:color w:val="000000"/>
          <w:szCs w:val="24"/>
        </w:rPr>
        <w:t xml:space="preserve">no </w:t>
      </w:r>
      <w:r>
        <w:rPr>
          <w:rFonts w:eastAsia="Palatino Linotype" w:cs="Palatino Linotype"/>
          <w:color w:val="000000"/>
          <w:szCs w:val="24"/>
        </w:rPr>
        <w:t>realizó</w:t>
      </w:r>
      <w:r w:rsidR="00510493">
        <w:rPr>
          <w:rFonts w:eastAsia="Palatino Linotype" w:cs="Palatino Linotype"/>
          <w:color w:val="000000"/>
          <w:szCs w:val="24"/>
        </w:rPr>
        <w:t xml:space="preserve"> manifestaciones</w:t>
      </w:r>
      <w:r w:rsidR="00A40E26">
        <w:rPr>
          <w:rFonts w:eastAsia="Palatino Linotype" w:cs="Palatino Linotype"/>
          <w:color w:val="000000"/>
          <w:szCs w:val="24"/>
        </w:rPr>
        <w:t>, vertió alegatos ni presentó pruebas que a su derecho conviniera; así como tampoco emitió pronunciamiento alguno respecto del Informe Justificado rendido por el Sujeto Obligado</w:t>
      </w:r>
      <w:r>
        <w:rPr>
          <w:rFonts w:eastAsia="Palatino Linotype" w:cs="Palatino Linotype"/>
          <w:color w:val="000000"/>
          <w:szCs w:val="24"/>
        </w:rPr>
        <w:t>. El contenido de los documentos referidos será motivo de análisis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2D6A1BA4"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6A2E66">
        <w:rPr>
          <w:rFonts w:eastAsia="Palatino Linotype" w:cs="Palatino Linotype"/>
          <w:color w:val="000000"/>
          <w:szCs w:val="24"/>
        </w:rPr>
        <w:t>doc</w:t>
      </w:r>
      <w:r w:rsidR="004266BA">
        <w:rPr>
          <w:rFonts w:eastAsia="Palatino Linotype" w:cs="Palatino Linotype"/>
          <w:color w:val="000000"/>
          <w:szCs w:val="24"/>
        </w:rPr>
        <w:t>e de noviembr</w:t>
      </w:r>
      <w:r w:rsidR="00992AA9">
        <w:rPr>
          <w:rFonts w:eastAsia="Palatino Linotype" w:cs="Palatino Linotype"/>
          <w:color w:val="000000"/>
          <w:szCs w:val="24"/>
        </w:rPr>
        <w:t>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F5A152D" w14:textId="33E87F30"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598A791" w14:textId="77777777" w:rsidR="00275599" w:rsidRDefault="00275599" w:rsidP="006922F5"/>
    <w:p w14:paraId="7E828C31" w14:textId="777A98BF" w:rsidR="00454915" w:rsidRPr="006922F5" w:rsidRDefault="00E63F82"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44E9108F">
        <w:rPr>
          <w:rFonts w:eastAsia="Palatino Linotype" w:cs="Palatino Linotype"/>
          <w:color w:val="000000"/>
          <w:lang w:val="es-ES"/>
        </w:rPr>
        <w:lastRenderedPageBreak/>
        <w:t>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E32C07B" w:rsidR="00454915" w:rsidRPr="006922F5" w:rsidRDefault="00E63F82" w:rsidP="00454915">
      <w:pPr>
        <w:pStyle w:val="Ttulo2"/>
        <w:rPr>
          <w:rFonts w:eastAsia="Palatino Linotype"/>
        </w:rPr>
      </w:pPr>
      <w:r>
        <w:rPr>
          <w:rFonts w:eastAsia="Palatino Linotype"/>
        </w:rPr>
        <w:lastRenderedPageBreak/>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404671A6" w:rsidR="00391CB5" w:rsidRDefault="004A3367" w:rsidP="00BB404F">
      <w:pPr>
        <w:rPr>
          <w:rFonts w:eastAsiaTheme="minorHAnsi" w:cstheme="minorBidi"/>
          <w:lang w:eastAsia="en-US"/>
        </w:rPr>
      </w:pPr>
      <w:r w:rsidRPr="00D42552">
        <w:rPr>
          <w:rFonts w:eastAsiaTheme="minorHAnsi" w:cstheme="minorBidi"/>
          <w:szCs w:val="24"/>
          <w:lang w:eastAsia="en-US"/>
        </w:rPr>
        <w:t xml:space="preserve">En virtud de lo anterior, es conveniente recordar que </w:t>
      </w:r>
      <w:r w:rsidR="009F0E75">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745087">
        <w:rPr>
          <w:rFonts w:eastAsiaTheme="minorHAnsi" w:cstheme="minorBidi"/>
          <w:szCs w:val="24"/>
          <w:lang w:eastAsia="en-US"/>
        </w:rPr>
        <w:t xml:space="preserve">proporcionara </w:t>
      </w:r>
      <w:r w:rsidR="00E63F82">
        <w:rPr>
          <w:rFonts w:eastAsiaTheme="minorHAnsi" w:cstheme="minorBidi"/>
          <w:szCs w:val="24"/>
          <w:lang w:eastAsia="en-US"/>
        </w:rPr>
        <w:t>lo siguiente:</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3331B99D" w14:textId="676BCB94" w:rsidR="00E63F82" w:rsidRPr="00C05172" w:rsidRDefault="006C126F" w:rsidP="00FA4793">
      <w:pPr>
        <w:pStyle w:val="Prrafodelista"/>
        <w:numPr>
          <w:ilvl w:val="0"/>
          <w:numId w:val="5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Los correos electrónicos recibidos en los años 2021 y 2022 en el correo personal de la servidora pública adscrita al a Dirección General de Evaluación del Desempeño Institucional referida en la solicitud, en los que se remitieron las «MIR» para su revisión, y los vistos buenos otorgados a éstas.</w:t>
      </w:r>
    </w:p>
    <w:p w14:paraId="48760FE3" w14:textId="77777777" w:rsidR="00E63F82" w:rsidRDefault="00E63F82" w:rsidP="00B62DEC">
      <w:pPr>
        <w:pBdr>
          <w:top w:val="nil"/>
          <w:left w:val="nil"/>
          <w:bottom w:val="nil"/>
          <w:right w:val="nil"/>
          <w:between w:val="nil"/>
        </w:pBdr>
        <w:contextualSpacing/>
        <w:rPr>
          <w:rFonts w:eastAsia="Palatino Linotype" w:cs="Palatino Linotype"/>
          <w:color w:val="000000"/>
          <w:szCs w:val="24"/>
        </w:rPr>
      </w:pPr>
    </w:p>
    <w:p w14:paraId="494F2E41" w14:textId="08A4B999"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003A8F">
        <w:rPr>
          <w:rFonts w:eastAsia="Palatino Linotype" w:cs="Palatino Linotype"/>
          <w:color w:val="000000"/>
          <w:szCs w:val="24"/>
        </w:rPr>
        <w:t xml:space="preserve"> </w:t>
      </w:r>
      <w:r w:rsidR="00E25725">
        <w:rPr>
          <w:rFonts w:eastAsia="Palatino Linotype" w:cs="Palatino Linotype"/>
          <w:color w:val="000000"/>
          <w:szCs w:val="24"/>
        </w:rPr>
        <w:t>l</w:t>
      </w:r>
      <w:r w:rsidR="00003A8F">
        <w:rPr>
          <w:rFonts w:eastAsia="Palatino Linotype" w:cs="Palatino Linotype"/>
          <w:color w:val="000000"/>
          <w:szCs w:val="24"/>
        </w:rPr>
        <w:t>os</w:t>
      </w:r>
      <w:r w:rsidR="001F2F39">
        <w:rPr>
          <w:rFonts w:eastAsia="Palatino Linotype" w:cs="Palatino Linotype"/>
          <w:color w:val="000000"/>
          <w:szCs w:val="24"/>
        </w:rPr>
        <w:t xml:space="preserve"> </w:t>
      </w:r>
      <w:r w:rsidR="006B1E90">
        <w:rPr>
          <w:rFonts w:eastAsia="Palatino Linotype" w:cs="Palatino Linotype"/>
          <w:color w:val="000000"/>
          <w:szCs w:val="24"/>
        </w:rPr>
        <w:t>siguientes documentos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55602BED" w14:textId="73FB7E3D" w:rsidR="006C126F" w:rsidRPr="006C126F" w:rsidRDefault="006C126F" w:rsidP="006C126F">
      <w:pPr>
        <w:pStyle w:val="Prrafodelista"/>
        <w:numPr>
          <w:ilvl w:val="0"/>
          <w:numId w:val="28"/>
        </w:numPr>
        <w:rPr>
          <w:rFonts w:eastAsia="Palatino Linotype" w:cs="Palatino Linotype"/>
          <w:color w:val="000000" w:themeColor="text1"/>
        </w:rPr>
      </w:pPr>
      <w:r>
        <w:rPr>
          <w:rFonts w:eastAsia="Palatino Linotype" w:cs="Palatino Linotype"/>
          <w:b/>
          <w:bCs/>
          <w:color w:val="000000" w:themeColor="text1"/>
        </w:rPr>
        <w:t>00668 SOLICITANTE.pdf</w:t>
      </w:r>
      <w:r>
        <w:rPr>
          <w:rFonts w:eastAsia="Palatino Linotype" w:cs="Palatino Linotype"/>
          <w:bCs/>
          <w:color w:val="000000" w:themeColor="text1"/>
        </w:rPr>
        <w:t xml:space="preserve">. Oficio número 20700004S/UT-1933/2024 emitido por el Jefe de la Unidad de Información, Planeación, Programación y Evaluación y Titular de la Unidad de Transparencia, en el que se señaló que se hace entrega de </w:t>
      </w:r>
      <w:r>
        <w:rPr>
          <w:rFonts w:eastAsia="Palatino Linotype" w:cs="Palatino Linotype"/>
          <w:bCs/>
          <w:color w:val="000000" w:themeColor="text1"/>
        </w:rPr>
        <w:lastRenderedPageBreak/>
        <w:t>la respuesta emitida por el servidor pública habilitado suplente en la Subsecretaría de Planeación y Presupuesto</w:t>
      </w:r>
    </w:p>
    <w:p w14:paraId="02A4F6BB" w14:textId="134C9B64" w:rsidR="00C05172" w:rsidRDefault="006C126F" w:rsidP="006C126F">
      <w:pPr>
        <w:pStyle w:val="Prrafodelista"/>
        <w:numPr>
          <w:ilvl w:val="0"/>
          <w:numId w:val="28"/>
        </w:numPr>
        <w:rPr>
          <w:rFonts w:eastAsia="Palatino Linotype" w:cs="Palatino Linotype"/>
          <w:color w:val="000000" w:themeColor="text1"/>
        </w:rPr>
      </w:pPr>
      <w:r w:rsidRPr="006C126F">
        <w:rPr>
          <w:rFonts w:eastAsia="Palatino Linotype" w:cs="Palatino Linotype"/>
          <w:b/>
          <w:bCs/>
          <w:color w:val="000000" w:themeColor="text1"/>
        </w:rPr>
        <w:t>00668 SSPYP.pdf</w:t>
      </w:r>
      <w:r w:rsidR="00C05172">
        <w:rPr>
          <w:rFonts w:eastAsia="Palatino Linotype" w:cs="Palatino Linotype"/>
          <w:color w:val="000000" w:themeColor="text1"/>
        </w:rPr>
        <w:t>.</w:t>
      </w:r>
      <w:r w:rsidR="003848AF">
        <w:rPr>
          <w:rFonts w:eastAsia="Palatino Linotype" w:cs="Palatino Linotype"/>
          <w:color w:val="000000" w:themeColor="text1"/>
        </w:rPr>
        <w:t xml:space="preserve"> </w:t>
      </w:r>
      <w:r w:rsidR="002675C5">
        <w:rPr>
          <w:rFonts w:eastAsia="Palatino Linotype" w:cs="Palatino Linotype"/>
          <w:color w:val="000000" w:themeColor="text1"/>
        </w:rPr>
        <w:t>Oficio 20704000020000S/500/2024 suscrito por el servidor público habilitado suplente de la Subsecretaría de Planeación y Presupuesto, mediante el cual se respondió que, visto lo requerido en la solicitud toda vez que se requiere información del correo personal de la servidora pública, esto corresponde a información personal, por lo que no es posible su entrega.</w:t>
      </w:r>
    </w:p>
    <w:p w14:paraId="6C767FC8" w14:textId="77777777" w:rsidR="006C126F" w:rsidRDefault="006C126F"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6B788EBB" w:rsidR="00A970D5" w:rsidRPr="00BA51FA" w:rsidRDefault="44E9108F" w:rsidP="44E9108F">
      <w:pPr>
        <w:pBdr>
          <w:top w:val="nil"/>
          <w:left w:val="nil"/>
          <w:bottom w:val="nil"/>
          <w:right w:val="nil"/>
          <w:between w:val="nil"/>
        </w:pBdr>
        <w:contextualSpacing/>
        <w:rPr>
          <w:rFonts w:eastAsia="Palatino Linotype" w:cs="Palatino Linotype"/>
          <w:color w:val="000000"/>
          <w:szCs w:val="24"/>
          <w:lang w:val="es-ES"/>
        </w:rPr>
      </w:pPr>
      <w:r w:rsidRPr="006427F4">
        <w:rPr>
          <w:rFonts w:eastAsia="Palatino Linotype" w:cs="Palatino Linotype"/>
          <w:color w:val="000000" w:themeColor="text1"/>
          <w:szCs w:val="24"/>
          <w:lang w:val="es-ES"/>
        </w:rPr>
        <w:t>Ante la respuesta em</w:t>
      </w:r>
      <w:r w:rsidR="005D1DD0" w:rsidRPr="006427F4">
        <w:rPr>
          <w:rFonts w:eastAsia="Palatino Linotype" w:cs="Palatino Linotype"/>
          <w:color w:val="000000" w:themeColor="text1"/>
          <w:szCs w:val="24"/>
          <w:lang w:val="es-ES"/>
        </w:rPr>
        <w:t>itida por el Sujeto Obligado,</w:t>
      </w:r>
      <w:r w:rsidR="00842420" w:rsidRPr="006427F4">
        <w:rPr>
          <w:rFonts w:eastAsia="Palatino Linotype" w:cs="Palatino Linotype"/>
          <w:color w:val="000000" w:themeColor="text1"/>
          <w:szCs w:val="24"/>
          <w:lang w:val="es-ES"/>
        </w:rPr>
        <w:t xml:space="preserve"> el</w:t>
      </w:r>
      <w:r w:rsidRPr="006427F4">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6427F4">
        <w:rPr>
          <w:rFonts w:eastAsia="Palatino Linotype" w:cs="Palatino Linotype"/>
          <w:color w:val="000000" w:themeColor="text1"/>
          <w:szCs w:val="24"/>
          <w:lang w:val="es-ES"/>
        </w:rPr>
        <w:t xml:space="preserve"> </w:t>
      </w:r>
      <w:r w:rsidR="002675C5">
        <w:rPr>
          <w:rFonts w:eastAsia="Palatino Linotype" w:cs="Palatino Linotype"/>
          <w:color w:val="000000" w:themeColor="text1"/>
          <w:szCs w:val="24"/>
          <w:lang w:val="es-ES"/>
        </w:rPr>
        <w:t>y razones o motivos de inconformidad que se solicita dar atención de la manera en que se describe la solicitud de información.</w:t>
      </w:r>
    </w:p>
    <w:p w14:paraId="4A6500B8" w14:textId="77777777" w:rsidR="008F50E6" w:rsidRPr="006427F4" w:rsidRDefault="008F50E6" w:rsidP="00A04222">
      <w:pPr>
        <w:rPr>
          <w:szCs w:val="24"/>
        </w:rPr>
      </w:pPr>
    </w:p>
    <w:p w14:paraId="1E3D6018" w14:textId="0BF280B3" w:rsidR="006B1E90" w:rsidRPr="006427F4" w:rsidRDefault="00A05AAB" w:rsidP="00A04222">
      <w:pPr>
        <w:rPr>
          <w:szCs w:val="24"/>
        </w:rPr>
      </w:pPr>
      <w:r w:rsidRPr="006427F4">
        <w:rPr>
          <w:szCs w:val="24"/>
        </w:rPr>
        <w:t>Durante la etapa de instrucción, el Sujeto Obligado rindió su Informe Justificado mediante la presentación de los siguientes documentos:</w:t>
      </w:r>
    </w:p>
    <w:p w14:paraId="0DCA98A0" w14:textId="77777777" w:rsidR="006B1E90" w:rsidRDefault="006B1E90" w:rsidP="00A04222"/>
    <w:p w14:paraId="7FE938DE" w14:textId="59E72393" w:rsidR="002675C5" w:rsidRPr="002675C5" w:rsidRDefault="002675C5" w:rsidP="00FA4793">
      <w:pPr>
        <w:pStyle w:val="Prrafodelista"/>
        <w:numPr>
          <w:ilvl w:val="0"/>
          <w:numId w:val="49"/>
        </w:numPr>
        <w:rPr>
          <w:rFonts w:eastAsia="Palatino Linotype" w:cs="Palatino Linotype"/>
          <w:color w:val="000000" w:themeColor="text1"/>
        </w:rPr>
      </w:pPr>
      <w:r w:rsidRPr="002675C5">
        <w:rPr>
          <w:rFonts w:eastAsia="Palatino Linotype" w:cs="Palatino Linotype"/>
          <w:b/>
          <w:color w:val="000000"/>
          <w:lang w:val="es-MX"/>
        </w:rPr>
        <w:t>RR 06495-2</w:t>
      </w:r>
      <w:r>
        <w:rPr>
          <w:rFonts w:eastAsia="Palatino Linotype" w:cs="Palatino Linotype"/>
          <w:b/>
          <w:color w:val="000000"/>
          <w:lang w:val="es-MX"/>
        </w:rPr>
        <w:t>024 INFORME JUSTIFICADO.pdf</w:t>
      </w:r>
      <w:r>
        <w:rPr>
          <w:rFonts w:eastAsia="Palatino Linotype" w:cs="Palatino Linotype"/>
          <w:color w:val="000000"/>
          <w:lang w:val="es-MX"/>
        </w:rPr>
        <w:t>.</w:t>
      </w:r>
      <w:r w:rsidR="00D437D4">
        <w:rPr>
          <w:rFonts w:eastAsia="Palatino Linotype" w:cs="Palatino Linotype"/>
          <w:color w:val="000000"/>
          <w:lang w:val="es-MX"/>
        </w:rPr>
        <w:t xml:space="preserve"> Escrito signado por </w:t>
      </w:r>
      <w:r w:rsidR="00D437D4">
        <w:rPr>
          <w:rFonts w:eastAsia="Palatino Linotype" w:cs="Palatino Linotype"/>
          <w:bCs/>
          <w:color w:val="000000" w:themeColor="text1"/>
        </w:rPr>
        <w:t>el Jefe de la Unidad de Información, Planeación, Programación y Evaluación y Titular de la Unidad de Transparencia, quien manifestó que se ratifica en todas y cada una de sus partes la respuesta, haciendo referencia que el artículo 77 párrafo segundo de la Ley de Protección de Datos Personales en Posesión de Sujetos Obligados del Estado de México y Municipios en el que se estipula que las comunicaciones privadas son inviolables.</w:t>
      </w:r>
    </w:p>
    <w:p w14:paraId="0F91163F" w14:textId="3C701DA6" w:rsidR="006B1E90" w:rsidRPr="002675C5" w:rsidRDefault="002675C5" w:rsidP="00FA4793">
      <w:pPr>
        <w:pStyle w:val="Prrafodelista"/>
        <w:numPr>
          <w:ilvl w:val="0"/>
          <w:numId w:val="49"/>
        </w:numPr>
        <w:rPr>
          <w:rFonts w:eastAsia="Palatino Linotype" w:cs="Palatino Linotype"/>
          <w:color w:val="000000" w:themeColor="text1"/>
        </w:rPr>
      </w:pPr>
      <w:r w:rsidRPr="002675C5">
        <w:rPr>
          <w:rFonts w:eastAsia="Palatino Linotype" w:cs="Palatino Linotype"/>
          <w:b/>
          <w:color w:val="000000"/>
          <w:lang w:val="es-MX"/>
        </w:rPr>
        <w:lastRenderedPageBreak/>
        <w:t>06495 INFOEM IP RR SSPYP.pdf</w:t>
      </w:r>
      <w:r w:rsidR="00BA51FA">
        <w:rPr>
          <w:rFonts w:eastAsia="Palatino Linotype" w:cs="Palatino Linotype"/>
          <w:bCs/>
          <w:color w:val="000000"/>
          <w:lang w:val="es-MX"/>
        </w:rPr>
        <w:t>.</w:t>
      </w:r>
      <w:r w:rsidR="009B46EB">
        <w:rPr>
          <w:rFonts w:eastAsia="Palatino Linotype" w:cs="Palatino Linotype"/>
          <w:bCs/>
          <w:color w:val="000000"/>
          <w:lang w:val="es-MX"/>
        </w:rPr>
        <w:t xml:space="preserve"> </w:t>
      </w:r>
      <w:r w:rsidR="00D437D4">
        <w:rPr>
          <w:rFonts w:eastAsia="Palatino Linotype" w:cs="Palatino Linotype"/>
          <w:bCs/>
          <w:color w:val="000000"/>
          <w:lang w:val="es-MX"/>
        </w:rPr>
        <w:t>Oficio 20704000020000S/632/2024 emitido por el servidor público habilitado suplente de la Subsecretaría de Planeación y Presupuesto, por medio del cual se ratificó la respuesta emitida a la solicitud de información.</w:t>
      </w:r>
    </w:p>
    <w:p w14:paraId="6879D00B" w14:textId="77777777" w:rsidR="00BA51FA" w:rsidRDefault="00BA51FA" w:rsidP="006100FC">
      <w:pPr>
        <w:pBdr>
          <w:top w:val="nil"/>
          <w:left w:val="nil"/>
          <w:bottom w:val="nil"/>
          <w:right w:val="nil"/>
          <w:between w:val="nil"/>
        </w:pBdr>
        <w:contextualSpacing/>
        <w:rPr>
          <w:rFonts w:eastAsia="Palatino Linotype" w:cs="Palatino Linotype"/>
          <w:color w:val="000000"/>
          <w:szCs w:val="24"/>
        </w:rPr>
      </w:pPr>
    </w:p>
    <w:p w14:paraId="04A54322" w14:textId="4AF31826" w:rsidR="00FC6ADF" w:rsidRDefault="002D6BCF"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w:t>
      </w:r>
      <w:r w:rsidR="00FC6ADF">
        <w:rPr>
          <w:rFonts w:eastAsia="Palatino Linotype" w:cs="Palatino Linotype"/>
          <w:color w:val="000000"/>
          <w:szCs w:val="24"/>
        </w:rPr>
        <w:t xml:space="preserve"> Recurrente </w:t>
      </w:r>
      <w:r>
        <w:rPr>
          <w:rFonts w:eastAsia="Palatino Linotype" w:cs="Palatino Linotype"/>
          <w:color w:val="000000"/>
          <w:szCs w:val="24"/>
        </w:rPr>
        <w:t>no realizó manifestaciones, vertió alegatos ni presentó pruebas que a su derecho conviniera; así como tampoco emitió pronunciamiento alguno respecto del Informe Justificado rendido por el Sujeto Obligado.</w:t>
      </w:r>
    </w:p>
    <w:p w14:paraId="56C9E740" w14:textId="77777777" w:rsidR="00615131" w:rsidRDefault="00615131" w:rsidP="006100FC">
      <w:pPr>
        <w:pBdr>
          <w:top w:val="nil"/>
          <w:left w:val="nil"/>
          <w:bottom w:val="nil"/>
          <w:right w:val="nil"/>
          <w:between w:val="nil"/>
        </w:pBdr>
        <w:contextualSpacing/>
        <w:rPr>
          <w:rFonts w:eastAsia="Palatino Linotype" w:cs="Palatino Linotype"/>
          <w:color w:val="000000"/>
          <w:szCs w:val="24"/>
        </w:rPr>
      </w:pPr>
    </w:p>
    <w:p w14:paraId="0208343B" w14:textId="3232F8A6"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w:t>
      </w:r>
      <w:r w:rsidRPr="006922F5">
        <w:lastRenderedPageBreak/>
        <w:t xml:space="preserve">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2D6BCF" w:rsidRDefault="006100FC" w:rsidP="006100FC">
      <w:pPr>
        <w:pBdr>
          <w:top w:val="nil"/>
          <w:left w:val="nil"/>
          <w:bottom w:val="nil"/>
          <w:right w:val="nil"/>
          <w:between w:val="nil"/>
        </w:pBdr>
        <w:contextualSpacing/>
        <w:rPr>
          <w:rFonts w:eastAsia="Palatino Linotype" w:cs="Palatino Linotype"/>
          <w:color w:val="000000"/>
          <w:sz w:val="22"/>
          <w:szCs w:val="24"/>
        </w:rPr>
      </w:pPr>
    </w:p>
    <w:p w14:paraId="577AEEBE" w14:textId="1535A6C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2D6BCF" w:rsidRDefault="006100FC" w:rsidP="006100FC">
      <w:pPr>
        <w:rPr>
          <w:rFonts w:eastAsia="Palatino Linotype" w:cs="Palatino Linotype"/>
          <w:sz w:val="22"/>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6217FE3" w:rsidR="006100FC" w:rsidRPr="006922F5" w:rsidRDefault="006100FC" w:rsidP="006100FC">
      <w:pPr>
        <w:pStyle w:val="Fundamentos"/>
      </w:pPr>
    </w:p>
    <w:p w14:paraId="451DBD48" w14:textId="0072B373" w:rsidR="006100FC" w:rsidRPr="006922F5" w:rsidRDefault="006100FC" w:rsidP="006100FC">
      <w:pPr>
        <w:pStyle w:val="Fundamentos"/>
      </w:pPr>
      <w:r w:rsidRPr="006922F5">
        <w:rPr>
          <w:b/>
          <w:bCs/>
        </w:rPr>
        <w:t>I.</w:t>
      </w:r>
      <w:r>
        <w:rPr>
          <w:b/>
          <w:bCs/>
        </w:rPr>
        <w:t xml:space="preserve"> </w:t>
      </w:r>
      <w:r w:rsidR="005E625F">
        <w:t>Los</w:t>
      </w:r>
      <w:r w:rsidRPr="006922F5">
        <w:t xml:space="preserve"> </w:t>
      </w:r>
      <w:r w:rsidR="00D634E0" w:rsidRPr="00D634E0">
        <w:t>Poder Ejecutivo del Estado de México, las dependencias, organismos auxiliares, órganos, entidades, fideicomisos y fondos públicos, así como la Procuraduría General de Justicia</w:t>
      </w:r>
      <w:r w:rsidRPr="006922F5">
        <w:t>;</w:t>
      </w:r>
    </w:p>
    <w:p w14:paraId="20F34654" w14:textId="77777777" w:rsidR="006100FC" w:rsidRPr="006922F5" w:rsidRDefault="006100FC" w:rsidP="006100FC">
      <w:pPr>
        <w:pStyle w:val="Fundamentos"/>
      </w:pPr>
      <w:r>
        <w:t>[…]</w:t>
      </w:r>
    </w:p>
    <w:p w14:paraId="2FDDCFD2" w14:textId="77777777" w:rsidR="006100FC" w:rsidRPr="002D6BCF" w:rsidRDefault="006100FC" w:rsidP="006100FC">
      <w:pPr>
        <w:pBdr>
          <w:top w:val="nil"/>
          <w:left w:val="nil"/>
          <w:bottom w:val="nil"/>
          <w:right w:val="nil"/>
          <w:between w:val="nil"/>
        </w:pBdr>
        <w:contextualSpacing/>
        <w:rPr>
          <w:rFonts w:eastAsia="Palatino Linotype" w:cs="Palatino Linotype"/>
          <w:color w:val="000000"/>
          <w:sz w:val="22"/>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2D6BCF" w:rsidRDefault="00737EBC" w:rsidP="006100FC">
      <w:pPr>
        <w:rPr>
          <w:sz w:val="22"/>
        </w:rPr>
      </w:pPr>
    </w:p>
    <w:p w14:paraId="2171541A" w14:textId="31A0FF27" w:rsidR="00737EBC" w:rsidRDefault="00737EBC" w:rsidP="006100FC">
      <w:r>
        <w:t xml:space="preserve">Asimismo, </w:t>
      </w:r>
      <w:r w:rsidR="00726486">
        <w:t xml:space="preserve">de una interpretación </w:t>
      </w:r>
      <w:r>
        <w:t xml:space="preserve">a los motivos de inconformidad expresados por </w:t>
      </w:r>
      <w:r w:rsidR="00194590">
        <w:t>la</w:t>
      </w:r>
      <w:r>
        <w:t xml:space="preserve"> Recurrente, se estima que en el presente caso se actualizó la causal de procedencia del recurso de revisión</w:t>
      </w:r>
      <w:r w:rsidR="001B7214">
        <w:t xml:space="preserve"> prevista en la fracción I</w:t>
      </w:r>
      <w:r w:rsidR="006E1158">
        <w:t xml:space="preserve"> del artículo 179 de</w:t>
      </w:r>
      <w:r w:rsidR="002D6BCF">
        <w:t xml:space="preserve"> la Ley de Transparencia local.</w:t>
      </w:r>
    </w:p>
    <w:p w14:paraId="5EC36975" w14:textId="77777777" w:rsidR="0090120A" w:rsidRPr="002D6BCF" w:rsidRDefault="0090120A" w:rsidP="006100FC">
      <w:pPr>
        <w:rPr>
          <w:sz w:val="22"/>
        </w:rPr>
      </w:pPr>
    </w:p>
    <w:p w14:paraId="00113ABC" w14:textId="4102A73C" w:rsidR="002F279E" w:rsidRDefault="006100FC" w:rsidP="00637679">
      <w:r>
        <w:t xml:space="preserve">En segundo término, </w:t>
      </w:r>
      <w:r w:rsidR="00007DFE">
        <w:t xml:space="preserve">se estima </w:t>
      </w:r>
      <w:r w:rsidR="002D6BCF">
        <w:t xml:space="preserve">necesario puntualizar dos puntos referidos con la solicitud de información. El primero de ellos es que en la solicitud se requirió información recibida </w:t>
      </w:r>
      <w:r w:rsidR="002D6BCF">
        <w:lastRenderedPageBreak/>
        <w:t>en un correo electrónico personal, el cual de primera instancia, su contenido debe ser considerado como clasificado por contener información que atañe a la vida privada de las personas; sin embargo, no debe pasar desapercibido que el Recurrente hace referencia a la información relativa a las «MIR», que son las siglas con las que se identifican la</w:t>
      </w:r>
      <w:r w:rsidR="0006682B">
        <w:t xml:space="preserve">s Matrices de Indicadores para Resultados, las cuales se describen como las herramientas de planeación </w:t>
      </w:r>
      <w:r w:rsidR="0006682B" w:rsidRPr="0006682B">
        <w:t xml:space="preserve">estratégica que en forma resumida, sencilla y armónica establece con claridad los objetivos del </w:t>
      </w:r>
      <w:proofErr w:type="spellStart"/>
      <w:r w:rsidR="0006682B" w:rsidRPr="0006682B">
        <w:t>Pp</w:t>
      </w:r>
      <w:proofErr w:type="spellEnd"/>
      <w:r w:rsidR="0006682B" w:rsidRPr="0006682B">
        <w:t xml:space="preserve"> y su alineación con aquellos de la planeación nacional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r w:rsidR="0006682B">
        <w:rPr>
          <w:rStyle w:val="Refdenotaalpie"/>
        </w:rPr>
        <w:footnoteReference w:id="3"/>
      </w:r>
      <w:r w:rsidR="0006682B" w:rsidRPr="0006682B">
        <w:t>.</w:t>
      </w:r>
    </w:p>
    <w:p w14:paraId="7535421A" w14:textId="77777777" w:rsidR="0006682B" w:rsidRDefault="0006682B" w:rsidP="00637679"/>
    <w:p w14:paraId="19E75920" w14:textId="5AF4F828" w:rsidR="0006682B" w:rsidRDefault="0006682B" w:rsidP="00637679">
      <w:r>
        <w:t xml:space="preserve">Es decir, si bien es cierto que </w:t>
      </w:r>
      <w:r w:rsidR="00FF1358">
        <w:t>el Recurrente refirió que esa información se encuentra en un correo personal, también lo es que la información solicitada es de naturaleza pública, al hacer referencia a una herramienta que permite vincular diversos instrumentos para el diseño, organización, ejecución, seguimiento, evaluación y mejora de los programas presupuestarios</w:t>
      </w:r>
    </w:p>
    <w:p w14:paraId="02E0EA28" w14:textId="77777777" w:rsidR="00FF1358" w:rsidRDefault="00FF1358" w:rsidP="00637679"/>
    <w:p w14:paraId="278D7FFB" w14:textId="77777777" w:rsidR="00EB7B93" w:rsidRDefault="00FF1358" w:rsidP="00637679">
      <w:r>
        <w:t xml:space="preserve">Mientras que el segundo, se tiene que recordar que las personas que ejercen el derecho de acceso a la información pública pueden no ser expertos en el tema y desconocer el nombre o término específico al plantear una solicitud, por lo que cabe la posibilidad de </w:t>
      </w:r>
      <w:r>
        <w:lastRenderedPageBreak/>
        <w:t>que el Recurrente hiciera referencia al correo electrónico institucional que se le asignó a la servidora pública para su uso personal en cuanto a sus funciones y actividades conforme a su cargo en el servi</w:t>
      </w:r>
      <w:r w:rsidR="00A800D1">
        <w:t xml:space="preserve">cio público. </w:t>
      </w:r>
    </w:p>
    <w:p w14:paraId="3AAD261E" w14:textId="77777777" w:rsidR="00EB7B93" w:rsidRDefault="00EB7B93" w:rsidP="00637679"/>
    <w:p w14:paraId="0983A8EC" w14:textId="7A73771A" w:rsidR="00FF1358" w:rsidRDefault="00A800D1" w:rsidP="00637679">
      <w:r>
        <w:t>Por tanto, es viable suplir la deficiencia y establecer que se debe ente</w:t>
      </w:r>
      <w:r w:rsidR="00EB7B93">
        <w:t>nder que el Recurrente no sólo hace referencia al correo electrónico personal de la servidora pública, sino que también debe entenderse que se refiere al correo electrónico institucional que se le asignó para uso personal.</w:t>
      </w:r>
    </w:p>
    <w:p w14:paraId="090B9AE6" w14:textId="77777777" w:rsidR="002D6BCF" w:rsidRDefault="002D6BCF" w:rsidP="00637679"/>
    <w:p w14:paraId="17A3B184" w14:textId="09C5B978" w:rsidR="002F279E" w:rsidRDefault="002F279E" w:rsidP="00637679">
      <w:r>
        <w:t xml:space="preserve">Lo anterior resulta procedente conforme a lo dispuesto en </w:t>
      </w:r>
      <w:r w:rsidR="00D43B18">
        <w:t>los artículos 13 y181</w:t>
      </w:r>
      <w:r w:rsidR="00133A1A">
        <w:t xml:space="preserve"> cuarto párrafo</w:t>
      </w:r>
      <w:r w:rsidR="00D43B18">
        <w:t xml:space="preserve"> de la Ley de la Materia</w:t>
      </w:r>
      <w:r w:rsidR="00C104EB">
        <w:t xml:space="preserve"> que a la letra establecen lo siguiente:</w:t>
      </w:r>
    </w:p>
    <w:p w14:paraId="7C3069F7" w14:textId="77777777" w:rsidR="00C104EB" w:rsidRDefault="00C104EB" w:rsidP="00637679"/>
    <w:p w14:paraId="074721FA" w14:textId="77777777" w:rsidR="00A03840" w:rsidRPr="00A03840" w:rsidRDefault="00A03840" w:rsidP="00A03840">
      <w:pPr>
        <w:pStyle w:val="Fundamentos"/>
        <w:rPr>
          <w:lang w:val="es-MX"/>
        </w:rPr>
      </w:pPr>
      <w:r w:rsidRPr="00A03840">
        <w:rPr>
          <w:b/>
          <w:lang w:val="es-MX"/>
        </w:rPr>
        <w:t xml:space="preserve">Artículo 13. </w:t>
      </w:r>
      <w:r w:rsidRPr="00A03840">
        <w:rPr>
          <w:lang w:val="es-MX"/>
        </w:rPr>
        <w:t>El Instituto, en el ámbito de sus atribuciones, deberá suplir cualquier deficiencia para garantizar el ejercicio del derecho de acceso a la información.</w:t>
      </w:r>
    </w:p>
    <w:p w14:paraId="7F6669CB" w14:textId="77777777" w:rsidR="00C104EB" w:rsidRDefault="00C104EB" w:rsidP="00C213B0">
      <w:pPr>
        <w:pStyle w:val="Fundamentos"/>
        <w:rPr>
          <w:lang w:val="es-MX"/>
        </w:rPr>
      </w:pPr>
    </w:p>
    <w:p w14:paraId="6554413C" w14:textId="79ED728A" w:rsidR="00133A1A" w:rsidRPr="00133A1A" w:rsidRDefault="00133A1A" w:rsidP="00133A1A">
      <w:pPr>
        <w:pStyle w:val="Fundamentos"/>
        <w:rPr>
          <w:lang w:val="es-MX"/>
        </w:rPr>
      </w:pPr>
      <w:r w:rsidRPr="00133A1A">
        <w:rPr>
          <w:b/>
          <w:lang w:val="es-MX"/>
        </w:rPr>
        <w:t xml:space="preserve">Artículo 181. </w:t>
      </w:r>
      <w:r w:rsidRPr="00133A1A">
        <w:rPr>
          <w:bCs/>
          <w:lang w:val="es-MX"/>
        </w:rPr>
        <w:t xml:space="preserve">[…] </w:t>
      </w:r>
    </w:p>
    <w:p w14:paraId="6C579095" w14:textId="77777777" w:rsidR="00133A1A" w:rsidRPr="00133A1A" w:rsidRDefault="00133A1A" w:rsidP="00133A1A">
      <w:pPr>
        <w:pStyle w:val="Fundamentos"/>
        <w:rPr>
          <w:lang w:val="es-MX"/>
        </w:rPr>
      </w:pPr>
    </w:p>
    <w:p w14:paraId="765292A5" w14:textId="77777777" w:rsidR="00133A1A" w:rsidRPr="00133A1A" w:rsidRDefault="00133A1A" w:rsidP="00133A1A">
      <w:pPr>
        <w:pStyle w:val="Fundamentos"/>
        <w:rPr>
          <w:lang w:val="es-MX"/>
        </w:rPr>
      </w:pPr>
      <w:r w:rsidRPr="00133A1A">
        <w:rPr>
          <w:b/>
          <w:bCs/>
          <w:u w:val="single"/>
          <w:lang w:val="es-MX"/>
        </w:rPr>
        <w:t>Durante el procedimiento deberá aplicarse la suplencia de la queja a favor del recurrente, sin cambiar los hechos expuestos</w:t>
      </w:r>
      <w:r w:rsidRPr="00133A1A">
        <w:rPr>
          <w:lang w:val="es-MX"/>
        </w:rPr>
        <w:t>, asegurándose de que las partes puedan presentar, de manera oral o escrita, los argumentos que funden y motiven sus pretensiones.</w:t>
      </w:r>
    </w:p>
    <w:p w14:paraId="58D0C125" w14:textId="471E2E74" w:rsidR="00133A1A" w:rsidRPr="00133A1A" w:rsidRDefault="00133A1A" w:rsidP="00133A1A">
      <w:pPr>
        <w:pStyle w:val="Fundamentos"/>
        <w:rPr>
          <w:lang w:val="es-MX"/>
        </w:rPr>
      </w:pPr>
      <w:r>
        <w:rPr>
          <w:lang w:val="es-MX"/>
        </w:rPr>
        <w:t>[…]</w:t>
      </w:r>
    </w:p>
    <w:p w14:paraId="5D15C5E4" w14:textId="77777777" w:rsidR="00C213B0" w:rsidRDefault="00C213B0" w:rsidP="00637679"/>
    <w:p w14:paraId="1BABB828" w14:textId="44FBCC58" w:rsidR="00C213B0" w:rsidRDefault="004A3DD2" w:rsidP="00637679">
      <w:r>
        <w:t xml:space="preserve">Así, de la lectura e interpretación de la solicitud de información se estima que </w:t>
      </w:r>
      <w:r w:rsidR="00EB7B93">
        <w:t>el Recurrente requiere los correos electrónicos recibidos en el correo personal o institucional en los que se hayan remitido las matrices de indicadores para resultados (MIR) de los ejercicios 2021 y 2022, así como los correos en los que se hayan aprobado o emitidos los vistos buenos a dicha información.</w:t>
      </w:r>
    </w:p>
    <w:p w14:paraId="7F2049B5" w14:textId="77777777" w:rsidR="00C213B0" w:rsidRDefault="00C213B0" w:rsidP="00637679"/>
    <w:p w14:paraId="0904EF1E" w14:textId="19697832" w:rsidR="00C213B0" w:rsidRDefault="00462B7C" w:rsidP="00637679">
      <w:r>
        <w:t xml:space="preserve">Ahora bien, </w:t>
      </w:r>
      <w:r w:rsidR="006A7B3B">
        <w:t xml:space="preserve">se tiene que el Sujeto Obligado manifestó </w:t>
      </w:r>
      <w:r w:rsidR="00EB7B93">
        <w:t>la información solicitada no puede entregarse debido a que se requirió información del correo personal debido a que esto corresponde a información personal, lo que se abundó en Informe Justificado al señalar la inviolabilidad de las comunicaciones privadas.</w:t>
      </w:r>
    </w:p>
    <w:p w14:paraId="7E34E68F" w14:textId="77777777" w:rsidR="00EB7B93" w:rsidRDefault="00EB7B93" w:rsidP="00637679"/>
    <w:p w14:paraId="4E7DF854" w14:textId="389175F0" w:rsidR="00EB7B93" w:rsidRDefault="00EB7B93" w:rsidP="00637679">
      <w:r>
        <w:t xml:space="preserve">Empero, de la respuesta proporcionada no se desprende pronunciamiento alguno respecto a la existencia o inexistencia de dicha información, por lo que necesario hacer referencia a lo dispuesto en Manual General de Organización de la Secretaría de Finanzas, </w:t>
      </w:r>
      <w:r w:rsidR="0003695D">
        <w:t>en el que se establece que la Dirección General de Evaluación del Desempeño Institucional es una unidad administrativa adscrita a la Subsecretaría de Planeación y Presupuesto, como se observa a continuación:</w:t>
      </w:r>
    </w:p>
    <w:p w14:paraId="3F66564C" w14:textId="77777777" w:rsidR="0003695D" w:rsidRDefault="0003695D" w:rsidP="00637679"/>
    <w:p w14:paraId="540980D8" w14:textId="56E06AB6" w:rsidR="0003695D" w:rsidRDefault="0003695D" w:rsidP="0003695D">
      <w:pPr>
        <w:jc w:val="center"/>
      </w:pPr>
      <w:r w:rsidRPr="0003695D">
        <w:rPr>
          <w:noProof/>
          <w:lang w:val="es-MX"/>
        </w:rPr>
        <w:drawing>
          <wp:inline distT="0" distB="0" distL="0" distR="0" wp14:anchorId="7A6ABF7A" wp14:editId="5B3617D4">
            <wp:extent cx="5748184" cy="337185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2877" cy="3386335"/>
                    </a:xfrm>
                    <a:prstGeom prst="rect">
                      <a:avLst/>
                    </a:prstGeom>
                  </pic:spPr>
                </pic:pic>
              </a:graphicData>
            </a:graphic>
          </wp:inline>
        </w:drawing>
      </w:r>
    </w:p>
    <w:p w14:paraId="0BA0B324" w14:textId="77777777" w:rsidR="0003695D" w:rsidRDefault="0003695D" w:rsidP="00637679"/>
    <w:p w14:paraId="2F05294C" w14:textId="433A72C1" w:rsidR="0003695D" w:rsidRDefault="0003695D" w:rsidP="0003695D">
      <w:r>
        <w:t>Asimismo, el Manual en cita estipula que la Dirección General de Evaluación del Desempeño Institucional tiene como objetivo planear, coordinar, diseñar, dirigir, promover, impulsar y ejecutar las acciones inherentes a la implementación de la Gestión para Resultados (</w:t>
      </w:r>
      <w:proofErr w:type="spellStart"/>
      <w:r>
        <w:t>GpR</w:t>
      </w:r>
      <w:proofErr w:type="spellEnd"/>
      <w:r>
        <w:t>), Presupuesto basado en Resultados (</w:t>
      </w:r>
      <w:proofErr w:type="spellStart"/>
      <w:r>
        <w:t>PbR</w:t>
      </w:r>
      <w:proofErr w:type="spellEnd"/>
      <w:r>
        <w:t>), Metodología del Marco Lógico (MML) y Sistema de Evaluación del Desempeño (SED) en la administración pública estatal; además de promover mejoras en el ciclo presupuestario, para el logro de resultados en el desarrollo de las políticas públicas; y que cuenta con las siguientes funciones la siguiente:</w:t>
      </w:r>
    </w:p>
    <w:p w14:paraId="3CCCE830" w14:textId="77777777" w:rsidR="0003695D" w:rsidRDefault="0003695D" w:rsidP="0003695D"/>
    <w:p w14:paraId="6629FFCE" w14:textId="70205DEF" w:rsidR="0003695D" w:rsidRDefault="0003695D" w:rsidP="00FA4793">
      <w:pPr>
        <w:pStyle w:val="Prrafodelista"/>
        <w:numPr>
          <w:ilvl w:val="0"/>
          <w:numId w:val="56"/>
        </w:numPr>
      </w:pPr>
      <w:r>
        <w:t>Coordinar la estrategia de implementación, seguimiento, control y mejora continua de la elaboración de las Matrices de Indicadores para Resultados (MIR), mediante la aplicación de la Metodología de Marco Lógico (MML).</w:t>
      </w:r>
    </w:p>
    <w:p w14:paraId="59D9EF27" w14:textId="77777777" w:rsidR="0003695D" w:rsidRDefault="0003695D" w:rsidP="00637679"/>
    <w:p w14:paraId="0B9C158E" w14:textId="303C177E" w:rsidR="0003695D" w:rsidRDefault="00A10C90" w:rsidP="00637679">
      <w:r>
        <w:t>Como se observa, la unidad administrativa referida en la solicitud es la facultada para coordinar la estrategia de implementación, seguimiento, control y mejora continua de la elaboración de las matrices de indicadores para resultados.</w:t>
      </w:r>
    </w:p>
    <w:p w14:paraId="0C5E1CC3" w14:textId="77777777" w:rsidR="00A10C90" w:rsidRDefault="00A10C90" w:rsidP="00637679"/>
    <w:p w14:paraId="11820C1B" w14:textId="68C4211A" w:rsidR="00A10C90" w:rsidRDefault="00A10C90" w:rsidP="00637679">
      <w:r>
        <w:t xml:space="preserve">Por otra parte, el Manual citado también establece que la Dirección de Monitoreo y Evaluación adscrita a la Dirección General referida tiene la función de recibir, analizar, emitir observaciones y aprobar </w:t>
      </w:r>
      <w:r w:rsidRPr="00A10C90">
        <w:t>las Matrices de Indicadores para Resultados (MIR) de los Programas presupuestarios</w:t>
      </w:r>
      <w:r>
        <w:t xml:space="preserve"> en el Sistema de Planeación y Presupuesto (SPP) en su apartado de Sistema Integral de Evaluación del Desempeño (SIED).</w:t>
      </w:r>
    </w:p>
    <w:p w14:paraId="7DF398E9" w14:textId="77777777" w:rsidR="0003695D" w:rsidRDefault="0003695D" w:rsidP="00637679"/>
    <w:p w14:paraId="1B9CBA47" w14:textId="5A1031DD" w:rsidR="00A10C90" w:rsidRDefault="00A10C90" w:rsidP="00637679">
      <w:r>
        <w:lastRenderedPageBreak/>
        <w:t>Con lo referido anteriormente queda demostrado que el Sujeto Obligado cuenta con las áreas y facultades necesarias para generar, poseer o administrar información relativa a las Matrices de Indicadores para Resultados, respecto a su recepción, análisis, emisión de observaciones y aprobación.</w:t>
      </w:r>
    </w:p>
    <w:p w14:paraId="3A55C161" w14:textId="77777777" w:rsidR="00A10C90" w:rsidRDefault="00A10C90" w:rsidP="00637679"/>
    <w:p w14:paraId="06E874C4" w14:textId="737D8609" w:rsidR="00A10C90" w:rsidRDefault="00622967" w:rsidP="00637679">
      <w:r>
        <w:t>Consecuentemente</w:t>
      </w:r>
      <w:r w:rsidR="00A10C90">
        <w:t>, se estima que la respuesta proporcionada no es bastante para colmar las pretensiones del Recurrent</w:t>
      </w:r>
      <w:r>
        <w:t xml:space="preserve">e; por tanto, </w:t>
      </w:r>
      <w:r w:rsidRPr="63E72531">
        <w:rPr>
          <w:lang w:val="es-ES"/>
        </w:rPr>
        <w:t xml:space="preserve">este Instituto estima que los motivos de inconformidad planteados por </w:t>
      </w:r>
      <w:r>
        <w:rPr>
          <w:lang w:val="es-ES"/>
        </w:rPr>
        <w:t>el</w:t>
      </w:r>
      <w:r w:rsidRPr="63E72531">
        <w:rPr>
          <w:lang w:val="es-ES"/>
        </w:rPr>
        <w:t xml:space="preserve"> Recurrente devienen fundados, por lo que es procedente revocar la respuesta </w:t>
      </w:r>
      <w:r>
        <w:rPr>
          <w:lang w:val="es-ES"/>
        </w:rPr>
        <w:t>y ordenar al Sujeto Obligado</w:t>
      </w:r>
      <w:r>
        <w:t xml:space="preserve"> </w:t>
      </w:r>
      <w:r w:rsidR="004174D9">
        <w:t xml:space="preserve">que, previa búsqueda exhaustiva y razonable, </w:t>
      </w:r>
      <w:r w:rsidR="00A10C90">
        <w:t xml:space="preserve">se haga entrega de los correos electrónicos recibidos </w:t>
      </w:r>
      <w:r w:rsidR="004174D9">
        <w:t xml:space="preserve">durante el periodo comprendido del primero de enero de dos mil veintiuno al treinta y uno de diciembre de dos mil veintidós </w:t>
      </w:r>
      <w:r w:rsidR="00A10C90">
        <w:t>en el correo institucional o personal de la servidora pública referida en la solicitud</w:t>
      </w:r>
      <w:r w:rsidR="004174D9">
        <w:t xml:space="preserve"> en los cuales se hayan remitido las Matrices de Indicadores para Resultados para su revisión y la aprobación o visto bueno que se les haya dado</w:t>
      </w:r>
      <w:r>
        <w:t>, en versión pública de ser procedente.</w:t>
      </w:r>
    </w:p>
    <w:p w14:paraId="2593DFAA" w14:textId="77777777" w:rsidR="004174D9" w:rsidRDefault="004174D9" w:rsidP="00637679"/>
    <w:p w14:paraId="34F85673" w14:textId="17097CA9" w:rsidR="004174D9" w:rsidRDefault="004174D9" w:rsidP="00637679">
      <w:r>
        <w:t xml:space="preserve">No obstante, en el supuesto de que una vez realizada la búsqueda exhaustiva y razonable, el Sujeto Obligado determine que </w:t>
      </w:r>
      <w:r w:rsidR="00622967">
        <w:t xml:space="preserve">no cuenta con </w:t>
      </w:r>
      <w:r>
        <w:t xml:space="preserve">la información </w:t>
      </w:r>
      <w:r w:rsidR="00622967">
        <w:t>referida</w:t>
      </w:r>
      <w:r>
        <w:t xml:space="preserve"> </w:t>
      </w:r>
      <w:r w:rsidR="00622967">
        <w:t>debido a que dichos correos electrónicos no se generaron, bastará con que así lo haga del conocimiento del Recurrente conforme a lo dispuesto en el segundo párrafo del artículo 19 de la Ley de la materia, en el que se dispone lo siguiente:</w:t>
      </w:r>
    </w:p>
    <w:p w14:paraId="053E28EC" w14:textId="77777777" w:rsidR="0003695D" w:rsidRDefault="0003695D" w:rsidP="00637679"/>
    <w:p w14:paraId="1056F091" w14:textId="77777777" w:rsidR="00622967" w:rsidRPr="00622967" w:rsidRDefault="00622967" w:rsidP="00622967">
      <w:pPr>
        <w:pStyle w:val="Fundamentos"/>
        <w:rPr>
          <w:lang w:val="es-MX"/>
        </w:rPr>
      </w:pPr>
      <w:r w:rsidRPr="00622967">
        <w:rPr>
          <w:b/>
          <w:lang w:val="es-MX"/>
        </w:rPr>
        <w:t xml:space="preserve">Artículo 19. </w:t>
      </w:r>
      <w:r w:rsidRPr="00622967">
        <w:rPr>
          <w:lang w:val="es-MX"/>
        </w:rPr>
        <w:t>Se presume que la información debe existir si se refiere a las facultades, competencias y funciones que los ordenamientos jurídicos aplicables otorgan a los sujetos obligados.</w:t>
      </w:r>
    </w:p>
    <w:p w14:paraId="7257A664" w14:textId="77777777" w:rsidR="00622967" w:rsidRPr="00622967" w:rsidRDefault="00622967" w:rsidP="00622967">
      <w:pPr>
        <w:pStyle w:val="Fundamentos"/>
        <w:rPr>
          <w:lang w:val="es-MX"/>
        </w:rPr>
      </w:pPr>
    </w:p>
    <w:p w14:paraId="2797419E" w14:textId="77777777" w:rsidR="00622967" w:rsidRPr="00622967" w:rsidRDefault="00622967" w:rsidP="00622967">
      <w:pPr>
        <w:pStyle w:val="Fundamentos"/>
        <w:rPr>
          <w:lang w:val="es-MX"/>
        </w:rPr>
      </w:pPr>
      <w:r w:rsidRPr="00622967">
        <w:rPr>
          <w:b/>
          <w:u w:val="single"/>
          <w:lang w:val="es-MX"/>
        </w:rPr>
        <w:t>En los casos en que ciertas facultades, competencias o funciones no se hayan ejercido, se debe motivar la respuesta en función de las causas que motiven tal circunstancia</w:t>
      </w:r>
      <w:r w:rsidRPr="00622967">
        <w:rPr>
          <w:lang w:val="es-MX"/>
        </w:rPr>
        <w:t>.</w:t>
      </w:r>
    </w:p>
    <w:p w14:paraId="70BD0477" w14:textId="77777777" w:rsidR="00622967" w:rsidRPr="00622967" w:rsidRDefault="00622967" w:rsidP="00622967">
      <w:pPr>
        <w:pStyle w:val="Fundamentos"/>
        <w:rPr>
          <w:lang w:val="es-MX"/>
        </w:rPr>
      </w:pPr>
    </w:p>
    <w:p w14:paraId="1E6140AB" w14:textId="77777777" w:rsidR="00622967" w:rsidRPr="00622967" w:rsidRDefault="00622967" w:rsidP="00622967">
      <w:pPr>
        <w:pStyle w:val="Fundamentos"/>
        <w:rPr>
          <w:lang w:val="es-MX"/>
        </w:rPr>
      </w:pPr>
      <w:r w:rsidRPr="00622967">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05C81E8" w14:textId="1002C0F4" w:rsidR="00CE34FE" w:rsidRDefault="00CE34FE" w:rsidP="00CE34FE"/>
    <w:p w14:paraId="1DD2527B" w14:textId="77777777" w:rsidR="00141A0C" w:rsidRPr="008F3C6D" w:rsidRDefault="00141A0C" w:rsidP="00141A0C">
      <w:pPr>
        <w:pStyle w:val="Ttulo3"/>
        <w:rPr>
          <w:rFonts w:eastAsia="Times New Roman"/>
        </w:rPr>
      </w:pPr>
      <w:r w:rsidRPr="008F3C6D">
        <w:rPr>
          <w:rFonts w:eastAsia="Times New Roman"/>
        </w:rPr>
        <w:t>DE LA VERSIÓN PÚBLICA</w:t>
      </w:r>
    </w:p>
    <w:p w14:paraId="28B2FC0C" w14:textId="77777777" w:rsidR="00141A0C" w:rsidRPr="006A7396" w:rsidRDefault="00141A0C" w:rsidP="00141A0C">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57C1725" w14:textId="77777777" w:rsidR="00141A0C" w:rsidRPr="006A7396" w:rsidRDefault="00141A0C" w:rsidP="00141A0C">
      <w:pPr>
        <w:rPr>
          <w:rFonts w:eastAsia="Palatino Linotype" w:cs="Palatino Linotype"/>
          <w:szCs w:val="24"/>
        </w:rPr>
      </w:pPr>
    </w:p>
    <w:p w14:paraId="3490EEE3"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37294B77"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4640D545"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40428505"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52F5D932"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C9A3ED6" w14:textId="77777777" w:rsidR="00141A0C" w:rsidRPr="00787121"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87121">
        <w:rPr>
          <w:rFonts w:eastAsia="Palatino Linotype" w:cs="Palatino Linotype"/>
          <w:i/>
          <w:color w:val="000000"/>
          <w:sz w:val="22"/>
          <w:szCs w:val="24"/>
        </w:rPr>
        <w:t>[…]</w:t>
      </w:r>
    </w:p>
    <w:p w14:paraId="04697242"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5C5111A3"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D1E74E1"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476AD57"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57E48EAA"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641E21A"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588BF12F"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0BB08DF1"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0F41FF51"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71EC72B5"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16F97102" w14:textId="77777777" w:rsidR="00141A0C" w:rsidRPr="006A7396" w:rsidRDefault="00141A0C" w:rsidP="00141A0C">
      <w:pPr>
        <w:rPr>
          <w:rFonts w:eastAsia="Palatino Linotype" w:cs="Palatino Linotype"/>
          <w:i/>
          <w:szCs w:val="24"/>
        </w:rPr>
      </w:pPr>
    </w:p>
    <w:p w14:paraId="7A7118BD" w14:textId="77777777" w:rsidR="00141A0C" w:rsidRDefault="00141A0C" w:rsidP="00141A0C">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838B209" w14:textId="77777777" w:rsidR="00622967" w:rsidRDefault="00622967" w:rsidP="00141A0C">
      <w:pPr>
        <w:rPr>
          <w:rFonts w:eastAsia="Palatino Linotype" w:cs="Palatino Linotype"/>
          <w:lang w:val="es-ES"/>
        </w:rPr>
      </w:pPr>
    </w:p>
    <w:p w14:paraId="1212DCE3" w14:textId="4551EE3B" w:rsidR="00622967" w:rsidRPr="006A7396" w:rsidRDefault="00622967" w:rsidP="00141A0C">
      <w:pPr>
        <w:rPr>
          <w:rFonts w:eastAsia="Palatino Linotype" w:cs="Palatino Linotype"/>
          <w:lang w:val="es-ES"/>
        </w:rPr>
      </w:pPr>
      <w:r>
        <w:rPr>
          <w:rFonts w:eastAsia="Palatino Linotype" w:cs="Palatino Linotype"/>
          <w:lang w:val="es-ES"/>
        </w:rPr>
        <w:t>No se omite referir que existe la posibilidad de que la información solicitada se haya remitido o recibido en un correo electrónico personal, en cuyo caso se deberá proteger cualesquiera otros datos que no sean inf</w:t>
      </w:r>
      <w:r w:rsidR="00CE61EA">
        <w:rPr>
          <w:rFonts w:eastAsia="Palatino Linotype" w:cs="Palatino Linotype"/>
          <w:lang w:val="es-ES"/>
        </w:rPr>
        <w:t>ormación de naturaleza pública; es decir, de presentarse dicho supuesto, sólo se deberá entregar lo relacionado con la información pública y se testarán o suprimirán de los documentos entregados todos los datos que pertenezcan a la esfera personal de la servidora pública referida en la solicitud.</w:t>
      </w:r>
    </w:p>
    <w:p w14:paraId="5FCF01A5" w14:textId="77777777" w:rsidR="00141A0C" w:rsidRPr="006A7396" w:rsidRDefault="00141A0C" w:rsidP="00141A0C">
      <w:pPr>
        <w:rPr>
          <w:rFonts w:eastAsia="Palatino Linotype" w:cs="Palatino Linotype"/>
          <w:szCs w:val="24"/>
        </w:rPr>
      </w:pPr>
    </w:p>
    <w:p w14:paraId="237F01DE" w14:textId="77777777" w:rsidR="00141A0C" w:rsidRPr="006A7396" w:rsidRDefault="00141A0C" w:rsidP="00141A0C">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Pr="006A7396">
        <w:rPr>
          <w:rFonts w:eastAsia="Palatino Linotype" w:cs="Palatino Linotype"/>
          <w:szCs w:val="24"/>
        </w:rPr>
        <w:lastRenderedPageBreak/>
        <w:t>que posean, desclasificarán y generarán, en su caso, versiones públicas de expedientes o documentos que contengan partes o secciones clasificadas.</w:t>
      </w:r>
    </w:p>
    <w:p w14:paraId="5A775CD7" w14:textId="77777777" w:rsidR="00141A0C" w:rsidRPr="006A7396" w:rsidRDefault="00141A0C" w:rsidP="00141A0C">
      <w:pPr>
        <w:rPr>
          <w:rFonts w:eastAsia="Palatino Linotype" w:cs="Palatino Linotype"/>
          <w:szCs w:val="24"/>
        </w:rPr>
      </w:pPr>
    </w:p>
    <w:p w14:paraId="303190FA" w14:textId="77777777" w:rsidR="00141A0C" w:rsidRPr="006A7396" w:rsidRDefault="00141A0C" w:rsidP="00141A0C">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78939DBC" w14:textId="77777777" w:rsidR="00141A0C" w:rsidRPr="006A7396" w:rsidRDefault="00141A0C" w:rsidP="00141A0C">
      <w:pPr>
        <w:rPr>
          <w:rFonts w:eastAsia="Palatino Linotype" w:cs="Palatino Linotype"/>
        </w:rPr>
      </w:pPr>
    </w:p>
    <w:p w14:paraId="52172A1C"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DB754E7"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D410EDD"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23E4122C"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F99EC4F"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F0B9A18"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0B236D41"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923049E"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F750F77"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48DF41EA"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7F08740" w14:textId="77777777" w:rsidR="00141A0C" w:rsidRPr="006A7396" w:rsidRDefault="00141A0C" w:rsidP="00141A0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2181628A" w14:textId="77777777" w:rsidR="00141A0C" w:rsidRPr="006A7396" w:rsidRDefault="00141A0C" w:rsidP="00141A0C">
      <w:pPr>
        <w:rPr>
          <w:rFonts w:eastAsia="Palatino Linotype" w:cs="Palatino Linotype"/>
          <w:i/>
          <w:szCs w:val="24"/>
        </w:rPr>
      </w:pPr>
    </w:p>
    <w:p w14:paraId="7BAE1C20" w14:textId="77777777" w:rsidR="00141A0C" w:rsidRPr="006A7396" w:rsidRDefault="00141A0C" w:rsidP="00141A0C">
      <w:pPr>
        <w:rPr>
          <w:rFonts w:eastAsia="Palatino Linotype" w:cs="Palatino Linotype"/>
          <w:lang w:val="es-ES"/>
        </w:rPr>
      </w:pPr>
      <w:r w:rsidRPr="006A7396">
        <w:rPr>
          <w:rFonts w:eastAsia="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6A7396">
        <w:rPr>
          <w:rFonts w:eastAsia="Palatino Linotype" w:cs="Palatino Linotype"/>
          <w:lang w:val="es-ES"/>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179E937" w14:textId="77777777" w:rsidR="00141A0C" w:rsidRPr="006A7396" w:rsidRDefault="00141A0C" w:rsidP="00141A0C">
      <w:pPr>
        <w:rPr>
          <w:rFonts w:eastAsia="Palatino Linotype" w:cs="Palatino Linotype"/>
          <w:szCs w:val="24"/>
        </w:rPr>
      </w:pPr>
    </w:p>
    <w:p w14:paraId="1CF4CAE9" w14:textId="77777777" w:rsidR="00141A0C" w:rsidRPr="006A7396" w:rsidRDefault="00141A0C" w:rsidP="00141A0C">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7618FDA5" w14:textId="77777777" w:rsidR="00141A0C" w:rsidRPr="006A7396" w:rsidRDefault="00141A0C" w:rsidP="00141A0C">
      <w:pPr>
        <w:rPr>
          <w:rFonts w:eastAsia="Palatino Linotype" w:cs="Palatino Linotype"/>
          <w:szCs w:val="24"/>
        </w:rPr>
      </w:pPr>
    </w:p>
    <w:p w14:paraId="37C79B34" w14:textId="77777777" w:rsidR="00141A0C" w:rsidRPr="006A7396" w:rsidRDefault="00141A0C" w:rsidP="00141A0C">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6B46EC0A" w14:textId="77777777" w:rsidR="0004710C" w:rsidRDefault="0004710C" w:rsidP="00CE34FE"/>
    <w:p w14:paraId="07B920B4" w14:textId="681FE65E"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D7D96">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E2331C">
        <w:rPr>
          <w:rFonts w:eastAsia="Palatino Linotype" w:cs="Palatino Linotype"/>
          <w:b/>
          <w:bCs/>
          <w:color w:val="000000"/>
          <w:szCs w:val="24"/>
        </w:rPr>
        <w:t>00668/SF/IP/2024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lastRenderedPageBreak/>
        <w:t xml:space="preserve">Por lo </w:t>
      </w:r>
      <w:r w:rsidRPr="00BB7F90">
        <w:rPr>
          <w:rFonts w:eastAsia="Palatino Linotype" w:cs="Palatino Linotype"/>
          <w:color w:val="000000"/>
          <w:szCs w:val="24"/>
        </w:rPr>
        <w:t>antes expuesto y fundado es de resolverse y,</w:t>
      </w:r>
    </w:p>
    <w:p w14:paraId="3AF7767D" w14:textId="4DC74A1D" w:rsidR="00454915" w:rsidRPr="00D623F7" w:rsidRDefault="00454915" w:rsidP="008F50E6">
      <w:pPr>
        <w:rPr>
          <w:sz w:val="22"/>
          <w:szCs w:val="21"/>
        </w:rPr>
      </w:pPr>
    </w:p>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D623F7" w:rsidRDefault="00581587" w:rsidP="00581587">
      <w:pPr>
        <w:pBdr>
          <w:top w:val="nil"/>
          <w:left w:val="nil"/>
          <w:bottom w:val="nil"/>
          <w:right w:val="nil"/>
          <w:between w:val="nil"/>
        </w:pBdr>
        <w:rPr>
          <w:rFonts w:eastAsia="Palatino Linotype" w:cs="Palatino Linotype"/>
          <w:b/>
          <w:color w:val="000000"/>
          <w:sz w:val="22"/>
        </w:rPr>
      </w:pPr>
    </w:p>
    <w:p w14:paraId="2E76CA1A" w14:textId="5D7FAB5D"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E2331C">
        <w:rPr>
          <w:rFonts w:eastAsia="Palatino Linotype" w:cs="Palatino Linotype"/>
          <w:b/>
          <w:bCs/>
          <w:color w:val="000000" w:themeColor="text1"/>
        </w:rPr>
        <w:t>00668/SF/IP/2024</w:t>
      </w:r>
      <w:r w:rsidRPr="7A2C2CA2">
        <w:rPr>
          <w:rFonts w:eastAsia="Palatino Linotype" w:cs="Palatino Linotype"/>
          <w:color w:val="000000" w:themeColor="text1"/>
        </w:rPr>
        <w:t xml:space="preserve">, por resultar fundados los motivos de inconformidad argüidos por </w:t>
      </w:r>
      <w:r w:rsidR="00A537DC">
        <w:rPr>
          <w:rFonts w:eastAsia="Palatino Linotype" w:cs="Palatino Linotype"/>
          <w:color w:val="000000" w:themeColor="text1"/>
        </w:rPr>
        <w:t>el</w:t>
      </w:r>
      <w:r w:rsidRPr="7A2C2CA2">
        <w:rPr>
          <w:rFonts w:eastAsia="Palatino Linotype" w:cs="Palatino Linotype"/>
          <w:color w:val="000000" w:themeColor="text1"/>
        </w:rPr>
        <w:t xml:space="preserve"> Recurrente, en términos del</w:t>
      </w:r>
      <w:r w:rsidRPr="7A2C2CA2">
        <w:rPr>
          <w:rFonts w:eastAsia="Palatino Linotype" w:cs="Palatino Linotype"/>
          <w:b/>
          <w:bCs/>
          <w:color w:val="000000" w:themeColor="text1"/>
        </w:rPr>
        <w:t xml:space="preserve"> Considerando </w:t>
      </w:r>
      <w:r w:rsidR="00CF426A">
        <w:rPr>
          <w:rFonts w:eastAsia="Palatino Linotype" w:cs="Palatino Linotype"/>
          <w:b/>
          <w:bCs/>
          <w:color w:val="000000" w:themeColor="text1"/>
        </w:rPr>
        <w:t>CUAR</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0542A0CC"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CE61EA">
        <w:rPr>
          <w:rFonts w:eastAsia="Palatino Linotype" w:cs="Palatino Linotype"/>
          <w:color w:val="000000"/>
          <w:szCs w:val="24"/>
        </w:rPr>
        <w:t>, previa</w:t>
      </w:r>
      <w:r w:rsidR="006451AD">
        <w:rPr>
          <w:rFonts w:eastAsia="Palatino Linotype" w:cs="Palatino Linotype"/>
          <w:color w:val="000000"/>
          <w:szCs w:val="24"/>
        </w:rPr>
        <w:t xml:space="preserve"> </w:t>
      </w:r>
      <w:r w:rsidR="00CE61EA">
        <w:rPr>
          <w:rFonts w:eastAsia="Palatino Linotype" w:cs="Palatino Linotype"/>
          <w:color w:val="000000"/>
          <w:szCs w:val="24"/>
        </w:rPr>
        <w:t xml:space="preserve">búsqueda exhaustiva y razonable, </w:t>
      </w:r>
      <w:r w:rsidR="006451AD">
        <w:rPr>
          <w:rFonts w:eastAsia="Palatino Linotype" w:cs="Palatino Linotype"/>
          <w:color w:val="000000"/>
          <w:szCs w:val="24"/>
        </w:rPr>
        <w:t xml:space="preserve">se </w:t>
      </w:r>
      <w:r w:rsidR="007501B9" w:rsidRPr="003F3F63">
        <w:rPr>
          <w:rFonts w:eastAsia="Palatino Linotype" w:cs="Palatino Linotype"/>
          <w:color w:val="000000"/>
          <w:szCs w:val="24"/>
        </w:rPr>
        <w:t>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F3545C">
        <w:rPr>
          <w:rFonts w:eastAsia="Palatino Linotype" w:cs="Palatino Linotype"/>
          <w:color w:val="000000"/>
          <w:szCs w:val="24"/>
        </w:rPr>
        <w:t>, en versión pública de ser procedente</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AB5828">
        <w:rPr>
          <w:rFonts w:eastAsia="Palatino Linotype" w:cs="Palatino Linotype"/>
          <w:b/>
          <w:color w:val="000000"/>
          <w:szCs w:val="24"/>
        </w:rPr>
        <w:t>CUAR</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08E59795" w:rsidR="00581587" w:rsidRPr="00884919" w:rsidRDefault="008F3C6D" w:rsidP="00CE61EA">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L</w:t>
      </w:r>
      <w:r w:rsidR="00CE61EA" w:rsidRPr="00CE61EA">
        <w:rPr>
          <w:rFonts w:eastAsia="Palatino Linotype" w:cs="Palatino Linotype"/>
          <w:i/>
          <w:iCs/>
          <w:color w:val="000000" w:themeColor="text1"/>
          <w:lang w:val="es-ES"/>
        </w:rPr>
        <w:t xml:space="preserve">os correos electrónicos recibidos durante el periodo comprendido del primero de enero de dos mil veintiuno al treinta y uno de diciembre de dos mil veintidós en el correo institucional o personal de la servidora pública referida en la solicitud en los cuales se hayan remitido las Matrices de Indicadores para Resultados </w:t>
      </w:r>
      <w:r w:rsidR="00CE61EA">
        <w:rPr>
          <w:rFonts w:eastAsia="Palatino Linotype" w:cs="Palatino Linotype"/>
          <w:i/>
          <w:iCs/>
          <w:color w:val="000000" w:themeColor="text1"/>
          <w:lang w:val="es-ES"/>
        </w:rPr>
        <w:t xml:space="preserve">(MIR) </w:t>
      </w:r>
      <w:r w:rsidR="00CE61EA" w:rsidRPr="00CE61EA">
        <w:rPr>
          <w:rFonts w:eastAsia="Palatino Linotype" w:cs="Palatino Linotype"/>
          <w:i/>
          <w:iCs/>
          <w:color w:val="000000" w:themeColor="text1"/>
          <w:lang w:val="es-ES"/>
        </w:rPr>
        <w:t>para su revisión y la aprobación o visto bueno que se les haya dado</w:t>
      </w:r>
      <w:r w:rsidR="00AB5828">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35D84A47" w14:textId="7B4035DD" w:rsidR="00671145" w:rsidRDefault="00671145" w:rsidP="00671145">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De ser necesario, </w:t>
      </w:r>
      <w:r w:rsidR="00272EE4">
        <w:rPr>
          <w:rFonts w:eastAsia="Palatino Linotype" w:cs="Palatino Linotype"/>
          <w:color w:val="000000"/>
          <w:szCs w:val="24"/>
        </w:rPr>
        <w:t xml:space="preserve">como sustento de la </w:t>
      </w:r>
      <w:r w:rsidRPr="001353D5">
        <w:rPr>
          <w:rFonts w:eastAsia="Palatino Linotype" w:cs="Palatino Linotype"/>
          <w:color w:val="000000"/>
          <w:szCs w:val="24"/>
        </w:rPr>
        <w:t xml:space="preserve">versión pública </w:t>
      </w:r>
      <w:r w:rsidR="00272EE4">
        <w:rPr>
          <w:rFonts w:eastAsia="Palatino Linotype" w:cs="Palatino Linotype"/>
          <w:color w:val="000000"/>
          <w:szCs w:val="24"/>
        </w:rPr>
        <w:t xml:space="preserve">se </w:t>
      </w:r>
      <w:r w:rsidRPr="001353D5">
        <w:rPr>
          <w:rFonts w:eastAsia="Palatino Linotype" w:cs="Palatino Linotype"/>
          <w:color w:val="000000"/>
          <w:szCs w:val="24"/>
        </w:rPr>
        <w:t>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B32D408" w14:textId="77777777" w:rsidR="00671145" w:rsidRDefault="00671145" w:rsidP="00581587">
      <w:pPr>
        <w:pBdr>
          <w:top w:val="nil"/>
          <w:left w:val="nil"/>
          <w:bottom w:val="nil"/>
          <w:right w:val="nil"/>
          <w:between w:val="nil"/>
        </w:pBdr>
        <w:rPr>
          <w:rFonts w:eastAsia="Palatino Linotype" w:cs="Palatino Linotype"/>
          <w:color w:val="000000"/>
          <w:szCs w:val="24"/>
        </w:rPr>
      </w:pPr>
    </w:p>
    <w:p w14:paraId="64C5868B" w14:textId="52D4D42F" w:rsidR="00671145" w:rsidRDefault="007962A9" w:rsidP="00CE61E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lastRenderedPageBreak/>
        <w:t>En el supuesto de</w:t>
      </w:r>
      <w:r w:rsidRPr="007962A9">
        <w:rPr>
          <w:rFonts w:eastAsia="Palatino Linotype" w:cs="Palatino Linotype"/>
          <w:color w:val="000000"/>
          <w:szCs w:val="24"/>
        </w:rPr>
        <w:t xml:space="preserve"> </w:t>
      </w:r>
      <w:r w:rsidR="00CE61EA">
        <w:rPr>
          <w:rFonts w:eastAsia="Palatino Linotype" w:cs="Palatino Linotype"/>
          <w:color w:val="000000"/>
          <w:szCs w:val="24"/>
        </w:rPr>
        <w:t xml:space="preserve">que después de realizada la búsqueda exhaustiva y razonable el Sujeto Obligado determine que no se cuenta con la información descrita debido a que los correos electrónicos no fueron generados, bastará con que así lo haga del conocimiento del Recurrente en términos de los dispuesto en el segundo párrafo del artículo 19 de la </w:t>
      </w:r>
      <w:r w:rsidR="00CE61EA" w:rsidRPr="00325BCB">
        <w:rPr>
          <w:rFonts w:eastAsia="Palatino Linotype" w:cs="Palatino Linotype"/>
          <w:color w:val="000000"/>
          <w:szCs w:val="24"/>
        </w:rPr>
        <w:t>Ley de Transparencia y Acceso a la Información Pública del Estado de México y Municipios</w:t>
      </w:r>
      <w:r w:rsidR="00CE61EA">
        <w:rPr>
          <w:rFonts w:eastAsia="Palatino Linotype" w:cs="Palatino Linotype"/>
          <w:color w:val="000000"/>
          <w:szCs w:val="24"/>
        </w:rPr>
        <w:t>.</w:t>
      </w:r>
    </w:p>
    <w:p w14:paraId="68BD00E5" w14:textId="77777777" w:rsidR="00671145" w:rsidRDefault="00671145" w:rsidP="00CE61EA">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CE61EA">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CE61EA">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CE61EA">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CE61EA">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CE61EA">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w:t>
      </w:r>
      <w:r w:rsidRPr="00325BCB">
        <w:rPr>
          <w:rFonts w:eastAsia="Palatino Linotype" w:cs="Palatino Linotype"/>
          <w:color w:val="000000"/>
          <w:szCs w:val="24"/>
        </w:rPr>
        <w:lastRenderedPageBreak/>
        <w:t>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79420FA" w14:textId="2EEE34B2" w:rsidR="008D4F1C" w:rsidRDefault="005A45B1" w:rsidP="00264BD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5F0CA2">
        <w:rPr>
          <w:rFonts w:eastAsia="Palatino Linotype" w:cs="Palatino Linotype"/>
          <w:color w:val="000000"/>
          <w:szCs w:val="24"/>
        </w:rPr>
        <w:t>CUADRAGÉSIMA PRIMERA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5F0CA2">
        <w:rPr>
          <w:rFonts w:eastAsia="Palatino Linotype" w:cs="Palatino Linotype"/>
          <w:color w:val="000000"/>
          <w:szCs w:val="24"/>
        </w:rPr>
        <w:t>VEINTISIETE</w:t>
      </w:r>
      <w:r w:rsidR="00A04F05">
        <w:rPr>
          <w:rFonts w:eastAsia="Palatino Linotype" w:cs="Palatino Linotype"/>
          <w:color w:val="000000"/>
          <w:szCs w:val="24"/>
        </w:rPr>
        <w:t xml:space="preserve">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CE61EA">
        <w:rPr>
          <w:rFonts w:eastAsia="Palatino Linotype" w:cs="Palatino Linotype"/>
          <w:color w:val="000000"/>
          <w:szCs w:val="24"/>
        </w:rPr>
        <w:t>-------------------------------------------------------------------------------------------------------------------------------------------------------------------------------------------------------------------------------------------------------------------------------------------------------------------------------------------------------------------------------------------------------------------------------------------------------------------------------------------------------------------------------------------------------------------------------------------------------------------------------------------------------------------------------------------------------------------------------------------------------------------------------------------------------------------------------------------------------------</w:t>
      </w:r>
      <w:r w:rsidR="00264BD8">
        <w:rPr>
          <w:rFonts w:eastAsia="Palatino Linotype" w:cs="Palatino Linotype"/>
          <w:color w:val="000000"/>
          <w:szCs w:val="24"/>
        </w:rPr>
        <w:t>----------------------------------------------------------------------------------------</w:t>
      </w:r>
    </w:p>
    <w:p w14:paraId="4DA57669" w14:textId="20924CAC" w:rsidR="00A970D5" w:rsidRPr="004B7011"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378B" w14:textId="77777777" w:rsidR="00FA4793" w:rsidRDefault="00FA4793" w:rsidP="00F2498E">
      <w:pPr>
        <w:spacing w:line="240" w:lineRule="auto"/>
      </w:pPr>
      <w:r>
        <w:separator/>
      </w:r>
    </w:p>
  </w:endnote>
  <w:endnote w:type="continuationSeparator" w:id="0">
    <w:p w14:paraId="6B91FE2A" w14:textId="77777777" w:rsidR="00FA4793" w:rsidRDefault="00FA4793" w:rsidP="00F2498E">
      <w:pPr>
        <w:spacing w:line="240" w:lineRule="auto"/>
      </w:pPr>
      <w:r>
        <w:continuationSeparator/>
      </w:r>
    </w:p>
  </w:endnote>
  <w:endnote w:type="continuationNotice" w:id="1">
    <w:p w14:paraId="0DD69423" w14:textId="77777777" w:rsidR="00FA4793" w:rsidRDefault="00FA47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22967" w:rsidRPr="00871A91" w:rsidRDefault="0062296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C1137">
      <w:rPr>
        <w:rFonts w:ascii="Palatino Linotype" w:hAnsi="Palatino Linotype"/>
        <w:b/>
        <w:bCs/>
        <w:noProof/>
        <w:sz w:val="20"/>
      </w:rPr>
      <w:t>24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C1137">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22967" w:rsidRPr="00871A91" w:rsidRDefault="0062296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C113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C1137">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FFA8" w14:textId="77777777" w:rsidR="00FA4793" w:rsidRDefault="00FA4793" w:rsidP="00F2498E">
      <w:pPr>
        <w:spacing w:line="240" w:lineRule="auto"/>
      </w:pPr>
      <w:r>
        <w:separator/>
      </w:r>
    </w:p>
  </w:footnote>
  <w:footnote w:type="continuationSeparator" w:id="0">
    <w:p w14:paraId="65AB1AD8" w14:textId="77777777" w:rsidR="00FA4793" w:rsidRDefault="00FA4793" w:rsidP="00F2498E">
      <w:pPr>
        <w:spacing w:line="240" w:lineRule="auto"/>
      </w:pPr>
      <w:r>
        <w:continuationSeparator/>
      </w:r>
    </w:p>
  </w:footnote>
  <w:footnote w:type="continuationNotice" w:id="1">
    <w:p w14:paraId="3F114B55" w14:textId="77777777" w:rsidR="00FA4793" w:rsidRDefault="00FA4793">
      <w:pPr>
        <w:spacing w:line="240" w:lineRule="auto"/>
      </w:pPr>
    </w:p>
  </w:footnote>
  <w:footnote w:id="2">
    <w:p w14:paraId="2BCE50A0" w14:textId="77777777" w:rsidR="00622967" w:rsidRPr="0031280C" w:rsidRDefault="00622967"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22967" w:rsidRPr="0031280C" w:rsidRDefault="00622967"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22967" w:rsidRPr="0031280C" w:rsidRDefault="00622967"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22967" w:rsidRPr="0031280C" w:rsidRDefault="00622967"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6EF0780" w14:textId="364AF8BD" w:rsidR="00622967" w:rsidRPr="0006682B" w:rsidRDefault="00622967">
      <w:pPr>
        <w:pStyle w:val="Textonotapie"/>
        <w:rPr>
          <w:lang w:val="es-MX"/>
        </w:rPr>
      </w:pPr>
      <w:r>
        <w:rPr>
          <w:rStyle w:val="Refdenotaalpie"/>
        </w:rPr>
        <w:footnoteRef/>
      </w:r>
      <w:r>
        <w:t xml:space="preserve"> </w:t>
      </w:r>
      <w:r>
        <w:rPr>
          <w:lang w:val="es-MX"/>
        </w:rPr>
        <w:t xml:space="preserve">Consultado en la Guía para el diseño de la Matriz de Indicadores para Resultados en la página electrónica </w:t>
      </w:r>
      <w:hyperlink r:id="rId3" w:history="1">
        <w:r w:rsidRPr="003837BE">
          <w:rPr>
            <w:rStyle w:val="Hipervnculo"/>
            <w:lang w:val="es-MX"/>
          </w:rPr>
          <w:t>https://www.gob.mx/shcp/documentos/guia-para-el-diseno-de-la-matriz-de-indicadores-para-resultados</w:t>
        </w:r>
      </w:hyperlink>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22967" w:rsidRDefault="006C1137">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22967" w:rsidRPr="00B17577" w14:paraId="37B9EBDE" w14:textId="77777777" w:rsidTr="003938ED">
      <w:trPr>
        <w:trHeight w:val="227"/>
      </w:trPr>
      <w:tc>
        <w:tcPr>
          <w:tcW w:w="5103" w:type="dxa"/>
          <w:hideMark/>
        </w:tcPr>
        <w:p w14:paraId="4964FBC5" w14:textId="54CDA645" w:rsidR="00622967" w:rsidRPr="00096248" w:rsidRDefault="0062296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8C07FEC" w:rsidR="00622967" w:rsidRPr="00096248" w:rsidRDefault="00622967" w:rsidP="00011C4D">
          <w:pPr>
            <w:spacing w:after="120" w:line="240" w:lineRule="auto"/>
            <w:ind w:right="71"/>
            <w:jc w:val="right"/>
            <w:rPr>
              <w:rFonts w:cs="Arial"/>
              <w:b/>
              <w:szCs w:val="24"/>
            </w:rPr>
          </w:pPr>
          <w:r>
            <w:rPr>
              <w:rFonts w:cs="Arial"/>
              <w:b/>
              <w:bCs/>
              <w:szCs w:val="24"/>
            </w:rPr>
            <w:t>06495/INFOEM/IP/RR/2024</w:t>
          </w:r>
        </w:p>
      </w:tc>
    </w:tr>
    <w:tr w:rsidR="00622967" w14:paraId="7591D3C9" w14:textId="77777777" w:rsidTr="003938ED">
      <w:trPr>
        <w:trHeight w:val="242"/>
      </w:trPr>
      <w:tc>
        <w:tcPr>
          <w:tcW w:w="5103" w:type="dxa"/>
          <w:hideMark/>
        </w:tcPr>
        <w:p w14:paraId="729A65A8" w14:textId="77777777" w:rsidR="00622967" w:rsidRPr="00096248" w:rsidRDefault="0062296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6CF8433" w:rsidR="00622967" w:rsidRPr="00096248" w:rsidRDefault="00622967" w:rsidP="00011C4D">
          <w:pPr>
            <w:spacing w:after="120" w:line="240" w:lineRule="auto"/>
            <w:ind w:left="-81" w:right="71"/>
            <w:jc w:val="right"/>
            <w:rPr>
              <w:rFonts w:cs="Arial"/>
              <w:szCs w:val="24"/>
            </w:rPr>
          </w:pPr>
          <w:r w:rsidRPr="00360B25">
            <w:rPr>
              <w:rFonts w:cs="Arial"/>
              <w:szCs w:val="24"/>
            </w:rPr>
            <w:t>Secretaría de Finanzas</w:t>
          </w:r>
        </w:p>
      </w:tc>
    </w:tr>
    <w:tr w:rsidR="00622967" w:rsidRPr="00F63239" w14:paraId="037E914D" w14:textId="77777777" w:rsidTr="003938ED">
      <w:trPr>
        <w:trHeight w:val="342"/>
      </w:trPr>
      <w:tc>
        <w:tcPr>
          <w:tcW w:w="5103" w:type="dxa"/>
          <w:hideMark/>
        </w:tcPr>
        <w:p w14:paraId="7676B68F" w14:textId="64D69EAF" w:rsidR="00622967" w:rsidRPr="00096248" w:rsidRDefault="0062296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22967" w:rsidRDefault="0062296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22967" w:rsidRPr="00711916" w:rsidRDefault="00622967" w:rsidP="00011C4D">
          <w:pPr>
            <w:spacing w:after="120" w:line="240" w:lineRule="auto"/>
            <w:ind w:left="-486" w:right="71" w:firstLine="567"/>
            <w:jc w:val="right"/>
            <w:rPr>
              <w:rFonts w:cs="Arial"/>
              <w:sz w:val="2"/>
              <w:szCs w:val="2"/>
            </w:rPr>
          </w:pPr>
        </w:p>
      </w:tc>
    </w:tr>
  </w:tbl>
  <w:p w14:paraId="2998DBFD" w14:textId="25A9F426" w:rsidR="00622967" w:rsidRPr="00871A91" w:rsidRDefault="006C1137">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2296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22967" w14:paraId="0F9FE9B6" w14:textId="77777777" w:rsidTr="70652167">
      <w:trPr>
        <w:trHeight w:val="227"/>
      </w:trPr>
      <w:tc>
        <w:tcPr>
          <w:tcW w:w="5103" w:type="dxa"/>
          <w:hideMark/>
        </w:tcPr>
        <w:p w14:paraId="6D1D9D71" w14:textId="4D6D7B43" w:rsidR="00622967" w:rsidRPr="00663A37" w:rsidRDefault="00622967"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7030D6" w:rsidR="00622967" w:rsidRPr="00C81ECD" w:rsidRDefault="00622967" w:rsidP="00313752">
          <w:pPr>
            <w:spacing w:after="120" w:line="240" w:lineRule="auto"/>
            <w:ind w:left="-486" w:firstLine="558"/>
            <w:jc w:val="right"/>
            <w:rPr>
              <w:rFonts w:cs="Arial"/>
              <w:b/>
              <w:szCs w:val="24"/>
            </w:rPr>
          </w:pPr>
          <w:r>
            <w:rPr>
              <w:rFonts w:cs="Arial"/>
              <w:b/>
              <w:bCs/>
              <w:szCs w:val="24"/>
            </w:rPr>
            <w:t>06495/INFOEM/IP/RR/2024</w:t>
          </w:r>
        </w:p>
      </w:tc>
    </w:tr>
    <w:tr w:rsidR="00622967" w:rsidRPr="001F57CD" w14:paraId="1377D264" w14:textId="77777777" w:rsidTr="70652167">
      <w:trPr>
        <w:trHeight w:val="196"/>
      </w:trPr>
      <w:tc>
        <w:tcPr>
          <w:tcW w:w="5103" w:type="dxa"/>
          <w:hideMark/>
        </w:tcPr>
        <w:p w14:paraId="04D597A1" w14:textId="77777777" w:rsidR="00622967" w:rsidRPr="00663A37" w:rsidRDefault="00622967"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117368A9" w:rsidR="00622967" w:rsidRPr="00663A37" w:rsidRDefault="006C1137" w:rsidP="006C1137">
          <w:pPr>
            <w:spacing w:after="120" w:line="240" w:lineRule="auto"/>
            <w:jc w:val="right"/>
            <w:rPr>
              <w:rFonts w:cs="Arial"/>
              <w:lang w:val="es-ES"/>
            </w:rPr>
          </w:pPr>
          <w:r>
            <w:rPr>
              <w:rFonts w:cs="Arial"/>
              <w:lang w:val="es-ES"/>
            </w:rPr>
            <w:t>XXXXXXXXXXXXXXX</w:t>
          </w:r>
          <w:r w:rsidR="00622967" w:rsidRPr="004A33DD">
            <w:rPr>
              <w:rFonts w:cs="Arial"/>
              <w:lang w:val="es-ES"/>
            </w:rPr>
            <w:t xml:space="preserve"> </w:t>
          </w:r>
          <w:r>
            <w:rPr>
              <w:rFonts w:cs="Arial"/>
              <w:lang w:val="es-ES"/>
            </w:rPr>
            <w:t>XXXXXXXXXXXX</w:t>
          </w:r>
        </w:p>
      </w:tc>
    </w:tr>
    <w:tr w:rsidR="00622967" w14:paraId="4DC11993" w14:textId="77777777" w:rsidTr="70652167">
      <w:trPr>
        <w:trHeight w:val="242"/>
      </w:trPr>
      <w:tc>
        <w:tcPr>
          <w:tcW w:w="5103" w:type="dxa"/>
          <w:hideMark/>
        </w:tcPr>
        <w:p w14:paraId="76CEF1B5" w14:textId="77777777" w:rsidR="00622967" w:rsidRPr="00663A37" w:rsidRDefault="00622967"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477F926C" w:rsidR="00622967" w:rsidRPr="00663A37" w:rsidRDefault="00622967" w:rsidP="00313752">
          <w:pPr>
            <w:spacing w:after="120" w:line="240" w:lineRule="auto"/>
            <w:ind w:left="-70"/>
            <w:jc w:val="right"/>
            <w:rPr>
              <w:rFonts w:cs="Arial"/>
              <w:szCs w:val="24"/>
            </w:rPr>
          </w:pPr>
          <w:r w:rsidRPr="00360B25">
            <w:rPr>
              <w:rFonts w:cs="Arial"/>
              <w:szCs w:val="24"/>
            </w:rPr>
            <w:t>Secretaría de Finanzas</w:t>
          </w:r>
        </w:p>
      </w:tc>
    </w:tr>
    <w:tr w:rsidR="00622967" w14:paraId="5C2B511D" w14:textId="77777777" w:rsidTr="70652167">
      <w:trPr>
        <w:trHeight w:val="342"/>
      </w:trPr>
      <w:tc>
        <w:tcPr>
          <w:tcW w:w="5103" w:type="dxa"/>
          <w:hideMark/>
        </w:tcPr>
        <w:p w14:paraId="03FEF68C" w14:textId="45E91CF4" w:rsidR="00622967" w:rsidRPr="00663A37" w:rsidRDefault="00622967"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622967" w:rsidRPr="00663A37" w:rsidRDefault="00622967"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622967" w:rsidRPr="00871A91" w:rsidRDefault="006C1137">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229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E1C16"/>
    <w:multiLevelType w:val="multilevel"/>
    <w:tmpl w:val="BB52E21A"/>
    <w:styleLink w:val="Listaactual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DB7F03"/>
    <w:multiLevelType w:val="hybridMultilevel"/>
    <w:tmpl w:val="C32C04FE"/>
    <w:lvl w:ilvl="0" w:tplc="FC54A4C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A22E39"/>
    <w:multiLevelType w:val="multilevel"/>
    <w:tmpl w:val="BC385170"/>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1"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272EAA"/>
    <w:multiLevelType w:val="multilevel"/>
    <w:tmpl w:val="2E9C64FC"/>
    <w:styleLink w:val="Listaactual34"/>
    <w:lvl w:ilvl="0">
      <w:start w:val="1"/>
      <w:numFmt w:val="upperRoman"/>
      <w:lvlText w:val="%1."/>
      <w:lvlJc w:val="right"/>
      <w:pPr>
        <w:ind w:left="709" w:hanging="425"/>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2D280FCD"/>
    <w:multiLevelType w:val="hybridMultilevel"/>
    <w:tmpl w:val="16D42FAC"/>
    <w:lvl w:ilvl="0" w:tplc="C0C02B7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EB1157"/>
    <w:multiLevelType w:val="multilevel"/>
    <w:tmpl w:val="CBCAB8D6"/>
    <w:styleLink w:val="Listaactual32"/>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2DC1680"/>
    <w:multiLevelType w:val="multilevel"/>
    <w:tmpl w:val="D2CC6FB8"/>
    <w:styleLink w:val="Listaactual33"/>
    <w:lvl w:ilvl="0">
      <w:start w:val="1"/>
      <w:numFmt w:val="upperRoman"/>
      <w:lvlText w:val="%1."/>
      <w:lvlJc w:val="left"/>
      <w:pPr>
        <w:ind w:left="1080" w:hanging="720"/>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176612"/>
    <w:multiLevelType w:val="hybridMultilevel"/>
    <w:tmpl w:val="54ACBAD6"/>
    <w:lvl w:ilvl="0" w:tplc="2014FFE4">
      <w:start w:val="1"/>
      <w:numFmt w:val="decimal"/>
      <w:lvlText w:val="%1."/>
      <w:lvlJc w:val="left"/>
      <w:pPr>
        <w:ind w:left="709" w:hanging="42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4"/>
  </w:num>
  <w:num w:numId="3">
    <w:abstractNumId w:val="39"/>
  </w:num>
  <w:num w:numId="4">
    <w:abstractNumId w:val="16"/>
  </w:num>
  <w:num w:numId="5">
    <w:abstractNumId w:val="50"/>
  </w:num>
  <w:num w:numId="6">
    <w:abstractNumId w:val="5"/>
  </w:num>
  <w:num w:numId="7">
    <w:abstractNumId w:val="42"/>
  </w:num>
  <w:num w:numId="8">
    <w:abstractNumId w:val="13"/>
  </w:num>
  <w:num w:numId="9">
    <w:abstractNumId w:val="4"/>
  </w:num>
  <w:num w:numId="10">
    <w:abstractNumId w:val="23"/>
  </w:num>
  <w:num w:numId="11">
    <w:abstractNumId w:val="26"/>
  </w:num>
  <w:num w:numId="12">
    <w:abstractNumId w:val="53"/>
  </w:num>
  <w:num w:numId="13">
    <w:abstractNumId w:val="47"/>
  </w:num>
  <w:num w:numId="14">
    <w:abstractNumId w:val="33"/>
  </w:num>
  <w:num w:numId="15">
    <w:abstractNumId w:val="38"/>
  </w:num>
  <w:num w:numId="16">
    <w:abstractNumId w:val="20"/>
  </w:num>
  <w:num w:numId="17">
    <w:abstractNumId w:val="31"/>
  </w:num>
  <w:num w:numId="18">
    <w:abstractNumId w:val="18"/>
  </w:num>
  <w:num w:numId="19">
    <w:abstractNumId w:val="8"/>
  </w:num>
  <w:num w:numId="20">
    <w:abstractNumId w:val="9"/>
  </w:num>
  <w:num w:numId="21">
    <w:abstractNumId w:val="17"/>
  </w:num>
  <w:num w:numId="22">
    <w:abstractNumId w:val="28"/>
  </w:num>
  <w:num w:numId="23">
    <w:abstractNumId w:val="3"/>
  </w:num>
  <w:num w:numId="24">
    <w:abstractNumId w:val="36"/>
  </w:num>
  <w:num w:numId="25">
    <w:abstractNumId w:val="41"/>
  </w:num>
  <w:num w:numId="26">
    <w:abstractNumId w:val="49"/>
  </w:num>
  <w:num w:numId="27">
    <w:abstractNumId w:val="22"/>
  </w:num>
  <w:num w:numId="28">
    <w:abstractNumId w:val="10"/>
  </w:num>
  <w:num w:numId="29">
    <w:abstractNumId w:val="44"/>
  </w:num>
  <w:num w:numId="30">
    <w:abstractNumId w:val="29"/>
  </w:num>
  <w:num w:numId="31">
    <w:abstractNumId w:val="27"/>
  </w:num>
  <w:num w:numId="32">
    <w:abstractNumId w:val="19"/>
  </w:num>
  <w:num w:numId="33">
    <w:abstractNumId w:val="37"/>
  </w:num>
  <w:num w:numId="34">
    <w:abstractNumId w:val="40"/>
  </w:num>
  <w:num w:numId="35">
    <w:abstractNumId w:val="6"/>
  </w:num>
  <w:num w:numId="36">
    <w:abstractNumId w:val="52"/>
  </w:num>
  <w:num w:numId="37">
    <w:abstractNumId w:val="55"/>
  </w:num>
  <w:num w:numId="38">
    <w:abstractNumId w:val="46"/>
  </w:num>
  <w:num w:numId="39">
    <w:abstractNumId w:val="11"/>
  </w:num>
  <w:num w:numId="40">
    <w:abstractNumId w:val="45"/>
  </w:num>
  <w:num w:numId="41">
    <w:abstractNumId w:val="12"/>
  </w:num>
  <w:num w:numId="42">
    <w:abstractNumId w:val="43"/>
  </w:num>
  <w:num w:numId="43">
    <w:abstractNumId w:val="51"/>
  </w:num>
  <w:num w:numId="44">
    <w:abstractNumId w:val="0"/>
  </w:num>
  <w:num w:numId="45">
    <w:abstractNumId w:val="2"/>
  </w:num>
  <w:num w:numId="46">
    <w:abstractNumId w:val="30"/>
  </w:num>
  <w:num w:numId="47">
    <w:abstractNumId w:val="21"/>
  </w:num>
  <w:num w:numId="48">
    <w:abstractNumId w:val="54"/>
  </w:num>
  <w:num w:numId="49">
    <w:abstractNumId w:val="48"/>
  </w:num>
  <w:num w:numId="50">
    <w:abstractNumId w:val="24"/>
  </w:num>
  <w:num w:numId="51">
    <w:abstractNumId w:val="25"/>
  </w:num>
  <w:num w:numId="52">
    <w:abstractNumId w:val="1"/>
  </w:num>
  <w:num w:numId="53">
    <w:abstractNumId w:val="32"/>
  </w:num>
  <w:num w:numId="54">
    <w:abstractNumId w:val="35"/>
  </w:num>
  <w:num w:numId="55">
    <w:abstractNumId w:val="15"/>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57A"/>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07DFE"/>
    <w:rsid w:val="000100F2"/>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27F12"/>
    <w:rsid w:val="00030AB0"/>
    <w:rsid w:val="00031619"/>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5D"/>
    <w:rsid w:val="000369F1"/>
    <w:rsid w:val="00036D5F"/>
    <w:rsid w:val="00036EFC"/>
    <w:rsid w:val="00040A10"/>
    <w:rsid w:val="00041421"/>
    <w:rsid w:val="00041670"/>
    <w:rsid w:val="000417BE"/>
    <w:rsid w:val="00041AE7"/>
    <w:rsid w:val="00041D16"/>
    <w:rsid w:val="00041DEA"/>
    <w:rsid w:val="000429D8"/>
    <w:rsid w:val="00042C8A"/>
    <w:rsid w:val="00042C95"/>
    <w:rsid w:val="000452AA"/>
    <w:rsid w:val="00045F38"/>
    <w:rsid w:val="00045F86"/>
    <w:rsid w:val="00046717"/>
    <w:rsid w:val="00046A15"/>
    <w:rsid w:val="00046B11"/>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AC8"/>
    <w:rsid w:val="00064E15"/>
    <w:rsid w:val="00065463"/>
    <w:rsid w:val="000658E9"/>
    <w:rsid w:val="000666B3"/>
    <w:rsid w:val="0006682B"/>
    <w:rsid w:val="000672FA"/>
    <w:rsid w:val="000676A2"/>
    <w:rsid w:val="00070A4C"/>
    <w:rsid w:val="0007107B"/>
    <w:rsid w:val="00071159"/>
    <w:rsid w:val="00072987"/>
    <w:rsid w:val="00072FF9"/>
    <w:rsid w:val="000739AF"/>
    <w:rsid w:val="0007479B"/>
    <w:rsid w:val="00075586"/>
    <w:rsid w:val="00075997"/>
    <w:rsid w:val="00075D5E"/>
    <w:rsid w:val="00075FDC"/>
    <w:rsid w:val="00076332"/>
    <w:rsid w:val="00077748"/>
    <w:rsid w:val="00077A55"/>
    <w:rsid w:val="00077F28"/>
    <w:rsid w:val="0008029E"/>
    <w:rsid w:val="000802BA"/>
    <w:rsid w:val="00080D36"/>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7A3"/>
    <w:rsid w:val="00094B23"/>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507"/>
    <w:rsid w:val="000B491D"/>
    <w:rsid w:val="000B503C"/>
    <w:rsid w:val="000B51CE"/>
    <w:rsid w:val="000B5296"/>
    <w:rsid w:val="000B5608"/>
    <w:rsid w:val="000B5690"/>
    <w:rsid w:val="000B61F7"/>
    <w:rsid w:val="000B65C3"/>
    <w:rsid w:val="000B6BC4"/>
    <w:rsid w:val="000C0203"/>
    <w:rsid w:val="000C066A"/>
    <w:rsid w:val="000C0E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3A"/>
    <w:rsid w:val="000D609A"/>
    <w:rsid w:val="000D648C"/>
    <w:rsid w:val="000D64F5"/>
    <w:rsid w:val="000D66A1"/>
    <w:rsid w:val="000D7340"/>
    <w:rsid w:val="000D772A"/>
    <w:rsid w:val="000D7808"/>
    <w:rsid w:val="000E06A3"/>
    <w:rsid w:val="000E0D32"/>
    <w:rsid w:val="000E195F"/>
    <w:rsid w:val="000E1FD4"/>
    <w:rsid w:val="000E27CE"/>
    <w:rsid w:val="000E2EEB"/>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27FB"/>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4E1F"/>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39D3"/>
    <w:rsid w:val="00113F1E"/>
    <w:rsid w:val="001141AE"/>
    <w:rsid w:val="00114F1E"/>
    <w:rsid w:val="0011513C"/>
    <w:rsid w:val="00115495"/>
    <w:rsid w:val="00116B11"/>
    <w:rsid w:val="00116E4B"/>
    <w:rsid w:val="00116F6B"/>
    <w:rsid w:val="001171FF"/>
    <w:rsid w:val="00120F0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A1A"/>
    <w:rsid w:val="00133F26"/>
    <w:rsid w:val="0013462D"/>
    <w:rsid w:val="001360B8"/>
    <w:rsid w:val="0013657B"/>
    <w:rsid w:val="00136A94"/>
    <w:rsid w:val="00137436"/>
    <w:rsid w:val="00140181"/>
    <w:rsid w:val="0014092A"/>
    <w:rsid w:val="00140A63"/>
    <w:rsid w:val="00140CBA"/>
    <w:rsid w:val="00141A0C"/>
    <w:rsid w:val="00142D35"/>
    <w:rsid w:val="00143916"/>
    <w:rsid w:val="00143E8A"/>
    <w:rsid w:val="00143FC6"/>
    <w:rsid w:val="00144A6E"/>
    <w:rsid w:val="00144ABF"/>
    <w:rsid w:val="00144BA8"/>
    <w:rsid w:val="00145C22"/>
    <w:rsid w:val="001464CD"/>
    <w:rsid w:val="00146638"/>
    <w:rsid w:val="00147D4D"/>
    <w:rsid w:val="00150293"/>
    <w:rsid w:val="001502AD"/>
    <w:rsid w:val="001509C0"/>
    <w:rsid w:val="00151431"/>
    <w:rsid w:val="00151764"/>
    <w:rsid w:val="00151FF5"/>
    <w:rsid w:val="001522A2"/>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3EA"/>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590"/>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3F4C"/>
    <w:rsid w:val="001E4621"/>
    <w:rsid w:val="001E48A4"/>
    <w:rsid w:val="001E5273"/>
    <w:rsid w:val="001E5286"/>
    <w:rsid w:val="001E5366"/>
    <w:rsid w:val="001E5453"/>
    <w:rsid w:val="001E5C3D"/>
    <w:rsid w:val="001E678B"/>
    <w:rsid w:val="001E7C62"/>
    <w:rsid w:val="001F02CD"/>
    <w:rsid w:val="001F0525"/>
    <w:rsid w:val="001F27B9"/>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6AC"/>
    <w:rsid w:val="00204436"/>
    <w:rsid w:val="00204AA1"/>
    <w:rsid w:val="00204D50"/>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1D4D"/>
    <w:rsid w:val="00221E81"/>
    <w:rsid w:val="0022245F"/>
    <w:rsid w:val="00223256"/>
    <w:rsid w:val="002235D7"/>
    <w:rsid w:val="0022406E"/>
    <w:rsid w:val="00224FEA"/>
    <w:rsid w:val="002262C0"/>
    <w:rsid w:val="00226345"/>
    <w:rsid w:val="002264AE"/>
    <w:rsid w:val="00227691"/>
    <w:rsid w:val="00227A85"/>
    <w:rsid w:val="00227B4C"/>
    <w:rsid w:val="00227BB0"/>
    <w:rsid w:val="00227DBC"/>
    <w:rsid w:val="00230284"/>
    <w:rsid w:val="00230E13"/>
    <w:rsid w:val="0023118D"/>
    <w:rsid w:val="00231E69"/>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5C5"/>
    <w:rsid w:val="0026786C"/>
    <w:rsid w:val="00267A38"/>
    <w:rsid w:val="00267A7B"/>
    <w:rsid w:val="002704DF"/>
    <w:rsid w:val="00270A17"/>
    <w:rsid w:val="00270C64"/>
    <w:rsid w:val="00270F03"/>
    <w:rsid w:val="002710B5"/>
    <w:rsid w:val="0027116F"/>
    <w:rsid w:val="00271737"/>
    <w:rsid w:val="002719F8"/>
    <w:rsid w:val="00272121"/>
    <w:rsid w:val="002729A0"/>
    <w:rsid w:val="00272EE4"/>
    <w:rsid w:val="00273E61"/>
    <w:rsid w:val="00273F5F"/>
    <w:rsid w:val="00273F7C"/>
    <w:rsid w:val="002745A2"/>
    <w:rsid w:val="0027555F"/>
    <w:rsid w:val="00275599"/>
    <w:rsid w:val="00275719"/>
    <w:rsid w:val="00275727"/>
    <w:rsid w:val="00275BE9"/>
    <w:rsid w:val="00275F2C"/>
    <w:rsid w:val="00277BEF"/>
    <w:rsid w:val="00280398"/>
    <w:rsid w:val="00280D22"/>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31C"/>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EF2"/>
    <w:rsid w:val="002A6FCE"/>
    <w:rsid w:val="002A7172"/>
    <w:rsid w:val="002A7501"/>
    <w:rsid w:val="002A7744"/>
    <w:rsid w:val="002B042B"/>
    <w:rsid w:val="002B0EA1"/>
    <w:rsid w:val="002B1DAC"/>
    <w:rsid w:val="002B2B87"/>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54E"/>
    <w:rsid w:val="002C7CEB"/>
    <w:rsid w:val="002C7EC4"/>
    <w:rsid w:val="002D003A"/>
    <w:rsid w:val="002D00F1"/>
    <w:rsid w:val="002D15F2"/>
    <w:rsid w:val="002D1E08"/>
    <w:rsid w:val="002D2F05"/>
    <w:rsid w:val="002D2F64"/>
    <w:rsid w:val="002D4953"/>
    <w:rsid w:val="002D552F"/>
    <w:rsid w:val="002D5CCE"/>
    <w:rsid w:val="002D639B"/>
    <w:rsid w:val="002D6BCF"/>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279E"/>
    <w:rsid w:val="002F368E"/>
    <w:rsid w:val="002F386D"/>
    <w:rsid w:val="002F3AAF"/>
    <w:rsid w:val="002F40FF"/>
    <w:rsid w:val="002F48DE"/>
    <w:rsid w:val="002F4C06"/>
    <w:rsid w:val="002F5101"/>
    <w:rsid w:val="002F5C83"/>
    <w:rsid w:val="002F61D3"/>
    <w:rsid w:val="002F713F"/>
    <w:rsid w:val="002F7466"/>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31ED"/>
    <w:rsid w:val="00333B3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660"/>
    <w:rsid w:val="00347B20"/>
    <w:rsid w:val="003505B2"/>
    <w:rsid w:val="0035063B"/>
    <w:rsid w:val="00350B04"/>
    <w:rsid w:val="003515A5"/>
    <w:rsid w:val="00351DF7"/>
    <w:rsid w:val="00352677"/>
    <w:rsid w:val="0035374E"/>
    <w:rsid w:val="0035393E"/>
    <w:rsid w:val="003540E4"/>
    <w:rsid w:val="00354255"/>
    <w:rsid w:val="00355981"/>
    <w:rsid w:val="00356AA0"/>
    <w:rsid w:val="003573D2"/>
    <w:rsid w:val="003579CE"/>
    <w:rsid w:val="00360189"/>
    <w:rsid w:val="00360B25"/>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3E06"/>
    <w:rsid w:val="003848AF"/>
    <w:rsid w:val="00385421"/>
    <w:rsid w:val="00386A48"/>
    <w:rsid w:val="00386F51"/>
    <w:rsid w:val="00387CF3"/>
    <w:rsid w:val="00390536"/>
    <w:rsid w:val="00390611"/>
    <w:rsid w:val="00390F95"/>
    <w:rsid w:val="00391B34"/>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1E35"/>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667"/>
    <w:rsid w:val="003B380A"/>
    <w:rsid w:val="003B4BBE"/>
    <w:rsid w:val="003B542D"/>
    <w:rsid w:val="003B54E4"/>
    <w:rsid w:val="003B5841"/>
    <w:rsid w:val="003B595A"/>
    <w:rsid w:val="003B5FBE"/>
    <w:rsid w:val="003B7208"/>
    <w:rsid w:val="003B7403"/>
    <w:rsid w:val="003B75A5"/>
    <w:rsid w:val="003C0A73"/>
    <w:rsid w:val="003C1100"/>
    <w:rsid w:val="003C19CB"/>
    <w:rsid w:val="003C1B35"/>
    <w:rsid w:val="003C1CFB"/>
    <w:rsid w:val="003C1DE6"/>
    <w:rsid w:val="003C27A8"/>
    <w:rsid w:val="003C30DA"/>
    <w:rsid w:val="003C3CFB"/>
    <w:rsid w:val="003C4A15"/>
    <w:rsid w:val="003C4FF5"/>
    <w:rsid w:val="003C57BF"/>
    <w:rsid w:val="003C5A88"/>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E7F16"/>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7A7"/>
    <w:rsid w:val="00415CF1"/>
    <w:rsid w:val="00415ED8"/>
    <w:rsid w:val="004161DA"/>
    <w:rsid w:val="00417379"/>
    <w:rsid w:val="004174D9"/>
    <w:rsid w:val="004176BF"/>
    <w:rsid w:val="00417D6D"/>
    <w:rsid w:val="004204D0"/>
    <w:rsid w:val="00420AC4"/>
    <w:rsid w:val="00421DD1"/>
    <w:rsid w:val="004232C6"/>
    <w:rsid w:val="00423696"/>
    <w:rsid w:val="004236B2"/>
    <w:rsid w:val="00426124"/>
    <w:rsid w:val="00426222"/>
    <w:rsid w:val="004266BA"/>
    <w:rsid w:val="00426F24"/>
    <w:rsid w:val="00430087"/>
    <w:rsid w:val="004300F9"/>
    <w:rsid w:val="00430C63"/>
    <w:rsid w:val="00430E3B"/>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2B7C"/>
    <w:rsid w:val="00463909"/>
    <w:rsid w:val="004639C1"/>
    <w:rsid w:val="00464AF4"/>
    <w:rsid w:val="00464D6B"/>
    <w:rsid w:val="00465A07"/>
    <w:rsid w:val="00467C83"/>
    <w:rsid w:val="00467D01"/>
    <w:rsid w:val="00470110"/>
    <w:rsid w:val="00471468"/>
    <w:rsid w:val="00471E09"/>
    <w:rsid w:val="004728C4"/>
    <w:rsid w:val="00473538"/>
    <w:rsid w:val="0047369A"/>
    <w:rsid w:val="00473B4F"/>
    <w:rsid w:val="00473B8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2A0C"/>
    <w:rsid w:val="004A3000"/>
    <w:rsid w:val="004A3367"/>
    <w:rsid w:val="004A33DD"/>
    <w:rsid w:val="004A3998"/>
    <w:rsid w:val="004A3DD2"/>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5884"/>
    <w:rsid w:val="004C64EB"/>
    <w:rsid w:val="004C6779"/>
    <w:rsid w:val="004C7156"/>
    <w:rsid w:val="004C75B3"/>
    <w:rsid w:val="004C7D54"/>
    <w:rsid w:val="004D069A"/>
    <w:rsid w:val="004D0CC4"/>
    <w:rsid w:val="004D0E43"/>
    <w:rsid w:val="004D11A8"/>
    <w:rsid w:val="004D1756"/>
    <w:rsid w:val="004D2366"/>
    <w:rsid w:val="004D307E"/>
    <w:rsid w:val="004D3254"/>
    <w:rsid w:val="004D33DA"/>
    <w:rsid w:val="004D372E"/>
    <w:rsid w:val="004D555A"/>
    <w:rsid w:val="004D571F"/>
    <w:rsid w:val="004D6095"/>
    <w:rsid w:val="004D64C0"/>
    <w:rsid w:val="004D66AD"/>
    <w:rsid w:val="004D6995"/>
    <w:rsid w:val="004D69DF"/>
    <w:rsid w:val="004D7D96"/>
    <w:rsid w:val="004E07A1"/>
    <w:rsid w:val="004E1729"/>
    <w:rsid w:val="004E1B3C"/>
    <w:rsid w:val="004E1CA8"/>
    <w:rsid w:val="004E34A8"/>
    <w:rsid w:val="004E3959"/>
    <w:rsid w:val="004E3F86"/>
    <w:rsid w:val="004E41AA"/>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500E29"/>
    <w:rsid w:val="00501E92"/>
    <w:rsid w:val="005025C7"/>
    <w:rsid w:val="005039C0"/>
    <w:rsid w:val="00504B42"/>
    <w:rsid w:val="00506436"/>
    <w:rsid w:val="00506DB2"/>
    <w:rsid w:val="00507EFE"/>
    <w:rsid w:val="00510493"/>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62F"/>
    <w:rsid w:val="00532C9B"/>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5364"/>
    <w:rsid w:val="00575B36"/>
    <w:rsid w:val="00576366"/>
    <w:rsid w:val="0057697F"/>
    <w:rsid w:val="005807A8"/>
    <w:rsid w:val="00580D15"/>
    <w:rsid w:val="00581587"/>
    <w:rsid w:val="00581A2E"/>
    <w:rsid w:val="00582613"/>
    <w:rsid w:val="0058344E"/>
    <w:rsid w:val="00584C51"/>
    <w:rsid w:val="00585165"/>
    <w:rsid w:val="005856B3"/>
    <w:rsid w:val="00585AA7"/>
    <w:rsid w:val="00587662"/>
    <w:rsid w:val="005879EF"/>
    <w:rsid w:val="00587B1E"/>
    <w:rsid w:val="00587E84"/>
    <w:rsid w:val="00587FBA"/>
    <w:rsid w:val="00590F89"/>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80"/>
    <w:rsid w:val="005A60E9"/>
    <w:rsid w:val="005A77E1"/>
    <w:rsid w:val="005A7E33"/>
    <w:rsid w:val="005B10CC"/>
    <w:rsid w:val="005B12BF"/>
    <w:rsid w:val="005B257F"/>
    <w:rsid w:val="005B265D"/>
    <w:rsid w:val="005B32C9"/>
    <w:rsid w:val="005B4E14"/>
    <w:rsid w:val="005B52A0"/>
    <w:rsid w:val="005B538B"/>
    <w:rsid w:val="005B5434"/>
    <w:rsid w:val="005B547E"/>
    <w:rsid w:val="005B5555"/>
    <w:rsid w:val="005B643F"/>
    <w:rsid w:val="005B6FFD"/>
    <w:rsid w:val="005B72D5"/>
    <w:rsid w:val="005B7B78"/>
    <w:rsid w:val="005C0894"/>
    <w:rsid w:val="005C16A8"/>
    <w:rsid w:val="005C16D1"/>
    <w:rsid w:val="005C196C"/>
    <w:rsid w:val="005C1B39"/>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0CA2"/>
    <w:rsid w:val="005F1439"/>
    <w:rsid w:val="005F158A"/>
    <w:rsid w:val="005F1AB4"/>
    <w:rsid w:val="005F21B0"/>
    <w:rsid w:val="005F30F1"/>
    <w:rsid w:val="005F3103"/>
    <w:rsid w:val="005F3144"/>
    <w:rsid w:val="005F33B2"/>
    <w:rsid w:val="005F4D3D"/>
    <w:rsid w:val="005F514E"/>
    <w:rsid w:val="005F5B10"/>
    <w:rsid w:val="005F6CAB"/>
    <w:rsid w:val="005F7025"/>
    <w:rsid w:val="005F760D"/>
    <w:rsid w:val="0060049C"/>
    <w:rsid w:val="0060129A"/>
    <w:rsid w:val="0060244C"/>
    <w:rsid w:val="00603988"/>
    <w:rsid w:val="0060429C"/>
    <w:rsid w:val="006054AB"/>
    <w:rsid w:val="006055AB"/>
    <w:rsid w:val="0060623B"/>
    <w:rsid w:val="00606D46"/>
    <w:rsid w:val="006100FC"/>
    <w:rsid w:val="00610274"/>
    <w:rsid w:val="00610A95"/>
    <w:rsid w:val="006115F0"/>
    <w:rsid w:val="00611CEF"/>
    <w:rsid w:val="006124C2"/>
    <w:rsid w:val="00613401"/>
    <w:rsid w:val="006136C5"/>
    <w:rsid w:val="00613F4F"/>
    <w:rsid w:val="00614F26"/>
    <w:rsid w:val="00615131"/>
    <w:rsid w:val="0061516D"/>
    <w:rsid w:val="00615B10"/>
    <w:rsid w:val="006165FB"/>
    <w:rsid w:val="006168EB"/>
    <w:rsid w:val="00616DEB"/>
    <w:rsid w:val="006209FE"/>
    <w:rsid w:val="00620CF2"/>
    <w:rsid w:val="00620DE2"/>
    <w:rsid w:val="00622967"/>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5A6"/>
    <w:rsid w:val="0065599C"/>
    <w:rsid w:val="00655B5C"/>
    <w:rsid w:val="00656F83"/>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145"/>
    <w:rsid w:val="0067157E"/>
    <w:rsid w:val="00672247"/>
    <w:rsid w:val="006723F9"/>
    <w:rsid w:val="006728CE"/>
    <w:rsid w:val="00672989"/>
    <w:rsid w:val="00673EAA"/>
    <w:rsid w:val="0067405E"/>
    <w:rsid w:val="006748F5"/>
    <w:rsid w:val="00674ABA"/>
    <w:rsid w:val="0067595F"/>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7B3A"/>
    <w:rsid w:val="00697E9D"/>
    <w:rsid w:val="006A04A9"/>
    <w:rsid w:val="006A281D"/>
    <w:rsid w:val="006A2E66"/>
    <w:rsid w:val="006A3246"/>
    <w:rsid w:val="006A334A"/>
    <w:rsid w:val="006A3A42"/>
    <w:rsid w:val="006A4224"/>
    <w:rsid w:val="006A53BF"/>
    <w:rsid w:val="006A56F0"/>
    <w:rsid w:val="006A585F"/>
    <w:rsid w:val="006A67C2"/>
    <w:rsid w:val="006A6ACE"/>
    <w:rsid w:val="006A721D"/>
    <w:rsid w:val="006A777E"/>
    <w:rsid w:val="006A7B3B"/>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137"/>
    <w:rsid w:val="006C126F"/>
    <w:rsid w:val="006C14E5"/>
    <w:rsid w:val="006C1705"/>
    <w:rsid w:val="006C2214"/>
    <w:rsid w:val="006C2E7C"/>
    <w:rsid w:val="006C372D"/>
    <w:rsid w:val="006C410C"/>
    <w:rsid w:val="006C41F6"/>
    <w:rsid w:val="006C48DE"/>
    <w:rsid w:val="006C5074"/>
    <w:rsid w:val="006C52D3"/>
    <w:rsid w:val="006C55C2"/>
    <w:rsid w:val="006C55D7"/>
    <w:rsid w:val="006C635A"/>
    <w:rsid w:val="006C6C41"/>
    <w:rsid w:val="006C746A"/>
    <w:rsid w:val="006C7DA4"/>
    <w:rsid w:val="006C7E69"/>
    <w:rsid w:val="006D0A02"/>
    <w:rsid w:val="006D1335"/>
    <w:rsid w:val="006D1470"/>
    <w:rsid w:val="006D1BA8"/>
    <w:rsid w:val="006D1EC8"/>
    <w:rsid w:val="006D2466"/>
    <w:rsid w:val="006D2D2B"/>
    <w:rsid w:val="006D33D6"/>
    <w:rsid w:val="006D3F59"/>
    <w:rsid w:val="006D41A6"/>
    <w:rsid w:val="006D438A"/>
    <w:rsid w:val="006D4936"/>
    <w:rsid w:val="006D4CBD"/>
    <w:rsid w:val="006D6830"/>
    <w:rsid w:val="006D685C"/>
    <w:rsid w:val="006D6CD1"/>
    <w:rsid w:val="006D719C"/>
    <w:rsid w:val="006D7352"/>
    <w:rsid w:val="006D73B3"/>
    <w:rsid w:val="006D786D"/>
    <w:rsid w:val="006D7DF3"/>
    <w:rsid w:val="006E0A8C"/>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BF0"/>
    <w:rsid w:val="00723C6D"/>
    <w:rsid w:val="00724970"/>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09C"/>
    <w:rsid w:val="00780E83"/>
    <w:rsid w:val="00781849"/>
    <w:rsid w:val="00781B6F"/>
    <w:rsid w:val="0078235C"/>
    <w:rsid w:val="0078246A"/>
    <w:rsid w:val="007826F1"/>
    <w:rsid w:val="00782890"/>
    <w:rsid w:val="007833CB"/>
    <w:rsid w:val="00783618"/>
    <w:rsid w:val="00783B56"/>
    <w:rsid w:val="007843DB"/>
    <w:rsid w:val="00785BC4"/>
    <w:rsid w:val="00786897"/>
    <w:rsid w:val="00786CFF"/>
    <w:rsid w:val="00786DFB"/>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2A9"/>
    <w:rsid w:val="007965EB"/>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14B"/>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3797"/>
    <w:rsid w:val="007D4712"/>
    <w:rsid w:val="007D4AFF"/>
    <w:rsid w:val="007D555C"/>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265E"/>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78A"/>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7FF"/>
    <w:rsid w:val="00855DCD"/>
    <w:rsid w:val="00855E11"/>
    <w:rsid w:val="008562D6"/>
    <w:rsid w:val="00856857"/>
    <w:rsid w:val="0085719C"/>
    <w:rsid w:val="008575E1"/>
    <w:rsid w:val="0085760A"/>
    <w:rsid w:val="008576D9"/>
    <w:rsid w:val="00857F5B"/>
    <w:rsid w:val="008600A9"/>
    <w:rsid w:val="0086045A"/>
    <w:rsid w:val="00860CE1"/>
    <w:rsid w:val="0086170A"/>
    <w:rsid w:val="00861D35"/>
    <w:rsid w:val="008623CC"/>
    <w:rsid w:val="00862709"/>
    <w:rsid w:val="00863328"/>
    <w:rsid w:val="00863820"/>
    <w:rsid w:val="00864348"/>
    <w:rsid w:val="0086448F"/>
    <w:rsid w:val="008647F5"/>
    <w:rsid w:val="00864D6E"/>
    <w:rsid w:val="008659A2"/>
    <w:rsid w:val="00866099"/>
    <w:rsid w:val="0086690B"/>
    <w:rsid w:val="00866973"/>
    <w:rsid w:val="00866F10"/>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4827"/>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8739A"/>
    <w:rsid w:val="00890A85"/>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367"/>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4F1C"/>
    <w:rsid w:val="008D5835"/>
    <w:rsid w:val="008D6B04"/>
    <w:rsid w:val="008D72B9"/>
    <w:rsid w:val="008D7FFC"/>
    <w:rsid w:val="008E05B1"/>
    <w:rsid w:val="008E19F2"/>
    <w:rsid w:val="008E2254"/>
    <w:rsid w:val="008E2654"/>
    <w:rsid w:val="008E2AF5"/>
    <w:rsid w:val="008E2C34"/>
    <w:rsid w:val="008E35F3"/>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786"/>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8F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62DC"/>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180"/>
    <w:rsid w:val="009752FA"/>
    <w:rsid w:val="009754C3"/>
    <w:rsid w:val="009755CD"/>
    <w:rsid w:val="009758B1"/>
    <w:rsid w:val="0097603D"/>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1DAF"/>
    <w:rsid w:val="00992771"/>
    <w:rsid w:val="00992AA9"/>
    <w:rsid w:val="0099397C"/>
    <w:rsid w:val="00994A07"/>
    <w:rsid w:val="00994A4C"/>
    <w:rsid w:val="009950AD"/>
    <w:rsid w:val="009958C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8F3"/>
    <w:rsid w:val="009A6BA8"/>
    <w:rsid w:val="009A70F6"/>
    <w:rsid w:val="009A7364"/>
    <w:rsid w:val="009A7F00"/>
    <w:rsid w:val="009B0D00"/>
    <w:rsid w:val="009B139E"/>
    <w:rsid w:val="009B14CD"/>
    <w:rsid w:val="009B1548"/>
    <w:rsid w:val="009B321A"/>
    <w:rsid w:val="009B3A1D"/>
    <w:rsid w:val="009B41F0"/>
    <w:rsid w:val="009B44F0"/>
    <w:rsid w:val="009B4620"/>
    <w:rsid w:val="009B46EB"/>
    <w:rsid w:val="009B55BC"/>
    <w:rsid w:val="009B56A2"/>
    <w:rsid w:val="009B58D1"/>
    <w:rsid w:val="009B59F0"/>
    <w:rsid w:val="009B64EB"/>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620D"/>
    <w:rsid w:val="009E7192"/>
    <w:rsid w:val="009E7F49"/>
    <w:rsid w:val="009F0B98"/>
    <w:rsid w:val="009F0E75"/>
    <w:rsid w:val="009F1641"/>
    <w:rsid w:val="009F1C46"/>
    <w:rsid w:val="009F1E25"/>
    <w:rsid w:val="009F2079"/>
    <w:rsid w:val="009F2592"/>
    <w:rsid w:val="009F2AB7"/>
    <w:rsid w:val="009F32AD"/>
    <w:rsid w:val="009F463C"/>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3840"/>
    <w:rsid w:val="00A04222"/>
    <w:rsid w:val="00A046BB"/>
    <w:rsid w:val="00A04C7E"/>
    <w:rsid w:val="00A04F05"/>
    <w:rsid w:val="00A05AAB"/>
    <w:rsid w:val="00A0616C"/>
    <w:rsid w:val="00A06896"/>
    <w:rsid w:val="00A07CA6"/>
    <w:rsid w:val="00A10645"/>
    <w:rsid w:val="00A10C90"/>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2B6A"/>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26"/>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6A60"/>
    <w:rsid w:val="00A77200"/>
    <w:rsid w:val="00A800D1"/>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41C"/>
    <w:rsid w:val="00A96A6C"/>
    <w:rsid w:val="00A96DBD"/>
    <w:rsid w:val="00A970D5"/>
    <w:rsid w:val="00A97638"/>
    <w:rsid w:val="00A978AF"/>
    <w:rsid w:val="00AA0B4E"/>
    <w:rsid w:val="00AA1BBB"/>
    <w:rsid w:val="00AA1BD0"/>
    <w:rsid w:val="00AA1E74"/>
    <w:rsid w:val="00AA216B"/>
    <w:rsid w:val="00AA24D2"/>
    <w:rsid w:val="00AA2EFC"/>
    <w:rsid w:val="00AA3388"/>
    <w:rsid w:val="00AA423E"/>
    <w:rsid w:val="00AA66F5"/>
    <w:rsid w:val="00AA6C98"/>
    <w:rsid w:val="00AA7316"/>
    <w:rsid w:val="00AA7803"/>
    <w:rsid w:val="00AA78CE"/>
    <w:rsid w:val="00AA7F42"/>
    <w:rsid w:val="00AB0C12"/>
    <w:rsid w:val="00AB0FA7"/>
    <w:rsid w:val="00AB1B57"/>
    <w:rsid w:val="00AB2605"/>
    <w:rsid w:val="00AB26D5"/>
    <w:rsid w:val="00AB2FF9"/>
    <w:rsid w:val="00AB3885"/>
    <w:rsid w:val="00AB39A6"/>
    <w:rsid w:val="00AB45DB"/>
    <w:rsid w:val="00AB49EA"/>
    <w:rsid w:val="00AB4F00"/>
    <w:rsid w:val="00AB5828"/>
    <w:rsid w:val="00AB5C26"/>
    <w:rsid w:val="00AB5F3B"/>
    <w:rsid w:val="00AB6551"/>
    <w:rsid w:val="00AB7FB4"/>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642"/>
    <w:rsid w:val="00AD1EAE"/>
    <w:rsid w:val="00AD2275"/>
    <w:rsid w:val="00AD2280"/>
    <w:rsid w:val="00AD26C0"/>
    <w:rsid w:val="00AD2B85"/>
    <w:rsid w:val="00AD3CC4"/>
    <w:rsid w:val="00AD4839"/>
    <w:rsid w:val="00AD4C7C"/>
    <w:rsid w:val="00AD76EF"/>
    <w:rsid w:val="00AE1305"/>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54D"/>
    <w:rsid w:val="00B02674"/>
    <w:rsid w:val="00B02AA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1CD1"/>
    <w:rsid w:val="00B22DBD"/>
    <w:rsid w:val="00B23256"/>
    <w:rsid w:val="00B244AA"/>
    <w:rsid w:val="00B24AE6"/>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03A"/>
    <w:rsid w:val="00B4620E"/>
    <w:rsid w:val="00B46CB0"/>
    <w:rsid w:val="00B4725D"/>
    <w:rsid w:val="00B47408"/>
    <w:rsid w:val="00B511BC"/>
    <w:rsid w:val="00B523D6"/>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4F3"/>
    <w:rsid w:val="00B7667D"/>
    <w:rsid w:val="00B80533"/>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459"/>
    <w:rsid w:val="00BA2861"/>
    <w:rsid w:val="00BA3873"/>
    <w:rsid w:val="00BA51FA"/>
    <w:rsid w:val="00BA636A"/>
    <w:rsid w:val="00BA65B1"/>
    <w:rsid w:val="00BA6707"/>
    <w:rsid w:val="00BA7C0B"/>
    <w:rsid w:val="00BA7C85"/>
    <w:rsid w:val="00BB0F85"/>
    <w:rsid w:val="00BB1497"/>
    <w:rsid w:val="00BB16D5"/>
    <w:rsid w:val="00BB1940"/>
    <w:rsid w:val="00BB2A3A"/>
    <w:rsid w:val="00BB2E4D"/>
    <w:rsid w:val="00BB3445"/>
    <w:rsid w:val="00BB36D5"/>
    <w:rsid w:val="00BB404F"/>
    <w:rsid w:val="00BB4C1F"/>
    <w:rsid w:val="00BB5301"/>
    <w:rsid w:val="00BB57E8"/>
    <w:rsid w:val="00BB58C8"/>
    <w:rsid w:val="00BB63AD"/>
    <w:rsid w:val="00BB7349"/>
    <w:rsid w:val="00BB778D"/>
    <w:rsid w:val="00BB7CB2"/>
    <w:rsid w:val="00BB7DF0"/>
    <w:rsid w:val="00BB7F90"/>
    <w:rsid w:val="00BC0196"/>
    <w:rsid w:val="00BC0367"/>
    <w:rsid w:val="00BC0C53"/>
    <w:rsid w:val="00BC1CAA"/>
    <w:rsid w:val="00BC219A"/>
    <w:rsid w:val="00BC3946"/>
    <w:rsid w:val="00BC42A8"/>
    <w:rsid w:val="00BC469F"/>
    <w:rsid w:val="00BC4869"/>
    <w:rsid w:val="00BC5097"/>
    <w:rsid w:val="00BC6627"/>
    <w:rsid w:val="00BC66EE"/>
    <w:rsid w:val="00BC69F2"/>
    <w:rsid w:val="00BC72BE"/>
    <w:rsid w:val="00BC7535"/>
    <w:rsid w:val="00BC7F3C"/>
    <w:rsid w:val="00BC7FFB"/>
    <w:rsid w:val="00BD034D"/>
    <w:rsid w:val="00BD099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C1B"/>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0A50"/>
    <w:rsid w:val="00BF1812"/>
    <w:rsid w:val="00BF26EE"/>
    <w:rsid w:val="00BF4B2D"/>
    <w:rsid w:val="00BF5532"/>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72"/>
    <w:rsid w:val="00C0536C"/>
    <w:rsid w:val="00C05398"/>
    <w:rsid w:val="00C056BE"/>
    <w:rsid w:val="00C05906"/>
    <w:rsid w:val="00C06182"/>
    <w:rsid w:val="00C06249"/>
    <w:rsid w:val="00C068BC"/>
    <w:rsid w:val="00C07235"/>
    <w:rsid w:val="00C07871"/>
    <w:rsid w:val="00C0787B"/>
    <w:rsid w:val="00C07B7F"/>
    <w:rsid w:val="00C07EC8"/>
    <w:rsid w:val="00C07FB1"/>
    <w:rsid w:val="00C10243"/>
    <w:rsid w:val="00C104EB"/>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B0"/>
    <w:rsid w:val="00C213C6"/>
    <w:rsid w:val="00C21537"/>
    <w:rsid w:val="00C216A8"/>
    <w:rsid w:val="00C21B3C"/>
    <w:rsid w:val="00C22169"/>
    <w:rsid w:val="00C233B3"/>
    <w:rsid w:val="00C235D5"/>
    <w:rsid w:val="00C238FB"/>
    <w:rsid w:val="00C23BF7"/>
    <w:rsid w:val="00C240FA"/>
    <w:rsid w:val="00C25B3F"/>
    <w:rsid w:val="00C25CE7"/>
    <w:rsid w:val="00C2627B"/>
    <w:rsid w:val="00C27F6A"/>
    <w:rsid w:val="00C31080"/>
    <w:rsid w:val="00C31B8E"/>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548D"/>
    <w:rsid w:val="00C5042D"/>
    <w:rsid w:val="00C510A7"/>
    <w:rsid w:val="00C51E1C"/>
    <w:rsid w:val="00C52AC3"/>
    <w:rsid w:val="00C52FE5"/>
    <w:rsid w:val="00C536D2"/>
    <w:rsid w:val="00C54558"/>
    <w:rsid w:val="00C558A4"/>
    <w:rsid w:val="00C559CD"/>
    <w:rsid w:val="00C57E04"/>
    <w:rsid w:val="00C606E2"/>
    <w:rsid w:val="00C60938"/>
    <w:rsid w:val="00C61818"/>
    <w:rsid w:val="00C61B06"/>
    <w:rsid w:val="00C61FEC"/>
    <w:rsid w:val="00C6206D"/>
    <w:rsid w:val="00C62B4F"/>
    <w:rsid w:val="00C62FC2"/>
    <w:rsid w:val="00C64C14"/>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0FF"/>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1EA"/>
    <w:rsid w:val="00CE6C8C"/>
    <w:rsid w:val="00CE7027"/>
    <w:rsid w:val="00CE727A"/>
    <w:rsid w:val="00CE7CC1"/>
    <w:rsid w:val="00CE7E37"/>
    <w:rsid w:val="00CF07A8"/>
    <w:rsid w:val="00CF0972"/>
    <w:rsid w:val="00CF0AE0"/>
    <w:rsid w:val="00CF120B"/>
    <w:rsid w:val="00CF1678"/>
    <w:rsid w:val="00CF194D"/>
    <w:rsid w:val="00CF31B4"/>
    <w:rsid w:val="00CF32A8"/>
    <w:rsid w:val="00CF33E8"/>
    <w:rsid w:val="00CF35BF"/>
    <w:rsid w:val="00CF426A"/>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37E"/>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0D80"/>
    <w:rsid w:val="00D32986"/>
    <w:rsid w:val="00D334AD"/>
    <w:rsid w:val="00D338DB"/>
    <w:rsid w:val="00D34C89"/>
    <w:rsid w:val="00D3511F"/>
    <w:rsid w:val="00D35511"/>
    <w:rsid w:val="00D35B8D"/>
    <w:rsid w:val="00D360DF"/>
    <w:rsid w:val="00D36BE0"/>
    <w:rsid w:val="00D36DB6"/>
    <w:rsid w:val="00D3752B"/>
    <w:rsid w:val="00D37828"/>
    <w:rsid w:val="00D37CE0"/>
    <w:rsid w:val="00D40470"/>
    <w:rsid w:val="00D41147"/>
    <w:rsid w:val="00D41F91"/>
    <w:rsid w:val="00D43190"/>
    <w:rsid w:val="00D437D4"/>
    <w:rsid w:val="00D43B18"/>
    <w:rsid w:val="00D44AD8"/>
    <w:rsid w:val="00D44B6E"/>
    <w:rsid w:val="00D4515E"/>
    <w:rsid w:val="00D4521D"/>
    <w:rsid w:val="00D45819"/>
    <w:rsid w:val="00D46397"/>
    <w:rsid w:val="00D464F2"/>
    <w:rsid w:val="00D47CE8"/>
    <w:rsid w:val="00D50BE1"/>
    <w:rsid w:val="00D50F44"/>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77DAB"/>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E45"/>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579"/>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E0F"/>
    <w:rsid w:val="00DE0F3E"/>
    <w:rsid w:val="00DE1DEE"/>
    <w:rsid w:val="00DE20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E7D89"/>
    <w:rsid w:val="00DF06C4"/>
    <w:rsid w:val="00DF0BD1"/>
    <w:rsid w:val="00DF1033"/>
    <w:rsid w:val="00DF1156"/>
    <w:rsid w:val="00DF1173"/>
    <w:rsid w:val="00DF2CB0"/>
    <w:rsid w:val="00DF33A6"/>
    <w:rsid w:val="00DF383C"/>
    <w:rsid w:val="00DF4465"/>
    <w:rsid w:val="00DF451B"/>
    <w:rsid w:val="00DF451C"/>
    <w:rsid w:val="00DF4ACF"/>
    <w:rsid w:val="00DF4F09"/>
    <w:rsid w:val="00DF5784"/>
    <w:rsid w:val="00DF5B04"/>
    <w:rsid w:val="00DF5D03"/>
    <w:rsid w:val="00DF6006"/>
    <w:rsid w:val="00DF6955"/>
    <w:rsid w:val="00DF6AE6"/>
    <w:rsid w:val="00DF6D4C"/>
    <w:rsid w:val="00DF7B01"/>
    <w:rsid w:val="00DF7E4B"/>
    <w:rsid w:val="00E00957"/>
    <w:rsid w:val="00E00B49"/>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C68"/>
    <w:rsid w:val="00E12D07"/>
    <w:rsid w:val="00E145C0"/>
    <w:rsid w:val="00E14BA9"/>
    <w:rsid w:val="00E1701F"/>
    <w:rsid w:val="00E1736D"/>
    <w:rsid w:val="00E1746A"/>
    <w:rsid w:val="00E207AC"/>
    <w:rsid w:val="00E2095F"/>
    <w:rsid w:val="00E21016"/>
    <w:rsid w:val="00E2168A"/>
    <w:rsid w:val="00E224FF"/>
    <w:rsid w:val="00E22FD4"/>
    <w:rsid w:val="00E2331C"/>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3F82"/>
    <w:rsid w:val="00E64245"/>
    <w:rsid w:val="00E64613"/>
    <w:rsid w:val="00E650E0"/>
    <w:rsid w:val="00E654A0"/>
    <w:rsid w:val="00E65521"/>
    <w:rsid w:val="00E65D6D"/>
    <w:rsid w:val="00E6679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8A3"/>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B7B93"/>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45C"/>
    <w:rsid w:val="00F35ED7"/>
    <w:rsid w:val="00F36B72"/>
    <w:rsid w:val="00F37626"/>
    <w:rsid w:val="00F37687"/>
    <w:rsid w:val="00F37E44"/>
    <w:rsid w:val="00F4001D"/>
    <w:rsid w:val="00F4019E"/>
    <w:rsid w:val="00F41850"/>
    <w:rsid w:val="00F41EDA"/>
    <w:rsid w:val="00F4201A"/>
    <w:rsid w:val="00F423F6"/>
    <w:rsid w:val="00F43528"/>
    <w:rsid w:val="00F43916"/>
    <w:rsid w:val="00F44306"/>
    <w:rsid w:val="00F44F84"/>
    <w:rsid w:val="00F45971"/>
    <w:rsid w:val="00F462E2"/>
    <w:rsid w:val="00F46668"/>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2B2"/>
    <w:rsid w:val="00F56426"/>
    <w:rsid w:val="00F5643F"/>
    <w:rsid w:val="00F56CB4"/>
    <w:rsid w:val="00F6068A"/>
    <w:rsid w:val="00F619C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CA2"/>
    <w:rsid w:val="00F74FB9"/>
    <w:rsid w:val="00F764E0"/>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3F38"/>
    <w:rsid w:val="00F946F9"/>
    <w:rsid w:val="00F95F2A"/>
    <w:rsid w:val="00F965E2"/>
    <w:rsid w:val="00F96F3C"/>
    <w:rsid w:val="00F96F86"/>
    <w:rsid w:val="00F97115"/>
    <w:rsid w:val="00F97289"/>
    <w:rsid w:val="00F97B3C"/>
    <w:rsid w:val="00F97DE7"/>
    <w:rsid w:val="00FA00A8"/>
    <w:rsid w:val="00FA016F"/>
    <w:rsid w:val="00FA1CA1"/>
    <w:rsid w:val="00FA1F4B"/>
    <w:rsid w:val="00FA3644"/>
    <w:rsid w:val="00FA4168"/>
    <w:rsid w:val="00FA4571"/>
    <w:rsid w:val="00FA4793"/>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23A"/>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ADF"/>
    <w:rsid w:val="00FC6C30"/>
    <w:rsid w:val="00FC6F04"/>
    <w:rsid w:val="00FC79E8"/>
    <w:rsid w:val="00FD038E"/>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358"/>
    <w:rsid w:val="00FF1B91"/>
    <w:rsid w:val="00FF299D"/>
    <w:rsid w:val="00FF32F4"/>
    <w:rsid w:val="00FF35B6"/>
    <w:rsid w:val="00FF40EB"/>
    <w:rsid w:val="00FF47CD"/>
    <w:rsid w:val="00FF4859"/>
    <w:rsid w:val="00FF48BE"/>
    <w:rsid w:val="00FF4CA5"/>
    <w:rsid w:val="00FF5344"/>
    <w:rsid w:val="00FF5532"/>
    <w:rsid w:val="00FF5DBD"/>
    <w:rsid w:val="00FF6225"/>
    <w:rsid w:val="00FF67D7"/>
    <w:rsid w:val="23740614"/>
    <w:rsid w:val="44E9108F"/>
    <w:rsid w:val="5552A197"/>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0"/>
      </w:numPr>
    </w:pPr>
  </w:style>
  <w:style w:type="numbering" w:customStyle="1" w:styleId="Listaactual91">
    <w:name w:val="Lista actual91"/>
    <w:uiPriority w:val="99"/>
    <w:rsid w:val="00F37E44"/>
    <w:pPr>
      <w:numPr>
        <w:numId w:val="31"/>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2"/>
      </w:numPr>
    </w:pPr>
  </w:style>
  <w:style w:type="numbering" w:customStyle="1" w:styleId="Listaactual211">
    <w:name w:val="Lista actual211"/>
    <w:uiPriority w:val="99"/>
    <w:rsid w:val="00F37E44"/>
    <w:pPr>
      <w:numPr>
        <w:numId w:val="33"/>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4"/>
      </w:numPr>
    </w:pPr>
  </w:style>
  <w:style w:type="numbering" w:customStyle="1" w:styleId="Listaactual121">
    <w:name w:val="Lista actual121"/>
    <w:uiPriority w:val="99"/>
    <w:rsid w:val="00F37E44"/>
    <w:pPr>
      <w:numPr>
        <w:numId w:val="35"/>
      </w:numPr>
    </w:pPr>
  </w:style>
  <w:style w:type="numbering" w:customStyle="1" w:styleId="Listaactual131">
    <w:name w:val="Lista actual131"/>
    <w:uiPriority w:val="99"/>
    <w:rsid w:val="00F37E44"/>
    <w:pPr>
      <w:numPr>
        <w:numId w:val="36"/>
      </w:numPr>
    </w:pPr>
  </w:style>
  <w:style w:type="numbering" w:customStyle="1" w:styleId="Listaactual221">
    <w:name w:val="Lista actual221"/>
    <w:uiPriority w:val="99"/>
    <w:rsid w:val="00F37E44"/>
    <w:pPr>
      <w:numPr>
        <w:numId w:val="37"/>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8"/>
      </w:numPr>
    </w:pPr>
  </w:style>
  <w:style w:type="numbering" w:customStyle="1" w:styleId="Listaactual51">
    <w:name w:val="Lista actual51"/>
    <w:uiPriority w:val="99"/>
    <w:rsid w:val="00F37E44"/>
    <w:pPr>
      <w:numPr>
        <w:numId w:val="39"/>
      </w:numPr>
    </w:pPr>
  </w:style>
  <w:style w:type="numbering" w:customStyle="1" w:styleId="Listaactual61">
    <w:name w:val="Lista actual61"/>
    <w:uiPriority w:val="99"/>
    <w:rsid w:val="00F37E44"/>
    <w:pPr>
      <w:numPr>
        <w:numId w:val="40"/>
      </w:numPr>
    </w:pPr>
  </w:style>
  <w:style w:type="numbering" w:customStyle="1" w:styleId="Listaactual71">
    <w:name w:val="Lista actual71"/>
    <w:uiPriority w:val="99"/>
    <w:rsid w:val="00F37E44"/>
    <w:pPr>
      <w:numPr>
        <w:numId w:val="41"/>
      </w:numPr>
    </w:pPr>
  </w:style>
  <w:style w:type="numbering" w:customStyle="1" w:styleId="Listaactual811">
    <w:name w:val="Lista actual811"/>
    <w:uiPriority w:val="99"/>
    <w:rsid w:val="00F37E44"/>
    <w:pPr>
      <w:numPr>
        <w:numId w:val="42"/>
      </w:numPr>
    </w:pPr>
  </w:style>
  <w:style w:type="numbering" w:customStyle="1" w:styleId="Listaactual911">
    <w:name w:val="Lista actual911"/>
    <w:uiPriority w:val="99"/>
    <w:rsid w:val="00F37E44"/>
    <w:pPr>
      <w:numPr>
        <w:numId w:val="43"/>
      </w:numPr>
    </w:pPr>
  </w:style>
  <w:style w:type="numbering" w:customStyle="1" w:styleId="Listaactual1011">
    <w:name w:val="Lista actual1011"/>
    <w:uiPriority w:val="99"/>
    <w:rsid w:val="00F37E44"/>
    <w:pPr>
      <w:numPr>
        <w:numId w:val="44"/>
      </w:numPr>
    </w:pPr>
  </w:style>
  <w:style w:type="numbering" w:customStyle="1" w:styleId="Listaactual1111">
    <w:name w:val="Lista actual1111"/>
    <w:uiPriority w:val="99"/>
    <w:rsid w:val="00F37E44"/>
    <w:pPr>
      <w:numPr>
        <w:numId w:val="45"/>
      </w:numPr>
    </w:pPr>
  </w:style>
  <w:style w:type="numbering" w:customStyle="1" w:styleId="Listaactual1211">
    <w:name w:val="Lista actual1211"/>
    <w:uiPriority w:val="99"/>
    <w:rsid w:val="00F37E44"/>
    <w:pPr>
      <w:numPr>
        <w:numId w:val="46"/>
      </w:numPr>
    </w:pPr>
  </w:style>
  <w:style w:type="numbering" w:customStyle="1" w:styleId="Listaactual1311">
    <w:name w:val="Lista actual1311"/>
    <w:uiPriority w:val="99"/>
    <w:rsid w:val="00F37E44"/>
    <w:pPr>
      <w:numPr>
        <w:numId w:val="47"/>
      </w:numPr>
    </w:pPr>
  </w:style>
  <w:style w:type="numbering" w:customStyle="1" w:styleId="Listaactual28">
    <w:name w:val="Lista actual28"/>
    <w:uiPriority w:val="99"/>
    <w:rsid w:val="00C07FB1"/>
    <w:pPr>
      <w:numPr>
        <w:numId w:val="48"/>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0"/>
      </w:numPr>
    </w:pPr>
  </w:style>
  <w:style w:type="numbering" w:customStyle="1" w:styleId="Listaactual30">
    <w:name w:val="Lista actual30"/>
    <w:uiPriority w:val="99"/>
    <w:rsid w:val="00C05172"/>
    <w:pPr>
      <w:numPr>
        <w:numId w:val="52"/>
      </w:numPr>
    </w:pPr>
  </w:style>
  <w:style w:type="numbering" w:customStyle="1" w:styleId="Listaactual32">
    <w:name w:val="Lista actual32"/>
    <w:uiPriority w:val="99"/>
    <w:rsid w:val="00532C9B"/>
    <w:pPr>
      <w:numPr>
        <w:numId w:val="53"/>
      </w:numPr>
    </w:pPr>
  </w:style>
  <w:style w:type="numbering" w:customStyle="1" w:styleId="Listaactual33">
    <w:name w:val="Lista actual33"/>
    <w:uiPriority w:val="99"/>
    <w:rsid w:val="00080D36"/>
    <w:pPr>
      <w:numPr>
        <w:numId w:val="54"/>
      </w:numPr>
    </w:pPr>
  </w:style>
  <w:style w:type="numbering" w:customStyle="1" w:styleId="Listaactual34">
    <w:name w:val="Lista actual34"/>
    <w:uiPriority w:val="99"/>
    <w:rsid w:val="00080D36"/>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hcp/documentos/guia-para-el-diseno-de-la-matriz-de-indicadores-para-resultado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0A25-F1D5-45DC-B8CF-7468C362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25</Pages>
  <Words>6005</Words>
  <Characters>33033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504</cp:revision>
  <cp:lastPrinted>2024-09-12T23:03:00Z</cp:lastPrinted>
  <dcterms:created xsi:type="dcterms:W3CDTF">2024-08-12T18:21:00Z</dcterms:created>
  <dcterms:modified xsi:type="dcterms:W3CDTF">2024-12-03T20:40:00Z</dcterms:modified>
</cp:coreProperties>
</file>