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CB88" w14:textId="06B4A8B8" w:rsidR="005E483F" w:rsidRPr="004B52C4" w:rsidRDefault="005E483F" w:rsidP="004B52C4">
      <w:pPr>
        <w:spacing w:line="360" w:lineRule="auto"/>
        <w:jc w:val="both"/>
        <w:rPr>
          <w:rFonts w:ascii="Palatino Linotype" w:hAnsi="Palatino Linotype"/>
        </w:rPr>
      </w:pPr>
      <w:r w:rsidRPr="004B52C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4B52C4">
        <w:rPr>
          <w:rFonts w:ascii="Palatino Linotype" w:hAnsi="Palatino Linotype"/>
        </w:rPr>
        <w:t xml:space="preserve">el </w:t>
      </w:r>
      <w:r w:rsidR="008F56BA" w:rsidRPr="004B52C4">
        <w:rPr>
          <w:rFonts w:ascii="Palatino Linotype" w:hAnsi="Palatino Linotype"/>
          <w:b/>
        </w:rPr>
        <w:t>tres</w:t>
      </w:r>
      <w:r w:rsidR="00123B3E" w:rsidRPr="004B52C4">
        <w:rPr>
          <w:rFonts w:ascii="Palatino Linotype" w:hAnsi="Palatino Linotype"/>
          <w:b/>
        </w:rPr>
        <w:t xml:space="preserve"> </w:t>
      </w:r>
      <w:r w:rsidR="005344BE" w:rsidRPr="004B52C4">
        <w:rPr>
          <w:rFonts w:ascii="Palatino Linotype" w:hAnsi="Palatino Linotype"/>
          <w:b/>
        </w:rPr>
        <w:t>de</w:t>
      </w:r>
      <w:r w:rsidR="006A005D" w:rsidRPr="004B52C4">
        <w:rPr>
          <w:rFonts w:ascii="Palatino Linotype" w:hAnsi="Palatino Linotype"/>
          <w:b/>
        </w:rPr>
        <w:t xml:space="preserve"> </w:t>
      </w:r>
      <w:r w:rsidR="00000831" w:rsidRPr="004B52C4">
        <w:rPr>
          <w:rFonts w:ascii="Palatino Linotype" w:hAnsi="Palatino Linotype"/>
          <w:b/>
        </w:rPr>
        <w:t xml:space="preserve">abril </w:t>
      </w:r>
      <w:r w:rsidR="009B3E77" w:rsidRPr="004B52C4">
        <w:rPr>
          <w:rFonts w:ascii="Palatino Linotype" w:hAnsi="Palatino Linotype"/>
          <w:b/>
        </w:rPr>
        <w:t xml:space="preserve">de </w:t>
      </w:r>
      <w:r w:rsidRPr="004B52C4">
        <w:rPr>
          <w:rFonts w:ascii="Palatino Linotype" w:hAnsi="Palatino Linotype"/>
          <w:b/>
        </w:rPr>
        <w:t xml:space="preserve">dos mil </w:t>
      </w:r>
      <w:r w:rsidR="000733FF" w:rsidRPr="004B52C4">
        <w:rPr>
          <w:rFonts w:ascii="Palatino Linotype" w:hAnsi="Palatino Linotype"/>
          <w:b/>
        </w:rPr>
        <w:t>veinticuatro</w:t>
      </w:r>
      <w:r w:rsidR="006A005D" w:rsidRPr="004B52C4">
        <w:rPr>
          <w:rFonts w:ascii="Palatino Linotype" w:hAnsi="Palatino Linotype"/>
        </w:rPr>
        <w:t xml:space="preserve">. </w:t>
      </w:r>
      <w:r w:rsidRPr="004B52C4">
        <w:rPr>
          <w:rFonts w:ascii="Palatino Linotype" w:hAnsi="Palatino Linotype"/>
        </w:rPr>
        <w:t xml:space="preserve"> </w:t>
      </w:r>
    </w:p>
    <w:p w14:paraId="57CA25AC" w14:textId="77777777" w:rsidR="003253C6" w:rsidRPr="004B52C4" w:rsidRDefault="003253C6" w:rsidP="004B52C4">
      <w:pPr>
        <w:spacing w:line="360" w:lineRule="auto"/>
        <w:jc w:val="both"/>
        <w:rPr>
          <w:rFonts w:ascii="Palatino Linotype" w:hAnsi="Palatino Linotype" w:cs="Arial"/>
        </w:rPr>
      </w:pPr>
    </w:p>
    <w:p w14:paraId="03825FB3" w14:textId="54F0C0EF" w:rsidR="00A1125E" w:rsidRPr="004B52C4" w:rsidRDefault="00200BFC" w:rsidP="004B52C4">
      <w:pPr>
        <w:spacing w:line="360" w:lineRule="auto"/>
        <w:jc w:val="both"/>
        <w:rPr>
          <w:rFonts w:ascii="Palatino Linotype" w:hAnsi="Palatino Linotype" w:cs="Arial"/>
          <w:lang w:val="es-ES"/>
        </w:rPr>
      </w:pPr>
      <w:r w:rsidRPr="004B52C4">
        <w:rPr>
          <w:rFonts w:ascii="Palatino Linotype" w:hAnsi="Palatino Linotype" w:cs="Arial"/>
          <w:b/>
        </w:rPr>
        <w:t>VISTO</w:t>
      </w:r>
      <w:r w:rsidRPr="004B52C4">
        <w:rPr>
          <w:rFonts w:ascii="Palatino Linotype" w:hAnsi="Palatino Linotype" w:cs="Arial"/>
        </w:rPr>
        <w:t xml:space="preserve"> </w:t>
      </w:r>
      <w:r w:rsidR="00D62B91" w:rsidRPr="004B52C4">
        <w:rPr>
          <w:rFonts w:ascii="Palatino Linotype" w:hAnsi="Palatino Linotype" w:cs="Arial"/>
        </w:rPr>
        <w:t xml:space="preserve">el </w:t>
      </w:r>
      <w:r w:rsidRPr="004B52C4">
        <w:rPr>
          <w:rFonts w:ascii="Palatino Linotype" w:hAnsi="Palatino Linotype" w:cs="Arial"/>
        </w:rPr>
        <w:t>expediente formado con motivo de</w:t>
      </w:r>
      <w:r w:rsidR="00D62B91" w:rsidRPr="004B52C4">
        <w:rPr>
          <w:rFonts w:ascii="Palatino Linotype" w:hAnsi="Palatino Linotype" w:cs="Arial"/>
        </w:rPr>
        <w:t>l</w:t>
      </w:r>
      <w:r w:rsidRPr="004B52C4">
        <w:rPr>
          <w:rFonts w:ascii="Palatino Linotype" w:hAnsi="Palatino Linotype" w:cs="Arial"/>
        </w:rPr>
        <w:t xml:space="preserve"> </w:t>
      </w:r>
      <w:r w:rsidR="00D62B91" w:rsidRPr="004B52C4">
        <w:rPr>
          <w:rFonts w:ascii="Palatino Linotype" w:hAnsi="Palatino Linotype" w:cs="Arial"/>
        </w:rPr>
        <w:t>Recurso</w:t>
      </w:r>
      <w:r w:rsidR="00963231" w:rsidRPr="004B52C4">
        <w:rPr>
          <w:rFonts w:ascii="Palatino Linotype" w:hAnsi="Palatino Linotype" w:cs="Arial"/>
        </w:rPr>
        <w:t xml:space="preserve"> de Revisión</w:t>
      </w:r>
      <w:r w:rsidR="00AC6ABE" w:rsidRPr="004B52C4">
        <w:rPr>
          <w:rFonts w:ascii="Palatino Linotype" w:hAnsi="Palatino Linotype" w:cs="Arial"/>
        </w:rPr>
        <w:t xml:space="preserve"> </w:t>
      </w:r>
      <w:r w:rsidR="00FA23F2" w:rsidRPr="004B52C4">
        <w:rPr>
          <w:rFonts w:ascii="Palatino Linotype" w:hAnsi="Palatino Linotype" w:cs="Arial"/>
          <w:b/>
          <w:bCs/>
        </w:rPr>
        <w:t>01207</w:t>
      </w:r>
      <w:r w:rsidR="0063130B" w:rsidRPr="004B52C4">
        <w:rPr>
          <w:rFonts w:ascii="Palatino Linotype" w:hAnsi="Palatino Linotype" w:cs="Arial"/>
          <w:b/>
          <w:bCs/>
        </w:rPr>
        <w:t>/INFOEM/IP/RR/2024</w:t>
      </w:r>
      <w:r w:rsidRPr="004B52C4">
        <w:rPr>
          <w:rFonts w:ascii="Palatino Linotype" w:hAnsi="Palatino Linotype" w:cs="Arial"/>
        </w:rPr>
        <w:t>,</w:t>
      </w:r>
      <w:r w:rsidR="00C32622" w:rsidRPr="004B52C4">
        <w:rPr>
          <w:rFonts w:ascii="Palatino Linotype" w:hAnsi="Palatino Linotype" w:cs="Arial"/>
        </w:rPr>
        <w:t xml:space="preserve"> </w:t>
      </w:r>
      <w:r w:rsidRPr="004B52C4">
        <w:rPr>
          <w:rFonts w:ascii="Palatino Linotype" w:hAnsi="Palatino Linotype" w:cs="Arial"/>
        </w:rPr>
        <w:t xml:space="preserve">promovido </w:t>
      </w:r>
      <w:r w:rsidRPr="004B52C4">
        <w:rPr>
          <w:rFonts w:ascii="Palatino Linotype" w:hAnsi="Palatino Linotype"/>
        </w:rPr>
        <w:t>por</w:t>
      </w:r>
      <w:r w:rsidR="0000267C" w:rsidRPr="004B52C4">
        <w:rPr>
          <w:rFonts w:ascii="Palatino Linotype" w:hAnsi="Palatino Linotype"/>
        </w:rPr>
        <w:t xml:space="preserve"> </w:t>
      </w:r>
      <w:r w:rsidR="0064493D">
        <w:rPr>
          <w:rFonts w:ascii="Palatino Linotype" w:hAnsi="Palatino Linotype"/>
          <w:b/>
        </w:rPr>
        <w:t xml:space="preserve">XXXXXXX XXXXX </w:t>
      </w:r>
      <w:proofErr w:type="spellStart"/>
      <w:r w:rsidR="0064493D">
        <w:rPr>
          <w:rFonts w:ascii="Palatino Linotype" w:hAnsi="Palatino Linotype"/>
          <w:b/>
        </w:rPr>
        <w:t>XXXXX</w:t>
      </w:r>
      <w:proofErr w:type="spellEnd"/>
      <w:r w:rsidR="008E334B" w:rsidRPr="004B52C4">
        <w:rPr>
          <w:rFonts w:ascii="Palatino Linotype" w:hAnsi="Palatino Linotype"/>
          <w:b/>
        </w:rPr>
        <w:t xml:space="preserve"> </w:t>
      </w:r>
      <w:r w:rsidR="00111BBA" w:rsidRPr="004B52C4">
        <w:rPr>
          <w:rFonts w:ascii="Palatino Linotype" w:hAnsi="Palatino Linotype"/>
        </w:rPr>
        <w:t xml:space="preserve">a </w:t>
      </w:r>
      <w:r w:rsidR="00C32622" w:rsidRPr="004B52C4">
        <w:rPr>
          <w:rFonts w:ascii="Palatino Linotype" w:hAnsi="Palatino Linotype"/>
        </w:rPr>
        <w:t>quien</w:t>
      </w:r>
      <w:r w:rsidR="00016631" w:rsidRPr="004B52C4">
        <w:rPr>
          <w:rFonts w:ascii="Palatino Linotype" w:hAnsi="Palatino Linotype"/>
        </w:rPr>
        <w:t xml:space="preserve"> en lo subsecuente se le denominará </w:t>
      </w:r>
      <w:r w:rsidR="00FA23F2" w:rsidRPr="004B52C4">
        <w:rPr>
          <w:rFonts w:ascii="Palatino Linotype" w:hAnsi="Palatino Linotype" w:cs="Arial"/>
          <w:b/>
          <w:lang w:val="es-ES"/>
        </w:rPr>
        <w:t>LA</w:t>
      </w:r>
      <w:r w:rsidR="00162BDD" w:rsidRPr="004B52C4">
        <w:rPr>
          <w:rFonts w:ascii="Palatino Linotype" w:hAnsi="Palatino Linotype" w:cs="Arial"/>
          <w:b/>
          <w:lang w:val="es-ES"/>
        </w:rPr>
        <w:t xml:space="preserve"> RECURRENTE</w:t>
      </w:r>
      <w:r w:rsidRPr="004B52C4">
        <w:rPr>
          <w:rFonts w:ascii="Palatino Linotype" w:hAnsi="Palatino Linotype" w:cs="Arial"/>
          <w:b/>
          <w:lang w:val="es-ES"/>
        </w:rPr>
        <w:t>,</w:t>
      </w:r>
      <w:r w:rsidR="008B3120" w:rsidRPr="004B52C4">
        <w:rPr>
          <w:rFonts w:ascii="Palatino Linotype" w:hAnsi="Palatino Linotype" w:cs="Arial"/>
          <w:lang w:val="es-ES"/>
        </w:rPr>
        <w:t xml:space="preserve"> en contra de la respuesta </w:t>
      </w:r>
      <w:r w:rsidR="00D9217D" w:rsidRPr="004B52C4">
        <w:rPr>
          <w:rFonts w:ascii="Palatino Linotype" w:hAnsi="Palatino Linotype" w:cs="Arial"/>
          <w:lang w:val="es-ES"/>
        </w:rPr>
        <w:t>de</w:t>
      </w:r>
      <w:r w:rsidR="00FA23F2" w:rsidRPr="004B52C4">
        <w:rPr>
          <w:rFonts w:ascii="Palatino Linotype" w:hAnsi="Palatino Linotype" w:cs="Arial"/>
          <w:lang w:val="es-ES"/>
        </w:rPr>
        <w:t xml:space="preserve"> </w:t>
      </w:r>
      <w:r w:rsidR="00EB3AE3" w:rsidRPr="004B52C4">
        <w:rPr>
          <w:rFonts w:ascii="Palatino Linotype" w:hAnsi="Palatino Linotype" w:cs="Arial"/>
          <w:lang w:val="es-ES"/>
        </w:rPr>
        <w:t>l</w:t>
      </w:r>
      <w:r w:rsidR="00FA23F2" w:rsidRPr="004B52C4">
        <w:rPr>
          <w:rFonts w:ascii="Palatino Linotype" w:hAnsi="Palatino Linotype" w:cs="Arial"/>
          <w:lang w:val="es-ES"/>
        </w:rPr>
        <w:t>a</w:t>
      </w:r>
      <w:r w:rsidR="000C373D" w:rsidRPr="004B52C4">
        <w:rPr>
          <w:rFonts w:ascii="Palatino Linotype" w:hAnsi="Palatino Linotype" w:cs="Arial"/>
          <w:lang w:val="es-ES"/>
        </w:rPr>
        <w:t xml:space="preserve"> </w:t>
      </w:r>
      <w:r w:rsidR="00FA23F2" w:rsidRPr="004B52C4">
        <w:rPr>
          <w:rFonts w:ascii="Palatino Linotype" w:hAnsi="Palatino Linotype" w:cs="Arial"/>
          <w:b/>
          <w:bCs/>
        </w:rPr>
        <w:t>Universidad Tecnológica de Nezahualcóyotl</w:t>
      </w:r>
      <w:r w:rsidRPr="004B52C4">
        <w:rPr>
          <w:rFonts w:ascii="Palatino Linotype" w:hAnsi="Palatino Linotype" w:cs="Arial"/>
          <w:b/>
          <w:lang w:val="es-ES"/>
        </w:rPr>
        <w:t xml:space="preserve">, </w:t>
      </w:r>
      <w:r w:rsidR="005A16A4" w:rsidRPr="004B52C4">
        <w:rPr>
          <w:rFonts w:ascii="Palatino Linotype" w:hAnsi="Palatino Linotype" w:cs="Arial"/>
          <w:lang w:val="es-ES"/>
        </w:rPr>
        <w:t>que</w:t>
      </w:r>
      <w:r w:rsidR="005A16A4" w:rsidRPr="004B52C4">
        <w:rPr>
          <w:rFonts w:ascii="Palatino Linotype" w:hAnsi="Palatino Linotype" w:cs="Arial"/>
          <w:b/>
          <w:lang w:val="es-ES"/>
        </w:rPr>
        <w:t xml:space="preserve"> </w:t>
      </w:r>
      <w:r w:rsidR="005F0E30" w:rsidRPr="004B52C4">
        <w:rPr>
          <w:rFonts w:ascii="Palatino Linotype" w:hAnsi="Palatino Linotype"/>
        </w:rPr>
        <w:t xml:space="preserve">en lo subsecuente se le denominará </w:t>
      </w:r>
      <w:r w:rsidRPr="004B52C4">
        <w:rPr>
          <w:rFonts w:ascii="Palatino Linotype" w:hAnsi="Palatino Linotype" w:cs="Arial"/>
          <w:b/>
          <w:lang w:val="es-ES"/>
        </w:rPr>
        <w:t xml:space="preserve">EL SUJETO OBLIGADO, </w:t>
      </w:r>
      <w:r w:rsidRPr="004B52C4">
        <w:rPr>
          <w:rFonts w:ascii="Palatino Linotype" w:hAnsi="Palatino Linotype" w:cs="Arial"/>
          <w:lang w:val="es-ES"/>
        </w:rPr>
        <w:t xml:space="preserve">se procede a dictar la presente resolución con base en lo siguiente: </w:t>
      </w:r>
    </w:p>
    <w:p w14:paraId="71F79FE3" w14:textId="77777777" w:rsidR="00A1125E" w:rsidRPr="004B52C4" w:rsidRDefault="00A1125E" w:rsidP="004B52C4">
      <w:pPr>
        <w:jc w:val="both"/>
        <w:rPr>
          <w:rFonts w:ascii="Palatino Linotype" w:hAnsi="Palatino Linotype" w:cs="Arial"/>
          <w:b/>
          <w:bCs/>
          <w:spacing w:val="60"/>
          <w:lang w:val="es-ES"/>
        </w:rPr>
      </w:pPr>
    </w:p>
    <w:p w14:paraId="13016DDD" w14:textId="59D3DD12" w:rsidR="007F223C" w:rsidRPr="004B52C4" w:rsidRDefault="00FC62C5" w:rsidP="004B52C4">
      <w:pPr>
        <w:jc w:val="center"/>
        <w:rPr>
          <w:rFonts w:ascii="Palatino Linotype" w:hAnsi="Palatino Linotype" w:cs="Arial"/>
          <w:b/>
          <w:bCs/>
          <w:spacing w:val="60"/>
          <w:sz w:val="28"/>
        </w:rPr>
      </w:pPr>
      <w:r w:rsidRPr="004B52C4">
        <w:rPr>
          <w:rFonts w:ascii="Palatino Linotype" w:hAnsi="Palatino Linotype" w:cs="Arial"/>
          <w:b/>
          <w:bCs/>
          <w:spacing w:val="60"/>
          <w:sz w:val="28"/>
        </w:rPr>
        <w:t>ANTECEDENTES</w:t>
      </w:r>
    </w:p>
    <w:p w14:paraId="7B1D3AA0" w14:textId="77777777" w:rsidR="00307A95" w:rsidRPr="004B52C4" w:rsidRDefault="00307A95" w:rsidP="004B52C4">
      <w:pPr>
        <w:jc w:val="both"/>
        <w:rPr>
          <w:rFonts w:ascii="Palatino Linotype" w:eastAsia="Calibri" w:hAnsi="Palatino Linotype" w:cs="Arial"/>
          <w:b/>
          <w:lang w:val="es-ES" w:eastAsia="en-US"/>
        </w:rPr>
      </w:pPr>
    </w:p>
    <w:p w14:paraId="4BE57260" w14:textId="40119831" w:rsidR="00F26592" w:rsidRPr="004B52C4" w:rsidRDefault="00F26592" w:rsidP="004B52C4">
      <w:pPr>
        <w:spacing w:line="360" w:lineRule="auto"/>
        <w:jc w:val="both"/>
        <w:rPr>
          <w:rFonts w:ascii="Palatino Linotype" w:hAnsi="Palatino Linotype"/>
          <w:b/>
          <w:sz w:val="28"/>
        </w:rPr>
      </w:pPr>
      <w:r w:rsidRPr="004B52C4">
        <w:rPr>
          <w:rFonts w:ascii="Palatino Linotype" w:eastAsia="Calibri" w:hAnsi="Palatino Linotype" w:cs="Arial"/>
          <w:b/>
          <w:sz w:val="28"/>
          <w:lang w:val="es-ES" w:eastAsia="en-US"/>
        </w:rPr>
        <w:t xml:space="preserve">I. </w:t>
      </w:r>
      <w:r w:rsidRPr="004B52C4">
        <w:rPr>
          <w:rFonts w:ascii="Palatino Linotype" w:hAnsi="Palatino Linotype"/>
          <w:b/>
          <w:sz w:val="28"/>
        </w:rPr>
        <w:t>De la Solicitud de Información</w:t>
      </w:r>
    </w:p>
    <w:p w14:paraId="30A88C19" w14:textId="0436C783" w:rsidR="004476C5" w:rsidRPr="004B52C4" w:rsidRDefault="00163A20" w:rsidP="004B52C4">
      <w:pPr>
        <w:spacing w:line="360" w:lineRule="auto"/>
        <w:jc w:val="both"/>
        <w:rPr>
          <w:rFonts w:ascii="Palatino Linotype" w:eastAsia="Palatino Linotype" w:hAnsi="Palatino Linotype" w:cs="Palatino Linotype"/>
        </w:rPr>
      </w:pPr>
      <w:r w:rsidRPr="004B52C4">
        <w:rPr>
          <w:rFonts w:ascii="Palatino Linotype" w:eastAsia="MS Mincho" w:hAnsi="Palatino Linotype" w:cs="Arial"/>
        </w:rPr>
        <w:t>E</w:t>
      </w:r>
      <w:r w:rsidR="0043542F" w:rsidRPr="004B52C4">
        <w:rPr>
          <w:rFonts w:ascii="Palatino Linotype" w:eastAsia="MS Mincho" w:hAnsi="Palatino Linotype" w:cs="Arial"/>
        </w:rPr>
        <w:t xml:space="preserve">l </w:t>
      </w:r>
      <w:r w:rsidR="00FA23F2" w:rsidRPr="004B52C4">
        <w:rPr>
          <w:rFonts w:ascii="Palatino Linotype" w:eastAsia="Palatino Linotype" w:hAnsi="Palatino Linotype" w:cs="Palatino Linotype"/>
          <w:b/>
        </w:rPr>
        <w:t>siete</w:t>
      </w:r>
      <w:r w:rsidR="000733FF" w:rsidRPr="004B52C4">
        <w:rPr>
          <w:rFonts w:ascii="Palatino Linotype" w:eastAsia="Palatino Linotype" w:hAnsi="Palatino Linotype" w:cs="Palatino Linotype"/>
          <w:b/>
        </w:rPr>
        <w:t xml:space="preserve"> </w:t>
      </w:r>
      <w:r w:rsidR="003740EA" w:rsidRPr="004B52C4">
        <w:rPr>
          <w:rFonts w:ascii="Palatino Linotype" w:eastAsia="Palatino Linotype" w:hAnsi="Palatino Linotype" w:cs="Palatino Linotype"/>
          <w:b/>
        </w:rPr>
        <w:t xml:space="preserve">de </w:t>
      </w:r>
      <w:r w:rsidR="00FA23F2" w:rsidRPr="004B52C4">
        <w:rPr>
          <w:rFonts w:ascii="Palatino Linotype" w:eastAsia="Palatino Linotype" w:hAnsi="Palatino Linotype" w:cs="Palatino Linotype"/>
          <w:b/>
        </w:rPr>
        <w:t xml:space="preserve">febrero </w:t>
      </w:r>
      <w:r w:rsidR="00B97893" w:rsidRPr="004B52C4">
        <w:rPr>
          <w:rFonts w:ascii="Palatino Linotype" w:eastAsia="Palatino Linotype" w:hAnsi="Palatino Linotype" w:cs="Palatino Linotype"/>
          <w:b/>
        </w:rPr>
        <w:t xml:space="preserve">de dos mil </w:t>
      </w:r>
      <w:r w:rsidR="008E334B" w:rsidRPr="004B52C4">
        <w:rPr>
          <w:rFonts w:ascii="Palatino Linotype" w:eastAsia="Palatino Linotype" w:hAnsi="Palatino Linotype" w:cs="Palatino Linotype"/>
          <w:b/>
        </w:rPr>
        <w:t>veinticuatro</w:t>
      </w:r>
      <w:r w:rsidR="00B97893" w:rsidRPr="004B52C4">
        <w:rPr>
          <w:rFonts w:ascii="Palatino Linotype" w:eastAsia="Palatino Linotype" w:hAnsi="Palatino Linotype" w:cs="Palatino Linotype"/>
        </w:rPr>
        <w:t xml:space="preserve">, </w:t>
      </w:r>
      <w:r w:rsidR="00867F67" w:rsidRPr="004B52C4">
        <w:rPr>
          <w:rFonts w:ascii="Palatino Linotype" w:eastAsia="Palatino Linotype" w:hAnsi="Palatino Linotype" w:cs="Palatino Linotype"/>
          <w:b/>
        </w:rPr>
        <w:t>LA RECURRENTE</w:t>
      </w:r>
      <w:r w:rsidR="00B97893" w:rsidRPr="004B52C4">
        <w:rPr>
          <w:rFonts w:ascii="Palatino Linotype" w:eastAsia="Palatino Linotype" w:hAnsi="Palatino Linotype" w:cs="Palatino Linotype"/>
          <w:b/>
        </w:rPr>
        <w:t xml:space="preserve"> </w:t>
      </w:r>
      <w:r w:rsidR="00B97893" w:rsidRPr="004B52C4">
        <w:rPr>
          <w:rFonts w:ascii="Palatino Linotype" w:eastAsia="Palatino Linotype" w:hAnsi="Palatino Linotype" w:cs="Palatino Linotype"/>
        </w:rPr>
        <w:t xml:space="preserve">presentó a través del Sistema de Acceso a la Información Mexiquense, que en lo subsecuente se denominara </w:t>
      </w:r>
      <w:r w:rsidR="00B97893" w:rsidRPr="004B52C4">
        <w:rPr>
          <w:rFonts w:ascii="Palatino Linotype" w:eastAsia="Palatino Linotype" w:hAnsi="Palatino Linotype" w:cs="Palatino Linotype"/>
          <w:b/>
        </w:rPr>
        <w:t>EL SAIMEX</w:t>
      </w:r>
      <w:r w:rsidR="00B97893" w:rsidRPr="004B52C4">
        <w:rPr>
          <w:rFonts w:ascii="Palatino Linotype" w:eastAsia="Palatino Linotype" w:hAnsi="Palatino Linotype" w:cs="Palatino Linotype"/>
        </w:rPr>
        <w:t xml:space="preserve"> ante </w:t>
      </w:r>
      <w:r w:rsidR="00B97893" w:rsidRPr="004B52C4">
        <w:rPr>
          <w:rFonts w:ascii="Palatino Linotype" w:eastAsia="Palatino Linotype" w:hAnsi="Palatino Linotype" w:cs="Palatino Linotype"/>
          <w:b/>
        </w:rPr>
        <w:t>EL SUJETO OBLIGADO</w:t>
      </w:r>
      <w:r w:rsidR="00B97893" w:rsidRPr="004B52C4">
        <w:rPr>
          <w:rFonts w:ascii="Palatino Linotype" w:eastAsia="Palatino Linotype" w:hAnsi="Palatino Linotype" w:cs="Palatino Linotype"/>
        </w:rPr>
        <w:t>, la solicitud de acceso a la Información Pública, la cual se le asignó el número</w:t>
      </w:r>
      <w:r w:rsidR="00CA51D9" w:rsidRPr="004B52C4">
        <w:rPr>
          <w:rFonts w:ascii="Palatino Linotype" w:eastAsia="Palatino Linotype" w:hAnsi="Palatino Linotype" w:cs="Palatino Linotype"/>
        </w:rPr>
        <w:t xml:space="preserve"> </w:t>
      </w:r>
      <w:r w:rsidR="00B97893" w:rsidRPr="004B52C4">
        <w:rPr>
          <w:rFonts w:ascii="Palatino Linotype" w:eastAsia="Palatino Linotype" w:hAnsi="Palatino Linotype" w:cs="Palatino Linotype"/>
        </w:rPr>
        <w:t>de expediente</w:t>
      </w:r>
      <w:r w:rsidR="000A0174" w:rsidRPr="004B52C4">
        <w:rPr>
          <w:rFonts w:ascii="Palatino Linotype" w:eastAsia="Palatino Linotype" w:hAnsi="Palatino Linotype" w:cs="Palatino Linotype"/>
          <w:b/>
        </w:rPr>
        <w:t xml:space="preserve"> </w:t>
      </w:r>
      <w:r w:rsidR="00FA23F2" w:rsidRPr="004B52C4">
        <w:rPr>
          <w:rFonts w:ascii="Palatino Linotype" w:eastAsia="Palatino Linotype" w:hAnsi="Palatino Linotype" w:cs="Palatino Linotype"/>
          <w:b/>
          <w:bCs/>
        </w:rPr>
        <w:t>00011/UTNEZA/IP/2024</w:t>
      </w:r>
      <w:r w:rsidR="00B97893" w:rsidRPr="004B52C4">
        <w:rPr>
          <w:rFonts w:ascii="Palatino Linotype" w:eastAsia="Palatino Linotype" w:hAnsi="Palatino Linotype" w:cs="Palatino Linotype"/>
        </w:rPr>
        <w:t>, mediante la cual requirió:</w:t>
      </w:r>
    </w:p>
    <w:p w14:paraId="362568DD" w14:textId="77777777" w:rsidR="00DC20CB" w:rsidRPr="004B52C4" w:rsidRDefault="00DC20CB" w:rsidP="004B52C4">
      <w:pPr>
        <w:jc w:val="both"/>
        <w:rPr>
          <w:rFonts w:ascii="Palatino Linotype" w:eastAsia="Palatino Linotype" w:hAnsi="Palatino Linotype" w:cs="Palatino Linotype"/>
          <w:sz w:val="22"/>
        </w:rPr>
      </w:pPr>
    </w:p>
    <w:p w14:paraId="5C829DC3" w14:textId="1D03A5E8" w:rsidR="005436C5" w:rsidRPr="004B52C4" w:rsidRDefault="004476C5" w:rsidP="004B52C4">
      <w:pPr>
        <w:tabs>
          <w:tab w:val="left" w:pos="851"/>
        </w:tabs>
        <w:ind w:left="851" w:right="899"/>
        <w:jc w:val="both"/>
        <w:rPr>
          <w:rFonts w:ascii="Palatino Linotype" w:eastAsia="MS Mincho" w:hAnsi="Palatino Linotype" w:cs="Arial"/>
          <w:i/>
          <w:sz w:val="22"/>
        </w:rPr>
      </w:pPr>
      <w:r w:rsidRPr="004B52C4">
        <w:rPr>
          <w:rFonts w:ascii="Palatino Linotype" w:eastAsia="MS Mincho" w:hAnsi="Palatino Linotype" w:cs="Arial"/>
          <w:i/>
          <w:sz w:val="22"/>
        </w:rPr>
        <w:t xml:space="preserve"> </w:t>
      </w:r>
      <w:r w:rsidR="00073F98" w:rsidRPr="004B52C4">
        <w:rPr>
          <w:rFonts w:ascii="Palatino Linotype" w:eastAsia="MS Mincho" w:hAnsi="Palatino Linotype" w:cs="Arial"/>
          <w:i/>
          <w:sz w:val="22"/>
        </w:rPr>
        <w:t>“</w:t>
      </w:r>
      <w:r w:rsidR="00FA23F2" w:rsidRPr="004B52C4">
        <w:rPr>
          <w:rFonts w:ascii="Palatino Linotype" w:eastAsia="MS Mincho" w:hAnsi="Palatino Linotype" w:cs="Arial"/>
          <w:b/>
          <w:i/>
          <w:sz w:val="22"/>
        </w:rPr>
        <w:t xml:space="preserve">Requisitos académicos para ser jefe de departamento en la universidad </w:t>
      </w:r>
      <w:proofErr w:type="spellStart"/>
      <w:r w:rsidR="00FA23F2" w:rsidRPr="004B52C4">
        <w:rPr>
          <w:rFonts w:ascii="Palatino Linotype" w:eastAsia="MS Mincho" w:hAnsi="Palatino Linotype" w:cs="Arial"/>
          <w:b/>
          <w:i/>
          <w:sz w:val="22"/>
        </w:rPr>
        <w:t>tecnologica</w:t>
      </w:r>
      <w:proofErr w:type="spellEnd"/>
      <w:r w:rsidR="00FA23F2" w:rsidRPr="004B52C4">
        <w:rPr>
          <w:rFonts w:ascii="Palatino Linotype" w:eastAsia="MS Mincho" w:hAnsi="Palatino Linotype" w:cs="Arial"/>
          <w:b/>
          <w:i/>
          <w:sz w:val="22"/>
        </w:rPr>
        <w:t xml:space="preserve"> de </w:t>
      </w:r>
      <w:proofErr w:type="spellStart"/>
      <w:r w:rsidR="00FA23F2" w:rsidRPr="004B52C4">
        <w:rPr>
          <w:rFonts w:ascii="Palatino Linotype" w:eastAsia="MS Mincho" w:hAnsi="Palatino Linotype" w:cs="Arial"/>
          <w:b/>
          <w:i/>
          <w:sz w:val="22"/>
        </w:rPr>
        <w:t>nezahualcoyotl</w:t>
      </w:r>
      <w:proofErr w:type="spellEnd"/>
      <w:r w:rsidR="00FA23F2" w:rsidRPr="004B52C4">
        <w:rPr>
          <w:rFonts w:ascii="Palatino Linotype" w:eastAsia="MS Mincho" w:hAnsi="Palatino Linotype" w:cs="Arial"/>
          <w:i/>
          <w:sz w:val="22"/>
        </w:rPr>
        <w:t xml:space="preserve">. Número de cédula profesional y expedición del título del </w:t>
      </w:r>
      <w:proofErr w:type="gramStart"/>
      <w:r w:rsidR="00FA23F2" w:rsidRPr="004B52C4">
        <w:rPr>
          <w:rFonts w:ascii="Palatino Linotype" w:eastAsia="MS Mincho" w:hAnsi="Palatino Linotype" w:cs="Arial"/>
          <w:i/>
          <w:sz w:val="22"/>
        </w:rPr>
        <w:t>Jefe</w:t>
      </w:r>
      <w:proofErr w:type="gramEnd"/>
      <w:r w:rsidR="00FA23F2" w:rsidRPr="004B52C4">
        <w:rPr>
          <w:rFonts w:ascii="Palatino Linotype" w:eastAsia="MS Mincho" w:hAnsi="Palatino Linotype" w:cs="Arial"/>
          <w:i/>
          <w:sz w:val="22"/>
        </w:rPr>
        <w:t xml:space="preserve"> de Departamento de Egresados Manuel Almaraz Piña</w:t>
      </w:r>
      <w:r w:rsidR="00000831" w:rsidRPr="004B52C4">
        <w:rPr>
          <w:rFonts w:ascii="Palatino Linotype" w:eastAsia="MS Mincho" w:hAnsi="Palatino Linotype" w:cs="Arial"/>
          <w:i/>
          <w:sz w:val="22"/>
        </w:rPr>
        <w:t>.</w:t>
      </w:r>
      <w:r w:rsidR="005436C5" w:rsidRPr="004B52C4">
        <w:rPr>
          <w:rFonts w:ascii="Palatino Linotype" w:eastAsia="MS Mincho" w:hAnsi="Palatino Linotype" w:cs="Arial"/>
          <w:i/>
          <w:sz w:val="22"/>
        </w:rPr>
        <w:t>”</w:t>
      </w:r>
      <w:r w:rsidR="00BD24F5" w:rsidRPr="004B52C4">
        <w:rPr>
          <w:rFonts w:ascii="Palatino Linotype" w:eastAsia="MS Mincho" w:hAnsi="Palatino Linotype" w:cs="Arial"/>
          <w:i/>
          <w:sz w:val="22"/>
        </w:rPr>
        <w:t xml:space="preserve"> </w:t>
      </w:r>
      <w:r w:rsidR="005436C5" w:rsidRPr="004B52C4">
        <w:rPr>
          <w:rFonts w:ascii="Palatino Linotype" w:eastAsia="MS Mincho" w:hAnsi="Palatino Linotype" w:cs="Arial"/>
          <w:i/>
          <w:sz w:val="22"/>
        </w:rPr>
        <w:t>(Sic)</w:t>
      </w:r>
      <w:r w:rsidR="00DC20CB" w:rsidRPr="004B52C4">
        <w:rPr>
          <w:rFonts w:ascii="Palatino Linotype" w:eastAsia="MS Mincho" w:hAnsi="Palatino Linotype" w:cs="Arial"/>
          <w:i/>
          <w:sz w:val="22"/>
        </w:rPr>
        <w:t xml:space="preserve"> </w:t>
      </w:r>
    </w:p>
    <w:p w14:paraId="725F59A1" w14:textId="77777777" w:rsidR="00511883" w:rsidRPr="004B52C4" w:rsidRDefault="00511883" w:rsidP="004B52C4">
      <w:pPr>
        <w:tabs>
          <w:tab w:val="left" w:pos="851"/>
        </w:tabs>
        <w:ind w:left="567" w:right="616"/>
        <w:jc w:val="both"/>
        <w:rPr>
          <w:rFonts w:ascii="Palatino Linotype" w:eastAsia="MS Mincho" w:hAnsi="Palatino Linotype" w:cs="Arial"/>
          <w:i/>
          <w:sz w:val="22"/>
        </w:rPr>
      </w:pPr>
    </w:p>
    <w:p w14:paraId="3EF4E0CB" w14:textId="1BF1055D" w:rsidR="007F223C" w:rsidRPr="004B52C4" w:rsidRDefault="003F157B" w:rsidP="004B52C4">
      <w:pPr>
        <w:widowControl w:val="0"/>
        <w:autoSpaceDE w:val="0"/>
        <w:autoSpaceDN w:val="0"/>
        <w:adjustRightInd w:val="0"/>
        <w:spacing w:line="360" w:lineRule="auto"/>
        <w:jc w:val="both"/>
        <w:rPr>
          <w:rFonts w:ascii="Palatino Linotype" w:eastAsia="Calibri" w:hAnsi="Palatino Linotype" w:cs="Arial"/>
          <w:bCs/>
          <w:lang w:val="es-ES" w:eastAsia="en-US"/>
        </w:rPr>
      </w:pPr>
      <w:r w:rsidRPr="004B52C4">
        <w:rPr>
          <w:rFonts w:ascii="Palatino Linotype" w:eastAsia="Calibri" w:hAnsi="Palatino Linotype" w:cs="Arial"/>
          <w:b/>
          <w:bCs/>
          <w:lang w:val="es-ES" w:eastAsia="en-US"/>
        </w:rPr>
        <w:t>MODALIDAD DE ENTREGA</w:t>
      </w:r>
      <w:r w:rsidR="001C729E" w:rsidRPr="004B52C4">
        <w:rPr>
          <w:rFonts w:ascii="Palatino Linotype" w:eastAsia="Calibri" w:hAnsi="Palatino Linotype" w:cs="Arial"/>
          <w:b/>
          <w:bCs/>
          <w:lang w:val="es-ES" w:eastAsia="en-US"/>
        </w:rPr>
        <w:t xml:space="preserve">: </w:t>
      </w:r>
      <w:r w:rsidR="00CF70B6" w:rsidRPr="004B52C4">
        <w:rPr>
          <w:rFonts w:ascii="Palatino Linotype" w:hAnsi="Palatino Linotype" w:cs="Arial"/>
        </w:rPr>
        <w:t xml:space="preserve">vía </w:t>
      </w:r>
      <w:r w:rsidR="00CF70B6" w:rsidRPr="004B52C4">
        <w:rPr>
          <w:rFonts w:ascii="Palatino Linotype" w:hAnsi="Palatino Linotype" w:cs="Arial"/>
          <w:b/>
        </w:rPr>
        <w:t>SAIMEX</w:t>
      </w:r>
      <w:r w:rsidR="00FE0057" w:rsidRPr="004B52C4">
        <w:rPr>
          <w:rFonts w:ascii="Palatino Linotype" w:eastAsia="Calibri" w:hAnsi="Palatino Linotype" w:cs="Arial"/>
          <w:bCs/>
          <w:lang w:val="es-ES" w:eastAsia="en-US"/>
        </w:rPr>
        <w:t>.</w:t>
      </w:r>
    </w:p>
    <w:p w14:paraId="64B1FE31" w14:textId="5D568B55" w:rsidR="00F26592" w:rsidRPr="004B52C4" w:rsidRDefault="0074017B" w:rsidP="004B52C4">
      <w:pPr>
        <w:spacing w:line="360" w:lineRule="auto"/>
        <w:jc w:val="both"/>
        <w:rPr>
          <w:rFonts w:ascii="Palatino Linotype" w:eastAsia="Calibri" w:hAnsi="Palatino Linotype" w:cs="Arial"/>
          <w:sz w:val="28"/>
          <w:lang w:val="es-ES" w:eastAsia="en-US"/>
        </w:rPr>
      </w:pPr>
      <w:r w:rsidRPr="004B52C4">
        <w:rPr>
          <w:rFonts w:ascii="Palatino Linotype" w:eastAsia="Calibri" w:hAnsi="Palatino Linotype" w:cs="Arial"/>
          <w:b/>
          <w:bCs/>
          <w:sz w:val="28"/>
          <w:szCs w:val="28"/>
          <w:lang w:val="es-ES" w:eastAsia="en-US"/>
        </w:rPr>
        <w:lastRenderedPageBreak/>
        <w:t>I</w:t>
      </w:r>
      <w:r w:rsidR="00416A79" w:rsidRPr="004B52C4">
        <w:rPr>
          <w:rFonts w:ascii="Palatino Linotype" w:eastAsia="Calibri" w:hAnsi="Palatino Linotype" w:cs="Arial"/>
          <w:b/>
          <w:bCs/>
          <w:sz w:val="28"/>
          <w:szCs w:val="28"/>
          <w:lang w:val="es-ES" w:eastAsia="en-US"/>
        </w:rPr>
        <w:t>I</w:t>
      </w:r>
      <w:r w:rsidR="009A5187" w:rsidRPr="004B52C4">
        <w:rPr>
          <w:rFonts w:ascii="Palatino Linotype" w:eastAsia="Calibri" w:hAnsi="Palatino Linotype" w:cs="Arial"/>
          <w:b/>
          <w:bCs/>
          <w:sz w:val="28"/>
          <w:szCs w:val="28"/>
          <w:lang w:val="es-ES" w:eastAsia="en-US"/>
        </w:rPr>
        <w:t>.</w:t>
      </w:r>
      <w:r w:rsidR="00F26592" w:rsidRPr="004B52C4">
        <w:rPr>
          <w:rFonts w:ascii="Palatino Linotype" w:eastAsia="Calibri" w:hAnsi="Palatino Linotype" w:cs="Arial"/>
          <w:sz w:val="28"/>
          <w:szCs w:val="28"/>
          <w:lang w:val="es-ES" w:eastAsia="en-US"/>
        </w:rPr>
        <w:t xml:space="preserve"> </w:t>
      </w:r>
      <w:r w:rsidR="00F26592" w:rsidRPr="004B52C4">
        <w:rPr>
          <w:rFonts w:ascii="Palatino Linotype" w:hAnsi="Palatino Linotype" w:cs="Arial"/>
          <w:b/>
          <w:sz w:val="28"/>
        </w:rPr>
        <w:t>Respuesta del Sujeto Obligado</w:t>
      </w:r>
    </w:p>
    <w:p w14:paraId="4EEC5FFD" w14:textId="25E79BE0" w:rsidR="00E028E3" w:rsidRPr="004B52C4" w:rsidRDefault="00380236" w:rsidP="004B52C4">
      <w:pPr>
        <w:widowControl w:val="0"/>
        <w:autoSpaceDE w:val="0"/>
        <w:autoSpaceDN w:val="0"/>
        <w:adjustRightInd w:val="0"/>
        <w:spacing w:line="360" w:lineRule="auto"/>
        <w:jc w:val="both"/>
        <w:rPr>
          <w:rFonts w:ascii="Palatino Linotype" w:hAnsi="Palatino Linotype" w:cs="Segoe UI"/>
          <w:lang w:eastAsia="es-MX"/>
        </w:rPr>
      </w:pPr>
      <w:r w:rsidRPr="004B52C4">
        <w:rPr>
          <w:rFonts w:ascii="Palatino Linotype" w:hAnsi="Palatino Linotype" w:cs="Segoe UI"/>
          <w:lang w:eastAsia="es-MX"/>
        </w:rPr>
        <w:t>El</w:t>
      </w:r>
      <w:r w:rsidR="0074017B" w:rsidRPr="004B52C4">
        <w:rPr>
          <w:rFonts w:ascii="Palatino Linotype" w:hAnsi="Palatino Linotype" w:cs="Segoe UI"/>
          <w:lang w:eastAsia="es-MX"/>
        </w:rPr>
        <w:t xml:space="preserve"> </w:t>
      </w:r>
      <w:r w:rsidR="00FA23F2" w:rsidRPr="004B52C4">
        <w:rPr>
          <w:rFonts w:ascii="Palatino Linotype" w:eastAsia="Palatino Linotype" w:hAnsi="Palatino Linotype" w:cs="Palatino Linotype"/>
          <w:b/>
        </w:rPr>
        <w:t>veintisiete</w:t>
      </w:r>
      <w:r w:rsidR="008E334B" w:rsidRPr="004B52C4">
        <w:rPr>
          <w:rFonts w:ascii="Palatino Linotype" w:eastAsia="Palatino Linotype" w:hAnsi="Palatino Linotype" w:cs="Palatino Linotype"/>
          <w:b/>
        </w:rPr>
        <w:t xml:space="preserve"> de febrero de dos mil veinticuatro</w:t>
      </w:r>
      <w:r w:rsidR="00BF3E26" w:rsidRPr="004B52C4">
        <w:rPr>
          <w:rFonts w:ascii="Palatino Linotype" w:hAnsi="Palatino Linotype" w:cs="Segoe UI"/>
          <w:lang w:eastAsia="es-MX"/>
        </w:rPr>
        <w:t xml:space="preserve">, </w:t>
      </w:r>
      <w:r w:rsidR="00922B7D" w:rsidRPr="004B52C4">
        <w:rPr>
          <w:rFonts w:ascii="Palatino Linotype" w:hAnsi="Palatino Linotype" w:cs="Segoe UI"/>
          <w:b/>
          <w:bCs/>
          <w:lang w:eastAsia="es-MX"/>
        </w:rPr>
        <w:t>EL SU</w:t>
      </w:r>
      <w:r w:rsidR="00BF3E26" w:rsidRPr="004B52C4">
        <w:rPr>
          <w:rFonts w:ascii="Palatino Linotype" w:hAnsi="Palatino Linotype" w:cs="Segoe UI"/>
          <w:b/>
          <w:lang w:eastAsia="es-MX"/>
        </w:rPr>
        <w:t>JETO OBLIGADO</w:t>
      </w:r>
      <w:r w:rsidR="00BF3E26" w:rsidRPr="004B52C4">
        <w:rPr>
          <w:rFonts w:ascii="Palatino Linotype" w:hAnsi="Palatino Linotype" w:cs="Segoe UI"/>
          <w:lang w:eastAsia="es-MX"/>
        </w:rPr>
        <w:t xml:space="preserve"> dio respuesta a la solicitud de información en los siguientes términos:</w:t>
      </w:r>
    </w:p>
    <w:p w14:paraId="2FC2A1E6" w14:textId="77777777" w:rsidR="00806B04" w:rsidRPr="004B52C4" w:rsidRDefault="00806B04" w:rsidP="004B52C4">
      <w:pPr>
        <w:ind w:right="900"/>
        <w:jc w:val="both"/>
        <w:textAlignment w:val="baseline"/>
        <w:rPr>
          <w:rFonts w:ascii="Palatino Linotype" w:eastAsia="Palatino Linotype" w:hAnsi="Palatino Linotype" w:cs="Palatino Linotype"/>
          <w:b/>
          <w:bCs/>
          <w:sz w:val="22"/>
        </w:rPr>
      </w:pPr>
    </w:p>
    <w:p w14:paraId="34BEB496" w14:textId="0EBBE71C" w:rsidR="00416A79" w:rsidRPr="004B52C4" w:rsidRDefault="00416A79" w:rsidP="004B52C4">
      <w:pPr>
        <w:ind w:left="851" w:right="900"/>
        <w:jc w:val="both"/>
        <w:textAlignment w:val="baseline"/>
        <w:rPr>
          <w:rFonts w:ascii="Palatino Linotype" w:hAnsi="Palatino Linotype" w:cs="Segoe UI"/>
          <w:i/>
          <w:iCs/>
          <w:sz w:val="22"/>
          <w:lang w:eastAsia="es-MX"/>
        </w:rPr>
      </w:pPr>
      <w:r w:rsidRPr="004B52C4">
        <w:rPr>
          <w:rFonts w:ascii="Palatino Linotype" w:hAnsi="Palatino Linotype" w:cs="Segoe UI"/>
          <w:i/>
          <w:iCs/>
          <w:sz w:val="22"/>
          <w:lang w:eastAsia="es-MX"/>
        </w:rPr>
        <w:t>“</w:t>
      </w:r>
      <w:r w:rsidR="00FA23F2" w:rsidRPr="004B52C4">
        <w:rPr>
          <w:rFonts w:ascii="Palatino Linotype" w:hAnsi="Palatino Linotype" w:cs="Segoe UI"/>
          <w:i/>
          <w:iCs/>
          <w:sz w:val="22"/>
          <w:lang w:eastAsia="es-MX"/>
        </w:rPr>
        <w:t>Se envía respuesta mediante Oficio Número 228C0301020000L/098/2024 de fecha 23 de febrero de 2024, suscrito por la Ingeniera Karla Elizabeth Serrano Aguilar, Directora de Administración y Finanzas de la Universidad Tecnológica de Nezahualcóyotl.</w:t>
      </w:r>
      <w:r w:rsidR="00535A75" w:rsidRPr="004B52C4">
        <w:rPr>
          <w:rFonts w:ascii="Palatino Linotype" w:hAnsi="Palatino Linotype" w:cs="Segoe UI"/>
          <w:i/>
          <w:iCs/>
          <w:sz w:val="22"/>
          <w:lang w:eastAsia="es-MX"/>
        </w:rPr>
        <w:t xml:space="preserve">” </w:t>
      </w:r>
      <w:r w:rsidRPr="004B52C4">
        <w:rPr>
          <w:rFonts w:ascii="Palatino Linotype" w:hAnsi="Palatino Linotype" w:cs="Segoe UI"/>
          <w:i/>
          <w:iCs/>
          <w:sz w:val="22"/>
          <w:lang w:eastAsia="es-MX"/>
        </w:rPr>
        <w:t>(Sic)</w:t>
      </w:r>
    </w:p>
    <w:p w14:paraId="1322AA66" w14:textId="77777777" w:rsidR="00416A79" w:rsidRPr="004B52C4" w:rsidRDefault="00416A79" w:rsidP="004B52C4">
      <w:pPr>
        <w:ind w:right="900"/>
        <w:jc w:val="both"/>
        <w:textAlignment w:val="baseline"/>
        <w:rPr>
          <w:rFonts w:ascii="Palatino Linotype" w:hAnsi="Palatino Linotype" w:cs="Segoe UI"/>
          <w:i/>
          <w:iCs/>
          <w:sz w:val="22"/>
          <w:lang w:eastAsia="es-MX"/>
        </w:rPr>
      </w:pPr>
    </w:p>
    <w:p w14:paraId="51D85A69" w14:textId="13A44E38" w:rsidR="000733FF" w:rsidRPr="004B52C4" w:rsidRDefault="00AE401B" w:rsidP="004B52C4">
      <w:pPr>
        <w:spacing w:line="360" w:lineRule="auto"/>
        <w:ind w:right="49"/>
        <w:jc w:val="both"/>
        <w:textAlignment w:val="baseline"/>
        <w:rPr>
          <w:rFonts w:ascii="Palatino Linotype" w:eastAsia="Palatino Linotype" w:hAnsi="Palatino Linotype" w:cs="Palatino Linotype"/>
        </w:rPr>
      </w:pPr>
      <w:r w:rsidRPr="004B52C4">
        <w:rPr>
          <w:rFonts w:ascii="Palatino Linotype" w:eastAsia="Palatino Linotype" w:hAnsi="Palatino Linotype" w:cs="Palatino Linotype"/>
        </w:rPr>
        <w:t xml:space="preserve">Así mismo, </w:t>
      </w:r>
      <w:r w:rsidRPr="004B52C4">
        <w:rPr>
          <w:rFonts w:ascii="Palatino Linotype" w:eastAsia="Palatino Linotype" w:hAnsi="Palatino Linotype" w:cs="Palatino Linotype"/>
          <w:b/>
        </w:rPr>
        <w:t>EL SUJETO OBLIGADO</w:t>
      </w:r>
      <w:r w:rsidRPr="004B52C4">
        <w:rPr>
          <w:rFonts w:ascii="Palatino Linotype" w:eastAsia="Palatino Linotype" w:hAnsi="Palatino Linotype" w:cs="Palatino Linotype"/>
        </w:rPr>
        <w:t xml:space="preserve"> adjuntó a la respuesta </w:t>
      </w:r>
      <w:r w:rsidR="00FA23F2" w:rsidRPr="004B52C4">
        <w:rPr>
          <w:rFonts w:ascii="Palatino Linotype" w:eastAsia="Palatino Linotype" w:hAnsi="Palatino Linotype" w:cs="Palatino Linotype"/>
        </w:rPr>
        <w:t xml:space="preserve">el archivo </w:t>
      </w:r>
      <w:r w:rsidR="000E02BA" w:rsidRPr="004B52C4">
        <w:rPr>
          <w:rFonts w:ascii="Palatino Linotype" w:eastAsia="Palatino Linotype" w:hAnsi="Palatino Linotype" w:cs="Palatino Linotype"/>
        </w:rPr>
        <w:t>que se describe</w:t>
      </w:r>
      <w:r w:rsidR="00207092" w:rsidRPr="004B52C4">
        <w:rPr>
          <w:rFonts w:ascii="Palatino Linotype" w:eastAsia="Palatino Linotype" w:hAnsi="Palatino Linotype" w:cs="Palatino Linotype"/>
        </w:rPr>
        <w:t xml:space="preserve"> a continuación</w:t>
      </w:r>
      <w:r w:rsidR="000733FF" w:rsidRPr="004B52C4">
        <w:rPr>
          <w:rFonts w:ascii="Palatino Linotype" w:eastAsia="Palatino Linotype" w:hAnsi="Palatino Linotype" w:cs="Palatino Linotype"/>
        </w:rPr>
        <w:t>:</w:t>
      </w:r>
    </w:p>
    <w:p w14:paraId="58D7BFA1" w14:textId="77777777" w:rsidR="000733FF" w:rsidRPr="004B52C4" w:rsidRDefault="000733FF" w:rsidP="004B52C4">
      <w:pPr>
        <w:spacing w:line="360" w:lineRule="auto"/>
        <w:ind w:right="49"/>
        <w:jc w:val="both"/>
        <w:textAlignment w:val="baseline"/>
        <w:rPr>
          <w:rFonts w:ascii="Palatino Linotype" w:eastAsia="Palatino Linotype" w:hAnsi="Palatino Linotype" w:cs="Palatino Linotype"/>
        </w:rPr>
      </w:pPr>
    </w:p>
    <w:p w14:paraId="72BF4EC9" w14:textId="06616300" w:rsidR="00000831" w:rsidRPr="004B52C4" w:rsidRDefault="00FA23F2" w:rsidP="004B52C4">
      <w:pPr>
        <w:pStyle w:val="Prrafodelista"/>
        <w:numPr>
          <w:ilvl w:val="0"/>
          <w:numId w:val="3"/>
        </w:numPr>
        <w:spacing w:line="360" w:lineRule="auto"/>
        <w:ind w:right="49"/>
        <w:jc w:val="both"/>
        <w:textAlignment w:val="baseline"/>
        <w:rPr>
          <w:rFonts w:ascii="Palatino Linotype" w:hAnsi="Palatino Linotype" w:cs="Arial"/>
          <w:b/>
          <w:bCs/>
          <w:sz w:val="28"/>
        </w:rPr>
      </w:pPr>
      <w:r w:rsidRPr="004B52C4">
        <w:rPr>
          <w:rFonts w:ascii="Palatino Linotype" w:eastAsia="Palatino Linotype" w:hAnsi="Palatino Linotype" w:cs="Palatino Linotype"/>
          <w:b/>
        </w:rPr>
        <w:t>Respuesta 011 SAIMEX 2024.pdf</w:t>
      </w:r>
      <w:r w:rsidR="000E02BA" w:rsidRPr="004B52C4">
        <w:rPr>
          <w:rFonts w:ascii="Palatino Linotype" w:eastAsia="Palatino Linotype" w:hAnsi="Palatino Linotype" w:cs="Palatino Linotype"/>
          <w:b/>
        </w:rPr>
        <w:t>.</w:t>
      </w:r>
      <w:r w:rsidR="00207092" w:rsidRPr="004B52C4">
        <w:rPr>
          <w:rFonts w:ascii="Palatino Linotype" w:eastAsia="Palatino Linotype" w:hAnsi="Palatino Linotype" w:cs="Palatino Linotype"/>
          <w:b/>
        </w:rPr>
        <w:t xml:space="preserve"> </w:t>
      </w:r>
      <w:r w:rsidR="00207092" w:rsidRPr="004B52C4">
        <w:rPr>
          <w:rFonts w:ascii="Palatino Linotype" w:eastAsia="Palatino Linotype" w:hAnsi="Palatino Linotype" w:cs="Palatino Linotype"/>
        </w:rPr>
        <w:t>el cual contiene</w:t>
      </w:r>
      <w:r w:rsidR="00C529FA" w:rsidRPr="004B52C4">
        <w:rPr>
          <w:rFonts w:ascii="Palatino Linotype" w:eastAsia="Palatino Linotype" w:hAnsi="Palatino Linotype" w:cs="Palatino Linotype"/>
        </w:rPr>
        <w:t xml:space="preserve"> </w:t>
      </w:r>
      <w:r w:rsidR="00185744" w:rsidRPr="004B52C4">
        <w:rPr>
          <w:rFonts w:ascii="Palatino Linotype" w:eastAsia="Palatino Linotype" w:hAnsi="Palatino Linotype" w:cs="Palatino Linotype"/>
        </w:rPr>
        <w:t xml:space="preserve">el oficio </w:t>
      </w:r>
      <w:r w:rsidRPr="004B52C4">
        <w:rPr>
          <w:rFonts w:ascii="Palatino Linotype" w:eastAsia="Palatino Linotype" w:hAnsi="Palatino Linotype" w:cs="Palatino Linotype"/>
        </w:rPr>
        <w:t>228C0301020000L/098</w:t>
      </w:r>
      <w:r w:rsidR="00185744" w:rsidRPr="004B52C4">
        <w:rPr>
          <w:rFonts w:ascii="Palatino Linotype" w:eastAsia="Palatino Linotype" w:hAnsi="Palatino Linotype" w:cs="Palatino Linotype"/>
        </w:rPr>
        <w:t xml:space="preserve">/2024 del </w:t>
      </w:r>
      <w:r w:rsidRPr="004B52C4">
        <w:rPr>
          <w:rFonts w:ascii="Palatino Linotype" w:eastAsia="Palatino Linotype" w:hAnsi="Palatino Linotype" w:cs="Palatino Linotype"/>
        </w:rPr>
        <w:t>veintitrés</w:t>
      </w:r>
      <w:r w:rsidR="00185744" w:rsidRPr="004B52C4">
        <w:rPr>
          <w:rFonts w:ascii="Palatino Linotype" w:eastAsia="Palatino Linotype" w:hAnsi="Palatino Linotype" w:cs="Palatino Linotype"/>
        </w:rPr>
        <w:t xml:space="preserve"> de </w:t>
      </w:r>
      <w:r w:rsidRPr="004B52C4">
        <w:rPr>
          <w:rFonts w:ascii="Palatino Linotype" w:eastAsia="Palatino Linotype" w:hAnsi="Palatino Linotype" w:cs="Palatino Linotype"/>
        </w:rPr>
        <w:t xml:space="preserve">febrero </w:t>
      </w:r>
      <w:r w:rsidR="00185744" w:rsidRPr="004B52C4">
        <w:rPr>
          <w:rFonts w:ascii="Palatino Linotype" w:eastAsia="Palatino Linotype" w:hAnsi="Palatino Linotype" w:cs="Palatino Linotype"/>
        </w:rPr>
        <w:t xml:space="preserve">de dos mil veinticuatro mediante el cual </w:t>
      </w:r>
      <w:r w:rsidRPr="004B52C4">
        <w:rPr>
          <w:rFonts w:ascii="Palatino Linotype" w:eastAsia="Palatino Linotype" w:hAnsi="Palatino Linotype" w:cs="Palatino Linotype"/>
        </w:rPr>
        <w:t>la Directora de Administración y Finanzas da respuesta en los términos siguientes:</w:t>
      </w:r>
    </w:p>
    <w:p w14:paraId="611FB111" w14:textId="3493E708" w:rsidR="00FA23F2" w:rsidRPr="004B52C4" w:rsidRDefault="00FA23F2" w:rsidP="004B52C4">
      <w:pPr>
        <w:pStyle w:val="Prrafodelista"/>
        <w:spacing w:line="360" w:lineRule="auto"/>
        <w:ind w:left="720" w:right="49"/>
        <w:jc w:val="both"/>
        <w:textAlignment w:val="baseline"/>
        <w:rPr>
          <w:rFonts w:ascii="Palatino Linotype" w:hAnsi="Palatino Linotype" w:cs="Arial"/>
          <w:bCs/>
          <w:i/>
          <w:sz w:val="28"/>
        </w:rPr>
      </w:pPr>
      <w:r w:rsidRPr="004B52C4">
        <w:rPr>
          <w:rFonts w:ascii="Palatino Linotype" w:eastAsia="Palatino Linotype" w:hAnsi="Palatino Linotype" w:cs="Palatino Linotype"/>
        </w:rPr>
        <w:t>“</w:t>
      </w:r>
      <w:r w:rsidRPr="004B52C4">
        <w:rPr>
          <w:rFonts w:ascii="Palatino Linotype" w:eastAsia="Palatino Linotype" w:hAnsi="Palatino Linotype" w:cs="Palatino Linotype"/>
          <w:i/>
        </w:rPr>
        <w:t xml:space="preserve">Al respecto, me permito comunicarle que en la página IPOMEX se pueden observar los </w:t>
      </w:r>
      <w:r w:rsidR="00867F67" w:rsidRPr="004B52C4">
        <w:rPr>
          <w:rFonts w:ascii="Palatino Linotype" w:eastAsia="Palatino Linotype" w:hAnsi="Palatino Linotype" w:cs="Palatino Linotype"/>
          <w:i/>
        </w:rPr>
        <w:t xml:space="preserve">requisitos académicos para ser </w:t>
      </w:r>
      <w:proofErr w:type="gramStart"/>
      <w:r w:rsidR="00867F67" w:rsidRPr="004B52C4">
        <w:rPr>
          <w:rFonts w:ascii="Palatino Linotype" w:eastAsia="Palatino Linotype" w:hAnsi="Palatino Linotype" w:cs="Palatino Linotype"/>
          <w:i/>
        </w:rPr>
        <w:t>Jefe</w:t>
      </w:r>
      <w:proofErr w:type="gramEnd"/>
      <w:r w:rsidR="00867F67" w:rsidRPr="004B52C4">
        <w:rPr>
          <w:rFonts w:ascii="Palatino Linotype" w:eastAsia="Palatino Linotype" w:hAnsi="Palatino Linotype" w:cs="Palatino Linotype"/>
          <w:i/>
        </w:rPr>
        <w:t xml:space="preserve"> de Departamento, en lo referente al C. Manuel Almaraz Piña, en los archivos que obran en esta área Administrativa, no se tiene registro de dicha persona y actualmente el Departamento de Egresados no cuenta con Titular a cargo.”</w:t>
      </w:r>
    </w:p>
    <w:p w14:paraId="5F02C339" w14:textId="77777777" w:rsidR="00FA23F2" w:rsidRPr="004B52C4" w:rsidRDefault="00FA23F2" w:rsidP="004B52C4">
      <w:pPr>
        <w:spacing w:line="360" w:lineRule="auto"/>
        <w:ind w:right="49"/>
        <w:jc w:val="both"/>
        <w:textAlignment w:val="baseline"/>
        <w:rPr>
          <w:rFonts w:ascii="Palatino Linotype" w:hAnsi="Palatino Linotype" w:cs="Arial"/>
          <w:b/>
          <w:sz w:val="28"/>
        </w:rPr>
      </w:pPr>
    </w:p>
    <w:p w14:paraId="641347B8" w14:textId="78DE3A6D" w:rsidR="00182393" w:rsidRPr="004B52C4" w:rsidRDefault="00722B68" w:rsidP="004B52C4">
      <w:pPr>
        <w:spacing w:line="360" w:lineRule="auto"/>
        <w:ind w:right="49"/>
        <w:jc w:val="both"/>
        <w:textAlignment w:val="baseline"/>
        <w:rPr>
          <w:rFonts w:ascii="Palatino Linotype" w:hAnsi="Palatino Linotype" w:cs="Arial"/>
          <w:b/>
          <w:bCs/>
          <w:sz w:val="28"/>
        </w:rPr>
      </w:pPr>
      <w:r w:rsidRPr="004B52C4">
        <w:rPr>
          <w:rFonts w:ascii="Palatino Linotype" w:hAnsi="Palatino Linotype" w:cs="Arial"/>
          <w:b/>
          <w:sz w:val="28"/>
        </w:rPr>
        <w:t>I</w:t>
      </w:r>
      <w:r w:rsidR="00867F67" w:rsidRPr="004B52C4">
        <w:rPr>
          <w:rFonts w:ascii="Palatino Linotype" w:hAnsi="Palatino Linotype" w:cs="Arial"/>
          <w:b/>
          <w:sz w:val="28"/>
        </w:rPr>
        <w:t>II</w:t>
      </w:r>
      <w:r w:rsidR="00182393" w:rsidRPr="004B52C4">
        <w:rPr>
          <w:rFonts w:ascii="Palatino Linotype" w:hAnsi="Palatino Linotype" w:cs="Arial"/>
          <w:b/>
          <w:sz w:val="28"/>
        </w:rPr>
        <w:t xml:space="preserve">. </w:t>
      </w:r>
      <w:r w:rsidR="00182393" w:rsidRPr="004B52C4">
        <w:rPr>
          <w:rFonts w:ascii="Palatino Linotype" w:hAnsi="Palatino Linotype" w:cs="Arial"/>
          <w:b/>
          <w:bCs/>
          <w:sz w:val="28"/>
        </w:rPr>
        <w:t xml:space="preserve">Del </w:t>
      </w:r>
      <w:r w:rsidR="0094364A" w:rsidRPr="004B52C4">
        <w:rPr>
          <w:rFonts w:ascii="Palatino Linotype" w:hAnsi="Palatino Linotype" w:cs="Arial"/>
          <w:b/>
          <w:bCs/>
          <w:sz w:val="28"/>
        </w:rPr>
        <w:t>Recurso</w:t>
      </w:r>
      <w:r w:rsidR="00963231" w:rsidRPr="004B52C4">
        <w:rPr>
          <w:rFonts w:ascii="Palatino Linotype" w:hAnsi="Palatino Linotype" w:cs="Arial"/>
          <w:b/>
          <w:bCs/>
          <w:sz w:val="28"/>
        </w:rPr>
        <w:t xml:space="preserve"> de Revisión</w:t>
      </w:r>
    </w:p>
    <w:p w14:paraId="0F9E8749" w14:textId="7B067CF4" w:rsidR="00E104E1" w:rsidRPr="004B52C4" w:rsidRDefault="009E6E1F" w:rsidP="004B52C4">
      <w:pPr>
        <w:pStyle w:val="Prrafodelista"/>
        <w:spacing w:line="360" w:lineRule="auto"/>
        <w:ind w:left="0"/>
        <w:jc w:val="both"/>
        <w:rPr>
          <w:rFonts w:ascii="Palatino Linotype" w:hAnsi="Palatino Linotype"/>
        </w:rPr>
      </w:pPr>
      <w:r w:rsidRPr="004B52C4">
        <w:rPr>
          <w:rFonts w:ascii="Palatino Linotype" w:hAnsi="Palatino Linotype" w:cs="Arial"/>
        </w:rPr>
        <w:t>Inconforme por la respuesta</w:t>
      </w:r>
      <w:r w:rsidR="00DC2B02" w:rsidRPr="004B52C4">
        <w:rPr>
          <w:rFonts w:ascii="Palatino Linotype" w:hAnsi="Palatino Linotype" w:cs="Arial"/>
        </w:rPr>
        <w:t xml:space="preserve"> proporcionada por </w:t>
      </w:r>
      <w:r w:rsidRPr="004B52C4">
        <w:rPr>
          <w:rFonts w:ascii="Palatino Linotype" w:hAnsi="Palatino Linotype" w:cs="Arial"/>
        </w:rPr>
        <w:t>el</w:t>
      </w:r>
      <w:r w:rsidRPr="004B52C4">
        <w:rPr>
          <w:rFonts w:ascii="Palatino Linotype" w:hAnsi="Palatino Linotype" w:cs="Arial"/>
          <w:b/>
        </w:rPr>
        <w:t xml:space="preserve"> SUJETO OBLIGADO</w:t>
      </w:r>
      <w:r w:rsidRPr="004B52C4">
        <w:rPr>
          <w:rFonts w:ascii="Palatino Linotype" w:hAnsi="Palatino Linotype" w:cs="Arial"/>
        </w:rPr>
        <w:t xml:space="preserve">, </w:t>
      </w:r>
      <w:bookmarkStart w:id="0" w:name="_Hlk65869348"/>
      <w:r w:rsidRPr="004B52C4">
        <w:rPr>
          <w:rFonts w:ascii="Palatino Linotype" w:hAnsi="Palatino Linotype" w:cs="Arial"/>
          <w:bCs/>
        </w:rPr>
        <w:t>el</w:t>
      </w:r>
      <w:r w:rsidRPr="004B52C4">
        <w:rPr>
          <w:rFonts w:ascii="Palatino Linotype" w:hAnsi="Palatino Linotype" w:cs="Arial"/>
          <w:b/>
          <w:bCs/>
        </w:rPr>
        <w:t xml:space="preserve"> </w:t>
      </w:r>
      <w:bookmarkEnd w:id="0"/>
      <w:r w:rsidR="00867F67" w:rsidRPr="004B52C4">
        <w:rPr>
          <w:rFonts w:ascii="Palatino Linotype" w:eastAsia="Palatino Linotype" w:hAnsi="Palatino Linotype" w:cs="Palatino Linotype"/>
          <w:b/>
        </w:rPr>
        <w:t>cuatro</w:t>
      </w:r>
      <w:r w:rsidR="00DA3FF7" w:rsidRPr="004B52C4">
        <w:rPr>
          <w:rFonts w:ascii="Palatino Linotype" w:eastAsia="Palatino Linotype" w:hAnsi="Palatino Linotype" w:cs="Palatino Linotype"/>
          <w:b/>
        </w:rPr>
        <w:t xml:space="preserve"> de </w:t>
      </w:r>
      <w:r w:rsidR="00867F67" w:rsidRPr="004B52C4">
        <w:rPr>
          <w:rFonts w:ascii="Palatino Linotype" w:eastAsia="Palatino Linotype" w:hAnsi="Palatino Linotype" w:cs="Palatino Linotype"/>
          <w:b/>
        </w:rPr>
        <w:t xml:space="preserve">marzo </w:t>
      </w:r>
      <w:r w:rsidR="00DA3FF7" w:rsidRPr="004B52C4">
        <w:rPr>
          <w:rFonts w:ascii="Palatino Linotype" w:eastAsia="Palatino Linotype" w:hAnsi="Palatino Linotype" w:cs="Palatino Linotype"/>
          <w:b/>
        </w:rPr>
        <w:t xml:space="preserve">de dos mil </w:t>
      </w:r>
      <w:r w:rsidR="009E3310" w:rsidRPr="004B52C4">
        <w:rPr>
          <w:rFonts w:ascii="Palatino Linotype" w:eastAsia="Palatino Linotype" w:hAnsi="Palatino Linotype" w:cs="Palatino Linotype"/>
          <w:b/>
        </w:rPr>
        <w:t>veinticuatro</w:t>
      </w:r>
      <w:r w:rsidRPr="004B52C4">
        <w:rPr>
          <w:rFonts w:ascii="Palatino Linotype" w:hAnsi="Palatino Linotype" w:cs="Arial"/>
          <w:bCs/>
        </w:rPr>
        <w:t xml:space="preserve"> </w:t>
      </w:r>
      <w:r w:rsidR="0094364A" w:rsidRPr="004B52C4">
        <w:rPr>
          <w:rFonts w:ascii="Palatino Linotype" w:hAnsi="Palatino Linotype" w:cs="Arial"/>
          <w:bCs/>
        </w:rPr>
        <w:t>se interpuso</w:t>
      </w:r>
      <w:r w:rsidR="009C68A3" w:rsidRPr="004B52C4">
        <w:rPr>
          <w:rFonts w:ascii="Palatino Linotype" w:hAnsi="Palatino Linotype" w:cs="Arial"/>
          <w:bCs/>
        </w:rPr>
        <w:t xml:space="preserve"> </w:t>
      </w:r>
      <w:r w:rsidR="0094364A" w:rsidRPr="004B52C4">
        <w:rPr>
          <w:rFonts w:ascii="Palatino Linotype" w:hAnsi="Palatino Linotype" w:cs="Arial"/>
          <w:bCs/>
        </w:rPr>
        <w:t>el Recurso</w:t>
      </w:r>
      <w:r w:rsidR="00963231" w:rsidRPr="004B52C4">
        <w:rPr>
          <w:rFonts w:ascii="Palatino Linotype" w:hAnsi="Palatino Linotype" w:cs="Arial"/>
          <w:bCs/>
        </w:rPr>
        <w:t xml:space="preserve"> de Revisión</w:t>
      </w:r>
      <w:r w:rsidR="009C68A3" w:rsidRPr="004B52C4">
        <w:rPr>
          <w:rFonts w:ascii="Palatino Linotype" w:hAnsi="Palatino Linotype" w:cs="Arial"/>
          <w:bCs/>
        </w:rPr>
        <w:t xml:space="preserve"> materia</w:t>
      </w:r>
      <w:r w:rsidR="009C68A3" w:rsidRPr="004B52C4">
        <w:rPr>
          <w:rFonts w:ascii="Palatino Linotype" w:hAnsi="Palatino Linotype" w:cs="Arial"/>
        </w:rPr>
        <w:t xml:space="preserve"> del presente </w:t>
      </w:r>
      <w:r w:rsidR="009C68A3" w:rsidRPr="004B52C4">
        <w:rPr>
          <w:rFonts w:ascii="Palatino Linotype" w:hAnsi="Palatino Linotype" w:cs="Arial"/>
        </w:rPr>
        <w:lastRenderedPageBreak/>
        <w:t>est</w:t>
      </w:r>
      <w:r w:rsidR="00B97944" w:rsidRPr="004B52C4">
        <w:rPr>
          <w:rFonts w:ascii="Palatino Linotype" w:hAnsi="Palatino Linotype" w:cs="Arial"/>
        </w:rPr>
        <w:t>udio</w:t>
      </w:r>
      <w:r w:rsidR="00543D0B" w:rsidRPr="004B52C4">
        <w:rPr>
          <w:rFonts w:ascii="Palatino Linotype" w:hAnsi="Palatino Linotype" w:cs="Arial"/>
        </w:rPr>
        <w:t>,</w:t>
      </w:r>
      <w:r w:rsidR="00324215" w:rsidRPr="004B52C4">
        <w:rPr>
          <w:rFonts w:ascii="Palatino Linotype" w:hAnsi="Palatino Linotype" w:cs="Arial"/>
        </w:rPr>
        <w:t xml:space="preserve"> </w:t>
      </w:r>
      <w:r w:rsidR="0094364A" w:rsidRPr="004B52C4">
        <w:rPr>
          <w:rFonts w:ascii="Palatino Linotype" w:hAnsi="Palatino Linotype" w:cs="Arial"/>
        </w:rPr>
        <w:t xml:space="preserve">mismo </w:t>
      </w:r>
      <w:r w:rsidR="002460DC" w:rsidRPr="004B52C4">
        <w:rPr>
          <w:rFonts w:ascii="Palatino Linotype" w:hAnsi="Palatino Linotype" w:cs="Arial"/>
        </w:rPr>
        <w:t>que</w:t>
      </w:r>
      <w:r w:rsidR="0094364A" w:rsidRPr="004B52C4">
        <w:rPr>
          <w:rFonts w:ascii="Palatino Linotype" w:hAnsi="Palatino Linotype" w:cs="Arial"/>
        </w:rPr>
        <w:t xml:space="preserve"> fue</w:t>
      </w:r>
      <w:r w:rsidR="00324215" w:rsidRPr="004B52C4">
        <w:rPr>
          <w:rFonts w:ascii="Palatino Linotype" w:hAnsi="Palatino Linotype" w:cs="Arial"/>
        </w:rPr>
        <w:t xml:space="preserve"> registrado en</w:t>
      </w:r>
      <w:r w:rsidR="009C68A3" w:rsidRPr="004B52C4">
        <w:rPr>
          <w:rFonts w:ascii="Palatino Linotype" w:hAnsi="Palatino Linotype" w:cs="Arial"/>
          <w:b/>
        </w:rPr>
        <w:t xml:space="preserve"> SAIMEX</w:t>
      </w:r>
      <w:r w:rsidR="009C68A3" w:rsidRPr="004B52C4">
        <w:rPr>
          <w:rFonts w:ascii="Palatino Linotype" w:hAnsi="Palatino Linotype" w:cs="Arial"/>
        </w:rPr>
        <w:t xml:space="preserve"> y se le</w:t>
      </w:r>
      <w:r w:rsidR="0094364A" w:rsidRPr="004B52C4">
        <w:rPr>
          <w:rFonts w:ascii="Palatino Linotype" w:hAnsi="Palatino Linotype" w:cs="Arial"/>
        </w:rPr>
        <w:t xml:space="preserve"> asignó</w:t>
      </w:r>
      <w:r w:rsidR="009C68A3" w:rsidRPr="004B52C4">
        <w:rPr>
          <w:rFonts w:ascii="Palatino Linotype" w:hAnsi="Palatino Linotype" w:cs="Arial"/>
        </w:rPr>
        <w:t xml:space="preserve"> </w:t>
      </w:r>
      <w:r w:rsidR="0094364A" w:rsidRPr="004B52C4">
        <w:rPr>
          <w:rFonts w:ascii="Palatino Linotype" w:hAnsi="Palatino Linotype" w:cs="Arial"/>
        </w:rPr>
        <w:t>el número de expediente señalado</w:t>
      </w:r>
      <w:r w:rsidR="002460DC" w:rsidRPr="004B52C4">
        <w:rPr>
          <w:rFonts w:ascii="Palatino Linotype" w:hAnsi="Palatino Linotype" w:cs="Arial"/>
        </w:rPr>
        <w:t xml:space="preserve"> </w:t>
      </w:r>
      <w:r w:rsidR="0094364A" w:rsidRPr="004B52C4">
        <w:rPr>
          <w:rFonts w:ascii="Palatino Linotype" w:hAnsi="Palatino Linotype" w:cs="Arial"/>
        </w:rPr>
        <w:t>al rubro</w:t>
      </w:r>
      <w:r w:rsidR="00E104E1" w:rsidRPr="004B52C4">
        <w:rPr>
          <w:rFonts w:ascii="Palatino Linotype" w:hAnsi="Palatino Linotype" w:cs="Arial"/>
        </w:rPr>
        <w:t>, en el que señaló como:</w:t>
      </w:r>
    </w:p>
    <w:p w14:paraId="7FF302FC" w14:textId="77777777" w:rsidR="009E5AF2" w:rsidRPr="004B52C4" w:rsidRDefault="009E5AF2" w:rsidP="004B52C4">
      <w:pPr>
        <w:spacing w:line="360" w:lineRule="auto"/>
        <w:jc w:val="both"/>
        <w:rPr>
          <w:rFonts w:ascii="Palatino Linotype" w:hAnsi="Palatino Linotype" w:cs="Arial"/>
        </w:rPr>
      </w:pPr>
    </w:p>
    <w:p w14:paraId="1FE4A390" w14:textId="375C9FAA" w:rsidR="009C68A3" w:rsidRPr="004B52C4" w:rsidRDefault="00EC3EB5" w:rsidP="004B52C4">
      <w:pPr>
        <w:spacing w:line="360" w:lineRule="auto"/>
        <w:jc w:val="both"/>
        <w:rPr>
          <w:rFonts w:ascii="Palatino Linotype" w:hAnsi="Palatino Linotype" w:cs="Arial"/>
          <w:b/>
          <w:bCs/>
        </w:rPr>
      </w:pPr>
      <w:bookmarkStart w:id="1" w:name="_Hlk76554159"/>
      <w:r w:rsidRPr="004B52C4">
        <w:rPr>
          <w:rFonts w:ascii="Palatino Linotype" w:hAnsi="Palatino Linotype" w:cs="Arial"/>
          <w:b/>
          <w:bCs/>
        </w:rPr>
        <w:t>Acto impugnado</w:t>
      </w:r>
      <w:r w:rsidR="009E3310" w:rsidRPr="004B52C4">
        <w:rPr>
          <w:rFonts w:ascii="Palatino Linotype" w:hAnsi="Palatino Linotype" w:cs="Arial"/>
          <w:b/>
          <w:bCs/>
        </w:rPr>
        <w:t>:</w:t>
      </w:r>
      <w:r w:rsidR="00E104E1" w:rsidRPr="004B52C4">
        <w:rPr>
          <w:rFonts w:ascii="Palatino Linotype" w:hAnsi="Palatino Linotype" w:cs="Arial"/>
          <w:b/>
          <w:bCs/>
        </w:rPr>
        <w:t xml:space="preserve"> </w:t>
      </w:r>
    </w:p>
    <w:p w14:paraId="216393EC" w14:textId="77777777" w:rsidR="009C68A3" w:rsidRPr="004B52C4" w:rsidRDefault="009C68A3" w:rsidP="004B52C4">
      <w:pPr>
        <w:tabs>
          <w:tab w:val="left" w:pos="851"/>
        </w:tabs>
        <w:ind w:left="851" w:right="901"/>
        <w:jc w:val="both"/>
        <w:rPr>
          <w:rFonts w:ascii="Palatino Linotype" w:hAnsi="Palatino Linotype" w:cs="Arial"/>
          <w:i/>
        </w:rPr>
      </w:pPr>
    </w:p>
    <w:p w14:paraId="042E7897" w14:textId="3E66F669" w:rsidR="009C68A3" w:rsidRPr="004B52C4" w:rsidRDefault="009C68A3" w:rsidP="004B52C4">
      <w:pPr>
        <w:tabs>
          <w:tab w:val="left" w:pos="851"/>
        </w:tabs>
        <w:ind w:left="851" w:right="901"/>
        <w:jc w:val="both"/>
        <w:rPr>
          <w:rFonts w:ascii="Palatino Linotype" w:hAnsi="Palatino Linotype" w:cs="Arial"/>
          <w:i/>
          <w:sz w:val="22"/>
        </w:rPr>
      </w:pPr>
      <w:r w:rsidRPr="004B52C4">
        <w:rPr>
          <w:rFonts w:ascii="Palatino Linotype" w:hAnsi="Palatino Linotype" w:cs="Arial"/>
          <w:i/>
          <w:sz w:val="22"/>
        </w:rPr>
        <w:t>“</w:t>
      </w:r>
      <w:r w:rsidR="00867F67" w:rsidRPr="004B52C4">
        <w:rPr>
          <w:rFonts w:ascii="Palatino Linotype" w:hAnsi="Palatino Linotype" w:cs="Arial"/>
          <w:i/>
          <w:sz w:val="22"/>
        </w:rPr>
        <w:t>A LA FECHA DE LA CONTESTACION DE LA SOLICITUD DE INFORMACION YA EXISTE JEFE DE DEPARTAMENTO DE EGRESADOS DE LA UTN. ES ENTONCES QUE ESTAN OCULTANDO LA INFORMACIÓN O NO SE A ENTERADO LA DIRECTORA DE FINANZAS DE ESE MOVIMIENTO Y POR ESO CONTESTO QUE NO HAY TITULAR DEL DEPARTAMENTO DE EGRESADOS, ES INCHOERENTE LA RESPUESTA CON LO QUE PASA EN LA UTN Y TODOS LOS SERVIDORES PUBLICOS SABEMOS.</w:t>
      </w:r>
      <w:r w:rsidRPr="004B52C4">
        <w:rPr>
          <w:rFonts w:ascii="Palatino Linotype" w:hAnsi="Palatino Linotype" w:cs="Arial"/>
          <w:i/>
          <w:sz w:val="22"/>
        </w:rPr>
        <w:t xml:space="preserve">" </w:t>
      </w:r>
      <w:bookmarkStart w:id="2" w:name="_Hlk104206422"/>
      <w:r w:rsidRPr="004B52C4">
        <w:rPr>
          <w:rFonts w:ascii="Palatino Linotype" w:hAnsi="Palatino Linotype" w:cs="Arial"/>
          <w:i/>
          <w:sz w:val="22"/>
        </w:rPr>
        <w:t>(Sic)</w:t>
      </w:r>
      <w:bookmarkEnd w:id="2"/>
    </w:p>
    <w:p w14:paraId="06D3253B" w14:textId="77777777" w:rsidR="009E3310" w:rsidRPr="004B52C4" w:rsidRDefault="009E3310" w:rsidP="004B52C4">
      <w:pPr>
        <w:tabs>
          <w:tab w:val="left" w:pos="851"/>
        </w:tabs>
        <w:ind w:left="851" w:right="901"/>
        <w:jc w:val="both"/>
        <w:rPr>
          <w:rFonts w:ascii="Palatino Linotype" w:hAnsi="Palatino Linotype" w:cs="Arial"/>
          <w:i/>
          <w:sz w:val="22"/>
        </w:rPr>
      </w:pPr>
    </w:p>
    <w:p w14:paraId="6D480101" w14:textId="54AC0A79" w:rsidR="009E3310" w:rsidRPr="004B52C4" w:rsidRDefault="009E3310" w:rsidP="004B52C4">
      <w:pPr>
        <w:tabs>
          <w:tab w:val="left" w:pos="851"/>
        </w:tabs>
        <w:ind w:right="901"/>
        <w:jc w:val="both"/>
        <w:rPr>
          <w:rFonts w:ascii="Palatino Linotype" w:hAnsi="Palatino Linotype" w:cs="Arial"/>
          <w:b/>
          <w:bCs/>
        </w:rPr>
      </w:pPr>
      <w:r w:rsidRPr="004B52C4">
        <w:rPr>
          <w:rFonts w:ascii="Palatino Linotype" w:hAnsi="Palatino Linotype" w:cs="Arial"/>
          <w:b/>
          <w:bCs/>
        </w:rPr>
        <w:t>Razones o motivos de inconformidad:</w:t>
      </w:r>
    </w:p>
    <w:p w14:paraId="0A0CE558" w14:textId="77777777" w:rsidR="009E3310" w:rsidRPr="004B52C4" w:rsidRDefault="009E3310" w:rsidP="004B52C4">
      <w:pPr>
        <w:tabs>
          <w:tab w:val="left" w:pos="851"/>
        </w:tabs>
        <w:ind w:right="901"/>
        <w:jc w:val="both"/>
        <w:rPr>
          <w:rFonts w:ascii="Palatino Linotype" w:hAnsi="Palatino Linotype" w:cs="Arial"/>
          <w:b/>
          <w:bCs/>
        </w:rPr>
      </w:pPr>
    </w:p>
    <w:p w14:paraId="0EA4CAE1" w14:textId="2288A17B" w:rsidR="009E3310" w:rsidRPr="004B52C4" w:rsidRDefault="009E3310" w:rsidP="004B52C4">
      <w:pPr>
        <w:tabs>
          <w:tab w:val="left" w:pos="851"/>
        </w:tabs>
        <w:ind w:left="851" w:right="901"/>
        <w:jc w:val="both"/>
        <w:rPr>
          <w:rFonts w:ascii="Palatino Linotype" w:hAnsi="Palatino Linotype" w:cs="Arial"/>
          <w:i/>
          <w:sz w:val="22"/>
        </w:rPr>
      </w:pPr>
      <w:r w:rsidRPr="004B52C4">
        <w:rPr>
          <w:rFonts w:ascii="Palatino Linotype" w:hAnsi="Palatino Linotype" w:cs="Arial"/>
          <w:i/>
          <w:sz w:val="22"/>
        </w:rPr>
        <w:t>“</w:t>
      </w:r>
      <w:r w:rsidR="00867F67" w:rsidRPr="004B52C4">
        <w:rPr>
          <w:rFonts w:ascii="Palatino Linotype" w:hAnsi="Palatino Linotype" w:cs="Arial"/>
          <w:i/>
          <w:sz w:val="22"/>
        </w:rPr>
        <w:t>NO HAY TRANSPARENCIA Y OCULTAN INFORMACION PARA NO BRINDARLA POR ESTE SISTEMA.</w:t>
      </w:r>
      <w:r w:rsidRPr="004B52C4">
        <w:rPr>
          <w:rFonts w:ascii="Palatino Linotype" w:hAnsi="Palatino Linotype" w:cs="Arial"/>
          <w:i/>
          <w:sz w:val="22"/>
        </w:rPr>
        <w:t>" (Sic)</w:t>
      </w:r>
    </w:p>
    <w:p w14:paraId="2BC70F5A" w14:textId="77777777" w:rsidR="009E3310" w:rsidRPr="004B52C4" w:rsidRDefault="009E3310" w:rsidP="004B52C4">
      <w:pPr>
        <w:tabs>
          <w:tab w:val="left" w:pos="851"/>
        </w:tabs>
        <w:ind w:right="901"/>
        <w:jc w:val="both"/>
        <w:rPr>
          <w:rFonts w:ascii="Palatino Linotype" w:hAnsi="Palatino Linotype" w:cs="Arial"/>
          <w:i/>
          <w:sz w:val="22"/>
        </w:rPr>
      </w:pPr>
    </w:p>
    <w:p w14:paraId="19119625" w14:textId="1402AC2D" w:rsidR="005905B4" w:rsidRPr="004B52C4" w:rsidRDefault="00867F67" w:rsidP="004B52C4">
      <w:pPr>
        <w:tabs>
          <w:tab w:val="left" w:pos="851"/>
        </w:tabs>
        <w:ind w:right="901"/>
        <w:jc w:val="both"/>
        <w:rPr>
          <w:rFonts w:ascii="Palatino Linotype" w:hAnsi="Palatino Linotype" w:cs="Arial"/>
        </w:rPr>
      </w:pPr>
      <w:r w:rsidRPr="004B52C4">
        <w:rPr>
          <w:rFonts w:ascii="Palatino Linotype" w:hAnsi="Palatino Linotype" w:cs="Arial"/>
        </w:rPr>
        <w:t>Adjunto al presente medio de defensa el particular anexó la imagen siguiente:</w:t>
      </w:r>
    </w:p>
    <w:p w14:paraId="2F456608" w14:textId="77777777" w:rsidR="00867F67" w:rsidRPr="004B52C4" w:rsidRDefault="00867F67" w:rsidP="004B52C4">
      <w:pPr>
        <w:tabs>
          <w:tab w:val="left" w:pos="851"/>
        </w:tabs>
        <w:ind w:right="901"/>
        <w:jc w:val="both"/>
        <w:rPr>
          <w:rFonts w:ascii="Palatino Linotype" w:hAnsi="Palatino Linotype" w:cs="Arial"/>
          <w:sz w:val="22"/>
        </w:rPr>
      </w:pPr>
    </w:p>
    <w:p w14:paraId="6C6BBFC3" w14:textId="7FCD0C26" w:rsidR="00867F67" w:rsidRPr="004B52C4" w:rsidRDefault="00867F67" w:rsidP="004B52C4">
      <w:pPr>
        <w:tabs>
          <w:tab w:val="left" w:pos="851"/>
        </w:tabs>
        <w:ind w:right="901"/>
        <w:jc w:val="both"/>
        <w:rPr>
          <w:rFonts w:ascii="Palatino Linotype" w:hAnsi="Palatino Linotype" w:cs="Arial"/>
          <w:sz w:val="22"/>
        </w:rPr>
      </w:pPr>
      <w:r w:rsidRPr="004B52C4">
        <w:rPr>
          <w:rFonts w:ascii="Palatino Linotype" w:hAnsi="Palatino Linotype" w:cs="Arial"/>
          <w:noProof/>
          <w:sz w:val="22"/>
          <w:lang w:eastAsia="es-MX"/>
        </w:rPr>
        <w:drawing>
          <wp:inline distT="0" distB="0" distL="0" distR="0" wp14:anchorId="785814F9" wp14:editId="2A9B510D">
            <wp:extent cx="5791835" cy="2362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362835"/>
                    </a:xfrm>
                    <a:prstGeom prst="rect">
                      <a:avLst/>
                    </a:prstGeom>
                  </pic:spPr>
                </pic:pic>
              </a:graphicData>
            </a:graphic>
          </wp:inline>
        </w:drawing>
      </w:r>
    </w:p>
    <w:bookmarkEnd w:id="1"/>
    <w:p w14:paraId="4EDF09EF" w14:textId="77777777" w:rsidR="004B52C4" w:rsidRDefault="004B52C4" w:rsidP="004B52C4">
      <w:pPr>
        <w:spacing w:line="360" w:lineRule="auto"/>
        <w:jc w:val="both"/>
        <w:rPr>
          <w:rFonts w:ascii="Palatino Linotype" w:hAnsi="Palatino Linotype" w:cs="Arial"/>
          <w:b/>
          <w:sz w:val="28"/>
        </w:rPr>
      </w:pPr>
    </w:p>
    <w:p w14:paraId="3CEDC3A8" w14:textId="45940653" w:rsidR="00182393" w:rsidRPr="004B52C4" w:rsidRDefault="00867F67" w:rsidP="004B52C4">
      <w:pPr>
        <w:spacing w:line="360" w:lineRule="auto"/>
        <w:jc w:val="both"/>
        <w:rPr>
          <w:rFonts w:ascii="Palatino Linotype" w:hAnsi="Palatino Linotype" w:cs="Arial"/>
          <w:b/>
          <w:sz w:val="28"/>
        </w:rPr>
      </w:pPr>
      <w:r w:rsidRPr="004B52C4">
        <w:rPr>
          <w:rFonts w:ascii="Palatino Linotype" w:hAnsi="Palatino Linotype" w:cs="Arial"/>
          <w:b/>
          <w:sz w:val="28"/>
        </w:rPr>
        <w:lastRenderedPageBreak/>
        <w:t>I</w:t>
      </w:r>
      <w:r w:rsidR="00182393" w:rsidRPr="004B52C4">
        <w:rPr>
          <w:rFonts w:ascii="Palatino Linotype" w:hAnsi="Palatino Linotype" w:cs="Arial"/>
          <w:b/>
          <w:sz w:val="28"/>
        </w:rPr>
        <w:t xml:space="preserve">V. Del turno del </w:t>
      </w:r>
      <w:r w:rsidR="00391021" w:rsidRPr="004B52C4">
        <w:rPr>
          <w:rFonts w:ascii="Palatino Linotype" w:hAnsi="Palatino Linotype" w:cs="Arial"/>
          <w:b/>
          <w:sz w:val="28"/>
        </w:rPr>
        <w:t>Recurso de Revisión</w:t>
      </w:r>
    </w:p>
    <w:p w14:paraId="12D2611D" w14:textId="561C769F" w:rsidR="00581D21" w:rsidRPr="004B52C4" w:rsidRDefault="00200BFC" w:rsidP="004B52C4">
      <w:pPr>
        <w:spacing w:line="360" w:lineRule="auto"/>
        <w:jc w:val="both"/>
        <w:rPr>
          <w:rFonts w:ascii="Palatino Linotype" w:hAnsi="Palatino Linotype" w:cs="Arial"/>
        </w:rPr>
      </w:pPr>
      <w:r w:rsidRPr="004B52C4">
        <w:rPr>
          <w:rFonts w:ascii="Palatino Linotype" w:hAnsi="Palatino Linotype" w:cs="Arial"/>
        </w:rPr>
        <w:t>E</w:t>
      </w:r>
      <w:r w:rsidR="00324215" w:rsidRPr="004B52C4">
        <w:rPr>
          <w:rFonts w:ascii="Palatino Linotype" w:hAnsi="Palatino Linotype" w:cs="Arial"/>
        </w:rPr>
        <w:t>l</w:t>
      </w:r>
      <w:r w:rsidR="00324215" w:rsidRPr="004B52C4">
        <w:rPr>
          <w:rFonts w:ascii="Palatino Linotype" w:hAnsi="Palatino Linotype" w:cs="Arial"/>
          <w:b/>
          <w:bCs/>
        </w:rPr>
        <w:t xml:space="preserve"> </w:t>
      </w:r>
      <w:r w:rsidR="00867F67" w:rsidRPr="004B52C4">
        <w:rPr>
          <w:rFonts w:ascii="Palatino Linotype" w:eastAsia="Palatino Linotype" w:hAnsi="Palatino Linotype" w:cs="Palatino Linotype"/>
          <w:b/>
        </w:rPr>
        <w:t>cuatro</w:t>
      </w:r>
      <w:r w:rsidR="00665C58" w:rsidRPr="004B52C4">
        <w:rPr>
          <w:rFonts w:ascii="Palatino Linotype" w:eastAsia="Palatino Linotype" w:hAnsi="Palatino Linotype" w:cs="Palatino Linotype"/>
          <w:b/>
        </w:rPr>
        <w:t xml:space="preserve"> de </w:t>
      </w:r>
      <w:r w:rsidR="00867F67" w:rsidRPr="004B52C4">
        <w:rPr>
          <w:rFonts w:ascii="Palatino Linotype" w:eastAsia="Palatino Linotype" w:hAnsi="Palatino Linotype" w:cs="Palatino Linotype"/>
          <w:b/>
        </w:rPr>
        <w:t xml:space="preserve">marzo </w:t>
      </w:r>
      <w:r w:rsidR="00665C58" w:rsidRPr="004B52C4">
        <w:rPr>
          <w:rFonts w:ascii="Palatino Linotype" w:eastAsia="Palatino Linotype" w:hAnsi="Palatino Linotype" w:cs="Palatino Linotype"/>
          <w:b/>
        </w:rPr>
        <w:t>de dos mil veinticuatro</w:t>
      </w:r>
      <w:r w:rsidRPr="004B52C4">
        <w:rPr>
          <w:rFonts w:ascii="Palatino Linotype" w:hAnsi="Palatino Linotype" w:cs="Arial"/>
        </w:rPr>
        <w:t xml:space="preserve">, </w:t>
      </w:r>
      <w:r w:rsidR="0007612A" w:rsidRPr="004B52C4">
        <w:rPr>
          <w:rFonts w:ascii="Palatino Linotype" w:hAnsi="Palatino Linotype" w:cs="Arial"/>
        </w:rPr>
        <w:t xml:space="preserve">el </w:t>
      </w:r>
      <w:r w:rsidR="00F3473A" w:rsidRPr="004B52C4">
        <w:rPr>
          <w:rFonts w:ascii="Palatino Linotype" w:hAnsi="Palatino Linotype" w:cs="Arial"/>
        </w:rPr>
        <w:t xml:space="preserve">recurso que se trata se </w:t>
      </w:r>
      <w:r w:rsidR="003D0D02" w:rsidRPr="004B52C4">
        <w:rPr>
          <w:rFonts w:ascii="Palatino Linotype" w:hAnsi="Palatino Linotype" w:cs="Arial"/>
        </w:rPr>
        <w:t>envi</w:t>
      </w:r>
      <w:r w:rsidR="0007612A" w:rsidRPr="004B52C4">
        <w:rPr>
          <w:rFonts w:ascii="Palatino Linotype" w:hAnsi="Palatino Linotype" w:cs="Arial"/>
        </w:rPr>
        <w:t>ó</w:t>
      </w:r>
      <w:r w:rsidR="003D0D02" w:rsidRPr="004B52C4">
        <w:rPr>
          <w:rFonts w:ascii="Palatino Linotype" w:hAnsi="Palatino Linotype" w:cs="Arial"/>
        </w:rPr>
        <w:t xml:space="preserve"> </w:t>
      </w:r>
      <w:r w:rsidR="00F3473A" w:rsidRPr="004B52C4">
        <w:rPr>
          <w:rFonts w:ascii="Palatino Linotype" w:hAnsi="Palatino Linotype" w:cs="Arial"/>
        </w:rPr>
        <w:t xml:space="preserve">electrónicamente al Instituto de </w:t>
      </w:r>
      <w:r w:rsidR="00F3473A" w:rsidRPr="004B52C4">
        <w:rPr>
          <w:rFonts w:ascii="Palatino Linotype" w:eastAsia="Arial Unicode MS" w:hAnsi="Palatino Linotype" w:cs="Arial"/>
        </w:rPr>
        <w:t>Transparencia</w:t>
      </w:r>
      <w:r w:rsidR="00F3473A" w:rsidRPr="004B52C4">
        <w:rPr>
          <w:rFonts w:ascii="Palatino Linotype" w:hAnsi="Palatino Linotype" w:cs="Arial"/>
        </w:rPr>
        <w:t xml:space="preserve">, Acceso a la </w:t>
      </w:r>
      <w:r w:rsidR="00327647" w:rsidRPr="004B52C4">
        <w:rPr>
          <w:rFonts w:ascii="Palatino Linotype" w:hAnsi="Palatino Linotype" w:cs="Arial"/>
        </w:rPr>
        <w:t>Información Pública</w:t>
      </w:r>
      <w:r w:rsidR="00F3473A" w:rsidRPr="004B52C4">
        <w:rPr>
          <w:rFonts w:ascii="Palatino Linotype" w:hAnsi="Palatino Linotype" w:cs="Arial"/>
        </w:rPr>
        <w:t xml:space="preserve"> y Protección de Datos Personales del Estado de México y Municipios y con fundamento en el artículo 185, fracción I de la </w:t>
      </w:r>
      <w:r w:rsidR="00F3473A" w:rsidRPr="004B52C4">
        <w:rPr>
          <w:rFonts w:ascii="Palatino Linotype" w:hAnsi="Palatino Linotype"/>
        </w:rPr>
        <w:t xml:space="preserve">Ley de Transparencia y Acceso a la </w:t>
      </w:r>
      <w:r w:rsidR="00327647" w:rsidRPr="004B52C4">
        <w:rPr>
          <w:rFonts w:ascii="Palatino Linotype" w:hAnsi="Palatino Linotype"/>
        </w:rPr>
        <w:t>Información Pública</w:t>
      </w:r>
      <w:r w:rsidR="00F3473A" w:rsidRPr="004B52C4">
        <w:rPr>
          <w:rFonts w:ascii="Palatino Linotype" w:hAnsi="Palatino Linotype"/>
        </w:rPr>
        <w:t xml:space="preserve"> del Estado de México y Municipios</w:t>
      </w:r>
      <w:r w:rsidR="003D0D02" w:rsidRPr="004B52C4">
        <w:rPr>
          <w:rFonts w:ascii="Palatino Linotype" w:hAnsi="Palatino Linotype" w:cs="Arial"/>
        </w:rPr>
        <w:t xml:space="preserve">, se </w:t>
      </w:r>
      <w:r w:rsidR="0007612A" w:rsidRPr="004B52C4">
        <w:rPr>
          <w:rFonts w:ascii="Palatino Linotype" w:hAnsi="Palatino Linotype" w:cs="Arial"/>
        </w:rPr>
        <w:t>turnó</w:t>
      </w:r>
      <w:r w:rsidR="00F3473A" w:rsidRPr="004B52C4">
        <w:rPr>
          <w:rFonts w:ascii="Palatino Linotype" w:hAnsi="Palatino Linotype" w:cs="Arial"/>
        </w:rPr>
        <w:t xml:space="preserve"> </w:t>
      </w:r>
      <w:r w:rsidR="00181F7D" w:rsidRPr="004B52C4">
        <w:rPr>
          <w:rFonts w:ascii="Palatino Linotype" w:hAnsi="Palatino Linotype" w:cs="Arial"/>
        </w:rPr>
        <w:t>mediante</w:t>
      </w:r>
      <w:r w:rsidR="00F3473A" w:rsidRPr="004B52C4">
        <w:rPr>
          <w:rFonts w:ascii="Palatino Linotype" w:eastAsia="Arial Unicode MS" w:hAnsi="Palatino Linotype" w:cs="Arial"/>
        </w:rPr>
        <w:t xml:space="preserve"> </w:t>
      </w:r>
      <w:r w:rsidR="00F3473A" w:rsidRPr="004B52C4">
        <w:rPr>
          <w:rFonts w:ascii="Palatino Linotype" w:eastAsia="Arial Unicode MS" w:hAnsi="Palatino Linotype" w:cs="Arial"/>
          <w:b/>
        </w:rPr>
        <w:t>SAIMEX</w:t>
      </w:r>
      <w:r w:rsidR="00F3473A" w:rsidRPr="004B52C4">
        <w:rPr>
          <w:rFonts w:ascii="Palatino Linotype" w:hAnsi="Palatino Linotype"/>
        </w:rPr>
        <w:t xml:space="preserve">, </w:t>
      </w:r>
      <w:r w:rsidR="00904289" w:rsidRPr="004B52C4">
        <w:rPr>
          <w:rFonts w:ascii="Palatino Linotype" w:hAnsi="Palatino Linotype"/>
        </w:rPr>
        <w:t>a</w:t>
      </w:r>
      <w:r w:rsidR="00B65E3A" w:rsidRPr="004B52C4">
        <w:rPr>
          <w:rFonts w:ascii="Palatino Linotype" w:hAnsi="Palatino Linotype"/>
        </w:rPr>
        <w:t xml:space="preserve"> </w:t>
      </w:r>
      <w:r w:rsidR="00904289" w:rsidRPr="004B52C4">
        <w:rPr>
          <w:rFonts w:ascii="Palatino Linotype" w:hAnsi="Palatino Linotype"/>
        </w:rPr>
        <w:t>l</w:t>
      </w:r>
      <w:r w:rsidR="0007612A" w:rsidRPr="004B52C4">
        <w:rPr>
          <w:rFonts w:ascii="Palatino Linotype" w:hAnsi="Palatino Linotype"/>
        </w:rPr>
        <w:t>a</w:t>
      </w:r>
      <w:r w:rsidR="00904289" w:rsidRPr="004B52C4">
        <w:rPr>
          <w:rFonts w:ascii="Palatino Linotype" w:hAnsi="Palatino Linotype"/>
        </w:rPr>
        <w:t xml:space="preserve"> </w:t>
      </w:r>
      <w:r w:rsidR="00904289" w:rsidRPr="004B52C4">
        <w:rPr>
          <w:rFonts w:ascii="Palatino Linotype" w:hAnsi="Palatino Linotype"/>
          <w:b/>
        </w:rPr>
        <w:t>Comisiona</w:t>
      </w:r>
      <w:r w:rsidR="0007612A" w:rsidRPr="004B52C4">
        <w:rPr>
          <w:rFonts w:ascii="Palatino Linotype" w:hAnsi="Palatino Linotype"/>
          <w:b/>
        </w:rPr>
        <w:t>da Sharon Cristina Morales Martínez</w:t>
      </w:r>
      <w:r w:rsidR="003E67AD" w:rsidRPr="004B52C4">
        <w:rPr>
          <w:rFonts w:ascii="Palatino Linotype" w:hAnsi="Palatino Linotype"/>
          <w:b/>
        </w:rPr>
        <w:t xml:space="preserve">, </w:t>
      </w:r>
      <w:r w:rsidR="003E67AD" w:rsidRPr="004B52C4">
        <w:rPr>
          <w:rFonts w:ascii="Palatino Linotype" w:hAnsi="Palatino Linotype" w:cs="Arial"/>
        </w:rPr>
        <w:t xml:space="preserve">a efecto de decretar su admisión o </w:t>
      </w:r>
      <w:proofErr w:type="spellStart"/>
      <w:r w:rsidR="003E67AD" w:rsidRPr="004B52C4">
        <w:rPr>
          <w:rFonts w:ascii="Palatino Linotype" w:hAnsi="Palatino Linotype" w:cs="Arial"/>
        </w:rPr>
        <w:t>desechamiento</w:t>
      </w:r>
      <w:proofErr w:type="spellEnd"/>
      <w:r w:rsidR="00581D21" w:rsidRPr="004B52C4">
        <w:rPr>
          <w:rFonts w:ascii="Palatino Linotype" w:hAnsi="Palatino Linotype" w:cs="Arial"/>
        </w:rPr>
        <w:t>.</w:t>
      </w:r>
      <w:r w:rsidR="0055032F" w:rsidRPr="004B52C4">
        <w:rPr>
          <w:rFonts w:ascii="Palatino Linotype" w:hAnsi="Palatino Linotype"/>
        </w:rPr>
        <w:t xml:space="preserve"> </w:t>
      </w:r>
    </w:p>
    <w:p w14:paraId="3F594CD2" w14:textId="5D8CE64C" w:rsidR="00FE1F48" w:rsidRPr="004B52C4" w:rsidRDefault="00FE1F48" w:rsidP="004B52C4">
      <w:pPr>
        <w:spacing w:line="360" w:lineRule="auto"/>
        <w:jc w:val="both"/>
        <w:rPr>
          <w:rFonts w:ascii="Palatino Linotype" w:hAnsi="Palatino Linotype" w:cs="Arial"/>
        </w:rPr>
      </w:pPr>
    </w:p>
    <w:p w14:paraId="06C43014" w14:textId="24570EFF" w:rsidR="004077DA" w:rsidRPr="004B52C4" w:rsidRDefault="004077DA" w:rsidP="004B52C4">
      <w:pPr>
        <w:tabs>
          <w:tab w:val="center" w:pos="4252"/>
          <w:tab w:val="right" w:pos="8504"/>
        </w:tabs>
        <w:spacing w:line="360" w:lineRule="auto"/>
        <w:jc w:val="both"/>
        <w:rPr>
          <w:rFonts w:ascii="Palatino Linotype" w:hAnsi="Palatino Linotype" w:cs="Arial"/>
          <w:b/>
        </w:rPr>
      </w:pPr>
      <w:r w:rsidRPr="004B52C4">
        <w:rPr>
          <w:rFonts w:ascii="Palatino Linotype" w:hAnsi="Palatino Linotype" w:cs="Arial"/>
          <w:b/>
        </w:rPr>
        <w:t>a) Admisión de</w:t>
      </w:r>
      <w:r w:rsidR="00337AB4" w:rsidRPr="004B52C4">
        <w:rPr>
          <w:rFonts w:ascii="Palatino Linotype" w:hAnsi="Palatino Linotype" w:cs="Arial"/>
          <w:b/>
        </w:rPr>
        <w:t>l</w:t>
      </w:r>
      <w:r w:rsidRPr="004B52C4">
        <w:rPr>
          <w:rFonts w:ascii="Palatino Linotype" w:hAnsi="Palatino Linotype" w:cs="Arial"/>
          <w:b/>
        </w:rPr>
        <w:t xml:space="preserve"> </w:t>
      </w:r>
      <w:r w:rsidR="00337AB4" w:rsidRPr="004B52C4">
        <w:rPr>
          <w:rFonts w:ascii="Palatino Linotype" w:hAnsi="Palatino Linotype" w:cs="Arial"/>
          <w:b/>
        </w:rPr>
        <w:t>Recurso</w:t>
      </w:r>
      <w:r w:rsidR="00963231" w:rsidRPr="004B52C4">
        <w:rPr>
          <w:rFonts w:ascii="Palatino Linotype" w:hAnsi="Palatino Linotype" w:cs="Arial"/>
          <w:b/>
        </w:rPr>
        <w:t xml:space="preserve"> de Revisión</w:t>
      </w:r>
    </w:p>
    <w:p w14:paraId="4952A0CD" w14:textId="6DEDD063" w:rsidR="00200BFC" w:rsidRPr="004B52C4" w:rsidRDefault="00200BFC" w:rsidP="004B52C4">
      <w:pPr>
        <w:tabs>
          <w:tab w:val="center" w:pos="4252"/>
          <w:tab w:val="right" w:pos="8504"/>
        </w:tabs>
        <w:spacing w:line="360" w:lineRule="auto"/>
        <w:jc w:val="both"/>
        <w:rPr>
          <w:rFonts w:ascii="Palatino Linotype" w:hAnsi="Palatino Linotype" w:cs="Arial"/>
        </w:rPr>
      </w:pPr>
      <w:r w:rsidRPr="004B52C4">
        <w:rPr>
          <w:rFonts w:ascii="Palatino Linotype" w:hAnsi="Palatino Linotype" w:cs="Arial"/>
        </w:rPr>
        <w:t>De las constancias del expediente electrónico del</w:t>
      </w:r>
      <w:r w:rsidRPr="004B52C4">
        <w:rPr>
          <w:rFonts w:ascii="Palatino Linotype" w:hAnsi="Palatino Linotype" w:cs="Arial"/>
          <w:b/>
        </w:rPr>
        <w:t xml:space="preserve"> SAIMEX</w:t>
      </w:r>
      <w:r w:rsidR="003E67AD" w:rsidRPr="004B52C4">
        <w:rPr>
          <w:rFonts w:ascii="Palatino Linotype" w:hAnsi="Palatino Linotype" w:cs="Arial"/>
        </w:rPr>
        <w:t xml:space="preserve">, se advierte que el </w:t>
      </w:r>
      <w:r w:rsidR="00867F67" w:rsidRPr="004B52C4">
        <w:rPr>
          <w:rFonts w:ascii="Palatino Linotype" w:eastAsia="Palatino Linotype" w:hAnsi="Palatino Linotype" w:cs="Palatino Linotype"/>
          <w:b/>
        </w:rPr>
        <w:t>cinco de marzo de dos mil veinticuatro</w:t>
      </w:r>
      <w:r w:rsidRPr="004B52C4">
        <w:rPr>
          <w:rFonts w:ascii="Palatino Linotype" w:hAnsi="Palatino Linotype" w:cs="Arial"/>
        </w:rPr>
        <w:t>, se acordó la admisión a trámite de</w:t>
      </w:r>
      <w:r w:rsidR="00337AB4" w:rsidRPr="004B52C4">
        <w:rPr>
          <w:rFonts w:ascii="Palatino Linotype" w:hAnsi="Palatino Linotype" w:cs="Arial"/>
        </w:rPr>
        <w:t>l</w:t>
      </w:r>
      <w:r w:rsidR="00AF5622" w:rsidRPr="004B52C4">
        <w:rPr>
          <w:rFonts w:ascii="Palatino Linotype" w:hAnsi="Palatino Linotype" w:cs="Arial"/>
        </w:rPr>
        <w:t xml:space="preserve"> </w:t>
      </w:r>
      <w:r w:rsidR="00963231" w:rsidRPr="004B52C4">
        <w:rPr>
          <w:rFonts w:ascii="Palatino Linotype" w:hAnsi="Palatino Linotype" w:cs="Arial"/>
        </w:rPr>
        <w:t>Recurso de Revisión</w:t>
      </w:r>
      <w:r w:rsidRPr="004B52C4">
        <w:rPr>
          <w:rFonts w:ascii="Palatino Linotype" w:hAnsi="Palatino Linotype" w:cs="Arial"/>
        </w:rPr>
        <w:t xml:space="preserve"> que nos ocupa</w:t>
      </w:r>
      <w:r w:rsidR="00AF5622" w:rsidRPr="004B52C4">
        <w:rPr>
          <w:rFonts w:ascii="Palatino Linotype" w:hAnsi="Palatino Linotype" w:cs="Arial"/>
        </w:rPr>
        <w:t>n</w:t>
      </w:r>
      <w:r w:rsidRPr="004B52C4">
        <w:rPr>
          <w:rFonts w:ascii="Palatino Linotype" w:hAnsi="Palatino Linotype" w:cs="Arial"/>
        </w:rPr>
        <w:t>; así como la integración del expediente respectivo, mismo</w:t>
      </w:r>
      <w:r w:rsidR="00AF5622" w:rsidRPr="004B52C4">
        <w:rPr>
          <w:rFonts w:ascii="Palatino Linotype" w:hAnsi="Palatino Linotype" w:cs="Arial"/>
        </w:rPr>
        <w:t xml:space="preserve"> que se </w:t>
      </w:r>
      <w:r w:rsidR="00337AB4" w:rsidRPr="004B52C4">
        <w:rPr>
          <w:rFonts w:ascii="Palatino Linotype" w:hAnsi="Palatino Linotype" w:cs="Arial"/>
        </w:rPr>
        <w:t>puso</w:t>
      </w:r>
      <w:r w:rsidRPr="004B52C4">
        <w:rPr>
          <w:rFonts w:ascii="Palatino Linotype" w:hAnsi="Palatino Linotype" w:cs="Arial"/>
        </w:rPr>
        <w:t xml:space="preserve"> a disposición de las partes, para que en un plazo máximo de siete días hábiles</w:t>
      </w:r>
      <w:r w:rsidR="00434F5B" w:rsidRPr="004B52C4">
        <w:rPr>
          <w:rFonts w:ascii="Palatino Linotype" w:hAnsi="Palatino Linotype" w:cs="Arial"/>
        </w:rPr>
        <w:t xml:space="preserve">, manifestaran lo que a su derecho conviniera, a efecto de presentar pruebas y alegatos; así como para que </w:t>
      </w:r>
      <w:r w:rsidR="00434F5B" w:rsidRPr="004B52C4">
        <w:rPr>
          <w:rFonts w:ascii="Palatino Linotype" w:hAnsi="Palatino Linotype" w:cs="Arial"/>
          <w:b/>
        </w:rPr>
        <w:t xml:space="preserve">EL SUJETO OBLIGADO </w:t>
      </w:r>
      <w:r w:rsidR="00434F5B" w:rsidRPr="004B52C4">
        <w:rPr>
          <w:rFonts w:ascii="Palatino Linotype" w:hAnsi="Palatino Linotype" w:cs="Arial"/>
        </w:rPr>
        <w:t>rindiera su</w:t>
      </w:r>
      <w:r w:rsidR="00434F5B" w:rsidRPr="004B52C4">
        <w:rPr>
          <w:rFonts w:ascii="Palatino Linotype" w:hAnsi="Palatino Linotype" w:cs="Arial"/>
          <w:b/>
        </w:rPr>
        <w:t xml:space="preserve"> </w:t>
      </w:r>
      <w:r w:rsidR="00434F5B" w:rsidRPr="004B52C4">
        <w:rPr>
          <w:rFonts w:ascii="Palatino Linotype" w:hAnsi="Palatino Linotype" w:cs="Arial"/>
        </w:rPr>
        <w:t xml:space="preserve">Informe Justificado, </w:t>
      </w:r>
      <w:r w:rsidRPr="004B52C4">
        <w:rPr>
          <w:rFonts w:ascii="Palatino Linotype" w:hAnsi="Palatino Linotype" w:cs="Arial"/>
        </w:rPr>
        <w:t xml:space="preserve">conforme a lo dispuesto por el artículo 185 de la Ley de Transparencia y Acceso a la </w:t>
      </w:r>
      <w:r w:rsidR="00327647" w:rsidRPr="004B52C4">
        <w:rPr>
          <w:rFonts w:ascii="Palatino Linotype" w:hAnsi="Palatino Linotype" w:cs="Arial"/>
        </w:rPr>
        <w:t>Información Pública</w:t>
      </w:r>
      <w:r w:rsidRPr="004B52C4">
        <w:rPr>
          <w:rFonts w:ascii="Palatino Linotype" w:hAnsi="Palatino Linotype" w:cs="Arial"/>
        </w:rPr>
        <w:t xml:space="preserve"> del Estado de México y Municipios.</w:t>
      </w:r>
    </w:p>
    <w:p w14:paraId="0AA3AFC7" w14:textId="77777777" w:rsidR="00B65E3A" w:rsidRPr="004B52C4" w:rsidRDefault="00B65E3A" w:rsidP="004B52C4">
      <w:pPr>
        <w:spacing w:line="360" w:lineRule="auto"/>
        <w:jc w:val="both"/>
        <w:rPr>
          <w:rFonts w:ascii="Palatino Linotype" w:eastAsia="Arial Unicode MS" w:hAnsi="Palatino Linotype" w:cs="Arial"/>
          <w:b/>
        </w:rPr>
      </w:pPr>
    </w:p>
    <w:p w14:paraId="239F20BA" w14:textId="29BC0B2A" w:rsidR="004077DA" w:rsidRPr="004B52C4" w:rsidRDefault="004077DA" w:rsidP="004B52C4">
      <w:pPr>
        <w:spacing w:line="360" w:lineRule="auto"/>
        <w:jc w:val="both"/>
        <w:rPr>
          <w:rFonts w:ascii="Palatino Linotype" w:eastAsia="Arial Unicode MS" w:hAnsi="Palatino Linotype" w:cs="Arial"/>
          <w:b/>
        </w:rPr>
      </w:pPr>
      <w:r w:rsidRPr="004B52C4">
        <w:rPr>
          <w:rFonts w:ascii="Palatino Linotype" w:eastAsia="Arial Unicode MS" w:hAnsi="Palatino Linotype" w:cs="Arial"/>
          <w:b/>
        </w:rPr>
        <w:t xml:space="preserve">b) </w:t>
      </w:r>
      <w:r w:rsidRPr="004B52C4">
        <w:rPr>
          <w:rFonts w:ascii="Palatino Linotype" w:hAnsi="Palatino Linotype" w:cs="Arial"/>
          <w:b/>
          <w:bCs/>
        </w:rPr>
        <w:t>Informe Justificado</w:t>
      </w:r>
    </w:p>
    <w:p w14:paraId="28962C28" w14:textId="77777777" w:rsidR="00867F67" w:rsidRPr="004B52C4" w:rsidRDefault="00867F67" w:rsidP="004B52C4">
      <w:pPr>
        <w:spacing w:line="360" w:lineRule="auto"/>
        <w:jc w:val="both"/>
        <w:rPr>
          <w:rFonts w:ascii="Palatino Linotype" w:eastAsia="Arial Unicode MS" w:hAnsi="Palatino Linotype" w:cs="Arial"/>
        </w:rPr>
      </w:pPr>
      <w:r w:rsidRPr="004B52C4">
        <w:rPr>
          <w:rFonts w:ascii="Palatino Linotype" w:eastAsia="Arial Unicode MS" w:hAnsi="Palatino Linotype" w:cs="Arial"/>
        </w:rPr>
        <w:t xml:space="preserve">Conforme a las constancias que obran en el expediente electrónico del </w:t>
      </w:r>
      <w:r w:rsidRPr="004B52C4">
        <w:rPr>
          <w:rFonts w:ascii="Palatino Linotype" w:eastAsia="Arial Unicode MS" w:hAnsi="Palatino Linotype" w:cs="Arial"/>
          <w:b/>
        </w:rPr>
        <w:t>SAIMEX</w:t>
      </w:r>
      <w:r w:rsidRPr="004B52C4">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w:t>
      </w:r>
      <w:r w:rsidRPr="004B52C4">
        <w:rPr>
          <w:rFonts w:ascii="Palatino Linotype" w:eastAsia="Arial Unicode MS" w:hAnsi="Palatino Linotype" w:cs="Arial"/>
        </w:rPr>
        <w:lastRenderedPageBreak/>
        <w:t xml:space="preserve">al </w:t>
      </w:r>
      <w:r w:rsidRPr="004B52C4">
        <w:rPr>
          <w:rFonts w:ascii="Palatino Linotype" w:eastAsia="Arial Unicode MS" w:hAnsi="Palatino Linotype" w:cs="Arial"/>
          <w:b/>
        </w:rPr>
        <w:t>RECURRENTE</w:t>
      </w:r>
      <w:r w:rsidRPr="004B52C4">
        <w:rPr>
          <w:rFonts w:ascii="Palatino Linotype" w:eastAsia="Arial Unicode MS" w:hAnsi="Palatino Linotype" w:cs="Arial"/>
        </w:rPr>
        <w:t xml:space="preserve">, éste no realizó manifestación alguna, ni presentó pruebas o alegatos, por su parte </w:t>
      </w:r>
      <w:r w:rsidRPr="004B52C4">
        <w:rPr>
          <w:rFonts w:ascii="Palatino Linotype" w:eastAsia="Arial Unicode MS" w:hAnsi="Palatino Linotype" w:cs="Arial"/>
          <w:b/>
          <w:lang w:eastAsia="es-MX"/>
        </w:rPr>
        <w:t>EL SUJETO OBLIGADO</w:t>
      </w:r>
      <w:r w:rsidRPr="004B52C4">
        <w:rPr>
          <w:rFonts w:ascii="Palatino Linotype" w:eastAsia="Arial Unicode MS" w:hAnsi="Palatino Linotype" w:cs="Arial"/>
        </w:rPr>
        <w:t xml:space="preserve"> tampoco remitió informe justificado.</w:t>
      </w:r>
    </w:p>
    <w:p w14:paraId="2428D01A" w14:textId="77777777" w:rsidR="00867F67" w:rsidRPr="004B52C4" w:rsidRDefault="00867F67" w:rsidP="004B52C4">
      <w:pPr>
        <w:tabs>
          <w:tab w:val="center" w:pos="4252"/>
          <w:tab w:val="right" w:pos="8504"/>
        </w:tabs>
        <w:spacing w:line="360" w:lineRule="auto"/>
        <w:jc w:val="both"/>
        <w:rPr>
          <w:rFonts w:ascii="Palatino Linotype" w:hAnsi="Palatino Linotype" w:cs="Arial"/>
          <w:b/>
          <w:bCs/>
        </w:rPr>
      </w:pPr>
    </w:p>
    <w:p w14:paraId="0C6D2F34" w14:textId="2B849E76" w:rsidR="001E6DEF" w:rsidRPr="004B52C4" w:rsidRDefault="00DA3FF7" w:rsidP="004B52C4">
      <w:pPr>
        <w:tabs>
          <w:tab w:val="center" w:pos="4252"/>
          <w:tab w:val="right" w:pos="8504"/>
        </w:tabs>
        <w:spacing w:line="360" w:lineRule="auto"/>
        <w:jc w:val="both"/>
        <w:rPr>
          <w:rFonts w:ascii="Palatino Linotype" w:hAnsi="Palatino Linotype" w:cs="Arial"/>
          <w:b/>
          <w:bCs/>
        </w:rPr>
      </w:pPr>
      <w:r w:rsidRPr="004B52C4">
        <w:rPr>
          <w:rFonts w:ascii="Palatino Linotype" w:hAnsi="Palatino Linotype" w:cs="Arial"/>
          <w:b/>
          <w:bCs/>
        </w:rPr>
        <w:t>c</w:t>
      </w:r>
      <w:r w:rsidR="00B01BA3" w:rsidRPr="004B52C4">
        <w:rPr>
          <w:rFonts w:ascii="Palatino Linotype" w:hAnsi="Palatino Linotype" w:cs="Arial"/>
          <w:b/>
          <w:bCs/>
        </w:rPr>
        <w:t>)</w:t>
      </w:r>
      <w:r w:rsidR="001E6DEF" w:rsidRPr="004B52C4">
        <w:rPr>
          <w:rFonts w:ascii="Palatino Linotype" w:hAnsi="Palatino Linotype" w:cs="Arial"/>
          <w:b/>
          <w:bCs/>
        </w:rPr>
        <w:t xml:space="preserve"> Cierre de Instrucción</w:t>
      </w:r>
    </w:p>
    <w:p w14:paraId="08376D83" w14:textId="4C63E0ED" w:rsidR="005903CA" w:rsidRPr="004B52C4" w:rsidRDefault="001E6DEF" w:rsidP="004B52C4">
      <w:pPr>
        <w:tabs>
          <w:tab w:val="left" w:pos="709"/>
        </w:tabs>
        <w:spacing w:line="360" w:lineRule="auto"/>
        <w:jc w:val="both"/>
        <w:rPr>
          <w:rFonts w:ascii="Palatino Linotype" w:hAnsi="Palatino Linotype"/>
        </w:rPr>
      </w:pPr>
      <w:r w:rsidRPr="004B52C4">
        <w:rPr>
          <w:rFonts w:ascii="Palatino Linotype" w:hAnsi="Palatino Linotype" w:cs="Arial"/>
        </w:rPr>
        <w:t>Una vez analizado el estado procesal que guarda el</w:t>
      </w:r>
      <w:r w:rsidR="00843E93" w:rsidRPr="004B52C4">
        <w:rPr>
          <w:rFonts w:ascii="Palatino Linotype" w:hAnsi="Palatino Linotype" w:cs="Arial"/>
        </w:rPr>
        <w:t xml:space="preserve"> expediente, </w:t>
      </w:r>
      <w:r w:rsidR="00A153D0" w:rsidRPr="004B52C4">
        <w:rPr>
          <w:rFonts w:ascii="Palatino Linotype" w:hAnsi="Palatino Linotype" w:cs="Arial"/>
        </w:rPr>
        <w:t>el</w:t>
      </w:r>
      <w:r w:rsidR="00843E93" w:rsidRPr="004B52C4">
        <w:rPr>
          <w:rFonts w:ascii="Palatino Linotype" w:hAnsi="Palatino Linotype" w:cs="Arial"/>
        </w:rPr>
        <w:t xml:space="preserve"> </w:t>
      </w:r>
      <w:bookmarkStart w:id="3" w:name="_Hlk104892386"/>
      <w:r w:rsidR="0028676C" w:rsidRPr="004B52C4">
        <w:rPr>
          <w:rFonts w:ascii="Palatino Linotype" w:hAnsi="Palatino Linotype" w:cs="Arial"/>
          <w:b/>
        </w:rPr>
        <w:t>veintiuno</w:t>
      </w:r>
      <w:r w:rsidR="002C17CD" w:rsidRPr="004B52C4">
        <w:rPr>
          <w:rFonts w:ascii="Palatino Linotype" w:hAnsi="Palatino Linotype" w:cs="Arial"/>
          <w:b/>
        </w:rPr>
        <w:t xml:space="preserve"> </w:t>
      </w:r>
      <w:r w:rsidR="00A61154" w:rsidRPr="004B52C4">
        <w:rPr>
          <w:rFonts w:ascii="Palatino Linotype" w:hAnsi="Palatino Linotype" w:cs="Arial"/>
          <w:b/>
        </w:rPr>
        <w:t xml:space="preserve">de </w:t>
      </w:r>
      <w:bookmarkEnd w:id="3"/>
      <w:r w:rsidR="001255F1" w:rsidRPr="004B52C4">
        <w:rPr>
          <w:rFonts w:ascii="Palatino Linotype" w:hAnsi="Palatino Linotype" w:cs="Arial"/>
          <w:b/>
        </w:rPr>
        <w:t xml:space="preserve">marzo </w:t>
      </w:r>
      <w:r w:rsidRPr="004B52C4">
        <w:rPr>
          <w:rFonts w:ascii="Palatino Linotype" w:hAnsi="Palatino Linotype" w:cs="Arial"/>
          <w:b/>
        </w:rPr>
        <w:t xml:space="preserve">de dos mil </w:t>
      </w:r>
      <w:r w:rsidR="0097792D" w:rsidRPr="004B52C4">
        <w:rPr>
          <w:rFonts w:ascii="Palatino Linotype" w:hAnsi="Palatino Linotype" w:cs="Arial"/>
          <w:b/>
        </w:rPr>
        <w:t>veinticuatro</w:t>
      </w:r>
      <w:r w:rsidRPr="004B52C4">
        <w:rPr>
          <w:rFonts w:ascii="Palatino Linotype" w:hAnsi="Palatino Linotype" w:cs="Arial"/>
        </w:rPr>
        <w:t xml:space="preserve">, la </w:t>
      </w:r>
      <w:r w:rsidRPr="004B52C4">
        <w:rPr>
          <w:rFonts w:ascii="Palatino Linotype" w:hAnsi="Palatino Linotype" w:cs="Arial"/>
          <w:b/>
          <w:bCs/>
        </w:rPr>
        <w:t xml:space="preserve">Comisionada </w:t>
      </w:r>
      <w:r w:rsidR="00812BC0" w:rsidRPr="004B52C4">
        <w:rPr>
          <w:rFonts w:ascii="Palatino Linotype" w:hAnsi="Palatino Linotype"/>
          <w:b/>
        </w:rPr>
        <w:t xml:space="preserve">Sharon Cristina Morales Martínez </w:t>
      </w:r>
      <w:r w:rsidRPr="004B52C4">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4B52C4">
        <w:rPr>
          <w:rFonts w:ascii="Palatino Linotype" w:hAnsi="Palatino Linotype"/>
        </w:rPr>
        <w:t>.</w:t>
      </w:r>
    </w:p>
    <w:p w14:paraId="4EC76A78" w14:textId="77777777" w:rsidR="009861CD" w:rsidRPr="004B52C4" w:rsidRDefault="009861CD" w:rsidP="004B52C4">
      <w:pPr>
        <w:tabs>
          <w:tab w:val="left" w:pos="709"/>
        </w:tabs>
        <w:jc w:val="both"/>
        <w:rPr>
          <w:rFonts w:ascii="Palatino Linotype" w:hAnsi="Palatino Linotype"/>
          <w:sz w:val="28"/>
        </w:rPr>
      </w:pPr>
    </w:p>
    <w:p w14:paraId="0A17408E" w14:textId="70BD4B21" w:rsidR="005A070A" w:rsidRPr="004B52C4" w:rsidRDefault="00200BFC" w:rsidP="004B52C4">
      <w:pPr>
        <w:jc w:val="center"/>
        <w:rPr>
          <w:rFonts w:ascii="Palatino Linotype" w:hAnsi="Palatino Linotype" w:cs="Arial"/>
          <w:b/>
          <w:bCs/>
          <w:spacing w:val="60"/>
          <w:sz w:val="28"/>
        </w:rPr>
      </w:pPr>
      <w:r w:rsidRPr="004B52C4">
        <w:rPr>
          <w:rFonts w:ascii="Palatino Linotype" w:hAnsi="Palatino Linotype" w:cs="Arial"/>
          <w:b/>
          <w:bCs/>
          <w:spacing w:val="60"/>
          <w:sz w:val="28"/>
        </w:rPr>
        <w:t>CONSIDERANDO</w:t>
      </w:r>
      <w:r w:rsidR="007D238F" w:rsidRPr="004B52C4">
        <w:rPr>
          <w:rFonts w:ascii="Palatino Linotype" w:hAnsi="Palatino Linotype" w:cs="Arial"/>
          <w:b/>
          <w:bCs/>
          <w:spacing w:val="60"/>
          <w:sz w:val="28"/>
        </w:rPr>
        <w:t>S</w:t>
      </w:r>
    </w:p>
    <w:p w14:paraId="6E5E76A3" w14:textId="77777777" w:rsidR="007366EE" w:rsidRPr="004B52C4" w:rsidRDefault="007366EE" w:rsidP="004B52C4">
      <w:pPr>
        <w:rPr>
          <w:rFonts w:ascii="Palatino Linotype" w:hAnsi="Palatino Linotype" w:cs="Arial"/>
          <w:b/>
          <w:bCs/>
          <w:spacing w:val="60"/>
          <w:sz w:val="28"/>
        </w:rPr>
      </w:pPr>
    </w:p>
    <w:p w14:paraId="7EF62753" w14:textId="40B40CD4" w:rsidR="007366EE" w:rsidRPr="004B52C4" w:rsidRDefault="004A568D" w:rsidP="004B52C4">
      <w:pPr>
        <w:widowControl w:val="0"/>
        <w:tabs>
          <w:tab w:val="left" w:pos="1701"/>
        </w:tabs>
        <w:autoSpaceDE w:val="0"/>
        <w:autoSpaceDN w:val="0"/>
        <w:adjustRightInd w:val="0"/>
        <w:spacing w:line="360" w:lineRule="auto"/>
        <w:jc w:val="both"/>
        <w:rPr>
          <w:rFonts w:ascii="Palatino Linotype" w:hAnsi="Palatino Linotype" w:cs="Arial"/>
          <w:sz w:val="28"/>
        </w:rPr>
      </w:pPr>
      <w:r w:rsidRPr="004B52C4">
        <w:rPr>
          <w:rFonts w:ascii="Palatino Linotype" w:hAnsi="Palatino Linotype"/>
          <w:b/>
          <w:sz w:val="28"/>
        </w:rPr>
        <w:t xml:space="preserve">PRIMERO. </w:t>
      </w:r>
      <w:r w:rsidR="00CC0BEF" w:rsidRPr="004B52C4">
        <w:rPr>
          <w:rFonts w:ascii="Palatino Linotype" w:hAnsi="Palatino Linotype"/>
          <w:b/>
        </w:rPr>
        <w:t>Competencia</w:t>
      </w:r>
      <w:r w:rsidR="00CC0BEF" w:rsidRPr="004B52C4">
        <w:rPr>
          <w:rFonts w:ascii="Palatino Linotype" w:hAnsi="Palatino Linotype"/>
          <w:sz w:val="28"/>
        </w:rPr>
        <w:t>.</w:t>
      </w:r>
      <w:r w:rsidR="00CC0BEF" w:rsidRPr="004B52C4">
        <w:rPr>
          <w:rFonts w:ascii="Palatino Linotype" w:hAnsi="Palatino Linotype"/>
          <w:b/>
          <w:sz w:val="28"/>
        </w:rPr>
        <w:t xml:space="preserve"> </w:t>
      </w:r>
    </w:p>
    <w:p w14:paraId="381E6598" w14:textId="77777777" w:rsidR="00CB6233" w:rsidRPr="004B52C4" w:rsidRDefault="00CC0BEF" w:rsidP="004B52C4">
      <w:pPr>
        <w:spacing w:line="360" w:lineRule="auto"/>
        <w:ind w:right="50"/>
        <w:jc w:val="both"/>
        <w:rPr>
          <w:rFonts w:ascii="Palatino Linotype" w:hAnsi="Palatino Linotype" w:cs="Arial"/>
        </w:rPr>
      </w:pPr>
      <w:r w:rsidRPr="004B52C4">
        <w:rPr>
          <w:rFonts w:ascii="Palatino Linotype" w:hAnsi="Palatino Linotype"/>
        </w:rPr>
        <w:t xml:space="preserve">Este </w:t>
      </w:r>
      <w:r w:rsidR="00CB6233" w:rsidRPr="004B52C4">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4B52C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9A3AADD" w14:textId="77777777" w:rsidR="007366EE" w:rsidRPr="004B52C4" w:rsidRDefault="00200BFC" w:rsidP="004B52C4">
      <w:pPr>
        <w:spacing w:line="360" w:lineRule="auto"/>
        <w:jc w:val="both"/>
        <w:rPr>
          <w:rFonts w:ascii="Palatino Linotype" w:hAnsi="Palatino Linotype" w:cs="Arial"/>
          <w:b/>
          <w:sz w:val="28"/>
        </w:rPr>
      </w:pPr>
      <w:r w:rsidRPr="004B52C4">
        <w:rPr>
          <w:rFonts w:ascii="Palatino Linotype" w:hAnsi="Palatino Linotype" w:cs="Arial"/>
          <w:b/>
          <w:sz w:val="28"/>
        </w:rPr>
        <w:lastRenderedPageBreak/>
        <w:t xml:space="preserve">SEGUNDO. </w:t>
      </w:r>
      <w:r w:rsidRPr="004B52C4">
        <w:rPr>
          <w:rFonts w:ascii="Palatino Linotype" w:hAnsi="Palatino Linotype" w:cs="Arial"/>
          <w:b/>
        </w:rPr>
        <w:t>Interés</w:t>
      </w:r>
      <w:r w:rsidRPr="004B52C4">
        <w:rPr>
          <w:rFonts w:ascii="Palatino Linotype" w:hAnsi="Palatino Linotype" w:cs="Arial"/>
          <w:b/>
          <w:sz w:val="28"/>
        </w:rPr>
        <w:t xml:space="preserve">. </w:t>
      </w:r>
    </w:p>
    <w:p w14:paraId="0AB0B98C" w14:textId="2A46C86E" w:rsidR="00327647" w:rsidRPr="004B52C4" w:rsidRDefault="00675F3B" w:rsidP="004B52C4">
      <w:pPr>
        <w:spacing w:line="360" w:lineRule="auto"/>
        <w:jc w:val="both"/>
        <w:rPr>
          <w:rFonts w:ascii="Palatino Linotype" w:hAnsi="Palatino Linotype" w:cs="Arial"/>
          <w:bCs/>
        </w:rPr>
      </w:pPr>
      <w:r w:rsidRPr="004B52C4">
        <w:rPr>
          <w:rFonts w:ascii="Palatino Linotype" w:hAnsi="Palatino Linotype" w:cs="Arial"/>
          <w:bCs/>
        </w:rPr>
        <w:t>El</w:t>
      </w:r>
      <w:r w:rsidR="00200BFC" w:rsidRPr="004B52C4">
        <w:rPr>
          <w:rFonts w:ascii="Palatino Linotype" w:hAnsi="Palatino Linotype" w:cs="Arial"/>
          <w:bCs/>
        </w:rPr>
        <w:t xml:space="preserve"> </w:t>
      </w:r>
      <w:r w:rsidRPr="004B52C4">
        <w:rPr>
          <w:rFonts w:ascii="Palatino Linotype" w:hAnsi="Palatino Linotype" w:cs="Arial"/>
          <w:bCs/>
        </w:rPr>
        <w:t>Recurso</w:t>
      </w:r>
      <w:r w:rsidR="00963231" w:rsidRPr="004B52C4">
        <w:rPr>
          <w:rFonts w:ascii="Palatino Linotype" w:hAnsi="Palatino Linotype" w:cs="Arial"/>
          <w:bCs/>
        </w:rPr>
        <w:t xml:space="preserve"> de Revisión</w:t>
      </w:r>
      <w:r w:rsidR="00200BFC" w:rsidRPr="004B52C4">
        <w:rPr>
          <w:rFonts w:ascii="Palatino Linotype" w:hAnsi="Palatino Linotype" w:cs="Arial"/>
          <w:bCs/>
        </w:rPr>
        <w:t xml:space="preserve"> </w:t>
      </w:r>
      <w:r w:rsidRPr="004B52C4">
        <w:rPr>
          <w:rFonts w:ascii="Palatino Linotype" w:hAnsi="Palatino Linotype" w:cs="Arial"/>
          <w:bCs/>
        </w:rPr>
        <w:t xml:space="preserve">fue </w:t>
      </w:r>
      <w:r w:rsidR="00200BFC" w:rsidRPr="004B52C4">
        <w:rPr>
          <w:rFonts w:ascii="Palatino Linotype" w:hAnsi="Palatino Linotype" w:cs="Arial"/>
          <w:bCs/>
        </w:rPr>
        <w:t xml:space="preserve">interpuesto por parte legítima, en atención a que se presentó por </w:t>
      </w:r>
      <w:r w:rsidR="00867F67" w:rsidRPr="004B52C4">
        <w:rPr>
          <w:rFonts w:ascii="Palatino Linotype" w:hAnsi="Palatino Linotype" w:cs="Arial"/>
          <w:b/>
          <w:bCs/>
        </w:rPr>
        <w:t>LA RECURRENTE</w:t>
      </w:r>
      <w:r w:rsidR="00200BFC" w:rsidRPr="004B52C4">
        <w:rPr>
          <w:rFonts w:ascii="Palatino Linotype" w:hAnsi="Palatino Linotype" w:cs="Arial"/>
          <w:b/>
          <w:bCs/>
        </w:rPr>
        <w:t>,</w:t>
      </w:r>
      <w:r w:rsidR="00200BFC" w:rsidRPr="004B52C4">
        <w:rPr>
          <w:rFonts w:ascii="Palatino Linotype" w:hAnsi="Palatino Linotype" w:cs="Arial"/>
          <w:bCs/>
        </w:rPr>
        <w:t xml:space="preserve"> quien es la misma persona que formuló la solicitud de acceso a la </w:t>
      </w:r>
      <w:r w:rsidR="00327647" w:rsidRPr="004B52C4">
        <w:rPr>
          <w:rFonts w:ascii="Palatino Linotype" w:hAnsi="Palatino Linotype" w:cs="Arial"/>
          <w:bCs/>
        </w:rPr>
        <w:t>Información Pública</w:t>
      </w:r>
      <w:r w:rsidR="00200BFC" w:rsidRPr="004B52C4">
        <w:rPr>
          <w:rFonts w:ascii="Palatino Linotype" w:hAnsi="Palatino Linotype" w:cs="Arial"/>
          <w:bCs/>
        </w:rPr>
        <w:t xml:space="preserve"> al </w:t>
      </w:r>
      <w:r w:rsidR="00200BFC" w:rsidRPr="004B52C4">
        <w:rPr>
          <w:rFonts w:ascii="Palatino Linotype" w:hAnsi="Palatino Linotype" w:cs="Arial"/>
          <w:b/>
          <w:bCs/>
        </w:rPr>
        <w:t>SUJETO OBLIGADO</w:t>
      </w:r>
      <w:r w:rsidR="008814C5" w:rsidRPr="004B52C4">
        <w:rPr>
          <w:rFonts w:ascii="Palatino Linotype" w:hAnsi="Palatino Linotype" w:cs="Arial"/>
          <w:b/>
          <w:bCs/>
        </w:rPr>
        <w:t xml:space="preserve">, </w:t>
      </w:r>
      <w:r w:rsidR="008814C5" w:rsidRPr="004B52C4">
        <w:rPr>
          <w:rFonts w:ascii="Palatino Linotype" w:hAnsi="Palatino Linotype" w:cs="Arial"/>
        </w:rPr>
        <w:t>en razón de que las claves de acceso</w:t>
      </w:r>
      <w:r w:rsidR="008814C5" w:rsidRPr="004B52C4">
        <w:rPr>
          <w:rFonts w:ascii="Palatino Linotype" w:hAnsi="Palatino Linotype" w:cs="Arial"/>
          <w:b/>
          <w:bCs/>
        </w:rPr>
        <w:t xml:space="preserve"> </w:t>
      </w:r>
      <w:r w:rsidR="008814C5" w:rsidRPr="004B52C4">
        <w:rPr>
          <w:rFonts w:ascii="Palatino Linotype" w:hAnsi="Palatino Linotype" w:cs="Arial"/>
        </w:rPr>
        <w:t>al</w:t>
      </w:r>
      <w:r w:rsidR="008814C5" w:rsidRPr="004B52C4">
        <w:rPr>
          <w:rFonts w:ascii="Palatino Linotype" w:hAnsi="Palatino Linotype" w:cs="Arial"/>
          <w:b/>
          <w:bCs/>
        </w:rPr>
        <w:t xml:space="preserve"> </w:t>
      </w:r>
      <w:r w:rsidR="008814C5" w:rsidRPr="004B52C4">
        <w:rPr>
          <w:rFonts w:ascii="Palatino Linotype" w:eastAsia="Calibri" w:hAnsi="Palatino Linotype" w:cs="Arial"/>
          <w:lang w:eastAsia="en-US"/>
        </w:rPr>
        <w:t>Sistema de Acce</w:t>
      </w:r>
      <w:r w:rsidR="007B17B7" w:rsidRPr="004B52C4">
        <w:rPr>
          <w:rFonts w:ascii="Palatino Linotype" w:eastAsia="Calibri" w:hAnsi="Palatino Linotype" w:cs="Arial"/>
          <w:lang w:eastAsia="en-US"/>
        </w:rPr>
        <w:t xml:space="preserve">so a la Información Mexiquense </w:t>
      </w:r>
      <w:r w:rsidR="008814C5" w:rsidRPr="004B52C4">
        <w:rPr>
          <w:rFonts w:ascii="Palatino Linotype" w:eastAsia="Calibri" w:hAnsi="Palatino Linotype" w:cs="Arial"/>
          <w:b/>
          <w:bCs/>
          <w:lang w:eastAsia="en-US"/>
        </w:rPr>
        <w:t>SAIMEX</w:t>
      </w:r>
      <w:r w:rsidR="000000E7" w:rsidRPr="004B52C4">
        <w:rPr>
          <w:rFonts w:ascii="Palatino Linotype" w:eastAsia="Calibri" w:hAnsi="Palatino Linotype" w:cs="Arial"/>
          <w:lang w:eastAsia="en-US"/>
        </w:rPr>
        <w:t xml:space="preserve"> son personales e irrepetibles a lo cual se tiene certeza que se trata de</w:t>
      </w:r>
      <w:r w:rsidR="00F3691E" w:rsidRPr="004B52C4">
        <w:rPr>
          <w:rFonts w:ascii="Palatino Linotype" w:eastAsia="Calibri" w:hAnsi="Palatino Linotype" w:cs="Arial"/>
          <w:lang w:eastAsia="en-US"/>
        </w:rPr>
        <w:t>l mismo.</w:t>
      </w:r>
    </w:p>
    <w:p w14:paraId="51605F4A" w14:textId="77777777" w:rsidR="00CF012F" w:rsidRPr="004B52C4" w:rsidRDefault="00CF012F" w:rsidP="004B52C4">
      <w:pPr>
        <w:spacing w:line="360" w:lineRule="auto"/>
        <w:jc w:val="both"/>
        <w:rPr>
          <w:rFonts w:ascii="Palatino Linotype" w:hAnsi="Palatino Linotype" w:cs="Arial"/>
          <w:b/>
          <w:bCs/>
        </w:rPr>
      </w:pPr>
    </w:p>
    <w:p w14:paraId="375B2909" w14:textId="77777777" w:rsidR="007366EE" w:rsidRPr="004B52C4" w:rsidRDefault="00200BFC" w:rsidP="004B52C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4B52C4">
        <w:rPr>
          <w:rFonts w:ascii="Palatino Linotype" w:hAnsi="Palatino Linotype" w:cs="Arial"/>
          <w:b/>
          <w:sz w:val="32"/>
        </w:rPr>
        <w:t>TERCERO</w:t>
      </w:r>
      <w:r w:rsidRPr="004B52C4">
        <w:rPr>
          <w:rFonts w:ascii="Palatino Linotype" w:hAnsi="Palatino Linotype" w:cs="Arial"/>
          <w:b/>
          <w:sz w:val="28"/>
        </w:rPr>
        <w:t xml:space="preserve">. </w:t>
      </w:r>
      <w:r w:rsidRPr="004B52C4">
        <w:rPr>
          <w:rFonts w:ascii="Palatino Linotype" w:hAnsi="Palatino Linotype" w:cs="Arial"/>
          <w:b/>
          <w:lang w:val="es-ES"/>
        </w:rPr>
        <w:t>Oportunidad</w:t>
      </w:r>
      <w:r w:rsidR="00FD561B" w:rsidRPr="004B52C4">
        <w:rPr>
          <w:rFonts w:ascii="Palatino Linotype" w:hAnsi="Palatino Linotype" w:cs="Arial"/>
          <w:sz w:val="28"/>
        </w:rPr>
        <w:t xml:space="preserve">. </w:t>
      </w:r>
    </w:p>
    <w:p w14:paraId="7267C8A1" w14:textId="76B5C0CB" w:rsidR="00FD561B" w:rsidRPr="004B52C4" w:rsidRDefault="00675F3B" w:rsidP="004B52C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4B52C4">
        <w:rPr>
          <w:rFonts w:ascii="Palatino Linotype" w:hAnsi="Palatino Linotype" w:cs="Arial"/>
        </w:rPr>
        <w:t xml:space="preserve">El Recurso de Revisión fue interpuesto </w:t>
      </w:r>
      <w:r w:rsidR="00FD561B" w:rsidRPr="004B52C4">
        <w:rPr>
          <w:rFonts w:ascii="Palatino Linotype" w:hAnsi="Palatino Linotype" w:cs="Arial"/>
        </w:rPr>
        <w:t xml:space="preserve">dentro del plazo de quince días hábiles, contados a partir del día siguiente al que </w:t>
      </w:r>
      <w:r w:rsidR="00867F67" w:rsidRPr="004B52C4">
        <w:rPr>
          <w:rFonts w:ascii="Palatino Linotype" w:hAnsi="Palatino Linotype" w:cs="Arial"/>
          <w:b/>
        </w:rPr>
        <w:t>LA RECURRENTE</w:t>
      </w:r>
      <w:r w:rsidR="00FD561B" w:rsidRPr="004B52C4">
        <w:rPr>
          <w:rFonts w:ascii="Palatino Linotype" w:hAnsi="Palatino Linotype" w:cs="Arial"/>
          <w:b/>
        </w:rPr>
        <w:t xml:space="preserve"> </w:t>
      </w:r>
      <w:r w:rsidR="00FD561B" w:rsidRPr="004B52C4">
        <w:rPr>
          <w:rFonts w:ascii="Palatino Linotype" w:hAnsi="Palatino Linotype" w:cs="Arial"/>
        </w:rPr>
        <w:t xml:space="preserve">tuvo conocimiento de la respuesta impugnada; tal y como, lo prevé el artículo 178 de la Ley de Transparencia y Acceso a la </w:t>
      </w:r>
      <w:r w:rsidR="00327647" w:rsidRPr="004B52C4">
        <w:rPr>
          <w:rFonts w:ascii="Palatino Linotype" w:hAnsi="Palatino Linotype" w:cs="Arial"/>
        </w:rPr>
        <w:t>Información Pública</w:t>
      </w:r>
      <w:r w:rsidR="00FD561B" w:rsidRPr="004B52C4">
        <w:rPr>
          <w:rFonts w:ascii="Palatino Linotype" w:hAnsi="Palatino Linotype" w:cs="Arial"/>
        </w:rPr>
        <w:t xml:space="preserve"> del Estado de México y Municipios, que establece:</w:t>
      </w:r>
    </w:p>
    <w:p w14:paraId="6C239A18" w14:textId="77777777" w:rsidR="005A070A" w:rsidRPr="004B52C4" w:rsidRDefault="005A070A" w:rsidP="004B52C4">
      <w:pPr>
        <w:ind w:left="720" w:right="709"/>
        <w:contextualSpacing/>
        <w:jc w:val="both"/>
        <w:rPr>
          <w:rFonts w:ascii="Palatino Linotype" w:hAnsi="Palatino Linotype" w:cs="Arial"/>
          <w:i/>
          <w:sz w:val="22"/>
          <w:szCs w:val="22"/>
        </w:rPr>
      </w:pPr>
    </w:p>
    <w:p w14:paraId="3A05F024" w14:textId="644DE65D" w:rsidR="00D063EF" w:rsidRPr="004B52C4" w:rsidRDefault="00FD561B" w:rsidP="004B52C4">
      <w:pPr>
        <w:ind w:left="851" w:right="899"/>
        <w:contextualSpacing/>
        <w:jc w:val="both"/>
        <w:rPr>
          <w:rFonts w:ascii="Palatino Linotype" w:hAnsi="Palatino Linotype" w:cs="Arial"/>
          <w:i/>
          <w:sz w:val="22"/>
          <w:szCs w:val="22"/>
        </w:rPr>
      </w:pPr>
      <w:r w:rsidRPr="004B52C4">
        <w:rPr>
          <w:rFonts w:ascii="Palatino Linotype" w:hAnsi="Palatino Linotype" w:cs="Arial"/>
          <w:i/>
          <w:sz w:val="22"/>
          <w:szCs w:val="22"/>
        </w:rPr>
        <w:t>“</w:t>
      </w:r>
      <w:r w:rsidRPr="004B52C4">
        <w:rPr>
          <w:rFonts w:ascii="Palatino Linotype" w:hAnsi="Palatino Linotype" w:cs="Arial"/>
          <w:b/>
          <w:i/>
          <w:sz w:val="22"/>
          <w:szCs w:val="22"/>
        </w:rPr>
        <w:t>Artículo 178.</w:t>
      </w:r>
      <w:r w:rsidRPr="004B52C4">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4B52C4">
        <w:rPr>
          <w:rFonts w:ascii="Palatino Linotype" w:hAnsi="Palatino Linotype" w:cs="Arial"/>
          <w:i/>
          <w:sz w:val="22"/>
          <w:szCs w:val="22"/>
        </w:rPr>
        <w:t>Recurso de Revisión</w:t>
      </w:r>
      <w:r w:rsidRPr="004B52C4">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4B52C4">
        <w:rPr>
          <w:rFonts w:ascii="Palatino Linotype" w:hAnsi="Palatino Linotype" w:cs="Arial"/>
          <w:i/>
          <w:sz w:val="22"/>
          <w:szCs w:val="22"/>
        </w:rPr>
        <w:t>.</w:t>
      </w:r>
    </w:p>
    <w:p w14:paraId="0BB4C98F" w14:textId="77777777" w:rsidR="00585683" w:rsidRPr="004B52C4" w:rsidRDefault="00585683" w:rsidP="004B52C4">
      <w:pPr>
        <w:ind w:left="851" w:right="899"/>
        <w:contextualSpacing/>
        <w:jc w:val="both"/>
        <w:rPr>
          <w:rFonts w:ascii="Palatino Linotype" w:hAnsi="Palatino Linotype" w:cs="Arial"/>
          <w:i/>
          <w:sz w:val="22"/>
          <w:szCs w:val="22"/>
        </w:rPr>
      </w:pPr>
    </w:p>
    <w:p w14:paraId="10DA754A" w14:textId="5E9BEA37" w:rsidR="00D063EF" w:rsidRPr="004B52C4" w:rsidRDefault="00FD561B" w:rsidP="004B52C4">
      <w:pPr>
        <w:ind w:left="851" w:right="899"/>
        <w:contextualSpacing/>
        <w:jc w:val="both"/>
        <w:rPr>
          <w:rFonts w:ascii="Palatino Linotype" w:hAnsi="Palatino Linotype" w:cs="Arial"/>
          <w:i/>
          <w:sz w:val="22"/>
          <w:szCs w:val="22"/>
        </w:rPr>
      </w:pPr>
      <w:r w:rsidRPr="004B52C4">
        <w:rPr>
          <w:rFonts w:ascii="Palatino Linotype" w:hAnsi="Palatino Linotype" w:cs="Arial"/>
          <w:i/>
          <w:sz w:val="22"/>
          <w:szCs w:val="22"/>
        </w:rPr>
        <w:t xml:space="preserve">A falta de respuesta del sujeto obligado, dentro de los plazos establecidos en esta Ley, a una solicitud de acceso a la </w:t>
      </w:r>
      <w:r w:rsidR="00327647" w:rsidRPr="004B52C4">
        <w:rPr>
          <w:rFonts w:ascii="Palatino Linotype" w:hAnsi="Palatino Linotype" w:cs="Arial"/>
          <w:i/>
          <w:sz w:val="22"/>
          <w:szCs w:val="22"/>
        </w:rPr>
        <w:t>Información Pública</w:t>
      </w:r>
      <w:r w:rsidRPr="004B52C4">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4B52C4" w:rsidRDefault="00585683" w:rsidP="004B52C4">
      <w:pPr>
        <w:ind w:left="851" w:right="899"/>
        <w:contextualSpacing/>
        <w:jc w:val="both"/>
        <w:rPr>
          <w:rFonts w:ascii="Palatino Linotype" w:hAnsi="Palatino Linotype" w:cs="Arial"/>
          <w:i/>
          <w:sz w:val="22"/>
          <w:szCs w:val="22"/>
        </w:rPr>
      </w:pPr>
    </w:p>
    <w:p w14:paraId="5D4FEB8F" w14:textId="4EAA0465" w:rsidR="00FD561B" w:rsidRPr="004B52C4" w:rsidRDefault="00FD561B" w:rsidP="004B52C4">
      <w:pPr>
        <w:ind w:left="851" w:right="899"/>
        <w:jc w:val="both"/>
        <w:rPr>
          <w:rFonts w:ascii="Palatino Linotype" w:hAnsi="Palatino Linotype" w:cs="Arial"/>
          <w:i/>
          <w:sz w:val="22"/>
          <w:szCs w:val="22"/>
        </w:rPr>
      </w:pPr>
      <w:r w:rsidRPr="004B52C4">
        <w:rPr>
          <w:rFonts w:ascii="Palatino Linotype" w:hAnsi="Palatino Linotype" w:cs="Arial"/>
          <w:i/>
          <w:sz w:val="22"/>
          <w:szCs w:val="22"/>
        </w:rPr>
        <w:t xml:space="preserve">En el caso de que se interponga ante la Unidad de Transparencia, ésta deberá remitir el </w:t>
      </w:r>
      <w:r w:rsidR="00391021" w:rsidRPr="004B52C4">
        <w:rPr>
          <w:rFonts w:ascii="Palatino Linotype" w:hAnsi="Palatino Linotype" w:cs="Arial"/>
          <w:i/>
          <w:sz w:val="22"/>
          <w:szCs w:val="22"/>
        </w:rPr>
        <w:t>Recurso de Revisión</w:t>
      </w:r>
      <w:r w:rsidRPr="004B52C4">
        <w:rPr>
          <w:rFonts w:ascii="Palatino Linotype" w:hAnsi="Palatino Linotype" w:cs="Arial"/>
          <w:i/>
          <w:sz w:val="22"/>
          <w:szCs w:val="22"/>
        </w:rPr>
        <w:t xml:space="preserve"> al Instituto a más tardar al día </w:t>
      </w:r>
      <w:r w:rsidRPr="004B52C4">
        <w:rPr>
          <w:rFonts w:ascii="Palatino Linotype" w:hAnsi="Palatino Linotype" w:cs="Arial"/>
          <w:i/>
          <w:sz w:val="22"/>
          <w:szCs w:val="22"/>
          <w:lang w:eastAsia="es-MX"/>
        </w:rPr>
        <w:t>siguiente</w:t>
      </w:r>
      <w:r w:rsidRPr="004B52C4">
        <w:rPr>
          <w:rFonts w:ascii="Palatino Linotype" w:hAnsi="Palatino Linotype" w:cs="Arial"/>
          <w:i/>
          <w:sz w:val="22"/>
          <w:szCs w:val="22"/>
        </w:rPr>
        <w:t xml:space="preserve"> de haberlo recibido.”</w:t>
      </w:r>
    </w:p>
    <w:p w14:paraId="5D37422F" w14:textId="77777777" w:rsidR="00307A95" w:rsidRPr="004B52C4" w:rsidRDefault="00307A95" w:rsidP="004B52C4">
      <w:pPr>
        <w:ind w:right="709"/>
        <w:jc w:val="both"/>
        <w:rPr>
          <w:rFonts w:ascii="Palatino Linotype" w:hAnsi="Palatino Linotype" w:cs="Arial"/>
          <w:i/>
          <w:sz w:val="22"/>
          <w:szCs w:val="22"/>
        </w:rPr>
      </w:pPr>
    </w:p>
    <w:p w14:paraId="68767637" w14:textId="15C0A92E" w:rsidR="00413BB7" w:rsidRPr="004B52C4" w:rsidRDefault="00FD561B" w:rsidP="004B52C4">
      <w:pPr>
        <w:spacing w:line="360" w:lineRule="auto"/>
        <w:jc w:val="both"/>
        <w:rPr>
          <w:rFonts w:ascii="Palatino Linotype" w:eastAsiaTheme="minorEastAsia" w:hAnsi="Palatino Linotype" w:cs="Arial"/>
          <w:lang w:val="es-ES_tradnl"/>
        </w:rPr>
      </w:pPr>
      <w:r w:rsidRPr="004B52C4">
        <w:rPr>
          <w:rFonts w:ascii="Palatino Linotype" w:hAnsi="Palatino Linotype" w:cs="Arial"/>
        </w:rPr>
        <w:t xml:space="preserve">En esa tesitura, atendiendo a que </w:t>
      </w:r>
      <w:r w:rsidRPr="004B52C4">
        <w:rPr>
          <w:rFonts w:ascii="Palatino Linotype" w:hAnsi="Palatino Linotype" w:cs="Arial"/>
          <w:b/>
        </w:rPr>
        <w:t>EL SUJETO OBLIGADO</w:t>
      </w:r>
      <w:r w:rsidRPr="004B52C4">
        <w:rPr>
          <w:rFonts w:ascii="Palatino Linotype" w:hAnsi="Palatino Linotype" w:cs="Arial"/>
        </w:rPr>
        <w:t xml:space="preserve"> notificó la respuesta</w:t>
      </w:r>
      <w:r w:rsidR="00D71517" w:rsidRPr="004B52C4">
        <w:rPr>
          <w:rFonts w:ascii="Palatino Linotype" w:hAnsi="Palatino Linotype" w:cs="Arial"/>
        </w:rPr>
        <w:t xml:space="preserve"> a</w:t>
      </w:r>
      <w:r w:rsidR="00416835" w:rsidRPr="004B52C4">
        <w:rPr>
          <w:rFonts w:ascii="Palatino Linotype" w:hAnsi="Palatino Linotype" w:cs="Arial"/>
        </w:rPr>
        <w:t xml:space="preserve"> </w:t>
      </w:r>
      <w:r w:rsidR="006D1674" w:rsidRPr="004B52C4">
        <w:rPr>
          <w:rFonts w:ascii="Palatino Linotype" w:hAnsi="Palatino Linotype" w:cs="Arial"/>
        </w:rPr>
        <w:t xml:space="preserve"> </w:t>
      </w:r>
      <w:r w:rsidR="00675F3B" w:rsidRPr="004B52C4">
        <w:rPr>
          <w:rFonts w:ascii="Palatino Linotype" w:hAnsi="Palatino Linotype" w:cs="Arial"/>
        </w:rPr>
        <w:t>la solicitud</w:t>
      </w:r>
      <w:r w:rsidR="00D71517" w:rsidRPr="004B52C4">
        <w:rPr>
          <w:rFonts w:ascii="Palatino Linotype" w:hAnsi="Palatino Linotype" w:cs="Arial"/>
        </w:rPr>
        <w:t xml:space="preserve"> </w:t>
      </w:r>
      <w:r w:rsidRPr="004B52C4">
        <w:rPr>
          <w:rFonts w:ascii="Palatino Linotype" w:hAnsi="Palatino Linotype" w:cs="Arial"/>
        </w:rPr>
        <w:t xml:space="preserve">de acceso a la </w:t>
      </w:r>
      <w:r w:rsidR="00327647" w:rsidRPr="004B52C4">
        <w:rPr>
          <w:rFonts w:ascii="Palatino Linotype" w:hAnsi="Palatino Linotype" w:cs="Arial"/>
        </w:rPr>
        <w:t>Información Pública</w:t>
      </w:r>
      <w:r w:rsidR="00416835" w:rsidRPr="004B52C4">
        <w:rPr>
          <w:rFonts w:ascii="Palatino Linotype" w:hAnsi="Palatino Linotype" w:cs="Arial"/>
        </w:rPr>
        <w:t xml:space="preserve"> objeto del presente recurso</w:t>
      </w:r>
      <w:r w:rsidRPr="004B52C4">
        <w:rPr>
          <w:rFonts w:ascii="Palatino Linotype" w:hAnsi="Palatino Linotype" w:cs="Arial"/>
        </w:rPr>
        <w:t xml:space="preserve"> el </w:t>
      </w:r>
      <w:r w:rsidR="00120F77" w:rsidRPr="004B52C4">
        <w:rPr>
          <w:rFonts w:ascii="Palatino Linotype" w:eastAsia="Palatino Linotype" w:hAnsi="Palatino Linotype" w:cs="Palatino Linotype"/>
          <w:b/>
        </w:rPr>
        <w:t>veintisiete</w:t>
      </w:r>
      <w:r w:rsidR="00101B8A" w:rsidRPr="004B52C4">
        <w:rPr>
          <w:rFonts w:ascii="Palatino Linotype" w:eastAsia="Palatino Linotype" w:hAnsi="Palatino Linotype" w:cs="Palatino Linotype"/>
          <w:b/>
        </w:rPr>
        <w:t xml:space="preserve"> </w:t>
      </w:r>
      <w:r w:rsidR="00101B8A" w:rsidRPr="004B52C4">
        <w:rPr>
          <w:rFonts w:ascii="Palatino Linotype" w:eastAsia="Palatino Linotype" w:hAnsi="Palatino Linotype" w:cs="Palatino Linotype"/>
          <w:b/>
        </w:rPr>
        <w:lastRenderedPageBreak/>
        <w:t xml:space="preserve">de </w:t>
      </w:r>
      <w:r w:rsidR="001255F1" w:rsidRPr="004B52C4">
        <w:rPr>
          <w:rFonts w:ascii="Palatino Linotype" w:eastAsia="Palatino Linotype" w:hAnsi="Palatino Linotype" w:cs="Palatino Linotype"/>
          <w:b/>
        </w:rPr>
        <w:t xml:space="preserve">febrero </w:t>
      </w:r>
      <w:r w:rsidR="00101B8A" w:rsidRPr="004B52C4">
        <w:rPr>
          <w:rFonts w:ascii="Palatino Linotype" w:eastAsia="Palatino Linotype" w:hAnsi="Palatino Linotype" w:cs="Palatino Linotype"/>
          <w:b/>
        </w:rPr>
        <w:t xml:space="preserve">de dos mil </w:t>
      </w:r>
      <w:r w:rsidR="001255F1" w:rsidRPr="004B52C4">
        <w:rPr>
          <w:rFonts w:ascii="Palatino Linotype" w:eastAsia="Palatino Linotype" w:hAnsi="Palatino Linotype" w:cs="Palatino Linotype"/>
          <w:b/>
        </w:rPr>
        <w:t>veinticuatro</w:t>
      </w:r>
      <w:r w:rsidRPr="004B52C4">
        <w:rPr>
          <w:rFonts w:ascii="Palatino Linotype" w:hAnsi="Palatino Linotype" w:cs="Arial"/>
        </w:rPr>
        <w:t>; el plazo de quince días hábiles que el artículo 178 de la Ley de la materia otorga a</w:t>
      </w:r>
      <w:r w:rsidR="009122A7" w:rsidRPr="004B52C4">
        <w:rPr>
          <w:rFonts w:ascii="Palatino Linotype" w:hAnsi="Palatino Linotype" w:cs="Arial"/>
        </w:rPr>
        <w:t xml:space="preserve"> </w:t>
      </w:r>
      <w:r w:rsidR="00867F67" w:rsidRPr="004B52C4">
        <w:rPr>
          <w:rFonts w:ascii="Palatino Linotype" w:hAnsi="Palatino Linotype" w:cs="Arial"/>
          <w:b/>
        </w:rPr>
        <w:t>LA RECURRENTE</w:t>
      </w:r>
      <w:r w:rsidRPr="004B52C4">
        <w:rPr>
          <w:rFonts w:ascii="Palatino Linotype" w:hAnsi="Palatino Linotype" w:cs="Arial"/>
        </w:rPr>
        <w:t xml:space="preserve"> para presentar el respectivo </w:t>
      </w:r>
      <w:r w:rsidR="00391021" w:rsidRPr="004B52C4">
        <w:rPr>
          <w:rFonts w:ascii="Palatino Linotype" w:hAnsi="Palatino Linotype" w:cs="Arial"/>
        </w:rPr>
        <w:t>Recurso de Revisión</w:t>
      </w:r>
      <w:r w:rsidRPr="004B52C4">
        <w:rPr>
          <w:rFonts w:ascii="Palatino Linotype" w:hAnsi="Palatino Linotype" w:cs="Arial"/>
        </w:rPr>
        <w:t xml:space="preserve">, transcurrió del </w:t>
      </w:r>
      <w:r w:rsidR="00120F77" w:rsidRPr="004B52C4">
        <w:rPr>
          <w:rFonts w:ascii="Palatino Linotype" w:hAnsi="Palatino Linotype" w:cs="Arial"/>
          <w:b/>
        </w:rPr>
        <w:t>veintiocho</w:t>
      </w:r>
      <w:r w:rsidR="00087A76" w:rsidRPr="004B52C4">
        <w:rPr>
          <w:rFonts w:ascii="Palatino Linotype" w:hAnsi="Palatino Linotype" w:cs="Arial"/>
          <w:b/>
        </w:rPr>
        <w:t xml:space="preserve"> de febrero al </w:t>
      </w:r>
      <w:r w:rsidR="00120F77" w:rsidRPr="004B52C4">
        <w:rPr>
          <w:rFonts w:ascii="Palatino Linotype" w:hAnsi="Palatino Linotype" w:cs="Arial"/>
          <w:b/>
        </w:rPr>
        <w:t>veint</w:t>
      </w:r>
      <w:r w:rsidR="00F02848" w:rsidRPr="004B52C4">
        <w:rPr>
          <w:rFonts w:ascii="Palatino Linotype" w:hAnsi="Palatino Linotype" w:cs="Arial"/>
          <w:b/>
        </w:rPr>
        <w:t>iuno</w:t>
      </w:r>
      <w:r w:rsidR="00120F77" w:rsidRPr="004B52C4">
        <w:rPr>
          <w:rFonts w:ascii="Palatino Linotype" w:hAnsi="Palatino Linotype" w:cs="Arial"/>
          <w:b/>
        </w:rPr>
        <w:t xml:space="preserve"> </w:t>
      </w:r>
      <w:r w:rsidR="00087A76" w:rsidRPr="004B52C4">
        <w:rPr>
          <w:rFonts w:ascii="Palatino Linotype" w:hAnsi="Palatino Linotype" w:cs="Arial"/>
          <w:b/>
        </w:rPr>
        <w:t xml:space="preserve">de marzo </w:t>
      </w:r>
      <w:r w:rsidR="000C5676" w:rsidRPr="004B52C4">
        <w:rPr>
          <w:rFonts w:ascii="Palatino Linotype" w:hAnsi="Palatino Linotype" w:cs="Arial"/>
          <w:b/>
        </w:rPr>
        <w:t xml:space="preserve">de dos mil </w:t>
      </w:r>
      <w:r w:rsidR="001255F1" w:rsidRPr="004B52C4">
        <w:rPr>
          <w:rFonts w:ascii="Palatino Linotype" w:eastAsia="Palatino Linotype" w:hAnsi="Palatino Linotype" w:cs="Palatino Linotype"/>
          <w:b/>
        </w:rPr>
        <w:t>veinticuatro</w:t>
      </w:r>
      <w:r w:rsidRPr="004B52C4">
        <w:rPr>
          <w:rFonts w:ascii="Palatino Linotype" w:hAnsi="Palatino Linotype" w:cs="Arial"/>
        </w:rPr>
        <w:t xml:space="preserve">, </w:t>
      </w:r>
      <w:r w:rsidR="00EE68EE" w:rsidRPr="004B52C4">
        <w:rPr>
          <w:rFonts w:ascii="Palatino Linotype" w:eastAsiaTheme="minorEastAsia" w:hAnsi="Palatino Linotype" w:cs="Arial"/>
          <w:lang w:val="es-ES_tradnl"/>
        </w:rPr>
        <w:t>sin contemplar en el cómputo los días</w:t>
      </w:r>
      <w:r w:rsidR="00EC7C8D" w:rsidRPr="004B52C4">
        <w:rPr>
          <w:rFonts w:ascii="Palatino Linotype" w:eastAsiaTheme="minorEastAsia" w:hAnsi="Palatino Linotype" w:cs="Arial"/>
          <w:lang w:val="es-ES_tradnl"/>
        </w:rPr>
        <w:t xml:space="preserve"> </w:t>
      </w:r>
      <w:bookmarkStart w:id="4" w:name="_Hlk62134391"/>
      <w:r w:rsidR="00EE68EE" w:rsidRPr="004B52C4">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4B52C4">
        <w:rPr>
          <w:rFonts w:ascii="Palatino Linotype" w:eastAsiaTheme="minorEastAsia" w:hAnsi="Palatino Linotype" w:cs="Arial"/>
          <w:lang w:val="es-ES_tradnl"/>
        </w:rPr>
        <w:t>Información Pública</w:t>
      </w:r>
      <w:r w:rsidR="00EE68EE" w:rsidRPr="004B52C4">
        <w:rPr>
          <w:rFonts w:ascii="Palatino Linotype" w:eastAsiaTheme="minorEastAsia" w:hAnsi="Palatino Linotype" w:cs="Arial"/>
          <w:lang w:val="es-ES_tradnl"/>
        </w:rPr>
        <w:t xml:space="preserve"> del Estado de México y Municipios</w:t>
      </w:r>
      <w:bookmarkEnd w:id="4"/>
      <w:r w:rsidR="00B32F8F" w:rsidRPr="004B52C4">
        <w:rPr>
          <w:rFonts w:ascii="Palatino Linotype" w:eastAsiaTheme="minorEastAsia" w:hAnsi="Palatino Linotype" w:cs="Arial"/>
          <w:lang w:val="es-ES_tradnl"/>
        </w:rPr>
        <w:t>.</w:t>
      </w:r>
    </w:p>
    <w:p w14:paraId="2BF2FD8F" w14:textId="77777777" w:rsidR="00307A95" w:rsidRPr="004B52C4" w:rsidRDefault="00307A95" w:rsidP="004B52C4">
      <w:pPr>
        <w:spacing w:line="360" w:lineRule="auto"/>
        <w:jc w:val="both"/>
        <w:rPr>
          <w:rFonts w:ascii="Palatino Linotype" w:eastAsiaTheme="minorEastAsia" w:hAnsi="Palatino Linotype" w:cs="Arial"/>
          <w:lang w:val="es-ES_tradnl"/>
        </w:rPr>
      </w:pPr>
    </w:p>
    <w:p w14:paraId="4EAD0C0F" w14:textId="534BBE5E" w:rsidR="00C6593B" w:rsidRPr="004B52C4" w:rsidRDefault="00C6593B" w:rsidP="004B52C4">
      <w:pPr>
        <w:autoSpaceDE w:val="0"/>
        <w:autoSpaceDN w:val="0"/>
        <w:adjustRightInd w:val="0"/>
        <w:spacing w:line="360" w:lineRule="auto"/>
        <w:ind w:right="49"/>
        <w:jc w:val="both"/>
        <w:rPr>
          <w:rFonts w:ascii="Palatino Linotype" w:eastAsia="Palatino Linotype" w:hAnsi="Palatino Linotype" w:cs="Palatino Linotype"/>
        </w:rPr>
      </w:pPr>
      <w:r w:rsidRPr="004B52C4">
        <w:rPr>
          <w:rFonts w:ascii="Palatino Linotype" w:eastAsia="Palatino Linotype" w:hAnsi="Palatino Linotype" w:cs="Palatino Linotype"/>
        </w:rPr>
        <w:t xml:space="preserve">En ese tenor, se reitera que, si el Recurso de Revisión que nos ocupa, se interpuso el </w:t>
      </w:r>
      <w:r w:rsidR="00120F77" w:rsidRPr="004B52C4">
        <w:rPr>
          <w:rFonts w:ascii="Palatino Linotype" w:eastAsia="Palatino Linotype" w:hAnsi="Palatino Linotype" w:cs="Palatino Linotype"/>
          <w:b/>
        </w:rPr>
        <w:t xml:space="preserve">cuatro </w:t>
      </w:r>
      <w:r w:rsidRPr="004B52C4">
        <w:rPr>
          <w:rFonts w:ascii="Palatino Linotype" w:eastAsia="Palatino Linotype" w:hAnsi="Palatino Linotype" w:cs="Palatino Linotype"/>
          <w:b/>
        </w:rPr>
        <w:t xml:space="preserve">de </w:t>
      </w:r>
      <w:r w:rsidR="00120F77" w:rsidRPr="004B52C4">
        <w:rPr>
          <w:rFonts w:ascii="Palatino Linotype" w:eastAsia="Palatino Linotype" w:hAnsi="Palatino Linotype" w:cs="Palatino Linotype"/>
          <w:b/>
        </w:rPr>
        <w:t xml:space="preserve">marzo </w:t>
      </w:r>
      <w:r w:rsidRPr="004B52C4">
        <w:rPr>
          <w:rFonts w:ascii="Palatino Linotype" w:eastAsia="Palatino Linotype" w:hAnsi="Palatino Linotype" w:cs="Palatino Linotype"/>
          <w:b/>
        </w:rPr>
        <w:t>de dos mil veinticuatro</w:t>
      </w:r>
      <w:r w:rsidRPr="004B52C4">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9E944E5" w14:textId="77777777" w:rsidR="00CA7268" w:rsidRPr="004B52C4" w:rsidRDefault="00CA7268" w:rsidP="004B52C4">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4B52C4" w:rsidRDefault="00200BFC" w:rsidP="004B52C4">
      <w:pPr>
        <w:autoSpaceDE w:val="0"/>
        <w:autoSpaceDN w:val="0"/>
        <w:adjustRightInd w:val="0"/>
        <w:spacing w:line="360" w:lineRule="auto"/>
        <w:ind w:right="49"/>
        <w:jc w:val="both"/>
        <w:rPr>
          <w:rFonts w:ascii="Palatino Linotype" w:hAnsi="Palatino Linotype"/>
          <w:b/>
        </w:rPr>
      </w:pPr>
      <w:r w:rsidRPr="004B52C4">
        <w:rPr>
          <w:rFonts w:ascii="Palatino Linotype" w:hAnsi="Palatino Linotype" w:cs="Arial"/>
          <w:b/>
          <w:sz w:val="28"/>
        </w:rPr>
        <w:t>CUARTO</w:t>
      </w:r>
      <w:r w:rsidRPr="004B52C4">
        <w:rPr>
          <w:rFonts w:ascii="Palatino Linotype" w:hAnsi="Palatino Linotype"/>
          <w:b/>
        </w:rPr>
        <w:t xml:space="preserve">. </w:t>
      </w:r>
      <w:r w:rsidR="0072617B" w:rsidRPr="004B52C4">
        <w:rPr>
          <w:rFonts w:ascii="Palatino Linotype" w:hAnsi="Palatino Linotype"/>
          <w:b/>
        </w:rPr>
        <w:t xml:space="preserve">Procedibilidad. </w:t>
      </w:r>
    </w:p>
    <w:p w14:paraId="7A48CE30" w14:textId="77777777" w:rsidR="00C6593B" w:rsidRPr="004B52C4" w:rsidRDefault="00C6593B" w:rsidP="004B52C4">
      <w:pPr>
        <w:autoSpaceDE w:val="0"/>
        <w:autoSpaceDN w:val="0"/>
        <w:adjustRightInd w:val="0"/>
        <w:spacing w:line="360" w:lineRule="auto"/>
        <w:ind w:right="49"/>
        <w:jc w:val="both"/>
        <w:rPr>
          <w:rFonts w:ascii="Palatino Linotype" w:hAnsi="Palatino Linotype"/>
        </w:rPr>
      </w:pPr>
      <w:r w:rsidRPr="004B52C4">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4B52C4">
        <w:rPr>
          <w:rFonts w:ascii="Palatino Linotype" w:hAnsi="Palatino Linotype"/>
        </w:rPr>
        <w:t xml:space="preserve">Ley de Transparencia y Acceso a la Información Pública del Estado de México y Municipios, que a la letra señalan: </w:t>
      </w:r>
    </w:p>
    <w:p w14:paraId="561B0D1C" w14:textId="77777777" w:rsidR="00C6593B" w:rsidRPr="004B52C4" w:rsidRDefault="00C6593B" w:rsidP="004B52C4">
      <w:pPr>
        <w:autoSpaceDE w:val="0"/>
        <w:autoSpaceDN w:val="0"/>
        <w:adjustRightInd w:val="0"/>
        <w:ind w:right="49"/>
        <w:jc w:val="both"/>
        <w:rPr>
          <w:rFonts w:ascii="Palatino Linotype" w:hAnsi="Palatino Linotype" w:cs="Arial"/>
          <w:b/>
        </w:rPr>
      </w:pPr>
    </w:p>
    <w:p w14:paraId="66D2C6CF"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t xml:space="preserve">“Artículo 180. </w:t>
      </w:r>
      <w:r w:rsidRPr="004B52C4">
        <w:rPr>
          <w:rFonts w:ascii="Palatino Linotype" w:hAnsi="Palatino Linotype"/>
          <w:i/>
          <w:sz w:val="22"/>
          <w:szCs w:val="22"/>
          <w:lang w:val="es-ES"/>
        </w:rPr>
        <w:t xml:space="preserve">El </w:t>
      </w:r>
      <w:r w:rsidRPr="004B52C4">
        <w:rPr>
          <w:rFonts w:ascii="Palatino Linotype" w:hAnsi="Palatino Linotype" w:cs="Arial"/>
          <w:i/>
          <w:sz w:val="22"/>
          <w:szCs w:val="22"/>
          <w:lang w:val="es-ES"/>
        </w:rPr>
        <w:t>recurso</w:t>
      </w:r>
      <w:r w:rsidRPr="004B52C4">
        <w:rPr>
          <w:rFonts w:ascii="Palatino Linotype" w:hAnsi="Palatino Linotype"/>
          <w:i/>
          <w:sz w:val="22"/>
          <w:szCs w:val="22"/>
          <w:lang w:val="es-ES"/>
        </w:rPr>
        <w:t xml:space="preserve"> </w:t>
      </w:r>
      <w:r w:rsidRPr="004B52C4">
        <w:rPr>
          <w:rFonts w:ascii="Palatino Linotype" w:hAnsi="Palatino Linotype" w:cs="Arial"/>
          <w:i/>
          <w:sz w:val="22"/>
          <w:szCs w:val="22"/>
          <w:lang w:val="es-ES" w:eastAsia="es-MX"/>
        </w:rPr>
        <w:t>de</w:t>
      </w:r>
      <w:r w:rsidRPr="004B52C4">
        <w:rPr>
          <w:rFonts w:ascii="Palatino Linotype" w:hAnsi="Palatino Linotype"/>
          <w:i/>
          <w:sz w:val="22"/>
          <w:szCs w:val="22"/>
          <w:lang w:val="es-ES"/>
        </w:rPr>
        <w:t xml:space="preserve"> revisión contendrá:</w:t>
      </w:r>
      <w:r w:rsidRPr="004B52C4">
        <w:rPr>
          <w:rFonts w:ascii="Palatino Linotype" w:hAnsi="Palatino Linotype"/>
          <w:b/>
          <w:i/>
          <w:sz w:val="22"/>
          <w:szCs w:val="22"/>
          <w:lang w:val="es-ES"/>
        </w:rPr>
        <w:t xml:space="preserve"> </w:t>
      </w:r>
    </w:p>
    <w:p w14:paraId="3F21D2A9"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p>
    <w:p w14:paraId="0F9B609C"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t xml:space="preserve">I. </w:t>
      </w:r>
      <w:r w:rsidRPr="004B52C4">
        <w:rPr>
          <w:rFonts w:ascii="Palatino Linotype" w:hAnsi="Palatino Linotype"/>
          <w:i/>
          <w:sz w:val="22"/>
          <w:szCs w:val="22"/>
          <w:lang w:val="es-ES"/>
        </w:rPr>
        <w:t xml:space="preserve">El sujeto obligado ante </w:t>
      </w:r>
      <w:r w:rsidRPr="004B52C4">
        <w:rPr>
          <w:rFonts w:ascii="Palatino Linotype" w:hAnsi="Palatino Linotype" w:cs="Arial"/>
          <w:i/>
          <w:sz w:val="22"/>
          <w:szCs w:val="22"/>
          <w:lang w:val="es-ES"/>
        </w:rPr>
        <w:t>la</w:t>
      </w:r>
      <w:r w:rsidRPr="004B52C4">
        <w:rPr>
          <w:rFonts w:ascii="Palatino Linotype" w:hAnsi="Palatino Linotype"/>
          <w:i/>
          <w:sz w:val="22"/>
          <w:szCs w:val="22"/>
          <w:lang w:val="es-ES"/>
        </w:rPr>
        <w:t xml:space="preserve"> cual </w:t>
      </w:r>
      <w:r w:rsidRPr="004B52C4">
        <w:rPr>
          <w:rFonts w:ascii="Palatino Linotype" w:hAnsi="Palatino Linotype" w:cs="Arial"/>
          <w:i/>
          <w:sz w:val="22"/>
          <w:szCs w:val="22"/>
          <w:lang w:val="es-ES" w:eastAsia="es-MX"/>
        </w:rPr>
        <w:t>se</w:t>
      </w:r>
      <w:r w:rsidRPr="004B52C4">
        <w:rPr>
          <w:rFonts w:ascii="Palatino Linotype" w:hAnsi="Palatino Linotype"/>
          <w:i/>
          <w:sz w:val="22"/>
          <w:szCs w:val="22"/>
          <w:lang w:val="es-ES"/>
        </w:rPr>
        <w:t xml:space="preserve"> presentó la solicitud;</w:t>
      </w:r>
      <w:r w:rsidRPr="004B52C4">
        <w:rPr>
          <w:rFonts w:ascii="Palatino Linotype" w:hAnsi="Palatino Linotype"/>
          <w:b/>
          <w:i/>
          <w:sz w:val="22"/>
          <w:szCs w:val="22"/>
          <w:lang w:val="es-ES"/>
        </w:rPr>
        <w:t xml:space="preserve"> </w:t>
      </w:r>
    </w:p>
    <w:p w14:paraId="56D5F186"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t xml:space="preserve">II. </w:t>
      </w:r>
      <w:r w:rsidRPr="004B52C4">
        <w:rPr>
          <w:rFonts w:ascii="Palatino Linotype" w:hAnsi="Palatino Linotype"/>
          <w:i/>
          <w:sz w:val="22"/>
          <w:szCs w:val="22"/>
          <w:lang w:val="es-ES"/>
        </w:rPr>
        <w:t xml:space="preserve">El nombre del solicitante </w:t>
      </w:r>
      <w:r w:rsidRPr="004B52C4">
        <w:rPr>
          <w:rFonts w:ascii="Palatino Linotype" w:hAnsi="Palatino Linotype" w:cs="Arial"/>
          <w:i/>
          <w:sz w:val="22"/>
          <w:szCs w:val="22"/>
          <w:lang w:val="es-ES" w:eastAsia="es-MX"/>
        </w:rPr>
        <w:t>que</w:t>
      </w:r>
      <w:r w:rsidRPr="004B52C4">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4B52C4">
        <w:rPr>
          <w:rFonts w:ascii="Palatino Linotype" w:hAnsi="Palatino Linotype"/>
          <w:b/>
          <w:i/>
          <w:sz w:val="22"/>
          <w:szCs w:val="22"/>
          <w:lang w:val="es-ES"/>
        </w:rPr>
        <w:t xml:space="preserve"> </w:t>
      </w:r>
    </w:p>
    <w:p w14:paraId="689F8C00"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t xml:space="preserve">III. </w:t>
      </w:r>
      <w:r w:rsidRPr="004B52C4">
        <w:rPr>
          <w:rFonts w:ascii="Palatino Linotype" w:hAnsi="Palatino Linotype"/>
          <w:i/>
          <w:sz w:val="22"/>
          <w:szCs w:val="22"/>
          <w:lang w:val="es-ES"/>
        </w:rPr>
        <w:t xml:space="preserve">El número de folio de </w:t>
      </w:r>
      <w:r w:rsidRPr="004B52C4">
        <w:rPr>
          <w:rFonts w:ascii="Palatino Linotype" w:hAnsi="Palatino Linotype" w:cs="Arial"/>
          <w:i/>
          <w:sz w:val="22"/>
          <w:szCs w:val="22"/>
          <w:lang w:val="es-ES" w:eastAsia="es-MX"/>
        </w:rPr>
        <w:t>respuesta</w:t>
      </w:r>
      <w:r w:rsidRPr="004B52C4">
        <w:rPr>
          <w:rFonts w:ascii="Palatino Linotype" w:hAnsi="Palatino Linotype"/>
          <w:i/>
          <w:sz w:val="22"/>
          <w:szCs w:val="22"/>
          <w:lang w:val="es-ES"/>
        </w:rPr>
        <w:t xml:space="preserve"> de la solicitud de acceso; </w:t>
      </w:r>
    </w:p>
    <w:p w14:paraId="4BCAD289"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t xml:space="preserve">IV. </w:t>
      </w:r>
      <w:r w:rsidRPr="004B52C4">
        <w:rPr>
          <w:rFonts w:ascii="Palatino Linotype" w:hAnsi="Palatino Linotype"/>
          <w:i/>
          <w:sz w:val="22"/>
          <w:szCs w:val="22"/>
          <w:lang w:val="es-ES"/>
        </w:rPr>
        <w:t xml:space="preserve">La fecha en que fue </w:t>
      </w:r>
      <w:r w:rsidRPr="004B52C4">
        <w:rPr>
          <w:rFonts w:ascii="Palatino Linotype" w:hAnsi="Palatino Linotype" w:cs="Arial"/>
          <w:i/>
          <w:sz w:val="22"/>
          <w:szCs w:val="22"/>
          <w:lang w:val="es-ES" w:eastAsia="es-MX"/>
        </w:rPr>
        <w:t>notificada</w:t>
      </w:r>
      <w:r w:rsidRPr="004B52C4">
        <w:rPr>
          <w:rFonts w:ascii="Palatino Linotype" w:hAnsi="Palatino Linotype"/>
          <w:i/>
          <w:sz w:val="22"/>
          <w:szCs w:val="22"/>
          <w:lang w:val="es-ES"/>
        </w:rPr>
        <w:t xml:space="preserve"> la respuesta al solicitante o tuvo conocimiento del acto reclamado, o de presentación de la solicitud, en caso de falta de respuesta;</w:t>
      </w:r>
      <w:r w:rsidRPr="004B52C4">
        <w:rPr>
          <w:rFonts w:ascii="Palatino Linotype" w:hAnsi="Palatino Linotype"/>
          <w:b/>
          <w:i/>
          <w:sz w:val="22"/>
          <w:szCs w:val="22"/>
          <w:lang w:val="es-ES"/>
        </w:rPr>
        <w:t xml:space="preserve"> </w:t>
      </w:r>
    </w:p>
    <w:p w14:paraId="3EFBB93F"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lastRenderedPageBreak/>
        <w:t xml:space="preserve">V. </w:t>
      </w:r>
      <w:r w:rsidRPr="004B52C4">
        <w:rPr>
          <w:rFonts w:ascii="Palatino Linotype" w:hAnsi="Palatino Linotype"/>
          <w:i/>
          <w:sz w:val="22"/>
          <w:szCs w:val="22"/>
          <w:lang w:val="es-ES"/>
        </w:rPr>
        <w:t xml:space="preserve">El acto que se </w:t>
      </w:r>
      <w:r w:rsidRPr="004B52C4">
        <w:rPr>
          <w:rFonts w:ascii="Palatino Linotype" w:hAnsi="Palatino Linotype" w:cs="Arial"/>
          <w:i/>
          <w:sz w:val="22"/>
          <w:szCs w:val="22"/>
          <w:lang w:val="es-ES" w:eastAsia="es-MX"/>
        </w:rPr>
        <w:t>recurre</w:t>
      </w:r>
      <w:r w:rsidRPr="004B52C4">
        <w:rPr>
          <w:rFonts w:ascii="Palatino Linotype" w:hAnsi="Palatino Linotype"/>
          <w:i/>
          <w:sz w:val="22"/>
          <w:szCs w:val="22"/>
          <w:lang w:val="es-ES"/>
        </w:rPr>
        <w:t>;</w:t>
      </w:r>
      <w:r w:rsidRPr="004B52C4">
        <w:rPr>
          <w:rFonts w:ascii="Palatino Linotype" w:hAnsi="Palatino Linotype"/>
          <w:b/>
          <w:i/>
          <w:sz w:val="22"/>
          <w:szCs w:val="22"/>
          <w:lang w:val="es-ES"/>
        </w:rPr>
        <w:t xml:space="preserve"> </w:t>
      </w:r>
    </w:p>
    <w:p w14:paraId="59FE79CE"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t xml:space="preserve">VI. </w:t>
      </w:r>
      <w:r w:rsidRPr="004B52C4">
        <w:rPr>
          <w:rFonts w:ascii="Palatino Linotype" w:hAnsi="Palatino Linotype"/>
          <w:i/>
          <w:sz w:val="22"/>
          <w:szCs w:val="22"/>
          <w:lang w:val="es-ES"/>
        </w:rPr>
        <w:t xml:space="preserve">Las razones o </w:t>
      </w:r>
      <w:r w:rsidRPr="004B52C4">
        <w:rPr>
          <w:rFonts w:ascii="Palatino Linotype" w:hAnsi="Palatino Linotype" w:cs="Arial"/>
          <w:i/>
          <w:sz w:val="22"/>
          <w:szCs w:val="22"/>
          <w:lang w:val="es-ES" w:eastAsia="es-MX"/>
        </w:rPr>
        <w:t>motivos</w:t>
      </w:r>
      <w:r w:rsidRPr="004B52C4">
        <w:rPr>
          <w:rFonts w:ascii="Palatino Linotype" w:hAnsi="Palatino Linotype"/>
          <w:i/>
          <w:sz w:val="22"/>
          <w:szCs w:val="22"/>
          <w:lang w:val="es-ES"/>
        </w:rPr>
        <w:t xml:space="preserve"> de inconformidad;</w:t>
      </w:r>
      <w:r w:rsidRPr="004B52C4">
        <w:rPr>
          <w:rFonts w:ascii="Palatino Linotype" w:hAnsi="Palatino Linotype"/>
          <w:b/>
          <w:i/>
          <w:sz w:val="22"/>
          <w:szCs w:val="22"/>
          <w:lang w:val="es-ES"/>
        </w:rPr>
        <w:t xml:space="preserve"> </w:t>
      </w:r>
    </w:p>
    <w:p w14:paraId="1293BE76" w14:textId="77777777" w:rsidR="00C6593B" w:rsidRPr="004B52C4" w:rsidRDefault="00C6593B" w:rsidP="004B52C4">
      <w:pPr>
        <w:tabs>
          <w:tab w:val="left" w:pos="851"/>
        </w:tabs>
        <w:ind w:left="851" w:right="901"/>
        <w:jc w:val="both"/>
        <w:rPr>
          <w:rFonts w:ascii="Palatino Linotype" w:hAnsi="Palatino Linotype"/>
          <w:b/>
          <w:i/>
          <w:sz w:val="22"/>
          <w:szCs w:val="22"/>
          <w:lang w:val="es-ES"/>
        </w:rPr>
      </w:pPr>
      <w:r w:rsidRPr="004B52C4">
        <w:rPr>
          <w:rFonts w:ascii="Palatino Linotype" w:hAnsi="Palatino Linotype"/>
          <w:b/>
          <w:i/>
          <w:sz w:val="22"/>
          <w:szCs w:val="22"/>
          <w:lang w:val="es-ES"/>
        </w:rPr>
        <w:t xml:space="preserve">VII. </w:t>
      </w:r>
      <w:r w:rsidRPr="004B52C4">
        <w:rPr>
          <w:rFonts w:ascii="Palatino Linotype" w:hAnsi="Palatino Linotype"/>
          <w:i/>
          <w:sz w:val="22"/>
          <w:szCs w:val="22"/>
          <w:lang w:val="es-ES"/>
        </w:rPr>
        <w:t>La copia de la respuesta que se impugna y, en su caso, de la notificación correspondiente, en el caso de respuesta de la solicitud; y</w:t>
      </w:r>
      <w:r w:rsidRPr="004B52C4">
        <w:rPr>
          <w:rFonts w:ascii="Palatino Linotype" w:hAnsi="Palatino Linotype"/>
          <w:b/>
          <w:i/>
          <w:sz w:val="22"/>
          <w:szCs w:val="22"/>
          <w:lang w:val="es-ES"/>
        </w:rPr>
        <w:t xml:space="preserve"> </w:t>
      </w:r>
    </w:p>
    <w:p w14:paraId="48FE7A8D" w14:textId="1B271564" w:rsidR="00C6593B" w:rsidRPr="004B52C4" w:rsidRDefault="00C6593B" w:rsidP="004B52C4">
      <w:pPr>
        <w:tabs>
          <w:tab w:val="left" w:pos="851"/>
        </w:tabs>
        <w:ind w:left="851" w:right="901"/>
        <w:jc w:val="both"/>
        <w:rPr>
          <w:rFonts w:ascii="Palatino Linotype" w:hAnsi="Palatino Linotype"/>
          <w:i/>
          <w:sz w:val="22"/>
          <w:szCs w:val="22"/>
          <w:lang w:val="es-ES"/>
        </w:rPr>
      </w:pPr>
      <w:r w:rsidRPr="004B52C4">
        <w:rPr>
          <w:rFonts w:ascii="Palatino Linotype" w:hAnsi="Palatino Linotype"/>
          <w:b/>
          <w:i/>
          <w:sz w:val="22"/>
          <w:szCs w:val="22"/>
          <w:lang w:val="es-ES"/>
        </w:rPr>
        <w:t xml:space="preserve">VIII. </w:t>
      </w:r>
      <w:r w:rsidRPr="004B52C4">
        <w:rPr>
          <w:rFonts w:ascii="Palatino Linotype" w:hAnsi="Palatino Linotype"/>
          <w:i/>
          <w:sz w:val="22"/>
          <w:szCs w:val="22"/>
          <w:lang w:val="es-ES"/>
        </w:rPr>
        <w:t>Firma d</w:t>
      </w:r>
      <w:r w:rsidR="00F02848" w:rsidRPr="004B52C4">
        <w:rPr>
          <w:rFonts w:ascii="Palatino Linotype" w:hAnsi="Palatino Linotype"/>
          <w:i/>
          <w:sz w:val="22"/>
          <w:szCs w:val="22"/>
          <w:lang w:val="es-ES"/>
        </w:rPr>
        <w:t xml:space="preserve">e </w:t>
      </w:r>
      <w:r w:rsidR="00867F67" w:rsidRPr="004B52C4">
        <w:rPr>
          <w:rFonts w:ascii="Palatino Linotype" w:hAnsi="Palatino Linotype"/>
          <w:i/>
          <w:sz w:val="22"/>
          <w:szCs w:val="22"/>
          <w:lang w:val="es-ES"/>
        </w:rPr>
        <w:t>la recurrente</w:t>
      </w:r>
      <w:r w:rsidRPr="004B52C4">
        <w:rPr>
          <w:rFonts w:ascii="Palatino Linotype" w:hAnsi="Palatino Linotype"/>
          <w:i/>
          <w:sz w:val="22"/>
          <w:szCs w:val="22"/>
          <w:lang w:val="es-ES"/>
        </w:rPr>
        <w:t>, en su caso, cuando se presente por escrito, requisito sin el cual se dará trámite al recurso.</w:t>
      </w:r>
    </w:p>
    <w:p w14:paraId="65B04A36" w14:textId="77777777" w:rsidR="00C6593B" w:rsidRPr="004B52C4" w:rsidRDefault="00C6593B" w:rsidP="004B52C4">
      <w:pPr>
        <w:tabs>
          <w:tab w:val="left" w:pos="851"/>
        </w:tabs>
        <w:ind w:left="851" w:right="901"/>
        <w:jc w:val="both"/>
        <w:rPr>
          <w:rFonts w:ascii="Palatino Linotype" w:hAnsi="Palatino Linotype"/>
          <w:i/>
          <w:sz w:val="22"/>
          <w:szCs w:val="22"/>
          <w:lang w:val="es-ES"/>
        </w:rPr>
      </w:pPr>
      <w:r w:rsidRPr="004B52C4">
        <w:rPr>
          <w:rFonts w:ascii="Palatino Linotype" w:hAnsi="Palatino Linotype"/>
          <w:i/>
          <w:sz w:val="22"/>
          <w:szCs w:val="22"/>
          <w:lang w:val="es-ES"/>
        </w:rPr>
        <w:t xml:space="preserve">Adicionalmente, se podrán anexar las pruebas y demás elementos que considere procedentes someter a juicio del Instituto. </w:t>
      </w:r>
    </w:p>
    <w:p w14:paraId="371BF566" w14:textId="77777777" w:rsidR="00C6593B" w:rsidRPr="004B52C4" w:rsidRDefault="00C6593B" w:rsidP="004B52C4">
      <w:pPr>
        <w:tabs>
          <w:tab w:val="left" w:pos="851"/>
        </w:tabs>
        <w:ind w:left="851" w:right="901"/>
        <w:jc w:val="both"/>
        <w:rPr>
          <w:rFonts w:ascii="Palatino Linotype" w:hAnsi="Palatino Linotype"/>
          <w:i/>
          <w:sz w:val="22"/>
          <w:szCs w:val="22"/>
          <w:lang w:val="es-ES"/>
        </w:rPr>
      </w:pPr>
      <w:r w:rsidRPr="004B52C4">
        <w:rPr>
          <w:rFonts w:ascii="Palatino Linotype" w:hAnsi="Palatino Linotype"/>
          <w:i/>
          <w:sz w:val="22"/>
          <w:szCs w:val="22"/>
          <w:lang w:val="es-ES"/>
        </w:rPr>
        <w:t xml:space="preserve">En ningún caso será necesario que el particular ratifique el recurso de revisión interpuesto. </w:t>
      </w:r>
    </w:p>
    <w:p w14:paraId="46A22697" w14:textId="77777777" w:rsidR="00C6593B" w:rsidRPr="004B52C4" w:rsidRDefault="00C6593B" w:rsidP="004B52C4">
      <w:pPr>
        <w:tabs>
          <w:tab w:val="left" w:pos="851"/>
        </w:tabs>
        <w:ind w:left="851" w:right="901"/>
        <w:jc w:val="both"/>
        <w:rPr>
          <w:rFonts w:ascii="Palatino Linotype" w:hAnsi="Palatino Linotype"/>
          <w:i/>
          <w:sz w:val="22"/>
          <w:szCs w:val="22"/>
          <w:lang w:val="es-ES"/>
        </w:rPr>
      </w:pPr>
      <w:r w:rsidRPr="004B52C4">
        <w:rPr>
          <w:rFonts w:ascii="Palatino Linotype" w:hAnsi="Palatino Linotype"/>
          <w:i/>
          <w:sz w:val="22"/>
          <w:szCs w:val="22"/>
          <w:lang w:val="es-ES"/>
        </w:rPr>
        <w:t xml:space="preserve">En caso de </w:t>
      </w:r>
      <w:r w:rsidRPr="004B52C4">
        <w:rPr>
          <w:rFonts w:ascii="Palatino Linotype" w:hAnsi="Palatino Linotype" w:cs="Arial"/>
          <w:i/>
          <w:sz w:val="22"/>
          <w:szCs w:val="22"/>
          <w:lang w:val="es-ES" w:eastAsia="es-MX"/>
        </w:rPr>
        <w:t>que</w:t>
      </w:r>
      <w:r w:rsidRPr="004B52C4">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55AF5535" w14:textId="77777777" w:rsidR="00C6593B" w:rsidRPr="004B52C4" w:rsidRDefault="00C6593B" w:rsidP="004B52C4">
      <w:pPr>
        <w:tabs>
          <w:tab w:val="left" w:pos="851"/>
        </w:tabs>
        <w:ind w:left="851" w:right="901"/>
        <w:jc w:val="both"/>
        <w:rPr>
          <w:rFonts w:ascii="Palatino Linotype" w:hAnsi="Palatino Linotype"/>
          <w:i/>
          <w:sz w:val="22"/>
          <w:szCs w:val="22"/>
          <w:lang w:val="es-ES"/>
        </w:rPr>
      </w:pPr>
    </w:p>
    <w:p w14:paraId="4264B0BD" w14:textId="77777777" w:rsidR="00C6593B" w:rsidRPr="004B52C4" w:rsidRDefault="00C6593B" w:rsidP="004B52C4">
      <w:pPr>
        <w:tabs>
          <w:tab w:val="left" w:pos="851"/>
        </w:tabs>
        <w:ind w:left="851" w:right="901"/>
        <w:jc w:val="right"/>
        <w:rPr>
          <w:rFonts w:ascii="Palatino Linotype" w:hAnsi="Palatino Linotype"/>
          <w:sz w:val="22"/>
          <w:szCs w:val="22"/>
          <w:lang w:val="es-ES"/>
        </w:rPr>
      </w:pPr>
      <w:r w:rsidRPr="004B52C4">
        <w:rPr>
          <w:rFonts w:ascii="Palatino Linotype" w:hAnsi="Palatino Linotype"/>
          <w:sz w:val="22"/>
          <w:szCs w:val="22"/>
          <w:lang w:val="es-ES"/>
        </w:rPr>
        <w:t>(Énfasis añadido)</w:t>
      </w:r>
    </w:p>
    <w:p w14:paraId="2BDD1E60" w14:textId="77777777" w:rsidR="00C6593B" w:rsidRPr="004B52C4" w:rsidRDefault="00C6593B" w:rsidP="004B52C4">
      <w:pPr>
        <w:spacing w:line="360" w:lineRule="auto"/>
        <w:jc w:val="both"/>
        <w:rPr>
          <w:rFonts w:ascii="Palatino Linotype" w:hAnsi="Palatino Linotype" w:cs="Arial"/>
          <w:b/>
          <w:sz w:val="28"/>
        </w:rPr>
      </w:pPr>
    </w:p>
    <w:p w14:paraId="2350792D" w14:textId="7B8AA23D" w:rsidR="002B0E32" w:rsidRPr="004B52C4" w:rsidRDefault="00CE0362" w:rsidP="004B52C4">
      <w:pPr>
        <w:spacing w:line="360" w:lineRule="auto"/>
        <w:jc w:val="both"/>
        <w:rPr>
          <w:rFonts w:ascii="Palatino Linotype" w:hAnsi="Palatino Linotype"/>
          <w:lang w:eastAsia="es-ES_tradnl"/>
        </w:rPr>
      </w:pPr>
      <w:r w:rsidRPr="004B52C4">
        <w:rPr>
          <w:rFonts w:ascii="Palatino Linotype" w:hAnsi="Palatino Linotype" w:cs="Arial"/>
          <w:b/>
          <w:sz w:val="28"/>
        </w:rPr>
        <w:t xml:space="preserve">QUINTO. </w:t>
      </w:r>
      <w:r w:rsidR="00654EE8" w:rsidRPr="004B52C4">
        <w:rPr>
          <w:rFonts w:ascii="Palatino Linotype" w:hAnsi="Palatino Linotype" w:cs="Arial"/>
          <w:b/>
        </w:rPr>
        <w:t>Estudio y análisis del asunto.</w:t>
      </w:r>
    </w:p>
    <w:p w14:paraId="42FE4E4E" w14:textId="77777777" w:rsidR="007D238F" w:rsidRPr="004B52C4" w:rsidRDefault="007D238F" w:rsidP="004B52C4">
      <w:pPr>
        <w:spacing w:line="360" w:lineRule="auto"/>
        <w:jc w:val="both"/>
        <w:rPr>
          <w:rFonts w:ascii="Palatino Linotype" w:hAnsi="Palatino Linotype" w:cs="Arial"/>
        </w:rPr>
      </w:pPr>
      <w:r w:rsidRPr="004B52C4">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4B52C4">
        <w:rPr>
          <w:rFonts w:ascii="Palatino Linotype" w:hAnsi="Palatino Linotype" w:cs="Arial"/>
          <w:b/>
        </w:rPr>
        <w:t>EL SAIMEX</w:t>
      </w:r>
      <w:r w:rsidRPr="004B52C4">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1521F6D" w14:textId="77777777" w:rsidR="001255F1" w:rsidRPr="004B52C4" w:rsidRDefault="001255F1" w:rsidP="004B52C4">
      <w:pPr>
        <w:spacing w:line="360" w:lineRule="auto"/>
        <w:jc w:val="both"/>
        <w:rPr>
          <w:rFonts w:ascii="Palatino Linotype" w:hAnsi="Palatino Linotype" w:cs="Arial"/>
        </w:rPr>
      </w:pPr>
    </w:p>
    <w:p w14:paraId="0BB235BF" w14:textId="01FFEAA5" w:rsidR="00602E74" w:rsidRPr="004B52C4" w:rsidRDefault="007D238F" w:rsidP="004B52C4">
      <w:pPr>
        <w:spacing w:line="360" w:lineRule="auto"/>
        <w:jc w:val="both"/>
        <w:rPr>
          <w:rFonts w:ascii="Palatino Linotype" w:hAnsi="Palatino Linotype" w:cs="Arial"/>
        </w:rPr>
      </w:pPr>
      <w:r w:rsidRPr="004B52C4">
        <w:rPr>
          <w:rFonts w:ascii="Palatino Linotype" w:hAnsi="Palatino Linotype" w:cs="Arial"/>
        </w:rPr>
        <w:t xml:space="preserve">En primer lugar, es importante señalar que </w:t>
      </w:r>
      <w:r w:rsidR="00867F67" w:rsidRPr="004B52C4">
        <w:rPr>
          <w:rFonts w:ascii="Palatino Linotype" w:hAnsi="Palatino Linotype" w:cs="Arial"/>
          <w:b/>
        </w:rPr>
        <w:t>LA RECURRENTE</w:t>
      </w:r>
      <w:r w:rsidRPr="004B52C4">
        <w:rPr>
          <w:rFonts w:ascii="Palatino Linotype" w:hAnsi="Palatino Linotype" w:cs="Arial"/>
        </w:rPr>
        <w:t xml:space="preserve"> en el ejercicio de su derecho de Acceso a la Información solicitó</w:t>
      </w:r>
      <w:r w:rsidR="00602E74" w:rsidRPr="004B52C4">
        <w:rPr>
          <w:rFonts w:ascii="Palatino Linotype" w:hAnsi="Palatino Linotype" w:cs="Arial"/>
        </w:rPr>
        <w:t>:</w:t>
      </w:r>
    </w:p>
    <w:p w14:paraId="34A91057" w14:textId="77777777" w:rsidR="00602E74" w:rsidRDefault="00602E74" w:rsidP="004B52C4">
      <w:pPr>
        <w:spacing w:line="360" w:lineRule="auto"/>
        <w:jc w:val="both"/>
        <w:rPr>
          <w:rFonts w:ascii="Palatino Linotype" w:hAnsi="Palatino Linotype" w:cs="Arial"/>
        </w:rPr>
      </w:pPr>
    </w:p>
    <w:p w14:paraId="016BCE99" w14:textId="77777777" w:rsidR="004B52C4" w:rsidRPr="004B52C4" w:rsidRDefault="004B52C4" w:rsidP="004B52C4">
      <w:pPr>
        <w:spacing w:line="360" w:lineRule="auto"/>
        <w:jc w:val="both"/>
        <w:rPr>
          <w:rFonts w:ascii="Palatino Linotype" w:hAnsi="Palatino Linotype" w:cs="Arial"/>
        </w:rPr>
      </w:pPr>
    </w:p>
    <w:p w14:paraId="569C4D33" w14:textId="5B25381E" w:rsidR="00087A76" w:rsidRPr="004B52C4" w:rsidRDefault="00120F77" w:rsidP="004B52C4">
      <w:pPr>
        <w:pStyle w:val="Prrafodelista"/>
        <w:numPr>
          <w:ilvl w:val="0"/>
          <w:numId w:val="4"/>
        </w:numPr>
        <w:spacing w:line="360" w:lineRule="auto"/>
        <w:jc w:val="both"/>
        <w:rPr>
          <w:rFonts w:ascii="Palatino Linotype" w:eastAsia="MS Mincho" w:hAnsi="Palatino Linotype" w:cs="Arial"/>
          <w:iCs/>
        </w:rPr>
      </w:pPr>
      <w:r w:rsidRPr="004B52C4">
        <w:rPr>
          <w:rFonts w:ascii="Palatino Linotype" w:hAnsi="Palatino Linotype"/>
          <w:i/>
          <w:lang w:eastAsia="es-MX"/>
        </w:rPr>
        <w:lastRenderedPageBreak/>
        <w:t xml:space="preserve">Requisitos académicos para ser jefe de departamento. </w:t>
      </w:r>
    </w:p>
    <w:p w14:paraId="77EF828E" w14:textId="3BD28955" w:rsidR="00120F77" w:rsidRPr="004B52C4" w:rsidRDefault="00120F77" w:rsidP="004B52C4">
      <w:pPr>
        <w:pStyle w:val="Prrafodelista"/>
        <w:numPr>
          <w:ilvl w:val="0"/>
          <w:numId w:val="4"/>
        </w:numPr>
        <w:rPr>
          <w:rFonts w:ascii="Palatino Linotype" w:hAnsi="Palatino Linotype"/>
          <w:i/>
          <w:lang w:eastAsia="es-MX"/>
        </w:rPr>
      </w:pPr>
      <w:r w:rsidRPr="004B52C4">
        <w:rPr>
          <w:rFonts w:ascii="Palatino Linotype" w:hAnsi="Palatino Linotype"/>
          <w:i/>
          <w:lang w:eastAsia="es-MX"/>
        </w:rPr>
        <w:t xml:space="preserve">Número de cédula profesional y expedición del título del </w:t>
      </w:r>
      <w:proofErr w:type="gramStart"/>
      <w:r w:rsidRPr="004B52C4">
        <w:rPr>
          <w:rFonts w:ascii="Palatino Linotype" w:hAnsi="Palatino Linotype"/>
          <w:i/>
          <w:lang w:eastAsia="es-MX"/>
        </w:rPr>
        <w:t>Jefe</w:t>
      </w:r>
      <w:proofErr w:type="gramEnd"/>
      <w:r w:rsidRPr="004B52C4">
        <w:rPr>
          <w:rFonts w:ascii="Palatino Linotype" w:hAnsi="Palatino Linotype"/>
          <w:i/>
          <w:lang w:eastAsia="es-MX"/>
        </w:rPr>
        <w:t xml:space="preserve"> de Departamento de Egresados Manuel Almaraz Piña.</w:t>
      </w:r>
    </w:p>
    <w:p w14:paraId="04DD6E77" w14:textId="445E7D08" w:rsidR="001255F1" w:rsidRPr="004B52C4" w:rsidRDefault="001255F1" w:rsidP="004B52C4">
      <w:pPr>
        <w:spacing w:line="360" w:lineRule="auto"/>
        <w:jc w:val="both"/>
        <w:rPr>
          <w:rFonts w:ascii="Palatino Linotype" w:eastAsia="MS Mincho" w:hAnsi="Palatino Linotype" w:cs="Arial"/>
          <w:iCs/>
        </w:rPr>
      </w:pPr>
    </w:p>
    <w:p w14:paraId="6A0BDAB9" w14:textId="42246E63" w:rsidR="00602E74" w:rsidRPr="004B52C4" w:rsidRDefault="00602E74" w:rsidP="004B52C4">
      <w:pPr>
        <w:spacing w:line="360" w:lineRule="auto"/>
        <w:jc w:val="both"/>
        <w:rPr>
          <w:rFonts w:ascii="Palatino Linotype" w:eastAsia="Palatino Linotype" w:hAnsi="Palatino Linotype" w:cs="Palatino Linotype"/>
          <w:i/>
        </w:rPr>
      </w:pPr>
      <w:r w:rsidRPr="004B52C4">
        <w:rPr>
          <w:rFonts w:ascii="Palatino Linotype" w:eastAsia="MS Mincho" w:hAnsi="Palatino Linotype" w:cs="Arial"/>
          <w:iCs/>
        </w:rPr>
        <w:t xml:space="preserve">Posteriormente, </w:t>
      </w:r>
      <w:r w:rsidR="00456A46" w:rsidRPr="004B52C4">
        <w:rPr>
          <w:rFonts w:ascii="Palatino Linotype" w:eastAsia="Palatino Linotype" w:hAnsi="Palatino Linotype" w:cs="Palatino Linotype"/>
          <w:b/>
        </w:rPr>
        <w:t>EL SUJETO OBLIGADO</w:t>
      </w:r>
      <w:r w:rsidR="00456A46" w:rsidRPr="004B52C4">
        <w:rPr>
          <w:rFonts w:ascii="Palatino Linotype" w:eastAsia="Palatino Linotype" w:hAnsi="Palatino Linotype" w:cs="Palatino Linotype"/>
        </w:rPr>
        <w:t xml:space="preserve"> </w:t>
      </w:r>
      <w:r w:rsidR="00EF54B3" w:rsidRPr="004B52C4">
        <w:rPr>
          <w:rFonts w:ascii="Palatino Linotype" w:eastAsia="Palatino Linotype" w:hAnsi="Palatino Linotype" w:cs="Palatino Linotype"/>
        </w:rPr>
        <w:t>remitió la información con la que a su parecer colmaba con la pretensión d</w:t>
      </w:r>
      <w:r w:rsidR="00120F77" w:rsidRPr="004B52C4">
        <w:rPr>
          <w:rFonts w:ascii="Palatino Linotype" w:eastAsia="Palatino Linotype" w:hAnsi="Palatino Linotype" w:cs="Palatino Linotype"/>
        </w:rPr>
        <w:t xml:space="preserve">e </w:t>
      </w:r>
      <w:r w:rsidR="00867F67" w:rsidRPr="004B52C4">
        <w:rPr>
          <w:rFonts w:ascii="Palatino Linotype" w:eastAsia="Palatino Linotype" w:hAnsi="Palatino Linotype" w:cs="Palatino Linotype"/>
        </w:rPr>
        <w:t>la recurrente</w:t>
      </w:r>
      <w:r w:rsidR="00EF54B3" w:rsidRPr="004B52C4">
        <w:rPr>
          <w:rFonts w:ascii="Palatino Linotype" w:eastAsia="Palatino Linotype" w:hAnsi="Palatino Linotype" w:cs="Palatino Linotype"/>
        </w:rPr>
        <w:t>.</w:t>
      </w:r>
    </w:p>
    <w:p w14:paraId="63D2D5C1" w14:textId="77777777" w:rsidR="00602E74" w:rsidRPr="004B52C4" w:rsidRDefault="00602E74" w:rsidP="004B52C4">
      <w:pPr>
        <w:pStyle w:val="Prrafodelista"/>
        <w:ind w:left="720" w:right="49"/>
        <w:jc w:val="both"/>
        <w:textAlignment w:val="baseline"/>
        <w:rPr>
          <w:rFonts w:ascii="Palatino Linotype" w:eastAsia="Palatino Linotype" w:hAnsi="Palatino Linotype" w:cs="Palatino Linotype"/>
          <w:i/>
        </w:rPr>
      </w:pPr>
      <w:r w:rsidRPr="004B52C4">
        <w:rPr>
          <w:rFonts w:ascii="Palatino Linotype" w:eastAsia="Palatino Linotype" w:hAnsi="Palatino Linotype" w:cs="Palatino Linotype"/>
          <w:i/>
        </w:rPr>
        <w:t xml:space="preserve"> </w:t>
      </w:r>
    </w:p>
    <w:p w14:paraId="4BB1A949" w14:textId="33A9A2C5" w:rsidR="004A568D" w:rsidRPr="004B52C4" w:rsidRDefault="004A568D" w:rsidP="004B52C4">
      <w:pPr>
        <w:spacing w:line="360" w:lineRule="auto"/>
        <w:ind w:right="49"/>
        <w:jc w:val="both"/>
        <w:textAlignment w:val="baseline"/>
        <w:rPr>
          <w:rFonts w:ascii="Palatino Linotype" w:hAnsi="Palatino Linotype"/>
        </w:rPr>
      </w:pPr>
      <w:r w:rsidRPr="004B52C4">
        <w:rPr>
          <w:rFonts w:ascii="Palatino Linotype" w:eastAsia="Palatino Linotype" w:hAnsi="Palatino Linotype" w:cs="Palatino Linotype"/>
        </w:rPr>
        <w:t>Ante</w:t>
      </w:r>
      <w:r w:rsidRPr="004B52C4">
        <w:rPr>
          <w:rFonts w:ascii="Palatino Linotype" w:hAnsi="Palatino Linotype"/>
        </w:rPr>
        <w:t xml:space="preserve"> </w:t>
      </w:r>
      <w:r w:rsidR="00602E74" w:rsidRPr="004B52C4">
        <w:rPr>
          <w:rFonts w:ascii="Palatino Linotype" w:hAnsi="Palatino Linotype"/>
        </w:rPr>
        <w:t>la</w:t>
      </w:r>
      <w:r w:rsidRPr="004B52C4">
        <w:rPr>
          <w:rFonts w:ascii="Palatino Linotype" w:hAnsi="Palatino Linotype"/>
        </w:rPr>
        <w:t xml:space="preserve"> respuesta</w:t>
      </w:r>
      <w:r w:rsidR="00602E74" w:rsidRPr="004B52C4">
        <w:rPr>
          <w:rFonts w:ascii="Palatino Linotype" w:hAnsi="Palatino Linotype"/>
        </w:rPr>
        <w:t xml:space="preserve"> del</w:t>
      </w:r>
      <w:r w:rsidR="00241E73" w:rsidRPr="004B52C4">
        <w:rPr>
          <w:rFonts w:ascii="Palatino Linotype" w:hAnsi="Palatino Linotype"/>
        </w:rPr>
        <w:t xml:space="preserve"> </w:t>
      </w:r>
      <w:r w:rsidR="00241E73" w:rsidRPr="004B52C4">
        <w:rPr>
          <w:rFonts w:ascii="Palatino Linotype" w:hAnsi="Palatino Linotype"/>
          <w:b/>
          <w:bCs/>
        </w:rPr>
        <w:t>SUJETO OBLIGADO</w:t>
      </w:r>
      <w:r w:rsidRPr="004B52C4">
        <w:rPr>
          <w:rFonts w:ascii="Palatino Linotype" w:hAnsi="Palatino Linotype"/>
        </w:rPr>
        <w:t xml:space="preserve">, el particular interpuso el Recurso de Revisión materia del presente asunto, adoleciéndose </w:t>
      </w:r>
      <w:r w:rsidR="007B1264" w:rsidRPr="004B52C4">
        <w:rPr>
          <w:rFonts w:ascii="Palatino Linotype" w:hAnsi="Palatino Linotype"/>
        </w:rPr>
        <w:t xml:space="preserve">esencialmente </w:t>
      </w:r>
      <w:r w:rsidR="00EF54B3" w:rsidRPr="004B52C4">
        <w:rPr>
          <w:rFonts w:ascii="Palatino Linotype" w:hAnsi="Palatino Linotype"/>
        </w:rPr>
        <w:t xml:space="preserve">sobre lo siguiente </w:t>
      </w:r>
      <w:r w:rsidR="00EF54B3" w:rsidRPr="004B52C4">
        <w:rPr>
          <w:rFonts w:ascii="Palatino Linotype" w:hAnsi="Palatino Linotype"/>
          <w:i/>
        </w:rPr>
        <w:t>“</w:t>
      </w:r>
      <w:r w:rsidR="00120F77" w:rsidRPr="004B52C4">
        <w:rPr>
          <w:rFonts w:ascii="Palatino Linotype" w:hAnsi="Palatino Linotype" w:cs="Arial"/>
          <w:i/>
          <w:sz w:val="22"/>
        </w:rPr>
        <w:t>A LA FECHA DE LA CONTESTACION DE LA SOLICITUD DE INFORMACION YA EXISTE JEFE DE DEPARTAMENTO DE EGRESADOS DE LA UTN. ES ENTONCES QUE ESTAN OCULTANDO LA INFORMACIÓN O NO SE A ENTERADO LA DIRECTORA DE FINANZAS DE ESE MOVIMIENTO Y POR ESO CONTESTO QUE NO HAY TITULAR DEL DEPARTAMENTO DE EGRESADOS, ES INCHOERENTE LA RESPUESTA CON LO QUE PASA EN LA UTN Y TODOS LOS SERVIDORES PUBLICOS SABEMOS</w:t>
      </w:r>
      <w:r w:rsidR="00795E09" w:rsidRPr="004B52C4">
        <w:rPr>
          <w:rFonts w:ascii="Palatino Linotype" w:hAnsi="Palatino Linotype" w:cs="Arial"/>
          <w:i/>
          <w:sz w:val="22"/>
        </w:rPr>
        <w:t>.</w:t>
      </w:r>
      <w:r w:rsidR="00EF54B3" w:rsidRPr="004B52C4">
        <w:rPr>
          <w:rFonts w:ascii="Palatino Linotype" w:hAnsi="Palatino Linotype"/>
          <w:i/>
        </w:rPr>
        <w:t>”</w:t>
      </w:r>
    </w:p>
    <w:p w14:paraId="25C154CD" w14:textId="77777777" w:rsidR="001B7311" w:rsidRPr="004B52C4" w:rsidRDefault="001B7311" w:rsidP="004B52C4">
      <w:pPr>
        <w:spacing w:line="360" w:lineRule="auto"/>
        <w:ind w:right="49"/>
        <w:jc w:val="both"/>
        <w:textAlignment w:val="baseline"/>
        <w:rPr>
          <w:rFonts w:ascii="Palatino Linotype" w:hAnsi="Palatino Linotype"/>
        </w:rPr>
      </w:pPr>
    </w:p>
    <w:p w14:paraId="76ADBCAF" w14:textId="5CC45925" w:rsidR="000C3302" w:rsidRPr="004B52C4" w:rsidRDefault="00EF54B3" w:rsidP="004B52C4">
      <w:pPr>
        <w:spacing w:before="100" w:beforeAutospacing="1" w:after="100" w:afterAutospacing="1" w:line="360" w:lineRule="auto"/>
        <w:jc w:val="both"/>
        <w:rPr>
          <w:rFonts w:ascii="Palatino Linotype" w:hAnsi="Palatino Linotype"/>
          <w:lang w:val="es-ES_tradnl"/>
        </w:rPr>
      </w:pPr>
      <w:r w:rsidRPr="004B52C4">
        <w:rPr>
          <w:rFonts w:ascii="Palatino Linotype" w:hAnsi="Palatino Linotype"/>
          <w:lang w:val="es-ES_tradnl"/>
        </w:rPr>
        <w:t xml:space="preserve">Ante tal situación se advierte que </w:t>
      </w:r>
      <w:r w:rsidR="00867F67" w:rsidRPr="004B52C4">
        <w:rPr>
          <w:rFonts w:ascii="Palatino Linotype" w:hAnsi="Palatino Linotype"/>
          <w:b/>
          <w:lang w:val="es-ES_tradnl"/>
        </w:rPr>
        <w:t>LA RECURRENTE</w:t>
      </w:r>
      <w:r w:rsidRPr="004B52C4">
        <w:rPr>
          <w:rFonts w:ascii="Palatino Linotype" w:hAnsi="Palatino Linotype"/>
          <w:b/>
          <w:lang w:val="es-ES_tradnl"/>
        </w:rPr>
        <w:t xml:space="preserve"> </w:t>
      </w:r>
      <w:r w:rsidRPr="004B52C4">
        <w:rPr>
          <w:rFonts w:ascii="Palatino Linotype" w:hAnsi="Palatino Linotype"/>
          <w:lang w:val="es-ES_tradnl"/>
        </w:rPr>
        <w:t xml:space="preserve">únicamente se adolece respecto a </w:t>
      </w:r>
      <w:r w:rsidR="000226F0" w:rsidRPr="004B52C4">
        <w:rPr>
          <w:rFonts w:ascii="Palatino Linotype" w:hAnsi="Palatino Linotype"/>
          <w:lang w:val="es-ES_tradnl"/>
        </w:rPr>
        <w:t>que a la fecha de respuesta de la solicitud ya existía jefe de departamento de egresados.</w:t>
      </w:r>
    </w:p>
    <w:p w14:paraId="47022653" w14:textId="022C863B" w:rsidR="00EF54B3" w:rsidRPr="004B52C4" w:rsidRDefault="00EF54B3" w:rsidP="004B52C4">
      <w:pPr>
        <w:spacing w:before="100" w:beforeAutospacing="1" w:after="100" w:afterAutospacing="1" w:line="360" w:lineRule="auto"/>
        <w:jc w:val="both"/>
        <w:rPr>
          <w:rFonts w:ascii="Palatino Linotype" w:hAnsi="Palatino Linotype" w:cs="Arial"/>
          <w:i/>
        </w:rPr>
      </w:pPr>
      <w:r w:rsidRPr="004B52C4">
        <w:rPr>
          <w:rFonts w:ascii="Palatino Linotype" w:hAnsi="Palatino Linotype"/>
          <w:lang w:val="es-ES_tradnl"/>
        </w:rPr>
        <w:t xml:space="preserve">Por tal circunstancia, no se hará pronunciamiento sobre la información entregada por </w:t>
      </w:r>
      <w:r w:rsidRPr="004B52C4">
        <w:rPr>
          <w:rFonts w:ascii="Palatino Linotype" w:hAnsi="Palatino Linotype"/>
          <w:b/>
          <w:lang w:val="es-ES_tradnl"/>
        </w:rPr>
        <w:t xml:space="preserve">EL SUJETO OBLIGADO </w:t>
      </w:r>
      <w:r w:rsidRPr="004B52C4">
        <w:rPr>
          <w:rFonts w:ascii="Palatino Linotype" w:hAnsi="Palatino Linotype"/>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w:t>
      </w:r>
      <w:r w:rsidRPr="004B52C4">
        <w:rPr>
          <w:rFonts w:ascii="Palatino Linotype" w:hAnsi="Palatino Linotype"/>
          <w:lang w:val="es-ES_tradnl"/>
        </w:rPr>
        <w:lastRenderedPageBreak/>
        <w:t xml:space="preserve">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38851645" w14:textId="77777777" w:rsidR="00EF54B3" w:rsidRPr="004B52C4" w:rsidRDefault="00EF54B3" w:rsidP="004B52C4">
      <w:pPr>
        <w:spacing w:before="100" w:beforeAutospacing="1" w:after="100" w:afterAutospacing="1" w:line="360" w:lineRule="auto"/>
        <w:jc w:val="both"/>
        <w:rPr>
          <w:rFonts w:ascii="Palatino Linotype" w:hAnsi="Palatino Linotype"/>
          <w:lang w:val="es-ES_tradnl"/>
        </w:rPr>
      </w:pPr>
      <w:r w:rsidRPr="004B52C4">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64B41FEB" w14:textId="77777777" w:rsidR="00EF54B3" w:rsidRPr="004B52C4" w:rsidRDefault="00EF54B3" w:rsidP="004B52C4">
      <w:pPr>
        <w:ind w:left="851" w:right="616"/>
        <w:jc w:val="both"/>
        <w:rPr>
          <w:rFonts w:ascii="Palatino Linotype" w:hAnsi="Palatino Linotype"/>
          <w:i/>
          <w:lang w:val="es-ES_tradnl"/>
        </w:rPr>
      </w:pPr>
      <w:r w:rsidRPr="004B52C4">
        <w:rPr>
          <w:rFonts w:ascii="Palatino Linotype" w:hAnsi="Palatino Linotype"/>
          <w:b/>
          <w:bCs/>
          <w:i/>
          <w:lang w:val="es-ES_tradnl"/>
        </w:rPr>
        <w:t xml:space="preserve">“ACTOS CONSENTIDOS. SON LOS QUE NO SE IMPUGNAN MEDIANTE EL RECURSO IDÓNEO. </w:t>
      </w:r>
      <w:r w:rsidRPr="004B52C4">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D3965D1" w14:textId="77777777" w:rsidR="00EF54B3" w:rsidRPr="004B52C4" w:rsidRDefault="00EF54B3" w:rsidP="004B52C4">
      <w:pPr>
        <w:rPr>
          <w:rFonts w:ascii="Palatino Linotype" w:hAnsi="Palatino Linotype"/>
          <w:i/>
          <w:lang w:val="es-ES_tradnl"/>
        </w:rPr>
      </w:pPr>
    </w:p>
    <w:p w14:paraId="4E03EEE6" w14:textId="70D80BB2" w:rsidR="00EF54B3" w:rsidRPr="004B52C4" w:rsidRDefault="00EF54B3" w:rsidP="004B52C4">
      <w:pPr>
        <w:spacing w:before="100" w:beforeAutospacing="1" w:after="100" w:afterAutospacing="1" w:line="360" w:lineRule="auto"/>
        <w:jc w:val="both"/>
        <w:rPr>
          <w:rFonts w:ascii="Palatino Linotype" w:hAnsi="Palatino Linotype"/>
          <w:lang w:val="es-ES_tradnl"/>
        </w:rPr>
      </w:pPr>
      <w:r w:rsidRPr="004B52C4">
        <w:rPr>
          <w:rFonts w:ascii="Palatino Linotype" w:hAnsi="Palatino Linotype"/>
          <w:lang w:val="es-ES_tradnl"/>
        </w:rPr>
        <w:t>Lo anterior es así, debido a que cuando el particular</w:t>
      </w:r>
      <w:r w:rsidRPr="004B52C4">
        <w:rPr>
          <w:rFonts w:ascii="Palatino Linotype" w:hAnsi="Palatino Linotype"/>
          <w:b/>
          <w:lang w:val="es-ES_tradnl"/>
        </w:rPr>
        <w:t xml:space="preserve"> </w:t>
      </w:r>
      <w:r w:rsidRPr="004B52C4">
        <w:rPr>
          <w:rFonts w:ascii="Palatino Linotype" w:hAnsi="Palatino Linotype"/>
          <w:lang w:val="es-ES_tradnl"/>
        </w:rPr>
        <w:t xml:space="preserve">impugnó la respuesta del </w:t>
      </w:r>
      <w:r w:rsidRPr="004B52C4">
        <w:rPr>
          <w:rFonts w:ascii="Palatino Linotype" w:hAnsi="Palatino Linotype"/>
          <w:b/>
          <w:lang w:val="es-ES_tradnl"/>
        </w:rPr>
        <w:t>SUJETO OBLIGADO</w:t>
      </w:r>
      <w:r w:rsidRPr="004B52C4">
        <w:rPr>
          <w:rFonts w:ascii="Palatino Linotype" w:hAnsi="Palatino Linotype"/>
          <w:lang w:val="es-ES_tradnl"/>
        </w:rPr>
        <w:t xml:space="preserve">, y no expresó razón o motivo de inconformidad en contra de todos los rubros solicitados, dichos rubros deben declararse atendidos, pues se entiende que </w:t>
      </w:r>
      <w:r w:rsidR="00867F67" w:rsidRPr="004B52C4">
        <w:rPr>
          <w:rFonts w:ascii="Palatino Linotype" w:hAnsi="Palatino Linotype"/>
          <w:b/>
          <w:lang w:val="es-ES_tradnl"/>
        </w:rPr>
        <w:t>LA RECURRENTE</w:t>
      </w:r>
      <w:r w:rsidRPr="004B52C4">
        <w:rPr>
          <w:rFonts w:ascii="Palatino Linotype" w:hAnsi="Palatino Linotype"/>
          <w:lang w:val="es-ES_tradnl"/>
        </w:rPr>
        <w:t xml:space="preserve"> está conforme con la respuesta proporcionada por </w:t>
      </w:r>
      <w:r w:rsidRPr="004B52C4">
        <w:rPr>
          <w:rFonts w:ascii="Palatino Linotype" w:hAnsi="Palatino Linotype"/>
          <w:b/>
          <w:lang w:val="es-ES_tradnl"/>
        </w:rPr>
        <w:t>EL SUJETO OBLIGADO,</w:t>
      </w:r>
      <w:r w:rsidRPr="004B52C4">
        <w:rPr>
          <w:rFonts w:ascii="Palatino Linotype" w:hAnsi="Palatino Linotype"/>
          <w:lang w:val="es-ES_tradnl"/>
        </w:rPr>
        <w:t xml:space="preserve"> al no contravenir la misma. </w:t>
      </w:r>
    </w:p>
    <w:p w14:paraId="07F0BDA8" w14:textId="77777777" w:rsidR="00EF54B3" w:rsidRPr="004B52C4" w:rsidRDefault="00EF54B3" w:rsidP="004B52C4">
      <w:pPr>
        <w:spacing w:before="100" w:beforeAutospacing="1" w:after="100" w:afterAutospacing="1" w:line="360" w:lineRule="auto"/>
        <w:jc w:val="both"/>
        <w:rPr>
          <w:rFonts w:ascii="Palatino Linotype" w:hAnsi="Palatino Linotype"/>
          <w:lang w:val="es-ES_tradnl"/>
        </w:rPr>
      </w:pPr>
      <w:r w:rsidRPr="004B52C4">
        <w:rPr>
          <w:rFonts w:ascii="Palatino Linotype" w:hAnsi="Palatino Linotype"/>
          <w:lang w:val="es-ES_tradnl"/>
        </w:rPr>
        <w:t>Atento a ello, es importante traer a contexto la Tesis Jurisprudencial Número 3ª./J.7/91, Publicada en el Semanario Judicial de la Federación y su Gaceta bajo el número de registro 174,177, que establece lo siguiente:</w:t>
      </w:r>
    </w:p>
    <w:p w14:paraId="39A8902D" w14:textId="77777777" w:rsidR="00EF54B3" w:rsidRPr="004B52C4" w:rsidRDefault="00EF54B3" w:rsidP="004B52C4">
      <w:pPr>
        <w:ind w:left="851" w:right="616"/>
        <w:jc w:val="both"/>
        <w:rPr>
          <w:rFonts w:ascii="Palatino Linotype" w:hAnsi="Palatino Linotype"/>
          <w:bCs/>
          <w:i/>
          <w:iCs/>
          <w:lang w:val="es-ES_tradnl"/>
        </w:rPr>
      </w:pPr>
      <w:r w:rsidRPr="004B52C4">
        <w:rPr>
          <w:rFonts w:ascii="Palatino Linotype" w:hAnsi="Palatino Linotype"/>
          <w:b/>
          <w:i/>
          <w:lang w:val="es-ES_tradnl"/>
        </w:rPr>
        <w:lastRenderedPageBreak/>
        <w:t xml:space="preserve">“REVISIÓN EN AMPARO. LOS RESOLUTIVOS NO COMBATIDOS DEBEN DECLARARSE FIRMES. </w:t>
      </w:r>
      <w:r w:rsidRPr="004B52C4">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4B52C4">
        <w:rPr>
          <w:rFonts w:ascii="Palatino Linotype" w:hAnsi="Palatino Linotype"/>
          <w:i/>
          <w:lang w:val="es-ES_tradnl"/>
        </w:rPr>
        <w:t>todos</w:t>
      </w:r>
      <w:r w:rsidRPr="004B52C4">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2AFE664" w14:textId="77777777" w:rsidR="00EF54B3" w:rsidRPr="004B52C4" w:rsidRDefault="00EF54B3" w:rsidP="004B52C4">
      <w:pPr>
        <w:ind w:left="851" w:right="616"/>
        <w:jc w:val="both"/>
        <w:rPr>
          <w:rFonts w:ascii="Palatino Linotype" w:hAnsi="Palatino Linotype"/>
          <w:bCs/>
          <w:i/>
          <w:iCs/>
          <w:lang w:val="es-ES_tradnl"/>
        </w:rPr>
      </w:pPr>
    </w:p>
    <w:p w14:paraId="01264E38" w14:textId="57964E64" w:rsidR="00EF54B3" w:rsidRPr="004B52C4" w:rsidRDefault="0098033F" w:rsidP="004B52C4">
      <w:pPr>
        <w:spacing w:before="100" w:beforeAutospacing="1" w:after="100" w:afterAutospacing="1" w:line="360" w:lineRule="auto"/>
        <w:jc w:val="both"/>
        <w:rPr>
          <w:rFonts w:ascii="Palatino Linotype" w:hAnsi="Palatino Linotype"/>
          <w:lang w:val="es-ES_tradnl"/>
        </w:rPr>
      </w:pPr>
      <w:r w:rsidRPr="004B52C4">
        <w:rPr>
          <w:rFonts w:ascii="Palatino Linotype" w:hAnsi="Palatino Linotype"/>
          <w:lang w:val="es-ES_tradnl"/>
        </w:rPr>
        <w:t>De lo anterior se advierte que,</w:t>
      </w:r>
      <w:r w:rsidR="00EF54B3" w:rsidRPr="004B52C4">
        <w:rPr>
          <w:rFonts w:ascii="Palatino Linotype" w:hAnsi="Palatino Linotype"/>
          <w:lang w:val="es-ES_tradnl"/>
        </w:rPr>
        <w:t xml:space="preserve"> en el caso de que </w:t>
      </w:r>
      <w:r w:rsidR="00EF54B3" w:rsidRPr="004B52C4">
        <w:rPr>
          <w:rFonts w:ascii="Palatino Linotype" w:hAnsi="Palatino Linotype"/>
          <w:b/>
          <w:lang w:val="es-ES_tradnl"/>
        </w:rPr>
        <w:t>LA RECURRENTE</w:t>
      </w:r>
      <w:r w:rsidR="00EF54B3" w:rsidRPr="004B52C4">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716ABFAB" w14:textId="77777777" w:rsidR="00EF54B3" w:rsidRPr="004B52C4" w:rsidRDefault="00EF54B3" w:rsidP="004B52C4">
      <w:pPr>
        <w:ind w:left="851" w:right="618"/>
        <w:jc w:val="both"/>
        <w:rPr>
          <w:rFonts w:ascii="Palatino Linotype" w:hAnsi="Palatino Linotype"/>
          <w:bCs/>
          <w:i/>
        </w:rPr>
      </w:pPr>
      <w:r w:rsidRPr="004B52C4">
        <w:rPr>
          <w:rFonts w:ascii="Palatino Linotype" w:hAnsi="Palatino Linotype"/>
          <w:b/>
          <w:bCs/>
          <w:i/>
        </w:rPr>
        <w:t xml:space="preserve">“Actos consentidos tácitamente. Improcedencia de su análisis. </w:t>
      </w:r>
      <w:r w:rsidRPr="004B52C4">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748087F" w14:textId="77777777" w:rsidR="00EF54B3" w:rsidRPr="004B52C4" w:rsidRDefault="00EF54B3" w:rsidP="004B52C4">
      <w:pPr>
        <w:rPr>
          <w:rFonts w:ascii="Palatino Linotype" w:hAnsi="Palatino Linotype"/>
          <w:bCs/>
          <w:iCs/>
        </w:rPr>
      </w:pPr>
    </w:p>
    <w:p w14:paraId="2ABAFA80" w14:textId="7FBF3BE1" w:rsidR="00EF54B3" w:rsidRPr="004B52C4" w:rsidRDefault="00EF54B3" w:rsidP="004B52C4">
      <w:pPr>
        <w:spacing w:before="100" w:beforeAutospacing="1" w:after="100" w:afterAutospacing="1" w:line="360" w:lineRule="auto"/>
        <w:jc w:val="both"/>
        <w:rPr>
          <w:rFonts w:ascii="Palatino Linotype" w:hAnsi="Palatino Linotype"/>
          <w:bCs/>
        </w:rPr>
      </w:pPr>
      <w:r w:rsidRPr="004B52C4">
        <w:rPr>
          <w:rFonts w:ascii="Palatino Linotype" w:hAnsi="Palatino Linotype"/>
        </w:rPr>
        <w:t xml:space="preserve">Conforme al Criterio establecido y a todo lo antes expuesto, este Órgano Garante no entra al análisis de las partes de la respuesta del </w:t>
      </w:r>
      <w:r w:rsidRPr="004B52C4">
        <w:rPr>
          <w:rFonts w:ascii="Palatino Linotype" w:hAnsi="Palatino Linotype"/>
          <w:b/>
        </w:rPr>
        <w:t>SUJETO OBLIGADO</w:t>
      </w:r>
      <w:r w:rsidRPr="004B52C4">
        <w:rPr>
          <w:rFonts w:ascii="Palatino Linotype" w:hAnsi="Palatino Linotype"/>
        </w:rPr>
        <w:t xml:space="preserve"> que no fueron impugnadas por </w:t>
      </w:r>
      <w:r w:rsidRPr="004B52C4">
        <w:rPr>
          <w:rFonts w:ascii="Palatino Linotype" w:hAnsi="Palatino Linotype"/>
          <w:b/>
        </w:rPr>
        <w:t>LA RECURRENTE</w:t>
      </w:r>
      <w:r w:rsidRPr="004B52C4">
        <w:rPr>
          <w:rFonts w:ascii="Palatino Linotype" w:hAnsi="Palatino Linotype"/>
          <w:bCs/>
        </w:rPr>
        <w:t xml:space="preserve">; por lo que, en el presente caso, se tiene por </w:t>
      </w:r>
      <w:r w:rsidRPr="004B52C4">
        <w:rPr>
          <w:rFonts w:ascii="Palatino Linotype" w:hAnsi="Palatino Linotype"/>
          <w:bCs/>
        </w:rPr>
        <w:lastRenderedPageBreak/>
        <w:t xml:space="preserve">consentida la información solicitada consistente en </w:t>
      </w:r>
      <w:r w:rsidRPr="004B52C4">
        <w:rPr>
          <w:rFonts w:ascii="Palatino Linotype" w:hAnsi="Palatino Linotype"/>
          <w:bCs/>
          <w:i/>
        </w:rPr>
        <w:t>“</w:t>
      </w:r>
      <w:r w:rsidR="000226F0" w:rsidRPr="004B52C4">
        <w:rPr>
          <w:rFonts w:ascii="Palatino Linotype" w:hAnsi="Palatino Linotype"/>
          <w:i/>
          <w:lang w:eastAsia="es-MX"/>
        </w:rPr>
        <w:t>Requisitos académicos para ser jefe de departamento.</w:t>
      </w:r>
      <w:r w:rsidR="0098033F" w:rsidRPr="004B52C4">
        <w:rPr>
          <w:rFonts w:ascii="Palatino Linotype" w:hAnsi="Palatino Linotype"/>
          <w:bCs/>
          <w:i/>
        </w:rPr>
        <w:t>”</w:t>
      </w:r>
      <w:r w:rsidR="0098033F" w:rsidRPr="004B52C4">
        <w:rPr>
          <w:rFonts w:ascii="Palatino Linotype" w:hAnsi="Palatino Linotype"/>
          <w:bCs/>
          <w:iCs/>
        </w:rPr>
        <w:t>; y</w:t>
      </w:r>
      <w:r w:rsidR="0098033F" w:rsidRPr="004B52C4">
        <w:rPr>
          <w:rFonts w:ascii="Palatino Linotype" w:hAnsi="Palatino Linotype"/>
          <w:bCs/>
          <w:i/>
        </w:rPr>
        <w:t xml:space="preserve"> </w:t>
      </w:r>
      <w:r w:rsidRPr="004B52C4">
        <w:rPr>
          <w:rFonts w:ascii="Palatino Linotype" w:hAnsi="Palatino Linotype"/>
          <w:bCs/>
        </w:rPr>
        <w:t>el estudio úni</w:t>
      </w:r>
      <w:r w:rsidR="00F21553" w:rsidRPr="004B52C4">
        <w:rPr>
          <w:rFonts w:ascii="Palatino Linotype" w:hAnsi="Palatino Linotype"/>
          <w:bCs/>
        </w:rPr>
        <w:t xml:space="preserve">camente se realizará respecto </w:t>
      </w:r>
      <w:r w:rsidR="000C3302" w:rsidRPr="004B52C4">
        <w:rPr>
          <w:rFonts w:ascii="Palatino Linotype" w:hAnsi="Palatino Linotype"/>
          <w:bCs/>
        </w:rPr>
        <w:t>al</w:t>
      </w:r>
      <w:r w:rsidR="00922868" w:rsidRPr="004B52C4">
        <w:rPr>
          <w:rFonts w:ascii="Palatino Linotype" w:hAnsi="Palatino Linotype"/>
          <w:bCs/>
        </w:rPr>
        <w:t xml:space="preserve"> </w:t>
      </w:r>
      <w:r w:rsidR="000226F0" w:rsidRPr="004B52C4">
        <w:rPr>
          <w:rFonts w:ascii="Palatino Linotype" w:hAnsi="Palatino Linotype"/>
          <w:i/>
          <w:lang w:eastAsia="es-MX"/>
        </w:rPr>
        <w:t>“Número de cédula profesional y expedición del título del Jefe de Departamento de Egresados Manuel Almaraz Piña.”</w:t>
      </w:r>
    </w:p>
    <w:p w14:paraId="6DFCC3B6" w14:textId="776A7C93" w:rsidR="000D0627" w:rsidRPr="004B52C4" w:rsidRDefault="000D0627" w:rsidP="004B52C4">
      <w:pPr>
        <w:spacing w:line="360" w:lineRule="auto"/>
        <w:contextualSpacing/>
        <w:jc w:val="both"/>
        <w:rPr>
          <w:rFonts w:ascii="Palatino Linotype" w:hAnsi="Palatino Linotype" w:cs="Tahoma"/>
        </w:rPr>
      </w:pPr>
      <w:r w:rsidRPr="004B52C4">
        <w:rPr>
          <w:rFonts w:ascii="Palatino Linotype" w:hAnsi="Palatino Linotype" w:cs="Tahoma"/>
          <w:bCs/>
          <w:iCs/>
        </w:rPr>
        <w:t xml:space="preserve">Ahora bien, </w:t>
      </w:r>
      <w:r w:rsidRPr="004B52C4">
        <w:rPr>
          <w:rFonts w:ascii="Palatino Linotype" w:hAnsi="Palatino Linotype" w:cs="Tahoma"/>
        </w:rPr>
        <w:t xml:space="preserve">se puede observar que el Sujeto Obligado a través de la Dirección de Administración y Finanzas señaló que no contaba con la información solicitada en razón de que no se contaba con Titular en el cargo; </w:t>
      </w:r>
      <w:r w:rsidRPr="004B52C4">
        <w:rPr>
          <w:rFonts w:ascii="Palatino Linotype" w:hAnsi="Palatino Linotype" w:cs="Tahoma"/>
          <w:bCs/>
          <w:iCs/>
        </w:rPr>
        <w:t>por lo que es necesario analizar si dicho pronunciamiento es una cuestión de inexistencia o de incompetencia, al ser figuras jurídicas distintas.</w:t>
      </w:r>
    </w:p>
    <w:p w14:paraId="14ED0B0A" w14:textId="77777777" w:rsidR="000D0627" w:rsidRPr="004B52C4" w:rsidRDefault="000D0627" w:rsidP="004B52C4">
      <w:pPr>
        <w:spacing w:line="360" w:lineRule="auto"/>
        <w:jc w:val="both"/>
        <w:rPr>
          <w:rFonts w:ascii="Palatino Linotype" w:hAnsi="Palatino Linotype" w:cs="Tahoma"/>
        </w:rPr>
      </w:pPr>
    </w:p>
    <w:p w14:paraId="64CD4417" w14:textId="77777777" w:rsidR="000D0627" w:rsidRPr="004B52C4" w:rsidRDefault="000D0627" w:rsidP="004B52C4">
      <w:pPr>
        <w:widowControl w:val="0"/>
        <w:spacing w:line="360" w:lineRule="auto"/>
        <w:jc w:val="both"/>
        <w:rPr>
          <w:rFonts w:ascii="Palatino Linotype" w:eastAsia="Calibri" w:hAnsi="Palatino Linotype" w:cs="Tahoma"/>
          <w:bCs/>
        </w:rPr>
      </w:pPr>
      <w:r w:rsidRPr="004B52C4">
        <w:rPr>
          <w:rFonts w:ascii="Palatino Linotype" w:eastAsia="Calibri" w:hAnsi="Palatino Linotype" w:cs="Tahoma"/>
        </w:rPr>
        <w:t xml:space="preserve">En ese sentido, por lo que hace a la </w:t>
      </w:r>
      <w:r w:rsidRPr="004B52C4">
        <w:rPr>
          <w:rFonts w:ascii="Palatino Linotype" w:eastAsia="Calibri" w:hAnsi="Palatino Linotype" w:cs="Tahoma"/>
          <w:b/>
        </w:rPr>
        <w:t xml:space="preserve">inexistencia </w:t>
      </w:r>
      <w:r w:rsidRPr="004B52C4">
        <w:rPr>
          <w:rFonts w:ascii="Palatino Linotype" w:eastAsia="Calibri" w:hAnsi="Palatino Linotype" w:cs="Tahoma"/>
        </w:rPr>
        <w:t>de la información</w:t>
      </w:r>
      <w:r w:rsidRPr="004B52C4">
        <w:rPr>
          <w:rFonts w:ascii="Palatino Linotype" w:eastAsia="Calibri" w:hAnsi="Palatino Linotype" w:cs="Tahoma"/>
          <w:b/>
        </w:rPr>
        <w:t>,</w:t>
      </w:r>
      <w:r w:rsidRPr="004B52C4">
        <w:rPr>
          <w:rFonts w:ascii="Palatino Linotype" w:eastAsia="Calibri" w:hAnsi="Palatino Linotype" w:cs="Tahoma"/>
        </w:rPr>
        <w:t xml:space="preserve"> en </w:t>
      </w:r>
      <w:r w:rsidRPr="004B52C4">
        <w:rPr>
          <w:rFonts w:ascii="Palatino Linotype" w:eastAsia="Calibri" w:hAnsi="Palatino Linotype" w:cs="Tahoma"/>
          <w:bCs/>
        </w:rPr>
        <w:t>los en los artículos 19, tercer párrafo, 160 y 162 de la Ley de Transparencia y Acceso a la Información Pública del Estado de México y Municipios, se precisa lo siguiente:</w:t>
      </w:r>
    </w:p>
    <w:p w14:paraId="31BA0ECF" w14:textId="77777777" w:rsidR="000D0627" w:rsidRPr="004B52C4" w:rsidRDefault="000D0627" w:rsidP="004B52C4">
      <w:pPr>
        <w:spacing w:line="360" w:lineRule="auto"/>
        <w:jc w:val="both"/>
        <w:rPr>
          <w:rFonts w:ascii="Palatino Linotype" w:eastAsia="Calibri" w:hAnsi="Palatino Linotype" w:cs="Tahoma"/>
        </w:rPr>
      </w:pPr>
    </w:p>
    <w:p w14:paraId="49D6D69E" w14:textId="77777777" w:rsidR="000D0627" w:rsidRPr="004B52C4" w:rsidRDefault="000D0627" w:rsidP="004B52C4">
      <w:pPr>
        <w:numPr>
          <w:ilvl w:val="0"/>
          <w:numId w:val="6"/>
        </w:numPr>
        <w:spacing w:line="360" w:lineRule="auto"/>
        <w:jc w:val="both"/>
        <w:rPr>
          <w:rFonts w:ascii="Palatino Linotype" w:eastAsia="Calibri" w:hAnsi="Palatino Linotype" w:cs="Tahoma"/>
          <w:bCs/>
        </w:rPr>
      </w:pPr>
      <w:r w:rsidRPr="004B52C4">
        <w:rPr>
          <w:rFonts w:ascii="Palatino Linotype" w:eastAsia="Calibri" w:hAnsi="Palatino Linotype" w:cs="Tahoma"/>
          <w:bCs/>
        </w:rPr>
        <w:t xml:space="preserve">La información debe de existir si se refiere a las facultades, competencias y funciones que los ordenamientos jurídicos aplicables otorguen a los sujetos obligados; asimismo, si el Sujeto Obligado en el ejercicio de sus atribuciones debía generar, poseer o administrar la información, pero esta no se encuentra, </w:t>
      </w:r>
      <w:r w:rsidRPr="004B52C4">
        <w:rPr>
          <w:rFonts w:ascii="Palatino Linotype" w:eastAsia="Calibri" w:hAnsi="Palatino Linotype" w:cs="Tahoma"/>
          <w:b/>
          <w:bCs/>
        </w:rPr>
        <w:t>el Comité de Transparencia deberá emitir un acuerdo de inexistencia</w:t>
      </w:r>
      <w:r w:rsidRPr="004B52C4">
        <w:rPr>
          <w:rFonts w:ascii="Palatino Linotype" w:eastAsia="Calibri" w:hAnsi="Palatino Linotype" w:cs="Tahoma"/>
          <w:bCs/>
        </w:rPr>
        <w:t>, debidamente fundado y motivado, en el que detalle las razones del por qué no obra en sus archivos.</w:t>
      </w:r>
    </w:p>
    <w:p w14:paraId="51F446CF" w14:textId="77777777" w:rsidR="000D0627" w:rsidRPr="004B52C4" w:rsidRDefault="000D0627" w:rsidP="004B52C4">
      <w:pPr>
        <w:spacing w:line="360" w:lineRule="auto"/>
        <w:ind w:left="720"/>
        <w:jc w:val="both"/>
        <w:rPr>
          <w:rFonts w:ascii="Palatino Linotype" w:eastAsia="Calibri" w:hAnsi="Palatino Linotype" w:cs="Tahoma"/>
          <w:bCs/>
        </w:rPr>
      </w:pPr>
    </w:p>
    <w:p w14:paraId="234D641E" w14:textId="77777777" w:rsidR="000D0627" w:rsidRPr="004B52C4" w:rsidRDefault="000D0627" w:rsidP="004B52C4">
      <w:pPr>
        <w:numPr>
          <w:ilvl w:val="0"/>
          <w:numId w:val="6"/>
        </w:numPr>
        <w:spacing w:line="360" w:lineRule="auto"/>
        <w:jc w:val="both"/>
        <w:rPr>
          <w:rFonts w:ascii="Palatino Linotype" w:eastAsia="Calibri" w:hAnsi="Palatino Linotype" w:cs="Tahoma"/>
          <w:bCs/>
        </w:rPr>
      </w:pPr>
      <w:r w:rsidRPr="004B52C4">
        <w:rPr>
          <w:rFonts w:ascii="Palatino Linotype" w:eastAsia="Calibri" w:hAnsi="Palatino Linotype"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B06A278" w14:textId="77777777" w:rsidR="000D0627" w:rsidRPr="004B52C4" w:rsidRDefault="000D0627" w:rsidP="004B52C4">
      <w:pPr>
        <w:spacing w:line="360" w:lineRule="auto"/>
        <w:ind w:left="720"/>
        <w:jc w:val="both"/>
        <w:rPr>
          <w:rFonts w:ascii="Palatino Linotype" w:eastAsia="Calibri" w:hAnsi="Palatino Linotype" w:cs="Tahoma"/>
          <w:bCs/>
        </w:rPr>
      </w:pPr>
    </w:p>
    <w:p w14:paraId="7893D20C" w14:textId="77777777" w:rsidR="000D0627" w:rsidRPr="004B52C4" w:rsidRDefault="000D0627" w:rsidP="004B52C4">
      <w:pPr>
        <w:numPr>
          <w:ilvl w:val="0"/>
          <w:numId w:val="6"/>
        </w:numPr>
        <w:spacing w:line="360" w:lineRule="auto"/>
        <w:jc w:val="both"/>
        <w:rPr>
          <w:rFonts w:ascii="Palatino Linotype" w:eastAsia="Calibri" w:hAnsi="Palatino Linotype" w:cs="Tahoma"/>
          <w:bCs/>
        </w:rPr>
      </w:pPr>
      <w:r w:rsidRPr="004B52C4">
        <w:rPr>
          <w:rFonts w:ascii="Palatino Linotype" w:eastAsia="Calibri" w:hAnsi="Palatino Linotype" w:cs="Tahoma"/>
          <w:bC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9EE0B52" w14:textId="77777777" w:rsidR="000D0627" w:rsidRPr="004B52C4" w:rsidRDefault="000D0627" w:rsidP="004B52C4">
      <w:pPr>
        <w:spacing w:line="360" w:lineRule="auto"/>
        <w:jc w:val="both"/>
        <w:rPr>
          <w:rFonts w:ascii="Palatino Linotype" w:eastAsia="Calibri" w:hAnsi="Palatino Linotype" w:cs="Tahoma"/>
        </w:rPr>
      </w:pPr>
    </w:p>
    <w:p w14:paraId="1C353776"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t>En términos de los artículos referidos, cuando un Sujeto Obligado recibe una solicitud de información, la Unidad de Transparencia respectiva debe remitirla a las unidades administrativas que tengan o puedan tener la información, con objeto de que éstas la localicen, verifiquen su clasificación y le comuniquen a la primera la procedencia del acceso, y la manera en que se encuentra disponible, proporcionando la información que obre en sus archivos y para el caso de que no existe la misma, deberá el Comité de Transparencia declarar la inexistencia de la información.</w:t>
      </w:r>
    </w:p>
    <w:p w14:paraId="409D6835" w14:textId="77777777" w:rsidR="000D0627" w:rsidRPr="004B52C4" w:rsidRDefault="000D0627" w:rsidP="004B52C4">
      <w:pPr>
        <w:spacing w:line="360" w:lineRule="auto"/>
        <w:jc w:val="both"/>
        <w:rPr>
          <w:rFonts w:ascii="Palatino Linotype" w:eastAsia="Calibri" w:hAnsi="Palatino Linotype" w:cs="Tahoma"/>
        </w:rPr>
      </w:pPr>
    </w:p>
    <w:p w14:paraId="71B397E3"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t xml:space="preserve">Sobre lo anterior, en </w:t>
      </w:r>
      <w:r w:rsidRPr="004B52C4">
        <w:rPr>
          <w:rFonts w:ascii="Palatino Linotype" w:hAnsi="Palatino Linotype" w:cs="Tahoma"/>
          <w:bCs/>
          <w:iCs/>
        </w:rPr>
        <w:t xml:space="preserve">el </w:t>
      </w:r>
      <w:r w:rsidRPr="004B52C4">
        <w:rPr>
          <w:rFonts w:ascii="Palatino Linotype" w:eastAsia="Calibri" w:hAnsi="Palatino Linotype" w:cs="Tahoma"/>
          <w:bCs/>
        </w:rPr>
        <w:t>Criterio de Interpretación, de la Segunda Época, con número de registro SO/014/2017</w:t>
      </w:r>
      <w:r w:rsidRPr="004B52C4">
        <w:rPr>
          <w:rFonts w:ascii="Palatino Linotype" w:eastAsia="Calibri" w:hAnsi="Palatino Linotype" w:cs="Tahoma"/>
        </w:rPr>
        <w:t>, emitido por el Instituto Nacional de Transparencia, Acceso a la Información Pública y Protección de Datos Personales en el Estado de México y Municipios, se señala lo siguiente:</w:t>
      </w:r>
    </w:p>
    <w:p w14:paraId="11D6C91E" w14:textId="77777777" w:rsidR="000D0627" w:rsidRPr="004B52C4" w:rsidRDefault="000D0627" w:rsidP="004B52C4">
      <w:pPr>
        <w:spacing w:line="360" w:lineRule="auto"/>
        <w:jc w:val="both"/>
        <w:rPr>
          <w:rFonts w:ascii="Palatino Linotype" w:eastAsia="Calibri" w:hAnsi="Palatino Linotype" w:cs="Tahoma"/>
        </w:rPr>
      </w:pPr>
    </w:p>
    <w:p w14:paraId="77EE3BDE" w14:textId="77777777" w:rsidR="000D0627" w:rsidRPr="004B52C4" w:rsidRDefault="000D0627" w:rsidP="004B52C4">
      <w:pPr>
        <w:spacing w:line="360" w:lineRule="auto"/>
        <w:ind w:left="567" w:right="567"/>
        <w:jc w:val="both"/>
        <w:rPr>
          <w:rFonts w:ascii="Palatino Linotype" w:eastAsia="Calibri" w:hAnsi="Palatino Linotype" w:cs="Tahoma"/>
          <w:bCs/>
          <w:i/>
        </w:rPr>
      </w:pPr>
      <w:r w:rsidRPr="004B52C4">
        <w:rPr>
          <w:rFonts w:ascii="Palatino Linotype" w:eastAsia="Calibri" w:hAnsi="Palatino Linotype" w:cs="Tahoma"/>
          <w:bCs/>
          <w:i/>
        </w:rPr>
        <w:lastRenderedPageBreak/>
        <w:t>“</w:t>
      </w:r>
      <w:r w:rsidRPr="004B52C4">
        <w:rPr>
          <w:rFonts w:ascii="Palatino Linotype" w:eastAsia="Calibri" w:hAnsi="Palatino Linotype" w:cs="Tahoma"/>
          <w:b/>
          <w:bCs/>
          <w:i/>
        </w:rPr>
        <w:t xml:space="preserve">Inexistencia. </w:t>
      </w:r>
      <w:r w:rsidRPr="004B52C4">
        <w:rPr>
          <w:rFonts w:ascii="Palatino Linotype" w:eastAsia="Calibri" w:hAnsi="Palatino Linotype" w:cs="Tahoma"/>
          <w:bCs/>
          <w:i/>
        </w:rPr>
        <w:t>La inexistencia es una cuestión de hecho que se atribuye a la información solicitada e implica que ésta no se encuentra en los archivos del sujeto obligado, no obstante que cuenta con facultades para poseerla.”</w:t>
      </w:r>
    </w:p>
    <w:p w14:paraId="4B3A0CF0" w14:textId="77777777" w:rsidR="000D0627" w:rsidRPr="004B52C4" w:rsidRDefault="000D0627" w:rsidP="004B52C4">
      <w:pPr>
        <w:spacing w:line="360" w:lineRule="auto"/>
        <w:jc w:val="both"/>
        <w:rPr>
          <w:rFonts w:ascii="Palatino Linotype" w:eastAsia="Calibri" w:hAnsi="Palatino Linotype" w:cs="Tahoma"/>
        </w:rPr>
      </w:pPr>
    </w:p>
    <w:p w14:paraId="097BA7CA"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t>Del citado criterio, se desprende que la inexistencia de la información, es una cuestión de hecho que se le atribuye a la misma, cuando ésta no se encuentra en los archivos del sujeto obligado.</w:t>
      </w:r>
    </w:p>
    <w:p w14:paraId="67E0B8D6" w14:textId="77777777" w:rsidR="000D0627" w:rsidRPr="004B52C4" w:rsidRDefault="000D0627" w:rsidP="004B52C4">
      <w:pPr>
        <w:spacing w:line="360" w:lineRule="auto"/>
        <w:jc w:val="both"/>
        <w:rPr>
          <w:rFonts w:ascii="Palatino Linotype" w:eastAsia="Calibri" w:hAnsi="Palatino Linotype" w:cs="Tahoma"/>
        </w:rPr>
      </w:pPr>
    </w:p>
    <w:p w14:paraId="331FDC62" w14:textId="77777777" w:rsidR="000D0627" w:rsidRPr="004B52C4" w:rsidRDefault="000D0627" w:rsidP="004B52C4">
      <w:pPr>
        <w:spacing w:line="360" w:lineRule="auto"/>
        <w:jc w:val="both"/>
        <w:rPr>
          <w:rFonts w:ascii="Palatino Linotype" w:hAnsi="Palatino Linotype" w:cs="Tahoma"/>
        </w:rPr>
      </w:pPr>
      <w:r w:rsidRPr="004B52C4">
        <w:rPr>
          <w:rFonts w:ascii="Palatino Linotype" w:hAnsi="Palatino Linotype" w:cs="Tahoma"/>
        </w:rPr>
        <w:t xml:space="preserve">En ese orden de ideas, según Trujillo, Humberto (2019), en el “Diccionario de Transparencia y Acceso a la Información Pública” (p. 171), </w:t>
      </w:r>
      <w:r w:rsidRPr="004B52C4">
        <w:rPr>
          <w:rFonts w:ascii="Palatino Linotype" w:hAnsi="Palatino Linotype" w:cs="Tahoma"/>
          <w:b/>
          <w:bCs/>
        </w:rPr>
        <w:t>la inexistencia de la información</w:t>
      </w:r>
      <w:r w:rsidRPr="004B52C4">
        <w:rPr>
          <w:rFonts w:ascii="Palatino Linotype" w:hAnsi="Palatino Linotype" w:cs="Tahoma"/>
        </w:rPr>
        <w:t>, es cuando la información requerida no se encuentra en los archivos públicos, reservados o clasificados, de los sujetos obligados.</w:t>
      </w:r>
    </w:p>
    <w:p w14:paraId="685671FE" w14:textId="77777777" w:rsidR="000D0627" w:rsidRPr="004B52C4" w:rsidRDefault="000D0627" w:rsidP="004B52C4">
      <w:pPr>
        <w:spacing w:line="360" w:lineRule="auto"/>
        <w:jc w:val="both"/>
        <w:rPr>
          <w:rFonts w:ascii="Palatino Linotype" w:eastAsia="Calibri" w:hAnsi="Palatino Linotype" w:cs="Tahoma"/>
        </w:rPr>
      </w:pPr>
    </w:p>
    <w:p w14:paraId="576007AC"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t xml:space="preserve">Conforme a lo anterior, es posible concluir que la </w:t>
      </w:r>
      <w:r w:rsidRPr="004B52C4">
        <w:rPr>
          <w:rFonts w:ascii="Palatino Linotype" w:eastAsia="Calibri" w:hAnsi="Palatino Linotype" w:cs="Tahoma"/>
          <w:b/>
        </w:rPr>
        <w:t>inexistencia</w:t>
      </w:r>
      <w:r w:rsidRPr="004B52C4">
        <w:rPr>
          <w:rFonts w:ascii="Palatino Linotype" w:eastAsia="Calibri" w:hAnsi="Palatino Linotype" w:cs="Tahoma"/>
        </w:rPr>
        <w:t xml:space="preserve"> presupone la competencia del sujeto obligado para conocer de la información, pero por alguna circunstancia, la documentación solicitada no obra en sus archivos.</w:t>
      </w:r>
    </w:p>
    <w:p w14:paraId="1A1328A1" w14:textId="77777777" w:rsidR="000D0627" w:rsidRPr="004B52C4" w:rsidRDefault="000D0627" w:rsidP="004B52C4">
      <w:pPr>
        <w:spacing w:line="360" w:lineRule="auto"/>
        <w:ind w:right="-93"/>
        <w:jc w:val="both"/>
        <w:rPr>
          <w:rFonts w:ascii="Palatino Linotype" w:eastAsia="Calibri" w:hAnsi="Palatino Linotype" w:cs="Tahoma"/>
          <w:bCs/>
        </w:rPr>
      </w:pPr>
    </w:p>
    <w:p w14:paraId="6C0A657A" w14:textId="77777777" w:rsidR="000D0627" w:rsidRPr="004B52C4" w:rsidRDefault="000D0627" w:rsidP="004B52C4">
      <w:pPr>
        <w:spacing w:line="360" w:lineRule="auto"/>
        <w:jc w:val="both"/>
        <w:rPr>
          <w:rFonts w:ascii="Palatino Linotype" w:eastAsia="Calibri" w:hAnsi="Palatino Linotype" w:cs="Arial"/>
          <w:bCs/>
        </w:rPr>
      </w:pPr>
      <w:r w:rsidRPr="004B52C4">
        <w:rPr>
          <w:rFonts w:ascii="Palatino Linotype" w:eastAsia="Calibri" w:hAnsi="Palatino Linotype" w:cs="Arial"/>
        </w:rPr>
        <w:t xml:space="preserve">Por otra parte, </w:t>
      </w:r>
      <w:r w:rsidRPr="004B52C4">
        <w:rPr>
          <w:rFonts w:ascii="Palatino Linotype" w:eastAsia="Calibri" w:hAnsi="Palatino Linotype" w:cs="Arial"/>
          <w:bCs/>
        </w:rPr>
        <w:t>según Cabanellas, Guillermo (1993), en el “Diccionario Jurídico Elemental” (p. 32 y 161), precisó los siguientes conceptos:</w:t>
      </w:r>
    </w:p>
    <w:p w14:paraId="65E3F3FA" w14:textId="77777777" w:rsidR="000D0627" w:rsidRPr="004B52C4" w:rsidRDefault="000D0627" w:rsidP="004B52C4">
      <w:pPr>
        <w:spacing w:line="360" w:lineRule="auto"/>
        <w:jc w:val="both"/>
        <w:rPr>
          <w:rFonts w:ascii="Palatino Linotype" w:eastAsia="Calibri" w:hAnsi="Palatino Linotype" w:cs="Arial"/>
          <w:bCs/>
        </w:rPr>
      </w:pPr>
    </w:p>
    <w:p w14:paraId="7513A4FE" w14:textId="77777777" w:rsidR="000D0627" w:rsidRPr="004B52C4" w:rsidRDefault="000D0627" w:rsidP="004B52C4">
      <w:pPr>
        <w:numPr>
          <w:ilvl w:val="0"/>
          <w:numId w:val="5"/>
        </w:numPr>
        <w:spacing w:line="360" w:lineRule="auto"/>
        <w:contextualSpacing/>
        <w:jc w:val="both"/>
        <w:rPr>
          <w:rFonts w:ascii="Palatino Linotype" w:eastAsia="Calibri" w:hAnsi="Palatino Linotype" w:cs="Arial"/>
          <w:bCs/>
        </w:rPr>
      </w:pPr>
      <w:r w:rsidRPr="004B52C4">
        <w:rPr>
          <w:rFonts w:ascii="Palatino Linotype" w:eastAsia="Calibri" w:hAnsi="Palatino Linotype" w:cs="Arial"/>
          <w:b/>
          <w:bCs/>
        </w:rPr>
        <w:t xml:space="preserve">Competencia: </w:t>
      </w:r>
      <w:r w:rsidRPr="004B52C4">
        <w:rPr>
          <w:rFonts w:ascii="Palatino Linotype" w:eastAsia="Calibri" w:hAnsi="Palatino Linotype" w:cs="Arial"/>
          <w:bCs/>
        </w:rPr>
        <w:t>La capacidad de una autoridad para conocer sobre una materia o asunto.</w:t>
      </w:r>
    </w:p>
    <w:p w14:paraId="0DADA90D" w14:textId="77777777" w:rsidR="000D0627" w:rsidRPr="004B52C4" w:rsidRDefault="000D0627" w:rsidP="004B52C4">
      <w:pPr>
        <w:numPr>
          <w:ilvl w:val="0"/>
          <w:numId w:val="5"/>
        </w:numPr>
        <w:spacing w:line="360" w:lineRule="auto"/>
        <w:contextualSpacing/>
        <w:jc w:val="both"/>
        <w:rPr>
          <w:rFonts w:ascii="Palatino Linotype" w:eastAsia="Calibri" w:hAnsi="Palatino Linotype" w:cs="Arial"/>
          <w:bCs/>
        </w:rPr>
      </w:pPr>
      <w:r w:rsidRPr="004B52C4">
        <w:rPr>
          <w:rFonts w:ascii="Palatino Linotype" w:eastAsia="Calibri" w:hAnsi="Palatino Linotype" w:cs="Arial"/>
          <w:b/>
          <w:bCs/>
        </w:rPr>
        <w:t>Incompetencia:</w:t>
      </w:r>
      <w:r w:rsidRPr="004B52C4">
        <w:rPr>
          <w:rFonts w:ascii="Palatino Linotype" w:eastAsia="Calibri" w:hAnsi="Palatino Linotype" w:cs="Arial"/>
          <w:bCs/>
        </w:rPr>
        <w:t xml:space="preserve"> Falta de Competencia.</w:t>
      </w:r>
    </w:p>
    <w:p w14:paraId="5A3B061A" w14:textId="77777777" w:rsidR="000D0627" w:rsidRPr="004B52C4" w:rsidRDefault="000D0627" w:rsidP="004B52C4">
      <w:pPr>
        <w:spacing w:line="360" w:lineRule="auto"/>
        <w:jc w:val="both"/>
        <w:rPr>
          <w:rFonts w:ascii="Palatino Linotype" w:eastAsia="Calibri" w:hAnsi="Palatino Linotype" w:cs="Arial"/>
        </w:rPr>
      </w:pPr>
    </w:p>
    <w:p w14:paraId="2565FDFF"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lastRenderedPageBreak/>
        <w:t xml:space="preserve">Por lo cual,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54CDDE5A" w14:textId="77777777" w:rsidR="000D0627" w:rsidRPr="004B52C4" w:rsidRDefault="000D0627" w:rsidP="004B52C4">
      <w:pPr>
        <w:spacing w:line="360" w:lineRule="auto"/>
        <w:jc w:val="both"/>
        <w:rPr>
          <w:rFonts w:ascii="Palatino Linotype" w:eastAsia="Calibri" w:hAnsi="Palatino Linotype" w:cs="Tahoma"/>
        </w:rPr>
      </w:pPr>
    </w:p>
    <w:p w14:paraId="78D7FDCE" w14:textId="77777777" w:rsidR="000D0627" w:rsidRPr="004B52C4" w:rsidRDefault="000D0627" w:rsidP="004B52C4">
      <w:pPr>
        <w:spacing w:line="360" w:lineRule="auto"/>
        <w:ind w:left="567" w:right="567"/>
        <w:jc w:val="both"/>
        <w:rPr>
          <w:rFonts w:ascii="Palatino Linotype" w:eastAsia="Calibri" w:hAnsi="Palatino Linotype" w:cs="Tahoma"/>
          <w:i/>
        </w:rPr>
      </w:pPr>
      <w:r w:rsidRPr="004B52C4">
        <w:rPr>
          <w:rFonts w:ascii="Palatino Linotype" w:eastAsia="Calibri" w:hAnsi="Palatino Linotype" w:cs="Tahoma"/>
          <w:b/>
          <w:bCs/>
          <w:i/>
        </w:rPr>
        <w:t xml:space="preserve">“LEGITIMACIÓN DE FUNCIONARIOS PÚBLICOS. LOS TRIBUNALES DE AMPARO, POR ESTAR VINCULADOS CON EL CONCEPTO DE COMPETENCIA A QUE SE REFIERE EL ARTÍCULO 16 CONSTITUCIONAL, NO PUEDEN CONOCER DE AQUÉLLA. </w:t>
      </w:r>
      <w:r w:rsidRPr="004B52C4">
        <w:rPr>
          <w:rFonts w:ascii="Palatino Linotype" w:eastAsia="Calibri" w:hAnsi="Palatino Linotype" w:cs="Tahoma"/>
          <w:i/>
        </w:rPr>
        <w:t>El artículo </w:t>
      </w:r>
      <w:hyperlink r:id="rId9" w:history="1">
        <w:r w:rsidRPr="004B52C4">
          <w:rPr>
            <w:rFonts w:ascii="Palatino Linotype" w:eastAsia="Calibri" w:hAnsi="Palatino Linotype" w:cs="Tahoma"/>
            <w:i/>
            <w:u w:val="single"/>
          </w:rPr>
          <w:t>16 constitucional</w:t>
        </w:r>
      </w:hyperlink>
      <w:r w:rsidRPr="004B52C4">
        <w:rPr>
          <w:rFonts w:ascii="Palatino Linotype" w:eastAsia="Calibri" w:hAnsi="Palatino Linotype" w:cs="Tahoma"/>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1130C33F" w14:textId="77777777" w:rsidR="000D0627" w:rsidRPr="004B52C4" w:rsidRDefault="000D0627" w:rsidP="004B52C4">
      <w:pPr>
        <w:spacing w:line="360" w:lineRule="auto"/>
        <w:jc w:val="both"/>
        <w:rPr>
          <w:rFonts w:ascii="Palatino Linotype" w:eastAsia="Calibri" w:hAnsi="Palatino Linotype" w:cs="Tahoma"/>
        </w:rPr>
      </w:pPr>
    </w:p>
    <w:p w14:paraId="16BF01A9"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t xml:space="preserve">Por otro lado, en </w:t>
      </w:r>
      <w:r w:rsidRPr="004B52C4">
        <w:rPr>
          <w:rFonts w:ascii="Palatino Linotype" w:hAnsi="Palatino Linotype" w:cs="Tahoma"/>
          <w:bCs/>
          <w:iCs/>
        </w:rPr>
        <w:t xml:space="preserve">el </w:t>
      </w:r>
      <w:r w:rsidRPr="004B52C4">
        <w:rPr>
          <w:rFonts w:ascii="Palatino Linotype" w:eastAsia="Calibri" w:hAnsi="Palatino Linotype" w:cs="Tahoma"/>
          <w:bCs/>
        </w:rPr>
        <w:t>Criterio de Interpretación, de la Segunda Época, con número de registro SO/013/2017</w:t>
      </w:r>
      <w:r w:rsidRPr="004B52C4">
        <w:rPr>
          <w:rFonts w:ascii="Palatino Linotype" w:eastAsia="Calibri" w:hAnsi="Palatino Linotype" w:cs="Tahoma"/>
        </w:rPr>
        <w:t xml:space="preserve">, emitido por el Instituto Nacional de Transparencia, Acceso a la Información y Protección de Datos Personales, que dispone lo siguiente: </w:t>
      </w:r>
    </w:p>
    <w:p w14:paraId="38AF6598" w14:textId="77777777" w:rsidR="000D0627" w:rsidRPr="004B52C4" w:rsidRDefault="000D0627" w:rsidP="004B52C4">
      <w:pPr>
        <w:spacing w:line="360" w:lineRule="auto"/>
        <w:jc w:val="both"/>
        <w:rPr>
          <w:rFonts w:ascii="Palatino Linotype" w:eastAsia="Calibri" w:hAnsi="Palatino Linotype" w:cs="Tahoma"/>
        </w:rPr>
      </w:pPr>
    </w:p>
    <w:p w14:paraId="3BD950B6" w14:textId="77777777" w:rsidR="000D0627" w:rsidRPr="004B52C4" w:rsidRDefault="000D0627" w:rsidP="004B52C4">
      <w:pPr>
        <w:spacing w:line="360" w:lineRule="auto"/>
        <w:ind w:left="567" w:right="567"/>
        <w:jc w:val="both"/>
        <w:rPr>
          <w:rFonts w:ascii="Palatino Linotype" w:eastAsia="Calibri" w:hAnsi="Palatino Linotype" w:cs="Tahoma"/>
          <w:i/>
        </w:rPr>
      </w:pPr>
      <w:r w:rsidRPr="004B52C4">
        <w:rPr>
          <w:rFonts w:ascii="Palatino Linotype" w:eastAsia="Calibri" w:hAnsi="Palatino Linotype" w:cs="Tahoma"/>
          <w:i/>
        </w:rPr>
        <w:lastRenderedPageBreak/>
        <w:t>“</w:t>
      </w:r>
      <w:r w:rsidRPr="004B52C4">
        <w:rPr>
          <w:rFonts w:ascii="Palatino Linotype" w:eastAsia="Calibri" w:hAnsi="Palatino Linotype" w:cs="Tahoma"/>
          <w:b/>
          <w:bCs/>
          <w:i/>
        </w:rPr>
        <w:t xml:space="preserve">Incompetencia. </w:t>
      </w:r>
      <w:r w:rsidRPr="004B52C4">
        <w:rPr>
          <w:rFonts w:ascii="Palatino Linotype" w:eastAsia="Calibri" w:hAnsi="Palatino Linotype" w:cs="Tahoma"/>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0D0F1EA5" w14:textId="77777777" w:rsidR="000D0627" w:rsidRPr="004B52C4" w:rsidRDefault="000D0627" w:rsidP="004B52C4">
      <w:pPr>
        <w:spacing w:line="360" w:lineRule="auto"/>
        <w:jc w:val="both"/>
        <w:rPr>
          <w:rFonts w:ascii="Palatino Linotype" w:eastAsia="Calibri" w:hAnsi="Palatino Linotype" w:cs="Tahoma"/>
        </w:rPr>
      </w:pPr>
    </w:p>
    <w:p w14:paraId="1AFA1D74"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t xml:space="preserve">En tal virtud, la </w:t>
      </w:r>
      <w:r w:rsidRPr="004B52C4">
        <w:rPr>
          <w:rFonts w:ascii="Palatino Linotype" w:eastAsia="Calibri" w:hAnsi="Palatino Linotype" w:cs="Tahoma"/>
          <w:b/>
        </w:rPr>
        <w:t xml:space="preserve">incompetencia </w:t>
      </w:r>
      <w:r w:rsidRPr="004B52C4">
        <w:rPr>
          <w:rFonts w:ascii="Palatino Linotype" w:eastAsia="Calibri" w:hAnsi="Palatino Linotype" w:cs="Tahoma"/>
        </w:rPr>
        <w:t>implica que, de conformidad con las atribuciones conferidas al Sujeto Obligado, no habría razón por la cual éste deba contar con la información solicitada, en cuyo caso, tendría que orientar al particular para que acuda a la instancia competente.</w:t>
      </w:r>
    </w:p>
    <w:p w14:paraId="08489B9F" w14:textId="77777777" w:rsidR="000D0627" w:rsidRPr="004B52C4" w:rsidRDefault="000D0627" w:rsidP="004B52C4">
      <w:pPr>
        <w:spacing w:line="360" w:lineRule="auto"/>
        <w:jc w:val="both"/>
        <w:rPr>
          <w:rFonts w:ascii="Palatino Linotype" w:eastAsia="Calibri" w:hAnsi="Palatino Linotype" w:cs="Tahoma"/>
        </w:rPr>
      </w:pPr>
    </w:p>
    <w:p w14:paraId="6486EA3E" w14:textId="77777777" w:rsidR="000D0627" w:rsidRPr="004B52C4" w:rsidRDefault="000D0627" w:rsidP="004B52C4">
      <w:pPr>
        <w:spacing w:line="360" w:lineRule="auto"/>
        <w:jc w:val="both"/>
        <w:rPr>
          <w:rFonts w:ascii="Palatino Linotype" w:eastAsia="Calibri" w:hAnsi="Palatino Linotype" w:cs="Tahoma"/>
        </w:rPr>
      </w:pPr>
      <w:r w:rsidRPr="004B52C4">
        <w:rPr>
          <w:rFonts w:ascii="Palatino Linotype" w:eastAsia="Calibri" w:hAnsi="Palatino Linotype" w:cs="Tahoma"/>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26D5314E" w14:textId="77777777" w:rsidR="000D0627" w:rsidRPr="004B52C4" w:rsidRDefault="000D0627" w:rsidP="004B52C4">
      <w:pPr>
        <w:spacing w:line="360" w:lineRule="auto"/>
        <w:jc w:val="both"/>
        <w:rPr>
          <w:rFonts w:ascii="Palatino Linotype" w:eastAsia="Calibri" w:hAnsi="Palatino Linotype" w:cs="Tahoma"/>
        </w:rPr>
      </w:pPr>
    </w:p>
    <w:p w14:paraId="5BD13C93" w14:textId="77777777" w:rsidR="000D0627" w:rsidRPr="004B52C4" w:rsidRDefault="000D0627" w:rsidP="004B52C4">
      <w:pPr>
        <w:spacing w:line="360" w:lineRule="auto"/>
        <w:jc w:val="both"/>
        <w:rPr>
          <w:rFonts w:ascii="Palatino Linotype" w:eastAsia="Calibri" w:hAnsi="Palatino Linotype" w:cs="Arial"/>
        </w:rPr>
      </w:pPr>
      <w:r w:rsidRPr="004B52C4">
        <w:rPr>
          <w:rFonts w:ascii="Palatino Linotype" w:eastAsia="Calibri" w:hAnsi="Palatino Linotype" w:cs="Tahoma"/>
        </w:rPr>
        <w:t xml:space="preserve">Por lo tanto, ambas figuras jurídicas no pueden coexistir, pues la </w:t>
      </w:r>
      <w:r w:rsidRPr="004B52C4">
        <w:rPr>
          <w:rFonts w:ascii="Palatino Linotype" w:eastAsia="Calibri" w:hAnsi="Palatino Linotype" w:cs="Tahoma"/>
          <w:b/>
        </w:rPr>
        <w:t>inexistencia</w:t>
      </w:r>
      <w:r w:rsidRPr="004B52C4">
        <w:rPr>
          <w:rFonts w:ascii="Palatino Linotype" w:eastAsia="Calibri" w:hAnsi="Palatino Linotype" w:cs="Tahoma"/>
        </w:rPr>
        <w:t xml:space="preserve"> presupone la competencia del Sujeto Obligado para conocer de la información, pero por alguna circunstancia, el documento solicitado no obra en sus archivos. En cambio, la </w:t>
      </w:r>
      <w:r w:rsidRPr="004B52C4">
        <w:rPr>
          <w:rFonts w:ascii="Palatino Linotype" w:eastAsia="Calibri" w:hAnsi="Palatino Linotype" w:cs="Tahoma"/>
          <w:b/>
        </w:rPr>
        <w:t>incompetencia</w:t>
      </w:r>
      <w:r w:rsidRPr="004B52C4">
        <w:rPr>
          <w:rFonts w:ascii="Palatino Linotype" w:eastAsia="Calibri" w:hAnsi="Palatino Linotype" w:cs="Tahoma"/>
        </w:rPr>
        <w:t xml:space="preserve"> implica que el sujeto obligado no cuenta con atribuciones para conocer de lo requerido y, por tanto, no habría razón para que en sus archivos obre información relacionada con la materia de la solicitud.</w:t>
      </w:r>
      <w:r w:rsidRPr="004B52C4">
        <w:rPr>
          <w:rFonts w:ascii="Palatino Linotype" w:eastAsia="Calibri" w:hAnsi="Palatino Linotype" w:cs="Arial"/>
        </w:rPr>
        <w:t xml:space="preserve"> </w:t>
      </w:r>
    </w:p>
    <w:p w14:paraId="050DB8EF" w14:textId="77777777" w:rsidR="000D0627" w:rsidRPr="004B52C4" w:rsidRDefault="000D0627" w:rsidP="004B52C4">
      <w:pPr>
        <w:spacing w:line="360" w:lineRule="auto"/>
        <w:jc w:val="both"/>
        <w:rPr>
          <w:rFonts w:ascii="Palatino Linotype" w:eastAsia="Calibri" w:hAnsi="Palatino Linotype"/>
        </w:rPr>
      </w:pPr>
    </w:p>
    <w:p w14:paraId="7A7C6104" w14:textId="3E17659B" w:rsidR="000D0627" w:rsidRPr="004B52C4" w:rsidRDefault="000D0627" w:rsidP="004B52C4">
      <w:pPr>
        <w:spacing w:line="360" w:lineRule="auto"/>
        <w:jc w:val="both"/>
        <w:rPr>
          <w:rFonts w:ascii="Palatino Linotype" w:eastAsia="Calibri" w:hAnsi="Palatino Linotype"/>
        </w:rPr>
      </w:pPr>
      <w:r w:rsidRPr="004B52C4">
        <w:rPr>
          <w:rFonts w:ascii="Palatino Linotype" w:eastAsia="Calibri" w:hAnsi="Palatino Linotype"/>
        </w:rPr>
        <w:t xml:space="preserve">En ese contexto, cabe recordar que la Dirección de Administración y </w:t>
      </w:r>
      <w:proofErr w:type="spellStart"/>
      <w:r w:rsidRPr="004B52C4">
        <w:rPr>
          <w:rFonts w:ascii="Palatino Linotype" w:eastAsia="Calibri" w:hAnsi="Palatino Linotype"/>
        </w:rPr>
        <w:t>fiannzas</w:t>
      </w:r>
      <w:proofErr w:type="spellEnd"/>
      <w:r w:rsidRPr="004B52C4">
        <w:rPr>
          <w:rFonts w:ascii="Palatino Linotype" w:eastAsia="Calibri" w:hAnsi="Palatino Linotype"/>
        </w:rPr>
        <w:t xml:space="preserve"> refirió que </w:t>
      </w:r>
      <w:r w:rsidRPr="004B52C4">
        <w:rPr>
          <w:rFonts w:ascii="Palatino Linotype" w:eastAsia="Palatino Linotype" w:hAnsi="Palatino Linotype" w:cs="Palatino Linotype"/>
          <w:i/>
        </w:rPr>
        <w:t xml:space="preserve">en los archivos que obran en esta área Administrativa, no se tiene registro de dicha persona </w:t>
      </w:r>
      <w:r w:rsidRPr="004B52C4">
        <w:rPr>
          <w:rFonts w:ascii="Palatino Linotype" w:eastAsia="Palatino Linotype" w:hAnsi="Palatino Linotype" w:cs="Palatino Linotype"/>
          <w:i/>
        </w:rPr>
        <w:lastRenderedPageBreak/>
        <w:t>y actualmente el Departamento de Egresados no cuenta con Titular a cargo</w:t>
      </w:r>
      <w:r w:rsidRPr="004B52C4">
        <w:rPr>
          <w:rFonts w:ascii="Palatino Linotype" w:eastAsia="Calibri" w:hAnsi="Palatino Linotype"/>
        </w:rPr>
        <w:t xml:space="preserve">; sobre esta situación, este Instituto realizó una búsqueda en el </w:t>
      </w:r>
      <w:proofErr w:type="spellStart"/>
      <w:r w:rsidR="00B15ADC" w:rsidRPr="004B52C4">
        <w:rPr>
          <w:rFonts w:ascii="Palatino Linotype" w:eastAsia="Calibri" w:hAnsi="Palatino Linotype"/>
        </w:rPr>
        <w:t>Ipomex</w:t>
      </w:r>
      <w:proofErr w:type="spellEnd"/>
      <w:r w:rsidR="00B15ADC" w:rsidRPr="004B52C4">
        <w:rPr>
          <w:rFonts w:ascii="Palatino Linotype" w:eastAsia="Calibri" w:hAnsi="Palatino Linotype"/>
        </w:rPr>
        <w:t xml:space="preserve"> del SUJETO OBLIGADO donde no se encontró información alguna referente a la persona solicitada.</w:t>
      </w:r>
    </w:p>
    <w:p w14:paraId="5364ED84" w14:textId="1591EC84" w:rsidR="000D0627" w:rsidRPr="004B52C4" w:rsidRDefault="00B15ADC" w:rsidP="004B52C4">
      <w:pPr>
        <w:spacing w:line="360" w:lineRule="auto"/>
        <w:jc w:val="both"/>
        <w:rPr>
          <w:rFonts w:ascii="Palatino Linotype" w:eastAsia="Calibri" w:hAnsi="Palatino Linotype" w:cs="Arial"/>
        </w:rPr>
      </w:pPr>
      <w:r w:rsidRPr="004B52C4">
        <w:rPr>
          <w:rFonts w:ascii="Palatino Linotype" w:eastAsia="Calibri" w:hAnsi="Palatino Linotype" w:cs="Arial"/>
          <w:noProof/>
          <w:lang w:eastAsia="es-MX"/>
        </w:rPr>
        <w:drawing>
          <wp:inline distT="0" distB="0" distL="0" distR="0" wp14:anchorId="1A2B3602" wp14:editId="46942E6F">
            <wp:extent cx="5790843" cy="4810539"/>
            <wp:effectExtent l="0" t="0" r="63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7256" cy="4840788"/>
                    </a:xfrm>
                    <a:prstGeom prst="rect">
                      <a:avLst/>
                    </a:prstGeom>
                  </pic:spPr>
                </pic:pic>
              </a:graphicData>
            </a:graphic>
          </wp:inline>
        </w:drawing>
      </w:r>
    </w:p>
    <w:p w14:paraId="20FA0EB3" w14:textId="72B0BD7D" w:rsidR="000D0627" w:rsidRPr="004B52C4" w:rsidRDefault="000D0627" w:rsidP="004B52C4">
      <w:pPr>
        <w:spacing w:line="360" w:lineRule="auto"/>
        <w:contextualSpacing/>
        <w:jc w:val="both"/>
        <w:rPr>
          <w:rFonts w:ascii="Palatino Linotype" w:eastAsia="Calibri" w:hAnsi="Palatino Linotype" w:cs="Tahoma"/>
          <w:bCs/>
        </w:rPr>
      </w:pPr>
      <w:r w:rsidRPr="004B52C4">
        <w:rPr>
          <w:rFonts w:ascii="Palatino Linotype" w:eastAsia="Calibri" w:hAnsi="Palatino Linotype" w:cs="Tahoma"/>
          <w:bCs/>
        </w:rPr>
        <w:t xml:space="preserve">Sobre esta situación, este Instituto localizó </w:t>
      </w:r>
      <w:r w:rsidR="00B15ADC" w:rsidRPr="004B52C4">
        <w:rPr>
          <w:rFonts w:ascii="Palatino Linotype" w:eastAsia="Calibri" w:hAnsi="Palatino Linotype" w:cs="Tahoma"/>
          <w:bCs/>
        </w:rPr>
        <w:t>la existencia del puesto en referencia, no obstante el mismo no se encuentra actualizado ni existe indicio de que se haya modificado anterior o posterior a la solicitud de información.</w:t>
      </w:r>
    </w:p>
    <w:p w14:paraId="3412BB99" w14:textId="77777777" w:rsidR="000D0627" w:rsidRPr="004B52C4" w:rsidRDefault="000D0627" w:rsidP="004B52C4">
      <w:pPr>
        <w:spacing w:line="360" w:lineRule="auto"/>
        <w:contextualSpacing/>
        <w:jc w:val="both"/>
        <w:rPr>
          <w:rFonts w:ascii="Palatino Linotype" w:eastAsia="Calibri" w:hAnsi="Palatino Linotype" w:cs="Tahoma"/>
          <w:bCs/>
        </w:rPr>
      </w:pPr>
    </w:p>
    <w:p w14:paraId="2CE16DCA" w14:textId="1B346F11" w:rsidR="000D0627" w:rsidRPr="004B52C4" w:rsidRDefault="000D0627" w:rsidP="004B52C4">
      <w:pPr>
        <w:spacing w:line="360" w:lineRule="auto"/>
        <w:contextualSpacing/>
        <w:jc w:val="both"/>
        <w:rPr>
          <w:rFonts w:ascii="Palatino Linotype" w:hAnsi="Palatino Linotype" w:cs="Arial"/>
        </w:rPr>
      </w:pPr>
      <w:r w:rsidRPr="004B52C4">
        <w:rPr>
          <w:rFonts w:ascii="Palatino Linotype" w:eastAsia="Calibri" w:hAnsi="Palatino Linotype" w:cs="Tahoma"/>
          <w:bCs/>
        </w:rPr>
        <w:lastRenderedPageBreak/>
        <w:t xml:space="preserve">Así, se logra vislumbrar que en el presente caso, se trata de una cuestión de inexistencia, pues el Sujeto Obligado </w:t>
      </w:r>
      <w:r w:rsidR="00B15ADC" w:rsidRPr="004B52C4">
        <w:rPr>
          <w:rFonts w:ascii="Palatino Linotype" w:eastAsia="Calibri" w:hAnsi="Palatino Linotype" w:cs="Tahoma"/>
          <w:bCs/>
        </w:rPr>
        <w:t>dio trámite a la presente solicitud a través del área competente para tal efecto</w:t>
      </w:r>
      <w:r w:rsidRPr="004B52C4">
        <w:rPr>
          <w:rFonts w:ascii="Palatino Linotype" w:eastAsia="Calibri" w:hAnsi="Palatino Linotype" w:cs="Tahoma"/>
          <w:bCs/>
        </w:rPr>
        <w:t xml:space="preserve">; además, se logra vislumbrar que en el presente caso, señaló las razones por las cuales no contaba con lo peticionado, a saber, que </w:t>
      </w:r>
      <w:r w:rsidR="00B15ADC" w:rsidRPr="004B52C4">
        <w:rPr>
          <w:rFonts w:ascii="Palatino Linotype" w:eastAsia="Calibri" w:hAnsi="Palatino Linotype" w:cs="Tahoma"/>
          <w:bCs/>
        </w:rPr>
        <w:t>la plaza se encuentra vacía</w:t>
      </w:r>
      <w:r w:rsidR="00B15ADC" w:rsidRPr="004B52C4">
        <w:rPr>
          <w:rFonts w:ascii="Palatino Linotype" w:hAnsi="Palatino Linotype" w:cs="Tahoma"/>
        </w:rPr>
        <w:t xml:space="preserve"> por lo que c</w:t>
      </w:r>
      <w:r w:rsidRPr="004B52C4">
        <w:rPr>
          <w:rFonts w:ascii="Palatino Linotype" w:hAnsi="Palatino Linotype" w:cs="Arial"/>
        </w:rPr>
        <w:t xml:space="preserve">abe señalar que, el Pleno de este Órgano Garante, ha sostenido que cuando se está ante la presencia de un acto u hecho negativo, es decir, </w:t>
      </w:r>
      <w:r w:rsidRPr="004B52C4">
        <w:rPr>
          <w:rFonts w:ascii="Palatino Linotype" w:hAnsi="Palatino Linotype" w:cs="Arial"/>
          <w:b/>
        </w:rPr>
        <w:t>que no se actualiza</w:t>
      </w:r>
      <w:r w:rsidRPr="004B52C4">
        <w:rPr>
          <w:rFonts w:ascii="Palatino Linotype" w:hAnsi="Palatino Linotype" w:cs="Arial"/>
        </w:rPr>
        <w:t xml:space="preserve"> la circunstancia por la cual </w:t>
      </w:r>
      <w:r w:rsidRPr="004B52C4">
        <w:rPr>
          <w:rFonts w:ascii="Palatino Linotype" w:hAnsi="Palatino Linotype" w:cs="Arial"/>
          <w:b/>
        </w:rPr>
        <w:t>EL SUJETO OBLIGADO</w:t>
      </w:r>
      <w:r w:rsidRPr="004B52C4">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5F3DA56A" w14:textId="77777777" w:rsidR="000D0627" w:rsidRPr="004B52C4" w:rsidRDefault="000D0627" w:rsidP="004B52C4">
      <w:pPr>
        <w:autoSpaceDE w:val="0"/>
        <w:autoSpaceDN w:val="0"/>
        <w:adjustRightInd w:val="0"/>
        <w:ind w:right="18"/>
        <w:jc w:val="both"/>
        <w:rPr>
          <w:rFonts w:ascii="Palatino Linotype" w:hAnsi="Palatino Linotype" w:cs="Arial"/>
        </w:rPr>
      </w:pPr>
    </w:p>
    <w:p w14:paraId="5AFFB4D7" w14:textId="77777777" w:rsidR="000D0627" w:rsidRPr="004B52C4" w:rsidRDefault="000D0627" w:rsidP="004B52C4">
      <w:pPr>
        <w:tabs>
          <w:tab w:val="left" w:pos="8222"/>
        </w:tabs>
        <w:ind w:left="851" w:right="1417"/>
        <w:jc w:val="both"/>
        <w:rPr>
          <w:rFonts w:ascii="Palatino Linotype" w:hAnsi="Palatino Linotype"/>
          <w:sz w:val="22"/>
          <w:szCs w:val="22"/>
        </w:rPr>
      </w:pPr>
      <w:r w:rsidRPr="004B52C4">
        <w:rPr>
          <w:rFonts w:ascii="Palatino Linotype" w:hAnsi="Palatino Linotype"/>
          <w:b/>
          <w:i/>
          <w:sz w:val="22"/>
          <w:szCs w:val="22"/>
        </w:rPr>
        <w:t>“INEXISTENCIA DE LA INFORMACIÓN. EL COMITÉ DE ACCESO A LA INFORMACIÓN PUEDE DECLARARLA ANTE SU EVIDENCIA, SIN NECESIDAD DE DICTAR MEDIDAS PARA SU LOCALIZACIÓN.</w:t>
      </w:r>
      <w:r w:rsidRPr="004B52C4">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4B52C4">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4B52C4">
        <w:rPr>
          <w:rFonts w:ascii="Palatino Linotype" w:hAnsi="Palatino Linotype"/>
          <w:i/>
          <w:sz w:val="22"/>
          <w:szCs w:val="22"/>
        </w:rPr>
        <w:t>.”</w:t>
      </w:r>
    </w:p>
    <w:p w14:paraId="1EC97413" w14:textId="77777777" w:rsidR="000D0627" w:rsidRPr="004B52C4" w:rsidRDefault="000D0627" w:rsidP="004B52C4">
      <w:pPr>
        <w:tabs>
          <w:tab w:val="left" w:pos="8222"/>
        </w:tabs>
        <w:ind w:left="851" w:right="1417"/>
        <w:jc w:val="both"/>
        <w:rPr>
          <w:rFonts w:ascii="Palatino Linotype" w:hAnsi="Palatino Linotype"/>
          <w:b/>
          <w:i/>
          <w:sz w:val="22"/>
          <w:szCs w:val="22"/>
        </w:rPr>
      </w:pPr>
    </w:p>
    <w:p w14:paraId="3176B9D2" w14:textId="77777777" w:rsidR="000D0627" w:rsidRPr="004B52C4" w:rsidRDefault="000D0627" w:rsidP="004B52C4">
      <w:pPr>
        <w:tabs>
          <w:tab w:val="left" w:pos="8222"/>
        </w:tabs>
        <w:ind w:left="851" w:right="1417"/>
        <w:jc w:val="both"/>
        <w:rPr>
          <w:rFonts w:ascii="Palatino Linotype" w:hAnsi="Palatino Linotype"/>
          <w:b/>
          <w:sz w:val="22"/>
          <w:szCs w:val="22"/>
        </w:rPr>
      </w:pPr>
      <w:r w:rsidRPr="004B52C4">
        <w:rPr>
          <w:rFonts w:ascii="Palatino Linotype" w:hAnsi="Palatino Linotype"/>
          <w:b/>
          <w:i/>
          <w:sz w:val="22"/>
          <w:szCs w:val="22"/>
        </w:rPr>
        <w:lastRenderedPageBreak/>
        <w:t xml:space="preserve">HECHOS NEGATIVOS, NO SON SUSCEPTIBLES DE DEMOSTRACION. </w:t>
      </w:r>
      <w:r w:rsidRPr="004B52C4">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32C37A9E" w14:textId="77777777" w:rsidR="000D0627" w:rsidRPr="004B52C4" w:rsidRDefault="000D0627" w:rsidP="004B52C4">
      <w:pPr>
        <w:ind w:left="851" w:right="1134"/>
        <w:jc w:val="both"/>
        <w:rPr>
          <w:rFonts w:ascii="Palatino Linotype" w:hAnsi="Palatino Linotype"/>
          <w:b/>
          <w:sz w:val="22"/>
          <w:szCs w:val="22"/>
        </w:rPr>
      </w:pPr>
    </w:p>
    <w:p w14:paraId="1043C443" w14:textId="77777777" w:rsidR="000D0627" w:rsidRPr="004B52C4" w:rsidRDefault="000D0627" w:rsidP="004B52C4">
      <w:pPr>
        <w:autoSpaceDE w:val="0"/>
        <w:autoSpaceDN w:val="0"/>
        <w:adjustRightInd w:val="0"/>
        <w:spacing w:line="360" w:lineRule="auto"/>
        <w:ind w:right="18"/>
        <w:jc w:val="both"/>
        <w:rPr>
          <w:rFonts w:ascii="Palatino Linotype" w:hAnsi="Palatino Linotype" w:cs="Arial"/>
          <w:b/>
          <w:lang w:eastAsia="es-MX"/>
        </w:rPr>
      </w:pPr>
      <w:r w:rsidRPr="004B52C4">
        <w:rPr>
          <w:rFonts w:ascii="Palatino Linotype" w:hAnsi="Palatino Linotype" w:cs="Arial"/>
        </w:rPr>
        <w:t>Por lo anterior, y derivado del análisis expuesto, se concluye que se está en presencia de un hecho negativo, por lo cual resulta innecesario realizar un Acuerdo de Inexistencia</w:t>
      </w:r>
      <w:r w:rsidRPr="004B52C4">
        <w:rPr>
          <w:rFonts w:ascii="Palatino Linotype" w:hAnsi="Palatino Linotype" w:cs="Arial"/>
          <w:lang w:eastAsia="es-MX"/>
        </w:rPr>
        <w:t xml:space="preserve">.  </w:t>
      </w:r>
    </w:p>
    <w:p w14:paraId="12CCEF0C" w14:textId="77777777" w:rsidR="000D0627" w:rsidRPr="004B52C4" w:rsidRDefault="000D0627" w:rsidP="004B52C4">
      <w:pPr>
        <w:spacing w:line="360" w:lineRule="auto"/>
        <w:jc w:val="both"/>
        <w:rPr>
          <w:rFonts w:ascii="Palatino Linotype" w:hAnsi="Palatino Linotype"/>
        </w:rPr>
      </w:pPr>
    </w:p>
    <w:p w14:paraId="5AFB5562" w14:textId="77777777" w:rsidR="000D0627" w:rsidRPr="004B52C4" w:rsidRDefault="000D0627" w:rsidP="004B52C4">
      <w:pPr>
        <w:spacing w:line="360" w:lineRule="auto"/>
        <w:jc w:val="both"/>
        <w:rPr>
          <w:rFonts w:ascii="Palatino Linotype" w:hAnsi="Palatino Linotype" w:cs="Arial"/>
        </w:rPr>
      </w:pPr>
      <w:r w:rsidRPr="004B52C4">
        <w:rPr>
          <w:rFonts w:ascii="Palatino Linotype" w:hAnsi="Palatino Linotype"/>
        </w:rPr>
        <w:t xml:space="preserve">Así, de conformidad con lo establecido en el artículo 12 de la Ley de Transparencia y Acceso a la Información Pública del Estado de México y Municipios, </w:t>
      </w:r>
      <w:r w:rsidRPr="004B52C4">
        <w:rPr>
          <w:rFonts w:ascii="Palatino Linotype" w:hAnsi="Palatino Linotype"/>
          <w:b/>
        </w:rPr>
        <w:t>EL SUJETO OBLIGADO</w:t>
      </w:r>
      <w:r w:rsidRPr="004B52C4">
        <w:rPr>
          <w:rFonts w:ascii="Palatino Linotype" w:hAnsi="Palatino Linotype"/>
        </w:rPr>
        <w:t xml:space="preserve"> sólo proporcionará la información que obra en sus archivos, lo que a</w:t>
      </w:r>
      <w:r w:rsidRPr="004B52C4">
        <w:rPr>
          <w:rFonts w:ascii="Palatino Linotype" w:hAnsi="Palatino Linotype"/>
          <w:i/>
        </w:rPr>
        <w:t xml:space="preserve"> contrario sensu</w:t>
      </w:r>
      <w:r w:rsidRPr="004B52C4">
        <w:rPr>
          <w:rFonts w:ascii="Palatino Linotype" w:hAnsi="Palatino Linotype"/>
        </w:rPr>
        <w:t xml:space="preserve"> significa que no se está obligado a proporcionar lo que no obre en los mismos; </w:t>
      </w:r>
      <w:r w:rsidRPr="004B52C4">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77076904" w14:textId="77777777" w:rsidR="000D0627" w:rsidRPr="004B52C4" w:rsidRDefault="000D0627" w:rsidP="004B52C4">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7254A52D" w14:textId="77777777" w:rsidR="000D0627" w:rsidRPr="004B52C4" w:rsidRDefault="000D0627" w:rsidP="004B52C4">
      <w:pPr>
        <w:spacing w:line="360" w:lineRule="auto"/>
        <w:jc w:val="both"/>
        <w:rPr>
          <w:rFonts w:ascii="Palatino Linotype" w:hAnsi="Palatino Linotype" w:cs="Arial"/>
        </w:rPr>
      </w:pPr>
      <w:r w:rsidRPr="004B52C4">
        <w:rPr>
          <w:rFonts w:ascii="Palatino Linotype" w:hAnsi="Palatino Linotype" w:cs="Arial"/>
        </w:rPr>
        <w:t xml:space="preserve">En consecuencia, este Órgano Garante determina que se tiene por atendido el requerimiento realizado por </w:t>
      </w:r>
      <w:r w:rsidRPr="004B52C4">
        <w:rPr>
          <w:rFonts w:ascii="Palatino Linotype" w:hAnsi="Palatino Linotype" w:cs="Arial"/>
          <w:b/>
        </w:rPr>
        <w:t>EL RECURRENTE</w:t>
      </w:r>
      <w:r w:rsidRPr="004B52C4">
        <w:rPr>
          <w:rFonts w:ascii="Palatino Linotype" w:hAnsi="Palatino Linotype" w:cs="Arial"/>
        </w:rPr>
        <w:t xml:space="preserve">. </w:t>
      </w:r>
    </w:p>
    <w:p w14:paraId="3451B0C0" w14:textId="77777777" w:rsidR="000D0627" w:rsidRPr="004B52C4" w:rsidRDefault="000D0627" w:rsidP="004B52C4">
      <w:pPr>
        <w:spacing w:line="360" w:lineRule="auto"/>
        <w:jc w:val="both"/>
        <w:rPr>
          <w:rFonts w:ascii="Palatino Linotype" w:eastAsia="Calibri" w:hAnsi="Palatino Linotype"/>
        </w:rPr>
      </w:pPr>
    </w:p>
    <w:p w14:paraId="3CF683E7" w14:textId="1D33E220" w:rsidR="000D0627" w:rsidRPr="004B52C4" w:rsidRDefault="000D0627" w:rsidP="004B52C4">
      <w:pPr>
        <w:spacing w:line="360" w:lineRule="auto"/>
        <w:jc w:val="both"/>
        <w:rPr>
          <w:rFonts w:ascii="Palatino Linotype" w:hAnsi="Palatino Linotype"/>
        </w:rPr>
      </w:pPr>
      <w:r w:rsidRPr="004B52C4">
        <w:rPr>
          <w:rFonts w:ascii="Palatino Linotype" w:hAnsi="Palatino Linotype"/>
        </w:rPr>
        <w:t xml:space="preserve">Asimismo, es necesario señalar que al haber existido un pronunciamiento por parte del </w:t>
      </w:r>
      <w:r w:rsidRPr="004B52C4">
        <w:rPr>
          <w:rFonts w:ascii="Palatino Linotype" w:hAnsi="Palatino Linotype"/>
          <w:b/>
        </w:rPr>
        <w:t>SUJETO OBLIGADO</w:t>
      </w:r>
      <w:r w:rsidRPr="004B52C4">
        <w:rPr>
          <w:rFonts w:ascii="Palatino Linotype" w:hAnsi="Palatino Linotype"/>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w:t>
      </w:r>
      <w:r w:rsidRPr="004B52C4">
        <w:rPr>
          <w:rFonts w:ascii="Palatino Linotype" w:hAnsi="Palatino Linotype"/>
        </w:rPr>
        <w:lastRenderedPageBreak/>
        <w:t xml:space="preserve">presente caso, se logra acreditar que el </w:t>
      </w:r>
      <w:r w:rsidRPr="004B52C4">
        <w:rPr>
          <w:rFonts w:ascii="Palatino Linotype" w:hAnsi="Palatino Linotype"/>
          <w:b/>
        </w:rPr>
        <w:t xml:space="preserve">SUJETO OBLIGADO </w:t>
      </w:r>
      <w:r w:rsidRPr="004B52C4">
        <w:rPr>
          <w:rFonts w:ascii="Palatino Linotype" w:hAnsi="Palatino Linotype"/>
        </w:rPr>
        <w:t>cump</w:t>
      </w:r>
      <w:r w:rsidR="000D2CB5" w:rsidRPr="004B52C4">
        <w:rPr>
          <w:rFonts w:ascii="Palatino Linotype" w:hAnsi="Palatino Linotype"/>
        </w:rPr>
        <w:t>lió con lo regulado en la misma.</w:t>
      </w:r>
    </w:p>
    <w:p w14:paraId="582EF9B3" w14:textId="77777777" w:rsidR="000D0627" w:rsidRPr="004B52C4" w:rsidRDefault="000D0627" w:rsidP="004B52C4">
      <w:pPr>
        <w:spacing w:line="360" w:lineRule="auto"/>
        <w:jc w:val="both"/>
        <w:rPr>
          <w:rFonts w:ascii="Palatino Linotype" w:hAnsi="Palatino Linotype"/>
        </w:rPr>
      </w:pPr>
    </w:p>
    <w:p w14:paraId="1D2E3E7E" w14:textId="77777777" w:rsidR="000D0627" w:rsidRPr="004B52C4" w:rsidRDefault="000D0627" w:rsidP="004B52C4">
      <w:pPr>
        <w:spacing w:line="360" w:lineRule="auto"/>
        <w:jc w:val="both"/>
        <w:rPr>
          <w:rFonts w:ascii="Palatino Linotype" w:hAnsi="Palatino Linotype" w:cs="Arial"/>
        </w:rPr>
      </w:pPr>
      <w:r w:rsidRPr="004B52C4">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122021EC" w14:textId="77777777" w:rsidR="000D0627" w:rsidRPr="004B52C4" w:rsidRDefault="000D0627" w:rsidP="004B52C4">
      <w:pPr>
        <w:jc w:val="both"/>
        <w:rPr>
          <w:rFonts w:ascii="Palatino Linotype" w:hAnsi="Palatino Linotype" w:cs="Arial"/>
        </w:rPr>
      </w:pPr>
    </w:p>
    <w:p w14:paraId="75C20C69" w14:textId="77777777" w:rsidR="000D0627" w:rsidRPr="004B52C4" w:rsidRDefault="000D0627" w:rsidP="004B52C4">
      <w:pPr>
        <w:tabs>
          <w:tab w:val="left" w:pos="851"/>
        </w:tabs>
        <w:ind w:left="851" w:right="901"/>
        <w:jc w:val="both"/>
        <w:rPr>
          <w:rFonts w:ascii="Palatino Linotype" w:hAnsi="Palatino Linotype" w:cs="Arial"/>
          <w:i/>
          <w:sz w:val="22"/>
        </w:rPr>
      </w:pPr>
      <w:r w:rsidRPr="004B52C4">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4B52C4">
        <w:rPr>
          <w:rFonts w:ascii="Palatino Linotype" w:hAnsi="Palatino Linotype" w:cs="Arial"/>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4B52C4">
        <w:rPr>
          <w:rFonts w:ascii="Palatino Linotype" w:hAnsi="Palatino Linotype" w:cs="Arial"/>
          <w:b/>
          <w:i/>
          <w:sz w:val="22"/>
        </w:rPr>
        <w:t>”</w:t>
      </w:r>
      <w:r w:rsidRPr="004B52C4">
        <w:rPr>
          <w:rFonts w:ascii="Palatino Linotype" w:hAnsi="Palatino Linotype" w:cs="Arial"/>
          <w:i/>
          <w:sz w:val="22"/>
        </w:rPr>
        <w:t xml:space="preserve"> (sic)</w:t>
      </w:r>
    </w:p>
    <w:p w14:paraId="30630265" w14:textId="77777777" w:rsidR="000D0627" w:rsidRPr="004B52C4" w:rsidRDefault="000D0627" w:rsidP="004B52C4">
      <w:pPr>
        <w:tabs>
          <w:tab w:val="left" w:pos="851"/>
        </w:tabs>
        <w:ind w:left="851" w:right="901"/>
        <w:jc w:val="both"/>
        <w:rPr>
          <w:rFonts w:ascii="Palatino Linotype" w:hAnsi="Palatino Linotype" w:cs="Arial"/>
          <w:b/>
          <w:i/>
        </w:rPr>
      </w:pPr>
    </w:p>
    <w:p w14:paraId="4595919B" w14:textId="31CDC1A7" w:rsidR="00B15ADC" w:rsidRPr="004B52C4" w:rsidRDefault="00B15ADC" w:rsidP="004B52C4">
      <w:pPr>
        <w:spacing w:line="360" w:lineRule="auto"/>
        <w:jc w:val="both"/>
        <w:rPr>
          <w:rFonts w:ascii="Palatino Linotype" w:eastAsia="Calibri" w:hAnsi="Palatino Linotype"/>
        </w:rPr>
      </w:pPr>
      <w:r w:rsidRPr="004B52C4">
        <w:rPr>
          <w:rFonts w:ascii="Palatino Linotype" w:eastAsia="Calibri" w:hAnsi="Palatino Linotype"/>
        </w:rPr>
        <w:t>Por último y no menos importante es de destacar que las razones y motivos de inconformidad expuestos por la recurrente se fundan bajo el argumento de que a la fecha de respuesta de la solicitud ya se encontraba cubierta la plaza en cuestión y anexa el documento que a continuación se inserta:</w:t>
      </w:r>
    </w:p>
    <w:p w14:paraId="3D8AF38B" w14:textId="77777777" w:rsidR="00B15ADC" w:rsidRPr="004B52C4" w:rsidRDefault="00B15ADC" w:rsidP="004B52C4">
      <w:pPr>
        <w:spacing w:line="360" w:lineRule="auto"/>
        <w:jc w:val="both"/>
        <w:rPr>
          <w:rFonts w:ascii="Palatino Linotype" w:eastAsia="Calibri" w:hAnsi="Palatino Linotype"/>
        </w:rPr>
      </w:pPr>
    </w:p>
    <w:p w14:paraId="16ADE71A" w14:textId="28F9D09B" w:rsidR="00B15ADC" w:rsidRPr="004B52C4" w:rsidRDefault="00B15ADC" w:rsidP="004B52C4">
      <w:pPr>
        <w:spacing w:line="360" w:lineRule="auto"/>
        <w:jc w:val="both"/>
        <w:rPr>
          <w:rFonts w:ascii="Palatino Linotype" w:eastAsia="Calibri" w:hAnsi="Palatino Linotype"/>
        </w:rPr>
      </w:pPr>
      <w:r w:rsidRPr="004B52C4">
        <w:rPr>
          <w:rFonts w:ascii="Palatino Linotype" w:eastAsia="Calibri" w:hAnsi="Palatino Linotype"/>
          <w:noProof/>
          <w:lang w:eastAsia="es-MX"/>
        </w:rPr>
        <w:lastRenderedPageBreak/>
        <w:drawing>
          <wp:inline distT="0" distB="0" distL="0" distR="0" wp14:anchorId="12C49E4E" wp14:editId="33A7FCF1">
            <wp:extent cx="5791835" cy="24091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2409190"/>
                    </a:xfrm>
                    <a:prstGeom prst="rect">
                      <a:avLst/>
                    </a:prstGeom>
                  </pic:spPr>
                </pic:pic>
              </a:graphicData>
            </a:graphic>
          </wp:inline>
        </w:drawing>
      </w:r>
    </w:p>
    <w:p w14:paraId="5CF2AE85" w14:textId="77777777" w:rsidR="00B15ADC" w:rsidRPr="004B52C4" w:rsidRDefault="00B15ADC" w:rsidP="004B52C4">
      <w:pPr>
        <w:spacing w:line="360" w:lineRule="auto"/>
        <w:jc w:val="both"/>
        <w:rPr>
          <w:rFonts w:ascii="Palatino Linotype" w:eastAsia="Calibri" w:hAnsi="Palatino Linotype"/>
        </w:rPr>
      </w:pPr>
    </w:p>
    <w:p w14:paraId="2D5471C0" w14:textId="5F631941" w:rsidR="00D131E5" w:rsidRPr="004B52C4" w:rsidRDefault="00B15ADC" w:rsidP="004B52C4">
      <w:pPr>
        <w:spacing w:line="360" w:lineRule="auto"/>
        <w:jc w:val="both"/>
        <w:rPr>
          <w:rFonts w:ascii="Palatino Linotype" w:eastAsia="Calibri" w:hAnsi="Palatino Linotype"/>
        </w:rPr>
      </w:pPr>
      <w:r w:rsidRPr="004B52C4">
        <w:rPr>
          <w:rFonts w:ascii="Palatino Linotype" w:eastAsia="Calibri" w:hAnsi="Palatino Linotype"/>
        </w:rPr>
        <w:t xml:space="preserve">Por lo que es necesario enfatizar que bajo hipótesis de que la información a que pretende acceder la recurrente se hubiera generado al día siguiente de la solicitud, este Órgano Garante se encuentra imposibilitado de ordenar la misma </w:t>
      </w:r>
      <w:r w:rsidR="00D131E5" w:rsidRPr="004B52C4">
        <w:rPr>
          <w:rFonts w:ascii="Palatino Linotype" w:eastAsia="Calibri" w:hAnsi="Palatino Linotype"/>
        </w:rPr>
        <w:t xml:space="preserve">en razón de que los SUJETO OBLIGADOS únicamente se encuentran constreñidos a entregar la información tal y como obra en sus archivos </w:t>
      </w:r>
      <w:r w:rsidR="00D131E5" w:rsidRPr="004B52C4">
        <w:rPr>
          <w:rFonts w:ascii="Palatino Linotype" w:eastAsia="Calibri" w:hAnsi="Palatino Linotype"/>
          <w:b/>
          <w:u w:val="single"/>
        </w:rPr>
        <w:t>al momento de la solicitud de información</w:t>
      </w:r>
      <w:r w:rsidR="00D131E5" w:rsidRPr="004B52C4">
        <w:rPr>
          <w:rFonts w:ascii="Palatino Linotype" w:eastAsia="Calibri" w:hAnsi="Palatino Linotype"/>
        </w:rPr>
        <w:t>; ello de conformidad con lo dispuesto en el artículo 12 de la Ley de Transparencia y Acceso a la Información Pública del Estado de México y Municipios.</w:t>
      </w:r>
    </w:p>
    <w:p w14:paraId="1B9CAB2B" w14:textId="77777777" w:rsidR="00D131E5" w:rsidRPr="004B52C4" w:rsidRDefault="00D131E5" w:rsidP="004B52C4">
      <w:pPr>
        <w:spacing w:line="360" w:lineRule="auto"/>
        <w:jc w:val="both"/>
        <w:rPr>
          <w:rFonts w:ascii="Palatino Linotype" w:eastAsia="Calibri" w:hAnsi="Palatino Linotype"/>
        </w:rPr>
      </w:pPr>
    </w:p>
    <w:p w14:paraId="216A951C" w14:textId="4532A7DC" w:rsidR="00A85400" w:rsidRPr="004B52C4" w:rsidRDefault="00D131E5" w:rsidP="004B52C4">
      <w:pPr>
        <w:spacing w:line="360" w:lineRule="auto"/>
        <w:jc w:val="both"/>
        <w:rPr>
          <w:rFonts w:ascii="Palatino Linotype" w:eastAsia="Calibri" w:hAnsi="Palatino Linotype"/>
        </w:rPr>
      </w:pPr>
      <w:r w:rsidRPr="004B52C4">
        <w:rPr>
          <w:rFonts w:ascii="Palatino Linotype" w:eastAsia="Calibri" w:hAnsi="Palatino Linotype"/>
        </w:rPr>
        <w:t>Además, no cuentan con la obligación de generar documentos futuros o nuevos; inclusive se debe prever el principio general del derecho que estipula, que no se puede estar obligado a lo imposible; en atención a todo ello, es inviable ordenar o solicitar información que deba generarse en fechas posteriores a aquella en la que ingresó la solicitud, pues el Sujeto Obligado se vería imposibilitado a colmar los requerimientos de los Particulares; ya que a esa fecha no habría generado la información porque son hechos p</w:t>
      </w:r>
      <w:r w:rsidR="00A85400" w:rsidRPr="004B52C4">
        <w:rPr>
          <w:rFonts w:ascii="Palatino Linotype" w:eastAsia="Calibri" w:hAnsi="Palatino Linotype"/>
        </w:rPr>
        <w:t xml:space="preserve">osteriores, futuros e inciertos; sin embargo, se dejan a salvo los derechos del </w:t>
      </w:r>
      <w:r w:rsidR="00A85400" w:rsidRPr="004B52C4">
        <w:rPr>
          <w:rFonts w:ascii="Palatino Linotype" w:eastAsia="Calibri" w:hAnsi="Palatino Linotype"/>
        </w:rPr>
        <w:lastRenderedPageBreak/>
        <w:t>particular para que mediante diversa solicitud de información, haga valer su derecho de acceso a la información pública, ante el sujeto obligado competente.</w:t>
      </w:r>
    </w:p>
    <w:p w14:paraId="780E2AC5" w14:textId="77777777" w:rsidR="00A85400" w:rsidRPr="004B52C4" w:rsidRDefault="00A85400" w:rsidP="004B52C4">
      <w:pPr>
        <w:spacing w:line="360" w:lineRule="auto"/>
        <w:jc w:val="both"/>
        <w:rPr>
          <w:rFonts w:ascii="Palatino Linotype" w:eastAsia="Calibri" w:hAnsi="Palatino Linotype"/>
        </w:rPr>
      </w:pPr>
    </w:p>
    <w:p w14:paraId="615FA60B" w14:textId="77777777" w:rsidR="000D0627" w:rsidRPr="004B52C4" w:rsidRDefault="000D0627" w:rsidP="004B52C4">
      <w:pPr>
        <w:spacing w:line="360" w:lineRule="auto"/>
        <w:jc w:val="both"/>
        <w:rPr>
          <w:rFonts w:ascii="Palatino Linotype" w:eastAsia="Calibri" w:hAnsi="Palatino Linotype"/>
          <w:b/>
        </w:rPr>
      </w:pPr>
      <w:r w:rsidRPr="004B52C4">
        <w:rPr>
          <w:rFonts w:ascii="Palatino Linotype" w:eastAsia="Calibri" w:hAnsi="Palatino Linotype"/>
        </w:rPr>
        <w:t xml:space="preserve">Por lo anteriormente expuesto, se considera que las </w:t>
      </w:r>
      <w:r w:rsidRPr="004B52C4">
        <w:rPr>
          <w:rFonts w:ascii="Palatino Linotype" w:hAnsi="Palatino Linotype" w:cs="Arial"/>
        </w:rPr>
        <w:t xml:space="preserve">razones o motivos de inconformidad planteadas por </w:t>
      </w:r>
      <w:r w:rsidRPr="004B52C4">
        <w:rPr>
          <w:rFonts w:ascii="Palatino Linotype" w:hAnsi="Palatino Linotype" w:cs="Arial"/>
          <w:b/>
        </w:rPr>
        <w:t>LA RECURRENTE,</w:t>
      </w:r>
      <w:r w:rsidRPr="004B52C4">
        <w:rPr>
          <w:rFonts w:ascii="Palatino Linotype" w:hAnsi="Palatino Linotype"/>
          <w:b/>
        </w:rPr>
        <w:t xml:space="preserve"> </w:t>
      </w:r>
      <w:r w:rsidRPr="004B52C4">
        <w:rPr>
          <w:rFonts w:ascii="Palatino Linotype" w:hAnsi="Palatino Linotype" w:cs="Arial"/>
        </w:rPr>
        <w:t>resultan infundadas;</w:t>
      </w:r>
      <w:r w:rsidRPr="004B52C4">
        <w:rPr>
          <w:rFonts w:ascii="Palatino Linotype" w:eastAsia="Calibri" w:hAnsi="Palatino Linotype"/>
        </w:rPr>
        <w:t xml:space="preserve"> en consecuencia, este Órgano Garante determina </w:t>
      </w:r>
      <w:r w:rsidRPr="004B52C4">
        <w:rPr>
          <w:rFonts w:ascii="Palatino Linotype" w:eastAsia="Calibri" w:hAnsi="Palatino Linotype"/>
          <w:b/>
        </w:rPr>
        <w:t xml:space="preserve">CONFIRMAR </w:t>
      </w:r>
      <w:r w:rsidRPr="004B52C4">
        <w:rPr>
          <w:rFonts w:ascii="Palatino Linotype" w:eastAsia="Calibri" w:hAnsi="Palatino Linotype"/>
        </w:rPr>
        <w:t xml:space="preserve">la respuesta otorgada por el </w:t>
      </w:r>
      <w:r w:rsidRPr="004B52C4">
        <w:rPr>
          <w:rFonts w:ascii="Palatino Linotype" w:eastAsia="Calibri" w:hAnsi="Palatino Linotype"/>
          <w:b/>
        </w:rPr>
        <w:t>SUJETO OBLIGADO.</w:t>
      </w:r>
    </w:p>
    <w:p w14:paraId="2D71ED88" w14:textId="77777777" w:rsidR="000D0627" w:rsidRPr="004B52C4" w:rsidRDefault="000D0627" w:rsidP="004B52C4">
      <w:pPr>
        <w:spacing w:line="360" w:lineRule="auto"/>
        <w:jc w:val="both"/>
        <w:rPr>
          <w:rFonts w:ascii="Palatino Linotype" w:hAnsi="Palatino Linotype" w:cs="Arial"/>
        </w:rPr>
      </w:pPr>
    </w:p>
    <w:p w14:paraId="1FE18705" w14:textId="6D830288" w:rsidR="004B52C4" w:rsidRPr="00DF6F78" w:rsidRDefault="000D0627" w:rsidP="00DF6F78">
      <w:pPr>
        <w:widowControl w:val="0"/>
        <w:spacing w:line="360" w:lineRule="auto"/>
        <w:jc w:val="both"/>
        <w:rPr>
          <w:rFonts w:ascii="Palatino Linotype" w:eastAsia="Palatino Linotype" w:hAnsi="Palatino Linotype" w:cs="Palatino Linotype"/>
        </w:rPr>
      </w:pPr>
      <w:r w:rsidRPr="004B52C4">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2A059094" w14:textId="77777777" w:rsidR="004B52C4" w:rsidRPr="004B52C4" w:rsidRDefault="004B52C4" w:rsidP="004B52C4">
      <w:pPr>
        <w:widowControl w:val="0"/>
        <w:autoSpaceDE w:val="0"/>
        <w:autoSpaceDN w:val="0"/>
        <w:adjustRightInd w:val="0"/>
        <w:jc w:val="both"/>
        <w:rPr>
          <w:rFonts w:ascii="Palatino Linotype" w:eastAsiaTheme="minorHAnsi" w:hAnsi="Palatino Linotype"/>
          <w:sz w:val="28"/>
          <w:szCs w:val="28"/>
          <w:lang w:eastAsia="es-ES_tradnl"/>
        </w:rPr>
      </w:pPr>
    </w:p>
    <w:p w14:paraId="44AFF68D" w14:textId="77777777" w:rsidR="000D0627" w:rsidRPr="004B52C4" w:rsidRDefault="000D0627" w:rsidP="004B52C4">
      <w:pPr>
        <w:jc w:val="center"/>
        <w:rPr>
          <w:rFonts w:ascii="Palatino Linotype" w:hAnsi="Palatino Linotype"/>
          <w:b/>
          <w:sz w:val="28"/>
          <w:szCs w:val="28"/>
        </w:rPr>
      </w:pPr>
      <w:r w:rsidRPr="004B52C4">
        <w:rPr>
          <w:rFonts w:ascii="Palatino Linotype" w:hAnsi="Palatino Linotype"/>
          <w:b/>
          <w:sz w:val="28"/>
          <w:szCs w:val="28"/>
        </w:rPr>
        <w:t>R E S U E L V E</w:t>
      </w:r>
    </w:p>
    <w:p w14:paraId="2D92517F" w14:textId="77777777" w:rsidR="000D0627" w:rsidRPr="004B52C4" w:rsidRDefault="000D0627" w:rsidP="004B52C4">
      <w:pPr>
        <w:jc w:val="center"/>
        <w:rPr>
          <w:rFonts w:ascii="Palatino Linotype" w:hAnsi="Palatino Linotype"/>
          <w:b/>
          <w:sz w:val="28"/>
          <w:szCs w:val="28"/>
        </w:rPr>
      </w:pPr>
    </w:p>
    <w:p w14:paraId="614D47EE" w14:textId="77777777" w:rsidR="000D0627" w:rsidRPr="004B52C4" w:rsidRDefault="000D0627" w:rsidP="004B52C4">
      <w:pPr>
        <w:widowControl w:val="0"/>
        <w:autoSpaceDE w:val="0"/>
        <w:autoSpaceDN w:val="0"/>
        <w:adjustRightInd w:val="0"/>
        <w:spacing w:line="360" w:lineRule="auto"/>
        <w:jc w:val="both"/>
        <w:rPr>
          <w:rFonts w:ascii="Palatino Linotype" w:hAnsi="Palatino Linotype"/>
          <w:b/>
        </w:rPr>
      </w:pPr>
      <w:r w:rsidRPr="004B52C4">
        <w:rPr>
          <w:rFonts w:ascii="Palatino Linotype" w:hAnsi="Palatino Linotype" w:cs="Arial"/>
          <w:b/>
        </w:rPr>
        <w:t>PRIMERO.</w:t>
      </w:r>
      <w:r w:rsidRPr="004B52C4">
        <w:rPr>
          <w:rFonts w:ascii="Palatino Linotype" w:hAnsi="Palatino Linotype" w:cs="Arial"/>
        </w:rPr>
        <w:t xml:space="preserve"> Resultan </w:t>
      </w:r>
      <w:r w:rsidRPr="004B52C4">
        <w:rPr>
          <w:rFonts w:ascii="Palatino Linotype" w:hAnsi="Palatino Linotype" w:cs="Arial"/>
          <w:b/>
        </w:rPr>
        <w:t>infundadas</w:t>
      </w:r>
      <w:r w:rsidRPr="004B52C4">
        <w:rPr>
          <w:rFonts w:ascii="Palatino Linotype" w:hAnsi="Palatino Linotype" w:cs="Arial"/>
        </w:rPr>
        <w:t xml:space="preserve"> las razones o motivos de inconformidad planteadas por </w:t>
      </w:r>
      <w:r w:rsidRPr="004B52C4">
        <w:rPr>
          <w:rFonts w:ascii="Palatino Linotype" w:hAnsi="Palatino Linotype" w:cs="Arial"/>
          <w:b/>
          <w:lang w:eastAsia="es-MX"/>
        </w:rPr>
        <w:t>LA RECURRENTE</w:t>
      </w:r>
      <w:r w:rsidRPr="004B52C4">
        <w:rPr>
          <w:rFonts w:ascii="Palatino Linotype" w:hAnsi="Palatino Linotype" w:cs="Arial"/>
        </w:rPr>
        <w:t xml:space="preserve"> y analizadas en el Considerando </w:t>
      </w:r>
      <w:r w:rsidRPr="004B52C4">
        <w:rPr>
          <w:rFonts w:ascii="Palatino Linotype" w:hAnsi="Palatino Linotype" w:cs="Arial"/>
          <w:b/>
        </w:rPr>
        <w:t>QUINTO</w:t>
      </w:r>
      <w:r w:rsidRPr="004B52C4">
        <w:rPr>
          <w:rFonts w:ascii="Palatino Linotype" w:hAnsi="Palatino Linotype" w:cs="Arial"/>
        </w:rPr>
        <w:t xml:space="preserve"> de esta resolución.</w:t>
      </w:r>
    </w:p>
    <w:p w14:paraId="6CCD6AA5" w14:textId="77777777" w:rsidR="000D0627" w:rsidRPr="004B52C4" w:rsidRDefault="000D0627" w:rsidP="004B52C4">
      <w:pPr>
        <w:widowControl w:val="0"/>
        <w:autoSpaceDE w:val="0"/>
        <w:autoSpaceDN w:val="0"/>
        <w:adjustRightInd w:val="0"/>
        <w:spacing w:line="360" w:lineRule="auto"/>
        <w:jc w:val="both"/>
        <w:rPr>
          <w:rFonts w:ascii="Palatino Linotype" w:hAnsi="Palatino Linotype"/>
          <w:b/>
        </w:rPr>
      </w:pPr>
    </w:p>
    <w:p w14:paraId="1F813F71" w14:textId="19B4A105" w:rsidR="000D0627" w:rsidRPr="004B52C4" w:rsidRDefault="000D0627" w:rsidP="004B52C4">
      <w:pPr>
        <w:widowControl w:val="0"/>
        <w:autoSpaceDE w:val="0"/>
        <w:autoSpaceDN w:val="0"/>
        <w:adjustRightInd w:val="0"/>
        <w:spacing w:line="360" w:lineRule="auto"/>
        <w:jc w:val="both"/>
        <w:rPr>
          <w:rFonts w:ascii="Palatino Linotype" w:hAnsi="Palatino Linotype"/>
          <w:b/>
        </w:rPr>
      </w:pPr>
      <w:r w:rsidRPr="004B52C4">
        <w:rPr>
          <w:rFonts w:ascii="Palatino Linotype" w:hAnsi="Palatino Linotype" w:cs="Arial"/>
          <w:b/>
        </w:rPr>
        <w:t xml:space="preserve">SEGUNDO. </w:t>
      </w:r>
      <w:r w:rsidRPr="004B52C4">
        <w:rPr>
          <w:rFonts w:ascii="Palatino Linotype" w:hAnsi="Palatino Linotype"/>
        </w:rPr>
        <w:t xml:space="preserve">Se </w:t>
      </w:r>
      <w:r w:rsidRPr="004B52C4">
        <w:rPr>
          <w:rFonts w:ascii="Palatino Linotype" w:hAnsi="Palatino Linotype" w:cs="Arial"/>
          <w:b/>
          <w:lang w:eastAsia="es-MX"/>
        </w:rPr>
        <w:t>CONFIRMA</w:t>
      </w:r>
      <w:r w:rsidRPr="004B52C4">
        <w:rPr>
          <w:rFonts w:ascii="Palatino Linotype" w:hAnsi="Palatino Linotype"/>
          <w:b/>
          <w:bCs/>
        </w:rPr>
        <w:t xml:space="preserve"> </w:t>
      </w:r>
      <w:r w:rsidRPr="004B52C4">
        <w:rPr>
          <w:rFonts w:ascii="Palatino Linotype" w:hAnsi="Palatino Linotype"/>
        </w:rPr>
        <w:t xml:space="preserve">la respuesta del </w:t>
      </w:r>
      <w:r w:rsidRPr="004B52C4">
        <w:rPr>
          <w:rFonts w:ascii="Palatino Linotype" w:hAnsi="Palatino Linotype"/>
          <w:b/>
          <w:bCs/>
        </w:rPr>
        <w:t xml:space="preserve">SUJETO OBLIGADO </w:t>
      </w:r>
      <w:r w:rsidRPr="004B52C4">
        <w:rPr>
          <w:rFonts w:ascii="Palatino Linotype" w:hAnsi="Palatino Linotype"/>
        </w:rPr>
        <w:t xml:space="preserve">otorgada a la solicitud de Acceso a la Información pública que dio origen al Recurso de Revisión número </w:t>
      </w:r>
      <w:r w:rsidR="00D131E5" w:rsidRPr="004B52C4">
        <w:rPr>
          <w:rFonts w:ascii="Palatino Linotype" w:hAnsi="Palatino Linotype"/>
          <w:b/>
          <w:bCs/>
        </w:rPr>
        <w:t>01207/INFOEM/IP/RR/2024</w:t>
      </w:r>
      <w:r w:rsidRPr="004B52C4">
        <w:rPr>
          <w:rFonts w:ascii="Palatino Linotype" w:hAnsi="Palatino Linotype"/>
        </w:rPr>
        <w:t xml:space="preserve">, en términos del Considerando </w:t>
      </w:r>
      <w:r w:rsidRPr="004B52C4">
        <w:rPr>
          <w:rFonts w:ascii="Palatino Linotype" w:hAnsi="Palatino Linotype"/>
          <w:b/>
          <w:bCs/>
        </w:rPr>
        <w:t>QUINTO</w:t>
      </w:r>
      <w:r w:rsidRPr="004B52C4">
        <w:rPr>
          <w:rFonts w:ascii="Palatino Linotype" w:hAnsi="Palatino Linotype"/>
        </w:rPr>
        <w:t>.</w:t>
      </w:r>
    </w:p>
    <w:p w14:paraId="3C6BA380" w14:textId="77777777" w:rsidR="000D0627" w:rsidRPr="004B52C4" w:rsidRDefault="000D0627" w:rsidP="004B52C4">
      <w:pPr>
        <w:pStyle w:val="Prrafodelista"/>
        <w:spacing w:line="360" w:lineRule="auto"/>
        <w:rPr>
          <w:rFonts w:ascii="Palatino Linotype" w:hAnsi="Palatino Linotype" w:cs="Arial"/>
          <w:b/>
          <w:sz w:val="18"/>
          <w:szCs w:val="18"/>
        </w:rPr>
      </w:pPr>
    </w:p>
    <w:p w14:paraId="086C29FD" w14:textId="77777777" w:rsidR="000D0627" w:rsidRPr="004B52C4" w:rsidRDefault="000D0627" w:rsidP="004B52C4">
      <w:pPr>
        <w:widowControl w:val="0"/>
        <w:autoSpaceDE w:val="0"/>
        <w:autoSpaceDN w:val="0"/>
        <w:adjustRightInd w:val="0"/>
        <w:spacing w:line="360" w:lineRule="auto"/>
        <w:jc w:val="both"/>
        <w:rPr>
          <w:rFonts w:ascii="Palatino Linotype" w:eastAsiaTheme="minorEastAsia" w:hAnsi="Palatino Linotype"/>
          <w:b/>
          <w:lang w:eastAsia="es-ES_tradnl"/>
        </w:rPr>
      </w:pPr>
      <w:r w:rsidRPr="004B52C4">
        <w:rPr>
          <w:rFonts w:ascii="Palatino Linotype" w:hAnsi="Palatino Linotype" w:cs="Arial"/>
          <w:b/>
        </w:rPr>
        <w:t xml:space="preserve">TERCERO. Notifíquese </w:t>
      </w:r>
      <w:r w:rsidRPr="004B52C4">
        <w:rPr>
          <w:rFonts w:ascii="Palatino Linotype" w:hAnsi="Palatino Linotype" w:cs="Arial"/>
        </w:rPr>
        <w:t xml:space="preserve">la presente resolución </w:t>
      </w:r>
      <w:r w:rsidRPr="004B52C4">
        <w:rPr>
          <w:rFonts w:ascii="Palatino Linotype" w:hAnsi="Palatino Linotype"/>
          <w:lang w:eastAsia="es-ES_tradnl"/>
        </w:rPr>
        <w:t xml:space="preserve">mediante </w:t>
      </w:r>
      <w:r w:rsidRPr="004B52C4">
        <w:rPr>
          <w:rFonts w:ascii="Palatino Linotype" w:hAnsi="Palatino Linotype" w:cs="Arial"/>
        </w:rPr>
        <w:t>Sistema de Acceso a la Información Mexiquense</w:t>
      </w:r>
      <w:r w:rsidRPr="004B52C4">
        <w:rPr>
          <w:rFonts w:ascii="Palatino Linotype" w:hAnsi="Palatino Linotype"/>
          <w:lang w:eastAsia="es-ES_tradnl"/>
        </w:rPr>
        <w:t xml:space="preserve"> </w:t>
      </w:r>
      <w:r w:rsidRPr="004B52C4">
        <w:rPr>
          <w:rFonts w:ascii="Palatino Linotype" w:hAnsi="Palatino Linotype" w:cs="Arial"/>
        </w:rPr>
        <w:t xml:space="preserve">al Titular de la Unidad de Transparencia del </w:t>
      </w:r>
      <w:r w:rsidRPr="004B52C4">
        <w:rPr>
          <w:rFonts w:ascii="Palatino Linotype" w:hAnsi="Palatino Linotype" w:cs="Arial"/>
          <w:b/>
        </w:rPr>
        <w:t xml:space="preserve">SUJETO </w:t>
      </w:r>
      <w:r w:rsidRPr="004B52C4">
        <w:rPr>
          <w:rFonts w:ascii="Palatino Linotype" w:hAnsi="Palatino Linotype" w:cs="Arial"/>
          <w:b/>
        </w:rPr>
        <w:lastRenderedPageBreak/>
        <w:t>OBLIGADO</w:t>
      </w:r>
      <w:r w:rsidRPr="004B52C4">
        <w:rPr>
          <w:rFonts w:ascii="Palatino Linotype" w:hAnsi="Palatino Linotype" w:cs="Arial"/>
        </w:rPr>
        <w:t>, para su conocimiento.</w:t>
      </w:r>
    </w:p>
    <w:p w14:paraId="38938323" w14:textId="77777777" w:rsidR="000D0627" w:rsidRPr="004B52C4" w:rsidRDefault="000D0627" w:rsidP="004B52C4">
      <w:pPr>
        <w:widowControl w:val="0"/>
        <w:autoSpaceDE w:val="0"/>
        <w:autoSpaceDN w:val="0"/>
        <w:adjustRightInd w:val="0"/>
        <w:spacing w:line="360" w:lineRule="auto"/>
        <w:jc w:val="both"/>
        <w:rPr>
          <w:rFonts w:ascii="Palatino Linotype" w:hAnsi="Palatino Linotype" w:cs="Arial"/>
          <w:b/>
        </w:rPr>
      </w:pPr>
    </w:p>
    <w:p w14:paraId="0E1AA059" w14:textId="77777777" w:rsidR="000D0627" w:rsidRPr="004B52C4" w:rsidRDefault="000D0627" w:rsidP="004B52C4">
      <w:pPr>
        <w:spacing w:line="360" w:lineRule="auto"/>
        <w:ind w:right="49"/>
        <w:jc w:val="both"/>
        <w:rPr>
          <w:rFonts w:ascii="Palatino Linotype" w:hAnsi="Palatino Linotype" w:cs="Arial"/>
        </w:rPr>
      </w:pPr>
      <w:r w:rsidRPr="004B52C4">
        <w:rPr>
          <w:rFonts w:ascii="Palatino Linotype" w:hAnsi="Palatino Linotype" w:cs="Arial"/>
          <w:b/>
        </w:rPr>
        <w:t>CUARTO.</w:t>
      </w:r>
      <w:r w:rsidRPr="004B52C4">
        <w:rPr>
          <w:rFonts w:ascii="Palatino Linotype" w:eastAsiaTheme="minorEastAsia" w:hAnsi="Palatino Linotype"/>
          <w:b/>
          <w:lang w:eastAsia="es-ES_tradnl"/>
        </w:rPr>
        <w:t xml:space="preserve"> </w:t>
      </w:r>
      <w:r w:rsidRPr="004B52C4">
        <w:rPr>
          <w:rFonts w:ascii="Palatino Linotype" w:hAnsi="Palatino Linotype"/>
          <w:b/>
          <w:lang w:eastAsia="es-ES_tradnl"/>
        </w:rPr>
        <w:t>Notifíquese</w:t>
      </w:r>
      <w:r w:rsidRPr="004B52C4">
        <w:rPr>
          <w:rFonts w:ascii="Palatino Linotype" w:hAnsi="Palatino Linotype"/>
          <w:lang w:eastAsia="es-ES_tradnl"/>
        </w:rPr>
        <w:t xml:space="preserve"> al </w:t>
      </w:r>
      <w:r w:rsidRPr="004B52C4">
        <w:rPr>
          <w:rFonts w:ascii="Palatino Linotype" w:hAnsi="Palatino Linotype"/>
          <w:b/>
        </w:rPr>
        <w:t>RECURRENTE</w:t>
      </w:r>
      <w:r w:rsidRPr="004B52C4">
        <w:rPr>
          <w:rFonts w:ascii="Palatino Linotype" w:hAnsi="Palatino Linotype"/>
          <w:lang w:eastAsia="es-ES_tradnl"/>
        </w:rPr>
        <w:t xml:space="preserve"> la </w:t>
      </w:r>
      <w:r w:rsidRPr="004B52C4">
        <w:rPr>
          <w:rFonts w:ascii="Palatino Linotype" w:hAnsi="Palatino Linotype" w:cs="Arial"/>
        </w:rPr>
        <w:t>presente</w:t>
      </w:r>
      <w:r w:rsidRPr="004B52C4">
        <w:rPr>
          <w:rFonts w:ascii="Palatino Linotype" w:hAnsi="Palatino Linotype"/>
          <w:lang w:eastAsia="es-ES_tradnl"/>
        </w:rPr>
        <w:t xml:space="preserve"> </w:t>
      </w:r>
      <w:r w:rsidRPr="004B52C4">
        <w:rPr>
          <w:rFonts w:ascii="Palatino Linotype" w:hAnsi="Palatino Linotype"/>
          <w:shd w:val="clear" w:color="auto" w:fill="FFFFFF"/>
        </w:rPr>
        <w:t xml:space="preserve">resolución </w:t>
      </w:r>
      <w:r w:rsidRPr="004B52C4">
        <w:rPr>
          <w:rFonts w:ascii="Palatino Linotype" w:hAnsi="Palatino Linotype"/>
          <w:lang w:eastAsia="es-ES_tradnl"/>
        </w:rPr>
        <w:t xml:space="preserve">vía </w:t>
      </w:r>
      <w:r w:rsidRPr="004B52C4">
        <w:rPr>
          <w:rFonts w:ascii="Palatino Linotype" w:hAnsi="Palatino Linotype" w:cs="Arial"/>
        </w:rPr>
        <w:t xml:space="preserve">Sistema de Acceso a la Información Mexiquense </w:t>
      </w:r>
      <w:r w:rsidRPr="004B52C4">
        <w:rPr>
          <w:rFonts w:ascii="Palatino Linotype" w:hAnsi="Palatino Linotype" w:cs="Arial"/>
          <w:b/>
          <w:bCs/>
        </w:rPr>
        <w:t>SAIMEX</w:t>
      </w:r>
      <w:r w:rsidRPr="004B52C4">
        <w:rPr>
          <w:rFonts w:ascii="Palatino Linotype" w:hAnsi="Palatino Linotype" w:cs="Arial"/>
        </w:rPr>
        <w:t>.</w:t>
      </w:r>
    </w:p>
    <w:p w14:paraId="2E862683" w14:textId="77777777" w:rsidR="000D0627" w:rsidRPr="004B52C4" w:rsidRDefault="000D0627" w:rsidP="004B52C4">
      <w:pPr>
        <w:widowControl w:val="0"/>
        <w:autoSpaceDE w:val="0"/>
        <w:autoSpaceDN w:val="0"/>
        <w:adjustRightInd w:val="0"/>
        <w:spacing w:line="360" w:lineRule="auto"/>
        <w:jc w:val="both"/>
        <w:rPr>
          <w:rFonts w:ascii="Palatino Linotype" w:hAnsi="Palatino Linotype"/>
          <w:b/>
        </w:rPr>
      </w:pPr>
    </w:p>
    <w:p w14:paraId="6B80418F" w14:textId="77777777" w:rsidR="000D0627" w:rsidRPr="004B52C4" w:rsidRDefault="000D0627" w:rsidP="004B52C4">
      <w:pPr>
        <w:widowControl w:val="0"/>
        <w:autoSpaceDE w:val="0"/>
        <w:autoSpaceDN w:val="0"/>
        <w:adjustRightInd w:val="0"/>
        <w:spacing w:line="360" w:lineRule="auto"/>
        <w:jc w:val="both"/>
        <w:rPr>
          <w:rFonts w:ascii="Palatino Linotype" w:hAnsi="Palatino Linotype" w:cs="Arial"/>
        </w:rPr>
      </w:pPr>
      <w:r w:rsidRPr="004B52C4">
        <w:rPr>
          <w:rFonts w:ascii="Palatino Linotype" w:hAnsi="Palatino Linotype" w:cs="Arial"/>
          <w:b/>
        </w:rPr>
        <w:t>QUINTO. Hágase del conocimiento de LA RECURRENTE</w:t>
      </w:r>
      <w:r w:rsidRPr="004B52C4">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3DF54695" w14:textId="77777777" w:rsidR="00D33367" w:rsidRPr="004B52C4" w:rsidRDefault="00D33367" w:rsidP="004B52C4">
      <w:pPr>
        <w:spacing w:line="360" w:lineRule="auto"/>
        <w:jc w:val="both"/>
        <w:rPr>
          <w:rFonts w:ascii="Palatino Linotype" w:eastAsia="Calibri" w:hAnsi="Palatino Linotype" w:cs="Arial"/>
        </w:rPr>
      </w:pPr>
    </w:p>
    <w:p w14:paraId="6E77B1E9" w14:textId="302D3E3B" w:rsidR="00ED3579" w:rsidRPr="004B52C4" w:rsidRDefault="00ED3579" w:rsidP="004B52C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4B52C4">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F56BA" w:rsidRPr="004B52C4">
        <w:rPr>
          <w:rFonts w:ascii="Palatino Linotype" w:hAnsi="Palatino Linotype" w:cs="Arial"/>
        </w:rPr>
        <w:t>DÉCIM</w:t>
      </w:r>
      <w:r w:rsidR="004B52C4">
        <w:rPr>
          <w:rFonts w:ascii="Palatino Linotype" w:hAnsi="Palatino Linotype" w:cs="Arial"/>
        </w:rPr>
        <w:t>A</w:t>
      </w:r>
      <w:r w:rsidR="008F56BA" w:rsidRPr="004B52C4">
        <w:rPr>
          <w:rFonts w:ascii="Palatino Linotype" w:hAnsi="Palatino Linotype" w:cs="Arial"/>
        </w:rPr>
        <w:t xml:space="preserve"> PRIMERA</w:t>
      </w:r>
      <w:r w:rsidRPr="004B52C4">
        <w:rPr>
          <w:rFonts w:ascii="Palatino Linotype" w:hAnsi="Palatino Linotype" w:cs="Arial"/>
        </w:rPr>
        <w:t xml:space="preserve"> SESIÓN ORDINARIA CELEBRADA EL </w:t>
      </w:r>
      <w:r w:rsidR="008F56BA" w:rsidRPr="004B52C4">
        <w:rPr>
          <w:rFonts w:ascii="Palatino Linotype" w:hAnsi="Palatino Linotype" w:cs="Arial"/>
        </w:rPr>
        <w:t>TRES</w:t>
      </w:r>
      <w:r w:rsidR="000C3C12" w:rsidRPr="004B52C4">
        <w:rPr>
          <w:rFonts w:ascii="Palatino Linotype" w:hAnsi="Palatino Linotype" w:cs="Arial"/>
        </w:rPr>
        <w:t xml:space="preserve"> DE </w:t>
      </w:r>
      <w:r w:rsidR="008F56BA" w:rsidRPr="004B52C4">
        <w:rPr>
          <w:rFonts w:ascii="Palatino Linotype" w:hAnsi="Palatino Linotype" w:cs="Arial"/>
        </w:rPr>
        <w:t xml:space="preserve">ABRIL </w:t>
      </w:r>
      <w:r w:rsidR="000C3C12" w:rsidRPr="004B52C4">
        <w:rPr>
          <w:rFonts w:ascii="Palatino Linotype" w:hAnsi="Palatino Linotype" w:cs="Arial"/>
        </w:rPr>
        <w:t>DE DOS MIL VEINTICUATRO</w:t>
      </w:r>
      <w:r w:rsidRPr="004B52C4">
        <w:rPr>
          <w:rFonts w:ascii="Palatino Linotype" w:hAnsi="Palatino Linotype" w:cs="Arial"/>
        </w:rPr>
        <w:t xml:space="preserve">, ANTE EL SECRETARIO TÉCNICO DEL PLENO, ALEXIS TAPIA RAMÍREZ. </w:t>
      </w:r>
    </w:p>
    <w:p w14:paraId="00F126B1" w14:textId="77777777" w:rsidR="00ED3579" w:rsidRPr="004B52C4" w:rsidRDefault="00ED3579" w:rsidP="004B52C4">
      <w:pPr>
        <w:widowControl w:val="0"/>
        <w:autoSpaceDE w:val="0"/>
        <w:autoSpaceDN w:val="0"/>
        <w:adjustRightInd w:val="0"/>
        <w:spacing w:line="360" w:lineRule="auto"/>
        <w:jc w:val="both"/>
        <w:rPr>
          <w:rFonts w:ascii="Palatino Linotype" w:eastAsiaTheme="minorEastAsia" w:hAnsi="Palatino Linotype"/>
          <w:sz w:val="20"/>
          <w:lang w:val="es-419"/>
        </w:rPr>
      </w:pPr>
      <w:r w:rsidRPr="004B52C4">
        <w:rPr>
          <w:rFonts w:ascii="Palatino Linotype" w:eastAsiaTheme="minorEastAsia" w:hAnsi="Palatino Linotype"/>
          <w:sz w:val="20"/>
          <w:lang w:val="es-ES_tradnl"/>
        </w:rPr>
        <w:t>SCMM/AGZ/DEMF/</w:t>
      </w:r>
      <w:r w:rsidRPr="004B52C4">
        <w:rPr>
          <w:rFonts w:ascii="Palatino Linotype" w:eastAsiaTheme="minorEastAsia" w:hAnsi="Palatino Linotype"/>
          <w:sz w:val="20"/>
          <w:lang w:val="es-419"/>
        </w:rPr>
        <w:t>JMMO</w:t>
      </w:r>
    </w:p>
    <w:p w14:paraId="41920DE4"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1B2BABD6"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756BF992"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4A524528"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5133F7C1"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51B49A5A"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18925679"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410C2963"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0A9C951B"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3410F3FE"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096D202F"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3A78546F"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354C0A5B"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41360B57"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515DF0FB"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1BF2A800"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4723C12C"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41B67F2A"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1139415B"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5C8D0464"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28EE6358"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5C65F9D7"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4F2E82E6"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46608A92" w14:textId="77777777" w:rsidR="00D131E5" w:rsidRPr="004B52C4" w:rsidRDefault="00D131E5" w:rsidP="004B52C4">
      <w:pPr>
        <w:widowControl w:val="0"/>
        <w:autoSpaceDE w:val="0"/>
        <w:autoSpaceDN w:val="0"/>
        <w:adjustRightInd w:val="0"/>
        <w:spacing w:line="360" w:lineRule="auto"/>
        <w:jc w:val="both"/>
        <w:rPr>
          <w:rFonts w:ascii="Palatino Linotype" w:eastAsiaTheme="minorEastAsia" w:hAnsi="Palatino Linotype"/>
          <w:sz w:val="20"/>
          <w:lang w:val="es-419"/>
        </w:rPr>
      </w:pPr>
    </w:p>
    <w:p w14:paraId="05160D4F" w14:textId="77777777" w:rsidR="00F62A8A" w:rsidRPr="004B52C4" w:rsidRDefault="00F62A8A" w:rsidP="004B52C4">
      <w:pPr>
        <w:spacing w:line="360" w:lineRule="auto"/>
        <w:jc w:val="both"/>
        <w:rPr>
          <w:rFonts w:ascii="Palatino Linotype" w:hAnsi="Palatino Linotype" w:cs="Arial"/>
          <w:lang w:val="es-ES_tradnl"/>
        </w:rPr>
      </w:pPr>
    </w:p>
    <w:p w14:paraId="70C4120D" w14:textId="77777777" w:rsidR="000C3C12" w:rsidRPr="004B52C4" w:rsidRDefault="000C3C12" w:rsidP="004B52C4">
      <w:pPr>
        <w:spacing w:line="360" w:lineRule="auto"/>
        <w:jc w:val="both"/>
        <w:rPr>
          <w:rFonts w:ascii="Palatino Linotype" w:hAnsi="Palatino Linotype" w:cs="Arial"/>
          <w:lang w:val="es-ES_tradnl"/>
        </w:rPr>
      </w:pPr>
    </w:p>
    <w:p w14:paraId="3FF3E4D3" w14:textId="77777777" w:rsidR="008A55F7" w:rsidRPr="004B52C4" w:rsidRDefault="008A55F7" w:rsidP="004B52C4">
      <w:pPr>
        <w:spacing w:line="360" w:lineRule="auto"/>
        <w:jc w:val="both"/>
        <w:rPr>
          <w:rFonts w:ascii="Palatino Linotype" w:hAnsi="Palatino Linotype" w:cs="Arial"/>
          <w:lang w:val="es-ES_tradnl"/>
        </w:rPr>
      </w:pPr>
    </w:p>
    <w:p w14:paraId="0A9E42C1" w14:textId="77777777" w:rsidR="008A55F7" w:rsidRPr="004B52C4" w:rsidRDefault="008A55F7" w:rsidP="004B52C4">
      <w:pPr>
        <w:spacing w:line="360" w:lineRule="auto"/>
        <w:jc w:val="both"/>
        <w:rPr>
          <w:rFonts w:ascii="Palatino Linotype" w:hAnsi="Palatino Linotype" w:cs="Arial"/>
          <w:lang w:val="es-ES_tradnl"/>
        </w:rPr>
      </w:pPr>
    </w:p>
    <w:p w14:paraId="7473A041" w14:textId="77777777" w:rsidR="008A55F7" w:rsidRPr="004B52C4" w:rsidRDefault="008A55F7" w:rsidP="004B52C4">
      <w:pPr>
        <w:spacing w:line="360" w:lineRule="auto"/>
        <w:jc w:val="both"/>
        <w:rPr>
          <w:rFonts w:ascii="Palatino Linotype" w:hAnsi="Palatino Linotype" w:cs="Arial"/>
          <w:lang w:val="es-ES_tradnl"/>
        </w:rPr>
      </w:pPr>
    </w:p>
    <w:p w14:paraId="12D7DC05" w14:textId="77777777" w:rsidR="008A55F7" w:rsidRPr="004B52C4" w:rsidRDefault="008A55F7" w:rsidP="004B52C4">
      <w:pPr>
        <w:spacing w:line="360" w:lineRule="auto"/>
        <w:jc w:val="both"/>
        <w:rPr>
          <w:rFonts w:ascii="Palatino Linotype" w:hAnsi="Palatino Linotype" w:cs="Arial"/>
          <w:lang w:val="es-ES_tradnl"/>
        </w:rPr>
      </w:pPr>
    </w:p>
    <w:p w14:paraId="25073EC9" w14:textId="77777777" w:rsidR="0039368B" w:rsidRPr="004B52C4" w:rsidRDefault="0039368B" w:rsidP="004B52C4">
      <w:pPr>
        <w:spacing w:line="360" w:lineRule="auto"/>
        <w:jc w:val="both"/>
        <w:rPr>
          <w:rFonts w:ascii="Palatino Linotype" w:hAnsi="Palatino Linotype" w:cs="Arial"/>
          <w:lang w:val="es-ES_tradnl"/>
        </w:rPr>
      </w:pPr>
    </w:p>
    <w:p w14:paraId="608164F2" w14:textId="77777777" w:rsidR="000C3C12" w:rsidRPr="004B52C4" w:rsidRDefault="000C3C12" w:rsidP="004B52C4">
      <w:pPr>
        <w:spacing w:line="360" w:lineRule="auto"/>
        <w:jc w:val="both"/>
        <w:rPr>
          <w:rFonts w:ascii="Palatino Linotype" w:hAnsi="Palatino Linotype" w:cs="Arial"/>
          <w:lang w:val="es-ES_tradnl"/>
        </w:rPr>
      </w:pPr>
    </w:p>
    <w:sectPr w:rsidR="000C3C12" w:rsidRPr="004B52C4" w:rsidSect="00A3402B">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F03C" w14:textId="77777777" w:rsidR="00506795" w:rsidRDefault="00506795" w:rsidP="00C80F8C">
      <w:r>
        <w:separator/>
      </w:r>
    </w:p>
  </w:endnote>
  <w:endnote w:type="continuationSeparator" w:id="0">
    <w:p w14:paraId="3FBD5C2E" w14:textId="77777777" w:rsidR="00506795" w:rsidRDefault="00506795" w:rsidP="00C80F8C">
      <w:r>
        <w:continuationSeparator/>
      </w:r>
    </w:p>
  </w:endnote>
  <w:endnote w:type="continuationNotice" w:id="1">
    <w:p w14:paraId="5CED0B74" w14:textId="77777777" w:rsidR="00506795" w:rsidRDefault="00506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4331659E" w:rsidR="008712D6" w:rsidRPr="0010196A" w:rsidRDefault="008712D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86142">
      <w:rPr>
        <w:rFonts w:ascii="Palatino Linotype" w:hAnsi="Palatino Linotype" w:cs="Arial"/>
        <w:bCs/>
        <w:noProof/>
        <w:sz w:val="22"/>
        <w:szCs w:val="22"/>
      </w:rPr>
      <w:t>24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86142">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24DCF7F6" w:rsidR="008712D6" w:rsidRPr="0010196A" w:rsidRDefault="008712D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86142">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86142">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4C797" w14:textId="77777777" w:rsidR="00506795" w:rsidRDefault="00506795" w:rsidP="00C80F8C">
      <w:r>
        <w:separator/>
      </w:r>
    </w:p>
  </w:footnote>
  <w:footnote w:type="continuationSeparator" w:id="0">
    <w:p w14:paraId="6293C089" w14:textId="77777777" w:rsidR="00506795" w:rsidRDefault="00506795" w:rsidP="00C80F8C">
      <w:r>
        <w:continuationSeparator/>
      </w:r>
    </w:p>
  </w:footnote>
  <w:footnote w:type="continuationNotice" w:id="1">
    <w:p w14:paraId="27017D1C" w14:textId="77777777" w:rsidR="00506795" w:rsidRDefault="00506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424AEA1D" w:rsidR="008712D6" w:rsidRDefault="0000000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D323160" w:rsidR="008712D6" w:rsidRPr="0010196A" w:rsidRDefault="0000000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712D6" w:rsidRPr="008F2CCC" w14:paraId="1F097D8A" w14:textId="77777777" w:rsidTr="00625FD4">
      <w:tc>
        <w:tcPr>
          <w:tcW w:w="3261" w:type="dxa"/>
          <w:vMerge w:val="restart"/>
        </w:tcPr>
        <w:p w14:paraId="1F780A0C" w14:textId="1EFF25F4" w:rsidR="008712D6" w:rsidRPr="008F2CCC" w:rsidRDefault="008712D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8712D6" w:rsidRPr="00664658" w:rsidRDefault="008712D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75D07571" w:rsidR="008712D6" w:rsidRPr="00664658" w:rsidRDefault="00FA23F2" w:rsidP="00000831">
          <w:pPr>
            <w:rPr>
              <w:rFonts w:ascii="Palatino Linotype" w:hAnsi="Palatino Linotype"/>
              <w:b/>
              <w:sz w:val="22"/>
              <w:szCs w:val="22"/>
              <w:lang w:val="es-ES_tradnl"/>
            </w:rPr>
          </w:pPr>
          <w:r>
            <w:rPr>
              <w:rFonts w:ascii="Palatino Linotype" w:hAnsi="Palatino Linotype"/>
              <w:b/>
              <w:bCs/>
              <w:sz w:val="22"/>
              <w:szCs w:val="22"/>
            </w:rPr>
            <w:t>01207</w:t>
          </w:r>
          <w:r w:rsidR="008712D6">
            <w:rPr>
              <w:rFonts w:ascii="Palatino Linotype" w:hAnsi="Palatino Linotype"/>
              <w:b/>
              <w:bCs/>
              <w:sz w:val="22"/>
              <w:szCs w:val="22"/>
            </w:rPr>
            <w:t>/INFOEM/IP/RR/2024</w:t>
          </w:r>
        </w:p>
      </w:tc>
    </w:tr>
    <w:tr w:rsidR="008712D6" w:rsidRPr="008F2CCC" w14:paraId="049677A3" w14:textId="77777777" w:rsidTr="00625FD4">
      <w:tc>
        <w:tcPr>
          <w:tcW w:w="3261" w:type="dxa"/>
          <w:vMerge/>
        </w:tcPr>
        <w:p w14:paraId="4A21EAC1" w14:textId="5C1F145E"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1237BCDE" w14:textId="77777777" w:rsidR="008712D6" w:rsidRPr="00664658" w:rsidRDefault="008712D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092881A" w:rsidR="008712D6" w:rsidRPr="00D41D47" w:rsidRDefault="00FA23F2" w:rsidP="00154F8D">
          <w:pPr>
            <w:jc w:val="both"/>
            <w:rPr>
              <w:rFonts w:ascii="Palatino Linotype" w:hAnsi="Palatino Linotype"/>
              <w:b/>
              <w:sz w:val="22"/>
              <w:szCs w:val="22"/>
              <w:lang w:val="es-ES_tradnl"/>
            </w:rPr>
          </w:pPr>
          <w:r w:rsidRPr="00FA23F2">
            <w:rPr>
              <w:rFonts w:ascii="Palatino Linotype" w:hAnsi="Palatino Linotype"/>
              <w:b/>
              <w:bCs/>
              <w:sz w:val="22"/>
              <w:szCs w:val="22"/>
            </w:rPr>
            <w:t>Universidad Tecnológica de Nezahualcóyotl</w:t>
          </w:r>
        </w:p>
      </w:tc>
    </w:tr>
    <w:tr w:rsidR="008712D6" w:rsidRPr="008F2CCC" w14:paraId="72CD087D" w14:textId="77777777" w:rsidTr="00625FD4">
      <w:trPr>
        <w:trHeight w:val="228"/>
      </w:trPr>
      <w:tc>
        <w:tcPr>
          <w:tcW w:w="3261" w:type="dxa"/>
          <w:vMerge/>
        </w:tcPr>
        <w:p w14:paraId="1B78656F" w14:textId="01E6F6F6"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74D81628" w14:textId="4EE3E604" w:rsidR="008712D6" w:rsidRPr="00664658" w:rsidRDefault="008712D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8712D6" w:rsidRPr="00664658" w:rsidRDefault="008712D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8712D6" w:rsidRPr="0010196A" w:rsidRDefault="008712D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0B9BEACD" w:rsidR="008712D6" w:rsidRPr="0010196A" w:rsidRDefault="008712D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8712D6" w:rsidRPr="008F2CCC" w14:paraId="6ABABA57" w14:textId="77777777" w:rsidTr="00EB19F2">
      <w:tc>
        <w:tcPr>
          <w:tcW w:w="3805" w:type="dxa"/>
          <w:vMerge w:val="restart"/>
          <w:shd w:val="clear" w:color="auto" w:fill="auto"/>
        </w:tcPr>
        <w:p w14:paraId="6AA376CC" w14:textId="778B7F54" w:rsidR="008712D6" w:rsidRPr="008F2CCC" w:rsidRDefault="00000000"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8712D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8712D6" w:rsidRPr="008F2CCC" w:rsidRDefault="008712D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1A0B9D2F" w:rsidR="008712D6" w:rsidRPr="00E535C2" w:rsidRDefault="00FA23F2" w:rsidP="008E334B">
          <w:pPr>
            <w:jc w:val="both"/>
            <w:rPr>
              <w:rFonts w:ascii="Palatino Linotype" w:hAnsi="Palatino Linotype"/>
              <w:b/>
              <w:bCs/>
              <w:sz w:val="22"/>
              <w:szCs w:val="22"/>
            </w:rPr>
          </w:pPr>
          <w:r>
            <w:rPr>
              <w:rFonts w:ascii="Palatino Linotype" w:hAnsi="Palatino Linotype"/>
              <w:b/>
              <w:bCs/>
              <w:sz w:val="22"/>
              <w:szCs w:val="22"/>
            </w:rPr>
            <w:t>01207</w:t>
          </w:r>
          <w:r w:rsidR="008712D6">
            <w:rPr>
              <w:rFonts w:ascii="Palatino Linotype" w:hAnsi="Palatino Linotype"/>
              <w:b/>
              <w:bCs/>
              <w:sz w:val="22"/>
              <w:szCs w:val="22"/>
            </w:rPr>
            <w:t>/INFOEM/IP/RR/2024</w:t>
          </w:r>
        </w:p>
      </w:tc>
    </w:tr>
    <w:tr w:rsidR="008712D6" w:rsidRPr="008F2CCC" w14:paraId="3B45FB53" w14:textId="77777777" w:rsidTr="00EB19F2">
      <w:tc>
        <w:tcPr>
          <w:tcW w:w="3805" w:type="dxa"/>
          <w:vMerge/>
          <w:shd w:val="clear" w:color="auto" w:fill="auto"/>
        </w:tcPr>
        <w:p w14:paraId="188B82EF" w14:textId="77777777" w:rsidR="008712D6" w:rsidRPr="008F2CCC" w:rsidRDefault="008712D6" w:rsidP="00200BFC">
          <w:pPr>
            <w:rPr>
              <w:rFonts w:ascii="Palatino Linotype" w:hAnsi="Palatino Linotype"/>
              <w:b/>
              <w:sz w:val="22"/>
              <w:szCs w:val="22"/>
              <w:lang w:val="es-ES_tradnl"/>
            </w:rPr>
          </w:pPr>
          <w:bookmarkStart w:id="5" w:name="_Hlk80706940"/>
        </w:p>
      </w:tc>
      <w:tc>
        <w:tcPr>
          <w:tcW w:w="3000" w:type="dxa"/>
          <w:shd w:val="clear" w:color="auto" w:fill="auto"/>
        </w:tcPr>
        <w:p w14:paraId="3B2AD0CF"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0514B9C0" w:rsidR="008712D6" w:rsidRPr="008F2CCC" w:rsidRDefault="0064493D"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XXXXXXX XXXXX </w:t>
          </w:r>
          <w:proofErr w:type="spellStart"/>
          <w:r>
            <w:rPr>
              <w:rFonts w:ascii="Palatino Linotype" w:hAnsi="Palatino Linotype"/>
              <w:b/>
              <w:sz w:val="22"/>
              <w:szCs w:val="22"/>
              <w:lang w:val="es-ES_tradnl"/>
            </w:rPr>
            <w:t>XXXXX</w:t>
          </w:r>
          <w:proofErr w:type="spellEnd"/>
        </w:p>
      </w:tc>
    </w:tr>
    <w:bookmarkEnd w:id="5"/>
    <w:tr w:rsidR="008712D6" w:rsidRPr="008F2CCC" w14:paraId="28A493EB" w14:textId="77777777" w:rsidTr="00EB19F2">
      <w:trPr>
        <w:trHeight w:val="228"/>
      </w:trPr>
      <w:tc>
        <w:tcPr>
          <w:tcW w:w="3805" w:type="dxa"/>
          <w:vMerge/>
          <w:shd w:val="clear" w:color="auto" w:fill="auto"/>
        </w:tcPr>
        <w:p w14:paraId="06C77D31"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2E1A72B4"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D04A7AD" w:rsidR="008712D6" w:rsidRPr="00DC41C8" w:rsidRDefault="00FA23F2" w:rsidP="00070B7F">
          <w:pPr>
            <w:jc w:val="both"/>
            <w:rPr>
              <w:rFonts w:ascii="Palatino Linotype" w:hAnsi="Palatino Linotype"/>
              <w:b/>
              <w:sz w:val="22"/>
              <w:szCs w:val="22"/>
            </w:rPr>
          </w:pPr>
          <w:r w:rsidRPr="00FA23F2">
            <w:rPr>
              <w:rFonts w:ascii="Palatino Linotype" w:hAnsi="Palatino Linotype"/>
              <w:b/>
              <w:bCs/>
              <w:sz w:val="22"/>
              <w:szCs w:val="22"/>
            </w:rPr>
            <w:t>Universidad Tecnológica de Nezahualcóyotl</w:t>
          </w:r>
        </w:p>
      </w:tc>
    </w:tr>
    <w:tr w:rsidR="008712D6" w:rsidRPr="008F2CCC" w14:paraId="0F114FF0" w14:textId="77777777" w:rsidTr="00EB19F2">
      <w:tc>
        <w:tcPr>
          <w:tcW w:w="3805" w:type="dxa"/>
          <w:vMerge/>
          <w:shd w:val="clear" w:color="auto" w:fill="auto"/>
        </w:tcPr>
        <w:p w14:paraId="4CCB64BA"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31E422EA" w14:textId="06DD5192"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8712D6" w:rsidRPr="008F2CCC" w:rsidRDefault="008712D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8712D6" w:rsidRPr="0010196A" w:rsidRDefault="008712D6"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204A1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40AE13FC"/>
    <w:multiLevelType w:val="hybridMultilevel"/>
    <w:tmpl w:val="9C5E5B3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16cid:durableId="231240434">
    <w:abstractNumId w:val="2"/>
  </w:num>
  <w:num w:numId="2" w16cid:durableId="455835475">
    <w:abstractNumId w:val="0"/>
  </w:num>
  <w:num w:numId="3" w16cid:durableId="884410669">
    <w:abstractNumId w:val="1"/>
  </w:num>
  <w:num w:numId="4" w16cid:durableId="1318068407">
    <w:abstractNumId w:val="4"/>
  </w:num>
  <w:num w:numId="5" w16cid:durableId="1467351923">
    <w:abstractNumId w:val="5"/>
  </w:num>
  <w:num w:numId="6" w16cid:durableId="1372328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0E7"/>
    <w:rsid w:val="000007BF"/>
    <w:rsid w:val="00000831"/>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49B"/>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6F0"/>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814"/>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42"/>
    <w:rsid w:val="000861FF"/>
    <w:rsid w:val="0008668D"/>
    <w:rsid w:val="00086980"/>
    <w:rsid w:val="00086C5E"/>
    <w:rsid w:val="0008710F"/>
    <w:rsid w:val="00087209"/>
    <w:rsid w:val="00087913"/>
    <w:rsid w:val="00087A76"/>
    <w:rsid w:val="00087D47"/>
    <w:rsid w:val="00090260"/>
    <w:rsid w:val="000905E7"/>
    <w:rsid w:val="00090790"/>
    <w:rsid w:val="00090ACA"/>
    <w:rsid w:val="00090C67"/>
    <w:rsid w:val="00090CC8"/>
    <w:rsid w:val="00090DB3"/>
    <w:rsid w:val="0009157C"/>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2FA"/>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BE8"/>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B16"/>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302"/>
    <w:rsid w:val="000C373D"/>
    <w:rsid w:val="000C3C12"/>
    <w:rsid w:val="000C3C58"/>
    <w:rsid w:val="000C4127"/>
    <w:rsid w:val="000C42BE"/>
    <w:rsid w:val="000C43BF"/>
    <w:rsid w:val="000C4453"/>
    <w:rsid w:val="000C459B"/>
    <w:rsid w:val="000C4806"/>
    <w:rsid w:val="000C48DB"/>
    <w:rsid w:val="000C4DFA"/>
    <w:rsid w:val="000C5092"/>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627"/>
    <w:rsid w:val="000D075B"/>
    <w:rsid w:val="000D13C4"/>
    <w:rsid w:val="000D16A1"/>
    <w:rsid w:val="000D1A6F"/>
    <w:rsid w:val="000D1B2D"/>
    <w:rsid w:val="000D1C9A"/>
    <w:rsid w:val="000D1F3E"/>
    <w:rsid w:val="000D21C4"/>
    <w:rsid w:val="000D2977"/>
    <w:rsid w:val="000D2BC0"/>
    <w:rsid w:val="000D2CB5"/>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9E6"/>
    <w:rsid w:val="000F5B87"/>
    <w:rsid w:val="000F62BE"/>
    <w:rsid w:val="000F62F8"/>
    <w:rsid w:val="000F641C"/>
    <w:rsid w:val="000F6EFD"/>
    <w:rsid w:val="000F7133"/>
    <w:rsid w:val="000F750D"/>
    <w:rsid w:val="000F790C"/>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0F77"/>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5F1"/>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C79"/>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744"/>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D7ED6"/>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A28"/>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76C"/>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986"/>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D9D"/>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0EA"/>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8B"/>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59D"/>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1ECC"/>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222"/>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2C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545"/>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795"/>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178"/>
    <w:rsid w:val="0064296D"/>
    <w:rsid w:val="006433AB"/>
    <w:rsid w:val="00643431"/>
    <w:rsid w:val="00643765"/>
    <w:rsid w:val="00643801"/>
    <w:rsid w:val="00643C5E"/>
    <w:rsid w:val="00644195"/>
    <w:rsid w:val="00644293"/>
    <w:rsid w:val="0064493D"/>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5C58"/>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DD9"/>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079"/>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16F"/>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6FA"/>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2B68"/>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5E09"/>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3D3B"/>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67F67"/>
    <w:rsid w:val="00870190"/>
    <w:rsid w:val="008708C5"/>
    <w:rsid w:val="00870A49"/>
    <w:rsid w:val="00870DC0"/>
    <w:rsid w:val="008712D6"/>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2D85"/>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5F7"/>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34B"/>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6BA"/>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868"/>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4DE7"/>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33F"/>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2971"/>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02B"/>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0E67"/>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400"/>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3A"/>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ADC"/>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8A4"/>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530"/>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3C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2F3C"/>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9FA"/>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93B"/>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1D0"/>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D9"/>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1E5"/>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367"/>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4ED"/>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C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5E81"/>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6F78"/>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168"/>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04C"/>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579"/>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6BA0"/>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4B3"/>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848"/>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553"/>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C8"/>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3F2"/>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10B"/>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42E"/>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3E3"/>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A85400"/>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1159936">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130054">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EC3D-B822-4146-BE7F-262D5E2B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5054</Words>
  <Characters>27798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8</cp:revision>
  <cp:lastPrinted>2024-04-08T17:12:00Z</cp:lastPrinted>
  <dcterms:created xsi:type="dcterms:W3CDTF">2024-03-21T15:11:00Z</dcterms:created>
  <dcterms:modified xsi:type="dcterms:W3CDTF">2024-05-20T02:54:00Z</dcterms:modified>
</cp:coreProperties>
</file>