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BCD1" w14:textId="598FC25E" w:rsidR="00EB4847" w:rsidRPr="00683CB8" w:rsidRDefault="001B26AA" w:rsidP="00272C4F">
      <w:pPr>
        <w:tabs>
          <w:tab w:val="left" w:pos="567"/>
        </w:tabs>
        <w:spacing w:line="360" w:lineRule="auto"/>
        <w:jc w:val="both"/>
        <w:rPr>
          <w:rFonts w:ascii="Palatino Linotype" w:hAnsi="Palatino Linotype"/>
          <w:lang w:val="es-MX"/>
        </w:rPr>
      </w:pPr>
      <w:r w:rsidRPr="00683CB8">
        <w:rPr>
          <w:rFonts w:ascii="Palatino Linotype" w:hAnsi="Palatino Linotype"/>
        </w:rPr>
        <w:t>R</w:t>
      </w:r>
      <w:r w:rsidR="00662C69" w:rsidRPr="00683CB8">
        <w:rPr>
          <w:rFonts w:ascii="Palatino Linotype" w:hAnsi="Palatino Linotype"/>
          <w:lang w:val="es-MX"/>
        </w:rPr>
        <w:t xml:space="preserve">esolución del Pleno del Instituto de Transparencia, Acceso a la Información Pública y Protección de Datos Personales del Estado de México y Municipios, con domicilio en Metepec, Estado de México; de </w:t>
      </w:r>
      <w:r w:rsidR="00084FD5" w:rsidRPr="00683CB8">
        <w:rPr>
          <w:rFonts w:ascii="Palatino Linotype" w:hAnsi="Palatino Linotype"/>
          <w:lang w:val="es-MX"/>
        </w:rPr>
        <w:t xml:space="preserve">fecha </w:t>
      </w:r>
      <w:r w:rsidR="00E20D26" w:rsidRPr="00683CB8">
        <w:rPr>
          <w:rFonts w:ascii="Palatino Linotype" w:hAnsi="Palatino Linotype"/>
          <w:lang w:val="es-MX"/>
        </w:rPr>
        <w:t>veinticuatro</w:t>
      </w:r>
      <w:r w:rsidR="00DB09B4" w:rsidRPr="00683CB8">
        <w:rPr>
          <w:rFonts w:ascii="Palatino Linotype" w:hAnsi="Palatino Linotype"/>
          <w:lang w:val="es-MX"/>
        </w:rPr>
        <w:t xml:space="preserve"> (24)</w:t>
      </w:r>
      <w:r w:rsidR="007E14CE" w:rsidRPr="00683CB8">
        <w:rPr>
          <w:rFonts w:ascii="Palatino Linotype" w:hAnsi="Palatino Linotype"/>
          <w:lang w:val="es-MX"/>
        </w:rPr>
        <w:t xml:space="preserve"> </w:t>
      </w:r>
      <w:r w:rsidR="00D755D6" w:rsidRPr="00683CB8">
        <w:rPr>
          <w:rFonts w:ascii="Palatino Linotype" w:hAnsi="Palatino Linotype"/>
          <w:lang w:val="es-MX"/>
        </w:rPr>
        <w:t xml:space="preserve">de </w:t>
      </w:r>
      <w:r w:rsidR="001E225A" w:rsidRPr="00683CB8">
        <w:rPr>
          <w:rFonts w:ascii="Palatino Linotype" w:hAnsi="Palatino Linotype"/>
          <w:lang w:val="es-MX"/>
        </w:rPr>
        <w:t>enero</w:t>
      </w:r>
      <w:r w:rsidR="008A334C" w:rsidRPr="00683CB8">
        <w:rPr>
          <w:rFonts w:ascii="Palatino Linotype" w:hAnsi="Palatino Linotype"/>
          <w:lang w:val="es-MX"/>
        </w:rPr>
        <w:t xml:space="preserve"> </w:t>
      </w:r>
      <w:r w:rsidR="00662C69" w:rsidRPr="00683CB8">
        <w:rPr>
          <w:rFonts w:ascii="Palatino Linotype" w:hAnsi="Palatino Linotype"/>
          <w:lang w:val="es-MX"/>
        </w:rPr>
        <w:t xml:space="preserve">de dos mil </w:t>
      </w:r>
      <w:r w:rsidR="006B71B7" w:rsidRPr="00683CB8">
        <w:rPr>
          <w:rFonts w:ascii="Palatino Linotype" w:hAnsi="Palatino Linotype"/>
          <w:lang w:val="es-MX"/>
        </w:rPr>
        <w:t>veinti</w:t>
      </w:r>
      <w:r w:rsidR="001E225A" w:rsidRPr="00683CB8">
        <w:rPr>
          <w:rFonts w:ascii="Palatino Linotype" w:hAnsi="Palatino Linotype"/>
          <w:lang w:val="es-MX"/>
        </w:rPr>
        <w:t>cuatro</w:t>
      </w:r>
      <w:r w:rsidR="00E33F79" w:rsidRPr="00683CB8">
        <w:rPr>
          <w:rFonts w:ascii="Palatino Linotype" w:hAnsi="Palatino Linotype"/>
          <w:lang w:val="es-MX"/>
        </w:rPr>
        <w:t>.</w:t>
      </w:r>
    </w:p>
    <w:p w14:paraId="47CD6A94" w14:textId="77777777" w:rsidR="004C2052" w:rsidRPr="00683CB8" w:rsidRDefault="004C2052" w:rsidP="00272C4F">
      <w:pPr>
        <w:tabs>
          <w:tab w:val="left" w:pos="567"/>
        </w:tabs>
        <w:spacing w:line="360" w:lineRule="auto"/>
        <w:jc w:val="both"/>
        <w:rPr>
          <w:rFonts w:ascii="Palatino Linotype" w:hAnsi="Palatino Linotype"/>
          <w:lang w:val="es-MX"/>
        </w:rPr>
      </w:pPr>
    </w:p>
    <w:p w14:paraId="2E7E82A3" w14:textId="370C222D" w:rsidR="009B359D" w:rsidRPr="00683CB8" w:rsidRDefault="00924CEA" w:rsidP="00272C4F">
      <w:pPr>
        <w:pStyle w:val="Encabezado"/>
        <w:spacing w:line="360" w:lineRule="auto"/>
        <w:jc w:val="both"/>
        <w:rPr>
          <w:rFonts w:ascii="Palatino Linotype" w:eastAsia="Times New Roman" w:hAnsi="Palatino Linotype" w:cs="Times New Roman"/>
        </w:rPr>
      </w:pPr>
      <w:r w:rsidRPr="00683CB8">
        <w:rPr>
          <w:rFonts w:ascii="Palatino Linotype" w:eastAsia="Times New Roman" w:hAnsi="Palatino Linotype" w:cs="Times New Roman"/>
          <w:b/>
        </w:rPr>
        <w:t>VISTO</w:t>
      </w:r>
      <w:r w:rsidR="005436A7" w:rsidRPr="00683CB8">
        <w:rPr>
          <w:rFonts w:ascii="Palatino Linotype" w:eastAsia="Times New Roman" w:hAnsi="Palatino Linotype" w:cs="Times New Roman"/>
          <w:b/>
        </w:rPr>
        <w:t>S</w:t>
      </w:r>
      <w:r w:rsidR="003122CE" w:rsidRPr="00683CB8">
        <w:rPr>
          <w:rFonts w:ascii="Palatino Linotype" w:eastAsia="Times New Roman" w:hAnsi="Palatino Linotype" w:cs="Times New Roman"/>
        </w:rPr>
        <w:t xml:space="preserve"> </w:t>
      </w:r>
      <w:r w:rsidRPr="00683CB8">
        <w:rPr>
          <w:rFonts w:ascii="Palatino Linotype" w:eastAsia="Times New Roman" w:hAnsi="Palatino Linotype" w:cs="Times New Roman"/>
        </w:rPr>
        <w:t>l</w:t>
      </w:r>
      <w:r w:rsidR="005436A7" w:rsidRPr="00683CB8">
        <w:rPr>
          <w:rFonts w:ascii="Palatino Linotype" w:eastAsia="Times New Roman" w:hAnsi="Palatino Linotype" w:cs="Times New Roman"/>
        </w:rPr>
        <w:t>os</w:t>
      </w:r>
      <w:r w:rsidRPr="00683CB8">
        <w:rPr>
          <w:rFonts w:ascii="Palatino Linotype" w:eastAsia="Times New Roman" w:hAnsi="Palatino Linotype" w:cs="Times New Roman"/>
        </w:rPr>
        <w:t xml:space="preserve"> expediente</w:t>
      </w:r>
      <w:r w:rsidR="005436A7" w:rsidRPr="00683CB8">
        <w:rPr>
          <w:rFonts w:ascii="Palatino Linotype" w:eastAsia="Times New Roman" w:hAnsi="Palatino Linotype" w:cs="Times New Roman"/>
        </w:rPr>
        <w:t>s</w:t>
      </w:r>
      <w:r w:rsidR="003122CE" w:rsidRPr="00683CB8">
        <w:rPr>
          <w:rFonts w:ascii="Palatino Linotype" w:eastAsia="Times New Roman" w:hAnsi="Palatino Linotype" w:cs="Times New Roman"/>
        </w:rPr>
        <w:t xml:space="preserve"> </w:t>
      </w:r>
      <w:r w:rsidRPr="00683CB8">
        <w:rPr>
          <w:rFonts w:ascii="Palatino Linotype" w:eastAsia="Times New Roman" w:hAnsi="Palatino Linotype" w:cs="Times New Roman"/>
        </w:rPr>
        <w:t>formado</w:t>
      </w:r>
      <w:r w:rsidR="005436A7" w:rsidRPr="00683CB8">
        <w:rPr>
          <w:rFonts w:ascii="Palatino Linotype" w:eastAsia="Times New Roman" w:hAnsi="Palatino Linotype" w:cs="Times New Roman"/>
        </w:rPr>
        <w:t>s</w:t>
      </w:r>
      <w:r w:rsidR="00417E0F" w:rsidRPr="00683CB8">
        <w:rPr>
          <w:rFonts w:ascii="Palatino Linotype" w:eastAsia="Times New Roman" w:hAnsi="Palatino Linotype" w:cs="Times New Roman"/>
        </w:rPr>
        <w:t xml:space="preserve"> con motivo de</w:t>
      </w:r>
      <w:r w:rsidR="00C21CED" w:rsidRPr="00683CB8">
        <w:rPr>
          <w:rFonts w:ascii="Palatino Linotype" w:eastAsia="Times New Roman" w:hAnsi="Palatino Linotype" w:cs="Times New Roman"/>
        </w:rPr>
        <w:t xml:space="preserve"> </w:t>
      </w:r>
      <w:r w:rsidR="00417E0F" w:rsidRPr="00683CB8">
        <w:rPr>
          <w:rFonts w:ascii="Palatino Linotype" w:eastAsia="Times New Roman" w:hAnsi="Palatino Linotype" w:cs="Times New Roman"/>
        </w:rPr>
        <w:t>l</w:t>
      </w:r>
      <w:r w:rsidR="00C21CED" w:rsidRPr="00683CB8">
        <w:rPr>
          <w:rFonts w:ascii="Palatino Linotype" w:eastAsia="Times New Roman" w:hAnsi="Palatino Linotype" w:cs="Times New Roman"/>
        </w:rPr>
        <w:t>os</w:t>
      </w:r>
      <w:r w:rsidR="00417E0F" w:rsidRPr="00683CB8">
        <w:rPr>
          <w:rFonts w:ascii="Palatino Linotype" w:eastAsia="Times New Roman" w:hAnsi="Palatino Linotype" w:cs="Times New Roman"/>
        </w:rPr>
        <w:t xml:space="preserve"> recurso</w:t>
      </w:r>
      <w:r w:rsidR="005436A7" w:rsidRPr="00683CB8">
        <w:rPr>
          <w:rFonts w:ascii="Palatino Linotype" w:eastAsia="Times New Roman" w:hAnsi="Palatino Linotype" w:cs="Times New Roman"/>
        </w:rPr>
        <w:t>s</w:t>
      </w:r>
      <w:r w:rsidR="00417E0F" w:rsidRPr="00683CB8">
        <w:rPr>
          <w:rFonts w:ascii="Palatino Linotype" w:eastAsia="Times New Roman" w:hAnsi="Palatino Linotype" w:cs="Times New Roman"/>
        </w:rPr>
        <w:t xml:space="preserve"> de revisión número</w:t>
      </w:r>
      <w:r w:rsidR="005436A7" w:rsidRPr="00683CB8">
        <w:rPr>
          <w:rFonts w:ascii="Palatino Linotype" w:eastAsia="Times New Roman" w:hAnsi="Palatino Linotype" w:cs="Times New Roman"/>
        </w:rPr>
        <w:t>s</w:t>
      </w:r>
      <w:r w:rsidRPr="00683CB8">
        <w:rPr>
          <w:rFonts w:ascii="Palatino Linotype" w:eastAsia="Times New Roman" w:hAnsi="Palatino Linotype" w:cs="Times New Roman"/>
        </w:rPr>
        <w:t xml:space="preserve"> </w:t>
      </w:r>
      <w:r w:rsidR="00E20D26" w:rsidRPr="00683CB8">
        <w:rPr>
          <w:rFonts w:ascii="Palatino Linotype" w:hAnsi="Palatino Linotype" w:cs="Arial"/>
          <w:b/>
          <w:bCs/>
          <w:lang w:eastAsia="es-MX"/>
        </w:rPr>
        <w:t>03628/INFOEM/IP/RR/2023 y 03675/INFOEM/IP/RR/2023</w:t>
      </w:r>
      <w:r w:rsidR="00C21CED" w:rsidRPr="00683CB8">
        <w:rPr>
          <w:rFonts w:ascii="Palatino Linotype" w:hAnsi="Palatino Linotype" w:cs="Arial"/>
          <w:b/>
          <w:bCs/>
          <w:lang w:eastAsia="es-MX"/>
        </w:rPr>
        <w:t xml:space="preserve"> </w:t>
      </w:r>
      <w:r w:rsidR="00C21CED" w:rsidRPr="00683CB8">
        <w:rPr>
          <w:rFonts w:ascii="Palatino Linotype" w:hAnsi="Palatino Linotype" w:cs="Arial"/>
          <w:bCs/>
          <w:lang w:eastAsia="es-MX"/>
        </w:rPr>
        <w:t>acumulados</w:t>
      </w:r>
      <w:r w:rsidR="003122CE" w:rsidRPr="00683CB8">
        <w:rPr>
          <w:rFonts w:ascii="Palatino Linotype" w:eastAsia="Times New Roman" w:hAnsi="Palatino Linotype" w:cs="Arial"/>
          <w:bCs/>
        </w:rPr>
        <w:t xml:space="preserve">, </w:t>
      </w:r>
      <w:r w:rsidR="00417E0F" w:rsidRPr="00683CB8">
        <w:rPr>
          <w:rFonts w:ascii="Palatino Linotype" w:eastAsia="Times New Roman" w:hAnsi="Palatino Linotype" w:cs="Times New Roman"/>
        </w:rPr>
        <w:t>promovido</w:t>
      </w:r>
      <w:r w:rsidR="00C21CED" w:rsidRPr="00683CB8">
        <w:rPr>
          <w:rFonts w:ascii="Palatino Linotype" w:eastAsia="Times New Roman" w:hAnsi="Palatino Linotype" w:cs="Times New Roman"/>
        </w:rPr>
        <w:t>s</w:t>
      </w:r>
      <w:r w:rsidR="003122CE" w:rsidRPr="00683CB8">
        <w:rPr>
          <w:rFonts w:ascii="Palatino Linotype" w:eastAsia="Times New Roman" w:hAnsi="Palatino Linotype" w:cs="Times New Roman"/>
        </w:rPr>
        <w:t xml:space="preserve"> </w:t>
      </w:r>
      <w:r w:rsidR="00526E6D" w:rsidRPr="00683CB8">
        <w:rPr>
          <w:rFonts w:ascii="Palatino Linotype" w:eastAsia="Times New Roman" w:hAnsi="Palatino Linotype" w:cs="Times New Roman"/>
        </w:rPr>
        <w:t xml:space="preserve">vía </w:t>
      </w:r>
      <w:r w:rsidR="002C339C" w:rsidRPr="00683CB8">
        <w:rPr>
          <w:rFonts w:ascii="Palatino Linotype" w:eastAsia="Times New Roman" w:hAnsi="Palatino Linotype" w:cs="Times New Roman"/>
          <w:b/>
        </w:rPr>
        <w:t>Sistema de Acceso</w:t>
      </w:r>
      <w:r w:rsidR="003017B5" w:rsidRPr="00683CB8">
        <w:rPr>
          <w:rFonts w:ascii="Palatino Linotype" w:eastAsia="Times New Roman" w:hAnsi="Palatino Linotype" w:cs="Times New Roman"/>
          <w:b/>
        </w:rPr>
        <w:t xml:space="preserve"> a la Información Mexiquense</w:t>
      </w:r>
      <w:r w:rsidR="00526E6D" w:rsidRPr="00683CB8">
        <w:rPr>
          <w:rFonts w:ascii="Palatino Linotype" w:eastAsia="Times New Roman" w:hAnsi="Palatino Linotype" w:cs="Times New Roman"/>
          <w:b/>
        </w:rPr>
        <w:t xml:space="preserve"> </w:t>
      </w:r>
      <w:r w:rsidR="002C339C" w:rsidRPr="00683CB8">
        <w:rPr>
          <w:rFonts w:ascii="Palatino Linotype" w:eastAsia="Times New Roman" w:hAnsi="Palatino Linotype" w:cs="Times New Roman"/>
          <w:b/>
        </w:rPr>
        <w:t>(</w:t>
      </w:r>
      <w:r w:rsidR="00AE4B76" w:rsidRPr="00683CB8">
        <w:rPr>
          <w:rFonts w:ascii="Palatino Linotype" w:eastAsia="Times New Roman" w:hAnsi="Palatino Linotype" w:cs="Times New Roman"/>
          <w:b/>
        </w:rPr>
        <w:t>SAIMEX</w:t>
      </w:r>
      <w:r w:rsidR="002C339C" w:rsidRPr="00683CB8">
        <w:rPr>
          <w:rFonts w:ascii="Palatino Linotype" w:eastAsia="Times New Roman" w:hAnsi="Palatino Linotype" w:cs="Times New Roman"/>
          <w:b/>
        </w:rPr>
        <w:t xml:space="preserve">), </w:t>
      </w:r>
      <w:r w:rsidR="003122CE" w:rsidRPr="00683CB8">
        <w:rPr>
          <w:rFonts w:ascii="Palatino Linotype" w:eastAsia="Times New Roman" w:hAnsi="Palatino Linotype" w:cs="Times New Roman"/>
        </w:rPr>
        <w:t>por</w:t>
      </w:r>
      <w:r w:rsidR="008D6C8D" w:rsidRPr="00683CB8">
        <w:rPr>
          <w:rFonts w:ascii="Palatino Linotype" w:eastAsia="Times New Roman" w:hAnsi="Palatino Linotype" w:cs="Times New Roman"/>
        </w:rPr>
        <w:t xml:space="preserve"> </w:t>
      </w:r>
      <w:r w:rsidR="00010A80">
        <w:rPr>
          <w:rFonts w:ascii="Palatino Linotype" w:eastAsia="Times New Roman" w:hAnsi="Palatino Linotype" w:cs="Times New Roman"/>
          <w:b/>
          <w:color w:val="000000" w:themeColor="text1"/>
        </w:rPr>
        <w:t xml:space="preserve">XXX </w:t>
      </w:r>
      <w:proofErr w:type="spellStart"/>
      <w:r w:rsidR="00010A80">
        <w:rPr>
          <w:rFonts w:ascii="Palatino Linotype" w:eastAsia="Times New Roman" w:hAnsi="Palatino Linotype" w:cs="Times New Roman"/>
          <w:b/>
          <w:color w:val="000000" w:themeColor="text1"/>
        </w:rPr>
        <w:t>XXX</w:t>
      </w:r>
      <w:proofErr w:type="spellEnd"/>
      <w:r w:rsidR="003122CE" w:rsidRPr="00683CB8">
        <w:rPr>
          <w:rFonts w:ascii="Palatino Linotype" w:eastAsia="Times New Roman" w:hAnsi="Palatino Linotype" w:cs="Times New Roman"/>
          <w:b/>
        </w:rPr>
        <w:t xml:space="preserve">, </w:t>
      </w:r>
      <w:r w:rsidR="003122CE" w:rsidRPr="00683CB8">
        <w:rPr>
          <w:rFonts w:ascii="Palatino Linotype" w:eastAsia="Times New Roman" w:hAnsi="Palatino Linotype" w:cs="Arial"/>
        </w:rPr>
        <w:t xml:space="preserve">en </w:t>
      </w:r>
      <w:r w:rsidR="00323B94" w:rsidRPr="00683CB8">
        <w:rPr>
          <w:rFonts w:ascii="Palatino Linotype" w:eastAsia="Times New Roman" w:hAnsi="Palatino Linotype" w:cs="Arial"/>
        </w:rPr>
        <w:t>los sucesivo l</w:t>
      </w:r>
      <w:r w:rsidR="004C2052" w:rsidRPr="00683CB8">
        <w:rPr>
          <w:rFonts w:ascii="Palatino Linotype" w:eastAsia="Times New Roman" w:hAnsi="Palatino Linotype" w:cs="Arial"/>
        </w:rPr>
        <w:t>a</w:t>
      </w:r>
      <w:r w:rsidR="003122CE" w:rsidRPr="00683CB8">
        <w:rPr>
          <w:rFonts w:ascii="Palatino Linotype" w:eastAsia="Times New Roman" w:hAnsi="Palatino Linotype" w:cs="Arial"/>
        </w:rPr>
        <w:t xml:space="preserve"> </w:t>
      </w:r>
      <w:r w:rsidR="003122CE" w:rsidRPr="00683CB8">
        <w:rPr>
          <w:rFonts w:ascii="Palatino Linotype" w:eastAsia="Times New Roman" w:hAnsi="Palatino Linotype" w:cs="Arial"/>
          <w:b/>
        </w:rPr>
        <w:t>RECURRENTE</w:t>
      </w:r>
      <w:r w:rsidR="003122CE" w:rsidRPr="00683CB8">
        <w:rPr>
          <w:rFonts w:ascii="Palatino Linotype" w:eastAsia="Times New Roman" w:hAnsi="Palatino Linotype" w:cs="Arial"/>
        </w:rPr>
        <w:t>, en contra de la</w:t>
      </w:r>
      <w:r w:rsidR="00C21CED" w:rsidRPr="00683CB8">
        <w:rPr>
          <w:rFonts w:ascii="Palatino Linotype" w:eastAsia="Times New Roman" w:hAnsi="Palatino Linotype" w:cs="Arial"/>
        </w:rPr>
        <w:t>s</w:t>
      </w:r>
      <w:r w:rsidR="003122CE" w:rsidRPr="00683CB8">
        <w:rPr>
          <w:rFonts w:ascii="Palatino Linotype" w:eastAsia="Times New Roman" w:hAnsi="Palatino Linotype" w:cs="Arial"/>
        </w:rPr>
        <w:t xml:space="preserve"> respuesta</w:t>
      </w:r>
      <w:r w:rsidR="00C21CED" w:rsidRPr="00683CB8">
        <w:rPr>
          <w:rFonts w:ascii="Palatino Linotype" w:eastAsia="Times New Roman" w:hAnsi="Palatino Linotype" w:cs="Arial"/>
        </w:rPr>
        <w:t>s</w:t>
      </w:r>
      <w:r w:rsidRPr="00683CB8">
        <w:rPr>
          <w:rFonts w:ascii="Palatino Linotype" w:eastAsia="Times New Roman" w:hAnsi="Palatino Linotype" w:cs="Arial"/>
        </w:rPr>
        <w:t xml:space="preserve"> </w:t>
      </w:r>
      <w:r w:rsidR="00526E6D" w:rsidRPr="00683CB8">
        <w:rPr>
          <w:rFonts w:ascii="Palatino Linotype" w:eastAsia="Times New Roman" w:hAnsi="Palatino Linotype" w:cs="Arial"/>
        </w:rPr>
        <w:t>otorgada</w:t>
      </w:r>
      <w:r w:rsidR="00C21CED" w:rsidRPr="00683CB8">
        <w:rPr>
          <w:rFonts w:ascii="Palatino Linotype" w:eastAsia="Times New Roman" w:hAnsi="Palatino Linotype" w:cs="Arial"/>
        </w:rPr>
        <w:t>s</w:t>
      </w:r>
      <w:r w:rsidR="00526E6D" w:rsidRPr="00683CB8">
        <w:rPr>
          <w:rFonts w:ascii="Palatino Linotype" w:eastAsia="Times New Roman" w:hAnsi="Palatino Linotype" w:cs="Arial"/>
        </w:rPr>
        <w:t xml:space="preserve"> </w:t>
      </w:r>
      <w:r w:rsidR="005E6FC4" w:rsidRPr="00683CB8">
        <w:rPr>
          <w:rFonts w:ascii="Palatino Linotype" w:eastAsia="Times New Roman" w:hAnsi="Palatino Linotype" w:cs="Arial"/>
        </w:rPr>
        <w:t>a su</w:t>
      </w:r>
      <w:r w:rsidR="00C21CED" w:rsidRPr="00683CB8">
        <w:rPr>
          <w:rFonts w:ascii="Palatino Linotype" w:eastAsia="Times New Roman" w:hAnsi="Palatino Linotype" w:cs="Arial"/>
        </w:rPr>
        <w:t>s</w:t>
      </w:r>
      <w:r w:rsidR="00526E6D" w:rsidRPr="00683CB8">
        <w:rPr>
          <w:rFonts w:ascii="Palatino Linotype" w:eastAsia="Calibri" w:hAnsi="Palatino Linotype" w:cs="Arial"/>
          <w:color w:val="000000" w:themeColor="text1"/>
          <w:lang w:val="es-ES"/>
        </w:rPr>
        <w:t xml:space="preserve"> solicitud</w:t>
      </w:r>
      <w:r w:rsidR="00C21CED" w:rsidRPr="00683CB8">
        <w:rPr>
          <w:rFonts w:ascii="Palatino Linotype" w:eastAsia="Calibri" w:hAnsi="Palatino Linotype" w:cs="Arial"/>
          <w:color w:val="000000" w:themeColor="text1"/>
          <w:lang w:val="es-ES"/>
        </w:rPr>
        <w:t>es</w:t>
      </w:r>
      <w:r w:rsidR="00526E6D" w:rsidRPr="00683CB8">
        <w:rPr>
          <w:rFonts w:ascii="Palatino Linotype" w:eastAsia="Calibri" w:hAnsi="Palatino Linotype" w:cs="Arial"/>
          <w:color w:val="000000" w:themeColor="text1"/>
          <w:lang w:val="es-ES"/>
        </w:rPr>
        <w:t xml:space="preserve"> de </w:t>
      </w:r>
      <w:r w:rsidR="00870A2A" w:rsidRPr="00683CB8">
        <w:rPr>
          <w:rFonts w:ascii="Palatino Linotype" w:eastAsia="Calibri" w:hAnsi="Palatino Linotype" w:cs="Arial"/>
          <w:color w:val="000000" w:themeColor="text1"/>
          <w:lang w:val="es-ES"/>
        </w:rPr>
        <w:t xml:space="preserve">acceso a </w:t>
      </w:r>
      <w:r w:rsidR="00B409CA" w:rsidRPr="00683CB8">
        <w:rPr>
          <w:rFonts w:ascii="Palatino Linotype" w:eastAsia="Calibri" w:hAnsi="Palatino Linotype" w:cs="Arial"/>
          <w:color w:val="000000" w:themeColor="text1"/>
          <w:lang w:val="es-ES"/>
        </w:rPr>
        <w:t>la información</w:t>
      </w:r>
      <w:r w:rsidR="00452437" w:rsidRPr="00683CB8">
        <w:rPr>
          <w:rFonts w:ascii="Palatino Linotype" w:eastAsia="Calibri" w:hAnsi="Palatino Linotype" w:cs="Arial"/>
          <w:color w:val="000000" w:themeColor="text1"/>
          <w:lang w:val="es-ES"/>
        </w:rPr>
        <w:t>, por parte d</w:t>
      </w:r>
      <w:r w:rsidR="005E6FC4" w:rsidRPr="00683CB8">
        <w:rPr>
          <w:rFonts w:ascii="Palatino Linotype" w:eastAsia="Calibri" w:hAnsi="Palatino Linotype" w:cs="Arial"/>
          <w:lang w:val="es-ES"/>
        </w:rPr>
        <w:t xml:space="preserve">el </w:t>
      </w:r>
      <w:r w:rsidR="00E20D26" w:rsidRPr="00683CB8">
        <w:rPr>
          <w:rFonts w:ascii="Palatino Linotype" w:hAnsi="Palatino Linotype"/>
          <w:b/>
        </w:rPr>
        <w:t>Ayuntamiento de Polotitlán</w:t>
      </w:r>
      <w:r w:rsidR="00DB09B4" w:rsidRPr="00683CB8">
        <w:rPr>
          <w:rFonts w:ascii="Palatino Linotype" w:hAnsi="Palatino Linotype"/>
          <w:b/>
        </w:rPr>
        <w:t>,</w:t>
      </w:r>
      <w:r w:rsidR="005E6FC4" w:rsidRPr="00683CB8">
        <w:rPr>
          <w:rFonts w:ascii="Palatino Linotype" w:hAnsi="Palatino Linotype"/>
        </w:rPr>
        <w:t xml:space="preserve"> </w:t>
      </w:r>
      <w:r w:rsidR="003122CE" w:rsidRPr="00683CB8">
        <w:rPr>
          <w:rFonts w:ascii="Palatino Linotype" w:eastAsia="Times New Roman" w:hAnsi="Palatino Linotype" w:cs="Times New Roman"/>
        </w:rPr>
        <w:t xml:space="preserve">en </w:t>
      </w:r>
      <w:r w:rsidR="00DB09B4" w:rsidRPr="00683CB8">
        <w:rPr>
          <w:rFonts w:ascii="Palatino Linotype" w:eastAsia="Times New Roman" w:hAnsi="Palatino Linotype" w:cs="Times New Roman"/>
        </w:rPr>
        <w:t>adelante</w:t>
      </w:r>
      <w:r w:rsidR="003122CE" w:rsidRPr="00683CB8">
        <w:rPr>
          <w:rFonts w:ascii="Palatino Linotype" w:eastAsia="Times New Roman" w:hAnsi="Palatino Linotype" w:cs="Times New Roman"/>
        </w:rPr>
        <w:t xml:space="preserve"> el</w:t>
      </w:r>
      <w:r w:rsidR="003122CE" w:rsidRPr="00683CB8">
        <w:rPr>
          <w:rFonts w:ascii="Palatino Linotype" w:eastAsia="Times New Roman" w:hAnsi="Palatino Linotype" w:cs="Times New Roman"/>
          <w:b/>
        </w:rPr>
        <w:t xml:space="preserve"> SUJETO OBLIGADO, </w:t>
      </w:r>
      <w:r w:rsidR="003122CE" w:rsidRPr="00683CB8">
        <w:rPr>
          <w:rFonts w:ascii="Palatino Linotype" w:eastAsia="Times New Roman" w:hAnsi="Palatino Linotype" w:cs="Times New Roman"/>
        </w:rPr>
        <w:t>se procede a dictar la presente resolución, con base en los siguientes:</w:t>
      </w:r>
      <w:bookmarkStart w:id="0" w:name="_Toc466418172"/>
      <w:bookmarkStart w:id="1" w:name="_Toc462402153"/>
    </w:p>
    <w:p w14:paraId="46667D02" w14:textId="77777777" w:rsidR="00272C4F" w:rsidRPr="00683CB8" w:rsidRDefault="00272C4F" w:rsidP="00272C4F">
      <w:pPr>
        <w:pStyle w:val="Encabezado"/>
        <w:spacing w:line="360" w:lineRule="auto"/>
        <w:jc w:val="both"/>
        <w:rPr>
          <w:rFonts w:ascii="Palatino Linotype" w:eastAsia="Times New Roman" w:hAnsi="Palatino Linotype" w:cs="Times New Roman"/>
        </w:rPr>
      </w:pPr>
    </w:p>
    <w:p w14:paraId="64D68EBD" w14:textId="77777777" w:rsidR="00F34201" w:rsidRPr="00683CB8" w:rsidRDefault="00F34201" w:rsidP="00272C4F">
      <w:pPr>
        <w:pStyle w:val="Ttulo1"/>
        <w:tabs>
          <w:tab w:val="left" w:pos="567"/>
        </w:tabs>
        <w:spacing w:before="0" w:line="360" w:lineRule="auto"/>
        <w:jc w:val="center"/>
        <w:rPr>
          <w:b w:val="0"/>
          <w:color w:val="auto"/>
          <w:szCs w:val="24"/>
        </w:rPr>
      </w:pPr>
      <w:bookmarkStart w:id="2" w:name="_Toc473812222"/>
      <w:bookmarkStart w:id="3" w:name="_Toc495430765"/>
      <w:bookmarkStart w:id="4" w:name="_Toc70526124"/>
      <w:r w:rsidRPr="00683CB8">
        <w:rPr>
          <w:color w:val="auto"/>
          <w:szCs w:val="24"/>
        </w:rPr>
        <w:t>ANTECEDENTES</w:t>
      </w:r>
      <w:bookmarkEnd w:id="2"/>
      <w:bookmarkEnd w:id="3"/>
      <w:bookmarkEnd w:id="4"/>
    </w:p>
    <w:p w14:paraId="162EE0C6" w14:textId="77777777" w:rsidR="00F34201" w:rsidRPr="00683CB8" w:rsidRDefault="00F34201" w:rsidP="00272C4F">
      <w:pPr>
        <w:tabs>
          <w:tab w:val="left" w:pos="567"/>
        </w:tabs>
        <w:spacing w:line="360" w:lineRule="auto"/>
        <w:rPr>
          <w:rFonts w:ascii="Palatino Linotype" w:hAnsi="Palatino Linotype"/>
          <w:lang w:val="es-MX" w:eastAsia="en-US"/>
        </w:rPr>
      </w:pPr>
    </w:p>
    <w:p w14:paraId="1F71C5ED" w14:textId="166CEC13" w:rsidR="005E6FC4" w:rsidRPr="00683CB8" w:rsidRDefault="00E20D26" w:rsidP="00272C4F">
      <w:pPr>
        <w:pStyle w:val="Prrafodelista"/>
        <w:numPr>
          <w:ilvl w:val="0"/>
          <w:numId w:val="1"/>
        </w:numPr>
        <w:tabs>
          <w:tab w:val="left" w:pos="567"/>
        </w:tabs>
        <w:spacing w:line="360" w:lineRule="auto"/>
        <w:ind w:left="0" w:firstLine="0"/>
        <w:jc w:val="both"/>
        <w:rPr>
          <w:rFonts w:ascii="Palatino Linotype" w:hAnsi="Palatino Linotype"/>
        </w:rPr>
      </w:pPr>
      <w:r w:rsidRPr="00683CB8">
        <w:rPr>
          <w:rFonts w:ascii="Palatino Linotype" w:eastAsia="Calibri" w:hAnsi="Palatino Linotype" w:cs="Arial"/>
          <w:lang w:val="es-ES"/>
        </w:rPr>
        <w:t>El día seis de junio d</w:t>
      </w:r>
      <w:r w:rsidR="001E225A" w:rsidRPr="00683CB8">
        <w:rPr>
          <w:rFonts w:ascii="Palatino Linotype" w:eastAsia="Calibri" w:hAnsi="Palatino Linotype" w:cs="Arial"/>
          <w:lang w:val="es-ES"/>
        </w:rPr>
        <w:t xml:space="preserve">e </w:t>
      </w:r>
      <w:r w:rsidR="00870A2A" w:rsidRPr="00683CB8">
        <w:rPr>
          <w:rFonts w:ascii="Palatino Linotype" w:eastAsia="Calibri" w:hAnsi="Palatino Linotype" w:cs="Arial"/>
          <w:lang w:val="es-ES"/>
        </w:rPr>
        <w:t xml:space="preserve">dos mil </w:t>
      </w:r>
      <w:r w:rsidRPr="00683CB8">
        <w:rPr>
          <w:rFonts w:ascii="Palatino Linotype" w:eastAsia="Calibri" w:hAnsi="Palatino Linotype" w:cs="Arial"/>
          <w:lang w:val="es-ES"/>
        </w:rPr>
        <w:t>veintitrés</w:t>
      </w:r>
      <w:r w:rsidR="00870A2A" w:rsidRPr="00683CB8">
        <w:rPr>
          <w:rFonts w:ascii="Palatino Linotype" w:hAnsi="Palatino Linotype"/>
          <w:b/>
        </w:rPr>
        <w:t xml:space="preserve">, </w:t>
      </w:r>
      <w:r w:rsidR="00870A2A" w:rsidRPr="00683CB8">
        <w:rPr>
          <w:rFonts w:ascii="Palatino Linotype" w:eastAsia="Calibri" w:hAnsi="Palatino Linotype" w:cs="Arial"/>
          <w:lang w:val="es-ES"/>
        </w:rPr>
        <w:t xml:space="preserve">se presentó ante el </w:t>
      </w:r>
      <w:r w:rsidR="00870A2A" w:rsidRPr="00683CB8">
        <w:rPr>
          <w:rFonts w:ascii="Palatino Linotype" w:eastAsia="Calibri" w:hAnsi="Palatino Linotype" w:cs="Arial"/>
          <w:b/>
          <w:lang w:val="es-ES"/>
        </w:rPr>
        <w:t>SUJETO OBLIGADO</w:t>
      </w:r>
      <w:r w:rsidR="00870A2A" w:rsidRPr="00683CB8">
        <w:rPr>
          <w:rFonts w:ascii="Palatino Linotype" w:eastAsia="Calibri" w:hAnsi="Palatino Linotype" w:cs="Arial"/>
        </w:rPr>
        <w:t xml:space="preserve"> vía </w:t>
      </w:r>
      <w:r w:rsidR="004D17B5" w:rsidRPr="00683CB8">
        <w:rPr>
          <w:rFonts w:ascii="Palatino Linotype" w:eastAsia="Calibri" w:hAnsi="Palatino Linotype" w:cs="Arial"/>
          <w:b/>
          <w:lang w:val="es-ES"/>
        </w:rPr>
        <w:t>SAIMEX</w:t>
      </w:r>
      <w:r w:rsidR="00870A2A" w:rsidRPr="00683CB8">
        <w:rPr>
          <w:rFonts w:ascii="Palatino Linotype" w:eastAsia="Calibri" w:hAnsi="Palatino Linotype" w:cs="Arial"/>
          <w:lang w:val="es-ES"/>
        </w:rPr>
        <w:t>, la</w:t>
      </w:r>
      <w:r w:rsidR="00C21CED" w:rsidRPr="00683CB8">
        <w:rPr>
          <w:rFonts w:ascii="Palatino Linotype" w:eastAsia="Calibri" w:hAnsi="Palatino Linotype" w:cs="Arial"/>
          <w:lang w:val="es-ES"/>
        </w:rPr>
        <w:t>s</w:t>
      </w:r>
      <w:r w:rsidR="00870A2A" w:rsidRPr="00683CB8">
        <w:rPr>
          <w:rFonts w:ascii="Palatino Linotype" w:eastAsia="Calibri" w:hAnsi="Palatino Linotype" w:cs="Arial"/>
          <w:lang w:val="es-ES"/>
        </w:rPr>
        <w:t xml:space="preserve"> </w:t>
      </w:r>
      <w:r w:rsidR="00B409CA" w:rsidRPr="00683CB8">
        <w:rPr>
          <w:rFonts w:ascii="Palatino Linotype" w:eastAsia="Calibri" w:hAnsi="Palatino Linotype" w:cs="Arial"/>
          <w:lang w:val="es-ES"/>
        </w:rPr>
        <w:t>solicitud</w:t>
      </w:r>
      <w:r w:rsidR="00C21CED" w:rsidRPr="00683CB8">
        <w:rPr>
          <w:rFonts w:ascii="Palatino Linotype" w:eastAsia="Calibri" w:hAnsi="Palatino Linotype" w:cs="Arial"/>
          <w:lang w:val="es-ES"/>
        </w:rPr>
        <w:t>es</w:t>
      </w:r>
      <w:r w:rsidR="00B409CA" w:rsidRPr="00683CB8">
        <w:rPr>
          <w:rFonts w:ascii="Palatino Linotype" w:eastAsia="Calibri" w:hAnsi="Palatino Linotype" w:cs="Arial"/>
          <w:lang w:val="es-ES"/>
        </w:rPr>
        <w:t xml:space="preserve"> de acceso a la información</w:t>
      </w:r>
      <w:r w:rsidR="00870A2A" w:rsidRPr="00683CB8">
        <w:rPr>
          <w:rFonts w:ascii="Palatino Linotype" w:eastAsia="Calibri" w:hAnsi="Palatino Linotype" w:cs="Arial"/>
          <w:lang w:val="es-ES"/>
        </w:rPr>
        <w:t xml:space="preserve"> registrada</w:t>
      </w:r>
      <w:r w:rsidR="00C21CED" w:rsidRPr="00683CB8">
        <w:rPr>
          <w:rFonts w:ascii="Palatino Linotype" w:eastAsia="Calibri" w:hAnsi="Palatino Linotype" w:cs="Arial"/>
          <w:lang w:val="es-ES"/>
        </w:rPr>
        <w:t xml:space="preserve">s con </w:t>
      </w:r>
      <w:r w:rsidR="00870A2A" w:rsidRPr="00683CB8">
        <w:rPr>
          <w:rFonts w:ascii="Palatino Linotype" w:eastAsia="Calibri" w:hAnsi="Palatino Linotype" w:cs="Arial"/>
          <w:lang w:val="es-ES"/>
        </w:rPr>
        <w:t>l</w:t>
      </w:r>
      <w:r w:rsidR="00C21CED" w:rsidRPr="00683CB8">
        <w:rPr>
          <w:rFonts w:ascii="Palatino Linotype" w:eastAsia="Calibri" w:hAnsi="Palatino Linotype" w:cs="Arial"/>
          <w:lang w:val="es-ES"/>
        </w:rPr>
        <w:t>os</w:t>
      </w:r>
      <w:r w:rsidR="00870A2A" w:rsidRPr="00683CB8">
        <w:rPr>
          <w:rFonts w:ascii="Palatino Linotype" w:eastAsia="Calibri" w:hAnsi="Palatino Linotype" w:cs="Arial"/>
          <w:lang w:val="es-ES"/>
        </w:rPr>
        <w:t xml:space="preserve"> número</w:t>
      </w:r>
      <w:r w:rsidR="00C21CED" w:rsidRPr="00683CB8">
        <w:rPr>
          <w:rFonts w:ascii="Palatino Linotype" w:eastAsia="Calibri" w:hAnsi="Palatino Linotype" w:cs="Arial"/>
          <w:lang w:val="es-ES"/>
        </w:rPr>
        <w:t>s</w:t>
      </w:r>
      <w:r w:rsidR="00870A2A" w:rsidRPr="00683CB8">
        <w:rPr>
          <w:rFonts w:ascii="Palatino Linotype" w:hAnsi="Palatino Linotype"/>
          <w:b/>
          <w:bCs/>
          <w:color w:val="000000" w:themeColor="text1"/>
        </w:rPr>
        <w:t xml:space="preserve"> </w:t>
      </w:r>
      <w:r w:rsidRPr="00683CB8">
        <w:rPr>
          <w:rFonts w:ascii="Palatino Linotype" w:hAnsi="Palatino Linotype"/>
          <w:b/>
          <w:bCs/>
          <w:color w:val="000000" w:themeColor="text1"/>
        </w:rPr>
        <w:t>00030/POLOTI/IP/2023 y 00031/POLOTI/IP/2023</w:t>
      </w:r>
      <w:r w:rsidR="00DB09B4" w:rsidRPr="00683CB8">
        <w:rPr>
          <w:rFonts w:ascii="Palatino Linotype" w:hAnsi="Palatino Linotype"/>
          <w:b/>
          <w:bCs/>
          <w:color w:val="000000" w:themeColor="text1"/>
        </w:rPr>
        <w:t xml:space="preserve">, </w:t>
      </w:r>
      <w:r w:rsidR="00870A2A" w:rsidRPr="00683CB8">
        <w:rPr>
          <w:rFonts w:ascii="Palatino Linotype" w:eastAsia="Calibri" w:hAnsi="Palatino Linotype" w:cs="Arial"/>
          <w:lang w:val="es-ES"/>
        </w:rPr>
        <w:t xml:space="preserve"> </w:t>
      </w:r>
      <w:r w:rsidR="00DB09B4" w:rsidRPr="00683CB8">
        <w:rPr>
          <w:rFonts w:ascii="Palatino Linotype" w:eastAsia="Calibri" w:hAnsi="Palatino Linotype" w:cs="Arial"/>
          <w:lang w:val="es-ES"/>
        </w:rPr>
        <w:t>en las que</w:t>
      </w:r>
      <w:r w:rsidR="00870A2A" w:rsidRPr="00683CB8">
        <w:rPr>
          <w:rFonts w:ascii="Palatino Linotype" w:eastAsia="Calibri" w:hAnsi="Palatino Linotype" w:cs="Arial"/>
          <w:lang w:val="es-ES"/>
        </w:rPr>
        <w:t xml:space="preserve"> se solicitó la siguiente </w:t>
      </w:r>
      <w:r w:rsidR="00870A2A" w:rsidRPr="00683CB8">
        <w:rPr>
          <w:rFonts w:ascii="Palatino Linotype" w:hAnsi="Palatino Linotype"/>
        </w:rPr>
        <w:t>información:</w:t>
      </w:r>
    </w:p>
    <w:p w14:paraId="6AC2DF33" w14:textId="77777777" w:rsidR="00E32828" w:rsidRPr="00683CB8" w:rsidRDefault="00E32828" w:rsidP="00272C4F">
      <w:pPr>
        <w:pStyle w:val="Prrafodelista"/>
        <w:tabs>
          <w:tab w:val="left" w:pos="567"/>
        </w:tabs>
        <w:spacing w:line="360" w:lineRule="auto"/>
        <w:ind w:left="0"/>
        <w:jc w:val="both"/>
        <w:rPr>
          <w:rFonts w:ascii="Palatino Linotype" w:hAnsi="Palatino Linotype"/>
        </w:rPr>
      </w:pPr>
    </w:p>
    <w:p w14:paraId="50F99A04" w14:textId="77777777" w:rsidR="00A927CC" w:rsidRPr="00683CB8" w:rsidRDefault="00A927CC" w:rsidP="00A927CC">
      <w:pPr>
        <w:pStyle w:val="Prrafodelista"/>
        <w:tabs>
          <w:tab w:val="left" w:pos="567"/>
        </w:tabs>
        <w:spacing w:line="360" w:lineRule="auto"/>
        <w:ind w:left="567" w:right="567"/>
        <w:jc w:val="both"/>
        <w:rPr>
          <w:rFonts w:ascii="Palatino Linotype" w:eastAsia="Calibri" w:hAnsi="Palatino Linotype" w:cs="Arial"/>
          <w:b/>
          <w:color w:val="000000" w:themeColor="text1"/>
          <w:lang w:val="es-ES"/>
        </w:rPr>
      </w:pPr>
      <w:r w:rsidRPr="00683CB8">
        <w:rPr>
          <w:rFonts w:ascii="Palatino Linotype" w:eastAsia="Calibri" w:hAnsi="Palatino Linotype" w:cs="Arial"/>
          <w:b/>
          <w:color w:val="000000" w:themeColor="text1"/>
          <w:lang w:val="es-ES"/>
        </w:rPr>
        <w:t>Número de Folio de la Solicitud: 00031/POLOTI/IP/2023</w:t>
      </w:r>
    </w:p>
    <w:p w14:paraId="12967A46" w14:textId="77777777" w:rsidR="00A927CC" w:rsidRPr="00683CB8" w:rsidRDefault="00A927CC" w:rsidP="00A927CC">
      <w:pPr>
        <w:pStyle w:val="Prrafodelista"/>
        <w:tabs>
          <w:tab w:val="left" w:pos="567"/>
        </w:tabs>
        <w:spacing w:line="360" w:lineRule="auto"/>
        <w:ind w:left="567" w:right="567"/>
        <w:jc w:val="both"/>
        <w:rPr>
          <w:rFonts w:ascii="Palatino Linotype" w:eastAsia="Calibri" w:hAnsi="Palatino Linotype" w:cs="Arial"/>
          <w:i/>
          <w:color w:val="000000" w:themeColor="text1"/>
          <w:lang w:val="es-ES"/>
        </w:rPr>
      </w:pPr>
    </w:p>
    <w:p w14:paraId="31DD9BB5" w14:textId="77777777" w:rsidR="00A927CC" w:rsidRPr="00683CB8" w:rsidRDefault="00A927CC" w:rsidP="00A927CC">
      <w:pPr>
        <w:pStyle w:val="Prrafodelista"/>
        <w:tabs>
          <w:tab w:val="left" w:pos="567"/>
        </w:tabs>
        <w:spacing w:line="360" w:lineRule="auto"/>
        <w:ind w:left="567" w:right="567"/>
        <w:jc w:val="both"/>
        <w:rPr>
          <w:rFonts w:ascii="Palatino Linotype" w:eastAsia="Calibri" w:hAnsi="Palatino Linotype" w:cs="Arial"/>
          <w:i/>
          <w:color w:val="000000" w:themeColor="text1"/>
          <w:lang w:val="es-ES"/>
        </w:rPr>
      </w:pPr>
      <w:r w:rsidRPr="00683CB8">
        <w:rPr>
          <w:rFonts w:ascii="Palatino Linotype" w:eastAsia="Calibri" w:hAnsi="Palatino Linotype" w:cs="Arial"/>
          <w:i/>
          <w:color w:val="000000" w:themeColor="text1"/>
          <w:lang w:val="es-ES"/>
        </w:rPr>
        <w:t>"Requiero la nómina del DIF de la última quincena"</w:t>
      </w:r>
    </w:p>
    <w:p w14:paraId="4E8886D7" w14:textId="77777777" w:rsidR="00A927CC" w:rsidRPr="00683CB8" w:rsidRDefault="00A927CC" w:rsidP="00A927CC">
      <w:pPr>
        <w:pStyle w:val="Prrafodelista"/>
        <w:tabs>
          <w:tab w:val="left" w:pos="567"/>
        </w:tabs>
        <w:spacing w:line="360" w:lineRule="auto"/>
        <w:ind w:left="567" w:right="567"/>
        <w:jc w:val="both"/>
        <w:rPr>
          <w:rFonts w:ascii="Palatino Linotype" w:eastAsia="Calibri" w:hAnsi="Palatino Linotype" w:cs="Arial"/>
          <w:b/>
          <w:color w:val="000000" w:themeColor="text1"/>
          <w:lang w:val="es-ES"/>
        </w:rPr>
      </w:pPr>
      <w:r w:rsidRPr="00683CB8">
        <w:rPr>
          <w:rFonts w:ascii="Palatino Linotype" w:eastAsia="Calibri" w:hAnsi="Palatino Linotype" w:cs="Arial"/>
          <w:b/>
          <w:color w:val="000000" w:themeColor="text1"/>
          <w:lang w:val="es-ES"/>
        </w:rPr>
        <w:lastRenderedPageBreak/>
        <w:t>Número de Folio de la Solicitud: 00030/POLOTI/IP/2023</w:t>
      </w:r>
    </w:p>
    <w:p w14:paraId="66A9BD3F" w14:textId="77777777" w:rsidR="00A927CC" w:rsidRPr="00683CB8" w:rsidRDefault="00A927CC" w:rsidP="00A927CC">
      <w:pPr>
        <w:pStyle w:val="Prrafodelista"/>
        <w:tabs>
          <w:tab w:val="left" w:pos="567"/>
        </w:tabs>
        <w:spacing w:line="360" w:lineRule="auto"/>
        <w:ind w:left="567" w:right="567"/>
        <w:jc w:val="both"/>
        <w:rPr>
          <w:rFonts w:ascii="Palatino Linotype" w:eastAsia="Calibri" w:hAnsi="Palatino Linotype" w:cs="Arial"/>
          <w:i/>
          <w:color w:val="000000" w:themeColor="text1"/>
          <w:lang w:val="es-ES"/>
        </w:rPr>
      </w:pPr>
    </w:p>
    <w:p w14:paraId="18CDFD3F" w14:textId="77777777" w:rsidR="00ED446B" w:rsidRPr="00683CB8" w:rsidRDefault="00A927CC" w:rsidP="00A927CC">
      <w:pPr>
        <w:pStyle w:val="Prrafodelista"/>
        <w:tabs>
          <w:tab w:val="left" w:pos="567"/>
        </w:tabs>
        <w:spacing w:line="360" w:lineRule="auto"/>
        <w:ind w:left="567" w:right="567"/>
        <w:jc w:val="both"/>
        <w:rPr>
          <w:rFonts w:ascii="Palatino Linotype" w:eastAsia="Calibri" w:hAnsi="Palatino Linotype" w:cs="Arial"/>
          <w:i/>
          <w:color w:val="000000" w:themeColor="text1"/>
          <w:lang w:val="es-ES"/>
        </w:rPr>
      </w:pPr>
      <w:r w:rsidRPr="00683CB8">
        <w:rPr>
          <w:rFonts w:ascii="Palatino Linotype" w:eastAsia="Calibri" w:hAnsi="Palatino Linotype" w:cs="Arial"/>
          <w:i/>
          <w:color w:val="000000" w:themeColor="text1"/>
          <w:lang w:val="es-ES"/>
        </w:rPr>
        <w:t>"Requiero la última quincena de todo el personal de precidencia así como la nómina eventual requiero el trabajo realizado de las áreas de todo el año 2023 dirección y coordinaciones"</w:t>
      </w:r>
    </w:p>
    <w:p w14:paraId="317907D2" w14:textId="77777777" w:rsidR="00A927CC" w:rsidRPr="00683CB8" w:rsidRDefault="00A927CC" w:rsidP="00A927CC">
      <w:pPr>
        <w:pStyle w:val="Prrafodelista"/>
        <w:tabs>
          <w:tab w:val="left" w:pos="567"/>
        </w:tabs>
        <w:spacing w:line="360" w:lineRule="auto"/>
        <w:ind w:left="567" w:right="567"/>
        <w:jc w:val="both"/>
        <w:rPr>
          <w:rFonts w:ascii="Palatino Linotype" w:eastAsia="Calibri" w:hAnsi="Palatino Linotype" w:cs="Arial"/>
          <w:color w:val="000000" w:themeColor="text1"/>
          <w:lang w:val="es-ES"/>
        </w:rPr>
      </w:pPr>
    </w:p>
    <w:p w14:paraId="0B2DC408" w14:textId="77777777" w:rsidR="00550AC8" w:rsidRPr="00683CB8" w:rsidRDefault="00A927CC" w:rsidP="00A927CC">
      <w:pPr>
        <w:pStyle w:val="Prrafodelista"/>
        <w:numPr>
          <w:ilvl w:val="0"/>
          <w:numId w:val="1"/>
        </w:numPr>
        <w:tabs>
          <w:tab w:val="left" w:pos="567"/>
        </w:tabs>
        <w:spacing w:line="360" w:lineRule="auto"/>
        <w:ind w:left="0" w:firstLine="0"/>
        <w:jc w:val="both"/>
        <w:rPr>
          <w:rFonts w:ascii="Palatino Linotype" w:hAnsi="Palatino Linotype"/>
        </w:rPr>
      </w:pPr>
      <w:r w:rsidRPr="00683CB8">
        <w:rPr>
          <w:rFonts w:ascii="Palatino Linotype" w:hAnsi="Palatino Linotype"/>
        </w:rPr>
        <w:t>Los días diecinueve y veintiséis de junio</w:t>
      </w:r>
      <w:r w:rsidR="00ED446B" w:rsidRPr="00683CB8">
        <w:rPr>
          <w:rFonts w:ascii="Palatino Linotype" w:hAnsi="Palatino Linotype"/>
        </w:rPr>
        <w:t xml:space="preserve"> dos mil </w:t>
      </w:r>
      <w:r w:rsidR="00E20D26" w:rsidRPr="00683CB8">
        <w:rPr>
          <w:rFonts w:ascii="Palatino Linotype" w:hAnsi="Palatino Linotype"/>
        </w:rPr>
        <w:t>veintitrés</w:t>
      </w:r>
      <w:r w:rsidR="00550AC8" w:rsidRPr="00683CB8">
        <w:rPr>
          <w:rFonts w:ascii="Palatino Linotype" w:hAnsi="Palatino Linotype"/>
        </w:rPr>
        <w:t>,</w:t>
      </w:r>
      <w:r w:rsidR="00ED446B" w:rsidRPr="00683CB8">
        <w:rPr>
          <w:rFonts w:ascii="Palatino Linotype" w:hAnsi="Palatino Linotype"/>
        </w:rPr>
        <w:t xml:space="preserve"> el </w:t>
      </w:r>
      <w:r w:rsidR="00ED446B" w:rsidRPr="00683CB8">
        <w:rPr>
          <w:rFonts w:ascii="Palatino Linotype" w:hAnsi="Palatino Linotype"/>
          <w:b/>
        </w:rPr>
        <w:t>SUJETO OBLIGADO</w:t>
      </w:r>
      <w:r w:rsidR="00B409CA" w:rsidRPr="00683CB8">
        <w:rPr>
          <w:rFonts w:ascii="Palatino Linotype" w:hAnsi="Palatino Linotype"/>
        </w:rPr>
        <w:t>, dio</w:t>
      </w:r>
      <w:r w:rsidR="00ED446B" w:rsidRPr="00683CB8">
        <w:rPr>
          <w:rFonts w:ascii="Palatino Linotype" w:hAnsi="Palatino Linotype"/>
        </w:rPr>
        <w:t xml:space="preserve"> respuesta a la</w:t>
      </w:r>
      <w:r w:rsidR="00C21CED" w:rsidRPr="00683CB8">
        <w:rPr>
          <w:rFonts w:ascii="Palatino Linotype" w:hAnsi="Palatino Linotype"/>
        </w:rPr>
        <w:t>s</w:t>
      </w:r>
      <w:r w:rsidR="00ED446B" w:rsidRPr="00683CB8">
        <w:rPr>
          <w:rFonts w:ascii="Palatino Linotype" w:hAnsi="Palatino Linotype"/>
        </w:rPr>
        <w:t xml:space="preserve"> </w:t>
      </w:r>
      <w:r w:rsidR="00B409CA" w:rsidRPr="00683CB8">
        <w:rPr>
          <w:rFonts w:ascii="Palatino Linotype" w:hAnsi="Palatino Linotype"/>
        </w:rPr>
        <w:t>solicitud</w:t>
      </w:r>
      <w:r w:rsidR="00C21CED" w:rsidRPr="00683CB8">
        <w:rPr>
          <w:rFonts w:ascii="Palatino Linotype" w:hAnsi="Palatino Linotype"/>
        </w:rPr>
        <w:t>es</w:t>
      </w:r>
      <w:r w:rsidR="00B409CA" w:rsidRPr="00683CB8">
        <w:rPr>
          <w:rFonts w:ascii="Palatino Linotype" w:hAnsi="Palatino Linotype"/>
        </w:rPr>
        <w:t xml:space="preserve"> de acceso a la información</w:t>
      </w:r>
      <w:r w:rsidR="00ED446B" w:rsidRPr="00683CB8">
        <w:rPr>
          <w:rFonts w:ascii="Palatino Linotype" w:hAnsi="Palatino Linotype"/>
        </w:rPr>
        <w:t xml:space="preserve">, </w:t>
      </w:r>
      <w:r w:rsidRPr="00683CB8">
        <w:rPr>
          <w:rFonts w:ascii="Palatino Linotype" w:hAnsi="Palatino Linotype"/>
        </w:rPr>
        <w:t>a través de los archivos siguientes</w:t>
      </w:r>
      <w:r w:rsidR="00355FF7" w:rsidRPr="00683CB8">
        <w:rPr>
          <w:rFonts w:ascii="Palatino Linotype" w:hAnsi="Palatino Linotype"/>
        </w:rPr>
        <w:t>:</w:t>
      </w:r>
    </w:p>
    <w:p w14:paraId="75C617FB" w14:textId="77777777" w:rsidR="00DC0467" w:rsidRPr="00683CB8" w:rsidRDefault="00DC0467" w:rsidP="00272C4F">
      <w:pPr>
        <w:pStyle w:val="Prrafodelista"/>
        <w:tabs>
          <w:tab w:val="left" w:pos="567"/>
        </w:tabs>
        <w:spacing w:line="360" w:lineRule="auto"/>
        <w:ind w:left="0"/>
        <w:jc w:val="center"/>
        <w:rPr>
          <w:rFonts w:ascii="Palatino Linotype" w:hAnsi="Palatino Linotype"/>
          <w:sz w:val="22"/>
        </w:rPr>
      </w:pPr>
    </w:p>
    <w:p w14:paraId="4B92F769" w14:textId="77777777" w:rsidR="004C2052" w:rsidRPr="00683CB8" w:rsidRDefault="00A927CC" w:rsidP="00F05ECE">
      <w:pPr>
        <w:pStyle w:val="Prrafodelista"/>
        <w:numPr>
          <w:ilvl w:val="0"/>
          <w:numId w:val="5"/>
        </w:numPr>
        <w:tabs>
          <w:tab w:val="left" w:pos="709"/>
        </w:tabs>
        <w:spacing w:line="360" w:lineRule="auto"/>
        <w:rPr>
          <w:rFonts w:ascii="Palatino Linotype" w:hAnsi="Palatino Linotype"/>
          <w:sz w:val="22"/>
        </w:rPr>
      </w:pPr>
      <w:r w:rsidRPr="00683CB8">
        <w:rPr>
          <w:rFonts w:ascii="Palatino Linotype" w:hAnsi="Palatino Linotype"/>
          <w:b/>
          <w:sz w:val="22"/>
        </w:rPr>
        <w:t>Solicitud de información 00031/POLOTI/IP/2023:</w:t>
      </w:r>
      <w:r w:rsidR="003468FC" w:rsidRPr="00683CB8">
        <w:rPr>
          <w:rFonts w:ascii="Palatino Linotype" w:hAnsi="Palatino Linotype"/>
          <w:i/>
          <w:sz w:val="22"/>
        </w:rPr>
        <w:t xml:space="preserve"> </w:t>
      </w:r>
      <w:r w:rsidRPr="00683CB8">
        <w:rPr>
          <w:rFonts w:ascii="Palatino Linotype" w:hAnsi="Palatino Linotype"/>
          <w:sz w:val="22"/>
        </w:rPr>
        <w:t>Se remitió</w:t>
      </w:r>
      <w:r w:rsidR="003468FC" w:rsidRPr="00683CB8">
        <w:rPr>
          <w:rFonts w:ascii="Palatino Linotype" w:hAnsi="Palatino Linotype"/>
          <w:sz w:val="22"/>
        </w:rPr>
        <w:t xml:space="preserve"> </w:t>
      </w:r>
      <w:r w:rsidRPr="00683CB8">
        <w:rPr>
          <w:rFonts w:ascii="Palatino Linotype" w:hAnsi="Palatino Linotype"/>
          <w:sz w:val="22"/>
        </w:rPr>
        <w:t>el archivo denominado</w:t>
      </w:r>
      <w:r w:rsidR="003468FC" w:rsidRPr="00683CB8">
        <w:rPr>
          <w:rFonts w:ascii="Palatino Linotype" w:hAnsi="Palatino Linotype"/>
          <w:sz w:val="22"/>
        </w:rPr>
        <w:t>:</w:t>
      </w:r>
      <w:r w:rsidR="003468FC" w:rsidRPr="00683CB8">
        <w:rPr>
          <w:rFonts w:ascii="Palatino Linotype" w:hAnsi="Palatino Linotype"/>
          <w:i/>
          <w:sz w:val="22"/>
        </w:rPr>
        <w:t xml:space="preserve"> </w:t>
      </w:r>
      <w:r w:rsidRPr="00683CB8">
        <w:rPr>
          <w:rFonts w:ascii="Palatino Linotype" w:hAnsi="Palatino Linotype"/>
          <w:i/>
          <w:sz w:val="22"/>
        </w:rPr>
        <w:t>Soli31.pdf</w:t>
      </w:r>
      <w:r w:rsidR="003468FC" w:rsidRPr="00683CB8">
        <w:rPr>
          <w:rFonts w:ascii="Palatino Linotype" w:hAnsi="Palatino Linotype"/>
          <w:i/>
          <w:sz w:val="22"/>
        </w:rPr>
        <w:t xml:space="preserve">; </w:t>
      </w:r>
      <w:r w:rsidR="003468FC" w:rsidRPr="00683CB8">
        <w:rPr>
          <w:rFonts w:ascii="Palatino Linotype" w:hAnsi="Palatino Linotype"/>
          <w:sz w:val="22"/>
        </w:rPr>
        <w:t xml:space="preserve">cuyo contenido general </w:t>
      </w:r>
      <w:r w:rsidR="00B10F12" w:rsidRPr="00683CB8">
        <w:rPr>
          <w:rFonts w:ascii="Palatino Linotype" w:hAnsi="Palatino Linotype"/>
          <w:sz w:val="22"/>
        </w:rPr>
        <w:t xml:space="preserve">corresponde a un listado con los rubros de puesto, numero de plaza y </w:t>
      </w:r>
      <w:r w:rsidR="00A30022" w:rsidRPr="00683CB8">
        <w:rPr>
          <w:rFonts w:ascii="Palatino Linotype" w:hAnsi="Palatino Linotype"/>
          <w:sz w:val="22"/>
        </w:rPr>
        <w:t>sueldo bruto</w:t>
      </w:r>
      <w:r w:rsidR="00B10F12" w:rsidRPr="00683CB8">
        <w:rPr>
          <w:rFonts w:ascii="Palatino Linotype" w:hAnsi="Palatino Linotype"/>
          <w:sz w:val="22"/>
        </w:rPr>
        <w:t xml:space="preserve">, suscrito por la Tesorera del Sistema DIF Municipal de Polotitlán, del cual </w:t>
      </w:r>
      <w:r w:rsidR="00B10F12" w:rsidRPr="00683CB8">
        <w:rPr>
          <w:rFonts w:ascii="Palatino Linotype" w:hAnsi="Palatino Linotype"/>
          <w:i/>
          <w:sz w:val="22"/>
        </w:rPr>
        <w:t>grosso modo</w:t>
      </w:r>
      <w:r w:rsidR="00B10F12" w:rsidRPr="00683CB8">
        <w:rPr>
          <w:rFonts w:ascii="Palatino Linotype" w:hAnsi="Palatino Linotype"/>
          <w:sz w:val="22"/>
        </w:rPr>
        <w:t xml:space="preserve"> se desprende</w:t>
      </w:r>
      <w:r w:rsidR="00A30022" w:rsidRPr="00683CB8">
        <w:rPr>
          <w:rFonts w:ascii="Palatino Linotype" w:hAnsi="Palatino Linotype"/>
          <w:sz w:val="22"/>
        </w:rPr>
        <w:t>n</w:t>
      </w:r>
      <w:r w:rsidR="00B10F12" w:rsidRPr="00683CB8">
        <w:rPr>
          <w:rFonts w:ascii="Palatino Linotype" w:hAnsi="Palatino Linotype"/>
          <w:sz w:val="22"/>
        </w:rPr>
        <w:t xml:space="preserve"> la</w:t>
      </w:r>
      <w:r w:rsidR="00A30022" w:rsidRPr="00683CB8">
        <w:rPr>
          <w:rFonts w:ascii="Palatino Linotype" w:hAnsi="Palatino Linotype"/>
          <w:sz w:val="22"/>
        </w:rPr>
        <w:t>s</w:t>
      </w:r>
      <w:r w:rsidR="00B10F12" w:rsidRPr="00683CB8">
        <w:rPr>
          <w:rFonts w:ascii="Palatino Linotype" w:hAnsi="Palatino Linotype"/>
          <w:sz w:val="22"/>
        </w:rPr>
        <w:t xml:space="preserve"> </w:t>
      </w:r>
      <w:r w:rsidR="00A30022" w:rsidRPr="00683CB8">
        <w:rPr>
          <w:rFonts w:ascii="Palatino Linotype" w:hAnsi="Palatino Linotype"/>
          <w:sz w:val="22"/>
        </w:rPr>
        <w:t>percepciones</w:t>
      </w:r>
      <w:r w:rsidR="00B10F12" w:rsidRPr="00683CB8">
        <w:rPr>
          <w:rFonts w:ascii="Palatino Linotype" w:hAnsi="Palatino Linotype"/>
          <w:sz w:val="22"/>
        </w:rPr>
        <w:t xml:space="preserve"> por tipo de plaza.</w:t>
      </w:r>
    </w:p>
    <w:p w14:paraId="602A6177" w14:textId="77777777" w:rsidR="00A927CC" w:rsidRPr="00683CB8" w:rsidRDefault="00A927CC" w:rsidP="00A927CC">
      <w:pPr>
        <w:tabs>
          <w:tab w:val="left" w:pos="709"/>
        </w:tabs>
        <w:spacing w:line="360" w:lineRule="auto"/>
        <w:rPr>
          <w:rFonts w:ascii="Palatino Linotype" w:hAnsi="Palatino Linotype"/>
          <w:sz w:val="22"/>
        </w:rPr>
      </w:pPr>
    </w:p>
    <w:p w14:paraId="54EA08C4" w14:textId="77777777" w:rsidR="00A927CC" w:rsidRPr="00683CB8" w:rsidRDefault="00A927CC" w:rsidP="00F05ECE">
      <w:pPr>
        <w:pStyle w:val="Prrafodelista"/>
        <w:numPr>
          <w:ilvl w:val="0"/>
          <w:numId w:val="5"/>
        </w:numPr>
        <w:spacing w:line="360" w:lineRule="auto"/>
        <w:ind w:left="851" w:hanging="425"/>
        <w:jc w:val="both"/>
        <w:rPr>
          <w:rFonts w:ascii="Palatino Linotype" w:hAnsi="Palatino Linotype"/>
          <w:sz w:val="22"/>
        </w:rPr>
      </w:pPr>
      <w:r w:rsidRPr="00683CB8">
        <w:rPr>
          <w:rFonts w:ascii="Palatino Linotype" w:hAnsi="Palatino Linotype"/>
          <w:b/>
          <w:sz w:val="22"/>
        </w:rPr>
        <w:t>Solicitud de información 00030/POLOTI/IP/2023:</w:t>
      </w:r>
      <w:r w:rsidRPr="00683CB8">
        <w:rPr>
          <w:rFonts w:ascii="Palatino Linotype" w:hAnsi="Palatino Linotype"/>
          <w:i/>
          <w:sz w:val="22"/>
        </w:rPr>
        <w:t xml:space="preserve"> </w:t>
      </w:r>
      <w:r w:rsidRPr="00683CB8">
        <w:rPr>
          <w:rFonts w:ascii="Palatino Linotype" w:hAnsi="Palatino Linotype"/>
          <w:sz w:val="22"/>
        </w:rPr>
        <w:t>Se remitió el archivo denominado:</w:t>
      </w:r>
      <w:r w:rsidRPr="00683CB8">
        <w:rPr>
          <w:rFonts w:ascii="Palatino Linotype" w:hAnsi="Palatino Linotype"/>
          <w:i/>
          <w:sz w:val="22"/>
        </w:rPr>
        <w:t xml:space="preserve"> Soli30.pdf; </w:t>
      </w:r>
      <w:r w:rsidRPr="00683CB8">
        <w:rPr>
          <w:rFonts w:ascii="Palatino Linotype" w:hAnsi="Palatino Linotype"/>
          <w:sz w:val="22"/>
        </w:rPr>
        <w:t xml:space="preserve">cuyo contenido general es </w:t>
      </w:r>
      <w:r w:rsidR="00A30022" w:rsidRPr="00683CB8">
        <w:rPr>
          <w:rFonts w:ascii="Palatino Linotype" w:hAnsi="Palatino Linotype"/>
          <w:sz w:val="22"/>
        </w:rPr>
        <w:t>que corresponde a un listado con el neto pagado de las áreas de Presidencia y eventuales, en la</w:t>
      </w:r>
      <w:r w:rsidR="00A30022" w:rsidRPr="00683CB8">
        <w:rPr>
          <w:rFonts w:ascii="Palatino Linotype" w:hAnsi="Palatino Linotype"/>
          <w:noProof/>
          <w:sz w:val="22"/>
          <w:lang w:val="es-MX" w:eastAsia="es-MX"/>
        </w:rPr>
        <w:t xml:space="preserve"> ultima quincena pagada a la fecha de la respuesta.</w:t>
      </w:r>
    </w:p>
    <w:p w14:paraId="315F2EAE" w14:textId="570F0D6E" w:rsidR="00A927CC" w:rsidRPr="00683CB8" w:rsidRDefault="00A927CC" w:rsidP="00BE0F32">
      <w:pPr>
        <w:tabs>
          <w:tab w:val="left" w:pos="709"/>
        </w:tabs>
        <w:spacing w:line="360" w:lineRule="auto"/>
        <w:rPr>
          <w:rFonts w:ascii="Palatino Linotype" w:hAnsi="Palatino Linotype"/>
          <w:b/>
        </w:rPr>
      </w:pPr>
    </w:p>
    <w:p w14:paraId="2B8E9D22" w14:textId="77777777" w:rsidR="00C203AD" w:rsidRPr="00683CB8" w:rsidRDefault="00C203AD" w:rsidP="00272C4F">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683CB8">
        <w:rPr>
          <w:rFonts w:ascii="Palatino Linotype" w:eastAsia="Times New Roman" w:hAnsi="Palatino Linotype" w:cs="Arial"/>
          <w:color w:val="000000" w:themeColor="text1"/>
          <w:lang w:val="es-ES"/>
        </w:rPr>
        <w:t>E</w:t>
      </w:r>
      <w:r w:rsidR="003E0B41" w:rsidRPr="00683CB8">
        <w:rPr>
          <w:rFonts w:ascii="Palatino Linotype" w:eastAsia="Times New Roman" w:hAnsi="Palatino Linotype" w:cs="Arial"/>
          <w:color w:val="000000" w:themeColor="text1"/>
          <w:lang w:val="es-ES"/>
        </w:rPr>
        <w:t>n</w:t>
      </w:r>
      <w:r w:rsidRPr="00683CB8">
        <w:rPr>
          <w:rFonts w:ascii="Palatino Linotype" w:eastAsia="Times New Roman" w:hAnsi="Palatino Linotype" w:cs="Arial"/>
          <w:color w:val="000000" w:themeColor="text1"/>
          <w:lang w:val="es-ES"/>
        </w:rPr>
        <w:t xml:space="preserve"> fecha </w:t>
      </w:r>
      <w:r w:rsidR="00A927CC" w:rsidRPr="00683CB8">
        <w:rPr>
          <w:rFonts w:ascii="Palatino Linotype" w:eastAsia="Times New Roman" w:hAnsi="Palatino Linotype" w:cs="Arial"/>
          <w:color w:val="000000" w:themeColor="text1"/>
          <w:lang w:val="es-ES"/>
        </w:rPr>
        <w:t>veinticuatro y veintiséis</w:t>
      </w:r>
      <w:r w:rsidR="004C2052" w:rsidRPr="00683CB8">
        <w:rPr>
          <w:rFonts w:ascii="Palatino Linotype" w:eastAsia="Times New Roman" w:hAnsi="Palatino Linotype" w:cs="Arial"/>
          <w:color w:val="000000" w:themeColor="text1"/>
          <w:lang w:val="es-ES"/>
        </w:rPr>
        <w:t xml:space="preserve"> de </w:t>
      </w:r>
      <w:r w:rsidR="00A927CC" w:rsidRPr="00683CB8">
        <w:rPr>
          <w:rFonts w:ascii="Palatino Linotype" w:eastAsia="Times New Roman" w:hAnsi="Palatino Linotype" w:cs="Arial"/>
          <w:color w:val="000000" w:themeColor="text1"/>
          <w:lang w:val="es-ES"/>
        </w:rPr>
        <w:t>junio</w:t>
      </w:r>
      <w:r w:rsidRPr="00683CB8">
        <w:rPr>
          <w:rFonts w:ascii="Palatino Linotype" w:eastAsia="Times New Roman" w:hAnsi="Palatino Linotype" w:cs="Arial"/>
          <w:color w:val="000000" w:themeColor="text1"/>
          <w:lang w:val="es-ES"/>
        </w:rPr>
        <w:t xml:space="preserve"> de dos mil </w:t>
      </w:r>
      <w:r w:rsidR="00E20D26" w:rsidRPr="00683CB8">
        <w:rPr>
          <w:rFonts w:ascii="Palatino Linotype" w:eastAsia="Times New Roman" w:hAnsi="Palatino Linotype" w:cs="Arial"/>
          <w:color w:val="000000" w:themeColor="text1"/>
          <w:lang w:val="es-ES"/>
        </w:rPr>
        <w:t>veintitrés</w:t>
      </w:r>
      <w:r w:rsidRPr="00683CB8">
        <w:rPr>
          <w:rFonts w:ascii="Palatino Linotype" w:eastAsia="Times New Roman" w:hAnsi="Palatino Linotype" w:cs="Arial"/>
          <w:color w:val="000000" w:themeColor="text1"/>
          <w:lang w:val="es-ES"/>
        </w:rPr>
        <w:t xml:space="preserve">, </w:t>
      </w:r>
      <w:r w:rsidR="00AD4CD0" w:rsidRPr="00683CB8">
        <w:rPr>
          <w:rFonts w:ascii="Palatino Linotype" w:eastAsia="Times New Roman" w:hAnsi="Palatino Linotype" w:cs="Arial"/>
          <w:color w:val="000000" w:themeColor="text1"/>
          <w:lang w:val="es-ES"/>
        </w:rPr>
        <w:t>el particular</w:t>
      </w:r>
      <w:r w:rsidR="0084005C" w:rsidRPr="00683CB8">
        <w:rPr>
          <w:rFonts w:ascii="Palatino Linotype" w:eastAsia="Times New Roman" w:hAnsi="Palatino Linotype" w:cs="Arial"/>
          <w:color w:val="000000" w:themeColor="text1"/>
          <w:lang w:val="es-ES"/>
        </w:rPr>
        <w:t xml:space="preserve"> </w:t>
      </w:r>
      <w:r w:rsidR="005436A7" w:rsidRPr="00683CB8">
        <w:rPr>
          <w:rFonts w:ascii="Palatino Linotype" w:eastAsia="Times New Roman" w:hAnsi="Palatino Linotype" w:cs="Arial"/>
          <w:color w:val="000000" w:themeColor="text1"/>
          <w:lang w:val="es-ES"/>
        </w:rPr>
        <w:t xml:space="preserve">interpuso </w:t>
      </w:r>
      <w:r w:rsidRPr="00683CB8">
        <w:rPr>
          <w:rFonts w:ascii="Palatino Linotype" w:eastAsia="Times New Roman" w:hAnsi="Palatino Linotype" w:cs="Arial"/>
          <w:color w:val="000000" w:themeColor="text1"/>
          <w:lang w:val="es-ES"/>
        </w:rPr>
        <w:t>l</w:t>
      </w:r>
      <w:r w:rsidR="005436A7" w:rsidRPr="00683CB8">
        <w:rPr>
          <w:rFonts w:ascii="Palatino Linotype" w:eastAsia="Times New Roman" w:hAnsi="Palatino Linotype" w:cs="Arial"/>
          <w:color w:val="000000" w:themeColor="text1"/>
          <w:lang w:val="es-ES"/>
        </w:rPr>
        <w:t>os</w:t>
      </w:r>
      <w:r w:rsidRPr="00683CB8">
        <w:rPr>
          <w:rFonts w:ascii="Palatino Linotype" w:eastAsia="Times New Roman" w:hAnsi="Palatino Linotype" w:cs="Arial"/>
          <w:color w:val="000000" w:themeColor="text1"/>
          <w:lang w:val="es-ES"/>
        </w:rPr>
        <w:t xml:space="preserve"> recurso</w:t>
      </w:r>
      <w:r w:rsidR="005436A7" w:rsidRPr="00683CB8">
        <w:rPr>
          <w:rFonts w:ascii="Palatino Linotype" w:eastAsia="Times New Roman" w:hAnsi="Palatino Linotype" w:cs="Arial"/>
          <w:color w:val="000000" w:themeColor="text1"/>
          <w:lang w:val="es-ES"/>
        </w:rPr>
        <w:t>s</w:t>
      </w:r>
      <w:r w:rsidRPr="00683CB8">
        <w:rPr>
          <w:rFonts w:ascii="Palatino Linotype" w:eastAsia="Times New Roman" w:hAnsi="Palatino Linotype" w:cs="Arial"/>
          <w:color w:val="000000" w:themeColor="text1"/>
          <w:lang w:val="es-ES"/>
        </w:rPr>
        <w:t xml:space="preserve"> de revisión en contra de la</w:t>
      </w:r>
      <w:r w:rsidR="00C21CED" w:rsidRPr="00683CB8">
        <w:rPr>
          <w:rFonts w:ascii="Palatino Linotype" w:eastAsia="Times New Roman" w:hAnsi="Palatino Linotype" w:cs="Arial"/>
          <w:color w:val="000000" w:themeColor="text1"/>
          <w:lang w:val="es-ES"/>
        </w:rPr>
        <w:t>s</w:t>
      </w:r>
      <w:r w:rsidRPr="00683CB8">
        <w:rPr>
          <w:rFonts w:ascii="Palatino Linotype" w:eastAsia="Times New Roman" w:hAnsi="Palatino Linotype" w:cs="Arial"/>
          <w:color w:val="000000" w:themeColor="text1"/>
          <w:lang w:val="es-ES"/>
        </w:rPr>
        <w:t xml:space="preserve"> respuesta</w:t>
      </w:r>
      <w:r w:rsidR="00C21CED" w:rsidRPr="00683CB8">
        <w:rPr>
          <w:rFonts w:ascii="Palatino Linotype" w:eastAsia="Times New Roman" w:hAnsi="Palatino Linotype" w:cs="Arial"/>
          <w:color w:val="000000" w:themeColor="text1"/>
          <w:lang w:val="es-ES"/>
        </w:rPr>
        <w:t>s</w:t>
      </w:r>
      <w:r w:rsidRPr="00683CB8">
        <w:rPr>
          <w:rFonts w:ascii="Palatino Linotype" w:eastAsia="Times New Roman" w:hAnsi="Palatino Linotype" w:cs="Arial"/>
          <w:color w:val="000000" w:themeColor="text1"/>
          <w:lang w:val="es-ES"/>
        </w:rPr>
        <w:t xml:space="preserve">, señalando </w:t>
      </w:r>
      <w:bookmarkStart w:id="5" w:name="_Toc466982514"/>
      <w:bookmarkStart w:id="6" w:name="_Toc27589208"/>
      <w:bookmarkStart w:id="7" w:name="_Toc29395022"/>
      <w:bookmarkStart w:id="8" w:name="_Toc29481467"/>
      <w:bookmarkStart w:id="9" w:name="_Toc33113911"/>
      <w:bookmarkStart w:id="10" w:name="_Toc33643059"/>
      <w:bookmarkStart w:id="11" w:name="_Toc33724991"/>
      <w:bookmarkStart w:id="12" w:name="_Toc33726434"/>
      <w:bookmarkStart w:id="13" w:name="_Toc34157662"/>
      <w:bookmarkStart w:id="14" w:name="_Toc35003615"/>
      <w:bookmarkStart w:id="15" w:name="_Toc35535691"/>
      <w:bookmarkStart w:id="16" w:name="_Toc52971949"/>
      <w:bookmarkStart w:id="17" w:name="_Toc52996698"/>
      <w:bookmarkStart w:id="18" w:name="_Toc54138946"/>
      <w:bookmarkStart w:id="19" w:name="_Toc54267070"/>
      <w:bookmarkStart w:id="20" w:name="_Toc61462044"/>
      <w:bookmarkStart w:id="21" w:name="_Toc62081311"/>
      <w:bookmarkStart w:id="22" w:name="_Toc62765904"/>
      <w:bookmarkStart w:id="23" w:name="_Toc63932065"/>
      <w:bookmarkStart w:id="24" w:name="_Toc471908126"/>
      <w:bookmarkStart w:id="25" w:name="_Toc491791300"/>
      <w:bookmarkStart w:id="26" w:name="_Toc496726170"/>
      <w:bookmarkStart w:id="27" w:name="_Toc497242134"/>
      <w:bookmarkStart w:id="28" w:name="_Toc497292517"/>
      <w:bookmarkStart w:id="29" w:name="_Toc498503716"/>
      <w:bookmarkStart w:id="30" w:name="_Toc499568660"/>
      <w:bookmarkStart w:id="31" w:name="_Toc499568693"/>
      <w:bookmarkStart w:id="32" w:name="_Toc499665452"/>
      <w:bookmarkStart w:id="33" w:name="_Toc499729819"/>
      <w:bookmarkStart w:id="34" w:name="_Toc499835024"/>
      <w:bookmarkStart w:id="35" w:name="_Toc499835835"/>
      <w:bookmarkStart w:id="36" w:name="_Toc499835858"/>
      <w:bookmarkStart w:id="37" w:name="_Toc500264537"/>
      <w:bookmarkStart w:id="38" w:name="_Toc503290275"/>
      <w:bookmarkStart w:id="39" w:name="_Toc524009637"/>
      <w:bookmarkStart w:id="40" w:name="_Toc524009672"/>
      <w:bookmarkStart w:id="41" w:name="_Toc524602720"/>
      <w:bookmarkStart w:id="42" w:name="_Toc526365279"/>
      <w:bookmarkStart w:id="43" w:name="_Toc526365337"/>
      <w:bookmarkStart w:id="44" w:name="_Toc530067664"/>
      <w:bookmarkStart w:id="45" w:name="_Toc530067692"/>
      <w:bookmarkStart w:id="46" w:name="_Toc530067939"/>
      <w:bookmarkStart w:id="47" w:name="_Toc530590420"/>
      <w:bookmarkStart w:id="48" w:name="_Toc530593951"/>
      <w:bookmarkStart w:id="49" w:name="_Toc531190248"/>
      <w:bookmarkStart w:id="50" w:name="_Toc531190295"/>
      <w:bookmarkStart w:id="51" w:name="_Toc534908208"/>
      <w:bookmarkStart w:id="52" w:name="_Toc534909344"/>
      <w:bookmarkStart w:id="53" w:name="_Toc535353305"/>
      <w:bookmarkStart w:id="54" w:name="_Toc535353791"/>
      <w:bookmarkStart w:id="55" w:name="_Toc18436351"/>
      <w:bookmarkStart w:id="56" w:name="_Toc18436385"/>
      <w:bookmarkStart w:id="57" w:name="_Toc18513477"/>
      <w:bookmarkStart w:id="58" w:name="_Toc18513503"/>
      <w:bookmarkStart w:id="59" w:name="_Toc18606801"/>
      <w:bookmarkStart w:id="60" w:name="_Toc19723536"/>
      <w:bookmarkStart w:id="61" w:name="_Toc20322795"/>
      <w:bookmarkStart w:id="62" w:name="_Toc20323052"/>
      <w:bookmarkStart w:id="63" w:name="_Toc20323181"/>
      <w:bookmarkStart w:id="64" w:name="_Toc20420591"/>
      <w:bookmarkStart w:id="65" w:name="_Toc20421579"/>
      <w:bookmarkStart w:id="66" w:name="_Toc21027316"/>
      <w:bookmarkStart w:id="67" w:name="_Toc22660652"/>
      <w:bookmarkStart w:id="68" w:name="_Toc22811623"/>
      <w:bookmarkStart w:id="69" w:name="_Toc26436015"/>
      <w:r w:rsidR="004C2052" w:rsidRPr="00683CB8">
        <w:rPr>
          <w:rFonts w:ascii="Palatino Linotype" w:eastAsia="Times New Roman" w:hAnsi="Palatino Linotype" w:cs="Arial"/>
          <w:color w:val="000000" w:themeColor="text1"/>
          <w:lang w:val="es-ES"/>
        </w:rPr>
        <w:t>lo</w:t>
      </w:r>
      <w:r w:rsidR="00996E7C" w:rsidRPr="00683CB8">
        <w:rPr>
          <w:rFonts w:ascii="Palatino Linotype" w:eastAsia="Times New Roman" w:hAnsi="Palatino Linotype" w:cs="Arial"/>
          <w:color w:val="000000" w:themeColor="text1"/>
          <w:lang w:val="es-ES"/>
        </w:rPr>
        <w:t>s</w:t>
      </w:r>
      <w:r w:rsidR="004C2052" w:rsidRPr="00683CB8">
        <w:rPr>
          <w:rFonts w:ascii="Palatino Linotype" w:eastAsia="Times New Roman" w:hAnsi="Palatino Linotype" w:cs="Arial"/>
          <w:color w:val="000000" w:themeColor="text1"/>
          <w:lang w:val="es-ES"/>
        </w:rPr>
        <w:t xml:space="preserve"> siguiente</w:t>
      </w:r>
      <w:r w:rsidR="00996E7C" w:rsidRPr="00683CB8">
        <w:rPr>
          <w:rFonts w:ascii="Palatino Linotype" w:eastAsia="Times New Roman" w:hAnsi="Palatino Linotype" w:cs="Arial"/>
          <w:color w:val="000000" w:themeColor="text1"/>
          <w:lang w:val="es-ES"/>
        </w:rPr>
        <w:t>s motivos o razones de inconformidad</w:t>
      </w:r>
      <w:r w:rsidR="004C2052" w:rsidRPr="00683CB8">
        <w:rPr>
          <w:rFonts w:ascii="Palatino Linotype" w:eastAsia="Times New Roman" w:hAnsi="Palatino Linotype" w:cs="Arial"/>
          <w:color w:val="000000" w:themeColor="text1"/>
          <w:lang w:val="es-ES"/>
        </w:rPr>
        <w:t>:</w:t>
      </w:r>
    </w:p>
    <w:p w14:paraId="5B03DB6F" w14:textId="778325F3" w:rsidR="00BE0F32" w:rsidRPr="00683CB8" w:rsidRDefault="00BE0F32" w:rsidP="00BE0F32">
      <w:pPr>
        <w:tabs>
          <w:tab w:val="left" w:pos="709"/>
        </w:tabs>
        <w:spacing w:line="360" w:lineRule="auto"/>
        <w:ind w:left="66"/>
        <w:rPr>
          <w:rFonts w:ascii="Palatino Linotype" w:hAnsi="Palatino Linotype"/>
          <w:b/>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14:paraId="372B7DB8" w14:textId="77777777" w:rsidR="004C2052" w:rsidRPr="00683CB8" w:rsidRDefault="00996E7C" w:rsidP="00996E7C">
      <w:pPr>
        <w:spacing w:line="360" w:lineRule="auto"/>
        <w:ind w:left="426" w:right="567"/>
        <w:rPr>
          <w:rFonts w:ascii="Palatino Linotype" w:hAnsi="Palatino Linotype" w:cs="Arial"/>
          <w:i/>
          <w:color w:val="000000" w:themeColor="text1"/>
          <w:sz w:val="22"/>
        </w:rPr>
      </w:pPr>
      <w:r w:rsidRPr="00683CB8">
        <w:rPr>
          <w:rFonts w:ascii="Palatino Linotype" w:hAnsi="Palatino Linotype" w:cs="Arial"/>
          <w:i/>
          <w:color w:val="000000" w:themeColor="text1"/>
          <w:sz w:val="22"/>
        </w:rPr>
        <w:lastRenderedPageBreak/>
        <w:t>Folio del recurso de revisión: 03628/INFOEM/IP/RR/2023</w:t>
      </w:r>
    </w:p>
    <w:p w14:paraId="1A82D2D7" w14:textId="77777777" w:rsidR="00996E7C" w:rsidRPr="00683CB8" w:rsidRDefault="00996E7C" w:rsidP="00996E7C">
      <w:pPr>
        <w:spacing w:line="360" w:lineRule="auto"/>
        <w:ind w:left="426" w:right="567"/>
        <w:rPr>
          <w:rFonts w:ascii="Palatino Linotype" w:hAnsi="Palatino Linotype" w:cs="Arial"/>
          <w:color w:val="000000" w:themeColor="text1"/>
          <w:sz w:val="22"/>
          <w:lang w:val="es-419"/>
        </w:rPr>
      </w:pPr>
      <w:r w:rsidRPr="00683CB8">
        <w:rPr>
          <w:rFonts w:ascii="Palatino Linotype" w:hAnsi="Palatino Linotype" w:cs="Arial"/>
          <w:b/>
          <w:color w:val="000000" w:themeColor="text1"/>
          <w:sz w:val="22"/>
          <w:lang w:val="es-419"/>
        </w:rPr>
        <w:t>ACTO IMPUGNADO</w:t>
      </w:r>
      <w:r w:rsidRPr="00683CB8">
        <w:rPr>
          <w:rFonts w:ascii="Palatino Linotype" w:hAnsi="Palatino Linotype" w:cs="Arial"/>
          <w:color w:val="000000" w:themeColor="text1"/>
          <w:sz w:val="22"/>
          <w:lang w:val="es-419"/>
        </w:rPr>
        <w:t>: Requiero recibos de nómina dije que quería la nómina más no una tabla hecha por el DIF a su manera donde nisiquiera dan nombres</w:t>
      </w:r>
    </w:p>
    <w:p w14:paraId="27DF312A" w14:textId="77777777" w:rsidR="00996E7C" w:rsidRPr="00683CB8" w:rsidRDefault="00996E7C" w:rsidP="00996E7C">
      <w:pPr>
        <w:spacing w:line="360" w:lineRule="auto"/>
        <w:ind w:left="426" w:right="567"/>
        <w:rPr>
          <w:rFonts w:ascii="Palatino Linotype" w:hAnsi="Palatino Linotype" w:cs="Arial"/>
          <w:color w:val="000000" w:themeColor="text1"/>
          <w:sz w:val="22"/>
          <w:lang w:val="es-419"/>
        </w:rPr>
      </w:pPr>
    </w:p>
    <w:p w14:paraId="386DCE6F" w14:textId="77777777" w:rsidR="004C2052" w:rsidRPr="00683CB8" w:rsidRDefault="00996E7C" w:rsidP="00BE0F32">
      <w:pPr>
        <w:spacing w:line="360" w:lineRule="auto"/>
        <w:ind w:left="426" w:right="567"/>
        <w:jc w:val="both"/>
        <w:rPr>
          <w:rFonts w:ascii="Palatino Linotype" w:hAnsi="Palatino Linotype" w:cs="Arial"/>
          <w:color w:val="000000" w:themeColor="text1"/>
          <w:sz w:val="22"/>
          <w:lang w:val="es-419"/>
        </w:rPr>
      </w:pPr>
      <w:r w:rsidRPr="00683CB8">
        <w:rPr>
          <w:rFonts w:ascii="Palatino Linotype" w:hAnsi="Palatino Linotype" w:cs="Arial"/>
          <w:b/>
          <w:color w:val="000000" w:themeColor="text1"/>
          <w:sz w:val="22"/>
          <w:lang w:val="es-419"/>
        </w:rPr>
        <w:t>RAZONES O MOTIVOS DE LA INCONFORMIDAD:</w:t>
      </w:r>
      <w:r w:rsidRPr="00683CB8">
        <w:rPr>
          <w:rFonts w:ascii="Palatino Linotype" w:hAnsi="Palatino Linotype" w:cs="Arial"/>
          <w:color w:val="000000" w:themeColor="text1"/>
          <w:sz w:val="22"/>
          <w:lang w:val="es-419"/>
        </w:rPr>
        <w:t xml:space="preserve"> Requiero recibos de nómina dije que quería la nómina más no una tabla hecha por el DIF a su manera donde nisiquiera dan nombres</w:t>
      </w:r>
    </w:p>
    <w:p w14:paraId="67953850" w14:textId="77777777" w:rsidR="004C2052" w:rsidRPr="00683CB8" w:rsidRDefault="004C2052" w:rsidP="00996E7C">
      <w:pPr>
        <w:spacing w:line="360" w:lineRule="auto"/>
        <w:rPr>
          <w:rFonts w:ascii="Palatino Linotype" w:hAnsi="Palatino Linotype" w:cs="Arial"/>
          <w:i/>
          <w:color w:val="000000" w:themeColor="text1"/>
          <w:sz w:val="22"/>
        </w:rPr>
      </w:pPr>
    </w:p>
    <w:p w14:paraId="629E338C" w14:textId="77777777" w:rsidR="00996E7C" w:rsidRPr="00683CB8" w:rsidRDefault="00996E7C" w:rsidP="00996E7C">
      <w:pPr>
        <w:spacing w:line="360" w:lineRule="auto"/>
        <w:ind w:left="426" w:right="567"/>
        <w:rPr>
          <w:rFonts w:ascii="Palatino Linotype" w:hAnsi="Palatino Linotype" w:cs="Arial"/>
          <w:i/>
          <w:color w:val="000000" w:themeColor="text1"/>
          <w:sz w:val="22"/>
        </w:rPr>
      </w:pPr>
      <w:r w:rsidRPr="00683CB8">
        <w:rPr>
          <w:rFonts w:ascii="Palatino Linotype" w:hAnsi="Palatino Linotype" w:cs="Arial"/>
          <w:i/>
          <w:color w:val="000000" w:themeColor="text1"/>
          <w:sz w:val="22"/>
        </w:rPr>
        <w:t>Folio del recurso de revisión: 03675/INFOEM/IP/RR/2023</w:t>
      </w:r>
    </w:p>
    <w:p w14:paraId="6A2C5D92" w14:textId="47FAA1AB" w:rsidR="00996E7C" w:rsidRPr="00683CB8" w:rsidRDefault="00996E7C" w:rsidP="00BE0F32">
      <w:pPr>
        <w:spacing w:line="360" w:lineRule="auto"/>
        <w:ind w:left="426" w:right="567"/>
        <w:jc w:val="both"/>
        <w:rPr>
          <w:rFonts w:ascii="Palatino Linotype" w:hAnsi="Palatino Linotype" w:cs="Arial"/>
          <w:color w:val="000000" w:themeColor="text1"/>
          <w:sz w:val="22"/>
        </w:rPr>
      </w:pPr>
      <w:r w:rsidRPr="00683CB8">
        <w:rPr>
          <w:rFonts w:ascii="Palatino Linotype" w:hAnsi="Palatino Linotype" w:cs="Arial"/>
          <w:b/>
          <w:color w:val="000000" w:themeColor="text1"/>
          <w:sz w:val="22"/>
        </w:rPr>
        <w:t>ACTO IMPUGNADO:</w:t>
      </w:r>
      <w:r w:rsidRPr="00683CB8">
        <w:rPr>
          <w:rFonts w:ascii="Palatino Linotype" w:hAnsi="Palatino Linotype" w:cs="Arial"/>
          <w:color w:val="000000" w:themeColor="text1"/>
          <w:sz w:val="22"/>
        </w:rPr>
        <w:t xml:space="preserve"> La respuesta está incompleta y se pidieron recibos más no una </w:t>
      </w:r>
      <w:r w:rsidR="00C962F6" w:rsidRPr="00683CB8">
        <w:rPr>
          <w:rFonts w:ascii="Palatino Linotype" w:hAnsi="Palatino Linotype" w:cs="Arial"/>
          <w:color w:val="000000" w:themeColor="text1"/>
          <w:sz w:val="22"/>
        </w:rPr>
        <w:t>tabla</w:t>
      </w:r>
    </w:p>
    <w:p w14:paraId="430E9077" w14:textId="77777777" w:rsidR="00996E7C" w:rsidRPr="00683CB8" w:rsidRDefault="00996E7C" w:rsidP="00996E7C">
      <w:pPr>
        <w:spacing w:line="360" w:lineRule="auto"/>
        <w:ind w:left="426" w:right="567"/>
        <w:rPr>
          <w:rFonts w:ascii="Palatino Linotype" w:hAnsi="Palatino Linotype" w:cs="Arial"/>
          <w:color w:val="000000" w:themeColor="text1"/>
          <w:sz w:val="22"/>
        </w:rPr>
      </w:pPr>
    </w:p>
    <w:p w14:paraId="20C90AB0" w14:textId="3CB72EE3" w:rsidR="00996E7C" w:rsidRPr="00683CB8" w:rsidRDefault="00996E7C" w:rsidP="00BE0F32">
      <w:pPr>
        <w:spacing w:line="360" w:lineRule="auto"/>
        <w:ind w:left="426" w:right="567"/>
        <w:jc w:val="both"/>
        <w:rPr>
          <w:rFonts w:ascii="Palatino Linotype" w:hAnsi="Palatino Linotype" w:cs="Arial"/>
          <w:color w:val="000000" w:themeColor="text1"/>
          <w:sz w:val="22"/>
        </w:rPr>
      </w:pPr>
      <w:r w:rsidRPr="00683CB8">
        <w:rPr>
          <w:rFonts w:ascii="Palatino Linotype" w:hAnsi="Palatino Linotype" w:cs="Arial"/>
          <w:b/>
          <w:color w:val="000000" w:themeColor="text1"/>
          <w:sz w:val="22"/>
        </w:rPr>
        <w:t xml:space="preserve">RAZONES O MOTIVOS DE LA INCONFORMIDAD: </w:t>
      </w:r>
      <w:r w:rsidRPr="00683CB8">
        <w:rPr>
          <w:rFonts w:ascii="Palatino Linotype" w:hAnsi="Palatino Linotype" w:cs="Arial"/>
          <w:color w:val="000000" w:themeColor="text1"/>
          <w:sz w:val="22"/>
        </w:rPr>
        <w:t>Re</w:t>
      </w:r>
      <w:r w:rsidR="00BE0F32" w:rsidRPr="00683CB8">
        <w:rPr>
          <w:rFonts w:ascii="Palatino Linotype" w:hAnsi="Palatino Linotype" w:cs="Arial"/>
          <w:color w:val="000000" w:themeColor="text1"/>
          <w:sz w:val="22"/>
        </w:rPr>
        <w:t>s</w:t>
      </w:r>
      <w:r w:rsidRPr="00683CB8">
        <w:rPr>
          <w:rFonts w:ascii="Palatino Linotype" w:hAnsi="Palatino Linotype" w:cs="Arial"/>
          <w:color w:val="000000" w:themeColor="text1"/>
          <w:sz w:val="22"/>
        </w:rPr>
        <w:t>puesta mal elaborada</w:t>
      </w:r>
    </w:p>
    <w:p w14:paraId="5BABB32A" w14:textId="77777777" w:rsidR="00996E7C" w:rsidRPr="00683CB8" w:rsidRDefault="00996E7C" w:rsidP="00996E7C">
      <w:pPr>
        <w:spacing w:line="360" w:lineRule="auto"/>
        <w:rPr>
          <w:rFonts w:ascii="Palatino Linotype" w:hAnsi="Palatino Linotype" w:cs="Arial"/>
          <w:i/>
          <w:color w:val="000000" w:themeColor="text1"/>
        </w:rPr>
      </w:pPr>
    </w:p>
    <w:p w14:paraId="6505390F" w14:textId="77777777" w:rsidR="006227D2" w:rsidRPr="00683CB8" w:rsidRDefault="006227D2" w:rsidP="00272C4F">
      <w:pPr>
        <w:pStyle w:val="Prrafodelista"/>
        <w:numPr>
          <w:ilvl w:val="0"/>
          <w:numId w:val="1"/>
        </w:numPr>
        <w:tabs>
          <w:tab w:val="left" w:pos="0"/>
        </w:tabs>
        <w:spacing w:line="360" w:lineRule="auto"/>
        <w:ind w:left="0" w:right="49" w:firstLine="0"/>
        <w:jc w:val="both"/>
        <w:rPr>
          <w:rFonts w:ascii="Palatino Linotype" w:hAnsi="Palatino Linotype"/>
        </w:rPr>
      </w:pPr>
      <w:r w:rsidRPr="00683CB8">
        <w:rPr>
          <w:rFonts w:ascii="Palatino Linotype" w:eastAsia="Times New Roman" w:hAnsi="Palatino Linotype" w:cs="Arial"/>
          <w:color w:val="000000" w:themeColor="text1"/>
          <w:lang w:val="es-ES"/>
        </w:rPr>
        <w:t>Consecutivamente</w:t>
      </w:r>
      <w:r w:rsidRPr="00683CB8">
        <w:rPr>
          <w:rFonts w:ascii="Palatino Linotype" w:hAnsi="Palatino Linotype"/>
          <w:i/>
        </w:rPr>
        <w:t xml:space="preserve">, </w:t>
      </w:r>
      <w:r w:rsidRPr="00683CB8">
        <w:rPr>
          <w:rFonts w:ascii="Palatino Linotype" w:hAnsi="Palatino Linotype"/>
        </w:rPr>
        <w:t xml:space="preserve">con fundamento en lo dispuesto por el artículo 185 fracción I de la Ley de Transparencia y Acceso a la Información Pública del Estado de </w:t>
      </w:r>
      <w:r w:rsidRPr="00683CB8">
        <w:rPr>
          <w:rFonts w:ascii="Palatino Linotype" w:hAnsi="Palatino Linotype"/>
          <w:lang w:val="es-ES"/>
        </w:rPr>
        <w:t xml:space="preserve">México y Municipios, </w:t>
      </w:r>
      <w:r w:rsidRPr="00683CB8">
        <w:rPr>
          <w:rFonts w:ascii="Palatino Linotype" w:hAnsi="Palatino Linotype"/>
        </w:rPr>
        <w:t>los recursos de referencia, fueron turnados</w:t>
      </w:r>
      <w:r w:rsidRPr="00683CB8">
        <w:rPr>
          <w:rFonts w:ascii="Palatino Linotype" w:hAnsi="Palatino Linotype"/>
          <w:b/>
          <w:lang w:val="es-ES"/>
        </w:rPr>
        <w:t xml:space="preserve"> </w:t>
      </w:r>
      <w:r w:rsidRPr="00683CB8">
        <w:rPr>
          <w:rFonts w:ascii="Palatino Linotype" w:hAnsi="Palatino Linotype"/>
          <w:lang w:val="es-ES"/>
        </w:rPr>
        <w:t xml:space="preserve">a </w:t>
      </w:r>
      <w:r w:rsidR="00C27255" w:rsidRPr="00683CB8">
        <w:rPr>
          <w:rFonts w:ascii="Palatino Linotype" w:hAnsi="Palatino Linotype"/>
          <w:lang w:val="es-ES"/>
        </w:rPr>
        <w:t>lo</w:t>
      </w:r>
      <w:r w:rsidR="005436A7" w:rsidRPr="00683CB8">
        <w:rPr>
          <w:rFonts w:ascii="Palatino Linotype" w:hAnsi="Palatino Linotype"/>
          <w:lang w:val="es-ES"/>
        </w:rPr>
        <w:t xml:space="preserve">s </w:t>
      </w:r>
      <w:r w:rsidRPr="00683CB8">
        <w:rPr>
          <w:rFonts w:ascii="Palatino Linotype" w:hAnsi="Palatino Linotype"/>
          <w:b/>
          <w:lang w:val="es-ES"/>
        </w:rPr>
        <w:t>Comisionad</w:t>
      </w:r>
      <w:r w:rsidR="00C27255" w:rsidRPr="00683CB8">
        <w:rPr>
          <w:rFonts w:ascii="Palatino Linotype" w:hAnsi="Palatino Linotype"/>
          <w:b/>
          <w:lang w:val="es-ES"/>
        </w:rPr>
        <w:t>os</w:t>
      </w:r>
      <w:r w:rsidRPr="00683CB8">
        <w:rPr>
          <w:rFonts w:ascii="Palatino Linotype" w:hAnsi="Palatino Linotype"/>
          <w:b/>
          <w:lang w:val="es-ES"/>
        </w:rPr>
        <w:t xml:space="preserve"> María del Rosario Mejía Ayala</w:t>
      </w:r>
      <w:r w:rsidR="009915B2" w:rsidRPr="00683CB8">
        <w:rPr>
          <w:rFonts w:ascii="Palatino Linotype" w:hAnsi="Palatino Linotype"/>
          <w:b/>
          <w:lang w:val="es-ES"/>
        </w:rPr>
        <w:t xml:space="preserve"> </w:t>
      </w:r>
      <w:r w:rsidRPr="00683CB8">
        <w:rPr>
          <w:rFonts w:ascii="Palatino Linotype" w:hAnsi="Palatino Linotype"/>
          <w:lang w:val="es-ES"/>
        </w:rPr>
        <w:t xml:space="preserve">y </w:t>
      </w:r>
      <w:r w:rsidR="00C27255" w:rsidRPr="00683CB8">
        <w:rPr>
          <w:rFonts w:ascii="Palatino Linotype" w:hAnsi="Palatino Linotype"/>
          <w:b/>
          <w:lang w:val="es-ES"/>
        </w:rPr>
        <w:t>José</w:t>
      </w:r>
      <w:r w:rsidR="0023638E" w:rsidRPr="00683CB8">
        <w:rPr>
          <w:rFonts w:ascii="Palatino Linotype" w:hAnsi="Palatino Linotype"/>
          <w:b/>
          <w:lang w:val="es-ES"/>
        </w:rPr>
        <w:t xml:space="preserve"> Martínez Vilchis</w:t>
      </w:r>
      <w:r w:rsidRPr="00683CB8">
        <w:rPr>
          <w:rFonts w:ascii="Palatino Linotype" w:hAnsi="Palatino Linotype"/>
          <w:b/>
          <w:lang w:val="es-ES"/>
        </w:rPr>
        <w:t xml:space="preserve"> </w:t>
      </w:r>
      <w:r w:rsidRPr="00683CB8">
        <w:rPr>
          <w:rFonts w:ascii="Palatino Linotype" w:hAnsi="Palatino Linotype"/>
          <w:lang w:val="es-ES"/>
        </w:rPr>
        <w:t>respectivamente,</w:t>
      </w:r>
      <w:r w:rsidRPr="00683CB8">
        <w:rPr>
          <w:rFonts w:ascii="Palatino Linotype" w:hAnsi="Palatino Linotype"/>
          <w:b/>
          <w:lang w:val="es-ES"/>
        </w:rPr>
        <w:t xml:space="preserve"> </w:t>
      </w:r>
      <w:r w:rsidRPr="00683CB8">
        <w:rPr>
          <w:rFonts w:ascii="Palatino Linotype" w:hAnsi="Palatino Linotype"/>
          <w:lang w:val="es-ES"/>
        </w:rPr>
        <w:t>con el objeto de su análisis.</w:t>
      </w:r>
    </w:p>
    <w:p w14:paraId="146AD662" w14:textId="77777777" w:rsidR="006227D2" w:rsidRPr="00683CB8" w:rsidRDefault="006227D2" w:rsidP="00272C4F">
      <w:pPr>
        <w:pStyle w:val="Prrafodelista"/>
        <w:tabs>
          <w:tab w:val="left" w:pos="0"/>
        </w:tabs>
        <w:spacing w:line="360" w:lineRule="auto"/>
        <w:ind w:left="0" w:right="49"/>
        <w:jc w:val="both"/>
        <w:rPr>
          <w:rFonts w:ascii="Palatino Linotype" w:hAnsi="Palatino Linotype"/>
        </w:rPr>
      </w:pPr>
    </w:p>
    <w:p w14:paraId="61AF3096" w14:textId="77777777" w:rsidR="00550AC8" w:rsidRPr="00683CB8" w:rsidRDefault="006650CA" w:rsidP="00272C4F">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AR"/>
        </w:rPr>
      </w:pPr>
      <w:r w:rsidRPr="00683CB8">
        <w:rPr>
          <w:rFonts w:ascii="Palatino Linotype" w:eastAsia="Calibri" w:hAnsi="Palatino Linotype" w:cs="Arial"/>
          <w:lang w:val="es-ES"/>
        </w:rPr>
        <w:t>L</w:t>
      </w:r>
      <w:r w:rsidR="0023638E" w:rsidRPr="00683CB8">
        <w:rPr>
          <w:rFonts w:ascii="Palatino Linotype" w:eastAsia="Calibri" w:hAnsi="Palatino Linotype" w:cs="Arial"/>
          <w:lang w:val="es-ES"/>
        </w:rPr>
        <w:t>o</w:t>
      </w:r>
      <w:r w:rsidR="006227D2" w:rsidRPr="00683CB8">
        <w:rPr>
          <w:rFonts w:ascii="Palatino Linotype" w:eastAsia="Calibri" w:hAnsi="Palatino Linotype" w:cs="Arial"/>
          <w:lang w:val="es-ES"/>
        </w:rPr>
        <w:t>s</w:t>
      </w:r>
      <w:r w:rsidR="00F34201" w:rsidRPr="00683CB8">
        <w:rPr>
          <w:rFonts w:ascii="Palatino Linotype" w:eastAsia="Calibri" w:hAnsi="Palatino Linotype" w:cs="Arial"/>
          <w:lang w:val="es-ES"/>
        </w:rPr>
        <w:t xml:space="preserve"> Comisionad</w:t>
      </w:r>
      <w:r w:rsidR="0023638E" w:rsidRPr="00683CB8">
        <w:rPr>
          <w:rFonts w:ascii="Palatino Linotype" w:eastAsia="Calibri" w:hAnsi="Palatino Linotype" w:cs="Arial"/>
          <w:lang w:val="es-ES"/>
        </w:rPr>
        <w:t>o</w:t>
      </w:r>
      <w:r w:rsidR="006227D2" w:rsidRPr="00683CB8">
        <w:rPr>
          <w:rFonts w:ascii="Palatino Linotype" w:eastAsia="Calibri" w:hAnsi="Palatino Linotype" w:cs="Arial"/>
          <w:lang w:val="es-ES"/>
        </w:rPr>
        <w:t>s</w:t>
      </w:r>
      <w:r w:rsidR="00F34201" w:rsidRPr="00683CB8">
        <w:rPr>
          <w:rFonts w:ascii="Palatino Linotype" w:eastAsia="Calibri" w:hAnsi="Palatino Linotype" w:cs="Arial"/>
          <w:lang w:val="es-ES"/>
        </w:rPr>
        <w:t xml:space="preserve"> Ponente</w:t>
      </w:r>
      <w:r w:rsidR="006227D2" w:rsidRPr="00683CB8">
        <w:rPr>
          <w:rFonts w:ascii="Palatino Linotype" w:eastAsia="Calibri" w:hAnsi="Palatino Linotype" w:cs="Arial"/>
          <w:lang w:val="es-ES"/>
        </w:rPr>
        <w:t>s de origen</w:t>
      </w:r>
      <w:r w:rsidR="00F34201" w:rsidRPr="00683CB8">
        <w:rPr>
          <w:rFonts w:ascii="Palatino Linotype" w:eastAsia="Calibri" w:hAnsi="Palatino Linotype" w:cs="Arial"/>
          <w:lang w:val="es-ES"/>
        </w:rPr>
        <w:t xml:space="preserve"> con fundamento en lo dispuesto por el artículo 185 fracción II de la ley de la materia, a través de</w:t>
      </w:r>
      <w:r w:rsidR="005436A7" w:rsidRPr="00683CB8">
        <w:rPr>
          <w:rFonts w:ascii="Palatino Linotype" w:eastAsia="Calibri" w:hAnsi="Palatino Linotype" w:cs="Arial"/>
          <w:lang w:val="es-ES"/>
        </w:rPr>
        <w:t xml:space="preserve"> </w:t>
      </w:r>
      <w:r w:rsidR="00F34201" w:rsidRPr="00683CB8">
        <w:rPr>
          <w:rFonts w:ascii="Palatino Linotype" w:eastAsia="Calibri" w:hAnsi="Palatino Linotype" w:cs="Arial"/>
          <w:lang w:val="es-ES"/>
        </w:rPr>
        <w:t>l</w:t>
      </w:r>
      <w:r w:rsidR="005436A7" w:rsidRPr="00683CB8">
        <w:rPr>
          <w:rFonts w:ascii="Palatino Linotype" w:eastAsia="Calibri" w:hAnsi="Palatino Linotype" w:cs="Arial"/>
          <w:lang w:val="es-ES"/>
        </w:rPr>
        <w:t>os</w:t>
      </w:r>
      <w:r w:rsidR="00F34201" w:rsidRPr="00683CB8">
        <w:rPr>
          <w:rFonts w:ascii="Palatino Linotype" w:eastAsia="Calibri" w:hAnsi="Palatino Linotype" w:cs="Arial"/>
          <w:lang w:val="es-ES"/>
        </w:rPr>
        <w:t xml:space="preserve"> acuerdo</w:t>
      </w:r>
      <w:r w:rsidR="005436A7" w:rsidRPr="00683CB8">
        <w:rPr>
          <w:rFonts w:ascii="Palatino Linotype" w:eastAsia="Calibri" w:hAnsi="Palatino Linotype" w:cs="Arial"/>
          <w:lang w:val="es-ES"/>
        </w:rPr>
        <w:t>s</w:t>
      </w:r>
      <w:r w:rsidR="00F34201" w:rsidRPr="00683CB8">
        <w:rPr>
          <w:rFonts w:ascii="Palatino Linotype" w:eastAsia="Calibri" w:hAnsi="Palatino Linotype" w:cs="Arial"/>
          <w:lang w:val="es-ES"/>
        </w:rPr>
        <w:t xml:space="preserve"> de admisión de fecha</w:t>
      </w:r>
      <w:r w:rsidR="006227D2" w:rsidRPr="00683CB8">
        <w:rPr>
          <w:rFonts w:ascii="Palatino Linotype" w:eastAsia="Calibri" w:hAnsi="Palatino Linotype" w:cs="Arial"/>
          <w:lang w:val="es-ES"/>
        </w:rPr>
        <w:t>s</w:t>
      </w:r>
      <w:r w:rsidR="00550AC8" w:rsidRPr="00683CB8">
        <w:rPr>
          <w:rFonts w:ascii="Palatino Linotype" w:eastAsia="Calibri" w:hAnsi="Palatino Linotype" w:cs="Arial"/>
          <w:lang w:val="es-ES"/>
        </w:rPr>
        <w:t xml:space="preserve"> </w:t>
      </w:r>
      <w:r w:rsidR="001B3F85" w:rsidRPr="00683CB8">
        <w:rPr>
          <w:rFonts w:ascii="Palatino Linotype" w:eastAsia="Calibri" w:hAnsi="Palatino Linotype" w:cs="Arial"/>
          <w:lang w:val="es-ES"/>
        </w:rPr>
        <w:t>veintiséis y veintisiete</w:t>
      </w:r>
      <w:r w:rsidR="004C2052" w:rsidRPr="00683CB8">
        <w:rPr>
          <w:rFonts w:ascii="Palatino Linotype" w:eastAsia="Calibri" w:hAnsi="Palatino Linotype" w:cs="Arial"/>
          <w:lang w:val="es-ES"/>
        </w:rPr>
        <w:t xml:space="preserve"> de </w:t>
      </w:r>
      <w:r w:rsidR="001B3F85" w:rsidRPr="00683CB8">
        <w:rPr>
          <w:rFonts w:ascii="Palatino Linotype" w:eastAsia="Calibri" w:hAnsi="Palatino Linotype" w:cs="Arial"/>
          <w:lang w:val="es-ES"/>
        </w:rPr>
        <w:t>junio</w:t>
      </w:r>
      <w:r w:rsidR="008455F9" w:rsidRPr="00683CB8">
        <w:rPr>
          <w:rFonts w:ascii="Palatino Linotype" w:eastAsia="Times New Roman" w:hAnsi="Palatino Linotype" w:cs="Arial"/>
          <w:lang w:val="es-ES"/>
        </w:rPr>
        <w:t xml:space="preserve"> </w:t>
      </w:r>
      <w:r w:rsidR="005508E5" w:rsidRPr="00683CB8">
        <w:rPr>
          <w:rFonts w:ascii="Palatino Linotype" w:eastAsia="Times New Roman" w:hAnsi="Palatino Linotype" w:cs="Arial"/>
          <w:lang w:val="es-ES"/>
        </w:rPr>
        <w:t>de</w:t>
      </w:r>
      <w:r w:rsidR="004C2052" w:rsidRPr="00683CB8">
        <w:rPr>
          <w:rFonts w:ascii="Palatino Linotype" w:eastAsia="Times New Roman" w:hAnsi="Palatino Linotype" w:cs="Arial"/>
          <w:lang w:val="es-ES"/>
        </w:rPr>
        <w:t xml:space="preserve"> </w:t>
      </w:r>
      <w:r w:rsidR="005508E5" w:rsidRPr="00683CB8">
        <w:rPr>
          <w:rFonts w:ascii="Palatino Linotype" w:eastAsia="Times New Roman" w:hAnsi="Palatino Linotype" w:cs="Arial"/>
          <w:lang w:val="es-ES"/>
        </w:rPr>
        <w:t xml:space="preserve">dos mil </w:t>
      </w:r>
      <w:r w:rsidR="00E20D26" w:rsidRPr="00683CB8">
        <w:rPr>
          <w:rFonts w:ascii="Palatino Linotype" w:eastAsia="Times New Roman" w:hAnsi="Palatino Linotype" w:cs="Arial"/>
          <w:lang w:val="es-ES"/>
        </w:rPr>
        <w:t>veintitrés</w:t>
      </w:r>
      <w:r w:rsidR="006227D2" w:rsidRPr="00683CB8">
        <w:rPr>
          <w:rFonts w:ascii="Palatino Linotype" w:eastAsia="Calibri" w:hAnsi="Palatino Linotype" w:cs="Arial"/>
          <w:lang w:val="es-ES"/>
        </w:rPr>
        <w:t>, pusieron</w:t>
      </w:r>
      <w:r w:rsidR="00F34201" w:rsidRPr="00683CB8">
        <w:rPr>
          <w:rFonts w:ascii="Palatino Linotype" w:eastAsia="Calibri" w:hAnsi="Palatino Linotype" w:cs="Arial"/>
          <w:lang w:val="es-ES"/>
        </w:rPr>
        <w:t xml:space="preserve"> a disposición de las partes l</w:t>
      </w:r>
      <w:r w:rsidR="006227D2" w:rsidRPr="00683CB8">
        <w:rPr>
          <w:rFonts w:ascii="Palatino Linotype" w:eastAsia="Calibri" w:hAnsi="Palatino Linotype" w:cs="Arial"/>
          <w:lang w:val="es-ES"/>
        </w:rPr>
        <w:t>os</w:t>
      </w:r>
      <w:r w:rsidR="00F34201" w:rsidRPr="00683CB8">
        <w:rPr>
          <w:rFonts w:ascii="Palatino Linotype" w:eastAsia="Calibri" w:hAnsi="Palatino Linotype" w:cs="Arial"/>
          <w:lang w:val="es-ES"/>
        </w:rPr>
        <w:t xml:space="preserve"> expediente</w:t>
      </w:r>
      <w:r w:rsidR="006227D2" w:rsidRPr="00683CB8">
        <w:rPr>
          <w:rFonts w:ascii="Palatino Linotype" w:eastAsia="Calibri" w:hAnsi="Palatino Linotype" w:cs="Arial"/>
          <w:lang w:val="es-ES"/>
        </w:rPr>
        <w:t>s</w:t>
      </w:r>
      <w:r w:rsidR="00F34201" w:rsidRPr="00683CB8">
        <w:rPr>
          <w:rFonts w:ascii="Palatino Linotype" w:eastAsia="Calibri" w:hAnsi="Palatino Linotype" w:cs="Arial"/>
          <w:lang w:val="es-ES"/>
        </w:rPr>
        <w:t xml:space="preserve"> electrónico</w:t>
      </w:r>
      <w:r w:rsidR="006227D2" w:rsidRPr="00683CB8">
        <w:rPr>
          <w:rFonts w:ascii="Palatino Linotype" w:eastAsia="Calibri" w:hAnsi="Palatino Linotype" w:cs="Arial"/>
          <w:lang w:val="es-ES"/>
        </w:rPr>
        <w:t>s</w:t>
      </w:r>
      <w:r w:rsidR="00F34201" w:rsidRPr="00683CB8">
        <w:rPr>
          <w:rFonts w:ascii="Palatino Linotype" w:eastAsia="Calibri" w:hAnsi="Palatino Linotype" w:cs="Arial"/>
          <w:lang w:val="es-ES"/>
        </w:rPr>
        <w:t xml:space="preserve"> </w:t>
      </w:r>
      <w:r w:rsidR="00C203AD" w:rsidRPr="00683CB8">
        <w:rPr>
          <w:rFonts w:ascii="Palatino Linotype" w:eastAsia="Calibri" w:hAnsi="Palatino Linotype" w:cs="Arial"/>
        </w:rPr>
        <w:t>en la vía interpuesta</w:t>
      </w:r>
      <w:r w:rsidR="00550AC8" w:rsidRPr="00683CB8">
        <w:rPr>
          <w:rFonts w:ascii="Palatino Linotype" w:eastAsia="Calibri" w:hAnsi="Palatino Linotype" w:cs="Arial"/>
          <w:lang w:val="es-AR"/>
        </w:rPr>
        <w:t xml:space="preserve">; </w:t>
      </w:r>
      <w:r w:rsidR="00C203AD" w:rsidRPr="00683CB8">
        <w:rPr>
          <w:rFonts w:ascii="Palatino Linotype" w:eastAsia="Calibri" w:hAnsi="Palatino Linotype" w:cs="Arial"/>
          <w:lang w:val="es-ES"/>
        </w:rPr>
        <w:t xml:space="preserve">a efecto </w:t>
      </w:r>
      <w:r w:rsidR="00C203AD" w:rsidRPr="00683CB8">
        <w:rPr>
          <w:rFonts w:ascii="Palatino Linotype" w:eastAsia="Calibri" w:hAnsi="Palatino Linotype" w:cs="Arial"/>
          <w:lang w:val="es-ES"/>
        </w:rPr>
        <w:lastRenderedPageBreak/>
        <w:t xml:space="preserve">de que en un plazo máximo de siete días manifestaran lo que a su derecho conviniera, ofrecieran pruebas y alegatos según corresponda a los casos concretos, y el </w:t>
      </w:r>
      <w:r w:rsidR="00C203AD" w:rsidRPr="00683CB8">
        <w:rPr>
          <w:rFonts w:ascii="Palatino Linotype" w:eastAsia="Calibri" w:hAnsi="Palatino Linotype" w:cs="Arial"/>
          <w:b/>
          <w:lang w:val="es-ES"/>
        </w:rPr>
        <w:t>SUJETO OBLIGADO</w:t>
      </w:r>
      <w:r w:rsidR="006227D2" w:rsidRPr="00683CB8">
        <w:rPr>
          <w:rFonts w:ascii="Palatino Linotype" w:eastAsia="Calibri" w:hAnsi="Palatino Linotype" w:cs="Arial"/>
          <w:lang w:val="es-ES"/>
        </w:rPr>
        <w:t xml:space="preserve"> presentará </w:t>
      </w:r>
      <w:r w:rsidR="00C203AD" w:rsidRPr="00683CB8">
        <w:rPr>
          <w:rFonts w:ascii="Palatino Linotype" w:eastAsia="Calibri" w:hAnsi="Palatino Linotype" w:cs="Arial"/>
          <w:lang w:val="es-ES"/>
        </w:rPr>
        <w:t>l</w:t>
      </w:r>
      <w:r w:rsidR="006227D2" w:rsidRPr="00683CB8">
        <w:rPr>
          <w:rFonts w:ascii="Palatino Linotype" w:eastAsia="Calibri" w:hAnsi="Palatino Linotype" w:cs="Arial"/>
          <w:lang w:val="es-ES"/>
        </w:rPr>
        <w:t>os</w:t>
      </w:r>
      <w:r w:rsidR="00C203AD" w:rsidRPr="00683CB8">
        <w:rPr>
          <w:rFonts w:ascii="Palatino Linotype" w:eastAsia="Calibri" w:hAnsi="Palatino Linotype" w:cs="Arial"/>
          <w:lang w:val="es-ES"/>
        </w:rPr>
        <w:t xml:space="preserve"> Informe</w:t>
      </w:r>
      <w:r w:rsidR="006227D2" w:rsidRPr="00683CB8">
        <w:rPr>
          <w:rFonts w:ascii="Palatino Linotype" w:eastAsia="Calibri" w:hAnsi="Palatino Linotype" w:cs="Arial"/>
          <w:lang w:val="es-ES"/>
        </w:rPr>
        <w:t>s</w:t>
      </w:r>
      <w:r w:rsidR="00C203AD" w:rsidRPr="00683CB8">
        <w:rPr>
          <w:rFonts w:ascii="Palatino Linotype" w:eastAsia="Calibri" w:hAnsi="Palatino Linotype" w:cs="Arial"/>
          <w:lang w:val="es-ES"/>
        </w:rPr>
        <w:t xml:space="preserve"> Justificado</w:t>
      </w:r>
      <w:r w:rsidR="006227D2" w:rsidRPr="00683CB8">
        <w:rPr>
          <w:rFonts w:ascii="Palatino Linotype" w:eastAsia="Calibri" w:hAnsi="Palatino Linotype" w:cs="Arial"/>
          <w:lang w:val="es-ES"/>
        </w:rPr>
        <w:t>s</w:t>
      </w:r>
      <w:r w:rsidR="00C203AD" w:rsidRPr="00683CB8">
        <w:rPr>
          <w:rFonts w:ascii="Palatino Linotype" w:eastAsia="Calibri" w:hAnsi="Palatino Linotype" w:cs="Arial"/>
          <w:lang w:val="es-ES"/>
        </w:rPr>
        <w:t xml:space="preserve"> procedente</w:t>
      </w:r>
      <w:r w:rsidR="006227D2" w:rsidRPr="00683CB8">
        <w:rPr>
          <w:rFonts w:ascii="Palatino Linotype" w:eastAsia="Calibri" w:hAnsi="Palatino Linotype" w:cs="Arial"/>
          <w:lang w:val="es-ES"/>
        </w:rPr>
        <w:t>s</w:t>
      </w:r>
      <w:r w:rsidR="00C203AD" w:rsidRPr="00683CB8">
        <w:rPr>
          <w:rFonts w:ascii="Palatino Linotype" w:eastAsia="Calibri" w:hAnsi="Palatino Linotype" w:cs="Arial"/>
          <w:lang w:val="es-ES"/>
        </w:rPr>
        <w:t>.</w:t>
      </w:r>
    </w:p>
    <w:p w14:paraId="18E7D32B" w14:textId="77777777" w:rsidR="006227D2" w:rsidRPr="00683CB8" w:rsidRDefault="006227D2" w:rsidP="00272C4F">
      <w:pPr>
        <w:pStyle w:val="Prrafodelista"/>
        <w:tabs>
          <w:tab w:val="left" w:pos="426"/>
          <w:tab w:val="left" w:pos="567"/>
        </w:tabs>
        <w:spacing w:line="360" w:lineRule="auto"/>
        <w:ind w:left="0"/>
        <w:jc w:val="both"/>
        <w:rPr>
          <w:rFonts w:ascii="Palatino Linotype" w:eastAsia="Calibri" w:hAnsi="Palatino Linotype" w:cs="Arial"/>
          <w:lang w:val="es-AR"/>
        </w:rPr>
      </w:pPr>
    </w:p>
    <w:p w14:paraId="109CE8F3" w14:textId="77777777" w:rsidR="0029057A" w:rsidRPr="00683CB8" w:rsidRDefault="0029057A" w:rsidP="00272C4F">
      <w:pPr>
        <w:pStyle w:val="Prrafodelista"/>
        <w:numPr>
          <w:ilvl w:val="0"/>
          <w:numId w:val="1"/>
        </w:numPr>
        <w:tabs>
          <w:tab w:val="left" w:pos="426"/>
          <w:tab w:val="left" w:pos="567"/>
        </w:tabs>
        <w:spacing w:line="360" w:lineRule="auto"/>
        <w:ind w:left="0" w:firstLine="0"/>
        <w:jc w:val="both"/>
        <w:rPr>
          <w:rFonts w:ascii="Palatino Linotype" w:hAnsi="Palatino Linotype"/>
        </w:rPr>
      </w:pPr>
      <w:bookmarkStart w:id="70" w:name="_Toc48841664"/>
      <w:bookmarkStart w:id="71" w:name="_Toc495430768"/>
      <w:r w:rsidRPr="00683CB8">
        <w:rPr>
          <w:rFonts w:ascii="Palatino Linotype" w:hAnsi="Palatino Linotype"/>
        </w:rPr>
        <w:t>Posteriormente el Pleno de este Órgano Autónomo, en la</w:t>
      </w:r>
      <w:r w:rsidRPr="00683CB8">
        <w:rPr>
          <w:rFonts w:ascii="Palatino Linotype" w:hAnsi="Palatino Linotype"/>
          <w:b/>
        </w:rPr>
        <w:t xml:space="preserve"> </w:t>
      </w:r>
      <w:r w:rsidR="001B3F85" w:rsidRPr="00683CB8">
        <w:rPr>
          <w:rFonts w:ascii="Palatino Linotype" w:hAnsi="Palatino Linotype"/>
          <w:b/>
        </w:rPr>
        <w:t>Vigésima Quinta</w:t>
      </w:r>
      <w:r w:rsidRPr="00683CB8">
        <w:rPr>
          <w:rFonts w:ascii="Palatino Linotype" w:hAnsi="Palatino Linotype"/>
          <w:b/>
        </w:rPr>
        <w:t xml:space="preserve"> Sesión </w:t>
      </w:r>
      <w:r w:rsidRPr="00683CB8">
        <w:rPr>
          <w:rFonts w:ascii="Palatino Linotype" w:eastAsia="Calibri" w:hAnsi="Palatino Linotype" w:cs="Arial"/>
          <w:b/>
          <w:lang w:val="es-ES"/>
        </w:rPr>
        <w:t>Ordinaria</w:t>
      </w:r>
      <w:r w:rsidRPr="00683CB8">
        <w:rPr>
          <w:rFonts w:ascii="Palatino Linotype" w:hAnsi="Palatino Linotype"/>
          <w:b/>
        </w:rPr>
        <w:t xml:space="preserve"> </w:t>
      </w:r>
      <w:r w:rsidRPr="00683CB8">
        <w:rPr>
          <w:rFonts w:ascii="Palatino Linotype" w:hAnsi="Palatino Linotype"/>
        </w:rPr>
        <w:t>de fecha</w:t>
      </w:r>
      <w:r w:rsidRPr="00683CB8">
        <w:rPr>
          <w:rFonts w:ascii="Palatino Linotype" w:hAnsi="Palatino Linotype"/>
          <w:b/>
        </w:rPr>
        <w:t xml:space="preserve"> </w:t>
      </w:r>
      <w:r w:rsidR="001B3F85" w:rsidRPr="00683CB8">
        <w:rPr>
          <w:rFonts w:ascii="Palatino Linotype" w:hAnsi="Palatino Linotype"/>
          <w:b/>
        </w:rPr>
        <w:t>cinco de julio</w:t>
      </w:r>
      <w:r w:rsidRPr="00683CB8">
        <w:rPr>
          <w:rFonts w:ascii="Palatino Linotype" w:hAnsi="Palatino Linotype"/>
        </w:rPr>
        <w:t xml:space="preserve"> </w:t>
      </w:r>
      <w:r w:rsidRPr="00683CB8">
        <w:rPr>
          <w:rFonts w:ascii="Palatino Linotype" w:hAnsi="Palatino Linotype"/>
          <w:b/>
        </w:rPr>
        <w:t xml:space="preserve">de dos mil </w:t>
      </w:r>
      <w:r w:rsidR="00E20D26" w:rsidRPr="00683CB8">
        <w:rPr>
          <w:rFonts w:ascii="Palatino Linotype" w:hAnsi="Palatino Linotype"/>
          <w:b/>
        </w:rPr>
        <w:t>veintitrés</w:t>
      </w:r>
      <w:r w:rsidRPr="00683CB8">
        <w:rPr>
          <w:rFonts w:ascii="Palatino Linotype" w:hAnsi="Palatino Linotype"/>
        </w:rPr>
        <w:t xml:space="preserve">; ordenó la acumulación de los recursos de revisión de mérito, a efecto de que la Ponencia de la </w:t>
      </w:r>
      <w:r w:rsidRPr="00683CB8">
        <w:rPr>
          <w:rFonts w:ascii="Palatino Linotype" w:hAnsi="Palatino Linotype"/>
          <w:b/>
        </w:rPr>
        <w:t xml:space="preserve">Comisionada María del Rosario Mejía Ayala </w:t>
      </w:r>
      <w:r w:rsidRPr="00683CB8">
        <w:rPr>
          <w:rFonts w:ascii="Palatino Linotype" w:hAnsi="Palatino Linotype"/>
        </w:rPr>
        <w:t>formulara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683CB8">
        <w:rPr>
          <w:rFonts w:ascii="Palatino Linotype" w:hAnsi="Palatino Linotype"/>
          <w:i/>
          <w:vertAlign w:val="superscript"/>
        </w:rPr>
        <w:footnoteReference w:id="1"/>
      </w:r>
      <w:r w:rsidRPr="00683CB8">
        <w:rPr>
          <w:rFonts w:ascii="Palatino Linotype" w:hAnsi="Palatino Linotype"/>
        </w:rPr>
        <w:t>, que señala:</w:t>
      </w:r>
    </w:p>
    <w:p w14:paraId="6EA15AF6" w14:textId="77777777" w:rsidR="0029057A" w:rsidRPr="00683CB8" w:rsidRDefault="0029057A" w:rsidP="00272C4F">
      <w:pPr>
        <w:pStyle w:val="Prrafodelista"/>
        <w:tabs>
          <w:tab w:val="left" w:pos="0"/>
        </w:tabs>
        <w:spacing w:line="360" w:lineRule="auto"/>
        <w:ind w:left="0" w:right="49"/>
        <w:jc w:val="both"/>
        <w:rPr>
          <w:rFonts w:ascii="Palatino Linotype" w:hAnsi="Palatino Linotype"/>
          <w:sz w:val="22"/>
        </w:rPr>
      </w:pPr>
    </w:p>
    <w:p w14:paraId="3F2B8169" w14:textId="77777777" w:rsidR="0029057A" w:rsidRPr="00683CB8" w:rsidRDefault="0029057A" w:rsidP="00272C4F">
      <w:pPr>
        <w:pStyle w:val="Prrafodelista"/>
        <w:tabs>
          <w:tab w:val="left" w:pos="426"/>
        </w:tabs>
        <w:spacing w:line="360" w:lineRule="auto"/>
        <w:ind w:left="567" w:right="616"/>
        <w:jc w:val="both"/>
        <w:rPr>
          <w:rFonts w:ascii="Palatino Linotype" w:hAnsi="Palatino Linotype"/>
          <w:i/>
          <w:sz w:val="22"/>
          <w:lang w:val="es-ES"/>
        </w:rPr>
      </w:pPr>
      <w:r w:rsidRPr="00683CB8">
        <w:rPr>
          <w:rFonts w:ascii="Palatino Linotype" w:hAnsi="Palatino Linotype"/>
          <w:b/>
          <w:i/>
          <w:sz w:val="22"/>
          <w:lang w:val="es-ES"/>
        </w:rPr>
        <w:t>“ONCE.</w:t>
      </w:r>
      <w:r w:rsidRPr="00683CB8">
        <w:rPr>
          <w:rFonts w:ascii="Palatino Linotype" w:hAnsi="Palatino Linotype"/>
          <w:i/>
          <w:sz w:val="22"/>
          <w:lang w:val="es-ES"/>
        </w:rPr>
        <w:t xml:space="preserve"> El Instituto, para mejor resolver y evitar la emisión de resoluciones contradictorias, podrá acordar la acumulación de los expedientes de recursos de revisión, de oficio o a petición de parte cuando:</w:t>
      </w:r>
    </w:p>
    <w:p w14:paraId="03105E4F" w14:textId="77777777" w:rsidR="0029057A" w:rsidRPr="00683CB8" w:rsidRDefault="0029057A" w:rsidP="00272C4F">
      <w:pPr>
        <w:pStyle w:val="Prrafodelista"/>
        <w:tabs>
          <w:tab w:val="left" w:pos="426"/>
        </w:tabs>
        <w:spacing w:line="360" w:lineRule="auto"/>
        <w:ind w:left="567" w:right="616"/>
        <w:jc w:val="both"/>
        <w:rPr>
          <w:rFonts w:ascii="Palatino Linotype" w:hAnsi="Palatino Linotype"/>
          <w:i/>
          <w:sz w:val="22"/>
          <w:lang w:val="es-ES"/>
        </w:rPr>
      </w:pPr>
      <w:r w:rsidRPr="00683CB8">
        <w:rPr>
          <w:rFonts w:ascii="Palatino Linotype" w:hAnsi="Palatino Linotype"/>
          <w:i/>
          <w:sz w:val="22"/>
          <w:lang w:val="es-ES"/>
        </w:rPr>
        <w:t>…</w:t>
      </w:r>
      <w:r w:rsidRPr="00683CB8">
        <w:rPr>
          <w:rFonts w:ascii="Palatino Linotype" w:hAnsi="Palatino Linotype"/>
          <w:i/>
          <w:sz w:val="22"/>
          <w:lang w:val="es-ES"/>
        </w:rPr>
        <w:tab/>
      </w:r>
    </w:p>
    <w:p w14:paraId="25FEA2EA" w14:textId="77777777" w:rsidR="0029057A" w:rsidRPr="00683CB8" w:rsidRDefault="0029057A" w:rsidP="00272C4F">
      <w:pPr>
        <w:pStyle w:val="Prrafodelista"/>
        <w:tabs>
          <w:tab w:val="left" w:pos="426"/>
        </w:tabs>
        <w:spacing w:line="360" w:lineRule="auto"/>
        <w:ind w:left="567" w:right="616"/>
        <w:jc w:val="both"/>
        <w:rPr>
          <w:rFonts w:ascii="Palatino Linotype" w:hAnsi="Palatino Linotype"/>
          <w:i/>
          <w:sz w:val="22"/>
          <w:lang w:val="es-ES"/>
        </w:rPr>
      </w:pPr>
      <w:r w:rsidRPr="00683CB8">
        <w:rPr>
          <w:rFonts w:ascii="Palatino Linotype" w:hAnsi="Palatino Linotype"/>
          <w:i/>
          <w:sz w:val="22"/>
          <w:lang w:val="es-ES"/>
        </w:rPr>
        <w:t>b) Las partes o los actos impugnados sean iguales</w:t>
      </w:r>
    </w:p>
    <w:p w14:paraId="34BCB6EA" w14:textId="77777777" w:rsidR="0029057A" w:rsidRPr="00683CB8" w:rsidRDefault="0029057A" w:rsidP="00272C4F">
      <w:pPr>
        <w:pStyle w:val="Prrafodelista"/>
        <w:tabs>
          <w:tab w:val="left" w:pos="426"/>
        </w:tabs>
        <w:spacing w:line="360" w:lineRule="auto"/>
        <w:ind w:left="567" w:right="616"/>
        <w:jc w:val="both"/>
        <w:rPr>
          <w:rFonts w:ascii="Palatino Linotype" w:hAnsi="Palatino Linotype"/>
          <w:i/>
          <w:sz w:val="22"/>
          <w:lang w:val="es-ES"/>
        </w:rPr>
      </w:pPr>
      <w:r w:rsidRPr="00683CB8">
        <w:rPr>
          <w:rFonts w:ascii="Palatino Linotype" w:hAnsi="Palatino Linotype"/>
          <w:i/>
          <w:sz w:val="22"/>
          <w:lang w:val="es-ES"/>
        </w:rPr>
        <w:t>c) Cuando se trate del mismo solicitante, el mismo SUJETO OBLIGADO, aunque se trate de solicitudes diversas;</w:t>
      </w:r>
    </w:p>
    <w:p w14:paraId="46C1F990" w14:textId="77777777" w:rsidR="0029057A" w:rsidRPr="00683CB8" w:rsidRDefault="0029057A" w:rsidP="00272C4F">
      <w:pPr>
        <w:pStyle w:val="Prrafodelista"/>
        <w:tabs>
          <w:tab w:val="left" w:pos="426"/>
        </w:tabs>
        <w:spacing w:line="360" w:lineRule="auto"/>
        <w:ind w:left="567" w:right="616"/>
        <w:jc w:val="both"/>
        <w:rPr>
          <w:rFonts w:ascii="Palatino Linotype" w:hAnsi="Palatino Linotype"/>
          <w:i/>
          <w:sz w:val="22"/>
          <w:lang w:val="es-ES"/>
        </w:rPr>
      </w:pPr>
      <w:r w:rsidRPr="00683CB8">
        <w:rPr>
          <w:rFonts w:ascii="Palatino Linotype" w:hAnsi="Palatino Linotype"/>
          <w:i/>
          <w:sz w:val="22"/>
          <w:lang w:val="es-ES"/>
        </w:rPr>
        <w:t>(…)”</w:t>
      </w:r>
    </w:p>
    <w:p w14:paraId="1A8FD8E4" w14:textId="77777777" w:rsidR="0029057A" w:rsidRPr="00683CB8" w:rsidRDefault="0029057A" w:rsidP="00272C4F">
      <w:pPr>
        <w:pStyle w:val="Prrafodelista"/>
        <w:tabs>
          <w:tab w:val="left" w:pos="426"/>
        </w:tabs>
        <w:spacing w:line="360" w:lineRule="auto"/>
        <w:ind w:left="567" w:right="616"/>
        <w:jc w:val="both"/>
        <w:rPr>
          <w:rFonts w:ascii="Palatino Linotype" w:hAnsi="Palatino Linotype"/>
          <w:sz w:val="22"/>
          <w:lang w:val="es-ES"/>
        </w:rPr>
      </w:pPr>
      <w:r w:rsidRPr="00683CB8">
        <w:rPr>
          <w:rFonts w:ascii="Palatino Linotype" w:hAnsi="Palatino Linotype"/>
          <w:sz w:val="22"/>
          <w:lang w:val="es-ES"/>
        </w:rPr>
        <w:t>(Énfasis añadido)</w:t>
      </w:r>
    </w:p>
    <w:p w14:paraId="24EC067A" w14:textId="77777777" w:rsidR="0029057A" w:rsidRPr="00683CB8" w:rsidRDefault="0029057A" w:rsidP="00272C4F">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683CB8">
        <w:rPr>
          <w:rFonts w:ascii="Palatino Linotype" w:hAnsi="Palatino Linotype"/>
        </w:rPr>
        <w:lastRenderedPageBreak/>
        <w:t>Es así que,</w:t>
      </w:r>
      <w:r w:rsidRPr="00683CB8">
        <w:rPr>
          <w:rFonts w:ascii="Palatino Linotype" w:hAnsi="Palatino Linotype"/>
          <w:i/>
        </w:rPr>
        <w:t xml:space="preserve"> </w:t>
      </w:r>
      <w:r w:rsidRPr="00683CB8">
        <w:rPr>
          <w:rFonts w:ascii="Palatino Linotype" w:hAnsi="Palatino Linotype"/>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0DC13796" w14:textId="77777777" w:rsidR="0088017F" w:rsidRPr="00683CB8" w:rsidRDefault="0088017F" w:rsidP="00272C4F">
      <w:pPr>
        <w:pStyle w:val="Prrafodelista"/>
        <w:tabs>
          <w:tab w:val="left" w:pos="426"/>
          <w:tab w:val="left" w:pos="567"/>
        </w:tabs>
        <w:spacing w:line="360" w:lineRule="auto"/>
        <w:ind w:left="0"/>
        <w:jc w:val="both"/>
        <w:rPr>
          <w:rFonts w:ascii="Palatino Linotype" w:hAnsi="Palatino Linotype"/>
          <w:sz w:val="22"/>
        </w:rPr>
      </w:pPr>
    </w:p>
    <w:p w14:paraId="487E30FC" w14:textId="77777777" w:rsidR="0029057A" w:rsidRPr="00683CB8" w:rsidRDefault="0029057A" w:rsidP="00272C4F">
      <w:pPr>
        <w:tabs>
          <w:tab w:val="left" w:pos="567"/>
        </w:tabs>
        <w:spacing w:line="360" w:lineRule="auto"/>
        <w:ind w:left="567" w:right="616"/>
        <w:jc w:val="center"/>
        <w:rPr>
          <w:rFonts w:ascii="Palatino Linotype" w:hAnsi="Palatino Linotype"/>
          <w:b/>
          <w:i/>
          <w:sz w:val="22"/>
        </w:rPr>
      </w:pPr>
      <w:r w:rsidRPr="00683CB8">
        <w:rPr>
          <w:rFonts w:ascii="Palatino Linotype" w:hAnsi="Palatino Linotype"/>
          <w:b/>
          <w:i/>
          <w:sz w:val="22"/>
        </w:rPr>
        <w:t>Código de Procedimientos Administrativos del Estado de México.</w:t>
      </w:r>
    </w:p>
    <w:p w14:paraId="2C2A15EE" w14:textId="77777777" w:rsidR="0029057A" w:rsidRPr="00683CB8" w:rsidRDefault="0029057A" w:rsidP="00272C4F">
      <w:pPr>
        <w:spacing w:line="360" w:lineRule="auto"/>
        <w:ind w:left="567" w:right="616"/>
        <w:jc w:val="both"/>
        <w:rPr>
          <w:rFonts w:ascii="Palatino Linotype" w:hAnsi="Palatino Linotype"/>
          <w:i/>
          <w:sz w:val="22"/>
        </w:rPr>
      </w:pPr>
      <w:r w:rsidRPr="00683CB8">
        <w:rPr>
          <w:rFonts w:ascii="Palatino Linotype" w:hAnsi="Palatino Linotype"/>
          <w:b/>
          <w:i/>
          <w:sz w:val="22"/>
        </w:rPr>
        <w:t>“Artículo 18.-</w:t>
      </w:r>
      <w:r w:rsidRPr="00683CB8">
        <w:rPr>
          <w:rFonts w:ascii="Palatino Linotype" w:hAnsi="Palatino Linotype"/>
          <w:i/>
          <w:sz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659811E4" w14:textId="77777777" w:rsidR="0029057A" w:rsidRPr="00683CB8" w:rsidRDefault="0029057A" w:rsidP="00272C4F">
      <w:pPr>
        <w:tabs>
          <w:tab w:val="left" w:pos="567"/>
        </w:tabs>
        <w:spacing w:line="360" w:lineRule="auto"/>
        <w:ind w:right="616"/>
        <w:jc w:val="both"/>
        <w:rPr>
          <w:rFonts w:ascii="Palatino Linotype" w:hAnsi="Palatino Linotype"/>
          <w:i/>
          <w:sz w:val="22"/>
        </w:rPr>
      </w:pPr>
    </w:p>
    <w:p w14:paraId="15F34E25" w14:textId="77777777" w:rsidR="0029057A" w:rsidRPr="00683CB8" w:rsidRDefault="0029057A" w:rsidP="00272C4F">
      <w:pPr>
        <w:spacing w:line="360" w:lineRule="auto"/>
        <w:ind w:left="567" w:right="618"/>
        <w:jc w:val="both"/>
        <w:rPr>
          <w:rFonts w:ascii="Palatino Linotype" w:hAnsi="Palatino Linotype"/>
          <w:b/>
          <w:i/>
          <w:sz w:val="22"/>
        </w:rPr>
      </w:pPr>
      <w:r w:rsidRPr="00683CB8">
        <w:rPr>
          <w:rFonts w:ascii="Palatino Linotype" w:hAnsi="Palatino Linotype"/>
          <w:b/>
          <w:i/>
          <w:sz w:val="22"/>
        </w:rPr>
        <w:t>Ley de Transparencia y Acceso a la Información Pública del Estado de México y Municipios</w:t>
      </w:r>
    </w:p>
    <w:p w14:paraId="32098DA6" w14:textId="77777777" w:rsidR="0029057A" w:rsidRPr="00683CB8" w:rsidRDefault="0029057A" w:rsidP="00272C4F">
      <w:pPr>
        <w:spacing w:line="360" w:lineRule="auto"/>
        <w:ind w:left="567" w:right="618"/>
        <w:jc w:val="both"/>
        <w:rPr>
          <w:rFonts w:ascii="Palatino Linotype" w:hAnsi="Palatino Linotype"/>
          <w:i/>
          <w:sz w:val="22"/>
        </w:rPr>
      </w:pPr>
      <w:r w:rsidRPr="00683CB8">
        <w:rPr>
          <w:rFonts w:ascii="Palatino Linotype" w:hAnsi="Palatino Linotype"/>
          <w:b/>
          <w:i/>
          <w:sz w:val="22"/>
        </w:rPr>
        <w:t>“Artículo 195.</w:t>
      </w:r>
      <w:r w:rsidRPr="00683CB8">
        <w:rPr>
          <w:rFonts w:ascii="Palatino Linotype" w:hAnsi="Palatino Linotype"/>
          <w:i/>
          <w:sz w:val="22"/>
        </w:rPr>
        <w:t xml:space="preserve"> En la tramitación del recurso de revisión se aplicarán supletoriamente las disposiciones contenidas en el Código de Procedimientos Administrativos del Estado de México.”</w:t>
      </w:r>
    </w:p>
    <w:p w14:paraId="338BF997" w14:textId="77777777" w:rsidR="0029057A" w:rsidRPr="00683CB8" w:rsidRDefault="0029057A" w:rsidP="00272C4F">
      <w:pPr>
        <w:spacing w:line="360" w:lineRule="auto"/>
        <w:ind w:left="567" w:right="-142"/>
        <w:contextualSpacing/>
        <w:jc w:val="both"/>
        <w:rPr>
          <w:rFonts w:ascii="Palatino Linotype" w:hAnsi="Palatino Linotype"/>
          <w:sz w:val="22"/>
        </w:rPr>
      </w:pPr>
      <w:r w:rsidRPr="00683CB8">
        <w:rPr>
          <w:rFonts w:ascii="Palatino Linotype" w:hAnsi="Palatino Linotype"/>
          <w:sz w:val="22"/>
        </w:rPr>
        <w:t xml:space="preserve"> (Énfasis añadido)</w:t>
      </w:r>
    </w:p>
    <w:p w14:paraId="1BF2D8FE" w14:textId="77777777" w:rsidR="0023638E" w:rsidRPr="00683CB8" w:rsidRDefault="0023638E" w:rsidP="00272C4F">
      <w:pPr>
        <w:spacing w:line="360" w:lineRule="auto"/>
        <w:ind w:left="567" w:right="-142"/>
        <w:contextualSpacing/>
        <w:jc w:val="both"/>
        <w:rPr>
          <w:rFonts w:ascii="Palatino Linotype" w:hAnsi="Palatino Linotype"/>
        </w:rPr>
      </w:pPr>
    </w:p>
    <w:p w14:paraId="4E7B5885" w14:textId="77777777" w:rsidR="0088017F" w:rsidRPr="00683CB8" w:rsidRDefault="00C203AD" w:rsidP="001B3F85">
      <w:pPr>
        <w:pStyle w:val="Prrafodelista"/>
        <w:numPr>
          <w:ilvl w:val="0"/>
          <w:numId w:val="1"/>
        </w:numPr>
        <w:spacing w:line="360" w:lineRule="auto"/>
        <w:ind w:left="0" w:firstLine="0"/>
        <w:jc w:val="both"/>
        <w:rPr>
          <w:rFonts w:ascii="Palatino Linotype" w:hAnsi="Palatino Linotype"/>
          <w:lang w:val="es-419"/>
        </w:rPr>
      </w:pPr>
      <w:r w:rsidRPr="00683CB8">
        <w:rPr>
          <w:rFonts w:ascii="Palatino Linotype" w:hAnsi="Palatino Linotype"/>
          <w:color w:val="000000"/>
        </w:rPr>
        <w:lastRenderedPageBreak/>
        <w:t xml:space="preserve">El </w:t>
      </w:r>
      <w:r w:rsidRPr="00683CB8">
        <w:rPr>
          <w:rFonts w:ascii="Palatino Linotype" w:hAnsi="Palatino Linotype"/>
          <w:b/>
          <w:color w:val="000000"/>
        </w:rPr>
        <w:t>SUJETO OBLIGADO</w:t>
      </w:r>
      <w:r w:rsidRPr="00683CB8">
        <w:rPr>
          <w:rFonts w:ascii="Palatino Linotype" w:hAnsi="Palatino Linotype"/>
          <w:color w:val="000000"/>
        </w:rPr>
        <w:t xml:space="preserve"> </w:t>
      </w:r>
      <w:r w:rsidR="001B3F85" w:rsidRPr="00683CB8">
        <w:rPr>
          <w:rFonts w:ascii="Palatino Linotype" w:hAnsi="Palatino Linotype"/>
          <w:color w:val="000000"/>
        </w:rPr>
        <w:t>fue omiso en rendir los informes justificados correspondientes, por su parte el particular dejo de manifestar lo que a su derecho conviniera y asistiera.</w:t>
      </w:r>
    </w:p>
    <w:p w14:paraId="6CFFD4C2" w14:textId="77777777" w:rsidR="003F6400" w:rsidRPr="00683CB8" w:rsidRDefault="003F6400" w:rsidP="003F6400">
      <w:pPr>
        <w:pStyle w:val="Prrafodelista"/>
        <w:spacing w:line="360" w:lineRule="auto"/>
        <w:ind w:left="0"/>
        <w:jc w:val="both"/>
        <w:rPr>
          <w:rFonts w:ascii="Palatino Linotype" w:hAnsi="Palatino Linotype"/>
          <w:lang w:val="es-419"/>
        </w:rPr>
      </w:pPr>
    </w:p>
    <w:p w14:paraId="2D920CA4" w14:textId="77777777" w:rsidR="00297D37" w:rsidRPr="00683CB8" w:rsidRDefault="00D833C2" w:rsidP="00F37656">
      <w:pPr>
        <w:pStyle w:val="Prrafodelista"/>
        <w:numPr>
          <w:ilvl w:val="0"/>
          <w:numId w:val="1"/>
        </w:numPr>
        <w:spacing w:line="360" w:lineRule="auto"/>
        <w:ind w:left="0" w:firstLine="0"/>
        <w:jc w:val="both"/>
        <w:rPr>
          <w:rFonts w:ascii="Palatino Linotype" w:hAnsi="Palatino Linotype"/>
          <w:b/>
        </w:rPr>
      </w:pPr>
      <w:r w:rsidRPr="00683CB8">
        <w:rPr>
          <w:rFonts w:ascii="Palatino Linotype" w:hAnsi="Palatino Linotype"/>
          <w:color w:val="000000"/>
        </w:rPr>
        <w:t>Mediante</w:t>
      </w:r>
      <w:r w:rsidRPr="00683CB8">
        <w:rPr>
          <w:rFonts w:ascii="Palatino Linotype" w:hAnsi="Palatino Linotype"/>
        </w:rPr>
        <w:t xml:space="preserve"> acuerdo de </w:t>
      </w:r>
      <w:r w:rsidRPr="00683CB8">
        <w:rPr>
          <w:rFonts w:ascii="Palatino Linotype" w:hAnsi="Palatino Linotype"/>
          <w:color w:val="000000"/>
        </w:rPr>
        <w:t>fecha</w:t>
      </w:r>
      <w:r w:rsidRPr="00683CB8">
        <w:rPr>
          <w:rFonts w:ascii="Palatino Linotype" w:hAnsi="Palatino Linotype"/>
        </w:rPr>
        <w:t xml:space="preserve"> </w:t>
      </w:r>
      <w:r w:rsidR="001B3F85" w:rsidRPr="00683CB8">
        <w:rPr>
          <w:rFonts w:ascii="Palatino Linotype" w:hAnsi="Palatino Linotype"/>
        </w:rPr>
        <w:t>once de octubre</w:t>
      </w:r>
      <w:r w:rsidR="00F37656" w:rsidRPr="00683CB8">
        <w:rPr>
          <w:rFonts w:ascii="Palatino Linotype" w:hAnsi="Palatino Linotype"/>
        </w:rPr>
        <w:t xml:space="preserve"> de dos mil veintitrés</w:t>
      </w:r>
      <w:r w:rsidRPr="00683CB8">
        <w:rPr>
          <w:rFonts w:ascii="Palatino Linotype" w:hAnsi="Palatino Linotype"/>
        </w:rPr>
        <w:t xml:space="preserve"> </w:t>
      </w:r>
      <w:r w:rsidR="001B3F85" w:rsidRPr="00683CB8">
        <w:rPr>
          <w:rFonts w:ascii="Palatino Linotype" w:hAnsi="Palatino Linotype"/>
        </w:rPr>
        <w:t>la</w:t>
      </w:r>
      <w:r w:rsidR="00E527D6" w:rsidRPr="00683CB8">
        <w:rPr>
          <w:rFonts w:ascii="Palatino Linotype" w:hAnsi="Palatino Linotype"/>
        </w:rPr>
        <w:t xml:space="preserve"> Comisionad</w:t>
      </w:r>
      <w:r w:rsidR="001B3F85" w:rsidRPr="00683CB8">
        <w:rPr>
          <w:rFonts w:ascii="Palatino Linotype" w:hAnsi="Palatino Linotype"/>
        </w:rPr>
        <w:t>a</w:t>
      </w:r>
      <w:r w:rsidR="00D5692A" w:rsidRPr="00683CB8">
        <w:rPr>
          <w:rFonts w:ascii="Palatino Linotype" w:hAnsi="Palatino Linotype"/>
        </w:rPr>
        <w:t xml:space="preserve"> Ponente </w:t>
      </w:r>
      <w:r w:rsidR="00E527D6" w:rsidRPr="00683CB8">
        <w:rPr>
          <w:rFonts w:ascii="Palatino Linotype" w:hAnsi="Palatino Linotype"/>
        </w:rPr>
        <w:t>ampli</w:t>
      </w:r>
      <w:r w:rsidR="001B3F85" w:rsidRPr="00683CB8">
        <w:rPr>
          <w:rFonts w:ascii="Palatino Linotype" w:hAnsi="Palatino Linotype"/>
        </w:rPr>
        <w:t>ó</w:t>
      </w:r>
      <w:r w:rsidRPr="00683CB8">
        <w:rPr>
          <w:rFonts w:ascii="Palatino Linotype" w:hAnsi="Palatino Linotype"/>
        </w:rPr>
        <w:t xml:space="preserve"> el término para resolver los recursos de revisión acumulados de mérito</w:t>
      </w:r>
      <w:r w:rsidR="00297D37" w:rsidRPr="00683CB8">
        <w:rPr>
          <w:rFonts w:ascii="Palatino Linotype" w:hAnsi="Palatino Linotype"/>
        </w:rPr>
        <w:t>; en ese sentido se estima conveniente precisar lo siguiente</w:t>
      </w:r>
      <w:r w:rsidR="00D5692A" w:rsidRPr="00683CB8">
        <w:rPr>
          <w:rFonts w:ascii="Palatino Linotype" w:hAnsi="Palatino Linotype"/>
        </w:rPr>
        <w:t>:</w:t>
      </w:r>
    </w:p>
    <w:p w14:paraId="56FBB449" w14:textId="77777777" w:rsidR="00297D37" w:rsidRPr="00683CB8" w:rsidRDefault="00297D37" w:rsidP="00272C4F">
      <w:pPr>
        <w:pStyle w:val="Prrafodelista"/>
        <w:spacing w:line="360" w:lineRule="auto"/>
        <w:rPr>
          <w:rFonts w:ascii="Palatino Linotype" w:hAnsi="Palatino Linotype"/>
          <w:sz w:val="22"/>
        </w:rPr>
      </w:pPr>
    </w:p>
    <w:p w14:paraId="11404404" w14:textId="77777777" w:rsidR="00297D37" w:rsidRPr="00683CB8" w:rsidRDefault="00297D37" w:rsidP="00F05ECE">
      <w:pPr>
        <w:pStyle w:val="Prrafodelista"/>
        <w:numPr>
          <w:ilvl w:val="0"/>
          <w:numId w:val="4"/>
        </w:numPr>
        <w:spacing w:line="360" w:lineRule="auto"/>
        <w:jc w:val="both"/>
        <w:rPr>
          <w:rFonts w:ascii="Palatino Linotype" w:hAnsi="Palatino Linotype"/>
          <w:b/>
          <w:i/>
          <w:sz w:val="22"/>
        </w:rPr>
      </w:pPr>
      <w:r w:rsidRPr="00683CB8">
        <w:rPr>
          <w:rFonts w:ascii="Palatino Linotype" w:hAnsi="Palatino Linotype"/>
          <w:b/>
          <w:i/>
          <w:sz w:val="22"/>
        </w:rPr>
        <w:t>Argumentos a considerar en las resoluciones a los recursos de revisión para justificar los fallos emitidos fuera del plazo legal de 45 días.</w:t>
      </w:r>
    </w:p>
    <w:p w14:paraId="697E0BB7" w14:textId="77777777" w:rsidR="00297D37" w:rsidRPr="00683CB8" w:rsidRDefault="00297D37" w:rsidP="00272C4F">
      <w:pPr>
        <w:pStyle w:val="Prrafodelista"/>
        <w:spacing w:line="360" w:lineRule="auto"/>
        <w:ind w:left="284"/>
        <w:contextualSpacing w:val="0"/>
        <w:rPr>
          <w:rFonts w:ascii="Palatino Linotype" w:hAnsi="Palatino Linotype"/>
          <w:b/>
        </w:rPr>
      </w:pPr>
    </w:p>
    <w:p w14:paraId="23946983" w14:textId="77777777" w:rsidR="00297D37" w:rsidRPr="00683CB8" w:rsidRDefault="00297D37" w:rsidP="00272C4F">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683CB8">
        <w:rPr>
          <w:rFonts w:ascii="Palatino Linotype" w:hAnsi="Palatino Linotype"/>
        </w:rPr>
        <w:t xml:space="preserve">Este </w:t>
      </w:r>
      <w:r w:rsidRPr="00683CB8">
        <w:rPr>
          <w:rFonts w:ascii="Palatino Linotype" w:eastAsia="Calibri" w:hAnsi="Palatino Linotype" w:cs="Arial"/>
        </w:rPr>
        <w:t>organismo</w:t>
      </w:r>
      <w:r w:rsidRPr="00683CB8">
        <w:rPr>
          <w:rFonts w:ascii="Palatino Linotype" w:hAnsi="Palatino Linotype"/>
        </w:rPr>
        <w:t xml:space="preserve"> garante no pasa por alto justificar, que la dilación en la resolución del </w:t>
      </w:r>
      <w:r w:rsidRPr="00683CB8">
        <w:rPr>
          <w:rFonts w:ascii="Palatino Linotype" w:hAnsi="Palatino Linotype"/>
          <w:lang w:val="es-MX"/>
        </w:rPr>
        <w:t>presente</w:t>
      </w:r>
      <w:r w:rsidRPr="00683CB8">
        <w:rPr>
          <w:rFonts w:ascii="Palatino Linotype" w:hAnsi="Palatino Linotype"/>
        </w:rPr>
        <w:t xml:space="preserve"> asunto encuentra justificación en el alto número de recursos de revisión recibidos dentro del primer semestre del año dos mil </w:t>
      </w:r>
      <w:r w:rsidR="00E20D26" w:rsidRPr="00683CB8">
        <w:rPr>
          <w:rFonts w:ascii="Palatino Linotype" w:hAnsi="Palatino Linotype"/>
        </w:rPr>
        <w:t>veintitrés</w:t>
      </w:r>
      <w:r w:rsidRPr="00683CB8">
        <w:rPr>
          <w:rFonts w:ascii="Palatino Linotype" w:hAnsi="Palatino Linotype"/>
        </w:rPr>
        <w:t>,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0FA08E00" w14:textId="77777777" w:rsidR="00297D37" w:rsidRPr="00683CB8" w:rsidRDefault="00297D37" w:rsidP="00272C4F">
      <w:pPr>
        <w:pStyle w:val="Prrafodelista"/>
        <w:tabs>
          <w:tab w:val="left" w:pos="426"/>
          <w:tab w:val="left" w:pos="567"/>
        </w:tabs>
        <w:spacing w:line="360" w:lineRule="auto"/>
        <w:ind w:left="0"/>
        <w:jc w:val="both"/>
        <w:rPr>
          <w:rFonts w:ascii="Palatino Linotype" w:hAnsi="Palatino Linotype"/>
        </w:rPr>
      </w:pPr>
    </w:p>
    <w:p w14:paraId="1D744D73" w14:textId="77777777" w:rsidR="00297D37" w:rsidRPr="00683CB8" w:rsidRDefault="00297D37" w:rsidP="00272C4F">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683CB8">
        <w:rPr>
          <w:rFonts w:ascii="Palatino Linotype" w:hAnsi="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w:t>
      </w:r>
      <w:r w:rsidRPr="00683CB8">
        <w:rPr>
          <w:rFonts w:ascii="Palatino Linotype" w:hAnsi="Palatino Linotype"/>
        </w:rPr>
        <w:lastRenderedPageBreak/>
        <w:t>parámetros establecidos por diversos órganos jurisdiccionales federales, aplicables también en procedimientos análogos, como el que nos ocupa.</w:t>
      </w:r>
    </w:p>
    <w:p w14:paraId="11CBF824" w14:textId="77777777" w:rsidR="00297D37" w:rsidRPr="00683CB8" w:rsidRDefault="00297D37" w:rsidP="00272C4F">
      <w:pPr>
        <w:pStyle w:val="Prrafodelista"/>
        <w:spacing w:line="360" w:lineRule="auto"/>
        <w:rPr>
          <w:rFonts w:ascii="Palatino Linotype" w:hAnsi="Palatino Linotype"/>
        </w:rPr>
      </w:pPr>
    </w:p>
    <w:p w14:paraId="58FB3BDE" w14:textId="77777777" w:rsidR="00297D37" w:rsidRPr="00683CB8" w:rsidRDefault="00297D37" w:rsidP="00E527D6">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683CB8">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93495BB" w14:textId="77777777" w:rsidR="001B3F85" w:rsidRPr="00683CB8" w:rsidRDefault="001B3F85" w:rsidP="001B3F85">
      <w:pPr>
        <w:pStyle w:val="Prrafodelista"/>
        <w:rPr>
          <w:rFonts w:ascii="Palatino Linotype" w:hAnsi="Palatino Linotype"/>
        </w:rPr>
      </w:pPr>
    </w:p>
    <w:p w14:paraId="3160F7DB" w14:textId="77777777" w:rsidR="00297D37" w:rsidRPr="00683CB8" w:rsidRDefault="00297D37" w:rsidP="00272C4F">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683CB8">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0116CFD" w14:textId="77777777" w:rsidR="00297D37" w:rsidRPr="00683CB8" w:rsidRDefault="00297D37" w:rsidP="00272C4F">
      <w:pPr>
        <w:pStyle w:val="Prrafodelista"/>
        <w:tabs>
          <w:tab w:val="left" w:pos="426"/>
          <w:tab w:val="left" w:pos="567"/>
        </w:tabs>
        <w:spacing w:line="360" w:lineRule="auto"/>
        <w:ind w:left="0"/>
        <w:jc w:val="both"/>
        <w:rPr>
          <w:rFonts w:ascii="Palatino Linotype" w:hAnsi="Palatino Linotype"/>
        </w:rPr>
      </w:pPr>
    </w:p>
    <w:p w14:paraId="678F1D58" w14:textId="77777777" w:rsidR="00297D37" w:rsidRPr="00683CB8" w:rsidRDefault="00297D37" w:rsidP="00272C4F">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683CB8">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865A77C" w14:textId="77777777" w:rsidR="00297D37" w:rsidRPr="00683CB8" w:rsidRDefault="00297D37" w:rsidP="00272C4F">
      <w:pPr>
        <w:spacing w:line="360" w:lineRule="auto"/>
        <w:jc w:val="both"/>
        <w:rPr>
          <w:rFonts w:ascii="Palatino Linotype" w:hAnsi="Palatino Linotype"/>
          <w:sz w:val="22"/>
        </w:rPr>
      </w:pPr>
    </w:p>
    <w:p w14:paraId="6ED73D2D" w14:textId="77777777" w:rsidR="00297D37" w:rsidRPr="00683CB8" w:rsidRDefault="00297D37" w:rsidP="00F05ECE">
      <w:pPr>
        <w:pStyle w:val="Prrafodelista"/>
        <w:numPr>
          <w:ilvl w:val="0"/>
          <w:numId w:val="2"/>
        </w:numPr>
        <w:spacing w:line="360" w:lineRule="auto"/>
        <w:jc w:val="both"/>
        <w:rPr>
          <w:rFonts w:ascii="Palatino Linotype" w:hAnsi="Palatino Linotype"/>
          <w:sz w:val="22"/>
        </w:rPr>
      </w:pPr>
      <w:r w:rsidRPr="00683CB8">
        <w:rPr>
          <w:rFonts w:ascii="Palatino Linotype" w:hAnsi="Palatino Linotype"/>
          <w:sz w:val="22"/>
        </w:rPr>
        <w:t>Complejidad del Asunto: La complejidad de la prueba, la pluralidad de sujetos procesales, el tiempo transcurrido, las características y contexto del recurso.</w:t>
      </w:r>
    </w:p>
    <w:p w14:paraId="4DC4096C" w14:textId="77777777" w:rsidR="00297D37" w:rsidRPr="00683CB8" w:rsidRDefault="00297D37" w:rsidP="00F05ECE">
      <w:pPr>
        <w:pStyle w:val="Prrafodelista"/>
        <w:numPr>
          <w:ilvl w:val="0"/>
          <w:numId w:val="2"/>
        </w:numPr>
        <w:spacing w:line="360" w:lineRule="auto"/>
        <w:jc w:val="both"/>
        <w:rPr>
          <w:rFonts w:ascii="Palatino Linotype" w:hAnsi="Palatino Linotype"/>
          <w:sz w:val="22"/>
        </w:rPr>
      </w:pPr>
      <w:r w:rsidRPr="00683CB8">
        <w:rPr>
          <w:rFonts w:ascii="Palatino Linotype" w:hAnsi="Palatino Linotype"/>
          <w:sz w:val="22"/>
        </w:rPr>
        <w:t>Actividad Procesal del interesado. Acciones u omisiones del interesado.</w:t>
      </w:r>
    </w:p>
    <w:p w14:paraId="46060F1D" w14:textId="77777777" w:rsidR="00297D37" w:rsidRPr="00683CB8" w:rsidRDefault="00297D37" w:rsidP="00F05ECE">
      <w:pPr>
        <w:pStyle w:val="Prrafodelista"/>
        <w:numPr>
          <w:ilvl w:val="0"/>
          <w:numId w:val="2"/>
        </w:numPr>
        <w:spacing w:line="360" w:lineRule="auto"/>
        <w:jc w:val="both"/>
        <w:rPr>
          <w:rFonts w:ascii="Palatino Linotype" w:hAnsi="Palatino Linotype"/>
          <w:sz w:val="22"/>
        </w:rPr>
      </w:pPr>
      <w:r w:rsidRPr="00683CB8">
        <w:rPr>
          <w:rFonts w:ascii="Palatino Linotype" w:hAnsi="Palatino Linotype"/>
          <w:sz w:val="22"/>
        </w:rPr>
        <w:t>Conducta de la Autoridad: Las Acciones u omisiones realizadas en el procedimiento. Así como si la autoridad actuó con la debida diligencia.</w:t>
      </w:r>
    </w:p>
    <w:p w14:paraId="2569C538" w14:textId="77777777" w:rsidR="00297D37" w:rsidRPr="00683CB8" w:rsidRDefault="00297D37" w:rsidP="00F05ECE">
      <w:pPr>
        <w:pStyle w:val="Prrafodelista"/>
        <w:numPr>
          <w:ilvl w:val="0"/>
          <w:numId w:val="2"/>
        </w:numPr>
        <w:spacing w:line="360" w:lineRule="auto"/>
        <w:jc w:val="both"/>
        <w:rPr>
          <w:rFonts w:ascii="Palatino Linotype" w:hAnsi="Palatino Linotype"/>
          <w:sz w:val="22"/>
        </w:rPr>
      </w:pPr>
      <w:r w:rsidRPr="00683CB8">
        <w:rPr>
          <w:rFonts w:ascii="Palatino Linotype" w:hAnsi="Palatino Linotype"/>
          <w:sz w:val="22"/>
        </w:rPr>
        <w:t>La afectación generada en la situación jurídica de la persona involucrada en el proceso: Violación a sus derechos humanos.</w:t>
      </w:r>
    </w:p>
    <w:p w14:paraId="65BFADEA" w14:textId="77777777" w:rsidR="00A66A41" w:rsidRPr="00683CB8" w:rsidRDefault="00A66A41" w:rsidP="00A66A41">
      <w:pPr>
        <w:pStyle w:val="Prrafodelista"/>
        <w:spacing w:line="360" w:lineRule="auto"/>
        <w:ind w:left="927"/>
        <w:jc w:val="both"/>
        <w:rPr>
          <w:rFonts w:ascii="Palatino Linotype" w:hAnsi="Palatino Linotype"/>
        </w:rPr>
      </w:pPr>
    </w:p>
    <w:p w14:paraId="057FC92C" w14:textId="77777777" w:rsidR="00297D37" w:rsidRPr="00683CB8" w:rsidRDefault="00297D37" w:rsidP="00272C4F">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683CB8">
        <w:rPr>
          <w:rFonts w:ascii="Palatino Linotype" w:hAnsi="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2554453" w14:textId="77777777" w:rsidR="00297D37" w:rsidRPr="00683CB8" w:rsidRDefault="00297D37" w:rsidP="00272C4F">
      <w:pPr>
        <w:pStyle w:val="Prrafodelista"/>
        <w:tabs>
          <w:tab w:val="left" w:pos="426"/>
          <w:tab w:val="left" w:pos="567"/>
        </w:tabs>
        <w:spacing w:line="360" w:lineRule="auto"/>
        <w:ind w:left="0"/>
        <w:jc w:val="both"/>
        <w:rPr>
          <w:rFonts w:ascii="Palatino Linotype" w:hAnsi="Palatino Linotype"/>
          <w:b/>
        </w:rPr>
      </w:pPr>
    </w:p>
    <w:p w14:paraId="6C2AE57D" w14:textId="77777777" w:rsidR="00297D37" w:rsidRPr="00683CB8" w:rsidRDefault="00297D37" w:rsidP="00272C4F">
      <w:pPr>
        <w:pStyle w:val="Prrafodelista"/>
        <w:numPr>
          <w:ilvl w:val="0"/>
          <w:numId w:val="1"/>
        </w:numPr>
        <w:tabs>
          <w:tab w:val="left" w:pos="426"/>
          <w:tab w:val="left" w:pos="567"/>
        </w:tabs>
        <w:spacing w:line="360" w:lineRule="auto"/>
        <w:ind w:left="0" w:firstLine="0"/>
        <w:jc w:val="both"/>
        <w:rPr>
          <w:rFonts w:ascii="Palatino Linotype" w:hAnsi="Palatino Linotype"/>
          <w:b/>
        </w:rPr>
      </w:pPr>
      <w:r w:rsidRPr="00683CB8">
        <w:rPr>
          <w:rFonts w:ascii="Palatino Linotype" w:hAnsi="Palatino Linotype"/>
        </w:rPr>
        <w:t xml:space="preserve">Argumento que encuentra sustento en la jurisprudencia P./J. 32/92 emitida por el Pleno de la Suprema Corte de Justicia de la Nación de rubro </w:t>
      </w:r>
      <w:r w:rsidRPr="00683CB8">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683CB8">
        <w:rPr>
          <w:rFonts w:ascii="Palatino Linotype" w:hAnsi="Palatino Linotype"/>
        </w:rPr>
        <w:t>, visible en la Gaceta del Seminario Judicial de la Federación con el registro digital 205635.</w:t>
      </w:r>
    </w:p>
    <w:p w14:paraId="44B2D53C" w14:textId="77777777" w:rsidR="00297D37" w:rsidRPr="00683CB8" w:rsidRDefault="00297D37" w:rsidP="00272C4F">
      <w:pPr>
        <w:pStyle w:val="Prrafodelista"/>
        <w:tabs>
          <w:tab w:val="left" w:pos="426"/>
          <w:tab w:val="left" w:pos="567"/>
        </w:tabs>
        <w:spacing w:line="360" w:lineRule="auto"/>
        <w:ind w:left="0"/>
        <w:jc w:val="both"/>
        <w:rPr>
          <w:rFonts w:ascii="Palatino Linotype" w:hAnsi="Palatino Linotype"/>
        </w:rPr>
      </w:pPr>
    </w:p>
    <w:p w14:paraId="1BAB3D22" w14:textId="77777777" w:rsidR="00297D37" w:rsidRPr="00683CB8" w:rsidRDefault="00297D37" w:rsidP="00671B20">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683CB8">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683CB8">
        <w:rPr>
          <w:rFonts w:ascii="Palatino Linotype" w:hAnsi="Palatino Linotype"/>
        </w:rPr>
        <w:lastRenderedPageBreak/>
        <w:t>los términos legales previamente establecidos por la Ley, por tratarse de causas de fuerza mayor.</w:t>
      </w:r>
    </w:p>
    <w:p w14:paraId="13550F21" w14:textId="77777777" w:rsidR="00F82B3B" w:rsidRPr="00683CB8" w:rsidRDefault="00F82B3B" w:rsidP="00F82B3B">
      <w:pPr>
        <w:pStyle w:val="Prrafodelista"/>
        <w:rPr>
          <w:rFonts w:ascii="Palatino Linotype" w:hAnsi="Palatino Linotype"/>
        </w:rPr>
      </w:pPr>
    </w:p>
    <w:p w14:paraId="41322D4B" w14:textId="77777777" w:rsidR="00297D37" w:rsidRPr="00683CB8" w:rsidRDefault="00297D37" w:rsidP="00272C4F">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683CB8">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3D007AF3" w14:textId="77777777" w:rsidR="00297D37" w:rsidRPr="00683CB8" w:rsidRDefault="00297D37" w:rsidP="00272C4F">
      <w:pPr>
        <w:pStyle w:val="Prrafodelista"/>
        <w:tabs>
          <w:tab w:val="left" w:pos="426"/>
          <w:tab w:val="left" w:pos="567"/>
        </w:tabs>
        <w:spacing w:line="360" w:lineRule="auto"/>
        <w:ind w:left="0"/>
        <w:jc w:val="both"/>
        <w:rPr>
          <w:rFonts w:ascii="Palatino Linotype" w:hAnsi="Palatino Linotype"/>
        </w:rPr>
      </w:pPr>
    </w:p>
    <w:p w14:paraId="56799AE9" w14:textId="77777777" w:rsidR="00297D37" w:rsidRPr="00683CB8" w:rsidRDefault="00297D37" w:rsidP="00272C4F">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683CB8">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1238C64C" w14:textId="77777777" w:rsidR="00297D37" w:rsidRPr="00683CB8" w:rsidRDefault="00297D37" w:rsidP="00272C4F">
      <w:pPr>
        <w:pStyle w:val="Prrafodelista"/>
        <w:spacing w:line="360" w:lineRule="auto"/>
        <w:rPr>
          <w:rFonts w:ascii="Palatino Linotype" w:hAnsi="Palatino Linotype"/>
          <w:sz w:val="22"/>
        </w:rPr>
      </w:pPr>
    </w:p>
    <w:p w14:paraId="271C096F" w14:textId="77777777" w:rsidR="00297D37" w:rsidRPr="00683CB8" w:rsidRDefault="00297D37" w:rsidP="00272C4F">
      <w:pPr>
        <w:spacing w:line="360" w:lineRule="auto"/>
        <w:ind w:left="426" w:right="474"/>
        <w:jc w:val="both"/>
        <w:rPr>
          <w:rFonts w:ascii="Palatino Linotype" w:hAnsi="Palatino Linotype"/>
          <w:sz w:val="22"/>
        </w:rPr>
      </w:pPr>
      <w:r w:rsidRPr="00683CB8">
        <w:rPr>
          <w:rFonts w:ascii="Palatino Linotype" w:hAnsi="Palatino Linotype"/>
          <w:sz w:val="22"/>
        </w:rPr>
        <w:t xml:space="preserve"> </w:t>
      </w:r>
      <w:r w:rsidRPr="00683CB8">
        <w:rPr>
          <w:rFonts w:ascii="Palatino Linotype" w:hAnsi="Palatino Linotype"/>
          <w:i/>
          <w:sz w:val="22"/>
        </w:rPr>
        <w:t>“PLAZO RAZONABLE PARA RESOLVER. DIMENSIÓN Y EFECTOS DE ESTE CONCEPTO CUANDO SE ADUCE EXCESIVA CARGA DE TRABAJO.”</w:t>
      </w:r>
      <w:r w:rsidRPr="00683CB8">
        <w:rPr>
          <w:rFonts w:ascii="Palatino Linotype" w:hAnsi="Palatino Linotype"/>
          <w:sz w:val="22"/>
        </w:rPr>
        <w:t xml:space="preserve"> consultable en el Seminario Judicial de la Federación y su gaceta, con el registro digital 2002351.</w:t>
      </w:r>
    </w:p>
    <w:p w14:paraId="79A2A729" w14:textId="77777777" w:rsidR="00297D37" w:rsidRPr="00683CB8" w:rsidRDefault="00297D37" w:rsidP="00272C4F">
      <w:pPr>
        <w:spacing w:line="360" w:lineRule="auto"/>
        <w:ind w:left="426" w:right="474"/>
        <w:jc w:val="both"/>
        <w:rPr>
          <w:rFonts w:ascii="Palatino Linotype" w:hAnsi="Palatino Linotype"/>
          <w:b/>
          <w:sz w:val="22"/>
        </w:rPr>
      </w:pPr>
    </w:p>
    <w:p w14:paraId="6FF3C6CE" w14:textId="77777777" w:rsidR="00297D37" w:rsidRPr="00683CB8" w:rsidRDefault="00297D37" w:rsidP="00272C4F">
      <w:pPr>
        <w:spacing w:line="360" w:lineRule="auto"/>
        <w:ind w:left="426" w:right="474"/>
        <w:jc w:val="both"/>
        <w:rPr>
          <w:rFonts w:ascii="Palatino Linotype" w:hAnsi="Palatino Linotype"/>
          <w:sz w:val="22"/>
        </w:rPr>
      </w:pPr>
      <w:r w:rsidRPr="00683CB8">
        <w:rPr>
          <w:rFonts w:ascii="Palatino Linotype" w:hAnsi="Palatino Linotype"/>
          <w:i/>
          <w:sz w:val="22"/>
        </w:rPr>
        <w:t>“PLAZO RAZONABLE PARA RESOLVER. CONCEPTO Y ELEMENTOS QUE LO INTEGRAN A LA LUZ DEL DERECHO INTERNACIONAL DE LOS DERECHOS HUMANOS.”</w:t>
      </w:r>
      <w:r w:rsidRPr="00683CB8">
        <w:rPr>
          <w:rFonts w:ascii="Palatino Linotype" w:hAnsi="Palatino Linotype"/>
          <w:sz w:val="22"/>
        </w:rPr>
        <w:t>, visible en el Seminario Judicial de la Federación y su gaceta, con el registro digital 2002350.</w:t>
      </w:r>
    </w:p>
    <w:p w14:paraId="761EB0DD" w14:textId="77777777" w:rsidR="00DF4F09" w:rsidRPr="00683CB8" w:rsidRDefault="00DF4F09" w:rsidP="00272C4F">
      <w:pPr>
        <w:pStyle w:val="Prrafodelista"/>
        <w:spacing w:line="360" w:lineRule="auto"/>
        <w:rPr>
          <w:rFonts w:ascii="Palatino Linotype" w:eastAsia="Calibri" w:hAnsi="Palatino Linotype" w:cs="Arial"/>
          <w:lang w:val="es-AR"/>
        </w:rPr>
      </w:pPr>
    </w:p>
    <w:p w14:paraId="1273FB02" w14:textId="77777777" w:rsidR="00AE4B76" w:rsidRPr="00683CB8" w:rsidRDefault="00D5692A" w:rsidP="00272C4F">
      <w:pPr>
        <w:pStyle w:val="Prrafodelista"/>
        <w:numPr>
          <w:ilvl w:val="0"/>
          <w:numId w:val="1"/>
        </w:numPr>
        <w:spacing w:line="360" w:lineRule="auto"/>
        <w:ind w:left="0" w:firstLine="0"/>
        <w:jc w:val="both"/>
        <w:rPr>
          <w:rFonts w:ascii="Palatino Linotype" w:hAnsi="Palatino Linotype"/>
          <w:b/>
        </w:rPr>
      </w:pPr>
      <w:r w:rsidRPr="00683CB8">
        <w:rPr>
          <w:rFonts w:ascii="Palatino Linotype" w:hAnsi="Palatino Linotype"/>
        </w:rPr>
        <w:t xml:space="preserve">Finalmente, </w:t>
      </w:r>
      <w:r w:rsidR="009E6AC2" w:rsidRPr="00683CB8">
        <w:rPr>
          <w:rFonts w:ascii="Palatino Linotype" w:hAnsi="Palatino Linotype"/>
        </w:rPr>
        <w:t>se decretó los cierres de instrucción</w:t>
      </w:r>
      <w:r w:rsidR="00E527D6" w:rsidRPr="00683CB8">
        <w:rPr>
          <w:rFonts w:ascii="Palatino Linotype" w:hAnsi="Palatino Linotype"/>
        </w:rPr>
        <w:t xml:space="preserve"> mediante acuerdo de día </w:t>
      </w:r>
      <w:r w:rsidR="00892475" w:rsidRPr="00683CB8">
        <w:rPr>
          <w:rFonts w:ascii="Palatino Linotype" w:hAnsi="Palatino Linotype"/>
        </w:rPr>
        <w:t>dieciocho de enero</w:t>
      </w:r>
      <w:r w:rsidR="009E6AC2" w:rsidRPr="00683CB8">
        <w:rPr>
          <w:rFonts w:ascii="Palatino Linotype" w:hAnsi="Palatino Linotype"/>
        </w:rPr>
        <w:t xml:space="preserve"> de dos mil veinti</w:t>
      </w:r>
      <w:r w:rsidR="00892475" w:rsidRPr="00683CB8">
        <w:rPr>
          <w:rFonts w:ascii="Palatino Linotype" w:hAnsi="Palatino Linotype"/>
        </w:rPr>
        <w:t>cuatro</w:t>
      </w:r>
      <w:r w:rsidR="009E6AC2" w:rsidRPr="00683CB8">
        <w:rPr>
          <w:rFonts w:ascii="Palatino Linotype" w:hAnsi="Palatino Linotype"/>
        </w:rPr>
        <w:t xml:space="preserve"> y se</w:t>
      </w:r>
      <w:r w:rsidR="00AE4B76" w:rsidRPr="00683CB8">
        <w:rPr>
          <w:rFonts w:ascii="Palatino Linotype" w:hAnsi="Palatino Linotype" w:cs="Arial"/>
        </w:rPr>
        <w:t xml:space="preserve"> ordenó turnar el expediente a resolución, por lo que no habiendo más que hacer constar, y </w:t>
      </w:r>
      <w:r w:rsidR="0029057A" w:rsidRPr="00683CB8">
        <w:rPr>
          <w:rFonts w:ascii="Palatino Linotype" w:hAnsi="Palatino Linotype" w:cs="Arial"/>
        </w:rPr>
        <w:t>------------</w:t>
      </w:r>
      <w:r w:rsidR="009E6AC2" w:rsidRPr="00683CB8">
        <w:rPr>
          <w:rFonts w:ascii="Palatino Linotype" w:hAnsi="Palatino Linotype" w:cs="Arial"/>
        </w:rPr>
        <w:t>-----------------</w:t>
      </w:r>
    </w:p>
    <w:p w14:paraId="067144C9" w14:textId="77777777" w:rsidR="00D5692A" w:rsidRPr="00683CB8" w:rsidRDefault="00D5692A" w:rsidP="00272C4F">
      <w:pPr>
        <w:pStyle w:val="Prrafodelista"/>
        <w:spacing w:line="360" w:lineRule="auto"/>
        <w:ind w:left="0"/>
        <w:jc w:val="both"/>
        <w:rPr>
          <w:rFonts w:ascii="Palatino Linotype" w:hAnsi="Palatino Linotype"/>
          <w:b/>
        </w:rPr>
      </w:pPr>
    </w:p>
    <w:p w14:paraId="42688A51" w14:textId="77777777" w:rsidR="00CA1CD0" w:rsidRPr="00683CB8" w:rsidRDefault="00CA1CD0" w:rsidP="00272C4F">
      <w:pPr>
        <w:pStyle w:val="Ttulo1"/>
        <w:tabs>
          <w:tab w:val="left" w:pos="567"/>
        </w:tabs>
        <w:spacing w:before="0" w:line="360" w:lineRule="auto"/>
        <w:jc w:val="center"/>
        <w:rPr>
          <w:szCs w:val="24"/>
        </w:rPr>
      </w:pPr>
      <w:bookmarkStart w:id="72" w:name="_Toc70526127"/>
      <w:r w:rsidRPr="00683CB8">
        <w:rPr>
          <w:szCs w:val="24"/>
        </w:rPr>
        <w:lastRenderedPageBreak/>
        <w:t>CONSIDERANDO</w:t>
      </w:r>
      <w:bookmarkEnd w:id="70"/>
      <w:bookmarkEnd w:id="72"/>
    </w:p>
    <w:p w14:paraId="3F8F2137" w14:textId="77777777" w:rsidR="009E6AC2" w:rsidRPr="00683CB8" w:rsidRDefault="009E6AC2" w:rsidP="00272C4F">
      <w:pPr>
        <w:spacing w:line="360" w:lineRule="auto"/>
        <w:rPr>
          <w:rFonts w:ascii="Palatino Linotype" w:hAnsi="Palatino Linotype"/>
          <w:lang w:val="es-MX" w:eastAsia="en-US"/>
        </w:rPr>
      </w:pPr>
    </w:p>
    <w:p w14:paraId="70FA0203" w14:textId="77777777" w:rsidR="00CA1CD0" w:rsidRPr="00683CB8" w:rsidRDefault="00CA1CD0" w:rsidP="00272C4F">
      <w:pPr>
        <w:pStyle w:val="Ttulo1"/>
        <w:tabs>
          <w:tab w:val="left" w:pos="567"/>
        </w:tabs>
        <w:spacing w:before="0" w:line="360" w:lineRule="auto"/>
        <w:rPr>
          <w:b w:val="0"/>
          <w:bCs/>
          <w:spacing w:val="60"/>
          <w:szCs w:val="24"/>
        </w:rPr>
      </w:pPr>
      <w:bookmarkStart w:id="73" w:name="_Toc48841665"/>
      <w:bookmarkStart w:id="74" w:name="_Toc70526128"/>
      <w:r w:rsidRPr="00683CB8">
        <w:rPr>
          <w:szCs w:val="24"/>
        </w:rPr>
        <w:t>PRIMERO. De la competencia</w:t>
      </w:r>
      <w:bookmarkEnd w:id="73"/>
      <w:bookmarkEnd w:id="74"/>
    </w:p>
    <w:bookmarkEnd w:id="0"/>
    <w:bookmarkEnd w:id="1"/>
    <w:bookmarkEnd w:id="71"/>
    <w:p w14:paraId="2F321D47" w14:textId="77777777" w:rsidR="00795E1C" w:rsidRPr="00683CB8" w:rsidRDefault="00D5692A" w:rsidP="00272C4F">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683CB8">
        <w:rPr>
          <w:rFonts w:ascii="Palatino Linotype" w:hAnsi="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795E1C" w:rsidRPr="00683CB8">
        <w:rPr>
          <w:rFonts w:ascii="Palatino Linotype" w:hAnsi="Palatino Linotype"/>
        </w:rPr>
        <w:t>.</w:t>
      </w:r>
    </w:p>
    <w:p w14:paraId="3099F0AE" w14:textId="77777777" w:rsidR="00297D37" w:rsidRPr="00683CB8" w:rsidRDefault="00297D37" w:rsidP="00272C4F">
      <w:pPr>
        <w:pStyle w:val="Prrafodelista"/>
        <w:tabs>
          <w:tab w:val="left" w:pos="426"/>
          <w:tab w:val="left" w:pos="567"/>
        </w:tabs>
        <w:spacing w:line="360" w:lineRule="auto"/>
        <w:ind w:left="0"/>
        <w:jc w:val="both"/>
        <w:rPr>
          <w:rFonts w:ascii="Palatino Linotype" w:hAnsi="Palatino Linotype"/>
        </w:rPr>
      </w:pPr>
    </w:p>
    <w:p w14:paraId="1CB30C6B" w14:textId="77777777" w:rsidR="004C3E07" w:rsidRPr="00683CB8" w:rsidRDefault="004C3E07" w:rsidP="00272C4F">
      <w:pPr>
        <w:pStyle w:val="Ttulo2"/>
        <w:spacing w:before="0" w:line="360" w:lineRule="auto"/>
        <w:rPr>
          <w:b w:val="0"/>
          <w:color w:val="auto"/>
          <w:szCs w:val="24"/>
        </w:rPr>
      </w:pPr>
      <w:bookmarkStart w:id="75" w:name="_Toc66315411"/>
      <w:bookmarkStart w:id="76" w:name="_Toc70526129"/>
      <w:r w:rsidRPr="00683CB8">
        <w:rPr>
          <w:color w:val="auto"/>
          <w:szCs w:val="24"/>
        </w:rPr>
        <w:t>SEGUNDO. De la oportunidad y procedencia.</w:t>
      </w:r>
      <w:bookmarkEnd w:id="75"/>
      <w:bookmarkEnd w:id="76"/>
    </w:p>
    <w:p w14:paraId="678C215A" w14:textId="77777777" w:rsidR="004C3E07" w:rsidRPr="00683CB8" w:rsidRDefault="005A6F72" w:rsidP="00892475">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683CB8">
        <w:rPr>
          <w:rFonts w:ascii="Palatino Linotype" w:eastAsia="Calibri" w:hAnsi="Palatino Linotype" w:cs="Arial"/>
        </w:rPr>
        <w:t>Los</w:t>
      </w:r>
      <w:r w:rsidR="004C3E07" w:rsidRPr="00683CB8">
        <w:rPr>
          <w:rFonts w:ascii="Palatino Linotype" w:eastAsia="Calibri" w:hAnsi="Palatino Linotype" w:cs="Arial"/>
        </w:rPr>
        <w:t xml:space="preserve"> medio</w:t>
      </w:r>
      <w:r w:rsidRPr="00683CB8">
        <w:rPr>
          <w:rFonts w:ascii="Palatino Linotype" w:eastAsia="Calibri" w:hAnsi="Palatino Linotype" w:cs="Arial"/>
        </w:rPr>
        <w:t>s</w:t>
      </w:r>
      <w:r w:rsidR="004C3E07" w:rsidRPr="00683CB8">
        <w:rPr>
          <w:rFonts w:ascii="Palatino Linotype" w:eastAsia="Calibri" w:hAnsi="Palatino Linotype" w:cs="Arial"/>
        </w:rPr>
        <w:t xml:space="preserve"> de impugnación </w:t>
      </w:r>
      <w:r w:rsidRPr="00683CB8">
        <w:rPr>
          <w:rFonts w:ascii="Palatino Linotype" w:eastAsia="Calibri" w:hAnsi="Palatino Linotype" w:cs="Arial"/>
        </w:rPr>
        <w:t>fueron</w:t>
      </w:r>
      <w:r w:rsidR="004C3E07" w:rsidRPr="00683CB8">
        <w:rPr>
          <w:rFonts w:ascii="Palatino Linotype" w:eastAsia="Calibri" w:hAnsi="Palatino Linotype" w:cs="Arial"/>
        </w:rPr>
        <w:t xml:space="preserve"> presentado</w:t>
      </w:r>
      <w:r w:rsidRPr="00683CB8">
        <w:rPr>
          <w:rFonts w:ascii="Palatino Linotype" w:eastAsia="Calibri" w:hAnsi="Palatino Linotype" w:cs="Arial"/>
        </w:rPr>
        <w:t>s</w:t>
      </w:r>
      <w:r w:rsidR="004C3E07" w:rsidRPr="00683CB8">
        <w:rPr>
          <w:rFonts w:ascii="Palatino Linotype" w:eastAsia="Calibri" w:hAnsi="Palatino Linotype" w:cs="Arial"/>
        </w:rPr>
        <w:t xml:space="preserve"> a través de</w:t>
      </w:r>
      <w:r w:rsidR="00B409CA" w:rsidRPr="00683CB8">
        <w:rPr>
          <w:rFonts w:ascii="Palatino Linotype" w:eastAsia="Calibri" w:hAnsi="Palatino Linotype" w:cs="Arial"/>
        </w:rPr>
        <w:t>l</w:t>
      </w:r>
      <w:r w:rsidR="00245681" w:rsidRPr="00683CB8">
        <w:rPr>
          <w:rFonts w:ascii="Palatino Linotype" w:eastAsia="Calibri" w:hAnsi="Palatino Linotype" w:cs="Arial"/>
        </w:rPr>
        <w:t xml:space="preserve"> </w:t>
      </w:r>
      <w:r w:rsidR="00AE4B76" w:rsidRPr="00683CB8">
        <w:rPr>
          <w:rFonts w:ascii="Palatino Linotype" w:eastAsia="Calibri" w:hAnsi="Palatino Linotype" w:cs="Arial"/>
          <w:b/>
        </w:rPr>
        <w:t>SAIMEX</w:t>
      </w:r>
      <w:r w:rsidR="004C3E07" w:rsidRPr="00683CB8">
        <w:rPr>
          <w:rFonts w:ascii="Palatino Linotype" w:eastAsia="Calibri" w:hAnsi="Palatino Linotype" w:cs="Arial"/>
          <w:b/>
        </w:rPr>
        <w:t>,</w:t>
      </w:r>
      <w:r w:rsidR="004C3E07" w:rsidRPr="00683CB8">
        <w:rPr>
          <w:rFonts w:ascii="Palatino Linotype" w:eastAsia="Calibri" w:hAnsi="Palatino Linotype" w:cs="Arial"/>
        </w:rPr>
        <w:t xml:space="preserve"> dentro del plazo legal de </w:t>
      </w:r>
      <w:r w:rsidR="003F5258" w:rsidRPr="00683CB8">
        <w:rPr>
          <w:rFonts w:ascii="Palatino Linotype" w:eastAsia="Calibri" w:hAnsi="Palatino Linotype" w:cs="Arial"/>
        </w:rPr>
        <w:t>quince</w:t>
      </w:r>
      <w:r w:rsidR="004C3E07" w:rsidRPr="00683CB8">
        <w:rPr>
          <w:rFonts w:ascii="Palatino Linotype" w:eastAsia="Calibri" w:hAnsi="Palatino Linotype" w:cs="Arial"/>
        </w:rPr>
        <w:t xml:space="preserve"> días hábiles otorgados; para el caso en particular es de señalar que el </w:t>
      </w:r>
      <w:r w:rsidR="004C3E07" w:rsidRPr="00683CB8">
        <w:rPr>
          <w:rFonts w:ascii="Palatino Linotype" w:eastAsia="Calibri" w:hAnsi="Palatino Linotype" w:cs="Arial"/>
          <w:b/>
        </w:rPr>
        <w:t>SUJETO OBLIGADO</w:t>
      </w:r>
      <w:r w:rsidR="004C3E07" w:rsidRPr="00683CB8">
        <w:rPr>
          <w:rFonts w:ascii="Palatino Linotype" w:eastAsia="Calibri" w:hAnsi="Palatino Linotype" w:cs="Arial"/>
        </w:rPr>
        <w:t xml:space="preserve"> </w:t>
      </w:r>
      <w:r w:rsidR="00B409CA" w:rsidRPr="00683CB8">
        <w:rPr>
          <w:rFonts w:ascii="Palatino Linotype" w:eastAsia="Calibri" w:hAnsi="Palatino Linotype" w:cs="Arial"/>
        </w:rPr>
        <w:t>entregó</w:t>
      </w:r>
      <w:r w:rsidR="00245681" w:rsidRPr="00683CB8">
        <w:rPr>
          <w:rFonts w:ascii="Palatino Linotype" w:eastAsia="Calibri" w:hAnsi="Palatino Linotype" w:cs="Arial"/>
        </w:rPr>
        <w:t xml:space="preserve"> </w:t>
      </w:r>
      <w:r w:rsidRPr="00683CB8">
        <w:rPr>
          <w:rFonts w:ascii="Palatino Linotype" w:eastAsia="Calibri" w:hAnsi="Palatino Linotype" w:cs="Arial"/>
        </w:rPr>
        <w:t>sus</w:t>
      </w:r>
      <w:r w:rsidR="00245681" w:rsidRPr="00683CB8">
        <w:rPr>
          <w:rFonts w:ascii="Palatino Linotype" w:eastAsia="Calibri" w:hAnsi="Palatino Linotype" w:cs="Arial"/>
        </w:rPr>
        <w:t xml:space="preserve"> </w:t>
      </w:r>
      <w:r w:rsidRPr="00683CB8">
        <w:rPr>
          <w:rFonts w:ascii="Palatino Linotype" w:eastAsia="Calibri" w:hAnsi="Palatino Linotype" w:cs="Arial"/>
        </w:rPr>
        <w:t>respuestas</w:t>
      </w:r>
      <w:r w:rsidR="00826F80" w:rsidRPr="00683CB8">
        <w:rPr>
          <w:rFonts w:ascii="Palatino Linotype" w:eastAsia="Calibri" w:hAnsi="Palatino Linotype" w:cs="Arial"/>
        </w:rPr>
        <w:t xml:space="preserve"> en fecha </w:t>
      </w:r>
      <w:r w:rsidR="00892475" w:rsidRPr="00683CB8">
        <w:rPr>
          <w:rFonts w:ascii="Palatino Linotype" w:eastAsia="Calibri" w:hAnsi="Palatino Linotype" w:cs="Arial"/>
        </w:rPr>
        <w:t>diecinueve y veintiséis de junio</w:t>
      </w:r>
      <w:r w:rsidR="00826F80" w:rsidRPr="00683CB8">
        <w:rPr>
          <w:rFonts w:ascii="Palatino Linotype" w:eastAsia="Calibri" w:hAnsi="Palatino Linotype" w:cs="Arial"/>
        </w:rPr>
        <w:t xml:space="preserve"> de </w:t>
      </w:r>
      <w:r w:rsidR="002D3669" w:rsidRPr="00683CB8">
        <w:rPr>
          <w:rFonts w:ascii="Palatino Linotype" w:eastAsia="Calibri" w:hAnsi="Palatino Linotype" w:cs="Arial"/>
        </w:rPr>
        <w:t xml:space="preserve">dos mil </w:t>
      </w:r>
      <w:r w:rsidR="00E20D26" w:rsidRPr="00683CB8">
        <w:rPr>
          <w:rFonts w:ascii="Palatino Linotype" w:eastAsia="Calibri" w:hAnsi="Palatino Linotype" w:cs="Arial"/>
        </w:rPr>
        <w:t>veintitrés</w:t>
      </w:r>
      <w:r w:rsidR="004C3E07" w:rsidRPr="00683CB8">
        <w:rPr>
          <w:rFonts w:ascii="Palatino Linotype" w:eastAsia="Calibri" w:hAnsi="Palatino Linotype" w:cs="Arial"/>
        </w:rPr>
        <w:t xml:space="preserve">, </w:t>
      </w:r>
      <w:r w:rsidR="004C3E07" w:rsidRPr="00683CB8">
        <w:rPr>
          <w:rFonts w:ascii="Palatino Linotype" w:hAnsi="Palatino Linotype" w:cs="Arial"/>
        </w:rPr>
        <w:t>de tal forma que el plazo para interponer el recurso de revisión transcurrió de</w:t>
      </w:r>
      <w:r w:rsidR="00892475" w:rsidRPr="00683CB8">
        <w:rPr>
          <w:rFonts w:ascii="Palatino Linotype" w:hAnsi="Palatino Linotype" w:cs="Arial"/>
        </w:rPr>
        <w:t xml:space="preserve"> </w:t>
      </w:r>
      <w:r w:rsidR="004C3E07" w:rsidRPr="00683CB8">
        <w:rPr>
          <w:rFonts w:ascii="Palatino Linotype" w:hAnsi="Palatino Linotype" w:cs="Arial"/>
        </w:rPr>
        <w:t>l</w:t>
      </w:r>
      <w:r w:rsidR="00892475" w:rsidRPr="00683CB8">
        <w:rPr>
          <w:rFonts w:ascii="Palatino Linotype" w:hAnsi="Palatino Linotype" w:cs="Arial"/>
        </w:rPr>
        <w:t>os</w:t>
      </w:r>
      <w:r w:rsidR="004C3E07" w:rsidRPr="00683CB8">
        <w:rPr>
          <w:rFonts w:ascii="Palatino Linotype" w:hAnsi="Palatino Linotype" w:cs="Arial"/>
        </w:rPr>
        <w:t xml:space="preserve"> día</w:t>
      </w:r>
      <w:r w:rsidR="00892475" w:rsidRPr="00683CB8">
        <w:rPr>
          <w:rFonts w:ascii="Palatino Linotype" w:hAnsi="Palatino Linotype" w:cs="Arial"/>
        </w:rPr>
        <w:t>s</w:t>
      </w:r>
      <w:r w:rsidR="004C3E07" w:rsidRPr="00683CB8">
        <w:rPr>
          <w:rFonts w:ascii="Palatino Linotype" w:hAnsi="Palatino Linotype" w:cs="Arial"/>
        </w:rPr>
        <w:t xml:space="preserve"> </w:t>
      </w:r>
      <w:r w:rsidR="00892475" w:rsidRPr="00683CB8">
        <w:rPr>
          <w:rFonts w:ascii="Palatino Linotype" w:hAnsi="Palatino Linotype" w:cs="Arial"/>
        </w:rPr>
        <w:t>veinte y veintisiete de junio</w:t>
      </w:r>
      <w:r w:rsidR="00C36195" w:rsidRPr="00683CB8">
        <w:rPr>
          <w:rFonts w:ascii="Palatino Linotype" w:hAnsi="Palatino Linotype" w:cs="Arial"/>
        </w:rPr>
        <w:t xml:space="preserve"> </w:t>
      </w:r>
      <w:r w:rsidR="00892475" w:rsidRPr="00683CB8">
        <w:rPr>
          <w:rFonts w:ascii="Palatino Linotype" w:hAnsi="Palatino Linotype" w:cs="Arial"/>
        </w:rPr>
        <w:t xml:space="preserve">al 11 de julio y 1 de agostos </w:t>
      </w:r>
      <w:r w:rsidR="005303D3" w:rsidRPr="00683CB8">
        <w:rPr>
          <w:rFonts w:ascii="Palatino Linotype" w:hAnsi="Palatino Linotype" w:cs="Arial"/>
        </w:rPr>
        <w:t>de</w:t>
      </w:r>
      <w:r w:rsidR="004C3E07" w:rsidRPr="00683CB8">
        <w:rPr>
          <w:rFonts w:ascii="Palatino Linotype" w:hAnsi="Palatino Linotype" w:cs="Arial"/>
        </w:rPr>
        <w:t xml:space="preserve"> dos mil </w:t>
      </w:r>
      <w:r w:rsidR="00B91D13" w:rsidRPr="00683CB8">
        <w:rPr>
          <w:rFonts w:ascii="Palatino Linotype" w:hAnsi="Palatino Linotype" w:cs="Arial"/>
        </w:rPr>
        <w:t>veintitrés</w:t>
      </w:r>
      <w:r w:rsidR="00892475" w:rsidRPr="00683CB8">
        <w:rPr>
          <w:rFonts w:ascii="Palatino Linotype" w:hAnsi="Palatino Linotype" w:cs="Arial"/>
        </w:rPr>
        <w:t xml:space="preserve"> respectivamente</w:t>
      </w:r>
      <w:r w:rsidR="004C3E07" w:rsidRPr="00683CB8">
        <w:rPr>
          <w:rFonts w:ascii="Palatino Linotype" w:hAnsi="Palatino Linotype" w:cs="Arial"/>
        </w:rPr>
        <w:t xml:space="preserve">; en consecuencia, </w:t>
      </w:r>
      <w:r w:rsidR="00FF4EFF" w:rsidRPr="00683CB8">
        <w:rPr>
          <w:rFonts w:ascii="Palatino Linotype" w:hAnsi="Palatino Linotype" w:cs="Arial"/>
          <w:b/>
        </w:rPr>
        <w:t>EL PARTICULAR</w:t>
      </w:r>
      <w:r w:rsidR="00AE4B76" w:rsidRPr="00683CB8">
        <w:rPr>
          <w:rFonts w:ascii="Palatino Linotype" w:hAnsi="Palatino Linotype" w:cs="Arial"/>
          <w:b/>
        </w:rPr>
        <w:t xml:space="preserve"> </w:t>
      </w:r>
      <w:r w:rsidR="004C3E07" w:rsidRPr="00683CB8">
        <w:rPr>
          <w:rFonts w:ascii="Palatino Linotype" w:hAnsi="Palatino Linotype" w:cs="Arial"/>
        </w:rPr>
        <w:t>presentó su</w:t>
      </w:r>
      <w:r w:rsidRPr="00683CB8">
        <w:rPr>
          <w:rFonts w:ascii="Palatino Linotype" w:hAnsi="Palatino Linotype" w:cs="Arial"/>
        </w:rPr>
        <w:t>s</w:t>
      </w:r>
      <w:r w:rsidR="004C3E07" w:rsidRPr="00683CB8">
        <w:rPr>
          <w:rFonts w:ascii="Palatino Linotype" w:hAnsi="Palatino Linotype" w:cs="Arial"/>
        </w:rPr>
        <w:t xml:space="preserve"> inconformidad</w:t>
      </w:r>
      <w:r w:rsidRPr="00683CB8">
        <w:rPr>
          <w:rFonts w:ascii="Palatino Linotype" w:hAnsi="Palatino Linotype" w:cs="Arial"/>
        </w:rPr>
        <w:t>es</w:t>
      </w:r>
      <w:r w:rsidR="00892475" w:rsidRPr="00683CB8">
        <w:rPr>
          <w:rFonts w:ascii="Palatino Linotype" w:hAnsi="Palatino Linotype" w:cs="Arial"/>
        </w:rPr>
        <w:t xml:space="preserve"> los</w:t>
      </w:r>
      <w:r w:rsidR="004C3E07" w:rsidRPr="00683CB8">
        <w:rPr>
          <w:rFonts w:ascii="Palatino Linotype" w:hAnsi="Palatino Linotype" w:cs="Arial"/>
        </w:rPr>
        <w:t xml:space="preserve"> día</w:t>
      </w:r>
      <w:r w:rsidR="00892475" w:rsidRPr="00683CB8">
        <w:rPr>
          <w:rFonts w:ascii="Palatino Linotype" w:hAnsi="Palatino Linotype" w:cs="Arial"/>
        </w:rPr>
        <w:t>s</w:t>
      </w:r>
      <w:r w:rsidR="004C3E07" w:rsidRPr="00683CB8">
        <w:rPr>
          <w:rFonts w:ascii="Palatino Linotype" w:hAnsi="Palatino Linotype" w:cs="Arial"/>
        </w:rPr>
        <w:t xml:space="preserve"> </w:t>
      </w:r>
      <w:r w:rsidR="00892475" w:rsidRPr="00683CB8">
        <w:rPr>
          <w:rFonts w:ascii="Palatino Linotype" w:hAnsi="Palatino Linotype" w:cs="Arial"/>
        </w:rPr>
        <w:t>veinticuatro y veintiséis</w:t>
      </w:r>
      <w:r w:rsidR="009E6AC2" w:rsidRPr="00683CB8">
        <w:rPr>
          <w:rFonts w:ascii="Palatino Linotype" w:hAnsi="Palatino Linotype" w:cs="Arial"/>
        </w:rPr>
        <w:t xml:space="preserve"> de </w:t>
      </w:r>
      <w:r w:rsidR="00892475" w:rsidRPr="00683CB8">
        <w:rPr>
          <w:rFonts w:ascii="Palatino Linotype" w:hAnsi="Palatino Linotype" w:cs="Arial"/>
        </w:rPr>
        <w:lastRenderedPageBreak/>
        <w:t>junio</w:t>
      </w:r>
      <w:r w:rsidR="009E6AC2" w:rsidRPr="00683CB8">
        <w:rPr>
          <w:rFonts w:ascii="Palatino Linotype" w:hAnsi="Palatino Linotype" w:cs="Arial"/>
        </w:rPr>
        <w:t xml:space="preserve"> </w:t>
      </w:r>
      <w:r w:rsidR="00271A14" w:rsidRPr="00683CB8">
        <w:rPr>
          <w:rFonts w:ascii="Palatino Linotype" w:hAnsi="Palatino Linotype" w:cs="Arial"/>
        </w:rPr>
        <w:t xml:space="preserve">de </w:t>
      </w:r>
      <w:r w:rsidR="004C3E07" w:rsidRPr="00683CB8">
        <w:rPr>
          <w:rFonts w:ascii="Palatino Linotype" w:hAnsi="Palatino Linotype" w:cs="Arial"/>
        </w:rPr>
        <w:t xml:space="preserve">dos mil </w:t>
      </w:r>
      <w:r w:rsidR="00E20D26" w:rsidRPr="00683CB8">
        <w:rPr>
          <w:rFonts w:ascii="Palatino Linotype" w:hAnsi="Palatino Linotype" w:cs="Arial"/>
        </w:rPr>
        <w:t>veintitrés</w:t>
      </w:r>
      <w:r w:rsidR="005303D3" w:rsidRPr="00683CB8">
        <w:rPr>
          <w:rFonts w:ascii="Palatino Linotype" w:hAnsi="Palatino Linotype" w:cs="Arial"/>
        </w:rPr>
        <w:t>; es decir dentro del lapso temporal legalmente establecido para tal efecto</w:t>
      </w:r>
      <w:r w:rsidR="005303D3" w:rsidRPr="00683CB8">
        <w:rPr>
          <w:rFonts w:ascii="Palatino Linotype" w:hAnsi="Palatino Linotype"/>
          <w:lang w:val="es-MX"/>
        </w:rPr>
        <w:t>.</w:t>
      </w:r>
    </w:p>
    <w:p w14:paraId="05E867D8" w14:textId="77777777" w:rsidR="00892475" w:rsidRPr="00683CB8" w:rsidRDefault="00892475" w:rsidP="00892475">
      <w:pPr>
        <w:pStyle w:val="Prrafodelista"/>
        <w:tabs>
          <w:tab w:val="left" w:pos="426"/>
          <w:tab w:val="left" w:pos="567"/>
        </w:tabs>
        <w:spacing w:line="360" w:lineRule="auto"/>
        <w:ind w:left="0"/>
        <w:jc w:val="both"/>
        <w:rPr>
          <w:rFonts w:ascii="Palatino Linotype" w:hAnsi="Palatino Linotype"/>
        </w:rPr>
      </w:pPr>
    </w:p>
    <w:p w14:paraId="3FE47D65" w14:textId="77777777" w:rsidR="00892475" w:rsidRPr="00683CB8" w:rsidRDefault="00892475" w:rsidP="00892475">
      <w:pPr>
        <w:numPr>
          <w:ilvl w:val="0"/>
          <w:numId w:val="1"/>
        </w:numPr>
        <w:spacing w:before="240" w:after="240" w:line="360" w:lineRule="auto"/>
        <w:ind w:left="0" w:firstLine="0"/>
        <w:contextualSpacing/>
        <w:jc w:val="both"/>
        <w:rPr>
          <w:rFonts w:ascii="Palatino Linotype" w:eastAsia="Calibri" w:hAnsi="Palatino Linotype" w:cs="Times New Roman"/>
          <w:lang w:val="es-ES"/>
        </w:rPr>
      </w:pPr>
      <w:r w:rsidRPr="00683CB8">
        <w:rPr>
          <w:rFonts w:ascii="Palatino Linotype" w:eastAsia="Calibri" w:hAnsi="Palatino Linotype" w:cs="Times New Roman"/>
          <w:lang w:val="es-ES"/>
        </w:rPr>
        <w:t xml:space="preserve">Ahora </w:t>
      </w:r>
      <w:r w:rsidRPr="00683CB8">
        <w:rPr>
          <w:rFonts w:ascii="Palatino Linotype" w:hAnsi="Palatino Linotype" w:cs="Arial"/>
        </w:rPr>
        <w:t xml:space="preserve">bien, </w:t>
      </w:r>
      <w:r w:rsidRPr="00683CB8">
        <w:rPr>
          <w:rFonts w:ascii="Palatino Linotype" w:hAnsi="Palatino Linotype" w:cs="Arial"/>
          <w:lang w:val="es-ES"/>
        </w:rPr>
        <w:t xml:space="preserve">de </w:t>
      </w:r>
      <w:r w:rsidRPr="00683CB8">
        <w:rPr>
          <w:rFonts w:ascii="Palatino Linotype" w:eastAsia="Calibri" w:hAnsi="Palatino Linotype"/>
          <w:lang w:val="es-ES"/>
        </w:rPr>
        <w:t xml:space="preserve">la revisión al expediente electrónico del SAIMEX se desprende que la parte solicitante en ejercicio de su derecho de acceso a la información pública en el expediente que se revisa, tanto en la solicitud de información como en el recurso de revisión </w:t>
      </w:r>
      <w:r w:rsidRPr="00683CB8">
        <w:rPr>
          <w:rFonts w:ascii="Palatino Linotype" w:eastAsia="Calibri" w:hAnsi="Palatino Linotype"/>
          <w:b/>
          <w:lang w:val="es-ES"/>
        </w:rPr>
        <w:t xml:space="preserve">no proporciona su nombre completo para que sea </w:t>
      </w:r>
      <w:r w:rsidRPr="00683CB8">
        <w:rPr>
          <w:rFonts w:ascii="Palatino Linotype" w:eastAsia="Calibri" w:hAnsi="Palatino Linotype"/>
          <w:b/>
          <w:u w:val="single"/>
          <w:lang w:val="es-ES"/>
        </w:rPr>
        <w:t>identificado</w:t>
      </w:r>
      <w:r w:rsidRPr="00683CB8">
        <w:rPr>
          <w:rFonts w:ascii="Palatino Linotype" w:eastAsia="Calibri" w:hAnsi="Palatino Linotype"/>
          <w:b/>
          <w:lang w:val="es-ES"/>
        </w:rPr>
        <w:t>,</w:t>
      </w:r>
      <w:r w:rsidRPr="00683CB8">
        <w:rPr>
          <w:rFonts w:ascii="Palatino Linotype" w:eastAsia="Calibri" w:hAnsi="Palatino Linotype"/>
          <w:lang w:val="es-ES"/>
        </w:rPr>
        <w:t xml:space="preserve"> ni se tiene la certeza sobre su identidad, sin embargo, es importante señalar también que </w:t>
      </w:r>
      <w:r w:rsidRPr="00683CB8">
        <w:rPr>
          <w:rFonts w:ascii="Palatino Linotype" w:hAnsi="Palatino Linotype" w:cs="Arial"/>
        </w:rPr>
        <w:t>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14:paraId="3BAB60CF" w14:textId="77777777" w:rsidR="00892475" w:rsidRPr="00683CB8" w:rsidRDefault="00892475" w:rsidP="00892475">
      <w:pPr>
        <w:spacing w:before="240" w:after="240" w:line="360" w:lineRule="auto"/>
        <w:contextualSpacing/>
        <w:jc w:val="both"/>
        <w:rPr>
          <w:rFonts w:ascii="Palatino Linotype" w:eastAsia="Calibri" w:hAnsi="Palatino Linotype" w:cs="Times New Roman"/>
          <w:lang w:val="es-ES"/>
        </w:rPr>
      </w:pPr>
    </w:p>
    <w:p w14:paraId="38ADCC3A" w14:textId="77777777" w:rsidR="00892475" w:rsidRPr="00683CB8" w:rsidRDefault="00892475" w:rsidP="00892475">
      <w:pPr>
        <w:numPr>
          <w:ilvl w:val="0"/>
          <w:numId w:val="1"/>
        </w:numPr>
        <w:spacing w:before="240" w:after="240" w:line="360" w:lineRule="auto"/>
        <w:ind w:left="0" w:firstLine="0"/>
        <w:contextualSpacing/>
        <w:jc w:val="both"/>
        <w:rPr>
          <w:rFonts w:ascii="Palatino Linotype" w:eastAsia="Calibri" w:hAnsi="Palatino Linotype" w:cs="Times New Roman"/>
          <w:lang w:val="es-ES"/>
        </w:rPr>
      </w:pPr>
      <w:r w:rsidRPr="00683CB8">
        <w:rPr>
          <w:rFonts w:ascii="Palatino Linotype" w:eastAsia="Calibri" w:hAnsi="Palatino Linotype" w:cs="Times New Roman"/>
          <w:lang w:val="es-ES"/>
        </w:rPr>
        <w:t xml:space="preserve">Esto </w:t>
      </w:r>
      <w:r w:rsidRPr="00683CB8">
        <w:rPr>
          <w:rFonts w:ascii="Palatino Linotype" w:hAnsi="Palatino Linotype" w:cs="Arial"/>
          <w:bCs/>
        </w:rPr>
        <w:t xml:space="preserve">es así, </w:t>
      </w:r>
      <w:r w:rsidRPr="00683CB8">
        <w:rPr>
          <w:rFonts w:ascii="Palatino Linotype" w:eastAsia="Calibri" w:hAnsi="Palatino Linotype"/>
          <w:lang w:val="es-ES"/>
        </w:rPr>
        <w:t xml:space="preserve">ya que de conformidad con los artículos 6, Apartado A, fracciones III y IV de la Constitución Política de los Estados Unidos Mexicanos y 5 párrafos </w:t>
      </w:r>
      <w:r w:rsidRPr="00683CB8">
        <w:rPr>
          <w:rFonts w:ascii="Palatino Linotype" w:hAnsi="Palatino Linotype"/>
        </w:rPr>
        <w:t>vigésimo noveno, trigésimo y trigésimo primero</w:t>
      </w:r>
      <w:r w:rsidRPr="00683CB8">
        <w:rPr>
          <w:rFonts w:ascii="Palatino Linotype" w:hAnsi="Palatino Linotype" w:cs="Arial"/>
          <w:bCs/>
          <w:color w:val="222222"/>
          <w:lang w:val="es-ES"/>
        </w:rPr>
        <w:t xml:space="preserve"> </w:t>
      </w:r>
      <w:r w:rsidRPr="00683CB8">
        <w:rPr>
          <w:rFonts w:ascii="Palatino Linotype" w:eastAsia="Calibri" w:hAnsi="Palatino Linotype"/>
          <w:lang w:val="es-ES"/>
        </w:rPr>
        <w:t>fracciones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2728BA7C" w14:textId="77777777" w:rsidR="00892475" w:rsidRPr="00683CB8" w:rsidRDefault="00892475" w:rsidP="00892475">
      <w:pPr>
        <w:numPr>
          <w:ilvl w:val="0"/>
          <w:numId w:val="1"/>
        </w:numPr>
        <w:spacing w:before="240" w:after="240" w:line="360" w:lineRule="auto"/>
        <w:ind w:left="0" w:firstLine="0"/>
        <w:contextualSpacing/>
        <w:jc w:val="both"/>
        <w:rPr>
          <w:rFonts w:ascii="Palatino Linotype" w:eastAsia="Calibri" w:hAnsi="Palatino Linotype" w:cs="Times New Roman"/>
          <w:lang w:val="es-ES"/>
        </w:rPr>
      </w:pPr>
      <w:r w:rsidRPr="00683CB8">
        <w:rPr>
          <w:rFonts w:ascii="Palatino Linotype" w:eastAsia="Calibri" w:hAnsi="Palatino Linotype" w:cs="Times New Roman"/>
          <w:lang w:val="es-ES"/>
        </w:rPr>
        <w:lastRenderedPageBreak/>
        <w:t xml:space="preserve">Por </w:t>
      </w:r>
      <w:r w:rsidRPr="00683CB8">
        <w:rPr>
          <w:rFonts w:ascii="Palatino Linotype" w:eastAsia="Calibri" w:hAnsi="Palatino Linotype"/>
          <w:lang w:val="es-ES"/>
        </w:rPr>
        <w:t>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086EA8E" w14:textId="77777777" w:rsidR="00892475" w:rsidRPr="00683CB8" w:rsidRDefault="00892475" w:rsidP="00892475">
      <w:pPr>
        <w:spacing w:before="240" w:after="240" w:line="360" w:lineRule="auto"/>
        <w:contextualSpacing/>
        <w:jc w:val="both"/>
        <w:rPr>
          <w:rFonts w:ascii="Palatino Linotype" w:eastAsia="Calibri" w:hAnsi="Palatino Linotype" w:cs="Times New Roman"/>
          <w:lang w:val="es-ES"/>
        </w:rPr>
      </w:pPr>
    </w:p>
    <w:p w14:paraId="32E13CAD" w14:textId="77777777" w:rsidR="00892475" w:rsidRPr="00683CB8" w:rsidRDefault="00892475" w:rsidP="00892475">
      <w:pPr>
        <w:numPr>
          <w:ilvl w:val="0"/>
          <w:numId w:val="1"/>
        </w:numPr>
        <w:spacing w:before="240" w:after="240" w:line="360" w:lineRule="auto"/>
        <w:ind w:left="0" w:firstLine="0"/>
        <w:contextualSpacing/>
        <w:jc w:val="both"/>
        <w:rPr>
          <w:rFonts w:ascii="Palatino Linotype" w:eastAsia="Calibri" w:hAnsi="Palatino Linotype" w:cs="Times New Roman"/>
          <w:lang w:val="es-ES"/>
        </w:rPr>
      </w:pPr>
      <w:r w:rsidRPr="00683CB8">
        <w:rPr>
          <w:rFonts w:ascii="Palatino Linotype" w:eastAsia="Calibri" w:hAnsi="Palatino Linotype" w:cs="Times New Roman"/>
          <w:lang w:val="es-ES"/>
        </w:rPr>
        <w:t xml:space="preserve">En </w:t>
      </w:r>
      <w:r w:rsidRPr="00683CB8">
        <w:rPr>
          <w:rFonts w:ascii="Palatino Linotype" w:eastAsia="Calibri" w:hAnsi="Palatino Linotype"/>
          <w:lang w:val="es-ES"/>
        </w:rPr>
        <w:t>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05E192B1" w14:textId="77777777" w:rsidR="00892475" w:rsidRPr="00683CB8" w:rsidRDefault="00892475" w:rsidP="00892475">
      <w:pPr>
        <w:spacing w:before="240" w:after="240" w:line="360" w:lineRule="auto"/>
        <w:contextualSpacing/>
        <w:jc w:val="both"/>
        <w:rPr>
          <w:rFonts w:ascii="Palatino Linotype" w:eastAsia="Calibri" w:hAnsi="Palatino Linotype" w:cs="Times New Roman"/>
          <w:lang w:val="es-ES"/>
        </w:rPr>
      </w:pPr>
    </w:p>
    <w:p w14:paraId="39C53B9C" w14:textId="77777777" w:rsidR="00892475" w:rsidRPr="00683CB8" w:rsidRDefault="00892475" w:rsidP="00892475">
      <w:pPr>
        <w:numPr>
          <w:ilvl w:val="0"/>
          <w:numId w:val="1"/>
        </w:numPr>
        <w:spacing w:before="240" w:after="240" w:line="360" w:lineRule="auto"/>
        <w:ind w:left="0" w:firstLine="0"/>
        <w:contextualSpacing/>
        <w:jc w:val="both"/>
        <w:rPr>
          <w:rFonts w:ascii="Palatino Linotype" w:eastAsia="Calibri" w:hAnsi="Palatino Linotype" w:cs="Times New Roman"/>
          <w:lang w:val="es-ES"/>
        </w:rPr>
      </w:pPr>
      <w:r w:rsidRPr="00683CB8">
        <w:rPr>
          <w:rFonts w:ascii="Palatino Linotype" w:eastAsia="Calibri" w:hAnsi="Palatino Linotype" w:cs="Times New Roman"/>
          <w:lang w:val="es-ES"/>
        </w:rPr>
        <w:t xml:space="preserve">Por </w:t>
      </w:r>
      <w:r w:rsidRPr="00683CB8">
        <w:rPr>
          <w:rFonts w:ascii="Palatino Linotype" w:hAnsi="Palatino Linotype" w:cs="Arial"/>
          <w:lang w:val="es-ES"/>
        </w:rPr>
        <w:t>lo que el nombre del solicitando y recurrente no puede ser considerado un requisito indispensable de procedencia del recurso de revisión que nos ocupa, ya que el acceso a la información no está condicionado a acreditar algún interés ya sea jurídico o legítimo, máxime que es un elemento subsanable por este Instituto.</w:t>
      </w:r>
    </w:p>
    <w:p w14:paraId="5E8CA90F" w14:textId="77777777" w:rsidR="005303D3" w:rsidRPr="00683CB8" w:rsidRDefault="005303D3" w:rsidP="00272C4F">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683CB8">
        <w:rPr>
          <w:rFonts w:ascii="Palatino Linotype" w:eastAsia="Calibri" w:hAnsi="Palatino Linotype" w:cs="Arial"/>
        </w:rPr>
        <w:t>Por</w:t>
      </w:r>
      <w:r w:rsidR="005A6F72" w:rsidRPr="00683CB8">
        <w:rPr>
          <w:rFonts w:ascii="Palatino Linotype" w:eastAsia="Calibri" w:hAnsi="Palatino Linotype" w:cs="Arial"/>
        </w:rPr>
        <w:t xml:space="preserve"> otro lado, </w:t>
      </w:r>
      <w:r w:rsidRPr="00683CB8">
        <w:rPr>
          <w:rFonts w:ascii="Palatino Linotype" w:eastAsia="Calibri" w:hAnsi="Palatino Linotype" w:cs="Arial"/>
        </w:rPr>
        <w:t>l</w:t>
      </w:r>
      <w:r w:rsidR="005A6F72" w:rsidRPr="00683CB8">
        <w:rPr>
          <w:rFonts w:ascii="Palatino Linotype" w:eastAsia="Calibri" w:hAnsi="Palatino Linotype" w:cs="Arial"/>
        </w:rPr>
        <w:t>os</w:t>
      </w:r>
      <w:r w:rsidRPr="00683CB8">
        <w:rPr>
          <w:rFonts w:ascii="Palatino Linotype" w:eastAsia="Calibri" w:hAnsi="Palatino Linotype" w:cs="Arial"/>
        </w:rPr>
        <w:t xml:space="preserve"> escrito</w:t>
      </w:r>
      <w:r w:rsidR="005A6F72" w:rsidRPr="00683CB8">
        <w:rPr>
          <w:rFonts w:ascii="Palatino Linotype" w:eastAsia="Calibri" w:hAnsi="Palatino Linotype" w:cs="Arial"/>
        </w:rPr>
        <w:t>s</w:t>
      </w:r>
      <w:r w:rsidRPr="00683CB8">
        <w:rPr>
          <w:rFonts w:ascii="Palatino Linotype" w:eastAsia="Calibri" w:hAnsi="Palatino Linotype" w:cs="Arial"/>
        </w:rPr>
        <w:t xml:space="preserve"> contiene</w:t>
      </w:r>
      <w:r w:rsidR="005A6F72" w:rsidRPr="00683CB8">
        <w:rPr>
          <w:rFonts w:ascii="Palatino Linotype" w:eastAsia="Calibri" w:hAnsi="Palatino Linotype" w:cs="Arial"/>
        </w:rPr>
        <w:t>n</w:t>
      </w:r>
      <w:r w:rsidRPr="00683CB8">
        <w:rPr>
          <w:rFonts w:ascii="Palatino Linotype" w:eastAsia="Calibri" w:hAnsi="Palatino Linotype" w:cs="Arial"/>
        </w:rPr>
        <w:t xml:space="preserv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D81E062" w14:textId="77777777" w:rsidR="00876455" w:rsidRPr="00683CB8" w:rsidRDefault="00B37AEC" w:rsidP="00272C4F">
      <w:pPr>
        <w:pStyle w:val="Ttulo2"/>
        <w:spacing w:before="0" w:line="360" w:lineRule="auto"/>
        <w:rPr>
          <w:b w:val="0"/>
          <w:szCs w:val="24"/>
        </w:rPr>
      </w:pPr>
      <w:bookmarkStart w:id="77" w:name="_Toc66998086"/>
      <w:bookmarkStart w:id="78" w:name="_Toc70526130"/>
      <w:bookmarkStart w:id="79" w:name="_Toc66315412"/>
      <w:r w:rsidRPr="00683CB8">
        <w:rPr>
          <w:color w:val="auto"/>
          <w:szCs w:val="24"/>
        </w:rPr>
        <w:lastRenderedPageBreak/>
        <w:t xml:space="preserve">TERCERO. </w:t>
      </w:r>
      <w:bookmarkStart w:id="80" w:name="_Toc34246179"/>
      <w:bookmarkStart w:id="81" w:name="_Toc50033991"/>
      <w:bookmarkStart w:id="82" w:name="_Toc51259588"/>
      <w:bookmarkStart w:id="83" w:name="_Toc83128581"/>
      <w:bookmarkStart w:id="84" w:name="_Toc501021589"/>
      <w:bookmarkStart w:id="85" w:name="_Toc495427545"/>
      <w:bookmarkStart w:id="86" w:name="_Toc23414596"/>
      <w:bookmarkStart w:id="87" w:name="_Toc34819433"/>
      <w:bookmarkStart w:id="88" w:name="_Toc51259589"/>
      <w:bookmarkStart w:id="89" w:name="_Toc83128582"/>
      <w:bookmarkEnd w:id="77"/>
      <w:bookmarkEnd w:id="78"/>
      <w:bookmarkEnd w:id="79"/>
      <w:r w:rsidR="00876455" w:rsidRPr="00683CB8">
        <w:rPr>
          <w:szCs w:val="24"/>
        </w:rPr>
        <w:t xml:space="preserve">Del planteamiento de la </w:t>
      </w:r>
      <w:r w:rsidR="00876455" w:rsidRPr="00683CB8">
        <w:rPr>
          <w:i/>
          <w:szCs w:val="24"/>
        </w:rPr>
        <w:t>Litis</w:t>
      </w:r>
      <w:r w:rsidR="00876455" w:rsidRPr="00683CB8">
        <w:rPr>
          <w:szCs w:val="24"/>
        </w:rPr>
        <w:t>.</w:t>
      </w:r>
      <w:bookmarkEnd w:id="80"/>
      <w:bookmarkEnd w:id="81"/>
      <w:bookmarkEnd w:id="82"/>
      <w:bookmarkEnd w:id="83"/>
      <w:bookmarkEnd w:id="84"/>
    </w:p>
    <w:p w14:paraId="7B795B6E" w14:textId="77777777" w:rsidR="00876455" w:rsidRPr="00683CB8" w:rsidRDefault="00876455" w:rsidP="00272C4F">
      <w:pPr>
        <w:pStyle w:val="Prrafodelista"/>
        <w:numPr>
          <w:ilvl w:val="0"/>
          <w:numId w:val="1"/>
        </w:numPr>
        <w:tabs>
          <w:tab w:val="left" w:pos="426"/>
          <w:tab w:val="left" w:pos="567"/>
        </w:tabs>
        <w:spacing w:line="360" w:lineRule="auto"/>
        <w:ind w:left="0" w:firstLine="0"/>
        <w:jc w:val="both"/>
        <w:rPr>
          <w:rFonts w:ascii="Palatino Linotype" w:hAnsi="Palatino Linotype" w:cs="Arial"/>
        </w:rPr>
      </w:pPr>
      <w:r w:rsidRPr="00683CB8">
        <w:rPr>
          <w:rFonts w:ascii="Palatino Linotype" w:hAnsi="Palatino Linotype" w:cs="Arial"/>
        </w:rPr>
        <w:t xml:space="preserve">Se </w:t>
      </w:r>
      <w:r w:rsidRPr="00683CB8">
        <w:rPr>
          <w:rFonts w:ascii="Palatino Linotype" w:hAnsi="Palatino Linotype"/>
        </w:rPr>
        <w:t>solicitó</w:t>
      </w:r>
      <w:r w:rsidRPr="00683CB8">
        <w:rPr>
          <w:rFonts w:ascii="Palatino Linotype" w:hAnsi="Palatino Linotype" w:cs="Arial"/>
        </w:rPr>
        <w:t xml:space="preserve"> tener acceso, a la información que a continuación se desagrega:</w:t>
      </w:r>
    </w:p>
    <w:p w14:paraId="79B585D7" w14:textId="77777777" w:rsidR="00876455" w:rsidRPr="00683CB8" w:rsidRDefault="00876455" w:rsidP="00272C4F">
      <w:pPr>
        <w:pStyle w:val="Prrafodelista"/>
        <w:spacing w:line="360" w:lineRule="auto"/>
        <w:ind w:left="0"/>
        <w:jc w:val="both"/>
        <w:rPr>
          <w:rFonts w:ascii="Palatino Linotype" w:hAnsi="Palatino Linotype" w:cs="Arial"/>
          <w:sz w:val="22"/>
        </w:rPr>
      </w:pPr>
    </w:p>
    <w:p w14:paraId="43DC851D" w14:textId="77777777" w:rsidR="00466987" w:rsidRPr="00683CB8" w:rsidRDefault="00466987" w:rsidP="00F05ECE">
      <w:pPr>
        <w:pStyle w:val="Prrafodelista"/>
        <w:numPr>
          <w:ilvl w:val="0"/>
          <w:numId w:val="4"/>
        </w:numPr>
        <w:spacing w:line="360" w:lineRule="auto"/>
        <w:jc w:val="both"/>
        <w:rPr>
          <w:rFonts w:ascii="Palatino Linotype" w:eastAsia="Calibri" w:hAnsi="Palatino Linotype" w:cs="Arial"/>
          <w:b/>
          <w:color w:val="000000" w:themeColor="text1"/>
          <w:sz w:val="22"/>
        </w:rPr>
      </w:pPr>
      <w:r w:rsidRPr="00683CB8">
        <w:rPr>
          <w:rFonts w:ascii="Palatino Linotype" w:eastAsia="Calibri" w:hAnsi="Palatino Linotype" w:cs="Arial"/>
          <w:b/>
          <w:color w:val="000000" w:themeColor="text1"/>
          <w:sz w:val="22"/>
        </w:rPr>
        <w:t xml:space="preserve">Nómina de la última quincena del </w:t>
      </w:r>
      <w:r w:rsidRPr="00683CB8">
        <w:rPr>
          <w:rFonts w:ascii="Palatino Linotype" w:eastAsia="Arial" w:hAnsi="Palatino Linotype" w:cs="Arial"/>
          <w:b/>
          <w:bCs/>
          <w:sz w:val="22"/>
        </w:rPr>
        <w:t xml:space="preserve">Sistema DIF Municipal de Polotitlán; </w:t>
      </w:r>
    </w:p>
    <w:p w14:paraId="4CE864E5" w14:textId="77777777" w:rsidR="00466987" w:rsidRPr="00683CB8" w:rsidRDefault="00466987" w:rsidP="00F05ECE">
      <w:pPr>
        <w:pStyle w:val="Prrafodelista"/>
        <w:numPr>
          <w:ilvl w:val="0"/>
          <w:numId w:val="4"/>
        </w:numPr>
        <w:spacing w:line="360" w:lineRule="auto"/>
        <w:jc w:val="both"/>
        <w:rPr>
          <w:rFonts w:ascii="Palatino Linotype" w:hAnsi="Palatino Linotype" w:cs="Arial"/>
          <w:b/>
          <w:sz w:val="22"/>
        </w:rPr>
      </w:pPr>
      <w:r w:rsidRPr="00683CB8">
        <w:rPr>
          <w:rFonts w:ascii="Palatino Linotype" w:eastAsia="Calibri" w:hAnsi="Palatino Linotype" w:cs="Arial"/>
          <w:b/>
          <w:color w:val="000000" w:themeColor="text1"/>
          <w:sz w:val="22"/>
        </w:rPr>
        <w:t xml:space="preserve">Última quincena de todo el personal adscrito al área de presidencia, así como  del personal eventual del </w:t>
      </w:r>
      <w:r w:rsidRPr="00683CB8">
        <w:rPr>
          <w:rFonts w:ascii="Palatino Linotype" w:eastAsia="Arial" w:hAnsi="Palatino Linotype" w:cs="Arial"/>
          <w:b/>
          <w:bCs/>
          <w:sz w:val="22"/>
        </w:rPr>
        <w:t>Sistema DIF Municipal de Polotitlán; y</w:t>
      </w:r>
      <w:r w:rsidRPr="00683CB8">
        <w:rPr>
          <w:rFonts w:ascii="Palatino Linotype" w:eastAsia="Calibri" w:hAnsi="Palatino Linotype" w:cs="Arial"/>
          <w:b/>
          <w:color w:val="000000" w:themeColor="text1"/>
          <w:sz w:val="22"/>
        </w:rPr>
        <w:t xml:space="preserve"> </w:t>
      </w:r>
    </w:p>
    <w:p w14:paraId="0C22247A" w14:textId="77777777" w:rsidR="000B3894" w:rsidRPr="00683CB8" w:rsidRDefault="00466987" w:rsidP="00F05ECE">
      <w:pPr>
        <w:pStyle w:val="Prrafodelista"/>
        <w:numPr>
          <w:ilvl w:val="0"/>
          <w:numId w:val="4"/>
        </w:numPr>
        <w:spacing w:line="360" w:lineRule="auto"/>
        <w:jc w:val="both"/>
        <w:rPr>
          <w:rFonts w:ascii="Palatino Linotype" w:hAnsi="Palatino Linotype" w:cs="Arial"/>
          <w:b/>
          <w:sz w:val="22"/>
        </w:rPr>
      </w:pPr>
      <w:r w:rsidRPr="00683CB8">
        <w:rPr>
          <w:rFonts w:ascii="Palatino Linotype" w:eastAsia="Calibri" w:hAnsi="Palatino Linotype" w:cs="Arial"/>
          <w:b/>
          <w:color w:val="000000" w:themeColor="text1"/>
          <w:sz w:val="22"/>
        </w:rPr>
        <w:t xml:space="preserve">El trabajo realizado de las direcciones y coordinaciones del </w:t>
      </w:r>
      <w:r w:rsidRPr="00683CB8">
        <w:rPr>
          <w:rFonts w:ascii="Palatino Linotype" w:eastAsia="Arial" w:hAnsi="Palatino Linotype" w:cs="Arial"/>
          <w:b/>
          <w:bCs/>
          <w:sz w:val="22"/>
        </w:rPr>
        <w:t>Sistema DIF Municipal de Polotitlán</w:t>
      </w:r>
      <w:r w:rsidRPr="00683CB8">
        <w:rPr>
          <w:rFonts w:ascii="Palatino Linotype" w:eastAsia="Calibri" w:hAnsi="Palatino Linotype" w:cs="Arial"/>
          <w:b/>
          <w:color w:val="000000" w:themeColor="text1"/>
          <w:sz w:val="22"/>
        </w:rPr>
        <w:t xml:space="preserve"> en el año 2023.</w:t>
      </w:r>
    </w:p>
    <w:p w14:paraId="14DE1F89" w14:textId="77777777" w:rsidR="000B3894" w:rsidRPr="00683CB8" w:rsidRDefault="000B3894" w:rsidP="000B3894">
      <w:pPr>
        <w:pStyle w:val="Prrafodelista"/>
        <w:spacing w:line="360" w:lineRule="auto"/>
        <w:jc w:val="both"/>
        <w:rPr>
          <w:rFonts w:ascii="Palatino Linotype" w:hAnsi="Palatino Linotype" w:cs="Arial"/>
        </w:rPr>
      </w:pPr>
    </w:p>
    <w:p w14:paraId="286C7BA0" w14:textId="77777777" w:rsidR="00876455" w:rsidRPr="00683CB8" w:rsidRDefault="006D656D" w:rsidP="002D1FB5">
      <w:pPr>
        <w:pStyle w:val="Prrafodelista"/>
        <w:numPr>
          <w:ilvl w:val="0"/>
          <w:numId w:val="1"/>
        </w:numPr>
        <w:tabs>
          <w:tab w:val="left" w:pos="426"/>
          <w:tab w:val="left" w:pos="567"/>
        </w:tabs>
        <w:spacing w:line="360" w:lineRule="auto"/>
        <w:ind w:left="0" w:firstLine="0"/>
        <w:jc w:val="both"/>
        <w:rPr>
          <w:rFonts w:ascii="Palatino Linotype" w:hAnsi="Palatino Linotype" w:cs="Arial"/>
        </w:rPr>
      </w:pPr>
      <w:r w:rsidRPr="00683CB8">
        <w:rPr>
          <w:rFonts w:ascii="Palatino Linotype" w:hAnsi="Palatino Linotype" w:cs="Arial"/>
        </w:rPr>
        <w:t xml:space="preserve">El </w:t>
      </w:r>
      <w:r w:rsidRPr="00683CB8">
        <w:rPr>
          <w:rFonts w:ascii="Palatino Linotype" w:hAnsi="Palatino Linotype" w:cs="Arial"/>
          <w:b/>
        </w:rPr>
        <w:t>SUJETO OBLIGADO</w:t>
      </w:r>
      <w:r w:rsidRPr="00683CB8">
        <w:rPr>
          <w:rFonts w:ascii="Palatino Linotype" w:hAnsi="Palatino Linotype" w:cs="Arial"/>
        </w:rPr>
        <w:t xml:space="preserve">, </w:t>
      </w:r>
      <w:r w:rsidR="00286CBA" w:rsidRPr="00683CB8">
        <w:rPr>
          <w:rFonts w:ascii="Palatino Linotype" w:hAnsi="Palatino Linotype" w:cs="Arial"/>
        </w:rPr>
        <w:t xml:space="preserve">en respuesta </w:t>
      </w:r>
      <w:r w:rsidR="00466987" w:rsidRPr="00683CB8">
        <w:rPr>
          <w:rFonts w:ascii="Palatino Linotype" w:hAnsi="Palatino Linotype" w:cs="Arial"/>
        </w:rPr>
        <w:t xml:space="preserve">remitió </w:t>
      </w:r>
      <w:r w:rsidR="003F6400" w:rsidRPr="00683CB8">
        <w:rPr>
          <w:rFonts w:ascii="Palatino Linotype" w:hAnsi="Palatino Linotype" w:cs="Arial"/>
        </w:rPr>
        <w:t xml:space="preserve">documentos </w:t>
      </w:r>
      <w:r w:rsidR="003F6400" w:rsidRPr="00683CB8">
        <w:rPr>
          <w:rFonts w:ascii="Palatino Linotype" w:hAnsi="Palatino Linotype" w:cs="Arial"/>
          <w:i/>
        </w:rPr>
        <w:t>ad hoc</w:t>
      </w:r>
      <w:r w:rsidR="003F6400" w:rsidRPr="00683CB8">
        <w:rPr>
          <w:rFonts w:ascii="Palatino Linotype" w:hAnsi="Palatino Linotype" w:cs="Arial"/>
        </w:rPr>
        <w:t xml:space="preserve"> con re</w:t>
      </w:r>
      <w:r w:rsidR="00466987" w:rsidRPr="00683CB8">
        <w:rPr>
          <w:rFonts w:ascii="Palatino Linotype" w:hAnsi="Palatino Linotype" w:cs="Arial"/>
        </w:rPr>
        <w:t>cuadros con información tocante a percepciones</w:t>
      </w:r>
      <w:r w:rsidR="003F6400" w:rsidRPr="00683CB8">
        <w:rPr>
          <w:rFonts w:ascii="Palatino Linotype" w:hAnsi="Palatino Linotype" w:cs="Arial"/>
        </w:rPr>
        <w:t xml:space="preserve"> por tipo de plaza</w:t>
      </w:r>
      <w:r w:rsidR="00CE4568" w:rsidRPr="00683CB8">
        <w:rPr>
          <w:rFonts w:ascii="Palatino Linotype" w:hAnsi="Palatino Linotype" w:cs="Arial"/>
        </w:rPr>
        <w:t>.</w:t>
      </w:r>
      <w:r w:rsidR="000769C3" w:rsidRPr="00683CB8">
        <w:rPr>
          <w:rFonts w:ascii="Palatino Linotype" w:hAnsi="Palatino Linotype" w:cs="Arial"/>
        </w:rPr>
        <w:t xml:space="preserve"> </w:t>
      </w:r>
      <w:r w:rsidR="00286CBA" w:rsidRPr="00683CB8">
        <w:rPr>
          <w:rFonts w:ascii="Palatino Linotype" w:hAnsi="Palatino Linotype" w:cs="Arial"/>
        </w:rPr>
        <w:t>Inconforme con las respuestas</w:t>
      </w:r>
      <w:r w:rsidR="00876455" w:rsidRPr="00683CB8">
        <w:rPr>
          <w:rFonts w:ascii="Palatino Linotype" w:hAnsi="Palatino Linotype" w:cs="Arial"/>
        </w:rPr>
        <w:t xml:space="preserve"> </w:t>
      </w:r>
      <w:r w:rsidR="00CE4568" w:rsidRPr="00683CB8">
        <w:rPr>
          <w:rFonts w:ascii="Palatino Linotype" w:hAnsi="Palatino Linotype" w:cs="Arial"/>
        </w:rPr>
        <w:t>el</w:t>
      </w:r>
      <w:r w:rsidR="00286CBA" w:rsidRPr="00683CB8">
        <w:rPr>
          <w:rFonts w:ascii="Palatino Linotype" w:hAnsi="Palatino Linotype" w:cs="Arial"/>
        </w:rPr>
        <w:t xml:space="preserve"> solicitante interpuso recursos de revisión en los que</w:t>
      </w:r>
      <w:r w:rsidR="00876455" w:rsidRPr="00683CB8">
        <w:rPr>
          <w:rFonts w:ascii="Palatino Linotype" w:hAnsi="Palatino Linotype" w:cs="Arial"/>
        </w:rPr>
        <w:t xml:space="preserve"> expuso </w:t>
      </w:r>
      <w:r w:rsidR="00876455" w:rsidRPr="00683CB8">
        <w:rPr>
          <w:rFonts w:ascii="Palatino Linotype" w:hAnsi="Palatino Linotype" w:cs="Arial"/>
          <w:i/>
        </w:rPr>
        <w:t>grosso modo</w:t>
      </w:r>
      <w:r w:rsidR="00876455" w:rsidRPr="00683CB8">
        <w:rPr>
          <w:rFonts w:ascii="Palatino Linotype" w:hAnsi="Palatino Linotype" w:cs="Arial"/>
        </w:rPr>
        <w:t xml:space="preserve"> su inconformidad </w:t>
      </w:r>
      <w:r w:rsidR="002D1FB5" w:rsidRPr="00683CB8">
        <w:rPr>
          <w:rFonts w:ascii="Palatino Linotype" w:hAnsi="Palatino Linotype" w:cs="Arial"/>
        </w:rPr>
        <w:t>porque lo entregado</w:t>
      </w:r>
      <w:r w:rsidR="00466987" w:rsidRPr="00683CB8">
        <w:rPr>
          <w:rFonts w:ascii="Palatino Linotype" w:hAnsi="Palatino Linotype" w:cs="Arial"/>
        </w:rPr>
        <w:t xml:space="preserve"> no</w:t>
      </w:r>
      <w:r w:rsidR="002D1FB5" w:rsidRPr="00683CB8">
        <w:rPr>
          <w:rFonts w:ascii="Palatino Linotype" w:hAnsi="Palatino Linotype" w:cs="Arial"/>
        </w:rPr>
        <w:t xml:space="preserve"> corresponde a </w:t>
      </w:r>
      <w:r w:rsidR="00466987" w:rsidRPr="00683CB8">
        <w:rPr>
          <w:rFonts w:ascii="Palatino Linotype" w:hAnsi="Palatino Linotype" w:cs="Arial"/>
        </w:rPr>
        <w:t xml:space="preserve">lo solicitado y que </w:t>
      </w:r>
      <w:r w:rsidR="002F61C2" w:rsidRPr="00683CB8">
        <w:rPr>
          <w:rFonts w:ascii="Palatino Linotype" w:hAnsi="Palatino Linotype" w:cs="Arial"/>
        </w:rPr>
        <w:t>concernió</w:t>
      </w:r>
      <w:r w:rsidR="00466987" w:rsidRPr="00683CB8">
        <w:rPr>
          <w:rFonts w:ascii="Palatino Linotype" w:hAnsi="Palatino Linotype" w:cs="Arial"/>
        </w:rPr>
        <w:t xml:space="preserve"> a recibos de nómina</w:t>
      </w:r>
      <w:r w:rsidR="00876455" w:rsidRPr="00683CB8">
        <w:rPr>
          <w:rFonts w:ascii="Palatino Linotype" w:hAnsi="Palatino Linotype" w:cs="Arial"/>
        </w:rPr>
        <w:t>.</w:t>
      </w:r>
    </w:p>
    <w:p w14:paraId="64CF6D15" w14:textId="77777777" w:rsidR="00876455" w:rsidRPr="00683CB8" w:rsidRDefault="00876455" w:rsidP="00272C4F">
      <w:pPr>
        <w:spacing w:line="360" w:lineRule="auto"/>
        <w:contextualSpacing/>
        <w:jc w:val="both"/>
        <w:rPr>
          <w:rFonts w:ascii="Palatino Linotype" w:hAnsi="Palatino Linotype" w:cs="Arial"/>
        </w:rPr>
      </w:pPr>
    </w:p>
    <w:p w14:paraId="0498B52B" w14:textId="77777777" w:rsidR="00876455" w:rsidRPr="00683CB8" w:rsidRDefault="00876455" w:rsidP="00466987">
      <w:pPr>
        <w:pStyle w:val="Prrafodelista"/>
        <w:numPr>
          <w:ilvl w:val="0"/>
          <w:numId w:val="1"/>
        </w:numPr>
        <w:tabs>
          <w:tab w:val="left" w:pos="426"/>
          <w:tab w:val="left" w:pos="567"/>
        </w:tabs>
        <w:spacing w:line="360" w:lineRule="auto"/>
        <w:ind w:left="0" w:firstLine="0"/>
        <w:jc w:val="both"/>
        <w:rPr>
          <w:rFonts w:ascii="Palatino Linotype" w:eastAsia="MS Mincho" w:hAnsi="Palatino Linotype" w:cs="Arial"/>
        </w:rPr>
      </w:pPr>
      <w:r w:rsidRPr="00683CB8">
        <w:rPr>
          <w:rFonts w:ascii="Palatino Linotype" w:eastAsia="MS Mincho" w:hAnsi="Palatino Linotype" w:cs="Arial"/>
        </w:rPr>
        <w:t xml:space="preserve">En </w:t>
      </w:r>
      <w:r w:rsidRPr="00683CB8">
        <w:rPr>
          <w:rFonts w:ascii="Palatino Linotype" w:hAnsi="Palatino Linotype" w:cs="Arial"/>
          <w:lang w:eastAsia="es-MX"/>
        </w:rPr>
        <w:t>dichas</w:t>
      </w:r>
      <w:r w:rsidRPr="00683CB8">
        <w:rPr>
          <w:rFonts w:ascii="Palatino Linotype" w:eastAsia="Times New Roman" w:hAnsi="Palatino Linotype" w:cs="Arial"/>
        </w:rPr>
        <w:t xml:space="preserve"> condiciones, la </w:t>
      </w:r>
      <w:r w:rsidRPr="00683CB8">
        <w:rPr>
          <w:rFonts w:ascii="Palatino Linotype" w:eastAsia="Times New Roman" w:hAnsi="Palatino Linotype" w:cs="Arial"/>
          <w:i/>
        </w:rPr>
        <w:t>Litis</w:t>
      </w:r>
      <w:r w:rsidRPr="00683CB8">
        <w:rPr>
          <w:rFonts w:ascii="Palatino Linotype" w:eastAsia="Times New Roman" w:hAnsi="Palatino Linotype" w:cs="Arial"/>
        </w:rPr>
        <w:t xml:space="preserve"> a resolver en este recurso se circunscribe a determinar si </w:t>
      </w:r>
      <w:r w:rsidRPr="00683CB8">
        <w:rPr>
          <w:rFonts w:ascii="Palatino Linotype" w:eastAsia="MS Mincho" w:hAnsi="Palatino Linotype" w:cs="Arial"/>
        </w:rPr>
        <w:t xml:space="preserve">se actualiza la causal de procedencia prevista en el artículo 179, </w:t>
      </w:r>
      <w:r w:rsidRPr="00683CB8">
        <w:rPr>
          <w:rFonts w:ascii="Palatino Linotype" w:eastAsia="MS Mincho" w:hAnsi="Palatino Linotype" w:cs="Arial"/>
          <w:b/>
        </w:rPr>
        <w:t xml:space="preserve">fracción </w:t>
      </w:r>
      <w:r w:rsidR="002D1FB5" w:rsidRPr="00683CB8">
        <w:rPr>
          <w:rFonts w:ascii="Palatino Linotype" w:eastAsia="MS Mincho" w:hAnsi="Palatino Linotype" w:cs="Arial"/>
          <w:b/>
        </w:rPr>
        <w:t>V</w:t>
      </w:r>
      <w:r w:rsidR="00466987" w:rsidRPr="00683CB8">
        <w:rPr>
          <w:rFonts w:ascii="Palatino Linotype" w:eastAsia="MS Mincho" w:hAnsi="Palatino Linotype" w:cs="Arial"/>
          <w:b/>
        </w:rPr>
        <w:t>I</w:t>
      </w:r>
      <w:r w:rsidRPr="00683CB8">
        <w:rPr>
          <w:rFonts w:ascii="Palatino Linotype" w:eastAsia="MS Mincho" w:hAnsi="Palatino Linotype" w:cs="Arial"/>
        </w:rPr>
        <w:t xml:space="preserve"> de la </w:t>
      </w:r>
      <w:r w:rsidRPr="00683CB8">
        <w:rPr>
          <w:rFonts w:ascii="Palatino Linotype" w:eastAsia="MS Mincho" w:hAnsi="Palatino Linotype" w:cs="Arial"/>
          <w:b/>
        </w:rPr>
        <w:t>Ley de Transparencia y Acceso a la Información Pública del Estado de México y Municipios</w:t>
      </w:r>
      <w:r w:rsidRPr="00683CB8">
        <w:rPr>
          <w:rFonts w:ascii="Palatino Linotype" w:eastAsia="MS Mincho" w:hAnsi="Palatino Linotype" w:cs="Arial"/>
        </w:rPr>
        <w:t xml:space="preserve">; </w:t>
      </w:r>
      <w:r w:rsidRPr="00683CB8">
        <w:rPr>
          <w:rFonts w:ascii="Palatino Linotype" w:eastAsia="Times New Roman" w:hAnsi="Palatino Linotype" w:cs="Arial"/>
          <w:color w:val="000000" w:themeColor="text1"/>
          <w:lang w:val="es-ES" w:eastAsia="es-MX"/>
        </w:rPr>
        <w:t>fracción que determina la hipótesis jurídica rela</w:t>
      </w:r>
      <w:r w:rsidR="00466987" w:rsidRPr="00683CB8">
        <w:rPr>
          <w:rFonts w:ascii="Palatino Linotype" w:eastAsia="Times New Roman" w:hAnsi="Palatino Linotype" w:cs="Arial"/>
          <w:color w:val="000000" w:themeColor="text1"/>
          <w:lang w:val="es-ES" w:eastAsia="es-MX"/>
        </w:rPr>
        <w:t>tiva a la entrega de información que no corresponda con lo solicitado</w:t>
      </w:r>
      <w:r w:rsidRPr="00683CB8">
        <w:rPr>
          <w:rFonts w:ascii="Palatino Linotype" w:eastAsia="Times New Roman" w:hAnsi="Palatino Linotype" w:cs="Arial"/>
          <w:color w:val="000000" w:themeColor="text1"/>
          <w:lang w:val="es-ES" w:eastAsia="es-MX"/>
        </w:rPr>
        <w:t xml:space="preserve">; </w:t>
      </w:r>
      <w:r w:rsidRPr="00683CB8">
        <w:rPr>
          <w:rFonts w:ascii="Palatino Linotype" w:eastAsia="MS Mincho" w:hAnsi="Palatino Linotype" w:cs="Arial"/>
        </w:rPr>
        <w:t xml:space="preserve">contexto del cual se dolió </w:t>
      </w:r>
      <w:r w:rsidR="00286CBA" w:rsidRPr="00683CB8">
        <w:rPr>
          <w:rFonts w:ascii="Palatino Linotype" w:eastAsia="MS Mincho" w:hAnsi="Palatino Linotype" w:cs="Arial"/>
          <w:b/>
        </w:rPr>
        <w:t>LA RECURRENTE</w:t>
      </w:r>
      <w:r w:rsidRPr="00683CB8">
        <w:rPr>
          <w:rFonts w:ascii="Palatino Linotype" w:eastAsia="MS Mincho" w:hAnsi="Palatino Linotype" w:cs="Arial"/>
          <w:b/>
        </w:rPr>
        <w:t xml:space="preserve"> </w:t>
      </w:r>
      <w:r w:rsidRPr="00683CB8">
        <w:rPr>
          <w:rFonts w:ascii="Palatino Linotype" w:eastAsia="MS Mincho" w:hAnsi="Palatino Linotype" w:cs="Arial"/>
        </w:rPr>
        <w:t>al momento de interponer su inconformidad.</w:t>
      </w:r>
      <w:r w:rsidRPr="00683CB8">
        <w:rPr>
          <w:rFonts w:ascii="Palatino Linotype" w:eastAsia="Times New Roman" w:hAnsi="Palatino Linotype" w:cs="Arial"/>
          <w:color w:val="000000" w:themeColor="text1"/>
          <w:lang w:val="es-ES" w:eastAsia="es-MX"/>
        </w:rPr>
        <w:t xml:space="preserve"> De modo tal </w:t>
      </w:r>
      <w:r w:rsidRPr="00683CB8">
        <w:rPr>
          <w:rFonts w:ascii="Palatino Linotype" w:hAnsi="Palatino Linotype" w:cs="Arial"/>
          <w:color w:val="000000" w:themeColor="text1"/>
        </w:rPr>
        <w:t xml:space="preserve">que el presente recurso de revisión se abocara en determinar si el </w:t>
      </w:r>
      <w:r w:rsidRPr="00683CB8">
        <w:rPr>
          <w:rFonts w:ascii="Palatino Linotype" w:hAnsi="Palatino Linotype" w:cs="Arial"/>
          <w:b/>
          <w:color w:val="000000" w:themeColor="text1"/>
        </w:rPr>
        <w:t>SUJETO</w:t>
      </w:r>
      <w:r w:rsidRPr="00683CB8">
        <w:rPr>
          <w:rFonts w:ascii="Palatino Linotype" w:hAnsi="Palatino Linotype" w:cs="Arial"/>
          <w:color w:val="000000" w:themeColor="text1"/>
        </w:rPr>
        <w:t xml:space="preserve"> </w:t>
      </w:r>
      <w:r w:rsidRPr="00683CB8">
        <w:rPr>
          <w:rFonts w:ascii="Palatino Linotype" w:hAnsi="Palatino Linotype" w:cs="Arial"/>
          <w:b/>
          <w:color w:val="000000" w:themeColor="text1"/>
        </w:rPr>
        <w:t>OBLIGADO</w:t>
      </w:r>
      <w:r w:rsidRPr="00683CB8">
        <w:rPr>
          <w:rFonts w:ascii="Palatino Linotype" w:hAnsi="Palatino Linotype" w:cs="Arial"/>
          <w:color w:val="000000" w:themeColor="text1"/>
        </w:rPr>
        <w:t xml:space="preserve"> con su respuesta ciertamente </w:t>
      </w:r>
      <w:r w:rsidRPr="00683CB8">
        <w:rPr>
          <w:rFonts w:ascii="Palatino Linotype" w:eastAsia="Times New Roman" w:hAnsi="Palatino Linotype"/>
          <w:color w:val="000000" w:themeColor="text1"/>
        </w:rPr>
        <w:t>actualiza la causal de procedencia</w:t>
      </w:r>
      <w:r w:rsidRPr="00683CB8">
        <w:rPr>
          <w:rFonts w:ascii="Palatino Linotype" w:eastAsia="Times New Roman" w:hAnsi="Palatino Linotype"/>
          <w:b/>
          <w:color w:val="000000" w:themeColor="text1"/>
        </w:rPr>
        <w:t xml:space="preserve"> </w:t>
      </w:r>
      <w:r w:rsidRPr="00683CB8">
        <w:rPr>
          <w:rFonts w:ascii="Palatino Linotype" w:eastAsia="Times New Roman" w:hAnsi="Palatino Linotype" w:cs="Arial"/>
          <w:color w:val="000000" w:themeColor="text1"/>
          <w:lang w:eastAsia="es-MX"/>
        </w:rPr>
        <w:t xml:space="preserve">antes señalada. </w:t>
      </w:r>
    </w:p>
    <w:p w14:paraId="2F154738" w14:textId="77777777" w:rsidR="00876455" w:rsidRPr="00683CB8" w:rsidRDefault="00286CBA" w:rsidP="00272C4F">
      <w:pPr>
        <w:pStyle w:val="Ttulo2"/>
        <w:spacing w:before="0" w:line="360" w:lineRule="auto"/>
        <w:rPr>
          <w:b w:val="0"/>
          <w:szCs w:val="24"/>
        </w:rPr>
      </w:pPr>
      <w:r w:rsidRPr="00683CB8">
        <w:rPr>
          <w:szCs w:val="24"/>
        </w:rPr>
        <w:lastRenderedPageBreak/>
        <w:t>CUAR</w:t>
      </w:r>
      <w:r w:rsidR="00876455" w:rsidRPr="00683CB8">
        <w:rPr>
          <w:szCs w:val="24"/>
        </w:rPr>
        <w:t>TO. Del estudio y resolución del asunto.</w:t>
      </w:r>
      <w:bookmarkEnd w:id="85"/>
      <w:bookmarkEnd w:id="86"/>
      <w:bookmarkEnd w:id="87"/>
      <w:bookmarkEnd w:id="88"/>
      <w:bookmarkEnd w:id="89"/>
    </w:p>
    <w:p w14:paraId="3BE346FE" w14:textId="77777777" w:rsidR="00466987" w:rsidRPr="00683CB8" w:rsidRDefault="00876455" w:rsidP="00466987">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683CB8">
        <w:rPr>
          <w:rFonts w:ascii="Palatino Linotype" w:eastAsia="MS Mincho" w:hAnsi="Palatino Linotype" w:cs="Arial"/>
        </w:rPr>
        <w:t>Acotada</w:t>
      </w:r>
      <w:r w:rsidRPr="00683CB8">
        <w:rPr>
          <w:rFonts w:ascii="Palatino Linotype" w:hAnsi="Palatino Linotype"/>
          <w:color w:val="000000" w:themeColor="text1"/>
        </w:rPr>
        <w:t xml:space="preserve"> la </w:t>
      </w:r>
      <w:r w:rsidRPr="00683CB8">
        <w:rPr>
          <w:rFonts w:ascii="Palatino Linotype" w:hAnsi="Palatino Linotype"/>
          <w:i/>
          <w:color w:val="000000" w:themeColor="text1"/>
        </w:rPr>
        <w:t>Litis</w:t>
      </w:r>
      <w:r w:rsidRPr="00683CB8">
        <w:rPr>
          <w:rFonts w:ascii="Palatino Linotype" w:hAnsi="Palatino Linotype"/>
          <w:color w:val="000000" w:themeColor="text1"/>
        </w:rPr>
        <w:t xml:space="preserve"> del presente asunto, primeramente</w:t>
      </w:r>
      <w:r w:rsidR="00466987" w:rsidRPr="00683CB8">
        <w:rPr>
          <w:rFonts w:ascii="Palatino Linotype" w:hAnsi="Palatino Linotype"/>
          <w:color w:val="000000" w:themeColor="text1"/>
        </w:rPr>
        <w:t xml:space="preserve"> es necesario que no se impugna la totalidad de lo solicitado; toda vez que dentro del Recurso de Revisión 03675/INFOEM/IP/RR/2023 en donde de manera literal se solicitó: </w:t>
      </w:r>
      <w:r w:rsidR="00466987" w:rsidRPr="00683CB8">
        <w:rPr>
          <w:rFonts w:ascii="Palatino Linotype" w:hAnsi="Palatino Linotype"/>
          <w:i/>
          <w:color w:val="000000" w:themeColor="text1"/>
        </w:rPr>
        <w:t>"Requiero la última quincena de todo el personal de precidencia así como la nómina eventual requiero el trabajo realizado de las áreas de todo el año 2023 dirección y coordinaciones</w:t>
      </w:r>
      <w:r w:rsidR="00466987" w:rsidRPr="00683CB8">
        <w:rPr>
          <w:rFonts w:ascii="Palatino Linotype" w:hAnsi="Palatino Linotype"/>
          <w:color w:val="000000" w:themeColor="text1"/>
        </w:rPr>
        <w:t>", se dejó de impugnar la parte relativa a las actividades de l</w:t>
      </w:r>
      <w:r w:rsidR="00290D25" w:rsidRPr="00683CB8">
        <w:rPr>
          <w:rFonts w:ascii="Palatino Linotype" w:hAnsi="Palatino Linotype"/>
          <w:color w:val="000000" w:themeColor="text1"/>
        </w:rPr>
        <w:t>as direcciones y coordinaciones.</w:t>
      </w:r>
    </w:p>
    <w:p w14:paraId="19275545" w14:textId="77777777" w:rsidR="002F61C2" w:rsidRPr="00683CB8" w:rsidRDefault="002F61C2" w:rsidP="002F61C2">
      <w:pPr>
        <w:pStyle w:val="Prrafodelista"/>
        <w:tabs>
          <w:tab w:val="left" w:pos="426"/>
          <w:tab w:val="left" w:pos="567"/>
        </w:tabs>
        <w:spacing w:line="360" w:lineRule="auto"/>
        <w:ind w:left="0"/>
        <w:jc w:val="both"/>
        <w:rPr>
          <w:rFonts w:ascii="Palatino Linotype" w:hAnsi="Palatino Linotype"/>
          <w:color w:val="000000" w:themeColor="text1"/>
        </w:rPr>
      </w:pPr>
    </w:p>
    <w:p w14:paraId="14FEE720" w14:textId="77777777" w:rsidR="00290D25" w:rsidRPr="00683CB8" w:rsidRDefault="00290D25" w:rsidP="00290D25">
      <w:pPr>
        <w:pStyle w:val="Prrafodelista"/>
        <w:numPr>
          <w:ilvl w:val="0"/>
          <w:numId w:val="1"/>
        </w:numPr>
        <w:tabs>
          <w:tab w:val="left" w:pos="426"/>
          <w:tab w:val="left" w:pos="567"/>
        </w:tabs>
        <w:spacing w:line="360" w:lineRule="auto"/>
        <w:ind w:left="0" w:firstLine="0"/>
        <w:jc w:val="both"/>
        <w:rPr>
          <w:rFonts w:ascii="Palatino Linotype" w:eastAsia="Palatino Linotype" w:hAnsi="Palatino Linotype" w:cs="Palatino Linotype"/>
        </w:rPr>
      </w:pPr>
      <w:r w:rsidRPr="00683CB8">
        <w:rPr>
          <w:rFonts w:ascii="Palatino Linotype" w:eastAsia="Palatino Linotype" w:hAnsi="Palatino Linotype" w:cs="Palatino Linotype"/>
        </w:rPr>
        <w:t xml:space="preserve">De tal forma que, la parte de la solicitud que no fue impugnada debe declararse consentida, toda vez que al no realizar manifestaciones de inconformidad; no pueden producirse </w:t>
      </w:r>
      <w:r w:rsidRPr="00683CB8">
        <w:rPr>
          <w:rFonts w:ascii="Palatino Linotype" w:eastAsia="Calibri" w:hAnsi="Palatino Linotype" w:cs="Arial"/>
        </w:rPr>
        <w:t>efectos</w:t>
      </w:r>
      <w:r w:rsidRPr="00683CB8">
        <w:rPr>
          <w:rFonts w:ascii="Palatino Linotype" w:eastAsia="Palatino Linotype" w:hAnsi="Palatino Linotype" w:cs="Palatino Linotype"/>
        </w:rPr>
        <w:t xml:space="preserve"> jurídicos tendentes a revocar, confirmar o modificar el acto reclamado, ya que no realizó manifestación alguna al respecto. </w:t>
      </w:r>
    </w:p>
    <w:p w14:paraId="11F56CCD" w14:textId="77777777" w:rsidR="00290D25" w:rsidRPr="00683CB8" w:rsidRDefault="00290D25" w:rsidP="00290D25">
      <w:pPr>
        <w:spacing w:line="360" w:lineRule="auto"/>
        <w:ind w:right="49"/>
        <w:contextualSpacing/>
        <w:jc w:val="both"/>
        <w:rPr>
          <w:rFonts w:ascii="Palatino Linotype" w:eastAsia="Palatino Linotype" w:hAnsi="Palatino Linotype" w:cs="Palatino Linotype"/>
        </w:rPr>
      </w:pPr>
    </w:p>
    <w:p w14:paraId="0F5BB477" w14:textId="77777777" w:rsidR="00290D25" w:rsidRPr="00683CB8" w:rsidRDefault="00290D25" w:rsidP="00290D25">
      <w:pPr>
        <w:pStyle w:val="Prrafodelista"/>
        <w:numPr>
          <w:ilvl w:val="0"/>
          <w:numId w:val="1"/>
        </w:numPr>
        <w:tabs>
          <w:tab w:val="left" w:pos="426"/>
          <w:tab w:val="left" w:pos="567"/>
        </w:tabs>
        <w:spacing w:line="360" w:lineRule="auto"/>
        <w:ind w:left="0" w:firstLine="0"/>
        <w:jc w:val="both"/>
        <w:rPr>
          <w:rFonts w:ascii="Palatino Linotype" w:eastAsia="Palatino Linotype" w:hAnsi="Palatino Linotype" w:cs="Palatino Linotype"/>
        </w:rPr>
      </w:pPr>
      <w:r w:rsidRPr="00683CB8">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4C26F15A" w14:textId="77777777" w:rsidR="00290D25" w:rsidRPr="00683CB8" w:rsidRDefault="00290D25" w:rsidP="00290D25">
      <w:pPr>
        <w:pStyle w:val="Prrafodelista"/>
        <w:spacing w:line="360" w:lineRule="auto"/>
        <w:rPr>
          <w:rFonts w:ascii="Palatino Linotype" w:eastAsia="Palatino Linotype" w:hAnsi="Palatino Linotype" w:cs="Palatino Linotype"/>
          <w:sz w:val="22"/>
        </w:rPr>
      </w:pPr>
    </w:p>
    <w:p w14:paraId="0D05E569" w14:textId="77777777" w:rsidR="00290D25" w:rsidRPr="00683CB8" w:rsidRDefault="00290D25" w:rsidP="00290D25">
      <w:pPr>
        <w:pStyle w:val="Prrafodelista"/>
        <w:tabs>
          <w:tab w:val="left" w:pos="851"/>
        </w:tabs>
        <w:spacing w:line="360" w:lineRule="auto"/>
        <w:ind w:left="502" w:right="616"/>
        <w:jc w:val="both"/>
        <w:rPr>
          <w:rFonts w:ascii="Palatino Linotype" w:eastAsia="Palatino Linotype" w:hAnsi="Palatino Linotype" w:cs="Palatino Linotype"/>
          <w:i/>
          <w:sz w:val="22"/>
        </w:rPr>
      </w:pPr>
      <w:r w:rsidRPr="00683CB8">
        <w:rPr>
          <w:rFonts w:ascii="Palatino Linotype" w:eastAsia="Palatino Linotype" w:hAnsi="Palatino Linotype" w:cs="Palatino Linotype"/>
          <w:b/>
          <w:i/>
          <w:sz w:val="22"/>
        </w:rPr>
        <w:t xml:space="preserve">“ACTOS CONSENTIDOS. SON LOS QUE NO SE IMPUGNAN MEDIANTE EL RECURSO IDÓNEO. </w:t>
      </w:r>
      <w:r w:rsidRPr="00683CB8">
        <w:rPr>
          <w:rFonts w:ascii="Palatino Linotype" w:eastAsia="Palatino Linotype" w:hAnsi="Palatino Linotype" w:cs="Palatino Linotype"/>
          <w:i/>
          <w:sz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63EAD36" w14:textId="77777777" w:rsidR="00290D25" w:rsidRPr="00683CB8" w:rsidRDefault="00290D25" w:rsidP="00290D25">
      <w:pPr>
        <w:pStyle w:val="Prrafodelista"/>
        <w:spacing w:line="360" w:lineRule="auto"/>
        <w:ind w:left="502"/>
        <w:jc w:val="both"/>
        <w:rPr>
          <w:rFonts w:ascii="Palatino Linotype" w:eastAsia="Palatino Linotype" w:hAnsi="Palatino Linotype" w:cs="Palatino Linotype"/>
        </w:rPr>
      </w:pPr>
    </w:p>
    <w:p w14:paraId="1D87AFB6" w14:textId="77777777" w:rsidR="00290D25" w:rsidRPr="00683CB8" w:rsidRDefault="00290D25" w:rsidP="00290D25">
      <w:pPr>
        <w:pStyle w:val="Prrafodelista"/>
        <w:numPr>
          <w:ilvl w:val="0"/>
          <w:numId w:val="1"/>
        </w:numPr>
        <w:tabs>
          <w:tab w:val="left" w:pos="426"/>
          <w:tab w:val="left" w:pos="567"/>
        </w:tabs>
        <w:spacing w:line="360" w:lineRule="auto"/>
        <w:ind w:left="0" w:firstLine="0"/>
        <w:jc w:val="both"/>
        <w:rPr>
          <w:rFonts w:ascii="Palatino Linotype" w:eastAsia="Palatino Linotype" w:hAnsi="Palatino Linotype" w:cs="Palatino Linotype"/>
        </w:rPr>
      </w:pPr>
      <w:r w:rsidRPr="00683CB8">
        <w:rPr>
          <w:rFonts w:ascii="Palatino Linotype" w:eastAsia="Palatino Linotype" w:hAnsi="Palatino Linotype" w:cs="Palatino Linotype"/>
        </w:rPr>
        <w:lastRenderedPageBreak/>
        <w:t xml:space="preserve">De la interpretación del criterio antes citado, se advierte que cuando el particular impugnó la respuesta del </w:t>
      </w:r>
      <w:r w:rsidRPr="00683CB8">
        <w:rPr>
          <w:rFonts w:ascii="Palatino Linotype" w:eastAsia="Palatino Linotype" w:hAnsi="Palatino Linotype" w:cs="Palatino Linotype"/>
          <w:b/>
        </w:rPr>
        <w:t>SUJETO OBLIGADO</w:t>
      </w:r>
      <w:r w:rsidRPr="00683CB8">
        <w:rPr>
          <w:rFonts w:ascii="Palatino Linotype" w:eastAsia="Palatino Linotype" w:hAnsi="Palatino Linotype" w:cs="Palatino Linotype"/>
        </w:rPr>
        <w:t xml:space="preserve">, no expresó razón o motivo de inconformidad en contra de todos los rubros solicitados, por tanto estos deben declararse atendidos, pues se entiende que </w:t>
      </w:r>
      <w:r w:rsidRPr="00683CB8">
        <w:rPr>
          <w:rFonts w:ascii="Palatino Linotype" w:eastAsia="Palatino Linotype" w:hAnsi="Palatino Linotype" w:cs="Palatino Linotype"/>
          <w:b/>
        </w:rPr>
        <w:t>EL RECURRENTE</w:t>
      </w:r>
      <w:r w:rsidRPr="00683CB8">
        <w:rPr>
          <w:rFonts w:ascii="Palatino Linotype" w:eastAsia="Palatino Linotype" w:hAnsi="Palatino Linotype" w:cs="Palatino Linotype"/>
        </w:rPr>
        <w:t xml:space="preserve"> está conforme con la respuesta proporcionada por </w:t>
      </w:r>
      <w:r w:rsidRPr="00683CB8">
        <w:rPr>
          <w:rFonts w:ascii="Palatino Linotype" w:eastAsia="Palatino Linotype" w:hAnsi="Palatino Linotype" w:cs="Palatino Linotype"/>
          <w:b/>
        </w:rPr>
        <w:t>EL SUJETO OBLIGADO,</w:t>
      </w:r>
      <w:r w:rsidRPr="00683CB8">
        <w:rPr>
          <w:rFonts w:ascii="Palatino Linotype" w:eastAsia="Palatino Linotype" w:hAnsi="Palatino Linotype" w:cs="Palatino Linotype"/>
        </w:rPr>
        <w:t xml:space="preserve"> al no contravenir la misma. </w:t>
      </w:r>
    </w:p>
    <w:p w14:paraId="796C8A58" w14:textId="77777777" w:rsidR="002F61C2" w:rsidRPr="00683CB8" w:rsidRDefault="002F61C2" w:rsidP="002F61C2">
      <w:pPr>
        <w:pStyle w:val="Prrafodelista"/>
        <w:tabs>
          <w:tab w:val="left" w:pos="426"/>
          <w:tab w:val="left" w:pos="567"/>
        </w:tabs>
        <w:spacing w:line="360" w:lineRule="auto"/>
        <w:ind w:left="0"/>
        <w:jc w:val="both"/>
        <w:rPr>
          <w:rFonts w:ascii="Palatino Linotype" w:eastAsia="Palatino Linotype" w:hAnsi="Palatino Linotype" w:cs="Palatino Linotype"/>
        </w:rPr>
      </w:pPr>
    </w:p>
    <w:p w14:paraId="540438C5" w14:textId="77777777" w:rsidR="00290D25" w:rsidRPr="00683CB8" w:rsidRDefault="00290D25" w:rsidP="00290D25">
      <w:pPr>
        <w:pStyle w:val="Prrafodelista"/>
        <w:numPr>
          <w:ilvl w:val="0"/>
          <w:numId w:val="1"/>
        </w:numPr>
        <w:tabs>
          <w:tab w:val="left" w:pos="426"/>
          <w:tab w:val="left" w:pos="567"/>
        </w:tabs>
        <w:spacing w:line="360" w:lineRule="auto"/>
        <w:ind w:left="0" w:firstLine="0"/>
        <w:jc w:val="both"/>
        <w:rPr>
          <w:rFonts w:ascii="Palatino Linotype" w:eastAsia="Palatino Linotype" w:hAnsi="Palatino Linotype" w:cs="Palatino Linotype"/>
        </w:rPr>
      </w:pPr>
      <w:r w:rsidRPr="00683CB8">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4102BF7F" w14:textId="77777777" w:rsidR="00290D25" w:rsidRPr="00683CB8" w:rsidRDefault="00290D25" w:rsidP="00290D25">
      <w:pPr>
        <w:pStyle w:val="Prrafodelista"/>
        <w:tabs>
          <w:tab w:val="left" w:pos="7937"/>
          <w:tab w:val="left" w:pos="8222"/>
        </w:tabs>
        <w:spacing w:line="360" w:lineRule="auto"/>
        <w:ind w:left="502" w:right="901"/>
        <w:jc w:val="both"/>
        <w:rPr>
          <w:rFonts w:ascii="Palatino Linotype" w:eastAsia="Palatino Linotype" w:hAnsi="Palatino Linotype" w:cs="Palatino Linotype"/>
          <w:b/>
          <w:i/>
          <w:sz w:val="22"/>
        </w:rPr>
      </w:pPr>
    </w:p>
    <w:p w14:paraId="2179547D" w14:textId="77777777" w:rsidR="00290D25" w:rsidRPr="00683CB8" w:rsidRDefault="00290D25" w:rsidP="00290D25">
      <w:pPr>
        <w:pStyle w:val="Prrafodelista"/>
        <w:tabs>
          <w:tab w:val="left" w:pos="7937"/>
          <w:tab w:val="left" w:pos="8222"/>
        </w:tabs>
        <w:spacing w:line="360" w:lineRule="auto"/>
        <w:ind w:left="502" w:right="901"/>
        <w:jc w:val="both"/>
        <w:rPr>
          <w:rFonts w:ascii="Palatino Linotype" w:eastAsia="Palatino Linotype" w:hAnsi="Palatino Linotype" w:cs="Palatino Linotype"/>
          <w:i/>
          <w:sz w:val="22"/>
        </w:rPr>
      </w:pPr>
      <w:r w:rsidRPr="00683CB8">
        <w:rPr>
          <w:rFonts w:ascii="Palatino Linotype" w:eastAsia="Palatino Linotype" w:hAnsi="Palatino Linotype" w:cs="Palatino Linotype"/>
          <w:b/>
          <w:i/>
          <w:sz w:val="22"/>
        </w:rPr>
        <w:t xml:space="preserve">“REVISIÓN EN AMPARO. LOS RESOLUTIVOS NO COMBATIDOS DEBEN DECLARARSE FIRMES. </w:t>
      </w:r>
      <w:r w:rsidRPr="00683CB8">
        <w:rPr>
          <w:rFonts w:ascii="Palatino Linotype" w:eastAsia="Palatino Linotype" w:hAnsi="Palatino Linotype" w:cs="Palatino Linotype"/>
          <w:i/>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6AB01B9" w14:textId="77777777" w:rsidR="00290D25" w:rsidRPr="00683CB8" w:rsidRDefault="00290D25" w:rsidP="00290D25">
      <w:pPr>
        <w:pStyle w:val="Prrafodelista"/>
        <w:tabs>
          <w:tab w:val="left" w:pos="7937"/>
          <w:tab w:val="left" w:pos="8222"/>
        </w:tabs>
        <w:spacing w:line="360" w:lineRule="auto"/>
        <w:ind w:left="502" w:right="901"/>
        <w:jc w:val="both"/>
        <w:rPr>
          <w:rFonts w:ascii="Palatino Linotype" w:eastAsia="Palatino Linotype" w:hAnsi="Palatino Linotype" w:cs="Palatino Linotype"/>
          <w:i/>
        </w:rPr>
      </w:pPr>
    </w:p>
    <w:p w14:paraId="296DE688" w14:textId="77777777" w:rsidR="00290D25" w:rsidRPr="00683CB8" w:rsidRDefault="00290D25" w:rsidP="00290D25">
      <w:pPr>
        <w:pStyle w:val="Prrafodelista"/>
        <w:numPr>
          <w:ilvl w:val="0"/>
          <w:numId w:val="1"/>
        </w:numPr>
        <w:tabs>
          <w:tab w:val="left" w:pos="426"/>
          <w:tab w:val="left" w:pos="567"/>
        </w:tabs>
        <w:spacing w:line="360" w:lineRule="auto"/>
        <w:ind w:left="0" w:firstLine="0"/>
        <w:jc w:val="both"/>
        <w:rPr>
          <w:rFonts w:ascii="Palatino Linotype" w:eastAsia="Palatino Linotype" w:hAnsi="Palatino Linotype" w:cs="Palatino Linotype"/>
        </w:rPr>
      </w:pPr>
      <w:r w:rsidRPr="00683CB8">
        <w:rPr>
          <w:rFonts w:ascii="Palatino Linotype" w:eastAsia="Palatino Linotype" w:hAnsi="Palatino Linotype" w:cs="Palatino Linotype"/>
        </w:rPr>
        <w:t>En consecuencia que los demás fundamentos remitidos en respuesta. Se consideran un acto consentido y, en consecuencia, este Órgano Resolutor no entrará al estudio del mismo por las razones hasta aquí expuestas.</w:t>
      </w:r>
    </w:p>
    <w:p w14:paraId="7831BE74" w14:textId="77777777" w:rsidR="00290D25" w:rsidRPr="00683CB8" w:rsidRDefault="00290D25" w:rsidP="00290D25">
      <w:pPr>
        <w:spacing w:line="360" w:lineRule="auto"/>
        <w:ind w:right="49"/>
        <w:contextualSpacing/>
        <w:jc w:val="both"/>
        <w:rPr>
          <w:rFonts w:ascii="Palatino Linotype" w:eastAsia="Palatino Linotype" w:hAnsi="Palatino Linotype" w:cs="Palatino Linotype"/>
        </w:rPr>
      </w:pPr>
    </w:p>
    <w:p w14:paraId="27645A2F" w14:textId="77777777" w:rsidR="00290D25" w:rsidRPr="00683CB8" w:rsidRDefault="00290D25" w:rsidP="00290D25">
      <w:pPr>
        <w:pStyle w:val="Prrafodelista"/>
        <w:numPr>
          <w:ilvl w:val="0"/>
          <w:numId w:val="1"/>
        </w:numPr>
        <w:tabs>
          <w:tab w:val="left" w:pos="426"/>
          <w:tab w:val="left" w:pos="567"/>
        </w:tabs>
        <w:spacing w:line="360" w:lineRule="auto"/>
        <w:ind w:left="0" w:firstLine="0"/>
        <w:jc w:val="both"/>
        <w:rPr>
          <w:rFonts w:ascii="Palatino Linotype" w:eastAsia="Palatino Linotype" w:hAnsi="Palatino Linotype" w:cs="Palatino Linotype"/>
        </w:rPr>
      </w:pPr>
      <w:r w:rsidRPr="00683CB8">
        <w:rPr>
          <w:rFonts w:ascii="Palatino Linotype" w:eastAsia="Palatino Linotype" w:hAnsi="Palatino Linotype" w:cs="Palatino Linotype"/>
        </w:rPr>
        <w:lastRenderedPageBreak/>
        <w:t>Luego entonces, el estudio se abocara al análisis de los rubros combatidos y que son:</w:t>
      </w:r>
    </w:p>
    <w:p w14:paraId="4FE4823B" w14:textId="77777777" w:rsidR="00290D25" w:rsidRPr="00683CB8" w:rsidRDefault="00290D25" w:rsidP="00290D25">
      <w:pPr>
        <w:pStyle w:val="Prrafodelista"/>
        <w:rPr>
          <w:rFonts w:ascii="Palatino Linotype" w:eastAsia="Palatino Linotype" w:hAnsi="Palatino Linotype" w:cs="Palatino Linotype"/>
          <w:sz w:val="22"/>
        </w:rPr>
      </w:pPr>
    </w:p>
    <w:p w14:paraId="0C650461" w14:textId="77777777" w:rsidR="00290D25" w:rsidRPr="00683CB8" w:rsidRDefault="00290D25" w:rsidP="00F05ECE">
      <w:pPr>
        <w:pStyle w:val="Prrafodelista"/>
        <w:numPr>
          <w:ilvl w:val="0"/>
          <w:numId w:val="6"/>
        </w:numPr>
        <w:tabs>
          <w:tab w:val="left" w:pos="426"/>
          <w:tab w:val="left" w:pos="567"/>
        </w:tabs>
        <w:spacing w:line="360" w:lineRule="auto"/>
        <w:jc w:val="both"/>
        <w:rPr>
          <w:rFonts w:ascii="Palatino Linotype" w:eastAsia="Calibri" w:hAnsi="Palatino Linotype" w:cs="Arial"/>
          <w:b/>
          <w:color w:val="000000" w:themeColor="text1"/>
          <w:sz w:val="22"/>
        </w:rPr>
      </w:pPr>
      <w:r w:rsidRPr="00683CB8">
        <w:rPr>
          <w:rFonts w:ascii="Palatino Linotype" w:eastAsia="Calibri" w:hAnsi="Palatino Linotype" w:cs="Arial"/>
          <w:b/>
          <w:color w:val="000000" w:themeColor="text1"/>
          <w:sz w:val="22"/>
        </w:rPr>
        <w:t xml:space="preserve">Nómina de la última quincena del </w:t>
      </w:r>
      <w:r w:rsidRPr="00683CB8">
        <w:rPr>
          <w:rFonts w:ascii="Palatino Linotype" w:eastAsia="Arial" w:hAnsi="Palatino Linotype" w:cs="Arial"/>
          <w:b/>
          <w:bCs/>
          <w:sz w:val="22"/>
        </w:rPr>
        <w:t>Sistema DIF Municipal de Polotitlán; y</w:t>
      </w:r>
    </w:p>
    <w:p w14:paraId="1A65A2C8" w14:textId="77777777" w:rsidR="00290D25" w:rsidRPr="00683CB8" w:rsidRDefault="00290D25" w:rsidP="00290D25">
      <w:pPr>
        <w:pStyle w:val="Prrafodelista"/>
        <w:spacing w:line="360" w:lineRule="auto"/>
        <w:jc w:val="both"/>
        <w:rPr>
          <w:rFonts w:ascii="Palatino Linotype" w:eastAsia="Calibri" w:hAnsi="Palatino Linotype" w:cs="Arial"/>
          <w:b/>
          <w:color w:val="000000" w:themeColor="text1"/>
          <w:sz w:val="22"/>
        </w:rPr>
      </w:pPr>
    </w:p>
    <w:p w14:paraId="48228635" w14:textId="77777777" w:rsidR="00466987" w:rsidRPr="00683CB8" w:rsidRDefault="00290D25" w:rsidP="00F05ECE">
      <w:pPr>
        <w:pStyle w:val="Prrafodelista"/>
        <w:numPr>
          <w:ilvl w:val="0"/>
          <w:numId w:val="6"/>
        </w:numPr>
        <w:tabs>
          <w:tab w:val="left" w:pos="426"/>
          <w:tab w:val="left" w:pos="567"/>
        </w:tabs>
        <w:spacing w:line="360" w:lineRule="auto"/>
        <w:jc w:val="both"/>
        <w:rPr>
          <w:rFonts w:ascii="Palatino Linotype" w:hAnsi="Palatino Linotype"/>
          <w:color w:val="000000" w:themeColor="text1"/>
          <w:sz w:val="22"/>
        </w:rPr>
      </w:pPr>
      <w:r w:rsidRPr="00683CB8">
        <w:rPr>
          <w:rFonts w:ascii="Palatino Linotype" w:eastAsia="Calibri" w:hAnsi="Palatino Linotype" w:cs="Arial"/>
          <w:b/>
          <w:color w:val="000000" w:themeColor="text1"/>
          <w:sz w:val="22"/>
        </w:rPr>
        <w:t xml:space="preserve">Última quincena de todo el personal adscrito al área de presidencia, así como  del personal eventual del </w:t>
      </w:r>
      <w:r w:rsidRPr="00683CB8">
        <w:rPr>
          <w:rFonts w:ascii="Palatino Linotype" w:eastAsia="Arial" w:hAnsi="Palatino Linotype" w:cs="Arial"/>
          <w:b/>
          <w:bCs/>
          <w:sz w:val="22"/>
        </w:rPr>
        <w:t>Sistema DIF Municipal de Polotitlán.</w:t>
      </w:r>
    </w:p>
    <w:p w14:paraId="6F8377E4" w14:textId="77777777" w:rsidR="00466987" w:rsidRPr="00683CB8" w:rsidRDefault="00466987" w:rsidP="00290D25">
      <w:pPr>
        <w:pStyle w:val="Prrafodelista"/>
        <w:tabs>
          <w:tab w:val="left" w:pos="426"/>
          <w:tab w:val="left" w:pos="567"/>
        </w:tabs>
        <w:spacing w:line="360" w:lineRule="auto"/>
        <w:ind w:left="0"/>
        <w:jc w:val="both"/>
        <w:rPr>
          <w:rFonts w:ascii="Palatino Linotype" w:hAnsi="Palatino Linotype"/>
          <w:color w:val="000000" w:themeColor="text1"/>
        </w:rPr>
      </w:pPr>
    </w:p>
    <w:p w14:paraId="219B6176" w14:textId="77777777" w:rsidR="00290D25" w:rsidRPr="00683CB8" w:rsidRDefault="00876455" w:rsidP="00272C4F">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sidRPr="00683CB8">
        <w:rPr>
          <w:rFonts w:ascii="Palatino Linotype" w:hAnsi="Palatino Linotype"/>
          <w:color w:val="000000" w:themeColor="text1"/>
        </w:rPr>
        <w:t xml:space="preserve"> </w:t>
      </w:r>
      <w:r w:rsidR="00290D25" w:rsidRPr="00683CB8">
        <w:rPr>
          <w:rFonts w:ascii="Palatino Linotype" w:hAnsi="Palatino Linotype"/>
          <w:color w:val="000000" w:themeColor="text1"/>
        </w:rPr>
        <w:t xml:space="preserve">Al respecto de las respuestas emitidas se advierte que corresponden a documentos </w:t>
      </w:r>
      <w:r w:rsidR="00290D25" w:rsidRPr="00683CB8">
        <w:rPr>
          <w:rFonts w:ascii="Palatino Linotype" w:hAnsi="Palatino Linotype"/>
          <w:i/>
          <w:color w:val="000000" w:themeColor="text1"/>
        </w:rPr>
        <w:t>ad hoc</w:t>
      </w:r>
      <w:r w:rsidR="00290D25" w:rsidRPr="00683CB8">
        <w:rPr>
          <w:rFonts w:ascii="Palatino Linotype" w:hAnsi="Palatino Linotype"/>
          <w:color w:val="000000" w:themeColor="text1"/>
        </w:rPr>
        <w:t>, los cuales si bien los sujetos obligados no están compelidos a generarlos para satisfacer las pretensiones de los solicitantes, también lo es que no existe normatividad o precepto legal que lo impida; sin embargo del caso concreto no colman las solicitudes de información, por lo que devienen procedentes los motivos de inconformidad en virtud de que ciertamente no corresponden con lo solicitado y que correspondió a recibos de nómina, mismos que corresponden a documentos de naturaleza diversa conforme a los siguientes argumentos.</w:t>
      </w:r>
    </w:p>
    <w:p w14:paraId="60F6BA9D" w14:textId="77777777" w:rsidR="00290D25" w:rsidRPr="00683CB8" w:rsidRDefault="00290D25" w:rsidP="00290D25">
      <w:pPr>
        <w:pStyle w:val="Prrafodelista"/>
        <w:tabs>
          <w:tab w:val="left" w:pos="426"/>
          <w:tab w:val="left" w:pos="567"/>
        </w:tabs>
        <w:spacing w:line="360" w:lineRule="auto"/>
        <w:ind w:left="0"/>
        <w:jc w:val="both"/>
        <w:rPr>
          <w:rFonts w:ascii="Palatino Linotype" w:hAnsi="Palatino Linotype"/>
          <w:color w:val="000000" w:themeColor="text1"/>
        </w:rPr>
      </w:pPr>
    </w:p>
    <w:p w14:paraId="74621590" w14:textId="77777777" w:rsidR="00290D25" w:rsidRPr="00683CB8" w:rsidRDefault="00290D25" w:rsidP="00290D25">
      <w:pPr>
        <w:pStyle w:val="Prrafodelista"/>
        <w:numPr>
          <w:ilvl w:val="0"/>
          <w:numId w:val="1"/>
        </w:numPr>
        <w:tabs>
          <w:tab w:val="left" w:pos="426"/>
          <w:tab w:val="left" w:pos="567"/>
        </w:tabs>
        <w:spacing w:line="360" w:lineRule="auto"/>
        <w:ind w:left="0" w:firstLine="0"/>
        <w:jc w:val="both"/>
        <w:rPr>
          <w:rFonts w:ascii="Palatino Linotype" w:eastAsia="MS Mincho" w:hAnsi="Palatino Linotype" w:cs="Times New Roman"/>
        </w:rPr>
      </w:pPr>
      <w:r w:rsidRPr="00683CB8">
        <w:rPr>
          <w:rFonts w:ascii="Palatino Linotype" w:hAnsi="Palatino Linotype"/>
        </w:rPr>
        <w:t xml:space="preserve">Primeramente, señalar que respecto de la </w:t>
      </w:r>
      <w:r w:rsidRPr="00683CB8">
        <w:rPr>
          <w:rFonts w:ascii="Palatino Linotype" w:hAnsi="Palatino Linotype"/>
          <w:b/>
          <w:i/>
        </w:rPr>
        <w:t xml:space="preserve">nómina, </w:t>
      </w:r>
      <w:r w:rsidRPr="00683CB8">
        <w:rPr>
          <w:rFonts w:ascii="Palatino Linotype" w:hAnsi="Palatino Linotype"/>
        </w:rPr>
        <w:t xml:space="preserve">si bien es cierto </w:t>
      </w:r>
      <w:r w:rsidRPr="00683CB8">
        <w:rPr>
          <w:rFonts w:ascii="Palatino Linotype" w:hAnsi="Palatino Linotype" w:cs="Arial"/>
        </w:rPr>
        <w:t xml:space="preserve">en nuestra legislación no existe como tal una definición de </w:t>
      </w:r>
      <w:r w:rsidRPr="00683CB8">
        <w:rPr>
          <w:rFonts w:ascii="Palatino Linotype" w:hAnsi="Palatino Linotype" w:cs="Arial"/>
          <w:i/>
        </w:rPr>
        <w:t>nómina</w:t>
      </w:r>
      <w:r w:rsidRPr="00683CB8">
        <w:rPr>
          <w:rFonts w:ascii="Palatino Linotype" w:hAnsi="Palatino Linotype" w:cs="Arial"/>
        </w:rPr>
        <w:t xml:space="preserve">; </w:t>
      </w:r>
      <w:r w:rsidRPr="00683CB8">
        <w:rPr>
          <w:rFonts w:ascii="Palatino Linotype" w:hAnsi="Palatino Linotype" w:cs="Arial"/>
          <w:lang w:eastAsia="es-MX"/>
        </w:rPr>
        <w:t xml:space="preserve">el </w:t>
      </w:r>
      <w:r w:rsidRPr="00683CB8">
        <w:rPr>
          <w:rFonts w:ascii="Palatino Linotype" w:hAnsi="Palatino Linotype" w:cs="Arial"/>
          <w:i/>
          <w:lang w:eastAsia="es-MX"/>
        </w:rPr>
        <w:t xml:space="preserve">“Glosario de Términos Usuales de Finanzas Públicas” </w:t>
      </w:r>
      <w:r w:rsidRPr="00683CB8">
        <w:rPr>
          <w:rFonts w:ascii="Palatino Linotype" w:hAnsi="Palatino Linotype" w:cs="Arial"/>
          <w:lang w:eastAsia="es-MX"/>
        </w:rPr>
        <w:t xml:space="preserve">del Centro de </w:t>
      </w:r>
      <w:r w:rsidRPr="00683CB8">
        <w:rPr>
          <w:rFonts w:ascii="Palatino Linotype" w:hAnsi="Palatino Linotype"/>
          <w:color w:val="000000" w:themeColor="text1"/>
        </w:rPr>
        <w:t>Estudios</w:t>
      </w:r>
      <w:r w:rsidRPr="00683CB8">
        <w:rPr>
          <w:rFonts w:ascii="Palatino Linotype" w:hAnsi="Palatino Linotype" w:cs="Arial"/>
          <w:lang w:eastAsia="es-MX"/>
        </w:rPr>
        <w:t xml:space="preserve"> de las Finanzas Públicas de la Cámara de Diputados del H. Congreso de la Unión, el </w:t>
      </w:r>
      <w:r w:rsidRPr="00683CB8">
        <w:rPr>
          <w:rFonts w:ascii="Palatino Linotype" w:hAnsi="Palatino Linotype" w:cs="Arial"/>
          <w:i/>
          <w:lang w:eastAsia="es-MX"/>
        </w:rPr>
        <w:t>“Glosario de Términos Administrativos”</w:t>
      </w:r>
      <w:r w:rsidRPr="00683CB8">
        <w:rPr>
          <w:rFonts w:ascii="Palatino Linotype" w:hAnsi="Palatino Linotype" w:cs="Arial"/>
          <w:lang w:eastAsia="es-MX"/>
        </w:rPr>
        <w:t xml:space="preserve">, emitido por el Instituto Nacional de Administración Pública, A.C. y el </w:t>
      </w:r>
      <w:r w:rsidRPr="00683CB8">
        <w:rPr>
          <w:rFonts w:ascii="Palatino Linotype" w:hAnsi="Palatino Linotype" w:cs="Arial"/>
          <w:i/>
          <w:lang w:eastAsia="es-MX"/>
        </w:rPr>
        <w:t>“Glosario de Términos para el Proceso de Planeación, Programación, Presupuestación y Evaluación en la Administración Pública”,</w:t>
      </w:r>
      <w:r w:rsidRPr="00683CB8">
        <w:rPr>
          <w:rFonts w:ascii="Palatino Linotype" w:hAnsi="Palatino Linotype" w:cs="Arial"/>
          <w:lang w:eastAsia="es-MX"/>
        </w:rPr>
        <w:t xml:space="preserve"> elaborado por el Grupo de Trabajo de Sistemas de Información Financiera, Contable y Presupuestal de la Comisión </w:t>
      </w:r>
      <w:r w:rsidRPr="00683CB8">
        <w:rPr>
          <w:rFonts w:ascii="Palatino Linotype" w:hAnsi="Palatino Linotype" w:cs="Arial"/>
          <w:lang w:eastAsia="es-MX"/>
        </w:rPr>
        <w:lastRenderedPageBreak/>
        <w:t>Permanente de Funcionarios Fiscales del Instituto para el Desarrollo Técnico de las Haciendas Públicas (INDETEC) señalan la siguiente definición de la palabra nómina:</w:t>
      </w:r>
    </w:p>
    <w:p w14:paraId="71E2312B" w14:textId="77777777" w:rsidR="00290D25" w:rsidRPr="00683CB8" w:rsidRDefault="00290D25" w:rsidP="00290D25">
      <w:pPr>
        <w:spacing w:line="360" w:lineRule="auto"/>
        <w:ind w:left="567" w:right="567"/>
        <w:contextualSpacing/>
        <w:jc w:val="both"/>
        <w:rPr>
          <w:rFonts w:ascii="Palatino Linotype" w:hAnsi="Palatino Linotype" w:cs="Arial"/>
          <w:i/>
          <w:sz w:val="22"/>
          <w:lang w:eastAsia="es-MX"/>
        </w:rPr>
      </w:pPr>
      <w:r w:rsidRPr="00683CB8">
        <w:rPr>
          <w:rFonts w:ascii="Palatino Linotype" w:hAnsi="Palatino Linotype" w:cs="Arial"/>
          <w:b/>
          <w:bCs/>
          <w:i/>
          <w:sz w:val="22"/>
          <w:lang w:eastAsia="es-MX"/>
        </w:rPr>
        <w:t xml:space="preserve">“NÓMINA: </w:t>
      </w:r>
      <w:r w:rsidRPr="00683CB8">
        <w:rPr>
          <w:rFonts w:ascii="Palatino Linotype" w:hAnsi="Palatino Linotype" w:cs="Arial"/>
          <w:i/>
          <w:sz w:val="22"/>
          <w:lang w:eastAsia="es-MX"/>
        </w:rPr>
        <w:t>Listado general de los trabajadores de una institución, en</w:t>
      </w:r>
      <w:r w:rsidRPr="00683CB8">
        <w:rPr>
          <w:rFonts w:ascii="Palatino Linotype" w:hAnsi="Palatino Linotype" w:cs="Arial"/>
          <w:b/>
          <w:bCs/>
          <w:i/>
          <w:sz w:val="22"/>
          <w:lang w:eastAsia="es-MX"/>
        </w:rPr>
        <w:t xml:space="preserve"> </w:t>
      </w:r>
      <w:r w:rsidRPr="00683CB8">
        <w:rPr>
          <w:rFonts w:ascii="Palatino Linotype" w:hAnsi="Palatino Linotype" w:cs="Arial"/>
          <w:i/>
          <w:sz w:val="22"/>
          <w:lang w:eastAsia="es-MX"/>
        </w:rPr>
        <w:t>el cual se asientan las percepciones brutas, deducciones y</w:t>
      </w:r>
      <w:r w:rsidRPr="00683CB8">
        <w:rPr>
          <w:rFonts w:ascii="Palatino Linotype" w:hAnsi="Palatino Linotype" w:cs="Arial"/>
          <w:b/>
          <w:bCs/>
          <w:i/>
          <w:sz w:val="22"/>
          <w:lang w:eastAsia="es-MX"/>
        </w:rPr>
        <w:t xml:space="preserve"> </w:t>
      </w:r>
      <w:r w:rsidRPr="00683CB8">
        <w:rPr>
          <w:rFonts w:ascii="Palatino Linotype" w:hAnsi="Palatino Linotype" w:cs="Arial"/>
          <w:i/>
          <w:sz w:val="22"/>
          <w:lang w:eastAsia="es-MX"/>
        </w:rPr>
        <w:t>alcance neto de las mismas; la nómina es utilizada para</w:t>
      </w:r>
      <w:r w:rsidRPr="00683CB8">
        <w:rPr>
          <w:rFonts w:ascii="Palatino Linotype" w:hAnsi="Palatino Linotype" w:cs="Arial"/>
          <w:b/>
          <w:bCs/>
          <w:i/>
          <w:sz w:val="22"/>
          <w:lang w:eastAsia="es-MX"/>
        </w:rPr>
        <w:t xml:space="preserve"> </w:t>
      </w:r>
      <w:r w:rsidRPr="00683CB8">
        <w:rPr>
          <w:rFonts w:ascii="Palatino Linotype" w:hAnsi="Palatino Linotype" w:cs="Arial"/>
          <w:i/>
          <w:sz w:val="22"/>
          <w:lang w:eastAsia="es-MX"/>
        </w:rPr>
        <w:t>efectuar los pagos periódicos (semanales, quincenales o</w:t>
      </w:r>
      <w:r w:rsidRPr="00683CB8">
        <w:rPr>
          <w:rFonts w:ascii="Palatino Linotype" w:hAnsi="Palatino Linotype" w:cs="Arial"/>
          <w:b/>
          <w:bCs/>
          <w:i/>
          <w:sz w:val="22"/>
          <w:lang w:eastAsia="es-MX"/>
        </w:rPr>
        <w:t xml:space="preserve"> </w:t>
      </w:r>
      <w:r w:rsidRPr="00683CB8">
        <w:rPr>
          <w:rFonts w:ascii="Palatino Linotype" w:hAnsi="Palatino Linotype" w:cs="Arial"/>
          <w:i/>
          <w:sz w:val="22"/>
          <w:lang w:eastAsia="es-MX"/>
        </w:rPr>
        <w:t xml:space="preserve">mensuales) a los trabajadores por concepto de </w:t>
      </w:r>
      <w:r w:rsidRPr="00683CB8">
        <w:rPr>
          <w:rFonts w:ascii="Palatino Linotype" w:hAnsi="Palatino Linotype" w:cs="Arial"/>
          <w:b/>
          <w:i/>
          <w:sz w:val="22"/>
          <w:lang w:eastAsia="es-MX"/>
        </w:rPr>
        <w:t>sueldos y</w:t>
      </w:r>
      <w:r w:rsidRPr="00683CB8">
        <w:rPr>
          <w:rFonts w:ascii="Palatino Linotype" w:hAnsi="Palatino Linotype" w:cs="Arial"/>
          <w:b/>
          <w:bCs/>
          <w:i/>
          <w:sz w:val="22"/>
          <w:lang w:eastAsia="es-MX"/>
        </w:rPr>
        <w:t xml:space="preserve"> </w:t>
      </w:r>
      <w:r w:rsidRPr="00683CB8">
        <w:rPr>
          <w:rFonts w:ascii="Palatino Linotype" w:hAnsi="Palatino Linotype" w:cs="Arial"/>
          <w:b/>
          <w:i/>
          <w:sz w:val="22"/>
          <w:lang w:eastAsia="es-MX"/>
        </w:rPr>
        <w:t>salarios</w:t>
      </w:r>
      <w:r w:rsidRPr="00683CB8">
        <w:rPr>
          <w:rFonts w:ascii="Palatino Linotype" w:hAnsi="Palatino Linotype" w:cs="Arial"/>
          <w:i/>
          <w:sz w:val="22"/>
          <w:lang w:eastAsia="es-MX"/>
        </w:rPr>
        <w:t>.”</w:t>
      </w:r>
    </w:p>
    <w:p w14:paraId="0D852234" w14:textId="77777777" w:rsidR="00290D25" w:rsidRPr="00683CB8" w:rsidRDefault="00290D25" w:rsidP="00290D25">
      <w:pPr>
        <w:spacing w:line="360" w:lineRule="auto"/>
        <w:ind w:right="34"/>
        <w:contextualSpacing/>
        <w:jc w:val="both"/>
        <w:rPr>
          <w:rFonts w:ascii="Palatino Linotype" w:eastAsia="MS Mincho" w:hAnsi="Palatino Linotype" w:cs="Times New Roman"/>
        </w:rPr>
      </w:pPr>
    </w:p>
    <w:p w14:paraId="477DE7CD" w14:textId="77777777" w:rsidR="00290D25" w:rsidRPr="00683CB8" w:rsidRDefault="00290D25" w:rsidP="00290D25">
      <w:pPr>
        <w:pStyle w:val="Prrafodelista"/>
        <w:numPr>
          <w:ilvl w:val="0"/>
          <w:numId w:val="1"/>
        </w:numPr>
        <w:tabs>
          <w:tab w:val="left" w:pos="426"/>
          <w:tab w:val="left" w:pos="567"/>
        </w:tabs>
        <w:spacing w:line="360" w:lineRule="auto"/>
        <w:ind w:left="0" w:firstLine="0"/>
        <w:jc w:val="both"/>
        <w:rPr>
          <w:rFonts w:ascii="Palatino Linotype" w:eastAsia="MS Mincho" w:hAnsi="Palatino Linotype" w:cs="Times New Roman"/>
        </w:rPr>
      </w:pPr>
      <w:r w:rsidRPr="00683CB8">
        <w:rPr>
          <w:rFonts w:ascii="Palatino Linotype" w:eastAsia="MS Mincho" w:hAnsi="Palatino Linotype" w:cs="Times New Roman"/>
        </w:rPr>
        <w:t xml:space="preserve">Conforme a lo anterior, se tiene que </w:t>
      </w:r>
      <w:r w:rsidRPr="00683CB8">
        <w:rPr>
          <w:rFonts w:ascii="Palatino Linotype" w:eastAsia="Times New Roman" w:hAnsi="Palatino Linotype" w:cs="Times New Roman"/>
          <w:color w:val="000000" w:themeColor="text1"/>
        </w:rPr>
        <w:t xml:space="preserve">los recibos de nómina se generan de manera </w:t>
      </w:r>
      <w:r w:rsidRPr="00683CB8">
        <w:rPr>
          <w:rFonts w:ascii="Palatino Linotype" w:hAnsi="Palatino Linotype"/>
        </w:rPr>
        <w:t>quincenal</w:t>
      </w:r>
      <w:r w:rsidRPr="00683CB8">
        <w:rPr>
          <w:rFonts w:ascii="Palatino Linotype" w:eastAsia="Times New Roman" w:hAnsi="Palatino Linotype" w:cs="Times New Roman"/>
          <w:color w:val="000000" w:themeColor="text1"/>
        </w:rPr>
        <w:t xml:space="preserve">, los cuales </w:t>
      </w:r>
      <w:r w:rsidRPr="00683CB8">
        <w:rPr>
          <w:rFonts w:ascii="Palatino Linotype" w:eastAsia="Times New Roman" w:hAnsi="Palatino Linotype" w:cs="Times New Roman"/>
          <w:color w:val="000000" w:themeColor="text1"/>
          <w:lang w:eastAsia="es-MX"/>
        </w:rPr>
        <w:t>consisten en un registro realizado por las instituciones, en el cual se asientan las percepciones brutas, netas, deducciones y el neto a recibir de trabajadores.</w:t>
      </w:r>
    </w:p>
    <w:p w14:paraId="4432852E" w14:textId="77777777" w:rsidR="00290D25" w:rsidRPr="00683CB8" w:rsidRDefault="00290D25" w:rsidP="00290D25">
      <w:pPr>
        <w:spacing w:line="360" w:lineRule="auto"/>
        <w:ind w:right="34"/>
        <w:contextualSpacing/>
        <w:jc w:val="both"/>
        <w:rPr>
          <w:rFonts w:ascii="Palatino Linotype" w:eastAsia="MS Mincho" w:hAnsi="Palatino Linotype" w:cs="Times New Roman"/>
        </w:rPr>
      </w:pPr>
    </w:p>
    <w:p w14:paraId="612C0A27" w14:textId="77777777" w:rsidR="00290D25" w:rsidRPr="00683CB8" w:rsidRDefault="00290D25" w:rsidP="00290D25">
      <w:pPr>
        <w:pStyle w:val="Prrafodelista"/>
        <w:numPr>
          <w:ilvl w:val="0"/>
          <w:numId w:val="1"/>
        </w:numPr>
        <w:tabs>
          <w:tab w:val="left" w:pos="426"/>
          <w:tab w:val="left" w:pos="567"/>
        </w:tabs>
        <w:spacing w:line="360" w:lineRule="auto"/>
        <w:ind w:left="0" w:firstLine="0"/>
        <w:jc w:val="both"/>
        <w:rPr>
          <w:rFonts w:ascii="Palatino Linotype" w:eastAsia="MS Mincho" w:hAnsi="Palatino Linotype" w:cs="Times New Roman"/>
        </w:rPr>
      </w:pPr>
      <w:r w:rsidRPr="00683CB8">
        <w:rPr>
          <w:rFonts w:ascii="Palatino Linotype" w:eastAsia="MS Mincho" w:hAnsi="Palatino Linotype" w:cs="Times New Roman"/>
        </w:rPr>
        <w:t>Tratándose</w:t>
      </w:r>
      <w:r w:rsidRPr="00683CB8">
        <w:rPr>
          <w:rFonts w:ascii="Palatino Linotype" w:eastAsia="Times New Roman" w:hAnsi="Palatino Linotype" w:cs="Arial"/>
          <w:color w:val="000000" w:themeColor="text1"/>
        </w:rPr>
        <w:t xml:space="preserve"> de servidores públicos, la Ley del Trabajo de los Servidores Públicos del Estado y Municipios, en su artículo 220-K fracciones II y IV y último párrafo, </w:t>
      </w:r>
      <w:r w:rsidRPr="00683CB8">
        <w:rPr>
          <w:rFonts w:ascii="Palatino Linotype" w:eastAsia="MS Mincho" w:hAnsi="Palatino Linotype" w:cs="Times New Roman"/>
        </w:rPr>
        <w:t>establecen</w:t>
      </w:r>
      <w:r w:rsidRPr="00683CB8">
        <w:rPr>
          <w:rFonts w:ascii="Palatino Linotype" w:eastAsia="Times New Roman" w:hAnsi="Palatino Linotype" w:cs="Arial"/>
          <w:color w:val="000000" w:themeColor="text1"/>
        </w:rPr>
        <w:t xml:space="preserve"> lo siguiente:</w:t>
      </w:r>
    </w:p>
    <w:p w14:paraId="718E6F34" w14:textId="77777777" w:rsidR="00290D25" w:rsidRPr="00683CB8" w:rsidRDefault="00290D25" w:rsidP="00290D25">
      <w:pPr>
        <w:tabs>
          <w:tab w:val="left" w:pos="8222"/>
          <w:tab w:val="left" w:pos="8789"/>
        </w:tabs>
        <w:spacing w:before="240" w:after="240"/>
        <w:ind w:left="567" w:right="567"/>
        <w:jc w:val="both"/>
        <w:rPr>
          <w:rFonts w:ascii="Palatino Linotype" w:eastAsia="Times New Roman" w:hAnsi="Palatino Linotype" w:cs="Times New Roman"/>
          <w:bCs/>
          <w:i/>
          <w:color w:val="000000" w:themeColor="text1"/>
          <w:sz w:val="22"/>
        </w:rPr>
      </w:pPr>
      <w:r w:rsidRPr="00683CB8">
        <w:rPr>
          <w:rFonts w:ascii="Palatino Linotype" w:eastAsia="Times New Roman" w:hAnsi="Palatino Linotype" w:cs="Times New Roman"/>
          <w:b/>
          <w:bCs/>
          <w:i/>
          <w:color w:val="000000" w:themeColor="text1"/>
          <w:sz w:val="22"/>
        </w:rPr>
        <w:t>“ARTÍCULO 220 K</w:t>
      </w:r>
      <w:r w:rsidRPr="00683CB8">
        <w:rPr>
          <w:rFonts w:ascii="Palatino Linotype" w:eastAsia="Times New Roman" w:hAnsi="Palatino Linotype" w:cs="Times New Roman"/>
          <w:bCs/>
          <w:i/>
          <w:color w:val="000000" w:themeColor="text1"/>
          <w:sz w:val="22"/>
        </w:rPr>
        <w:t>.- La institución o dependencia pública tiene la obligación de conservar y exhibir en el proceso los documentos que a continuación se precisan:</w:t>
      </w:r>
    </w:p>
    <w:p w14:paraId="004D1375" w14:textId="77777777" w:rsidR="00290D25" w:rsidRPr="00683CB8" w:rsidRDefault="00290D25" w:rsidP="00290D25">
      <w:pPr>
        <w:tabs>
          <w:tab w:val="left" w:pos="8222"/>
          <w:tab w:val="left" w:pos="8789"/>
        </w:tabs>
        <w:spacing w:before="240" w:after="240"/>
        <w:ind w:left="567" w:right="567"/>
        <w:jc w:val="both"/>
        <w:rPr>
          <w:rFonts w:ascii="Palatino Linotype" w:eastAsia="Times New Roman" w:hAnsi="Palatino Linotype" w:cs="Times New Roman"/>
          <w:bCs/>
          <w:i/>
          <w:color w:val="000000" w:themeColor="text1"/>
          <w:sz w:val="22"/>
        </w:rPr>
      </w:pPr>
      <w:r w:rsidRPr="00683CB8">
        <w:rPr>
          <w:rFonts w:ascii="Palatino Linotype" w:eastAsia="Times New Roman" w:hAnsi="Palatino Linotype" w:cs="Times New Roman"/>
          <w:bCs/>
          <w:i/>
          <w:color w:val="000000" w:themeColor="text1"/>
          <w:sz w:val="22"/>
        </w:rPr>
        <w:t>(…)</w:t>
      </w:r>
    </w:p>
    <w:p w14:paraId="27F022D5" w14:textId="77777777" w:rsidR="00290D25" w:rsidRPr="00683CB8" w:rsidRDefault="00290D25" w:rsidP="00290D25">
      <w:pPr>
        <w:tabs>
          <w:tab w:val="left" w:pos="8222"/>
          <w:tab w:val="left" w:pos="8789"/>
        </w:tabs>
        <w:spacing w:before="240" w:after="240"/>
        <w:ind w:left="567" w:right="567"/>
        <w:jc w:val="both"/>
        <w:rPr>
          <w:rFonts w:ascii="Palatino Linotype" w:eastAsia="Times New Roman" w:hAnsi="Palatino Linotype" w:cs="Times New Roman"/>
          <w:bCs/>
          <w:i/>
          <w:color w:val="000000" w:themeColor="text1"/>
          <w:sz w:val="22"/>
        </w:rPr>
      </w:pPr>
      <w:r w:rsidRPr="00683CB8">
        <w:rPr>
          <w:rFonts w:ascii="Palatino Linotype" w:eastAsia="Times New Roman" w:hAnsi="Palatino Linotype" w:cs="Times New Roman"/>
          <w:bCs/>
          <w:i/>
          <w:color w:val="000000" w:themeColor="text1"/>
          <w:sz w:val="22"/>
        </w:rPr>
        <w:t xml:space="preserve">II. </w:t>
      </w:r>
      <w:r w:rsidRPr="00683CB8">
        <w:rPr>
          <w:rFonts w:ascii="Palatino Linotype" w:eastAsia="Times New Roman" w:hAnsi="Palatino Linotype" w:cs="Times New Roman"/>
          <w:b/>
          <w:bCs/>
          <w:i/>
          <w:color w:val="000000" w:themeColor="text1"/>
          <w:sz w:val="22"/>
        </w:rPr>
        <w:t>Recibos de pagos de salarios</w:t>
      </w:r>
      <w:r w:rsidRPr="00683CB8">
        <w:rPr>
          <w:rFonts w:ascii="Palatino Linotype" w:eastAsia="Times New Roman" w:hAnsi="Palatino Linotype" w:cs="Times New Roman"/>
          <w:bCs/>
          <w:i/>
          <w:color w:val="000000" w:themeColor="text1"/>
          <w:sz w:val="22"/>
        </w:rPr>
        <w:t xml:space="preserve"> o las constancias documentales del pago de salario cuando sea por depósito o mediante información electrónica;</w:t>
      </w:r>
    </w:p>
    <w:p w14:paraId="4275091E" w14:textId="77777777" w:rsidR="00290D25" w:rsidRPr="00683CB8" w:rsidRDefault="00290D25" w:rsidP="00290D25">
      <w:pPr>
        <w:tabs>
          <w:tab w:val="left" w:pos="8222"/>
          <w:tab w:val="left" w:pos="8789"/>
        </w:tabs>
        <w:spacing w:before="240" w:after="240"/>
        <w:ind w:left="567" w:right="567"/>
        <w:jc w:val="both"/>
        <w:rPr>
          <w:rFonts w:ascii="Palatino Linotype" w:eastAsia="Times New Roman" w:hAnsi="Palatino Linotype" w:cs="Times New Roman"/>
          <w:bCs/>
          <w:i/>
          <w:color w:val="000000" w:themeColor="text1"/>
          <w:sz w:val="22"/>
        </w:rPr>
      </w:pPr>
      <w:r w:rsidRPr="00683CB8">
        <w:rPr>
          <w:rFonts w:ascii="Palatino Linotype" w:eastAsia="Times New Roman" w:hAnsi="Palatino Linotype" w:cs="Times New Roman"/>
          <w:b/>
          <w:bCs/>
          <w:i/>
          <w:color w:val="000000" w:themeColor="text1"/>
          <w:sz w:val="22"/>
        </w:rPr>
        <w:t>(…)</w:t>
      </w:r>
    </w:p>
    <w:p w14:paraId="1EEB8D8E" w14:textId="77777777" w:rsidR="00290D25" w:rsidRPr="00683CB8" w:rsidRDefault="00290D25" w:rsidP="00290D25">
      <w:pPr>
        <w:tabs>
          <w:tab w:val="left" w:pos="8222"/>
          <w:tab w:val="left" w:pos="8789"/>
        </w:tabs>
        <w:spacing w:before="240" w:after="240"/>
        <w:ind w:left="567" w:right="567"/>
        <w:jc w:val="both"/>
        <w:rPr>
          <w:rFonts w:ascii="Palatino Linotype" w:eastAsia="Times New Roman" w:hAnsi="Palatino Linotype" w:cs="Times New Roman"/>
          <w:bCs/>
          <w:i/>
          <w:color w:val="000000" w:themeColor="text1"/>
          <w:sz w:val="22"/>
        </w:rPr>
      </w:pPr>
      <w:r w:rsidRPr="00683CB8">
        <w:rPr>
          <w:rFonts w:ascii="Palatino Linotype" w:eastAsia="Times New Roman" w:hAnsi="Palatino Linotype" w:cs="Times New Roman"/>
          <w:bCs/>
          <w:i/>
          <w:color w:val="000000" w:themeColor="text1"/>
          <w:sz w:val="22"/>
        </w:rPr>
        <w:t xml:space="preserve">IV. </w:t>
      </w:r>
      <w:r w:rsidRPr="00683CB8">
        <w:rPr>
          <w:rFonts w:ascii="Palatino Linotype" w:eastAsia="Times New Roman" w:hAnsi="Palatino Linotype" w:cs="Times New Roman"/>
          <w:b/>
          <w:bCs/>
          <w:i/>
          <w:color w:val="000000" w:themeColor="text1"/>
          <w:sz w:val="22"/>
        </w:rPr>
        <w:t>Recibos</w:t>
      </w:r>
      <w:r w:rsidRPr="00683CB8">
        <w:rPr>
          <w:rFonts w:ascii="Palatino Linotype" w:eastAsia="Times New Roman" w:hAnsi="Palatino Linotype" w:cs="Times New Roman"/>
          <w:bCs/>
          <w:i/>
          <w:color w:val="000000" w:themeColor="text1"/>
          <w:sz w:val="22"/>
        </w:rPr>
        <w:t xml:space="preserve"> o las constancias de depósito o del medio de información magnética o electrónica que sean utilizadas para el pago de salarios, prima vacacional, aguinaldo y demás prestaciones establecidas en la presente ley; y</w:t>
      </w:r>
    </w:p>
    <w:p w14:paraId="4DA24944" w14:textId="77777777" w:rsidR="00290D25" w:rsidRPr="00683CB8" w:rsidRDefault="00290D25" w:rsidP="00290D25">
      <w:pPr>
        <w:tabs>
          <w:tab w:val="left" w:pos="8222"/>
          <w:tab w:val="left" w:pos="8789"/>
        </w:tabs>
        <w:spacing w:before="240" w:after="240"/>
        <w:ind w:left="567" w:right="567"/>
        <w:jc w:val="both"/>
        <w:rPr>
          <w:rFonts w:ascii="Palatino Linotype" w:eastAsia="Times New Roman" w:hAnsi="Palatino Linotype" w:cs="Times New Roman"/>
          <w:bCs/>
          <w:i/>
          <w:color w:val="000000" w:themeColor="text1"/>
          <w:sz w:val="22"/>
        </w:rPr>
      </w:pPr>
      <w:r w:rsidRPr="00683CB8">
        <w:rPr>
          <w:rFonts w:ascii="Palatino Linotype" w:eastAsia="Times New Roman" w:hAnsi="Palatino Linotype" w:cs="Times New Roman"/>
          <w:bCs/>
          <w:i/>
          <w:color w:val="000000" w:themeColor="text1"/>
          <w:sz w:val="22"/>
        </w:rPr>
        <w:lastRenderedPageBreak/>
        <w:t>(…)</w:t>
      </w:r>
    </w:p>
    <w:p w14:paraId="65E196E2" w14:textId="77777777" w:rsidR="00290D25" w:rsidRPr="00683CB8" w:rsidRDefault="00290D25" w:rsidP="00290D25">
      <w:pPr>
        <w:tabs>
          <w:tab w:val="left" w:pos="8222"/>
          <w:tab w:val="left" w:pos="8789"/>
        </w:tabs>
        <w:spacing w:before="240" w:after="240"/>
        <w:ind w:left="567" w:right="567"/>
        <w:jc w:val="both"/>
        <w:rPr>
          <w:rFonts w:ascii="Palatino Linotype" w:eastAsia="Times New Roman" w:hAnsi="Palatino Linotype" w:cs="Times New Roman"/>
          <w:bCs/>
          <w:i/>
          <w:color w:val="000000" w:themeColor="text1"/>
          <w:sz w:val="22"/>
        </w:rPr>
      </w:pPr>
      <w:r w:rsidRPr="00683CB8">
        <w:rPr>
          <w:rFonts w:ascii="Palatino Linotype" w:eastAsia="Times New Roman" w:hAnsi="Palatino Linotype" w:cs="Times New Roman"/>
          <w:bCs/>
          <w:i/>
          <w:color w:val="000000" w:themeColor="text1"/>
          <w:sz w:val="22"/>
        </w:rPr>
        <w:t xml:space="preserve">Los documentos señalados en la fracción I de este artículo, deberán conservarse mientras dure la relación laboral y hasta un año después; </w:t>
      </w:r>
      <w:r w:rsidRPr="00683CB8">
        <w:rPr>
          <w:rFonts w:ascii="Palatino Linotype" w:eastAsia="Times New Roman" w:hAnsi="Palatino Linotype" w:cs="Times New Roman"/>
          <w:b/>
          <w:bCs/>
          <w:i/>
          <w:color w:val="000000" w:themeColor="text1"/>
          <w:sz w:val="22"/>
          <w:u w:val="single"/>
        </w:rPr>
        <w:t>los señalados por las fracciones II, III, IV durante el último año y un año después de que se extinga la relación laboral,</w:t>
      </w:r>
      <w:r w:rsidRPr="00683CB8">
        <w:rPr>
          <w:rFonts w:ascii="Palatino Linotype" w:eastAsia="Times New Roman" w:hAnsi="Palatino Linotype" w:cs="Times New Roman"/>
          <w:bCs/>
          <w:i/>
          <w:color w:val="000000" w:themeColor="text1"/>
          <w:sz w:val="22"/>
        </w:rPr>
        <w:t xml:space="preserve"> y los mencionados en la fracción V, conforme lo señalen las leyes que los rijan.</w:t>
      </w:r>
    </w:p>
    <w:p w14:paraId="1A664C7F" w14:textId="77777777" w:rsidR="00290D25" w:rsidRPr="00683CB8" w:rsidRDefault="00290D25" w:rsidP="00290D25">
      <w:pPr>
        <w:tabs>
          <w:tab w:val="left" w:pos="8222"/>
          <w:tab w:val="left" w:pos="8789"/>
        </w:tabs>
        <w:spacing w:before="240" w:after="240"/>
        <w:ind w:left="567" w:right="567"/>
        <w:jc w:val="both"/>
        <w:rPr>
          <w:rFonts w:ascii="Palatino Linotype" w:eastAsia="Times New Roman" w:hAnsi="Palatino Linotype" w:cs="Times New Roman"/>
          <w:b/>
          <w:bCs/>
          <w:i/>
          <w:color w:val="000000" w:themeColor="text1"/>
          <w:sz w:val="22"/>
          <w:u w:val="single"/>
        </w:rPr>
      </w:pPr>
      <w:r w:rsidRPr="00683CB8">
        <w:rPr>
          <w:rFonts w:ascii="Palatino Linotype" w:eastAsia="Times New Roman" w:hAnsi="Palatino Linotype" w:cs="Times New Roman"/>
          <w:b/>
          <w:bCs/>
          <w:i/>
          <w:color w:val="000000" w:themeColor="text1"/>
          <w:sz w:val="22"/>
          <w:u w:val="single"/>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6191694B" w14:textId="77777777" w:rsidR="00290D25" w:rsidRPr="00683CB8" w:rsidRDefault="00290D25" w:rsidP="00290D25">
      <w:pPr>
        <w:tabs>
          <w:tab w:val="left" w:pos="8222"/>
          <w:tab w:val="left" w:pos="8789"/>
        </w:tabs>
        <w:spacing w:before="240" w:after="240"/>
        <w:ind w:left="567" w:right="567"/>
        <w:jc w:val="both"/>
        <w:rPr>
          <w:rFonts w:ascii="Palatino Linotype" w:eastAsia="Times New Roman" w:hAnsi="Palatino Linotype" w:cs="Times New Roman"/>
          <w:bCs/>
          <w:i/>
          <w:color w:val="000000" w:themeColor="text1"/>
          <w:sz w:val="22"/>
          <w:u w:val="single"/>
        </w:rPr>
      </w:pPr>
      <w:r w:rsidRPr="00683CB8">
        <w:rPr>
          <w:rFonts w:ascii="Palatino Linotype" w:eastAsia="Times New Roman" w:hAnsi="Palatino Linotype" w:cs="Times New Roman"/>
          <w:bCs/>
          <w:i/>
          <w:color w:val="000000" w:themeColor="text1"/>
          <w:sz w:val="22"/>
          <w:u w:val="single"/>
        </w:rPr>
        <w:t xml:space="preserve">El incumplimiento por lo dispuesto por este artículo, establecerá la presunción de ser ciertos los hechos que el actor exprese en su demanda, en relación con tales documentos, salvo prueba en contrario.” </w:t>
      </w:r>
    </w:p>
    <w:p w14:paraId="22815530" w14:textId="77777777" w:rsidR="00290D25" w:rsidRPr="00683CB8" w:rsidRDefault="00290D25" w:rsidP="00290D25">
      <w:pPr>
        <w:tabs>
          <w:tab w:val="left" w:pos="8222"/>
          <w:tab w:val="left" w:pos="8789"/>
        </w:tabs>
        <w:spacing w:before="240" w:after="240"/>
        <w:ind w:left="567" w:right="567"/>
        <w:jc w:val="both"/>
        <w:rPr>
          <w:rFonts w:ascii="Palatino Linotype" w:eastAsia="Times New Roman" w:hAnsi="Palatino Linotype" w:cs="Times New Roman"/>
          <w:b/>
          <w:i/>
          <w:color w:val="000000" w:themeColor="text1"/>
          <w:sz w:val="22"/>
        </w:rPr>
      </w:pPr>
      <w:r w:rsidRPr="00683CB8">
        <w:rPr>
          <w:rFonts w:ascii="Palatino Linotype" w:eastAsia="Times New Roman" w:hAnsi="Palatino Linotype" w:cs="Times New Roman"/>
          <w:b/>
          <w:i/>
          <w:color w:val="000000" w:themeColor="text1"/>
          <w:sz w:val="22"/>
        </w:rPr>
        <w:t xml:space="preserve">(Énfasis añadido) </w:t>
      </w:r>
    </w:p>
    <w:p w14:paraId="56ADDE57" w14:textId="77777777" w:rsidR="00290D25" w:rsidRPr="00683CB8" w:rsidRDefault="00290D25" w:rsidP="00290D25">
      <w:pPr>
        <w:spacing w:line="360" w:lineRule="auto"/>
        <w:ind w:right="34"/>
        <w:contextualSpacing/>
        <w:jc w:val="both"/>
        <w:rPr>
          <w:rFonts w:ascii="Palatino Linotype" w:eastAsia="MS Mincho" w:hAnsi="Palatino Linotype" w:cs="Times New Roman"/>
        </w:rPr>
      </w:pPr>
    </w:p>
    <w:p w14:paraId="67378984" w14:textId="77777777" w:rsidR="00290D25" w:rsidRPr="00683CB8" w:rsidRDefault="00290D25" w:rsidP="00290D25">
      <w:pPr>
        <w:pStyle w:val="Prrafodelista"/>
        <w:numPr>
          <w:ilvl w:val="0"/>
          <w:numId w:val="1"/>
        </w:numPr>
        <w:tabs>
          <w:tab w:val="left" w:pos="426"/>
          <w:tab w:val="left" w:pos="567"/>
        </w:tabs>
        <w:spacing w:line="360" w:lineRule="auto"/>
        <w:ind w:left="0" w:firstLine="0"/>
        <w:jc w:val="both"/>
        <w:rPr>
          <w:rFonts w:ascii="Palatino Linotype" w:eastAsia="MS Mincho" w:hAnsi="Palatino Linotype" w:cs="Times New Roman"/>
        </w:rPr>
      </w:pPr>
      <w:r w:rsidRPr="00683CB8">
        <w:rPr>
          <w:rFonts w:ascii="Palatino Linotype" w:eastAsia="MS Mincho" w:hAnsi="Palatino Linotype" w:cs="Times New Roman"/>
        </w:rPr>
        <w:t xml:space="preserve">De </w:t>
      </w:r>
      <w:r w:rsidRPr="00683CB8">
        <w:rPr>
          <w:rFonts w:ascii="Palatino Linotype" w:eastAsia="Times New Roman" w:hAnsi="Palatino Linotype" w:cs="Arial"/>
          <w:color w:val="000000" w:themeColor="text1"/>
        </w:rPr>
        <w:t xml:space="preserve">lo anterior, se advierte que toda institución pública o dependencia pública del Estado de México debe conservar los </w:t>
      </w:r>
      <w:r w:rsidRPr="00683CB8">
        <w:rPr>
          <w:rFonts w:ascii="Palatino Linotype" w:eastAsia="Times New Roman" w:hAnsi="Palatino Linotype" w:cs="Arial"/>
          <w:b/>
          <w:color w:val="000000" w:themeColor="text1"/>
        </w:rPr>
        <w:t>recibos o constancias de pago</w:t>
      </w:r>
      <w:r w:rsidRPr="00683CB8">
        <w:rPr>
          <w:rFonts w:ascii="Palatino Linotype" w:eastAsia="Times New Roman" w:hAnsi="Palatino Linotype" w:cs="Arial"/>
          <w:color w:val="000000" w:themeColor="text1"/>
        </w:rPr>
        <w:t xml:space="preserve">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58A38BF5" w14:textId="77777777" w:rsidR="00290D25" w:rsidRPr="00683CB8" w:rsidRDefault="00290D25" w:rsidP="00290D25">
      <w:pPr>
        <w:spacing w:line="360" w:lineRule="auto"/>
        <w:ind w:right="34"/>
        <w:contextualSpacing/>
        <w:jc w:val="both"/>
        <w:rPr>
          <w:rFonts w:ascii="Palatino Linotype" w:eastAsia="MS Mincho" w:hAnsi="Palatino Linotype" w:cs="Times New Roman"/>
        </w:rPr>
      </w:pPr>
    </w:p>
    <w:p w14:paraId="153D0B46" w14:textId="77777777" w:rsidR="00290D25" w:rsidRPr="00683CB8" w:rsidRDefault="00290D25" w:rsidP="00290D25">
      <w:pPr>
        <w:pStyle w:val="Prrafodelista"/>
        <w:numPr>
          <w:ilvl w:val="0"/>
          <w:numId w:val="1"/>
        </w:numPr>
        <w:tabs>
          <w:tab w:val="left" w:pos="426"/>
          <w:tab w:val="left" w:pos="567"/>
        </w:tabs>
        <w:spacing w:line="360" w:lineRule="auto"/>
        <w:ind w:left="0" w:firstLine="0"/>
        <w:jc w:val="both"/>
        <w:rPr>
          <w:rFonts w:ascii="Palatino Linotype" w:eastAsia="MS Mincho" w:hAnsi="Palatino Linotype" w:cs="Times New Roman"/>
        </w:rPr>
      </w:pPr>
      <w:r w:rsidRPr="00683CB8">
        <w:rPr>
          <w:rFonts w:ascii="Palatino Linotype" w:eastAsia="MS Mincho" w:hAnsi="Palatino Linotype" w:cs="Times New Roman"/>
        </w:rPr>
        <w:t xml:space="preserve">Así, </w:t>
      </w:r>
      <w:r w:rsidRPr="00683CB8">
        <w:rPr>
          <w:rFonts w:ascii="Palatino Linotype" w:eastAsia="Times New Roman" w:hAnsi="Palatino Linotype" w:cs="Arial"/>
          <w:color w:val="000000" w:themeColor="text1"/>
        </w:rPr>
        <w:t xml:space="preserve">la Ley del Trabajo de los Servidores Públicos del Estado y Municipios hace </w:t>
      </w:r>
      <w:r w:rsidRPr="00683CB8">
        <w:rPr>
          <w:rFonts w:ascii="Palatino Linotype" w:eastAsia="MS Mincho" w:hAnsi="Palatino Linotype" w:cs="Times New Roman"/>
        </w:rPr>
        <w:t>referencia</w:t>
      </w:r>
      <w:r w:rsidRPr="00683CB8">
        <w:rPr>
          <w:rFonts w:ascii="Palatino Linotype" w:eastAsia="Times New Roman" w:hAnsi="Palatino Linotype" w:cs="Arial"/>
          <w:color w:val="000000" w:themeColor="text1"/>
        </w:rPr>
        <w:t xml:space="preserve"> </w:t>
      </w:r>
      <w:r w:rsidRPr="00683CB8">
        <w:rPr>
          <w:rFonts w:ascii="Palatino Linotype" w:eastAsia="Times New Roman" w:hAnsi="Palatino Linotype" w:cs="Arial"/>
          <w:color w:val="000000" w:themeColor="text1"/>
          <w:lang w:eastAsia="es-MX"/>
        </w:rPr>
        <w:t xml:space="preserve">a </w:t>
      </w:r>
      <w:r w:rsidRPr="00683CB8">
        <w:rPr>
          <w:rFonts w:ascii="Palatino Linotype" w:eastAsia="Times New Roman" w:hAnsi="Palatino Linotype" w:cs="Arial"/>
          <w:color w:val="000000" w:themeColor="text1"/>
        </w:rPr>
        <w:t>los comprobantes que las instituciones públicas realizan para documentar el pago de salarios, prima vacacional, aguinaldo y demás prestaciones otorgadas a un servidor público, denominándose “</w:t>
      </w:r>
      <w:r w:rsidRPr="00683CB8">
        <w:rPr>
          <w:rFonts w:ascii="Palatino Linotype" w:eastAsia="Times New Roman" w:hAnsi="Palatino Linotype" w:cs="Arial"/>
          <w:i/>
          <w:color w:val="000000" w:themeColor="text1"/>
        </w:rPr>
        <w:t>recibos o comprobantes de pago</w:t>
      </w:r>
      <w:r w:rsidRPr="00683CB8">
        <w:rPr>
          <w:rFonts w:ascii="Palatino Linotype" w:eastAsia="Times New Roman" w:hAnsi="Palatino Linotype" w:cs="Arial"/>
          <w:color w:val="000000" w:themeColor="text1"/>
        </w:rPr>
        <w:t xml:space="preserve">”, </w:t>
      </w:r>
      <w:r w:rsidRPr="00683CB8">
        <w:rPr>
          <w:rFonts w:ascii="Palatino Linotype" w:eastAsia="Times New Roman" w:hAnsi="Palatino Linotype" w:cs="Arial"/>
          <w:color w:val="000000" w:themeColor="text1"/>
        </w:rPr>
        <w:lastRenderedPageBreak/>
        <w:t>los cuales constituyen un instrumento mediante el cual el sujeto obligado acredita las remuneraciones al personal y, que de acuerdo al uso implantado en la colectividad se denominan “</w:t>
      </w:r>
      <w:r w:rsidRPr="00683CB8">
        <w:rPr>
          <w:rFonts w:ascii="Palatino Linotype" w:eastAsia="Times New Roman" w:hAnsi="Palatino Linotype" w:cs="Arial"/>
          <w:b/>
          <w:i/>
          <w:color w:val="000000" w:themeColor="text1"/>
        </w:rPr>
        <w:t>recibos de nómina o Comprobantes Fiscales Digitales por Internet</w:t>
      </w:r>
      <w:r w:rsidRPr="00683CB8">
        <w:rPr>
          <w:rFonts w:ascii="Palatino Linotype" w:eastAsia="Times New Roman" w:hAnsi="Palatino Linotype" w:cs="Arial"/>
          <w:color w:val="000000" w:themeColor="text1"/>
        </w:rPr>
        <w:t>”.</w:t>
      </w:r>
    </w:p>
    <w:p w14:paraId="61E64B07" w14:textId="77777777" w:rsidR="00290D25" w:rsidRPr="00683CB8" w:rsidRDefault="00290D25" w:rsidP="00290D25">
      <w:pPr>
        <w:spacing w:line="360" w:lineRule="auto"/>
        <w:ind w:right="34"/>
        <w:contextualSpacing/>
        <w:jc w:val="both"/>
        <w:rPr>
          <w:rFonts w:ascii="Palatino Linotype" w:eastAsia="MS Mincho" w:hAnsi="Palatino Linotype" w:cs="Times New Roman"/>
        </w:rPr>
      </w:pPr>
    </w:p>
    <w:p w14:paraId="5AD93A23" w14:textId="77777777" w:rsidR="00290D25" w:rsidRPr="00683CB8" w:rsidRDefault="00290D25" w:rsidP="00290D25">
      <w:pPr>
        <w:pStyle w:val="Prrafodelista"/>
        <w:numPr>
          <w:ilvl w:val="0"/>
          <w:numId w:val="1"/>
        </w:numPr>
        <w:tabs>
          <w:tab w:val="left" w:pos="426"/>
          <w:tab w:val="left" w:pos="567"/>
        </w:tabs>
        <w:spacing w:line="360" w:lineRule="auto"/>
        <w:ind w:left="0" w:firstLine="0"/>
        <w:jc w:val="both"/>
        <w:rPr>
          <w:rFonts w:ascii="Palatino Linotype" w:eastAsia="MS Mincho" w:hAnsi="Palatino Linotype" w:cs="Times New Roman"/>
        </w:rPr>
      </w:pPr>
      <w:r w:rsidRPr="00683CB8">
        <w:rPr>
          <w:rFonts w:ascii="Palatino Linotype" w:eastAsia="MS Mincho" w:hAnsi="Palatino Linotype" w:cs="Times New Roman"/>
        </w:rPr>
        <w:t xml:space="preserve">En </w:t>
      </w:r>
      <w:r w:rsidRPr="00683CB8">
        <w:rPr>
          <w:rFonts w:ascii="Palatino Linotype" w:eastAsia="Calibri" w:hAnsi="Palatino Linotype" w:cs="Arial"/>
          <w:color w:val="000000" w:themeColor="text1"/>
          <w:lang w:val="es-ES"/>
        </w:rPr>
        <w:t xml:space="preserve">este sentido, se estima </w:t>
      </w:r>
      <w:r w:rsidRPr="00683CB8">
        <w:rPr>
          <w:rFonts w:ascii="Palatino Linotype" w:hAnsi="Palatino Linotype"/>
        </w:rPr>
        <w:t xml:space="preserve">que el </w:t>
      </w:r>
      <w:r w:rsidRPr="00683CB8">
        <w:rPr>
          <w:rFonts w:ascii="Palatino Linotype" w:hAnsi="Palatino Linotype"/>
          <w:b/>
        </w:rPr>
        <w:t>SUJETO OBLIGADO</w:t>
      </w:r>
      <w:r w:rsidRPr="00683CB8">
        <w:rPr>
          <w:rFonts w:ascii="Palatino Linotype" w:hAnsi="Palatino Linotype"/>
        </w:rPr>
        <w:t xml:space="preserve"> cuenta con las atribuciones suficientes para que en el ejercicio de estas hubiere generado los </w:t>
      </w:r>
      <w:r w:rsidRPr="00683CB8">
        <w:rPr>
          <w:rFonts w:ascii="Palatino Linotype" w:eastAsia="MS Mincho" w:hAnsi="Palatino Linotype" w:cs="Times New Roman"/>
        </w:rPr>
        <w:t>documentos</w:t>
      </w:r>
      <w:r w:rsidRPr="00683CB8">
        <w:rPr>
          <w:rFonts w:ascii="Palatino Linotype" w:hAnsi="Palatino Linotype"/>
        </w:rPr>
        <w:t xml:space="preserve"> mediante los cuales el derecho de acceso a la información de la parte recurrente pueda atenderse, concretamente mediante los </w:t>
      </w:r>
      <w:r w:rsidRPr="00683CB8">
        <w:rPr>
          <w:rFonts w:ascii="Palatino Linotype" w:hAnsi="Palatino Linotype"/>
          <w:b/>
          <w:bCs/>
        </w:rPr>
        <w:t>recibos de pago o</w:t>
      </w:r>
      <w:r w:rsidRPr="00683CB8">
        <w:rPr>
          <w:rFonts w:ascii="Palatino Linotype" w:hAnsi="Palatino Linotype"/>
        </w:rPr>
        <w:t xml:space="preserve"> </w:t>
      </w:r>
      <w:r w:rsidRPr="00683CB8">
        <w:rPr>
          <w:rFonts w:ascii="Palatino Linotype" w:hAnsi="Palatino Linotype"/>
          <w:b/>
        </w:rPr>
        <w:t>Comprobantes Fiscales Digitales Por Internet</w:t>
      </w:r>
      <w:r w:rsidRPr="00683CB8">
        <w:rPr>
          <w:rFonts w:ascii="Palatino Linotype" w:hAnsi="Palatino Linotype"/>
        </w:rPr>
        <w:t>, que debe generar como parte del cumplimiento de sus obligaciones fiscales.</w:t>
      </w:r>
    </w:p>
    <w:p w14:paraId="5A982E73" w14:textId="77777777" w:rsidR="00290D25" w:rsidRPr="00683CB8" w:rsidRDefault="00290D25" w:rsidP="00290D25">
      <w:pPr>
        <w:pStyle w:val="Prrafodelista"/>
        <w:rPr>
          <w:rFonts w:ascii="Palatino Linotype" w:eastAsia="MS Mincho" w:hAnsi="Palatino Linotype" w:cs="Times New Roman"/>
        </w:rPr>
      </w:pPr>
    </w:p>
    <w:p w14:paraId="1B3AD489" w14:textId="77777777" w:rsidR="00290D25" w:rsidRPr="00683CB8" w:rsidRDefault="00290D25" w:rsidP="00290D25">
      <w:pPr>
        <w:pStyle w:val="Prrafodelista"/>
        <w:numPr>
          <w:ilvl w:val="0"/>
          <w:numId w:val="1"/>
        </w:numPr>
        <w:tabs>
          <w:tab w:val="left" w:pos="426"/>
          <w:tab w:val="left" w:pos="567"/>
        </w:tabs>
        <w:spacing w:line="360" w:lineRule="auto"/>
        <w:ind w:left="0" w:firstLine="0"/>
        <w:jc w:val="both"/>
        <w:rPr>
          <w:rFonts w:ascii="Palatino Linotype" w:eastAsia="MS Mincho" w:hAnsi="Palatino Linotype" w:cs="Times New Roman"/>
        </w:rPr>
      </w:pPr>
      <w:r w:rsidRPr="00683CB8">
        <w:rPr>
          <w:rFonts w:ascii="Palatino Linotype" w:eastAsia="MS Mincho" w:hAnsi="Palatino Linotype" w:cs="Times New Roman"/>
        </w:rPr>
        <w:t xml:space="preserve">Dicho lo anterior, </w:t>
      </w:r>
      <w:r w:rsidRPr="00683CB8">
        <w:rPr>
          <w:rFonts w:ascii="Palatino Linotype" w:eastAsia="MS Mincho" w:hAnsi="Palatino Linotype" w:cstheme="majorBidi"/>
        </w:rPr>
        <w:t xml:space="preserve">resulta viable ordenar previa búsqueda exhaustiva y razonable, en versión pública, </w:t>
      </w:r>
      <w:r w:rsidRPr="00683CB8">
        <w:rPr>
          <w:rFonts w:ascii="Palatino Linotype" w:hAnsi="Palatino Linotype"/>
          <w:b/>
        </w:rPr>
        <w:t>los recibos faltantes o Comprobantes Digitales por Internet (CFDI) por concepto de salario, prima vacacional y aguinaldo de todo el personal.</w:t>
      </w:r>
    </w:p>
    <w:p w14:paraId="3AF84EAE" w14:textId="77777777" w:rsidR="00290D25" w:rsidRPr="00683CB8" w:rsidRDefault="00290D25" w:rsidP="00290D25">
      <w:pPr>
        <w:spacing w:line="360" w:lineRule="auto"/>
        <w:ind w:right="34"/>
        <w:contextualSpacing/>
        <w:jc w:val="both"/>
        <w:rPr>
          <w:rFonts w:ascii="Palatino Linotype" w:eastAsia="MS Mincho" w:hAnsi="Palatino Linotype" w:cs="Times New Roman"/>
        </w:rPr>
      </w:pPr>
    </w:p>
    <w:p w14:paraId="62EF4AEA" w14:textId="77777777" w:rsidR="00290D25" w:rsidRPr="00683CB8" w:rsidRDefault="00290D25" w:rsidP="00290D25">
      <w:pPr>
        <w:pStyle w:val="Prrafodelista"/>
        <w:numPr>
          <w:ilvl w:val="0"/>
          <w:numId w:val="1"/>
        </w:numPr>
        <w:tabs>
          <w:tab w:val="left" w:pos="426"/>
          <w:tab w:val="left" w:pos="567"/>
        </w:tabs>
        <w:spacing w:line="360" w:lineRule="auto"/>
        <w:ind w:left="0" w:firstLine="0"/>
        <w:jc w:val="both"/>
        <w:rPr>
          <w:rFonts w:ascii="Palatino Linotype" w:eastAsia="MS Mincho" w:hAnsi="Palatino Linotype" w:cstheme="majorBidi"/>
        </w:rPr>
      </w:pPr>
      <w:r w:rsidRPr="00683CB8">
        <w:rPr>
          <w:rFonts w:ascii="Palatino Linotype" w:eastAsia="MS Mincho" w:hAnsi="Palatino Linotype" w:cs="Arial"/>
        </w:rPr>
        <w:t xml:space="preserve">Es de señalar, que el derecho de acceso a la información pública se satisface en aquellos casos en que se entregue el soporte documental en que conste la información pública, asimismo el artículo 24 de la Ley de la materia dispone que los </w:t>
      </w:r>
      <w:r w:rsidRPr="00683CB8">
        <w:rPr>
          <w:rFonts w:ascii="Palatino Linotype" w:eastAsia="MS Mincho" w:hAnsi="Palatino Linotype" w:cs="Times New Roman"/>
        </w:rPr>
        <w:t>Sujetos</w:t>
      </w:r>
      <w:r w:rsidRPr="00683CB8">
        <w:rPr>
          <w:rFonts w:ascii="Palatino Linotype" w:eastAsia="MS Mincho" w:hAnsi="Palatino Linotype" w:cs="Arial"/>
        </w:rPr>
        <w:t xml:space="preserve"> Obligados sólo proporcionarán la información pública que generen, administren o posean en el ejercicio de sus atribuciones; por consiguiente, la información pública se encuentra a disposición de cualquier persona, lo que implica </w:t>
      </w:r>
      <w:r w:rsidRPr="00683CB8">
        <w:rPr>
          <w:rFonts w:ascii="Palatino Linotype" w:eastAsia="MS Mincho" w:hAnsi="Palatino Linotype" w:cs="Arial"/>
        </w:rPr>
        <w:lastRenderedPageBreak/>
        <w:t>que es deber de los Sujetos Obligados garantizar el derecho de acceso a la información pública.</w:t>
      </w:r>
    </w:p>
    <w:p w14:paraId="1119EDD2" w14:textId="77777777" w:rsidR="00290D25" w:rsidRPr="00683CB8" w:rsidRDefault="00290D25" w:rsidP="00290D25">
      <w:pPr>
        <w:spacing w:line="360" w:lineRule="auto"/>
        <w:contextualSpacing/>
        <w:jc w:val="both"/>
        <w:rPr>
          <w:rFonts w:ascii="Palatino Linotype" w:eastAsia="MS Mincho" w:hAnsi="Palatino Linotype" w:cs="Arial"/>
          <w:i/>
        </w:rPr>
      </w:pPr>
    </w:p>
    <w:p w14:paraId="2AC5399A" w14:textId="77777777" w:rsidR="00290D25" w:rsidRPr="00683CB8" w:rsidRDefault="00290D25" w:rsidP="00290D25">
      <w:pPr>
        <w:pStyle w:val="Prrafodelista"/>
        <w:numPr>
          <w:ilvl w:val="0"/>
          <w:numId w:val="1"/>
        </w:numPr>
        <w:tabs>
          <w:tab w:val="left" w:pos="426"/>
          <w:tab w:val="left" w:pos="567"/>
        </w:tabs>
        <w:spacing w:line="360" w:lineRule="auto"/>
        <w:ind w:left="0" w:firstLine="0"/>
        <w:jc w:val="both"/>
        <w:rPr>
          <w:rFonts w:ascii="Palatino Linotype" w:eastAsia="MS Mincho" w:hAnsi="Palatino Linotype" w:cs="Arial"/>
          <w:i/>
        </w:rPr>
      </w:pPr>
      <w:r w:rsidRPr="00683CB8">
        <w:rPr>
          <w:rFonts w:ascii="Palatino Linotype" w:eastAsia="MS Mincho" w:hAnsi="Palatino Linotype" w:cs="Arial"/>
        </w:rPr>
        <w:t xml:space="preserve">En ese sentido, toda la información que sea generada, poseída y administrada, los Sujeto Obligado es pública y accesible de manera permanente a cualquier persona, privilegiando el principio de máxima publicidad de la misma, por lo tanto esta debe ser proporcionada siempre y cuando se halle en los archivos  documentales y en las condiciones que se encuentre, la cual no podrá sufrir modificaciones o procesamiento, no presentarla conforme a los interés de los particulares, por lo tanto el </w:t>
      </w:r>
      <w:r w:rsidRPr="00683CB8">
        <w:rPr>
          <w:rFonts w:ascii="Palatino Linotype" w:eastAsia="MS Mincho" w:hAnsi="Palatino Linotype" w:cs="Arial"/>
          <w:b/>
        </w:rPr>
        <w:t>SUJETO OBLIGADO</w:t>
      </w:r>
      <w:r w:rsidRPr="00683CB8">
        <w:rPr>
          <w:rFonts w:ascii="Palatino Linotype" w:eastAsia="MS Mincho" w:hAnsi="Palatino Linotype" w:cs="Arial"/>
        </w:rPr>
        <w:t xml:space="preserve"> deberá de emitir la documentales en donde se contenga la información para que a través de las mismas el Particular se allegue de la información que le resulta de su interés.</w:t>
      </w:r>
    </w:p>
    <w:p w14:paraId="6B3F9824" w14:textId="77777777" w:rsidR="00290D25" w:rsidRPr="00683CB8" w:rsidRDefault="00290D25" w:rsidP="00290D25">
      <w:pPr>
        <w:spacing w:line="360" w:lineRule="auto"/>
        <w:contextualSpacing/>
        <w:jc w:val="both"/>
        <w:rPr>
          <w:rFonts w:ascii="Palatino Linotype" w:eastAsia="MS Mincho" w:hAnsi="Palatino Linotype" w:cs="Arial"/>
          <w:i/>
        </w:rPr>
      </w:pPr>
    </w:p>
    <w:p w14:paraId="0744B3A4" w14:textId="23593941" w:rsidR="00D735F7" w:rsidRPr="00683CB8" w:rsidRDefault="00D735F7" w:rsidP="00FC3DD0">
      <w:pPr>
        <w:pStyle w:val="Prrafodelista"/>
        <w:numPr>
          <w:ilvl w:val="0"/>
          <w:numId w:val="1"/>
        </w:numPr>
        <w:tabs>
          <w:tab w:val="left" w:pos="426"/>
          <w:tab w:val="left" w:pos="567"/>
        </w:tabs>
        <w:spacing w:line="360" w:lineRule="auto"/>
        <w:ind w:left="0" w:firstLine="0"/>
        <w:jc w:val="both"/>
        <w:rPr>
          <w:rFonts w:ascii="Palatino Linotype" w:eastAsia="MS Mincho" w:hAnsi="Palatino Linotype" w:cs="Arial"/>
        </w:rPr>
      </w:pPr>
      <w:r w:rsidRPr="00683CB8">
        <w:rPr>
          <w:rFonts w:ascii="Palatino Linotype" w:eastAsia="MS Mincho" w:hAnsi="Palatino Linotype" w:cs="Arial"/>
        </w:rPr>
        <w:t>Ahora bien, el área administrativa que de acuerdo a sus funciones y atribuciones detenta lo solicitado es la Dirección de Administración de acuerdo con lo dispuesto por el Bando Municipal de Polotitlán para el año 2023, como se aprecia:</w:t>
      </w:r>
    </w:p>
    <w:p w14:paraId="72A67DE8" w14:textId="77777777" w:rsidR="00D735F7" w:rsidRPr="00683CB8" w:rsidRDefault="00D735F7" w:rsidP="00D735F7">
      <w:pPr>
        <w:pStyle w:val="Prrafodelista"/>
        <w:rPr>
          <w:rFonts w:ascii="Palatino Linotype" w:eastAsia="MS Mincho" w:hAnsi="Palatino Linotype" w:cs="Arial"/>
        </w:rPr>
      </w:pPr>
    </w:p>
    <w:p w14:paraId="4223875E" w14:textId="794E86CA" w:rsidR="00D735F7" w:rsidRPr="00683CB8" w:rsidRDefault="00D735F7" w:rsidP="00D735F7">
      <w:pPr>
        <w:pStyle w:val="Prrafodelista"/>
        <w:tabs>
          <w:tab w:val="left" w:pos="426"/>
          <w:tab w:val="left" w:pos="567"/>
        </w:tabs>
        <w:spacing w:line="360" w:lineRule="auto"/>
        <w:ind w:left="567" w:right="567"/>
        <w:jc w:val="both"/>
        <w:rPr>
          <w:rFonts w:ascii="Palatino Linotype" w:eastAsia="MS Mincho" w:hAnsi="Palatino Linotype" w:cs="Arial"/>
          <w:i/>
          <w:sz w:val="22"/>
        </w:rPr>
      </w:pPr>
      <w:r w:rsidRPr="00683CB8">
        <w:rPr>
          <w:rFonts w:ascii="Palatino Linotype" w:eastAsia="MS Mincho" w:hAnsi="Palatino Linotype" w:cs="Arial"/>
          <w:i/>
          <w:sz w:val="22"/>
        </w:rPr>
        <w:t xml:space="preserve">“De las Dependencias de la Administración Pública Municipal  </w:t>
      </w:r>
    </w:p>
    <w:p w14:paraId="680D0361" w14:textId="77777777" w:rsidR="00D735F7" w:rsidRPr="00683CB8" w:rsidRDefault="00D735F7" w:rsidP="00D735F7">
      <w:pPr>
        <w:pStyle w:val="Prrafodelista"/>
        <w:tabs>
          <w:tab w:val="left" w:pos="426"/>
          <w:tab w:val="left" w:pos="567"/>
        </w:tabs>
        <w:spacing w:line="360" w:lineRule="auto"/>
        <w:ind w:left="567" w:right="567"/>
        <w:jc w:val="both"/>
        <w:rPr>
          <w:rFonts w:ascii="Palatino Linotype" w:eastAsia="MS Mincho" w:hAnsi="Palatino Linotype" w:cs="Arial"/>
          <w:i/>
          <w:sz w:val="22"/>
        </w:rPr>
      </w:pPr>
      <w:r w:rsidRPr="00683CB8">
        <w:rPr>
          <w:rFonts w:ascii="Palatino Linotype" w:eastAsia="MS Mincho" w:hAnsi="Palatino Linotype" w:cs="Arial"/>
          <w:i/>
          <w:sz w:val="22"/>
        </w:rPr>
        <w:t xml:space="preserve">Artículo 32. Para el ejercicio de sus atribuciones, tanto el Ayuntamiento como el Presidente Municipal se auxiliarán de las siguientes dependencias, las cuales estarán subordinadas a este último: </w:t>
      </w:r>
    </w:p>
    <w:p w14:paraId="56477F19" w14:textId="77777777" w:rsidR="00D735F7" w:rsidRPr="00683CB8" w:rsidRDefault="00D735F7" w:rsidP="00D735F7">
      <w:pPr>
        <w:pStyle w:val="Prrafodelista"/>
        <w:tabs>
          <w:tab w:val="left" w:pos="426"/>
          <w:tab w:val="left" w:pos="567"/>
        </w:tabs>
        <w:spacing w:line="360" w:lineRule="auto"/>
        <w:ind w:left="567" w:right="567"/>
        <w:jc w:val="both"/>
        <w:rPr>
          <w:rFonts w:ascii="Palatino Linotype" w:eastAsia="MS Mincho" w:hAnsi="Palatino Linotype" w:cs="Arial"/>
          <w:i/>
          <w:sz w:val="22"/>
        </w:rPr>
      </w:pPr>
      <w:r w:rsidRPr="00683CB8">
        <w:rPr>
          <w:rFonts w:ascii="Palatino Linotype" w:eastAsia="MS Mincho" w:hAnsi="Palatino Linotype" w:cs="Arial"/>
          <w:i/>
          <w:sz w:val="22"/>
        </w:rPr>
        <w:t>...</w:t>
      </w:r>
    </w:p>
    <w:p w14:paraId="0FE3BA47" w14:textId="77777777" w:rsidR="00D735F7" w:rsidRPr="00683CB8" w:rsidRDefault="00D735F7" w:rsidP="00D735F7">
      <w:pPr>
        <w:pStyle w:val="Prrafodelista"/>
        <w:tabs>
          <w:tab w:val="left" w:pos="426"/>
          <w:tab w:val="left" w:pos="567"/>
        </w:tabs>
        <w:spacing w:line="360" w:lineRule="auto"/>
        <w:ind w:left="567" w:right="567"/>
        <w:jc w:val="both"/>
        <w:rPr>
          <w:rFonts w:ascii="Palatino Linotype" w:eastAsia="MS Mincho" w:hAnsi="Palatino Linotype" w:cs="Arial"/>
          <w:i/>
          <w:sz w:val="22"/>
        </w:rPr>
      </w:pPr>
      <w:r w:rsidRPr="00683CB8">
        <w:rPr>
          <w:rFonts w:ascii="Palatino Linotype" w:eastAsia="MS Mincho" w:hAnsi="Palatino Linotype" w:cs="Arial"/>
          <w:i/>
          <w:sz w:val="22"/>
        </w:rPr>
        <w:t>V. Administración. a) Recursos Humanos; b) Recursos Materiales y Adquisiciones.</w:t>
      </w:r>
    </w:p>
    <w:p w14:paraId="30F64449" w14:textId="2E6DE141" w:rsidR="00D735F7" w:rsidRPr="00683CB8" w:rsidRDefault="00D735F7" w:rsidP="00D735F7">
      <w:pPr>
        <w:pStyle w:val="Prrafodelista"/>
        <w:tabs>
          <w:tab w:val="left" w:pos="426"/>
          <w:tab w:val="left" w:pos="567"/>
        </w:tabs>
        <w:spacing w:line="360" w:lineRule="auto"/>
        <w:ind w:left="567" w:right="567"/>
        <w:jc w:val="both"/>
        <w:rPr>
          <w:rFonts w:ascii="Palatino Linotype" w:eastAsia="MS Mincho" w:hAnsi="Palatino Linotype" w:cs="Arial"/>
          <w:i/>
          <w:sz w:val="22"/>
        </w:rPr>
      </w:pPr>
      <w:r w:rsidRPr="00683CB8">
        <w:rPr>
          <w:rFonts w:ascii="Palatino Linotype" w:eastAsia="MS Mincho" w:hAnsi="Palatino Linotype" w:cs="Arial"/>
          <w:i/>
          <w:sz w:val="22"/>
        </w:rPr>
        <w:t>...</w:t>
      </w:r>
    </w:p>
    <w:p w14:paraId="26964DDD" w14:textId="77777777" w:rsidR="00D735F7" w:rsidRPr="00683CB8" w:rsidRDefault="00D735F7" w:rsidP="00D735F7">
      <w:pPr>
        <w:pStyle w:val="Prrafodelista"/>
        <w:tabs>
          <w:tab w:val="left" w:pos="426"/>
          <w:tab w:val="left" w:pos="567"/>
        </w:tabs>
        <w:spacing w:line="360" w:lineRule="auto"/>
        <w:ind w:left="0"/>
        <w:jc w:val="both"/>
        <w:rPr>
          <w:rFonts w:ascii="Palatino Linotype" w:eastAsia="MS Mincho" w:hAnsi="Palatino Linotype" w:cs="Arial"/>
          <w:sz w:val="22"/>
        </w:rPr>
      </w:pPr>
    </w:p>
    <w:p w14:paraId="18829F49" w14:textId="77777777" w:rsidR="00D735F7" w:rsidRPr="00683CB8" w:rsidRDefault="00D735F7" w:rsidP="00D735F7">
      <w:pPr>
        <w:pStyle w:val="Prrafodelista"/>
        <w:tabs>
          <w:tab w:val="left" w:pos="426"/>
          <w:tab w:val="left" w:pos="567"/>
        </w:tabs>
        <w:spacing w:line="360" w:lineRule="auto"/>
        <w:jc w:val="both"/>
        <w:rPr>
          <w:rFonts w:ascii="Palatino Linotype" w:eastAsia="MS Mincho" w:hAnsi="Palatino Linotype" w:cs="Arial"/>
          <w:sz w:val="22"/>
        </w:rPr>
      </w:pPr>
      <w:r w:rsidRPr="00683CB8">
        <w:rPr>
          <w:rFonts w:ascii="Palatino Linotype" w:eastAsia="MS Mincho" w:hAnsi="Palatino Linotype" w:cs="Arial"/>
          <w:sz w:val="22"/>
        </w:rPr>
        <w:lastRenderedPageBreak/>
        <w:t xml:space="preserve">CAPÍTULO XIII De Administración  </w:t>
      </w:r>
    </w:p>
    <w:p w14:paraId="5495EABE" w14:textId="66256293" w:rsidR="00D735F7" w:rsidRPr="00683CB8" w:rsidRDefault="00D735F7" w:rsidP="00D735F7">
      <w:pPr>
        <w:pStyle w:val="Prrafodelista"/>
        <w:tabs>
          <w:tab w:val="left" w:pos="426"/>
          <w:tab w:val="left" w:pos="567"/>
        </w:tabs>
        <w:spacing w:line="360" w:lineRule="auto"/>
        <w:ind w:left="426" w:right="425"/>
        <w:jc w:val="both"/>
        <w:rPr>
          <w:rFonts w:ascii="Palatino Linotype" w:eastAsia="MS Mincho" w:hAnsi="Palatino Linotype" w:cs="Arial"/>
          <w:i/>
          <w:sz w:val="22"/>
        </w:rPr>
      </w:pPr>
      <w:r w:rsidRPr="00683CB8">
        <w:rPr>
          <w:rFonts w:ascii="Palatino Linotype" w:eastAsia="MS Mincho" w:hAnsi="Palatino Linotype" w:cs="Arial"/>
          <w:i/>
          <w:sz w:val="22"/>
        </w:rPr>
        <w:t>Artículo 78. A la unidad de Administración le corresponde abastecer, coordinar, planear, y difundir entre las dependencias de la Administración Pública Municipal, las políticas y procedimientos necesarios para el control eficiente de los recursos humanos, materiales, tecnológicos y de servicios generales que se proporcionan a las áreas y unidades administrativas en todas sus modalidades; para satisfacer las necesidades generales que constituyen el objeto de los servicios y funciones públicas.</w:t>
      </w:r>
    </w:p>
    <w:p w14:paraId="20404914" w14:textId="77777777" w:rsidR="00D735F7" w:rsidRPr="00683CB8" w:rsidRDefault="00D735F7" w:rsidP="00D735F7">
      <w:pPr>
        <w:pStyle w:val="Prrafodelista"/>
        <w:tabs>
          <w:tab w:val="left" w:pos="426"/>
          <w:tab w:val="left" w:pos="567"/>
        </w:tabs>
        <w:spacing w:line="360" w:lineRule="auto"/>
        <w:ind w:left="426" w:right="425"/>
        <w:jc w:val="both"/>
        <w:rPr>
          <w:rFonts w:ascii="Palatino Linotype" w:eastAsia="MS Mincho" w:hAnsi="Palatino Linotype" w:cs="Arial"/>
          <w:i/>
        </w:rPr>
      </w:pPr>
    </w:p>
    <w:p w14:paraId="01BC9D0F" w14:textId="77777777" w:rsidR="00290D25" w:rsidRPr="00683CB8" w:rsidRDefault="00290D25" w:rsidP="00290D25">
      <w:pPr>
        <w:pStyle w:val="Prrafodelista"/>
        <w:numPr>
          <w:ilvl w:val="0"/>
          <w:numId w:val="1"/>
        </w:numPr>
        <w:tabs>
          <w:tab w:val="left" w:pos="426"/>
          <w:tab w:val="left" w:pos="567"/>
        </w:tabs>
        <w:spacing w:line="360" w:lineRule="auto"/>
        <w:ind w:left="0" w:firstLine="0"/>
        <w:jc w:val="both"/>
        <w:rPr>
          <w:rFonts w:ascii="Palatino Linotype" w:eastAsia="MS Mincho" w:hAnsi="Palatino Linotype" w:cs="Arial"/>
        </w:rPr>
      </w:pPr>
      <w:r w:rsidRPr="00683CB8">
        <w:rPr>
          <w:rFonts w:ascii="Palatino Linotype" w:eastAsia="MS Mincho" w:hAnsi="Palatino Linotype" w:cs="Arial"/>
        </w:rPr>
        <w:t xml:space="preserve">En esta misma tesitura,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322FB467" w14:textId="77777777" w:rsidR="00290D25" w:rsidRPr="00683CB8" w:rsidRDefault="00290D25" w:rsidP="00290D25">
      <w:pPr>
        <w:ind w:left="567" w:right="567"/>
        <w:jc w:val="both"/>
        <w:rPr>
          <w:rFonts w:ascii="Palatino Linotype" w:eastAsia="MS Mincho" w:hAnsi="Palatino Linotype" w:cs="Arial"/>
          <w:i/>
          <w:sz w:val="22"/>
        </w:rPr>
      </w:pPr>
      <w:r w:rsidRPr="00683CB8">
        <w:rPr>
          <w:rFonts w:ascii="Palatino Linotype" w:eastAsia="MS Mincho" w:hAnsi="Palatino Linotype" w:cs="Arial"/>
          <w:i/>
          <w:sz w:val="22"/>
        </w:rPr>
        <w:t>“</w:t>
      </w:r>
      <w:r w:rsidRPr="00683CB8">
        <w:rPr>
          <w:rFonts w:ascii="Palatino Linotype" w:eastAsia="MS Mincho" w:hAnsi="Palatino Linotype" w:cs="Arial"/>
          <w:b/>
          <w:i/>
          <w:sz w:val="22"/>
        </w:rPr>
        <w:t xml:space="preserve">Artículo 3. </w:t>
      </w:r>
      <w:r w:rsidRPr="00683CB8">
        <w:rPr>
          <w:rFonts w:ascii="Palatino Linotype" w:eastAsia="MS Mincho" w:hAnsi="Palatino Linotype" w:cs="Arial"/>
          <w:i/>
          <w:sz w:val="22"/>
        </w:rPr>
        <w:t>Para los efectos de la presente Ley se entenderá por:</w:t>
      </w:r>
    </w:p>
    <w:p w14:paraId="6B28A0AB" w14:textId="77777777" w:rsidR="00290D25" w:rsidRPr="00683CB8" w:rsidRDefault="00290D25" w:rsidP="00290D25">
      <w:pPr>
        <w:ind w:left="567" w:right="567"/>
        <w:jc w:val="both"/>
        <w:rPr>
          <w:rFonts w:ascii="Palatino Linotype" w:eastAsia="MS Mincho" w:hAnsi="Palatino Linotype" w:cs="Arial"/>
          <w:i/>
          <w:sz w:val="22"/>
        </w:rPr>
      </w:pPr>
      <w:r w:rsidRPr="00683CB8">
        <w:rPr>
          <w:rFonts w:ascii="Palatino Linotype" w:eastAsia="MS Mincho" w:hAnsi="Palatino Linotype" w:cs="Arial"/>
          <w:i/>
          <w:sz w:val="22"/>
        </w:rPr>
        <w:t>…</w:t>
      </w:r>
    </w:p>
    <w:p w14:paraId="10A8A461" w14:textId="77777777" w:rsidR="00290D25" w:rsidRPr="00683CB8" w:rsidRDefault="00290D25" w:rsidP="00290D25">
      <w:pPr>
        <w:ind w:left="567" w:right="567"/>
        <w:jc w:val="both"/>
        <w:rPr>
          <w:rFonts w:ascii="Palatino Linotype" w:eastAsia="MS Mincho" w:hAnsi="Palatino Linotype" w:cs="Arial"/>
          <w:i/>
          <w:sz w:val="22"/>
        </w:rPr>
      </w:pPr>
      <w:r w:rsidRPr="00683CB8">
        <w:rPr>
          <w:rFonts w:ascii="Palatino Linotype" w:eastAsia="MS Mincho" w:hAnsi="Palatino Linotype" w:cs="Arial"/>
          <w:b/>
          <w:i/>
          <w:sz w:val="22"/>
        </w:rPr>
        <w:t>XI. Documento:</w:t>
      </w:r>
      <w:r w:rsidRPr="00683CB8">
        <w:rPr>
          <w:rFonts w:ascii="Palatino Linotype" w:eastAsia="MS Mincho" w:hAnsi="Palatino Linotype" w:cs="Arial"/>
          <w:i/>
          <w:sz w:val="22"/>
        </w:rPr>
        <w:t xml:space="preserve"> Los expedientes</w:t>
      </w:r>
      <w:r w:rsidRPr="00683CB8">
        <w:rPr>
          <w:rFonts w:ascii="Palatino Linotype" w:eastAsia="MS Mincho" w:hAnsi="Palatino Linotype" w:cs="Arial"/>
          <w:b/>
          <w:i/>
          <w:sz w:val="22"/>
        </w:rPr>
        <w:t>,</w:t>
      </w:r>
      <w:r w:rsidRPr="00683CB8">
        <w:rPr>
          <w:rFonts w:ascii="Palatino Linotype" w:eastAsia="MS Mincho" w:hAnsi="Palatino Linotype" w:cs="Arial"/>
          <w:i/>
          <w:sz w:val="22"/>
        </w:rPr>
        <w:t xml:space="preserve">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w:t>
      </w:r>
      <w:r w:rsidRPr="00683CB8">
        <w:rPr>
          <w:rFonts w:ascii="Palatino Linotype" w:eastAsia="MS Mincho" w:hAnsi="Palatino Linotype" w:cs="Arial"/>
          <w:b/>
          <w:i/>
          <w:sz w:val="22"/>
          <w:u w:val="single"/>
        </w:rPr>
        <w:t>sin importar su fuente o fecha de elaboración</w:t>
      </w:r>
      <w:r w:rsidRPr="00683CB8">
        <w:rPr>
          <w:rFonts w:ascii="Palatino Linotype" w:eastAsia="MS Mincho" w:hAnsi="Palatino Linotype" w:cs="Arial"/>
          <w:i/>
          <w:sz w:val="22"/>
          <w:u w:val="single"/>
        </w:rPr>
        <w:t>.</w:t>
      </w:r>
      <w:r w:rsidRPr="00683CB8">
        <w:rPr>
          <w:rFonts w:ascii="Palatino Linotype" w:eastAsia="MS Mincho" w:hAnsi="Palatino Linotype" w:cs="Arial"/>
          <w:i/>
          <w:sz w:val="22"/>
        </w:rPr>
        <w:t xml:space="preserve"> Los documentos podrán estar en cualquier medio, sea escrito, impreso, sonoro, visual, electrónico, informático u holográfico;</w:t>
      </w:r>
    </w:p>
    <w:p w14:paraId="30B6D237" w14:textId="77777777" w:rsidR="00290D25" w:rsidRPr="00683CB8" w:rsidRDefault="00290D25" w:rsidP="00290D25">
      <w:pPr>
        <w:ind w:left="567" w:right="567"/>
        <w:jc w:val="both"/>
        <w:rPr>
          <w:rFonts w:ascii="Palatino Linotype" w:eastAsia="MS Mincho" w:hAnsi="Palatino Linotype" w:cs="Arial"/>
          <w:i/>
          <w:sz w:val="22"/>
        </w:rPr>
      </w:pPr>
      <w:r w:rsidRPr="00683CB8">
        <w:rPr>
          <w:rFonts w:ascii="Palatino Linotype" w:eastAsia="MS Mincho" w:hAnsi="Palatino Linotype" w:cs="Arial"/>
          <w:i/>
          <w:sz w:val="22"/>
        </w:rPr>
        <w:t>…”</w:t>
      </w:r>
    </w:p>
    <w:p w14:paraId="70AB4B90" w14:textId="77777777" w:rsidR="00290D25" w:rsidRPr="00683CB8" w:rsidRDefault="00290D25" w:rsidP="00290D25">
      <w:pPr>
        <w:ind w:left="567" w:right="567"/>
        <w:jc w:val="both"/>
        <w:rPr>
          <w:rFonts w:ascii="Palatino Linotype" w:eastAsia="MS Mincho" w:hAnsi="Palatino Linotype" w:cs="Arial"/>
          <w:i/>
          <w:sz w:val="22"/>
        </w:rPr>
      </w:pPr>
    </w:p>
    <w:p w14:paraId="767ECD5E" w14:textId="77777777" w:rsidR="00290D25" w:rsidRPr="00683CB8" w:rsidRDefault="00290D25" w:rsidP="00290D25">
      <w:pPr>
        <w:ind w:left="567" w:right="567"/>
        <w:jc w:val="both"/>
        <w:rPr>
          <w:rFonts w:ascii="Palatino Linotype" w:eastAsia="MS Mincho" w:hAnsi="Palatino Linotype" w:cs="Arial"/>
          <w:b/>
          <w:i/>
          <w:sz w:val="22"/>
        </w:rPr>
      </w:pPr>
      <w:r w:rsidRPr="00683CB8">
        <w:rPr>
          <w:rFonts w:ascii="Palatino Linotype" w:eastAsia="MS Mincho" w:hAnsi="Palatino Linotype" w:cs="Arial"/>
          <w:b/>
          <w:i/>
          <w:sz w:val="22"/>
        </w:rPr>
        <w:t>(Énfasis añadido)</w:t>
      </w:r>
    </w:p>
    <w:p w14:paraId="1282086E" w14:textId="77777777" w:rsidR="00290D25" w:rsidRPr="00683CB8" w:rsidRDefault="00290D25" w:rsidP="00290D25">
      <w:pPr>
        <w:pStyle w:val="Prrafodelista"/>
        <w:numPr>
          <w:ilvl w:val="0"/>
          <w:numId w:val="1"/>
        </w:numPr>
        <w:tabs>
          <w:tab w:val="left" w:pos="426"/>
          <w:tab w:val="left" w:pos="567"/>
        </w:tabs>
        <w:spacing w:line="360" w:lineRule="auto"/>
        <w:ind w:left="0" w:firstLine="0"/>
        <w:jc w:val="both"/>
        <w:rPr>
          <w:rFonts w:ascii="Palatino Linotype" w:eastAsia="MS Mincho" w:hAnsi="Palatino Linotype" w:cs="Arial"/>
          <w:i/>
        </w:rPr>
      </w:pPr>
      <w:r w:rsidRPr="00683CB8">
        <w:rPr>
          <w:rFonts w:ascii="Palatino Linotype" w:hAnsi="Palatino Linotype" w:cs="Arial"/>
          <w:lang w:eastAsia="es-MX"/>
        </w:rPr>
        <w:lastRenderedPageBreak/>
        <w:t xml:space="preserve">De la misma forma, de acuerdo con el contenido del artículo 160 y 166 de la Ley </w:t>
      </w:r>
      <w:r w:rsidRPr="00683CB8">
        <w:rPr>
          <w:rFonts w:ascii="Palatino Linotype" w:eastAsia="MS Mincho" w:hAnsi="Palatino Linotype" w:cs="Arial"/>
        </w:rPr>
        <w:t>General</w:t>
      </w:r>
      <w:r w:rsidRPr="00683CB8">
        <w:rPr>
          <w:rFonts w:ascii="Palatino Linotype" w:hAnsi="Palatino Linotype" w:cs="Arial"/>
          <w:lang w:eastAsia="es-MX"/>
        </w:rPr>
        <w:t xml:space="preserve"> de Transparencia y Acceso a la Información Pública que a la letra dispone:</w:t>
      </w:r>
    </w:p>
    <w:p w14:paraId="4989B72B" w14:textId="77777777" w:rsidR="00290D25" w:rsidRPr="00683CB8" w:rsidRDefault="00290D25" w:rsidP="00290D25">
      <w:pPr>
        <w:ind w:left="567" w:right="616"/>
        <w:contextualSpacing/>
        <w:jc w:val="both"/>
        <w:rPr>
          <w:rFonts w:ascii="Palatino Linotype" w:hAnsi="Palatino Linotype" w:cs="Arial"/>
          <w:i/>
          <w:sz w:val="22"/>
          <w:lang w:eastAsia="es-MX"/>
        </w:rPr>
      </w:pPr>
      <w:r w:rsidRPr="00683CB8">
        <w:rPr>
          <w:rFonts w:ascii="Palatino Linotype" w:hAnsi="Palatino Linotype" w:cs="Arial"/>
          <w:i/>
          <w:sz w:val="22"/>
          <w:lang w:eastAsia="es-MX"/>
        </w:rPr>
        <w:t>“</w:t>
      </w:r>
      <w:r w:rsidRPr="00683CB8">
        <w:rPr>
          <w:rFonts w:ascii="Palatino Linotype" w:hAnsi="Palatino Linotype" w:cs="Arial"/>
          <w:b/>
          <w:i/>
          <w:sz w:val="22"/>
          <w:lang w:eastAsia="es-MX"/>
        </w:rPr>
        <w:t>Artículo 160.</w:t>
      </w:r>
      <w:r w:rsidRPr="00683CB8">
        <w:rPr>
          <w:rFonts w:ascii="Palatino Linotype" w:hAnsi="Palatino Linotype" w:cs="Arial"/>
          <w:i/>
          <w:sz w:val="22"/>
          <w:lang w:eastAsia="es-MX"/>
        </w:rPr>
        <w:t xml:space="preserve"> </w:t>
      </w:r>
      <w:r w:rsidRPr="00683CB8">
        <w:rPr>
          <w:rFonts w:ascii="Palatino Linotype" w:hAnsi="Palatino Linotype" w:cs="Arial"/>
          <w:b/>
          <w:i/>
          <w:sz w:val="22"/>
          <w:lang w:eastAsia="es-MX"/>
        </w:rPr>
        <w:t>Los sujetos obligados deberán otorgar acceso a los documentos que se encuentren en sus archivos</w:t>
      </w:r>
      <w:r w:rsidRPr="00683CB8">
        <w:rPr>
          <w:rFonts w:ascii="Palatino Linotype" w:hAnsi="Palatino Linotype" w:cs="Arial"/>
          <w:i/>
          <w:sz w:val="22"/>
          <w:lang w:eastAsia="es-MX"/>
        </w:rPr>
        <w:t xml:space="preserve">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344D958" w14:textId="77777777" w:rsidR="00290D25" w:rsidRPr="00683CB8" w:rsidRDefault="00290D25" w:rsidP="00290D25">
      <w:pPr>
        <w:ind w:left="567" w:right="616"/>
        <w:contextualSpacing/>
        <w:jc w:val="both"/>
        <w:rPr>
          <w:rFonts w:ascii="Palatino Linotype" w:hAnsi="Palatino Linotype" w:cs="Arial"/>
          <w:i/>
          <w:sz w:val="22"/>
          <w:lang w:eastAsia="es-MX"/>
        </w:rPr>
      </w:pPr>
      <w:r w:rsidRPr="00683CB8">
        <w:rPr>
          <w:rFonts w:ascii="Palatino Linotype" w:hAnsi="Palatino Linotype" w:cs="Arial"/>
          <w:b/>
          <w:i/>
          <w:sz w:val="22"/>
          <w:lang w:eastAsia="es-MX"/>
        </w:rPr>
        <w:t>…</w:t>
      </w:r>
    </w:p>
    <w:p w14:paraId="4352CDF3" w14:textId="77777777" w:rsidR="00290D25" w:rsidRPr="00683CB8" w:rsidRDefault="00290D25" w:rsidP="00290D25">
      <w:pPr>
        <w:ind w:left="567" w:right="616"/>
        <w:contextualSpacing/>
        <w:jc w:val="both"/>
        <w:rPr>
          <w:rFonts w:ascii="Palatino Linotype" w:hAnsi="Palatino Linotype" w:cs="Arial"/>
          <w:i/>
          <w:sz w:val="22"/>
          <w:lang w:eastAsia="es-MX"/>
        </w:rPr>
      </w:pPr>
      <w:r w:rsidRPr="00683CB8">
        <w:rPr>
          <w:rFonts w:ascii="Palatino Linotype" w:hAnsi="Palatino Linotype" w:cs="Arial"/>
          <w:b/>
          <w:i/>
          <w:sz w:val="22"/>
          <w:lang w:eastAsia="es-MX"/>
        </w:rPr>
        <w:t>Artículo 166.</w:t>
      </w:r>
      <w:r w:rsidRPr="00683CB8">
        <w:rPr>
          <w:rFonts w:ascii="Palatino Linotype" w:hAnsi="Palatino Linotype" w:cs="Arial"/>
          <w:i/>
          <w:sz w:val="22"/>
          <w:lang w:eastAsia="es-MX"/>
        </w:rPr>
        <w:t xml:space="preserve"> </w:t>
      </w:r>
      <w:r w:rsidRPr="00683CB8">
        <w:rPr>
          <w:rFonts w:ascii="Palatino Linotype" w:hAnsi="Palatino Linotype" w:cs="Arial"/>
          <w:b/>
          <w:i/>
          <w:sz w:val="22"/>
          <w:lang w:eastAsia="es-MX"/>
        </w:rPr>
        <w:t xml:space="preserve">La obligación de acceso a la información pública se tendrá por cumplida cuando el solicitante tenga a su disposición la información requerida, </w:t>
      </w:r>
      <w:r w:rsidRPr="00683CB8">
        <w:rPr>
          <w:rFonts w:ascii="Palatino Linotype" w:hAnsi="Palatino Linotype" w:cs="Arial"/>
          <w:i/>
          <w:sz w:val="22"/>
          <w:lang w:eastAsia="es-MX"/>
        </w:rPr>
        <w:t>o cuando realice la consulta de la misma en el lugar en el que ésta se localice.</w:t>
      </w:r>
    </w:p>
    <w:p w14:paraId="5AB3B9F8" w14:textId="77777777" w:rsidR="00290D25" w:rsidRPr="00683CB8" w:rsidRDefault="00290D25" w:rsidP="00290D25">
      <w:pPr>
        <w:ind w:left="567" w:right="616"/>
        <w:contextualSpacing/>
        <w:jc w:val="both"/>
        <w:rPr>
          <w:rFonts w:ascii="Palatino Linotype" w:hAnsi="Palatino Linotype" w:cs="Arial"/>
          <w:i/>
          <w:sz w:val="22"/>
          <w:lang w:eastAsia="es-MX"/>
        </w:rPr>
      </w:pPr>
      <w:r w:rsidRPr="00683CB8">
        <w:rPr>
          <w:rFonts w:ascii="Palatino Linotype" w:hAnsi="Palatino Linotype" w:cs="Arial"/>
          <w:b/>
          <w:i/>
          <w:sz w:val="22"/>
          <w:lang w:eastAsia="es-MX"/>
        </w:rPr>
        <w:t>…”</w:t>
      </w:r>
    </w:p>
    <w:p w14:paraId="3BF23F01" w14:textId="77777777" w:rsidR="00290D25" w:rsidRPr="00683CB8" w:rsidRDefault="00290D25" w:rsidP="00290D25">
      <w:pPr>
        <w:spacing w:line="360" w:lineRule="auto"/>
        <w:contextualSpacing/>
        <w:jc w:val="both"/>
        <w:rPr>
          <w:rFonts w:ascii="Palatino Linotype" w:eastAsia="MS Mincho" w:hAnsi="Palatino Linotype" w:cs="Arial"/>
          <w:sz w:val="22"/>
        </w:rPr>
      </w:pPr>
    </w:p>
    <w:p w14:paraId="5767D005" w14:textId="77777777" w:rsidR="00290D25" w:rsidRPr="00683CB8" w:rsidRDefault="00290D25" w:rsidP="00290D25">
      <w:pPr>
        <w:pStyle w:val="Prrafodelista"/>
        <w:numPr>
          <w:ilvl w:val="0"/>
          <w:numId w:val="1"/>
        </w:numPr>
        <w:tabs>
          <w:tab w:val="left" w:pos="426"/>
          <w:tab w:val="left" w:pos="567"/>
        </w:tabs>
        <w:spacing w:line="360" w:lineRule="auto"/>
        <w:ind w:left="0" w:firstLine="0"/>
        <w:jc w:val="both"/>
        <w:rPr>
          <w:rFonts w:ascii="Palatino Linotype" w:eastAsia="MS Mincho" w:hAnsi="Palatino Linotype" w:cs="Arial"/>
        </w:rPr>
      </w:pPr>
      <w:r w:rsidRPr="00683CB8">
        <w:rPr>
          <w:rFonts w:ascii="Palatino Linotype" w:hAnsi="Palatino Linotype" w:cs="Arial"/>
          <w:lang w:eastAsia="es-MX"/>
        </w:rPr>
        <w:t>Siendo</w:t>
      </w:r>
      <w:r w:rsidRPr="00683CB8">
        <w:rPr>
          <w:rFonts w:ascii="Palatino Linotype" w:eastAsia="MS Mincho" w:hAnsi="Palatino Linotype" w:cs="Arial"/>
        </w:rPr>
        <w:t xml:space="preserve"> aplicable, el criterio de interpretación en el orden administrativo número 0002-11, emitido por Acuerdo del Pleno del Instituto de Transparencia y Acceso a la Información Pública y Protección de Datos Personales del Estado de México y Municipios, publicado en el Periódico Oficial del Gobierno del Estado Libre y Soberano de México “Gaceta del Gobierno” el diecinueve de octubre de dos mil once, cuyo rubro y texto dispone:</w:t>
      </w:r>
    </w:p>
    <w:p w14:paraId="6A8570B1" w14:textId="77777777" w:rsidR="00290D25" w:rsidRPr="00683CB8" w:rsidRDefault="00290D25" w:rsidP="00290D25">
      <w:pPr>
        <w:ind w:left="567" w:right="567"/>
        <w:contextualSpacing/>
        <w:jc w:val="center"/>
        <w:rPr>
          <w:rFonts w:ascii="Palatino Linotype" w:hAnsi="Palatino Linotype" w:cs="Arial"/>
          <w:b/>
          <w:i/>
          <w:sz w:val="22"/>
          <w:lang w:eastAsia="es-MX"/>
        </w:rPr>
      </w:pPr>
      <w:r w:rsidRPr="00683CB8">
        <w:rPr>
          <w:rFonts w:ascii="Palatino Linotype" w:hAnsi="Palatino Linotype" w:cs="Arial"/>
          <w:b/>
          <w:i/>
          <w:sz w:val="22"/>
          <w:lang w:eastAsia="es-MX"/>
        </w:rPr>
        <w:t>“CRITERIO 0002-11</w:t>
      </w:r>
    </w:p>
    <w:p w14:paraId="1C4117B6" w14:textId="77777777" w:rsidR="00290D25" w:rsidRPr="00683CB8" w:rsidRDefault="00290D25" w:rsidP="00290D25">
      <w:pPr>
        <w:ind w:left="567" w:right="567"/>
        <w:contextualSpacing/>
        <w:jc w:val="both"/>
        <w:rPr>
          <w:rFonts w:ascii="Palatino Linotype" w:hAnsi="Palatino Linotype" w:cs="Arial"/>
          <w:i/>
          <w:sz w:val="22"/>
          <w:lang w:eastAsia="es-MX"/>
        </w:rPr>
      </w:pPr>
      <w:r w:rsidRPr="00683CB8">
        <w:rPr>
          <w:rFonts w:ascii="Palatino Linotype" w:hAnsi="Palatino Linotype" w:cs="Arial"/>
          <w:b/>
          <w:i/>
          <w:sz w:val="22"/>
          <w:lang w:eastAsia="es-MX"/>
        </w:rPr>
        <w:t>INFORMACIÓN PÚBLICA, CONCEPTO DE, EN MATERIA DE TRANSPARENCIA. INTERPRETACIÓN TEMÁTICA DE LOS ARTÍCULOS 2, FRACCIÓN V, XV, Y XVI, 3, 4, 11 Y 41.</w:t>
      </w:r>
      <w:r w:rsidRPr="00683CB8">
        <w:rPr>
          <w:rFonts w:ascii="Palatino Linotype" w:hAnsi="Palatino Linotype" w:cs="Arial"/>
          <w:i/>
          <w:sz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83759B1" w14:textId="77777777" w:rsidR="00290D25" w:rsidRPr="00683CB8" w:rsidRDefault="00290D25" w:rsidP="00290D25">
      <w:pPr>
        <w:ind w:left="567" w:right="567"/>
        <w:contextualSpacing/>
        <w:jc w:val="both"/>
        <w:rPr>
          <w:rFonts w:ascii="Palatino Linotype" w:hAnsi="Palatino Linotype" w:cs="Arial"/>
          <w:i/>
          <w:sz w:val="22"/>
          <w:lang w:eastAsia="es-MX"/>
        </w:rPr>
      </w:pPr>
      <w:r w:rsidRPr="00683CB8">
        <w:rPr>
          <w:rFonts w:ascii="Palatino Linotype" w:hAnsi="Palatino Linotype" w:cs="Arial"/>
          <w:i/>
          <w:sz w:val="22"/>
          <w:lang w:eastAsia="es-MX"/>
        </w:rPr>
        <w:t>En consecuencia el acceso a la información se refiere a que se cumplan cualquiera de los siguientes tres supuestos:</w:t>
      </w:r>
    </w:p>
    <w:p w14:paraId="4E789419" w14:textId="77777777" w:rsidR="00290D25" w:rsidRPr="00683CB8" w:rsidRDefault="00290D25" w:rsidP="00290D25">
      <w:pPr>
        <w:ind w:left="567" w:right="567"/>
        <w:contextualSpacing/>
        <w:jc w:val="both"/>
        <w:rPr>
          <w:rFonts w:ascii="Palatino Linotype" w:hAnsi="Palatino Linotype" w:cs="Arial"/>
          <w:i/>
          <w:sz w:val="22"/>
          <w:lang w:eastAsia="es-MX"/>
        </w:rPr>
      </w:pPr>
      <w:r w:rsidRPr="00683CB8">
        <w:rPr>
          <w:rFonts w:ascii="Palatino Linotype" w:hAnsi="Palatino Linotype" w:cs="Arial"/>
          <w:i/>
          <w:sz w:val="22"/>
          <w:lang w:eastAsia="es-MX"/>
        </w:rPr>
        <w:t>1) Que se trate de información registrada en cualquier soporte documental, que en ejercicio de las atribuciones conferidas, sea generada por los Sujetos Obligados;</w:t>
      </w:r>
    </w:p>
    <w:p w14:paraId="02D650C9" w14:textId="77777777" w:rsidR="00290D25" w:rsidRPr="00683CB8" w:rsidRDefault="00290D25" w:rsidP="00290D25">
      <w:pPr>
        <w:ind w:left="567" w:right="567"/>
        <w:contextualSpacing/>
        <w:jc w:val="both"/>
        <w:rPr>
          <w:rFonts w:ascii="Palatino Linotype" w:hAnsi="Palatino Linotype" w:cs="Arial"/>
          <w:i/>
          <w:sz w:val="22"/>
          <w:lang w:eastAsia="es-MX"/>
        </w:rPr>
      </w:pPr>
      <w:r w:rsidRPr="00683CB8">
        <w:rPr>
          <w:rFonts w:ascii="Palatino Linotype" w:hAnsi="Palatino Linotype" w:cs="Arial"/>
          <w:i/>
          <w:sz w:val="22"/>
          <w:lang w:eastAsia="es-MX"/>
        </w:rPr>
        <w:lastRenderedPageBreak/>
        <w:t>2) Que se trate de información registrada en cualquier soporte documental, que en ejercicio de las atribuciones conferidas, sea administrada por los Sujetos Obligados, y</w:t>
      </w:r>
    </w:p>
    <w:p w14:paraId="72E5F05B" w14:textId="77777777" w:rsidR="00290D25" w:rsidRPr="00683CB8" w:rsidRDefault="00290D25" w:rsidP="00290D25">
      <w:pPr>
        <w:ind w:left="567" w:right="567"/>
        <w:contextualSpacing/>
        <w:jc w:val="both"/>
        <w:rPr>
          <w:rFonts w:ascii="Palatino Linotype" w:hAnsi="Palatino Linotype" w:cs="Arial"/>
          <w:i/>
          <w:sz w:val="22"/>
          <w:lang w:eastAsia="es-MX"/>
        </w:rPr>
      </w:pPr>
      <w:r w:rsidRPr="00683CB8">
        <w:rPr>
          <w:rFonts w:ascii="Palatino Linotype" w:hAnsi="Palatino Linotype" w:cs="Arial"/>
          <w:i/>
          <w:sz w:val="22"/>
          <w:lang w:eastAsia="es-MX"/>
        </w:rPr>
        <w:t xml:space="preserve">3) Que se trate de información registrada en cualquier soporte documental, que en ejercicio de las atribuciones conferidas, se encuentre en posesión de los Sujetos Obligados.” </w:t>
      </w:r>
    </w:p>
    <w:p w14:paraId="7A42BBE2" w14:textId="77777777" w:rsidR="00290D25" w:rsidRPr="00683CB8" w:rsidRDefault="00290D25" w:rsidP="00290D25">
      <w:pPr>
        <w:ind w:left="567" w:right="567"/>
        <w:contextualSpacing/>
        <w:jc w:val="both"/>
        <w:rPr>
          <w:rFonts w:ascii="Palatino Linotype" w:hAnsi="Palatino Linotype" w:cs="Arial"/>
          <w:b/>
          <w:i/>
          <w:sz w:val="22"/>
          <w:lang w:eastAsia="es-MX"/>
        </w:rPr>
      </w:pPr>
    </w:p>
    <w:p w14:paraId="6D2EC25D" w14:textId="77777777" w:rsidR="00290D25" w:rsidRPr="00683CB8" w:rsidRDefault="00290D25" w:rsidP="00290D25">
      <w:pPr>
        <w:ind w:left="567" w:right="567"/>
        <w:contextualSpacing/>
        <w:jc w:val="both"/>
        <w:rPr>
          <w:rFonts w:ascii="Palatino Linotype" w:hAnsi="Palatino Linotype" w:cs="Arial"/>
          <w:b/>
          <w:i/>
          <w:sz w:val="22"/>
          <w:lang w:eastAsia="es-MX"/>
        </w:rPr>
      </w:pPr>
      <w:r w:rsidRPr="00683CB8">
        <w:rPr>
          <w:rFonts w:ascii="Palatino Linotype" w:hAnsi="Palatino Linotype" w:cs="Arial"/>
          <w:b/>
          <w:i/>
          <w:sz w:val="22"/>
          <w:lang w:eastAsia="es-MX"/>
        </w:rPr>
        <w:t>(Énfasis Añadido)</w:t>
      </w:r>
    </w:p>
    <w:p w14:paraId="35E34DF7" w14:textId="77777777" w:rsidR="00290D25" w:rsidRPr="00683CB8" w:rsidRDefault="00290D25" w:rsidP="00290D25">
      <w:pPr>
        <w:spacing w:line="360" w:lineRule="auto"/>
        <w:contextualSpacing/>
        <w:jc w:val="both"/>
        <w:rPr>
          <w:rFonts w:ascii="Palatino Linotype" w:hAnsi="Palatino Linotype" w:cs="Arial"/>
          <w:i/>
          <w:lang w:eastAsia="es-MX"/>
        </w:rPr>
      </w:pPr>
    </w:p>
    <w:p w14:paraId="6C32D106" w14:textId="77777777" w:rsidR="00290D25" w:rsidRPr="00683CB8" w:rsidRDefault="00290D25" w:rsidP="00290D25">
      <w:pPr>
        <w:pStyle w:val="Prrafodelista"/>
        <w:numPr>
          <w:ilvl w:val="0"/>
          <w:numId w:val="1"/>
        </w:numPr>
        <w:tabs>
          <w:tab w:val="left" w:pos="426"/>
          <w:tab w:val="left" w:pos="567"/>
        </w:tabs>
        <w:spacing w:line="360" w:lineRule="auto"/>
        <w:ind w:left="0" w:firstLine="0"/>
        <w:jc w:val="both"/>
        <w:rPr>
          <w:rFonts w:ascii="Palatino Linotype" w:eastAsia="MS Mincho" w:hAnsi="Palatino Linotype" w:cstheme="majorBidi"/>
        </w:rPr>
      </w:pPr>
      <w:r w:rsidRPr="00683CB8">
        <w:rPr>
          <w:rFonts w:ascii="Palatino Linotype" w:eastAsia="MS Mincho" w:hAnsi="Palatino Linotype" w:cstheme="majorBidi"/>
        </w:rPr>
        <w:t xml:space="preserve">Por lo anteriormente expuesto, se precisa que toda aquella información que se </w:t>
      </w:r>
      <w:r w:rsidRPr="00683CB8">
        <w:rPr>
          <w:rFonts w:ascii="Palatino Linotype" w:hAnsi="Palatino Linotype" w:cs="Arial"/>
          <w:lang w:eastAsia="es-MX"/>
        </w:rPr>
        <w:t>encuentra</w:t>
      </w:r>
      <w:r w:rsidRPr="00683CB8">
        <w:rPr>
          <w:rFonts w:ascii="Palatino Linotype" w:eastAsia="MS Mincho" w:hAnsi="Palatino Linotype" w:cstheme="majorBidi"/>
        </w:rPr>
        <w:t xml:space="preserve"> en posesión de los Sujetos Obligado es pública, por lo tanto, esta debe está disponible para quien la solicite, privilegiando el principio de máxima publicidad y éste se tendrá por colmado cuando la información este a disposición del solicitante.</w:t>
      </w:r>
    </w:p>
    <w:p w14:paraId="7489BA47" w14:textId="77777777" w:rsidR="00A56128" w:rsidRPr="00683CB8" w:rsidRDefault="00A56128" w:rsidP="00A56128">
      <w:pPr>
        <w:pStyle w:val="Prrafodelista"/>
        <w:rPr>
          <w:rFonts w:ascii="Palatino Linotype" w:hAnsi="Palatino Linotype" w:cs="Arial"/>
          <w:bCs/>
          <w:lang w:val="es-MX"/>
        </w:rPr>
      </w:pPr>
      <w:bookmarkStart w:id="90" w:name="_Toc504500693"/>
      <w:bookmarkStart w:id="91" w:name="_Toc534742545"/>
      <w:bookmarkStart w:id="92" w:name="_Toc2248738"/>
      <w:bookmarkStart w:id="93" w:name="_Toc34819440"/>
      <w:bookmarkStart w:id="94" w:name="_Toc51259595"/>
      <w:bookmarkStart w:id="95" w:name="_Toc83128595"/>
    </w:p>
    <w:p w14:paraId="62BC3399" w14:textId="77777777" w:rsidR="00272C4F" w:rsidRPr="00683CB8" w:rsidRDefault="001226C5" w:rsidP="003656BE">
      <w:pPr>
        <w:pStyle w:val="Prrafodelista"/>
        <w:numPr>
          <w:ilvl w:val="0"/>
          <w:numId w:val="1"/>
        </w:numPr>
        <w:tabs>
          <w:tab w:val="left" w:pos="284"/>
        </w:tabs>
        <w:spacing w:line="360" w:lineRule="auto"/>
        <w:ind w:left="0" w:right="49" w:firstLine="0"/>
        <w:jc w:val="both"/>
        <w:rPr>
          <w:rFonts w:ascii="Palatino Linotype" w:hAnsi="Palatino Linotype"/>
        </w:rPr>
      </w:pPr>
      <w:r w:rsidRPr="00683CB8">
        <w:rPr>
          <w:rFonts w:ascii="Palatino Linotype" w:hAnsi="Palatino Linotype" w:cs="Arial"/>
          <w:bCs/>
          <w:lang w:val="es-MX"/>
        </w:rPr>
        <w:t xml:space="preserve">Con la determinación a la que se arriba se concluye que quedará por colmado el </w:t>
      </w:r>
      <w:r w:rsidRPr="00683CB8">
        <w:rPr>
          <w:rFonts w:ascii="Palatino Linotype" w:hAnsi="Palatino Linotype"/>
        </w:rPr>
        <w:t>Derecho de Acceso a la Información Pública</w:t>
      </w:r>
      <w:r w:rsidRPr="00683CB8">
        <w:rPr>
          <w:rFonts w:ascii="Palatino Linotype" w:hAnsi="Palatino Linotype" w:cs="Arial"/>
          <w:bCs/>
          <w:lang w:val="es-MX"/>
        </w:rPr>
        <w:t xml:space="preserve"> del ahora </w:t>
      </w:r>
      <w:r w:rsidRPr="00683CB8">
        <w:rPr>
          <w:rFonts w:ascii="Palatino Linotype" w:hAnsi="Palatino Linotype" w:cs="Arial"/>
          <w:b/>
          <w:bCs/>
          <w:lang w:val="es-MX"/>
        </w:rPr>
        <w:t>RECURRENTE</w:t>
      </w:r>
      <w:r w:rsidRPr="00683CB8">
        <w:rPr>
          <w:rFonts w:ascii="Palatino Linotype" w:hAnsi="Palatino Linotype" w:cs="Arial"/>
          <w:bCs/>
          <w:lang w:val="es-MX"/>
        </w:rPr>
        <w:t xml:space="preserve"> el cual se define </w:t>
      </w:r>
      <w:r w:rsidR="00272C4F" w:rsidRPr="00683CB8">
        <w:rPr>
          <w:rFonts w:ascii="Palatino Linotype" w:hAnsi="Palatino Linotype"/>
        </w:rPr>
        <w:t xml:space="preserve">como: </w:t>
      </w:r>
      <w:r w:rsidR="00272C4F" w:rsidRPr="00683CB8">
        <w:rPr>
          <w:rFonts w:ascii="Palatino Linotype" w:hAnsi="Palatino Linotype"/>
          <w:i/>
          <w:color w:val="000000"/>
        </w:rPr>
        <w:t>La igualdad de oportunidades para recibir, buscar e impartir información</w:t>
      </w:r>
      <w:r w:rsidR="00272C4F" w:rsidRPr="00683CB8">
        <w:rPr>
          <w:rFonts w:ascii="Palatino Linotype" w:hAnsi="Palatino Linotype"/>
          <w:i/>
          <w:color w:val="000000"/>
          <w:vertAlign w:val="superscript"/>
        </w:rPr>
        <w:footnoteReference w:id="2"/>
      </w:r>
      <w:r w:rsidR="00272C4F" w:rsidRPr="00683CB8">
        <w:rPr>
          <w:rFonts w:ascii="Palatino Linotype" w:hAnsi="Palatino Linotype"/>
          <w:i/>
          <w:color w:val="000000"/>
        </w:rPr>
        <w:t xml:space="preserve">en posesión de cualquier autoridad, entidad, órgano y organismo de los poderes Ejecutivo, Legislativo y Judicial, órganos autónomos, partidos políticos, fideicomisos y fondos públicos, así como de cualquier persona </w:t>
      </w:r>
      <w:r w:rsidR="00272C4F" w:rsidRPr="00683CB8">
        <w:rPr>
          <w:rFonts w:ascii="Palatino Linotype" w:hAnsi="Palatino Linotype" w:cs="Arial"/>
          <w:color w:val="000000"/>
          <w:lang w:eastAsia="es-MX"/>
        </w:rPr>
        <w:t>física</w:t>
      </w:r>
      <w:r w:rsidR="00272C4F" w:rsidRPr="00683CB8">
        <w:rPr>
          <w:rFonts w:ascii="Palatino Linotype" w:hAnsi="Palatino Linotype"/>
          <w:i/>
          <w:color w:val="000000"/>
        </w:rPr>
        <w:t>, moral o sindicato que reciba y ejerza recursos públicos o realice actos de autoridad en el ámbito federal, estatal y municipal,</w:t>
      </w:r>
      <w:r w:rsidR="00272C4F" w:rsidRPr="00683CB8">
        <w:rPr>
          <w:rFonts w:ascii="Palatino Linotype" w:hAnsi="Palatino Linotype"/>
          <w:i/>
          <w:color w:val="000000"/>
          <w:vertAlign w:val="superscript"/>
        </w:rPr>
        <w:footnoteReference w:id="3"/>
      </w:r>
      <w:r w:rsidR="00272C4F" w:rsidRPr="00683CB8">
        <w:rPr>
          <w:rFonts w:ascii="Palatino Linotype" w:hAnsi="Palatino Linotype"/>
          <w:color w:val="000000"/>
        </w:rPr>
        <w:t>que se constituye como una herramienta fundamental para ejercer</w:t>
      </w:r>
      <w:r w:rsidR="00272C4F" w:rsidRPr="00683CB8">
        <w:rPr>
          <w:rFonts w:ascii="Palatino Linotype" w:hAnsi="Palatino Linotype"/>
          <w:i/>
          <w:color w:val="000000"/>
        </w:rPr>
        <w:t xml:space="preserve"> el control democrático de las gestiones estatales, de forma tal que puedan cuestionar, indagar y considerar si se está dando un </w:t>
      </w:r>
      <w:r w:rsidR="00272C4F" w:rsidRPr="00683CB8">
        <w:rPr>
          <w:rFonts w:ascii="Palatino Linotype" w:hAnsi="Palatino Linotype"/>
          <w:i/>
          <w:color w:val="000000"/>
        </w:rPr>
        <w:lastRenderedPageBreak/>
        <w:t>adecuado cumplimiento a las funciones públicas,</w:t>
      </w:r>
      <w:r w:rsidR="00272C4F" w:rsidRPr="00683CB8">
        <w:rPr>
          <w:rFonts w:ascii="Palatino Linotype" w:hAnsi="Palatino Linotype"/>
          <w:i/>
          <w:color w:val="000000"/>
          <w:vertAlign w:val="superscript"/>
        </w:rPr>
        <w:footnoteReference w:id="4"/>
      </w:r>
      <w:r w:rsidR="00272C4F" w:rsidRPr="00683CB8">
        <w:rPr>
          <w:rFonts w:ascii="Palatino Linotype" w:hAnsi="Palatino Linotype"/>
          <w:color w:val="000000"/>
        </w:rPr>
        <w:t>fomentando</w:t>
      </w:r>
      <w:r w:rsidR="00272C4F" w:rsidRPr="00683CB8">
        <w:rPr>
          <w:rFonts w:ascii="Palatino Linotype" w:hAnsi="Palatino Linotype"/>
          <w:i/>
          <w:color w:val="000000"/>
        </w:rPr>
        <w:t xml:space="preserve"> la transparencia de las actividades estatales y </w:t>
      </w:r>
      <w:r w:rsidR="00272C4F" w:rsidRPr="00683CB8">
        <w:rPr>
          <w:rFonts w:ascii="Palatino Linotype" w:hAnsi="Palatino Linotype"/>
          <w:color w:val="000000"/>
        </w:rPr>
        <w:t>promoviendo</w:t>
      </w:r>
      <w:r w:rsidR="00272C4F" w:rsidRPr="00683CB8">
        <w:rPr>
          <w:rFonts w:ascii="Palatino Linotype" w:hAnsi="Palatino Linotype"/>
          <w:i/>
          <w:color w:val="000000"/>
        </w:rPr>
        <w:t xml:space="preserve"> la responsabilidad de los funcionarios sobre su gestión pública,</w:t>
      </w:r>
      <w:r w:rsidR="00272C4F" w:rsidRPr="00683CB8">
        <w:rPr>
          <w:rFonts w:ascii="Palatino Linotype" w:hAnsi="Palatino Linotype"/>
          <w:i/>
          <w:color w:val="000000"/>
          <w:vertAlign w:val="superscript"/>
        </w:rPr>
        <w:footnoteReference w:id="5"/>
      </w:r>
      <w:r w:rsidR="00272C4F" w:rsidRPr="00683CB8">
        <w:rPr>
          <w:rFonts w:ascii="Palatino Linotype" w:hAnsi="Palatino Linotype"/>
          <w:color w:val="000000"/>
        </w:rPr>
        <w:t>que permite</w:t>
      </w:r>
      <w:r w:rsidR="00272C4F" w:rsidRPr="00683CB8">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69144D85" w14:textId="77777777" w:rsidR="00272C4F" w:rsidRPr="00683CB8" w:rsidRDefault="00272C4F" w:rsidP="00272C4F">
      <w:pPr>
        <w:tabs>
          <w:tab w:val="left" w:pos="284"/>
        </w:tabs>
        <w:spacing w:line="360" w:lineRule="auto"/>
        <w:contextualSpacing/>
        <w:rPr>
          <w:rFonts w:ascii="Palatino Linotype" w:hAnsi="Palatino Linotype"/>
        </w:rPr>
      </w:pPr>
    </w:p>
    <w:p w14:paraId="4AEED875" w14:textId="77777777" w:rsidR="00272C4F" w:rsidRPr="00683CB8" w:rsidRDefault="00272C4F" w:rsidP="00272C4F">
      <w:pPr>
        <w:pStyle w:val="Prrafodelista"/>
        <w:numPr>
          <w:ilvl w:val="0"/>
          <w:numId w:val="1"/>
        </w:numPr>
        <w:spacing w:line="360" w:lineRule="auto"/>
        <w:ind w:left="0" w:firstLine="0"/>
        <w:jc w:val="both"/>
        <w:rPr>
          <w:rFonts w:ascii="Palatino Linotype" w:hAnsi="Palatino Linotype"/>
          <w:i/>
        </w:rPr>
      </w:pPr>
      <w:r w:rsidRPr="00683CB8">
        <w:rPr>
          <w:rFonts w:ascii="Palatino Linotype" w:hAnsi="Palatino Linotype"/>
        </w:rPr>
        <w:t xml:space="preserve">Se deduce que el derecho de acceso a la información pública es un derecho humano </w:t>
      </w:r>
      <w:r w:rsidRPr="00683CB8">
        <w:rPr>
          <w:rFonts w:ascii="Palatino Linotype" w:hAnsi="Palatino Linotype" w:cs="Arial"/>
          <w:color w:val="000000"/>
          <w:lang w:eastAsia="es-MX"/>
        </w:rPr>
        <w:t>constitucionalmente</w:t>
      </w:r>
      <w:r w:rsidRPr="00683CB8">
        <w:rPr>
          <w:rFonts w:ascii="Palatino Linotype" w:hAnsi="Palatino Linotype"/>
        </w:rPr>
        <w:t xml:space="preserve"> reconocido, en consecuencia, todas las autoridades en el ámbito de sus competencias, funciones y atribuciones tienen la obligación de respetarlo, protegerlo y garantizarlo.</w:t>
      </w:r>
    </w:p>
    <w:p w14:paraId="47F2E4FC" w14:textId="77777777" w:rsidR="00272C4F" w:rsidRPr="00683CB8" w:rsidRDefault="00272C4F" w:rsidP="00272C4F">
      <w:pPr>
        <w:tabs>
          <w:tab w:val="left" w:pos="284"/>
        </w:tabs>
        <w:spacing w:line="360" w:lineRule="auto"/>
        <w:contextualSpacing/>
        <w:jc w:val="both"/>
        <w:rPr>
          <w:rFonts w:ascii="Palatino Linotype" w:hAnsi="Palatino Linotype"/>
          <w:i/>
        </w:rPr>
      </w:pPr>
      <w:r w:rsidRPr="00683CB8">
        <w:rPr>
          <w:rFonts w:ascii="Palatino Linotype" w:hAnsi="Palatino Linotype"/>
          <w:i/>
        </w:rPr>
        <w:t xml:space="preserve"> </w:t>
      </w:r>
    </w:p>
    <w:p w14:paraId="4C476147" w14:textId="77777777" w:rsidR="00272C4F" w:rsidRPr="00683CB8" w:rsidRDefault="00272C4F" w:rsidP="00272C4F">
      <w:pPr>
        <w:pStyle w:val="Prrafodelista"/>
        <w:numPr>
          <w:ilvl w:val="0"/>
          <w:numId w:val="1"/>
        </w:numPr>
        <w:spacing w:line="360" w:lineRule="auto"/>
        <w:ind w:left="0" w:firstLine="0"/>
        <w:jc w:val="both"/>
        <w:rPr>
          <w:rFonts w:ascii="Palatino Linotype" w:hAnsi="Palatino Linotype"/>
        </w:rPr>
      </w:pPr>
      <w:r w:rsidRPr="00683CB8">
        <w:rPr>
          <w:rFonts w:ascii="Palatino Linotype" w:hAnsi="Palatino Linotype" w:cs="Arial"/>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683CB8">
        <w:rPr>
          <w:rFonts w:ascii="Palatino Linotype" w:hAnsi="Palatino Linotype" w:cs="Arial"/>
          <w:i/>
        </w:rPr>
        <w:t>por los principios de simplicidad, rapidez gratuidad del procedimiento, auxilio y orientación a los particulares</w:t>
      </w:r>
      <w:r w:rsidRPr="00683CB8">
        <w:rPr>
          <w:rFonts w:ascii="Palatino Linotype" w:hAnsi="Palatino Linotype" w:cs="Arial"/>
        </w:rPr>
        <w:t xml:space="preserve">, contemplando el derecho de las personas con discapacidad y hablantes de lengua indígena. </w:t>
      </w:r>
    </w:p>
    <w:p w14:paraId="696BB071" w14:textId="77777777" w:rsidR="00272C4F" w:rsidRPr="00683CB8" w:rsidRDefault="00272C4F" w:rsidP="00272C4F">
      <w:pPr>
        <w:tabs>
          <w:tab w:val="left" w:pos="284"/>
        </w:tabs>
        <w:spacing w:line="360" w:lineRule="auto"/>
        <w:contextualSpacing/>
        <w:jc w:val="both"/>
        <w:rPr>
          <w:rFonts w:ascii="Palatino Linotype" w:hAnsi="Palatino Linotype"/>
        </w:rPr>
      </w:pPr>
    </w:p>
    <w:p w14:paraId="635CBC1C" w14:textId="77777777" w:rsidR="00272C4F" w:rsidRPr="00683CB8" w:rsidRDefault="00272C4F" w:rsidP="00272C4F">
      <w:pPr>
        <w:pStyle w:val="Prrafodelista"/>
        <w:numPr>
          <w:ilvl w:val="0"/>
          <w:numId w:val="1"/>
        </w:numPr>
        <w:spacing w:line="360" w:lineRule="auto"/>
        <w:ind w:left="0" w:firstLine="0"/>
        <w:jc w:val="both"/>
        <w:rPr>
          <w:rFonts w:ascii="Palatino Linotype" w:hAnsi="Palatino Linotype"/>
        </w:rPr>
      </w:pPr>
      <w:r w:rsidRPr="00683CB8">
        <w:rPr>
          <w:rFonts w:ascii="Palatino Linotype" w:hAnsi="Palatino Linotype"/>
        </w:rPr>
        <w:t xml:space="preserve">Es así que la </w:t>
      </w:r>
      <w:r w:rsidRPr="00683CB8">
        <w:rPr>
          <w:rFonts w:ascii="Palatino Linotype" w:hAnsi="Palatino Linotype"/>
          <w:b/>
        </w:rPr>
        <w:t xml:space="preserve">Ley de Transparencia y Acceso a la Información Pública del Estado de México y Municipios, </w:t>
      </w:r>
      <w:r w:rsidRPr="00683CB8">
        <w:rPr>
          <w:rFonts w:ascii="Palatino Linotype" w:hAnsi="Palatino Linotype"/>
        </w:rPr>
        <w:t xml:space="preserve">cuyo objeto es establecer principios, bases generales y procedimientos para tutelar y garantizar la transparencia y el derecho humano de acceso a la información pública en posesión de los sujetos obligados; en </w:t>
      </w:r>
      <w:r w:rsidRPr="00683CB8">
        <w:rPr>
          <w:rFonts w:ascii="Palatino Linotype" w:hAnsi="Palatino Linotype"/>
        </w:rPr>
        <w:lastRenderedPageBreak/>
        <w:t>su artículo 176</w:t>
      </w:r>
      <w:r w:rsidRPr="00683CB8">
        <w:rPr>
          <w:rFonts w:ascii="Palatino Linotype" w:hAnsi="Palatino Linotype"/>
          <w:b/>
        </w:rPr>
        <w:t xml:space="preserve"> </w:t>
      </w:r>
      <w:r w:rsidRPr="00683CB8">
        <w:rPr>
          <w:rFonts w:ascii="Palatino Linotype" w:hAnsi="Palatino Linotype"/>
        </w:rPr>
        <w:t xml:space="preserve">establece que </w:t>
      </w:r>
      <w:r w:rsidRPr="00683CB8">
        <w:rPr>
          <w:rFonts w:ascii="Palatino Linotype" w:hAnsi="Palatino Linotype"/>
          <w:b/>
          <w:i/>
          <w:u w:val="single"/>
        </w:rPr>
        <w:t>el recurso de revisión es la garantía secundaria</w:t>
      </w:r>
      <w:r w:rsidRPr="00683CB8">
        <w:rPr>
          <w:rFonts w:ascii="Palatino Linotype" w:hAnsi="Palatino Linotype"/>
          <w:b/>
          <w:i/>
        </w:rPr>
        <w:t xml:space="preserve"> mediante la cual se pretende reparar cualquier posible afectación al derecho de acceso a la información pública</w:t>
      </w:r>
      <w:r w:rsidRPr="00683CB8">
        <w:rPr>
          <w:rFonts w:ascii="Palatino Linotype" w:hAnsi="Palatino Linotype"/>
          <w:b/>
        </w:rPr>
        <w:t>, s</w:t>
      </w:r>
      <w:r w:rsidRPr="00683CB8">
        <w:rPr>
          <w:rFonts w:ascii="Palatino Linotype" w:hAnsi="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77A96EF0" w14:textId="77777777" w:rsidR="00272C4F" w:rsidRPr="00683CB8" w:rsidRDefault="00272C4F" w:rsidP="00272C4F">
      <w:pPr>
        <w:pStyle w:val="Prrafodelista"/>
        <w:spacing w:line="360" w:lineRule="auto"/>
        <w:rPr>
          <w:rFonts w:ascii="Palatino Linotype" w:eastAsia="MS Mincho" w:hAnsi="Palatino Linotype" w:cs="Arial"/>
        </w:rPr>
      </w:pPr>
    </w:p>
    <w:p w14:paraId="3A11D530" w14:textId="77777777" w:rsidR="00272C4F" w:rsidRPr="00683CB8" w:rsidRDefault="00272C4F" w:rsidP="00272C4F">
      <w:pPr>
        <w:pStyle w:val="Prrafodelista"/>
        <w:numPr>
          <w:ilvl w:val="0"/>
          <w:numId w:val="1"/>
        </w:numPr>
        <w:spacing w:line="360" w:lineRule="auto"/>
        <w:ind w:left="0" w:firstLine="0"/>
        <w:jc w:val="both"/>
        <w:rPr>
          <w:rFonts w:ascii="Palatino Linotype" w:hAnsi="Palatino Linotype" w:cs="Arial"/>
          <w:i/>
          <w:color w:val="000000" w:themeColor="text1"/>
        </w:rPr>
      </w:pPr>
      <w:r w:rsidRPr="00683CB8">
        <w:rPr>
          <w:rFonts w:ascii="Palatino Linotype" w:hAnsi="Palatino Linotype" w:cs="Arial"/>
        </w:rPr>
        <w:t xml:space="preserve">Ahora bien, para entender los alcances de la información pública se considera importante citar el criterio </w:t>
      </w:r>
      <w:r w:rsidRPr="00683CB8">
        <w:rPr>
          <w:rFonts w:ascii="Palatino Linotype"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683CB8">
        <w:rPr>
          <w:rFonts w:ascii="Palatino Linotype" w:hAnsi="Palatino Linotype" w:cs="Arial"/>
        </w:rPr>
        <w:t>cuyo rubro y texto dispone:</w:t>
      </w:r>
    </w:p>
    <w:p w14:paraId="592C70C5" w14:textId="77777777" w:rsidR="00272C4F" w:rsidRPr="00683CB8" w:rsidRDefault="00272C4F" w:rsidP="00272C4F">
      <w:pPr>
        <w:pStyle w:val="Prrafodelista"/>
        <w:autoSpaceDE w:val="0"/>
        <w:autoSpaceDN w:val="0"/>
        <w:adjustRightInd w:val="0"/>
        <w:spacing w:line="360" w:lineRule="auto"/>
        <w:ind w:left="0"/>
        <w:jc w:val="both"/>
        <w:rPr>
          <w:rFonts w:ascii="Palatino Linotype" w:hAnsi="Palatino Linotype" w:cs="Arial"/>
          <w:sz w:val="22"/>
        </w:rPr>
      </w:pPr>
    </w:p>
    <w:p w14:paraId="18EF29B5" w14:textId="77777777" w:rsidR="00272C4F" w:rsidRPr="00683CB8" w:rsidRDefault="00272C4F" w:rsidP="00272C4F">
      <w:pPr>
        <w:autoSpaceDE w:val="0"/>
        <w:autoSpaceDN w:val="0"/>
        <w:adjustRightInd w:val="0"/>
        <w:spacing w:line="360" w:lineRule="auto"/>
        <w:ind w:left="567" w:right="567"/>
        <w:jc w:val="both"/>
        <w:rPr>
          <w:rFonts w:ascii="Palatino Linotype" w:hAnsi="Palatino Linotype" w:cs="Arial"/>
          <w:b/>
          <w:i/>
          <w:sz w:val="22"/>
          <w:lang w:eastAsia="es-MX"/>
        </w:rPr>
      </w:pPr>
      <w:r w:rsidRPr="00683CB8">
        <w:rPr>
          <w:rFonts w:ascii="Palatino Linotype" w:hAnsi="Palatino Linotype" w:cs="Arial"/>
          <w:b/>
          <w:i/>
          <w:sz w:val="22"/>
          <w:lang w:eastAsia="es-MX"/>
        </w:rPr>
        <w:t>“CRITERIO 0002-11</w:t>
      </w:r>
    </w:p>
    <w:p w14:paraId="2A1FCD10" w14:textId="77777777" w:rsidR="00272C4F" w:rsidRPr="00683CB8" w:rsidRDefault="00272C4F" w:rsidP="00272C4F">
      <w:pPr>
        <w:autoSpaceDE w:val="0"/>
        <w:autoSpaceDN w:val="0"/>
        <w:adjustRightInd w:val="0"/>
        <w:spacing w:line="360" w:lineRule="auto"/>
        <w:ind w:left="567" w:right="567"/>
        <w:jc w:val="both"/>
        <w:rPr>
          <w:rFonts w:ascii="Palatino Linotype" w:hAnsi="Palatino Linotype" w:cs="Arial"/>
          <w:i/>
          <w:sz w:val="22"/>
          <w:lang w:eastAsia="es-MX"/>
        </w:rPr>
      </w:pPr>
      <w:r w:rsidRPr="00683CB8">
        <w:rPr>
          <w:rFonts w:ascii="Palatino Linotype" w:hAnsi="Palatino Linotype" w:cs="Arial"/>
          <w:b/>
          <w:i/>
          <w:sz w:val="22"/>
          <w:lang w:eastAsia="es-MX"/>
        </w:rPr>
        <w:t xml:space="preserve">INFORMACIÓN PÚBLICA, CONCEPTO DE, EN MATERIA DE TRANSPARENCIA. INTERPRETACIÓN TEMÁTICA DE LOS ARTÍCULOS 2, FRACCIÓN </w:t>
      </w:r>
      <w:r w:rsidRPr="00683CB8">
        <w:rPr>
          <w:rFonts w:ascii="Palatino Linotype" w:hAnsi="Palatino Linotype" w:cs="Arial"/>
          <w:b/>
          <w:bCs/>
          <w:i/>
          <w:sz w:val="22"/>
          <w:lang w:eastAsia="es-MX"/>
        </w:rPr>
        <w:t xml:space="preserve">V, XV, Y XVI, </w:t>
      </w:r>
      <w:r w:rsidRPr="00683CB8">
        <w:rPr>
          <w:rFonts w:ascii="Palatino Linotype" w:hAnsi="Palatino Linotype" w:cs="Arial"/>
          <w:b/>
          <w:i/>
          <w:sz w:val="22"/>
          <w:lang w:eastAsia="es-MX"/>
        </w:rPr>
        <w:t>3, 4,11 Y 41.</w:t>
      </w:r>
      <w:r w:rsidRPr="00683CB8">
        <w:rPr>
          <w:rFonts w:ascii="Palatino Linotype" w:hAnsi="Palatino Linotype" w:cs="Arial"/>
          <w:i/>
          <w:sz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10A9D28" w14:textId="77777777" w:rsidR="00272C4F" w:rsidRPr="00683CB8" w:rsidRDefault="00272C4F" w:rsidP="00272C4F">
      <w:pPr>
        <w:autoSpaceDE w:val="0"/>
        <w:autoSpaceDN w:val="0"/>
        <w:adjustRightInd w:val="0"/>
        <w:spacing w:line="360" w:lineRule="auto"/>
        <w:ind w:left="567" w:right="567"/>
        <w:jc w:val="both"/>
        <w:rPr>
          <w:rFonts w:ascii="Palatino Linotype" w:hAnsi="Palatino Linotype" w:cs="Arial"/>
          <w:i/>
          <w:sz w:val="22"/>
          <w:lang w:eastAsia="es-MX"/>
        </w:rPr>
      </w:pPr>
      <w:r w:rsidRPr="00683CB8">
        <w:rPr>
          <w:rFonts w:ascii="Palatino Linotype" w:hAnsi="Palatino Linotype" w:cs="Arial"/>
          <w:i/>
          <w:sz w:val="22"/>
          <w:lang w:eastAsia="es-MX"/>
        </w:rPr>
        <w:t>En consecuencia el acceso a la información se refiere a que se cumplan cualquiera de los siguientes tres supuestos:</w:t>
      </w:r>
    </w:p>
    <w:p w14:paraId="2F3BBFCE" w14:textId="77777777" w:rsidR="00272C4F" w:rsidRPr="00683CB8" w:rsidRDefault="00272C4F" w:rsidP="00272C4F">
      <w:pPr>
        <w:autoSpaceDE w:val="0"/>
        <w:autoSpaceDN w:val="0"/>
        <w:adjustRightInd w:val="0"/>
        <w:spacing w:line="360" w:lineRule="auto"/>
        <w:ind w:left="567" w:right="567"/>
        <w:jc w:val="both"/>
        <w:rPr>
          <w:rFonts w:ascii="Palatino Linotype" w:hAnsi="Palatino Linotype" w:cs="Arial"/>
          <w:i/>
          <w:sz w:val="22"/>
          <w:lang w:eastAsia="es-MX"/>
        </w:rPr>
      </w:pPr>
      <w:r w:rsidRPr="00683CB8">
        <w:rPr>
          <w:rFonts w:ascii="Palatino Linotype" w:hAnsi="Palatino Linotype" w:cs="Arial"/>
          <w:i/>
          <w:sz w:val="22"/>
          <w:lang w:eastAsia="es-MX"/>
        </w:rPr>
        <w:lastRenderedPageBreak/>
        <w:t>Que se trate de información registrada en cualquier soporte documental, que en ejercicio de las atribuciones conferidas, sea generada por los Sujetos Obligados;</w:t>
      </w:r>
    </w:p>
    <w:p w14:paraId="223A0520" w14:textId="77777777" w:rsidR="00272C4F" w:rsidRPr="00683CB8" w:rsidRDefault="00272C4F" w:rsidP="00272C4F">
      <w:pPr>
        <w:autoSpaceDE w:val="0"/>
        <w:autoSpaceDN w:val="0"/>
        <w:adjustRightInd w:val="0"/>
        <w:spacing w:line="360" w:lineRule="auto"/>
        <w:ind w:left="567" w:right="567"/>
        <w:jc w:val="both"/>
        <w:rPr>
          <w:rFonts w:ascii="Palatino Linotype" w:hAnsi="Palatino Linotype" w:cs="Arial"/>
          <w:i/>
          <w:sz w:val="22"/>
          <w:lang w:eastAsia="es-MX"/>
        </w:rPr>
      </w:pPr>
      <w:r w:rsidRPr="00683CB8">
        <w:rPr>
          <w:rFonts w:ascii="Palatino Linotype" w:hAnsi="Palatino Linotype" w:cs="Arial"/>
          <w:i/>
          <w:sz w:val="22"/>
          <w:lang w:eastAsia="es-MX"/>
        </w:rPr>
        <w:t>Que se trate de información registrada en cualquier soporte documental, que en ejercicio de las atribuciones conferidas, sea administrada por los Sujetos Obligados, y</w:t>
      </w:r>
    </w:p>
    <w:p w14:paraId="26E35473" w14:textId="77777777" w:rsidR="00272C4F" w:rsidRPr="00683CB8" w:rsidRDefault="00272C4F" w:rsidP="00272C4F">
      <w:pPr>
        <w:spacing w:line="360" w:lineRule="auto"/>
        <w:ind w:left="567" w:right="567"/>
        <w:jc w:val="both"/>
        <w:rPr>
          <w:rFonts w:ascii="Palatino Linotype" w:hAnsi="Palatino Linotype" w:cs="Arial"/>
          <w:i/>
          <w:color w:val="000000" w:themeColor="text1"/>
          <w:sz w:val="22"/>
        </w:rPr>
      </w:pPr>
      <w:r w:rsidRPr="00683CB8">
        <w:rPr>
          <w:rFonts w:ascii="Palatino Linotype" w:hAnsi="Palatino Linotype" w:cs="Arial"/>
          <w:i/>
          <w:sz w:val="22"/>
          <w:lang w:eastAsia="es-MX"/>
        </w:rPr>
        <w:t>Que se trate de información registrada en cualquier soporte documental, que en ejercicio de las atribuciones conferidas, se encuentre en posesión de los Sujetos Obligados.”</w:t>
      </w:r>
    </w:p>
    <w:p w14:paraId="7A2B7F9D" w14:textId="77777777" w:rsidR="00272C4F" w:rsidRPr="00683CB8" w:rsidRDefault="00272C4F" w:rsidP="00272C4F">
      <w:pPr>
        <w:pStyle w:val="Prrafodelista"/>
        <w:tabs>
          <w:tab w:val="left" w:pos="851"/>
        </w:tabs>
        <w:spacing w:line="360" w:lineRule="auto"/>
        <w:ind w:left="0" w:right="49"/>
        <w:jc w:val="both"/>
        <w:rPr>
          <w:rFonts w:ascii="Palatino Linotype" w:hAnsi="Palatino Linotype"/>
          <w:lang w:val="es-ES"/>
        </w:rPr>
      </w:pPr>
    </w:p>
    <w:p w14:paraId="71CBA0F2" w14:textId="77777777" w:rsidR="00272C4F" w:rsidRPr="00683CB8" w:rsidRDefault="00272C4F" w:rsidP="00272C4F">
      <w:pPr>
        <w:pStyle w:val="Prrafodelista"/>
        <w:numPr>
          <w:ilvl w:val="0"/>
          <w:numId w:val="1"/>
        </w:numPr>
        <w:spacing w:line="360" w:lineRule="auto"/>
        <w:ind w:left="0" w:firstLine="0"/>
        <w:jc w:val="both"/>
        <w:rPr>
          <w:rFonts w:ascii="Palatino Linotype" w:hAnsi="Palatino Linotype" w:cs="Arial"/>
          <w:lang w:val="es-ES"/>
        </w:rPr>
      </w:pPr>
      <w:r w:rsidRPr="00683CB8">
        <w:rPr>
          <w:rFonts w:ascii="Palatino Linotype" w:hAnsi="Palatino Linotype"/>
          <w:lang w:val="es-ES"/>
        </w:rPr>
        <w:t xml:space="preserve">El derecho de acceso a la información encuentra su materia elemental en los </w:t>
      </w:r>
      <w:r w:rsidRPr="00683CB8">
        <w:rPr>
          <w:rFonts w:ascii="Palatino Linotype" w:hAnsi="Palatino Linotype" w:cs="Arial"/>
        </w:rPr>
        <w:t>documentos</w:t>
      </w:r>
      <w:r w:rsidRPr="00683CB8">
        <w:rPr>
          <w:rFonts w:ascii="Palatino Linotype" w:hAnsi="Palatino Linotype"/>
          <w:lang w:val="es-ES"/>
        </w:rPr>
        <w:t>, y la Ley de Transparencia local nos brinda el siguiente concepto, para darnos un mejor panorama:</w:t>
      </w:r>
    </w:p>
    <w:p w14:paraId="55D6D545" w14:textId="77777777" w:rsidR="00272C4F" w:rsidRPr="00683CB8" w:rsidRDefault="00272C4F" w:rsidP="00272C4F">
      <w:pPr>
        <w:autoSpaceDE w:val="0"/>
        <w:autoSpaceDN w:val="0"/>
        <w:adjustRightInd w:val="0"/>
        <w:spacing w:line="360" w:lineRule="auto"/>
        <w:ind w:left="567" w:right="567"/>
        <w:jc w:val="both"/>
        <w:rPr>
          <w:rFonts w:ascii="Palatino Linotype" w:hAnsi="Palatino Linotype"/>
          <w:i/>
          <w:sz w:val="22"/>
          <w:lang w:val="es-ES"/>
        </w:rPr>
      </w:pPr>
      <w:r w:rsidRPr="00683CB8">
        <w:rPr>
          <w:rFonts w:ascii="Palatino Linotype" w:eastAsiaTheme="minorHAnsi" w:hAnsi="Palatino Linotype" w:cs="Bookman Old Style,Bold"/>
          <w:b/>
          <w:bCs/>
          <w:i/>
          <w:sz w:val="22"/>
          <w:lang w:eastAsia="en-US"/>
        </w:rPr>
        <w:t xml:space="preserve">XI. Documento: </w:t>
      </w:r>
      <w:r w:rsidRPr="00683CB8">
        <w:rPr>
          <w:rFonts w:ascii="Palatino Linotype" w:eastAsiaTheme="minorHAnsi" w:hAnsi="Palatino Linotype" w:cs="Bookman Old Style"/>
          <w:i/>
          <w:sz w:val="22"/>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DC0A769" w14:textId="77777777" w:rsidR="00272C4F" w:rsidRPr="00683CB8" w:rsidRDefault="00272C4F" w:rsidP="00272C4F">
      <w:pPr>
        <w:pStyle w:val="Prrafodelista"/>
        <w:tabs>
          <w:tab w:val="left" w:pos="851"/>
        </w:tabs>
        <w:spacing w:line="360" w:lineRule="auto"/>
        <w:ind w:left="0" w:right="49"/>
        <w:jc w:val="both"/>
        <w:rPr>
          <w:rFonts w:ascii="Palatino Linotype" w:hAnsi="Palatino Linotype"/>
          <w:lang w:val="es-ES"/>
        </w:rPr>
      </w:pPr>
    </w:p>
    <w:p w14:paraId="52E33DD6" w14:textId="77777777" w:rsidR="00272C4F" w:rsidRPr="00683CB8" w:rsidRDefault="00272C4F" w:rsidP="00272C4F">
      <w:pPr>
        <w:pStyle w:val="Prrafodelista"/>
        <w:numPr>
          <w:ilvl w:val="0"/>
          <w:numId w:val="1"/>
        </w:numPr>
        <w:spacing w:line="360" w:lineRule="auto"/>
        <w:ind w:left="0" w:firstLine="0"/>
        <w:jc w:val="both"/>
        <w:rPr>
          <w:rFonts w:ascii="Palatino Linotype" w:hAnsi="Palatino Linotype"/>
          <w:lang w:val="es-ES"/>
        </w:rPr>
      </w:pPr>
      <w:r w:rsidRPr="00683CB8">
        <w:rPr>
          <w:rFonts w:ascii="Palatino Linotype" w:hAnsi="Palatino Linotype"/>
          <w:lang w:val="es-ES"/>
        </w:rPr>
        <w:t xml:space="preserve">Es así que, todos los actos de autoridad que realicen los sujetos obligados deben estar documentados y, bajo el más alto estándar de transparencia deberán poner toda la </w:t>
      </w:r>
      <w:r w:rsidRPr="00683CB8">
        <w:rPr>
          <w:rFonts w:ascii="Palatino Linotype" w:hAnsi="Palatino Linotype" w:cs="Arial"/>
        </w:rPr>
        <w:t>información</w:t>
      </w:r>
      <w:r w:rsidRPr="00683CB8">
        <w:rPr>
          <w:rFonts w:ascii="Palatino Linotype" w:hAnsi="Palatino Linotype"/>
          <w:lang w:val="es-ES"/>
        </w:rPr>
        <w:t xml:space="preserve"> que se encuentre en su posesión, a disposición de los particulares que la soliciten.</w:t>
      </w:r>
    </w:p>
    <w:p w14:paraId="72C81AA6" w14:textId="77777777" w:rsidR="00272C4F" w:rsidRPr="00683CB8" w:rsidRDefault="00272C4F" w:rsidP="00272C4F">
      <w:pPr>
        <w:pStyle w:val="Prrafodelista"/>
        <w:spacing w:line="360" w:lineRule="auto"/>
        <w:ind w:left="0"/>
        <w:jc w:val="both"/>
        <w:rPr>
          <w:rFonts w:ascii="Palatino Linotype" w:eastAsia="Calibri" w:hAnsi="Palatino Linotype" w:cs="Arial"/>
        </w:rPr>
      </w:pPr>
    </w:p>
    <w:p w14:paraId="01B33F54" w14:textId="77777777" w:rsidR="00272C4F" w:rsidRPr="00683CB8" w:rsidRDefault="00272C4F" w:rsidP="00272C4F">
      <w:pPr>
        <w:pStyle w:val="Prrafodelista"/>
        <w:numPr>
          <w:ilvl w:val="0"/>
          <w:numId w:val="1"/>
        </w:numPr>
        <w:spacing w:line="360" w:lineRule="auto"/>
        <w:ind w:left="0" w:firstLine="0"/>
        <w:jc w:val="both"/>
        <w:rPr>
          <w:rFonts w:ascii="Palatino Linotype" w:eastAsia="Calibri" w:hAnsi="Palatino Linotype" w:cs="Arial"/>
        </w:rPr>
      </w:pPr>
      <w:r w:rsidRPr="00683CB8">
        <w:rPr>
          <w:rFonts w:ascii="Palatino Linotype" w:hAnsi="Palatino Linotype"/>
          <w:color w:val="000000" w:themeColor="text1"/>
        </w:rPr>
        <w:t xml:space="preserve">Resulta necesario referir que, el </w:t>
      </w:r>
      <w:r w:rsidRPr="00683CB8">
        <w:rPr>
          <w:rFonts w:ascii="Palatino Linotype" w:eastAsia="Calibri" w:hAnsi="Palatino Linotype" w:cs="Arial"/>
        </w:rPr>
        <w:t xml:space="preserve">artículo 6° apartado A fracción I, de la Constitución Política de los Estados Unidos Mexicanos, artículo 5 fracción I de la </w:t>
      </w:r>
      <w:r w:rsidRPr="00683CB8">
        <w:rPr>
          <w:rFonts w:ascii="Palatino Linotype" w:eastAsia="Calibri" w:hAnsi="Palatino Linotype" w:cs="Arial"/>
        </w:rPr>
        <w:lastRenderedPageBreak/>
        <w:t xml:space="preserve">Constitución Política del Estado Libre y Soberano de México y el artículo 18 de la Ley de </w:t>
      </w:r>
      <w:r w:rsidRPr="00683CB8">
        <w:rPr>
          <w:rFonts w:ascii="Palatino Linotype" w:hAnsi="Palatino Linotype" w:cs="Arial"/>
        </w:rPr>
        <w:t>Transparencia</w:t>
      </w:r>
      <w:r w:rsidRPr="00683CB8">
        <w:rPr>
          <w:rFonts w:ascii="Palatino Linotype" w:eastAsia="Calibri" w:hAnsi="Palatino Linotype" w:cs="Arial"/>
        </w:rPr>
        <w:t xml:space="preserve"> y Acceso a la Información Pública del Estado de México y Municipios, guardan una estrecha relación, puesto que los ordenamientos citados concurren refiriendo que </w:t>
      </w:r>
      <w:r w:rsidRPr="00683CB8">
        <w:rPr>
          <w:rFonts w:ascii="Palatino Linotype" w:eastAsia="Calibri" w:hAnsi="Palatino Linotype" w:cs="Arial"/>
          <w:b/>
        </w:rPr>
        <w:t>los Sujetos Obligados deberán documentar todo acto que se derive del ejercicio de sus facultades, competencias o funciones,</w:t>
      </w:r>
      <w:r w:rsidRPr="00683CB8">
        <w:rPr>
          <w:rFonts w:ascii="Palatino Linotype" w:eastAsia="Calibri" w:hAnsi="Palatino Linotype" w:cs="Arial"/>
        </w:rPr>
        <w:t xml:space="preserve"> considerando desde su origen la eventual publicidad y reutilización de la información que generen, posean o administren.</w:t>
      </w:r>
    </w:p>
    <w:p w14:paraId="54913814" w14:textId="77777777" w:rsidR="00272C4F" w:rsidRPr="00683CB8" w:rsidRDefault="00272C4F" w:rsidP="00272C4F">
      <w:pPr>
        <w:pStyle w:val="Prrafodelista"/>
        <w:spacing w:line="360" w:lineRule="auto"/>
        <w:rPr>
          <w:rFonts w:ascii="Palatino Linotype" w:eastAsia="Calibri" w:hAnsi="Palatino Linotype" w:cs="Arial"/>
        </w:rPr>
      </w:pPr>
    </w:p>
    <w:p w14:paraId="62214ACE" w14:textId="77777777" w:rsidR="00272C4F" w:rsidRPr="00683CB8" w:rsidRDefault="00272C4F" w:rsidP="00272C4F">
      <w:pPr>
        <w:pStyle w:val="Prrafodelista"/>
        <w:numPr>
          <w:ilvl w:val="0"/>
          <w:numId w:val="1"/>
        </w:numPr>
        <w:spacing w:line="360" w:lineRule="auto"/>
        <w:ind w:left="0" w:firstLine="0"/>
        <w:jc w:val="both"/>
        <w:rPr>
          <w:rFonts w:ascii="Palatino Linotype" w:eastAsia="Calibri" w:hAnsi="Palatino Linotype" w:cs="Arial"/>
        </w:rPr>
      </w:pPr>
      <w:r w:rsidRPr="00683CB8">
        <w:rPr>
          <w:rFonts w:ascii="Palatino Linotype" w:hAnsi="Palatino Linotype" w:cs="Arial"/>
        </w:rPr>
        <w:t>Además</w:t>
      </w:r>
      <w:r w:rsidRPr="00683CB8">
        <w:rPr>
          <w:rFonts w:ascii="Palatino Linotype" w:hAnsi="Palatino Linotype" w:cs="Arial"/>
          <w:color w:val="000000"/>
        </w:rPr>
        <w:t>, debemos tomar en cuenta los artículos 4 y 12</w:t>
      </w:r>
      <w:r w:rsidR="000E0EF6" w:rsidRPr="00683CB8">
        <w:rPr>
          <w:rFonts w:ascii="Palatino Linotype" w:hAnsi="Palatino Linotype" w:cs="Arial"/>
          <w:color w:val="000000"/>
        </w:rPr>
        <w:t xml:space="preserve"> (antes transcrito)</w:t>
      </w:r>
      <w:r w:rsidRPr="00683CB8">
        <w:rPr>
          <w:rFonts w:ascii="Palatino Linotype" w:hAnsi="Palatino Linotype" w:cs="Arial"/>
          <w:color w:val="000000"/>
        </w:rPr>
        <w:t>, de la Ley de Transparencia y Acceso a la Información Pública del Estado de México y Municipios, los cuales establecen lo siguiente:</w:t>
      </w:r>
    </w:p>
    <w:p w14:paraId="323FB520" w14:textId="77777777" w:rsidR="00272C4F" w:rsidRPr="00683CB8" w:rsidRDefault="00272C4F" w:rsidP="00272C4F">
      <w:pPr>
        <w:pStyle w:val="Prrafodelista"/>
        <w:spacing w:line="360" w:lineRule="auto"/>
        <w:rPr>
          <w:rFonts w:ascii="Palatino Linotype" w:hAnsi="Palatino Linotype" w:cs="Arial"/>
          <w:color w:val="000000"/>
          <w:sz w:val="22"/>
        </w:rPr>
      </w:pPr>
    </w:p>
    <w:p w14:paraId="511462DE" w14:textId="77777777" w:rsidR="00272C4F" w:rsidRPr="00683CB8" w:rsidRDefault="00272C4F" w:rsidP="00272C4F">
      <w:pPr>
        <w:autoSpaceDE w:val="0"/>
        <w:autoSpaceDN w:val="0"/>
        <w:adjustRightInd w:val="0"/>
        <w:spacing w:line="360" w:lineRule="auto"/>
        <w:ind w:left="567" w:right="567"/>
        <w:jc w:val="both"/>
        <w:rPr>
          <w:rFonts w:ascii="Palatino Linotype" w:hAnsi="Palatino Linotype" w:cs="Bookman Old Style"/>
          <w:i/>
          <w:sz w:val="22"/>
        </w:rPr>
      </w:pPr>
      <w:r w:rsidRPr="00683CB8">
        <w:rPr>
          <w:rFonts w:ascii="Palatino Linotype" w:hAnsi="Palatino Linotype" w:cs="Bookman Old Style,Bold"/>
          <w:b/>
          <w:bCs/>
          <w:i/>
          <w:sz w:val="22"/>
        </w:rPr>
        <w:t xml:space="preserve">Artículo 4. </w:t>
      </w:r>
      <w:r w:rsidRPr="00683CB8">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1621BB1D" w14:textId="77777777" w:rsidR="00272C4F" w:rsidRPr="00683CB8" w:rsidRDefault="00272C4F" w:rsidP="00272C4F">
      <w:pPr>
        <w:autoSpaceDE w:val="0"/>
        <w:autoSpaceDN w:val="0"/>
        <w:adjustRightInd w:val="0"/>
        <w:spacing w:line="360" w:lineRule="auto"/>
        <w:ind w:left="567" w:right="567"/>
        <w:jc w:val="both"/>
        <w:rPr>
          <w:rFonts w:ascii="Palatino Linotype" w:hAnsi="Palatino Linotype" w:cs="Bookman Old Style"/>
          <w:i/>
          <w:sz w:val="22"/>
        </w:rPr>
      </w:pPr>
    </w:p>
    <w:p w14:paraId="2714008F" w14:textId="77777777" w:rsidR="00272C4F" w:rsidRPr="00683CB8" w:rsidRDefault="00272C4F" w:rsidP="00272C4F">
      <w:pPr>
        <w:autoSpaceDE w:val="0"/>
        <w:autoSpaceDN w:val="0"/>
        <w:adjustRightInd w:val="0"/>
        <w:spacing w:line="360" w:lineRule="auto"/>
        <w:ind w:left="567" w:right="567"/>
        <w:jc w:val="both"/>
        <w:rPr>
          <w:rFonts w:ascii="Palatino Linotype" w:hAnsi="Palatino Linotype" w:cs="Bookman Old Style"/>
          <w:i/>
          <w:sz w:val="22"/>
        </w:rPr>
      </w:pPr>
      <w:r w:rsidRPr="00683CB8">
        <w:rPr>
          <w:rFonts w:ascii="Palatino Linotype" w:hAnsi="Palatino Linotype" w:cs="Bookman Old Styl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5662A31" w14:textId="77777777" w:rsidR="00272C4F" w:rsidRPr="00683CB8" w:rsidRDefault="00272C4F" w:rsidP="00272C4F">
      <w:pPr>
        <w:autoSpaceDE w:val="0"/>
        <w:autoSpaceDN w:val="0"/>
        <w:adjustRightInd w:val="0"/>
        <w:spacing w:line="360" w:lineRule="auto"/>
        <w:ind w:left="567" w:right="567"/>
        <w:jc w:val="both"/>
        <w:rPr>
          <w:rFonts w:ascii="Palatino Linotype" w:hAnsi="Palatino Linotype" w:cs="Bookman Old Style"/>
          <w:i/>
          <w:sz w:val="22"/>
        </w:rPr>
      </w:pPr>
    </w:p>
    <w:p w14:paraId="7B6D7523" w14:textId="77777777" w:rsidR="00272C4F" w:rsidRPr="00683CB8" w:rsidRDefault="00272C4F" w:rsidP="00272C4F">
      <w:pPr>
        <w:autoSpaceDE w:val="0"/>
        <w:autoSpaceDN w:val="0"/>
        <w:adjustRightInd w:val="0"/>
        <w:spacing w:line="360" w:lineRule="auto"/>
        <w:ind w:left="567" w:right="567"/>
        <w:jc w:val="both"/>
        <w:rPr>
          <w:rFonts w:ascii="Palatino Linotype" w:hAnsi="Palatino Linotype" w:cs="Bookman Old Style"/>
          <w:i/>
          <w:sz w:val="22"/>
        </w:rPr>
      </w:pPr>
      <w:r w:rsidRPr="00683CB8">
        <w:rPr>
          <w:rFonts w:ascii="Palatino Linotype" w:hAnsi="Palatino Linotype" w:cs="Bookman Old Style"/>
          <w:i/>
          <w:sz w:val="22"/>
        </w:rPr>
        <w:lastRenderedPageBreak/>
        <w:t>Los sujetos obligados deben poner en práctica, políticas y programas de acceso a la información que se apeguen a criterios de publicidad, veracidad, oportunidad, precisión y suficiencia en beneficio de los solicitantes.</w:t>
      </w:r>
    </w:p>
    <w:p w14:paraId="3133A9AA" w14:textId="77777777" w:rsidR="00272C4F" w:rsidRPr="00683CB8" w:rsidRDefault="00272C4F" w:rsidP="00272C4F">
      <w:pPr>
        <w:autoSpaceDE w:val="0"/>
        <w:autoSpaceDN w:val="0"/>
        <w:adjustRightInd w:val="0"/>
        <w:spacing w:line="360" w:lineRule="auto"/>
        <w:ind w:left="567" w:right="567"/>
        <w:jc w:val="both"/>
        <w:rPr>
          <w:rFonts w:ascii="Palatino Linotype" w:hAnsi="Palatino Linotype" w:cs="Arial"/>
          <w:i/>
          <w:color w:val="000000"/>
        </w:rPr>
      </w:pPr>
    </w:p>
    <w:p w14:paraId="2600B29B" w14:textId="77777777" w:rsidR="00272C4F" w:rsidRPr="00683CB8" w:rsidRDefault="00272C4F" w:rsidP="00272C4F">
      <w:pPr>
        <w:pStyle w:val="Prrafodelista"/>
        <w:numPr>
          <w:ilvl w:val="0"/>
          <w:numId w:val="1"/>
        </w:numPr>
        <w:spacing w:line="360" w:lineRule="auto"/>
        <w:ind w:left="0" w:firstLine="0"/>
        <w:jc w:val="both"/>
        <w:rPr>
          <w:rFonts w:ascii="Palatino Linotype" w:hAnsi="Palatino Linotype"/>
          <w:lang w:val="es-ES"/>
        </w:rPr>
      </w:pPr>
      <w:r w:rsidRPr="00683CB8">
        <w:rPr>
          <w:rFonts w:ascii="Palatino Linotype" w:hAnsi="Palatino Linotype"/>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683CB8">
        <w:rPr>
          <w:rStyle w:val="Refdenotaalpie"/>
          <w:rFonts w:ascii="Palatino Linotype" w:hAnsi="Palatino Linotype"/>
          <w:lang w:val="es-ES"/>
        </w:rPr>
        <w:footnoteReference w:id="6"/>
      </w:r>
      <w:r w:rsidRPr="00683CB8">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03D0A19B" w14:textId="77777777" w:rsidR="00272C4F" w:rsidRPr="00683CB8" w:rsidRDefault="00272C4F" w:rsidP="00272C4F">
      <w:pPr>
        <w:pStyle w:val="Prrafodelista"/>
        <w:tabs>
          <w:tab w:val="left" w:pos="851"/>
        </w:tabs>
        <w:spacing w:line="360" w:lineRule="auto"/>
        <w:ind w:left="0" w:right="49"/>
        <w:jc w:val="both"/>
        <w:rPr>
          <w:rFonts w:ascii="Palatino Linotype" w:hAnsi="Palatino Linotype"/>
          <w:lang w:val="es-ES"/>
        </w:rPr>
      </w:pPr>
    </w:p>
    <w:p w14:paraId="75D45ABF" w14:textId="77777777" w:rsidR="00272C4F" w:rsidRPr="00683CB8" w:rsidRDefault="00272C4F" w:rsidP="00272C4F">
      <w:pPr>
        <w:pStyle w:val="Prrafodelista"/>
        <w:numPr>
          <w:ilvl w:val="0"/>
          <w:numId w:val="1"/>
        </w:numPr>
        <w:spacing w:line="360" w:lineRule="auto"/>
        <w:ind w:left="0" w:firstLine="0"/>
        <w:jc w:val="both"/>
        <w:rPr>
          <w:rFonts w:ascii="Palatino Linotype" w:hAnsi="Palatino Linotype"/>
          <w:lang w:val="es-ES"/>
        </w:rPr>
      </w:pPr>
      <w:r w:rsidRPr="00683CB8">
        <w:rPr>
          <w:rFonts w:ascii="Palatino Linotype" w:hAnsi="Palatino Linotype"/>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6EAA4E5D" w14:textId="77777777" w:rsidR="00272C4F" w:rsidRPr="00683CB8" w:rsidRDefault="00272C4F" w:rsidP="00272C4F">
      <w:pPr>
        <w:pStyle w:val="Prrafodelista"/>
        <w:spacing w:line="360" w:lineRule="auto"/>
        <w:rPr>
          <w:rFonts w:ascii="Palatino Linotype" w:hAnsi="Palatino Linotype"/>
          <w:sz w:val="22"/>
          <w:lang w:val="es-ES"/>
        </w:rPr>
      </w:pPr>
    </w:p>
    <w:p w14:paraId="168D4517" w14:textId="77777777" w:rsidR="00272C4F" w:rsidRPr="00683CB8" w:rsidRDefault="00272C4F" w:rsidP="00272C4F">
      <w:pPr>
        <w:pStyle w:val="Prrafodelista"/>
        <w:tabs>
          <w:tab w:val="left" w:pos="851"/>
        </w:tabs>
        <w:spacing w:line="360" w:lineRule="auto"/>
        <w:ind w:left="567" w:right="567"/>
        <w:jc w:val="both"/>
        <w:rPr>
          <w:rFonts w:ascii="Palatino Linotype" w:hAnsi="Palatino Linotype"/>
          <w:i/>
          <w:sz w:val="22"/>
        </w:rPr>
      </w:pPr>
      <w:r w:rsidRPr="00683CB8">
        <w:rPr>
          <w:rFonts w:ascii="Palatino Linotype" w:hAnsi="Palatino Linotype"/>
          <w:b/>
          <w:i/>
          <w:sz w:val="22"/>
        </w:rPr>
        <w:t>ACCESO A LA INFORMACIÓN. IMPLICACIÓN DEL PRINCIPIO DE MÁXIMA PUBLICIDAD EN EL DERECHO FUNDAMENTAL RELATIVO.</w:t>
      </w:r>
      <w:r w:rsidRPr="00683CB8">
        <w:rPr>
          <w:rFonts w:ascii="Palatino Linotype" w:hAnsi="Palatino Linotype"/>
          <w:i/>
          <w:sz w:val="22"/>
        </w:rPr>
        <w:t xml:space="preserve"> Del </w:t>
      </w:r>
      <w:r w:rsidRPr="00683CB8">
        <w:rPr>
          <w:rFonts w:ascii="Palatino Linotype" w:hAnsi="Palatino Linotype"/>
          <w:i/>
          <w:sz w:val="22"/>
        </w:rPr>
        <w:lastRenderedPageBreak/>
        <w:t>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44A04E35" w14:textId="77777777" w:rsidR="00272C4F" w:rsidRPr="00683CB8" w:rsidRDefault="00272C4F" w:rsidP="00272C4F">
      <w:pPr>
        <w:tabs>
          <w:tab w:val="left" w:pos="851"/>
        </w:tabs>
        <w:spacing w:line="360" w:lineRule="auto"/>
        <w:ind w:right="567"/>
        <w:jc w:val="both"/>
        <w:rPr>
          <w:rFonts w:ascii="Palatino Linotype" w:hAnsi="Palatino Linotype"/>
        </w:rPr>
      </w:pPr>
    </w:p>
    <w:p w14:paraId="54E532B3" w14:textId="77777777" w:rsidR="00272C4F" w:rsidRPr="00683CB8" w:rsidRDefault="00272C4F" w:rsidP="00272C4F">
      <w:pPr>
        <w:pStyle w:val="Prrafodelista"/>
        <w:numPr>
          <w:ilvl w:val="0"/>
          <w:numId w:val="1"/>
        </w:numPr>
        <w:spacing w:line="360" w:lineRule="auto"/>
        <w:ind w:left="0" w:firstLine="0"/>
        <w:jc w:val="both"/>
        <w:rPr>
          <w:rFonts w:ascii="Palatino Linotype" w:hAnsi="Palatino Linotype"/>
          <w:lang w:val="es-ES"/>
        </w:rPr>
      </w:pPr>
      <w:r w:rsidRPr="00683CB8">
        <w:rPr>
          <w:rFonts w:ascii="Palatino Linotype" w:hAnsi="Palatino Linotype"/>
          <w:lang w:val="es-ES"/>
        </w:rPr>
        <w:t xml:space="preserve">Como se ha señalado, los Sujetos Obligados deberán proporcionar toda la información que se encuentre en su posesión bajo los estándares más altos de transparencia y máxima publicidad. </w:t>
      </w:r>
    </w:p>
    <w:p w14:paraId="77D6E8FF" w14:textId="77777777" w:rsidR="00F82B3B" w:rsidRPr="00683CB8" w:rsidRDefault="00F82B3B" w:rsidP="00F82B3B">
      <w:pPr>
        <w:pStyle w:val="Prrafodelista"/>
        <w:spacing w:line="360" w:lineRule="auto"/>
        <w:ind w:left="0"/>
        <w:jc w:val="both"/>
        <w:rPr>
          <w:rFonts w:ascii="Palatino Linotype" w:hAnsi="Palatino Linotype"/>
          <w:lang w:val="es-ES"/>
        </w:rPr>
      </w:pPr>
    </w:p>
    <w:p w14:paraId="0AB57507" w14:textId="77777777" w:rsidR="00F82B3B" w:rsidRPr="00683CB8" w:rsidRDefault="00F82B3B" w:rsidP="00272C4F">
      <w:pPr>
        <w:pStyle w:val="Prrafodelista"/>
        <w:numPr>
          <w:ilvl w:val="0"/>
          <w:numId w:val="1"/>
        </w:numPr>
        <w:spacing w:line="360" w:lineRule="auto"/>
        <w:ind w:left="0" w:firstLine="0"/>
        <w:jc w:val="both"/>
        <w:rPr>
          <w:rFonts w:ascii="Palatino Linotype" w:hAnsi="Palatino Linotype"/>
          <w:lang w:val="es-ES"/>
        </w:rPr>
      </w:pPr>
      <w:r w:rsidRPr="00683CB8">
        <w:rPr>
          <w:rFonts w:ascii="Palatino Linotype" w:hAnsi="Palatino Linotype"/>
          <w:lang w:val="es-ES"/>
        </w:rPr>
        <w:lastRenderedPageBreak/>
        <w:t xml:space="preserve">Finalmente cabe destacar que al solicitar la última quincena generada, poseída y administrada a la fecha de la solicitud de determinadas áreas y posteriormente solicitar la misma última quincena de todo el personal adscrito al </w:t>
      </w:r>
      <w:r w:rsidRPr="00683CB8">
        <w:rPr>
          <w:rFonts w:ascii="Palatino Linotype" w:hAnsi="Palatino Linotype"/>
          <w:b/>
          <w:lang w:val="es-ES"/>
        </w:rPr>
        <w:t>SUJETO OBLIGADO</w:t>
      </w:r>
      <w:r w:rsidRPr="00683CB8">
        <w:rPr>
          <w:rFonts w:ascii="Palatino Linotype" w:hAnsi="Palatino Linotype"/>
          <w:lang w:val="es-ES"/>
        </w:rPr>
        <w:t xml:space="preserve"> resulta lógico que al entregar la segunda quincena del mes de mayo de dos mil veintitrés, se colman ambas solicitudes de información.</w:t>
      </w:r>
    </w:p>
    <w:p w14:paraId="6E5740B7" w14:textId="77777777" w:rsidR="00F82B3B" w:rsidRPr="00683CB8" w:rsidRDefault="00F82B3B" w:rsidP="00F82B3B">
      <w:pPr>
        <w:pStyle w:val="Prrafodelista"/>
        <w:rPr>
          <w:rFonts w:ascii="Palatino Linotype" w:hAnsi="Palatino Linotype"/>
          <w:lang w:val="es-ES"/>
        </w:rPr>
      </w:pPr>
    </w:p>
    <w:p w14:paraId="245AAF02" w14:textId="77777777" w:rsidR="00F82B3B" w:rsidRPr="00683CB8" w:rsidRDefault="00F82B3B" w:rsidP="00F82B3B">
      <w:pPr>
        <w:keepNext/>
        <w:keepLines/>
        <w:spacing w:line="360" w:lineRule="auto"/>
        <w:outlineLvl w:val="0"/>
        <w:rPr>
          <w:rFonts w:ascii="Palatino Linotype" w:eastAsiaTheme="majorEastAsia" w:hAnsi="Palatino Linotype" w:cstheme="majorBidi"/>
          <w:b/>
          <w:color w:val="000000" w:themeColor="text1"/>
        </w:rPr>
      </w:pPr>
      <w:bookmarkStart w:id="96" w:name="_Toc87549682"/>
      <w:r w:rsidRPr="00683CB8">
        <w:rPr>
          <w:rFonts w:ascii="Palatino Linotype" w:eastAsiaTheme="majorEastAsia" w:hAnsi="Palatino Linotype" w:cstheme="majorBidi"/>
          <w:b/>
          <w:color w:val="000000" w:themeColor="text1"/>
        </w:rPr>
        <w:t>QUINTO. De la versión pública.</w:t>
      </w:r>
      <w:bookmarkEnd w:id="96"/>
    </w:p>
    <w:p w14:paraId="6EA0E7A0" w14:textId="77777777" w:rsidR="00F82B3B" w:rsidRPr="00683CB8" w:rsidRDefault="00F82B3B" w:rsidP="00F05ECE">
      <w:pPr>
        <w:keepNext/>
        <w:keepLines/>
        <w:numPr>
          <w:ilvl w:val="0"/>
          <w:numId w:val="3"/>
        </w:numPr>
        <w:tabs>
          <w:tab w:val="left" w:pos="284"/>
        </w:tabs>
        <w:spacing w:line="360" w:lineRule="auto"/>
        <w:outlineLvl w:val="0"/>
        <w:rPr>
          <w:rFonts w:ascii="Palatino Linotype" w:eastAsiaTheme="majorEastAsia" w:hAnsi="Palatino Linotype" w:cs="Times New Roman"/>
          <w:b/>
          <w:color w:val="000000" w:themeColor="text1"/>
          <w:lang w:eastAsia="es-ES_tradnl"/>
        </w:rPr>
      </w:pPr>
      <w:bookmarkStart w:id="97" w:name="_Toc48135362"/>
      <w:bookmarkStart w:id="98" w:name="_Toc72309902"/>
      <w:bookmarkStart w:id="99" w:name="_Toc73643041"/>
      <w:bookmarkStart w:id="100" w:name="_Toc73911519"/>
      <w:bookmarkStart w:id="101" w:name="_Toc87549683"/>
      <w:r w:rsidRPr="00683CB8">
        <w:rPr>
          <w:rFonts w:ascii="Palatino Linotype" w:eastAsiaTheme="majorEastAsia" w:hAnsi="Palatino Linotype" w:cs="Times New Roman"/>
          <w:b/>
          <w:color w:val="000000" w:themeColor="text1"/>
          <w:lang w:eastAsia="es-ES_tradnl"/>
        </w:rPr>
        <w:t>Nociones generales.</w:t>
      </w:r>
      <w:bookmarkEnd w:id="97"/>
      <w:bookmarkEnd w:id="98"/>
      <w:bookmarkEnd w:id="99"/>
      <w:bookmarkEnd w:id="100"/>
      <w:bookmarkEnd w:id="101"/>
      <w:r w:rsidRPr="00683CB8">
        <w:rPr>
          <w:rFonts w:ascii="Palatino Linotype" w:eastAsiaTheme="majorEastAsia" w:hAnsi="Palatino Linotype" w:cs="Times New Roman"/>
          <w:b/>
          <w:color w:val="000000" w:themeColor="text1"/>
          <w:lang w:eastAsia="es-ES_tradnl"/>
        </w:rPr>
        <w:t xml:space="preserve"> </w:t>
      </w:r>
    </w:p>
    <w:p w14:paraId="2DE2DD16" w14:textId="77777777" w:rsidR="00F82B3B" w:rsidRPr="00683CB8" w:rsidRDefault="00F82B3B" w:rsidP="00F82B3B">
      <w:pPr>
        <w:pStyle w:val="Prrafodelista"/>
        <w:numPr>
          <w:ilvl w:val="0"/>
          <w:numId w:val="1"/>
        </w:numPr>
        <w:spacing w:line="360" w:lineRule="auto"/>
        <w:ind w:left="0" w:firstLine="0"/>
        <w:jc w:val="both"/>
        <w:rPr>
          <w:rFonts w:ascii="Palatino Linotype" w:hAnsi="Palatino Linotype" w:cs="Arial"/>
          <w:color w:val="000000"/>
        </w:rPr>
      </w:pPr>
      <w:r w:rsidRPr="00683CB8">
        <w:rPr>
          <w:rFonts w:ascii="Palatino Linotype" w:hAnsi="Palatino Linotype" w:cs="Arial"/>
          <w:color w:val="000000"/>
        </w:rPr>
        <w:t>Debe destacarse que, debido a la naturaleza de la información solicitada</w:t>
      </w:r>
      <w:r w:rsidRPr="00683CB8">
        <w:rPr>
          <w:rFonts w:ascii="Palatino Linotype" w:hAnsi="Palatino Linotype" w:cs="Arial"/>
          <w:b/>
          <w:color w:val="000000"/>
        </w:rPr>
        <w:t xml:space="preserve">, </w:t>
      </w:r>
      <w:r w:rsidRPr="00683CB8">
        <w:rPr>
          <w:rFonts w:ascii="Palatino Linotype" w:hAnsi="Palatino Linotype"/>
          <w:lang w:val="es-ES"/>
        </w:rPr>
        <w:t>eventualmente</w:t>
      </w:r>
      <w:r w:rsidRPr="00683CB8">
        <w:rPr>
          <w:rFonts w:ascii="Palatino Linotype" w:hAnsi="Palatino Linotype" w:cs="Arial"/>
          <w:color w:val="000000"/>
        </w:rPr>
        <w:t xml:space="preserve"> pudiera obrar datos personales susceptibles de protegerse, así como información </w:t>
      </w:r>
      <w:r w:rsidRPr="00683CB8">
        <w:rPr>
          <w:rFonts w:ascii="Palatino Linotype" w:hAnsi="Palatino Linotype"/>
        </w:rPr>
        <w:t>susceptible</w:t>
      </w:r>
      <w:r w:rsidRPr="00683CB8">
        <w:rPr>
          <w:rFonts w:ascii="Palatino Linotype" w:hAnsi="Palatino Linotype" w:cs="Arial"/>
          <w:color w:val="000000"/>
        </w:rPr>
        <w:t xml:space="preserve"> de clasificarse como reservada, el </w:t>
      </w:r>
      <w:r w:rsidRPr="00683CB8">
        <w:rPr>
          <w:rFonts w:ascii="Palatino Linotype" w:hAnsi="Palatino Linotype" w:cs="Arial"/>
          <w:b/>
          <w:bCs/>
          <w:color w:val="000000"/>
        </w:rPr>
        <w:t xml:space="preserve">SUJETO OBLIGADO </w:t>
      </w:r>
      <w:r w:rsidRPr="00683CB8">
        <w:rPr>
          <w:rFonts w:ascii="Palatino Linotype" w:hAnsi="Palatino Linotype" w:cs="Arial"/>
          <w:color w:val="000000"/>
        </w:rPr>
        <w:t xml:space="preserve">deberá de hacer la adecuada versión pública, protegiendo los datos que no son susceptibles de ser proporcionados. </w:t>
      </w:r>
    </w:p>
    <w:p w14:paraId="7348677C" w14:textId="77777777" w:rsidR="00F82B3B" w:rsidRPr="00683CB8" w:rsidRDefault="00F82B3B" w:rsidP="00F82B3B">
      <w:pPr>
        <w:tabs>
          <w:tab w:val="left" w:pos="0"/>
          <w:tab w:val="left" w:pos="284"/>
        </w:tabs>
        <w:spacing w:line="360" w:lineRule="auto"/>
        <w:ind w:right="49"/>
        <w:contextualSpacing/>
        <w:jc w:val="both"/>
        <w:rPr>
          <w:rFonts w:ascii="Palatino Linotype" w:eastAsia="MS Mincho" w:hAnsi="Palatino Linotype"/>
        </w:rPr>
      </w:pPr>
    </w:p>
    <w:p w14:paraId="3BB6FFBA" w14:textId="77777777" w:rsidR="00F82B3B" w:rsidRPr="00683CB8" w:rsidRDefault="00F82B3B" w:rsidP="00F82B3B">
      <w:pPr>
        <w:pStyle w:val="Prrafodelista"/>
        <w:numPr>
          <w:ilvl w:val="0"/>
          <w:numId w:val="1"/>
        </w:numPr>
        <w:spacing w:line="360" w:lineRule="auto"/>
        <w:ind w:left="0" w:firstLine="0"/>
        <w:jc w:val="both"/>
        <w:rPr>
          <w:rFonts w:ascii="Palatino Linotype" w:hAnsi="Palatino Linotype" w:cs="Arial"/>
          <w:color w:val="000000"/>
        </w:rPr>
      </w:pPr>
      <w:r w:rsidRPr="00683CB8">
        <w:rPr>
          <w:rFonts w:ascii="Palatino Linotype" w:hAnsi="Palatino Linotype" w:cs="Arial"/>
          <w:color w:val="000000"/>
        </w:rPr>
        <w:t xml:space="preserve">No pasa desapercibido para este Órgano Garante que los </w:t>
      </w:r>
      <w:r w:rsidRPr="00683CB8">
        <w:rPr>
          <w:rFonts w:ascii="Palatino Linotype" w:hAnsi="Palatino Linotype" w:cs="Arial"/>
          <w:bCs/>
          <w:color w:val="000000"/>
        </w:rPr>
        <w:t>sujetos obligados</w:t>
      </w:r>
      <w:r w:rsidRPr="00683CB8">
        <w:rPr>
          <w:rFonts w:ascii="Palatino Linotype" w:hAnsi="Palatino Linotype" w:cs="Arial"/>
          <w:b/>
          <w:bCs/>
          <w:color w:val="000000"/>
        </w:rPr>
        <w:t xml:space="preserve"> </w:t>
      </w:r>
      <w:r w:rsidRPr="00683CB8">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67D49D3" w14:textId="77777777" w:rsidR="00F82B3B" w:rsidRPr="00683CB8" w:rsidRDefault="00F82B3B" w:rsidP="00F82B3B">
      <w:pPr>
        <w:tabs>
          <w:tab w:val="left" w:pos="284"/>
        </w:tabs>
        <w:spacing w:line="360" w:lineRule="auto"/>
        <w:ind w:right="49"/>
        <w:contextualSpacing/>
        <w:jc w:val="both"/>
        <w:rPr>
          <w:rFonts w:ascii="Palatino Linotype" w:hAnsi="Palatino Linotype" w:cs="Arial"/>
          <w:color w:val="000000"/>
        </w:rPr>
      </w:pPr>
    </w:p>
    <w:tbl>
      <w:tblPr>
        <w:tblStyle w:val="Tablanormal12"/>
        <w:tblW w:w="8926" w:type="dxa"/>
        <w:tblLook w:val="04A0" w:firstRow="1" w:lastRow="0" w:firstColumn="1" w:lastColumn="0" w:noHBand="0" w:noVBand="1"/>
      </w:tblPr>
      <w:tblGrid>
        <w:gridCol w:w="2689"/>
        <w:gridCol w:w="6237"/>
      </w:tblGrid>
      <w:tr w:rsidR="00F82B3B" w:rsidRPr="00683CB8" w14:paraId="18DDC6CE" w14:textId="77777777" w:rsidTr="00A40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3F8619E4" w14:textId="77777777" w:rsidR="00F82B3B" w:rsidRPr="00683CB8" w:rsidRDefault="00F82B3B" w:rsidP="00A403BD">
            <w:pPr>
              <w:tabs>
                <w:tab w:val="left" w:pos="284"/>
              </w:tabs>
              <w:spacing w:line="360" w:lineRule="auto"/>
              <w:rPr>
                <w:rFonts w:ascii="Palatino Linotype" w:hAnsi="Palatino Linotype"/>
                <w:sz w:val="20"/>
                <w:szCs w:val="24"/>
              </w:rPr>
            </w:pPr>
            <w:r w:rsidRPr="00683CB8">
              <w:rPr>
                <w:rFonts w:ascii="Palatino Linotype" w:hAnsi="Palatino Linotype" w:cstheme="majorBidi"/>
                <w:sz w:val="20"/>
                <w:szCs w:val="24"/>
              </w:rPr>
              <w:t>a) Requisitos previos.</w:t>
            </w:r>
          </w:p>
        </w:tc>
        <w:tc>
          <w:tcPr>
            <w:tcW w:w="6237" w:type="dxa"/>
            <w:hideMark/>
          </w:tcPr>
          <w:p w14:paraId="169C0B95" w14:textId="77777777" w:rsidR="00F82B3B" w:rsidRPr="00683CB8" w:rsidRDefault="00F82B3B" w:rsidP="00A403B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683CB8">
              <w:rPr>
                <w:rFonts w:ascii="Palatino Linotype" w:hAnsi="Palatino Linotype" w:cs="Arial"/>
                <w:color w:val="000000"/>
                <w:sz w:val="20"/>
                <w:szCs w:val="24"/>
              </w:rPr>
              <w:t xml:space="preserve">Los artículos 100 y 122 de la Ley Estatal y de la Ley General, respectivamente, señalan que si los Sujetos Obligados determinan que la información actualiza alguno de los supuestos de </w:t>
            </w:r>
            <w:r w:rsidRPr="00683CB8">
              <w:rPr>
                <w:rFonts w:ascii="Palatino Linotype" w:hAnsi="Palatino Linotype" w:cs="Arial"/>
                <w:color w:val="000000"/>
                <w:sz w:val="20"/>
                <w:szCs w:val="24"/>
              </w:rPr>
              <w:lastRenderedPageBreak/>
              <w:t xml:space="preserve">clasificación, es deber de los titulares de las áreas proponer su clasificación y no del Comité de Transparencia. </w:t>
            </w:r>
          </w:p>
          <w:p w14:paraId="7B751F1A" w14:textId="77777777" w:rsidR="00F82B3B" w:rsidRPr="00683CB8" w:rsidRDefault="00F82B3B" w:rsidP="00A403B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683CB8">
              <w:rPr>
                <w:rFonts w:ascii="Palatino Linotype" w:hAnsi="Palatino Linotype" w:cs="Arial"/>
                <w:color w:val="000000"/>
                <w:sz w:val="20"/>
                <w:szCs w:val="24"/>
              </w:rPr>
              <w:t>Al hacerlo tienen que precisar de qué información se trata, señalando el supuesto de clasificación (confidencialidad o reserva).</w:t>
            </w:r>
          </w:p>
          <w:p w14:paraId="57372FB1" w14:textId="77777777" w:rsidR="00F82B3B" w:rsidRPr="00683CB8" w:rsidRDefault="00F82B3B" w:rsidP="00A403B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683CB8">
              <w:rPr>
                <w:rFonts w:ascii="Palatino Linotype" w:hAnsi="Palatino Linotype" w:cs="Arial"/>
                <w:color w:val="000000"/>
                <w:sz w:val="20"/>
                <w:szCs w:val="24"/>
              </w:rPr>
              <w:t>Además, se debe señalar el procedimiento, de los tres que establecen los artículos 132 y 106 de la Ley Estatal y General, respectivamente.</w:t>
            </w:r>
          </w:p>
          <w:p w14:paraId="7B2D6DE4" w14:textId="77777777" w:rsidR="00F82B3B" w:rsidRPr="00683CB8" w:rsidRDefault="00F82B3B" w:rsidP="00A403BD">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683CB8">
              <w:rPr>
                <w:rFonts w:ascii="Palatino Linotype" w:hAnsi="Palatino Linotype" w:cs="Arial"/>
                <w:color w:val="000000"/>
                <w:sz w:val="20"/>
                <w:szCs w:val="24"/>
              </w:rPr>
              <w:t xml:space="preserve">El último de estos requisitos previos consiste en que no se pueden emitir acuerdos de carácter general ni particular, esto es, </w:t>
            </w:r>
            <w:r w:rsidRPr="00683CB8">
              <w:rPr>
                <w:rFonts w:ascii="Palatino Linotype" w:hAnsi="Palatino Linotype" w:cs="Arial"/>
                <w:color w:val="000000"/>
                <w:sz w:val="20"/>
                <w:szCs w:val="24"/>
                <w:u w:val="single"/>
              </w:rPr>
              <w:t>no se puede hacer un acuerdo para clasificar de manera general todos los documentos de un expediente o área, sin</w:t>
            </w:r>
            <w:r w:rsidRPr="00683CB8">
              <w:rPr>
                <w:rFonts w:ascii="Palatino Linotype" w:hAnsi="Palatino Linotype" w:cs="Arial"/>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F82B3B" w:rsidRPr="00683CB8" w14:paraId="7ADADBD1" w14:textId="77777777" w:rsidTr="00A40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0F2093CC" w14:textId="77777777" w:rsidR="00F82B3B" w:rsidRPr="00683CB8" w:rsidRDefault="00F82B3B" w:rsidP="00A403BD">
            <w:pPr>
              <w:tabs>
                <w:tab w:val="left" w:pos="284"/>
              </w:tabs>
              <w:spacing w:line="360" w:lineRule="auto"/>
              <w:rPr>
                <w:rFonts w:ascii="Palatino Linotype" w:hAnsi="Palatino Linotype"/>
                <w:sz w:val="20"/>
                <w:szCs w:val="24"/>
              </w:rPr>
            </w:pPr>
            <w:r w:rsidRPr="00683CB8">
              <w:rPr>
                <w:rFonts w:ascii="Palatino Linotype" w:hAnsi="Palatino Linotype" w:cstheme="majorBidi"/>
                <w:sz w:val="20"/>
                <w:szCs w:val="24"/>
              </w:rPr>
              <w:lastRenderedPageBreak/>
              <w:t>b) Supuestos de clasificación.</w:t>
            </w:r>
          </w:p>
        </w:tc>
        <w:tc>
          <w:tcPr>
            <w:tcW w:w="6237" w:type="dxa"/>
            <w:hideMark/>
          </w:tcPr>
          <w:p w14:paraId="6FD2AD1B" w14:textId="77777777" w:rsidR="00F82B3B" w:rsidRPr="00683CB8" w:rsidRDefault="00F82B3B" w:rsidP="00A403B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683CB8">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0047E743" w14:textId="77777777" w:rsidR="00F82B3B" w:rsidRPr="00683CB8" w:rsidRDefault="00F82B3B" w:rsidP="00A403B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683CB8">
              <w:rPr>
                <w:rFonts w:ascii="Palatino Linotype" w:hAnsi="Palatino Linotype" w:cs="Arial"/>
                <w:color w:val="000000"/>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17FB1F5" w14:textId="77777777" w:rsidR="00F82B3B" w:rsidRPr="00683CB8" w:rsidRDefault="00F82B3B" w:rsidP="00A403BD">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683CB8">
              <w:rPr>
                <w:rFonts w:ascii="Palatino Linotype" w:hAnsi="Palatino Linotype" w:cs="Arial"/>
                <w:color w:val="000000"/>
                <w:sz w:val="20"/>
                <w:szCs w:val="24"/>
              </w:rPr>
              <w:t xml:space="preserve">El </w:t>
            </w:r>
            <w:r w:rsidRPr="00683CB8">
              <w:rPr>
                <w:rFonts w:ascii="Palatino Linotype" w:hAnsi="Palatino Linotype" w:cs="Arial"/>
                <w:b/>
                <w:color w:val="000000"/>
                <w:sz w:val="20"/>
                <w:szCs w:val="24"/>
              </w:rPr>
              <w:t>Sujeto Obligado</w:t>
            </w:r>
            <w:r w:rsidRPr="00683CB8">
              <w:rPr>
                <w:rFonts w:ascii="Palatino Linotype" w:hAnsi="Palatino Linotype" w:cs="Arial"/>
                <w:color w:val="000000"/>
                <w:sz w:val="20"/>
                <w:szCs w:val="24"/>
              </w:rPr>
              <w:t xml:space="preserve"> debe identificar claramente el tipo de información y hacer un juicio de subsunción o encaje para acreditar </w:t>
            </w:r>
            <w:r w:rsidRPr="00683CB8">
              <w:rPr>
                <w:rFonts w:ascii="Palatino Linotype" w:hAnsi="Palatino Linotype" w:cs="Arial"/>
                <w:color w:val="000000"/>
                <w:sz w:val="20"/>
                <w:szCs w:val="24"/>
              </w:rPr>
              <w:lastRenderedPageBreak/>
              <w:t>que el supuesto de hecho corresponde estrictamente con la hipótesis jurídica. Esto también lo debe de realizar el servidor público habilitado y el titular del área que administra la información.</w:t>
            </w:r>
          </w:p>
        </w:tc>
      </w:tr>
      <w:tr w:rsidR="00F82B3B" w:rsidRPr="00683CB8" w14:paraId="4EE07E4A" w14:textId="77777777" w:rsidTr="00A403BD">
        <w:tc>
          <w:tcPr>
            <w:cnfStyle w:val="001000000000" w:firstRow="0" w:lastRow="0" w:firstColumn="1" w:lastColumn="0" w:oddVBand="0" w:evenVBand="0" w:oddHBand="0" w:evenHBand="0" w:firstRowFirstColumn="0" w:firstRowLastColumn="0" w:lastRowFirstColumn="0" w:lastRowLastColumn="0"/>
            <w:tcW w:w="2689" w:type="dxa"/>
            <w:hideMark/>
          </w:tcPr>
          <w:p w14:paraId="392FEB05" w14:textId="77777777" w:rsidR="00F82B3B" w:rsidRPr="00683CB8" w:rsidRDefault="00F82B3B" w:rsidP="00A403BD">
            <w:pPr>
              <w:tabs>
                <w:tab w:val="left" w:pos="284"/>
              </w:tabs>
              <w:spacing w:line="360" w:lineRule="auto"/>
              <w:rPr>
                <w:rFonts w:ascii="Palatino Linotype" w:hAnsi="Palatino Linotype"/>
                <w:sz w:val="20"/>
                <w:szCs w:val="24"/>
              </w:rPr>
            </w:pPr>
            <w:r w:rsidRPr="00683CB8">
              <w:rPr>
                <w:rFonts w:ascii="Palatino Linotype" w:hAnsi="Palatino Linotype" w:cstheme="majorBidi"/>
                <w:sz w:val="20"/>
                <w:szCs w:val="24"/>
              </w:rPr>
              <w:lastRenderedPageBreak/>
              <w:t>c) Formalidades para emitir el acuerdo de clasificación.</w:t>
            </w:r>
          </w:p>
        </w:tc>
        <w:tc>
          <w:tcPr>
            <w:tcW w:w="6237" w:type="dxa"/>
            <w:hideMark/>
          </w:tcPr>
          <w:p w14:paraId="7E57EFA9" w14:textId="77777777" w:rsidR="00F82B3B" w:rsidRPr="00683CB8" w:rsidRDefault="00F82B3B" w:rsidP="00A403B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683CB8">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0E92263A" w14:textId="77777777" w:rsidR="00F82B3B" w:rsidRPr="00683CB8" w:rsidRDefault="00F82B3B" w:rsidP="00A403B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683CB8">
              <w:rPr>
                <w:rFonts w:ascii="Palatino Linotype" w:hAnsi="Palatino Linotype" w:cs="Arial"/>
                <w:color w:val="000000"/>
                <w:sz w:val="20"/>
                <w:szCs w:val="24"/>
              </w:rPr>
              <w:t xml:space="preserve">Es necesario que </w:t>
            </w:r>
            <w:r w:rsidRPr="00683CB8">
              <w:rPr>
                <w:rFonts w:ascii="Palatino Linotype" w:hAnsi="Palatino Linotype" w:cs="Arial"/>
                <w:b/>
                <w:color w:val="000000"/>
                <w:sz w:val="20"/>
                <w:szCs w:val="24"/>
                <w:u w:val="single"/>
              </w:rPr>
              <w:t>el acto reúna con los requisitos elementales</w:t>
            </w:r>
            <w:r w:rsidRPr="00683CB8">
              <w:rPr>
                <w:rFonts w:ascii="Palatino Linotype" w:hAnsi="Palatino Linotype" w:cs="Arial"/>
                <w:color w:val="000000"/>
                <w:sz w:val="20"/>
                <w:szCs w:val="24"/>
              </w:rPr>
              <w:t>, entre ellos, que la autoridad que va a emitir el acto de autoridad sea la legalmente facultada para ello.</w:t>
            </w:r>
          </w:p>
          <w:p w14:paraId="17D12E0E" w14:textId="77777777" w:rsidR="00F82B3B" w:rsidRPr="00683CB8" w:rsidRDefault="00F82B3B" w:rsidP="00A403BD">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683CB8">
              <w:rPr>
                <w:rFonts w:ascii="Palatino Linotype" w:hAnsi="Palatino Linotype" w:cs="Arial"/>
                <w:color w:val="000000"/>
                <w:sz w:val="2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F82B3B" w:rsidRPr="00683CB8" w14:paraId="4D108059" w14:textId="77777777" w:rsidTr="00A40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559C75C" w14:textId="77777777" w:rsidR="00F82B3B" w:rsidRPr="00683CB8" w:rsidRDefault="00F82B3B" w:rsidP="00A403BD">
            <w:pPr>
              <w:tabs>
                <w:tab w:val="left" w:pos="284"/>
              </w:tabs>
              <w:spacing w:line="360" w:lineRule="auto"/>
              <w:rPr>
                <w:rFonts w:ascii="Palatino Linotype" w:hAnsi="Palatino Linotype"/>
                <w:sz w:val="20"/>
                <w:szCs w:val="24"/>
              </w:rPr>
            </w:pPr>
          </w:p>
          <w:p w14:paraId="3041CC2B" w14:textId="77777777" w:rsidR="00F82B3B" w:rsidRPr="00683CB8" w:rsidRDefault="00F82B3B" w:rsidP="00A403BD">
            <w:pPr>
              <w:tabs>
                <w:tab w:val="left" w:pos="284"/>
              </w:tabs>
              <w:spacing w:line="360" w:lineRule="auto"/>
              <w:jc w:val="both"/>
              <w:rPr>
                <w:rFonts w:ascii="Palatino Linotype" w:hAnsi="Palatino Linotype"/>
                <w:sz w:val="20"/>
                <w:szCs w:val="24"/>
              </w:rPr>
            </w:pPr>
            <w:r w:rsidRPr="00683CB8">
              <w:rPr>
                <w:rFonts w:ascii="Palatino Linotype" w:hAnsi="Palatino Linotype" w:cs="Arial"/>
                <w:color w:val="000000"/>
                <w:sz w:val="20"/>
                <w:szCs w:val="24"/>
              </w:rPr>
              <w:t xml:space="preserve">d) Requisitos de fondo del acuerdo de clasificación. </w:t>
            </w:r>
          </w:p>
        </w:tc>
        <w:tc>
          <w:tcPr>
            <w:tcW w:w="6237" w:type="dxa"/>
            <w:hideMark/>
          </w:tcPr>
          <w:p w14:paraId="67426CDA" w14:textId="77777777" w:rsidR="00F82B3B" w:rsidRPr="00683CB8" w:rsidRDefault="00F82B3B" w:rsidP="00A403B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683CB8">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83CB8">
              <w:rPr>
                <w:rFonts w:ascii="Palatino Linotype" w:hAnsi="Palatino Linotype" w:cs="Arial"/>
                <w:b/>
                <w:color w:val="000000"/>
                <w:sz w:val="20"/>
                <w:szCs w:val="24"/>
              </w:rPr>
              <w:t>Sujetos Obligados</w:t>
            </w:r>
            <w:r w:rsidRPr="00683CB8">
              <w:rPr>
                <w:rFonts w:ascii="Palatino Linotype" w:hAnsi="Palatino Linotype" w:cs="Arial"/>
                <w:color w:val="000000"/>
                <w:sz w:val="20"/>
                <w:szCs w:val="24"/>
              </w:rPr>
              <w:t xml:space="preserve">, por lo que deberán fundar y motivar debidamente la clasificación. </w:t>
            </w:r>
          </w:p>
          <w:p w14:paraId="7A56E239" w14:textId="77777777" w:rsidR="00F82B3B" w:rsidRPr="00683CB8" w:rsidRDefault="00F82B3B" w:rsidP="00A403B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683CB8">
              <w:rPr>
                <w:rFonts w:ascii="Palatino Linotype" w:hAnsi="Palatino Linotype" w:cs="Arial"/>
                <w:color w:val="000000"/>
                <w:sz w:val="20"/>
                <w:szCs w:val="24"/>
              </w:rPr>
              <w:t xml:space="preserve">De lo anterior, se desprende que para una correcta </w:t>
            </w:r>
            <w:r w:rsidRPr="00683CB8">
              <w:rPr>
                <w:rFonts w:ascii="Palatino Linotype" w:hAnsi="Palatino Linotype" w:cs="Arial"/>
                <w:b/>
                <w:color w:val="000000"/>
                <w:sz w:val="20"/>
                <w:szCs w:val="24"/>
              </w:rPr>
              <w:t>clasificación total o parcial</w:t>
            </w:r>
            <w:r w:rsidRPr="00683CB8">
              <w:rPr>
                <w:rFonts w:ascii="Palatino Linotype" w:hAnsi="Palatino Linotype" w:cs="Arial"/>
                <w:color w:val="000000"/>
                <w:sz w:val="20"/>
                <w:szCs w:val="24"/>
              </w:rPr>
              <w:t xml:space="preserve">, esto es determinar los datos que se suprimen en las versiones públicas, es necesario fundar y motivar, de manera correcta, la clasificación; considerando que todo acto que la </w:t>
            </w:r>
            <w:r w:rsidRPr="00683CB8">
              <w:rPr>
                <w:rFonts w:ascii="Palatino Linotype" w:hAnsi="Palatino Linotype" w:cs="Arial"/>
                <w:color w:val="000000"/>
                <w:sz w:val="20"/>
                <w:szCs w:val="24"/>
              </w:rPr>
              <w:lastRenderedPageBreak/>
              <w:t>autoridad pronuncie en el ejercicio de sus atribuciones, debe expresar los fundamentos legales que le dieron origen y las razones por las que se deben aplicar al caso concreto.</w:t>
            </w:r>
          </w:p>
          <w:p w14:paraId="7231AEA6" w14:textId="77777777" w:rsidR="00F82B3B" w:rsidRPr="00683CB8" w:rsidRDefault="00F82B3B" w:rsidP="00A403B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683CB8">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705FF93" w14:textId="77777777" w:rsidR="00F82B3B" w:rsidRPr="00683CB8" w:rsidRDefault="00F82B3B" w:rsidP="00A403B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683CB8">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3C2AB28C" w14:textId="77777777" w:rsidR="00F82B3B" w:rsidRPr="00683CB8" w:rsidRDefault="00F82B3B" w:rsidP="00A403B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683CB8">
              <w:rPr>
                <w:rFonts w:ascii="Palatino Linotype" w:hAnsi="Palatino Linotype" w:cs="Arial"/>
                <w:color w:val="000000"/>
                <w:sz w:val="20"/>
                <w:szCs w:val="24"/>
              </w:rPr>
              <w:t xml:space="preserve">Ahora bien, </w:t>
            </w:r>
            <w:r w:rsidRPr="00683CB8">
              <w:rPr>
                <w:rFonts w:ascii="Palatino Linotype" w:hAnsi="Palatino Linotype" w:cs="Arial"/>
                <w:b/>
                <w:color w:val="000000"/>
                <w:sz w:val="20"/>
                <w:szCs w:val="24"/>
                <w:u w:val="single"/>
              </w:rPr>
              <w:t>para cada caso además de fundar y motivar</w:t>
            </w:r>
            <w:r w:rsidRPr="00683CB8">
              <w:rPr>
                <w:rFonts w:ascii="Palatino Linotype" w:hAnsi="Palatino Linotype" w:cs="Arial"/>
                <w:color w:val="000000"/>
                <w:sz w:val="20"/>
                <w:szCs w:val="24"/>
              </w:rPr>
              <w:t xml:space="preserve">, se debe identificar con claridad que datos contenidos en las documentales que son susceptibles de suprimirse, por ejemplo; </w:t>
            </w:r>
            <w:r w:rsidRPr="00683CB8">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F82B3B" w:rsidRPr="00683CB8" w14:paraId="1C2074AA" w14:textId="77777777" w:rsidTr="00A403BD">
        <w:tc>
          <w:tcPr>
            <w:cnfStyle w:val="001000000000" w:firstRow="0" w:lastRow="0" w:firstColumn="1" w:lastColumn="0" w:oddVBand="0" w:evenVBand="0" w:oddHBand="0" w:evenHBand="0" w:firstRowFirstColumn="0" w:firstRowLastColumn="0" w:lastRowFirstColumn="0" w:lastRowLastColumn="0"/>
            <w:tcW w:w="2689" w:type="dxa"/>
          </w:tcPr>
          <w:p w14:paraId="0D18A7DC" w14:textId="77777777" w:rsidR="00F82B3B" w:rsidRPr="00683CB8" w:rsidRDefault="00F82B3B" w:rsidP="00A403BD">
            <w:pPr>
              <w:tabs>
                <w:tab w:val="left" w:pos="284"/>
              </w:tabs>
              <w:spacing w:line="360" w:lineRule="auto"/>
              <w:ind w:right="49"/>
              <w:jc w:val="both"/>
              <w:rPr>
                <w:rFonts w:ascii="Palatino Linotype" w:hAnsi="Palatino Linotype" w:cs="Arial"/>
                <w:sz w:val="20"/>
                <w:szCs w:val="24"/>
              </w:rPr>
            </w:pPr>
            <w:r w:rsidRPr="00683CB8">
              <w:rPr>
                <w:rFonts w:ascii="Palatino Linotype" w:eastAsia="MS Gothic" w:hAnsi="Palatino Linotype"/>
                <w:sz w:val="20"/>
                <w:szCs w:val="24"/>
              </w:rPr>
              <w:lastRenderedPageBreak/>
              <w:t xml:space="preserve">e) Condiciones especiales de la clasificación de la información como confidencial. </w:t>
            </w:r>
          </w:p>
        </w:tc>
        <w:tc>
          <w:tcPr>
            <w:tcW w:w="6237" w:type="dxa"/>
            <w:hideMark/>
          </w:tcPr>
          <w:p w14:paraId="05EC4804" w14:textId="77777777" w:rsidR="00F82B3B" w:rsidRPr="00683CB8" w:rsidRDefault="00F82B3B" w:rsidP="00A403B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683CB8">
              <w:rPr>
                <w:rFonts w:ascii="Palatino Linotype" w:hAnsi="Palatino Linotype" w:cs="Arial"/>
                <w:color w:val="000000"/>
                <w:sz w:val="20"/>
                <w:szCs w:val="24"/>
              </w:rPr>
              <w:t xml:space="preserve">Los artículos 148 y 120 de la Ley Estatal y de la Ley General, respectivamente, establecen que aun tratándose de datos personales, se podrán proporcionar, incluso sin solicitar el consentimiento de su titular. </w:t>
            </w:r>
          </w:p>
          <w:p w14:paraId="5493718E" w14:textId="77777777" w:rsidR="00F82B3B" w:rsidRPr="00683CB8" w:rsidRDefault="00F82B3B" w:rsidP="00A403B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683CB8">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w:t>
            </w:r>
            <w:r w:rsidRPr="00683CB8">
              <w:rPr>
                <w:rFonts w:ascii="Palatino Linotype" w:hAnsi="Palatino Linotype" w:cs="Arial"/>
                <w:color w:val="000000"/>
                <w:sz w:val="20"/>
                <w:szCs w:val="24"/>
              </w:rPr>
              <w:lastRenderedPageBreak/>
              <w:t xml:space="preserve">Nación, los servidores públicos nos encontramos sujetos a un régimen menor de protección. </w:t>
            </w:r>
          </w:p>
          <w:p w14:paraId="377845F4" w14:textId="77777777" w:rsidR="00F82B3B" w:rsidRPr="00683CB8" w:rsidRDefault="00F82B3B" w:rsidP="00A403BD">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683CB8">
              <w:rPr>
                <w:rFonts w:ascii="Palatino Linotype" w:hAnsi="Palatino Linotype" w:cs="Arial"/>
                <w:color w:val="000000"/>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4285B20" w14:textId="77777777" w:rsidR="00F82B3B" w:rsidRPr="00683CB8" w:rsidRDefault="00F82B3B" w:rsidP="00F82B3B">
      <w:pPr>
        <w:tabs>
          <w:tab w:val="left" w:pos="284"/>
        </w:tabs>
        <w:spacing w:line="360" w:lineRule="auto"/>
        <w:contextualSpacing/>
        <w:rPr>
          <w:rFonts w:ascii="Palatino Linotype" w:hAnsi="Palatino Linotype" w:cs="Arial"/>
          <w:color w:val="000000"/>
        </w:rPr>
      </w:pPr>
    </w:p>
    <w:p w14:paraId="3B3CAB66"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bCs/>
          <w:iCs/>
        </w:rPr>
      </w:pPr>
      <w:r w:rsidRPr="00683CB8">
        <w:rPr>
          <w:rFonts w:ascii="Palatino Linotype" w:hAnsi="Palatino Linotype" w:cs="Tahoma"/>
          <w:bCs/>
          <w:iCs/>
        </w:rPr>
        <w:t xml:space="preserve">Bajo este esquema a continuación se analizan los datos personales susceptibles de clasificación que podrían estar contenidos en los Recibos de nómina de los trabajadores del Ayuntamiento, tales como el </w:t>
      </w:r>
      <w:r w:rsidRPr="00683CB8">
        <w:rPr>
          <w:rFonts w:ascii="Palatino Linotype" w:hAnsi="Palatino Linotype" w:cs="Tahoma"/>
          <w:b/>
          <w:bCs/>
          <w:iCs/>
        </w:rPr>
        <w:t>Registro Federal de Contribuyentes</w:t>
      </w:r>
      <w:r w:rsidRPr="00683CB8">
        <w:rPr>
          <w:rFonts w:ascii="Palatino Linotype" w:hAnsi="Palatino Linotype" w:cs="Tahoma"/>
          <w:bCs/>
          <w:iCs/>
        </w:rPr>
        <w:t xml:space="preserve"> (RFC), la </w:t>
      </w:r>
      <w:r w:rsidRPr="00683CB8">
        <w:rPr>
          <w:rFonts w:ascii="Palatino Linotype" w:hAnsi="Palatino Linotype" w:cs="Tahoma"/>
          <w:b/>
          <w:bCs/>
          <w:iCs/>
        </w:rPr>
        <w:t xml:space="preserve">Clave Única de Registro de </w:t>
      </w:r>
      <w:r w:rsidRPr="00683CB8">
        <w:rPr>
          <w:rFonts w:ascii="Palatino Linotype" w:hAnsi="Palatino Linotype" w:cs="Arial"/>
          <w:color w:val="000000"/>
        </w:rPr>
        <w:t>Población</w:t>
      </w:r>
      <w:r w:rsidRPr="00683CB8">
        <w:rPr>
          <w:rFonts w:ascii="Palatino Linotype" w:hAnsi="Palatino Linotype" w:cs="Tahoma"/>
          <w:bCs/>
          <w:iCs/>
        </w:rPr>
        <w:t xml:space="preserve"> (CURP), la </w:t>
      </w:r>
      <w:r w:rsidRPr="00683CB8">
        <w:rPr>
          <w:rFonts w:ascii="Palatino Linotype" w:hAnsi="Palatino Linotype" w:cs="Tahoma"/>
          <w:b/>
          <w:bCs/>
          <w:iCs/>
        </w:rPr>
        <w:t>Clave de cualquier tipo de seguridad social</w:t>
      </w:r>
      <w:r w:rsidRPr="00683CB8">
        <w:rPr>
          <w:rFonts w:ascii="Palatino Linotype" w:hAnsi="Palatino Linotype" w:cs="Tahoma"/>
          <w:bCs/>
          <w:iCs/>
        </w:rPr>
        <w:t xml:space="preserve"> (ISSEMYM, u otros), así como, los </w:t>
      </w:r>
      <w:r w:rsidRPr="00683CB8">
        <w:rPr>
          <w:rFonts w:ascii="Palatino Linotype" w:hAnsi="Palatino Linotype" w:cs="Tahoma"/>
          <w:b/>
          <w:bCs/>
          <w:iCs/>
        </w:rPr>
        <w:t xml:space="preserve">préstamos o descuentos </w:t>
      </w:r>
      <w:r w:rsidRPr="00683CB8">
        <w:rPr>
          <w:rFonts w:ascii="Palatino Linotype" w:hAnsi="Palatino Linotype" w:cs="Tahoma"/>
          <w:bCs/>
          <w:iCs/>
        </w:rPr>
        <w:t>que se le hagan al servidor público y la clave interbancaria de depósito.</w:t>
      </w:r>
    </w:p>
    <w:p w14:paraId="21883A8E" w14:textId="77777777" w:rsidR="003F6400" w:rsidRPr="00683CB8" w:rsidRDefault="003F6400" w:rsidP="003F6400">
      <w:pPr>
        <w:spacing w:line="360" w:lineRule="auto"/>
        <w:ind w:right="-93"/>
        <w:jc w:val="both"/>
        <w:rPr>
          <w:rFonts w:ascii="Palatino Linotype" w:hAnsi="Palatino Linotype" w:cs="Tahoma"/>
          <w:bCs/>
          <w:iCs/>
        </w:rPr>
      </w:pPr>
    </w:p>
    <w:p w14:paraId="023B0C8B" w14:textId="77777777" w:rsidR="003F6400" w:rsidRPr="00683CB8" w:rsidRDefault="003F6400" w:rsidP="00F05ECE">
      <w:pPr>
        <w:pStyle w:val="Prrafodelista"/>
        <w:numPr>
          <w:ilvl w:val="0"/>
          <w:numId w:val="8"/>
        </w:numPr>
        <w:spacing w:line="360" w:lineRule="auto"/>
        <w:ind w:right="-93"/>
        <w:jc w:val="both"/>
        <w:rPr>
          <w:rFonts w:ascii="Palatino Linotype" w:hAnsi="Palatino Linotype" w:cs="Tahoma"/>
          <w:bCs/>
          <w:iCs/>
        </w:rPr>
      </w:pPr>
      <w:r w:rsidRPr="00683CB8">
        <w:rPr>
          <w:rFonts w:ascii="Palatino Linotype" w:hAnsi="Palatino Linotype" w:cs="Tahoma"/>
          <w:b/>
          <w:bCs/>
          <w:iCs/>
        </w:rPr>
        <w:t>Registro Federal de Contribuyentes</w:t>
      </w:r>
      <w:r w:rsidRPr="00683CB8">
        <w:rPr>
          <w:rFonts w:ascii="Palatino Linotype" w:hAnsi="Palatino Linotype" w:cs="Tahoma"/>
          <w:bCs/>
          <w:iCs/>
        </w:rPr>
        <w:t xml:space="preserve"> (RFC)</w:t>
      </w:r>
    </w:p>
    <w:p w14:paraId="2E5CD164"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bCs/>
          <w:iCs/>
        </w:rPr>
      </w:pPr>
      <w:r w:rsidRPr="00683CB8">
        <w:rPr>
          <w:rFonts w:ascii="Palatino Linotype" w:hAnsi="Palatino Linotype" w:cs="Tahoma"/>
          <w:bCs/>
          <w:iCs/>
        </w:rPr>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39D9B934" w14:textId="77777777" w:rsidR="003F6400" w:rsidRPr="00683CB8" w:rsidRDefault="003F6400" w:rsidP="003F6400">
      <w:pPr>
        <w:spacing w:line="360" w:lineRule="auto"/>
        <w:ind w:right="-93"/>
        <w:jc w:val="both"/>
        <w:rPr>
          <w:rFonts w:ascii="Palatino Linotype" w:hAnsi="Palatino Linotype" w:cs="Tahoma"/>
          <w:bCs/>
          <w:iCs/>
        </w:rPr>
      </w:pPr>
    </w:p>
    <w:p w14:paraId="70A2E27E"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bCs/>
          <w:iCs/>
        </w:rPr>
      </w:pPr>
      <w:r w:rsidRPr="00683CB8">
        <w:rPr>
          <w:rFonts w:ascii="Palatino Linotype" w:hAnsi="Palatino Linotype" w:cs="Tahoma"/>
          <w:bCs/>
          <w:iCs/>
        </w:rPr>
        <w:lastRenderedPageBreak/>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33D7FD7A" w14:textId="77777777" w:rsidR="003F6400" w:rsidRPr="00683CB8" w:rsidRDefault="003F6400" w:rsidP="003F6400">
      <w:pPr>
        <w:spacing w:line="360" w:lineRule="auto"/>
        <w:ind w:right="-93"/>
        <w:jc w:val="both"/>
        <w:rPr>
          <w:rFonts w:ascii="Palatino Linotype" w:hAnsi="Palatino Linotype" w:cs="Tahoma"/>
          <w:bCs/>
          <w:iCs/>
        </w:rPr>
      </w:pPr>
    </w:p>
    <w:p w14:paraId="0023F4FC"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bCs/>
          <w:iCs/>
        </w:rPr>
      </w:pPr>
      <w:r w:rsidRPr="00683CB8">
        <w:rPr>
          <w:rFonts w:ascii="Palatino Linotype" w:hAnsi="Palatino Linotype" w:cs="Tahoma"/>
          <w:bCs/>
          <w:iCs/>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7E7A1BD8" w14:textId="77777777" w:rsidR="003F6400" w:rsidRPr="00683CB8" w:rsidRDefault="003F6400" w:rsidP="003F6400">
      <w:pPr>
        <w:spacing w:line="360" w:lineRule="auto"/>
        <w:ind w:right="-93"/>
        <w:jc w:val="both"/>
        <w:rPr>
          <w:rFonts w:ascii="Palatino Linotype" w:hAnsi="Palatino Linotype" w:cs="Tahoma"/>
          <w:bCs/>
          <w:iCs/>
        </w:rPr>
      </w:pPr>
    </w:p>
    <w:p w14:paraId="2D8B256F"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bCs/>
          <w:iCs/>
        </w:rPr>
      </w:pPr>
      <w:r w:rsidRPr="00683CB8">
        <w:rPr>
          <w:rFonts w:ascii="Palatino Linotype" w:hAnsi="Palatino Linotype" w:cs="Tahoma"/>
          <w:bCs/>
          <w:iCs/>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4E27CDD8" w14:textId="77777777" w:rsidR="003F6400" w:rsidRPr="00683CB8" w:rsidRDefault="003F6400" w:rsidP="003F6400">
      <w:pPr>
        <w:spacing w:line="360" w:lineRule="auto"/>
        <w:ind w:right="-93"/>
        <w:jc w:val="both"/>
        <w:rPr>
          <w:rFonts w:ascii="Palatino Linotype" w:hAnsi="Palatino Linotype" w:cs="Tahoma"/>
          <w:bCs/>
          <w:iCs/>
        </w:rPr>
      </w:pPr>
    </w:p>
    <w:p w14:paraId="6810ABFC"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bCs/>
          <w:iCs/>
        </w:rPr>
      </w:pPr>
      <w:r w:rsidRPr="00683CB8">
        <w:rPr>
          <w:rFonts w:ascii="Palatino Linotype" w:hAnsi="Palatino Linotype" w:cs="Tahoma"/>
          <w:bCs/>
          <w:iCs/>
        </w:rPr>
        <w:t>Lo anterior, resulta congruente con el Criterio 19/17 emitido por el Instituto Nacional de Transparencia, Acceso a la Información y Protección de Datos Personales, en el cual se señala lo siguiente:</w:t>
      </w:r>
    </w:p>
    <w:p w14:paraId="62A2DE8D" w14:textId="77777777" w:rsidR="003F6400" w:rsidRPr="00683CB8" w:rsidRDefault="003F6400" w:rsidP="003F6400">
      <w:pPr>
        <w:spacing w:line="360" w:lineRule="auto"/>
        <w:ind w:right="-93"/>
        <w:jc w:val="both"/>
        <w:rPr>
          <w:rFonts w:ascii="Palatino Linotype" w:hAnsi="Palatino Linotype" w:cs="Tahoma"/>
          <w:bCs/>
          <w:iCs/>
        </w:rPr>
      </w:pPr>
    </w:p>
    <w:p w14:paraId="1D40B8AB" w14:textId="77777777" w:rsidR="003F6400" w:rsidRPr="00683CB8" w:rsidRDefault="003F6400" w:rsidP="003F6400">
      <w:pPr>
        <w:spacing w:line="360" w:lineRule="auto"/>
        <w:ind w:left="567" w:right="539"/>
        <w:jc w:val="both"/>
        <w:rPr>
          <w:rFonts w:ascii="Palatino Linotype" w:hAnsi="Palatino Linotype" w:cs="Tahoma"/>
          <w:bCs/>
          <w:i/>
          <w:iCs/>
          <w:sz w:val="22"/>
        </w:rPr>
      </w:pPr>
      <w:r w:rsidRPr="00683CB8">
        <w:rPr>
          <w:rFonts w:ascii="Palatino Linotype" w:hAnsi="Palatino Linotype" w:cs="Tahoma"/>
          <w:bCs/>
          <w:i/>
          <w:iCs/>
          <w:sz w:val="22"/>
        </w:rPr>
        <w:lastRenderedPageBreak/>
        <w:t>“</w:t>
      </w:r>
      <w:r w:rsidRPr="00683CB8">
        <w:rPr>
          <w:rFonts w:ascii="Palatino Linotype" w:hAnsi="Palatino Linotype" w:cs="Tahoma"/>
          <w:b/>
          <w:bCs/>
          <w:i/>
          <w:iCs/>
          <w:sz w:val="22"/>
        </w:rPr>
        <w:t>Registro Federal de Contribuyentes (RFC) de personas físicas</w:t>
      </w:r>
      <w:r w:rsidRPr="00683CB8">
        <w:rPr>
          <w:rFonts w:ascii="Palatino Linotype" w:hAnsi="Palatino Linotype" w:cs="Tahoma"/>
          <w:bCs/>
          <w:i/>
          <w:iCs/>
          <w:sz w:val="22"/>
        </w:rPr>
        <w:t>. El RFC es una clave de carácter fiscal, única e irrepetible, que permite identificar al titular, su edad y fecha de nacimiento, por lo que es un dato personal de carácter confidencial.”</w:t>
      </w:r>
    </w:p>
    <w:p w14:paraId="56F92BBF" w14:textId="77777777" w:rsidR="00996E7C" w:rsidRPr="00683CB8" w:rsidRDefault="00996E7C" w:rsidP="003F6400">
      <w:pPr>
        <w:spacing w:line="360" w:lineRule="auto"/>
        <w:ind w:left="567" w:right="539"/>
        <w:jc w:val="both"/>
        <w:rPr>
          <w:rFonts w:ascii="Palatino Linotype" w:hAnsi="Palatino Linotype" w:cs="Tahoma"/>
          <w:bCs/>
          <w:i/>
          <w:iCs/>
        </w:rPr>
      </w:pPr>
    </w:p>
    <w:p w14:paraId="30101DFF"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bCs/>
          <w:iCs/>
        </w:rPr>
      </w:pPr>
      <w:r w:rsidRPr="00683CB8">
        <w:rPr>
          <w:rFonts w:ascii="Palatino Linotype" w:hAnsi="Palatino Linotype" w:cs="Tahoma"/>
          <w:bCs/>
          <w:iCs/>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755B90C8" w14:textId="77777777" w:rsidR="003F6400" w:rsidRPr="00683CB8" w:rsidRDefault="003F6400" w:rsidP="003F6400">
      <w:pPr>
        <w:spacing w:line="360" w:lineRule="auto"/>
        <w:ind w:right="-93"/>
        <w:jc w:val="both"/>
        <w:rPr>
          <w:rFonts w:ascii="Palatino Linotype" w:hAnsi="Palatino Linotype" w:cs="Tahoma"/>
          <w:bCs/>
          <w:iCs/>
        </w:rPr>
      </w:pPr>
    </w:p>
    <w:p w14:paraId="54CE3DFE" w14:textId="77777777" w:rsidR="003F6400" w:rsidRPr="00683CB8" w:rsidRDefault="003F6400" w:rsidP="00F05ECE">
      <w:pPr>
        <w:pStyle w:val="Prrafodelista"/>
        <w:numPr>
          <w:ilvl w:val="0"/>
          <w:numId w:val="10"/>
        </w:numPr>
        <w:spacing w:line="360" w:lineRule="auto"/>
        <w:jc w:val="both"/>
        <w:rPr>
          <w:rFonts w:ascii="Palatino Linotype" w:hAnsi="Palatino Linotype" w:cs="Tahoma"/>
          <w:b/>
        </w:rPr>
      </w:pPr>
      <w:r w:rsidRPr="00683CB8">
        <w:rPr>
          <w:rFonts w:ascii="Palatino Linotype" w:hAnsi="Palatino Linotype" w:cs="Tahoma"/>
          <w:b/>
        </w:rPr>
        <w:t xml:space="preserve">Clave </w:t>
      </w:r>
      <w:r w:rsidRPr="00683CB8">
        <w:rPr>
          <w:rFonts w:ascii="Palatino Linotype" w:hAnsi="Palatino Linotype" w:cs="Tahoma"/>
          <w:b/>
          <w:caps/>
        </w:rPr>
        <w:t>ú</w:t>
      </w:r>
      <w:r w:rsidRPr="00683CB8">
        <w:rPr>
          <w:rFonts w:ascii="Palatino Linotype" w:hAnsi="Palatino Linotype" w:cs="Tahoma"/>
          <w:b/>
        </w:rPr>
        <w:t>nica de Registro de Población –CURP-.</w:t>
      </w:r>
    </w:p>
    <w:p w14:paraId="072D2480"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lang w:eastAsia="es-MX"/>
        </w:rPr>
      </w:pPr>
      <w:r w:rsidRPr="00683CB8">
        <w:rPr>
          <w:rFonts w:ascii="Palatino Linotype" w:hAnsi="Palatino Linotype" w:cs="Tahoma"/>
          <w:lang w:eastAsia="es-MX"/>
        </w:rPr>
        <w:t xml:space="preserve">El </w:t>
      </w:r>
      <w:r w:rsidRPr="00683CB8">
        <w:rPr>
          <w:rFonts w:ascii="Palatino Linotype" w:hAnsi="Palatino Linotype" w:cs="Tahoma"/>
          <w:bCs/>
          <w:iCs/>
        </w:rPr>
        <w:t>artículo</w:t>
      </w:r>
      <w:r w:rsidRPr="00683CB8">
        <w:rPr>
          <w:rFonts w:ascii="Palatino Linotype" w:hAnsi="Palatino Linotype" w:cs="Tahoma"/>
          <w:lang w:eastAsia="es-MX"/>
        </w:rPr>
        <w:t xml:space="preserve"> 36 de la Constitución Política de los Estados Unidos Mexicanos, dispone la obligación de los ciudadanos de inscribirse en el Registro Nacional de Ciudadanos. </w:t>
      </w:r>
    </w:p>
    <w:p w14:paraId="69DDF333" w14:textId="77777777" w:rsidR="003F6400" w:rsidRPr="00683CB8" w:rsidRDefault="003F6400" w:rsidP="003F6400">
      <w:pPr>
        <w:spacing w:line="360" w:lineRule="auto"/>
        <w:contextualSpacing/>
        <w:jc w:val="both"/>
        <w:rPr>
          <w:rFonts w:ascii="Palatino Linotype" w:hAnsi="Palatino Linotype" w:cs="Tahoma"/>
          <w:lang w:eastAsia="es-MX"/>
        </w:rPr>
      </w:pPr>
    </w:p>
    <w:p w14:paraId="02C7EE48"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lang w:eastAsia="es-MX"/>
        </w:rPr>
      </w:pPr>
      <w:r w:rsidRPr="00683CB8">
        <w:rPr>
          <w:rFonts w:ascii="Palatino Linotype" w:hAnsi="Palatino Linotype" w:cs="Tahoma"/>
          <w:lang w:eastAsia="es-MX"/>
        </w:rPr>
        <w:t>El artículo 85 de la Ley General de Población, prevé que corresponde a la Secretaría de Gobernación el registro y acreditación de la identidad de todas las personas residentes en el país y de los nacionales que residan en el extranjero.</w:t>
      </w:r>
    </w:p>
    <w:p w14:paraId="4B0CF235" w14:textId="77777777" w:rsidR="003F6400" w:rsidRPr="00683CB8" w:rsidRDefault="003F6400" w:rsidP="003F6400">
      <w:pPr>
        <w:spacing w:line="360" w:lineRule="auto"/>
        <w:contextualSpacing/>
        <w:jc w:val="both"/>
        <w:rPr>
          <w:rFonts w:ascii="Palatino Linotype" w:hAnsi="Palatino Linotype" w:cs="Tahoma"/>
          <w:lang w:eastAsia="es-MX"/>
        </w:rPr>
      </w:pPr>
    </w:p>
    <w:p w14:paraId="4AB4C1FC"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lang w:eastAsia="es-MX"/>
        </w:rPr>
      </w:pPr>
      <w:r w:rsidRPr="00683CB8">
        <w:rPr>
          <w:rFonts w:ascii="Palatino Linotype" w:hAnsi="Palatino Linotype" w:cs="Tahoma"/>
          <w:lang w:eastAsia="es-MX"/>
        </w:rPr>
        <w:t xml:space="preserve">Acorde con lo anterior, el artículo 22 del Reglamento Interior de la Secretaría de Gobernación, establece en su fracción III, que la Dirección General del Registro Nacional de Población e Identificación Personal tiene la atribución de asignar y </w:t>
      </w:r>
      <w:r w:rsidRPr="00683CB8">
        <w:rPr>
          <w:rFonts w:ascii="Palatino Linotype" w:hAnsi="Palatino Linotype" w:cs="Tahoma"/>
          <w:lang w:eastAsia="es-MX"/>
        </w:rPr>
        <w:lastRenderedPageBreak/>
        <w:t>depurar la Clave Única de Registro de Población a todas las personas residentes en el país, así como a los mexicanos que residan en el extranjero.</w:t>
      </w:r>
    </w:p>
    <w:p w14:paraId="1382AC27" w14:textId="77777777" w:rsidR="003F6400" w:rsidRPr="00683CB8" w:rsidRDefault="003F6400" w:rsidP="003F6400">
      <w:pPr>
        <w:spacing w:line="360" w:lineRule="auto"/>
        <w:contextualSpacing/>
        <w:jc w:val="both"/>
        <w:rPr>
          <w:rFonts w:ascii="Palatino Linotype" w:hAnsi="Palatino Linotype" w:cs="Tahoma"/>
          <w:b/>
          <w:lang w:eastAsia="es-MX"/>
        </w:rPr>
      </w:pPr>
    </w:p>
    <w:p w14:paraId="17131236"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lang w:eastAsia="es-MX"/>
        </w:rPr>
      </w:pPr>
      <w:r w:rsidRPr="00683CB8">
        <w:rPr>
          <w:rFonts w:ascii="Palatino Linotype" w:hAnsi="Palatino Linotype" w:cs="Tahoma"/>
          <w:lang w:eastAsia="es-MX"/>
        </w:rPr>
        <w:t xml:space="preserve">De conformidad con lo precisado por la propia Secretaría de Gobernación en la dirección </w:t>
      </w:r>
      <w:hyperlink r:id="rId8" w:history="1">
        <w:r w:rsidRPr="00683CB8">
          <w:rPr>
            <w:rStyle w:val="Hipervnculo"/>
            <w:rFonts w:ascii="Palatino Linotype" w:hAnsi="Palatino Linotype" w:cs="Tahoma"/>
            <w:lang w:eastAsia="es-MX"/>
          </w:rPr>
          <w:t>https://consultas.curp.gob.mx/CurpSP/html/informacionecurpPS.html</w:t>
        </w:r>
      </w:hyperlink>
      <w:r w:rsidRPr="00683CB8">
        <w:rPr>
          <w:rFonts w:ascii="Palatino Linotype" w:hAnsi="Palatino Linotype" w:cs="Tahoma"/>
          <w:lang w:eastAsia="es-MX"/>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683CB8">
        <w:rPr>
          <w:rFonts w:ascii="Palatino Linotype" w:hAnsi="Palatino Linotype" w:cs="Tahoma"/>
          <w:b/>
          <w:lang w:eastAsia="es-MX"/>
        </w:rPr>
        <w:t xml:space="preserve">se generan a partir de los datos contenidos en el documento probatorio de la identidad del interesado </w:t>
      </w:r>
      <w:r w:rsidRPr="00683CB8">
        <w:rPr>
          <w:rFonts w:ascii="Palatino Linotype" w:hAnsi="Palatino Linotype" w:cs="Tahoma"/>
          <w:lang w:eastAsia="es-MX"/>
        </w:rPr>
        <w:t>(acta de nacimiento, carta de naturalización o documento migratorio) de la siguiente forma:</w:t>
      </w:r>
    </w:p>
    <w:p w14:paraId="2A4DB102" w14:textId="77777777" w:rsidR="003F6400" w:rsidRPr="00683CB8" w:rsidRDefault="003F6400" w:rsidP="003F6400">
      <w:pPr>
        <w:spacing w:line="360" w:lineRule="auto"/>
        <w:contextualSpacing/>
        <w:jc w:val="both"/>
        <w:rPr>
          <w:rFonts w:ascii="Palatino Linotype" w:hAnsi="Palatino Linotype" w:cs="Tahoma"/>
          <w:sz w:val="22"/>
          <w:lang w:eastAsia="es-MX"/>
        </w:rPr>
      </w:pPr>
      <w:r w:rsidRPr="00683CB8">
        <w:rPr>
          <w:rFonts w:ascii="Palatino Linotype" w:hAnsi="Palatino Linotype" w:cs="Tahoma"/>
          <w:sz w:val="22"/>
          <w:lang w:eastAsia="es-MX"/>
        </w:rPr>
        <w:t xml:space="preserve"> • El primero y segundo apellidos, así como al nombre de pila.</w:t>
      </w:r>
    </w:p>
    <w:p w14:paraId="018C766B" w14:textId="77777777" w:rsidR="003F6400" w:rsidRPr="00683CB8" w:rsidRDefault="003F6400" w:rsidP="003F6400">
      <w:pPr>
        <w:spacing w:line="360" w:lineRule="auto"/>
        <w:contextualSpacing/>
        <w:jc w:val="both"/>
        <w:rPr>
          <w:rFonts w:ascii="Palatino Linotype" w:hAnsi="Palatino Linotype" w:cs="Tahoma"/>
          <w:sz w:val="22"/>
          <w:lang w:eastAsia="es-MX"/>
        </w:rPr>
      </w:pPr>
      <w:r w:rsidRPr="00683CB8">
        <w:rPr>
          <w:rFonts w:ascii="Palatino Linotype" w:hAnsi="Palatino Linotype" w:cs="Tahoma"/>
          <w:sz w:val="22"/>
          <w:lang w:eastAsia="es-MX"/>
        </w:rPr>
        <w:t xml:space="preserve"> • La fecha de nacimiento.</w:t>
      </w:r>
    </w:p>
    <w:p w14:paraId="04A78E70" w14:textId="77777777" w:rsidR="003F6400" w:rsidRPr="00683CB8" w:rsidRDefault="003F6400" w:rsidP="003F6400">
      <w:pPr>
        <w:spacing w:line="360" w:lineRule="auto"/>
        <w:contextualSpacing/>
        <w:jc w:val="both"/>
        <w:rPr>
          <w:rFonts w:ascii="Palatino Linotype" w:hAnsi="Palatino Linotype" w:cs="Tahoma"/>
          <w:sz w:val="22"/>
          <w:lang w:eastAsia="es-MX"/>
        </w:rPr>
      </w:pPr>
      <w:r w:rsidRPr="00683CB8">
        <w:rPr>
          <w:rFonts w:ascii="Palatino Linotype" w:hAnsi="Palatino Linotype" w:cs="Tahoma"/>
          <w:sz w:val="22"/>
          <w:lang w:eastAsia="es-MX"/>
        </w:rPr>
        <w:t xml:space="preserve"> • El sexo.</w:t>
      </w:r>
    </w:p>
    <w:p w14:paraId="2B100E92" w14:textId="77777777" w:rsidR="003F6400" w:rsidRPr="00683CB8" w:rsidRDefault="003F6400" w:rsidP="003F6400">
      <w:pPr>
        <w:spacing w:line="360" w:lineRule="auto"/>
        <w:contextualSpacing/>
        <w:jc w:val="both"/>
        <w:rPr>
          <w:rFonts w:ascii="Palatino Linotype" w:hAnsi="Palatino Linotype" w:cs="Tahoma"/>
          <w:sz w:val="22"/>
          <w:lang w:eastAsia="es-MX"/>
        </w:rPr>
      </w:pPr>
      <w:r w:rsidRPr="00683CB8">
        <w:rPr>
          <w:rFonts w:ascii="Palatino Linotype" w:hAnsi="Palatino Linotype" w:cs="Tahoma"/>
          <w:sz w:val="22"/>
          <w:lang w:eastAsia="es-MX"/>
        </w:rPr>
        <w:t xml:space="preserve"> • La entidad federativa de nacimiento.</w:t>
      </w:r>
    </w:p>
    <w:p w14:paraId="220BB8A3" w14:textId="77777777" w:rsidR="003F6400" w:rsidRPr="00683CB8" w:rsidRDefault="003F6400" w:rsidP="003F6400">
      <w:pPr>
        <w:spacing w:line="360" w:lineRule="auto"/>
        <w:contextualSpacing/>
        <w:jc w:val="both"/>
        <w:rPr>
          <w:rFonts w:ascii="Palatino Linotype" w:hAnsi="Palatino Linotype" w:cs="Tahoma"/>
          <w:lang w:eastAsia="es-MX"/>
        </w:rPr>
      </w:pPr>
    </w:p>
    <w:p w14:paraId="36B7053E"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lang w:eastAsia="es-MX"/>
        </w:rPr>
      </w:pPr>
      <w:r w:rsidRPr="00683CB8">
        <w:rPr>
          <w:rFonts w:ascii="Palatino Linotype" w:hAnsi="Palatino Linotype" w:cs="Tahoma"/>
          <w:lang w:eastAsia="es-MX"/>
        </w:rPr>
        <w:t>Los dos últimos elementos de la CURP evitan la duplicidad de la Clave y garantizan su correcta integración.</w:t>
      </w:r>
    </w:p>
    <w:p w14:paraId="2650EA50" w14:textId="77777777" w:rsidR="003F6400" w:rsidRPr="00683CB8" w:rsidRDefault="003F6400" w:rsidP="003F6400">
      <w:pPr>
        <w:spacing w:line="360" w:lineRule="auto"/>
        <w:contextualSpacing/>
        <w:jc w:val="both"/>
        <w:rPr>
          <w:rFonts w:ascii="Palatino Linotype" w:hAnsi="Palatino Linotype" w:cs="Tahoma"/>
          <w:lang w:eastAsia="es-MX"/>
        </w:rPr>
      </w:pPr>
    </w:p>
    <w:p w14:paraId="0939C580"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rPr>
      </w:pPr>
      <w:r w:rsidRPr="00683CB8">
        <w:rPr>
          <w:rFonts w:ascii="Palatino Linotype" w:hAnsi="Palatino Linotype" w:cs="Tahoma"/>
        </w:rPr>
        <w:t xml:space="preserve">Como se desprende de lo anterior, la CURP es un dato personal confidencial, ya que por sí sola brinda información personal de su titular y lo hace identificado e identificable, motivo por el cual se </w:t>
      </w:r>
      <w:r w:rsidRPr="00683CB8">
        <w:rPr>
          <w:rFonts w:ascii="Palatino Linotype" w:hAnsi="Palatino Linotype" w:cs="Tahoma"/>
          <w:lang w:eastAsia="es-MX"/>
        </w:rPr>
        <w:t>aprueba</w:t>
      </w:r>
      <w:r w:rsidRPr="00683CB8">
        <w:rPr>
          <w:rFonts w:ascii="Palatino Linotype" w:hAnsi="Palatino Linotype" w:cs="Tahoma"/>
        </w:rPr>
        <w:t xml:space="preserve"> su eliminación de las versiones públicas, ya que además no guarda relación con el desempeño laboral de un individuo, </w:t>
      </w:r>
      <w:r w:rsidRPr="00683CB8">
        <w:rPr>
          <w:rFonts w:ascii="Palatino Linotype" w:hAnsi="Palatino Linotype" w:cs="Tahoma"/>
        </w:rPr>
        <w:lastRenderedPageBreak/>
        <w:t>simplemente se trata de un trámite administrativo requerido por la autoridad federal para hacer identificables a las personas.</w:t>
      </w:r>
    </w:p>
    <w:p w14:paraId="085A6917" w14:textId="77777777" w:rsidR="003F6400" w:rsidRPr="00683CB8" w:rsidRDefault="003F6400" w:rsidP="003F6400">
      <w:pPr>
        <w:spacing w:line="360" w:lineRule="auto"/>
        <w:contextualSpacing/>
        <w:jc w:val="both"/>
        <w:rPr>
          <w:rFonts w:ascii="Palatino Linotype" w:hAnsi="Palatino Linotype" w:cs="Tahoma"/>
        </w:rPr>
      </w:pPr>
    </w:p>
    <w:p w14:paraId="0F7E4391"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lang w:eastAsia="es-MX"/>
        </w:rPr>
      </w:pPr>
      <w:r w:rsidRPr="00683CB8">
        <w:rPr>
          <w:rFonts w:ascii="Palatino Linotype" w:hAnsi="Palatino Linotype" w:cs="Tahoma"/>
        </w:rPr>
        <w:t>Resulta</w:t>
      </w:r>
      <w:r w:rsidRPr="00683CB8">
        <w:rPr>
          <w:rFonts w:ascii="Palatino Linotype" w:hAnsi="Palatino Linotype" w:cs="Tahoma"/>
          <w:lang w:eastAsia="es-MX"/>
        </w:rPr>
        <w:t xml:space="preserve"> aplicable en la especie, como argumento orientador, el Criterio 3/10, emitido por el INAI.</w:t>
      </w:r>
    </w:p>
    <w:p w14:paraId="79F2CB98" w14:textId="77777777" w:rsidR="003F6400" w:rsidRPr="00683CB8" w:rsidRDefault="003F6400" w:rsidP="003F6400">
      <w:pPr>
        <w:spacing w:line="360" w:lineRule="auto"/>
        <w:contextualSpacing/>
        <w:jc w:val="both"/>
        <w:rPr>
          <w:rFonts w:ascii="Palatino Linotype" w:hAnsi="Palatino Linotype" w:cs="Tahoma"/>
          <w:sz w:val="22"/>
        </w:rPr>
      </w:pPr>
    </w:p>
    <w:p w14:paraId="72796FB7" w14:textId="77777777" w:rsidR="003F6400" w:rsidRPr="00683CB8" w:rsidRDefault="003F6400" w:rsidP="003F6400">
      <w:pPr>
        <w:autoSpaceDE w:val="0"/>
        <w:autoSpaceDN w:val="0"/>
        <w:adjustRightInd w:val="0"/>
        <w:spacing w:line="360" w:lineRule="auto"/>
        <w:ind w:left="567" w:right="567"/>
        <w:jc w:val="both"/>
        <w:rPr>
          <w:rFonts w:ascii="Palatino Linotype" w:eastAsia="Calibri" w:hAnsi="Palatino Linotype" w:cs="Tahoma"/>
          <w:i/>
          <w:color w:val="000000"/>
          <w:sz w:val="22"/>
        </w:rPr>
      </w:pPr>
      <w:r w:rsidRPr="00683CB8">
        <w:rPr>
          <w:rFonts w:ascii="Palatino Linotype" w:eastAsia="Calibri" w:hAnsi="Palatino Linotype" w:cs="Tahoma"/>
          <w:b/>
          <w:bCs/>
          <w:i/>
          <w:color w:val="000000"/>
          <w:sz w:val="22"/>
        </w:rPr>
        <w:t xml:space="preserve">Clave Única de Registro de Población (CURP) es un dato personal confidencial. </w:t>
      </w:r>
      <w:r w:rsidRPr="00683CB8">
        <w:rPr>
          <w:rFonts w:ascii="Palatino Linotype" w:eastAsia="Calibri" w:hAnsi="Palatino Linotype" w:cs="Tahoma"/>
          <w:i/>
          <w:color w:val="000000"/>
          <w:sz w:val="22"/>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14:paraId="37BFB618" w14:textId="77777777" w:rsidR="003F6400" w:rsidRPr="00683CB8" w:rsidRDefault="003F6400" w:rsidP="003F6400">
      <w:pPr>
        <w:spacing w:line="360" w:lineRule="auto"/>
        <w:jc w:val="both"/>
        <w:rPr>
          <w:rFonts w:ascii="Palatino Linotype" w:hAnsi="Palatino Linotype" w:cs="Tahoma"/>
        </w:rPr>
      </w:pPr>
    </w:p>
    <w:p w14:paraId="50B97EE0"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rPr>
      </w:pPr>
      <w:r w:rsidRPr="00683CB8">
        <w:rPr>
          <w:rFonts w:ascii="Palatino Linotype" w:hAnsi="Palatino Linotype" w:cs="Tahoma"/>
        </w:rPr>
        <w:t>De acuerdo con lo anterior, se la clave CURP, es un dato personal confidencial, en términos del artículo 143, fracción I de la Ley de Transparencia y Acceso a la Información Pública del Estado de México y Municipios.</w:t>
      </w:r>
    </w:p>
    <w:p w14:paraId="77452E24" w14:textId="77777777" w:rsidR="003F6400" w:rsidRPr="00683CB8" w:rsidRDefault="003F6400" w:rsidP="003F6400">
      <w:pPr>
        <w:spacing w:line="360" w:lineRule="auto"/>
        <w:jc w:val="both"/>
        <w:rPr>
          <w:rFonts w:ascii="Palatino Linotype" w:hAnsi="Palatino Linotype" w:cs="Tahoma"/>
        </w:rPr>
      </w:pPr>
    </w:p>
    <w:p w14:paraId="481ECAED" w14:textId="77777777" w:rsidR="000D07FB" w:rsidRPr="00683CB8" w:rsidRDefault="000D07FB" w:rsidP="003F6400">
      <w:pPr>
        <w:spacing w:line="360" w:lineRule="auto"/>
        <w:jc w:val="both"/>
        <w:rPr>
          <w:rFonts w:ascii="Palatino Linotype" w:hAnsi="Palatino Linotype" w:cs="Tahoma"/>
        </w:rPr>
      </w:pPr>
    </w:p>
    <w:p w14:paraId="605BC029" w14:textId="77777777" w:rsidR="000D07FB" w:rsidRPr="00683CB8" w:rsidRDefault="000D07FB" w:rsidP="003F6400">
      <w:pPr>
        <w:spacing w:line="360" w:lineRule="auto"/>
        <w:jc w:val="both"/>
        <w:rPr>
          <w:rFonts w:ascii="Palatino Linotype" w:hAnsi="Palatino Linotype" w:cs="Tahoma"/>
        </w:rPr>
      </w:pPr>
    </w:p>
    <w:p w14:paraId="340801F5" w14:textId="77777777" w:rsidR="003F6400" w:rsidRPr="00683CB8" w:rsidRDefault="003F6400" w:rsidP="00F05ECE">
      <w:pPr>
        <w:pStyle w:val="Prrafodelista"/>
        <w:numPr>
          <w:ilvl w:val="0"/>
          <w:numId w:val="9"/>
        </w:numPr>
        <w:spacing w:line="360" w:lineRule="auto"/>
        <w:jc w:val="both"/>
        <w:rPr>
          <w:rFonts w:ascii="Palatino Linotype" w:hAnsi="Palatino Linotype" w:cs="Tahoma"/>
          <w:b/>
          <w:lang w:eastAsia="es-MX"/>
        </w:rPr>
      </w:pPr>
      <w:r w:rsidRPr="00683CB8">
        <w:rPr>
          <w:rFonts w:ascii="Palatino Linotype" w:hAnsi="Palatino Linotype" w:cs="Tahoma"/>
          <w:b/>
        </w:rPr>
        <w:lastRenderedPageBreak/>
        <w:t>Clave de seguridad social ISSEMYM.</w:t>
      </w:r>
    </w:p>
    <w:p w14:paraId="323FD69E"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lang w:eastAsia="es-MX"/>
        </w:rPr>
      </w:pPr>
      <w:r w:rsidRPr="00683CB8">
        <w:rPr>
          <w:rFonts w:ascii="Palatino Linotype" w:hAnsi="Palatino Linotype" w:cs="Tahoma"/>
          <w:lang w:eastAsia="es-MX"/>
        </w:rPr>
        <w:t xml:space="preserve">El Instituto de Seguridad Social del Estado de México y Municipios (ISSEMYM) es el organismo público encargado de proporcionar los servicios de seguridad social a los </w:t>
      </w:r>
      <w:r w:rsidRPr="00683CB8">
        <w:rPr>
          <w:rFonts w:ascii="Palatino Linotype" w:hAnsi="Palatino Linotype" w:cs="Tahoma"/>
        </w:rPr>
        <w:t>servidores</w:t>
      </w:r>
      <w:r w:rsidRPr="00683CB8">
        <w:rPr>
          <w:rFonts w:ascii="Palatino Linotype" w:hAnsi="Palatino Linotype" w:cs="Tahoma"/>
          <w:lang w:eastAsia="es-MX"/>
        </w:rPr>
        <w:t xml:space="preserve"> públicos del Estado de México, con el objetivo de garantizar a los derechohabientes el acceso a las prestaciones que otorga, de conformidad con el artículo 14 de la Ley de Seguridad Social para los Servidores Públicos del Estado de México y Municipios.</w:t>
      </w:r>
    </w:p>
    <w:p w14:paraId="5619313B" w14:textId="77777777" w:rsidR="003F6400" w:rsidRPr="00683CB8" w:rsidRDefault="003F6400" w:rsidP="003F6400">
      <w:pPr>
        <w:spacing w:line="360" w:lineRule="auto"/>
        <w:jc w:val="both"/>
        <w:rPr>
          <w:rFonts w:ascii="Palatino Linotype" w:hAnsi="Palatino Linotype" w:cs="Tahoma"/>
          <w:lang w:eastAsia="es-MX"/>
        </w:rPr>
      </w:pPr>
    </w:p>
    <w:p w14:paraId="1F82895D"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lang w:eastAsia="es-MX"/>
        </w:rPr>
      </w:pPr>
      <w:r w:rsidRPr="00683CB8">
        <w:rPr>
          <w:rFonts w:ascii="Palatino Linotype" w:hAnsi="Palatino Linotype" w:cs="Tahoma"/>
          <w:lang w:eastAsia="es-MX"/>
        </w:rPr>
        <w:t xml:space="preserve">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w:t>
      </w:r>
      <w:r w:rsidRPr="00683CB8">
        <w:rPr>
          <w:rFonts w:ascii="Palatino Linotype" w:hAnsi="Palatino Linotype" w:cs="Tahoma"/>
          <w:u w:val="single"/>
          <w:lang w:eastAsia="es-MX"/>
        </w:rPr>
        <w:t>se le asigna una clave para hacer identificable al trabajador con el objetivo de poder proporcionar los servicios que brinda el ISSEMYM.</w:t>
      </w:r>
    </w:p>
    <w:p w14:paraId="6DDC81F5" w14:textId="77777777" w:rsidR="003F6400" w:rsidRPr="00683CB8" w:rsidRDefault="003F6400" w:rsidP="003F6400">
      <w:pPr>
        <w:pStyle w:val="Prrafodelista"/>
        <w:spacing w:line="360" w:lineRule="auto"/>
        <w:jc w:val="both"/>
        <w:rPr>
          <w:rFonts w:ascii="Palatino Linotype" w:hAnsi="Palatino Linotype" w:cs="Tahoma"/>
          <w:lang w:eastAsia="es-MX"/>
        </w:rPr>
      </w:pPr>
    </w:p>
    <w:p w14:paraId="3F7297A7"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lang w:eastAsia="es-MX"/>
        </w:rPr>
      </w:pPr>
      <w:r w:rsidRPr="00683CB8">
        <w:rPr>
          <w:rFonts w:ascii="Palatino Linotype" w:hAnsi="Palatino Linotype" w:cs="Tahoma"/>
          <w:lang w:eastAsia="es-MX"/>
        </w:rPr>
        <w:t>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w:t>
      </w:r>
    </w:p>
    <w:p w14:paraId="2B6AF254"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lang w:eastAsia="es-MX"/>
        </w:rPr>
      </w:pPr>
      <w:r w:rsidRPr="00683CB8">
        <w:rPr>
          <w:rFonts w:ascii="Palatino Linotype" w:hAnsi="Palatino Linotype" w:cs="Tahoma"/>
          <w:lang w:eastAsia="es-MX"/>
        </w:rPr>
        <w:lastRenderedPageBreak/>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14:paraId="40DF5BDA" w14:textId="77777777" w:rsidR="00996E7C" w:rsidRPr="00683CB8" w:rsidRDefault="00996E7C" w:rsidP="00996E7C">
      <w:pPr>
        <w:pStyle w:val="Prrafodelista"/>
        <w:rPr>
          <w:rFonts w:ascii="Palatino Linotype" w:hAnsi="Palatino Linotype" w:cs="Tahoma"/>
          <w:lang w:eastAsia="es-MX"/>
        </w:rPr>
      </w:pPr>
    </w:p>
    <w:p w14:paraId="53D3A425" w14:textId="77777777" w:rsidR="003F6400" w:rsidRPr="00683CB8" w:rsidRDefault="003F6400" w:rsidP="00F05ECE">
      <w:pPr>
        <w:pStyle w:val="Prrafodelista"/>
        <w:numPr>
          <w:ilvl w:val="0"/>
          <w:numId w:val="8"/>
        </w:numPr>
        <w:spacing w:line="360" w:lineRule="auto"/>
        <w:ind w:right="-93"/>
        <w:jc w:val="both"/>
        <w:rPr>
          <w:rFonts w:ascii="Palatino Linotype" w:hAnsi="Palatino Linotype" w:cs="Tahoma"/>
          <w:b/>
        </w:rPr>
      </w:pPr>
      <w:r w:rsidRPr="00683CB8">
        <w:rPr>
          <w:rFonts w:ascii="Palatino Linotype" w:hAnsi="Palatino Linotype" w:cs="Tahoma"/>
          <w:b/>
          <w:bCs/>
          <w:iCs/>
        </w:rPr>
        <w:t>Préstamos o descuentos que se le hagan al servidor público.</w:t>
      </w:r>
    </w:p>
    <w:p w14:paraId="794CF322"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rPr>
      </w:pPr>
      <w:r w:rsidRPr="00683CB8">
        <w:rPr>
          <w:rFonts w:ascii="Palatino Linotype" w:hAnsi="Palatino Linotype" w:cs="Tahoma"/>
        </w:rPr>
        <w:t xml:space="preserve">Existen deducciones que se generan con motivo de una decisión libre y voluntaria de los servidores </w:t>
      </w:r>
      <w:r w:rsidRPr="00683CB8">
        <w:rPr>
          <w:rFonts w:ascii="Palatino Linotype" w:hAnsi="Palatino Linotype" w:cs="Tahoma"/>
          <w:lang w:eastAsia="es-MX"/>
        </w:rPr>
        <w:t>públicos</w:t>
      </w:r>
      <w:r w:rsidRPr="00683CB8">
        <w:rPr>
          <w:rFonts w:ascii="Palatino Linotype" w:hAnsi="Palatino Linotype" w:cs="Tahoma"/>
        </w:rPr>
        <w:t>, como son: contratar seguros de vida, de gastos médicos mayores (potenciación) o de automóvil.</w:t>
      </w:r>
    </w:p>
    <w:p w14:paraId="18185B70" w14:textId="77777777" w:rsidR="003F6400" w:rsidRPr="00683CB8" w:rsidRDefault="003F6400" w:rsidP="003F6400">
      <w:pPr>
        <w:spacing w:line="360" w:lineRule="auto"/>
        <w:ind w:right="-93"/>
        <w:jc w:val="both"/>
        <w:rPr>
          <w:rFonts w:ascii="Palatino Linotype" w:hAnsi="Palatino Linotype" w:cs="Tahoma"/>
        </w:rPr>
      </w:pPr>
    </w:p>
    <w:p w14:paraId="3AE7CB79" w14:textId="77777777" w:rsidR="000D07FB" w:rsidRPr="00683CB8" w:rsidRDefault="003F6400" w:rsidP="003F6400">
      <w:pPr>
        <w:pStyle w:val="Prrafodelista"/>
        <w:numPr>
          <w:ilvl w:val="0"/>
          <w:numId w:val="1"/>
        </w:numPr>
        <w:spacing w:line="360" w:lineRule="auto"/>
        <w:ind w:left="0" w:firstLine="0"/>
        <w:jc w:val="both"/>
        <w:rPr>
          <w:rFonts w:ascii="Palatino Linotype" w:hAnsi="Palatino Linotype" w:cs="Tahoma"/>
        </w:rPr>
      </w:pPr>
      <w:r w:rsidRPr="00683CB8">
        <w:rPr>
          <w:rFonts w:ascii="Palatino Linotype" w:hAnsi="Palatino Linotype" w:cs="Tahoma"/>
        </w:rPr>
        <w:t>Asimismo, pueden existir deducciones que se generan con motivo de una sentencia judicial, como es la pensión alimenticia que periódicamente se deposita en la cuenta de un trabajador, o bien, que se retira de la cuenta de un empleado, a efecto de que sea entregado a un tercero.</w:t>
      </w:r>
    </w:p>
    <w:p w14:paraId="62A06BE5" w14:textId="77777777" w:rsidR="000D07FB" w:rsidRPr="00683CB8" w:rsidRDefault="000D07FB" w:rsidP="000D07FB">
      <w:pPr>
        <w:pStyle w:val="Prrafodelista"/>
        <w:rPr>
          <w:rFonts w:ascii="Palatino Linotype" w:hAnsi="Palatino Linotype" w:cs="Tahoma"/>
        </w:rPr>
      </w:pPr>
    </w:p>
    <w:p w14:paraId="1F54A962"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rPr>
      </w:pPr>
      <w:r w:rsidRPr="00683CB8">
        <w:rPr>
          <w:rFonts w:ascii="Palatino Linotype" w:hAnsi="Palatino Linotype" w:cs="Tahoma"/>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Por lo </w:t>
      </w:r>
      <w:r w:rsidRPr="00683CB8">
        <w:rPr>
          <w:rFonts w:ascii="Palatino Linotype" w:hAnsi="Palatino Linotype" w:cs="Tahoma"/>
        </w:rPr>
        <w:lastRenderedPageBreak/>
        <w:t>anterior, dichas deducciones reflejan el destino que un servidor público da a su patrimonio.</w:t>
      </w:r>
    </w:p>
    <w:p w14:paraId="0DF2CE60" w14:textId="77777777" w:rsidR="003F6400" w:rsidRPr="00683CB8" w:rsidRDefault="003F6400" w:rsidP="003F6400">
      <w:pPr>
        <w:spacing w:line="360" w:lineRule="auto"/>
        <w:ind w:right="-93"/>
        <w:jc w:val="both"/>
        <w:rPr>
          <w:rFonts w:ascii="Palatino Linotype" w:hAnsi="Palatino Linotype" w:cs="Tahoma"/>
        </w:rPr>
      </w:pPr>
    </w:p>
    <w:p w14:paraId="36E3EE13"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rPr>
      </w:pPr>
      <w:r w:rsidRPr="00683CB8">
        <w:rPr>
          <w:rFonts w:ascii="Palatino Linotype" w:hAnsi="Palatino Linotype" w:cs="Tahoma"/>
        </w:rPr>
        <w:t>Por lo tanto, resulta procedente clasificar dicho dato en términos del artículo 143, fracción I de la Ley de Transparencia y Acceso a la Información Pública del Estado de México y Municipios.</w:t>
      </w:r>
    </w:p>
    <w:p w14:paraId="61312764" w14:textId="77777777" w:rsidR="003F6400" w:rsidRPr="00683CB8" w:rsidRDefault="003F6400" w:rsidP="003F6400">
      <w:pPr>
        <w:pStyle w:val="Prrafodelista"/>
        <w:spacing w:line="360" w:lineRule="auto"/>
        <w:ind w:right="-93"/>
        <w:rPr>
          <w:rFonts w:ascii="Palatino Linotype" w:hAnsi="Palatino Linotype" w:cs="Tahoma"/>
          <w:b/>
        </w:rPr>
      </w:pPr>
    </w:p>
    <w:p w14:paraId="35C11506" w14:textId="77777777" w:rsidR="003F6400" w:rsidRPr="00683CB8" w:rsidRDefault="003F6400" w:rsidP="00F05ECE">
      <w:pPr>
        <w:pStyle w:val="Prrafodelista"/>
        <w:numPr>
          <w:ilvl w:val="0"/>
          <w:numId w:val="8"/>
        </w:numPr>
        <w:spacing w:line="360" w:lineRule="auto"/>
        <w:ind w:right="-93"/>
        <w:jc w:val="both"/>
        <w:rPr>
          <w:rFonts w:ascii="Palatino Linotype" w:hAnsi="Palatino Linotype" w:cs="Tahoma"/>
          <w:b/>
        </w:rPr>
      </w:pPr>
      <w:r w:rsidRPr="00683CB8">
        <w:rPr>
          <w:rFonts w:ascii="Palatino Linotype" w:hAnsi="Palatino Linotype" w:cs="Tahoma"/>
          <w:b/>
          <w:bCs/>
          <w:iCs/>
        </w:rPr>
        <w:t>Número de cuenta bancario.</w:t>
      </w:r>
    </w:p>
    <w:p w14:paraId="4B505E05"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lang w:eastAsia="es-MX"/>
        </w:rPr>
      </w:pPr>
      <w:r w:rsidRPr="00683CB8">
        <w:rPr>
          <w:rFonts w:ascii="Palatino Linotype" w:hAnsi="Palatino Linotype" w:cs="Tahoma"/>
        </w:rPr>
        <w:t>Como se precisó anteriormente, uno de los requisitos que indica la nómina del OSFEM que se deben agregar es el número de cuenta bancario al que se deposita</w:t>
      </w:r>
      <w:r w:rsidRPr="00683CB8">
        <w:rPr>
          <w:rFonts w:ascii="Palatino Linotype" w:hAnsi="Palatino Linotype" w:cs="Tahoma"/>
          <w:lang w:eastAsia="es-MX"/>
        </w:rPr>
        <w:t xml:space="preserve"> el sueldo del servidor público; esto quiere decir, que no necesariamente el pago del salario se realiza de manera directa y en efectivo al trabajador, sino que se cubre mediante un depósito bancario realizado a la cuenta personal del trabajador.</w:t>
      </w:r>
    </w:p>
    <w:p w14:paraId="6533D3A9" w14:textId="77777777" w:rsidR="003F6400" w:rsidRPr="00683CB8" w:rsidRDefault="003F6400" w:rsidP="003F6400">
      <w:pPr>
        <w:spacing w:line="360" w:lineRule="auto"/>
        <w:contextualSpacing/>
        <w:jc w:val="both"/>
        <w:rPr>
          <w:rFonts w:ascii="Palatino Linotype" w:hAnsi="Palatino Linotype" w:cs="Tahoma"/>
          <w:lang w:eastAsia="es-MX"/>
        </w:rPr>
      </w:pPr>
    </w:p>
    <w:p w14:paraId="104BDF2D"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rPr>
      </w:pPr>
      <w:r w:rsidRPr="00683CB8">
        <w:rPr>
          <w:rFonts w:ascii="Palatino Linotype" w:hAnsi="Palatino Linotype" w:cs="Tahoma"/>
        </w:rPr>
        <w:t>Al respecto, en el Criterio 10/17 emitido por el Pleno del Instituto Nacional de Transparencia, Acceso a la Información y Protección de Datos Personales  se establece lo siguiente:</w:t>
      </w:r>
    </w:p>
    <w:p w14:paraId="49BD8096" w14:textId="77777777" w:rsidR="003F6400" w:rsidRPr="00683CB8" w:rsidRDefault="003F6400" w:rsidP="003F6400">
      <w:pPr>
        <w:shd w:val="clear" w:color="auto" w:fill="FFFFFF" w:themeFill="background1"/>
        <w:spacing w:line="360" w:lineRule="auto"/>
        <w:ind w:left="567" w:right="567"/>
        <w:jc w:val="both"/>
        <w:rPr>
          <w:rFonts w:ascii="Palatino Linotype" w:hAnsi="Palatino Linotype" w:cs="Tahoma"/>
          <w:i/>
          <w:sz w:val="22"/>
        </w:rPr>
      </w:pPr>
      <w:r w:rsidRPr="00683CB8">
        <w:rPr>
          <w:rFonts w:ascii="Palatino Linotype" w:hAnsi="Palatino Linotype" w:cs="Tahoma"/>
          <w:i/>
          <w:sz w:val="22"/>
        </w:rPr>
        <w:t>“</w:t>
      </w:r>
      <w:r w:rsidRPr="00683CB8">
        <w:rPr>
          <w:rFonts w:ascii="Palatino Linotype" w:hAnsi="Palatino Linotype" w:cs="Tahoma"/>
          <w:b/>
          <w:i/>
          <w:sz w:val="22"/>
        </w:rPr>
        <w:t>Cuentas bancarias y/o CLABE interbancaria de personas físicas y morales privadas.</w:t>
      </w:r>
      <w:r w:rsidRPr="00683CB8">
        <w:rPr>
          <w:rFonts w:ascii="Palatino Linotype" w:hAnsi="Palatino Linotype" w:cs="Tahoma"/>
          <w:i/>
          <w:sz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w:t>
      </w:r>
      <w:r w:rsidRPr="00683CB8">
        <w:rPr>
          <w:rFonts w:ascii="Palatino Linotype" w:hAnsi="Palatino Linotype" w:cs="Tahoma"/>
          <w:i/>
          <w:sz w:val="22"/>
        </w:rPr>
        <w:lastRenderedPageBreak/>
        <w:t>artículos 116 de la Ley General de Transparencia y Acceso a la Información Pública y 113 de la Ley Federal de Transparencia y Acceso a la Información Pública.”</w:t>
      </w:r>
    </w:p>
    <w:p w14:paraId="05FAE006" w14:textId="77777777" w:rsidR="003F6400" w:rsidRPr="00683CB8" w:rsidRDefault="003F6400" w:rsidP="003F6400">
      <w:pPr>
        <w:spacing w:line="360" w:lineRule="auto"/>
        <w:contextualSpacing/>
        <w:jc w:val="both"/>
        <w:rPr>
          <w:rFonts w:ascii="Palatino Linotype" w:hAnsi="Palatino Linotype" w:cs="Tahoma"/>
          <w:lang w:eastAsia="es-MX"/>
        </w:rPr>
      </w:pPr>
    </w:p>
    <w:p w14:paraId="0470FE61"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rPr>
      </w:pPr>
      <w:r w:rsidRPr="00683CB8">
        <w:rPr>
          <w:rFonts w:ascii="Palatino Linotype" w:hAnsi="Palatino Linotype" w:cs="Tahoma"/>
          <w:lang w:eastAsia="es-MX"/>
        </w:rPr>
        <w:t xml:space="preserve">Esta cuenta es de uso personal y no guarda relación con el servicio público ni con los recursos públicos, ya que es elección del trabajador determinar si desea que su sueldo se pague de manera </w:t>
      </w:r>
      <w:r w:rsidRPr="00683CB8">
        <w:rPr>
          <w:rFonts w:ascii="Palatino Linotype" w:hAnsi="Palatino Linotype" w:cs="Tahoma"/>
        </w:rPr>
        <w:t>directa</w:t>
      </w:r>
      <w:r w:rsidRPr="00683CB8">
        <w:rPr>
          <w:rFonts w:ascii="Palatino Linotype" w:hAnsi="Palatino Linotype" w:cs="Tahoma"/>
          <w:lang w:eastAsia="es-MX"/>
        </w:rPr>
        <w:t xml:space="preserve">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w:t>
      </w:r>
      <w:r w:rsidRPr="00683CB8">
        <w:rPr>
          <w:rFonts w:ascii="Palatino Linotype" w:hAnsi="Palatino Linotype" w:cs="Tahoma"/>
        </w:rPr>
        <w:t>artículo 143, fracción I de la Ley de Transparencia y Acceso a la Información Pública del Estado de México y Municipios.</w:t>
      </w:r>
    </w:p>
    <w:p w14:paraId="7DDB8B8D" w14:textId="77777777" w:rsidR="003F6400" w:rsidRPr="00683CB8" w:rsidRDefault="003F6400" w:rsidP="003F6400">
      <w:pPr>
        <w:spacing w:line="360" w:lineRule="auto"/>
        <w:contextualSpacing/>
        <w:jc w:val="both"/>
        <w:rPr>
          <w:rFonts w:ascii="Palatino Linotype" w:hAnsi="Palatino Linotype" w:cs="Tahoma"/>
          <w:lang w:eastAsia="es-MX"/>
        </w:rPr>
      </w:pPr>
    </w:p>
    <w:p w14:paraId="6A85A8E4" w14:textId="77777777" w:rsidR="003F6400" w:rsidRPr="00683CB8" w:rsidRDefault="003F6400" w:rsidP="003F6400">
      <w:pPr>
        <w:pStyle w:val="Prrafodelista"/>
        <w:numPr>
          <w:ilvl w:val="0"/>
          <w:numId w:val="1"/>
        </w:numPr>
        <w:spacing w:line="360" w:lineRule="auto"/>
        <w:ind w:left="0" w:firstLine="0"/>
        <w:jc w:val="both"/>
        <w:rPr>
          <w:rFonts w:ascii="Palatino Linotype" w:hAnsi="Palatino Linotype" w:cs="Tahoma"/>
        </w:rPr>
      </w:pPr>
      <w:r w:rsidRPr="00683CB8">
        <w:rPr>
          <w:rFonts w:ascii="Palatino Linotype" w:hAnsi="Palatino Linotype" w:cs="Tahoma"/>
          <w:lang w:eastAsia="es-MX"/>
        </w:rPr>
        <w:t>Ahora</w:t>
      </w:r>
      <w:r w:rsidRPr="00683CB8">
        <w:rPr>
          <w:rFonts w:ascii="Palatino Linotype" w:hAnsi="Palatino Linotype" w:cs="Tahoma"/>
        </w:rPr>
        <w:t xml:space="preserve"> bien, en armonía entre los principios constitucionales de máxima publicidad y de protección de datos personales, se debe entregar la documentación señalada en versión pública en la que se suprima aquella información relacionada con la vida privada de los particulares, adicional a la información reservada que se precisó.</w:t>
      </w:r>
    </w:p>
    <w:p w14:paraId="24AD18A8" w14:textId="77777777" w:rsidR="003F6400" w:rsidRPr="00683CB8" w:rsidRDefault="003F6400" w:rsidP="003F6400">
      <w:pPr>
        <w:pStyle w:val="Prrafodelista"/>
        <w:spacing w:line="360" w:lineRule="auto"/>
        <w:ind w:left="0"/>
        <w:jc w:val="both"/>
        <w:rPr>
          <w:rFonts w:ascii="Palatino Linotype" w:hAnsi="Palatino Linotype" w:cs="Arial"/>
          <w:color w:val="000000"/>
        </w:rPr>
      </w:pPr>
    </w:p>
    <w:p w14:paraId="1F97B91A" w14:textId="77777777" w:rsidR="00F82B3B" w:rsidRPr="00683CB8" w:rsidRDefault="00F82B3B" w:rsidP="00F82B3B">
      <w:pPr>
        <w:pStyle w:val="Prrafodelista"/>
        <w:numPr>
          <w:ilvl w:val="0"/>
          <w:numId w:val="1"/>
        </w:numPr>
        <w:spacing w:line="360" w:lineRule="auto"/>
        <w:ind w:left="0" w:firstLine="0"/>
        <w:jc w:val="both"/>
        <w:rPr>
          <w:rFonts w:ascii="Palatino Linotype" w:hAnsi="Palatino Linotype" w:cs="Arial"/>
          <w:color w:val="000000"/>
        </w:rPr>
      </w:pPr>
      <w:r w:rsidRPr="00683CB8">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44173362" w14:textId="77777777" w:rsidR="00F82B3B" w:rsidRPr="00683CB8" w:rsidRDefault="00F82B3B" w:rsidP="00F82B3B">
      <w:pPr>
        <w:pStyle w:val="Prrafodelista"/>
        <w:numPr>
          <w:ilvl w:val="0"/>
          <w:numId w:val="1"/>
        </w:numPr>
        <w:spacing w:line="360" w:lineRule="auto"/>
        <w:ind w:left="0" w:firstLine="0"/>
        <w:jc w:val="both"/>
        <w:rPr>
          <w:rFonts w:ascii="Palatino Linotype" w:hAnsi="Palatino Linotype"/>
          <w:color w:val="000000" w:themeColor="text1"/>
        </w:rPr>
      </w:pPr>
      <w:r w:rsidRPr="00683CB8">
        <w:rPr>
          <w:rFonts w:ascii="Palatino Linotype" w:hAnsi="Palatino Linotype"/>
        </w:rPr>
        <w:lastRenderedPageBreak/>
        <w:t xml:space="preserve">Por lo </w:t>
      </w:r>
      <w:r w:rsidRPr="00683CB8">
        <w:rPr>
          <w:rFonts w:ascii="Palatino Linotype" w:hAnsi="Palatino Linotype" w:cs="Arial"/>
        </w:rPr>
        <w:t>anteriormente</w:t>
      </w:r>
      <w:r w:rsidRPr="00683CB8">
        <w:rPr>
          <w:rFonts w:ascii="Palatino Linotype" w:hAnsi="Palatino Linotype"/>
        </w:rPr>
        <w:t xml:space="preserve"> expuesto, este Órgano Garante considera fundadas las razones o motivos de inconformidad que plantea el</w:t>
      </w:r>
      <w:r w:rsidRPr="00683CB8">
        <w:rPr>
          <w:rFonts w:ascii="Palatino Linotype" w:hAnsi="Palatino Linotype"/>
          <w:b/>
        </w:rPr>
        <w:t xml:space="preserve"> RECURRENTE</w:t>
      </w:r>
      <w:r w:rsidRPr="00683CB8">
        <w:rPr>
          <w:rFonts w:ascii="Palatino Linotype" w:hAnsi="Palatino Linotype"/>
        </w:rPr>
        <w:t xml:space="preserve">, determinando </w:t>
      </w:r>
      <w:r w:rsidRPr="00683CB8">
        <w:rPr>
          <w:rFonts w:ascii="Palatino Linotype" w:hAnsi="Palatino Linotype"/>
          <w:b/>
        </w:rPr>
        <w:t>REVOCAR</w:t>
      </w:r>
      <w:r w:rsidRPr="00683CB8">
        <w:rPr>
          <w:rFonts w:ascii="Palatino Linotype" w:hAnsi="Palatino Linotype"/>
        </w:rPr>
        <w:t xml:space="preserve"> la respuesta del </w:t>
      </w:r>
      <w:r w:rsidRPr="00683CB8">
        <w:rPr>
          <w:rFonts w:ascii="Palatino Linotype" w:hAnsi="Palatino Linotype"/>
          <w:b/>
        </w:rPr>
        <w:t>SUJETO OBLIGADO</w:t>
      </w:r>
      <w:r w:rsidRPr="00683CB8">
        <w:rPr>
          <w:rFonts w:ascii="Palatino Linotype" w:hAnsi="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683CB8">
        <w:rPr>
          <w:rFonts w:ascii="Palatino Linotype" w:hAnsi="Palatino Linotype"/>
          <w:color w:val="000000" w:themeColor="text1"/>
          <w:lang w:val="es-ES" w:eastAsia="es-MX"/>
        </w:rPr>
        <w:t xml:space="preserve">este </w:t>
      </w:r>
      <w:r w:rsidRPr="00683CB8">
        <w:rPr>
          <w:rFonts w:ascii="Palatino Linotype" w:hAnsi="Palatino Linotype"/>
          <w:b/>
          <w:bCs/>
          <w:color w:val="000000" w:themeColor="text1"/>
          <w:lang w:val="es-ES" w:eastAsia="es-MX"/>
        </w:rPr>
        <w:t>ÓRGANO GARANTE</w:t>
      </w:r>
      <w:r w:rsidRPr="00683CB8">
        <w:rPr>
          <w:rFonts w:ascii="Palatino Linotype" w:hAnsi="Palatino Linotype"/>
          <w:color w:val="000000" w:themeColor="text1"/>
          <w:lang w:val="es-ES" w:eastAsia="es-MX"/>
        </w:rPr>
        <w:t xml:space="preserve"> emite los siguientes</w:t>
      </w:r>
      <w:r w:rsidRPr="00683CB8">
        <w:rPr>
          <w:rFonts w:ascii="Palatino Linotype" w:hAnsi="Palatino Linotype"/>
          <w:color w:val="000000" w:themeColor="text1"/>
        </w:rPr>
        <w:t>.</w:t>
      </w:r>
    </w:p>
    <w:p w14:paraId="491B0E58" w14:textId="77777777" w:rsidR="00996E7C" w:rsidRPr="00683CB8" w:rsidRDefault="00996E7C" w:rsidP="00996E7C">
      <w:pPr>
        <w:pStyle w:val="Prrafodelista"/>
        <w:rPr>
          <w:rFonts w:ascii="Palatino Linotype" w:hAnsi="Palatino Linotype"/>
          <w:color w:val="000000" w:themeColor="text1"/>
        </w:rPr>
      </w:pPr>
    </w:p>
    <w:p w14:paraId="2E021458" w14:textId="77777777" w:rsidR="00BE721C" w:rsidRPr="00683CB8" w:rsidRDefault="00BE721C" w:rsidP="00272C4F">
      <w:pPr>
        <w:pStyle w:val="Prrafodelista"/>
        <w:numPr>
          <w:ilvl w:val="0"/>
          <w:numId w:val="1"/>
        </w:numPr>
        <w:spacing w:line="360" w:lineRule="auto"/>
        <w:ind w:left="0" w:firstLine="0"/>
        <w:contextualSpacing w:val="0"/>
        <w:jc w:val="both"/>
        <w:rPr>
          <w:rFonts w:ascii="Palatino Linotype" w:hAnsi="Palatino Linotype"/>
          <w:color w:val="000000" w:themeColor="text1"/>
        </w:rPr>
      </w:pPr>
      <w:r w:rsidRPr="00683CB8">
        <w:rPr>
          <w:rFonts w:ascii="Palatino Linotype" w:hAnsi="Palatino Linotype"/>
        </w:rPr>
        <w:t>Por</w:t>
      </w:r>
      <w:r w:rsidRPr="00683CB8">
        <w:rPr>
          <w:rFonts w:ascii="Palatino Linotype" w:hAnsi="Palatino Linotype"/>
          <w:color w:val="000000" w:themeColor="text1"/>
          <w:lang w:eastAsia="es-MX"/>
        </w:rPr>
        <w:t xml:space="preserve"> lo anteriormente expuesto y fundado, este </w:t>
      </w:r>
      <w:r w:rsidRPr="00683CB8">
        <w:rPr>
          <w:rFonts w:ascii="Palatino Linotype" w:hAnsi="Palatino Linotype"/>
          <w:b/>
          <w:bCs/>
          <w:color w:val="000000" w:themeColor="text1"/>
          <w:lang w:eastAsia="es-MX"/>
        </w:rPr>
        <w:t>ÓRGANO GARANTE</w:t>
      </w:r>
      <w:r w:rsidRPr="00683CB8">
        <w:rPr>
          <w:rFonts w:ascii="Palatino Linotype" w:hAnsi="Palatino Linotype"/>
          <w:color w:val="000000" w:themeColor="text1"/>
          <w:lang w:eastAsia="es-MX"/>
        </w:rPr>
        <w:t xml:space="preserve"> emite los siguientes:</w:t>
      </w:r>
    </w:p>
    <w:p w14:paraId="20D34DA9" w14:textId="77777777" w:rsidR="00876455" w:rsidRPr="00683CB8" w:rsidRDefault="00876455" w:rsidP="00272C4F">
      <w:pPr>
        <w:pStyle w:val="Prrafodelista"/>
        <w:spacing w:line="360" w:lineRule="auto"/>
        <w:rPr>
          <w:rFonts w:ascii="Palatino Linotype" w:hAnsi="Palatino Linotype"/>
          <w:color w:val="000000" w:themeColor="text1"/>
        </w:rPr>
      </w:pPr>
    </w:p>
    <w:p w14:paraId="65571021" w14:textId="77777777" w:rsidR="00876455" w:rsidRPr="00683CB8" w:rsidRDefault="00876455" w:rsidP="00272C4F">
      <w:pPr>
        <w:pStyle w:val="Ttulo1"/>
        <w:spacing w:before="0" w:line="360" w:lineRule="auto"/>
        <w:jc w:val="center"/>
        <w:rPr>
          <w:rFonts w:eastAsia="Calibri"/>
          <w:b w:val="0"/>
          <w:szCs w:val="24"/>
          <w:lang w:val="es-ES"/>
        </w:rPr>
      </w:pPr>
      <w:r w:rsidRPr="00683CB8">
        <w:rPr>
          <w:rFonts w:eastAsia="Calibri"/>
          <w:szCs w:val="24"/>
          <w:lang w:val="es-ES"/>
        </w:rPr>
        <w:t>R E S O L U T I V O S</w:t>
      </w:r>
      <w:bookmarkEnd w:id="90"/>
      <w:bookmarkEnd w:id="91"/>
      <w:bookmarkEnd w:id="92"/>
      <w:bookmarkEnd w:id="93"/>
      <w:bookmarkEnd w:id="94"/>
      <w:bookmarkEnd w:id="95"/>
    </w:p>
    <w:p w14:paraId="5812A39E" w14:textId="77777777" w:rsidR="00876455" w:rsidRPr="00683CB8" w:rsidRDefault="00876455" w:rsidP="00272C4F">
      <w:pPr>
        <w:spacing w:line="360" w:lineRule="auto"/>
        <w:rPr>
          <w:rFonts w:ascii="Palatino Linotype" w:hAnsi="Palatino Linotype"/>
          <w:lang w:val="es-ES"/>
        </w:rPr>
      </w:pPr>
    </w:p>
    <w:p w14:paraId="5E1BD83C" w14:textId="21CA5A91" w:rsidR="001226C5" w:rsidRPr="00683CB8" w:rsidRDefault="001226C5" w:rsidP="001226C5">
      <w:pPr>
        <w:spacing w:line="360" w:lineRule="auto"/>
        <w:jc w:val="both"/>
        <w:rPr>
          <w:rFonts w:ascii="Palatino Linotype" w:eastAsia="Times New Roman" w:hAnsi="Palatino Linotype" w:cs="Arial"/>
          <w:lang w:val="es-ES"/>
        </w:rPr>
      </w:pPr>
      <w:r w:rsidRPr="00683CB8">
        <w:rPr>
          <w:rFonts w:ascii="Palatino Linotype" w:eastAsia="Times New Roman" w:hAnsi="Palatino Linotype" w:cs="Arial"/>
          <w:b/>
        </w:rPr>
        <w:t>PRIMERO</w:t>
      </w:r>
      <w:r w:rsidRPr="00683CB8">
        <w:rPr>
          <w:rFonts w:ascii="Palatino Linotype" w:eastAsia="Times New Roman" w:hAnsi="Palatino Linotype" w:cs="Arial"/>
          <w:lang w:val="es-ES"/>
        </w:rPr>
        <w:t xml:space="preserve">. Resultan fundadas las razones o motivos de inconformidad hechos valer en el Recurso de Revisión </w:t>
      </w:r>
      <w:r w:rsidRPr="00683CB8">
        <w:rPr>
          <w:rFonts w:ascii="Palatino Linotype" w:eastAsia="Times New Roman" w:hAnsi="Palatino Linotype" w:cs="Arial"/>
          <w:b/>
          <w:bCs/>
        </w:rPr>
        <w:t>03628/INFOEM/IP/RR/2023 y 03675/INFOEM/IP/RR/2023</w:t>
      </w:r>
      <w:r w:rsidRPr="00683CB8">
        <w:rPr>
          <w:rFonts w:ascii="Palatino Linotype" w:hAnsi="Palatino Linotype"/>
        </w:rPr>
        <w:t>,</w:t>
      </w:r>
      <w:r w:rsidRPr="00683CB8">
        <w:rPr>
          <w:rFonts w:ascii="Palatino Linotype" w:eastAsia="Times New Roman" w:hAnsi="Palatino Linotype" w:cs="Arial"/>
          <w:b/>
          <w:lang w:val="es-ES"/>
        </w:rPr>
        <w:t xml:space="preserve"> </w:t>
      </w:r>
      <w:r w:rsidRPr="00683CB8">
        <w:rPr>
          <w:rFonts w:ascii="Palatino Linotype" w:eastAsia="Times New Roman" w:hAnsi="Palatino Linotype" w:cs="Arial"/>
          <w:lang w:val="es-ES"/>
        </w:rPr>
        <w:t xml:space="preserve">en términos de los </w:t>
      </w:r>
      <w:r w:rsidR="000D07FB" w:rsidRPr="00683CB8">
        <w:rPr>
          <w:rFonts w:ascii="Palatino Linotype" w:eastAsia="Times New Roman" w:hAnsi="Palatino Linotype" w:cs="Arial"/>
          <w:lang w:val="es-ES"/>
        </w:rPr>
        <w:t>c</w:t>
      </w:r>
      <w:r w:rsidRPr="00683CB8">
        <w:rPr>
          <w:rFonts w:ascii="Palatino Linotype" w:eastAsia="Times New Roman" w:hAnsi="Palatino Linotype" w:cs="Arial"/>
          <w:lang w:val="es-ES"/>
        </w:rPr>
        <w:t xml:space="preserve">onsiderandos </w:t>
      </w:r>
      <w:r w:rsidRPr="00683CB8">
        <w:rPr>
          <w:rFonts w:ascii="Palatino Linotype" w:eastAsia="Times New Roman" w:hAnsi="Palatino Linotype" w:cs="Arial"/>
          <w:b/>
          <w:lang w:val="es-ES"/>
        </w:rPr>
        <w:t xml:space="preserve">CUARTO y QUINTO </w:t>
      </w:r>
      <w:r w:rsidRPr="00683CB8">
        <w:rPr>
          <w:rFonts w:ascii="Palatino Linotype" w:eastAsia="Times New Roman" w:hAnsi="Palatino Linotype" w:cs="Arial"/>
          <w:lang w:val="es-ES"/>
        </w:rPr>
        <w:t xml:space="preserve">de la presente resolución. </w:t>
      </w:r>
    </w:p>
    <w:p w14:paraId="6D436EF4" w14:textId="77777777" w:rsidR="001226C5" w:rsidRPr="00683CB8" w:rsidRDefault="001226C5" w:rsidP="001226C5">
      <w:pPr>
        <w:spacing w:line="360" w:lineRule="auto"/>
        <w:jc w:val="both"/>
        <w:rPr>
          <w:rFonts w:ascii="Palatino Linotype" w:eastAsia="Times New Roman" w:hAnsi="Palatino Linotype" w:cs="Arial"/>
          <w:lang w:val="es-ES"/>
        </w:rPr>
      </w:pPr>
    </w:p>
    <w:p w14:paraId="4F047BD4" w14:textId="77777777" w:rsidR="001226C5" w:rsidRPr="00683CB8" w:rsidRDefault="001226C5" w:rsidP="001226C5">
      <w:pPr>
        <w:spacing w:line="360" w:lineRule="auto"/>
        <w:jc w:val="both"/>
        <w:rPr>
          <w:rFonts w:ascii="Palatino Linotype" w:hAnsi="Palatino Linotype" w:cs="Arial"/>
          <w:b/>
        </w:rPr>
      </w:pPr>
      <w:bookmarkStart w:id="102" w:name="_Toc503891607"/>
      <w:bookmarkStart w:id="103" w:name="_Toc511647757"/>
      <w:bookmarkStart w:id="104" w:name="_Toc511647818"/>
      <w:bookmarkStart w:id="105" w:name="_Toc477891768"/>
      <w:bookmarkStart w:id="106" w:name="_Toc477891858"/>
      <w:bookmarkStart w:id="107" w:name="_Toc481576259"/>
      <w:bookmarkStart w:id="108" w:name="_Toc492590391"/>
      <w:bookmarkStart w:id="109" w:name="_Toc462653937"/>
      <w:bookmarkStart w:id="110" w:name="_Toc453696502"/>
      <w:bookmarkStart w:id="111" w:name="_Toc454301155"/>
      <w:r w:rsidRPr="00683CB8">
        <w:rPr>
          <w:rFonts w:ascii="Palatino Linotype" w:eastAsia="Times New Roman" w:hAnsi="Palatino Linotype" w:cs="Times New Roman"/>
          <w:b/>
        </w:rPr>
        <w:t>SEGUNDO.</w:t>
      </w:r>
      <w:bookmarkEnd w:id="102"/>
      <w:bookmarkEnd w:id="103"/>
      <w:bookmarkEnd w:id="104"/>
      <w:r w:rsidRPr="00683CB8">
        <w:rPr>
          <w:rFonts w:ascii="Palatino Linotype" w:eastAsia="Times New Roman" w:hAnsi="Palatino Linotype" w:cs="Times New Roman"/>
          <w:b/>
        </w:rPr>
        <w:t xml:space="preserve"> </w:t>
      </w:r>
      <w:bookmarkEnd w:id="105"/>
      <w:bookmarkEnd w:id="106"/>
      <w:bookmarkEnd w:id="107"/>
      <w:bookmarkEnd w:id="108"/>
      <w:bookmarkEnd w:id="109"/>
      <w:bookmarkEnd w:id="110"/>
      <w:bookmarkEnd w:id="111"/>
      <w:r w:rsidRPr="00683CB8">
        <w:rPr>
          <w:rFonts w:ascii="Palatino Linotype" w:eastAsia="MS Mincho" w:hAnsi="Palatino Linotype" w:cs="Times New Roman"/>
          <w:color w:val="000000" w:themeColor="text1"/>
        </w:rPr>
        <w:t xml:space="preserve">Se </w:t>
      </w:r>
      <w:r w:rsidR="00F82B3B" w:rsidRPr="00683CB8">
        <w:rPr>
          <w:rFonts w:ascii="Palatino Linotype" w:eastAsia="MS Mincho" w:hAnsi="Palatino Linotype" w:cs="Times New Roman"/>
          <w:b/>
          <w:color w:val="000000" w:themeColor="text1"/>
        </w:rPr>
        <w:t>REVO</w:t>
      </w:r>
      <w:r w:rsidRPr="00683CB8">
        <w:rPr>
          <w:rFonts w:ascii="Palatino Linotype" w:eastAsia="MS Mincho" w:hAnsi="Palatino Linotype" w:cs="Times New Roman"/>
          <w:b/>
          <w:color w:val="000000" w:themeColor="text1"/>
        </w:rPr>
        <w:t xml:space="preserve">CA </w:t>
      </w:r>
      <w:r w:rsidRPr="00683CB8">
        <w:rPr>
          <w:rFonts w:ascii="Palatino Linotype" w:eastAsia="MS Mincho" w:hAnsi="Palatino Linotype" w:cs="Times New Roman"/>
          <w:color w:val="000000" w:themeColor="text1"/>
        </w:rPr>
        <w:t xml:space="preserve">la respuesta emitida por el </w:t>
      </w:r>
      <w:r w:rsidRPr="00683CB8">
        <w:rPr>
          <w:rFonts w:ascii="Palatino Linotype" w:eastAsia="MS Mincho" w:hAnsi="Palatino Linotype" w:cs="Times New Roman"/>
          <w:b/>
          <w:color w:val="000000" w:themeColor="text1"/>
        </w:rPr>
        <w:t xml:space="preserve">Ayuntamiento de Polotitlán </w:t>
      </w:r>
      <w:r w:rsidRPr="00683CB8">
        <w:rPr>
          <w:rFonts w:ascii="Palatino Linotype" w:eastAsia="MS Mincho" w:hAnsi="Palatino Linotype" w:cs="Times New Roman"/>
          <w:color w:val="000000" w:themeColor="text1"/>
        </w:rPr>
        <w:t xml:space="preserve">y se </w:t>
      </w:r>
      <w:r w:rsidRPr="00683CB8">
        <w:rPr>
          <w:rFonts w:ascii="Palatino Linotype" w:eastAsia="MS Mincho" w:hAnsi="Palatino Linotype" w:cs="Times New Roman"/>
          <w:b/>
          <w:color w:val="000000" w:themeColor="text1"/>
        </w:rPr>
        <w:t>ORDENA</w:t>
      </w:r>
      <w:r w:rsidRPr="00683CB8">
        <w:rPr>
          <w:rFonts w:ascii="Palatino Linotype" w:eastAsia="MS Mincho" w:hAnsi="Palatino Linotype" w:cs="Times New Roman"/>
          <w:color w:val="000000" w:themeColor="text1"/>
        </w:rPr>
        <w:t xml:space="preserve"> entregar vía Sistema de Acceso a la Información Mexiquense </w:t>
      </w:r>
      <w:r w:rsidRPr="00683CB8">
        <w:rPr>
          <w:rFonts w:ascii="Palatino Linotype" w:eastAsia="MS Mincho" w:hAnsi="Palatino Linotype" w:cs="Times New Roman"/>
          <w:b/>
          <w:color w:val="000000" w:themeColor="text1"/>
        </w:rPr>
        <w:t>(SAIMEX)</w:t>
      </w:r>
      <w:r w:rsidRPr="00683CB8">
        <w:rPr>
          <w:rFonts w:ascii="Palatino Linotype" w:eastAsia="MS Mincho" w:hAnsi="Palatino Linotype" w:cs="Times New Roman"/>
          <w:color w:val="000000" w:themeColor="text1"/>
        </w:rPr>
        <w:t>, en versión pública la siguiente información</w:t>
      </w:r>
      <w:bookmarkStart w:id="112" w:name="_Toc503891610"/>
      <w:bookmarkStart w:id="113" w:name="_Toc453696503"/>
      <w:bookmarkStart w:id="114" w:name="_Toc454301156"/>
      <w:bookmarkStart w:id="115" w:name="_Toc462653938"/>
      <w:bookmarkStart w:id="116" w:name="_Toc477891769"/>
      <w:bookmarkStart w:id="117" w:name="_Toc477891859"/>
      <w:bookmarkStart w:id="118" w:name="_Toc481576260"/>
      <w:bookmarkStart w:id="119" w:name="_Toc492590392"/>
      <w:r w:rsidRPr="00683CB8">
        <w:rPr>
          <w:rFonts w:ascii="Palatino Linotype" w:hAnsi="Palatino Linotype" w:cs="Arial"/>
          <w:b/>
        </w:rPr>
        <w:t>:</w:t>
      </w:r>
    </w:p>
    <w:p w14:paraId="7A0F5126" w14:textId="77777777" w:rsidR="001226C5" w:rsidRPr="00683CB8" w:rsidRDefault="001226C5" w:rsidP="001226C5">
      <w:pPr>
        <w:spacing w:line="360" w:lineRule="auto"/>
        <w:jc w:val="both"/>
        <w:rPr>
          <w:rFonts w:ascii="Palatino Linotype" w:hAnsi="Palatino Linotype" w:cs="Arial"/>
          <w:b/>
        </w:rPr>
      </w:pPr>
    </w:p>
    <w:p w14:paraId="38A9168A" w14:textId="77777777" w:rsidR="001226C5" w:rsidRPr="00683CB8" w:rsidRDefault="001226C5" w:rsidP="00F05ECE">
      <w:pPr>
        <w:pStyle w:val="Prrafodelista"/>
        <w:numPr>
          <w:ilvl w:val="0"/>
          <w:numId w:val="7"/>
        </w:numPr>
        <w:spacing w:line="360" w:lineRule="auto"/>
        <w:ind w:left="993"/>
        <w:jc w:val="both"/>
        <w:rPr>
          <w:rFonts w:ascii="Palatino Linotype" w:hAnsi="Palatino Linotype" w:cs="Arial"/>
          <w:b/>
        </w:rPr>
      </w:pPr>
      <w:r w:rsidRPr="00683CB8">
        <w:rPr>
          <w:rFonts w:ascii="Palatino Linotype" w:hAnsi="Palatino Linotype" w:cs="Arial"/>
          <w:b/>
        </w:rPr>
        <w:lastRenderedPageBreak/>
        <w:t>Recibos de nómina de la segunda quincena del mes de mayo de 2023 de todo el personal adscrito al Sistema DIF Municipal de Polotitlán.</w:t>
      </w:r>
    </w:p>
    <w:p w14:paraId="49D29029" w14:textId="77777777" w:rsidR="003F6400" w:rsidRPr="00683CB8" w:rsidRDefault="003F6400" w:rsidP="003F6400">
      <w:pPr>
        <w:pStyle w:val="Prrafodelista"/>
        <w:spacing w:line="360" w:lineRule="auto"/>
        <w:ind w:left="993"/>
        <w:jc w:val="both"/>
        <w:rPr>
          <w:rFonts w:ascii="Palatino Linotype" w:hAnsi="Palatino Linotype" w:cs="Arial"/>
          <w:b/>
        </w:rPr>
      </w:pPr>
    </w:p>
    <w:bookmarkEnd w:id="112"/>
    <w:bookmarkEnd w:id="113"/>
    <w:bookmarkEnd w:id="114"/>
    <w:bookmarkEnd w:id="115"/>
    <w:bookmarkEnd w:id="116"/>
    <w:bookmarkEnd w:id="117"/>
    <w:bookmarkEnd w:id="118"/>
    <w:bookmarkEnd w:id="119"/>
    <w:p w14:paraId="2DF1618B" w14:textId="77777777" w:rsidR="001226C5" w:rsidRPr="00683CB8" w:rsidRDefault="001226C5" w:rsidP="001226C5">
      <w:pPr>
        <w:spacing w:line="360" w:lineRule="auto"/>
        <w:jc w:val="both"/>
        <w:rPr>
          <w:rFonts w:ascii="Palatino Linotype" w:eastAsia="Calibri" w:hAnsi="Palatino Linotype" w:cs="Arial"/>
        </w:rPr>
      </w:pPr>
      <w:r w:rsidRPr="00683CB8">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683CB8">
        <w:rPr>
          <w:rFonts w:ascii="Palatino Linotype" w:eastAsia="Calibri" w:hAnsi="Palatino Linotype" w:cs="Arial"/>
          <w:b/>
        </w:rPr>
        <w:t>EL RECURRENTE</w:t>
      </w:r>
      <w:r w:rsidRPr="00683CB8">
        <w:rPr>
          <w:rFonts w:ascii="Palatino Linotype" w:eastAsia="Calibri" w:hAnsi="Palatino Linotype" w:cs="Arial"/>
        </w:rPr>
        <w:t>.</w:t>
      </w:r>
    </w:p>
    <w:p w14:paraId="2037D383" w14:textId="77777777" w:rsidR="001226C5" w:rsidRPr="00683CB8" w:rsidRDefault="001226C5" w:rsidP="001226C5">
      <w:pPr>
        <w:spacing w:line="360" w:lineRule="auto"/>
        <w:jc w:val="both"/>
        <w:rPr>
          <w:rFonts w:ascii="Palatino Linotype" w:eastAsia="Calibri" w:hAnsi="Palatino Linotype" w:cs="Arial"/>
        </w:rPr>
      </w:pPr>
    </w:p>
    <w:p w14:paraId="18B9FD0B" w14:textId="77777777" w:rsidR="001226C5" w:rsidRPr="00683CB8" w:rsidRDefault="001226C5" w:rsidP="001226C5">
      <w:pPr>
        <w:spacing w:line="360" w:lineRule="auto"/>
        <w:jc w:val="both"/>
        <w:rPr>
          <w:rFonts w:ascii="Palatino Linotype" w:eastAsia="Times New Roman" w:hAnsi="Palatino Linotype" w:cs="Times New Roman"/>
          <w:lang w:val="es-MX"/>
        </w:rPr>
      </w:pPr>
      <w:r w:rsidRPr="00683CB8">
        <w:rPr>
          <w:rFonts w:ascii="Palatino Linotype" w:eastAsia="Times New Roman" w:hAnsi="Palatino Linotype" w:cs="Arial"/>
          <w:b/>
          <w:bCs/>
          <w:lang w:val="es-MX"/>
        </w:rPr>
        <w:t>TERCERO</w:t>
      </w:r>
      <w:r w:rsidRPr="00683CB8">
        <w:rPr>
          <w:rFonts w:ascii="Palatino Linotype" w:eastAsia="Times New Roman" w:hAnsi="Palatino Linotype" w:cs="Arial"/>
          <w:b/>
          <w:lang w:val="es-MX"/>
        </w:rPr>
        <w:t>.</w:t>
      </w:r>
      <w:r w:rsidRPr="00683CB8">
        <w:rPr>
          <w:rFonts w:ascii="Palatino Linotype" w:eastAsia="Palatino Linotype" w:hAnsi="Palatino Linotype" w:cs="Palatino Linotype"/>
          <w:b/>
          <w:lang w:val="es-MX"/>
        </w:rPr>
        <w:t xml:space="preserve"> </w:t>
      </w:r>
      <w:r w:rsidRPr="00683CB8">
        <w:rPr>
          <w:rFonts w:ascii="Palatino Linotype" w:eastAsia="Times New Roman" w:hAnsi="Palatino Linotype" w:cs="Times New Roman"/>
          <w:b/>
          <w:lang w:val="es-MX"/>
        </w:rPr>
        <w:t xml:space="preserve">Notifíquese </w:t>
      </w:r>
      <w:r w:rsidRPr="00683CB8">
        <w:rPr>
          <w:rFonts w:ascii="Palatino Linotype" w:eastAsia="Times New Roman" w:hAnsi="Palatino Linotype" w:cs="Times New Roman"/>
          <w:lang w:val="es-MX"/>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683CB8">
        <w:rPr>
          <w:rFonts w:ascii="Palatino Linotype" w:eastAsia="Times New Roman" w:hAnsi="Palatino Linotype" w:cs="Times New Roman"/>
          <w:b/>
          <w:lang w:val="es-MX"/>
        </w:rPr>
        <w:t>dé cumplimiento a lo ordenado dentro del plazo de diez días hábiles,</w:t>
      </w:r>
      <w:r w:rsidRPr="00683CB8">
        <w:rPr>
          <w:rFonts w:ascii="Palatino Linotype" w:eastAsia="Times New Roman" w:hAnsi="Palatino Linotype" w:cs="Times New Roman"/>
          <w:lang w:val="es-MX"/>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22D482B" w14:textId="77777777" w:rsidR="001226C5" w:rsidRPr="00683CB8" w:rsidRDefault="001226C5" w:rsidP="001226C5">
      <w:pPr>
        <w:tabs>
          <w:tab w:val="left" w:pos="8080"/>
        </w:tabs>
        <w:spacing w:line="360" w:lineRule="auto"/>
        <w:ind w:right="49"/>
        <w:jc w:val="both"/>
        <w:rPr>
          <w:rFonts w:ascii="Palatino Linotype" w:eastAsia="Times New Roman" w:hAnsi="Palatino Linotype" w:cs="Times New Roman"/>
          <w:shd w:val="clear" w:color="auto" w:fill="FFFFFF"/>
        </w:rPr>
      </w:pPr>
    </w:p>
    <w:p w14:paraId="0E3663CE" w14:textId="77777777" w:rsidR="001226C5" w:rsidRPr="00683CB8" w:rsidRDefault="001226C5" w:rsidP="001226C5">
      <w:pPr>
        <w:spacing w:line="360" w:lineRule="auto"/>
        <w:jc w:val="both"/>
        <w:rPr>
          <w:rFonts w:ascii="Palatino Linotype" w:eastAsia="Calibri" w:hAnsi="Palatino Linotype" w:cs="Arial"/>
          <w:bCs/>
        </w:rPr>
      </w:pPr>
      <w:r w:rsidRPr="00683CB8">
        <w:rPr>
          <w:rFonts w:ascii="Palatino Linotype" w:hAnsi="Palatino Linotype" w:cs="Arial"/>
          <w:b/>
        </w:rPr>
        <w:t xml:space="preserve">CUARTO. </w:t>
      </w:r>
      <w:r w:rsidRPr="00683CB8">
        <w:rPr>
          <w:rFonts w:ascii="Palatino Linotype" w:eastAsia="Calibri" w:hAnsi="Palatino Linotype" w:cs="Arial"/>
          <w:bCs/>
        </w:rPr>
        <w:t xml:space="preserve">De conformidad con el artículo 198 de la Ley de Transparencia y Acceso a la Información Pública del Estado de México y Municipios, de considerarlo </w:t>
      </w:r>
      <w:r w:rsidRPr="00683CB8">
        <w:rPr>
          <w:rFonts w:ascii="Palatino Linotype" w:eastAsia="Calibri" w:hAnsi="Palatino Linotype" w:cs="Arial"/>
          <w:bCs/>
        </w:rPr>
        <w:lastRenderedPageBreak/>
        <w:t xml:space="preserve">procedente, el </w:t>
      </w:r>
      <w:r w:rsidRPr="00683CB8">
        <w:rPr>
          <w:rFonts w:ascii="Palatino Linotype" w:eastAsia="Calibri" w:hAnsi="Palatino Linotype" w:cs="Arial"/>
          <w:b/>
          <w:bCs/>
        </w:rPr>
        <w:t>SUJETO OBLIGADO</w:t>
      </w:r>
      <w:r w:rsidRPr="00683CB8">
        <w:rPr>
          <w:rFonts w:ascii="Palatino Linotype" w:eastAsia="Calibri" w:hAnsi="Palatino Linotype" w:cs="Arial"/>
          <w:bCs/>
        </w:rPr>
        <w:t xml:space="preserve"> de manera fundada y motivada, podrá solicitar una ampliación de plazo para el cumplimiento de la presente resolución.</w:t>
      </w:r>
    </w:p>
    <w:p w14:paraId="53C31181" w14:textId="77777777" w:rsidR="00443276" w:rsidRPr="00683CB8" w:rsidRDefault="00443276" w:rsidP="001226C5">
      <w:pPr>
        <w:spacing w:line="360" w:lineRule="auto"/>
        <w:jc w:val="both"/>
        <w:rPr>
          <w:rFonts w:ascii="Palatino Linotype" w:eastAsia="Calibri" w:hAnsi="Palatino Linotype" w:cs="Arial"/>
          <w:bCs/>
        </w:rPr>
      </w:pPr>
    </w:p>
    <w:p w14:paraId="579F8291" w14:textId="77777777" w:rsidR="001226C5" w:rsidRPr="00683CB8" w:rsidRDefault="001226C5" w:rsidP="001226C5">
      <w:pPr>
        <w:tabs>
          <w:tab w:val="left" w:pos="8080"/>
        </w:tabs>
        <w:spacing w:line="360" w:lineRule="auto"/>
        <w:ind w:right="49"/>
        <w:jc w:val="both"/>
        <w:rPr>
          <w:rFonts w:ascii="Palatino Linotype" w:eastAsia="Times New Roman" w:hAnsi="Palatino Linotype" w:cs="Times New Roman"/>
          <w:lang w:val="es-ES" w:eastAsia="es-MX"/>
        </w:rPr>
      </w:pPr>
      <w:bookmarkStart w:id="120" w:name="_Toc492590393"/>
      <w:bookmarkStart w:id="121" w:name="_Toc503891611"/>
      <w:bookmarkStart w:id="122" w:name="_Toc511647759"/>
      <w:bookmarkStart w:id="123" w:name="_Toc511647820"/>
      <w:r w:rsidRPr="00683CB8">
        <w:rPr>
          <w:rFonts w:ascii="Palatino Linotype" w:eastAsia="Times New Roman" w:hAnsi="Palatino Linotype" w:cs="Times New Roman"/>
          <w:b/>
        </w:rPr>
        <w:t xml:space="preserve">QUINTO. </w:t>
      </w:r>
      <w:r w:rsidRPr="00683CB8">
        <w:rPr>
          <w:rFonts w:ascii="Palatino Linotype" w:eastAsia="Times New Roman" w:hAnsi="Palatino Linotype" w:cs="Times New Roman"/>
        </w:rPr>
        <w:t>Notifíquese</w:t>
      </w:r>
      <w:bookmarkEnd w:id="120"/>
      <w:bookmarkEnd w:id="121"/>
      <w:bookmarkEnd w:id="122"/>
      <w:bookmarkEnd w:id="123"/>
      <w:r w:rsidRPr="00683CB8">
        <w:rPr>
          <w:rFonts w:ascii="Palatino Linotype" w:eastAsia="Times New Roman" w:hAnsi="Palatino Linotype" w:cs="Times New Roman"/>
        </w:rPr>
        <w:t xml:space="preserve"> a </w:t>
      </w:r>
      <w:r w:rsidRPr="00683CB8">
        <w:rPr>
          <w:rFonts w:ascii="Palatino Linotype" w:eastAsia="Times New Roman" w:hAnsi="Palatino Linotype" w:cs="Times New Roman"/>
          <w:b/>
        </w:rPr>
        <w:t>EL RECURRENTE</w:t>
      </w:r>
      <w:r w:rsidRPr="00683CB8">
        <w:rPr>
          <w:rFonts w:ascii="Palatino Linotype" w:eastAsia="Times New Roman" w:hAnsi="Palatino Linotype" w:cs="Times New Roman"/>
        </w:rPr>
        <w:t xml:space="preserve"> la presente</w:t>
      </w:r>
      <w:r w:rsidRPr="00683CB8">
        <w:rPr>
          <w:rFonts w:ascii="Palatino Linotype" w:eastAsia="Times New Roman" w:hAnsi="Palatino Linotype" w:cs="Times New Roman"/>
          <w:lang w:val="es-ES" w:eastAsia="es-MX"/>
        </w:rPr>
        <w:t xml:space="preserve"> resolución, vía SAIMEX.</w:t>
      </w:r>
    </w:p>
    <w:p w14:paraId="1D60DF60" w14:textId="77777777" w:rsidR="001226C5" w:rsidRPr="00683CB8" w:rsidRDefault="001226C5" w:rsidP="001226C5">
      <w:pPr>
        <w:tabs>
          <w:tab w:val="left" w:pos="8080"/>
        </w:tabs>
        <w:spacing w:line="360" w:lineRule="auto"/>
        <w:ind w:right="49"/>
        <w:jc w:val="both"/>
        <w:rPr>
          <w:rFonts w:ascii="Palatino Linotype" w:eastAsia="Times New Roman" w:hAnsi="Palatino Linotype" w:cs="Times New Roman"/>
          <w:lang w:val="es-ES" w:eastAsia="es-MX"/>
        </w:rPr>
      </w:pPr>
    </w:p>
    <w:p w14:paraId="28663287" w14:textId="77777777" w:rsidR="001226C5" w:rsidRPr="00683CB8" w:rsidRDefault="001226C5" w:rsidP="001226C5">
      <w:pPr>
        <w:shd w:val="clear" w:color="auto" w:fill="FFFFFF"/>
        <w:spacing w:line="360" w:lineRule="auto"/>
        <w:jc w:val="both"/>
        <w:rPr>
          <w:rFonts w:ascii="Palatino Linotype" w:eastAsia="Calibri" w:hAnsi="Palatino Linotype"/>
          <w:lang w:val="es-MX" w:eastAsia="en-US"/>
        </w:rPr>
      </w:pPr>
      <w:r w:rsidRPr="00683CB8">
        <w:rPr>
          <w:rFonts w:ascii="Palatino Linotype" w:eastAsia="Calibri" w:hAnsi="Palatino Linotype"/>
          <w:b/>
          <w:lang w:eastAsia="en-US"/>
        </w:rPr>
        <w:t xml:space="preserve">SEXTO. </w:t>
      </w:r>
      <w:r w:rsidRPr="00683CB8">
        <w:rPr>
          <w:rFonts w:ascii="Palatino Linotype" w:eastAsia="Calibri" w:hAnsi="Palatino Linotype"/>
          <w:lang w:eastAsia="en-US"/>
        </w:rPr>
        <w:t xml:space="preserve">Se hace del conocimiento del </w:t>
      </w:r>
      <w:r w:rsidRPr="00683CB8">
        <w:rPr>
          <w:rFonts w:ascii="Palatino Linotype" w:eastAsia="Calibri" w:hAnsi="Palatino Linotype"/>
          <w:b/>
          <w:lang w:eastAsia="en-US"/>
        </w:rPr>
        <w:t xml:space="preserve">RECURRENTE </w:t>
      </w:r>
      <w:r w:rsidRPr="00683CB8">
        <w:rPr>
          <w:rFonts w:ascii="Palatino Linotype" w:eastAsia="Calibri" w:hAnsi="Palatino Linotype"/>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73AD37E9" w14:textId="77777777" w:rsidR="00292F59" w:rsidRPr="00683CB8" w:rsidRDefault="00292F59" w:rsidP="00272C4F">
      <w:pPr>
        <w:shd w:val="clear" w:color="auto" w:fill="FFFFFF"/>
        <w:spacing w:line="360" w:lineRule="auto"/>
        <w:jc w:val="both"/>
        <w:rPr>
          <w:rFonts w:ascii="Palatino Linotype" w:eastAsia="Times New Roman" w:hAnsi="Palatino Linotype" w:cs="Times New Roman"/>
          <w:lang w:val="es-ES" w:eastAsia="es-MX"/>
        </w:rPr>
      </w:pPr>
    </w:p>
    <w:p w14:paraId="28630580" w14:textId="56C87FE1" w:rsidR="000D07FB" w:rsidRPr="000D07FB" w:rsidRDefault="000D07FB" w:rsidP="000D07FB">
      <w:pPr>
        <w:spacing w:before="240" w:after="240" w:line="360" w:lineRule="auto"/>
        <w:ind w:firstLine="1"/>
        <w:jc w:val="both"/>
        <w:rPr>
          <w:rStyle w:val="Referenciasutil"/>
          <w:rFonts w:ascii="Palatino Linotype" w:hAnsi="Palatino Linotype"/>
          <w:color w:val="auto"/>
        </w:rPr>
      </w:pPr>
      <w:bookmarkStart w:id="124" w:name="_Hlk129792997"/>
      <w:r w:rsidRPr="00683CB8">
        <w:rPr>
          <w:rStyle w:val="Referenciasutil"/>
          <w:rFonts w:ascii="Palatino Linotype" w:hAnsi="Palatino Linotype"/>
          <w:color w:val="auto"/>
        </w:rPr>
        <w:t xml:space="preserve">ASÍ LO APROBÓ POR </w:t>
      </w:r>
      <w:r w:rsidR="00410849" w:rsidRPr="00683CB8">
        <w:rPr>
          <w:rStyle w:val="Referenciasutil"/>
          <w:rFonts w:ascii="Palatino Linotype" w:hAnsi="Palatino Linotype"/>
          <w:color w:val="auto"/>
        </w:rPr>
        <w:t>MAYORÍA</w:t>
      </w:r>
      <w:r w:rsidRPr="00683CB8">
        <w:rPr>
          <w:rStyle w:val="Referenciasutil"/>
          <w:rFonts w:ascii="Palatino Linotype" w:hAnsi="Palatino Linotype"/>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A90C1B" w:rsidRPr="00683CB8">
        <w:rPr>
          <w:rStyle w:val="Referenciasutil"/>
          <w:rFonts w:ascii="Palatino Linotype" w:hAnsi="Palatino Linotype"/>
          <w:color w:val="auto"/>
        </w:rPr>
        <w:t xml:space="preserve"> EMITIENDO VOTO DISIDENTE CONCURRENTE</w:t>
      </w:r>
      <w:r w:rsidRPr="00683CB8">
        <w:rPr>
          <w:rStyle w:val="Referenciasutil"/>
          <w:rFonts w:ascii="Palatino Linotype" w:hAnsi="Palatino Linotype"/>
          <w:color w:val="auto"/>
        </w:rPr>
        <w:t>; LUIS GUSTAVO PARRA NORIEGA Y GUADALUPE RAMÍREZ</w:t>
      </w:r>
      <w:r w:rsidR="00902C4A" w:rsidRPr="00683CB8">
        <w:rPr>
          <w:rStyle w:val="Referenciasutil"/>
          <w:rFonts w:ascii="Palatino Linotype" w:hAnsi="Palatino Linotype"/>
          <w:color w:val="auto"/>
        </w:rPr>
        <w:t xml:space="preserve"> PEÑA EMITIENDO VOTO DISIDENTE CONCURRENTE</w:t>
      </w:r>
      <w:r w:rsidRPr="00683CB8">
        <w:rPr>
          <w:rStyle w:val="Referenciasutil"/>
          <w:rFonts w:ascii="Palatino Linotype" w:hAnsi="Palatino Linotype"/>
          <w:color w:val="auto"/>
        </w:rPr>
        <w:t>; EN LA SEGUNDA SESIÓN ORDINARIA CELEBRADA EL VEINTICUATRO (24) DE ENERO DE DOS MIL VEINTICUATRO, ANTE EL SECRETARIO TÉCNICO DEL PLENO ALEXIS TAPIA RAMÍREZ.</w:t>
      </w:r>
      <w:r w:rsidRPr="000D07FB">
        <w:rPr>
          <w:rStyle w:val="Referenciasutil"/>
          <w:rFonts w:ascii="Palatino Linotype" w:hAnsi="Palatino Linotype"/>
          <w:color w:val="auto"/>
        </w:rPr>
        <w:t xml:space="preserve"> </w:t>
      </w:r>
      <w:bookmarkEnd w:id="124"/>
    </w:p>
    <w:p w14:paraId="55514E90" w14:textId="77777777" w:rsidR="004C3E07" w:rsidRPr="00DB09B4" w:rsidRDefault="004C3E07" w:rsidP="00272C4F">
      <w:pPr>
        <w:shd w:val="clear" w:color="auto" w:fill="FFFFFF"/>
        <w:spacing w:line="360" w:lineRule="auto"/>
        <w:jc w:val="both"/>
        <w:rPr>
          <w:rFonts w:ascii="Palatino Linotype" w:hAnsi="Palatino Linotype" w:cs="Arial"/>
        </w:rPr>
      </w:pPr>
      <w:r w:rsidRPr="00DB09B4">
        <w:rPr>
          <w:rFonts w:ascii="Palatino Linotype" w:hAnsi="Palatino Linotype" w:cs="Arial"/>
        </w:rPr>
        <w:t xml:space="preserve">  </w:t>
      </w:r>
    </w:p>
    <w:p w14:paraId="2B3FC307" w14:textId="77777777" w:rsidR="00DB1835" w:rsidRPr="00DB09B4" w:rsidRDefault="00DB1835" w:rsidP="00272C4F">
      <w:pPr>
        <w:shd w:val="clear" w:color="auto" w:fill="FFFFFF"/>
        <w:spacing w:line="360" w:lineRule="auto"/>
        <w:jc w:val="both"/>
        <w:rPr>
          <w:rFonts w:ascii="Palatino Linotype" w:hAnsi="Palatino Linotype" w:cs="Arial"/>
        </w:rPr>
      </w:pPr>
    </w:p>
    <w:p w14:paraId="4829BFC8" w14:textId="77777777" w:rsidR="00DB1835" w:rsidRPr="00DB09B4" w:rsidRDefault="00DB1835" w:rsidP="00272C4F">
      <w:pPr>
        <w:shd w:val="clear" w:color="auto" w:fill="FFFFFF"/>
        <w:spacing w:line="360" w:lineRule="auto"/>
        <w:jc w:val="both"/>
        <w:rPr>
          <w:rFonts w:ascii="Palatino Linotype" w:hAnsi="Palatino Linotype" w:cs="Arial"/>
        </w:rPr>
      </w:pPr>
    </w:p>
    <w:p w14:paraId="04AF2624" w14:textId="77777777" w:rsidR="00DB1835" w:rsidRPr="00DB09B4" w:rsidRDefault="00DB1835" w:rsidP="00272C4F">
      <w:pPr>
        <w:shd w:val="clear" w:color="auto" w:fill="FFFFFF"/>
        <w:spacing w:line="360" w:lineRule="auto"/>
        <w:jc w:val="both"/>
        <w:rPr>
          <w:rFonts w:ascii="Palatino Linotype" w:hAnsi="Palatino Linotype" w:cs="Arial"/>
        </w:rPr>
      </w:pPr>
    </w:p>
    <w:p w14:paraId="4E56D552" w14:textId="77777777" w:rsidR="00DB1835" w:rsidRPr="00DB09B4" w:rsidRDefault="00DB1835" w:rsidP="00272C4F">
      <w:pPr>
        <w:shd w:val="clear" w:color="auto" w:fill="FFFFFF"/>
        <w:spacing w:line="360" w:lineRule="auto"/>
        <w:jc w:val="both"/>
        <w:rPr>
          <w:rFonts w:ascii="Palatino Linotype" w:hAnsi="Palatino Linotype" w:cs="Arial"/>
        </w:rPr>
      </w:pPr>
    </w:p>
    <w:p w14:paraId="74428500" w14:textId="77777777" w:rsidR="00DB1835" w:rsidRPr="00DB09B4" w:rsidRDefault="00DB1835" w:rsidP="00272C4F">
      <w:pPr>
        <w:shd w:val="clear" w:color="auto" w:fill="FFFFFF"/>
        <w:spacing w:line="360" w:lineRule="auto"/>
        <w:jc w:val="both"/>
        <w:rPr>
          <w:rFonts w:ascii="Palatino Linotype" w:hAnsi="Palatino Linotype" w:cs="Arial"/>
        </w:rPr>
      </w:pPr>
    </w:p>
    <w:p w14:paraId="36F54584" w14:textId="77777777" w:rsidR="00DB1835" w:rsidRPr="00DB09B4" w:rsidRDefault="00DB1835" w:rsidP="00272C4F">
      <w:pPr>
        <w:shd w:val="clear" w:color="auto" w:fill="FFFFFF"/>
        <w:spacing w:line="360" w:lineRule="auto"/>
        <w:jc w:val="both"/>
        <w:rPr>
          <w:rFonts w:ascii="Palatino Linotype" w:hAnsi="Palatino Linotype" w:cs="Arial"/>
        </w:rPr>
      </w:pPr>
    </w:p>
    <w:p w14:paraId="7A789DCF" w14:textId="77777777" w:rsidR="00DB1835" w:rsidRPr="00DB09B4" w:rsidRDefault="00DB1835" w:rsidP="00272C4F">
      <w:pPr>
        <w:shd w:val="clear" w:color="auto" w:fill="FFFFFF"/>
        <w:spacing w:line="360" w:lineRule="auto"/>
        <w:jc w:val="both"/>
        <w:rPr>
          <w:rFonts w:ascii="Palatino Linotype" w:hAnsi="Palatino Linotype" w:cs="Arial"/>
        </w:rPr>
      </w:pPr>
    </w:p>
    <w:p w14:paraId="004B0BA2" w14:textId="77777777" w:rsidR="00DB1835" w:rsidRPr="00DB09B4" w:rsidRDefault="00DB1835" w:rsidP="00272C4F">
      <w:pPr>
        <w:shd w:val="clear" w:color="auto" w:fill="FFFFFF"/>
        <w:spacing w:line="360" w:lineRule="auto"/>
        <w:jc w:val="both"/>
        <w:rPr>
          <w:rFonts w:ascii="Palatino Linotype" w:hAnsi="Palatino Linotype" w:cs="Arial"/>
        </w:rPr>
      </w:pPr>
    </w:p>
    <w:p w14:paraId="5A09FC06" w14:textId="77777777" w:rsidR="00272C4F" w:rsidRPr="00DB09B4" w:rsidRDefault="00272C4F" w:rsidP="00272C4F">
      <w:pPr>
        <w:shd w:val="clear" w:color="auto" w:fill="FFFFFF"/>
        <w:spacing w:line="360" w:lineRule="auto"/>
        <w:jc w:val="both"/>
        <w:rPr>
          <w:rFonts w:ascii="Palatino Linotype" w:hAnsi="Palatino Linotype" w:cs="Arial"/>
        </w:rPr>
      </w:pPr>
    </w:p>
    <w:p w14:paraId="4C165888" w14:textId="77777777" w:rsidR="00272C4F" w:rsidRPr="00DB09B4" w:rsidRDefault="00272C4F" w:rsidP="00272C4F">
      <w:pPr>
        <w:shd w:val="clear" w:color="auto" w:fill="FFFFFF"/>
        <w:spacing w:line="360" w:lineRule="auto"/>
        <w:jc w:val="both"/>
        <w:rPr>
          <w:rFonts w:ascii="Palatino Linotype" w:hAnsi="Palatino Linotype" w:cs="Arial"/>
        </w:rPr>
      </w:pPr>
    </w:p>
    <w:p w14:paraId="104F4648" w14:textId="77777777" w:rsidR="00272C4F" w:rsidRPr="00DB09B4" w:rsidRDefault="00272C4F" w:rsidP="00272C4F">
      <w:pPr>
        <w:shd w:val="clear" w:color="auto" w:fill="FFFFFF"/>
        <w:spacing w:line="360" w:lineRule="auto"/>
        <w:jc w:val="both"/>
        <w:rPr>
          <w:rFonts w:ascii="Palatino Linotype" w:hAnsi="Palatino Linotype" w:cs="Arial"/>
        </w:rPr>
      </w:pPr>
    </w:p>
    <w:sectPr w:rsidR="00272C4F" w:rsidRPr="00DB09B4" w:rsidSect="0037421A">
      <w:headerReference w:type="default" r:id="rId9"/>
      <w:footerReference w:type="default" r:id="rId10"/>
      <w:headerReference w:type="first" r:id="rId11"/>
      <w:footerReference w:type="first" r:id="rId12"/>
      <w:pgSz w:w="12240" w:h="15840"/>
      <w:pgMar w:top="1691" w:right="1750"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75EBE" w14:textId="77777777" w:rsidR="001E6BD4" w:rsidRDefault="001E6BD4" w:rsidP="00587366">
      <w:r>
        <w:separator/>
      </w:r>
    </w:p>
    <w:p w14:paraId="17FA7DF6" w14:textId="77777777" w:rsidR="001E6BD4" w:rsidRDefault="001E6BD4"/>
  </w:endnote>
  <w:endnote w:type="continuationSeparator" w:id="0">
    <w:p w14:paraId="5D4FBBF5" w14:textId="77777777" w:rsidR="001E6BD4" w:rsidRDefault="001E6BD4" w:rsidP="00587366">
      <w:r>
        <w:continuationSeparator/>
      </w:r>
    </w:p>
    <w:p w14:paraId="56EA8DC7" w14:textId="77777777" w:rsidR="001E6BD4" w:rsidRDefault="001E6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1349220604"/>
      <w:docPartObj>
        <w:docPartGallery w:val="Page Numbers (Bottom of Page)"/>
        <w:docPartUnique/>
      </w:docPartObj>
    </w:sdtPr>
    <w:sdtEndPr/>
    <w:sdtContent>
      <w:sdt>
        <w:sdtPr>
          <w:rPr>
            <w:rFonts w:ascii="Palatino Linotype" w:hAnsi="Palatino Linotype"/>
            <w:sz w:val="28"/>
          </w:rPr>
          <w:id w:val="-985478480"/>
          <w:docPartObj>
            <w:docPartGallery w:val="Page Numbers (Top of Page)"/>
            <w:docPartUnique/>
          </w:docPartObj>
        </w:sdtPr>
        <w:sdtEndPr/>
        <w:sdtContent>
          <w:p w14:paraId="2A036C0E" w14:textId="77777777" w:rsidR="002C7CEA" w:rsidRDefault="002C7CEA" w:rsidP="00E33F79">
            <w:pPr>
              <w:pStyle w:val="Piedepgina"/>
              <w:jc w:val="right"/>
              <w:rPr>
                <w:rFonts w:ascii="Palatino Linotype" w:hAnsi="Palatino Linotype"/>
                <w:b/>
                <w:bCs/>
                <w:sz w:val="22"/>
                <w:szCs w:val="20"/>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683CB8">
              <w:rPr>
                <w:rFonts w:ascii="Palatino Linotype" w:hAnsi="Palatino Linotype"/>
                <w:b/>
                <w:bCs/>
                <w:noProof/>
                <w:sz w:val="22"/>
                <w:szCs w:val="20"/>
              </w:rPr>
              <w:t>44</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683CB8">
              <w:rPr>
                <w:rFonts w:ascii="Palatino Linotype" w:hAnsi="Palatino Linotype"/>
                <w:b/>
                <w:bCs/>
                <w:noProof/>
                <w:sz w:val="22"/>
                <w:szCs w:val="20"/>
              </w:rPr>
              <w:t>46</w:t>
            </w:r>
            <w:r w:rsidRPr="00883450">
              <w:rPr>
                <w:rFonts w:ascii="Palatino Linotype" w:hAnsi="Palatino Linotype"/>
                <w:b/>
                <w:bCs/>
                <w:sz w:val="22"/>
                <w:szCs w:val="20"/>
              </w:rPr>
              <w:fldChar w:fldCharType="end"/>
            </w:r>
          </w:p>
          <w:p w14:paraId="6055135A" w14:textId="77777777" w:rsidR="002C7CEA" w:rsidRDefault="001E6BD4" w:rsidP="00985DA6">
            <w:pPr>
              <w:pStyle w:val="Piedepgina"/>
              <w:rPr>
                <w:rFonts w:ascii="Palatino Linotype" w:hAnsi="Palatino Linotype"/>
                <w:sz w:val="28"/>
              </w:rPr>
            </w:pPr>
          </w:p>
        </w:sdtContent>
      </w:sdt>
    </w:sdtContent>
  </w:sdt>
  <w:p w14:paraId="3AD43B5D" w14:textId="77777777" w:rsidR="002C7CEA" w:rsidRDefault="002C7C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AFAD" w14:textId="77777777" w:rsidR="002C7CEA" w:rsidRPr="00883450" w:rsidRDefault="002C7CEA"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683CB8" w:rsidRPr="00683CB8">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683CB8" w:rsidRPr="00683CB8">
      <w:rPr>
        <w:rFonts w:ascii="Palatino Linotype" w:hAnsi="Palatino Linotype"/>
        <w:noProof/>
        <w:sz w:val="22"/>
        <w:szCs w:val="22"/>
        <w:lang w:val="es-ES"/>
      </w:rPr>
      <w:t>46</w:t>
    </w:r>
    <w:r w:rsidRPr="00883450">
      <w:rPr>
        <w:rFonts w:ascii="Palatino Linotype" w:hAnsi="Palatino Linotype"/>
        <w:sz w:val="22"/>
        <w:szCs w:val="22"/>
      </w:rPr>
      <w:fldChar w:fldCharType="end"/>
    </w:r>
  </w:p>
  <w:p w14:paraId="35E486F2" w14:textId="77777777" w:rsidR="002C7CEA" w:rsidRPr="00883450" w:rsidRDefault="002C7CEA">
    <w:pPr>
      <w:pStyle w:val="Piedepgina"/>
      <w:rPr>
        <w:rFonts w:ascii="Palatino Linotype" w:hAnsi="Palatino Linotype"/>
        <w:sz w:val="22"/>
        <w:szCs w:val="22"/>
      </w:rPr>
    </w:pPr>
  </w:p>
  <w:p w14:paraId="1B19B893" w14:textId="77777777" w:rsidR="002C7CEA" w:rsidRDefault="002C7C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772E" w14:textId="77777777" w:rsidR="001E6BD4" w:rsidRDefault="001E6BD4" w:rsidP="00587366">
      <w:r>
        <w:separator/>
      </w:r>
    </w:p>
    <w:p w14:paraId="46341A85" w14:textId="77777777" w:rsidR="001E6BD4" w:rsidRDefault="001E6BD4"/>
  </w:footnote>
  <w:footnote w:type="continuationSeparator" w:id="0">
    <w:p w14:paraId="4E1C7558" w14:textId="77777777" w:rsidR="001E6BD4" w:rsidRDefault="001E6BD4" w:rsidP="00587366">
      <w:r>
        <w:continuationSeparator/>
      </w:r>
    </w:p>
    <w:p w14:paraId="34CE8677" w14:textId="77777777" w:rsidR="001E6BD4" w:rsidRDefault="001E6BD4"/>
  </w:footnote>
  <w:footnote w:id="1">
    <w:p w14:paraId="4C47E8B6" w14:textId="77777777" w:rsidR="002C7CEA" w:rsidRPr="00F75272" w:rsidRDefault="002C7CEA" w:rsidP="0029057A">
      <w:pPr>
        <w:pStyle w:val="Textonotapie"/>
        <w:jc w:val="both"/>
        <w:rPr>
          <w:rFonts w:ascii="Palatino Linotype" w:hAnsi="Palatino Linotype"/>
          <w:sz w:val="16"/>
          <w:szCs w:val="16"/>
        </w:rPr>
      </w:pPr>
      <w:r w:rsidRPr="00F75272">
        <w:rPr>
          <w:rStyle w:val="Refdenotaalpie"/>
        </w:rPr>
        <w:footnoteRef/>
      </w:r>
      <w:r w:rsidRPr="00F75272">
        <w:rPr>
          <w:rFonts w:ascii="Palatino Linotype" w:hAnsi="Palatino Linotype"/>
          <w:sz w:val="16"/>
          <w:szCs w:val="16"/>
        </w:rPr>
        <w:t xml:space="preserve"> </w:t>
      </w:r>
      <w:r w:rsidRPr="00F75272">
        <w:rPr>
          <w:rFonts w:ascii="Palatino Linotype" w:eastAsia="Times New Roman" w:hAnsi="Palatino Linotype" w:cs="Arial"/>
          <w:sz w:val="16"/>
          <w:szCs w:val="16"/>
        </w:rPr>
        <w:t>Emitidos por este Instituto y publicados en el Periódico Oficial del Gobierno del Estado de México “Gaceta del Gobierno” en fecha treinta de octubre de dos mil ocho.</w:t>
      </w:r>
    </w:p>
  </w:footnote>
  <w:footnote w:id="2">
    <w:p w14:paraId="7DB75C90" w14:textId="77777777" w:rsidR="002C7CEA" w:rsidRDefault="002C7CEA" w:rsidP="00272C4F">
      <w:pPr>
        <w:pStyle w:val="Textonotapie"/>
      </w:pPr>
      <w:r>
        <w:rPr>
          <w:rStyle w:val="Refdenotaalpie"/>
        </w:rPr>
        <w:footnoteRef/>
      </w:r>
      <w:r>
        <w:t xml:space="preserve"> Convención Americana sobre Derechos Humanos. Artículo 13.</w:t>
      </w:r>
    </w:p>
  </w:footnote>
  <w:footnote w:id="3">
    <w:p w14:paraId="7E670754" w14:textId="77777777" w:rsidR="002C7CEA" w:rsidRDefault="002C7CEA" w:rsidP="00272C4F">
      <w:pPr>
        <w:pStyle w:val="Textonotapie"/>
      </w:pPr>
      <w:r>
        <w:rPr>
          <w:rStyle w:val="Refdenotaalpie"/>
        </w:rPr>
        <w:footnoteRef/>
      </w:r>
      <w:r>
        <w:t xml:space="preserve"> Constitución Política de los Estados Unidos Mexicanos. Artículo sexto, sección A, fracción I.</w:t>
      </w:r>
    </w:p>
  </w:footnote>
  <w:footnote w:id="4">
    <w:p w14:paraId="51912E01" w14:textId="77777777" w:rsidR="002C7CEA" w:rsidRDefault="002C7CEA" w:rsidP="00272C4F">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5">
    <w:p w14:paraId="499ECC61" w14:textId="77777777" w:rsidR="002C7CEA" w:rsidRDefault="002C7CEA" w:rsidP="00272C4F">
      <w:pPr>
        <w:pStyle w:val="Textonotapie"/>
      </w:pPr>
      <w:r>
        <w:rPr>
          <w:rStyle w:val="Refdenotaalpie"/>
        </w:rPr>
        <w:footnoteRef/>
      </w:r>
      <w:r>
        <w:t xml:space="preserve"> Ibídem. Parr. 87.</w:t>
      </w:r>
    </w:p>
  </w:footnote>
  <w:footnote w:id="6">
    <w:p w14:paraId="6C139448" w14:textId="77777777" w:rsidR="002C7CEA" w:rsidRDefault="002C7CEA" w:rsidP="00272C4F">
      <w:pPr>
        <w:pStyle w:val="Textonotapie"/>
      </w:pPr>
      <w:r>
        <w:rPr>
          <w:rStyle w:val="Refdenotaalpie"/>
        </w:rPr>
        <w:footnoteRef/>
      </w:r>
      <w:r>
        <w:t xml:space="preserve"> Ley de Transparencia y Acceso a la Información Pública del Estado de México y Municipios. Artículo 9. …</w:t>
      </w:r>
    </w:p>
    <w:p w14:paraId="462C6F57" w14:textId="77777777" w:rsidR="002C7CEA" w:rsidRDefault="002C7CEA" w:rsidP="00272C4F">
      <w:pPr>
        <w:pStyle w:val="Textonotapie"/>
      </w:pPr>
      <w:r>
        <w:t>II. Eficacia: Obligación del Instituto para tutelar, de manera efectiva, el derecho de acceso a la información;</w:t>
      </w:r>
    </w:p>
    <w:p w14:paraId="31B826B6" w14:textId="77777777" w:rsidR="002C7CEA" w:rsidRDefault="002C7CEA" w:rsidP="00272C4F">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E040" w14:textId="77777777" w:rsidR="002C7CEA" w:rsidRDefault="002C7CEA">
    <w:pPr>
      <w:pStyle w:val="Encabezado"/>
    </w:pPr>
    <w:r>
      <w:rPr>
        <w:rFonts w:ascii="Palatino Linotype" w:hAnsi="Palatino Linotype"/>
        <w:noProof/>
        <w:lang w:val="es-MX" w:eastAsia="es-MX"/>
      </w:rPr>
      <w:drawing>
        <wp:anchor distT="0" distB="0" distL="114300" distR="114300" simplePos="0" relativeHeight="251682304" behindDoc="1" locked="0" layoutInCell="1" allowOverlap="1" wp14:anchorId="4826F89C" wp14:editId="50D5FAFC">
          <wp:simplePos x="0" y="0"/>
          <wp:positionH relativeFrom="page">
            <wp:posOffset>203305</wp:posOffset>
          </wp:positionH>
          <wp:positionV relativeFrom="paragraph">
            <wp:posOffset>-421005</wp:posOffset>
          </wp:positionV>
          <wp:extent cx="7809876" cy="10165823"/>
          <wp:effectExtent l="0" t="0" r="635" b="698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76" cy="10165823"/>
                  </a:xfrm>
                  <a:prstGeom prst="rect">
                    <a:avLst/>
                  </a:prstGeom>
                  <a:noFill/>
                </pic:spPr>
              </pic:pic>
            </a:graphicData>
          </a:graphic>
        </wp:anchor>
      </w:drawing>
    </w:r>
  </w:p>
  <w:tbl>
    <w:tblPr>
      <w:tblStyle w:val="Tablaconcuadrcula"/>
      <w:tblW w:w="6662" w:type="dxa"/>
      <w:tblInd w:w="3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4110"/>
    </w:tblGrid>
    <w:tr w:rsidR="002C7CEA" w:rsidRPr="00E84957" w14:paraId="3E32FE68" w14:textId="77777777" w:rsidTr="00DB09B4">
      <w:trPr>
        <w:trHeight w:val="138"/>
      </w:trPr>
      <w:tc>
        <w:tcPr>
          <w:tcW w:w="2552" w:type="dxa"/>
          <w:vAlign w:val="center"/>
        </w:tcPr>
        <w:p w14:paraId="42F49958" w14:textId="77777777" w:rsidR="002C7CEA" w:rsidRPr="00E84957" w:rsidRDefault="002C7CEA" w:rsidP="003E0B41">
          <w:pPr>
            <w:rPr>
              <w:rFonts w:ascii="Palatino Linotype" w:hAnsi="Palatino Linotype"/>
              <w:b/>
              <w:sz w:val="22"/>
              <w:szCs w:val="22"/>
            </w:rPr>
          </w:pPr>
          <w:r w:rsidRPr="00E84957">
            <w:rPr>
              <w:rFonts w:ascii="Palatino Linotype" w:hAnsi="Palatino Linotype"/>
              <w:b/>
              <w:sz w:val="22"/>
              <w:szCs w:val="22"/>
            </w:rPr>
            <w:t xml:space="preserve">Recurso de </w:t>
          </w:r>
          <w:r>
            <w:rPr>
              <w:rFonts w:ascii="Palatino Linotype" w:hAnsi="Palatino Linotype"/>
              <w:b/>
              <w:sz w:val="22"/>
              <w:szCs w:val="22"/>
            </w:rPr>
            <w:t>R</w:t>
          </w:r>
          <w:r w:rsidRPr="00E84957">
            <w:rPr>
              <w:rFonts w:ascii="Palatino Linotype" w:hAnsi="Palatino Linotype"/>
              <w:b/>
              <w:sz w:val="22"/>
              <w:szCs w:val="22"/>
            </w:rPr>
            <w:t>evisión:</w:t>
          </w:r>
        </w:p>
      </w:tc>
      <w:tc>
        <w:tcPr>
          <w:tcW w:w="4110" w:type="dxa"/>
          <w:vAlign w:val="center"/>
        </w:tcPr>
        <w:p w14:paraId="1CEFFFBF" w14:textId="55C38717" w:rsidR="002C7CEA" w:rsidRPr="00DB09B4" w:rsidRDefault="00E20D26" w:rsidP="00DB09B4">
          <w:pPr>
            <w:pStyle w:val="Encabezado"/>
            <w:tabs>
              <w:tab w:val="clear" w:pos="4252"/>
            </w:tabs>
            <w:rPr>
              <w:rFonts w:ascii="Palatino Linotype" w:hAnsi="Palatino Linotype" w:cs="Arial"/>
              <w:bCs/>
              <w:sz w:val="20"/>
              <w:szCs w:val="20"/>
              <w:lang w:eastAsia="es-MX"/>
            </w:rPr>
          </w:pPr>
          <w:r w:rsidRPr="00DB09B4">
            <w:rPr>
              <w:rFonts w:ascii="Palatino Linotype" w:hAnsi="Palatino Linotype" w:cs="Arial"/>
              <w:bCs/>
              <w:sz w:val="20"/>
              <w:szCs w:val="20"/>
              <w:lang w:eastAsia="es-MX"/>
            </w:rPr>
            <w:t>03628</w:t>
          </w:r>
          <w:r w:rsidR="001B3F85" w:rsidRPr="00DB09B4">
            <w:rPr>
              <w:rFonts w:ascii="Palatino Linotype" w:hAnsi="Palatino Linotype" w:cs="Arial"/>
              <w:bCs/>
              <w:sz w:val="20"/>
              <w:szCs w:val="20"/>
              <w:lang w:eastAsia="es-MX"/>
            </w:rPr>
            <w:t>/INFOEM/IP/RR/2023</w:t>
          </w:r>
          <w:r w:rsidR="00DB09B4" w:rsidRPr="00DB09B4">
            <w:rPr>
              <w:rFonts w:ascii="Palatino Linotype" w:hAnsi="Palatino Linotype" w:cs="Arial"/>
              <w:bCs/>
              <w:sz w:val="20"/>
              <w:szCs w:val="20"/>
              <w:lang w:eastAsia="es-MX"/>
            </w:rPr>
            <w:t xml:space="preserve"> y Acumulado</w:t>
          </w:r>
        </w:p>
      </w:tc>
    </w:tr>
    <w:tr w:rsidR="002C7CEA" w:rsidRPr="00E84957" w14:paraId="56636808" w14:textId="77777777" w:rsidTr="00DB09B4">
      <w:trPr>
        <w:trHeight w:val="321"/>
      </w:trPr>
      <w:tc>
        <w:tcPr>
          <w:tcW w:w="2552" w:type="dxa"/>
          <w:vAlign w:val="center"/>
        </w:tcPr>
        <w:p w14:paraId="4556A237" w14:textId="77777777" w:rsidR="002C7CEA" w:rsidRPr="00E84957" w:rsidRDefault="002C7CEA" w:rsidP="003E0B41">
          <w:pPr>
            <w:rPr>
              <w:rFonts w:ascii="Palatino Linotype" w:hAnsi="Palatino Linotype"/>
              <w:b/>
              <w:sz w:val="22"/>
              <w:szCs w:val="22"/>
            </w:rPr>
          </w:pPr>
          <w:r w:rsidRPr="00E84957">
            <w:rPr>
              <w:rFonts w:ascii="Palatino Linotype" w:hAnsi="Palatino Linotype"/>
              <w:b/>
              <w:sz w:val="22"/>
              <w:szCs w:val="22"/>
            </w:rPr>
            <w:t xml:space="preserve">Sujeto </w:t>
          </w:r>
          <w:r>
            <w:rPr>
              <w:rFonts w:ascii="Palatino Linotype" w:hAnsi="Palatino Linotype"/>
              <w:b/>
              <w:sz w:val="22"/>
              <w:szCs w:val="22"/>
            </w:rPr>
            <w:t>O</w:t>
          </w:r>
          <w:r w:rsidRPr="00E84957">
            <w:rPr>
              <w:rFonts w:ascii="Palatino Linotype" w:hAnsi="Palatino Linotype"/>
              <w:b/>
              <w:sz w:val="22"/>
              <w:szCs w:val="22"/>
            </w:rPr>
            <w:t>bligado:</w:t>
          </w:r>
        </w:p>
      </w:tc>
      <w:tc>
        <w:tcPr>
          <w:tcW w:w="4110" w:type="dxa"/>
          <w:vAlign w:val="center"/>
        </w:tcPr>
        <w:p w14:paraId="2799E7EE" w14:textId="77777777" w:rsidR="002C7CEA" w:rsidRPr="00DB09B4" w:rsidRDefault="00E20D26" w:rsidP="00DB09B4">
          <w:pPr>
            <w:tabs>
              <w:tab w:val="center" w:pos="4219"/>
            </w:tabs>
            <w:rPr>
              <w:rFonts w:ascii="Palatino Linotype" w:hAnsi="Palatino Linotype"/>
              <w:sz w:val="20"/>
              <w:szCs w:val="20"/>
            </w:rPr>
          </w:pPr>
          <w:r w:rsidRPr="00DB09B4">
            <w:rPr>
              <w:rFonts w:ascii="Palatino Linotype" w:hAnsi="Palatino Linotype"/>
              <w:sz w:val="20"/>
              <w:szCs w:val="20"/>
            </w:rPr>
            <w:t>Ayuntamiento de Polotitlán</w:t>
          </w:r>
        </w:p>
      </w:tc>
    </w:tr>
    <w:tr w:rsidR="002C7CEA" w:rsidRPr="00E84957" w14:paraId="4D9F2C6F" w14:textId="77777777" w:rsidTr="00DB09B4">
      <w:trPr>
        <w:trHeight w:val="321"/>
      </w:trPr>
      <w:tc>
        <w:tcPr>
          <w:tcW w:w="2552" w:type="dxa"/>
          <w:vAlign w:val="center"/>
        </w:tcPr>
        <w:p w14:paraId="3E9ADB31" w14:textId="77777777" w:rsidR="002C7CEA" w:rsidRPr="00E84957" w:rsidRDefault="002C7CEA" w:rsidP="003E0B41">
          <w:pPr>
            <w:rPr>
              <w:rFonts w:ascii="Palatino Linotype" w:hAnsi="Palatino Linotype"/>
              <w:b/>
              <w:sz w:val="22"/>
              <w:szCs w:val="22"/>
            </w:rPr>
          </w:pPr>
          <w:r>
            <w:rPr>
              <w:rFonts w:ascii="Palatino Linotype" w:hAnsi="Palatino Linotype"/>
              <w:b/>
              <w:sz w:val="22"/>
              <w:szCs w:val="22"/>
            </w:rPr>
            <w:t>Comisionada</w:t>
          </w:r>
          <w:r w:rsidRPr="00E84957">
            <w:rPr>
              <w:rFonts w:ascii="Palatino Linotype" w:hAnsi="Palatino Linotype"/>
              <w:b/>
              <w:sz w:val="22"/>
              <w:szCs w:val="22"/>
            </w:rPr>
            <w:t xml:space="preserve"> </w:t>
          </w:r>
          <w:r>
            <w:rPr>
              <w:rFonts w:ascii="Palatino Linotype" w:hAnsi="Palatino Linotype"/>
              <w:b/>
              <w:sz w:val="22"/>
              <w:szCs w:val="22"/>
            </w:rPr>
            <w:t>P</w:t>
          </w:r>
          <w:r w:rsidRPr="00E84957">
            <w:rPr>
              <w:rFonts w:ascii="Palatino Linotype" w:hAnsi="Palatino Linotype"/>
              <w:b/>
              <w:sz w:val="22"/>
              <w:szCs w:val="22"/>
            </w:rPr>
            <w:t>onente:</w:t>
          </w:r>
        </w:p>
      </w:tc>
      <w:tc>
        <w:tcPr>
          <w:tcW w:w="4110" w:type="dxa"/>
          <w:vAlign w:val="center"/>
        </w:tcPr>
        <w:p w14:paraId="55D7A9EF" w14:textId="77777777" w:rsidR="002C7CEA" w:rsidRPr="00DB09B4" w:rsidRDefault="002C7CEA" w:rsidP="00DB09B4">
          <w:pPr>
            <w:pStyle w:val="Encabezado"/>
            <w:tabs>
              <w:tab w:val="clear" w:pos="4252"/>
              <w:tab w:val="center" w:pos="4219"/>
            </w:tabs>
            <w:rPr>
              <w:rFonts w:ascii="Palatino Linotype" w:hAnsi="Palatino Linotype"/>
              <w:sz w:val="20"/>
              <w:szCs w:val="20"/>
            </w:rPr>
          </w:pPr>
          <w:r w:rsidRPr="00DB09B4">
            <w:rPr>
              <w:rFonts w:ascii="Palatino Linotype" w:hAnsi="Palatino Linotype"/>
              <w:sz w:val="20"/>
              <w:szCs w:val="20"/>
            </w:rPr>
            <w:t>María del Rosario Mejía Ayala</w:t>
          </w:r>
        </w:p>
      </w:tc>
    </w:tr>
  </w:tbl>
  <w:p w14:paraId="6E788CC4" w14:textId="77777777" w:rsidR="002C7CEA" w:rsidRDefault="002C7CEA" w:rsidP="00587366">
    <w:pPr>
      <w:pStyle w:val="Encabezado"/>
    </w:pPr>
  </w:p>
  <w:p w14:paraId="21BD315E" w14:textId="77777777" w:rsidR="002C7CEA" w:rsidRDefault="002C7C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039C" w14:textId="77777777" w:rsidR="002C7CEA" w:rsidRDefault="002C7CEA" w:rsidP="000B5D79">
    <w:pPr>
      <w:pStyle w:val="Encabezado"/>
      <w:tabs>
        <w:tab w:val="clear" w:pos="4252"/>
        <w:tab w:val="clear" w:pos="8504"/>
        <w:tab w:val="left" w:pos="3103"/>
      </w:tabs>
    </w:pPr>
    <w:r>
      <w:rPr>
        <w:rFonts w:ascii="Palatino Linotype" w:hAnsi="Palatino Linotype"/>
        <w:noProof/>
        <w:lang w:val="es-MX" w:eastAsia="es-MX"/>
      </w:rPr>
      <w:drawing>
        <wp:anchor distT="0" distB="0" distL="114300" distR="114300" simplePos="0" relativeHeight="251653632" behindDoc="1" locked="0" layoutInCell="1" allowOverlap="1" wp14:anchorId="39FF959B" wp14:editId="63FC5E49">
          <wp:simplePos x="0" y="0"/>
          <wp:positionH relativeFrom="page">
            <wp:posOffset>206480</wp:posOffset>
          </wp:positionH>
          <wp:positionV relativeFrom="paragraph">
            <wp:posOffset>-375920</wp:posOffset>
          </wp:positionV>
          <wp:extent cx="7809876" cy="10165823"/>
          <wp:effectExtent l="0" t="0" r="635"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76" cy="10165823"/>
                  </a:xfrm>
                  <a:prstGeom prst="rect">
                    <a:avLst/>
                  </a:prstGeom>
                  <a:noFill/>
                </pic:spPr>
              </pic:pic>
            </a:graphicData>
          </a:graphic>
          <wp14:sizeRelH relativeFrom="margin">
            <wp14:pctWidth>0</wp14:pctWidth>
          </wp14:sizeRelH>
          <wp14:sizeRelV relativeFrom="margin">
            <wp14:pctHeight>0</wp14:pctHeight>
          </wp14:sizeRelV>
        </wp:anchor>
      </w:drawing>
    </w:r>
    <w:r>
      <w:tab/>
    </w:r>
    <w:r>
      <w:tab/>
    </w:r>
  </w:p>
  <w:tbl>
    <w:tblPr>
      <w:tblStyle w:val="Tablaconcuadrcula"/>
      <w:tblW w:w="7261" w:type="dxa"/>
      <w:tblInd w:w="27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32"/>
      <w:gridCol w:w="236"/>
      <w:gridCol w:w="4493"/>
    </w:tblGrid>
    <w:tr w:rsidR="002C7CEA" w:rsidRPr="00DB09B4" w14:paraId="0F5F9626" w14:textId="77777777" w:rsidTr="00DB09B4">
      <w:trPr>
        <w:trHeight w:val="138"/>
      </w:trPr>
      <w:tc>
        <w:tcPr>
          <w:tcW w:w="2532" w:type="dxa"/>
          <w:vAlign w:val="center"/>
        </w:tcPr>
        <w:p w14:paraId="10AB6166" w14:textId="77777777" w:rsidR="002C7CEA" w:rsidRPr="00DB09B4" w:rsidRDefault="002C7CEA" w:rsidP="00E32828">
          <w:pPr>
            <w:rPr>
              <w:rFonts w:ascii="Palatino Linotype" w:hAnsi="Palatino Linotype"/>
              <w:b/>
              <w:sz w:val="22"/>
              <w:szCs w:val="22"/>
            </w:rPr>
          </w:pPr>
          <w:r w:rsidRPr="00DB09B4">
            <w:rPr>
              <w:rFonts w:ascii="Palatino Linotype" w:hAnsi="Palatino Linotype"/>
              <w:b/>
              <w:sz w:val="22"/>
              <w:szCs w:val="22"/>
            </w:rPr>
            <w:t>Recurso de Revisión:</w:t>
          </w:r>
        </w:p>
      </w:tc>
      <w:tc>
        <w:tcPr>
          <w:tcW w:w="236" w:type="dxa"/>
          <w:vAlign w:val="center"/>
        </w:tcPr>
        <w:p w14:paraId="19C444D9" w14:textId="77777777" w:rsidR="002C7CEA" w:rsidRPr="00DB09B4" w:rsidRDefault="002C7CEA" w:rsidP="000B5D79">
          <w:pPr>
            <w:pStyle w:val="Encabezado"/>
            <w:jc w:val="center"/>
            <w:rPr>
              <w:rFonts w:ascii="Palatino Linotype" w:hAnsi="Palatino Linotype"/>
              <w:b/>
              <w:sz w:val="22"/>
              <w:szCs w:val="22"/>
            </w:rPr>
          </w:pPr>
        </w:p>
      </w:tc>
      <w:tc>
        <w:tcPr>
          <w:tcW w:w="4493" w:type="dxa"/>
          <w:vAlign w:val="center"/>
        </w:tcPr>
        <w:p w14:paraId="1991F48D" w14:textId="18773166" w:rsidR="002C7CEA" w:rsidRPr="00DB09B4" w:rsidRDefault="00E20D26" w:rsidP="00DB09B4">
          <w:pPr>
            <w:pStyle w:val="Encabezado"/>
            <w:tabs>
              <w:tab w:val="clear" w:pos="4252"/>
            </w:tabs>
            <w:rPr>
              <w:rFonts w:ascii="Palatino Linotype" w:hAnsi="Palatino Linotype"/>
              <w:sz w:val="22"/>
              <w:szCs w:val="22"/>
            </w:rPr>
          </w:pPr>
          <w:r w:rsidRPr="00DB09B4">
            <w:rPr>
              <w:rFonts w:ascii="Palatino Linotype" w:hAnsi="Palatino Linotype" w:cs="Arial"/>
              <w:bCs/>
              <w:sz w:val="22"/>
              <w:szCs w:val="22"/>
              <w:lang w:eastAsia="es-MX"/>
            </w:rPr>
            <w:t>0362</w:t>
          </w:r>
          <w:r w:rsidR="00383DF9" w:rsidRPr="00DB09B4">
            <w:rPr>
              <w:rFonts w:ascii="Palatino Linotype" w:hAnsi="Palatino Linotype" w:cs="Arial"/>
              <w:bCs/>
              <w:sz w:val="22"/>
              <w:szCs w:val="22"/>
              <w:lang w:eastAsia="es-MX"/>
            </w:rPr>
            <w:t>8/INFOEM/IP/RR/202</w:t>
          </w:r>
          <w:r w:rsidR="001B3F85" w:rsidRPr="00DB09B4">
            <w:rPr>
              <w:rFonts w:ascii="Palatino Linotype" w:hAnsi="Palatino Linotype" w:cs="Arial"/>
              <w:bCs/>
              <w:sz w:val="22"/>
              <w:szCs w:val="22"/>
              <w:lang w:eastAsia="es-MX"/>
            </w:rPr>
            <w:t>3</w:t>
          </w:r>
          <w:r w:rsidR="00DB09B4">
            <w:rPr>
              <w:rFonts w:ascii="Palatino Linotype" w:hAnsi="Palatino Linotype" w:cs="Arial"/>
              <w:bCs/>
              <w:sz w:val="22"/>
              <w:szCs w:val="22"/>
              <w:lang w:eastAsia="es-MX"/>
            </w:rPr>
            <w:t xml:space="preserve"> y A</w:t>
          </w:r>
          <w:r w:rsidR="002C7CEA" w:rsidRPr="00DB09B4">
            <w:rPr>
              <w:rFonts w:ascii="Palatino Linotype" w:hAnsi="Palatino Linotype" w:cs="Arial"/>
              <w:bCs/>
              <w:sz w:val="22"/>
              <w:szCs w:val="22"/>
              <w:lang w:eastAsia="es-MX"/>
            </w:rPr>
            <w:t>cumulado</w:t>
          </w:r>
        </w:p>
      </w:tc>
    </w:tr>
    <w:tr w:rsidR="002C7CEA" w:rsidRPr="00DB09B4" w14:paraId="7BA07DD9" w14:textId="77777777" w:rsidTr="00DB09B4">
      <w:trPr>
        <w:trHeight w:val="227"/>
      </w:trPr>
      <w:tc>
        <w:tcPr>
          <w:tcW w:w="2532" w:type="dxa"/>
          <w:vAlign w:val="center"/>
        </w:tcPr>
        <w:p w14:paraId="610FE9DF" w14:textId="77777777" w:rsidR="002C7CEA" w:rsidRPr="00DB09B4" w:rsidRDefault="002C7CEA" w:rsidP="000B5D79">
          <w:pPr>
            <w:rPr>
              <w:rFonts w:ascii="Palatino Linotype" w:hAnsi="Palatino Linotype"/>
              <w:b/>
              <w:sz w:val="22"/>
              <w:szCs w:val="22"/>
            </w:rPr>
          </w:pPr>
          <w:r w:rsidRPr="00DB09B4">
            <w:rPr>
              <w:rFonts w:ascii="Palatino Linotype" w:hAnsi="Palatino Linotype"/>
              <w:b/>
              <w:sz w:val="22"/>
              <w:szCs w:val="22"/>
            </w:rPr>
            <w:t>Recurrente:</w:t>
          </w:r>
        </w:p>
      </w:tc>
      <w:tc>
        <w:tcPr>
          <w:tcW w:w="236" w:type="dxa"/>
          <w:vAlign w:val="center"/>
        </w:tcPr>
        <w:p w14:paraId="3A8C0773" w14:textId="77777777" w:rsidR="002C7CEA" w:rsidRPr="00DB09B4" w:rsidRDefault="002C7CEA" w:rsidP="000B5D79">
          <w:pPr>
            <w:pStyle w:val="Encabezado"/>
            <w:jc w:val="center"/>
            <w:rPr>
              <w:rFonts w:ascii="Palatino Linotype" w:hAnsi="Palatino Linotype"/>
              <w:b/>
              <w:sz w:val="22"/>
              <w:szCs w:val="22"/>
            </w:rPr>
          </w:pPr>
        </w:p>
      </w:tc>
      <w:tc>
        <w:tcPr>
          <w:tcW w:w="4493" w:type="dxa"/>
          <w:vAlign w:val="center"/>
        </w:tcPr>
        <w:p w14:paraId="29068EC9" w14:textId="48F7BDA9" w:rsidR="002C7CEA" w:rsidRPr="00DB09B4" w:rsidRDefault="00010A80" w:rsidP="00DB09B4">
          <w:pPr>
            <w:pStyle w:val="Encabezado"/>
            <w:tabs>
              <w:tab w:val="clear" w:pos="4252"/>
            </w:tabs>
            <w:rPr>
              <w:rFonts w:ascii="Palatino Linotype" w:hAnsi="Palatino Linotype"/>
              <w:sz w:val="22"/>
              <w:szCs w:val="22"/>
            </w:rPr>
          </w:pPr>
          <w:r>
            <w:rPr>
              <w:rFonts w:ascii="Palatino Linotype" w:eastAsia="Times New Roman" w:hAnsi="Palatino Linotype" w:cs="Times New Roman"/>
              <w:color w:val="000000" w:themeColor="text1"/>
              <w:sz w:val="22"/>
              <w:szCs w:val="22"/>
            </w:rPr>
            <w:t xml:space="preserve">XXX </w:t>
          </w:r>
          <w:proofErr w:type="spellStart"/>
          <w:r>
            <w:rPr>
              <w:rFonts w:ascii="Palatino Linotype" w:eastAsia="Times New Roman" w:hAnsi="Palatino Linotype" w:cs="Times New Roman"/>
              <w:color w:val="000000" w:themeColor="text1"/>
              <w:sz w:val="22"/>
              <w:szCs w:val="22"/>
            </w:rPr>
            <w:t>XXX</w:t>
          </w:r>
          <w:proofErr w:type="spellEnd"/>
        </w:p>
      </w:tc>
    </w:tr>
    <w:tr w:rsidR="002C7CEA" w:rsidRPr="00DB09B4" w14:paraId="1F0AE570" w14:textId="77777777" w:rsidTr="00DB09B4">
      <w:trPr>
        <w:trHeight w:val="232"/>
      </w:trPr>
      <w:tc>
        <w:tcPr>
          <w:tcW w:w="2532" w:type="dxa"/>
          <w:vAlign w:val="center"/>
        </w:tcPr>
        <w:p w14:paraId="5708DCF3" w14:textId="77777777" w:rsidR="002C7CEA" w:rsidRPr="00DB09B4" w:rsidRDefault="002C7CEA" w:rsidP="00E32828">
          <w:pPr>
            <w:rPr>
              <w:rFonts w:ascii="Palatino Linotype" w:hAnsi="Palatino Linotype"/>
              <w:b/>
              <w:sz w:val="22"/>
              <w:szCs w:val="22"/>
            </w:rPr>
          </w:pPr>
          <w:r w:rsidRPr="00DB09B4">
            <w:rPr>
              <w:rFonts w:ascii="Palatino Linotype" w:hAnsi="Palatino Linotype"/>
              <w:b/>
              <w:sz w:val="22"/>
              <w:szCs w:val="22"/>
            </w:rPr>
            <w:t>Sujeto Obligado:</w:t>
          </w:r>
        </w:p>
      </w:tc>
      <w:tc>
        <w:tcPr>
          <w:tcW w:w="236" w:type="dxa"/>
          <w:vAlign w:val="center"/>
        </w:tcPr>
        <w:p w14:paraId="0A113E82" w14:textId="77777777" w:rsidR="002C7CEA" w:rsidRPr="00DB09B4" w:rsidRDefault="002C7CEA" w:rsidP="000B5D79">
          <w:pPr>
            <w:pStyle w:val="Encabezado"/>
            <w:jc w:val="center"/>
            <w:rPr>
              <w:rFonts w:ascii="Palatino Linotype" w:hAnsi="Palatino Linotype"/>
              <w:b/>
              <w:sz w:val="22"/>
              <w:szCs w:val="22"/>
            </w:rPr>
          </w:pPr>
        </w:p>
      </w:tc>
      <w:tc>
        <w:tcPr>
          <w:tcW w:w="4493" w:type="dxa"/>
          <w:vAlign w:val="center"/>
        </w:tcPr>
        <w:p w14:paraId="5297A7BD" w14:textId="77777777" w:rsidR="002C7CEA" w:rsidRPr="00DB09B4" w:rsidRDefault="00E20D26" w:rsidP="00DB09B4">
          <w:pPr>
            <w:rPr>
              <w:sz w:val="22"/>
              <w:szCs w:val="22"/>
            </w:rPr>
          </w:pPr>
          <w:r w:rsidRPr="00DB09B4">
            <w:rPr>
              <w:rFonts w:ascii="Palatino Linotype" w:hAnsi="Palatino Linotype"/>
              <w:sz w:val="22"/>
              <w:szCs w:val="22"/>
            </w:rPr>
            <w:t>Ayuntamiento de Polotitlán</w:t>
          </w:r>
        </w:p>
      </w:tc>
    </w:tr>
    <w:tr w:rsidR="002C7CEA" w:rsidRPr="00DB09B4" w14:paraId="55BF4678" w14:textId="77777777" w:rsidTr="00DB09B4">
      <w:trPr>
        <w:trHeight w:val="320"/>
      </w:trPr>
      <w:tc>
        <w:tcPr>
          <w:tcW w:w="2532" w:type="dxa"/>
          <w:vAlign w:val="center"/>
        </w:tcPr>
        <w:p w14:paraId="0010C31F" w14:textId="77777777" w:rsidR="002C7CEA" w:rsidRPr="00DB09B4" w:rsidRDefault="002C7CEA" w:rsidP="00E32828">
          <w:pPr>
            <w:rPr>
              <w:rFonts w:ascii="Palatino Linotype" w:hAnsi="Palatino Linotype"/>
              <w:b/>
              <w:sz w:val="22"/>
              <w:szCs w:val="22"/>
            </w:rPr>
          </w:pPr>
          <w:r w:rsidRPr="00DB09B4">
            <w:rPr>
              <w:rFonts w:ascii="Palatino Linotype" w:hAnsi="Palatino Linotype"/>
              <w:b/>
              <w:sz w:val="22"/>
              <w:szCs w:val="22"/>
            </w:rPr>
            <w:t>Comisionada Ponente:</w:t>
          </w:r>
        </w:p>
      </w:tc>
      <w:tc>
        <w:tcPr>
          <w:tcW w:w="236" w:type="dxa"/>
          <w:vAlign w:val="center"/>
        </w:tcPr>
        <w:p w14:paraId="1E1A300A" w14:textId="77777777" w:rsidR="002C7CEA" w:rsidRPr="00DB09B4" w:rsidRDefault="002C7CEA" w:rsidP="000B5D79">
          <w:pPr>
            <w:pStyle w:val="Encabezado"/>
            <w:jc w:val="center"/>
            <w:rPr>
              <w:rFonts w:ascii="Palatino Linotype" w:hAnsi="Palatino Linotype"/>
              <w:b/>
              <w:sz w:val="22"/>
              <w:szCs w:val="22"/>
            </w:rPr>
          </w:pPr>
        </w:p>
      </w:tc>
      <w:tc>
        <w:tcPr>
          <w:tcW w:w="4493" w:type="dxa"/>
          <w:vAlign w:val="center"/>
        </w:tcPr>
        <w:p w14:paraId="6DB1B6D0" w14:textId="77777777" w:rsidR="002C7CEA" w:rsidRPr="00DB09B4" w:rsidRDefault="002C7CEA" w:rsidP="00DB09B4">
          <w:pPr>
            <w:pStyle w:val="Encabezado"/>
            <w:tabs>
              <w:tab w:val="clear" w:pos="4252"/>
            </w:tabs>
            <w:rPr>
              <w:rFonts w:ascii="Palatino Linotype" w:hAnsi="Palatino Linotype"/>
              <w:sz w:val="22"/>
              <w:szCs w:val="22"/>
            </w:rPr>
          </w:pPr>
          <w:r w:rsidRPr="00DB09B4">
            <w:rPr>
              <w:rFonts w:ascii="Palatino Linotype" w:hAnsi="Palatino Linotype"/>
              <w:sz w:val="22"/>
              <w:szCs w:val="22"/>
            </w:rPr>
            <w:t>María del Rosario Mejía Ayala</w:t>
          </w:r>
        </w:p>
      </w:tc>
    </w:tr>
  </w:tbl>
  <w:p w14:paraId="25FF3BA4" w14:textId="77777777" w:rsidR="002C7CEA" w:rsidRDefault="002C7CEA">
    <w:pPr>
      <w:pStyle w:val="Encabezado"/>
    </w:pPr>
  </w:p>
  <w:p w14:paraId="4B9FD872" w14:textId="77777777" w:rsidR="002C7CEA" w:rsidRDefault="002C7C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6C09"/>
    <w:multiLevelType w:val="hybridMultilevel"/>
    <w:tmpl w:val="D01C4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896E44"/>
    <w:multiLevelType w:val="hybridMultilevel"/>
    <w:tmpl w:val="FA182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5D0B00"/>
    <w:multiLevelType w:val="hybridMultilevel"/>
    <w:tmpl w:val="5C14C7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372E39"/>
    <w:multiLevelType w:val="hybridMultilevel"/>
    <w:tmpl w:val="1430F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E572F6"/>
    <w:multiLevelType w:val="hybridMultilevel"/>
    <w:tmpl w:val="FD88C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0D1D37"/>
    <w:multiLevelType w:val="hybridMultilevel"/>
    <w:tmpl w:val="76EA6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0136A0"/>
    <w:multiLevelType w:val="hybridMultilevel"/>
    <w:tmpl w:val="E8964A2C"/>
    <w:lvl w:ilvl="0" w:tplc="0F74318E">
      <w:start w:val="1"/>
      <w:numFmt w:val="decimal"/>
      <w:lvlText w:val="%1."/>
      <w:lvlJc w:val="left"/>
      <w:pPr>
        <w:ind w:left="8582"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5D851DA">
      <w:start w:val="1"/>
      <w:numFmt w:val="lowerLetter"/>
      <w:lvlText w:val="%4)"/>
      <w:lvlJc w:val="left"/>
      <w:pPr>
        <w:ind w:left="2895" w:hanging="375"/>
      </w:pPr>
      <w:rPr>
        <w:rFonts w:ascii="Palatino Linotype" w:eastAsiaTheme="minorEastAsia" w:hAnsi="Palatino Linotype" w:cstheme="minorBidi"/>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914D4F"/>
    <w:multiLevelType w:val="hybridMultilevel"/>
    <w:tmpl w:val="4E768EAC"/>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9" w15:restartNumberingAfterBreak="0">
    <w:nsid w:val="7FCB5368"/>
    <w:multiLevelType w:val="hybridMultilevel"/>
    <w:tmpl w:val="83480464"/>
    <w:lvl w:ilvl="0" w:tplc="C086722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586304712">
    <w:abstractNumId w:val="7"/>
  </w:num>
  <w:num w:numId="2" w16cid:durableId="77020104">
    <w:abstractNumId w:val="9"/>
  </w:num>
  <w:num w:numId="3" w16cid:durableId="2048749738">
    <w:abstractNumId w:val="1"/>
  </w:num>
  <w:num w:numId="4" w16cid:durableId="190077267">
    <w:abstractNumId w:val="5"/>
  </w:num>
  <w:num w:numId="5" w16cid:durableId="961885671">
    <w:abstractNumId w:val="3"/>
  </w:num>
  <w:num w:numId="6" w16cid:durableId="122843690">
    <w:abstractNumId w:val="4"/>
  </w:num>
  <w:num w:numId="7" w16cid:durableId="1515875647">
    <w:abstractNumId w:val="8"/>
  </w:num>
  <w:num w:numId="8" w16cid:durableId="543638106">
    <w:abstractNumId w:val="6"/>
  </w:num>
  <w:num w:numId="9" w16cid:durableId="1890454396">
    <w:abstractNumId w:val="0"/>
  </w:num>
  <w:num w:numId="10" w16cid:durableId="161574808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92F"/>
    <w:rsid w:val="00000ABA"/>
    <w:rsid w:val="000017A8"/>
    <w:rsid w:val="0000198C"/>
    <w:rsid w:val="00002AB3"/>
    <w:rsid w:val="00002D13"/>
    <w:rsid w:val="0000315A"/>
    <w:rsid w:val="00007057"/>
    <w:rsid w:val="00007657"/>
    <w:rsid w:val="00007A8A"/>
    <w:rsid w:val="00010A80"/>
    <w:rsid w:val="00011036"/>
    <w:rsid w:val="00011251"/>
    <w:rsid w:val="00011719"/>
    <w:rsid w:val="00012472"/>
    <w:rsid w:val="000135F5"/>
    <w:rsid w:val="00013B71"/>
    <w:rsid w:val="00014154"/>
    <w:rsid w:val="00015690"/>
    <w:rsid w:val="000163B0"/>
    <w:rsid w:val="000164E7"/>
    <w:rsid w:val="00016A29"/>
    <w:rsid w:val="00017D62"/>
    <w:rsid w:val="00020D45"/>
    <w:rsid w:val="0002117A"/>
    <w:rsid w:val="0002135B"/>
    <w:rsid w:val="000217BC"/>
    <w:rsid w:val="000218D7"/>
    <w:rsid w:val="0002264E"/>
    <w:rsid w:val="00022868"/>
    <w:rsid w:val="00022E10"/>
    <w:rsid w:val="00022EEF"/>
    <w:rsid w:val="00023547"/>
    <w:rsid w:val="0002372A"/>
    <w:rsid w:val="0002392C"/>
    <w:rsid w:val="000240A5"/>
    <w:rsid w:val="00024548"/>
    <w:rsid w:val="0002623B"/>
    <w:rsid w:val="00026922"/>
    <w:rsid w:val="00027153"/>
    <w:rsid w:val="0003063D"/>
    <w:rsid w:val="00030C43"/>
    <w:rsid w:val="00031C89"/>
    <w:rsid w:val="00032493"/>
    <w:rsid w:val="00032B32"/>
    <w:rsid w:val="00034578"/>
    <w:rsid w:val="000348AB"/>
    <w:rsid w:val="00034AEC"/>
    <w:rsid w:val="00035959"/>
    <w:rsid w:val="00036AC3"/>
    <w:rsid w:val="000370C1"/>
    <w:rsid w:val="00037177"/>
    <w:rsid w:val="00037B3F"/>
    <w:rsid w:val="0004034A"/>
    <w:rsid w:val="00041206"/>
    <w:rsid w:val="0004133B"/>
    <w:rsid w:val="00041C72"/>
    <w:rsid w:val="0004277D"/>
    <w:rsid w:val="00043D6F"/>
    <w:rsid w:val="0004459D"/>
    <w:rsid w:val="00045BF1"/>
    <w:rsid w:val="00045EC8"/>
    <w:rsid w:val="00046211"/>
    <w:rsid w:val="000467C5"/>
    <w:rsid w:val="0004686A"/>
    <w:rsid w:val="000468E2"/>
    <w:rsid w:val="00046A5A"/>
    <w:rsid w:val="00050682"/>
    <w:rsid w:val="00050767"/>
    <w:rsid w:val="00050C57"/>
    <w:rsid w:val="00051730"/>
    <w:rsid w:val="00051F9D"/>
    <w:rsid w:val="00052007"/>
    <w:rsid w:val="000520C1"/>
    <w:rsid w:val="0005282A"/>
    <w:rsid w:val="000533EE"/>
    <w:rsid w:val="000536A4"/>
    <w:rsid w:val="000536C4"/>
    <w:rsid w:val="0005420C"/>
    <w:rsid w:val="00054220"/>
    <w:rsid w:val="00054A7C"/>
    <w:rsid w:val="00055B29"/>
    <w:rsid w:val="00055FF9"/>
    <w:rsid w:val="00056A79"/>
    <w:rsid w:val="000616D2"/>
    <w:rsid w:val="00061822"/>
    <w:rsid w:val="00062AC3"/>
    <w:rsid w:val="000634AC"/>
    <w:rsid w:val="00064750"/>
    <w:rsid w:val="00064822"/>
    <w:rsid w:val="000649BB"/>
    <w:rsid w:val="00064B16"/>
    <w:rsid w:val="00064B95"/>
    <w:rsid w:val="00065562"/>
    <w:rsid w:val="0007139C"/>
    <w:rsid w:val="000725E7"/>
    <w:rsid w:val="00072D85"/>
    <w:rsid w:val="00073D21"/>
    <w:rsid w:val="00073D68"/>
    <w:rsid w:val="00075505"/>
    <w:rsid w:val="00076007"/>
    <w:rsid w:val="000769BB"/>
    <w:rsid w:val="000769C3"/>
    <w:rsid w:val="00076F07"/>
    <w:rsid w:val="00077456"/>
    <w:rsid w:val="000800AC"/>
    <w:rsid w:val="0008011F"/>
    <w:rsid w:val="000802B8"/>
    <w:rsid w:val="00080AE2"/>
    <w:rsid w:val="00080F9A"/>
    <w:rsid w:val="00080FB9"/>
    <w:rsid w:val="000820A1"/>
    <w:rsid w:val="00082B75"/>
    <w:rsid w:val="00084133"/>
    <w:rsid w:val="00084B83"/>
    <w:rsid w:val="00084FD5"/>
    <w:rsid w:val="0008542A"/>
    <w:rsid w:val="00085FE0"/>
    <w:rsid w:val="00086A19"/>
    <w:rsid w:val="00086E40"/>
    <w:rsid w:val="000877FD"/>
    <w:rsid w:val="00087F83"/>
    <w:rsid w:val="00091EC6"/>
    <w:rsid w:val="00094279"/>
    <w:rsid w:val="000946B6"/>
    <w:rsid w:val="00094CAC"/>
    <w:rsid w:val="000957B1"/>
    <w:rsid w:val="0009723C"/>
    <w:rsid w:val="00097774"/>
    <w:rsid w:val="00097B87"/>
    <w:rsid w:val="00097D8A"/>
    <w:rsid w:val="000A09F5"/>
    <w:rsid w:val="000A0D7B"/>
    <w:rsid w:val="000A13A2"/>
    <w:rsid w:val="000A149C"/>
    <w:rsid w:val="000A175B"/>
    <w:rsid w:val="000A1909"/>
    <w:rsid w:val="000A379E"/>
    <w:rsid w:val="000A5102"/>
    <w:rsid w:val="000A69FC"/>
    <w:rsid w:val="000A6A59"/>
    <w:rsid w:val="000A736A"/>
    <w:rsid w:val="000A748D"/>
    <w:rsid w:val="000A77ED"/>
    <w:rsid w:val="000B017D"/>
    <w:rsid w:val="000B1010"/>
    <w:rsid w:val="000B20A9"/>
    <w:rsid w:val="000B3894"/>
    <w:rsid w:val="000B4674"/>
    <w:rsid w:val="000B48D4"/>
    <w:rsid w:val="000B503E"/>
    <w:rsid w:val="000B5D79"/>
    <w:rsid w:val="000B62CA"/>
    <w:rsid w:val="000B6473"/>
    <w:rsid w:val="000C05FA"/>
    <w:rsid w:val="000C09CB"/>
    <w:rsid w:val="000C0DC5"/>
    <w:rsid w:val="000C0FB1"/>
    <w:rsid w:val="000C10B9"/>
    <w:rsid w:val="000C210B"/>
    <w:rsid w:val="000C41D9"/>
    <w:rsid w:val="000C4315"/>
    <w:rsid w:val="000C4A8E"/>
    <w:rsid w:val="000C555C"/>
    <w:rsid w:val="000C5A04"/>
    <w:rsid w:val="000C7734"/>
    <w:rsid w:val="000C7957"/>
    <w:rsid w:val="000D020C"/>
    <w:rsid w:val="000D07FB"/>
    <w:rsid w:val="000D0C47"/>
    <w:rsid w:val="000D0CA8"/>
    <w:rsid w:val="000D151D"/>
    <w:rsid w:val="000D17AB"/>
    <w:rsid w:val="000D264C"/>
    <w:rsid w:val="000D466E"/>
    <w:rsid w:val="000D5248"/>
    <w:rsid w:val="000D5B08"/>
    <w:rsid w:val="000D5C91"/>
    <w:rsid w:val="000D5C96"/>
    <w:rsid w:val="000D5CC0"/>
    <w:rsid w:val="000D6DCB"/>
    <w:rsid w:val="000E0EF6"/>
    <w:rsid w:val="000E1209"/>
    <w:rsid w:val="000E2013"/>
    <w:rsid w:val="000E2F03"/>
    <w:rsid w:val="000E3057"/>
    <w:rsid w:val="000E41A9"/>
    <w:rsid w:val="000E48E7"/>
    <w:rsid w:val="000E5A4F"/>
    <w:rsid w:val="000E6945"/>
    <w:rsid w:val="000E6BDE"/>
    <w:rsid w:val="000E7F64"/>
    <w:rsid w:val="000F1DAC"/>
    <w:rsid w:val="000F1EFE"/>
    <w:rsid w:val="000F20CE"/>
    <w:rsid w:val="000F214D"/>
    <w:rsid w:val="000F2A1D"/>
    <w:rsid w:val="000F2D38"/>
    <w:rsid w:val="000F366D"/>
    <w:rsid w:val="000F483B"/>
    <w:rsid w:val="000F59B5"/>
    <w:rsid w:val="000F61E2"/>
    <w:rsid w:val="000F6621"/>
    <w:rsid w:val="000F66AD"/>
    <w:rsid w:val="000F675E"/>
    <w:rsid w:val="000F760A"/>
    <w:rsid w:val="000F773F"/>
    <w:rsid w:val="00100767"/>
    <w:rsid w:val="00100A1D"/>
    <w:rsid w:val="001012FE"/>
    <w:rsid w:val="00101FC0"/>
    <w:rsid w:val="0010281C"/>
    <w:rsid w:val="00102ADC"/>
    <w:rsid w:val="00103B78"/>
    <w:rsid w:val="00105039"/>
    <w:rsid w:val="0010528C"/>
    <w:rsid w:val="001054A7"/>
    <w:rsid w:val="001064DB"/>
    <w:rsid w:val="0010722C"/>
    <w:rsid w:val="001101CF"/>
    <w:rsid w:val="00110238"/>
    <w:rsid w:val="00110A12"/>
    <w:rsid w:val="0011102B"/>
    <w:rsid w:val="00112711"/>
    <w:rsid w:val="00112B02"/>
    <w:rsid w:val="00112B9A"/>
    <w:rsid w:val="0011338C"/>
    <w:rsid w:val="00114193"/>
    <w:rsid w:val="00114C6B"/>
    <w:rsid w:val="0011537F"/>
    <w:rsid w:val="0011644C"/>
    <w:rsid w:val="0011671E"/>
    <w:rsid w:val="00117449"/>
    <w:rsid w:val="001174EC"/>
    <w:rsid w:val="00117A22"/>
    <w:rsid w:val="00117C43"/>
    <w:rsid w:val="00117E42"/>
    <w:rsid w:val="0012006D"/>
    <w:rsid w:val="00121EBE"/>
    <w:rsid w:val="001226C5"/>
    <w:rsid w:val="00122C7C"/>
    <w:rsid w:val="00122D83"/>
    <w:rsid w:val="00123BAB"/>
    <w:rsid w:val="00123DF6"/>
    <w:rsid w:val="001248A0"/>
    <w:rsid w:val="00124E25"/>
    <w:rsid w:val="0012592B"/>
    <w:rsid w:val="001262AB"/>
    <w:rsid w:val="0012670D"/>
    <w:rsid w:val="001267F8"/>
    <w:rsid w:val="00127D56"/>
    <w:rsid w:val="00130C63"/>
    <w:rsid w:val="001318D2"/>
    <w:rsid w:val="00132306"/>
    <w:rsid w:val="00132899"/>
    <w:rsid w:val="0013327A"/>
    <w:rsid w:val="00133313"/>
    <w:rsid w:val="00133A00"/>
    <w:rsid w:val="00133B79"/>
    <w:rsid w:val="0013492B"/>
    <w:rsid w:val="0013583D"/>
    <w:rsid w:val="001358E8"/>
    <w:rsid w:val="00136014"/>
    <w:rsid w:val="001365A4"/>
    <w:rsid w:val="001374A0"/>
    <w:rsid w:val="00140070"/>
    <w:rsid w:val="00140A4D"/>
    <w:rsid w:val="00140D44"/>
    <w:rsid w:val="001415F8"/>
    <w:rsid w:val="0014188A"/>
    <w:rsid w:val="0014190B"/>
    <w:rsid w:val="00142B68"/>
    <w:rsid w:val="00143222"/>
    <w:rsid w:val="00143783"/>
    <w:rsid w:val="00144239"/>
    <w:rsid w:val="0014448C"/>
    <w:rsid w:val="00144537"/>
    <w:rsid w:val="00145FFA"/>
    <w:rsid w:val="00146524"/>
    <w:rsid w:val="00146A0A"/>
    <w:rsid w:val="00146E2E"/>
    <w:rsid w:val="00147163"/>
    <w:rsid w:val="00147864"/>
    <w:rsid w:val="0015179D"/>
    <w:rsid w:val="00151FD7"/>
    <w:rsid w:val="00152EE8"/>
    <w:rsid w:val="0015466E"/>
    <w:rsid w:val="00154F67"/>
    <w:rsid w:val="001557B0"/>
    <w:rsid w:val="001565C9"/>
    <w:rsid w:val="00157464"/>
    <w:rsid w:val="0015798B"/>
    <w:rsid w:val="00157C5A"/>
    <w:rsid w:val="00162712"/>
    <w:rsid w:val="001632E2"/>
    <w:rsid w:val="0016332D"/>
    <w:rsid w:val="00163D29"/>
    <w:rsid w:val="001646AA"/>
    <w:rsid w:val="00164833"/>
    <w:rsid w:val="001648EE"/>
    <w:rsid w:val="00164B65"/>
    <w:rsid w:val="0016539F"/>
    <w:rsid w:val="00165C02"/>
    <w:rsid w:val="00166794"/>
    <w:rsid w:val="001669E6"/>
    <w:rsid w:val="00166E88"/>
    <w:rsid w:val="00167475"/>
    <w:rsid w:val="00167CCF"/>
    <w:rsid w:val="00170323"/>
    <w:rsid w:val="0017146D"/>
    <w:rsid w:val="00171A4E"/>
    <w:rsid w:val="001721C4"/>
    <w:rsid w:val="00172689"/>
    <w:rsid w:val="00172B01"/>
    <w:rsid w:val="00173B92"/>
    <w:rsid w:val="00174F63"/>
    <w:rsid w:val="00175585"/>
    <w:rsid w:val="00175C8F"/>
    <w:rsid w:val="00176DE7"/>
    <w:rsid w:val="001775DF"/>
    <w:rsid w:val="0018163E"/>
    <w:rsid w:val="00181DC0"/>
    <w:rsid w:val="00182B96"/>
    <w:rsid w:val="001850D6"/>
    <w:rsid w:val="00186391"/>
    <w:rsid w:val="00186971"/>
    <w:rsid w:val="0018788D"/>
    <w:rsid w:val="001878A8"/>
    <w:rsid w:val="00187DAF"/>
    <w:rsid w:val="0019076C"/>
    <w:rsid w:val="0019358B"/>
    <w:rsid w:val="0019484F"/>
    <w:rsid w:val="001964AF"/>
    <w:rsid w:val="00196F89"/>
    <w:rsid w:val="00197168"/>
    <w:rsid w:val="0019716F"/>
    <w:rsid w:val="00197318"/>
    <w:rsid w:val="00197709"/>
    <w:rsid w:val="001979C5"/>
    <w:rsid w:val="00197B63"/>
    <w:rsid w:val="001A04D3"/>
    <w:rsid w:val="001A0524"/>
    <w:rsid w:val="001A0AA2"/>
    <w:rsid w:val="001A0BE8"/>
    <w:rsid w:val="001A138D"/>
    <w:rsid w:val="001A13D3"/>
    <w:rsid w:val="001A230D"/>
    <w:rsid w:val="001A339A"/>
    <w:rsid w:val="001A3C17"/>
    <w:rsid w:val="001A4753"/>
    <w:rsid w:val="001A4764"/>
    <w:rsid w:val="001A513D"/>
    <w:rsid w:val="001A5277"/>
    <w:rsid w:val="001A5396"/>
    <w:rsid w:val="001A6360"/>
    <w:rsid w:val="001B0EFF"/>
    <w:rsid w:val="001B26AA"/>
    <w:rsid w:val="001B3F85"/>
    <w:rsid w:val="001B53A0"/>
    <w:rsid w:val="001B57F2"/>
    <w:rsid w:val="001B5E8D"/>
    <w:rsid w:val="001B5F70"/>
    <w:rsid w:val="001B6C18"/>
    <w:rsid w:val="001B79C3"/>
    <w:rsid w:val="001C04DF"/>
    <w:rsid w:val="001C0C2E"/>
    <w:rsid w:val="001C13B1"/>
    <w:rsid w:val="001C16B6"/>
    <w:rsid w:val="001C1C2A"/>
    <w:rsid w:val="001C1FFF"/>
    <w:rsid w:val="001C4087"/>
    <w:rsid w:val="001C53A0"/>
    <w:rsid w:val="001C5705"/>
    <w:rsid w:val="001C572C"/>
    <w:rsid w:val="001C5D12"/>
    <w:rsid w:val="001C67B0"/>
    <w:rsid w:val="001C6FD7"/>
    <w:rsid w:val="001C6FF0"/>
    <w:rsid w:val="001C79FA"/>
    <w:rsid w:val="001C7F19"/>
    <w:rsid w:val="001D20AE"/>
    <w:rsid w:val="001D2662"/>
    <w:rsid w:val="001D3EEA"/>
    <w:rsid w:val="001D5F14"/>
    <w:rsid w:val="001D64F6"/>
    <w:rsid w:val="001E0EE9"/>
    <w:rsid w:val="001E18B8"/>
    <w:rsid w:val="001E1F29"/>
    <w:rsid w:val="001E225A"/>
    <w:rsid w:val="001E2813"/>
    <w:rsid w:val="001E4951"/>
    <w:rsid w:val="001E69E2"/>
    <w:rsid w:val="001E6BD4"/>
    <w:rsid w:val="001E6C2C"/>
    <w:rsid w:val="001E7B9E"/>
    <w:rsid w:val="001E7EE1"/>
    <w:rsid w:val="001F0B43"/>
    <w:rsid w:val="001F206F"/>
    <w:rsid w:val="001F2F13"/>
    <w:rsid w:val="001F3293"/>
    <w:rsid w:val="001F33D2"/>
    <w:rsid w:val="001F3453"/>
    <w:rsid w:val="001F39CE"/>
    <w:rsid w:val="001F3B5D"/>
    <w:rsid w:val="001F4083"/>
    <w:rsid w:val="001F4366"/>
    <w:rsid w:val="001F4EA5"/>
    <w:rsid w:val="001F61FC"/>
    <w:rsid w:val="001F78CC"/>
    <w:rsid w:val="00200562"/>
    <w:rsid w:val="0020061F"/>
    <w:rsid w:val="00202556"/>
    <w:rsid w:val="002025F8"/>
    <w:rsid w:val="002029CB"/>
    <w:rsid w:val="002031F3"/>
    <w:rsid w:val="00204293"/>
    <w:rsid w:val="00204787"/>
    <w:rsid w:val="00204958"/>
    <w:rsid w:val="00205C02"/>
    <w:rsid w:val="00206DFD"/>
    <w:rsid w:val="00207271"/>
    <w:rsid w:val="002077BE"/>
    <w:rsid w:val="002101B4"/>
    <w:rsid w:val="0021022A"/>
    <w:rsid w:val="00210263"/>
    <w:rsid w:val="00210FED"/>
    <w:rsid w:val="0021149A"/>
    <w:rsid w:val="00211AB6"/>
    <w:rsid w:val="00212171"/>
    <w:rsid w:val="00212683"/>
    <w:rsid w:val="002126C6"/>
    <w:rsid w:val="002128E9"/>
    <w:rsid w:val="00212D39"/>
    <w:rsid w:val="00212EBC"/>
    <w:rsid w:val="0021369F"/>
    <w:rsid w:val="00213BA0"/>
    <w:rsid w:val="002144D4"/>
    <w:rsid w:val="0021496E"/>
    <w:rsid w:val="0021549C"/>
    <w:rsid w:val="00215985"/>
    <w:rsid w:val="00215F3E"/>
    <w:rsid w:val="0021607D"/>
    <w:rsid w:val="00216355"/>
    <w:rsid w:val="0021700D"/>
    <w:rsid w:val="0021776C"/>
    <w:rsid w:val="00217828"/>
    <w:rsid w:val="00217843"/>
    <w:rsid w:val="002179AC"/>
    <w:rsid w:val="00217B09"/>
    <w:rsid w:val="00217BF5"/>
    <w:rsid w:val="00220B0F"/>
    <w:rsid w:val="002210A4"/>
    <w:rsid w:val="002212C2"/>
    <w:rsid w:val="002217BA"/>
    <w:rsid w:val="00221E71"/>
    <w:rsid w:val="00222D9F"/>
    <w:rsid w:val="0022359C"/>
    <w:rsid w:val="00225357"/>
    <w:rsid w:val="0022540B"/>
    <w:rsid w:val="00225CEA"/>
    <w:rsid w:val="00225D53"/>
    <w:rsid w:val="00225EA5"/>
    <w:rsid w:val="00225EEA"/>
    <w:rsid w:val="00226E61"/>
    <w:rsid w:val="002278AA"/>
    <w:rsid w:val="002310A0"/>
    <w:rsid w:val="00231B40"/>
    <w:rsid w:val="002324E9"/>
    <w:rsid w:val="00232983"/>
    <w:rsid w:val="00232A8D"/>
    <w:rsid w:val="00233499"/>
    <w:rsid w:val="002340B5"/>
    <w:rsid w:val="002345FF"/>
    <w:rsid w:val="00234D76"/>
    <w:rsid w:val="00235620"/>
    <w:rsid w:val="00236108"/>
    <w:rsid w:val="0023638E"/>
    <w:rsid w:val="002366A2"/>
    <w:rsid w:val="002371F6"/>
    <w:rsid w:val="00237428"/>
    <w:rsid w:val="0023784D"/>
    <w:rsid w:val="0023797E"/>
    <w:rsid w:val="00237F61"/>
    <w:rsid w:val="002419CB"/>
    <w:rsid w:val="00241C95"/>
    <w:rsid w:val="00241CB1"/>
    <w:rsid w:val="00242056"/>
    <w:rsid w:val="00243063"/>
    <w:rsid w:val="00243AA0"/>
    <w:rsid w:val="00243E9C"/>
    <w:rsid w:val="00244FB1"/>
    <w:rsid w:val="0024535A"/>
    <w:rsid w:val="00245681"/>
    <w:rsid w:val="002466A2"/>
    <w:rsid w:val="0024739F"/>
    <w:rsid w:val="002479E3"/>
    <w:rsid w:val="00247DB1"/>
    <w:rsid w:val="00250DF8"/>
    <w:rsid w:val="002519B8"/>
    <w:rsid w:val="00252174"/>
    <w:rsid w:val="00252877"/>
    <w:rsid w:val="00252B7C"/>
    <w:rsid w:val="00252BD0"/>
    <w:rsid w:val="00252C4D"/>
    <w:rsid w:val="002545BF"/>
    <w:rsid w:val="00254D94"/>
    <w:rsid w:val="00260323"/>
    <w:rsid w:val="00261001"/>
    <w:rsid w:val="00261BB3"/>
    <w:rsid w:val="00261DA1"/>
    <w:rsid w:val="002632B3"/>
    <w:rsid w:val="00264510"/>
    <w:rsid w:val="00265012"/>
    <w:rsid w:val="002651CA"/>
    <w:rsid w:val="00265381"/>
    <w:rsid w:val="00265A4A"/>
    <w:rsid w:val="002665BD"/>
    <w:rsid w:val="00267441"/>
    <w:rsid w:val="00267487"/>
    <w:rsid w:val="00267710"/>
    <w:rsid w:val="00267B3D"/>
    <w:rsid w:val="00270AB9"/>
    <w:rsid w:val="00271318"/>
    <w:rsid w:val="00271563"/>
    <w:rsid w:val="00271A14"/>
    <w:rsid w:val="00271C89"/>
    <w:rsid w:val="00272C4F"/>
    <w:rsid w:val="00273B0A"/>
    <w:rsid w:val="0027430D"/>
    <w:rsid w:val="0027468C"/>
    <w:rsid w:val="0027482D"/>
    <w:rsid w:val="00274BE9"/>
    <w:rsid w:val="0027645C"/>
    <w:rsid w:val="00277D3D"/>
    <w:rsid w:val="00280260"/>
    <w:rsid w:val="002802AC"/>
    <w:rsid w:val="00280522"/>
    <w:rsid w:val="0028066C"/>
    <w:rsid w:val="00281389"/>
    <w:rsid w:val="002823A0"/>
    <w:rsid w:val="00282F91"/>
    <w:rsid w:val="0028429B"/>
    <w:rsid w:val="00285C0A"/>
    <w:rsid w:val="00285CD8"/>
    <w:rsid w:val="00286BCA"/>
    <w:rsid w:val="00286CBA"/>
    <w:rsid w:val="0028727E"/>
    <w:rsid w:val="0029057A"/>
    <w:rsid w:val="0029059C"/>
    <w:rsid w:val="00290D15"/>
    <w:rsid w:val="00290D25"/>
    <w:rsid w:val="00292CBE"/>
    <w:rsid w:val="00292F59"/>
    <w:rsid w:val="00293DE8"/>
    <w:rsid w:val="00295595"/>
    <w:rsid w:val="00295CAC"/>
    <w:rsid w:val="002979D7"/>
    <w:rsid w:val="00297D37"/>
    <w:rsid w:val="002A00A2"/>
    <w:rsid w:val="002A0C6D"/>
    <w:rsid w:val="002A11FD"/>
    <w:rsid w:val="002A13C4"/>
    <w:rsid w:val="002A2FBF"/>
    <w:rsid w:val="002A48BE"/>
    <w:rsid w:val="002A49BA"/>
    <w:rsid w:val="002A65F6"/>
    <w:rsid w:val="002A6A1F"/>
    <w:rsid w:val="002A6CC3"/>
    <w:rsid w:val="002A7E83"/>
    <w:rsid w:val="002A7F74"/>
    <w:rsid w:val="002B07E8"/>
    <w:rsid w:val="002B085C"/>
    <w:rsid w:val="002B2012"/>
    <w:rsid w:val="002B2A2E"/>
    <w:rsid w:val="002B3141"/>
    <w:rsid w:val="002B3565"/>
    <w:rsid w:val="002B45B9"/>
    <w:rsid w:val="002B4B37"/>
    <w:rsid w:val="002B55D1"/>
    <w:rsid w:val="002B7DDA"/>
    <w:rsid w:val="002C125D"/>
    <w:rsid w:val="002C30ED"/>
    <w:rsid w:val="002C339C"/>
    <w:rsid w:val="002C38C9"/>
    <w:rsid w:val="002C42B6"/>
    <w:rsid w:val="002C47ED"/>
    <w:rsid w:val="002C6CCC"/>
    <w:rsid w:val="002C6E84"/>
    <w:rsid w:val="002C7827"/>
    <w:rsid w:val="002C7942"/>
    <w:rsid w:val="002C7CC7"/>
    <w:rsid w:val="002C7CEA"/>
    <w:rsid w:val="002D0ECC"/>
    <w:rsid w:val="002D1360"/>
    <w:rsid w:val="002D141D"/>
    <w:rsid w:val="002D15ED"/>
    <w:rsid w:val="002D1A38"/>
    <w:rsid w:val="002D1FB5"/>
    <w:rsid w:val="002D2284"/>
    <w:rsid w:val="002D28FF"/>
    <w:rsid w:val="002D2A33"/>
    <w:rsid w:val="002D3669"/>
    <w:rsid w:val="002D3714"/>
    <w:rsid w:val="002D373C"/>
    <w:rsid w:val="002D3CCB"/>
    <w:rsid w:val="002D4559"/>
    <w:rsid w:val="002D517F"/>
    <w:rsid w:val="002D5424"/>
    <w:rsid w:val="002D59A8"/>
    <w:rsid w:val="002D6F04"/>
    <w:rsid w:val="002D7363"/>
    <w:rsid w:val="002D77C8"/>
    <w:rsid w:val="002E1C15"/>
    <w:rsid w:val="002E21E5"/>
    <w:rsid w:val="002E22A4"/>
    <w:rsid w:val="002E2E98"/>
    <w:rsid w:val="002E3C8D"/>
    <w:rsid w:val="002E41F0"/>
    <w:rsid w:val="002E4871"/>
    <w:rsid w:val="002E5B3F"/>
    <w:rsid w:val="002E6A53"/>
    <w:rsid w:val="002E6E73"/>
    <w:rsid w:val="002E74CE"/>
    <w:rsid w:val="002E7D78"/>
    <w:rsid w:val="002F0536"/>
    <w:rsid w:val="002F0664"/>
    <w:rsid w:val="002F14DE"/>
    <w:rsid w:val="002F23DE"/>
    <w:rsid w:val="002F3672"/>
    <w:rsid w:val="002F3693"/>
    <w:rsid w:val="002F397F"/>
    <w:rsid w:val="002F4FA3"/>
    <w:rsid w:val="002F5BD8"/>
    <w:rsid w:val="002F5F94"/>
    <w:rsid w:val="002F6123"/>
    <w:rsid w:val="002F61C2"/>
    <w:rsid w:val="002F62A4"/>
    <w:rsid w:val="002F6F9C"/>
    <w:rsid w:val="002F768F"/>
    <w:rsid w:val="002F7C5F"/>
    <w:rsid w:val="002F7E3E"/>
    <w:rsid w:val="00300E89"/>
    <w:rsid w:val="00300FA7"/>
    <w:rsid w:val="0030150B"/>
    <w:rsid w:val="003017B5"/>
    <w:rsid w:val="0030255D"/>
    <w:rsid w:val="00302998"/>
    <w:rsid w:val="00303008"/>
    <w:rsid w:val="0030302B"/>
    <w:rsid w:val="00303717"/>
    <w:rsid w:val="00305279"/>
    <w:rsid w:val="003071F9"/>
    <w:rsid w:val="00307227"/>
    <w:rsid w:val="00307E34"/>
    <w:rsid w:val="003102A6"/>
    <w:rsid w:val="0031044F"/>
    <w:rsid w:val="0031056C"/>
    <w:rsid w:val="003105D0"/>
    <w:rsid w:val="00310962"/>
    <w:rsid w:val="003116A6"/>
    <w:rsid w:val="003118CB"/>
    <w:rsid w:val="003122CE"/>
    <w:rsid w:val="003136A5"/>
    <w:rsid w:val="0031421F"/>
    <w:rsid w:val="00314295"/>
    <w:rsid w:val="00314AE4"/>
    <w:rsid w:val="00315002"/>
    <w:rsid w:val="00316FED"/>
    <w:rsid w:val="00317266"/>
    <w:rsid w:val="00317391"/>
    <w:rsid w:val="00317CE0"/>
    <w:rsid w:val="00320D05"/>
    <w:rsid w:val="003210EB"/>
    <w:rsid w:val="00321AA3"/>
    <w:rsid w:val="00321CF1"/>
    <w:rsid w:val="00322C0C"/>
    <w:rsid w:val="00322E7D"/>
    <w:rsid w:val="00323478"/>
    <w:rsid w:val="00323895"/>
    <w:rsid w:val="00323B94"/>
    <w:rsid w:val="00323BA9"/>
    <w:rsid w:val="00326450"/>
    <w:rsid w:val="00326714"/>
    <w:rsid w:val="00330170"/>
    <w:rsid w:val="003306A9"/>
    <w:rsid w:val="003306E2"/>
    <w:rsid w:val="00330C9F"/>
    <w:rsid w:val="00330E0C"/>
    <w:rsid w:val="003311D6"/>
    <w:rsid w:val="00331A87"/>
    <w:rsid w:val="003326D1"/>
    <w:rsid w:val="00333036"/>
    <w:rsid w:val="00333BE8"/>
    <w:rsid w:val="0033477F"/>
    <w:rsid w:val="00334B20"/>
    <w:rsid w:val="00335541"/>
    <w:rsid w:val="0033557D"/>
    <w:rsid w:val="00337364"/>
    <w:rsid w:val="0034052A"/>
    <w:rsid w:val="00341009"/>
    <w:rsid w:val="003411ED"/>
    <w:rsid w:val="00341748"/>
    <w:rsid w:val="003424CB"/>
    <w:rsid w:val="003429D1"/>
    <w:rsid w:val="00343990"/>
    <w:rsid w:val="00343B0D"/>
    <w:rsid w:val="00343EED"/>
    <w:rsid w:val="003441A6"/>
    <w:rsid w:val="00344F79"/>
    <w:rsid w:val="003457AF"/>
    <w:rsid w:val="00345D0F"/>
    <w:rsid w:val="00346396"/>
    <w:rsid w:val="003468FC"/>
    <w:rsid w:val="00346DD1"/>
    <w:rsid w:val="00347058"/>
    <w:rsid w:val="003472B3"/>
    <w:rsid w:val="003474AE"/>
    <w:rsid w:val="00350E15"/>
    <w:rsid w:val="00351895"/>
    <w:rsid w:val="003528EB"/>
    <w:rsid w:val="003532D0"/>
    <w:rsid w:val="003549F5"/>
    <w:rsid w:val="00354CCE"/>
    <w:rsid w:val="00355FF7"/>
    <w:rsid w:val="00356B99"/>
    <w:rsid w:val="003577BB"/>
    <w:rsid w:val="0036054B"/>
    <w:rsid w:val="0036073F"/>
    <w:rsid w:val="00360A7E"/>
    <w:rsid w:val="00361EC5"/>
    <w:rsid w:val="00361F1D"/>
    <w:rsid w:val="00362D92"/>
    <w:rsid w:val="00362F9C"/>
    <w:rsid w:val="00362FE6"/>
    <w:rsid w:val="00363F05"/>
    <w:rsid w:val="003645D3"/>
    <w:rsid w:val="00364627"/>
    <w:rsid w:val="00364A6E"/>
    <w:rsid w:val="0036539C"/>
    <w:rsid w:val="00365E82"/>
    <w:rsid w:val="00366F4F"/>
    <w:rsid w:val="00370D40"/>
    <w:rsid w:val="003713DA"/>
    <w:rsid w:val="003718D7"/>
    <w:rsid w:val="003721B2"/>
    <w:rsid w:val="0037421A"/>
    <w:rsid w:val="0037475B"/>
    <w:rsid w:val="00375C69"/>
    <w:rsid w:val="00375EF7"/>
    <w:rsid w:val="003773A4"/>
    <w:rsid w:val="00377556"/>
    <w:rsid w:val="00380950"/>
    <w:rsid w:val="003819B3"/>
    <w:rsid w:val="00381A79"/>
    <w:rsid w:val="00381C02"/>
    <w:rsid w:val="00381D99"/>
    <w:rsid w:val="00382DFB"/>
    <w:rsid w:val="003830A0"/>
    <w:rsid w:val="0038315E"/>
    <w:rsid w:val="00383318"/>
    <w:rsid w:val="0038394F"/>
    <w:rsid w:val="00383C5E"/>
    <w:rsid w:val="00383DF9"/>
    <w:rsid w:val="003848C2"/>
    <w:rsid w:val="003851DF"/>
    <w:rsid w:val="00387B0E"/>
    <w:rsid w:val="00387DC9"/>
    <w:rsid w:val="0039214C"/>
    <w:rsid w:val="00392447"/>
    <w:rsid w:val="00393859"/>
    <w:rsid w:val="00393B71"/>
    <w:rsid w:val="003947DD"/>
    <w:rsid w:val="00394886"/>
    <w:rsid w:val="003958D9"/>
    <w:rsid w:val="00395C0B"/>
    <w:rsid w:val="00395D7D"/>
    <w:rsid w:val="00396732"/>
    <w:rsid w:val="00396885"/>
    <w:rsid w:val="003A00C8"/>
    <w:rsid w:val="003A11ED"/>
    <w:rsid w:val="003A1261"/>
    <w:rsid w:val="003A23A4"/>
    <w:rsid w:val="003A23D8"/>
    <w:rsid w:val="003A2508"/>
    <w:rsid w:val="003A320E"/>
    <w:rsid w:val="003A3B6F"/>
    <w:rsid w:val="003A3E6E"/>
    <w:rsid w:val="003A46C7"/>
    <w:rsid w:val="003A4A94"/>
    <w:rsid w:val="003A4C79"/>
    <w:rsid w:val="003A4DFA"/>
    <w:rsid w:val="003A5572"/>
    <w:rsid w:val="003A60AD"/>
    <w:rsid w:val="003A6367"/>
    <w:rsid w:val="003A6A5A"/>
    <w:rsid w:val="003A6BAD"/>
    <w:rsid w:val="003A7153"/>
    <w:rsid w:val="003A75F1"/>
    <w:rsid w:val="003B0860"/>
    <w:rsid w:val="003B1589"/>
    <w:rsid w:val="003B187B"/>
    <w:rsid w:val="003B200A"/>
    <w:rsid w:val="003B4D2C"/>
    <w:rsid w:val="003B52C9"/>
    <w:rsid w:val="003B54D5"/>
    <w:rsid w:val="003B55AD"/>
    <w:rsid w:val="003B565B"/>
    <w:rsid w:val="003B59CC"/>
    <w:rsid w:val="003B5E27"/>
    <w:rsid w:val="003B66CB"/>
    <w:rsid w:val="003B6D26"/>
    <w:rsid w:val="003B6D7A"/>
    <w:rsid w:val="003B7403"/>
    <w:rsid w:val="003B7A7B"/>
    <w:rsid w:val="003B7B09"/>
    <w:rsid w:val="003B7B65"/>
    <w:rsid w:val="003C0117"/>
    <w:rsid w:val="003C06C5"/>
    <w:rsid w:val="003C0E06"/>
    <w:rsid w:val="003C187B"/>
    <w:rsid w:val="003C1D26"/>
    <w:rsid w:val="003C1DB4"/>
    <w:rsid w:val="003C2FC2"/>
    <w:rsid w:val="003C30B8"/>
    <w:rsid w:val="003C31E8"/>
    <w:rsid w:val="003C665B"/>
    <w:rsid w:val="003C66EF"/>
    <w:rsid w:val="003C7282"/>
    <w:rsid w:val="003C7C0D"/>
    <w:rsid w:val="003D04B3"/>
    <w:rsid w:val="003D1343"/>
    <w:rsid w:val="003D1971"/>
    <w:rsid w:val="003D210D"/>
    <w:rsid w:val="003D2861"/>
    <w:rsid w:val="003D2BDA"/>
    <w:rsid w:val="003D4544"/>
    <w:rsid w:val="003D46D0"/>
    <w:rsid w:val="003D5EE4"/>
    <w:rsid w:val="003D5FDB"/>
    <w:rsid w:val="003D6D03"/>
    <w:rsid w:val="003D7183"/>
    <w:rsid w:val="003D7850"/>
    <w:rsid w:val="003E0B0F"/>
    <w:rsid w:val="003E0B41"/>
    <w:rsid w:val="003E167A"/>
    <w:rsid w:val="003E1C5B"/>
    <w:rsid w:val="003E1DF9"/>
    <w:rsid w:val="003E2043"/>
    <w:rsid w:val="003E2871"/>
    <w:rsid w:val="003E2E46"/>
    <w:rsid w:val="003E3BCD"/>
    <w:rsid w:val="003E3DB3"/>
    <w:rsid w:val="003E466F"/>
    <w:rsid w:val="003E4742"/>
    <w:rsid w:val="003E562F"/>
    <w:rsid w:val="003E64F3"/>
    <w:rsid w:val="003E6989"/>
    <w:rsid w:val="003E6C90"/>
    <w:rsid w:val="003E6E0C"/>
    <w:rsid w:val="003E720E"/>
    <w:rsid w:val="003F1143"/>
    <w:rsid w:val="003F117A"/>
    <w:rsid w:val="003F11BF"/>
    <w:rsid w:val="003F15DB"/>
    <w:rsid w:val="003F2702"/>
    <w:rsid w:val="003F3245"/>
    <w:rsid w:val="003F380A"/>
    <w:rsid w:val="003F3908"/>
    <w:rsid w:val="003F4B66"/>
    <w:rsid w:val="003F5153"/>
    <w:rsid w:val="003F5258"/>
    <w:rsid w:val="003F5A60"/>
    <w:rsid w:val="003F6400"/>
    <w:rsid w:val="003F6762"/>
    <w:rsid w:val="003F70CA"/>
    <w:rsid w:val="00401147"/>
    <w:rsid w:val="00401963"/>
    <w:rsid w:val="00401B8A"/>
    <w:rsid w:val="00401E22"/>
    <w:rsid w:val="00401F44"/>
    <w:rsid w:val="0040278D"/>
    <w:rsid w:val="00402AAD"/>
    <w:rsid w:val="00402AB0"/>
    <w:rsid w:val="00402BF1"/>
    <w:rsid w:val="00402C25"/>
    <w:rsid w:val="00403031"/>
    <w:rsid w:val="004043EF"/>
    <w:rsid w:val="0040489F"/>
    <w:rsid w:val="00407CCB"/>
    <w:rsid w:val="00410849"/>
    <w:rsid w:val="00410B83"/>
    <w:rsid w:val="00410CA2"/>
    <w:rsid w:val="00411936"/>
    <w:rsid w:val="004119DC"/>
    <w:rsid w:val="00413416"/>
    <w:rsid w:val="00415336"/>
    <w:rsid w:val="00415FDC"/>
    <w:rsid w:val="0041620D"/>
    <w:rsid w:val="00416BDB"/>
    <w:rsid w:val="0041703D"/>
    <w:rsid w:val="0041729E"/>
    <w:rsid w:val="00417E0F"/>
    <w:rsid w:val="004205DB"/>
    <w:rsid w:val="00420646"/>
    <w:rsid w:val="0042068A"/>
    <w:rsid w:val="004211BA"/>
    <w:rsid w:val="00421799"/>
    <w:rsid w:val="00421869"/>
    <w:rsid w:val="00421F72"/>
    <w:rsid w:val="00422367"/>
    <w:rsid w:val="00422D97"/>
    <w:rsid w:val="00424901"/>
    <w:rsid w:val="00424E37"/>
    <w:rsid w:val="00424F11"/>
    <w:rsid w:val="004254E9"/>
    <w:rsid w:val="00425956"/>
    <w:rsid w:val="00426D7C"/>
    <w:rsid w:val="004301F6"/>
    <w:rsid w:val="00430B2E"/>
    <w:rsid w:val="004317C6"/>
    <w:rsid w:val="00431A2B"/>
    <w:rsid w:val="00432621"/>
    <w:rsid w:val="00432B72"/>
    <w:rsid w:val="00433016"/>
    <w:rsid w:val="00433C27"/>
    <w:rsid w:val="00433D27"/>
    <w:rsid w:val="004342F1"/>
    <w:rsid w:val="00434710"/>
    <w:rsid w:val="00434E11"/>
    <w:rsid w:val="00434EB9"/>
    <w:rsid w:val="00435C67"/>
    <w:rsid w:val="00436239"/>
    <w:rsid w:val="00437E84"/>
    <w:rsid w:val="00441015"/>
    <w:rsid w:val="00441342"/>
    <w:rsid w:val="00441468"/>
    <w:rsid w:val="0044162C"/>
    <w:rsid w:val="00441E3B"/>
    <w:rsid w:val="00442835"/>
    <w:rsid w:val="00443276"/>
    <w:rsid w:val="0044394C"/>
    <w:rsid w:val="00444435"/>
    <w:rsid w:val="00444CFD"/>
    <w:rsid w:val="00444F82"/>
    <w:rsid w:val="00446A9D"/>
    <w:rsid w:val="00447A56"/>
    <w:rsid w:val="004502A6"/>
    <w:rsid w:val="004507DB"/>
    <w:rsid w:val="00450A5F"/>
    <w:rsid w:val="00450AA0"/>
    <w:rsid w:val="00451514"/>
    <w:rsid w:val="00451CED"/>
    <w:rsid w:val="00451DA9"/>
    <w:rsid w:val="00451EB6"/>
    <w:rsid w:val="00452437"/>
    <w:rsid w:val="00452DF9"/>
    <w:rsid w:val="0045300D"/>
    <w:rsid w:val="00453214"/>
    <w:rsid w:val="00454C45"/>
    <w:rsid w:val="004554F7"/>
    <w:rsid w:val="004564AD"/>
    <w:rsid w:val="004567D6"/>
    <w:rsid w:val="00456A74"/>
    <w:rsid w:val="00456D61"/>
    <w:rsid w:val="00456F66"/>
    <w:rsid w:val="00457B29"/>
    <w:rsid w:val="00460E8A"/>
    <w:rsid w:val="004617F0"/>
    <w:rsid w:val="00461B98"/>
    <w:rsid w:val="00463308"/>
    <w:rsid w:val="00464131"/>
    <w:rsid w:val="00464BE4"/>
    <w:rsid w:val="00464ED0"/>
    <w:rsid w:val="004655C4"/>
    <w:rsid w:val="0046566E"/>
    <w:rsid w:val="004658E6"/>
    <w:rsid w:val="00466987"/>
    <w:rsid w:val="00466B5A"/>
    <w:rsid w:val="00466C21"/>
    <w:rsid w:val="0046701A"/>
    <w:rsid w:val="00467EB5"/>
    <w:rsid w:val="00470105"/>
    <w:rsid w:val="0047025A"/>
    <w:rsid w:val="0047055A"/>
    <w:rsid w:val="00471F17"/>
    <w:rsid w:val="0047344D"/>
    <w:rsid w:val="00473924"/>
    <w:rsid w:val="004739E8"/>
    <w:rsid w:val="00473D11"/>
    <w:rsid w:val="00477411"/>
    <w:rsid w:val="00477932"/>
    <w:rsid w:val="00480009"/>
    <w:rsid w:val="00480BA2"/>
    <w:rsid w:val="00481835"/>
    <w:rsid w:val="00481A7B"/>
    <w:rsid w:val="00481D42"/>
    <w:rsid w:val="00481F3B"/>
    <w:rsid w:val="0048344A"/>
    <w:rsid w:val="00483DB3"/>
    <w:rsid w:val="0048517E"/>
    <w:rsid w:val="00485348"/>
    <w:rsid w:val="00485C71"/>
    <w:rsid w:val="00486806"/>
    <w:rsid w:val="00486EDD"/>
    <w:rsid w:val="00487490"/>
    <w:rsid w:val="00487AF6"/>
    <w:rsid w:val="00490703"/>
    <w:rsid w:val="004908CE"/>
    <w:rsid w:val="0049100C"/>
    <w:rsid w:val="00491A61"/>
    <w:rsid w:val="00491C96"/>
    <w:rsid w:val="00491D54"/>
    <w:rsid w:val="004925FF"/>
    <w:rsid w:val="00492E89"/>
    <w:rsid w:val="004936B3"/>
    <w:rsid w:val="00493CB9"/>
    <w:rsid w:val="00493FF9"/>
    <w:rsid w:val="004945E4"/>
    <w:rsid w:val="004945E8"/>
    <w:rsid w:val="00494DFB"/>
    <w:rsid w:val="00496359"/>
    <w:rsid w:val="00496650"/>
    <w:rsid w:val="0049695F"/>
    <w:rsid w:val="00497031"/>
    <w:rsid w:val="00497E8C"/>
    <w:rsid w:val="00497F63"/>
    <w:rsid w:val="004A00DC"/>
    <w:rsid w:val="004A14C2"/>
    <w:rsid w:val="004A2BF5"/>
    <w:rsid w:val="004A4862"/>
    <w:rsid w:val="004A5B12"/>
    <w:rsid w:val="004A6B0A"/>
    <w:rsid w:val="004A7A19"/>
    <w:rsid w:val="004B11B4"/>
    <w:rsid w:val="004B1D5D"/>
    <w:rsid w:val="004B293C"/>
    <w:rsid w:val="004B2AEB"/>
    <w:rsid w:val="004B31A6"/>
    <w:rsid w:val="004B3B1A"/>
    <w:rsid w:val="004B40BF"/>
    <w:rsid w:val="004B4396"/>
    <w:rsid w:val="004B4A7B"/>
    <w:rsid w:val="004B56B8"/>
    <w:rsid w:val="004B57A3"/>
    <w:rsid w:val="004B5AC8"/>
    <w:rsid w:val="004B607D"/>
    <w:rsid w:val="004B64D1"/>
    <w:rsid w:val="004B6F5C"/>
    <w:rsid w:val="004B7B21"/>
    <w:rsid w:val="004C00C8"/>
    <w:rsid w:val="004C1E98"/>
    <w:rsid w:val="004C2052"/>
    <w:rsid w:val="004C324B"/>
    <w:rsid w:val="004C3779"/>
    <w:rsid w:val="004C3A91"/>
    <w:rsid w:val="004C3E07"/>
    <w:rsid w:val="004C3FBD"/>
    <w:rsid w:val="004C412C"/>
    <w:rsid w:val="004C494D"/>
    <w:rsid w:val="004C4A44"/>
    <w:rsid w:val="004C51CE"/>
    <w:rsid w:val="004C59A4"/>
    <w:rsid w:val="004C5CA5"/>
    <w:rsid w:val="004C6780"/>
    <w:rsid w:val="004C6EFC"/>
    <w:rsid w:val="004C7579"/>
    <w:rsid w:val="004C75EE"/>
    <w:rsid w:val="004C78C3"/>
    <w:rsid w:val="004D00B3"/>
    <w:rsid w:val="004D11B8"/>
    <w:rsid w:val="004D1287"/>
    <w:rsid w:val="004D1332"/>
    <w:rsid w:val="004D17B5"/>
    <w:rsid w:val="004D215D"/>
    <w:rsid w:val="004D257A"/>
    <w:rsid w:val="004D3026"/>
    <w:rsid w:val="004D442F"/>
    <w:rsid w:val="004D4C82"/>
    <w:rsid w:val="004D4DAD"/>
    <w:rsid w:val="004D5AE8"/>
    <w:rsid w:val="004D5BF4"/>
    <w:rsid w:val="004D5E35"/>
    <w:rsid w:val="004D60AB"/>
    <w:rsid w:val="004E0333"/>
    <w:rsid w:val="004E0B2B"/>
    <w:rsid w:val="004E1166"/>
    <w:rsid w:val="004E1461"/>
    <w:rsid w:val="004E158B"/>
    <w:rsid w:val="004E17C2"/>
    <w:rsid w:val="004E1BAF"/>
    <w:rsid w:val="004E2185"/>
    <w:rsid w:val="004E21A7"/>
    <w:rsid w:val="004E25A0"/>
    <w:rsid w:val="004E3E76"/>
    <w:rsid w:val="004E3E79"/>
    <w:rsid w:val="004E49CF"/>
    <w:rsid w:val="004E51D7"/>
    <w:rsid w:val="004E5482"/>
    <w:rsid w:val="004E6834"/>
    <w:rsid w:val="004E78AF"/>
    <w:rsid w:val="004E7AF3"/>
    <w:rsid w:val="004F19A6"/>
    <w:rsid w:val="004F3C08"/>
    <w:rsid w:val="004F44C7"/>
    <w:rsid w:val="004F489F"/>
    <w:rsid w:val="004F48F8"/>
    <w:rsid w:val="004F4915"/>
    <w:rsid w:val="004F6261"/>
    <w:rsid w:val="004F65D2"/>
    <w:rsid w:val="004F766F"/>
    <w:rsid w:val="004F7944"/>
    <w:rsid w:val="004F7BF5"/>
    <w:rsid w:val="005010B6"/>
    <w:rsid w:val="0050190F"/>
    <w:rsid w:val="005019F7"/>
    <w:rsid w:val="00501BB6"/>
    <w:rsid w:val="005037B4"/>
    <w:rsid w:val="00504811"/>
    <w:rsid w:val="00504B5E"/>
    <w:rsid w:val="00505B93"/>
    <w:rsid w:val="00505CFF"/>
    <w:rsid w:val="0051069C"/>
    <w:rsid w:val="005114D1"/>
    <w:rsid w:val="00511BD2"/>
    <w:rsid w:val="00511DF4"/>
    <w:rsid w:val="00512A47"/>
    <w:rsid w:val="00512F22"/>
    <w:rsid w:val="00513165"/>
    <w:rsid w:val="0051421B"/>
    <w:rsid w:val="00514311"/>
    <w:rsid w:val="00514404"/>
    <w:rsid w:val="005147B2"/>
    <w:rsid w:val="00515872"/>
    <w:rsid w:val="00515ABB"/>
    <w:rsid w:val="005167B1"/>
    <w:rsid w:val="0052064D"/>
    <w:rsid w:val="0052081F"/>
    <w:rsid w:val="00520B44"/>
    <w:rsid w:val="0052151F"/>
    <w:rsid w:val="005215EE"/>
    <w:rsid w:val="00521EBC"/>
    <w:rsid w:val="005221FA"/>
    <w:rsid w:val="00522396"/>
    <w:rsid w:val="00522BDB"/>
    <w:rsid w:val="00524CC5"/>
    <w:rsid w:val="005250C9"/>
    <w:rsid w:val="005255F2"/>
    <w:rsid w:val="00525B47"/>
    <w:rsid w:val="00525F9D"/>
    <w:rsid w:val="00526172"/>
    <w:rsid w:val="00526369"/>
    <w:rsid w:val="005263C4"/>
    <w:rsid w:val="00526E6D"/>
    <w:rsid w:val="00526E75"/>
    <w:rsid w:val="005273EF"/>
    <w:rsid w:val="005303D3"/>
    <w:rsid w:val="00530E3B"/>
    <w:rsid w:val="00531016"/>
    <w:rsid w:val="005311FA"/>
    <w:rsid w:val="00532551"/>
    <w:rsid w:val="0053513D"/>
    <w:rsid w:val="00535B85"/>
    <w:rsid w:val="00540029"/>
    <w:rsid w:val="00540F3C"/>
    <w:rsid w:val="005410C7"/>
    <w:rsid w:val="005419B4"/>
    <w:rsid w:val="0054249E"/>
    <w:rsid w:val="00542B3A"/>
    <w:rsid w:val="005436A7"/>
    <w:rsid w:val="00544842"/>
    <w:rsid w:val="00544EC9"/>
    <w:rsid w:val="00545E6A"/>
    <w:rsid w:val="0054730C"/>
    <w:rsid w:val="005508E5"/>
    <w:rsid w:val="00550AC8"/>
    <w:rsid w:val="00550F81"/>
    <w:rsid w:val="00551714"/>
    <w:rsid w:val="00551D75"/>
    <w:rsid w:val="005520BF"/>
    <w:rsid w:val="005527B6"/>
    <w:rsid w:val="00554431"/>
    <w:rsid w:val="00555C32"/>
    <w:rsid w:val="00556814"/>
    <w:rsid w:val="00557D6A"/>
    <w:rsid w:val="00562474"/>
    <w:rsid w:val="00563BDC"/>
    <w:rsid w:val="00563FE5"/>
    <w:rsid w:val="0056441E"/>
    <w:rsid w:val="00564721"/>
    <w:rsid w:val="0056598A"/>
    <w:rsid w:val="005660F0"/>
    <w:rsid w:val="005663B6"/>
    <w:rsid w:val="0056692A"/>
    <w:rsid w:val="00566997"/>
    <w:rsid w:val="00566F85"/>
    <w:rsid w:val="00567154"/>
    <w:rsid w:val="005674DB"/>
    <w:rsid w:val="00570139"/>
    <w:rsid w:val="00570A27"/>
    <w:rsid w:val="00570A2E"/>
    <w:rsid w:val="00571235"/>
    <w:rsid w:val="005720DF"/>
    <w:rsid w:val="00572195"/>
    <w:rsid w:val="00572B55"/>
    <w:rsid w:val="00573665"/>
    <w:rsid w:val="0057438B"/>
    <w:rsid w:val="00574B70"/>
    <w:rsid w:val="00575BB2"/>
    <w:rsid w:val="005774AF"/>
    <w:rsid w:val="00577B42"/>
    <w:rsid w:val="00580D5D"/>
    <w:rsid w:val="00580FC0"/>
    <w:rsid w:val="00581C0F"/>
    <w:rsid w:val="00581D99"/>
    <w:rsid w:val="00582919"/>
    <w:rsid w:val="005833AC"/>
    <w:rsid w:val="0058547C"/>
    <w:rsid w:val="00585902"/>
    <w:rsid w:val="00585A8F"/>
    <w:rsid w:val="00586760"/>
    <w:rsid w:val="00587366"/>
    <w:rsid w:val="005876AF"/>
    <w:rsid w:val="005878DD"/>
    <w:rsid w:val="00587A7A"/>
    <w:rsid w:val="00590BB3"/>
    <w:rsid w:val="00592B9F"/>
    <w:rsid w:val="00593ECE"/>
    <w:rsid w:val="00594258"/>
    <w:rsid w:val="00594593"/>
    <w:rsid w:val="00595511"/>
    <w:rsid w:val="00597448"/>
    <w:rsid w:val="00597A82"/>
    <w:rsid w:val="00597DB8"/>
    <w:rsid w:val="00597DE4"/>
    <w:rsid w:val="005A0F1D"/>
    <w:rsid w:val="005A113A"/>
    <w:rsid w:val="005A196B"/>
    <w:rsid w:val="005A198C"/>
    <w:rsid w:val="005A1BA2"/>
    <w:rsid w:val="005A1F98"/>
    <w:rsid w:val="005A2A65"/>
    <w:rsid w:val="005A350D"/>
    <w:rsid w:val="005A3513"/>
    <w:rsid w:val="005A3BD7"/>
    <w:rsid w:val="005A45F1"/>
    <w:rsid w:val="005A51E1"/>
    <w:rsid w:val="005A5738"/>
    <w:rsid w:val="005A60BC"/>
    <w:rsid w:val="005A6B67"/>
    <w:rsid w:val="005A6DEB"/>
    <w:rsid w:val="005A6F72"/>
    <w:rsid w:val="005A7720"/>
    <w:rsid w:val="005A7C7B"/>
    <w:rsid w:val="005B0ABA"/>
    <w:rsid w:val="005B0EC2"/>
    <w:rsid w:val="005B1979"/>
    <w:rsid w:val="005B2738"/>
    <w:rsid w:val="005B4087"/>
    <w:rsid w:val="005B4711"/>
    <w:rsid w:val="005B4F63"/>
    <w:rsid w:val="005B5C5D"/>
    <w:rsid w:val="005B7C5D"/>
    <w:rsid w:val="005C0175"/>
    <w:rsid w:val="005C02E9"/>
    <w:rsid w:val="005C1A74"/>
    <w:rsid w:val="005C1BFB"/>
    <w:rsid w:val="005C1D14"/>
    <w:rsid w:val="005C22B5"/>
    <w:rsid w:val="005C2C8B"/>
    <w:rsid w:val="005C3294"/>
    <w:rsid w:val="005C4072"/>
    <w:rsid w:val="005C4817"/>
    <w:rsid w:val="005C4EEC"/>
    <w:rsid w:val="005C540C"/>
    <w:rsid w:val="005C54EF"/>
    <w:rsid w:val="005C637A"/>
    <w:rsid w:val="005C69CB"/>
    <w:rsid w:val="005C6F55"/>
    <w:rsid w:val="005C74E1"/>
    <w:rsid w:val="005C7B7B"/>
    <w:rsid w:val="005C7CFF"/>
    <w:rsid w:val="005C7FE0"/>
    <w:rsid w:val="005D0083"/>
    <w:rsid w:val="005D00C9"/>
    <w:rsid w:val="005D0487"/>
    <w:rsid w:val="005D06E1"/>
    <w:rsid w:val="005D08AC"/>
    <w:rsid w:val="005D0C2B"/>
    <w:rsid w:val="005D115F"/>
    <w:rsid w:val="005D2757"/>
    <w:rsid w:val="005D27DD"/>
    <w:rsid w:val="005D2BC1"/>
    <w:rsid w:val="005D3493"/>
    <w:rsid w:val="005D3845"/>
    <w:rsid w:val="005D3D76"/>
    <w:rsid w:val="005D524A"/>
    <w:rsid w:val="005D534D"/>
    <w:rsid w:val="005D5658"/>
    <w:rsid w:val="005D6604"/>
    <w:rsid w:val="005D665B"/>
    <w:rsid w:val="005D78CD"/>
    <w:rsid w:val="005D7EC6"/>
    <w:rsid w:val="005E00EF"/>
    <w:rsid w:val="005E066A"/>
    <w:rsid w:val="005E079B"/>
    <w:rsid w:val="005E1A25"/>
    <w:rsid w:val="005E24A3"/>
    <w:rsid w:val="005E2776"/>
    <w:rsid w:val="005E29F2"/>
    <w:rsid w:val="005E338F"/>
    <w:rsid w:val="005E4710"/>
    <w:rsid w:val="005E4B46"/>
    <w:rsid w:val="005E6F79"/>
    <w:rsid w:val="005E6FC4"/>
    <w:rsid w:val="005E7DF7"/>
    <w:rsid w:val="005F0812"/>
    <w:rsid w:val="005F0B21"/>
    <w:rsid w:val="005F1310"/>
    <w:rsid w:val="005F34C9"/>
    <w:rsid w:val="005F35E6"/>
    <w:rsid w:val="005F37F3"/>
    <w:rsid w:val="005F403D"/>
    <w:rsid w:val="005F4118"/>
    <w:rsid w:val="005F4746"/>
    <w:rsid w:val="005F5EB5"/>
    <w:rsid w:val="005F62B2"/>
    <w:rsid w:val="005F6599"/>
    <w:rsid w:val="005F6A2D"/>
    <w:rsid w:val="005F715E"/>
    <w:rsid w:val="005F7A58"/>
    <w:rsid w:val="006012DC"/>
    <w:rsid w:val="00601BAE"/>
    <w:rsid w:val="00601F5E"/>
    <w:rsid w:val="0060204C"/>
    <w:rsid w:val="006027AA"/>
    <w:rsid w:val="006027F4"/>
    <w:rsid w:val="006037DA"/>
    <w:rsid w:val="00604626"/>
    <w:rsid w:val="00604AC3"/>
    <w:rsid w:val="00605D3E"/>
    <w:rsid w:val="0060655B"/>
    <w:rsid w:val="00606FE5"/>
    <w:rsid w:val="006071D8"/>
    <w:rsid w:val="0060753C"/>
    <w:rsid w:val="00611107"/>
    <w:rsid w:val="006116DE"/>
    <w:rsid w:val="00611921"/>
    <w:rsid w:val="00611FB6"/>
    <w:rsid w:val="006127AB"/>
    <w:rsid w:val="0061287F"/>
    <w:rsid w:val="00612ADE"/>
    <w:rsid w:val="00612CB2"/>
    <w:rsid w:val="00612E6D"/>
    <w:rsid w:val="00613297"/>
    <w:rsid w:val="00613980"/>
    <w:rsid w:val="00613B9E"/>
    <w:rsid w:val="00616B24"/>
    <w:rsid w:val="006174EC"/>
    <w:rsid w:val="00620179"/>
    <w:rsid w:val="006227D2"/>
    <w:rsid w:val="006228BC"/>
    <w:rsid w:val="00622B06"/>
    <w:rsid w:val="0062357F"/>
    <w:rsid w:val="0062365A"/>
    <w:rsid w:val="006238D2"/>
    <w:rsid w:val="0062416F"/>
    <w:rsid w:val="00625367"/>
    <w:rsid w:val="00625557"/>
    <w:rsid w:val="0062622B"/>
    <w:rsid w:val="00627DF5"/>
    <w:rsid w:val="00630609"/>
    <w:rsid w:val="00631337"/>
    <w:rsid w:val="00631A28"/>
    <w:rsid w:val="00632B31"/>
    <w:rsid w:val="00633171"/>
    <w:rsid w:val="0063422F"/>
    <w:rsid w:val="00635482"/>
    <w:rsid w:val="00637311"/>
    <w:rsid w:val="006402EE"/>
    <w:rsid w:val="006412FD"/>
    <w:rsid w:val="00641AB0"/>
    <w:rsid w:val="00642B18"/>
    <w:rsid w:val="00643B42"/>
    <w:rsid w:val="00643D5D"/>
    <w:rsid w:val="00644C6E"/>
    <w:rsid w:val="006460B5"/>
    <w:rsid w:val="00646A08"/>
    <w:rsid w:val="0065080C"/>
    <w:rsid w:val="006508C1"/>
    <w:rsid w:val="00651B1B"/>
    <w:rsid w:val="00651F91"/>
    <w:rsid w:val="0065212B"/>
    <w:rsid w:val="00654AB8"/>
    <w:rsid w:val="00656B81"/>
    <w:rsid w:val="00656FD8"/>
    <w:rsid w:val="00657974"/>
    <w:rsid w:val="00657F5F"/>
    <w:rsid w:val="0066068C"/>
    <w:rsid w:val="00660ADD"/>
    <w:rsid w:val="00661C3C"/>
    <w:rsid w:val="006624DB"/>
    <w:rsid w:val="00662A48"/>
    <w:rsid w:val="00662C69"/>
    <w:rsid w:val="006635D8"/>
    <w:rsid w:val="006638FD"/>
    <w:rsid w:val="00664A70"/>
    <w:rsid w:val="00664F7B"/>
    <w:rsid w:val="006650CA"/>
    <w:rsid w:val="006657E8"/>
    <w:rsid w:val="00667011"/>
    <w:rsid w:val="00670087"/>
    <w:rsid w:val="006711DB"/>
    <w:rsid w:val="00671B20"/>
    <w:rsid w:val="0067245D"/>
    <w:rsid w:val="0067305C"/>
    <w:rsid w:val="00674006"/>
    <w:rsid w:val="00674D6C"/>
    <w:rsid w:val="006751CA"/>
    <w:rsid w:val="00675AC5"/>
    <w:rsid w:val="00675D22"/>
    <w:rsid w:val="006770E9"/>
    <w:rsid w:val="00677556"/>
    <w:rsid w:val="006775CE"/>
    <w:rsid w:val="006803E4"/>
    <w:rsid w:val="0068178C"/>
    <w:rsid w:val="00681B78"/>
    <w:rsid w:val="00682B40"/>
    <w:rsid w:val="00683CB8"/>
    <w:rsid w:val="00684F0B"/>
    <w:rsid w:val="00685D21"/>
    <w:rsid w:val="00686CD7"/>
    <w:rsid w:val="006870BD"/>
    <w:rsid w:val="00691B7C"/>
    <w:rsid w:val="006927A3"/>
    <w:rsid w:val="00692B64"/>
    <w:rsid w:val="0069302E"/>
    <w:rsid w:val="00693427"/>
    <w:rsid w:val="00693495"/>
    <w:rsid w:val="00693EF3"/>
    <w:rsid w:val="00694432"/>
    <w:rsid w:val="00694CAC"/>
    <w:rsid w:val="0069504E"/>
    <w:rsid w:val="006950EE"/>
    <w:rsid w:val="0069518A"/>
    <w:rsid w:val="00696990"/>
    <w:rsid w:val="006969CA"/>
    <w:rsid w:val="00696EF8"/>
    <w:rsid w:val="006A08C6"/>
    <w:rsid w:val="006A0A6D"/>
    <w:rsid w:val="006A1EE9"/>
    <w:rsid w:val="006A1FD4"/>
    <w:rsid w:val="006A2B11"/>
    <w:rsid w:val="006A3A04"/>
    <w:rsid w:val="006A430D"/>
    <w:rsid w:val="006A4D91"/>
    <w:rsid w:val="006A5558"/>
    <w:rsid w:val="006A56DE"/>
    <w:rsid w:val="006A6278"/>
    <w:rsid w:val="006A628C"/>
    <w:rsid w:val="006A6958"/>
    <w:rsid w:val="006A6F3A"/>
    <w:rsid w:val="006A78DC"/>
    <w:rsid w:val="006A7D36"/>
    <w:rsid w:val="006B0198"/>
    <w:rsid w:val="006B090B"/>
    <w:rsid w:val="006B12E8"/>
    <w:rsid w:val="006B19DE"/>
    <w:rsid w:val="006B27E5"/>
    <w:rsid w:val="006B290F"/>
    <w:rsid w:val="006B2FD1"/>
    <w:rsid w:val="006B30A8"/>
    <w:rsid w:val="006B4A1C"/>
    <w:rsid w:val="006B52EC"/>
    <w:rsid w:val="006B5917"/>
    <w:rsid w:val="006B5BB9"/>
    <w:rsid w:val="006B6E7D"/>
    <w:rsid w:val="006B71B7"/>
    <w:rsid w:val="006B76FD"/>
    <w:rsid w:val="006B78BA"/>
    <w:rsid w:val="006C0017"/>
    <w:rsid w:val="006C078E"/>
    <w:rsid w:val="006C2A0E"/>
    <w:rsid w:val="006C2E45"/>
    <w:rsid w:val="006C341B"/>
    <w:rsid w:val="006C34A4"/>
    <w:rsid w:val="006C3B64"/>
    <w:rsid w:val="006C49B4"/>
    <w:rsid w:val="006C50C2"/>
    <w:rsid w:val="006C563A"/>
    <w:rsid w:val="006C5F12"/>
    <w:rsid w:val="006C6868"/>
    <w:rsid w:val="006C72C9"/>
    <w:rsid w:val="006C7573"/>
    <w:rsid w:val="006C7A33"/>
    <w:rsid w:val="006C7BFE"/>
    <w:rsid w:val="006D0309"/>
    <w:rsid w:val="006D158E"/>
    <w:rsid w:val="006D223D"/>
    <w:rsid w:val="006D27EF"/>
    <w:rsid w:val="006D453F"/>
    <w:rsid w:val="006D45A3"/>
    <w:rsid w:val="006D473F"/>
    <w:rsid w:val="006D4B87"/>
    <w:rsid w:val="006D52D1"/>
    <w:rsid w:val="006D60E0"/>
    <w:rsid w:val="006D656D"/>
    <w:rsid w:val="006E1056"/>
    <w:rsid w:val="006E21D4"/>
    <w:rsid w:val="006E27CA"/>
    <w:rsid w:val="006E4010"/>
    <w:rsid w:val="006E47E7"/>
    <w:rsid w:val="006E54D3"/>
    <w:rsid w:val="006E694E"/>
    <w:rsid w:val="006F07F8"/>
    <w:rsid w:val="006F134C"/>
    <w:rsid w:val="006F1CC5"/>
    <w:rsid w:val="006F24D3"/>
    <w:rsid w:val="006F27F3"/>
    <w:rsid w:val="006F2894"/>
    <w:rsid w:val="006F2AE2"/>
    <w:rsid w:val="006F2C12"/>
    <w:rsid w:val="006F2F92"/>
    <w:rsid w:val="006F639B"/>
    <w:rsid w:val="006F648B"/>
    <w:rsid w:val="006F673D"/>
    <w:rsid w:val="006F6E1A"/>
    <w:rsid w:val="006F6FE0"/>
    <w:rsid w:val="006F7AF2"/>
    <w:rsid w:val="006F7C33"/>
    <w:rsid w:val="006F7EF0"/>
    <w:rsid w:val="00700173"/>
    <w:rsid w:val="00701F2C"/>
    <w:rsid w:val="007025D1"/>
    <w:rsid w:val="00702F7F"/>
    <w:rsid w:val="00703B76"/>
    <w:rsid w:val="0070401B"/>
    <w:rsid w:val="00704F52"/>
    <w:rsid w:val="0070525F"/>
    <w:rsid w:val="00705544"/>
    <w:rsid w:val="00706175"/>
    <w:rsid w:val="00707096"/>
    <w:rsid w:val="00707358"/>
    <w:rsid w:val="007073D4"/>
    <w:rsid w:val="007076FF"/>
    <w:rsid w:val="00707731"/>
    <w:rsid w:val="00707B6F"/>
    <w:rsid w:val="0071011B"/>
    <w:rsid w:val="00710D14"/>
    <w:rsid w:val="007114F2"/>
    <w:rsid w:val="007119D3"/>
    <w:rsid w:val="0071231D"/>
    <w:rsid w:val="007127CA"/>
    <w:rsid w:val="007127D3"/>
    <w:rsid w:val="007129CF"/>
    <w:rsid w:val="0071459F"/>
    <w:rsid w:val="007150D6"/>
    <w:rsid w:val="00715525"/>
    <w:rsid w:val="00716D44"/>
    <w:rsid w:val="007179E1"/>
    <w:rsid w:val="00717B59"/>
    <w:rsid w:val="007207BB"/>
    <w:rsid w:val="00720926"/>
    <w:rsid w:val="00721767"/>
    <w:rsid w:val="00721F66"/>
    <w:rsid w:val="00722530"/>
    <w:rsid w:val="00723247"/>
    <w:rsid w:val="00723471"/>
    <w:rsid w:val="007237BF"/>
    <w:rsid w:val="00724054"/>
    <w:rsid w:val="0072483C"/>
    <w:rsid w:val="00725463"/>
    <w:rsid w:val="007301D7"/>
    <w:rsid w:val="00730A66"/>
    <w:rsid w:val="00730D94"/>
    <w:rsid w:val="00731194"/>
    <w:rsid w:val="00731C85"/>
    <w:rsid w:val="00732469"/>
    <w:rsid w:val="00732EA5"/>
    <w:rsid w:val="007335A2"/>
    <w:rsid w:val="00735205"/>
    <w:rsid w:val="0073540B"/>
    <w:rsid w:val="00735965"/>
    <w:rsid w:val="00736B9E"/>
    <w:rsid w:val="00736D69"/>
    <w:rsid w:val="007377E3"/>
    <w:rsid w:val="00740719"/>
    <w:rsid w:val="007408CD"/>
    <w:rsid w:val="00740A75"/>
    <w:rsid w:val="00741C5B"/>
    <w:rsid w:val="007422EF"/>
    <w:rsid w:val="00742974"/>
    <w:rsid w:val="00743C9C"/>
    <w:rsid w:val="00744FE0"/>
    <w:rsid w:val="00746D8D"/>
    <w:rsid w:val="0074727C"/>
    <w:rsid w:val="007472FC"/>
    <w:rsid w:val="00747727"/>
    <w:rsid w:val="0074796B"/>
    <w:rsid w:val="007479C2"/>
    <w:rsid w:val="00747F0B"/>
    <w:rsid w:val="00750A80"/>
    <w:rsid w:val="0075151E"/>
    <w:rsid w:val="007518F2"/>
    <w:rsid w:val="0075265E"/>
    <w:rsid w:val="00752C5E"/>
    <w:rsid w:val="00753D43"/>
    <w:rsid w:val="00753E8F"/>
    <w:rsid w:val="0075440D"/>
    <w:rsid w:val="00755DFC"/>
    <w:rsid w:val="0075650E"/>
    <w:rsid w:val="00756F43"/>
    <w:rsid w:val="007571A5"/>
    <w:rsid w:val="00757995"/>
    <w:rsid w:val="00757C9E"/>
    <w:rsid w:val="0076000F"/>
    <w:rsid w:val="0076072C"/>
    <w:rsid w:val="00760CCF"/>
    <w:rsid w:val="0076130D"/>
    <w:rsid w:val="007617AE"/>
    <w:rsid w:val="00761A6A"/>
    <w:rsid w:val="00761FF2"/>
    <w:rsid w:val="00762E88"/>
    <w:rsid w:val="00765686"/>
    <w:rsid w:val="0076568C"/>
    <w:rsid w:val="00765D83"/>
    <w:rsid w:val="00766A89"/>
    <w:rsid w:val="007671BB"/>
    <w:rsid w:val="007674CB"/>
    <w:rsid w:val="00767703"/>
    <w:rsid w:val="00770454"/>
    <w:rsid w:val="00770A64"/>
    <w:rsid w:val="00770ADE"/>
    <w:rsid w:val="00770B33"/>
    <w:rsid w:val="00771243"/>
    <w:rsid w:val="00771337"/>
    <w:rsid w:val="00771FED"/>
    <w:rsid w:val="00772095"/>
    <w:rsid w:val="00772525"/>
    <w:rsid w:val="00774459"/>
    <w:rsid w:val="00774DFD"/>
    <w:rsid w:val="007752E4"/>
    <w:rsid w:val="00775353"/>
    <w:rsid w:val="007760C8"/>
    <w:rsid w:val="00776C3A"/>
    <w:rsid w:val="007805E0"/>
    <w:rsid w:val="0078099A"/>
    <w:rsid w:val="00780DDE"/>
    <w:rsid w:val="0078136D"/>
    <w:rsid w:val="00783320"/>
    <w:rsid w:val="007838F7"/>
    <w:rsid w:val="007839E7"/>
    <w:rsid w:val="00784F9C"/>
    <w:rsid w:val="00785E0C"/>
    <w:rsid w:val="0078619D"/>
    <w:rsid w:val="00786828"/>
    <w:rsid w:val="00786841"/>
    <w:rsid w:val="00787364"/>
    <w:rsid w:val="00790520"/>
    <w:rsid w:val="00790804"/>
    <w:rsid w:val="007908A0"/>
    <w:rsid w:val="007914E4"/>
    <w:rsid w:val="007918F9"/>
    <w:rsid w:val="0079378F"/>
    <w:rsid w:val="007940E8"/>
    <w:rsid w:val="00795745"/>
    <w:rsid w:val="00795E1C"/>
    <w:rsid w:val="00797148"/>
    <w:rsid w:val="007A1118"/>
    <w:rsid w:val="007A1303"/>
    <w:rsid w:val="007A1FD6"/>
    <w:rsid w:val="007A2C34"/>
    <w:rsid w:val="007A52D0"/>
    <w:rsid w:val="007A6016"/>
    <w:rsid w:val="007A6979"/>
    <w:rsid w:val="007A77F5"/>
    <w:rsid w:val="007A7B06"/>
    <w:rsid w:val="007B0020"/>
    <w:rsid w:val="007B0864"/>
    <w:rsid w:val="007B173E"/>
    <w:rsid w:val="007B215C"/>
    <w:rsid w:val="007B2228"/>
    <w:rsid w:val="007B30F3"/>
    <w:rsid w:val="007B3846"/>
    <w:rsid w:val="007B3C8F"/>
    <w:rsid w:val="007B7426"/>
    <w:rsid w:val="007C0013"/>
    <w:rsid w:val="007C23C4"/>
    <w:rsid w:val="007C37D2"/>
    <w:rsid w:val="007C393A"/>
    <w:rsid w:val="007C3B22"/>
    <w:rsid w:val="007C6C5A"/>
    <w:rsid w:val="007D0113"/>
    <w:rsid w:val="007D0257"/>
    <w:rsid w:val="007D2A1A"/>
    <w:rsid w:val="007D2E5F"/>
    <w:rsid w:val="007D4253"/>
    <w:rsid w:val="007D4DF3"/>
    <w:rsid w:val="007D572F"/>
    <w:rsid w:val="007D5DDE"/>
    <w:rsid w:val="007D7311"/>
    <w:rsid w:val="007D7EF3"/>
    <w:rsid w:val="007E0A58"/>
    <w:rsid w:val="007E14CE"/>
    <w:rsid w:val="007E2016"/>
    <w:rsid w:val="007E216F"/>
    <w:rsid w:val="007E2264"/>
    <w:rsid w:val="007E303C"/>
    <w:rsid w:val="007E30F2"/>
    <w:rsid w:val="007E4081"/>
    <w:rsid w:val="007E4090"/>
    <w:rsid w:val="007E42E2"/>
    <w:rsid w:val="007E4EB2"/>
    <w:rsid w:val="007E5278"/>
    <w:rsid w:val="007E5A18"/>
    <w:rsid w:val="007E6158"/>
    <w:rsid w:val="007E659D"/>
    <w:rsid w:val="007E6643"/>
    <w:rsid w:val="007E68E3"/>
    <w:rsid w:val="007E70D8"/>
    <w:rsid w:val="007F06FB"/>
    <w:rsid w:val="007F0734"/>
    <w:rsid w:val="007F1FB3"/>
    <w:rsid w:val="007F283E"/>
    <w:rsid w:val="007F3166"/>
    <w:rsid w:val="007F3B89"/>
    <w:rsid w:val="007F42D7"/>
    <w:rsid w:val="007F4490"/>
    <w:rsid w:val="007F4937"/>
    <w:rsid w:val="007F4BCC"/>
    <w:rsid w:val="007F5F5B"/>
    <w:rsid w:val="007F6CB3"/>
    <w:rsid w:val="007F7690"/>
    <w:rsid w:val="00800647"/>
    <w:rsid w:val="008006A4"/>
    <w:rsid w:val="00801802"/>
    <w:rsid w:val="00804680"/>
    <w:rsid w:val="008053A5"/>
    <w:rsid w:val="00806236"/>
    <w:rsid w:val="0080776C"/>
    <w:rsid w:val="00807C99"/>
    <w:rsid w:val="00807ED7"/>
    <w:rsid w:val="00807FF3"/>
    <w:rsid w:val="0081045B"/>
    <w:rsid w:val="00810C87"/>
    <w:rsid w:val="0081173D"/>
    <w:rsid w:val="0081184B"/>
    <w:rsid w:val="00814548"/>
    <w:rsid w:val="0081463C"/>
    <w:rsid w:val="008157CA"/>
    <w:rsid w:val="00815CCC"/>
    <w:rsid w:val="008164E8"/>
    <w:rsid w:val="008167F5"/>
    <w:rsid w:val="00816819"/>
    <w:rsid w:val="008200A3"/>
    <w:rsid w:val="0082054B"/>
    <w:rsid w:val="0082247A"/>
    <w:rsid w:val="00822C7A"/>
    <w:rsid w:val="00822F85"/>
    <w:rsid w:val="008231BF"/>
    <w:rsid w:val="008231DD"/>
    <w:rsid w:val="008231F8"/>
    <w:rsid w:val="008251B8"/>
    <w:rsid w:val="00825EAD"/>
    <w:rsid w:val="00826130"/>
    <w:rsid w:val="0082653B"/>
    <w:rsid w:val="00826DEE"/>
    <w:rsid w:val="00826F80"/>
    <w:rsid w:val="0082700E"/>
    <w:rsid w:val="00827015"/>
    <w:rsid w:val="00830431"/>
    <w:rsid w:val="0083049F"/>
    <w:rsid w:val="00830EF8"/>
    <w:rsid w:val="008314DC"/>
    <w:rsid w:val="00831DA8"/>
    <w:rsid w:val="0083273C"/>
    <w:rsid w:val="0083332B"/>
    <w:rsid w:val="008334FD"/>
    <w:rsid w:val="008346D3"/>
    <w:rsid w:val="00835FC5"/>
    <w:rsid w:val="00837056"/>
    <w:rsid w:val="00837EFE"/>
    <w:rsid w:val="0084005C"/>
    <w:rsid w:val="008403BB"/>
    <w:rsid w:val="00840559"/>
    <w:rsid w:val="00840DFB"/>
    <w:rsid w:val="00840F2C"/>
    <w:rsid w:val="008422B8"/>
    <w:rsid w:val="008424CA"/>
    <w:rsid w:val="00843238"/>
    <w:rsid w:val="008438B1"/>
    <w:rsid w:val="00843FEB"/>
    <w:rsid w:val="008440CB"/>
    <w:rsid w:val="008440D7"/>
    <w:rsid w:val="008442D9"/>
    <w:rsid w:val="008455F9"/>
    <w:rsid w:val="0084575B"/>
    <w:rsid w:val="00846689"/>
    <w:rsid w:val="008467A4"/>
    <w:rsid w:val="00846EF6"/>
    <w:rsid w:val="008473FA"/>
    <w:rsid w:val="008478DB"/>
    <w:rsid w:val="00847AE4"/>
    <w:rsid w:val="00847CAD"/>
    <w:rsid w:val="008505AC"/>
    <w:rsid w:val="0085105F"/>
    <w:rsid w:val="008517E3"/>
    <w:rsid w:val="0085214E"/>
    <w:rsid w:val="008523BA"/>
    <w:rsid w:val="00852BB9"/>
    <w:rsid w:val="00854F1E"/>
    <w:rsid w:val="008560F4"/>
    <w:rsid w:val="0085624E"/>
    <w:rsid w:val="0085625E"/>
    <w:rsid w:val="00856E44"/>
    <w:rsid w:val="00857422"/>
    <w:rsid w:val="008601A5"/>
    <w:rsid w:val="008615F9"/>
    <w:rsid w:val="00862B5A"/>
    <w:rsid w:val="00862DB1"/>
    <w:rsid w:val="008637BA"/>
    <w:rsid w:val="00864B22"/>
    <w:rsid w:val="00864EE5"/>
    <w:rsid w:val="00865433"/>
    <w:rsid w:val="00866DE8"/>
    <w:rsid w:val="00866F1B"/>
    <w:rsid w:val="00867D0D"/>
    <w:rsid w:val="00870A2A"/>
    <w:rsid w:val="00870C2F"/>
    <w:rsid w:val="00870D08"/>
    <w:rsid w:val="0087111F"/>
    <w:rsid w:val="00872A7B"/>
    <w:rsid w:val="0087356C"/>
    <w:rsid w:val="00875167"/>
    <w:rsid w:val="00875FEF"/>
    <w:rsid w:val="00876455"/>
    <w:rsid w:val="00877472"/>
    <w:rsid w:val="00880095"/>
    <w:rsid w:val="0088017F"/>
    <w:rsid w:val="00880236"/>
    <w:rsid w:val="00880BA5"/>
    <w:rsid w:val="00881753"/>
    <w:rsid w:val="00882410"/>
    <w:rsid w:val="008826F4"/>
    <w:rsid w:val="008827C1"/>
    <w:rsid w:val="00882DE1"/>
    <w:rsid w:val="00883450"/>
    <w:rsid w:val="008835C6"/>
    <w:rsid w:val="00883659"/>
    <w:rsid w:val="00884511"/>
    <w:rsid w:val="008865F0"/>
    <w:rsid w:val="00891563"/>
    <w:rsid w:val="00892281"/>
    <w:rsid w:val="00892282"/>
    <w:rsid w:val="00892449"/>
    <w:rsid w:val="00892475"/>
    <w:rsid w:val="008929DD"/>
    <w:rsid w:val="0089358F"/>
    <w:rsid w:val="00894303"/>
    <w:rsid w:val="00895B06"/>
    <w:rsid w:val="00895D34"/>
    <w:rsid w:val="00896EE5"/>
    <w:rsid w:val="008A0E02"/>
    <w:rsid w:val="008A154E"/>
    <w:rsid w:val="008A2809"/>
    <w:rsid w:val="008A2B70"/>
    <w:rsid w:val="008A334C"/>
    <w:rsid w:val="008A4B5C"/>
    <w:rsid w:val="008A4B68"/>
    <w:rsid w:val="008A5473"/>
    <w:rsid w:val="008A6BCB"/>
    <w:rsid w:val="008A74C2"/>
    <w:rsid w:val="008A79BE"/>
    <w:rsid w:val="008A7AE7"/>
    <w:rsid w:val="008B012D"/>
    <w:rsid w:val="008B2F14"/>
    <w:rsid w:val="008B3B06"/>
    <w:rsid w:val="008B5023"/>
    <w:rsid w:val="008B533D"/>
    <w:rsid w:val="008B6281"/>
    <w:rsid w:val="008B649A"/>
    <w:rsid w:val="008B6DE0"/>
    <w:rsid w:val="008B7BC8"/>
    <w:rsid w:val="008C115F"/>
    <w:rsid w:val="008C2B3C"/>
    <w:rsid w:val="008C357A"/>
    <w:rsid w:val="008C41A7"/>
    <w:rsid w:val="008C46F3"/>
    <w:rsid w:val="008C48EB"/>
    <w:rsid w:val="008C52BE"/>
    <w:rsid w:val="008C55FF"/>
    <w:rsid w:val="008C57F7"/>
    <w:rsid w:val="008C61EB"/>
    <w:rsid w:val="008C67D3"/>
    <w:rsid w:val="008C6F4D"/>
    <w:rsid w:val="008C715D"/>
    <w:rsid w:val="008C751C"/>
    <w:rsid w:val="008D02A3"/>
    <w:rsid w:val="008D062F"/>
    <w:rsid w:val="008D106F"/>
    <w:rsid w:val="008D1384"/>
    <w:rsid w:val="008D3591"/>
    <w:rsid w:val="008D3CB5"/>
    <w:rsid w:val="008D5990"/>
    <w:rsid w:val="008D6C8D"/>
    <w:rsid w:val="008D6ED2"/>
    <w:rsid w:val="008D6F99"/>
    <w:rsid w:val="008D7A78"/>
    <w:rsid w:val="008D7C45"/>
    <w:rsid w:val="008E022F"/>
    <w:rsid w:val="008E11CC"/>
    <w:rsid w:val="008E1674"/>
    <w:rsid w:val="008E1E98"/>
    <w:rsid w:val="008E223E"/>
    <w:rsid w:val="008E2971"/>
    <w:rsid w:val="008E2A08"/>
    <w:rsid w:val="008E2E89"/>
    <w:rsid w:val="008E355D"/>
    <w:rsid w:val="008E4A9E"/>
    <w:rsid w:val="008E4D9D"/>
    <w:rsid w:val="008E6986"/>
    <w:rsid w:val="008E6C1A"/>
    <w:rsid w:val="008E6D05"/>
    <w:rsid w:val="008E7A93"/>
    <w:rsid w:val="008F12E6"/>
    <w:rsid w:val="008F1B10"/>
    <w:rsid w:val="008F375A"/>
    <w:rsid w:val="008F4404"/>
    <w:rsid w:val="008F4921"/>
    <w:rsid w:val="008F5D01"/>
    <w:rsid w:val="008F628F"/>
    <w:rsid w:val="008F6458"/>
    <w:rsid w:val="009017D1"/>
    <w:rsid w:val="00902959"/>
    <w:rsid w:val="00902C4A"/>
    <w:rsid w:val="00902E5A"/>
    <w:rsid w:val="00903058"/>
    <w:rsid w:val="00903242"/>
    <w:rsid w:val="00903BBA"/>
    <w:rsid w:val="009055FD"/>
    <w:rsid w:val="009061D3"/>
    <w:rsid w:val="009062C0"/>
    <w:rsid w:val="009071FE"/>
    <w:rsid w:val="0091079B"/>
    <w:rsid w:val="00910A8B"/>
    <w:rsid w:val="0091154D"/>
    <w:rsid w:val="00913471"/>
    <w:rsid w:val="0091369F"/>
    <w:rsid w:val="009145A9"/>
    <w:rsid w:val="00915245"/>
    <w:rsid w:val="00915778"/>
    <w:rsid w:val="00915C84"/>
    <w:rsid w:val="009164D0"/>
    <w:rsid w:val="009164DD"/>
    <w:rsid w:val="00916840"/>
    <w:rsid w:val="00917B05"/>
    <w:rsid w:val="009204FF"/>
    <w:rsid w:val="00920F93"/>
    <w:rsid w:val="0092262C"/>
    <w:rsid w:val="00922E0A"/>
    <w:rsid w:val="00924CEA"/>
    <w:rsid w:val="009256FF"/>
    <w:rsid w:val="00925ED1"/>
    <w:rsid w:val="00925F38"/>
    <w:rsid w:val="009316E9"/>
    <w:rsid w:val="0093346D"/>
    <w:rsid w:val="009337EC"/>
    <w:rsid w:val="00933835"/>
    <w:rsid w:val="00934F4D"/>
    <w:rsid w:val="00935B80"/>
    <w:rsid w:val="00935DA0"/>
    <w:rsid w:val="0093734D"/>
    <w:rsid w:val="00937767"/>
    <w:rsid w:val="00940F1B"/>
    <w:rsid w:val="00941637"/>
    <w:rsid w:val="009416A5"/>
    <w:rsid w:val="00941B55"/>
    <w:rsid w:val="00941DD3"/>
    <w:rsid w:val="009434D9"/>
    <w:rsid w:val="00943598"/>
    <w:rsid w:val="00943C67"/>
    <w:rsid w:val="00943E93"/>
    <w:rsid w:val="00944729"/>
    <w:rsid w:val="00944E99"/>
    <w:rsid w:val="00946F09"/>
    <w:rsid w:val="0094711A"/>
    <w:rsid w:val="009479FB"/>
    <w:rsid w:val="00947B51"/>
    <w:rsid w:val="00947C76"/>
    <w:rsid w:val="00950D1D"/>
    <w:rsid w:val="00951412"/>
    <w:rsid w:val="00951E3A"/>
    <w:rsid w:val="00952DAB"/>
    <w:rsid w:val="00953CDB"/>
    <w:rsid w:val="00953D92"/>
    <w:rsid w:val="0095407C"/>
    <w:rsid w:val="00954A26"/>
    <w:rsid w:val="0095592C"/>
    <w:rsid w:val="009560D1"/>
    <w:rsid w:val="009563A5"/>
    <w:rsid w:val="00957BEC"/>
    <w:rsid w:val="009603D4"/>
    <w:rsid w:val="009606E6"/>
    <w:rsid w:val="00962180"/>
    <w:rsid w:val="00962254"/>
    <w:rsid w:val="00962626"/>
    <w:rsid w:val="00962E79"/>
    <w:rsid w:val="00962F1C"/>
    <w:rsid w:val="00962F40"/>
    <w:rsid w:val="00962F74"/>
    <w:rsid w:val="0096330E"/>
    <w:rsid w:val="00964322"/>
    <w:rsid w:val="009650B1"/>
    <w:rsid w:val="009669BC"/>
    <w:rsid w:val="00967133"/>
    <w:rsid w:val="0096735F"/>
    <w:rsid w:val="00967CE6"/>
    <w:rsid w:val="00967CF8"/>
    <w:rsid w:val="00970865"/>
    <w:rsid w:val="0097117E"/>
    <w:rsid w:val="00971509"/>
    <w:rsid w:val="00971DDF"/>
    <w:rsid w:val="00971ED1"/>
    <w:rsid w:val="0097236F"/>
    <w:rsid w:val="00972668"/>
    <w:rsid w:val="009727B4"/>
    <w:rsid w:val="0097394F"/>
    <w:rsid w:val="00975AA1"/>
    <w:rsid w:val="00976FF9"/>
    <w:rsid w:val="00977FCD"/>
    <w:rsid w:val="0098098A"/>
    <w:rsid w:val="00981A0B"/>
    <w:rsid w:val="00981AAC"/>
    <w:rsid w:val="00981D5C"/>
    <w:rsid w:val="009824EC"/>
    <w:rsid w:val="0098266D"/>
    <w:rsid w:val="00983D1D"/>
    <w:rsid w:val="0098553F"/>
    <w:rsid w:val="00985DA6"/>
    <w:rsid w:val="00985FD8"/>
    <w:rsid w:val="00986102"/>
    <w:rsid w:val="00991076"/>
    <w:rsid w:val="009915B2"/>
    <w:rsid w:val="009924D5"/>
    <w:rsid w:val="0099409F"/>
    <w:rsid w:val="0099482D"/>
    <w:rsid w:val="00994E5A"/>
    <w:rsid w:val="00995311"/>
    <w:rsid w:val="00996E7C"/>
    <w:rsid w:val="0099752D"/>
    <w:rsid w:val="009A11F0"/>
    <w:rsid w:val="009A1E1D"/>
    <w:rsid w:val="009A5191"/>
    <w:rsid w:val="009A6008"/>
    <w:rsid w:val="009A624F"/>
    <w:rsid w:val="009A6CF3"/>
    <w:rsid w:val="009A6DF4"/>
    <w:rsid w:val="009A7623"/>
    <w:rsid w:val="009A7C0D"/>
    <w:rsid w:val="009A7F6A"/>
    <w:rsid w:val="009B0A52"/>
    <w:rsid w:val="009B0F5C"/>
    <w:rsid w:val="009B11D6"/>
    <w:rsid w:val="009B174E"/>
    <w:rsid w:val="009B22B4"/>
    <w:rsid w:val="009B359D"/>
    <w:rsid w:val="009B3636"/>
    <w:rsid w:val="009B3E53"/>
    <w:rsid w:val="009B4043"/>
    <w:rsid w:val="009B4864"/>
    <w:rsid w:val="009B5179"/>
    <w:rsid w:val="009B63CB"/>
    <w:rsid w:val="009B6BB6"/>
    <w:rsid w:val="009B6F16"/>
    <w:rsid w:val="009B6F43"/>
    <w:rsid w:val="009B7490"/>
    <w:rsid w:val="009B7E7A"/>
    <w:rsid w:val="009C113B"/>
    <w:rsid w:val="009C1E0F"/>
    <w:rsid w:val="009C3553"/>
    <w:rsid w:val="009C501E"/>
    <w:rsid w:val="009C5324"/>
    <w:rsid w:val="009C5511"/>
    <w:rsid w:val="009C5718"/>
    <w:rsid w:val="009C573B"/>
    <w:rsid w:val="009C5C6B"/>
    <w:rsid w:val="009C661B"/>
    <w:rsid w:val="009C69B3"/>
    <w:rsid w:val="009C77B3"/>
    <w:rsid w:val="009D12E0"/>
    <w:rsid w:val="009D1BD9"/>
    <w:rsid w:val="009D340E"/>
    <w:rsid w:val="009D4727"/>
    <w:rsid w:val="009D4D4F"/>
    <w:rsid w:val="009D542A"/>
    <w:rsid w:val="009D61D9"/>
    <w:rsid w:val="009D76F0"/>
    <w:rsid w:val="009E011D"/>
    <w:rsid w:val="009E1584"/>
    <w:rsid w:val="009E1C30"/>
    <w:rsid w:val="009E22E7"/>
    <w:rsid w:val="009E4942"/>
    <w:rsid w:val="009E5D70"/>
    <w:rsid w:val="009E6AC2"/>
    <w:rsid w:val="009E7944"/>
    <w:rsid w:val="009F0FD4"/>
    <w:rsid w:val="009F124C"/>
    <w:rsid w:val="009F1480"/>
    <w:rsid w:val="009F1E4C"/>
    <w:rsid w:val="009F1F30"/>
    <w:rsid w:val="009F263F"/>
    <w:rsid w:val="009F50DE"/>
    <w:rsid w:val="009F5506"/>
    <w:rsid w:val="009F65DD"/>
    <w:rsid w:val="009F6F6A"/>
    <w:rsid w:val="009F7BB0"/>
    <w:rsid w:val="00A00BCF"/>
    <w:rsid w:val="00A02044"/>
    <w:rsid w:val="00A02593"/>
    <w:rsid w:val="00A02659"/>
    <w:rsid w:val="00A02D1A"/>
    <w:rsid w:val="00A03005"/>
    <w:rsid w:val="00A03173"/>
    <w:rsid w:val="00A050C0"/>
    <w:rsid w:val="00A0510D"/>
    <w:rsid w:val="00A05666"/>
    <w:rsid w:val="00A05DE8"/>
    <w:rsid w:val="00A05E8C"/>
    <w:rsid w:val="00A07D84"/>
    <w:rsid w:val="00A1023E"/>
    <w:rsid w:val="00A11773"/>
    <w:rsid w:val="00A13811"/>
    <w:rsid w:val="00A14CAD"/>
    <w:rsid w:val="00A14F46"/>
    <w:rsid w:val="00A1684F"/>
    <w:rsid w:val="00A1734A"/>
    <w:rsid w:val="00A1758C"/>
    <w:rsid w:val="00A17BE8"/>
    <w:rsid w:val="00A218E5"/>
    <w:rsid w:val="00A219DA"/>
    <w:rsid w:val="00A22284"/>
    <w:rsid w:val="00A22316"/>
    <w:rsid w:val="00A235D0"/>
    <w:rsid w:val="00A237F8"/>
    <w:rsid w:val="00A238F6"/>
    <w:rsid w:val="00A23AB7"/>
    <w:rsid w:val="00A23B93"/>
    <w:rsid w:val="00A2445C"/>
    <w:rsid w:val="00A24A1A"/>
    <w:rsid w:val="00A24E9E"/>
    <w:rsid w:val="00A25572"/>
    <w:rsid w:val="00A26D40"/>
    <w:rsid w:val="00A270BA"/>
    <w:rsid w:val="00A274FA"/>
    <w:rsid w:val="00A30022"/>
    <w:rsid w:val="00A30136"/>
    <w:rsid w:val="00A305AB"/>
    <w:rsid w:val="00A31FB2"/>
    <w:rsid w:val="00A325D3"/>
    <w:rsid w:val="00A3276A"/>
    <w:rsid w:val="00A32959"/>
    <w:rsid w:val="00A3313A"/>
    <w:rsid w:val="00A34054"/>
    <w:rsid w:val="00A3443E"/>
    <w:rsid w:val="00A349D2"/>
    <w:rsid w:val="00A3543C"/>
    <w:rsid w:val="00A35DAF"/>
    <w:rsid w:val="00A3629E"/>
    <w:rsid w:val="00A366FA"/>
    <w:rsid w:val="00A37925"/>
    <w:rsid w:val="00A40ACB"/>
    <w:rsid w:val="00A41E4A"/>
    <w:rsid w:val="00A42506"/>
    <w:rsid w:val="00A42BC6"/>
    <w:rsid w:val="00A4327F"/>
    <w:rsid w:val="00A43392"/>
    <w:rsid w:val="00A442C4"/>
    <w:rsid w:val="00A443C1"/>
    <w:rsid w:val="00A44C8B"/>
    <w:rsid w:val="00A45CFF"/>
    <w:rsid w:val="00A462D5"/>
    <w:rsid w:val="00A46DD8"/>
    <w:rsid w:val="00A46F7A"/>
    <w:rsid w:val="00A473B3"/>
    <w:rsid w:val="00A474C0"/>
    <w:rsid w:val="00A477D0"/>
    <w:rsid w:val="00A50234"/>
    <w:rsid w:val="00A50953"/>
    <w:rsid w:val="00A51747"/>
    <w:rsid w:val="00A518CE"/>
    <w:rsid w:val="00A52BED"/>
    <w:rsid w:val="00A537A8"/>
    <w:rsid w:val="00A547F4"/>
    <w:rsid w:val="00A558E6"/>
    <w:rsid w:val="00A56128"/>
    <w:rsid w:val="00A572BC"/>
    <w:rsid w:val="00A575AA"/>
    <w:rsid w:val="00A5798D"/>
    <w:rsid w:val="00A57F5F"/>
    <w:rsid w:val="00A60016"/>
    <w:rsid w:val="00A607ED"/>
    <w:rsid w:val="00A60F1F"/>
    <w:rsid w:val="00A60FB9"/>
    <w:rsid w:val="00A61E11"/>
    <w:rsid w:val="00A62A60"/>
    <w:rsid w:val="00A63B88"/>
    <w:rsid w:val="00A6461E"/>
    <w:rsid w:val="00A64BF6"/>
    <w:rsid w:val="00A64EE3"/>
    <w:rsid w:val="00A6564B"/>
    <w:rsid w:val="00A66A41"/>
    <w:rsid w:val="00A671AA"/>
    <w:rsid w:val="00A67D28"/>
    <w:rsid w:val="00A70CF3"/>
    <w:rsid w:val="00A715B0"/>
    <w:rsid w:val="00A716C2"/>
    <w:rsid w:val="00A719DE"/>
    <w:rsid w:val="00A72690"/>
    <w:rsid w:val="00A72857"/>
    <w:rsid w:val="00A72A35"/>
    <w:rsid w:val="00A734D3"/>
    <w:rsid w:val="00A73AB4"/>
    <w:rsid w:val="00A73F54"/>
    <w:rsid w:val="00A743FB"/>
    <w:rsid w:val="00A74E9D"/>
    <w:rsid w:val="00A75EE4"/>
    <w:rsid w:val="00A76BEE"/>
    <w:rsid w:val="00A770CD"/>
    <w:rsid w:val="00A77CCE"/>
    <w:rsid w:val="00A77E4A"/>
    <w:rsid w:val="00A8029E"/>
    <w:rsid w:val="00A80550"/>
    <w:rsid w:val="00A80EF4"/>
    <w:rsid w:val="00A81509"/>
    <w:rsid w:val="00A82724"/>
    <w:rsid w:val="00A85A3A"/>
    <w:rsid w:val="00A85DD3"/>
    <w:rsid w:val="00A86004"/>
    <w:rsid w:val="00A8620F"/>
    <w:rsid w:val="00A8769A"/>
    <w:rsid w:val="00A87F72"/>
    <w:rsid w:val="00A90030"/>
    <w:rsid w:val="00A9005D"/>
    <w:rsid w:val="00A90516"/>
    <w:rsid w:val="00A90873"/>
    <w:rsid w:val="00A90C0A"/>
    <w:rsid w:val="00A90C1B"/>
    <w:rsid w:val="00A90D6B"/>
    <w:rsid w:val="00A91D16"/>
    <w:rsid w:val="00A927CC"/>
    <w:rsid w:val="00A92889"/>
    <w:rsid w:val="00A92D7D"/>
    <w:rsid w:val="00A941F5"/>
    <w:rsid w:val="00A94982"/>
    <w:rsid w:val="00A94D69"/>
    <w:rsid w:val="00A9576E"/>
    <w:rsid w:val="00A97EE2"/>
    <w:rsid w:val="00AA0660"/>
    <w:rsid w:val="00AA08FA"/>
    <w:rsid w:val="00AA0C1B"/>
    <w:rsid w:val="00AA13C2"/>
    <w:rsid w:val="00AA218B"/>
    <w:rsid w:val="00AA223A"/>
    <w:rsid w:val="00AA22A7"/>
    <w:rsid w:val="00AA23F6"/>
    <w:rsid w:val="00AA2A0A"/>
    <w:rsid w:val="00AA3244"/>
    <w:rsid w:val="00AA384F"/>
    <w:rsid w:val="00AA41CF"/>
    <w:rsid w:val="00AA590E"/>
    <w:rsid w:val="00AA60EE"/>
    <w:rsid w:val="00AA6228"/>
    <w:rsid w:val="00AA69A4"/>
    <w:rsid w:val="00AA6C3C"/>
    <w:rsid w:val="00AA736D"/>
    <w:rsid w:val="00AB1041"/>
    <w:rsid w:val="00AB1240"/>
    <w:rsid w:val="00AB1761"/>
    <w:rsid w:val="00AB258C"/>
    <w:rsid w:val="00AB274F"/>
    <w:rsid w:val="00AB5092"/>
    <w:rsid w:val="00AB6358"/>
    <w:rsid w:val="00AB6BE3"/>
    <w:rsid w:val="00AC07E5"/>
    <w:rsid w:val="00AC10C7"/>
    <w:rsid w:val="00AC13B7"/>
    <w:rsid w:val="00AC1518"/>
    <w:rsid w:val="00AC19BA"/>
    <w:rsid w:val="00AC36D2"/>
    <w:rsid w:val="00AC3F55"/>
    <w:rsid w:val="00AC3F60"/>
    <w:rsid w:val="00AC4137"/>
    <w:rsid w:val="00AC4933"/>
    <w:rsid w:val="00AC547F"/>
    <w:rsid w:val="00AC61A6"/>
    <w:rsid w:val="00AC6585"/>
    <w:rsid w:val="00AC6747"/>
    <w:rsid w:val="00AC7118"/>
    <w:rsid w:val="00AC76F0"/>
    <w:rsid w:val="00AD070E"/>
    <w:rsid w:val="00AD098B"/>
    <w:rsid w:val="00AD0B3C"/>
    <w:rsid w:val="00AD0E08"/>
    <w:rsid w:val="00AD1BA6"/>
    <w:rsid w:val="00AD4561"/>
    <w:rsid w:val="00AD481B"/>
    <w:rsid w:val="00AD4CD0"/>
    <w:rsid w:val="00AD4FD5"/>
    <w:rsid w:val="00AD51A1"/>
    <w:rsid w:val="00AD528A"/>
    <w:rsid w:val="00AD59D3"/>
    <w:rsid w:val="00AD623D"/>
    <w:rsid w:val="00AD6463"/>
    <w:rsid w:val="00AD7076"/>
    <w:rsid w:val="00AD712F"/>
    <w:rsid w:val="00AD7FE9"/>
    <w:rsid w:val="00AE1504"/>
    <w:rsid w:val="00AE28FE"/>
    <w:rsid w:val="00AE32E5"/>
    <w:rsid w:val="00AE4B76"/>
    <w:rsid w:val="00AE4EAD"/>
    <w:rsid w:val="00AE7335"/>
    <w:rsid w:val="00AF1048"/>
    <w:rsid w:val="00AF1979"/>
    <w:rsid w:val="00AF1F04"/>
    <w:rsid w:val="00AF1FE0"/>
    <w:rsid w:val="00AF21E7"/>
    <w:rsid w:val="00AF2E4E"/>
    <w:rsid w:val="00AF3778"/>
    <w:rsid w:val="00AF51AD"/>
    <w:rsid w:val="00AF5838"/>
    <w:rsid w:val="00AF5900"/>
    <w:rsid w:val="00AF62E8"/>
    <w:rsid w:val="00AF6A1C"/>
    <w:rsid w:val="00AF6D87"/>
    <w:rsid w:val="00AF71BA"/>
    <w:rsid w:val="00AF7720"/>
    <w:rsid w:val="00AF77BD"/>
    <w:rsid w:val="00AF78EA"/>
    <w:rsid w:val="00B00E7A"/>
    <w:rsid w:val="00B011DE"/>
    <w:rsid w:val="00B016F7"/>
    <w:rsid w:val="00B01E9B"/>
    <w:rsid w:val="00B02514"/>
    <w:rsid w:val="00B030C5"/>
    <w:rsid w:val="00B03B3A"/>
    <w:rsid w:val="00B055B9"/>
    <w:rsid w:val="00B10987"/>
    <w:rsid w:val="00B10BAD"/>
    <w:rsid w:val="00B10F12"/>
    <w:rsid w:val="00B114CD"/>
    <w:rsid w:val="00B119B6"/>
    <w:rsid w:val="00B11A97"/>
    <w:rsid w:val="00B124B4"/>
    <w:rsid w:val="00B13D85"/>
    <w:rsid w:val="00B1481E"/>
    <w:rsid w:val="00B14CBB"/>
    <w:rsid w:val="00B14D80"/>
    <w:rsid w:val="00B14E74"/>
    <w:rsid w:val="00B16108"/>
    <w:rsid w:val="00B172E2"/>
    <w:rsid w:val="00B1764D"/>
    <w:rsid w:val="00B1786A"/>
    <w:rsid w:val="00B206D8"/>
    <w:rsid w:val="00B20975"/>
    <w:rsid w:val="00B2133E"/>
    <w:rsid w:val="00B218D6"/>
    <w:rsid w:val="00B21FEA"/>
    <w:rsid w:val="00B235B5"/>
    <w:rsid w:val="00B23985"/>
    <w:rsid w:val="00B23A7C"/>
    <w:rsid w:val="00B23CBF"/>
    <w:rsid w:val="00B242B3"/>
    <w:rsid w:val="00B2441C"/>
    <w:rsid w:val="00B24E6B"/>
    <w:rsid w:val="00B25275"/>
    <w:rsid w:val="00B25407"/>
    <w:rsid w:val="00B263B2"/>
    <w:rsid w:val="00B27684"/>
    <w:rsid w:val="00B27805"/>
    <w:rsid w:val="00B30A40"/>
    <w:rsid w:val="00B30B2D"/>
    <w:rsid w:val="00B312C7"/>
    <w:rsid w:val="00B314D6"/>
    <w:rsid w:val="00B315EE"/>
    <w:rsid w:val="00B31E3B"/>
    <w:rsid w:val="00B324AA"/>
    <w:rsid w:val="00B3289B"/>
    <w:rsid w:val="00B330C8"/>
    <w:rsid w:val="00B33884"/>
    <w:rsid w:val="00B34922"/>
    <w:rsid w:val="00B34A5E"/>
    <w:rsid w:val="00B34BEC"/>
    <w:rsid w:val="00B35C18"/>
    <w:rsid w:val="00B36C00"/>
    <w:rsid w:val="00B37007"/>
    <w:rsid w:val="00B37405"/>
    <w:rsid w:val="00B375CA"/>
    <w:rsid w:val="00B379A0"/>
    <w:rsid w:val="00B37AEC"/>
    <w:rsid w:val="00B37D77"/>
    <w:rsid w:val="00B401FC"/>
    <w:rsid w:val="00B409CA"/>
    <w:rsid w:val="00B4182C"/>
    <w:rsid w:val="00B41B33"/>
    <w:rsid w:val="00B42CA6"/>
    <w:rsid w:val="00B443A3"/>
    <w:rsid w:val="00B44755"/>
    <w:rsid w:val="00B45356"/>
    <w:rsid w:val="00B453A8"/>
    <w:rsid w:val="00B4563D"/>
    <w:rsid w:val="00B477D1"/>
    <w:rsid w:val="00B5126B"/>
    <w:rsid w:val="00B51FEE"/>
    <w:rsid w:val="00B529EA"/>
    <w:rsid w:val="00B541AE"/>
    <w:rsid w:val="00B549E4"/>
    <w:rsid w:val="00B54A5F"/>
    <w:rsid w:val="00B54D52"/>
    <w:rsid w:val="00B570AB"/>
    <w:rsid w:val="00B606B7"/>
    <w:rsid w:val="00B60E95"/>
    <w:rsid w:val="00B6111D"/>
    <w:rsid w:val="00B62B87"/>
    <w:rsid w:val="00B6322D"/>
    <w:rsid w:val="00B63502"/>
    <w:rsid w:val="00B63636"/>
    <w:rsid w:val="00B644C2"/>
    <w:rsid w:val="00B64D8A"/>
    <w:rsid w:val="00B64EF9"/>
    <w:rsid w:val="00B66075"/>
    <w:rsid w:val="00B678B4"/>
    <w:rsid w:val="00B70791"/>
    <w:rsid w:val="00B71632"/>
    <w:rsid w:val="00B72A61"/>
    <w:rsid w:val="00B73838"/>
    <w:rsid w:val="00B74C84"/>
    <w:rsid w:val="00B74D9D"/>
    <w:rsid w:val="00B75548"/>
    <w:rsid w:val="00B76E3F"/>
    <w:rsid w:val="00B77623"/>
    <w:rsid w:val="00B81371"/>
    <w:rsid w:val="00B8193E"/>
    <w:rsid w:val="00B8335E"/>
    <w:rsid w:val="00B83900"/>
    <w:rsid w:val="00B84FED"/>
    <w:rsid w:val="00B85B1C"/>
    <w:rsid w:val="00B8601B"/>
    <w:rsid w:val="00B86C2C"/>
    <w:rsid w:val="00B86D4B"/>
    <w:rsid w:val="00B86E90"/>
    <w:rsid w:val="00B90D3C"/>
    <w:rsid w:val="00B91835"/>
    <w:rsid w:val="00B91D13"/>
    <w:rsid w:val="00B91FA8"/>
    <w:rsid w:val="00B91FAB"/>
    <w:rsid w:val="00B924C9"/>
    <w:rsid w:val="00B92825"/>
    <w:rsid w:val="00B941D0"/>
    <w:rsid w:val="00B9556A"/>
    <w:rsid w:val="00B95CD2"/>
    <w:rsid w:val="00B95D84"/>
    <w:rsid w:val="00B96464"/>
    <w:rsid w:val="00B96A20"/>
    <w:rsid w:val="00B96A5B"/>
    <w:rsid w:val="00B974B4"/>
    <w:rsid w:val="00B97578"/>
    <w:rsid w:val="00B97C08"/>
    <w:rsid w:val="00B97C63"/>
    <w:rsid w:val="00BA0169"/>
    <w:rsid w:val="00BA069C"/>
    <w:rsid w:val="00BA0821"/>
    <w:rsid w:val="00BA0AD4"/>
    <w:rsid w:val="00BA10F4"/>
    <w:rsid w:val="00BA1666"/>
    <w:rsid w:val="00BA22E0"/>
    <w:rsid w:val="00BA2579"/>
    <w:rsid w:val="00BA34F9"/>
    <w:rsid w:val="00BA3F66"/>
    <w:rsid w:val="00BA4A54"/>
    <w:rsid w:val="00BA55D0"/>
    <w:rsid w:val="00BA56A8"/>
    <w:rsid w:val="00BA61BB"/>
    <w:rsid w:val="00BA62CB"/>
    <w:rsid w:val="00BA6764"/>
    <w:rsid w:val="00BA75C1"/>
    <w:rsid w:val="00BB15A6"/>
    <w:rsid w:val="00BB17BF"/>
    <w:rsid w:val="00BB2B24"/>
    <w:rsid w:val="00BB30F0"/>
    <w:rsid w:val="00BB3156"/>
    <w:rsid w:val="00BB3E82"/>
    <w:rsid w:val="00BB56F5"/>
    <w:rsid w:val="00BB6662"/>
    <w:rsid w:val="00BB68DC"/>
    <w:rsid w:val="00BB68F8"/>
    <w:rsid w:val="00BB7E39"/>
    <w:rsid w:val="00BC01FE"/>
    <w:rsid w:val="00BC09E5"/>
    <w:rsid w:val="00BC0DA6"/>
    <w:rsid w:val="00BC0E4C"/>
    <w:rsid w:val="00BC13F7"/>
    <w:rsid w:val="00BC25C5"/>
    <w:rsid w:val="00BC2AAB"/>
    <w:rsid w:val="00BC3150"/>
    <w:rsid w:val="00BC4E4B"/>
    <w:rsid w:val="00BC5BA0"/>
    <w:rsid w:val="00BC69B7"/>
    <w:rsid w:val="00BC755B"/>
    <w:rsid w:val="00BD1B67"/>
    <w:rsid w:val="00BD2900"/>
    <w:rsid w:val="00BD3BA2"/>
    <w:rsid w:val="00BD3FFB"/>
    <w:rsid w:val="00BD4851"/>
    <w:rsid w:val="00BD5ACF"/>
    <w:rsid w:val="00BD5FC4"/>
    <w:rsid w:val="00BE00FA"/>
    <w:rsid w:val="00BE0B1A"/>
    <w:rsid w:val="00BE0C95"/>
    <w:rsid w:val="00BE0F32"/>
    <w:rsid w:val="00BE1152"/>
    <w:rsid w:val="00BE15C4"/>
    <w:rsid w:val="00BE203D"/>
    <w:rsid w:val="00BE26B9"/>
    <w:rsid w:val="00BE38BC"/>
    <w:rsid w:val="00BE430D"/>
    <w:rsid w:val="00BE5B14"/>
    <w:rsid w:val="00BE5F02"/>
    <w:rsid w:val="00BE63DC"/>
    <w:rsid w:val="00BE721C"/>
    <w:rsid w:val="00BE7363"/>
    <w:rsid w:val="00BF01CB"/>
    <w:rsid w:val="00BF0848"/>
    <w:rsid w:val="00BF0D16"/>
    <w:rsid w:val="00BF2854"/>
    <w:rsid w:val="00BF2E2C"/>
    <w:rsid w:val="00BF310D"/>
    <w:rsid w:val="00BF5B19"/>
    <w:rsid w:val="00BF5B55"/>
    <w:rsid w:val="00BF5EF4"/>
    <w:rsid w:val="00BF6D83"/>
    <w:rsid w:val="00BF6FF1"/>
    <w:rsid w:val="00C00017"/>
    <w:rsid w:val="00C0138A"/>
    <w:rsid w:val="00C020B9"/>
    <w:rsid w:val="00C0217D"/>
    <w:rsid w:val="00C023F8"/>
    <w:rsid w:val="00C02746"/>
    <w:rsid w:val="00C02AAB"/>
    <w:rsid w:val="00C03887"/>
    <w:rsid w:val="00C0515E"/>
    <w:rsid w:val="00C0577F"/>
    <w:rsid w:val="00C05C75"/>
    <w:rsid w:val="00C06DE1"/>
    <w:rsid w:val="00C07521"/>
    <w:rsid w:val="00C10372"/>
    <w:rsid w:val="00C126E3"/>
    <w:rsid w:val="00C12B24"/>
    <w:rsid w:val="00C12D36"/>
    <w:rsid w:val="00C13670"/>
    <w:rsid w:val="00C13B9F"/>
    <w:rsid w:val="00C14291"/>
    <w:rsid w:val="00C14542"/>
    <w:rsid w:val="00C15336"/>
    <w:rsid w:val="00C16AA8"/>
    <w:rsid w:val="00C16BBA"/>
    <w:rsid w:val="00C173B5"/>
    <w:rsid w:val="00C201C1"/>
    <w:rsid w:val="00C203AD"/>
    <w:rsid w:val="00C20722"/>
    <w:rsid w:val="00C21141"/>
    <w:rsid w:val="00C2139F"/>
    <w:rsid w:val="00C2181B"/>
    <w:rsid w:val="00C21CED"/>
    <w:rsid w:val="00C22F9F"/>
    <w:rsid w:val="00C23941"/>
    <w:rsid w:val="00C24339"/>
    <w:rsid w:val="00C24682"/>
    <w:rsid w:val="00C26954"/>
    <w:rsid w:val="00C271AA"/>
    <w:rsid w:val="00C27255"/>
    <w:rsid w:val="00C279AD"/>
    <w:rsid w:val="00C27CBC"/>
    <w:rsid w:val="00C3089B"/>
    <w:rsid w:val="00C30F98"/>
    <w:rsid w:val="00C3112A"/>
    <w:rsid w:val="00C318B7"/>
    <w:rsid w:val="00C31C9D"/>
    <w:rsid w:val="00C31CF1"/>
    <w:rsid w:val="00C34285"/>
    <w:rsid w:val="00C34D61"/>
    <w:rsid w:val="00C35103"/>
    <w:rsid w:val="00C35483"/>
    <w:rsid w:val="00C36195"/>
    <w:rsid w:val="00C378D3"/>
    <w:rsid w:val="00C37F46"/>
    <w:rsid w:val="00C40C91"/>
    <w:rsid w:val="00C43270"/>
    <w:rsid w:val="00C43B2C"/>
    <w:rsid w:val="00C440BE"/>
    <w:rsid w:val="00C44212"/>
    <w:rsid w:val="00C45BF0"/>
    <w:rsid w:val="00C45FA0"/>
    <w:rsid w:val="00C46026"/>
    <w:rsid w:val="00C46471"/>
    <w:rsid w:val="00C504D1"/>
    <w:rsid w:val="00C50D78"/>
    <w:rsid w:val="00C5279D"/>
    <w:rsid w:val="00C52DED"/>
    <w:rsid w:val="00C5394F"/>
    <w:rsid w:val="00C53F0C"/>
    <w:rsid w:val="00C546ED"/>
    <w:rsid w:val="00C5487B"/>
    <w:rsid w:val="00C55302"/>
    <w:rsid w:val="00C559EF"/>
    <w:rsid w:val="00C55E7B"/>
    <w:rsid w:val="00C56A15"/>
    <w:rsid w:val="00C56C71"/>
    <w:rsid w:val="00C56FDA"/>
    <w:rsid w:val="00C571C2"/>
    <w:rsid w:val="00C57782"/>
    <w:rsid w:val="00C6051A"/>
    <w:rsid w:val="00C616EE"/>
    <w:rsid w:val="00C61E8D"/>
    <w:rsid w:val="00C6220B"/>
    <w:rsid w:val="00C6469C"/>
    <w:rsid w:val="00C6548E"/>
    <w:rsid w:val="00C6595D"/>
    <w:rsid w:val="00C66059"/>
    <w:rsid w:val="00C66443"/>
    <w:rsid w:val="00C66506"/>
    <w:rsid w:val="00C66C67"/>
    <w:rsid w:val="00C67920"/>
    <w:rsid w:val="00C7024C"/>
    <w:rsid w:val="00C71E96"/>
    <w:rsid w:val="00C71FF4"/>
    <w:rsid w:val="00C72B09"/>
    <w:rsid w:val="00C733E9"/>
    <w:rsid w:val="00C7354D"/>
    <w:rsid w:val="00C73C25"/>
    <w:rsid w:val="00C74F56"/>
    <w:rsid w:val="00C750A0"/>
    <w:rsid w:val="00C76080"/>
    <w:rsid w:val="00C76498"/>
    <w:rsid w:val="00C76908"/>
    <w:rsid w:val="00C776E5"/>
    <w:rsid w:val="00C80542"/>
    <w:rsid w:val="00C80991"/>
    <w:rsid w:val="00C80BE8"/>
    <w:rsid w:val="00C80EFB"/>
    <w:rsid w:val="00C81097"/>
    <w:rsid w:val="00C82422"/>
    <w:rsid w:val="00C83A91"/>
    <w:rsid w:val="00C84A05"/>
    <w:rsid w:val="00C851D9"/>
    <w:rsid w:val="00C86964"/>
    <w:rsid w:val="00C87160"/>
    <w:rsid w:val="00C87D78"/>
    <w:rsid w:val="00C90520"/>
    <w:rsid w:val="00C90BE5"/>
    <w:rsid w:val="00C90C75"/>
    <w:rsid w:val="00C910AC"/>
    <w:rsid w:val="00C92AD2"/>
    <w:rsid w:val="00C9357D"/>
    <w:rsid w:val="00C93C17"/>
    <w:rsid w:val="00C9486B"/>
    <w:rsid w:val="00C9545D"/>
    <w:rsid w:val="00C962F6"/>
    <w:rsid w:val="00C978B2"/>
    <w:rsid w:val="00CA063C"/>
    <w:rsid w:val="00CA06D5"/>
    <w:rsid w:val="00CA18ED"/>
    <w:rsid w:val="00CA1CD0"/>
    <w:rsid w:val="00CA1D49"/>
    <w:rsid w:val="00CA2180"/>
    <w:rsid w:val="00CA2A54"/>
    <w:rsid w:val="00CA2D3F"/>
    <w:rsid w:val="00CA316E"/>
    <w:rsid w:val="00CA414B"/>
    <w:rsid w:val="00CA4910"/>
    <w:rsid w:val="00CA5074"/>
    <w:rsid w:val="00CA5844"/>
    <w:rsid w:val="00CA5A42"/>
    <w:rsid w:val="00CA5B37"/>
    <w:rsid w:val="00CA65E4"/>
    <w:rsid w:val="00CA6AD4"/>
    <w:rsid w:val="00CA7507"/>
    <w:rsid w:val="00CB00F7"/>
    <w:rsid w:val="00CB10EB"/>
    <w:rsid w:val="00CB1899"/>
    <w:rsid w:val="00CB1A83"/>
    <w:rsid w:val="00CB1FB3"/>
    <w:rsid w:val="00CB2B6B"/>
    <w:rsid w:val="00CB3600"/>
    <w:rsid w:val="00CB44F3"/>
    <w:rsid w:val="00CB4A46"/>
    <w:rsid w:val="00CB4AB4"/>
    <w:rsid w:val="00CB4C1C"/>
    <w:rsid w:val="00CB55FC"/>
    <w:rsid w:val="00CB6AAB"/>
    <w:rsid w:val="00CB7A22"/>
    <w:rsid w:val="00CB7EB2"/>
    <w:rsid w:val="00CC0815"/>
    <w:rsid w:val="00CC0EA9"/>
    <w:rsid w:val="00CC360E"/>
    <w:rsid w:val="00CC3656"/>
    <w:rsid w:val="00CC41A7"/>
    <w:rsid w:val="00CC420F"/>
    <w:rsid w:val="00CC5229"/>
    <w:rsid w:val="00CC5686"/>
    <w:rsid w:val="00CC5FB0"/>
    <w:rsid w:val="00CC6748"/>
    <w:rsid w:val="00CC75C5"/>
    <w:rsid w:val="00CC7863"/>
    <w:rsid w:val="00CD10E5"/>
    <w:rsid w:val="00CD1D4E"/>
    <w:rsid w:val="00CD3360"/>
    <w:rsid w:val="00CD3580"/>
    <w:rsid w:val="00CD39B5"/>
    <w:rsid w:val="00CD4082"/>
    <w:rsid w:val="00CD5B84"/>
    <w:rsid w:val="00CD5C1E"/>
    <w:rsid w:val="00CD5EC7"/>
    <w:rsid w:val="00CD641E"/>
    <w:rsid w:val="00CD705A"/>
    <w:rsid w:val="00CD75EE"/>
    <w:rsid w:val="00CD76D4"/>
    <w:rsid w:val="00CD7893"/>
    <w:rsid w:val="00CD79C0"/>
    <w:rsid w:val="00CD7DDD"/>
    <w:rsid w:val="00CE270B"/>
    <w:rsid w:val="00CE3922"/>
    <w:rsid w:val="00CE3ACB"/>
    <w:rsid w:val="00CE4568"/>
    <w:rsid w:val="00CE57DE"/>
    <w:rsid w:val="00CE5FF9"/>
    <w:rsid w:val="00CE630A"/>
    <w:rsid w:val="00CE7E6A"/>
    <w:rsid w:val="00CF0074"/>
    <w:rsid w:val="00CF1291"/>
    <w:rsid w:val="00CF129A"/>
    <w:rsid w:val="00CF1ADD"/>
    <w:rsid w:val="00CF1F77"/>
    <w:rsid w:val="00CF26CB"/>
    <w:rsid w:val="00CF377E"/>
    <w:rsid w:val="00CF3B06"/>
    <w:rsid w:val="00CF42A4"/>
    <w:rsid w:val="00CF6781"/>
    <w:rsid w:val="00CF6D7A"/>
    <w:rsid w:val="00D0063D"/>
    <w:rsid w:val="00D00672"/>
    <w:rsid w:val="00D0201A"/>
    <w:rsid w:val="00D02886"/>
    <w:rsid w:val="00D02A31"/>
    <w:rsid w:val="00D0365A"/>
    <w:rsid w:val="00D03FEC"/>
    <w:rsid w:val="00D0444E"/>
    <w:rsid w:val="00D054ED"/>
    <w:rsid w:val="00D062B8"/>
    <w:rsid w:val="00D0686D"/>
    <w:rsid w:val="00D06C36"/>
    <w:rsid w:val="00D10089"/>
    <w:rsid w:val="00D1014F"/>
    <w:rsid w:val="00D101FA"/>
    <w:rsid w:val="00D1074B"/>
    <w:rsid w:val="00D11B56"/>
    <w:rsid w:val="00D12A22"/>
    <w:rsid w:val="00D13690"/>
    <w:rsid w:val="00D13CD2"/>
    <w:rsid w:val="00D13D64"/>
    <w:rsid w:val="00D143D7"/>
    <w:rsid w:val="00D1644D"/>
    <w:rsid w:val="00D16490"/>
    <w:rsid w:val="00D16EEC"/>
    <w:rsid w:val="00D170A6"/>
    <w:rsid w:val="00D1727F"/>
    <w:rsid w:val="00D172C0"/>
    <w:rsid w:val="00D2034F"/>
    <w:rsid w:val="00D216FA"/>
    <w:rsid w:val="00D23509"/>
    <w:rsid w:val="00D24E56"/>
    <w:rsid w:val="00D250C4"/>
    <w:rsid w:val="00D25359"/>
    <w:rsid w:val="00D25E71"/>
    <w:rsid w:val="00D26979"/>
    <w:rsid w:val="00D26A4E"/>
    <w:rsid w:val="00D270E2"/>
    <w:rsid w:val="00D2734A"/>
    <w:rsid w:val="00D273F8"/>
    <w:rsid w:val="00D32A2E"/>
    <w:rsid w:val="00D341E6"/>
    <w:rsid w:val="00D3451C"/>
    <w:rsid w:val="00D3541F"/>
    <w:rsid w:val="00D3572E"/>
    <w:rsid w:val="00D35986"/>
    <w:rsid w:val="00D35E27"/>
    <w:rsid w:val="00D36173"/>
    <w:rsid w:val="00D36631"/>
    <w:rsid w:val="00D3789A"/>
    <w:rsid w:val="00D41301"/>
    <w:rsid w:val="00D41B4F"/>
    <w:rsid w:val="00D41B6F"/>
    <w:rsid w:val="00D41E2D"/>
    <w:rsid w:val="00D42D2B"/>
    <w:rsid w:val="00D43146"/>
    <w:rsid w:val="00D4338A"/>
    <w:rsid w:val="00D43578"/>
    <w:rsid w:val="00D43AAD"/>
    <w:rsid w:val="00D451D1"/>
    <w:rsid w:val="00D45B8C"/>
    <w:rsid w:val="00D468C3"/>
    <w:rsid w:val="00D46D88"/>
    <w:rsid w:val="00D46D9C"/>
    <w:rsid w:val="00D4793C"/>
    <w:rsid w:val="00D50842"/>
    <w:rsid w:val="00D521BF"/>
    <w:rsid w:val="00D524EB"/>
    <w:rsid w:val="00D5273B"/>
    <w:rsid w:val="00D53A58"/>
    <w:rsid w:val="00D53DA0"/>
    <w:rsid w:val="00D547D2"/>
    <w:rsid w:val="00D5594A"/>
    <w:rsid w:val="00D55B7A"/>
    <w:rsid w:val="00D5692A"/>
    <w:rsid w:val="00D569DE"/>
    <w:rsid w:val="00D56E5E"/>
    <w:rsid w:val="00D573A8"/>
    <w:rsid w:val="00D57969"/>
    <w:rsid w:val="00D57990"/>
    <w:rsid w:val="00D57D30"/>
    <w:rsid w:val="00D60063"/>
    <w:rsid w:val="00D6024B"/>
    <w:rsid w:val="00D60281"/>
    <w:rsid w:val="00D608A1"/>
    <w:rsid w:val="00D60E1C"/>
    <w:rsid w:val="00D6131A"/>
    <w:rsid w:val="00D622AB"/>
    <w:rsid w:val="00D624E8"/>
    <w:rsid w:val="00D62A2E"/>
    <w:rsid w:val="00D64386"/>
    <w:rsid w:val="00D6497C"/>
    <w:rsid w:val="00D64B5C"/>
    <w:rsid w:val="00D65068"/>
    <w:rsid w:val="00D67455"/>
    <w:rsid w:val="00D70D53"/>
    <w:rsid w:val="00D7234D"/>
    <w:rsid w:val="00D732AE"/>
    <w:rsid w:val="00D732D4"/>
    <w:rsid w:val="00D735F7"/>
    <w:rsid w:val="00D73BF7"/>
    <w:rsid w:val="00D74208"/>
    <w:rsid w:val="00D74CC9"/>
    <w:rsid w:val="00D751F4"/>
    <w:rsid w:val="00D755D6"/>
    <w:rsid w:val="00D76A91"/>
    <w:rsid w:val="00D77790"/>
    <w:rsid w:val="00D779DF"/>
    <w:rsid w:val="00D808C3"/>
    <w:rsid w:val="00D809C7"/>
    <w:rsid w:val="00D8144C"/>
    <w:rsid w:val="00D81E69"/>
    <w:rsid w:val="00D8246A"/>
    <w:rsid w:val="00D830A4"/>
    <w:rsid w:val="00D833C2"/>
    <w:rsid w:val="00D83C17"/>
    <w:rsid w:val="00D83D32"/>
    <w:rsid w:val="00D847AA"/>
    <w:rsid w:val="00D84CDE"/>
    <w:rsid w:val="00D85016"/>
    <w:rsid w:val="00D85797"/>
    <w:rsid w:val="00D85885"/>
    <w:rsid w:val="00D8667B"/>
    <w:rsid w:val="00D87652"/>
    <w:rsid w:val="00D90B48"/>
    <w:rsid w:val="00D9132D"/>
    <w:rsid w:val="00D91522"/>
    <w:rsid w:val="00D9298F"/>
    <w:rsid w:val="00D92AAF"/>
    <w:rsid w:val="00D954C6"/>
    <w:rsid w:val="00D9554E"/>
    <w:rsid w:val="00D9641E"/>
    <w:rsid w:val="00D96DB8"/>
    <w:rsid w:val="00D97019"/>
    <w:rsid w:val="00DA00B7"/>
    <w:rsid w:val="00DA13A4"/>
    <w:rsid w:val="00DA239B"/>
    <w:rsid w:val="00DA2BD5"/>
    <w:rsid w:val="00DA2F08"/>
    <w:rsid w:val="00DA3072"/>
    <w:rsid w:val="00DA3F70"/>
    <w:rsid w:val="00DA4776"/>
    <w:rsid w:val="00DA4BC9"/>
    <w:rsid w:val="00DA52E1"/>
    <w:rsid w:val="00DA5697"/>
    <w:rsid w:val="00DA59C7"/>
    <w:rsid w:val="00DA70CC"/>
    <w:rsid w:val="00DA7126"/>
    <w:rsid w:val="00DA71F2"/>
    <w:rsid w:val="00DB09B4"/>
    <w:rsid w:val="00DB1835"/>
    <w:rsid w:val="00DB1B7B"/>
    <w:rsid w:val="00DB22B7"/>
    <w:rsid w:val="00DB34D4"/>
    <w:rsid w:val="00DB372E"/>
    <w:rsid w:val="00DB39BF"/>
    <w:rsid w:val="00DB4BEF"/>
    <w:rsid w:val="00DB4D9F"/>
    <w:rsid w:val="00DB6CC6"/>
    <w:rsid w:val="00DB75A1"/>
    <w:rsid w:val="00DB7EEC"/>
    <w:rsid w:val="00DC0467"/>
    <w:rsid w:val="00DC0C55"/>
    <w:rsid w:val="00DC0C9A"/>
    <w:rsid w:val="00DC1000"/>
    <w:rsid w:val="00DC10FA"/>
    <w:rsid w:val="00DC121D"/>
    <w:rsid w:val="00DC2347"/>
    <w:rsid w:val="00DC3181"/>
    <w:rsid w:val="00DC34B2"/>
    <w:rsid w:val="00DC38AC"/>
    <w:rsid w:val="00DC4246"/>
    <w:rsid w:val="00DC43D3"/>
    <w:rsid w:val="00DC4550"/>
    <w:rsid w:val="00DC4FE1"/>
    <w:rsid w:val="00DC54C4"/>
    <w:rsid w:val="00DC62F6"/>
    <w:rsid w:val="00DC6AEA"/>
    <w:rsid w:val="00DC6FF3"/>
    <w:rsid w:val="00DC77CE"/>
    <w:rsid w:val="00DC7FF2"/>
    <w:rsid w:val="00DD03D3"/>
    <w:rsid w:val="00DD0C9F"/>
    <w:rsid w:val="00DD11C6"/>
    <w:rsid w:val="00DD16BF"/>
    <w:rsid w:val="00DD25E2"/>
    <w:rsid w:val="00DD2628"/>
    <w:rsid w:val="00DD45C1"/>
    <w:rsid w:val="00DD5EC6"/>
    <w:rsid w:val="00DD61EA"/>
    <w:rsid w:val="00DD6E22"/>
    <w:rsid w:val="00DD6F33"/>
    <w:rsid w:val="00DE00D7"/>
    <w:rsid w:val="00DE015A"/>
    <w:rsid w:val="00DE156E"/>
    <w:rsid w:val="00DE236C"/>
    <w:rsid w:val="00DE28A7"/>
    <w:rsid w:val="00DE329E"/>
    <w:rsid w:val="00DE3ABB"/>
    <w:rsid w:val="00DE3D8D"/>
    <w:rsid w:val="00DE5DB4"/>
    <w:rsid w:val="00DE70DC"/>
    <w:rsid w:val="00DE74C8"/>
    <w:rsid w:val="00DF0935"/>
    <w:rsid w:val="00DF2328"/>
    <w:rsid w:val="00DF241E"/>
    <w:rsid w:val="00DF2421"/>
    <w:rsid w:val="00DF265C"/>
    <w:rsid w:val="00DF31DE"/>
    <w:rsid w:val="00DF32B0"/>
    <w:rsid w:val="00DF3FA2"/>
    <w:rsid w:val="00DF4F09"/>
    <w:rsid w:val="00DF64E7"/>
    <w:rsid w:val="00DF6625"/>
    <w:rsid w:val="00DF6687"/>
    <w:rsid w:val="00DF7384"/>
    <w:rsid w:val="00E00510"/>
    <w:rsid w:val="00E0068A"/>
    <w:rsid w:val="00E007C2"/>
    <w:rsid w:val="00E00812"/>
    <w:rsid w:val="00E016A3"/>
    <w:rsid w:val="00E01739"/>
    <w:rsid w:val="00E01CE3"/>
    <w:rsid w:val="00E02777"/>
    <w:rsid w:val="00E028C6"/>
    <w:rsid w:val="00E03246"/>
    <w:rsid w:val="00E03C0E"/>
    <w:rsid w:val="00E04848"/>
    <w:rsid w:val="00E05D8B"/>
    <w:rsid w:val="00E07BF9"/>
    <w:rsid w:val="00E12D1C"/>
    <w:rsid w:val="00E140CC"/>
    <w:rsid w:val="00E15453"/>
    <w:rsid w:val="00E15875"/>
    <w:rsid w:val="00E15B5E"/>
    <w:rsid w:val="00E1688C"/>
    <w:rsid w:val="00E16A8F"/>
    <w:rsid w:val="00E16EE5"/>
    <w:rsid w:val="00E20D26"/>
    <w:rsid w:val="00E229C8"/>
    <w:rsid w:val="00E2316B"/>
    <w:rsid w:val="00E239DF"/>
    <w:rsid w:val="00E25E9A"/>
    <w:rsid w:val="00E265D0"/>
    <w:rsid w:val="00E26DF5"/>
    <w:rsid w:val="00E276BA"/>
    <w:rsid w:val="00E30BDE"/>
    <w:rsid w:val="00E3130C"/>
    <w:rsid w:val="00E31ED5"/>
    <w:rsid w:val="00E32828"/>
    <w:rsid w:val="00E32A4E"/>
    <w:rsid w:val="00E32DDF"/>
    <w:rsid w:val="00E336A7"/>
    <w:rsid w:val="00E33F79"/>
    <w:rsid w:val="00E3446C"/>
    <w:rsid w:val="00E3447E"/>
    <w:rsid w:val="00E348A7"/>
    <w:rsid w:val="00E349A0"/>
    <w:rsid w:val="00E34C57"/>
    <w:rsid w:val="00E34CE5"/>
    <w:rsid w:val="00E3698D"/>
    <w:rsid w:val="00E37DA6"/>
    <w:rsid w:val="00E4023F"/>
    <w:rsid w:val="00E41154"/>
    <w:rsid w:val="00E412B2"/>
    <w:rsid w:val="00E41937"/>
    <w:rsid w:val="00E41B88"/>
    <w:rsid w:val="00E43ABE"/>
    <w:rsid w:val="00E44129"/>
    <w:rsid w:val="00E44326"/>
    <w:rsid w:val="00E445BD"/>
    <w:rsid w:val="00E4515A"/>
    <w:rsid w:val="00E4515C"/>
    <w:rsid w:val="00E46D50"/>
    <w:rsid w:val="00E46F12"/>
    <w:rsid w:val="00E47560"/>
    <w:rsid w:val="00E479A1"/>
    <w:rsid w:val="00E47F13"/>
    <w:rsid w:val="00E50804"/>
    <w:rsid w:val="00E51942"/>
    <w:rsid w:val="00E519E1"/>
    <w:rsid w:val="00E527D6"/>
    <w:rsid w:val="00E53122"/>
    <w:rsid w:val="00E531DF"/>
    <w:rsid w:val="00E53334"/>
    <w:rsid w:val="00E53654"/>
    <w:rsid w:val="00E5461E"/>
    <w:rsid w:val="00E549F5"/>
    <w:rsid w:val="00E54E43"/>
    <w:rsid w:val="00E563A0"/>
    <w:rsid w:val="00E5713E"/>
    <w:rsid w:val="00E571DE"/>
    <w:rsid w:val="00E573EE"/>
    <w:rsid w:val="00E60484"/>
    <w:rsid w:val="00E609BA"/>
    <w:rsid w:val="00E6120E"/>
    <w:rsid w:val="00E61CB9"/>
    <w:rsid w:val="00E62066"/>
    <w:rsid w:val="00E627D0"/>
    <w:rsid w:val="00E62DAE"/>
    <w:rsid w:val="00E63062"/>
    <w:rsid w:val="00E63879"/>
    <w:rsid w:val="00E6473C"/>
    <w:rsid w:val="00E64B35"/>
    <w:rsid w:val="00E65E2E"/>
    <w:rsid w:val="00E67795"/>
    <w:rsid w:val="00E67D5F"/>
    <w:rsid w:val="00E67EB7"/>
    <w:rsid w:val="00E70616"/>
    <w:rsid w:val="00E70E9E"/>
    <w:rsid w:val="00E70F06"/>
    <w:rsid w:val="00E70FF1"/>
    <w:rsid w:val="00E727B7"/>
    <w:rsid w:val="00E730AA"/>
    <w:rsid w:val="00E74768"/>
    <w:rsid w:val="00E74951"/>
    <w:rsid w:val="00E74B72"/>
    <w:rsid w:val="00E7543C"/>
    <w:rsid w:val="00E76CD1"/>
    <w:rsid w:val="00E76F52"/>
    <w:rsid w:val="00E76FF6"/>
    <w:rsid w:val="00E80A23"/>
    <w:rsid w:val="00E829E3"/>
    <w:rsid w:val="00E82C38"/>
    <w:rsid w:val="00E83D40"/>
    <w:rsid w:val="00E83F4A"/>
    <w:rsid w:val="00E84957"/>
    <w:rsid w:val="00E850FE"/>
    <w:rsid w:val="00E863D2"/>
    <w:rsid w:val="00E866E1"/>
    <w:rsid w:val="00E86EF4"/>
    <w:rsid w:val="00E875D4"/>
    <w:rsid w:val="00E87C8A"/>
    <w:rsid w:val="00E90F63"/>
    <w:rsid w:val="00E916C4"/>
    <w:rsid w:val="00E91722"/>
    <w:rsid w:val="00E91B4E"/>
    <w:rsid w:val="00E92247"/>
    <w:rsid w:val="00E92503"/>
    <w:rsid w:val="00E9259B"/>
    <w:rsid w:val="00E9315B"/>
    <w:rsid w:val="00E933E5"/>
    <w:rsid w:val="00E9344C"/>
    <w:rsid w:val="00E93AF1"/>
    <w:rsid w:val="00E93E0F"/>
    <w:rsid w:val="00E948EE"/>
    <w:rsid w:val="00E94AB9"/>
    <w:rsid w:val="00E9573D"/>
    <w:rsid w:val="00E96CC9"/>
    <w:rsid w:val="00E96ECF"/>
    <w:rsid w:val="00E9707E"/>
    <w:rsid w:val="00E97EFB"/>
    <w:rsid w:val="00EA07CD"/>
    <w:rsid w:val="00EA0983"/>
    <w:rsid w:val="00EA3DBA"/>
    <w:rsid w:val="00EA3E0B"/>
    <w:rsid w:val="00EA3FDE"/>
    <w:rsid w:val="00EA4144"/>
    <w:rsid w:val="00EA5392"/>
    <w:rsid w:val="00EA5A2F"/>
    <w:rsid w:val="00EA5A8E"/>
    <w:rsid w:val="00EA5D82"/>
    <w:rsid w:val="00EA6454"/>
    <w:rsid w:val="00EA6C23"/>
    <w:rsid w:val="00EA70A8"/>
    <w:rsid w:val="00EA7936"/>
    <w:rsid w:val="00EA795F"/>
    <w:rsid w:val="00EB00DC"/>
    <w:rsid w:val="00EB10A3"/>
    <w:rsid w:val="00EB1460"/>
    <w:rsid w:val="00EB1559"/>
    <w:rsid w:val="00EB1B46"/>
    <w:rsid w:val="00EB1EF0"/>
    <w:rsid w:val="00EB249B"/>
    <w:rsid w:val="00EB291A"/>
    <w:rsid w:val="00EB407D"/>
    <w:rsid w:val="00EB40DC"/>
    <w:rsid w:val="00EB4847"/>
    <w:rsid w:val="00EC02B8"/>
    <w:rsid w:val="00EC1BBC"/>
    <w:rsid w:val="00EC2B2B"/>
    <w:rsid w:val="00EC336C"/>
    <w:rsid w:val="00EC3605"/>
    <w:rsid w:val="00EC3934"/>
    <w:rsid w:val="00EC393C"/>
    <w:rsid w:val="00EC3A5F"/>
    <w:rsid w:val="00EC45D5"/>
    <w:rsid w:val="00EC4C3A"/>
    <w:rsid w:val="00EC5429"/>
    <w:rsid w:val="00EC55D0"/>
    <w:rsid w:val="00EC5B7B"/>
    <w:rsid w:val="00EC6B26"/>
    <w:rsid w:val="00EC6B99"/>
    <w:rsid w:val="00EC6CF9"/>
    <w:rsid w:val="00EC7352"/>
    <w:rsid w:val="00EC7553"/>
    <w:rsid w:val="00ED03B7"/>
    <w:rsid w:val="00ED15ED"/>
    <w:rsid w:val="00ED188B"/>
    <w:rsid w:val="00ED1E03"/>
    <w:rsid w:val="00ED24E7"/>
    <w:rsid w:val="00ED25C2"/>
    <w:rsid w:val="00ED27E8"/>
    <w:rsid w:val="00ED3AE9"/>
    <w:rsid w:val="00ED3F83"/>
    <w:rsid w:val="00ED446B"/>
    <w:rsid w:val="00ED49B6"/>
    <w:rsid w:val="00EE107C"/>
    <w:rsid w:val="00EE272C"/>
    <w:rsid w:val="00EE36EB"/>
    <w:rsid w:val="00EE38DA"/>
    <w:rsid w:val="00EE3E9C"/>
    <w:rsid w:val="00EE42CA"/>
    <w:rsid w:val="00EE43DD"/>
    <w:rsid w:val="00EE4760"/>
    <w:rsid w:val="00EE4D5C"/>
    <w:rsid w:val="00EE4F6A"/>
    <w:rsid w:val="00EE58AB"/>
    <w:rsid w:val="00EE5A21"/>
    <w:rsid w:val="00EE6E2F"/>
    <w:rsid w:val="00EE73B4"/>
    <w:rsid w:val="00EE7E93"/>
    <w:rsid w:val="00EE7F91"/>
    <w:rsid w:val="00EF026E"/>
    <w:rsid w:val="00EF13C1"/>
    <w:rsid w:val="00EF151B"/>
    <w:rsid w:val="00EF18EF"/>
    <w:rsid w:val="00EF1BA3"/>
    <w:rsid w:val="00EF285F"/>
    <w:rsid w:val="00EF4EB1"/>
    <w:rsid w:val="00EF58D4"/>
    <w:rsid w:val="00EF5E91"/>
    <w:rsid w:val="00EF6658"/>
    <w:rsid w:val="00EF740B"/>
    <w:rsid w:val="00EF74B6"/>
    <w:rsid w:val="00EF7758"/>
    <w:rsid w:val="00EF7B03"/>
    <w:rsid w:val="00F00988"/>
    <w:rsid w:val="00F01C37"/>
    <w:rsid w:val="00F01EEC"/>
    <w:rsid w:val="00F03378"/>
    <w:rsid w:val="00F03EAB"/>
    <w:rsid w:val="00F04044"/>
    <w:rsid w:val="00F0417B"/>
    <w:rsid w:val="00F042F9"/>
    <w:rsid w:val="00F046C8"/>
    <w:rsid w:val="00F05B03"/>
    <w:rsid w:val="00F05EA2"/>
    <w:rsid w:val="00F05EAC"/>
    <w:rsid w:val="00F05ECE"/>
    <w:rsid w:val="00F06AF6"/>
    <w:rsid w:val="00F0752D"/>
    <w:rsid w:val="00F076C4"/>
    <w:rsid w:val="00F0788E"/>
    <w:rsid w:val="00F079FA"/>
    <w:rsid w:val="00F07DFB"/>
    <w:rsid w:val="00F1111B"/>
    <w:rsid w:val="00F1131A"/>
    <w:rsid w:val="00F113A3"/>
    <w:rsid w:val="00F11BDE"/>
    <w:rsid w:val="00F147C6"/>
    <w:rsid w:val="00F16C21"/>
    <w:rsid w:val="00F17FF1"/>
    <w:rsid w:val="00F20251"/>
    <w:rsid w:val="00F202D6"/>
    <w:rsid w:val="00F2045B"/>
    <w:rsid w:val="00F210FE"/>
    <w:rsid w:val="00F214E5"/>
    <w:rsid w:val="00F21DBF"/>
    <w:rsid w:val="00F21F44"/>
    <w:rsid w:val="00F22806"/>
    <w:rsid w:val="00F22F84"/>
    <w:rsid w:val="00F23C7C"/>
    <w:rsid w:val="00F2474A"/>
    <w:rsid w:val="00F24BC3"/>
    <w:rsid w:val="00F25266"/>
    <w:rsid w:val="00F26386"/>
    <w:rsid w:val="00F26CAB"/>
    <w:rsid w:val="00F2706D"/>
    <w:rsid w:val="00F27C1E"/>
    <w:rsid w:val="00F27E74"/>
    <w:rsid w:val="00F30690"/>
    <w:rsid w:val="00F3166D"/>
    <w:rsid w:val="00F323E5"/>
    <w:rsid w:val="00F3265B"/>
    <w:rsid w:val="00F32666"/>
    <w:rsid w:val="00F336C8"/>
    <w:rsid w:val="00F34201"/>
    <w:rsid w:val="00F34622"/>
    <w:rsid w:val="00F34BB7"/>
    <w:rsid w:val="00F36247"/>
    <w:rsid w:val="00F366EA"/>
    <w:rsid w:val="00F3693F"/>
    <w:rsid w:val="00F36B6B"/>
    <w:rsid w:val="00F37656"/>
    <w:rsid w:val="00F37C94"/>
    <w:rsid w:val="00F41CC3"/>
    <w:rsid w:val="00F41E88"/>
    <w:rsid w:val="00F42D31"/>
    <w:rsid w:val="00F42E27"/>
    <w:rsid w:val="00F42FB3"/>
    <w:rsid w:val="00F4518A"/>
    <w:rsid w:val="00F452A0"/>
    <w:rsid w:val="00F458B2"/>
    <w:rsid w:val="00F45EB8"/>
    <w:rsid w:val="00F468DB"/>
    <w:rsid w:val="00F469F5"/>
    <w:rsid w:val="00F46E03"/>
    <w:rsid w:val="00F474F9"/>
    <w:rsid w:val="00F51118"/>
    <w:rsid w:val="00F51D89"/>
    <w:rsid w:val="00F523D6"/>
    <w:rsid w:val="00F52DE5"/>
    <w:rsid w:val="00F5370B"/>
    <w:rsid w:val="00F53DA1"/>
    <w:rsid w:val="00F54C8D"/>
    <w:rsid w:val="00F555A9"/>
    <w:rsid w:val="00F56189"/>
    <w:rsid w:val="00F5623F"/>
    <w:rsid w:val="00F56F2D"/>
    <w:rsid w:val="00F57112"/>
    <w:rsid w:val="00F5759B"/>
    <w:rsid w:val="00F6079C"/>
    <w:rsid w:val="00F60C62"/>
    <w:rsid w:val="00F62B08"/>
    <w:rsid w:val="00F62E76"/>
    <w:rsid w:val="00F62FD8"/>
    <w:rsid w:val="00F635CE"/>
    <w:rsid w:val="00F64B1D"/>
    <w:rsid w:val="00F6762C"/>
    <w:rsid w:val="00F67946"/>
    <w:rsid w:val="00F71078"/>
    <w:rsid w:val="00F71ECB"/>
    <w:rsid w:val="00F724B1"/>
    <w:rsid w:val="00F72CF5"/>
    <w:rsid w:val="00F739E9"/>
    <w:rsid w:val="00F73A6F"/>
    <w:rsid w:val="00F750A8"/>
    <w:rsid w:val="00F75720"/>
    <w:rsid w:val="00F760B3"/>
    <w:rsid w:val="00F763FC"/>
    <w:rsid w:val="00F76679"/>
    <w:rsid w:val="00F76F4F"/>
    <w:rsid w:val="00F77AAD"/>
    <w:rsid w:val="00F77F03"/>
    <w:rsid w:val="00F801DD"/>
    <w:rsid w:val="00F81D39"/>
    <w:rsid w:val="00F82B3B"/>
    <w:rsid w:val="00F834C1"/>
    <w:rsid w:val="00F83DD3"/>
    <w:rsid w:val="00F84D18"/>
    <w:rsid w:val="00F85205"/>
    <w:rsid w:val="00F85237"/>
    <w:rsid w:val="00F86951"/>
    <w:rsid w:val="00F8702D"/>
    <w:rsid w:val="00F876BB"/>
    <w:rsid w:val="00F878C9"/>
    <w:rsid w:val="00F9000A"/>
    <w:rsid w:val="00F90AB8"/>
    <w:rsid w:val="00F90E21"/>
    <w:rsid w:val="00F936ED"/>
    <w:rsid w:val="00F93EBF"/>
    <w:rsid w:val="00F95826"/>
    <w:rsid w:val="00F959DA"/>
    <w:rsid w:val="00F96857"/>
    <w:rsid w:val="00F97457"/>
    <w:rsid w:val="00F97ABA"/>
    <w:rsid w:val="00FA03E6"/>
    <w:rsid w:val="00FA11F7"/>
    <w:rsid w:val="00FA32A8"/>
    <w:rsid w:val="00FA4AF4"/>
    <w:rsid w:val="00FA5AE3"/>
    <w:rsid w:val="00FA6568"/>
    <w:rsid w:val="00FA71CA"/>
    <w:rsid w:val="00FA72AA"/>
    <w:rsid w:val="00FA73DD"/>
    <w:rsid w:val="00FB095B"/>
    <w:rsid w:val="00FB104E"/>
    <w:rsid w:val="00FB13C2"/>
    <w:rsid w:val="00FB1EFB"/>
    <w:rsid w:val="00FB2057"/>
    <w:rsid w:val="00FB2637"/>
    <w:rsid w:val="00FB26A1"/>
    <w:rsid w:val="00FB3261"/>
    <w:rsid w:val="00FB33E4"/>
    <w:rsid w:val="00FB38D2"/>
    <w:rsid w:val="00FB68AC"/>
    <w:rsid w:val="00FB68F4"/>
    <w:rsid w:val="00FC03B8"/>
    <w:rsid w:val="00FC0874"/>
    <w:rsid w:val="00FC0A18"/>
    <w:rsid w:val="00FC0D83"/>
    <w:rsid w:val="00FC1719"/>
    <w:rsid w:val="00FC4A20"/>
    <w:rsid w:val="00FC5DF8"/>
    <w:rsid w:val="00FC7E40"/>
    <w:rsid w:val="00FD0568"/>
    <w:rsid w:val="00FD09AE"/>
    <w:rsid w:val="00FD0F3D"/>
    <w:rsid w:val="00FD2612"/>
    <w:rsid w:val="00FD2EDF"/>
    <w:rsid w:val="00FD323A"/>
    <w:rsid w:val="00FD365C"/>
    <w:rsid w:val="00FD37D4"/>
    <w:rsid w:val="00FD42D6"/>
    <w:rsid w:val="00FD5FAD"/>
    <w:rsid w:val="00FE14FC"/>
    <w:rsid w:val="00FE2025"/>
    <w:rsid w:val="00FE2651"/>
    <w:rsid w:val="00FE2E18"/>
    <w:rsid w:val="00FE3061"/>
    <w:rsid w:val="00FE3472"/>
    <w:rsid w:val="00FE4107"/>
    <w:rsid w:val="00FE43FB"/>
    <w:rsid w:val="00FE4473"/>
    <w:rsid w:val="00FE49E3"/>
    <w:rsid w:val="00FE6020"/>
    <w:rsid w:val="00FE64CC"/>
    <w:rsid w:val="00FE676C"/>
    <w:rsid w:val="00FE7BB2"/>
    <w:rsid w:val="00FE7E0D"/>
    <w:rsid w:val="00FF0101"/>
    <w:rsid w:val="00FF03C2"/>
    <w:rsid w:val="00FF21D2"/>
    <w:rsid w:val="00FF4EFF"/>
    <w:rsid w:val="00FF502B"/>
    <w:rsid w:val="00FF5310"/>
    <w:rsid w:val="00FF5374"/>
    <w:rsid w:val="00FF5C73"/>
    <w:rsid w:val="00FF5EE9"/>
    <w:rsid w:val="00FF69A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AD58B897-CCEC-4C7E-AEED-3B97B738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214E5"/>
    <w:pPr>
      <w:keepNext/>
      <w:keepLines/>
      <w:spacing w:before="240" w:line="259" w:lineRule="auto"/>
      <w:outlineLvl w:val="0"/>
    </w:pPr>
    <w:rPr>
      <w:rFonts w:ascii="Palatino Linotype" w:eastAsiaTheme="majorEastAsia" w:hAnsi="Palatino Linotype" w:cstheme="majorBidi"/>
      <w:b/>
      <w:color w:val="000000" w:themeColor="text1"/>
      <w:szCs w:val="32"/>
      <w:lang w:val="es-MX" w:eastAsia="en-US"/>
    </w:rPr>
  </w:style>
  <w:style w:type="paragraph" w:styleId="Ttulo2">
    <w:name w:val="heading 2"/>
    <w:basedOn w:val="Normal"/>
    <w:next w:val="Normal"/>
    <w:link w:val="Ttulo2Car"/>
    <w:uiPriority w:val="9"/>
    <w:unhideWhenUsed/>
    <w:qFormat/>
    <w:rsid w:val="008E2E89"/>
    <w:pPr>
      <w:keepNext/>
      <w:keepLines/>
      <w:spacing w:before="40" w:line="259" w:lineRule="auto"/>
      <w:outlineLvl w:val="1"/>
    </w:pPr>
    <w:rPr>
      <w:rFonts w:ascii="Palatino Linotype" w:eastAsiaTheme="majorEastAsia" w:hAnsi="Palatino Linotype" w:cstheme="majorBidi"/>
      <w:b/>
      <w:color w:val="000000" w:themeColor="text1"/>
      <w:szCs w:val="26"/>
      <w:lang w:val="es-MX" w:eastAsia="en-US"/>
    </w:rPr>
  </w:style>
  <w:style w:type="paragraph" w:styleId="Ttulo3">
    <w:name w:val="heading 3"/>
    <w:basedOn w:val="Normal"/>
    <w:next w:val="Normal"/>
    <w:link w:val="Ttulo3Car"/>
    <w:uiPriority w:val="9"/>
    <w:unhideWhenUsed/>
    <w:qFormat/>
    <w:rsid w:val="004D215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D55B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8826F4"/>
    <w:pPr>
      <w:tabs>
        <w:tab w:val="right" w:leader="dot" w:pos="8779"/>
      </w:tabs>
      <w:spacing w:after="100" w:line="360" w:lineRule="auto"/>
      <w:ind w:left="284"/>
    </w:pPr>
  </w:style>
  <w:style w:type="paragraph" w:styleId="TDC2">
    <w:name w:val="toc 2"/>
    <w:basedOn w:val="Normal"/>
    <w:next w:val="Normal"/>
    <w:autoRedefine/>
    <w:uiPriority w:val="39"/>
    <w:unhideWhenUsed/>
    <w:rsid w:val="00B37AEC"/>
    <w:pPr>
      <w:tabs>
        <w:tab w:val="left" w:pos="709"/>
        <w:tab w:val="right" w:leader="dot" w:pos="8779"/>
      </w:tabs>
      <w:spacing w:after="100" w:line="480" w:lineRule="auto"/>
      <w:ind w:left="284"/>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F214E5"/>
    <w:rPr>
      <w:rFonts w:ascii="Palatino Linotype" w:eastAsiaTheme="majorEastAsia" w:hAnsi="Palatino Linotype" w:cstheme="majorBidi"/>
      <w:b/>
      <w:color w:val="000000" w:themeColor="text1"/>
      <w:szCs w:val="32"/>
      <w:lang w:val="es-MX" w:eastAsia="en-US"/>
    </w:rPr>
  </w:style>
  <w:style w:type="character" w:customStyle="1" w:styleId="Ttulo2Car">
    <w:name w:val="Título 2 Car"/>
    <w:basedOn w:val="Fuentedeprrafopredeter"/>
    <w:link w:val="Ttulo2"/>
    <w:uiPriority w:val="9"/>
    <w:rsid w:val="008E2E89"/>
    <w:rPr>
      <w:rFonts w:ascii="Palatino Linotype" w:eastAsiaTheme="majorEastAsia" w:hAnsi="Palatino Linotype" w:cstheme="majorBidi"/>
      <w:b/>
      <w:color w:val="000000" w:themeColor="text1"/>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val="es-MX"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styleId="Hipervnculovisitado">
    <w:name w:val="FollowedHyperlink"/>
    <w:basedOn w:val="Fuentedeprrafopredeter"/>
    <w:uiPriority w:val="99"/>
    <w:semiHidden/>
    <w:unhideWhenUsed/>
    <w:rsid w:val="00A575AA"/>
    <w:rPr>
      <w:color w:val="800080" w:themeColor="followedHyperlink"/>
      <w:u w:val="single"/>
    </w:rPr>
  </w:style>
  <w:style w:type="paragraph" w:customStyle="1" w:styleId="Default">
    <w:name w:val="Default"/>
    <w:qFormat/>
    <w:rsid w:val="00946F09"/>
    <w:pPr>
      <w:autoSpaceDE w:val="0"/>
      <w:autoSpaceDN w:val="0"/>
      <w:adjustRightInd w:val="0"/>
    </w:pPr>
    <w:rPr>
      <w:rFonts w:ascii="Palatino Linotype" w:eastAsiaTheme="minorHAnsi" w:hAnsi="Palatino Linotype" w:cs="Palatino Linotype"/>
      <w:color w:val="000000"/>
      <w:lang w:val="es-MX" w:eastAsia="en-US"/>
    </w:rPr>
  </w:style>
  <w:style w:type="paragraph" w:styleId="NormalWeb">
    <w:name w:val="Normal (Web)"/>
    <w:basedOn w:val="Normal"/>
    <w:uiPriority w:val="99"/>
    <w:unhideWhenUsed/>
    <w:rsid w:val="0033477F"/>
    <w:pPr>
      <w:spacing w:before="100" w:beforeAutospacing="1" w:after="100" w:afterAutospacing="1"/>
    </w:pPr>
    <w:rPr>
      <w:rFonts w:ascii="Times New Roman" w:eastAsia="Times New Roman" w:hAnsi="Times New Roman" w:cs="Times New Roman"/>
      <w:lang w:val="es-ES"/>
    </w:rPr>
  </w:style>
  <w:style w:type="character" w:customStyle="1" w:styleId="nacep">
    <w:name w:val="n_acep"/>
    <w:basedOn w:val="Fuentedeprrafopredeter"/>
    <w:rsid w:val="0033477F"/>
  </w:style>
  <w:style w:type="character" w:customStyle="1" w:styleId="apple-style-span">
    <w:name w:val="apple-style-span"/>
    <w:rsid w:val="00E53334"/>
  </w:style>
  <w:style w:type="paragraph" w:customStyle="1" w:styleId="FootnoteTextCharCharChar1">
    <w:name w:val="Footnote Text Char Char Char1"/>
    <w:basedOn w:val="Normal"/>
    <w:next w:val="Textonotapie"/>
    <w:unhideWhenUsed/>
    <w:rsid w:val="00A4327F"/>
    <w:rPr>
      <w:rFonts w:eastAsia="Cambria"/>
      <w:sz w:val="20"/>
      <w:szCs w:val="20"/>
      <w:lang w:val="es-MX" w:eastAsia="en-US"/>
    </w:rPr>
  </w:style>
  <w:style w:type="character" w:customStyle="1" w:styleId="il">
    <w:name w:val="il"/>
    <w:basedOn w:val="Fuentedeprrafopredeter"/>
    <w:rsid w:val="0052151F"/>
  </w:style>
  <w:style w:type="character" w:customStyle="1" w:styleId="Ttulo3Car">
    <w:name w:val="Título 3 Car"/>
    <w:basedOn w:val="Fuentedeprrafopredeter"/>
    <w:link w:val="Ttulo3"/>
    <w:uiPriority w:val="9"/>
    <w:rsid w:val="004D215D"/>
    <w:rPr>
      <w:rFonts w:asciiTheme="majorHAnsi" w:eastAsiaTheme="majorEastAsia" w:hAnsiTheme="majorHAnsi" w:cstheme="majorBidi"/>
      <w:color w:val="243F60" w:themeColor="accent1" w:themeShade="7F"/>
    </w:rPr>
  </w:style>
  <w:style w:type="paragraph" w:styleId="TDC3">
    <w:name w:val="toc 3"/>
    <w:basedOn w:val="Normal"/>
    <w:next w:val="Normal"/>
    <w:autoRedefine/>
    <w:uiPriority w:val="39"/>
    <w:unhideWhenUsed/>
    <w:rsid w:val="00756F43"/>
    <w:pPr>
      <w:spacing w:after="100"/>
      <w:ind w:left="480"/>
    </w:pPr>
  </w:style>
  <w:style w:type="paragraph" w:styleId="Textoindependiente2">
    <w:name w:val="Body Text 2"/>
    <w:basedOn w:val="Normal"/>
    <w:link w:val="Textoindependiente2Car"/>
    <w:uiPriority w:val="99"/>
    <w:semiHidden/>
    <w:unhideWhenUsed/>
    <w:rsid w:val="00967CE6"/>
    <w:pPr>
      <w:spacing w:after="120" w:line="480" w:lineRule="auto"/>
    </w:pPr>
  </w:style>
  <w:style w:type="character" w:customStyle="1" w:styleId="Textoindependiente2Car">
    <w:name w:val="Texto independiente 2 Car"/>
    <w:basedOn w:val="Fuentedeprrafopredeter"/>
    <w:link w:val="Textoindependiente2"/>
    <w:uiPriority w:val="99"/>
    <w:semiHidden/>
    <w:rsid w:val="00967CE6"/>
  </w:style>
  <w:style w:type="character" w:styleId="Textoennegrita">
    <w:name w:val="Strong"/>
    <w:uiPriority w:val="22"/>
    <w:qFormat/>
    <w:rsid w:val="009C113B"/>
    <w:rPr>
      <w:b/>
      <w:bCs/>
    </w:rPr>
  </w:style>
  <w:style w:type="character" w:customStyle="1" w:styleId="SinespaciadoCar">
    <w:name w:val="Sin espaciado Car"/>
    <w:aliases w:val="Francesa Car"/>
    <w:link w:val="Sinespaciado"/>
    <w:uiPriority w:val="1"/>
    <w:locked/>
    <w:rsid w:val="009C113B"/>
  </w:style>
  <w:style w:type="paragraph" w:customStyle="1" w:styleId="q">
    <w:name w:val="q"/>
    <w:basedOn w:val="Normal"/>
    <w:rsid w:val="00732EA5"/>
    <w:pPr>
      <w:spacing w:before="100" w:beforeAutospacing="1" w:after="100" w:afterAutospacing="1"/>
    </w:pPr>
    <w:rPr>
      <w:rFonts w:ascii="Times New Roman" w:eastAsia="Times New Roman" w:hAnsi="Times New Roman" w:cs="Times New Roman"/>
      <w:lang w:val="es-MX" w:eastAsia="es-MX"/>
    </w:rPr>
  </w:style>
  <w:style w:type="character" w:customStyle="1" w:styleId="k">
    <w:name w:val="k"/>
    <w:basedOn w:val="Fuentedeprrafopredeter"/>
    <w:rsid w:val="00732EA5"/>
  </w:style>
  <w:style w:type="character" w:customStyle="1" w:styleId="h">
    <w:name w:val="h"/>
    <w:basedOn w:val="Fuentedeprrafopredeter"/>
    <w:rsid w:val="00732EA5"/>
  </w:style>
  <w:style w:type="character" w:customStyle="1" w:styleId="titulorubrolgt">
    <w:name w:val="titulorubrolgt"/>
    <w:basedOn w:val="Fuentedeprrafopredeter"/>
    <w:rsid w:val="00CA063C"/>
  </w:style>
  <w:style w:type="character" w:customStyle="1" w:styleId="ctr">
    <w:name w:val="ctr"/>
    <w:basedOn w:val="Fuentedeprrafopredeter"/>
    <w:rsid w:val="00CA063C"/>
  </w:style>
  <w:style w:type="paragraph" w:customStyle="1" w:styleId="Textonotapie1">
    <w:name w:val="Texto nota pie1"/>
    <w:basedOn w:val="Normal"/>
    <w:next w:val="Textonotapie"/>
    <w:uiPriority w:val="99"/>
    <w:unhideWhenUsed/>
    <w:rsid w:val="00EC6B99"/>
    <w:rPr>
      <w:rFonts w:eastAsia="Cambria"/>
      <w:sz w:val="20"/>
      <w:szCs w:val="20"/>
      <w:lang w:val="es-MX" w:eastAsia="en-US"/>
    </w:rPr>
  </w:style>
  <w:style w:type="paragraph" w:customStyle="1" w:styleId="n2">
    <w:name w:val="n2"/>
    <w:basedOn w:val="Normal"/>
    <w:rsid w:val="009E1584"/>
    <w:pPr>
      <w:spacing w:before="100" w:beforeAutospacing="1" w:after="100" w:afterAutospacing="1"/>
    </w:pPr>
    <w:rPr>
      <w:rFonts w:ascii="Times New Roman" w:eastAsia="Times New Roman" w:hAnsi="Times New Roman" w:cs="Times New Roman"/>
      <w:lang w:val="es-MX" w:eastAsia="es-MX"/>
    </w:rPr>
  </w:style>
  <w:style w:type="character" w:styleId="nfasis">
    <w:name w:val="Emphasis"/>
    <w:basedOn w:val="Fuentedeprrafopredeter"/>
    <w:uiPriority w:val="20"/>
    <w:qFormat/>
    <w:rsid w:val="009E1584"/>
    <w:rPr>
      <w:i/>
      <w:iCs/>
    </w:rPr>
  </w:style>
  <w:style w:type="paragraph" w:customStyle="1" w:styleId="j">
    <w:name w:val="j"/>
    <w:basedOn w:val="Normal"/>
    <w:rsid w:val="009E1584"/>
    <w:pPr>
      <w:spacing w:before="100" w:beforeAutospacing="1" w:after="100" w:afterAutospacing="1"/>
    </w:pPr>
    <w:rPr>
      <w:rFonts w:ascii="Times New Roman" w:eastAsia="Times New Roman" w:hAnsi="Times New Roman" w:cs="Times New Roman"/>
      <w:lang w:val="es-MX" w:eastAsia="es-MX"/>
    </w:rPr>
  </w:style>
  <w:style w:type="paragraph" w:customStyle="1" w:styleId="j1">
    <w:name w:val="j1"/>
    <w:basedOn w:val="Normal"/>
    <w:rsid w:val="009E1584"/>
    <w:pPr>
      <w:spacing w:before="100" w:beforeAutospacing="1" w:after="100" w:afterAutospacing="1"/>
    </w:pPr>
    <w:rPr>
      <w:rFonts w:ascii="Times New Roman" w:eastAsia="Times New Roman" w:hAnsi="Times New Roman" w:cs="Times New Roman"/>
      <w:lang w:val="es-MX" w:eastAsia="es-MX"/>
    </w:rPr>
  </w:style>
  <w:style w:type="table" w:customStyle="1" w:styleId="Cuadrculadetablaclara1">
    <w:name w:val="Cuadrícula de tabla clara1"/>
    <w:basedOn w:val="Tablanormal"/>
    <w:uiPriority w:val="40"/>
    <w:rsid w:val="00226E61"/>
    <w:rPr>
      <w:rFonts w:eastAsiaTheme="minorHAnsi"/>
      <w:sz w:val="22"/>
      <w:szCs w:val="22"/>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
    <w:name w:val="Texto"/>
    <w:basedOn w:val="Normal"/>
    <w:link w:val="TextoCar"/>
    <w:rsid w:val="00041C72"/>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041C72"/>
    <w:rPr>
      <w:rFonts w:ascii="Arial" w:eastAsia="Times New Roman" w:hAnsi="Arial" w:cs="Arial"/>
      <w:sz w:val="18"/>
      <w:szCs w:val="20"/>
      <w:lang w:val="es-ES"/>
    </w:rPr>
  </w:style>
  <w:style w:type="paragraph" w:styleId="Textosinformato">
    <w:name w:val="Plain Text"/>
    <w:basedOn w:val="Normal"/>
    <w:link w:val="TextosinformatoCar"/>
    <w:rsid w:val="00D4338A"/>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rsid w:val="00D4338A"/>
    <w:rPr>
      <w:rFonts w:ascii="Courier New" w:eastAsia="Times New Roman" w:hAnsi="Courier New" w:cs="Times New Roman"/>
      <w:sz w:val="20"/>
      <w:szCs w:val="20"/>
      <w:lang w:val="es-ES"/>
    </w:rPr>
  </w:style>
  <w:style w:type="table" w:customStyle="1" w:styleId="Tablanormal11">
    <w:name w:val="Tabla normal 11"/>
    <w:basedOn w:val="Tablanormal"/>
    <w:uiPriority w:val="41"/>
    <w:rsid w:val="00962626"/>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3468294172500300143gmail-msolistparagraph">
    <w:name w:val="m_3468294172500300143gmail-msolistparagraph"/>
    <w:basedOn w:val="Normal"/>
    <w:rsid w:val="00480BA2"/>
    <w:pPr>
      <w:spacing w:before="100" w:beforeAutospacing="1" w:after="100" w:afterAutospacing="1"/>
    </w:pPr>
    <w:rPr>
      <w:rFonts w:ascii="Times New Roman" w:eastAsia="Times New Roman" w:hAnsi="Times New Roman" w:cs="Times New Roman"/>
      <w:lang w:val="es-MX" w:eastAsia="es-MX"/>
    </w:rPr>
  </w:style>
  <w:style w:type="paragraph" w:customStyle="1" w:styleId="m7640689326625126977gmail-msolistparagraph">
    <w:name w:val="m_7640689326625126977gmail-msolistparagraph"/>
    <w:basedOn w:val="Normal"/>
    <w:rsid w:val="00631337"/>
    <w:pPr>
      <w:spacing w:before="100" w:beforeAutospacing="1" w:after="100" w:afterAutospacing="1"/>
    </w:pPr>
    <w:rPr>
      <w:rFonts w:ascii="Times New Roman" w:eastAsia="Times New Roman" w:hAnsi="Times New Roman" w:cs="Times New Roman"/>
      <w:lang w:val="es-MX" w:eastAsia="es-MX"/>
    </w:rPr>
  </w:style>
  <w:style w:type="character" w:customStyle="1" w:styleId="stytxtare">
    <w:name w:val="stytxtare"/>
    <w:rsid w:val="005B0EC2"/>
  </w:style>
  <w:style w:type="character" w:customStyle="1" w:styleId="Ttulo4Car">
    <w:name w:val="Título 4 Car"/>
    <w:basedOn w:val="Fuentedeprrafopredeter"/>
    <w:link w:val="Ttulo4"/>
    <w:uiPriority w:val="9"/>
    <w:rsid w:val="00D55B7A"/>
    <w:rPr>
      <w:rFonts w:asciiTheme="majorHAnsi" w:eastAsiaTheme="majorEastAsia" w:hAnsiTheme="majorHAnsi" w:cstheme="majorBidi"/>
      <w:i/>
      <w:iCs/>
      <w:color w:val="365F91" w:themeColor="accent1" w:themeShade="BF"/>
    </w:rPr>
  </w:style>
  <w:style w:type="paragraph" w:customStyle="1" w:styleId="paragraph">
    <w:name w:val="paragraph"/>
    <w:basedOn w:val="Normal"/>
    <w:uiPriority w:val="99"/>
    <w:rsid w:val="00BC13F7"/>
    <w:pPr>
      <w:spacing w:before="100" w:beforeAutospacing="1" w:after="100" w:afterAutospacing="1"/>
    </w:pPr>
    <w:rPr>
      <w:rFonts w:ascii="Times New Roman" w:eastAsia="Times New Roman" w:hAnsi="Times New Roman" w:cs="Times New Roman"/>
      <w:lang w:val="es-MX" w:eastAsia="es-MX"/>
    </w:rPr>
  </w:style>
  <w:style w:type="paragraph" w:customStyle="1" w:styleId="yiv6449924580ydp7ca81294msonormal">
    <w:name w:val="yiv6449924580ydp7ca81294msonormal"/>
    <w:basedOn w:val="Normal"/>
    <w:rsid w:val="003B7B09"/>
    <w:pPr>
      <w:spacing w:before="100" w:beforeAutospacing="1" w:after="100" w:afterAutospacing="1"/>
    </w:pPr>
    <w:rPr>
      <w:rFonts w:ascii="Times New Roman" w:eastAsia="Times New Roman" w:hAnsi="Times New Roman" w:cs="Times New Roman"/>
      <w:lang w:val="es-MX" w:eastAsia="es-MX"/>
    </w:rPr>
  </w:style>
  <w:style w:type="paragraph" w:customStyle="1" w:styleId="gmail-msolistparagraph">
    <w:name w:val="gmail-msolistparagraph"/>
    <w:basedOn w:val="Normal"/>
    <w:rsid w:val="00CA1CD0"/>
    <w:pPr>
      <w:spacing w:before="100" w:beforeAutospacing="1" w:after="100" w:afterAutospacing="1"/>
    </w:pPr>
    <w:rPr>
      <w:rFonts w:ascii="Times New Roman" w:eastAsia="Times New Roman" w:hAnsi="Times New Roman" w:cs="Times New Roman"/>
      <w:lang w:val="es-MX" w:eastAsia="es-MX"/>
    </w:rPr>
  </w:style>
  <w:style w:type="character" w:customStyle="1" w:styleId="vidspn">
    <w:name w:val="vid_spn"/>
    <w:basedOn w:val="Fuentedeprrafopredeter"/>
    <w:rsid w:val="006B78BA"/>
  </w:style>
  <w:style w:type="table" w:styleId="Tablanormal1">
    <w:name w:val="Plain Table 1"/>
    <w:basedOn w:val="Tablanormal"/>
    <w:uiPriority w:val="41"/>
    <w:rsid w:val="00BE721C"/>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as">
    <w:name w:val="Citas"/>
    <w:basedOn w:val="Normal"/>
    <w:qFormat/>
    <w:rsid w:val="000E0EF6"/>
    <w:pPr>
      <w:spacing w:before="240" w:after="160" w:line="360" w:lineRule="auto"/>
      <w:ind w:left="851" w:right="851"/>
      <w:jc w:val="both"/>
    </w:pPr>
    <w:rPr>
      <w:rFonts w:ascii="Palatino Linotype" w:eastAsia="Times New Roman" w:hAnsi="Palatino Linotype" w:cs="Arial"/>
      <w:i/>
      <w:sz w:val="22"/>
      <w:szCs w:val="22"/>
      <w:lang w:val="es-MX" w:eastAsia="en-US"/>
    </w:rPr>
  </w:style>
  <w:style w:type="table" w:customStyle="1" w:styleId="Tablanormal12">
    <w:name w:val="Tabla normal 12"/>
    <w:basedOn w:val="Tablanormal"/>
    <w:next w:val="Tablanormal1"/>
    <w:uiPriority w:val="41"/>
    <w:rsid w:val="00F82B3B"/>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0D07F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1494">
      <w:bodyDiv w:val="1"/>
      <w:marLeft w:val="0"/>
      <w:marRight w:val="0"/>
      <w:marTop w:val="0"/>
      <w:marBottom w:val="0"/>
      <w:divBdr>
        <w:top w:val="none" w:sz="0" w:space="0" w:color="auto"/>
        <w:left w:val="none" w:sz="0" w:space="0" w:color="auto"/>
        <w:bottom w:val="none" w:sz="0" w:space="0" w:color="auto"/>
        <w:right w:val="none" w:sz="0" w:space="0" w:color="auto"/>
      </w:divBdr>
      <w:divsChild>
        <w:div w:id="2014993391">
          <w:marLeft w:val="0"/>
          <w:marRight w:val="0"/>
          <w:marTop w:val="0"/>
          <w:marBottom w:val="240"/>
          <w:divBdr>
            <w:top w:val="none" w:sz="0" w:space="0" w:color="auto"/>
            <w:left w:val="none" w:sz="0" w:space="0" w:color="auto"/>
            <w:bottom w:val="none" w:sz="0" w:space="0" w:color="auto"/>
            <w:right w:val="none" w:sz="0" w:space="0" w:color="auto"/>
          </w:divBdr>
        </w:div>
      </w:divsChild>
    </w:div>
    <w:div w:id="25840027">
      <w:bodyDiv w:val="1"/>
      <w:marLeft w:val="0"/>
      <w:marRight w:val="0"/>
      <w:marTop w:val="0"/>
      <w:marBottom w:val="0"/>
      <w:divBdr>
        <w:top w:val="none" w:sz="0" w:space="0" w:color="auto"/>
        <w:left w:val="none" w:sz="0" w:space="0" w:color="auto"/>
        <w:bottom w:val="none" w:sz="0" w:space="0" w:color="auto"/>
        <w:right w:val="none" w:sz="0" w:space="0" w:color="auto"/>
      </w:divBdr>
    </w:div>
    <w:div w:id="28646164">
      <w:bodyDiv w:val="1"/>
      <w:marLeft w:val="0"/>
      <w:marRight w:val="0"/>
      <w:marTop w:val="0"/>
      <w:marBottom w:val="0"/>
      <w:divBdr>
        <w:top w:val="none" w:sz="0" w:space="0" w:color="auto"/>
        <w:left w:val="none" w:sz="0" w:space="0" w:color="auto"/>
        <w:bottom w:val="none" w:sz="0" w:space="0" w:color="auto"/>
        <w:right w:val="none" w:sz="0" w:space="0" w:color="auto"/>
      </w:divBdr>
    </w:div>
    <w:div w:id="33581627">
      <w:bodyDiv w:val="1"/>
      <w:marLeft w:val="0"/>
      <w:marRight w:val="0"/>
      <w:marTop w:val="0"/>
      <w:marBottom w:val="0"/>
      <w:divBdr>
        <w:top w:val="none" w:sz="0" w:space="0" w:color="auto"/>
        <w:left w:val="none" w:sz="0" w:space="0" w:color="auto"/>
        <w:bottom w:val="none" w:sz="0" w:space="0" w:color="auto"/>
        <w:right w:val="none" w:sz="0" w:space="0" w:color="auto"/>
      </w:divBdr>
    </w:div>
    <w:div w:id="42140087">
      <w:bodyDiv w:val="1"/>
      <w:marLeft w:val="0"/>
      <w:marRight w:val="0"/>
      <w:marTop w:val="0"/>
      <w:marBottom w:val="0"/>
      <w:divBdr>
        <w:top w:val="none" w:sz="0" w:space="0" w:color="auto"/>
        <w:left w:val="none" w:sz="0" w:space="0" w:color="auto"/>
        <w:bottom w:val="none" w:sz="0" w:space="0" w:color="auto"/>
        <w:right w:val="none" w:sz="0" w:space="0" w:color="auto"/>
      </w:divBdr>
    </w:div>
    <w:div w:id="60173860">
      <w:bodyDiv w:val="1"/>
      <w:marLeft w:val="0"/>
      <w:marRight w:val="0"/>
      <w:marTop w:val="0"/>
      <w:marBottom w:val="0"/>
      <w:divBdr>
        <w:top w:val="none" w:sz="0" w:space="0" w:color="auto"/>
        <w:left w:val="none" w:sz="0" w:space="0" w:color="auto"/>
        <w:bottom w:val="none" w:sz="0" w:space="0" w:color="auto"/>
        <w:right w:val="none" w:sz="0" w:space="0" w:color="auto"/>
      </w:divBdr>
    </w:div>
    <w:div w:id="73359516">
      <w:bodyDiv w:val="1"/>
      <w:marLeft w:val="0"/>
      <w:marRight w:val="0"/>
      <w:marTop w:val="0"/>
      <w:marBottom w:val="0"/>
      <w:divBdr>
        <w:top w:val="none" w:sz="0" w:space="0" w:color="auto"/>
        <w:left w:val="none" w:sz="0" w:space="0" w:color="auto"/>
        <w:bottom w:val="none" w:sz="0" w:space="0" w:color="auto"/>
        <w:right w:val="none" w:sz="0" w:space="0" w:color="auto"/>
      </w:divBdr>
    </w:div>
    <w:div w:id="89156663">
      <w:bodyDiv w:val="1"/>
      <w:marLeft w:val="0"/>
      <w:marRight w:val="0"/>
      <w:marTop w:val="0"/>
      <w:marBottom w:val="0"/>
      <w:divBdr>
        <w:top w:val="none" w:sz="0" w:space="0" w:color="auto"/>
        <w:left w:val="none" w:sz="0" w:space="0" w:color="auto"/>
        <w:bottom w:val="none" w:sz="0" w:space="0" w:color="auto"/>
        <w:right w:val="none" w:sz="0" w:space="0" w:color="auto"/>
      </w:divBdr>
    </w:div>
    <w:div w:id="96871179">
      <w:bodyDiv w:val="1"/>
      <w:marLeft w:val="0"/>
      <w:marRight w:val="0"/>
      <w:marTop w:val="0"/>
      <w:marBottom w:val="0"/>
      <w:divBdr>
        <w:top w:val="none" w:sz="0" w:space="0" w:color="auto"/>
        <w:left w:val="none" w:sz="0" w:space="0" w:color="auto"/>
        <w:bottom w:val="none" w:sz="0" w:space="0" w:color="auto"/>
        <w:right w:val="none" w:sz="0" w:space="0" w:color="auto"/>
      </w:divBdr>
    </w:div>
    <w:div w:id="117918900">
      <w:bodyDiv w:val="1"/>
      <w:marLeft w:val="0"/>
      <w:marRight w:val="0"/>
      <w:marTop w:val="0"/>
      <w:marBottom w:val="0"/>
      <w:divBdr>
        <w:top w:val="none" w:sz="0" w:space="0" w:color="auto"/>
        <w:left w:val="none" w:sz="0" w:space="0" w:color="auto"/>
        <w:bottom w:val="none" w:sz="0" w:space="0" w:color="auto"/>
        <w:right w:val="none" w:sz="0" w:space="0" w:color="auto"/>
      </w:divBdr>
    </w:div>
    <w:div w:id="145515303">
      <w:bodyDiv w:val="1"/>
      <w:marLeft w:val="0"/>
      <w:marRight w:val="0"/>
      <w:marTop w:val="0"/>
      <w:marBottom w:val="0"/>
      <w:divBdr>
        <w:top w:val="none" w:sz="0" w:space="0" w:color="auto"/>
        <w:left w:val="none" w:sz="0" w:space="0" w:color="auto"/>
        <w:bottom w:val="none" w:sz="0" w:space="0" w:color="auto"/>
        <w:right w:val="none" w:sz="0" w:space="0" w:color="auto"/>
      </w:divBdr>
    </w:div>
    <w:div w:id="148135532">
      <w:bodyDiv w:val="1"/>
      <w:marLeft w:val="0"/>
      <w:marRight w:val="0"/>
      <w:marTop w:val="0"/>
      <w:marBottom w:val="0"/>
      <w:divBdr>
        <w:top w:val="none" w:sz="0" w:space="0" w:color="auto"/>
        <w:left w:val="none" w:sz="0" w:space="0" w:color="auto"/>
        <w:bottom w:val="none" w:sz="0" w:space="0" w:color="auto"/>
        <w:right w:val="none" w:sz="0" w:space="0" w:color="auto"/>
      </w:divBdr>
    </w:div>
    <w:div w:id="156848715">
      <w:bodyDiv w:val="1"/>
      <w:marLeft w:val="0"/>
      <w:marRight w:val="0"/>
      <w:marTop w:val="0"/>
      <w:marBottom w:val="0"/>
      <w:divBdr>
        <w:top w:val="none" w:sz="0" w:space="0" w:color="auto"/>
        <w:left w:val="none" w:sz="0" w:space="0" w:color="auto"/>
        <w:bottom w:val="none" w:sz="0" w:space="0" w:color="auto"/>
        <w:right w:val="none" w:sz="0" w:space="0" w:color="auto"/>
      </w:divBdr>
    </w:div>
    <w:div w:id="157238611">
      <w:bodyDiv w:val="1"/>
      <w:marLeft w:val="0"/>
      <w:marRight w:val="0"/>
      <w:marTop w:val="0"/>
      <w:marBottom w:val="0"/>
      <w:divBdr>
        <w:top w:val="none" w:sz="0" w:space="0" w:color="auto"/>
        <w:left w:val="none" w:sz="0" w:space="0" w:color="auto"/>
        <w:bottom w:val="none" w:sz="0" w:space="0" w:color="auto"/>
        <w:right w:val="none" w:sz="0" w:space="0" w:color="auto"/>
      </w:divBdr>
    </w:div>
    <w:div w:id="172306900">
      <w:bodyDiv w:val="1"/>
      <w:marLeft w:val="0"/>
      <w:marRight w:val="0"/>
      <w:marTop w:val="0"/>
      <w:marBottom w:val="0"/>
      <w:divBdr>
        <w:top w:val="none" w:sz="0" w:space="0" w:color="auto"/>
        <w:left w:val="none" w:sz="0" w:space="0" w:color="auto"/>
        <w:bottom w:val="none" w:sz="0" w:space="0" w:color="auto"/>
        <w:right w:val="none" w:sz="0" w:space="0" w:color="auto"/>
      </w:divBdr>
    </w:div>
    <w:div w:id="176890729">
      <w:bodyDiv w:val="1"/>
      <w:marLeft w:val="0"/>
      <w:marRight w:val="0"/>
      <w:marTop w:val="0"/>
      <w:marBottom w:val="0"/>
      <w:divBdr>
        <w:top w:val="none" w:sz="0" w:space="0" w:color="auto"/>
        <w:left w:val="none" w:sz="0" w:space="0" w:color="auto"/>
        <w:bottom w:val="none" w:sz="0" w:space="0" w:color="auto"/>
        <w:right w:val="none" w:sz="0" w:space="0" w:color="auto"/>
      </w:divBdr>
    </w:div>
    <w:div w:id="188641317">
      <w:bodyDiv w:val="1"/>
      <w:marLeft w:val="0"/>
      <w:marRight w:val="0"/>
      <w:marTop w:val="0"/>
      <w:marBottom w:val="0"/>
      <w:divBdr>
        <w:top w:val="none" w:sz="0" w:space="0" w:color="auto"/>
        <w:left w:val="none" w:sz="0" w:space="0" w:color="auto"/>
        <w:bottom w:val="none" w:sz="0" w:space="0" w:color="auto"/>
        <w:right w:val="none" w:sz="0" w:space="0" w:color="auto"/>
      </w:divBdr>
    </w:div>
    <w:div w:id="234560416">
      <w:bodyDiv w:val="1"/>
      <w:marLeft w:val="0"/>
      <w:marRight w:val="0"/>
      <w:marTop w:val="0"/>
      <w:marBottom w:val="0"/>
      <w:divBdr>
        <w:top w:val="none" w:sz="0" w:space="0" w:color="auto"/>
        <w:left w:val="none" w:sz="0" w:space="0" w:color="auto"/>
        <w:bottom w:val="none" w:sz="0" w:space="0" w:color="auto"/>
        <w:right w:val="none" w:sz="0" w:space="0" w:color="auto"/>
      </w:divBdr>
    </w:div>
    <w:div w:id="254411393">
      <w:bodyDiv w:val="1"/>
      <w:marLeft w:val="0"/>
      <w:marRight w:val="0"/>
      <w:marTop w:val="0"/>
      <w:marBottom w:val="0"/>
      <w:divBdr>
        <w:top w:val="none" w:sz="0" w:space="0" w:color="auto"/>
        <w:left w:val="none" w:sz="0" w:space="0" w:color="auto"/>
        <w:bottom w:val="none" w:sz="0" w:space="0" w:color="auto"/>
        <w:right w:val="none" w:sz="0" w:space="0" w:color="auto"/>
      </w:divBdr>
    </w:div>
    <w:div w:id="290600236">
      <w:bodyDiv w:val="1"/>
      <w:marLeft w:val="0"/>
      <w:marRight w:val="0"/>
      <w:marTop w:val="0"/>
      <w:marBottom w:val="0"/>
      <w:divBdr>
        <w:top w:val="none" w:sz="0" w:space="0" w:color="auto"/>
        <w:left w:val="none" w:sz="0" w:space="0" w:color="auto"/>
        <w:bottom w:val="none" w:sz="0" w:space="0" w:color="auto"/>
        <w:right w:val="none" w:sz="0" w:space="0" w:color="auto"/>
      </w:divBdr>
    </w:div>
    <w:div w:id="358236013">
      <w:bodyDiv w:val="1"/>
      <w:marLeft w:val="0"/>
      <w:marRight w:val="0"/>
      <w:marTop w:val="0"/>
      <w:marBottom w:val="0"/>
      <w:divBdr>
        <w:top w:val="none" w:sz="0" w:space="0" w:color="auto"/>
        <w:left w:val="none" w:sz="0" w:space="0" w:color="auto"/>
        <w:bottom w:val="none" w:sz="0" w:space="0" w:color="auto"/>
        <w:right w:val="none" w:sz="0" w:space="0" w:color="auto"/>
      </w:divBdr>
    </w:div>
    <w:div w:id="372265870">
      <w:bodyDiv w:val="1"/>
      <w:marLeft w:val="0"/>
      <w:marRight w:val="0"/>
      <w:marTop w:val="0"/>
      <w:marBottom w:val="0"/>
      <w:divBdr>
        <w:top w:val="none" w:sz="0" w:space="0" w:color="auto"/>
        <w:left w:val="none" w:sz="0" w:space="0" w:color="auto"/>
        <w:bottom w:val="none" w:sz="0" w:space="0" w:color="auto"/>
        <w:right w:val="none" w:sz="0" w:space="0" w:color="auto"/>
      </w:divBdr>
    </w:div>
    <w:div w:id="372460394">
      <w:bodyDiv w:val="1"/>
      <w:marLeft w:val="0"/>
      <w:marRight w:val="0"/>
      <w:marTop w:val="0"/>
      <w:marBottom w:val="0"/>
      <w:divBdr>
        <w:top w:val="none" w:sz="0" w:space="0" w:color="auto"/>
        <w:left w:val="none" w:sz="0" w:space="0" w:color="auto"/>
        <w:bottom w:val="none" w:sz="0" w:space="0" w:color="auto"/>
        <w:right w:val="none" w:sz="0" w:space="0" w:color="auto"/>
      </w:divBdr>
    </w:div>
    <w:div w:id="373970172">
      <w:bodyDiv w:val="1"/>
      <w:marLeft w:val="0"/>
      <w:marRight w:val="0"/>
      <w:marTop w:val="0"/>
      <w:marBottom w:val="0"/>
      <w:divBdr>
        <w:top w:val="none" w:sz="0" w:space="0" w:color="auto"/>
        <w:left w:val="none" w:sz="0" w:space="0" w:color="auto"/>
        <w:bottom w:val="none" w:sz="0" w:space="0" w:color="auto"/>
        <w:right w:val="none" w:sz="0" w:space="0" w:color="auto"/>
      </w:divBdr>
    </w:div>
    <w:div w:id="407311184">
      <w:bodyDiv w:val="1"/>
      <w:marLeft w:val="0"/>
      <w:marRight w:val="0"/>
      <w:marTop w:val="0"/>
      <w:marBottom w:val="0"/>
      <w:divBdr>
        <w:top w:val="none" w:sz="0" w:space="0" w:color="auto"/>
        <w:left w:val="none" w:sz="0" w:space="0" w:color="auto"/>
        <w:bottom w:val="none" w:sz="0" w:space="0" w:color="auto"/>
        <w:right w:val="none" w:sz="0" w:space="0" w:color="auto"/>
      </w:divBdr>
    </w:div>
    <w:div w:id="421225819">
      <w:bodyDiv w:val="1"/>
      <w:marLeft w:val="0"/>
      <w:marRight w:val="0"/>
      <w:marTop w:val="0"/>
      <w:marBottom w:val="0"/>
      <w:divBdr>
        <w:top w:val="none" w:sz="0" w:space="0" w:color="auto"/>
        <w:left w:val="none" w:sz="0" w:space="0" w:color="auto"/>
        <w:bottom w:val="none" w:sz="0" w:space="0" w:color="auto"/>
        <w:right w:val="none" w:sz="0" w:space="0" w:color="auto"/>
      </w:divBdr>
    </w:div>
    <w:div w:id="440956453">
      <w:bodyDiv w:val="1"/>
      <w:marLeft w:val="0"/>
      <w:marRight w:val="0"/>
      <w:marTop w:val="0"/>
      <w:marBottom w:val="0"/>
      <w:divBdr>
        <w:top w:val="none" w:sz="0" w:space="0" w:color="auto"/>
        <w:left w:val="none" w:sz="0" w:space="0" w:color="auto"/>
        <w:bottom w:val="none" w:sz="0" w:space="0" w:color="auto"/>
        <w:right w:val="none" w:sz="0" w:space="0" w:color="auto"/>
      </w:divBdr>
    </w:div>
    <w:div w:id="454443383">
      <w:bodyDiv w:val="1"/>
      <w:marLeft w:val="0"/>
      <w:marRight w:val="0"/>
      <w:marTop w:val="0"/>
      <w:marBottom w:val="0"/>
      <w:divBdr>
        <w:top w:val="none" w:sz="0" w:space="0" w:color="auto"/>
        <w:left w:val="none" w:sz="0" w:space="0" w:color="auto"/>
        <w:bottom w:val="none" w:sz="0" w:space="0" w:color="auto"/>
        <w:right w:val="none" w:sz="0" w:space="0" w:color="auto"/>
      </w:divBdr>
    </w:div>
    <w:div w:id="467168296">
      <w:bodyDiv w:val="1"/>
      <w:marLeft w:val="0"/>
      <w:marRight w:val="0"/>
      <w:marTop w:val="0"/>
      <w:marBottom w:val="0"/>
      <w:divBdr>
        <w:top w:val="none" w:sz="0" w:space="0" w:color="auto"/>
        <w:left w:val="none" w:sz="0" w:space="0" w:color="auto"/>
        <w:bottom w:val="none" w:sz="0" w:space="0" w:color="auto"/>
        <w:right w:val="none" w:sz="0" w:space="0" w:color="auto"/>
      </w:divBdr>
    </w:div>
    <w:div w:id="482698247">
      <w:bodyDiv w:val="1"/>
      <w:marLeft w:val="0"/>
      <w:marRight w:val="0"/>
      <w:marTop w:val="0"/>
      <w:marBottom w:val="0"/>
      <w:divBdr>
        <w:top w:val="none" w:sz="0" w:space="0" w:color="auto"/>
        <w:left w:val="none" w:sz="0" w:space="0" w:color="auto"/>
        <w:bottom w:val="none" w:sz="0" w:space="0" w:color="auto"/>
        <w:right w:val="none" w:sz="0" w:space="0" w:color="auto"/>
      </w:divBdr>
    </w:div>
    <w:div w:id="483594491">
      <w:bodyDiv w:val="1"/>
      <w:marLeft w:val="0"/>
      <w:marRight w:val="0"/>
      <w:marTop w:val="0"/>
      <w:marBottom w:val="0"/>
      <w:divBdr>
        <w:top w:val="none" w:sz="0" w:space="0" w:color="auto"/>
        <w:left w:val="none" w:sz="0" w:space="0" w:color="auto"/>
        <w:bottom w:val="none" w:sz="0" w:space="0" w:color="auto"/>
        <w:right w:val="none" w:sz="0" w:space="0" w:color="auto"/>
      </w:divBdr>
    </w:div>
    <w:div w:id="492722697">
      <w:bodyDiv w:val="1"/>
      <w:marLeft w:val="0"/>
      <w:marRight w:val="0"/>
      <w:marTop w:val="0"/>
      <w:marBottom w:val="0"/>
      <w:divBdr>
        <w:top w:val="none" w:sz="0" w:space="0" w:color="auto"/>
        <w:left w:val="none" w:sz="0" w:space="0" w:color="auto"/>
        <w:bottom w:val="none" w:sz="0" w:space="0" w:color="auto"/>
        <w:right w:val="none" w:sz="0" w:space="0" w:color="auto"/>
      </w:divBdr>
    </w:div>
    <w:div w:id="495614794">
      <w:bodyDiv w:val="1"/>
      <w:marLeft w:val="0"/>
      <w:marRight w:val="0"/>
      <w:marTop w:val="0"/>
      <w:marBottom w:val="0"/>
      <w:divBdr>
        <w:top w:val="none" w:sz="0" w:space="0" w:color="auto"/>
        <w:left w:val="none" w:sz="0" w:space="0" w:color="auto"/>
        <w:bottom w:val="none" w:sz="0" w:space="0" w:color="auto"/>
        <w:right w:val="none" w:sz="0" w:space="0" w:color="auto"/>
      </w:divBdr>
    </w:div>
    <w:div w:id="496774343">
      <w:bodyDiv w:val="1"/>
      <w:marLeft w:val="0"/>
      <w:marRight w:val="0"/>
      <w:marTop w:val="0"/>
      <w:marBottom w:val="0"/>
      <w:divBdr>
        <w:top w:val="none" w:sz="0" w:space="0" w:color="auto"/>
        <w:left w:val="none" w:sz="0" w:space="0" w:color="auto"/>
        <w:bottom w:val="none" w:sz="0" w:space="0" w:color="auto"/>
        <w:right w:val="none" w:sz="0" w:space="0" w:color="auto"/>
      </w:divBdr>
    </w:div>
    <w:div w:id="548342245">
      <w:bodyDiv w:val="1"/>
      <w:marLeft w:val="0"/>
      <w:marRight w:val="0"/>
      <w:marTop w:val="0"/>
      <w:marBottom w:val="0"/>
      <w:divBdr>
        <w:top w:val="none" w:sz="0" w:space="0" w:color="auto"/>
        <w:left w:val="none" w:sz="0" w:space="0" w:color="auto"/>
        <w:bottom w:val="none" w:sz="0" w:space="0" w:color="auto"/>
        <w:right w:val="none" w:sz="0" w:space="0" w:color="auto"/>
      </w:divBdr>
    </w:div>
    <w:div w:id="571963297">
      <w:bodyDiv w:val="1"/>
      <w:marLeft w:val="0"/>
      <w:marRight w:val="0"/>
      <w:marTop w:val="0"/>
      <w:marBottom w:val="0"/>
      <w:divBdr>
        <w:top w:val="none" w:sz="0" w:space="0" w:color="auto"/>
        <w:left w:val="none" w:sz="0" w:space="0" w:color="auto"/>
        <w:bottom w:val="none" w:sz="0" w:space="0" w:color="auto"/>
        <w:right w:val="none" w:sz="0" w:space="0" w:color="auto"/>
      </w:divBdr>
    </w:div>
    <w:div w:id="572811437">
      <w:bodyDiv w:val="1"/>
      <w:marLeft w:val="0"/>
      <w:marRight w:val="0"/>
      <w:marTop w:val="0"/>
      <w:marBottom w:val="0"/>
      <w:divBdr>
        <w:top w:val="none" w:sz="0" w:space="0" w:color="auto"/>
        <w:left w:val="none" w:sz="0" w:space="0" w:color="auto"/>
        <w:bottom w:val="none" w:sz="0" w:space="0" w:color="auto"/>
        <w:right w:val="none" w:sz="0" w:space="0" w:color="auto"/>
      </w:divBdr>
    </w:div>
    <w:div w:id="588007889">
      <w:bodyDiv w:val="1"/>
      <w:marLeft w:val="0"/>
      <w:marRight w:val="0"/>
      <w:marTop w:val="0"/>
      <w:marBottom w:val="0"/>
      <w:divBdr>
        <w:top w:val="none" w:sz="0" w:space="0" w:color="auto"/>
        <w:left w:val="none" w:sz="0" w:space="0" w:color="auto"/>
        <w:bottom w:val="none" w:sz="0" w:space="0" w:color="auto"/>
        <w:right w:val="none" w:sz="0" w:space="0" w:color="auto"/>
      </w:divBdr>
    </w:div>
    <w:div w:id="624120228">
      <w:bodyDiv w:val="1"/>
      <w:marLeft w:val="0"/>
      <w:marRight w:val="0"/>
      <w:marTop w:val="0"/>
      <w:marBottom w:val="0"/>
      <w:divBdr>
        <w:top w:val="none" w:sz="0" w:space="0" w:color="auto"/>
        <w:left w:val="none" w:sz="0" w:space="0" w:color="auto"/>
        <w:bottom w:val="none" w:sz="0" w:space="0" w:color="auto"/>
        <w:right w:val="none" w:sz="0" w:space="0" w:color="auto"/>
      </w:divBdr>
    </w:div>
    <w:div w:id="624313785">
      <w:bodyDiv w:val="1"/>
      <w:marLeft w:val="0"/>
      <w:marRight w:val="0"/>
      <w:marTop w:val="0"/>
      <w:marBottom w:val="0"/>
      <w:divBdr>
        <w:top w:val="none" w:sz="0" w:space="0" w:color="auto"/>
        <w:left w:val="none" w:sz="0" w:space="0" w:color="auto"/>
        <w:bottom w:val="none" w:sz="0" w:space="0" w:color="auto"/>
        <w:right w:val="none" w:sz="0" w:space="0" w:color="auto"/>
      </w:divBdr>
    </w:div>
    <w:div w:id="664161665">
      <w:bodyDiv w:val="1"/>
      <w:marLeft w:val="0"/>
      <w:marRight w:val="0"/>
      <w:marTop w:val="0"/>
      <w:marBottom w:val="0"/>
      <w:divBdr>
        <w:top w:val="none" w:sz="0" w:space="0" w:color="auto"/>
        <w:left w:val="none" w:sz="0" w:space="0" w:color="auto"/>
        <w:bottom w:val="none" w:sz="0" w:space="0" w:color="auto"/>
        <w:right w:val="none" w:sz="0" w:space="0" w:color="auto"/>
      </w:divBdr>
    </w:div>
    <w:div w:id="673607304">
      <w:bodyDiv w:val="1"/>
      <w:marLeft w:val="0"/>
      <w:marRight w:val="0"/>
      <w:marTop w:val="0"/>
      <w:marBottom w:val="0"/>
      <w:divBdr>
        <w:top w:val="none" w:sz="0" w:space="0" w:color="auto"/>
        <w:left w:val="none" w:sz="0" w:space="0" w:color="auto"/>
        <w:bottom w:val="none" w:sz="0" w:space="0" w:color="auto"/>
        <w:right w:val="none" w:sz="0" w:space="0" w:color="auto"/>
      </w:divBdr>
    </w:div>
    <w:div w:id="721055107">
      <w:bodyDiv w:val="1"/>
      <w:marLeft w:val="0"/>
      <w:marRight w:val="0"/>
      <w:marTop w:val="0"/>
      <w:marBottom w:val="0"/>
      <w:divBdr>
        <w:top w:val="none" w:sz="0" w:space="0" w:color="auto"/>
        <w:left w:val="none" w:sz="0" w:space="0" w:color="auto"/>
        <w:bottom w:val="none" w:sz="0" w:space="0" w:color="auto"/>
        <w:right w:val="none" w:sz="0" w:space="0" w:color="auto"/>
      </w:divBdr>
    </w:div>
    <w:div w:id="724109121">
      <w:bodyDiv w:val="1"/>
      <w:marLeft w:val="0"/>
      <w:marRight w:val="0"/>
      <w:marTop w:val="0"/>
      <w:marBottom w:val="0"/>
      <w:divBdr>
        <w:top w:val="none" w:sz="0" w:space="0" w:color="auto"/>
        <w:left w:val="none" w:sz="0" w:space="0" w:color="auto"/>
        <w:bottom w:val="none" w:sz="0" w:space="0" w:color="auto"/>
        <w:right w:val="none" w:sz="0" w:space="0" w:color="auto"/>
      </w:divBdr>
      <w:divsChild>
        <w:div w:id="10842312">
          <w:marLeft w:val="-225"/>
          <w:marRight w:val="-225"/>
          <w:marTop w:val="0"/>
          <w:marBottom w:val="0"/>
          <w:divBdr>
            <w:top w:val="none" w:sz="0" w:space="0" w:color="auto"/>
            <w:left w:val="none" w:sz="0" w:space="0" w:color="auto"/>
            <w:bottom w:val="none" w:sz="0" w:space="0" w:color="auto"/>
            <w:right w:val="none" w:sz="0" w:space="0" w:color="auto"/>
          </w:divBdr>
          <w:divsChild>
            <w:div w:id="126627353">
              <w:marLeft w:val="0"/>
              <w:marRight w:val="0"/>
              <w:marTop w:val="0"/>
              <w:marBottom w:val="0"/>
              <w:divBdr>
                <w:top w:val="none" w:sz="0" w:space="0" w:color="auto"/>
                <w:left w:val="none" w:sz="0" w:space="0" w:color="auto"/>
                <w:bottom w:val="none" w:sz="0" w:space="0" w:color="auto"/>
                <w:right w:val="none" w:sz="0" w:space="0" w:color="auto"/>
              </w:divBdr>
              <w:divsChild>
                <w:div w:id="660761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31283422">
          <w:marLeft w:val="0"/>
          <w:marRight w:val="0"/>
          <w:marTop w:val="0"/>
          <w:marBottom w:val="0"/>
          <w:divBdr>
            <w:top w:val="none" w:sz="0" w:space="0" w:color="auto"/>
            <w:left w:val="none" w:sz="0" w:space="0" w:color="auto"/>
            <w:bottom w:val="none" w:sz="0" w:space="0" w:color="auto"/>
            <w:right w:val="none" w:sz="0" w:space="0" w:color="auto"/>
          </w:divBdr>
          <w:divsChild>
            <w:div w:id="1633485643">
              <w:marLeft w:val="0"/>
              <w:marRight w:val="0"/>
              <w:marTop w:val="0"/>
              <w:marBottom w:val="0"/>
              <w:divBdr>
                <w:top w:val="none" w:sz="0" w:space="0" w:color="auto"/>
                <w:left w:val="none" w:sz="0" w:space="0" w:color="auto"/>
                <w:bottom w:val="none" w:sz="0" w:space="0" w:color="auto"/>
                <w:right w:val="none" w:sz="0" w:space="0" w:color="auto"/>
              </w:divBdr>
              <w:divsChild>
                <w:div w:id="493376423">
                  <w:marLeft w:val="0"/>
                  <w:marRight w:val="0"/>
                  <w:marTop w:val="0"/>
                  <w:marBottom w:val="0"/>
                  <w:divBdr>
                    <w:top w:val="none" w:sz="0" w:space="0" w:color="auto"/>
                    <w:left w:val="none" w:sz="0" w:space="0" w:color="auto"/>
                    <w:bottom w:val="none" w:sz="0" w:space="0" w:color="auto"/>
                    <w:right w:val="none" w:sz="0" w:space="0" w:color="auto"/>
                  </w:divBdr>
                </w:div>
                <w:div w:id="14152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5009">
      <w:bodyDiv w:val="1"/>
      <w:marLeft w:val="0"/>
      <w:marRight w:val="0"/>
      <w:marTop w:val="0"/>
      <w:marBottom w:val="0"/>
      <w:divBdr>
        <w:top w:val="none" w:sz="0" w:space="0" w:color="auto"/>
        <w:left w:val="none" w:sz="0" w:space="0" w:color="auto"/>
        <w:bottom w:val="none" w:sz="0" w:space="0" w:color="auto"/>
        <w:right w:val="none" w:sz="0" w:space="0" w:color="auto"/>
      </w:divBdr>
    </w:div>
    <w:div w:id="739641771">
      <w:bodyDiv w:val="1"/>
      <w:marLeft w:val="0"/>
      <w:marRight w:val="0"/>
      <w:marTop w:val="0"/>
      <w:marBottom w:val="0"/>
      <w:divBdr>
        <w:top w:val="none" w:sz="0" w:space="0" w:color="auto"/>
        <w:left w:val="none" w:sz="0" w:space="0" w:color="auto"/>
        <w:bottom w:val="none" w:sz="0" w:space="0" w:color="auto"/>
        <w:right w:val="none" w:sz="0" w:space="0" w:color="auto"/>
      </w:divBdr>
    </w:div>
    <w:div w:id="745221650">
      <w:bodyDiv w:val="1"/>
      <w:marLeft w:val="0"/>
      <w:marRight w:val="0"/>
      <w:marTop w:val="0"/>
      <w:marBottom w:val="0"/>
      <w:divBdr>
        <w:top w:val="none" w:sz="0" w:space="0" w:color="auto"/>
        <w:left w:val="none" w:sz="0" w:space="0" w:color="auto"/>
        <w:bottom w:val="none" w:sz="0" w:space="0" w:color="auto"/>
        <w:right w:val="none" w:sz="0" w:space="0" w:color="auto"/>
      </w:divBdr>
    </w:div>
    <w:div w:id="747966204">
      <w:bodyDiv w:val="1"/>
      <w:marLeft w:val="0"/>
      <w:marRight w:val="0"/>
      <w:marTop w:val="0"/>
      <w:marBottom w:val="0"/>
      <w:divBdr>
        <w:top w:val="none" w:sz="0" w:space="0" w:color="auto"/>
        <w:left w:val="none" w:sz="0" w:space="0" w:color="auto"/>
        <w:bottom w:val="none" w:sz="0" w:space="0" w:color="auto"/>
        <w:right w:val="none" w:sz="0" w:space="0" w:color="auto"/>
      </w:divBdr>
    </w:div>
    <w:div w:id="749351024">
      <w:bodyDiv w:val="1"/>
      <w:marLeft w:val="0"/>
      <w:marRight w:val="0"/>
      <w:marTop w:val="0"/>
      <w:marBottom w:val="0"/>
      <w:divBdr>
        <w:top w:val="none" w:sz="0" w:space="0" w:color="auto"/>
        <w:left w:val="none" w:sz="0" w:space="0" w:color="auto"/>
        <w:bottom w:val="none" w:sz="0" w:space="0" w:color="auto"/>
        <w:right w:val="none" w:sz="0" w:space="0" w:color="auto"/>
      </w:divBdr>
    </w:div>
    <w:div w:id="77393886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2960748">
      <w:bodyDiv w:val="1"/>
      <w:marLeft w:val="0"/>
      <w:marRight w:val="0"/>
      <w:marTop w:val="0"/>
      <w:marBottom w:val="0"/>
      <w:divBdr>
        <w:top w:val="none" w:sz="0" w:space="0" w:color="auto"/>
        <w:left w:val="none" w:sz="0" w:space="0" w:color="auto"/>
        <w:bottom w:val="none" w:sz="0" w:space="0" w:color="auto"/>
        <w:right w:val="none" w:sz="0" w:space="0" w:color="auto"/>
      </w:divBdr>
    </w:div>
    <w:div w:id="792987936">
      <w:bodyDiv w:val="1"/>
      <w:marLeft w:val="0"/>
      <w:marRight w:val="0"/>
      <w:marTop w:val="0"/>
      <w:marBottom w:val="0"/>
      <w:divBdr>
        <w:top w:val="none" w:sz="0" w:space="0" w:color="auto"/>
        <w:left w:val="none" w:sz="0" w:space="0" w:color="auto"/>
        <w:bottom w:val="none" w:sz="0" w:space="0" w:color="auto"/>
        <w:right w:val="none" w:sz="0" w:space="0" w:color="auto"/>
      </w:divBdr>
    </w:div>
    <w:div w:id="794980672">
      <w:bodyDiv w:val="1"/>
      <w:marLeft w:val="0"/>
      <w:marRight w:val="0"/>
      <w:marTop w:val="0"/>
      <w:marBottom w:val="0"/>
      <w:divBdr>
        <w:top w:val="none" w:sz="0" w:space="0" w:color="auto"/>
        <w:left w:val="none" w:sz="0" w:space="0" w:color="auto"/>
        <w:bottom w:val="none" w:sz="0" w:space="0" w:color="auto"/>
        <w:right w:val="none" w:sz="0" w:space="0" w:color="auto"/>
      </w:divBdr>
    </w:div>
    <w:div w:id="798298270">
      <w:bodyDiv w:val="1"/>
      <w:marLeft w:val="0"/>
      <w:marRight w:val="0"/>
      <w:marTop w:val="0"/>
      <w:marBottom w:val="0"/>
      <w:divBdr>
        <w:top w:val="none" w:sz="0" w:space="0" w:color="auto"/>
        <w:left w:val="none" w:sz="0" w:space="0" w:color="auto"/>
        <w:bottom w:val="none" w:sz="0" w:space="0" w:color="auto"/>
        <w:right w:val="none" w:sz="0" w:space="0" w:color="auto"/>
      </w:divBdr>
    </w:div>
    <w:div w:id="800996557">
      <w:bodyDiv w:val="1"/>
      <w:marLeft w:val="0"/>
      <w:marRight w:val="0"/>
      <w:marTop w:val="0"/>
      <w:marBottom w:val="0"/>
      <w:divBdr>
        <w:top w:val="none" w:sz="0" w:space="0" w:color="auto"/>
        <w:left w:val="none" w:sz="0" w:space="0" w:color="auto"/>
        <w:bottom w:val="none" w:sz="0" w:space="0" w:color="auto"/>
        <w:right w:val="none" w:sz="0" w:space="0" w:color="auto"/>
      </w:divBdr>
      <w:divsChild>
        <w:div w:id="413744077">
          <w:marLeft w:val="0"/>
          <w:marRight w:val="0"/>
          <w:marTop w:val="0"/>
          <w:marBottom w:val="0"/>
          <w:divBdr>
            <w:top w:val="none" w:sz="0" w:space="0" w:color="auto"/>
            <w:left w:val="none" w:sz="0" w:space="0" w:color="auto"/>
            <w:bottom w:val="none" w:sz="0" w:space="0" w:color="auto"/>
            <w:right w:val="none" w:sz="0" w:space="0" w:color="auto"/>
          </w:divBdr>
        </w:div>
      </w:divsChild>
    </w:div>
    <w:div w:id="808132991">
      <w:bodyDiv w:val="1"/>
      <w:marLeft w:val="0"/>
      <w:marRight w:val="0"/>
      <w:marTop w:val="0"/>
      <w:marBottom w:val="0"/>
      <w:divBdr>
        <w:top w:val="none" w:sz="0" w:space="0" w:color="auto"/>
        <w:left w:val="none" w:sz="0" w:space="0" w:color="auto"/>
        <w:bottom w:val="none" w:sz="0" w:space="0" w:color="auto"/>
        <w:right w:val="none" w:sz="0" w:space="0" w:color="auto"/>
      </w:divBdr>
    </w:div>
    <w:div w:id="812450242">
      <w:bodyDiv w:val="1"/>
      <w:marLeft w:val="0"/>
      <w:marRight w:val="0"/>
      <w:marTop w:val="0"/>
      <w:marBottom w:val="0"/>
      <w:divBdr>
        <w:top w:val="none" w:sz="0" w:space="0" w:color="auto"/>
        <w:left w:val="none" w:sz="0" w:space="0" w:color="auto"/>
        <w:bottom w:val="none" w:sz="0" w:space="0" w:color="auto"/>
        <w:right w:val="none" w:sz="0" w:space="0" w:color="auto"/>
      </w:divBdr>
    </w:div>
    <w:div w:id="812678477">
      <w:bodyDiv w:val="1"/>
      <w:marLeft w:val="0"/>
      <w:marRight w:val="0"/>
      <w:marTop w:val="0"/>
      <w:marBottom w:val="0"/>
      <w:divBdr>
        <w:top w:val="none" w:sz="0" w:space="0" w:color="auto"/>
        <w:left w:val="none" w:sz="0" w:space="0" w:color="auto"/>
        <w:bottom w:val="none" w:sz="0" w:space="0" w:color="auto"/>
        <w:right w:val="none" w:sz="0" w:space="0" w:color="auto"/>
      </w:divBdr>
    </w:div>
    <w:div w:id="850071975">
      <w:bodyDiv w:val="1"/>
      <w:marLeft w:val="0"/>
      <w:marRight w:val="0"/>
      <w:marTop w:val="0"/>
      <w:marBottom w:val="0"/>
      <w:divBdr>
        <w:top w:val="none" w:sz="0" w:space="0" w:color="auto"/>
        <w:left w:val="none" w:sz="0" w:space="0" w:color="auto"/>
        <w:bottom w:val="none" w:sz="0" w:space="0" w:color="auto"/>
        <w:right w:val="none" w:sz="0" w:space="0" w:color="auto"/>
      </w:divBdr>
    </w:div>
    <w:div w:id="856890746">
      <w:bodyDiv w:val="1"/>
      <w:marLeft w:val="0"/>
      <w:marRight w:val="0"/>
      <w:marTop w:val="0"/>
      <w:marBottom w:val="0"/>
      <w:divBdr>
        <w:top w:val="none" w:sz="0" w:space="0" w:color="auto"/>
        <w:left w:val="none" w:sz="0" w:space="0" w:color="auto"/>
        <w:bottom w:val="none" w:sz="0" w:space="0" w:color="auto"/>
        <w:right w:val="none" w:sz="0" w:space="0" w:color="auto"/>
      </w:divBdr>
    </w:div>
    <w:div w:id="859274226">
      <w:bodyDiv w:val="1"/>
      <w:marLeft w:val="0"/>
      <w:marRight w:val="0"/>
      <w:marTop w:val="0"/>
      <w:marBottom w:val="0"/>
      <w:divBdr>
        <w:top w:val="none" w:sz="0" w:space="0" w:color="auto"/>
        <w:left w:val="none" w:sz="0" w:space="0" w:color="auto"/>
        <w:bottom w:val="none" w:sz="0" w:space="0" w:color="auto"/>
        <w:right w:val="none" w:sz="0" w:space="0" w:color="auto"/>
      </w:divBdr>
    </w:div>
    <w:div w:id="887497086">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7252519">
      <w:bodyDiv w:val="1"/>
      <w:marLeft w:val="0"/>
      <w:marRight w:val="0"/>
      <w:marTop w:val="0"/>
      <w:marBottom w:val="0"/>
      <w:divBdr>
        <w:top w:val="none" w:sz="0" w:space="0" w:color="auto"/>
        <w:left w:val="none" w:sz="0" w:space="0" w:color="auto"/>
        <w:bottom w:val="none" w:sz="0" w:space="0" w:color="auto"/>
        <w:right w:val="none" w:sz="0" w:space="0" w:color="auto"/>
      </w:divBdr>
    </w:div>
    <w:div w:id="944461968">
      <w:bodyDiv w:val="1"/>
      <w:marLeft w:val="0"/>
      <w:marRight w:val="0"/>
      <w:marTop w:val="0"/>
      <w:marBottom w:val="0"/>
      <w:divBdr>
        <w:top w:val="none" w:sz="0" w:space="0" w:color="auto"/>
        <w:left w:val="none" w:sz="0" w:space="0" w:color="auto"/>
        <w:bottom w:val="none" w:sz="0" w:space="0" w:color="auto"/>
        <w:right w:val="none" w:sz="0" w:space="0" w:color="auto"/>
      </w:divBdr>
    </w:div>
    <w:div w:id="953439293">
      <w:bodyDiv w:val="1"/>
      <w:marLeft w:val="0"/>
      <w:marRight w:val="0"/>
      <w:marTop w:val="0"/>
      <w:marBottom w:val="0"/>
      <w:divBdr>
        <w:top w:val="none" w:sz="0" w:space="0" w:color="auto"/>
        <w:left w:val="none" w:sz="0" w:space="0" w:color="auto"/>
        <w:bottom w:val="none" w:sz="0" w:space="0" w:color="auto"/>
        <w:right w:val="none" w:sz="0" w:space="0" w:color="auto"/>
      </w:divBdr>
    </w:div>
    <w:div w:id="958993342">
      <w:bodyDiv w:val="1"/>
      <w:marLeft w:val="0"/>
      <w:marRight w:val="0"/>
      <w:marTop w:val="0"/>
      <w:marBottom w:val="0"/>
      <w:divBdr>
        <w:top w:val="none" w:sz="0" w:space="0" w:color="auto"/>
        <w:left w:val="none" w:sz="0" w:space="0" w:color="auto"/>
        <w:bottom w:val="none" w:sz="0" w:space="0" w:color="auto"/>
        <w:right w:val="none" w:sz="0" w:space="0" w:color="auto"/>
      </w:divBdr>
    </w:div>
    <w:div w:id="974524601">
      <w:bodyDiv w:val="1"/>
      <w:marLeft w:val="0"/>
      <w:marRight w:val="0"/>
      <w:marTop w:val="0"/>
      <w:marBottom w:val="0"/>
      <w:divBdr>
        <w:top w:val="none" w:sz="0" w:space="0" w:color="auto"/>
        <w:left w:val="none" w:sz="0" w:space="0" w:color="auto"/>
        <w:bottom w:val="none" w:sz="0" w:space="0" w:color="auto"/>
        <w:right w:val="none" w:sz="0" w:space="0" w:color="auto"/>
      </w:divBdr>
      <w:divsChild>
        <w:div w:id="2010669381">
          <w:marLeft w:val="0"/>
          <w:marRight w:val="0"/>
          <w:marTop w:val="0"/>
          <w:marBottom w:val="0"/>
          <w:divBdr>
            <w:top w:val="none" w:sz="0" w:space="0" w:color="auto"/>
            <w:left w:val="none" w:sz="0" w:space="0" w:color="auto"/>
            <w:bottom w:val="none" w:sz="0" w:space="0" w:color="auto"/>
            <w:right w:val="none" w:sz="0" w:space="0" w:color="auto"/>
          </w:divBdr>
          <w:divsChild>
            <w:div w:id="157305307">
              <w:marLeft w:val="0"/>
              <w:marRight w:val="0"/>
              <w:marTop w:val="0"/>
              <w:marBottom w:val="0"/>
              <w:divBdr>
                <w:top w:val="none" w:sz="0" w:space="0" w:color="auto"/>
                <w:left w:val="none" w:sz="0" w:space="0" w:color="auto"/>
                <w:bottom w:val="none" w:sz="0" w:space="0" w:color="auto"/>
                <w:right w:val="none" w:sz="0" w:space="0" w:color="auto"/>
              </w:divBdr>
              <w:divsChild>
                <w:div w:id="4532073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05940149">
      <w:bodyDiv w:val="1"/>
      <w:marLeft w:val="0"/>
      <w:marRight w:val="0"/>
      <w:marTop w:val="0"/>
      <w:marBottom w:val="0"/>
      <w:divBdr>
        <w:top w:val="none" w:sz="0" w:space="0" w:color="auto"/>
        <w:left w:val="none" w:sz="0" w:space="0" w:color="auto"/>
        <w:bottom w:val="none" w:sz="0" w:space="0" w:color="auto"/>
        <w:right w:val="none" w:sz="0" w:space="0" w:color="auto"/>
      </w:divBdr>
    </w:div>
    <w:div w:id="1032069431">
      <w:bodyDiv w:val="1"/>
      <w:marLeft w:val="0"/>
      <w:marRight w:val="0"/>
      <w:marTop w:val="0"/>
      <w:marBottom w:val="0"/>
      <w:divBdr>
        <w:top w:val="none" w:sz="0" w:space="0" w:color="auto"/>
        <w:left w:val="none" w:sz="0" w:space="0" w:color="auto"/>
        <w:bottom w:val="none" w:sz="0" w:space="0" w:color="auto"/>
        <w:right w:val="none" w:sz="0" w:space="0" w:color="auto"/>
      </w:divBdr>
    </w:div>
    <w:div w:id="1055851879">
      <w:bodyDiv w:val="1"/>
      <w:marLeft w:val="0"/>
      <w:marRight w:val="0"/>
      <w:marTop w:val="0"/>
      <w:marBottom w:val="0"/>
      <w:divBdr>
        <w:top w:val="none" w:sz="0" w:space="0" w:color="auto"/>
        <w:left w:val="none" w:sz="0" w:space="0" w:color="auto"/>
        <w:bottom w:val="none" w:sz="0" w:space="0" w:color="auto"/>
        <w:right w:val="none" w:sz="0" w:space="0" w:color="auto"/>
      </w:divBdr>
    </w:div>
    <w:div w:id="1105493564">
      <w:bodyDiv w:val="1"/>
      <w:marLeft w:val="0"/>
      <w:marRight w:val="0"/>
      <w:marTop w:val="0"/>
      <w:marBottom w:val="0"/>
      <w:divBdr>
        <w:top w:val="none" w:sz="0" w:space="0" w:color="auto"/>
        <w:left w:val="none" w:sz="0" w:space="0" w:color="auto"/>
        <w:bottom w:val="none" w:sz="0" w:space="0" w:color="auto"/>
        <w:right w:val="none" w:sz="0" w:space="0" w:color="auto"/>
      </w:divBdr>
    </w:div>
    <w:div w:id="1106464401">
      <w:bodyDiv w:val="1"/>
      <w:marLeft w:val="0"/>
      <w:marRight w:val="0"/>
      <w:marTop w:val="0"/>
      <w:marBottom w:val="0"/>
      <w:divBdr>
        <w:top w:val="none" w:sz="0" w:space="0" w:color="auto"/>
        <w:left w:val="none" w:sz="0" w:space="0" w:color="auto"/>
        <w:bottom w:val="none" w:sz="0" w:space="0" w:color="auto"/>
        <w:right w:val="none" w:sz="0" w:space="0" w:color="auto"/>
      </w:divBdr>
    </w:div>
    <w:div w:id="1120805486">
      <w:bodyDiv w:val="1"/>
      <w:marLeft w:val="0"/>
      <w:marRight w:val="0"/>
      <w:marTop w:val="0"/>
      <w:marBottom w:val="0"/>
      <w:divBdr>
        <w:top w:val="none" w:sz="0" w:space="0" w:color="auto"/>
        <w:left w:val="none" w:sz="0" w:space="0" w:color="auto"/>
        <w:bottom w:val="none" w:sz="0" w:space="0" w:color="auto"/>
        <w:right w:val="none" w:sz="0" w:space="0" w:color="auto"/>
      </w:divBdr>
    </w:div>
    <w:div w:id="1160537720">
      <w:bodyDiv w:val="1"/>
      <w:marLeft w:val="0"/>
      <w:marRight w:val="0"/>
      <w:marTop w:val="0"/>
      <w:marBottom w:val="0"/>
      <w:divBdr>
        <w:top w:val="none" w:sz="0" w:space="0" w:color="auto"/>
        <w:left w:val="none" w:sz="0" w:space="0" w:color="auto"/>
        <w:bottom w:val="none" w:sz="0" w:space="0" w:color="auto"/>
        <w:right w:val="none" w:sz="0" w:space="0" w:color="auto"/>
      </w:divBdr>
    </w:div>
    <w:div w:id="1161651725">
      <w:bodyDiv w:val="1"/>
      <w:marLeft w:val="0"/>
      <w:marRight w:val="0"/>
      <w:marTop w:val="0"/>
      <w:marBottom w:val="0"/>
      <w:divBdr>
        <w:top w:val="none" w:sz="0" w:space="0" w:color="auto"/>
        <w:left w:val="none" w:sz="0" w:space="0" w:color="auto"/>
        <w:bottom w:val="none" w:sz="0" w:space="0" w:color="auto"/>
        <w:right w:val="none" w:sz="0" w:space="0" w:color="auto"/>
      </w:divBdr>
    </w:div>
    <w:div w:id="1168984886">
      <w:bodyDiv w:val="1"/>
      <w:marLeft w:val="0"/>
      <w:marRight w:val="0"/>
      <w:marTop w:val="0"/>
      <w:marBottom w:val="0"/>
      <w:divBdr>
        <w:top w:val="none" w:sz="0" w:space="0" w:color="auto"/>
        <w:left w:val="none" w:sz="0" w:space="0" w:color="auto"/>
        <w:bottom w:val="none" w:sz="0" w:space="0" w:color="auto"/>
        <w:right w:val="none" w:sz="0" w:space="0" w:color="auto"/>
      </w:divBdr>
    </w:div>
    <w:div w:id="1173840994">
      <w:bodyDiv w:val="1"/>
      <w:marLeft w:val="0"/>
      <w:marRight w:val="0"/>
      <w:marTop w:val="0"/>
      <w:marBottom w:val="0"/>
      <w:divBdr>
        <w:top w:val="none" w:sz="0" w:space="0" w:color="auto"/>
        <w:left w:val="none" w:sz="0" w:space="0" w:color="auto"/>
        <w:bottom w:val="none" w:sz="0" w:space="0" w:color="auto"/>
        <w:right w:val="none" w:sz="0" w:space="0" w:color="auto"/>
      </w:divBdr>
    </w:div>
    <w:div w:id="1197156718">
      <w:bodyDiv w:val="1"/>
      <w:marLeft w:val="0"/>
      <w:marRight w:val="0"/>
      <w:marTop w:val="0"/>
      <w:marBottom w:val="0"/>
      <w:divBdr>
        <w:top w:val="none" w:sz="0" w:space="0" w:color="auto"/>
        <w:left w:val="none" w:sz="0" w:space="0" w:color="auto"/>
        <w:bottom w:val="none" w:sz="0" w:space="0" w:color="auto"/>
        <w:right w:val="none" w:sz="0" w:space="0" w:color="auto"/>
      </w:divBdr>
    </w:div>
    <w:div w:id="1203322085">
      <w:bodyDiv w:val="1"/>
      <w:marLeft w:val="0"/>
      <w:marRight w:val="0"/>
      <w:marTop w:val="0"/>
      <w:marBottom w:val="0"/>
      <w:divBdr>
        <w:top w:val="none" w:sz="0" w:space="0" w:color="auto"/>
        <w:left w:val="none" w:sz="0" w:space="0" w:color="auto"/>
        <w:bottom w:val="none" w:sz="0" w:space="0" w:color="auto"/>
        <w:right w:val="none" w:sz="0" w:space="0" w:color="auto"/>
      </w:divBdr>
    </w:div>
    <w:div w:id="1217859701">
      <w:bodyDiv w:val="1"/>
      <w:marLeft w:val="0"/>
      <w:marRight w:val="0"/>
      <w:marTop w:val="0"/>
      <w:marBottom w:val="0"/>
      <w:divBdr>
        <w:top w:val="none" w:sz="0" w:space="0" w:color="auto"/>
        <w:left w:val="none" w:sz="0" w:space="0" w:color="auto"/>
        <w:bottom w:val="none" w:sz="0" w:space="0" w:color="auto"/>
        <w:right w:val="none" w:sz="0" w:space="0" w:color="auto"/>
      </w:divBdr>
    </w:div>
    <w:div w:id="1263610430">
      <w:bodyDiv w:val="1"/>
      <w:marLeft w:val="0"/>
      <w:marRight w:val="0"/>
      <w:marTop w:val="0"/>
      <w:marBottom w:val="0"/>
      <w:divBdr>
        <w:top w:val="none" w:sz="0" w:space="0" w:color="auto"/>
        <w:left w:val="none" w:sz="0" w:space="0" w:color="auto"/>
        <w:bottom w:val="none" w:sz="0" w:space="0" w:color="auto"/>
        <w:right w:val="none" w:sz="0" w:space="0" w:color="auto"/>
      </w:divBdr>
    </w:div>
    <w:div w:id="1283195626">
      <w:bodyDiv w:val="1"/>
      <w:marLeft w:val="0"/>
      <w:marRight w:val="0"/>
      <w:marTop w:val="0"/>
      <w:marBottom w:val="0"/>
      <w:divBdr>
        <w:top w:val="none" w:sz="0" w:space="0" w:color="auto"/>
        <w:left w:val="none" w:sz="0" w:space="0" w:color="auto"/>
        <w:bottom w:val="none" w:sz="0" w:space="0" w:color="auto"/>
        <w:right w:val="none" w:sz="0" w:space="0" w:color="auto"/>
      </w:divBdr>
    </w:div>
    <w:div w:id="1287278519">
      <w:bodyDiv w:val="1"/>
      <w:marLeft w:val="0"/>
      <w:marRight w:val="0"/>
      <w:marTop w:val="0"/>
      <w:marBottom w:val="0"/>
      <w:divBdr>
        <w:top w:val="none" w:sz="0" w:space="0" w:color="auto"/>
        <w:left w:val="none" w:sz="0" w:space="0" w:color="auto"/>
        <w:bottom w:val="none" w:sz="0" w:space="0" w:color="auto"/>
        <w:right w:val="none" w:sz="0" w:space="0" w:color="auto"/>
      </w:divBdr>
    </w:div>
    <w:div w:id="1288509902">
      <w:bodyDiv w:val="1"/>
      <w:marLeft w:val="0"/>
      <w:marRight w:val="0"/>
      <w:marTop w:val="0"/>
      <w:marBottom w:val="0"/>
      <w:divBdr>
        <w:top w:val="none" w:sz="0" w:space="0" w:color="auto"/>
        <w:left w:val="none" w:sz="0" w:space="0" w:color="auto"/>
        <w:bottom w:val="none" w:sz="0" w:space="0" w:color="auto"/>
        <w:right w:val="none" w:sz="0" w:space="0" w:color="auto"/>
      </w:divBdr>
    </w:div>
    <w:div w:id="1292444794">
      <w:bodyDiv w:val="1"/>
      <w:marLeft w:val="0"/>
      <w:marRight w:val="0"/>
      <w:marTop w:val="0"/>
      <w:marBottom w:val="0"/>
      <w:divBdr>
        <w:top w:val="none" w:sz="0" w:space="0" w:color="auto"/>
        <w:left w:val="none" w:sz="0" w:space="0" w:color="auto"/>
        <w:bottom w:val="none" w:sz="0" w:space="0" w:color="auto"/>
        <w:right w:val="none" w:sz="0" w:space="0" w:color="auto"/>
      </w:divBdr>
    </w:div>
    <w:div w:id="1308704300">
      <w:bodyDiv w:val="1"/>
      <w:marLeft w:val="0"/>
      <w:marRight w:val="0"/>
      <w:marTop w:val="0"/>
      <w:marBottom w:val="0"/>
      <w:divBdr>
        <w:top w:val="none" w:sz="0" w:space="0" w:color="auto"/>
        <w:left w:val="none" w:sz="0" w:space="0" w:color="auto"/>
        <w:bottom w:val="none" w:sz="0" w:space="0" w:color="auto"/>
        <w:right w:val="none" w:sz="0" w:space="0" w:color="auto"/>
      </w:divBdr>
    </w:div>
    <w:div w:id="1309550784">
      <w:bodyDiv w:val="1"/>
      <w:marLeft w:val="0"/>
      <w:marRight w:val="0"/>
      <w:marTop w:val="0"/>
      <w:marBottom w:val="0"/>
      <w:divBdr>
        <w:top w:val="none" w:sz="0" w:space="0" w:color="auto"/>
        <w:left w:val="none" w:sz="0" w:space="0" w:color="auto"/>
        <w:bottom w:val="none" w:sz="0" w:space="0" w:color="auto"/>
        <w:right w:val="none" w:sz="0" w:space="0" w:color="auto"/>
      </w:divBdr>
      <w:divsChild>
        <w:div w:id="2076397025">
          <w:marLeft w:val="0"/>
          <w:marRight w:val="0"/>
          <w:marTop w:val="0"/>
          <w:marBottom w:val="0"/>
          <w:divBdr>
            <w:top w:val="none" w:sz="0" w:space="0" w:color="auto"/>
            <w:left w:val="none" w:sz="0" w:space="0" w:color="auto"/>
            <w:bottom w:val="none" w:sz="0" w:space="0" w:color="auto"/>
            <w:right w:val="none" w:sz="0" w:space="0" w:color="auto"/>
          </w:divBdr>
        </w:div>
      </w:divsChild>
    </w:div>
    <w:div w:id="1311977313">
      <w:bodyDiv w:val="1"/>
      <w:marLeft w:val="0"/>
      <w:marRight w:val="0"/>
      <w:marTop w:val="0"/>
      <w:marBottom w:val="0"/>
      <w:divBdr>
        <w:top w:val="none" w:sz="0" w:space="0" w:color="auto"/>
        <w:left w:val="none" w:sz="0" w:space="0" w:color="auto"/>
        <w:bottom w:val="none" w:sz="0" w:space="0" w:color="auto"/>
        <w:right w:val="none" w:sz="0" w:space="0" w:color="auto"/>
      </w:divBdr>
    </w:div>
    <w:div w:id="1314213861">
      <w:bodyDiv w:val="1"/>
      <w:marLeft w:val="0"/>
      <w:marRight w:val="0"/>
      <w:marTop w:val="0"/>
      <w:marBottom w:val="0"/>
      <w:divBdr>
        <w:top w:val="none" w:sz="0" w:space="0" w:color="auto"/>
        <w:left w:val="none" w:sz="0" w:space="0" w:color="auto"/>
        <w:bottom w:val="none" w:sz="0" w:space="0" w:color="auto"/>
        <w:right w:val="none" w:sz="0" w:space="0" w:color="auto"/>
      </w:divBdr>
    </w:div>
    <w:div w:id="1325544195">
      <w:bodyDiv w:val="1"/>
      <w:marLeft w:val="0"/>
      <w:marRight w:val="0"/>
      <w:marTop w:val="0"/>
      <w:marBottom w:val="0"/>
      <w:divBdr>
        <w:top w:val="none" w:sz="0" w:space="0" w:color="auto"/>
        <w:left w:val="none" w:sz="0" w:space="0" w:color="auto"/>
        <w:bottom w:val="none" w:sz="0" w:space="0" w:color="auto"/>
        <w:right w:val="none" w:sz="0" w:space="0" w:color="auto"/>
      </w:divBdr>
    </w:div>
    <w:div w:id="1428503727">
      <w:bodyDiv w:val="1"/>
      <w:marLeft w:val="0"/>
      <w:marRight w:val="0"/>
      <w:marTop w:val="0"/>
      <w:marBottom w:val="0"/>
      <w:divBdr>
        <w:top w:val="none" w:sz="0" w:space="0" w:color="auto"/>
        <w:left w:val="none" w:sz="0" w:space="0" w:color="auto"/>
        <w:bottom w:val="none" w:sz="0" w:space="0" w:color="auto"/>
        <w:right w:val="none" w:sz="0" w:space="0" w:color="auto"/>
      </w:divBdr>
    </w:div>
    <w:div w:id="1437628383">
      <w:bodyDiv w:val="1"/>
      <w:marLeft w:val="0"/>
      <w:marRight w:val="0"/>
      <w:marTop w:val="0"/>
      <w:marBottom w:val="0"/>
      <w:divBdr>
        <w:top w:val="none" w:sz="0" w:space="0" w:color="auto"/>
        <w:left w:val="none" w:sz="0" w:space="0" w:color="auto"/>
        <w:bottom w:val="none" w:sz="0" w:space="0" w:color="auto"/>
        <w:right w:val="none" w:sz="0" w:space="0" w:color="auto"/>
      </w:divBdr>
    </w:div>
    <w:div w:id="1442534804">
      <w:bodyDiv w:val="1"/>
      <w:marLeft w:val="0"/>
      <w:marRight w:val="0"/>
      <w:marTop w:val="0"/>
      <w:marBottom w:val="0"/>
      <w:divBdr>
        <w:top w:val="none" w:sz="0" w:space="0" w:color="auto"/>
        <w:left w:val="none" w:sz="0" w:space="0" w:color="auto"/>
        <w:bottom w:val="none" w:sz="0" w:space="0" w:color="auto"/>
        <w:right w:val="none" w:sz="0" w:space="0" w:color="auto"/>
      </w:divBdr>
    </w:div>
    <w:div w:id="1443692579">
      <w:bodyDiv w:val="1"/>
      <w:marLeft w:val="0"/>
      <w:marRight w:val="0"/>
      <w:marTop w:val="0"/>
      <w:marBottom w:val="0"/>
      <w:divBdr>
        <w:top w:val="none" w:sz="0" w:space="0" w:color="auto"/>
        <w:left w:val="none" w:sz="0" w:space="0" w:color="auto"/>
        <w:bottom w:val="none" w:sz="0" w:space="0" w:color="auto"/>
        <w:right w:val="none" w:sz="0" w:space="0" w:color="auto"/>
      </w:divBdr>
    </w:div>
    <w:div w:id="1448966001">
      <w:bodyDiv w:val="1"/>
      <w:marLeft w:val="0"/>
      <w:marRight w:val="0"/>
      <w:marTop w:val="0"/>
      <w:marBottom w:val="0"/>
      <w:divBdr>
        <w:top w:val="none" w:sz="0" w:space="0" w:color="auto"/>
        <w:left w:val="none" w:sz="0" w:space="0" w:color="auto"/>
        <w:bottom w:val="none" w:sz="0" w:space="0" w:color="auto"/>
        <w:right w:val="none" w:sz="0" w:space="0" w:color="auto"/>
      </w:divBdr>
    </w:div>
    <w:div w:id="1455249920">
      <w:bodyDiv w:val="1"/>
      <w:marLeft w:val="0"/>
      <w:marRight w:val="0"/>
      <w:marTop w:val="0"/>
      <w:marBottom w:val="0"/>
      <w:divBdr>
        <w:top w:val="none" w:sz="0" w:space="0" w:color="auto"/>
        <w:left w:val="none" w:sz="0" w:space="0" w:color="auto"/>
        <w:bottom w:val="none" w:sz="0" w:space="0" w:color="auto"/>
        <w:right w:val="none" w:sz="0" w:space="0" w:color="auto"/>
      </w:divBdr>
    </w:div>
    <w:div w:id="1457334386">
      <w:bodyDiv w:val="1"/>
      <w:marLeft w:val="0"/>
      <w:marRight w:val="0"/>
      <w:marTop w:val="0"/>
      <w:marBottom w:val="0"/>
      <w:divBdr>
        <w:top w:val="none" w:sz="0" w:space="0" w:color="auto"/>
        <w:left w:val="none" w:sz="0" w:space="0" w:color="auto"/>
        <w:bottom w:val="none" w:sz="0" w:space="0" w:color="auto"/>
        <w:right w:val="none" w:sz="0" w:space="0" w:color="auto"/>
      </w:divBdr>
    </w:div>
    <w:div w:id="1467352590">
      <w:bodyDiv w:val="1"/>
      <w:marLeft w:val="0"/>
      <w:marRight w:val="0"/>
      <w:marTop w:val="0"/>
      <w:marBottom w:val="0"/>
      <w:divBdr>
        <w:top w:val="none" w:sz="0" w:space="0" w:color="auto"/>
        <w:left w:val="none" w:sz="0" w:space="0" w:color="auto"/>
        <w:bottom w:val="none" w:sz="0" w:space="0" w:color="auto"/>
        <w:right w:val="none" w:sz="0" w:space="0" w:color="auto"/>
      </w:divBdr>
    </w:div>
    <w:div w:id="1474635711">
      <w:bodyDiv w:val="1"/>
      <w:marLeft w:val="0"/>
      <w:marRight w:val="0"/>
      <w:marTop w:val="0"/>
      <w:marBottom w:val="0"/>
      <w:divBdr>
        <w:top w:val="none" w:sz="0" w:space="0" w:color="auto"/>
        <w:left w:val="none" w:sz="0" w:space="0" w:color="auto"/>
        <w:bottom w:val="none" w:sz="0" w:space="0" w:color="auto"/>
        <w:right w:val="none" w:sz="0" w:space="0" w:color="auto"/>
      </w:divBdr>
    </w:div>
    <w:div w:id="1488864078">
      <w:bodyDiv w:val="1"/>
      <w:marLeft w:val="0"/>
      <w:marRight w:val="0"/>
      <w:marTop w:val="0"/>
      <w:marBottom w:val="0"/>
      <w:divBdr>
        <w:top w:val="none" w:sz="0" w:space="0" w:color="auto"/>
        <w:left w:val="none" w:sz="0" w:space="0" w:color="auto"/>
        <w:bottom w:val="none" w:sz="0" w:space="0" w:color="auto"/>
        <w:right w:val="none" w:sz="0" w:space="0" w:color="auto"/>
      </w:divBdr>
    </w:div>
    <w:div w:id="1508861353">
      <w:bodyDiv w:val="1"/>
      <w:marLeft w:val="0"/>
      <w:marRight w:val="0"/>
      <w:marTop w:val="0"/>
      <w:marBottom w:val="0"/>
      <w:divBdr>
        <w:top w:val="none" w:sz="0" w:space="0" w:color="auto"/>
        <w:left w:val="none" w:sz="0" w:space="0" w:color="auto"/>
        <w:bottom w:val="none" w:sz="0" w:space="0" w:color="auto"/>
        <w:right w:val="none" w:sz="0" w:space="0" w:color="auto"/>
      </w:divBdr>
    </w:div>
    <w:div w:id="1518539139">
      <w:bodyDiv w:val="1"/>
      <w:marLeft w:val="0"/>
      <w:marRight w:val="0"/>
      <w:marTop w:val="0"/>
      <w:marBottom w:val="0"/>
      <w:divBdr>
        <w:top w:val="none" w:sz="0" w:space="0" w:color="auto"/>
        <w:left w:val="none" w:sz="0" w:space="0" w:color="auto"/>
        <w:bottom w:val="none" w:sz="0" w:space="0" w:color="auto"/>
        <w:right w:val="none" w:sz="0" w:space="0" w:color="auto"/>
      </w:divBdr>
    </w:div>
    <w:div w:id="1530603457">
      <w:bodyDiv w:val="1"/>
      <w:marLeft w:val="0"/>
      <w:marRight w:val="0"/>
      <w:marTop w:val="0"/>
      <w:marBottom w:val="0"/>
      <w:divBdr>
        <w:top w:val="none" w:sz="0" w:space="0" w:color="auto"/>
        <w:left w:val="none" w:sz="0" w:space="0" w:color="auto"/>
        <w:bottom w:val="none" w:sz="0" w:space="0" w:color="auto"/>
        <w:right w:val="none" w:sz="0" w:space="0" w:color="auto"/>
      </w:divBdr>
    </w:div>
    <w:div w:id="1542786538">
      <w:bodyDiv w:val="1"/>
      <w:marLeft w:val="0"/>
      <w:marRight w:val="0"/>
      <w:marTop w:val="0"/>
      <w:marBottom w:val="0"/>
      <w:divBdr>
        <w:top w:val="none" w:sz="0" w:space="0" w:color="auto"/>
        <w:left w:val="none" w:sz="0" w:space="0" w:color="auto"/>
        <w:bottom w:val="none" w:sz="0" w:space="0" w:color="auto"/>
        <w:right w:val="none" w:sz="0" w:space="0" w:color="auto"/>
      </w:divBdr>
    </w:div>
    <w:div w:id="1545024541">
      <w:bodyDiv w:val="1"/>
      <w:marLeft w:val="0"/>
      <w:marRight w:val="0"/>
      <w:marTop w:val="0"/>
      <w:marBottom w:val="0"/>
      <w:divBdr>
        <w:top w:val="none" w:sz="0" w:space="0" w:color="auto"/>
        <w:left w:val="none" w:sz="0" w:space="0" w:color="auto"/>
        <w:bottom w:val="none" w:sz="0" w:space="0" w:color="auto"/>
        <w:right w:val="none" w:sz="0" w:space="0" w:color="auto"/>
      </w:divBdr>
    </w:div>
    <w:div w:id="1548368339">
      <w:bodyDiv w:val="1"/>
      <w:marLeft w:val="0"/>
      <w:marRight w:val="0"/>
      <w:marTop w:val="0"/>
      <w:marBottom w:val="0"/>
      <w:divBdr>
        <w:top w:val="none" w:sz="0" w:space="0" w:color="auto"/>
        <w:left w:val="none" w:sz="0" w:space="0" w:color="auto"/>
        <w:bottom w:val="none" w:sz="0" w:space="0" w:color="auto"/>
        <w:right w:val="none" w:sz="0" w:space="0" w:color="auto"/>
      </w:divBdr>
    </w:div>
    <w:div w:id="1557861501">
      <w:bodyDiv w:val="1"/>
      <w:marLeft w:val="0"/>
      <w:marRight w:val="0"/>
      <w:marTop w:val="0"/>
      <w:marBottom w:val="0"/>
      <w:divBdr>
        <w:top w:val="none" w:sz="0" w:space="0" w:color="auto"/>
        <w:left w:val="none" w:sz="0" w:space="0" w:color="auto"/>
        <w:bottom w:val="none" w:sz="0" w:space="0" w:color="auto"/>
        <w:right w:val="none" w:sz="0" w:space="0" w:color="auto"/>
      </w:divBdr>
    </w:div>
    <w:div w:id="1558468057">
      <w:bodyDiv w:val="1"/>
      <w:marLeft w:val="0"/>
      <w:marRight w:val="0"/>
      <w:marTop w:val="0"/>
      <w:marBottom w:val="0"/>
      <w:divBdr>
        <w:top w:val="none" w:sz="0" w:space="0" w:color="auto"/>
        <w:left w:val="none" w:sz="0" w:space="0" w:color="auto"/>
        <w:bottom w:val="none" w:sz="0" w:space="0" w:color="auto"/>
        <w:right w:val="none" w:sz="0" w:space="0" w:color="auto"/>
      </w:divBdr>
    </w:div>
    <w:div w:id="1567491441">
      <w:bodyDiv w:val="1"/>
      <w:marLeft w:val="0"/>
      <w:marRight w:val="0"/>
      <w:marTop w:val="0"/>
      <w:marBottom w:val="0"/>
      <w:divBdr>
        <w:top w:val="none" w:sz="0" w:space="0" w:color="auto"/>
        <w:left w:val="none" w:sz="0" w:space="0" w:color="auto"/>
        <w:bottom w:val="none" w:sz="0" w:space="0" w:color="auto"/>
        <w:right w:val="none" w:sz="0" w:space="0" w:color="auto"/>
      </w:divBdr>
    </w:div>
    <w:div w:id="1576160386">
      <w:bodyDiv w:val="1"/>
      <w:marLeft w:val="0"/>
      <w:marRight w:val="0"/>
      <w:marTop w:val="0"/>
      <w:marBottom w:val="0"/>
      <w:divBdr>
        <w:top w:val="none" w:sz="0" w:space="0" w:color="auto"/>
        <w:left w:val="none" w:sz="0" w:space="0" w:color="auto"/>
        <w:bottom w:val="none" w:sz="0" w:space="0" w:color="auto"/>
        <w:right w:val="none" w:sz="0" w:space="0" w:color="auto"/>
      </w:divBdr>
    </w:div>
    <w:div w:id="1584948106">
      <w:bodyDiv w:val="1"/>
      <w:marLeft w:val="0"/>
      <w:marRight w:val="0"/>
      <w:marTop w:val="0"/>
      <w:marBottom w:val="0"/>
      <w:divBdr>
        <w:top w:val="none" w:sz="0" w:space="0" w:color="auto"/>
        <w:left w:val="none" w:sz="0" w:space="0" w:color="auto"/>
        <w:bottom w:val="none" w:sz="0" w:space="0" w:color="auto"/>
        <w:right w:val="none" w:sz="0" w:space="0" w:color="auto"/>
      </w:divBdr>
    </w:div>
    <w:div w:id="1638536083">
      <w:bodyDiv w:val="1"/>
      <w:marLeft w:val="0"/>
      <w:marRight w:val="0"/>
      <w:marTop w:val="0"/>
      <w:marBottom w:val="0"/>
      <w:divBdr>
        <w:top w:val="none" w:sz="0" w:space="0" w:color="auto"/>
        <w:left w:val="none" w:sz="0" w:space="0" w:color="auto"/>
        <w:bottom w:val="none" w:sz="0" w:space="0" w:color="auto"/>
        <w:right w:val="none" w:sz="0" w:space="0" w:color="auto"/>
      </w:divBdr>
    </w:div>
    <w:div w:id="1640332530">
      <w:bodyDiv w:val="1"/>
      <w:marLeft w:val="0"/>
      <w:marRight w:val="0"/>
      <w:marTop w:val="0"/>
      <w:marBottom w:val="0"/>
      <w:divBdr>
        <w:top w:val="none" w:sz="0" w:space="0" w:color="auto"/>
        <w:left w:val="none" w:sz="0" w:space="0" w:color="auto"/>
        <w:bottom w:val="none" w:sz="0" w:space="0" w:color="auto"/>
        <w:right w:val="none" w:sz="0" w:space="0" w:color="auto"/>
      </w:divBdr>
    </w:div>
    <w:div w:id="1640720267">
      <w:bodyDiv w:val="1"/>
      <w:marLeft w:val="0"/>
      <w:marRight w:val="0"/>
      <w:marTop w:val="0"/>
      <w:marBottom w:val="0"/>
      <w:divBdr>
        <w:top w:val="none" w:sz="0" w:space="0" w:color="auto"/>
        <w:left w:val="none" w:sz="0" w:space="0" w:color="auto"/>
        <w:bottom w:val="none" w:sz="0" w:space="0" w:color="auto"/>
        <w:right w:val="none" w:sz="0" w:space="0" w:color="auto"/>
      </w:divBdr>
    </w:div>
    <w:div w:id="1655380244">
      <w:bodyDiv w:val="1"/>
      <w:marLeft w:val="0"/>
      <w:marRight w:val="0"/>
      <w:marTop w:val="0"/>
      <w:marBottom w:val="0"/>
      <w:divBdr>
        <w:top w:val="none" w:sz="0" w:space="0" w:color="auto"/>
        <w:left w:val="none" w:sz="0" w:space="0" w:color="auto"/>
        <w:bottom w:val="none" w:sz="0" w:space="0" w:color="auto"/>
        <w:right w:val="none" w:sz="0" w:space="0" w:color="auto"/>
      </w:divBdr>
    </w:div>
    <w:div w:id="1657566178">
      <w:bodyDiv w:val="1"/>
      <w:marLeft w:val="0"/>
      <w:marRight w:val="0"/>
      <w:marTop w:val="0"/>
      <w:marBottom w:val="0"/>
      <w:divBdr>
        <w:top w:val="none" w:sz="0" w:space="0" w:color="auto"/>
        <w:left w:val="none" w:sz="0" w:space="0" w:color="auto"/>
        <w:bottom w:val="none" w:sz="0" w:space="0" w:color="auto"/>
        <w:right w:val="none" w:sz="0" w:space="0" w:color="auto"/>
      </w:divBdr>
    </w:div>
    <w:div w:id="1660423314">
      <w:bodyDiv w:val="1"/>
      <w:marLeft w:val="0"/>
      <w:marRight w:val="0"/>
      <w:marTop w:val="0"/>
      <w:marBottom w:val="0"/>
      <w:divBdr>
        <w:top w:val="none" w:sz="0" w:space="0" w:color="auto"/>
        <w:left w:val="none" w:sz="0" w:space="0" w:color="auto"/>
        <w:bottom w:val="none" w:sz="0" w:space="0" w:color="auto"/>
        <w:right w:val="none" w:sz="0" w:space="0" w:color="auto"/>
      </w:divBdr>
    </w:div>
    <w:div w:id="1679383031">
      <w:bodyDiv w:val="1"/>
      <w:marLeft w:val="0"/>
      <w:marRight w:val="0"/>
      <w:marTop w:val="0"/>
      <w:marBottom w:val="0"/>
      <w:divBdr>
        <w:top w:val="none" w:sz="0" w:space="0" w:color="auto"/>
        <w:left w:val="none" w:sz="0" w:space="0" w:color="auto"/>
        <w:bottom w:val="none" w:sz="0" w:space="0" w:color="auto"/>
        <w:right w:val="none" w:sz="0" w:space="0" w:color="auto"/>
      </w:divBdr>
    </w:div>
    <w:div w:id="1682509905">
      <w:bodyDiv w:val="1"/>
      <w:marLeft w:val="0"/>
      <w:marRight w:val="0"/>
      <w:marTop w:val="0"/>
      <w:marBottom w:val="0"/>
      <w:divBdr>
        <w:top w:val="none" w:sz="0" w:space="0" w:color="auto"/>
        <w:left w:val="none" w:sz="0" w:space="0" w:color="auto"/>
        <w:bottom w:val="none" w:sz="0" w:space="0" w:color="auto"/>
        <w:right w:val="none" w:sz="0" w:space="0" w:color="auto"/>
      </w:divBdr>
    </w:div>
    <w:div w:id="1684623328">
      <w:bodyDiv w:val="1"/>
      <w:marLeft w:val="0"/>
      <w:marRight w:val="0"/>
      <w:marTop w:val="0"/>
      <w:marBottom w:val="0"/>
      <w:divBdr>
        <w:top w:val="none" w:sz="0" w:space="0" w:color="auto"/>
        <w:left w:val="none" w:sz="0" w:space="0" w:color="auto"/>
        <w:bottom w:val="none" w:sz="0" w:space="0" w:color="auto"/>
        <w:right w:val="none" w:sz="0" w:space="0" w:color="auto"/>
      </w:divBdr>
    </w:div>
    <w:div w:id="1689484662">
      <w:bodyDiv w:val="1"/>
      <w:marLeft w:val="0"/>
      <w:marRight w:val="0"/>
      <w:marTop w:val="0"/>
      <w:marBottom w:val="0"/>
      <w:divBdr>
        <w:top w:val="none" w:sz="0" w:space="0" w:color="auto"/>
        <w:left w:val="none" w:sz="0" w:space="0" w:color="auto"/>
        <w:bottom w:val="none" w:sz="0" w:space="0" w:color="auto"/>
        <w:right w:val="none" w:sz="0" w:space="0" w:color="auto"/>
      </w:divBdr>
    </w:div>
    <w:div w:id="1707560179">
      <w:bodyDiv w:val="1"/>
      <w:marLeft w:val="0"/>
      <w:marRight w:val="0"/>
      <w:marTop w:val="0"/>
      <w:marBottom w:val="0"/>
      <w:divBdr>
        <w:top w:val="none" w:sz="0" w:space="0" w:color="auto"/>
        <w:left w:val="none" w:sz="0" w:space="0" w:color="auto"/>
        <w:bottom w:val="none" w:sz="0" w:space="0" w:color="auto"/>
        <w:right w:val="none" w:sz="0" w:space="0" w:color="auto"/>
      </w:divBdr>
    </w:div>
    <w:div w:id="1741949300">
      <w:bodyDiv w:val="1"/>
      <w:marLeft w:val="0"/>
      <w:marRight w:val="0"/>
      <w:marTop w:val="0"/>
      <w:marBottom w:val="0"/>
      <w:divBdr>
        <w:top w:val="none" w:sz="0" w:space="0" w:color="auto"/>
        <w:left w:val="none" w:sz="0" w:space="0" w:color="auto"/>
        <w:bottom w:val="none" w:sz="0" w:space="0" w:color="auto"/>
        <w:right w:val="none" w:sz="0" w:space="0" w:color="auto"/>
      </w:divBdr>
    </w:div>
    <w:div w:id="1781336375">
      <w:bodyDiv w:val="1"/>
      <w:marLeft w:val="0"/>
      <w:marRight w:val="0"/>
      <w:marTop w:val="0"/>
      <w:marBottom w:val="0"/>
      <w:divBdr>
        <w:top w:val="none" w:sz="0" w:space="0" w:color="auto"/>
        <w:left w:val="none" w:sz="0" w:space="0" w:color="auto"/>
        <w:bottom w:val="none" w:sz="0" w:space="0" w:color="auto"/>
        <w:right w:val="none" w:sz="0" w:space="0" w:color="auto"/>
      </w:divBdr>
    </w:div>
    <w:div w:id="1815490883">
      <w:bodyDiv w:val="1"/>
      <w:marLeft w:val="0"/>
      <w:marRight w:val="0"/>
      <w:marTop w:val="0"/>
      <w:marBottom w:val="0"/>
      <w:divBdr>
        <w:top w:val="none" w:sz="0" w:space="0" w:color="auto"/>
        <w:left w:val="none" w:sz="0" w:space="0" w:color="auto"/>
        <w:bottom w:val="none" w:sz="0" w:space="0" w:color="auto"/>
        <w:right w:val="none" w:sz="0" w:space="0" w:color="auto"/>
      </w:divBdr>
    </w:div>
    <w:div w:id="1823428600">
      <w:bodyDiv w:val="1"/>
      <w:marLeft w:val="0"/>
      <w:marRight w:val="0"/>
      <w:marTop w:val="0"/>
      <w:marBottom w:val="0"/>
      <w:divBdr>
        <w:top w:val="none" w:sz="0" w:space="0" w:color="auto"/>
        <w:left w:val="none" w:sz="0" w:space="0" w:color="auto"/>
        <w:bottom w:val="none" w:sz="0" w:space="0" w:color="auto"/>
        <w:right w:val="none" w:sz="0" w:space="0" w:color="auto"/>
      </w:divBdr>
    </w:div>
    <w:div w:id="1835340315">
      <w:bodyDiv w:val="1"/>
      <w:marLeft w:val="0"/>
      <w:marRight w:val="0"/>
      <w:marTop w:val="0"/>
      <w:marBottom w:val="0"/>
      <w:divBdr>
        <w:top w:val="none" w:sz="0" w:space="0" w:color="auto"/>
        <w:left w:val="none" w:sz="0" w:space="0" w:color="auto"/>
        <w:bottom w:val="none" w:sz="0" w:space="0" w:color="auto"/>
        <w:right w:val="none" w:sz="0" w:space="0" w:color="auto"/>
      </w:divBdr>
    </w:div>
    <w:div w:id="1839692341">
      <w:bodyDiv w:val="1"/>
      <w:marLeft w:val="0"/>
      <w:marRight w:val="0"/>
      <w:marTop w:val="0"/>
      <w:marBottom w:val="0"/>
      <w:divBdr>
        <w:top w:val="none" w:sz="0" w:space="0" w:color="auto"/>
        <w:left w:val="none" w:sz="0" w:space="0" w:color="auto"/>
        <w:bottom w:val="none" w:sz="0" w:space="0" w:color="auto"/>
        <w:right w:val="none" w:sz="0" w:space="0" w:color="auto"/>
      </w:divBdr>
    </w:div>
    <w:div w:id="1850560387">
      <w:bodyDiv w:val="1"/>
      <w:marLeft w:val="0"/>
      <w:marRight w:val="0"/>
      <w:marTop w:val="0"/>
      <w:marBottom w:val="0"/>
      <w:divBdr>
        <w:top w:val="none" w:sz="0" w:space="0" w:color="auto"/>
        <w:left w:val="none" w:sz="0" w:space="0" w:color="auto"/>
        <w:bottom w:val="none" w:sz="0" w:space="0" w:color="auto"/>
        <w:right w:val="none" w:sz="0" w:space="0" w:color="auto"/>
      </w:divBdr>
    </w:div>
    <w:div w:id="1854832360">
      <w:bodyDiv w:val="1"/>
      <w:marLeft w:val="0"/>
      <w:marRight w:val="0"/>
      <w:marTop w:val="0"/>
      <w:marBottom w:val="0"/>
      <w:divBdr>
        <w:top w:val="none" w:sz="0" w:space="0" w:color="auto"/>
        <w:left w:val="none" w:sz="0" w:space="0" w:color="auto"/>
        <w:bottom w:val="none" w:sz="0" w:space="0" w:color="auto"/>
        <w:right w:val="none" w:sz="0" w:space="0" w:color="auto"/>
      </w:divBdr>
    </w:div>
    <w:div w:id="1892955843">
      <w:bodyDiv w:val="1"/>
      <w:marLeft w:val="0"/>
      <w:marRight w:val="0"/>
      <w:marTop w:val="0"/>
      <w:marBottom w:val="0"/>
      <w:divBdr>
        <w:top w:val="none" w:sz="0" w:space="0" w:color="auto"/>
        <w:left w:val="none" w:sz="0" w:space="0" w:color="auto"/>
        <w:bottom w:val="none" w:sz="0" w:space="0" w:color="auto"/>
        <w:right w:val="none" w:sz="0" w:space="0" w:color="auto"/>
      </w:divBdr>
    </w:div>
    <w:div w:id="1905485207">
      <w:bodyDiv w:val="1"/>
      <w:marLeft w:val="0"/>
      <w:marRight w:val="0"/>
      <w:marTop w:val="0"/>
      <w:marBottom w:val="0"/>
      <w:divBdr>
        <w:top w:val="none" w:sz="0" w:space="0" w:color="auto"/>
        <w:left w:val="none" w:sz="0" w:space="0" w:color="auto"/>
        <w:bottom w:val="none" w:sz="0" w:space="0" w:color="auto"/>
        <w:right w:val="none" w:sz="0" w:space="0" w:color="auto"/>
      </w:divBdr>
    </w:div>
    <w:div w:id="1914125244">
      <w:bodyDiv w:val="1"/>
      <w:marLeft w:val="0"/>
      <w:marRight w:val="0"/>
      <w:marTop w:val="0"/>
      <w:marBottom w:val="0"/>
      <w:divBdr>
        <w:top w:val="none" w:sz="0" w:space="0" w:color="auto"/>
        <w:left w:val="none" w:sz="0" w:space="0" w:color="auto"/>
        <w:bottom w:val="none" w:sz="0" w:space="0" w:color="auto"/>
        <w:right w:val="none" w:sz="0" w:space="0" w:color="auto"/>
      </w:divBdr>
    </w:div>
    <w:div w:id="1932274233">
      <w:bodyDiv w:val="1"/>
      <w:marLeft w:val="0"/>
      <w:marRight w:val="0"/>
      <w:marTop w:val="0"/>
      <w:marBottom w:val="0"/>
      <w:divBdr>
        <w:top w:val="none" w:sz="0" w:space="0" w:color="auto"/>
        <w:left w:val="none" w:sz="0" w:space="0" w:color="auto"/>
        <w:bottom w:val="none" w:sz="0" w:space="0" w:color="auto"/>
        <w:right w:val="none" w:sz="0" w:space="0" w:color="auto"/>
      </w:divBdr>
    </w:div>
    <w:div w:id="1947500123">
      <w:bodyDiv w:val="1"/>
      <w:marLeft w:val="0"/>
      <w:marRight w:val="0"/>
      <w:marTop w:val="0"/>
      <w:marBottom w:val="0"/>
      <w:divBdr>
        <w:top w:val="none" w:sz="0" w:space="0" w:color="auto"/>
        <w:left w:val="none" w:sz="0" w:space="0" w:color="auto"/>
        <w:bottom w:val="none" w:sz="0" w:space="0" w:color="auto"/>
        <w:right w:val="none" w:sz="0" w:space="0" w:color="auto"/>
      </w:divBdr>
    </w:div>
    <w:div w:id="1952976602">
      <w:bodyDiv w:val="1"/>
      <w:marLeft w:val="0"/>
      <w:marRight w:val="0"/>
      <w:marTop w:val="0"/>
      <w:marBottom w:val="0"/>
      <w:divBdr>
        <w:top w:val="none" w:sz="0" w:space="0" w:color="auto"/>
        <w:left w:val="none" w:sz="0" w:space="0" w:color="auto"/>
        <w:bottom w:val="none" w:sz="0" w:space="0" w:color="auto"/>
        <w:right w:val="none" w:sz="0" w:space="0" w:color="auto"/>
      </w:divBdr>
    </w:div>
    <w:div w:id="1975410191">
      <w:bodyDiv w:val="1"/>
      <w:marLeft w:val="0"/>
      <w:marRight w:val="0"/>
      <w:marTop w:val="0"/>
      <w:marBottom w:val="0"/>
      <w:divBdr>
        <w:top w:val="none" w:sz="0" w:space="0" w:color="auto"/>
        <w:left w:val="none" w:sz="0" w:space="0" w:color="auto"/>
        <w:bottom w:val="none" w:sz="0" w:space="0" w:color="auto"/>
        <w:right w:val="none" w:sz="0" w:space="0" w:color="auto"/>
      </w:divBdr>
      <w:divsChild>
        <w:div w:id="897517288">
          <w:marLeft w:val="0"/>
          <w:marRight w:val="0"/>
          <w:marTop w:val="0"/>
          <w:marBottom w:val="0"/>
          <w:divBdr>
            <w:top w:val="none" w:sz="0" w:space="0" w:color="auto"/>
            <w:left w:val="none" w:sz="0" w:space="0" w:color="auto"/>
            <w:bottom w:val="none" w:sz="0" w:space="0" w:color="auto"/>
            <w:right w:val="none" w:sz="0" w:space="0" w:color="auto"/>
          </w:divBdr>
        </w:div>
      </w:divsChild>
    </w:div>
    <w:div w:id="1976829446">
      <w:bodyDiv w:val="1"/>
      <w:marLeft w:val="0"/>
      <w:marRight w:val="0"/>
      <w:marTop w:val="0"/>
      <w:marBottom w:val="0"/>
      <w:divBdr>
        <w:top w:val="none" w:sz="0" w:space="0" w:color="auto"/>
        <w:left w:val="none" w:sz="0" w:space="0" w:color="auto"/>
        <w:bottom w:val="none" w:sz="0" w:space="0" w:color="auto"/>
        <w:right w:val="none" w:sz="0" w:space="0" w:color="auto"/>
      </w:divBdr>
    </w:div>
    <w:div w:id="1978878044">
      <w:bodyDiv w:val="1"/>
      <w:marLeft w:val="0"/>
      <w:marRight w:val="0"/>
      <w:marTop w:val="0"/>
      <w:marBottom w:val="0"/>
      <w:divBdr>
        <w:top w:val="none" w:sz="0" w:space="0" w:color="auto"/>
        <w:left w:val="none" w:sz="0" w:space="0" w:color="auto"/>
        <w:bottom w:val="none" w:sz="0" w:space="0" w:color="auto"/>
        <w:right w:val="none" w:sz="0" w:space="0" w:color="auto"/>
      </w:divBdr>
    </w:div>
    <w:div w:id="2016420381">
      <w:bodyDiv w:val="1"/>
      <w:marLeft w:val="0"/>
      <w:marRight w:val="0"/>
      <w:marTop w:val="0"/>
      <w:marBottom w:val="0"/>
      <w:divBdr>
        <w:top w:val="none" w:sz="0" w:space="0" w:color="auto"/>
        <w:left w:val="none" w:sz="0" w:space="0" w:color="auto"/>
        <w:bottom w:val="none" w:sz="0" w:space="0" w:color="auto"/>
        <w:right w:val="none" w:sz="0" w:space="0" w:color="auto"/>
      </w:divBdr>
    </w:div>
    <w:div w:id="2026832511">
      <w:bodyDiv w:val="1"/>
      <w:marLeft w:val="0"/>
      <w:marRight w:val="0"/>
      <w:marTop w:val="0"/>
      <w:marBottom w:val="0"/>
      <w:divBdr>
        <w:top w:val="none" w:sz="0" w:space="0" w:color="auto"/>
        <w:left w:val="none" w:sz="0" w:space="0" w:color="auto"/>
        <w:bottom w:val="none" w:sz="0" w:space="0" w:color="auto"/>
        <w:right w:val="none" w:sz="0" w:space="0" w:color="auto"/>
      </w:divBdr>
    </w:div>
    <w:div w:id="2037923390">
      <w:bodyDiv w:val="1"/>
      <w:marLeft w:val="0"/>
      <w:marRight w:val="0"/>
      <w:marTop w:val="0"/>
      <w:marBottom w:val="0"/>
      <w:divBdr>
        <w:top w:val="none" w:sz="0" w:space="0" w:color="auto"/>
        <w:left w:val="none" w:sz="0" w:space="0" w:color="auto"/>
        <w:bottom w:val="none" w:sz="0" w:space="0" w:color="auto"/>
        <w:right w:val="none" w:sz="0" w:space="0" w:color="auto"/>
      </w:divBdr>
    </w:div>
    <w:div w:id="2051490842">
      <w:bodyDiv w:val="1"/>
      <w:marLeft w:val="0"/>
      <w:marRight w:val="0"/>
      <w:marTop w:val="0"/>
      <w:marBottom w:val="0"/>
      <w:divBdr>
        <w:top w:val="none" w:sz="0" w:space="0" w:color="auto"/>
        <w:left w:val="none" w:sz="0" w:space="0" w:color="auto"/>
        <w:bottom w:val="none" w:sz="0" w:space="0" w:color="auto"/>
        <w:right w:val="none" w:sz="0" w:space="0" w:color="auto"/>
      </w:divBdr>
    </w:div>
    <w:div w:id="2084058227">
      <w:bodyDiv w:val="1"/>
      <w:marLeft w:val="0"/>
      <w:marRight w:val="0"/>
      <w:marTop w:val="0"/>
      <w:marBottom w:val="0"/>
      <w:divBdr>
        <w:top w:val="none" w:sz="0" w:space="0" w:color="auto"/>
        <w:left w:val="none" w:sz="0" w:space="0" w:color="auto"/>
        <w:bottom w:val="none" w:sz="0" w:space="0" w:color="auto"/>
        <w:right w:val="none" w:sz="0" w:space="0" w:color="auto"/>
      </w:divBdr>
    </w:div>
    <w:div w:id="2121559255">
      <w:bodyDiv w:val="1"/>
      <w:marLeft w:val="0"/>
      <w:marRight w:val="0"/>
      <w:marTop w:val="0"/>
      <w:marBottom w:val="0"/>
      <w:divBdr>
        <w:top w:val="none" w:sz="0" w:space="0" w:color="auto"/>
        <w:left w:val="none" w:sz="0" w:space="0" w:color="auto"/>
        <w:bottom w:val="none" w:sz="0" w:space="0" w:color="auto"/>
        <w:right w:val="none" w:sz="0" w:space="0" w:color="auto"/>
      </w:divBdr>
    </w:div>
    <w:div w:id="2127844904">
      <w:bodyDiv w:val="1"/>
      <w:marLeft w:val="0"/>
      <w:marRight w:val="0"/>
      <w:marTop w:val="0"/>
      <w:marBottom w:val="0"/>
      <w:divBdr>
        <w:top w:val="none" w:sz="0" w:space="0" w:color="auto"/>
        <w:left w:val="none" w:sz="0" w:space="0" w:color="auto"/>
        <w:bottom w:val="none" w:sz="0" w:space="0" w:color="auto"/>
        <w:right w:val="none" w:sz="0" w:space="0" w:color="auto"/>
      </w:divBdr>
    </w:div>
    <w:div w:id="2135826810">
      <w:bodyDiv w:val="1"/>
      <w:marLeft w:val="0"/>
      <w:marRight w:val="0"/>
      <w:marTop w:val="0"/>
      <w:marBottom w:val="0"/>
      <w:divBdr>
        <w:top w:val="none" w:sz="0" w:space="0" w:color="auto"/>
        <w:left w:val="none" w:sz="0" w:space="0" w:color="auto"/>
        <w:bottom w:val="none" w:sz="0" w:space="0" w:color="auto"/>
        <w:right w:val="none" w:sz="0" w:space="0" w:color="auto"/>
      </w:divBdr>
    </w:div>
    <w:div w:id="2138792508">
      <w:bodyDiv w:val="1"/>
      <w:marLeft w:val="0"/>
      <w:marRight w:val="0"/>
      <w:marTop w:val="0"/>
      <w:marBottom w:val="0"/>
      <w:divBdr>
        <w:top w:val="none" w:sz="0" w:space="0" w:color="auto"/>
        <w:left w:val="none" w:sz="0" w:space="0" w:color="auto"/>
        <w:bottom w:val="none" w:sz="0" w:space="0" w:color="auto"/>
        <w:right w:val="none" w:sz="0" w:space="0" w:color="auto"/>
      </w:divBdr>
    </w:div>
    <w:div w:id="2146585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s.curp.gob.mx/CurpSP/html/informacionecurpP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E8574-C351-40BB-8663-59DC3796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46</Pages>
  <Words>10299</Words>
  <Characters>56646</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10</cp:revision>
  <cp:lastPrinted>2024-01-25T18:18:00Z</cp:lastPrinted>
  <dcterms:created xsi:type="dcterms:W3CDTF">2024-01-23T16:16:00Z</dcterms:created>
  <dcterms:modified xsi:type="dcterms:W3CDTF">2024-01-31T18:38:00Z</dcterms:modified>
</cp:coreProperties>
</file>