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250BC689" w:rsidR="005E483F" w:rsidRPr="00A35609" w:rsidRDefault="005E483F" w:rsidP="00A35609">
      <w:pPr>
        <w:spacing w:line="360" w:lineRule="auto"/>
        <w:jc w:val="both"/>
        <w:rPr>
          <w:rFonts w:ascii="Palatino Linotype" w:hAnsi="Palatino Linotype"/>
        </w:rPr>
      </w:pPr>
      <w:r w:rsidRPr="00A35609">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A35609">
        <w:rPr>
          <w:rFonts w:ascii="Palatino Linotype" w:hAnsi="Palatino Linotype"/>
        </w:rPr>
        <w:t xml:space="preserve">del </w:t>
      </w:r>
      <w:r w:rsidR="00EC7262" w:rsidRPr="00A35609">
        <w:rPr>
          <w:rFonts w:ascii="Palatino Linotype" w:hAnsi="Palatino Linotype"/>
        </w:rPr>
        <w:t>ocho de febrero</w:t>
      </w:r>
      <w:r w:rsidR="007765FF" w:rsidRPr="00A35609">
        <w:rPr>
          <w:rFonts w:ascii="Palatino Linotype" w:hAnsi="Palatino Linotype"/>
        </w:rPr>
        <w:t xml:space="preserve"> </w:t>
      </w:r>
      <w:r w:rsidR="009B3E77" w:rsidRPr="00A35609">
        <w:rPr>
          <w:rFonts w:ascii="Palatino Linotype" w:hAnsi="Palatino Linotype"/>
        </w:rPr>
        <w:t xml:space="preserve">de </w:t>
      </w:r>
      <w:r w:rsidRPr="00A35609">
        <w:rPr>
          <w:rFonts w:ascii="Palatino Linotype" w:hAnsi="Palatino Linotype"/>
        </w:rPr>
        <w:t xml:space="preserve">dos mil </w:t>
      </w:r>
      <w:r w:rsidR="0016554D">
        <w:rPr>
          <w:rFonts w:ascii="Palatino Linotype" w:hAnsi="Palatino Linotype"/>
        </w:rPr>
        <w:t>veinticuatro</w:t>
      </w:r>
      <w:r w:rsidR="006A005D" w:rsidRPr="00A35609">
        <w:rPr>
          <w:rFonts w:ascii="Palatino Linotype" w:hAnsi="Palatino Linotype"/>
        </w:rPr>
        <w:t xml:space="preserve">. </w:t>
      </w:r>
      <w:r w:rsidRPr="00A35609">
        <w:rPr>
          <w:rFonts w:ascii="Palatino Linotype" w:hAnsi="Palatino Linotype"/>
        </w:rPr>
        <w:t xml:space="preserve"> </w:t>
      </w:r>
    </w:p>
    <w:p w14:paraId="57CA25AC" w14:textId="77777777" w:rsidR="003253C6" w:rsidRPr="00A35609" w:rsidRDefault="003253C6" w:rsidP="00A35609">
      <w:pPr>
        <w:spacing w:line="360" w:lineRule="auto"/>
        <w:jc w:val="both"/>
        <w:rPr>
          <w:rFonts w:ascii="Palatino Linotype" w:hAnsi="Palatino Linotype" w:cs="Arial"/>
        </w:rPr>
      </w:pPr>
    </w:p>
    <w:p w14:paraId="03825FB3" w14:textId="0BD1152C" w:rsidR="00A1125E" w:rsidRPr="00A35609" w:rsidRDefault="00200BFC" w:rsidP="00A35609">
      <w:pPr>
        <w:spacing w:line="360" w:lineRule="auto"/>
        <w:jc w:val="both"/>
        <w:rPr>
          <w:rFonts w:ascii="Palatino Linotype" w:hAnsi="Palatino Linotype" w:cs="Arial"/>
          <w:lang w:val="es-ES"/>
        </w:rPr>
      </w:pPr>
      <w:r w:rsidRPr="00A35609">
        <w:rPr>
          <w:rFonts w:ascii="Palatino Linotype" w:hAnsi="Palatino Linotype" w:cs="Arial"/>
          <w:b/>
        </w:rPr>
        <w:t>VISTO</w:t>
      </w:r>
      <w:r w:rsidRPr="00A35609">
        <w:rPr>
          <w:rFonts w:ascii="Palatino Linotype" w:hAnsi="Palatino Linotype" w:cs="Arial"/>
        </w:rPr>
        <w:t xml:space="preserve"> </w:t>
      </w:r>
      <w:r w:rsidR="00D62B91" w:rsidRPr="00A35609">
        <w:rPr>
          <w:rFonts w:ascii="Palatino Linotype" w:hAnsi="Palatino Linotype" w:cs="Arial"/>
        </w:rPr>
        <w:t xml:space="preserve">el </w:t>
      </w:r>
      <w:r w:rsidRPr="00A35609">
        <w:rPr>
          <w:rFonts w:ascii="Palatino Linotype" w:hAnsi="Palatino Linotype" w:cs="Arial"/>
        </w:rPr>
        <w:t>expediente formado con motivo de</w:t>
      </w:r>
      <w:r w:rsidR="00D62B91" w:rsidRPr="00A35609">
        <w:rPr>
          <w:rFonts w:ascii="Palatino Linotype" w:hAnsi="Palatino Linotype" w:cs="Arial"/>
        </w:rPr>
        <w:t>l</w:t>
      </w:r>
      <w:r w:rsidRPr="00A35609">
        <w:rPr>
          <w:rFonts w:ascii="Palatino Linotype" w:hAnsi="Palatino Linotype" w:cs="Arial"/>
        </w:rPr>
        <w:t xml:space="preserve"> </w:t>
      </w:r>
      <w:r w:rsidR="00D62B91" w:rsidRPr="00A35609">
        <w:rPr>
          <w:rFonts w:ascii="Palatino Linotype" w:hAnsi="Palatino Linotype" w:cs="Arial"/>
        </w:rPr>
        <w:t>Recurso</w:t>
      </w:r>
      <w:r w:rsidR="00963231" w:rsidRPr="00A35609">
        <w:rPr>
          <w:rFonts w:ascii="Palatino Linotype" w:hAnsi="Palatino Linotype" w:cs="Arial"/>
        </w:rPr>
        <w:t xml:space="preserve"> de Revisión</w:t>
      </w:r>
      <w:r w:rsidR="00AC6ABE" w:rsidRPr="00A35609">
        <w:rPr>
          <w:rFonts w:ascii="Palatino Linotype" w:hAnsi="Palatino Linotype" w:cs="Arial"/>
        </w:rPr>
        <w:t xml:space="preserve"> </w:t>
      </w:r>
      <w:r w:rsidR="005219CC" w:rsidRPr="00A35609">
        <w:rPr>
          <w:rFonts w:ascii="Palatino Linotype" w:hAnsi="Palatino Linotype" w:cs="Arial"/>
          <w:b/>
          <w:bCs/>
        </w:rPr>
        <w:t>08127</w:t>
      </w:r>
      <w:r w:rsidR="000A27E2" w:rsidRPr="00A35609">
        <w:rPr>
          <w:rFonts w:ascii="Palatino Linotype" w:hAnsi="Palatino Linotype" w:cs="Arial"/>
          <w:b/>
          <w:bCs/>
        </w:rPr>
        <w:t>/INFOEM/IP/RR/202</w:t>
      </w:r>
      <w:r w:rsidR="002256C4" w:rsidRPr="00A35609">
        <w:rPr>
          <w:rFonts w:ascii="Palatino Linotype" w:hAnsi="Palatino Linotype" w:cs="Arial"/>
          <w:b/>
          <w:bCs/>
        </w:rPr>
        <w:t>3</w:t>
      </w:r>
      <w:r w:rsidRPr="00A35609">
        <w:rPr>
          <w:rFonts w:ascii="Palatino Linotype" w:hAnsi="Palatino Linotype" w:cs="Arial"/>
        </w:rPr>
        <w:t>,</w:t>
      </w:r>
      <w:r w:rsidR="00C32622" w:rsidRPr="00A35609">
        <w:rPr>
          <w:rFonts w:ascii="Palatino Linotype" w:hAnsi="Palatino Linotype" w:cs="Arial"/>
        </w:rPr>
        <w:t xml:space="preserve"> </w:t>
      </w:r>
      <w:r w:rsidRPr="00A35609">
        <w:rPr>
          <w:rFonts w:ascii="Palatino Linotype" w:hAnsi="Palatino Linotype" w:cs="Arial"/>
        </w:rPr>
        <w:t xml:space="preserve">promovido </w:t>
      </w:r>
      <w:r w:rsidRPr="00A35609">
        <w:rPr>
          <w:rFonts w:ascii="Palatino Linotype" w:hAnsi="Palatino Linotype"/>
        </w:rPr>
        <w:t>por</w:t>
      </w:r>
      <w:r w:rsidR="0000267C" w:rsidRPr="00A35609">
        <w:rPr>
          <w:rFonts w:ascii="Palatino Linotype" w:hAnsi="Palatino Linotype"/>
        </w:rPr>
        <w:t xml:space="preserve"> </w:t>
      </w:r>
      <w:r w:rsidR="00732E00">
        <w:rPr>
          <w:rFonts w:ascii="Palatino Linotype" w:hAnsi="Palatino Linotype" w:cs="Tahoma"/>
          <w:b/>
        </w:rPr>
        <w:t>XXXXXXXXX XXXXXXX XXXXXXXXX XXXX</w:t>
      </w:r>
      <w:r w:rsidR="005219CC" w:rsidRPr="00A35609">
        <w:rPr>
          <w:rFonts w:ascii="Palatino Linotype" w:hAnsi="Palatino Linotype" w:cs="Tahoma"/>
          <w:b/>
        </w:rPr>
        <w:t xml:space="preserve"> </w:t>
      </w:r>
      <w:r w:rsidR="00111BBA" w:rsidRPr="00A35609">
        <w:rPr>
          <w:rFonts w:ascii="Palatino Linotype" w:hAnsi="Palatino Linotype"/>
        </w:rPr>
        <w:t xml:space="preserve">a </w:t>
      </w:r>
      <w:r w:rsidR="00C32622" w:rsidRPr="00A35609">
        <w:rPr>
          <w:rFonts w:ascii="Palatino Linotype" w:hAnsi="Palatino Linotype"/>
        </w:rPr>
        <w:t>quien</w:t>
      </w:r>
      <w:r w:rsidR="00016631" w:rsidRPr="00A35609">
        <w:rPr>
          <w:rFonts w:ascii="Palatino Linotype" w:hAnsi="Palatino Linotype"/>
        </w:rPr>
        <w:t xml:space="preserve"> en lo subsecuente se le denominará </w:t>
      </w:r>
      <w:r w:rsidR="00511C36" w:rsidRPr="00A35609">
        <w:rPr>
          <w:rFonts w:ascii="Palatino Linotype" w:hAnsi="Palatino Linotype" w:cs="Arial"/>
          <w:b/>
          <w:lang w:val="es-ES"/>
        </w:rPr>
        <w:t>EL RECURRENTE</w:t>
      </w:r>
      <w:r w:rsidRPr="00A35609">
        <w:rPr>
          <w:rFonts w:ascii="Palatino Linotype" w:hAnsi="Palatino Linotype" w:cs="Arial"/>
          <w:b/>
          <w:lang w:val="es-ES"/>
        </w:rPr>
        <w:t>,</w:t>
      </w:r>
      <w:r w:rsidR="008B3120" w:rsidRPr="00A35609">
        <w:rPr>
          <w:rFonts w:ascii="Palatino Linotype" w:hAnsi="Palatino Linotype" w:cs="Arial"/>
          <w:lang w:val="es-ES"/>
        </w:rPr>
        <w:t xml:space="preserve"> en contra de la respuesta </w:t>
      </w:r>
      <w:r w:rsidR="007517B2" w:rsidRPr="00A35609">
        <w:rPr>
          <w:rFonts w:ascii="Palatino Linotype" w:hAnsi="Palatino Linotype" w:cs="Arial"/>
          <w:lang w:val="es-ES"/>
        </w:rPr>
        <w:t>de la</w:t>
      </w:r>
      <w:r w:rsidR="000C373D" w:rsidRPr="00A35609">
        <w:rPr>
          <w:rFonts w:ascii="Palatino Linotype" w:hAnsi="Palatino Linotype" w:cs="Arial"/>
          <w:lang w:val="es-ES"/>
        </w:rPr>
        <w:t xml:space="preserve"> </w:t>
      </w:r>
      <w:r w:rsidR="00031524" w:rsidRPr="00A35609">
        <w:rPr>
          <w:rFonts w:ascii="Palatino Linotype" w:hAnsi="Palatino Linotype" w:cs="Arial"/>
          <w:b/>
          <w:bCs/>
        </w:rPr>
        <w:t>Secretaría de Educación</w:t>
      </w:r>
      <w:r w:rsidRPr="00A35609">
        <w:rPr>
          <w:rFonts w:ascii="Palatino Linotype" w:hAnsi="Palatino Linotype" w:cs="Arial"/>
          <w:b/>
          <w:lang w:val="es-ES"/>
        </w:rPr>
        <w:t xml:space="preserve">, </w:t>
      </w:r>
      <w:r w:rsidR="005A16A4" w:rsidRPr="00A35609">
        <w:rPr>
          <w:rFonts w:ascii="Palatino Linotype" w:hAnsi="Palatino Linotype" w:cs="Arial"/>
          <w:lang w:val="es-ES"/>
        </w:rPr>
        <w:t>que</w:t>
      </w:r>
      <w:r w:rsidR="005A16A4" w:rsidRPr="00A35609">
        <w:rPr>
          <w:rFonts w:ascii="Palatino Linotype" w:hAnsi="Palatino Linotype" w:cs="Arial"/>
          <w:b/>
          <w:lang w:val="es-ES"/>
        </w:rPr>
        <w:t xml:space="preserve"> </w:t>
      </w:r>
      <w:r w:rsidR="005F0E30" w:rsidRPr="00A35609">
        <w:rPr>
          <w:rFonts w:ascii="Palatino Linotype" w:hAnsi="Palatino Linotype"/>
        </w:rPr>
        <w:t>en lo su</w:t>
      </w:r>
      <w:r w:rsidR="008B7E62" w:rsidRPr="00A35609">
        <w:rPr>
          <w:rFonts w:ascii="Palatino Linotype" w:hAnsi="Palatino Linotype"/>
        </w:rPr>
        <w:t>cesivo</w:t>
      </w:r>
      <w:r w:rsidR="005F0E30" w:rsidRPr="00A35609">
        <w:rPr>
          <w:rFonts w:ascii="Palatino Linotype" w:hAnsi="Palatino Linotype"/>
        </w:rPr>
        <w:t xml:space="preserve"> </w:t>
      </w:r>
      <w:r w:rsidRPr="00A35609">
        <w:rPr>
          <w:rFonts w:ascii="Palatino Linotype" w:hAnsi="Palatino Linotype" w:cs="Arial"/>
          <w:b/>
          <w:lang w:val="es-ES"/>
        </w:rPr>
        <w:t xml:space="preserve">EL SUJETO OBLIGADO, </w:t>
      </w:r>
      <w:r w:rsidRPr="00A35609">
        <w:rPr>
          <w:rFonts w:ascii="Palatino Linotype" w:hAnsi="Palatino Linotype" w:cs="Arial"/>
          <w:lang w:val="es-ES"/>
        </w:rPr>
        <w:t xml:space="preserve">se procede a dictar la presente resolución con base en lo siguiente: </w:t>
      </w:r>
    </w:p>
    <w:p w14:paraId="71F79FE3" w14:textId="77777777" w:rsidR="00A1125E" w:rsidRPr="00A35609" w:rsidRDefault="00A1125E" w:rsidP="00A35609">
      <w:pPr>
        <w:jc w:val="both"/>
        <w:rPr>
          <w:rFonts w:ascii="Palatino Linotype" w:hAnsi="Palatino Linotype" w:cs="Arial"/>
          <w:b/>
          <w:bCs/>
          <w:spacing w:val="60"/>
          <w:lang w:val="es-ES"/>
        </w:rPr>
      </w:pPr>
    </w:p>
    <w:p w14:paraId="13016DDD" w14:textId="59D3DD12" w:rsidR="007F223C" w:rsidRPr="00A35609" w:rsidRDefault="00FC62C5" w:rsidP="00A35609">
      <w:pPr>
        <w:jc w:val="center"/>
        <w:rPr>
          <w:rFonts w:ascii="Palatino Linotype" w:hAnsi="Palatino Linotype" w:cs="Arial"/>
          <w:b/>
          <w:bCs/>
          <w:spacing w:val="60"/>
          <w:sz w:val="28"/>
        </w:rPr>
      </w:pPr>
      <w:r w:rsidRPr="00A35609">
        <w:rPr>
          <w:rFonts w:ascii="Palatino Linotype" w:hAnsi="Palatino Linotype" w:cs="Arial"/>
          <w:b/>
          <w:bCs/>
          <w:spacing w:val="60"/>
          <w:sz w:val="28"/>
        </w:rPr>
        <w:t>ANTECEDENTES</w:t>
      </w:r>
    </w:p>
    <w:p w14:paraId="7B1D3AA0" w14:textId="77777777" w:rsidR="00307A95" w:rsidRPr="00A35609" w:rsidRDefault="00307A95" w:rsidP="00A35609">
      <w:pPr>
        <w:jc w:val="both"/>
        <w:rPr>
          <w:rFonts w:ascii="Palatino Linotype" w:eastAsia="Calibri" w:hAnsi="Palatino Linotype" w:cs="Arial"/>
          <w:b/>
          <w:lang w:val="es-ES" w:eastAsia="en-US"/>
        </w:rPr>
      </w:pPr>
    </w:p>
    <w:p w14:paraId="4BE57260" w14:textId="40119831" w:rsidR="00F26592" w:rsidRPr="00A35609" w:rsidRDefault="00F26592" w:rsidP="00A35609">
      <w:pPr>
        <w:spacing w:line="360" w:lineRule="auto"/>
        <w:jc w:val="both"/>
        <w:rPr>
          <w:rFonts w:ascii="Palatino Linotype" w:hAnsi="Palatino Linotype"/>
          <w:b/>
          <w:sz w:val="28"/>
        </w:rPr>
      </w:pPr>
      <w:r w:rsidRPr="00A35609">
        <w:rPr>
          <w:rFonts w:ascii="Palatino Linotype" w:eastAsia="Calibri" w:hAnsi="Palatino Linotype" w:cs="Arial"/>
          <w:b/>
          <w:sz w:val="28"/>
          <w:lang w:val="es-ES" w:eastAsia="en-US"/>
        </w:rPr>
        <w:t xml:space="preserve">I. </w:t>
      </w:r>
      <w:r w:rsidRPr="00A35609">
        <w:rPr>
          <w:rFonts w:ascii="Palatino Linotype" w:hAnsi="Palatino Linotype"/>
          <w:b/>
          <w:sz w:val="28"/>
        </w:rPr>
        <w:t>De la Solicitud de Información</w:t>
      </w:r>
    </w:p>
    <w:p w14:paraId="30A88C19" w14:textId="3D84356E" w:rsidR="004476C5" w:rsidRPr="00A35609" w:rsidRDefault="008B7E62" w:rsidP="00A35609">
      <w:pPr>
        <w:spacing w:line="360" w:lineRule="auto"/>
        <w:jc w:val="both"/>
        <w:rPr>
          <w:rFonts w:ascii="Palatino Linotype" w:eastAsia="Palatino Linotype" w:hAnsi="Palatino Linotype" w:cs="Palatino Linotype"/>
        </w:rPr>
      </w:pPr>
      <w:r w:rsidRPr="00A35609">
        <w:rPr>
          <w:rFonts w:ascii="Palatino Linotype" w:eastAsia="MS Mincho" w:hAnsi="Palatino Linotype" w:cs="Arial"/>
        </w:rPr>
        <w:t>De acuerdo al acuse de solicitud, e</w:t>
      </w:r>
      <w:r w:rsidR="0043542F" w:rsidRPr="00A35609">
        <w:rPr>
          <w:rFonts w:ascii="Palatino Linotype" w:eastAsia="MS Mincho" w:hAnsi="Palatino Linotype" w:cs="Arial"/>
        </w:rPr>
        <w:t xml:space="preserve">l </w:t>
      </w:r>
      <w:r w:rsidR="005219CC" w:rsidRPr="00A35609">
        <w:rPr>
          <w:rFonts w:ascii="Palatino Linotype" w:eastAsia="Palatino Linotype" w:hAnsi="Palatino Linotype" w:cs="Palatino Linotype"/>
          <w:b/>
        </w:rPr>
        <w:t>veintitrés</w:t>
      </w:r>
      <w:r w:rsidR="00031524" w:rsidRPr="00A35609">
        <w:rPr>
          <w:rFonts w:ascii="Palatino Linotype" w:eastAsia="Palatino Linotype" w:hAnsi="Palatino Linotype" w:cs="Palatino Linotype"/>
          <w:b/>
        </w:rPr>
        <w:t xml:space="preserve"> de </w:t>
      </w:r>
      <w:r w:rsidR="005219CC" w:rsidRPr="00A35609">
        <w:rPr>
          <w:rFonts w:ascii="Palatino Linotype" w:eastAsia="Palatino Linotype" w:hAnsi="Palatino Linotype" w:cs="Palatino Linotype"/>
          <w:b/>
        </w:rPr>
        <w:t xml:space="preserve">octubre </w:t>
      </w:r>
      <w:r w:rsidR="00B97893" w:rsidRPr="00A35609">
        <w:rPr>
          <w:rFonts w:ascii="Palatino Linotype" w:eastAsia="Palatino Linotype" w:hAnsi="Palatino Linotype" w:cs="Palatino Linotype"/>
          <w:b/>
        </w:rPr>
        <w:t xml:space="preserve">de dos mil </w:t>
      </w:r>
      <w:r w:rsidR="00D62076" w:rsidRPr="00A35609">
        <w:rPr>
          <w:rFonts w:ascii="Palatino Linotype" w:eastAsia="Palatino Linotype" w:hAnsi="Palatino Linotype" w:cs="Palatino Linotype"/>
          <w:b/>
        </w:rPr>
        <w:t>veintitrés</w:t>
      </w:r>
      <w:r w:rsidRPr="00A35609">
        <w:rPr>
          <w:rFonts w:ascii="Palatino Linotype" w:eastAsia="Palatino Linotype" w:hAnsi="Palatino Linotype" w:cs="Palatino Linotype"/>
          <w:b/>
        </w:rPr>
        <w:t xml:space="preserve"> (día hábil)</w:t>
      </w:r>
      <w:r w:rsidR="00B97893" w:rsidRPr="00A35609">
        <w:rPr>
          <w:rFonts w:ascii="Palatino Linotype" w:eastAsia="Palatino Linotype" w:hAnsi="Palatino Linotype" w:cs="Palatino Linotype"/>
        </w:rPr>
        <w:t xml:space="preserve">, </w:t>
      </w:r>
      <w:r w:rsidR="00511C36" w:rsidRPr="00A35609">
        <w:rPr>
          <w:rFonts w:ascii="Palatino Linotype" w:eastAsia="Palatino Linotype" w:hAnsi="Palatino Linotype" w:cs="Palatino Linotype"/>
          <w:b/>
        </w:rPr>
        <w:t>EL RECURRENTE</w:t>
      </w:r>
      <w:r w:rsidR="00B97893" w:rsidRPr="00A35609">
        <w:rPr>
          <w:rFonts w:ascii="Palatino Linotype" w:eastAsia="Palatino Linotype" w:hAnsi="Palatino Linotype" w:cs="Palatino Linotype"/>
          <w:b/>
        </w:rPr>
        <w:t xml:space="preserve"> </w:t>
      </w:r>
      <w:r w:rsidR="00B97893" w:rsidRPr="00A35609">
        <w:rPr>
          <w:rFonts w:ascii="Palatino Linotype" w:eastAsia="Palatino Linotype" w:hAnsi="Palatino Linotype" w:cs="Palatino Linotype"/>
        </w:rPr>
        <w:t xml:space="preserve">presentó a través del Sistema de Acceso a la Información Mexiquense, que en lo subsecuente se denominara </w:t>
      </w:r>
      <w:r w:rsidR="00B97893" w:rsidRPr="00A35609">
        <w:rPr>
          <w:rFonts w:ascii="Palatino Linotype" w:eastAsia="Palatino Linotype" w:hAnsi="Palatino Linotype" w:cs="Palatino Linotype"/>
          <w:b/>
        </w:rPr>
        <w:t>EL SAIMEX</w:t>
      </w:r>
      <w:r w:rsidR="00B97893" w:rsidRPr="00A35609">
        <w:rPr>
          <w:rFonts w:ascii="Palatino Linotype" w:eastAsia="Palatino Linotype" w:hAnsi="Palatino Linotype" w:cs="Palatino Linotype"/>
        </w:rPr>
        <w:t xml:space="preserve"> ante </w:t>
      </w:r>
      <w:r w:rsidR="00B97893" w:rsidRPr="00A35609">
        <w:rPr>
          <w:rFonts w:ascii="Palatino Linotype" w:eastAsia="Palatino Linotype" w:hAnsi="Palatino Linotype" w:cs="Palatino Linotype"/>
          <w:b/>
        </w:rPr>
        <w:t>EL SUJETO OBLIGADO</w:t>
      </w:r>
      <w:r w:rsidR="00B97893" w:rsidRPr="00A35609">
        <w:rPr>
          <w:rFonts w:ascii="Palatino Linotype" w:eastAsia="Palatino Linotype" w:hAnsi="Palatino Linotype" w:cs="Palatino Linotype"/>
        </w:rPr>
        <w:t>, la solicitud de acceso a la Información Pública, la cual se le asignó el número de expediente</w:t>
      </w:r>
      <w:r w:rsidR="000A0174" w:rsidRPr="00A35609">
        <w:rPr>
          <w:rFonts w:ascii="Palatino Linotype" w:eastAsia="Palatino Linotype" w:hAnsi="Palatino Linotype" w:cs="Palatino Linotype"/>
          <w:b/>
        </w:rPr>
        <w:t xml:space="preserve"> </w:t>
      </w:r>
      <w:r w:rsidR="005219CC" w:rsidRPr="00A35609">
        <w:rPr>
          <w:rFonts w:ascii="Palatino Linotype" w:eastAsia="Palatino Linotype" w:hAnsi="Palatino Linotype" w:cs="Palatino Linotype"/>
          <w:b/>
          <w:bCs/>
        </w:rPr>
        <w:t>01107/SE/IP/2023</w:t>
      </w:r>
      <w:r w:rsidR="00B97893" w:rsidRPr="00A35609">
        <w:rPr>
          <w:rFonts w:ascii="Palatino Linotype" w:eastAsia="Palatino Linotype" w:hAnsi="Palatino Linotype" w:cs="Palatino Linotype"/>
        </w:rPr>
        <w:t>, mediante la cual requirió:</w:t>
      </w:r>
    </w:p>
    <w:p w14:paraId="362568DD" w14:textId="77777777" w:rsidR="00DC20CB" w:rsidRPr="00A35609" w:rsidRDefault="00DC20CB" w:rsidP="00A35609">
      <w:pPr>
        <w:jc w:val="both"/>
        <w:rPr>
          <w:rFonts w:ascii="Palatino Linotype" w:eastAsia="Palatino Linotype" w:hAnsi="Palatino Linotype" w:cs="Palatino Linotype"/>
          <w:sz w:val="22"/>
        </w:rPr>
      </w:pPr>
    </w:p>
    <w:p w14:paraId="5C829DC3" w14:textId="2EF57F60" w:rsidR="005436C5" w:rsidRPr="00A35609" w:rsidRDefault="004476C5" w:rsidP="00A35609">
      <w:pPr>
        <w:tabs>
          <w:tab w:val="left" w:pos="851"/>
        </w:tabs>
        <w:ind w:left="851" w:right="899"/>
        <w:jc w:val="both"/>
        <w:rPr>
          <w:rFonts w:ascii="Palatino Linotype" w:eastAsia="MS Mincho" w:hAnsi="Palatino Linotype" w:cs="Arial"/>
          <w:i/>
          <w:sz w:val="22"/>
        </w:rPr>
      </w:pPr>
      <w:r w:rsidRPr="00A35609">
        <w:rPr>
          <w:rFonts w:ascii="Palatino Linotype" w:eastAsia="MS Mincho" w:hAnsi="Palatino Linotype" w:cs="Arial"/>
          <w:i/>
          <w:sz w:val="22"/>
        </w:rPr>
        <w:t xml:space="preserve"> </w:t>
      </w:r>
      <w:r w:rsidR="00073F98" w:rsidRPr="00A35609">
        <w:rPr>
          <w:rFonts w:ascii="Palatino Linotype" w:eastAsia="MS Mincho" w:hAnsi="Palatino Linotype" w:cs="Arial"/>
          <w:i/>
          <w:sz w:val="22"/>
        </w:rPr>
        <w:t>“</w:t>
      </w:r>
      <w:r w:rsidR="005219CC" w:rsidRPr="00A35609">
        <w:rPr>
          <w:rFonts w:ascii="Palatino Linotype" w:eastAsia="MS Mincho" w:hAnsi="Palatino Linotype" w:cs="Arial"/>
          <w:i/>
          <w:sz w:val="22"/>
        </w:rPr>
        <w:t>Solicito a la Dirección de Bachillerato Tecnológico la siguiente información: (1) Cuenta con un protocolo para atender a las víctimas que denuncian abuso de autoridad o acoso laboral, en caso de ser así ¿en qué consiste y en qué casos se aplica? (2) En los casos de abuso de autoridad o acoso laboral ¿Qué medidas de protección aplican mientras se lleva a cabo la investigación?</w:t>
      </w:r>
      <w:r w:rsidR="005436C5" w:rsidRPr="00A35609">
        <w:rPr>
          <w:rFonts w:ascii="Palatino Linotype" w:eastAsia="MS Mincho" w:hAnsi="Palatino Linotype" w:cs="Arial"/>
          <w:i/>
          <w:sz w:val="22"/>
        </w:rPr>
        <w:t>”</w:t>
      </w:r>
      <w:r w:rsidR="00BD24F5" w:rsidRPr="00A35609">
        <w:rPr>
          <w:rFonts w:ascii="Palatino Linotype" w:eastAsia="MS Mincho" w:hAnsi="Palatino Linotype" w:cs="Arial"/>
          <w:i/>
          <w:sz w:val="22"/>
        </w:rPr>
        <w:t xml:space="preserve"> </w:t>
      </w:r>
      <w:r w:rsidR="005436C5" w:rsidRPr="00A35609">
        <w:rPr>
          <w:rFonts w:ascii="Palatino Linotype" w:eastAsia="MS Mincho" w:hAnsi="Palatino Linotype" w:cs="Arial"/>
          <w:i/>
          <w:sz w:val="22"/>
        </w:rPr>
        <w:t>(Sic)</w:t>
      </w:r>
      <w:r w:rsidR="00DC20CB" w:rsidRPr="00A35609">
        <w:rPr>
          <w:rFonts w:ascii="Palatino Linotype" w:eastAsia="MS Mincho" w:hAnsi="Palatino Linotype" w:cs="Arial"/>
          <w:i/>
          <w:sz w:val="22"/>
        </w:rPr>
        <w:t xml:space="preserve"> (Énfasis añadido)</w:t>
      </w:r>
    </w:p>
    <w:p w14:paraId="725F59A1" w14:textId="77777777" w:rsidR="00511883" w:rsidRPr="00A35609" w:rsidRDefault="00511883" w:rsidP="00A35609">
      <w:pPr>
        <w:tabs>
          <w:tab w:val="left" w:pos="851"/>
        </w:tabs>
        <w:ind w:left="567" w:right="616"/>
        <w:jc w:val="both"/>
        <w:rPr>
          <w:rFonts w:ascii="Palatino Linotype" w:eastAsia="MS Mincho" w:hAnsi="Palatino Linotype" w:cs="Arial"/>
          <w:i/>
          <w:sz w:val="22"/>
        </w:rPr>
      </w:pPr>
    </w:p>
    <w:p w14:paraId="3EF4E0CB" w14:textId="742EDE43" w:rsidR="007F223C" w:rsidRPr="00A35609" w:rsidRDefault="003F157B" w:rsidP="00A35609">
      <w:pPr>
        <w:widowControl w:val="0"/>
        <w:autoSpaceDE w:val="0"/>
        <w:autoSpaceDN w:val="0"/>
        <w:adjustRightInd w:val="0"/>
        <w:spacing w:line="360" w:lineRule="auto"/>
        <w:jc w:val="both"/>
        <w:rPr>
          <w:rFonts w:ascii="Palatino Linotype" w:eastAsia="Calibri" w:hAnsi="Palatino Linotype" w:cs="Arial"/>
          <w:bCs/>
          <w:lang w:val="es-ES" w:eastAsia="en-US"/>
        </w:rPr>
      </w:pPr>
      <w:r w:rsidRPr="00A35609">
        <w:rPr>
          <w:rFonts w:ascii="Palatino Linotype" w:eastAsia="Calibri" w:hAnsi="Palatino Linotype" w:cs="Arial"/>
          <w:b/>
          <w:bCs/>
          <w:lang w:val="es-ES" w:eastAsia="en-US"/>
        </w:rPr>
        <w:t>MODALIDAD DE ENTREGA</w:t>
      </w:r>
      <w:r w:rsidR="001C729E" w:rsidRPr="00A35609">
        <w:rPr>
          <w:rFonts w:ascii="Palatino Linotype" w:eastAsia="Calibri" w:hAnsi="Palatino Linotype" w:cs="Arial"/>
          <w:b/>
          <w:bCs/>
          <w:lang w:val="es-ES" w:eastAsia="en-US"/>
        </w:rPr>
        <w:t xml:space="preserve">: </w:t>
      </w:r>
      <w:r w:rsidR="00CF70B6" w:rsidRPr="00A35609">
        <w:rPr>
          <w:rFonts w:ascii="Palatino Linotype" w:hAnsi="Palatino Linotype" w:cs="Arial"/>
        </w:rPr>
        <w:t xml:space="preserve">vía </w:t>
      </w:r>
      <w:r w:rsidR="00CF70B6" w:rsidRPr="00A35609">
        <w:rPr>
          <w:rFonts w:ascii="Palatino Linotype" w:hAnsi="Palatino Linotype" w:cs="Arial"/>
          <w:b/>
        </w:rPr>
        <w:t>SAIMEX</w:t>
      </w:r>
      <w:r w:rsidR="005219CC" w:rsidRPr="00A35609">
        <w:rPr>
          <w:rFonts w:ascii="Palatino Linotype" w:eastAsia="Calibri" w:hAnsi="Palatino Linotype" w:cs="Arial"/>
          <w:bCs/>
          <w:lang w:val="es-ES" w:eastAsia="en-US"/>
        </w:rPr>
        <w:t xml:space="preserve"> y correo electrónico.</w:t>
      </w:r>
    </w:p>
    <w:p w14:paraId="678FBFC6" w14:textId="77777777" w:rsidR="005219CC" w:rsidRPr="00A35609" w:rsidRDefault="00CA39C4" w:rsidP="00A35609">
      <w:pPr>
        <w:spacing w:line="360" w:lineRule="auto"/>
        <w:jc w:val="both"/>
        <w:rPr>
          <w:rFonts w:ascii="Palatino Linotype" w:hAnsi="Palatino Linotype"/>
          <w:b/>
          <w:sz w:val="28"/>
        </w:rPr>
      </w:pPr>
      <w:r w:rsidRPr="00A35609">
        <w:rPr>
          <w:rFonts w:ascii="Palatino Linotype" w:hAnsi="Palatino Linotype"/>
          <w:b/>
          <w:sz w:val="28"/>
        </w:rPr>
        <w:lastRenderedPageBreak/>
        <w:t xml:space="preserve">II. </w:t>
      </w:r>
      <w:r w:rsidR="005219CC" w:rsidRPr="00A35609">
        <w:rPr>
          <w:rFonts w:ascii="Palatino Linotype" w:hAnsi="Palatino Linotype"/>
          <w:b/>
          <w:sz w:val="28"/>
        </w:rPr>
        <w:t>Turno de requerimiento del Sujeto Obligado</w:t>
      </w:r>
    </w:p>
    <w:p w14:paraId="597AC972" w14:textId="6DC73BE4" w:rsidR="005219CC" w:rsidRPr="00A35609" w:rsidRDefault="005219CC" w:rsidP="00A35609">
      <w:pPr>
        <w:spacing w:line="360" w:lineRule="auto"/>
        <w:jc w:val="both"/>
        <w:rPr>
          <w:rFonts w:ascii="Palatino Linotype" w:hAnsi="Palatino Linotype"/>
          <w:b/>
          <w:bCs/>
        </w:rPr>
      </w:pPr>
      <w:r w:rsidRPr="00A35609">
        <w:rPr>
          <w:rFonts w:ascii="Palatino Linotype" w:hAnsi="Palatino Linotype"/>
        </w:rPr>
        <w:t xml:space="preserve">En cumplimiento al artículo 162 de la Ley de Transparencia y Acceso a la Información Pública del Estado de México y Municipios, el </w:t>
      </w:r>
      <w:r w:rsidRPr="00A35609">
        <w:rPr>
          <w:rFonts w:ascii="Palatino Linotype" w:eastAsia="Palatino Linotype" w:hAnsi="Palatino Linotype" w:cs="Palatino Linotype"/>
          <w:b/>
        </w:rPr>
        <w:t>veinticuatro de octubre de dos mil veintitrés</w:t>
      </w:r>
      <w:r w:rsidRPr="00A35609">
        <w:rPr>
          <w:rFonts w:ascii="Palatino Linotype" w:hAnsi="Palatino Linotype"/>
        </w:rPr>
        <w:t xml:space="preserve">, el Titular de la Unidad de Transparencia del </w:t>
      </w:r>
      <w:r w:rsidRPr="00A35609">
        <w:rPr>
          <w:rFonts w:ascii="Palatino Linotype" w:hAnsi="Palatino Linotype"/>
          <w:b/>
        </w:rPr>
        <w:t>SUJETO OBLIGADO</w:t>
      </w:r>
      <w:r w:rsidRPr="00A35609">
        <w:rPr>
          <w:rFonts w:ascii="Palatino Linotype" w:hAnsi="Palatino Linotype"/>
        </w:rPr>
        <w:t>, turnó los requerimientos de información a los servidores públicos habilitados que estimó pertinente</w:t>
      </w:r>
      <w:r w:rsidR="00BC2537" w:rsidRPr="00A35609">
        <w:rPr>
          <w:rFonts w:ascii="Palatino Linotype" w:hAnsi="Palatino Linotype"/>
        </w:rPr>
        <w:t xml:space="preserve"> tal como obra en el archivo electrónico del </w:t>
      </w:r>
      <w:r w:rsidR="00BC2537" w:rsidRPr="00A35609">
        <w:rPr>
          <w:rFonts w:ascii="Palatino Linotype" w:hAnsi="Palatino Linotype"/>
          <w:b/>
          <w:bCs/>
        </w:rPr>
        <w:t>SAIMEX.</w:t>
      </w:r>
    </w:p>
    <w:p w14:paraId="0F518940" w14:textId="77777777" w:rsidR="00BC2537" w:rsidRPr="00A35609" w:rsidRDefault="00BC2537" w:rsidP="00A35609">
      <w:pPr>
        <w:spacing w:line="360" w:lineRule="auto"/>
        <w:jc w:val="both"/>
        <w:rPr>
          <w:rFonts w:ascii="Palatino Linotype" w:hAnsi="Palatino Linotype"/>
          <w:b/>
          <w:sz w:val="28"/>
        </w:rPr>
      </w:pPr>
    </w:p>
    <w:p w14:paraId="64B1FE31" w14:textId="568EFDFE" w:rsidR="00F26592" w:rsidRPr="00A35609" w:rsidRDefault="005219CC" w:rsidP="00A35609">
      <w:pPr>
        <w:spacing w:line="360" w:lineRule="auto"/>
        <w:jc w:val="both"/>
        <w:rPr>
          <w:rFonts w:ascii="Palatino Linotype" w:eastAsia="Calibri" w:hAnsi="Palatino Linotype" w:cs="Arial"/>
          <w:sz w:val="28"/>
          <w:lang w:val="es-ES" w:eastAsia="en-US"/>
        </w:rPr>
      </w:pPr>
      <w:r w:rsidRPr="00A35609">
        <w:rPr>
          <w:rFonts w:ascii="Palatino Linotype" w:hAnsi="Palatino Linotype"/>
          <w:b/>
          <w:sz w:val="28"/>
        </w:rPr>
        <w:t xml:space="preserve">III. </w:t>
      </w:r>
      <w:r w:rsidR="00F26592" w:rsidRPr="00A35609">
        <w:rPr>
          <w:rFonts w:ascii="Palatino Linotype" w:hAnsi="Palatino Linotype" w:cs="Arial"/>
          <w:b/>
          <w:sz w:val="28"/>
        </w:rPr>
        <w:t>Respuesta del Sujeto Obligado</w:t>
      </w:r>
    </w:p>
    <w:p w14:paraId="4EEC5FFD" w14:textId="6BAC3EC8" w:rsidR="00E028E3" w:rsidRPr="00A35609" w:rsidRDefault="00380236" w:rsidP="00A35609">
      <w:pPr>
        <w:widowControl w:val="0"/>
        <w:autoSpaceDE w:val="0"/>
        <w:autoSpaceDN w:val="0"/>
        <w:adjustRightInd w:val="0"/>
        <w:spacing w:line="360" w:lineRule="auto"/>
        <w:jc w:val="both"/>
        <w:rPr>
          <w:rFonts w:ascii="Palatino Linotype" w:hAnsi="Palatino Linotype" w:cs="Segoe UI"/>
          <w:lang w:eastAsia="es-MX"/>
        </w:rPr>
      </w:pPr>
      <w:r w:rsidRPr="00A35609">
        <w:rPr>
          <w:rFonts w:ascii="Palatino Linotype" w:hAnsi="Palatino Linotype" w:cs="Segoe UI"/>
          <w:lang w:eastAsia="es-MX"/>
        </w:rPr>
        <w:t>El</w:t>
      </w:r>
      <w:r w:rsidR="0074017B" w:rsidRPr="00A35609">
        <w:rPr>
          <w:rFonts w:ascii="Palatino Linotype" w:hAnsi="Palatino Linotype" w:cs="Segoe UI"/>
          <w:lang w:eastAsia="es-MX"/>
        </w:rPr>
        <w:t xml:space="preserve"> </w:t>
      </w:r>
      <w:r w:rsidR="005219CC" w:rsidRPr="00A35609">
        <w:rPr>
          <w:rFonts w:ascii="Palatino Linotype" w:eastAsia="Palatino Linotype" w:hAnsi="Palatino Linotype" w:cs="Palatino Linotype"/>
          <w:b/>
        </w:rPr>
        <w:t>catorce</w:t>
      </w:r>
      <w:r w:rsidR="007479C3" w:rsidRPr="00A35609">
        <w:rPr>
          <w:rFonts w:ascii="Palatino Linotype" w:eastAsia="Palatino Linotype" w:hAnsi="Palatino Linotype" w:cs="Palatino Linotype"/>
          <w:b/>
        </w:rPr>
        <w:t xml:space="preserve"> de </w:t>
      </w:r>
      <w:r w:rsidR="005219CC" w:rsidRPr="00A35609">
        <w:rPr>
          <w:rFonts w:ascii="Palatino Linotype" w:eastAsia="Palatino Linotype" w:hAnsi="Palatino Linotype" w:cs="Palatino Linotype"/>
          <w:b/>
        </w:rPr>
        <w:t xml:space="preserve">noviembre </w:t>
      </w:r>
      <w:r w:rsidR="007479C3" w:rsidRPr="00A35609">
        <w:rPr>
          <w:rFonts w:ascii="Palatino Linotype" w:eastAsia="Palatino Linotype" w:hAnsi="Palatino Linotype" w:cs="Palatino Linotype"/>
          <w:b/>
        </w:rPr>
        <w:t>de dos mil veintitrés</w:t>
      </w:r>
      <w:r w:rsidR="00BF3E26" w:rsidRPr="00A35609">
        <w:rPr>
          <w:rFonts w:ascii="Palatino Linotype" w:hAnsi="Palatino Linotype" w:cs="Segoe UI"/>
          <w:lang w:eastAsia="es-MX"/>
        </w:rPr>
        <w:t xml:space="preserve">, </w:t>
      </w:r>
      <w:r w:rsidR="00922B7D" w:rsidRPr="00A35609">
        <w:rPr>
          <w:rFonts w:ascii="Palatino Linotype" w:hAnsi="Palatino Linotype" w:cs="Segoe UI"/>
          <w:b/>
          <w:bCs/>
          <w:lang w:eastAsia="es-MX"/>
        </w:rPr>
        <w:t>EL SU</w:t>
      </w:r>
      <w:r w:rsidR="00BF3E26" w:rsidRPr="00A35609">
        <w:rPr>
          <w:rFonts w:ascii="Palatino Linotype" w:hAnsi="Palatino Linotype" w:cs="Segoe UI"/>
          <w:b/>
          <w:lang w:eastAsia="es-MX"/>
        </w:rPr>
        <w:t>JETO OBLIGADO</w:t>
      </w:r>
      <w:r w:rsidR="00BF3E26" w:rsidRPr="00A35609">
        <w:rPr>
          <w:rFonts w:ascii="Palatino Linotype" w:hAnsi="Palatino Linotype" w:cs="Segoe UI"/>
          <w:lang w:eastAsia="es-MX"/>
        </w:rPr>
        <w:t xml:space="preserve"> dio respuesta a la solicitud de información en los siguientes términos:</w:t>
      </w:r>
    </w:p>
    <w:p w14:paraId="2FC2A1E6" w14:textId="77777777" w:rsidR="00806B04" w:rsidRPr="00A35609" w:rsidRDefault="00806B04" w:rsidP="00A35609">
      <w:pPr>
        <w:ind w:right="900"/>
        <w:jc w:val="both"/>
        <w:textAlignment w:val="baseline"/>
        <w:rPr>
          <w:rFonts w:ascii="Palatino Linotype" w:eastAsia="Palatino Linotype" w:hAnsi="Palatino Linotype" w:cs="Palatino Linotype"/>
          <w:b/>
          <w:bCs/>
          <w:sz w:val="22"/>
        </w:rPr>
      </w:pPr>
    </w:p>
    <w:p w14:paraId="4FC8DC37" w14:textId="77777777" w:rsidR="005219CC" w:rsidRPr="00A35609" w:rsidRDefault="00416A79" w:rsidP="00A35609">
      <w:pPr>
        <w:ind w:left="851" w:right="900"/>
        <w:jc w:val="both"/>
        <w:textAlignment w:val="baseline"/>
        <w:rPr>
          <w:rFonts w:ascii="Palatino Linotype" w:hAnsi="Palatino Linotype" w:cs="Segoe UI"/>
          <w:i/>
          <w:iCs/>
          <w:sz w:val="22"/>
          <w:lang w:eastAsia="es-MX"/>
        </w:rPr>
      </w:pPr>
      <w:r w:rsidRPr="00A35609">
        <w:rPr>
          <w:rFonts w:ascii="Palatino Linotype" w:hAnsi="Palatino Linotype" w:cs="Segoe UI"/>
          <w:i/>
          <w:iCs/>
          <w:sz w:val="22"/>
          <w:lang w:eastAsia="es-MX"/>
        </w:rPr>
        <w:t>“</w:t>
      </w:r>
      <w:r w:rsidR="00A00594" w:rsidRPr="00A35609">
        <w:rPr>
          <w:rFonts w:ascii="Palatino Linotype" w:hAnsi="Palatino Linotype" w:cs="Segoe UI"/>
          <w:i/>
          <w:iCs/>
          <w:sz w:val="22"/>
          <w:lang w:eastAsia="es-MX"/>
        </w:rPr>
        <w:t>…</w:t>
      </w:r>
      <w:r w:rsidR="005219CC" w:rsidRPr="00A35609">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699DE60" w14:textId="77777777" w:rsidR="005219CC" w:rsidRPr="00A35609" w:rsidRDefault="005219CC" w:rsidP="00A35609">
      <w:pPr>
        <w:ind w:left="851" w:right="900"/>
        <w:jc w:val="both"/>
        <w:textAlignment w:val="baseline"/>
        <w:rPr>
          <w:rFonts w:ascii="Palatino Linotype" w:hAnsi="Palatino Linotype" w:cs="Segoe UI"/>
          <w:i/>
          <w:iCs/>
          <w:sz w:val="22"/>
          <w:lang w:eastAsia="es-MX"/>
        </w:rPr>
      </w:pPr>
    </w:p>
    <w:p w14:paraId="34BEB496" w14:textId="67B50551" w:rsidR="00416A79" w:rsidRPr="00A35609" w:rsidRDefault="005219CC" w:rsidP="00A35609">
      <w:pPr>
        <w:ind w:left="851" w:right="900"/>
        <w:jc w:val="both"/>
        <w:textAlignment w:val="baseline"/>
        <w:rPr>
          <w:rFonts w:ascii="Palatino Linotype" w:hAnsi="Palatino Linotype" w:cs="Segoe UI"/>
          <w:i/>
          <w:iCs/>
          <w:sz w:val="22"/>
          <w:lang w:eastAsia="es-MX"/>
        </w:rPr>
      </w:pPr>
      <w:r w:rsidRPr="00A35609">
        <w:rPr>
          <w:rFonts w:ascii="Palatino Linotype" w:hAnsi="Palatino Linotype" w:cs="Segoe UI"/>
          <w:i/>
          <w:iCs/>
          <w:sz w:val="22"/>
          <w:lang w:eastAsia="es-MX"/>
        </w:rPr>
        <w:t>Con fundamento en los artículos 53 fracciones II, V y VI y 163 de la Ley de Transparencia y Acceso a la Información Pública del Estado de México y Municipios, en respuesta a su solicitud de información se adjunta el Acuerdo de respuesta de fecha 13 de noviembre de dos mil veintitrés, asimismo, se anexan los archivos que contienen la información remitida por el Servidor Público Habilitado responsable de generar la información.</w:t>
      </w:r>
      <w:r w:rsidR="00A00594" w:rsidRPr="00A35609">
        <w:rPr>
          <w:rFonts w:ascii="Palatino Linotype" w:hAnsi="Palatino Linotype" w:cs="Segoe UI"/>
          <w:i/>
          <w:iCs/>
          <w:sz w:val="22"/>
          <w:lang w:eastAsia="es-MX"/>
        </w:rPr>
        <w:t>…</w:t>
      </w:r>
      <w:r w:rsidR="00535A75" w:rsidRPr="00A35609">
        <w:rPr>
          <w:rFonts w:ascii="Palatino Linotype" w:hAnsi="Palatino Linotype" w:cs="Segoe UI"/>
          <w:i/>
          <w:iCs/>
          <w:sz w:val="22"/>
          <w:lang w:eastAsia="es-MX"/>
        </w:rPr>
        <w:t xml:space="preserve">” </w:t>
      </w:r>
      <w:r w:rsidR="00416A79" w:rsidRPr="00A35609">
        <w:rPr>
          <w:rFonts w:ascii="Palatino Linotype" w:hAnsi="Palatino Linotype" w:cs="Segoe UI"/>
          <w:i/>
          <w:iCs/>
          <w:sz w:val="22"/>
          <w:lang w:eastAsia="es-MX"/>
        </w:rPr>
        <w:t>(Sic)</w:t>
      </w:r>
    </w:p>
    <w:p w14:paraId="1322AA66" w14:textId="77777777" w:rsidR="00416A79" w:rsidRPr="00A35609" w:rsidRDefault="00416A79" w:rsidP="00A35609">
      <w:pPr>
        <w:ind w:right="900"/>
        <w:jc w:val="both"/>
        <w:textAlignment w:val="baseline"/>
        <w:rPr>
          <w:rFonts w:ascii="Palatino Linotype" w:hAnsi="Palatino Linotype" w:cs="Segoe UI"/>
          <w:i/>
          <w:iCs/>
          <w:sz w:val="22"/>
          <w:lang w:eastAsia="es-MX"/>
        </w:rPr>
      </w:pPr>
    </w:p>
    <w:p w14:paraId="59C5C071" w14:textId="1B5ACFD3" w:rsidR="007479C3" w:rsidRPr="00A35609" w:rsidRDefault="00AE401B" w:rsidP="00A35609">
      <w:pPr>
        <w:spacing w:line="360" w:lineRule="auto"/>
        <w:ind w:right="49"/>
        <w:jc w:val="both"/>
        <w:textAlignment w:val="baseline"/>
        <w:rPr>
          <w:rFonts w:ascii="Palatino Linotype" w:eastAsia="Palatino Linotype" w:hAnsi="Palatino Linotype" w:cs="Palatino Linotype"/>
        </w:rPr>
      </w:pPr>
      <w:r w:rsidRPr="00A35609">
        <w:rPr>
          <w:rFonts w:ascii="Palatino Linotype" w:eastAsia="Palatino Linotype" w:hAnsi="Palatino Linotype" w:cs="Palatino Linotype"/>
        </w:rPr>
        <w:t xml:space="preserve">Así mismo, </w:t>
      </w:r>
      <w:r w:rsidRPr="00A35609">
        <w:rPr>
          <w:rFonts w:ascii="Palatino Linotype" w:eastAsia="Palatino Linotype" w:hAnsi="Palatino Linotype" w:cs="Palatino Linotype"/>
          <w:b/>
        </w:rPr>
        <w:t>EL SUJETO OBLIGADO</w:t>
      </w:r>
      <w:r w:rsidRPr="00A35609">
        <w:rPr>
          <w:rFonts w:ascii="Palatino Linotype" w:eastAsia="Palatino Linotype" w:hAnsi="Palatino Linotype" w:cs="Palatino Linotype"/>
        </w:rPr>
        <w:t xml:space="preserve"> adjuntó a la respuesta </w:t>
      </w:r>
      <w:r w:rsidR="00AC0796" w:rsidRPr="00A35609">
        <w:rPr>
          <w:rFonts w:ascii="Palatino Linotype" w:eastAsia="Palatino Linotype" w:hAnsi="Palatino Linotype" w:cs="Palatino Linotype"/>
        </w:rPr>
        <w:t>los</w:t>
      </w:r>
      <w:r w:rsidR="00251FFA" w:rsidRPr="00A35609">
        <w:rPr>
          <w:rFonts w:ascii="Palatino Linotype" w:eastAsia="Palatino Linotype" w:hAnsi="Palatino Linotype" w:cs="Palatino Linotype"/>
        </w:rPr>
        <w:t xml:space="preserve"> archivo</w:t>
      </w:r>
      <w:r w:rsidR="00AC0796" w:rsidRPr="00A35609">
        <w:rPr>
          <w:rFonts w:ascii="Palatino Linotype" w:eastAsia="Palatino Linotype" w:hAnsi="Palatino Linotype" w:cs="Palatino Linotype"/>
        </w:rPr>
        <w:t>s</w:t>
      </w:r>
      <w:r w:rsidR="00251FFA" w:rsidRPr="00A35609">
        <w:rPr>
          <w:rFonts w:ascii="Palatino Linotype" w:eastAsia="Palatino Linotype" w:hAnsi="Palatino Linotype" w:cs="Palatino Linotype"/>
        </w:rPr>
        <w:t xml:space="preserve"> electrónico</w:t>
      </w:r>
      <w:r w:rsidR="00AC0796" w:rsidRPr="00A35609">
        <w:rPr>
          <w:rFonts w:ascii="Palatino Linotype" w:eastAsia="Palatino Linotype" w:hAnsi="Palatino Linotype" w:cs="Palatino Linotype"/>
        </w:rPr>
        <w:t>s</w:t>
      </w:r>
      <w:r w:rsidR="00251FFA" w:rsidRPr="00A35609">
        <w:rPr>
          <w:rFonts w:ascii="Palatino Linotype" w:eastAsia="Palatino Linotype" w:hAnsi="Palatino Linotype" w:cs="Palatino Linotype"/>
        </w:rPr>
        <w:t xml:space="preserve"> que a continuación se describe</w:t>
      </w:r>
      <w:r w:rsidR="007479C3" w:rsidRPr="00A35609">
        <w:rPr>
          <w:rFonts w:ascii="Palatino Linotype" w:eastAsia="Palatino Linotype" w:hAnsi="Palatino Linotype" w:cs="Palatino Linotype"/>
        </w:rPr>
        <w:t>:</w:t>
      </w:r>
    </w:p>
    <w:p w14:paraId="1D77B033" w14:textId="77777777" w:rsidR="007479C3" w:rsidRPr="00A35609" w:rsidRDefault="007479C3" w:rsidP="00A35609">
      <w:pPr>
        <w:spacing w:line="360" w:lineRule="auto"/>
        <w:ind w:right="49"/>
        <w:jc w:val="both"/>
        <w:textAlignment w:val="baseline"/>
        <w:rPr>
          <w:rFonts w:ascii="Palatino Linotype" w:eastAsia="Palatino Linotype" w:hAnsi="Palatino Linotype" w:cs="Palatino Linotype"/>
        </w:rPr>
      </w:pPr>
    </w:p>
    <w:p w14:paraId="25900C31" w14:textId="6076C7B6" w:rsidR="007479C3" w:rsidRPr="00A35609" w:rsidRDefault="00AE401B" w:rsidP="00A35609">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A35609">
        <w:rPr>
          <w:rFonts w:ascii="Palatino Linotype" w:eastAsia="Palatino Linotype" w:hAnsi="Palatino Linotype" w:cs="Palatino Linotype"/>
          <w:b/>
        </w:rPr>
        <w:t>“</w:t>
      </w:r>
      <w:r w:rsidR="00AC0796" w:rsidRPr="00A35609">
        <w:rPr>
          <w:rFonts w:ascii="Palatino Linotype" w:eastAsia="Palatino Linotype" w:hAnsi="Palatino Linotype" w:cs="Palatino Linotype"/>
          <w:b/>
        </w:rPr>
        <w:t>Respuesta_UT_1107.pdf</w:t>
      </w:r>
      <w:r w:rsidR="004330AD" w:rsidRPr="00A35609">
        <w:rPr>
          <w:rFonts w:ascii="Palatino Linotype" w:eastAsia="Palatino Linotype" w:hAnsi="Palatino Linotype" w:cs="Palatino Linotype"/>
          <w:b/>
        </w:rPr>
        <w:t xml:space="preserve">” </w:t>
      </w:r>
      <w:r w:rsidR="001613F4" w:rsidRPr="00A35609">
        <w:rPr>
          <w:rFonts w:ascii="Palatino Linotype" w:eastAsia="Palatino Linotype" w:hAnsi="Palatino Linotype" w:cs="Palatino Linotype"/>
        </w:rPr>
        <w:t xml:space="preserve">el cual </w:t>
      </w:r>
      <w:r w:rsidR="00A00594" w:rsidRPr="00A35609">
        <w:rPr>
          <w:rFonts w:ascii="Palatino Linotype" w:eastAsia="Palatino Linotype" w:hAnsi="Palatino Linotype" w:cs="Palatino Linotype"/>
        </w:rPr>
        <w:t>de su contenido se advierte e</w:t>
      </w:r>
      <w:r w:rsidR="001613F4" w:rsidRPr="00A35609">
        <w:rPr>
          <w:rFonts w:ascii="Palatino Linotype" w:eastAsia="Palatino Linotype" w:hAnsi="Palatino Linotype" w:cs="Palatino Linotype"/>
        </w:rPr>
        <w:t xml:space="preserve">l </w:t>
      </w:r>
      <w:r w:rsidR="00E51735" w:rsidRPr="00A35609">
        <w:rPr>
          <w:rFonts w:ascii="Palatino Linotype" w:eastAsia="Palatino Linotype" w:hAnsi="Palatino Linotype" w:cs="Palatino Linotype"/>
        </w:rPr>
        <w:t>oficio</w:t>
      </w:r>
      <w:r w:rsidR="00251FFA" w:rsidRPr="00A35609">
        <w:rPr>
          <w:rFonts w:ascii="Palatino Linotype" w:eastAsia="Palatino Linotype" w:hAnsi="Palatino Linotype" w:cs="Palatino Linotype"/>
        </w:rPr>
        <w:t xml:space="preserve"> </w:t>
      </w:r>
      <w:r w:rsidR="00AC0796" w:rsidRPr="00A35609">
        <w:rPr>
          <w:rFonts w:ascii="Palatino Linotype" w:eastAsia="Palatino Linotype" w:hAnsi="Palatino Linotype" w:cs="Palatino Linotype"/>
        </w:rPr>
        <w:t>22800007010000</w:t>
      </w:r>
      <w:r w:rsidR="00E51735" w:rsidRPr="00A35609">
        <w:rPr>
          <w:rFonts w:ascii="Palatino Linotype" w:eastAsia="Palatino Linotype" w:hAnsi="Palatino Linotype" w:cs="Palatino Linotype"/>
        </w:rPr>
        <w:t>S/2</w:t>
      </w:r>
      <w:r w:rsidR="00AC0796" w:rsidRPr="00A35609">
        <w:rPr>
          <w:rFonts w:ascii="Palatino Linotype" w:eastAsia="Palatino Linotype" w:hAnsi="Palatino Linotype" w:cs="Palatino Linotype"/>
        </w:rPr>
        <w:t>737</w:t>
      </w:r>
      <w:r w:rsidR="00E51735" w:rsidRPr="00A35609">
        <w:rPr>
          <w:rFonts w:ascii="Palatino Linotype" w:eastAsia="Palatino Linotype" w:hAnsi="Palatino Linotype" w:cs="Palatino Linotype"/>
        </w:rPr>
        <w:t>/UT</w:t>
      </w:r>
      <w:r w:rsidR="00251FFA" w:rsidRPr="00A35609">
        <w:rPr>
          <w:rFonts w:ascii="Palatino Linotype" w:eastAsia="Palatino Linotype" w:hAnsi="Palatino Linotype" w:cs="Palatino Linotype"/>
        </w:rPr>
        <w:t xml:space="preserve">/2023 mediante el cual </w:t>
      </w:r>
      <w:r w:rsidR="004C74EA" w:rsidRPr="00A35609">
        <w:rPr>
          <w:rFonts w:ascii="Palatino Linotype" w:eastAsia="Palatino Linotype" w:hAnsi="Palatino Linotype" w:cs="Palatino Linotype"/>
        </w:rPr>
        <w:t>la</w:t>
      </w:r>
      <w:r w:rsidR="00511C36" w:rsidRPr="00A35609">
        <w:rPr>
          <w:rFonts w:ascii="Palatino Linotype" w:eastAsia="Palatino Linotype" w:hAnsi="Palatino Linotype" w:cs="Palatino Linotype"/>
        </w:rPr>
        <w:t xml:space="preserve"> Titular de la Unidad de </w:t>
      </w:r>
      <w:r w:rsidR="00511C36" w:rsidRPr="00A35609">
        <w:rPr>
          <w:rFonts w:ascii="Palatino Linotype" w:eastAsia="Palatino Linotype" w:hAnsi="Palatino Linotype" w:cs="Palatino Linotype"/>
        </w:rPr>
        <w:lastRenderedPageBreak/>
        <w:t xml:space="preserve">Transparencia da </w:t>
      </w:r>
      <w:r w:rsidR="00251FFA" w:rsidRPr="00A35609">
        <w:rPr>
          <w:rFonts w:ascii="Palatino Linotype" w:eastAsia="Palatino Linotype" w:hAnsi="Palatino Linotype" w:cs="Palatino Linotype"/>
        </w:rPr>
        <w:t xml:space="preserve">respuesta a la solicitud planteada por </w:t>
      </w:r>
      <w:r w:rsidR="00511C36" w:rsidRPr="00A35609">
        <w:rPr>
          <w:rFonts w:ascii="Palatino Linotype" w:eastAsia="Palatino Linotype" w:hAnsi="Palatino Linotype" w:cs="Palatino Linotype"/>
          <w:b/>
        </w:rPr>
        <w:t>EL</w:t>
      </w:r>
      <w:r w:rsidR="00251FFA" w:rsidRPr="00A35609">
        <w:rPr>
          <w:rFonts w:ascii="Palatino Linotype" w:eastAsia="Palatino Linotype" w:hAnsi="Palatino Linotype" w:cs="Palatino Linotype"/>
        </w:rPr>
        <w:t xml:space="preserve"> </w:t>
      </w:r>
      <w:r w:rsidR="00251FFA" w:rsidRPr="00A35609">
        <w:rPr>
          <w:rFonts w:ascii="Palatino Linotype" w:eastAsia="Palatino Linotype" w:hAnsi="Palatino Linotype" w:cs="Palatino Linotype"/>
          <w:b/>
        </w:rPr>
        <w:t>RECURRENTE</w:t>
      </w:r>
      <w:r w:rsidR="00752773" w:rsidRPr="00A35609">
        <w:rPr>
          <w:rFonts w:ascii="Palatino Linotype" w:eastAsia="Palatino Linotype" w:hAnsi="Palatino Linotype" w:cs="Palatino Linotype"/>
        </w:rPr>
        <w:t xml:space="preserve">, </w:t>
      </w:r>
      <w:r w:rsidR="00AC0796" w:rsidRPr="00A35609">
        <w:rPr>
          <w:rFonts w:ascii="Palatino Linotype" w:eastAsia="Palatino Linotype" w:hAnsi="Palatino Linotype" w:cs="Palatino Linotype"/>
        </w:rPr>
        <w:t>replicando la respuesta de la Dirección de Bachillerato Tecnológico e invitando al recurrente a que realice su solicitud ante la secretaría de la contraloría.</w:t>
      </w:r>
      <w:r w:rsidR="00752773" w:rsidRPr="00A35609">
        <w:rPr>
          <w:rFonts w:ascii="Palatino Linotype" w:eastAsia="Palatino Linotype" w:hAnsi="Palatino Linotype" w:cs="Palatino Linotype"/>
        </w:rPr>
        <w:t xml:space="preserve">  </w:t>
      </w:r>
    </w:p>
    <w:p w14:paraId="05E3A294" w14:textId="1BC7D456" w:rsidR="00AC0796" w:rsidRPr="00A35609" w:rsidRDefault="00AC0796" w:rsidP="00A35609">
      <w:pPr>
        <w:pStyle w:val="Prrafodelista"/>
        <w:numPr>
          <w:ilvl w:val="0"/>
          <w:numId w:val="28"/>
        </w:numPr>
        <w:spacing w:line="360" w:lineRule="auto"/>
        <w:ind w:right="49"/>
        <w:jc w:val="both"/>
        <w:textAlignment w:val="baseline"/>
        <w:rPr>
          <w:rFonts w:ascii="Palatino Linotype" w:eastAsia="Palatino Linotype" w:hAnsi="Palatino Linotype" w:cs="Palatino Linotype"/>
          <w:b/>
        </w:rPr>
      </w:pPr>
      <w:r w:rsidRPr="00A35609">
        <w:rPr>
          <w:rFonts w:ascii="Palatino Linotype" w:eastAsia="Palatino Linotype" w:hAnsi="Palatino Linotype" w:cs="Palatino Linotype"/>
          <w:b/>
        </w:rPr>
        <w:t xml:space="preserve">“RESPUESTA SAIMEX 01107 SPH.pdf” </w:t>
      </w:r>
      <w:r w:rsidRPr="00A35609">
        <w:rPr>
          <w:rFonts w:ascii="Palatino Linotype" w:eastAsia="Palatino Linotype" w:hAnsi="Palatino Linotype" w:cs="Palatino Linotype"/>
        </w:rPr>
        <w:t>el cual de su contenido se advierte el oficio 22802001020000L/3938/2023 mediante el cual el Director de Bachillerato Tecnológico informa que la solicitud no es una solicitud y es un derecho de petición.</w:t>
      </w:r>
    </w:p>
    <w:p w14:paraId="6421FB64" w14:textId="77777777" w:rsidR="009445C1" w:rsidRPr="00A35609" w:rsidRDefault="009445C1" w:rsidP="00A35609">
      <w:pPr>
        <w:spacing w:line="360" w:lineRule="auto"/>
        <w:ind w:right="49"/>
        <w:jc w:val="both"/>
        <w:textAlignment w:val="baseline"/>
        <w:rPr>
          <w:rFonts w:ascii="Palatino Linotype" w:eastAsia="Palatino Linotype" w:hAnsi="Palatino Linotype" w:cs="Palatino Linotype"/>
          <w:bCs/>
        </w:rPr>
      </w:pPr>
    </w:p>
    <w:p w14:paraId="641347B8" w14:textId="46FF3B2F" w:rsidR="00182393" w:rsidRPr="00A35609" w:rsidRDefault="007479C3" w:rsidP="00A35609">
      <w:pPr>
        <w:spacing w:line="360" w:lineRule="auto"/>
        <w:ind w:right="49"/>
        <w:jc w:val="both"/>
        <w:textAlignment w:val="baseline"/>
        <w:rPr>
          <w:rFonts w:ascii="Palatino Linotype" w:hAnsi="Palatino Linotype" w:cs="Arial"/>
          <w:b/>
          <w:bCs/>
          <w:sz w:val="28"/>
        </w:rPr>
      </w:pPr>
      <w:r w:rsidRPr="00A35609">
        <w:rPr>
          <w:rFonts w:ascii="Palatino Linotype" w:hAnsi="Palatino Linotype" w:cs="Arial"/>
          <w:b/>
          <w:sz w:val="28"/>
        </w:rPr>
        <w:t>I</w:t>
      </w:r>
      <w:r w:rsidR="00AC0796" w:rsidRPr="00A35609">
        <w:rPr>
          <w:rFonts w:ascii="Palatino Linotype" w:hAnsi="Palatino Linotype" w:cs="Arial"/>
          <w:b/>
          <w:sz w:val="28"/>
        </w:rPr>
        <w:t>V</w:t>
      </w:r>
      <w:r w:rsidR="00182393" w:rsidRPr="00A35609">
        <w:rPr>
          <w:rFonts w:ascii="Palatino Linotype" w:hAnsi="Palatino Linotype" w:cs="Arial"/>
          <w:b/>
          <w:sz w:val="28"/>
        </w:rPr>
        <w:t xml:space="preserve">. </w:t>
      </w:r>
      <w:r w:rsidR="00182393" w:rsidRPr="00A35609">
        <w:rPr>
          <w:rFonts w:ascii="Palatino Linotype" w:hAnsi="Palatino Linotype" w:cs="Arial"/>
          <w:b/>
          <w:bCs/>
          <w:sz w:val="28"/>
        </w:rPr>
        <w:t xml:space="preserve">Del </w:t>
      </w:r>
      <w:r w:rsidR="0094364A" w:rsidRPr="00A35609">
        <w:rPr>
          <w:rFonts w:ascii="Palatino Linotype" w:hAnsi="Palatino Linotype" w:cs="Arial"/>
          <w:b/>
          <w:bCs/>
          <w:sz w:val="28"/>
        </w:rPr>
        <w:t>Recurso</w:t>
      </w:r>
      <w:r w:rsidR="00963231" w:rsidRPr="00A35609">
        <w:rPr>
          <w:rFonts w:ascii="Palatino Linotype" w:hAnsi="Palatino Linotype" w:cs="Arial"/>
          <w:b/>
          <w:bCs/>
          <w:sz w:val="28"/>
        </w:rPr>
        <w:t xml:space="preserve"> de Revisión</w:t>
      </w:r>
    </w:p>
    <w:p w14:paraId="2E235778" w14:textId="4C4D73D2" w:rsidR="009C68A3" w:rsidRPr="00A35609" w:rsidRDefault="009E6E1F" w:rsidP="00A35609">
      <w:pPr>
        <w:spacing w:line="360" w:lineRule="auto"/>
        <w:jc w:val="both"/>
        <w:rPr>
          <w:rFonts w:ascii="Palatino Linotype" w:hAnsi="Palatino Linotype" w:cs="Arial"/>
        </w:rPr>
      </w:pPr>
      <w:r w:rsidRPr="00A35609">
        <w:rPr>
          <w:rFonts w:ascii="Palatino Linotype" w:hAnsi="Palatino Linotype" w:cs="Arial"/>
        </w:rPr>
        <w:t>Inconforme por la respuesta</w:t>
      </w:r>
      <w:r w:rsidR="00DC2B02" w:rsidRPr="00A35609">
        <w:rPr>
          <w:rFonts w:ascii="Palatino Linotype" w:hAnsi="Palatino Linotype" w:cs="Arial"/>
        </w:rPr>
        <w:t xml:space="preserve"> proporcionada por </w:t>
      </w:r>
      <w:r w:rsidRPr="00A35609">
        <w:rPr>
          <w:rFonts w:ascii="Palatino Linotype" w:hAnsi="Palatino Linotype" w:cs="Arial"/>
        </w:rPr>
        <w:t>el</w:t>
      </w:r>
      <w:r w:rsidRPr="00A35609">
        <w:rPr>
          <w:rFonts w:ascii="Palatino Linotype" w:hAnsi="Palatino Linotype" w:cs="Arial"/>
          <w:b/>
        </w:rPr>
        <w:t xml:space="preserve"> SUJETO OBLIGADO</w:t>
      </w:r>
      <w:r w:rsidRPr="00A35609">
        <w:rPr>
          <w:rFonts w:ascii="Palatino Linotype" w:hAnsi="Palatino Linotype" w:cs="Arial"/>
        </w:rPr>
        <w:t xml:space="preserve">, </w:t>
      </w:r>
      <w:bookmarkStart w:id="0" w:name="_Hlk65869348"/>
      <w:r w:rsidRPr="00A35609">
        <w:rPr>
          <w:rFonts w:ascii="Palatino Linotype" w:hAnsi="Palatino Linotype" w:cs="Arial"/>
          <w:b/>
          <w:bCs/>
        </w:rPr>
        <w:t xml:space="preserve">el </w:t>
      </w:r>
      <w:bookmarkStart w:id="1" w:name="_Hlk94635182"/>
      <w:bookmarkEnd w:id="0"/>
      <w:r w:rsidR="00AC0796" w:rsidRPr="00A35609">
        <w:rPr>
          <w:rFonts w:ascii="Palatino Linotype" w:hAnsi="Palatino Linotype" w:cs="Arial"/>
          <w:b/>
          <w:bCs/>
        </w:rPr>
        <w:t>veintitrés</w:t>
      </w:r>
      <w:r w:rsidR="004003C7" w:rsidRPr="00A35609">
        <w:rPr>
          <w:rFonts w:ascii="Palatino Linotype" w:hAnsi="Palatino Linotype" w:cs="Arial"/>
          <w:b/>
          <w:bCs/>
        </w:rPr>
        <w:t xml:space="preserve"> </w:t>
      </w:r>
      <w:bookmarkEnd w:id="1"/>
      <w:r w:rsidR="00AC0796" w:rsidRPr="00A35609">
        <w:rPr>
          <w:rFonts w:ascii="Palatino Linotype" w:eastAsia="Palatino Linotype" w:hAnsi="Palatino Linotype" w:cs="Palatino Linotype"/>
          <w:b/>
        </w:rPr>
        <w:t>de noviembre de dos mil veintitrés</w:t>
      </w:r>
      <w:r w:rsidRPr="00A35609">
        <w:rPr>
          <w:rFonts w:ascii="Palatino Linotype" w:hAnsi="Palatino Linotype" w:cs="Arial"/>
          <w:bCs/>
        </w:rPr>
        <w:t xml:space="preserve">, </w:t>
      </w:r>
      <w:r w:rsidR="0094364A" w:rsidRPr="00A35609">
        <w:rPr>
          <w:rFonts w:ascii="Palatino Linotype" w:hAnsi="Palatino Linotype" w:cs="Arial"/>
          <w:bCs/>
        </w:rPr>
        <w:t>se interpuso</w:t>
      </w:r>
      <w:r w:rsidR="009C68A3" w:rsidRPr="00A35609">
        <w:rPr>
          <w:rFonts w:ascii="Palatino Linotype" w:hAnsi="Palatino Linotype" w:cs="Arial"/>
          <w:bCs/>
        </w:rPr>
        <w:t xml:space="preserve"> </w:t>
      </w:r>
      <w:r w:rsidR="0094364A" w:rsidRPr="00A35609">
        <w:rPr>
          <w:rFonts w:ascii="Palatino Linotype" w:hAnsi="Palatino Linotype" w:cs="Arial"/>
          <w:bCs/>
        </w:rPr>
        <w:t>el Recurso</w:t>
      </w:r>
      <w:r w:rsidR="00963231" w:rsidRPr="00A35609">
        <w:rPr>
          <w:rFonts w:ascii="Palatino Linotype" w:hAnsi="Palatino Linotype" w:cs="Arial"/>
          <w:bCs/>
        </w:rPr>
        <w:t xml:space="preserve"> de Revisión</w:t>
      </w:r>
      <w:r w:rsidR="009C68A3" w:rsidRPr="00A35609">
        <w:rPr>
          <w:rFonts w:ascii="Palatino Linotype" w:hAnsi="Palatino Linotype" w:cs="Arial"/>
          <w:bCs/>
        </w:rPr>
        <w:t xml:space="preserve"> materia</w:t>
      </w:r>
      <w:r w:rsidR="009C68A3" w:rsidRPr="00A35609">
        <w:rPr>
          <w:rFonts w:ascii="Palatino Linotype" w:hAnsi="Palatino Linotype" w:cs="Arial"/>
        </w:rPr>
        <w:t xml:space="preserve"> del presente est</w:t>
      </w:r>
      <w:r w:rsidR="00B97944" w:rsidRPr="00A35609">
        <w:rPr>
          <w:rFonts w:ascii="Palatino Linotype" w:hAnsi="Palatino Linotype" w:cs="Arial"/>
        </w:rPr>
        <w:t>udio</w:t>
      </w:r>
      <w:r w:rsidR="00543D0B" w:rsidRPr="00A35609">
        <w:rPr>
          <w:rFonts w:ascii="Palatino Linotype" w:hAnsi="Palatino Linotype" w:cs="Arial"/>
        </w:rPr>
        <w:t>,</w:t>
      </w:r>
      <w:r w:rsidR="00324215" w:rsidRPr="00A35609">
        <w:rPr>
          <w:rFonts w:ascii="Palatino Linotype" w:hAnsi="Palatino Linotype" w:cs="Arial"/>
        </w:rPr>
        <w:t xml:space="preserve"> </w:t>
      </w:r>
      <w:r w:rsidR="0094364A" w:rsidRPr="00A35609">
        <w:rPr>
          <w:rFonts w:ascii="Palatino Linotype" w:hAnsi="Palatino Linotype" w:cs="Arial"/>
        </w:rPr>
        <w:t xml:space="preserve">mismo </w:t>
      </w:r>
      <w:r w:rsidR="002460DC" w:rsidRPr="00A35609">
        <w:rPr>
          <w:rFonts w:ascii="Palatino Linotype" w:hAnsi="Palatino Linotype" w:cs="Arial"/>
        </w:rPr>
        <w:t>que</w:t>
      </w:r>
      <w:r w:rsidR="0094364A" w:rsidRPr="00A35609">
        <w:rPr>
          <w:rFonts w:ascii="Palatino Linotype" w:hAnsi="Palatino Linotype" w:cs="Arial"/>
        </w:rPr>
        <w:t xml:space="preserve"> fue</w:t>
      </w:r>
      <w:r w:rsidR="00324215" w:rsidRPr="00A35609">
        <w:rPr>
          <w:rFonts w:ascii="Palatino Linotype" w:hAnsi="Palatino Linotype" w:cs="Arial"/>
        </w:rPr>
        <w:t xml:space="preserve"> registrado en</w:t>
      </w:r>
      <w:r w:rsidR="009C68A3" w:rsidRPr="00A35609">
        <w:rPr>
          <w:rFonts w:ascii="Palatino Linotype" w:hAnsi="Palatino Linotype" w:cs="Arial"/>
          <w:b/>
        </w:rPr>
        <w:t xml:space="preserve"> SAIMEX</w:t>
      </w:r>
      <w:r w:rsidR="009C68A3" w:rsidRPr="00A35609">
        <w:rPr>
          <w:rFonts w:ascii="Palatino Linotype" w:hAnsi="Palatino Linotype" w:cs="Arial"/>
        </w:rPr>
        <w:t xml:space="preserve"> y se le</w:t>
      </w:r>
      <w:r w:rsidR="0094364A" w:rsidRPr="00A35609">
        <w:rPr>
          <w:rFonts w:ascii="Palatino Linotype" w:hAnsi="Palatino Linotype" w:cs="Arial"/>
        </w:rPr>
        <w:t xml:space="preserve"> asignó</w:t>
      </w:r>
      <w:r w:rsidR="009C68A3" w:rsidRPr="00A35609">
        <w:rPr>
          <w:rFonts w:ascii="Palatino Linotype" w:hAnsi="Palatino Linotype" w:cs="Arial"/>
        </w:rPr>
        <w:t xml:space="preserve"> </w:t>
      </w:r>
      <w:r w:rsidR="0094364A" w:rsidRPr="00A35609">
        <w:rPr>
          <w:rFonts w:ascii="Palatino Linotype" w:hAnsi="Palatino Linotype" w:cs="Arial"/>
        </w:rPr>
        <w:t>el número de expediente señalado</w:t>
      </w:r>
      <w:r w:rsidR="002460DC" w:rsidRPr="00A35609">
        <w:rPr>
          <w:rFonts w:ascii="Palatino Linotype" w:hAnsi="Palatino Linotype" w:cs="Arial"/>
        </w:rPr>
        <w:t xml:space="preserve"> </w:t>
      </w:r>
      <w:r w:rsidR="0094364A" w:rsidRPr="00A35609">
        <w:rPr>
          <w:rFonts w:ascii="Palatino Linotype" w:hAnsi="Palatino Linotype" w:cs="Arial"/>
        </w:rPr>
        <w:t>al rubro y mediante el cual impugna lo siguiente:</w:t>
      </w:r>
    </w:p>
    <w:p w14:paraId="7FF302FC" w14:textId="77777777" w:rsidR="009E5AF2" w:rsidRPr="00A35609" w:rsidRDefault="009E5AF2" w:rsidP="00A35609">
      <w:pPr>
        <w:spacing w:line="360" w:lineRule="auto"/>
        <w:jc w:val="both"/>
        <w:rPr>
          <w:rFonts w:ascii="Palatino Linotype" w:hAnsi="Palatino Linotype" w:cs="Arial"/>
        </w:rPr>
      </w:pPr>
    </w:p>
    <w:p w14:paraId="1FE4A390" w14:textId="63DB7682" w:rsidR="009C68A3" w:rsidRPr="00A35609" w:rsidRDefault="00EC3EB5" w:rsidP="00A35609">
      <w:pPr>
        <w:spacing w:line="360" w:lineRule="auto"/>
        <w:jc w:val="both"/>
        <w:rPr>
          <w:rFonts w:ascii="Palatino Linotype" w:hAnsi="Palatino Linotype" w:cs="Arial"/>
          <w:b/>
          <w:bCs/>
        </w:rPr>
      </w:pPr>
      <w:bookmarkStart w:id="2" w:name="_Hlk76554159"/>
      <w:r w:rsidRPr="00A35609">
        <w:rPr>
          <w:rFonts w:ascii="Palatino Linotype" w:hAnsi="Palatino Linotype" w:cs="Arial"/>
          <w:b/>
          <w:bCs/>
        </w:rPr>
        <w:t xml:space="preserve">Acto impugnado: </w:t>
      </w:r>
    </w:p>
    <w:p w14:paraId="216393EC" w14:textId="77777777" w:rsidR="009C68A3" w:rsidRPr="00A35609" w:rsidRDefault="009C68A3" w:rsidP="00A35609">
      <w:pPr>
        <w:tabs>
          <w:tab w:val="left" w:pos="851"/>
        </w:tabs>
        <w:ind w:left="851" w:right="901"/>
        <w:jc w:val="both"/>
        <w:rPr>
          <w:rFonts w:ascii="Palatino Linotype" w:hAnsi="Palatino Linotype" w:cs="Arial"/>
          <w:i/>
        </w:rPr>
      </w:pPr>
    </w:p>
    <w:p w14:paraId="042E7897" w14:textId="0272A52F" w:rsidR="009C68A3" w:rsidRPr="00A35609" w:rsidRDefault="009C68A3" w:rsidP="00A35609">
      <w:pPr>
        <w:tabs>
          <w:tab w:val="left" w:pos="851"/>
        </w:tabs>
        <w:ind w:left="851" w:right="901"/>
        <w:jc w:val="both"/>
        <w:rPr>
          <w:rFonts w:ascii="Palatino Linotype" w:hAnsi="Palatino Linotype" w:cs="Arial"/>
          <w:i/>
          <w:sz w:val="22"/>
        </w:rPr>
      </w:pPr>
      <w:r w:rsidRPr="00A35609">
        <w:rPr>
          <w:rFonts w:ascii="Palatino Linotype" w:hAnsi="Palatino Linotype" w:cs="Arial"/>
          <w:i/>
          <w:sz w:val="22"/>
        </w:rPr>
        <w:t>“</w:t>
      </w:r>
      <w:r w:rsidR="00AC0796" w:rsidRPr="00A35609">
        <w:rPr>
          <w:rFonts w:ascii="Palatino Linotype" w:hAnsi="Palatino Linotype" w:cs="Arial"/>
          <w:i/>
          <w:sz w:val="22"/>
        </w:rPr>
        <w:t xml:space="preserve">La autoridad en su respuesta indica que no </w:t>
      </w:r>
      <w:proofErr w:type="spellStart"/>
      <w:r w:rsidR="00AC0796" w:rsidRPr="00A35609">
        <w:rPr>
          <w:rFonts w:ascii="Palatino Linotype" w:hAnsi="Palatino Linotype" w:cs="Arial"/>
          <w:i/>
          <w:sz w:val="22"/>
        </w:rPr>
        <w:t>esta</w:t>
      </w:r>
      <w:proofErr w:type="spellEnd"/>
      <w:r w:rsidR="00AC0796" w:rsidRPr="00A35609">
        <w:rPr>
          <w:rFonts w:ascii="Palatino Linotype" w:hAnsi="Palatino Linotype" w:cs="Arial"/>
          <w:i/>
          <w:sz w:val="22"/>
        </w:rPr>
        <w:t xml:space="preserve"> obligada a la elaboración de un documento ad hoc para contestar mi solicitud de información. La pregunta fue si contaba con un protocolo para atender al personal que sufriera de acoso o violencia laboral </w:t>
      </w:r>
      <w:r w:rsidRPr="00A35609">
        <w:rPr>
          <w:rFonts w:ascii="Palatino Linotype" w:hAnsi="Palatino Linotype" w:cs="Arial"/>
          <w:i/>
          <w:sz w:val="22"/>
        </w:rPr>
        <w:t xml:space="preserve">" </w:t>
      </w:r>
      <w:bookmarkStart w:id="3" w:name="_Hlk104206422"/>
      <w:r w:rsidRPr="00A35609">
        <w:rPr>
          <w:rFonts w:ascii="Palatino Linotype" w:hAnsi="Palatino Linotype" w:cs="Arial"/>
          <w:i/>
          <w:sz w:val="22"/>
        </w:rPr>
        <w:t>(Sic)</w:t>
      </w:r>
      <w:bookmarkEnd w:id="3"/>
    </w:p>
    <w:p w14:paraId="19119625" w14:textId="77777777" w:rsidR="005905B4" w:rsidRPr="00A35609" w:rsidRDefault="005905B4" w:rsidP="00A35609">
      <w:pPr>
        <w:tabs>
          <w:tab w:val="left" w:pos="851"/>
        </w:tabs>
        <w:ind w:left="851" w:right="901"/>
        <w:jc w:val="both"/>
        <w:rPr>
          <w:rFonts w:ascii="Palatino Linotype" w:hAnsi="Palatino Linotype" w:cs="Arial"/>
          <w:i/>
          <w:sz w:val="22"/>
        </w:rPr>
      </w:pPr>
    </w:p>
    <w:p w14:paraId="3EDB63A4" w14:textId="2D9448BE" w:rsidR="005905B4" w:rsidRPr="00A35609" w:rsidRDefault="005905B4" w:rsidP="00A35609">
      <w:pPr>
        <w:spacing w:line="360" w:lineRule="auto"/>
        <w:jc w:val="both"/>
        <w:rPr>
          <w:rFonts w:ascii="Palatino Linotype" w:hAnsi="Palatino Linotype" w:cs="Arial"/>
          <w:b/>
          <w:bCs/>
        </w:rPr>
      </w:pPr>
      <w:r w:rsidRPr="00A35609">
        <w:rPr>
          <w:rFonts w:ascii="Palatino Linotype" w:hAnsi="Palatino Linotype" w:cs="Arial"/>
          <w:b/>
          <w:bCs/>
        </w:rPr>
        <w:t xml:space="preserve">Razones o motivos de inconformidad: </w:t>
      </w:r>
    </w:p>
    <w:p w14:paraId="018A629F" w14:textId="77777777" w:rsidR="005905B4" w:rsidRPr="00A35609" w:rsidRDefault="005905B4" w:rsidP="00A35609">
      <w:pPr>
        <w:tabs>
          <w:tab w:val="left" w:pos="851"/>
        </w:tabs>
        <w:ind w:left="851" w:right="901"/>
        <w:jc w:val="both"/>
        <w:rPr>
          <w:rFonts w:ascii="Palatino Linotype" w:hAnsi="Palatino Linotype" w:cs="Arial"/>
          <w:i/>
        </w:rPr>
      </w:pPr>
    </w:p>
    <w:p w14:paraId="34F631A6" w14:textId="1786E84A" w:rsidR="005905B4" w:rsidRPr="00A35609" w:rsidRDefault="005905B4" w:rsidP="00A35609">
      <w:pPr>
        <w:tabs>
          <w:tab w:val="left" w:pos="851"/>
        </w:tabs>
        <w:ind w:left="851" w:right="901"/>
        <w:jc w:val="both"/>
        <w:rPr>
          <w:rFonts w:ascii="Palatino Linotype" w:hAnsi="Palatino Linotype" w:cs="Arial"/>
          <w:i/>
          <w:sz w:val="22"/>
        </w:rPr>
      </w:pPr>
      <w:r w:rsidRPr="00A35609">
        <w:rPr>
          <w:rFonts w:ascii="Palatino Linotype" w:hAnsi="Palatino Linotype" w:cs="Arial"/>
          <w:i/>
          <w:sz w:val="22"/>
        </w:rPr>
        <w:t>“</w:t>
      </w:r>
      <w:r w:rsidR="00AC0796" w:rsidRPr="00A35609">
        <w:rPr>
          <w:rFonts w:ascii="Palatino Linotype" w:hAnsi="Palatino Linotype" w:cs="Arial"/>
          <w:i/>
          <w:sz w:val="22"/>
        </w:rPr>
        <w:t xml:space="preserve">No se solicita a la dependencia la elaboración de un documento ad hoc, simplemente a que de constancia a través de un sí o no, si es que cuenta con un protocolo para la atención de casos de acoso o violencia laboral. La autoridad omite responder la pregunta, lo único que se desea saber es si tal protocolo existe o no, al ser de interés público el conocer si la dependencia </w:t>
      </w:r>
      <w:proofErr w:type="spellStart"/>
      <w:r w:rsidR="00AC0796" w:rsidRPr="00A35609">
        <w:rPr>
          <w:rFonts w:ascii="Palatino Linotype" w:hAnsi="Palatino Linotype" w:cs="Arial"/>
          <w:i/>
          <w:sz w:val="22"/>
        </w:rPr>
        <w:t>esta</w:t>
      </w:r>
      <w:proofErr w:type="spellEnd"/>
      <w:r w:rsidR="00AC0796" w:rsidRPr="00A35609">
        <w:rPr>
          <w:rFonts w:ascii="Palatino Linotype" w:hAnsi="Palatino Linotype" w:cs="Arial"/>
          <w:i/>
          <w:sz w:val="22"/>
        </w:rPr>
        <w:t xml:space="preserve"> previniendo las diversas formas de violencia </w:t>
      </w:r>
      <w:r w:rsidR="00AC0796" w:rsidRPr="00A35609">
        <w:rPr>
          <w:rFonts w:ascii="Palatino Linotype" w:hAnsi="Palatino Linotype" w:cs="Arial"/>
          <w:i/>
          <w:sz w:val="22"/>
        </w:rPr>
        <w:lastRenderedPageBreak/>
        <w:t>y tiene lineamientos para actuar en caso de que se presenten. Si la información no existe, es decir, sino existe tal protocolo lo procedente es declarar que no existe la información, lo cual no implica la elaboración de ningún documento ad hoc.</w:t>
      </w:r>
      <w:r w:rsidRPr="00A35609">
        <w:rPr>
          <w:rFonts w:ascii="Palatino Linotype" w:hAnsi="Palatino Linotype" w:cs="Arial"/>
          <w:i/>
          <w:sz w:val="22"/>
        </w:rPr>
        <w:t>" (Sic)</w:t>
      </w:r>
    </w:p>
    <w:p w14:paraId="52B9D98A" w14:textId="0D233302" w:rsidR="005905B4" w:rsidRPr="00A35609" w:rsidRDefault="005905B4" w:rsidP="00A35609">
      <w:pPr>
        <w:tabs>
          <w:tab w:val="left" w:pos="851"/>
        </w:tabs>
        <w:ind w:right="901"/>
        <w:jc w:val="both"/>
        <w:rPr>
          <w:rFonts w:ascii="Palatino Linotype" w:hAnsi="Palatino Linotype" w:cs="Arial"/>
          <w:i/>
          <w:sz w:val="22"/>
        </w:rPr>
      </w:pPr>
    </w:p>
    <w:p w14:paraId="42678E0D" w14:textId="77777777" w:rsidR="00290695" w:rsidRPr="00A35609" w:rsidRDefault="00290695" w:rsidP="00A35609">
      <w:pPr>
        <w:tabs>
          <w:tab w:val="left" w:pos="851"/>
        </w:tabs>
        <w:ind w:left="851" w:right="901"/>
        <w:jc w:val="both"/>
        <w:rPr>
          <w:rFonts w:ascii="Palatino Linotype" w:hAnsi="Palatino Linotype" w:cs="Arial"/>
          <w:i/>
        </w:rPr>
      </w:pPr>
    </w:p>
    <w:bookmarkEnd w:id="2"/>
    <w:p w14:paraId="3CEDC3A8" w14:textId="2D8A2611" w:rsidR="00182393" w:rsidRPr="00A35609" w:rsidRDefault="00182393" w:rsidP="00A35609">
      <w:pPr>
        <w:spacing w:line="360" w:lineRule="auto"/>
        <w:jc w:val="both"/>
        <w:rPr>
          <w:rFonts w:ascii="Palatino Linotype" w:hAnsi="Palatino Linotype" w:cs="Arial"/>
          <w:b/>
          <w:sz w:val="28"/>
        </w:rPr>
      </w:pPr>
      <w:r w:rsidRPr="00A35609">
        <w:rPr>
          <w:rFonts w:ascii="Palatino Linotype" w:hAnsi="Palatino Linotype" w:cs="Arial"/>
          <w:b/>
          <w:sz w:val="28"/>
        </w:rPr>
        <w:t xml:space="preserve">V. Del turno del </w:t>
      </w:r>
      <w:r w:rsidR="00391021" w:rsidRPr="00A35609">
        <w:rPr>
          <w:rFonts w:ascii="Palatino Linotype" w:hAnsi="Palatino Linotype" w:cs="Arial"/>
          <w:b/>
          <w:sz w:val="28"/>
        </w:rPr>
        <w:t>Recurso de Revisión</w:t>
      </w:r>
    </w:p>
    <w:p w14:paraId="12D2611D" w14:textId="6D71DCB9" w:rsidR="00581D21" w:rsidRPr="00A35609" w:rsidRDefault="00200BFC" w:rsidP="00A35609">
      <w:pPr>
        <w:spacing w:line="360" w:lineRule="auto"/>
        <w:jc w:val="both"/>
        <w:rPr>
          <w:rFonts w:ascii="Palatino Linotype" w:hAnsi="Palatino Linotype" w:cs="Arial"/>
        </w:rPr>
      </w:pPr>
      <w:r w:rsidRPr="00A35609">
        <w:rPr>
          <w:rFonts w:ascii="Palatino Linotype" w:hAnsi="Palatino Linotype" w:cs="Arial"/>
        </w:rPr>
        <w:t>E</w:t>
      </w:r>
      <w:r w:rsidR="00324215" w:rsidRPr="00A35609">
        <w:rPr>
          <w:rFonts w:ascii="Palatino Linotype" w:hAnsi="Palatino Linotype" w:cs="Arial"/>
        </w:rPr>
        <w:t>l</w:t>
      </w:r>
      <w:r w:rsidR="00324215" w:rsidRPr="00A35609">
        <w:rPr>
          <w:rFonts w:ascii="Palatino Linotype" w:hAnsi="Palatino Linotype" w:cs="Arial"/>
          <w:b/>
          <w:bCs/>
        </w:rPr>
        <w:t xml:space="preserve"> </w:t>
      </w:r>
      <w:r w:rsidR="00AC0796" w:rsidRPr="00A35609">
        <w:rPr>
          <w:rFonts w:ascii="Palatino Linotype" w:hAnsi="Palatino Linotype" w:cs="Arial"/>
          <w:b/>
          <w:bCs/>
        </w:rPr>
        <w:t xml:space="preserve">veintitrés </w:t>
      </w:r>
      <w:r w:rsidR="00AC0796" w:rsidRPr="00A35609">
        <w:rPr>
          <w:rFonts w:ascii="Palatino Linotype" w:eastAsia="Palatino Linotype" w:hAnsi="Palatino Linotype" w:cs="Palatino Linotype"/>
          <w:b/>
        </w:rPr>
        <w:t>de noviembre de dos mil veintitrés</w:t>
      </w:r>
      <w:r w:rsidRPr="00A35609">
        <w:rPr>
          <w:rFonts w:ascii="Palatino Linotype" w:hAnsi="Palatino Linotype" w:cs="Arial"/>
        </w:rPr>
        <w:t xml:space="preserve">, </w:t>
      </w:r>
      <w:r w:rsidR="0007612A" w:rsidRPr="00A35609">
        <w:rPr>
          <w:rFonts w:ascii="Palatino Linotype" w:hAnsi="Palatino Linotype" w:cs="Arial"/>
        </w:rPr>
        <w:t xml:space="preserve">el </w:t>
      </w:r>
      <w:r w:rsidR="00F3473A" w:rsidRPr="00A35609">
        <w:rPr>
          <w:rFonts w:ascii="Palatino Linotype" w:hAnsi="Palatino Linotype" w:cs="Arial"/>
        </w:rPr>
        <w:t xml:space="preserve">recurso que se trata se </w:t>
      </w:r>
      <w:r w:rsidR="003D0D02" w:rsidRPr="00A35609">
        <w:rPr>
          <w:rFonts w:ascii="Palatino Linotype" w:hAnsi="Palatino Linotype" w:cs="Arial"/>
        </w:rPr>
        <w:t>envi</w:t>
      </w:r>
      <w:r w:rsidR="0007612A" w:rsidRPr="00A35609">
        <w:rPr>
          <w:rFonts w:ascii="Palatino Linotype" w:hAnsi="Palatino Linotype" w:cs="Arial"/>
        </w:rPr>
        <w:t>ó</w:t>
      </w:r>
      <w:r w:rsidR="003D0D02" w:rsidRPr="00A35609">
        <w:rPr>
          <w:rFonts w:ascii="Palatino Linotype" w:hAnsi="Palatino Linotype" w:cs="Arial"/>
        </w:rPr>
        <w:t xml:space="preserve"> </w:t>
      </w:r>
      <w:r w:rsidR="00F3473A" w:rsidRPr="00A35609">
        <w:rPr>
          <w:rFonts w:ascii="Palatino Linotype" w:hAnsi="Palatino Linotype" w:cs="Arial"/>
        </w:rPr>
        <w:t xml:space="preserve">electrónicamente al Instituto de </w:t>
      </w:r>
      <w:r w:rsidR="00F3473A" w:rsidRPr="00A35609">
        <w:rPr>
          <w:rFonts w:ascii="Palatino Linotype" w:eastAsia="Arial Unicode MS" w:hAnsi="Palatino Linotype" w:cs="Arial"/>
        </w:rPr>
        <w:t>Transparencia</w:t>
      </w:r>
      <w:r w:rsidR="00F3473A" w:rsidRPr="00A35609">
        <w:rPr>
          <w:rFonts w:ascii="Palatino Linotype" w:hAnsi="Palatino Linotype" w:cs="Arial"/>
        </w:rPr>
        <w:t xml:space="preserve">, Acceso a la </w:t>
      </w:r>
      <w:r w:rsidR="00327647" w:rsidRPr="00A35609">
        <w:rPr>
          <w:rFonts w:ascii="Palatino Linotype" w:hAnsi="Palatino Linotype" w:cs="Arial"/>
        </w:rPr>
        <w:t>Información Pública</w:t>
      </w:r>
      <w:r w:rsidR="00F3473A" w:rsidRPr="00A35609">
        <w:rPr>
          <w:rFonts w:ascii="Palatino Linotype" w:hAnsi="Palatino Linotype" w:cs="Arial"/>
        </w:rPr>
        <w:t xml:space="preserve"> y Protección de Datos Personales del Estado de México y Municipios y con fundamento en el artículo 185, fracción I de la </w:t>
      </w:r>
      <w:r w:rsidR="00F3473A" w:rsidRPr="00A35609">
        <w:rPr>
          <w:rFonts w:ascii="Palatino Linotype" w:hAnsi="Palatino Linotype"/>
        </w:rPr>
        <w:t xml:space="preserve">Ley de Transparencia y Acceso a la </w:t>
      </w:r>
      <w:r w:rsidR="00327647" w:rsidRPr="00A35609">
        <w:rPr>
          <w:rFonts w:ascii="Palatino Linotype" w:hAnsi="Palatino Linotype"/>
        </w:rPr>
        <w:t>Información Pública</w:t>
      </w:r>
      <w:r w:rsidR="00F3473A" w:rsidRPr="00A35609">
        <w:rPr>
          <w:rFonts w:ascii="Palatino Linotype" w:hAnsi="Palatino Linotype"/>
        </w:rPr>
        <w:t xml:space="preserve"> del Estado de México y Municipios</w:t>
      </w:r>
      <w:r w:rsidR="003D0D02" w:rsidRPr="00A35609">
        <w:rPr>
          <w:rFonts w:ascii="Palatino Linotype" w:hAnsi="Palatino Linotype" w:cs="Arial"/>
        </w:rPr>
        <w:t xml:space="preserve">, se </w:t>
      </w:r>
      <w:r w:rsidR="0007612A" w:rsidRPr="00A35609">
        <w:rPr>
          <w:rFonts w:ascii="Palatino Linotype" w:hAnsi="Palatino Linotype" w:cs="Arial"/>
        </w:rPr>
        <w:t>turnó</w:t>
      </w:r>
      <w:r w:rsidR="00F3473A" w:rsidRPr="00A35609">
        <w:rPr>
          <w:rFonts w:ascii="Palatino Linotype" w:hAnsi="Palatino Linotype" w:cs="Arial"/>
        </w:rPr>
        <w:t xml:space="preserve"> </w:t>
      </w:r>
      <w:r w:rsidR="00181F7D" w:rsidRPr="00A35609">
        <w:rPr>
          <w:rFonts w:ascii="Palatino Linotype" w:hAnsi="Palatino Linotype" w:cs="Arial"/>
        </w:rPr>
        <w:t>mediante</w:t>
      </w:r>
      <w:r w:rsidR="00F3473A" w:rsidRPr="00A35609">
        <w:rPr>
          <w:rFonts w:ascii="Palatino Linotype" w:eastAsia="Arial Unicode MS" w:hAnsi="Palatino Linotype" w:cs="Arial"/>
        </w:rPr>
        <w:t xml:space="preserve"> </w:t>
      </w:r>
      <w:r w:rsidR="00F3473A" w:rsidRPr="00A35609">
        <w:rPr>
          <w:rFonts w:ascii="Palatino Linotype" w:eastAsia="Arial Unicode MS" w:hAnsi="Palatino Linotype" w:cs="Arial"/>
          <w:b/>
        </w:rPr>
        <w:t>SAIMEX</w:t>
      </w:r>
      <w:r w:rsidR="00F3473A" w:rsidRPr="00A35609">
        <w:rPr>
          <w:rFonts w:ascii="Palatino Linotype" w:hAnsi="Palatino Linotype"/>
        </w:rPr>
        <w:t xml:space="preserve">, </w:t>
      </w:r>
      <w:r w:rsidR="00904289" w:rsidRPr="00A35609">
        <w:rPr>
          <w:rFonts w:ascii="Palatino Linotype" w:hAnsi="Palatino Linotype"/>
        </w:rPr>
        <w:t>a</w:t>
      </w:r>
      <w:r w:rsidR="00B65E3A" w:rsidRPr="00A35609">
        <w:rPr>
          <w:rFonts w:ascii="Palatino Linotype" w:hAnsi="Palatino Linotype"/>
        </w:rPr>
        <w:t xml:space="preserve"> </w:t>
      </w:r>
      <w:r w:rsidR="00904289" w:rsidRPr="00A35609">
        <w:rPr>
          <w:rFonts w:ascii="Palatino Linotype" w:hAnsi="Palatino Linotype"/>
        </w:rPr>
        <w:t>l</w:t>
      </w:r>
      <w:r w:rsidR="0007612A" w:rsidRPr="00A35609">
        <w:rPr>
          <w:rFonts w:ascii="Palatino Linotype" w:hAnsi="Palatino Linotype"/>
        </w:rPr>
        <w:t>a</w:t>
      </w:r>
      <w:r w:rsidR="00904289" w:rsidRPr="00A35609">
        <w:rPr>
          <w:rFonts w:ascii="Palatino Linotype" w:hAnsi="Palatino Linotype"/>
        </w:rPr>
        <w:t xml:space="preserve"> </w:t>
      </w:r>
      <w:r w:rsidR="00904289" w:rsidRPr="00A35609">
        <w:rPr>
          <w:rFonts w:ascii="Palatino Linotype" w:hAnsi="Palatino Linotype"/>
          <w:b/>
        </w:rPr>
        <w:t>Comisiona</w:t>
      </w:r>
      <w:r w:rsidR="0007612A" w:rsidRPr="00A35609">
        <w:rPr>
          <w:rFonts w:ascii="Palatino Linotype" w:hAnsi="Palatino Linotype"/>
          <w:b/>
        </w:rPr>
        <w:t>da Sharon Cristina Morales Martínez</w:t>
      </w:r>
      <w:r w:rsidR="003E67AD" w:rsidRPr="00A35609">
        <w:rPr>
          <w:rFonts w:ascii="Palatino Linotype" w:hAnsi="Palatino Linotype"/>
          <w:b/>
        </w:rPr>
        <w:t xml:space="preserve">, </w:t>
      </w:r>
      <w:r w:rsidR="003E67AD" w:rsidRPr="00A35609">
        <w:rPr>
          <w:rFonts w:ascii="Palatino Linotype" w:hAnsi="Palatino Linotype" w:cs="Arial"/>
        </w:rPr>
        <w:t xml:space="preserve">a efecto de decretar su admisión o </w:t>
      </w:r>
      <w:proofErr w:type="spellStart"/>
      <w:r w:rsidR="003E67AD" w:rsidRPr="00A35609">
        <w:rPr>
          <w:rFonts w:ascii="Palatino Linotype" w:hAnsi="Palatino Linotype" w:cs="Arial"/>
        </w:rPr>
        <w:t>desechamiento</w:t>
      </w:r>
      <w:proofErr w:type="spellEnd"/>
      <w:r w:rsidR="00581D21" w:rsidRPr="00A35609">
        <w:rPr>
          <w:rFonts w:ascii="Palatino Linotype" w:hAnsi="Palatino Linotype" w:cs="Arial"/>
        </w:rPr>
        <w:t>.</w:t>
      </w:r>
      <w:r w:rsidR="0055032F" w:rsidRPr="00A35609">
        <w:rPr>
          <w:rFonts w:ascii="Palatino Linotype" w:hAnsi="Palatino Linotype"/>
        </w:rPr>
        <w:t xml:space="preserve"> </w:t>
      </w:r>
    </w:p>
    <w:p w14:paraId="3F594CD2" w14:textId="51966CA2" w:rsidR="00FE1F48" w:rsidRPr="00A35609" w:rsidRDefault="00581D21" w:rsidP="00A35609">
      <w:pPr>
        <w:spacing w:line="360" w:lineRule="auto"/>
        <w:jc w:val="both"/>
        <w:rPr>
          <w:rFonts w:ascii="Palatino Linotype" w:hAnsi="Palatino Linotype" w:cs="Arial"/>
        </w:rPr>
      </w:pPr>
      <w:r w:rsidRPr="00A35609">
        <w:rPr>
          <w:rFonts w:ascii="Palatino Linotype" w:hAnsi="Palatino Linotype" w:cs="Arial"/>
        </w:rPr>
        <w:t xml:space="preserve"> </w:t>
      </w:r>
    </w:p>
    <w:p w14:paraId="06C43014" w14:textId="24570EFF" w:rsidR="004077DA" w:rsidRPr="00A35609" w:rsidRDefault="004077DA" w:rsidP="00A35609">
      <w:pPr>
        <w:tabs>
          <w:tab w:val="center" w:pos="4252"/>
          <w:tab w:val="right" w:pos="8504"/>
        </w:tabs>
        <w:spacing w:line="360" w:lineRule="auto"/>
        <w:jc w:val="both"/>
        <w:rPr>
          <w:rFonts w:ascii="Palatino Linotype" w:hAnsi="Palatino Linotype" w:cs="Arial"/>
          <w:b/>
        </w:rPr>
      </w:pPr>
      <w:r w:rsidRPr="00A35609">
        <w:rPr>
          <w:rFonts w:ascii="Palatino Linotype" w:hAnsi="Palatino Linotype" w:cs="Arial"/>
          <w:b/>
        </w:rPr>
        <w:t>a) Admisión de</w:t>
      </w:r>
      <w:r w:rsidR="00337AB4" w:rsidRPr="00A35609">
        <w:rPr>
          <w:rFonts w:ascii="Palatino Linotype" w:hAnsi="Palatino Linotype" w:cs="Arial"/>
          <w:b/>
        </w:rPr>
        <w:t>l</w:t>
      </w:r>
      <w:r w:rsidRPr="00A35609">
        <w:rPr>
          <w:rFonts w:ascii="Palatino Linotype" w:hAnsi="Palatino Linotype" w:cs="Arial"/>
          <w:b/>
        </w:rPr>
        <w:t xml:space="preserve"> </w:t>
      </w:r>
      <w:r w:rsidR="00337AB4" w:rsidRPr="00A35609">
        <w:rPr>
          <w:rFonts w:ascii="Palatino Linotype" w:hAnsi="Palatino Linotype" w:cs="Arial"/>
          <w:b/>
        </w:rPr>
        <w:t>Recurso</w:t>
      </w:r>
      <w:r w:rsidR="00963231" w:rsidRPr="00A35609">
        <w:rPr>
          <w:rFonts w:ascii="Palatino Linotype" w:hAnsi="Palatino Linotype" w:cs="Arial"/>
          <w:b/>
        </w:rPr>
        <w:t xml:space="preserve"> de Revisión</w:t>
      </w:r>
    </w:p>
    <w:p w14:paraId="4952A0CD" w14:textId="15958D83" w:rsidR="00200BFC" w:rsidRPr="00A35609" w:rsidRDefault="00200BFC" w:rsidP="00A35609">
      <w:pPr>
        <w:tabs>
          <w:tab w:val="center" w:pos="4252"/>
          <w:tab w:val="right" w:pos="8504"/>
        </w:tabs>
        <w:spacing w:line="360" w:lineRule="auto"/>
        <w:jc w:val="both"/>
        <w:rPr>
          <w:rFonts w:ascii="Palatino Linotype" w:hAnsi="Palatino Linotype" w:cs="Arial"/>
        </w:rPr>
      </w:pPr>
      <w:r w:rsidRPr="00A35609">
        <w:rPr>
          <w:rFonts w:ascii="Palatino Linotype" w:hAnsi="Palatino Linotype" w:cs="Arial"/>
        </w:rPr>
        <w:t>De las constancias del expediente electrónico del</w:t>
      </w:r>
      <w:r w:rsidRPr="00A35609">
        <w:rPr>
          <w:rFonts w:ascii="Palatino Linotype" w:hAnsi="Palatino Linotype" w:cs="Arial"/>
          <w:b/>
        </w:rPr>
        <w:t xml:space="preserve"> SAIMEX</w:t>
      </w:r>
      <w:r w:rsidR="003E67AD" w:rsidRPr="00A35609">
        <w:rPr>
          <w:rFonts w:ascii="Palatino Linotype" w:hAnsi="Palatino Linotype" w:cs="Arial"/>
        </w:rPr>
        <w:t xml:space="preserve">, se advierte que el </w:t>
      </w:r>
      <w:r w:rsidR="00AC0796" w:rsidRPr="00A35609">
        <w:rPr>
          <w:rFonts w:ascii="Palatino Linotype" w:hAnsi="Palatino Linotype" w:cs="Arial"/>
          <w:b/>
          <w:bCs/>
        </w:rPr>
        <w:t xml:space="preserve">veintiocho </w:t>
      </w:r>
      <w:r w:rsidR="00AC0796" w:rsidRPr="00A35609">
        <w:rPr>
          <w:rFonts w:ascii="Palatino Linotype" w:eastAsia="Palatino Linotype" w:hAnsi="Palatino Linotype" w:cs="Palatino Linotype"/>
          <w:b/>
        </w:rPr>
        <w:t>de noviembre de dos mil veintitrés</w:t>
      </w:r>
      <w:r w:rsidRPr="00A35609">
        <w:rPr>
          <w:rFonts w:ascii="Palatino Linotype" w:hAnsi="Palatino Linotype" w:cs="Arial"/>
        </w:rPr>
        <w:t>, se acordó la admisión a trámite de</w:t>
      </w:r>
      <w:r w:rsidR="00337AB4" w:rsidRPr="00A35609">
        <w:rPr>
          <w:rFonts w:ascii="Palatino Linotype" w:hAnsi="Palatino Linotype" w:cs="Arial"/>
        </w:rPr>
        <w:t>l</w:t>
      </w:r>
      <w:r w:rsidR="00AF5622" w:rsidRPr="00A35609">
        <w:rPr>
          <w:rFonts w:ascii="Palatino Linotype" w:hAnsi="Palatino Linotype" w:cs="Arial"/>
        </w:rPr>
        <w:t xml:space="preserve"> </w:t>
      </w:r>
      <w:r w:rsidR="00963231" w:rsidRPr="00A35609">
        <w:rPr>
          <w:rFonts w:ascii="Palatino Linotype" w:hAnsi="Palatino Linotype" w:cs="Arial"/>
        </w:rPr>
        <w:t>Recurso de Revisión</w:t>
      </w:r>
      <w:r w:rsidRPr="00A35609">
        <w:rPr>
          <w:rFonts w:ascii="Palatino Linotype" w:hAnsi="Palatino Linotype" w:cs="Arial"/>
        </w:rPr>
        <w:t xml:space="preserve"> que nos ocupa</w:t>
      </w:r>
      <w:r w:rsidR="00AF5622" w:rsidRPr="00A35609">
        <w:rPr>
          <w:rFonts w:ascii="Palatino Linotype" w:hAnsi="Palatino Linotype" w:cs="Arial"/>
        </w:rPr>
        <w:t>n</w:t>
      </w:r>
      <w:r w:rsidRPr="00A35609">
        <w:rPr>
          <w:rFonts w:ascii="Palatino Linotype" w:hAnsi="Palatino Linotype" w:cs="Arial"/>
        </w:rPr>
        <w:t>; así como la integración del expediente respectivo, mismo</w:t>
      </w:r>
      <w:r w:rsidR="00AF5622" w:rsidRPr="00A35609">
        <w:rPr>
          <w:rFonts w:ascii="Palatino Linotype" w:hAnsi="Palatino Linotype" w:cs="Arial"/>
        </w:rPr>
        <w:t xml:space="preserve"> que se </w:t>
      </w:r>
      <w:r w:rsidR="00337AB4" w:rsidRPr="00A35609">
        <w:rPr>
          <w:rFonts w:ascii="Palatino Linotype" w:hAnsi="Palatino Linotype" w:cs="Arial"/>
        </w:rPr>
        <w:t>puso</w:t>
      </w:r>
      <w:r w:rsidRPr="00A35609">
        <w:rPr>
          <w:rFonts w:ascii="Palatino Linotype" w:hAnsi="Palatino Linotype" w:cs="Arial"/>
        </w:rPr>
        <w:t xml:space="preserve"> a disposición de las partes, para que en un plazo máximo de siete días hábiles</w:t>
      </w:r>
      <w:r w:rsidR="00434F5B" w:rsidRPr="00A35609">
        <w:rPr>
          <w:rFonts w:ascii="Palatino Linotype" w:hAnsi="Palatino Linotype" w:cs="Arial"/>
        </w:rPr>
        <w:t xml:space="preserve">, manifestaran lo que a su derecho conviniera, a efecto de presentar pruebas y alegatos; así como para que </w:t>
      </w:r>
      <w:r w:rsidR="00434F5B" w:rsidRPr="00A35609">
        <w:rPr>
          <w:rFonts w:ascii="Palatino Linotype" w:hAnsi="Palatino Linotype" w:cs="Arial"/>
          <w:b/>
        </w:rPr>
        <w:t xml:space="preserve">EL SUJETO OBLIGADO </w:t>
      </w:r>
      <w:r w:rsidR="00434F5B" w:rsidRPr="00A35609">
        <w:rPr>
          <w:rFonts w:ascii="Palatino Linotype" w:hAnsi="Palatino Linotype" w:cs="Arial"/>
        </w:rPr>
        <w:t>rindiera su</w:t>
      </w:r>
      <w:r w:rsidR="00434F5B" w:rsidRPr="00A35609">
        <w:rPr>
          <w:rFonts w:ascii="Palatino Linotype" w:hAnsi="Palatino Linotype" w:cs="Arial"/>
          <w:b/>
        </w:rPr>
        <w:t xml:space="preserve"> </w:t>
      </w:r>
      <w:r w:rsidR="00434F5B" w:rsidRPr="00A35609">
        <w:rPr>
          <w:rFonts w:ascii="Palatino Linotype" w:hAnsi="Palatino Linotype" w:cs="Arial"/>
        </w:rPr>
        <w:t xml:space="preserve">Informe Justificado, </w:t>
      </w:r>
      <w:r w:rsidRPr="00A35609">
        <w:rPr>
          <w:rFonts w:ascii="Palatino Linotype" w:hAnsi="Palatino Linotype" w:cs="Arial"/>
        </w:rPr>
        <w:t xml:space="preserve">conforme a lo dispuesto por el artículo 185 de la Ley de Transparencia y Acceso a la </w:t>
      </w:r>
      <w:r w:rsidR="00327647" w:rsidRPr="00A35609">
        <w:rPr>
          <w:rFonts w:ascii="Palatino Linotype" w:hAnsi="Palatino Linotype" w:cs="Arial"/>
        </w:rPr>
        <w:t>Información Pública</w:t>
      </w:r>
      <w:r w:rsidRPr="00A35609">
        <w:rPr>
          <w:rFonts w:ascii="Palatino Linotype" w:hAnsi="Palatino Linotype" w:cs="Arial"/>
        </w:rPr>
        <w:t xml:space="preserve"> del Estado de México y Municipios.</w:t>
      </w:r>
    </w:p>
    <w:p w14:paraId="0AA3AFC7" w14:textId="77777777" w:rsidR="00B65E3A" w:rsidRDefault="00B65E3A" w:rsidP="00A35609">
      <w:pPr>
        <w:spacing w:line="360" w:lineRule="auto"/>
        <w:jc w:val="both"/>
        <w:rPr>
          <w:rFonts w:ascii="Palatino Linotype" w:eastAsia="Arial Unicode MS" w:hAnsi="Palatino Linotype" w:cs="Arial"/>
          <w:b/>
        </w:rPr>
      </w:pPr>
    </w:p>
    <w:p w14:paraId="00ADC796" w14:textId="77777777" w:rsidR="00A35609" w:rsidRDefault="00A35609" w:rsidP="00A35609">
      <w:pPr>
        <w:spacing w:line="360" w:lineRule="auto"/>
        <w:jc w:val="both"/>
        <w:rPr>
          <w:rFonts w:ascii="Palatino Linotype" w:eastAsia="Arial Unicode MS" w:hAnsi="Palatino Linotype" w:cs="Arial"/>
          <w:b/>
        </w:rPr>
      </w:pPr>
    </w:p>
    <w:p w14:paraId="25CE834F" w14:textId="77777777" w:rsidR="00A35609" w:rsidRPr="00A35609" w:rsidRDefault="00A35609" w:rsidP="00A35609">
      <w:pPr>
        <w:spacing w:line="360" w:lineRule="auto"/>
        <w:jc w:val="both"/>
        <w:rPr>
          <w:rFonts w:ascii="Palatino Linotype" w:eastAsia="Arial Unicode MS" w:hAnsi="Palatino Linotype" w:cs="Arial"/>
          <w:b/>
        </w:rPr>
      </w:pPr>
    </w:p>
    <w:p w14:paraId="239F20BA" w14:textId="29BC0B2A" w:rsidR="004077DA" w:rsidRPr="00A35609" w:rsidRDefault="004077DA" w:rsidP="00A35609">
      <w:pPr>
        <w:spacing w:line="360" w:lineRule="auto"/>
        <w:jc w:val="both"/>
        <w:rPr>
          <w:rFonts w:ascii="Palatino Linotype" w:eastAsia="Arial Unicode MS" w:hAnsi="Palatino Linotype" w:cs="Arial"/>
          <w:b/>
        </w:rPr>
      </w:pPr>
      <w:r w:rsidRPr="00A35609">
        <w:rPr>
          <w:rFonts w:ascii="Palatino Linotype" w:eastAsia="Arial Unicode MS" w:hAnsi="Palatino Linotype" w:cs="Arial"/>
          <w:b/>
        </w:rPr>
        <w:lastRenderedPageBreak/>
        <w:t xml:space="preserve">b) </w:t>
      </w:r>
      <w:r w:rsidRPr="00A35609">
        <w:rPr>
          <w:rFonts w:ascii="Palatino Linotype" w:hAnsi="Palatino Linotype" w:cs="Arial"/>
          <w:b/>
          <w:bCs/>
        </w:rPr>
        <w:t>Informe Justificado</w:t>
      </w:r>
    </w:p>
    <w:p w14:paraId="3639A7C2" w14:textId="77777777" w:rsidR="00631720" w:rsidRPr="00A35609" w:rsidRDefault="00125065" w:rsidP="00A35609">
      <w:pPr>
        <w:tabs>
          <w:tab w:val="center" w:pos="4252"/>
          <w:tab w:val="right" w:pos="8504"/>
        </w:tabs>
        <w:spacing w:line="360" w:lineRule="auto"/>
        <w:jc w:val="both"/>
        <w:rPr>
          <w:rFonts w:ascii="Palatino Linotype" w:eastAsia="Arial Unicode MS" w:hAnsi="Palatino Linotype" w:cs="Arial"/>
        </w:rPr>
      </w:pPr>
      <w:bookmarkStart w:id="4" w:name="_Hlk97138918"/>
      <w:r w:rsidRPr="00A35609">
        <w:rPr>
          <w:rFonts w:ascii="Palatino Linotype" w:eastAsia="Arial Unicode MS" w:hAnsi="Palatino Linotype" w:cs="Arial"/>
        </w:rPr>
        <w:t xml:space="preserve">Conforme a las constancias que obran en el expediente electrónico del </w:t>
      </w:r>
      <w:r w:rsidRPr="00A35609">
        <w:rPr>
          <w:rFonts w:ascii="Palatino Linotype" w:eastAsia="Arial Unicode MS" w:hAnsi="Palatino Linotype" w:cs="Arial"/>
          <w:b/>
        </w:rPr>
        <w:t>SAIMEX</w:t>
      </w:r>
      <w:r w:rsidRPr="00A35609">
        <w:rPr>
          <w:rFonts w:ascii="Palatino Linotype" w:eastAsia="Arial Unicode MS" w:hAnsi="Palatino Linotype" w:cs="Arial"/>
        </w:rPr>
        <w:t>, del Recurso de Revisión materia del presente estudio, se desprende que atento a lo dispuesto en el artículo 185 de la Ley de Transparencia y Acceso a la Información Pública del Estado de México y Municipios</w:t>
      </w:r>
      <w:r w:rsidR="00631720" w:rsidRPr="00A35609">
        <w:rPr>
          <w:rFonts w:ascii="Palatino Linotype" w:eastAsia="Arial Unicode MS" w:hAnsi="Palatino Linotype" w:cs="Arial"/>
        </w:rPr>
        <w:t>.</w:t>
      </w:r>
    </w:p>
    <w:p w14:paraId="5AB26BF1" w14:textId="77777777" w:rsidR="00631720" w:rsidRPr="00A35609" w:rsidRDefault="00631720" w:rsidP="00A35609">
      <w:pPr>
        <w:tabs>
          <w:tab w:val="center" w:pos="4252"/>
          <w:tab w:val="right" w:pos="8504"/>
        </w:tabs>
        <w:spacing w:line="360" w:lineRule="auto"/>
        <w:jc w:val="both"/>
        <w:rPr>
          <w:rFonts w:ascii="Palatino Linotype" w:eastAsia="Arial Unicode MS" w:hAnsi="Palatino Linotype" w:cs="Arial"/>
        </w:rPr>
      </w:pPr>
    </w:p>
    <w:p w14:paraId="4DF15C75" w14:textId="1B650EE3" w:rsidR="00B9685C" w:rsidRPr="00A35609" w:rsidRDefault="00631720" w:rsidP="00A35609">
      <w:pPr>
        <w:tabs>
          <w:tab w:val="center" w:pos="4252"/>
          <w:tab w:val="right" w:pos="8504"/>
        </w:tabs>
        <w:spacing w:line="360" w:lineRule="auto"/>
        <w:jc w:val="both"/>
        <w:rPr>
          <w:rFonts w:ascii="Palatino Linotype" w:eastAsia="Arial Unicode MS" w:hAnsi="Palatino Linotype" w:cs="Arial"/>
        </w:rPr>
      </w:pPr>
      <w:r w:rsidRPr="00A35609">
        <w:rPr>
          <w:rFonts w:ascii="Palatino Linotype" w:eastAsia="Arial Unicode MS" w:hAnsi="Palatino Linotype" w:cs="Arial"/>
        </w:rPr>
        <w:t>D</w:t>
      </w:r>
      <w:r w:rsidR="00125065" w:rsidRPr="00A35609">
        <w:rPr>
          <w:rFonts w:ascii="Palatino Linotype" w:eastAsia="Arial Unicode MS" w:hAnsi="Palatino Linotype" w:cs="Arial"/>
        </w:rPr>
        <w:t xml:space="preserve">entro del término legalmente concedido al </w:t>
      </w:r>
      <w:r w:rsidR="00125065" w:rsidRPr="00A35609">
        <w:rPr>
          <w:rFonts w:ascii="Palatino Linotype" w:eastAsia="Arial Unicode MS" w:hAnsi="Palatino Linotype" w:cs="Arial"/>
          <w:b/>
        </w:rPr>
        <w:t>RECURRENTE</w:t>
      </w:r>
      <w:r w:rsidR="00125065" w:rsidRPr="00A35609">
        <w:rPr>
          <w:rFonts w:ascii="Palatino Linotype" w:eastAsia="Arial Unicode MS" w:hAnsi="Palatino Linotype" w:cs="Arial"/>
        </w:rPr>
        <w:t>, éste no realizó manifestación alguna, ni presentó pruebas o alegatos</w:t>
      </w:r>
      <w:r w:rsidRPr="00A35609">
        <w:rPr>
          <w:rFonts w:ascii="Palatino Linotype" w:eastAsia="Arial Unicode MS" w:hAnsi="Palatino Linotype" w:cs="Arial"/>
        </w:rPr>
        <w:t>.</w:t>
      </w:r>
      <w:r w:rsidR="00125065" w:rsidRPr="00A35609">
        <w:rPr>
          <w:rFonts w:ascii="Palatino Linotype" w:eastAsia="Arial Unicode MS" w:hAnsi="Palatino Linotype" w:cs="Arial"/>
        </w:rPr>
        <w:t xml:space="preserve"> </w:t>
      </w:r>
      <w:r w:rsidRPr="00A35609">
        <w:rPr>
          <w:rFonts w:ascii="Palatino Linotype" w:eastAsia="Arial Unicode MS" w:hAnsi="Palatino Linotype" w:cs="Arial"/>
        </w:rPr>
        <w:t>Por otro lado,</w:t>
      </w:r>
      <w:r w:rsidR="00125065" w:rsidRPr="00A35609">
        <w:rPr>
          <w:rFonts w:ascii="Palatino Linotype" w:eastAsia="Arial Unicode MS" w:hAnsi="Palatino Linotype" w:cs="Arial"/>
        </w:rPr>
        <w:t xml:space="preserve"> </w:t>
      </w:r>
      <w:r w:rsidR="00125065" w:rsidRPr="00A35609">
        <w:rPr>
          <w:rFonts w:ascii="Palatino Linotype" w:eastAsia="Arial Unicode MS" w:hAnsi="Palatino Linotype" w:cs="Arial"/>
          <w:b/>
          <w:lang w:eastAsia="es-MX"/>
        </w:rPr>
        <w:t>EL SUJETO OBLIGADO</w:t>
      </w:r>
      <w:r w:rsidR="00125065" w:rsidRPr="00A35609">
        <w:rPr>
          <w:rFonts w:ascii="Palatino Linotype" w:eastAsia="Arial Unicode MS" w:hAnsi="Palatino Linotype" w:cs="Arial"/>
        </w:rPr>
        <w:t xml:space="preserve"> </w:t>
      </w:r>
      <w:r w:rsidR="001C0A97" w:rsidRPr="00A35609">
        <w:rPr>
          <w:rFonts w:ascii="Palatino Linotype" w:eastAsia="Arial Unicode MS" w:hAnsi="Palatino Linotype" w:cs="Arial"/>
        </w:rPr>
        <w:t xml:space="preserve">rindió su Informe Justificado mediante el cual en lo medular ratifica su respuesta y solicita que se </w:t>
      </w:r>
      <w:r w:rsidR="00AC0796" w:rsidRPr="00A35609">
        <w:rPr>
          <w:rFonts w:ascii="Palatino Linotype" w:eastAsia="Arial Unicode MS" w:hAnsi="Palatino Linotype" w:cs="Arial"/>
        </w:rPr>
        <w:t>sobresea o confirme el recurso.</w:t>
      </w:r>
    </w:p>
    <w:p w14:paraId="3AF0EFA1" w14:textId="77777777" w:rsidR="00125065" w:rsidRPr="00A35609" w:rsidRDefault="00125065" w:rsidP="00A35609">
      <w:pPr>
        <w:tabs>
          <w:tab w:val="center" w:pos="4252"/>
          <w:tab w:val="right" w:pos="8504"/>
        </w:tabs>
        <w:spacing w:line="360" w:lineRule="auto"/>
        <w:jc w:val="both"/>
        <w:rPr>
          <w:rFonts w:ascii="Palatino Linotype" w:hAnsi="Palatino Linotype" w:cs="Arial"/>
        </w:rPr>
      </w:pPr>
    </w:p>
    <w:p w14:paraId="14AE3895" w14:textId="77777777" w:rsidR="00340F65" w:rsidRPr="00A35609" w:rsidRDefault="009F4CE0" w:rsidP="00A35609">
      <w:pPr>
        <w:tabs>
          <w:tab w:val="center" w:pos="4252"/>
          <w:tab w:val="right" w:pos="8504"/>
        </w:tabs>
        <w:spacing w:line="360" w:lineRule="auto"/>
        <w:jc w:val="both"/>
        <w:rPr>
          <w:rFonts w:ascii="Palatino Linotype" w:hAnsi="Palatino Linotype" w:cs="Palatino Linotype"/>
          <w:b/>
        </w:rPr>
      </w:pPr>
      <w:r w:rsidRPr="00A35609">
        <w:rPr>
          <w:rFonts w:ascii="Palatino Linotype" w:hAnsi="Palatino Linotype" w:cs="Arial"/>
          <w:b/>
          <w:bCs/>
        </w:rPr>
        <w:t>c</w:t>
      </w:r>
      <w:r w:rsidR="005903CA" w:rsidRPr="00A35609">
        <w:rPr>
          <w:rFonts w:ascii="Palatino Linotype" w:hAnsi="Palatino Linotype" w:cs="Arial"/>
          <w:b/>
          <w:bCs/>
        </w:rPr>
        <w:t xml:space="preserve">) </w:t>
      </w:r>
      <w:bookmarkEnd w:id="4"/>
      <w:r w:rsidR="00340F65" w:rsidRPr="00A35609">
        <w:rPr>
          <w:rFonts w:ascii="Palatino Linotype" w:hAnsi="Palatino Linotype" w:cs="Palatino Linotype"/>
          <w:b/>
        </w:rPr>
        <w:t xml:space="preserve">De la ampliación </w:t>
      </w:r>
    </w:p>
    <w:p w14:paraId="7ABD7448" w14:textId="01D75B2D" w:rsidR="00340F65" w:rsidRPr="00A35609" w:rsidRDefault="00340F65" w:rsidP="00A35609">
      <w:pPr>
        <w:spacing w:before="240" w:after="240" w:line="360" w:lineRule="auto"/>
        <w:jc w:val="both"/>
        <w:rPr>
          <w:rFonts w:ascii="Palatino Linotype" w:hAnsi="Palatino Linotype" w:cs="Palatino Linotype"/>
        </w:rPr>
      </w:pPr>
      <w:r w:rsidRPr="00A35609">
        <w:rPr>
          <w:rFonts w:ascii="Palatino Linotype" w:hAnsi="Palatino Linotype" w:cs="Palatino Linotype"/>
        </w:rPr>
        <w:t xml:space="preserve">El </w:t>
      </w:r>
      <w:r w:rsidR="00ED07FD" w:rsidRPr="00A35609">
        <w:rPr>
          <w:rFonts w:ascii="Palatino Linotype" w:hAnsi="Palatino Linotype" w:cs="Arial"/>
          <w:b/>
          <w:bCs/>
        </w:rPr>
        <w:t>treinta y uno de enero</w:t>
      </w:r>
      <w:r w:rsidR="00B42697" w:rsidRPr="00A35609">
        <w:rPr>
          <w:rFonts w:ascii="Palatino Linotype" w:hAnsi="Palatino Linotype" w:cs="Arial"/>
          <w:b/>
          <w:bCs/>
        </w:rPr>
        <w:t xml:space="preserve"> </w:t>
      </w:r>
      <w:r w:rsidR="007765FF" w:rsidRPr="00A35609">
        <w:rPr>
          <w:rFonts w:ascii="Palatino Linotype" w:hAnsi="Palatino Linotype" w:cs="Arial"/>
          <w:b/>
          <w:bCs/>
        </w:rPr>
        <w:t xml:space="preserve">de dos mil </w:t>
      </w:r>
      <w:r w:rsidR="00ED07FD" w:rsidRPr="00A35609">
        <w:rPr>
          <w:rFonts w:ascii="Palatino Linotype" w:hAnsi="Palatino Linotype" w:cs="Arial"/>
          <w:b/>
          <w:bCs/>
        </w:rPr>
        <w:t>veinticuatro</w:t>
      </w:r>
      <w:r w:rsidRPr="00A35609">
        <w:rPr>
          <w:rFonts w:ascii="Palatino Linotype" w:hAnsi="Palatino Linotype" w:cs="Palatino Linotype"/>
        </w:rPr>
        <w:t>, se notificó el acuerdo de ampliación de plazo para resolver los presentes Recursos de Revisión, previstos en el artículo 181, tercer párrafo de la Ley de Transparencia y Acceso a la Información Pública del Estado de México y Municipios.</w:t>
      </w:r>
    </w:p>
    <w:p w14:paraId="5122EB49" w14:textId="77777777" w:rsidR="00340F65" w:rsidRPr="00A35609" w:rsidRDefault="00340F65" w:rsidP="00A35609">
      <w:pPr>
        <w:spacing w:line="360" w:lineRule="auto"/>
        <w:jc w:val="both"/>
        <w:rPr>
          <w:rFonts w:ascii="Palatino Linotype" w:eastAsiaTheme="minorEastAsia" w:hAnsi="Palatino Linotype"/>
        </w:rPr>
      </w:pPr>
      <w:r w:rsidRPr="00A35609">
        <w:rPr>
          <w:rFonts w:ascii="Palatino Linotype" w:eastAsiaTheme="minorEastAsia"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3A9368C" w14:textId="77777777" w:rsidR="00340F65" w:rsidRPr="00A35609" w:rsidRDefault="00340F65" w:rsidP="00A35609">
      <w:pPr>
        <w:spacing w:line="360" w:lineRule="auto"/>
        <w:jc w:val="both"/>
        <w:rPr>
          <w:rFonts w:ascii="Palatino Linotype" w:eastAsiaTheme="minorEastAsia" w:hAnsi="Palatino Linotype"/>
        </w:rPr>
      </w:pPr>
    </w:p>
    <w:p w14:paraId="4D9E6955" w14:textId="77777777" w:rsidR="00340F65" w:rsidRPr="00A35609" w:rsidRDefault="00340F65" w:rsidP="00A35609">
      <w:pPr>
        <w:spacing w:line="360" w:lineRule="auto"/>
        <w:jc w:val="both"/>
        <w:rPr>
          <w:rFonts w:ascii="Palatino Linotype" w:eastAsiaTheme="minorEastAsia" w:hAnsi="Palatino Linotype"/>
        </w:rPr>
      </w:pPr>
      <w:r w:rsidRPr="00A35609">
        <w:rPr>
          <w:rFonts w:ascii="Palatino Linotype" w:eastAsiaTheme="minorEastAsia" w:hAnsi="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13BBEDD" w14:textId="77777777" w:rsidR="00340F65" w:rsidRPr="00A35609" w:rsidRDefault="00340F65" w:rsidP="00A35609">
      <w:pPr>
        <w:spacing w:line="360" w:lineRule="auto"/>
        <w:jc w:val="both"/>
        <w:rPr>
          <w:rFonts w:ascii="Palatino Linotype" w:eastAsiaTheme="minorEastAsia" w:hAnsi="Palatino Linotype"/>
        </w:rPr>
      </w:pPr>
    </w:p>
    <w:p w14:paraId="7C160E15" w14:textId="77777777" w:rsidR="00340F65" w:rsidRPr="00A35609" w:rsidRDefault="00340F65" w:rsidP="00A35609">
      <w:pPr>
        <w:spacing w:line="360" w:lineRule="auto"/>
        <w:jc w:val="both"/>
        <w:rPr>
          <w:rFonts w:ascii="Palatino Linotype" w:eastAsiaTheme="minorEastAsia" w:hAnsi="Palatino Linotype"/>
        </w:rPr>
      </w:pPr>
      <w:r w:rsidRPr="00A35609">
        <w:rPr>
          <w:rFonts w:ascii="Palatino Linotype" w:eastAsiaTheme="minorEastAsia"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2727BF" w14:textId="77777777" w:rsidR="00340F65" w:rsidRPr="00A35609" w:rsidRDefault="00340F65" w:rsidP="00A35609">
      <w:pPr>
        <w:spacing w:line="360" w:lineRule="auto"/>
        <w:jc w:val="both"/>
        <w:rPr>
          <w:rFonts w:ascii="Palatino Linotype" w:eastAsiaTheme="minorEastAsia" w:hAnsi="Palatino Linotype"/>
        </w:rPr>
      </w:pPr>
    </w:p>
    <w:p w14:paraId="7A2CCEC8" w14:textId="77777777" w:rsidR="00340F65" w:rsidRPr="00A35609" w:rsidRDefault="00340F65" w:rsidP="00A35609">
      <w:pPr>
        <w:spacing w:line="360" w:lineRule="auto"/>
        <w:jc w:val="both"/>
        <w:rPr>
          <w:rFonts w:ascii="Palatino Linotype" w:eastAsiaTheme="minorEastAsia" w:hAnsi="Palatino Linotype"/>
        </w:rPr>
      </w:pPr>
      <w:r w:rsidRPr="00A35609">
        <w:rPr>
          <w:rFonts w:ascii="Palatino Linotype" w:eastAsiaTheme="minorEastAsia"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05CD5D" w14:textId="77777777" w:rsidR="00340F65" w:rsidRPr="00A35609" w:rsidRDefault="00340F65" w:rsidP="00A35609">
      <w:pPr>
        <w:spacing w:line="360" w:lineRule="auto"/>
        <w:jc w:val="both"/>
        <w:rPr>
          <w:rFonts w:ascii="Palatino Linotype" w:eastAsiaTheme="minorEastAsia" w:hAnsi="Palatino Linotype"/>
        </w:rPr>
      </w:pPr>
    </w:p>
    <w:p w14:paraId="0DA42242" w14:textId="77777777" w:rsidR="00340F65" w:rsidRPr="00A35609" w:rsidRDefault="00340F65" w:rsidP="00A35609">
      <w:pPr>
        <w:spacing w:line="360" w:lineRule="auto"/>
        <w:jc w:val="both"/>
        <w:rPr>
          <w:rFonts w:ascii="Palatino Linotype" w:eastAsiaTheme="minorEastAsia" w:hAnsi="Palatino Linotype"/>
        </w:rPr>
      </w:pPr>
      <w:r w:rsidRPr="00A35609">
        <w:rPr>
          <w:rFonts w:ascii="Palatino Linotype" w:eastAsiaTheme="minorEastAsia"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6CC2FDAA" w14:textId="77777777" w:rsidR="00340F65" w:rsidRPr="00A35609" w:rsidRDefault="00340F65" w:rsidP="00A35609">
      <w:pPr>
        <w:spacing w:line="360" w:lineRule="auto"/>
        <w:jc w:val="both"/>
        <w:rPr>
          <w:rFonts w:ascii="Palatino Linotype" w:eastAsiaTheme="minorEastAsia" w:hAnsi="Palatino Linotype"/>
        </w:rPr>
      </w:pPr>
    </w:p>
    <w:p w14:paraId="0F8A4BBC" w14:textId="77777777" w:rsidR="00340F65" w:rsidRPr="00A35609" w:rsidRDefault="00340F65" w:rsidP="00A35609">
      <w:pPr>
        <w:numPr>
          <w:ilvl w:val="0"/>
          <w:numId w:val="22"/>
        </w:numPr>
        <w:spacing w:line="360" w:lineRule="auto"/>
        <w:jc w:val="both"/>
        <w:rPr>
          <w:rFonts w:ascii="Palatino Linotype" w:eastAsiaTheme="minorEastAsia" w:hAnsi="Palatino Linotype"/>
        </w:rPr>
      </w:pPr>
      <w:r w:rsidRPr="00A35609">
        <w:rPr>
          <w:rFonts w:ascii="Palatino Linotype" w:eastAsiaTheme="minorEastAsia" w:hAnsi="Palatino Linotype"/>
        </w:rPr>
        <w:t>Complejidad del asunto: La complejidad de la prueba, la pluralidad de sujetos procesales, el tiempo transcurrido, las características y contexto del recurso.</w:t>
      </w:r>
    </w:p>
    <w:p w14:paraId="47883134" w14:textId="77777777" w:rsidR="00340F65" w:rsidRPr="00A35609" w:rsidRDefault="00340F65" w:rsidP="00A35609">
      <w:pPr>
        <w:numPr>
          <w:ilvl w:val="0"/>
          <w:numId w:val="22"/>
        </w:numPr>
        <w:spacing w:line="360" w:lineRule="auto"/>
        <w:jc w:val="both"/>
        <w:rPr>
          <w:rFonts w:ascii="Palatino Linotype" w:eastAsiaTheme="minorEastAsia" w:hAnsi="Palatino Linotype"/>
        </w:rPr>
      </w:pPr>
      <w:r w:rsidRPr="00A35609">
        <w:rPr>
          <w:rFonts w:ascii="Palatino Linotype" w:eastAsiaTheme="minorEastAsia" w:hAnsi="Palatino Linotype"/>
        </w:rPr>
        <w:t>Actividad Procesal del interesado: Acciones u omisiones del interesado.</w:t>
      </w:r>
    </w:p>
    <w:p w14:paraId="4ED483C9" w14:textId="77777777" w:rsidR="00340F65" w:rsidRPr="00A35609" w:rsidRDefault="00340F65" w:rsidP="00A35609">
      <w:pPr>
        <w:numPr>
          <w:ilvl w:val="0"/>
          <w:numId w:val="22"/>
        </w:numPr>
        <w:spacing w:line="360" w:lineRule="auto"/>
        <w:jc w:val="both"/>
        <w:rPr>
          <w:rFonts w:ascii="Palatino Linotype" w:eastAsiaTheme="minorEastAsia" w:hAnsi="Palatino Linotype"/>
        </w:rPr>
      </w:pPr>
      <w:r w:rsidRPr="00A35609">
        <w:rPr>
          <w:rFonts w:ascii="Palatino Linotype" w:eastAsiaTheme="minorEastAsia" w:hAnsi="Palatino Linotype"/>
        </w:rPr>
        <w:lastRenderedPageBreak/>
        <w:t>Conducta de la Autoridad: Las Acciones u omisiones realizadas en el procedimiento. Así como si la autoridad actuó con la debida diligencia.</w:t>
      </w:r>
    </w:p>
    <w:p w14:paraId="49D0A570" w14:textId="77777777" w:rsidR="00340F65" w:rsidRPr="00A35609" w:rsidRDefault="00340F65" w:rsidP="00A35609">
      <w:pPr>
        <w:numPr>
          <w:ilvl w:val="0"/>
          <w:numId w:val="22"/>
        </w:numPr>
        <w:spacing w:line="360" w:lineRule="auto"/>
        <w:jc w:val="both"/>
        <w:rPr>
          <w:rFonts w:ascii="Palatino Linotype" w:eastAsiaTheme="minorEastAsia" w:hAnsi="Palatino Linotype"/>
        </w:rPr>
      </w:pPr>
      <w:r w:rsidRPr="00A35609">
        <w:rPr>
          <w:rFonts w:ascii="Palatino Linotype" w:eastAsiaTheme="minorEastAsia" w:hAnsi="Palatino Linotype"/>
        </w:rPr>
        <w:t>La afectación generada en la situación jurídica de la persona involucrada en el proceso: Violación a sus derechos humanos.</w:t>
      </w:r>
    </w:p>
    <w:p w14:paraId="64679759" w14:textId="77777777" w:rsidR="00340F65" w:rsidRPr="00A35609" w:rsidRDefault="00340F65" w:rsidP="00A35609">
      <w:pPr>
        <w:spacing w:line="360" w:lineRule="auto"/>
        <w:jc w:val="both"/>
        <w:rPr>
          <w:rFonts w:ascii="Palatino Linotype" w:eastAsiaTheme="minorEastAsia" w:hAnsi="Palatino Linotype"/>
        </w:rPr>
      </w:pPr>
    </w:p>
    <w:p w14:paraId="75260D1E" w14:textId="77777777" w:rsidR="00340F65" w:rsidRPr="00A35609" w:rsidRDefault="00340F65" w:rsidP="00A35609">
      <w:pPr>
        <w:spacing w:line="360" w:lineRule="auto"/>
        <w:jc w:val="both"/>
        <w:rPr>
          <w:rFonts w:ascii="Palatino Linotype" w:eastAsiaTheme="minorEastAsia" w:hAnsi="Palatino Linotype"/>
        </w:rPr>
      </w:pPr>
      <w:r w:rsidRPr="00A35609">
        <w:rPr>
          <w:rFonts w:ascii="Palatino Linotype" w:eastAsiaTheme="minorEastAsia"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FD2254B" w14:textId="77777777" w:rsidR="00340F65" w:rsidRPr="00A35609" w:rsidRDefault="00340F65" w:rsidP="00A35609">
      <w:pPr>
        <w:spacing w:line="360" w:lineRule="auto"/>
        <w:jc w:val="both"/>
        <w:rPr>
          <w:rFonts w:ascii="Palatino Linotype" w:eastAsiaTheme="minorEastAsia" w:hAnsi="Palatino Linotype"/>
        </w:rPr>
      </w:pPr>
    </w:p>
    <w:p w14:paraId="4BED8F94" w14:textId="77777777" w:rsidR="00340F65" w:rsidRPr="00A35609" w:rsidRDefault="00340F65" w:rsidP="00A35609">
      <w:pPr>
        <w:spacing w:line="360" w:lineRule="auto"/>
        <w:jc w:val="both"/>
        <w:rPr>
          <w:rFonts w:ascii="Palatino Linotype" w:eastAsiaTheme="minorEastAsia" w:hAnsi="Palatino Linotype"/>
        </w:rPr>
      </w:pPr>
      <w:r w:rsidRPr="00A35609">
        <w:rPr>
          <w:rFonts w:ascii="Palatino Linotype" w:eastAsiaTheme="minorEastAsia" w:hAnsi="Palatino Linotype"/>
        </w:rPr>
        <w:t>Argumento que encuentra sustento en la jurisprudencia P</w:t>
      </w:r>
      <w:proofErr w:type="gramStart"/>
      <w:r w:rsidRPr="00A35609">
        <w:rPr>
          <w:rFonts w:ascii="Palatino Linotype" w:eastAsiaTheme="minorEastAsia" w:hAnsi="Palatino Linotype"/>
        </w:rPr>
        <w:t>./</w:t>
      </w:r>
      <w:proofErr w:type="gramEnd"/>
      <w:r w:rsidRPr="00A35609">
        <w:rPr>
          <w:rFonts w:ascii="Palatino Linotype" w:eastAsiaTheme="minorEastAsia" w:hAnsi="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3A9F8BB" w14:textId="77777777" w:rsidR="00340F65" w:rsidRPr="00A35609" w:rsidRDefault="00340F65" w:rsidP="00A35609">
      <w:pPr>
        <w:spacing w:line="360" w:lineRule="auto"/>
        <w:jc w:val="both"/>
        <w:rPr>
          <w:rFonts w:ascii="Palatino Linotype" w:eastAsiaTheme="minorEastAsia" w:hAnsi="Palatino Linotype"/>
        </w:rPr>
      </w:pPr>
    </w:p>
    <w:p w14:paraId="5AB80136" w14:textId="77777777" w:rsidR="00340F65" w:rsidRPr="00A35609" w:rsidRDefault="00340F65" w:rsidP="00A35609">
      <w:pPr>
        <w:spacing w:line="360" w:lineRule="auto"/>
        <w:jc w:val="both"/>
        <w:rPr>
          <w:rFonts w:ascii="Palatino Linotype" w:eastAsiaTheme="minorEastAsia" w:hAnsi="Palatino Linotype"/>
        </w:rPr>
      </w:pPr>
      <w:r w:rsidRPr="00A35609">
        <w:rPr>
          <w:rFonts w:ascii="Palatino Linotype" w:eastAsiaTheme="minorEastAsia"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A35609">
        <w:rPr>
          <w:rFonts w:ascii="Palatino Linotype" w:eastAsiaTheme="minorEastAsia" w:hAnsi="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60136861" w14:textId="77777777" w:rsidR="00340F65" w:rsidRPr="00A35609" w:rsidRDefault="00340F65" w:rsidP="00A35609">
      <w:pPr>
        <w:spacing w:line="360" w:lineRule="auto"/>
        <w:jc w:val="both"/>
        <w:rPr>
          <w:rFonts w:ascii="Palatino Linotype" w:eastAsiaTheme="minorEastAsia" w:hAnsi="Palatino Linotype"/>
        </w:rPr>
      </w:pPr>
    </w:p>
    <w:p w14:paraId="6398436D" w14:textId="77777777" w:rsidR="00340F65" w:rsidRPr="00A35609" w:rsidRDefault="00340F65" w:rsidP="00A35609">
      <w:pPr>
        <w:spacing w:line="360" w:lineRule="auto"/>
        <w:jc w:val="both"/>
        <w:rPr>
          <w:rFonts w:ascii="Palatino Linotype" w:eastAsiaTheme="minorEastAsia" w:hAnsi="Palatino Linotype"/>
        </w:rPr>
      </w:pPr>
      <w:r w:rsidRPr="00A35609">
        <w:rPr>
          <w:rFonts w:ascii="Palatino Linotype" w:eastAsiaTheme="minorEastAsia" w:hAnsi="Palatino Linotype"/>
        </w:rPr>
        <w:t>Al respecto, también son de considerar los criterios sostenidos por el Cuarto Tribunal Colegiado en Materia Administrativa del Primer Circuito, cuyos rubros y datos de identificación son los siguientes:</w:t>
      </w:r>
    </w:p>
    <w:p w14:paraId="635FA5E8" w14:textId="77777777" w:rsidR="00340F65" w:rsidRPr="00A35609" w:rsidRDefault="00340F65" w:rsidP="00A35609">
      <w:pPr>
        <w:spacing w:line="360" w:lineRule="auto"/>
        <w:jc w:val="both"/>
        <w:rPr>
          <w:rFonts w:ascii="Palatino Linotype" w:eastAsiaTheme="minorEastAsia" w:hAnsi="Palatino Linotype"/>
        </w:rPr>
      </w:pPr>
    </w:p>
    <w:p w14:paraId="676C920A" w14:textId="77777777" w:rsidR="00340F65" w:rsidRPr="00A35609" w:rsidRDefault="00340F65" w:rsidP="00A35609">
      <w:pPr>
        <w:spacing w:line="360" w:lineRule="auto"/>
        <w:jc w:val="both"/>
        <w:rPr>
          <w:rFonts w:ascii="Palatino Linotype" w:eastAsiaTheme="minorEastAsia" w:hAnsi="Palatino Linotype"/>
        </w:rPr>
      </w:pPr>
      <w:r w:rsidRPr="00A35609">
        <w:rPr>
          <w:rFonts w:ascii="Palatino Linotype" w:eastAsiaTheme="minorEastAsia" w:hAnsi="Palatino Linotype"/>
        </w:rPr>
        <w:t>“PLAZO RAZONABLE PARA RESOLVER. DIMENSIÓN Y EFECTOS DE ESTE CONCEPTO CUANDO SE ADUCE EXCESIVA CARGA DE TRABAJO.” consultable en el Seminario Judicial de la Federación y su gaceta, con el registro digital 2002351.</w:t>
      </w:r>
    </w:p>
    <w:p w14:paraId="4B2B84E4" w14:textId="77777777" w:rsidR="00340F65" w:rsidRPr="00A35609" w:rsidRDefault="00340F65" w:rsidP="00A35609">
      <w:pPr>
        <w:spacing w:line="360" w:lineRule="auto"/>
        <w:jc w:val="both"/>
        <w:rPr>
          <w:rFonts w:ascii="Palatino Linotype" w:eastAsiaTheme="minorEastAsia" w:hAnsi="Palatino Linotype"/>
        </w:rPr>
      </w:pPr>
      <w:r w:rsidRPr="00A35609">
        <w:rPr>
          <w:rFonts w:ascii="Palatino Linotype" w:eastAsiaTheme="minorEastAsia" w:hAnsi="Palatino Linotype"/>
        </w:rPr>
        <w:t>“PLAZO RAZONABLE PARA RESOLVER. CONCEPTO Y ELEMENTOS QUE LO INTEGRAN A LA LUZ DEL DERECHO INTERNACIONAL DE LOS DERECHOS HUMANOS.”, visible en el Seminario Judicial de la Federación y su gaceta, con el registro digital 2002350.</w:t>
      </w:r>
    </w:p>
    <w:p w14:paraId="5F95F0F3" w14:textId="77777777" w:rsidR="00340F65" w:rsidRPr="00A35609" w:rsidRDefault="00340F65" w:rsidP="00A35609">
      <w:pPr>
        <w:spacing w:line="360" w:lineRule="auto"/>
        <w:jc w:val="both"/>
        <w:rPr>
          <w:rFonts w:ascii="Palatino Linotype" w:eastAsiaTheme="minorEastAsia" w:hAnsi="Palatino Linotype"/>
        </w:rPr>
      </w:pPr>
    </w:p>
    <w:p w14:paraId="1649771E" w14:textId="77777777" w:rsidR="00340F65" w:rsidRPr="00A35609" w:rsidRDefault="00340F65" w:rsidP="00A35609">
      <w:pPr>
        <w:spacing w:line="360" w:lineRule="auto"/>
        <w:jc w:val="both"/>
        <w:rPr>
          <w:rFonts w:ascii="Palatino Linotype" w:eastAsiaTheme="minorEastAsia" w:hAnsi="Palatino Linotype" w:cs="Arial"/>
          <w:b/>
          <w:bCs/>
          <w:lang w:val="es-419"/>
        </w:rPr>
      </w:pPr>
      <w:r w:rsidRPr="00A35609">
        <w:rPr>
          <w:rFonts w:ascii="Palatino Linotype" w:eastAsiaTheme="minorEastAsia" w:hAnsi="Palatino Linotype"/>
        </w:rPr>
        <w:t>Por ello, este organismo garante comprometido con la tutela de los derechos humanos confiados, señala que este exceso del plazo legal para resolver el presente asunto, resulta de carácter excepcional.</w:t>
      </w:r>
    </w:p>
    <w:p w14:paraId="52346974" w14:textId="77777777" w:rsidR="00340F65" w:rsidRPr="00A35609" w:rsidRDefault="00340F65" w:rsidP="00A35609">
      <w:pPr>
        <w:spacing w:line="360" w:lineRule="auto"/>
        <w:jc w:val="both"/>
        <w:rPr>
          <w:rFonts w:ascii="Palatino Linotype" w:eastAsia="Palatino Linotype" w:hAnsi="Palatino Linotype" w:cs="Palatino Linotype"/>
          <w:b/>
        </w:rPr>
      </w:pPr>
    </w:p>
    <w:p w14:paraId="0C6D2F34" w14:textId="13846A39" w:rsidR="001E6DEF" w:rsidRPr="00A35609" w:rsidRDefault="00B9685C" w:rsidP="00A35609">
      <w:pPr>
        <w:pStyle w:val="Prrafodelista"/>
        <w:spacing w:line="360" w:lineRule="auto"/>
        <w:ind w:left="0"/>
        <w:jc w:val="both"/>
        <w:rPr>
          <w:rFonts w:ascii="Palatino Linotype" w:hAnsi="Palatino Linotype" w:cs="Arial"/>
          <w:b/>
          <w:bCs/>
        </w:rPr>
      </w:pPr>
      <w:r w:rsidRPr="00A35609">
        <w:rPr>
          <w:rFonts w:ascii="Palatino Linotype" w:hAnsi="Palatino Linotype" w:cs="Arial"/>
          <w:b/>
          <w:bCs/>
        </w:rPr>
        <w:t>d</w:t>
      </w:r>
      <w:r w:rsidR="00B01BA3" w:rsidRPr="00A35609">
        <w:rPr>
          <w:rFonts w:ascii="Palatino Linotype" w:hAnsi="Palatino Linotype" w:cs="Arial"/>
          <w:b/>
          <w:bCs/>
        </w:rPr>
        <w:t>)</w:t>
      </w:r>
      <w:r w:rsidR="001E6DEF" w:rsidRPr="00A35609">
        <w:rPr>
          <w:rFonts w:ascii="Palatino Linotype" w:hAnsi="Palatino Linotype" w:cs="Arial"/>
          <w:b/>
          <w:bCs/>
        </w:rPr>
        <w:t xml:space="preserve"> Cierre de Instrucción</w:t>
      </w:r>
    </w:p>
    <w:p w14:paraId="08376D83" w14:textId="7DF2527C" w:rsidR="005903CA" w:rsidRPr="00A35609" w:rsidRDefault="001E6DEF" w:rsidP="00A35609">
      <w:pPr>
        <w:tabs>
          <w:tab w:val="left" w:pos="709"/>
        </w:tabs>
        <w:spacing w:line="360" w:lineRule="auto"/>
        <w:jc w:val="both"/>
        <w:rPr>
          <w:rFonts w:ascii="Palatino Linotype" w:hAnsi="Palatino Linotype"/>
        </w:rPr>
      </w:pPr>
      <w:r w:rsidRPr="00A35609">
        <w:rPr>
          <w:rFonts w:ascii="Palatino Linotype" w:hAnsi="Palatino Linotype" w:cs="Arial"/>
        </w:rPr>
        <w:t>Una vez analizado el estado procesal que guarda el</w:t>
      </w:r>
      <w:r w:rsidR="00843E93" w:rsidRPr="00A35609">
        <w:rPr>
          <w:rFonts w:ascii="Palatino Linotype" w:hAnsi="Palatino Linotype" w:cs="Arial"/>
        </w:rPr>
        <w:t xml:space="preserve"> expediente, </w:t>
      </w:r>
      <w:r w:rsidR="00A153D0" w:rsidRPr="00A35609">
        <w:rPr>
          <w:rFonts w:ascii="Palatino Linotype" w:hAnsi="Palatino Linotype" w:cs="Arial"/>
        </w:rPr>
        <w:t>el</w:t>
      </w:r>
      <w:r w:rsidR="00843E93" w:rsidRPr="00A35609">
        <w:rPr>
          <w:rFonts w:ascii="Palatino Linotype" w:hAnsi="Palatino Linotype" w:cs="Arial"/>
        </w:rPr>
        <w:t xml:space="preserve"> </w:t>
      </w:r>
      <w:bookmarkStart w:id="5" w:name="_Hlk104892386"/>
      <w:r w:rsidR="00ED07FD" w:rsidRPr="00A35609">
        <w:rPr>
          <w:rFonts w:ascii="Palatino Linotype" w:hAnsi="Palatino Linotype" w:cs="Arial"/>
          <w:b/>
        </w:rPr>
        <w:t>siete</w:t>
      </w:r>
      <w:r w:rsidR="000F6EC1" w:rsidRPr="00A35609">
        <w:rPr>
          <w:rFonts w:ascii="Palatino Linotype" w:hAnsi="Palatino Linotype" w:cs="Arial"/>
          <w:b/>
        </w:rPr>
        <w:t xml:space="preserve"> de </w:t>
      </w:r>
      <w:bookmarkEnd w:id="5"/>
      <w:r w:rsidR="00ED07FD" w:rsidRPr="00A35609">
        <w:rPr>
          <w:rFonts w:ascii="Palatino Linotype" w:hAnsi="Palatino Linotype" w:cs="Arial"/>
          <w:b/>
        </w:rPr>
        <w:t xml:space="preserve">febrero </w:t>
      </w:r>
      <w:r w:rsidR="000F6EC1" w:rsidRPr="00A35609">
        <w:rPr>
          <w:rFonts w:ascii="Palatino Linotype" w:hAnsi="Palatino Linotype" w:cs="Arial"/>
          <w:b/>
        </w:rPr>
        <w:t>d</w:t>
      </w:r>
      <w:r w:rsidRPr="00A35609">
        <w:rPr>
          <w:rFonts w:ascii="Palatino Linotype" w:hAnsi="Palatino Linotype" w:cs="Arial"/>
          <w:b/>
        </w:rPr>
        <w:t xml:space="preserve">e dos mil </w:t>
      </w:r>
      <w:r w:rsidR="00B42697" w:rsidRPr="00A35609">
        <w:rPr>
          <w:rFonts w:ascii="Palatino Linotype" w:hAnsi="Palatino Linotype" w:cs="Arial"/>
          <w:b/>
          <w:bCs/>
        </w:rPr>
        <w:t>veinticuatro</w:t>
      </w:r>
      <w:r w:rsidRPr="00A35609">
        <w:rPr>
          <w:rFonts w:ascii="Palatino Linotype" w:hAnsi="Palatino Linotype" w:cs="Arial"/>
        </w:rPr>
        <w:t xml:space="preserve">, la </w:t>
      </w:r>
      <w:r w:rsidRPr="00A35609">
        <w:rPr>
          <w:rFonts w:ascii="Palatino Linotype" w:hAnsi="Palatino Linotype" w:cs="Arial"/>
          <w:b/>
          <w:bCs/>
        </w:rPr>
        <w:t xml:space="preserve">Comisionada </w:t>
      </w:r>
      <w:r w:rsidR="00812BC0" w:rsidRPr="00A35609">
        <w:rPr>
          <w:rFonts w:ascii="Palatino Linotype" w:hAnsi="Palatino Linotype"/>
          <w:b/>
        </w:rPr>
        <w:t xml:space="preserve">Sharon Cristina Morales Martínez </w:t>
      </w:r>
      <w:r w:rsidRPr="00A35609">
        <w:rPr>
          <w:rFonts w:ascii="Palatino Linotype" w:hAnsi="Palatino Linotype" w:cs="Arial"/>
        </w:rPr>
        <w:t xml:space="preserve">acordó el </w:t>
      </w:r>
      <w:r w:rsidRPr="00A35609">
        <w:rPr>
          <w:rFonts w:ascii="Palatino Linotype" w:hAnsi="Palatino Linotype" w:cs="Arial"/>
        </w:rPr>
        <w:lastRenderedPageBreak/>
        <w:t>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A35609">
        <w:rPr>
          <w:rFonts w:ascii="Palatino Linotype" w:hAnsi="Palatino Linotype"/>
        </w:rPr>
        <w:t>.</w:t>
      </w:r>
    </w:p>
    <w:p w14:paraId="4EC76A78" w14:textId="77777777" w:rsidR="009861CD" w:rsidRPr="00A35609" w:rsidRDefault="009861CD" w:rsidP="00A35609">
      <w:pPr>
        <w:tabs>
          <w:tab w:val="left" w:pos="709"/>
        </w:tabs>
        <w:jc w:val="both"/>
        <w:rPr>
          <w:rFonts w:ascii="Palatino Linotype" w:hAnsi="Palatino Linotype"/>
          <w:sz w:val="28"/>
        </w:rPr>
      </w:pPr>
    </w:p>
    <w:p w14:paraId="0A17408E" w14:textId="5D1BF497" w:rsidR="005A070A" w:rsidRPr="00A35609" w:rsidRDefault="00200BFC" w:rsidP="00A35609">
      <w:pPr>
        <w:jc w:val="center"/>
        <w:rPr>
          <w:rFonts w:ascii="Palatino Linotype" w:hAnsi="Palatino Linotype" w:cs="Arial"/>
          <w:b/>
          <w:bCs/>
          <w:spacing w:val="60"/>
          <w:sz w:val="28"/>
        </w:rPr>
      </w:pPr>
      <w:r w:rsidRPr="00A35609">
        <w:rPr>
          <w:rFonts w:ascii="Palatino Linotype" w:hAnsi="Palatino Linotype" w:cs="Arial"/>
          <w:b/>
          <w:bCs/>
          <w:spacing w:val="60"/>
          <w:sz w:val="28"/>
        </w:rPr>
        <w:t>CONSIDERANDO</w:t>
      </w:r>
    </w:p>
    <w:p w14:paraId="6E5E76A3" w14:textId="77777777" w:rsidR="007366EE" w:rsidRPr="00A35609" w:rsidRDefault="007366EE" w:rsidP="00A35609">
      <w:pPr>
        <w:rPr>
          <w:rFonts w:ascii="Palatino Linotype" w:hAnsi="Palatino Linotype" w:cs="Arial"/>
          <w:b/>
          <w:bCs/>
          <w:spacing w:val="60"/>
          <w:sz w:val="28"/>
        </w:rPr>
      </w:pPr>
    </w:p>
    <w:p w14:paraId="7EF62753" w14:textId="40B40CD4" w:rsidR="007366EE" w:rsidRPr="00A35609" w:rsidRDefault="004A568D" w:rsidP="00A35609">
      <w:pPr>
        <w:widowControl w:val="0"/>
        <w:tabs>
          <w:tab w:val="left" w:pos="1701"/>
        </w:tabs>
        <w:autoSpaceDE w:val="0"/>
        <w:autoSpaceDN w:val="0"/>
        <w:adjustRightInd w:val="0"/>
        <w:spacing w:line="360" w:lineRule="auto"/>
        <w:jc w:val="both"/>
        <w:rPr>
          <w:rFonts w:ascii="Palatino Linotype" w:hAnsi="Palatino Linotype" w:cs="Arial"/>
          <w:sz w:val="28"/>
        </w:rPr>
      </w:pPr>
      <w:r w:rsidRPr="00A35609">
        <w:rPr>
          <w:rFonts w:ascii="Palatino Linotype" w:hAnsi="Palatino Linotype"/>
          <w:b/>
          <w:sz w:val="28"/>
        </w:rPr>
        <w:t xml:space="preserve">PRIMERO. </w:t>
      </w:r>
      <w:r w:rsidR="00CC0BEF" w:rsidRPr="00A35609">
        <w:rPr>
          <w:rFonts w:ascii="Palatino Linotype" w:hAnsi="Palatino Linotype"/>
          <w:b/>
          <w:sz w:val="28"/>
        </w:rPr>
        <w:t>Competencia</w:t>
      </w:r>
      <w:r w:rsidR="00CC0BEF" w:rsidRPr="00A35609">
        <w:rPr>
          <w:rFonts w:ascii="Palatino Linotype" w:hAnsi="Palatino Linotype"/>
          <w:sz w:val="28"/>
        </w:rPr>
        <w:t>.</w:t>
      </w:r>
      <w:r w:rsidR="00CC0BEF" w:rsidRPr="00A35609">
        <w:rPr>
          <w:rFonts w:ascii="Palatino Linotype" w:hAnsi="Palatino Linotype"/>
          <w:b/>
          <w:sz w:val="28"/>
        </w:rPr>
        <w:t xml:space="preserve"> </w:t>
      </w:r>
    </w:p>
    <w:p w14:paraId="381E6598" w14:textId="77777777" w:rsidR="00CB6233" w:rsidRPr="00A35609" w:rsidRDefault="00CC0BEF" w:rsidP="00A35609">
      <w:pPr>
        <w:spacing w:line="360" w:lineRule="auto"/>
        <w:ind w:right="50"/>
        <w:jc w:val="both"/>
        <w:rPr>
          <w:rFonts w:ascii="Palatino Linotype" w:hAnsi="Palatino Linotype" w:cs="Arial"/>
        </w:rPr>
      </w:pPr>
      <w:r w:rsidRPr="00A35609">
        <w:rPr>
          <w:rFonts w:ascii="Palatino Linotype" w:hAnsi="Palatino Linotype"/>
        </w:rPr>
        <w:t xml:space="preserve">Este </w:t>
      </w:r>
      <w:r w:rsidR="00CB6233" w:rsidRPr="00A35609">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A35609">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A35609" w:rsidRDefault="009D5552" w:rsidP="00A35609">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A35609" w:rsidRDefault="00200BFC" w:rsidP="00A35609">
      <w:pPr>
        <w:spacing w:line="360" w:lineRule="auto"/>
        <w:jc w:val="both"/>
        <w:rPr>
          <w:rFonts w:ascii="Palatino Linotype" w:hAnsi="Palatino Linotype" w:cs="Arial"/>
          <w:b/>
          <w:sz w:val="28"/>
        </w:rPr>
      </w:pPr>
      <w:r w:rsidRPr="00A35609">
        <w:rPr>
          <w:rFonts w:ascii="Palatino Linotype" w:hAnsi="Palatino Linotype" w:cs="Arial"/>
          <w:b/>
          <w:sz w:val="28"/>
        </w:rPr>
        <w:t xml:space="preserve">SEGUNDO. Interés. </w:t>
      </w:r>
    </w:p>
    <w:p w14:paraId="0AB0B98C" w14:textId="5214010D" w:rsidR="00327647" w:rsidRPr="00A35609" w:rsidRDefault="00675F3B" w:rsidP="00A35609">
      <w:pPr>
        <w:spacing w:line="360" w:lineRule="auto"/>
        <w:jc w:val="both"/>
        <w:rPr>
          <w:rFonts w:ascii="Palatino Linotype" w:hAnsi="Palatino Linotype" w:cs="Arial"/>
          <w:bCs/>
        </w:rPr>
      </w:pPr>
      <w:r w:rsidRPr="00A35609">
        <w:rPr>
          <w:rFonts w:ascii="Palatino Linotype" w:hAnsi="Palatino Linotype" w:cs="Arial"/>
          <w:bCs/>
        </w:rPr>
        <w:t>El</w:t>
      </w:r>
      <w:r w:rsidR="00200BFC" w:rsidRPr="00A35609">
        <w:rPr>
          <w:rFonts w:ascii="Palatino Linotype" w:hAnsi="Palatino Linotype" w:cs="Arial"/>
          <w:bCs/>
        </w:rPr>
        <w:t xml:space="preserve"> </w:t>
      </w:r>
      <w:r w:rsidRPr="00A35609">
        <w:rPr>
          <w:rFonts w:ascii="Palatino Linotype" w:hAnsi="Palatino Linotype" w:cs="Arial"/>
          <w:bCs/>
        </w:rPr>
        <w:t>Recurso</w:t>
      </w:r>
      <w:r w:rsidR="00963231" w:rsidRPr="00A35609">
        <w:rPr>
          <w:rFonts w:ascii="Palatino Linotype" w:hAnsi="Palatino Linotype" w:cs="Arial"/>
          <w:bCs/>
        </w:rPr>
        <w:t xml:space="preserve"> de Revisión</w:t>
      </w:r>
      <w:r w:rsidR="00200BFC" w:rsidRPr="00A35609">
        <w:rPr>
          <w:rFonts w:ascii="Palatino Linotype" w:hAnsi="Palatino Linotype" w:cs="Arial"/>
          <w:bCs/>
        </w:rPr>
        <w:t xml:space="preserve"> </w:t>
      </w:r>
      <w:r w:rsidRPr="00A35609">
        <w:rPr>
          <w:rFonts w:ascii="Palatino Linotype" w:hAnsi="Palatino Linotype" w:cs="Arial"/>
          <w:bCs/>
        </w:rPr>
        <w:t xml:space="preserve">fue </w:t>
      </w:r>
      <w:r w:rsidR="00200BFC" w:rsidRPr="00A35609">
        <w:rPr>
          <w:rFonts w:ascii="Palatino Linotype" w:hAnsi="Palatino Linotype" w:cs="Arial"/>
          <w:bCs/>
        </w:rPr>
        <w:t xml:space="preserve">interpuesto por parte legítima, en atención a que se presentó por </w:t>
      </w:r>
      <w:r w:rsidR="00511C36" w:rsidRPr="00A35609">
        <w:rPr>
          <w:rFonts w:ascii="Palatino Linotype" w:hAnsi="Palatino Linotype" w:cs="Arial"/>
          <w:b/>
          <w:bCs/>
        </w:rPr>
        <w:t>EL RECURRENTE</w:t>
      </w:r>
      <w:r w:rsidR="00200BFC" w:rsidRPr="00A35609">
        <w:rPr>
          <w:rFonts w:ascii="Palatino Linotype" w:hAnsi="Palatino Linotype" w:cs="Arial"/>
          <w:b/>
          <w:bCs/>
        </w:rPr>
        <w:t>,</w:t>
      </w:r>
      <w:r w:rsidR="00200BFC" w:rsidRPr="00A35609">
        <w:rPr>
          <w:rFonts w:ascii="Palatino Linotype" w:hAnsi="Palatino Linotype" w:cs="Arial"/>
          <w:bCs/>
        </w:rPr>
        <w:t xml:space="preserve"> quien es la misma persona que formuló la solicitud de acceso a la </w:t>
      </w:r>
      <w:r w:rsidR="00327647" w:rsidRPr="00A35609">
        <w:rPr>
          <w:rFonts w:ascii="Palatino Linotype" w:hAnsi="Palatino Linotype" w:cs="Arial"/>
          <w:bCs/>
        </w:rPr>
        <w:t>Información Pública</w:t>
      </w:r>
      <w:r w:rsidR="00200BFC" w:rsidRPr="00A35609">
        <w:rPr>
          <w:rFonts w:ascii="Palatino Linotype" w:hAnsi="Palatino Linotype" w:cs="Arial"/>
          <w:bCs/>
        </w:rPr>
        <w:t xml:space="preserve"> al </w:t>
      </w:r>
      <w:r w:rsidR="00200BFC" w:rsidRPr="00A35609">
        <w:rPr>
          <w:rFonts w:ascii="Palatino Linotype" w:hAnsi="Palatino Linotype" w:cs="Arial"/>
          <w:b/>
          <w:bCs/>
        </w:rPr>
        <w:t>SUJETO OBLIGADO</w:t>
      </w:r>
      <w:r w:rsidR="008814C5" w:rsidRPr="00A35609">
        <w:rPr>
          <w:rFonts w:ascii="Palatino Linotype" w:hAnsi="Palatino Linotype" w:cs="Arial"/>
          <w:b/>
          <w:bCs/>
        </w:rPr>
        <w:t xml:space="preserve">, </w:t>
      </w:r>
      <w:r w:rsidR="008814C5" w:rsidRPr="00A35609">
        <w:rPr>
          <w:rFonts w:ascii="Palatino Linotype" w:hAnsi="Palatino Linotype" w:cs="Arial"/>
        </w:rPr>
        <w:t>en razón de que las claves de acceso</w:t>
      </w:r>
      <w:r w:rsidR="008814C5" w:rsidRPr="00A35609">
        <w:rPr>
          <w:rFonts w:ascii="Palatino Linotype" w:hAnsi="Palatino Linotype" w:cs="Arial"/>
          <w:b/>
          <w:bCs/>
        </w:rPr>
        <w:t xml:space="preserve"> </w:t>
      </w:r>
      <w:r w:rsidR="008814C5" w:rsidRPr="00A35609">
        <w:rPr>
          <w:rFonts w:ascii="Palatino Linotype" w:hAnsi="Palatino Linotype" w:cs="Arial"/>
        </w:rPr>
        <w:lastRenderedPageBreak/>
        <w:t>al</w:t>
      </w:r>
      <w:r w:rsidR="008814C5" w:rsidRPr="00A35609">
        <w:rPr>
          <w:rFonts w:ascii="Palatino Linotype" w:hAnsi="Palatino Linotype" w:cs="Arial"/>
          <w:b/>
          <w:bCs/>
        </w:rPr>
        <w:t xml:space="preserve"> </w:t>
      </w:r>
      <w:r w:rsidR="008814C5" w:rsidRPr="00A35609">
        <w:rPr>
          <w:rFonts w:ascii="Palatino Linotype" w:eastAsia="Calibri" w:hAnsi="Palatino Linotype" w:cs="Arial"/>
          <w:lang w:eastAsia="en-US"/>
        </w:rPr>
        <w:t>Sistema de Acce</w:t>
      </w:r>
      <w:r w:rsidR="007B17B7" w:rsidRPr="00A35609">
        <w:rPr>
          <w:rFonts w:ascii="Palatino Linotype" w:eastAsia="Calibri" w:hAnsi="Palatino Linotype" w:cs="Arial"/>
          <w:lang w:eastAsia="en-US"/>
        </w:rPr>
        <w:t xml:space="preserve">so a la Información Mexiquense </w:t>
      </w:r>
      <w:r w:rsidR="008814C5" w:rsidRPr="00A35609">
        <w:rPr>
          <w:rFonts w:ascii="Palatino Linotype" w:eastAsia="Calibri" w:hAnsi="Palatino Linotype" w:cs="Arial"/>
          <w:b/>
          <w:bCs/>
          <w:lang w:eastAsia="en-US"/>
        </w:rPr>
        <w:t>SAIMEX</w:t>
      </w:r>
      <w:r w:rsidR="000000E7" w:rsidRPr="00A35609">
        <w:rPr>
          <w:rFonts w:ascii="Palatino Linotype" w:eastAsia="Calibri" w:hAnsi="Palatino Linotype" w:cs="Arial"/>
          <w:lang w:eastAsia="en-US"/>
        </w:rPr>
        <w:t xml:space="preserve"> son personales e irrepetibles a lo cual se tiene certeza que se trata de</w:t>
      </w:r>
      <w:r w:rsidR="00F3691E" w:rsidRPr="00A35609">
        <w:rPr>
          <w:rFonts w:ascii="Palatino Linotype" w:eastAsia="Calibri" w:hAnsi="Palatino Linotype" w:cs="Arial"/>
          <w:lang w:eastAsia="en-US"/>
        </w:rPr>
        <w:t>l mismo.</w:t>
      </w:r>
    </w:p>
    <w:p w14:paraId="51605F4A" w14:textId="77777777" w:rsidR="00CF012F" w:rsidRPr="00A35609" w:rsidRDefault="00CF012F" w:rsidP="00A35609">
      <w:pPr>
        <w:spacing w:line="360" w:lineRule="auto"/>
        <w:jc w:val="both"/>
        <w:rPr>
          <w:rFonts w:ascii="Palatino Linotype" w:hAnsi="Palatino Linotype" w:cs="Arial"/>
          <w:b/>
          <w:bCs/>
        </w:rPr>
      </w:pPr>
    </w:p>
    <w:p w14:paraId="375B2909" w14:textId="77777777" w:rsidR="007366EE" w:rsidRPr="00A35609" w:rsidRDefault="00200BFC" w:rsidP="00A35609">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A35609">
        <w:rPr>
          <w:rFonts w:ascii="Palatino Linotype" w:hAnsi="Palatino Linotype" w:cs="Arial"/>
          <w:b/>
          <w:sz w:val="32"/>
        </w:rPr>
        <w:t>TERCERO</w:t>
      </w:r>
      <w:r w:rsidRPr="00A35609">
        <w:rPr>
          <w:rFonts w:ascii="Palatino Linotype" w:hAnsi="Palatino Linotype" w:cs="Arial"/>
          <w:b/>
          <w:sz w:val="28"/>
        </w:rPr>
        <w:t xml:space="preserve">. </w:t>
      </w:r>
      <w:r w:rsidRPr="00A35609">
        <w:rPr>
          <w:rFonts w:ascii="Palatino Linotype" w:hAnsi="Palatino Linotype" w:cs="Arial"/>
          <w:b/>
          <w:sz w:val="28"/>
          <w:lang w:val="es-ES"/>
        </w:rPr>
        <w:t>Oportunidad</w:t>
      </w:r>
      <w:r w:rsidR="00FD561B" w:rsidRPr="00A35609">
        <w:rPr>
          <w:rFonts w:ascii="Palatino Linotype" w:hAnsi="Palatino Linotype" w:cs="Arial"/>
          <w:sz w:val="28"/>
        </w:rPr>
        <w:t xml:space="preserve">. </w:t>
      </w:r>
    </w:p>
    <w:p w14:paraId="7267C8A1" w14:textId="1AE840B3" w:rsidR="00FD561B" w:rsidRPr="00A35609" w:rsidRDefault="00675F3B" w:rsidP="00A35609">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A35609">
        <w:rPr>
          <w:rFonts w:ascii="Palatino Linotype" w:hAnsi="Palatino Linotype" w:cs="Arial"/>
        </w:rPr>
        <w:t xml:space="preserve">El Recurso de Revisión fue interpuesto </w:t>
      </w:r>
      <w:r w:rsidR="00FD561B" w:rsidRPr="00A35609">
        <w:rPr>
          <w:rFonts w:ascii="Palatino Linotype" w:hAnsi="Palatino Linotype" w:cs="Arial"/>
        </w:rPr>
        <w:t xml:space="preserve">dentro del plazo de quince días hábiles, contados a partir del día siguiente al que </w:t>
      </w:r>
      <w:r w:rsidR="00511C36" w:rsidRPr="00A35609">
        <w:rPr>
          <w:rFonts w:ascii="Palatino Linotype" w:hAnsi="Palatino Linotype" w:cs="Arial"/>
          <w:b/>
        </w:rPr>
        <w:t>EL RECURRENTE</w:t>
      </w:r>
      <w:r w:rsidR="00FD561B" w:rsidRPr="00A35609">
        <w:rPr>
          <w:rFonts w:ascii="Palatino Linotype" w:hAnsi="Palatino Linotype" w:cs="Arial"/>
          <w:b/>
        </w:rPr>
        <w:t xml:space="preserve"> </w:t>
      </w:r>
      <w:r w:rsidR="00FD561B" w:rsidRPr="00A35609">
        <w:rPr>
          <w:rFonts w:ascii="Palatino Linotype" w:hAnsi="Palatino Linotype" w:cs="Arial"/>
        </w:rPr>
        <w:t xml:space="preserve">tuvo conocimiento de la respuesta impugnada; tal y como, lo prevé el artículo 178 de la Ley de Transparencia y Acceso a la </w:t>
      </w:r>
      <w:r w:rsidR="00327647" w:rsidRPr="00A35609">
        <w:rPr>
          <w:rFonts w:ascii="Palatino Linotype" w:hAnsi="Palatino Linotype" w:cs="Arial"/>
        </w:rPr>
        <w:t>Información Pública</w:t>
      </w:r>
      <w:r w:rsidR="00FD561B" w:rsidRPr="00A35609">
        <w:rPr>
          <w:rFonts w:ascii="Palatino Linotype" w:hAnsi="Palatino Linotype" w:cs="Arial"/>
        </w:rPr>
        <w:t xml:space="preserve"> del Estado de México y Municipios, que establece:</w:t>
      </w:r>
    </w:p>
    <w:p w14:paraId="6C239A18" w14:textId="77777777" w:rsidR="005A070A" w:rsidRPr="00A35609" w:rsidRDefault="005A070A" w:rsidP="00A35609">
      <w:pPr>
        <w:ind w:left="720" w:right="709"/>
        <w:contextualSpacing/>
        <w:jc w:val="both"/>
        <w:rPr>
          <w:rFonts w:ascii="Palatino Linotype" w:hAnsi="Palatino Linotype" w:cs="Arial"/>
          <w:i/>
          <w:sz w:val="22"/>
          <w:szCs w:val="22"/>
        </w:rPr>
      </w:pPr>
    </w:p>
    <w:p w14:paraId="3A05F024" w14:textId="644DE65D" w:rsidR="00D063EF" w:rsidRPr="00A35609" w:rsidRDefault="00FD561B" w:rsidP="00A35609">
      <w:pPr>
        <w:ind w:left="851" w:right="899"/>
        <w:contextualSpacing/>
        <w:jc w:val="both"/>
        <w:rPr>
          <w:rFonts w:ascii="Palatino Linotype" w:hAnsi="Palatino Linotype" w:cs="Arial"/>
          <w:i/>
          <w:sz w:val="22"/>
          <w:szCs w:val="22"/>
        </w:rPr>
      </w:pPr>
      <w:r w:rsidRPr="00A35609">
        <w:rPr>
          <w:rFonts w:ascii="Palatino Linotype" w:hAnsi="Palatino Linotype" w:cs="Arial"/>
          <w:i/>
          <w:sz w:val="22"/>
          <w:szCs w:val="22"/>
        </w:rPr>
        <w:t>“</w:t>
      </w:r>
      <w:r w:rsidRPr="00A35609">
        <w:rPr>
          <w:rFonts w:ascii="Palatino Linotype" w:hAnsi="Palatino Linotype" w:cs="Arial"/>
          <w:b/>
          <w:i/>
          <w:sz w:val="22"/>
          <w:szCs w:val="22"/>
        </w:rPr>
        <w:t>Artículo 178.</w:t>
      </w:r>
      <w:r w:rsidRPr="00A35609">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A35609">
        <w:rPr>
          <w:rFonts w:ascii="Palatino Linotype" w:hAnsi="Palatino Linotype" w:cs="Arial"/>
          <w:i/>
          <w:sz w:val="22"/>
          <w:szCs w:val="22"/>
        </w:rPr>
        <w:t>Recurso de Revisión</w:t>
      </w:r>
      <w:r w:rsidRPr="00A35609">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A35609">
        <w:rPr>
          <w:rFonts w:ascii="Palatino Linotype" w:hAnsi="Palatino Linotype" w:cs="Arial"/>
          <w:i/>
          <w:sz w:val="22"/>
          <w:szCs w:val="22"/>
        </w:rPr>
        <w:t>.</w:t>
      </w:r>
    </w:p>
    <w:p w14:paraId="0BB4C98F" w14:textId="77777777" w:rsidR="00585683" w:rsidRPr="00A35609" w:rsidRDefault="00585683" w:rsidP="00A35609">
      <w:pPr>
        <w:ind w:left="851" w:right="899"/>
        <w:contextualSpacing/>
        <w:jc w:val="both"/>
        <w:rPr>
          <w:rFonts w:ascii="Palatino Linotype" w:hAnsi="Palatino Linotype" w:cs="Arial"/>
          <w:i/>
          <w:sz w:val="22"/>
          <w:szCs w:val="22"/>
        </w:rPr>
      </w:pPr>
    </w:p>
    <w:p w14:paraId="10DA754A" w14:textId="5E9BEA37" w:rsidR="00D063EF" w:rsidRPr="00A35609" w:rsidRDefault="00FD561B" w:rsidP="00A35609">
      <w:pPr>
        <w:ind w:left="851" w:right="899"/>
        <w:contextualSpacing/>
        <w:jc w:val="both"/>
        <w:rPr>
          <w:rFonts w:ascii="Palatino Linotype" w:hAnsi="Palatino Linotype" w:cs="Arial"/>
          <w:i/>
          <w:sz w:val="22"/>
          <w:szCs w:val="22"/>
        </w:rPr>
      </w:pPr>
      <w:r w:rsidRPr="00A35609">
        <w:rPr>
          <w:rFonts w:ascii="Palatino Linotype" w:hAnsi="Palatino Linotype" w:cs="Arial"/>
          <w:i/>
          <w:sz w:val="22"/>
          <w:szCs w:val="22"/>
        </w:rPr>
        <w:t xml:space="preserve">A falta de respuesta del sujeto obligado, dentro de los plazos establecidos en esta Ley, a una solicitud de acceso a la </w:t>
      </w:r>
      <w:r w:rsidR="00327647" w:rsidRPr="00A35609">
        <w:rPr>
          <w:rFonts w:ascii="Palatino Linotype" w:hAnsi="Palatino Linotype" w:cs="Arial"/>
          <w:i/>
          <w:sz w:val="22"/>
          <w:szCs w:val="22"/>
        </w:rPr>
        <w:t>Información Pública</w:t>
      </w:r>
      <w:r w:rsidRPr="00A35609">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A35609" w:rsidRDefault="00585683" w:rsidP="00A35609">
      <w:pPr>
        <w:ind w:left="851" w:right="899"/>
        <w:contextualSpacing/>
        <w:jc w:val="both"/>
        <w:rPr>
          <w:rFonts w:ascii="Palatino Linotype" w:hAnsi="Palatino Linotype" w:cs="Arial"/>
          <w:i/>
          <w:sz w:val="22"/>
          <w:szCs w:val="22"/>
        </w:rPr>
      </w:pPr>
    </w:p>
    <w:p w14:paraId="5D4FEB8F" w14:textId="4EAA0465" w:rsidR="00FD561B" w:rsidRPr="00A35609" w:rsidRDefault="00FD561B" w:rsidP="00A35609">
      <w:pPr>
        <w:ind w:left="851" w:right="899"/>
        <w:jc w:val="both"/>
        <w:rPr>
          <w:rFonts w:ascii="Palatino Linotype" w:hAnsi="Palatino Linotype" w:cs="Arial"/>
          <w:i/>
          <w:sz w:val="22"/>
          <w:szCs w:val="22"/>
        </w:rPr>
      </w:pPr>
      <w:r w:rsidRPr="00A35609">
        <w:rPr>
          <w:rFonts w:ascii="Palatino Linotype" w:hAnsi="Palatino Linotype" w:cs="Arial"/>
          <w:i/>
          <w:sz w:val="22"/>
          <w:szCs w:val="22"/>
        </w:rPr>
        <w:t xml:space="preserve">En el caso de que se interponga ante la Unidad de Transparencia, ésta deberá remitir el </w:t>
      </w:r>
      <w:r w:rsidR="00391021" w:rsidRPr="00A35609">
        <w:rPr>
          <w:rFonts w:ascii="Palatino Linotype" w:hAnsi="Palatino Linotype" w:cs="Arial"/>
          <w:i/>
          <w:sz w:val="22"/>
          <w:szCs w:val="22"/>
        </w:rPr>
        <w:t>Recurso de Revisión</w:t>
      </w:r>
      <w:r w:rsidRPr="00A35609">
        <w:rPr>
          <w:rFonts w:ascii="Palatino Linotype" w:hAnsi="Palatino Linotype" w:cs="Arial"/>
          <w:i/>
          <w:sz w:val="22"/>
          <w:szCs w:val="22"/>
        </w:rPr>
        <w:t xml:space="preserve"> al Instituto a más tardar al día </w:t>
      </w:r>
      <w:r w:rsidRPr="00A35609">
        <w:rPr>
          <w:rFonts w:ascii="Palatino Linotype" w:hAnsi="Palatino Linotype" w:cs="Arial"/>
          <w:i/>
          <w:sz w:val="22"/>
          <w:szCs w:val="22"/>
          <w:lang w:eastAsia="es-MX"/>
        </w:rPr>
        <w:t>siguiente</w:t>
      </w:r>
      <w:r w:rsidRPr="00A35609">
        <w:rPr>
          <w:rFonts w:ascii="Palatino Linotype" w:hAnsi="Palatino Linotype" w:cs="Arial"/>
          <w:i/>
          <w:sz w:val="22"/>
          <w:szCs w:val="22"/>
        </w:rPr>
        <w:t xml:space="preserve"> de haberlo recibido.”</w:t>
      </w:r>
    </w:p>
    <w:p w14:paraId="5D37422F" w14:textId="77777777" w:rsidR="00307A95" w:rsidRPr="00A35609" w:rsidRDefault="00307A95" w:rsidP="00A35609">
      <w:pPr>
        <w:ind w:right="709"/>
        <w:jc w:val="both"/>
        <w:rPr>
          <w:rFonts w:ascii="Palatino Linotype" w:hAnsi="Palatino Linotype" w:cs="Arial"/>
          <w:i/>
          <w:sz w:val="22"/>
          <w:szCs w:val="22"/>
        </w:rPr>
      </w:pPr>
    </w:p>
    <w:p w14:paraId="68767637" w14:textId="41AA988A" w:rsidR="00413BB7" w:rsidRPr="00A35609" w:rsidRDefault="00FD561B" w:rsidP="00A35609">
      <w:pPr>
        <w:spacing w:line="360" w:lineRule="auto"/>
        <w:jc w:val="both"/>
        <w:rPr>
          <w:rFonts w:ascii="Palatino Linotype" w:eastAsiaTheme="minorEastAsia" w:hAnsi="Palatino Linotype" w:cs="Arial"/>
          <w:lang w:val="es-ES_tradnl"/>
        </w:rPr>
      </w:pPr>
      <w:r w:rsidRPr="00A35609">
        <w:rPr>
          <w:rFonts w:ascii="Palatino Linotype" w:hAnsi="Palatino Linotype" w:cs="Arial"/>
        </w:rPr>
        <w:t xml:space="preserve">En esa tesitura, atendiendo a que </w:t>
      </w:r>
      <w:r w:rsidRPr="00A35609">
        <w:rPr>
          <w:rFonts w:ascii="Palatino Linotype" w:hAnsi="Palatino Linotype" w:cs="Arial"/>
          <w:b/>
        </w:rPr>
        <w:t>EL SUJETO OBLIGADO</w:t>
      </w:r>
      <w:r w:rsidRPr="00A35609">
        <w:rPr>
          <w:rFonts w:ascii="Palatino Linotype" w:hAnsi="Palatino Linotype" w:cs="Arial"/>
        </w:rPr>
        <w:t xml:space="preserve"> notificó la respuesta</w:t>
      </w:r>
      <w:r w:rsidR="00D71517" w:rsidRPr="00A35609">
        <w:rPr>
          <w:rFonts w:ascii="Palatino Linotype" w:hAnsi="Palatino Linotype" w:cs="Arial"/>
        </w:rPr>
        <w:t xml:space="preserve"> a</w:t>
      </w:r>
      <w:r w:rsidR="00416835" w:rsidRPr="00A35609">
        <w:rPr>
          <w:rFonts w:ascii="Palatino Linotype" w:hAnsi="Palatino Linotype" w:cs="Arial"/>
        </w:rPr>
        <w:t xml:space="preserve"> </w:t>
      </w:r>
      <w:r w:rsidR="006D1674" w:rsidRPr="00A35609">
        <w:rPr>
          <w:rFonts w:ascii="Palatino Linotype" w:hAnsi="Palatino Linotype" w:cs="Arial"/>
        </w:rPr>
        <w:t xml:space="preserve"> </w:t>
      </w:r>
      <w:r w:rsidR="00675F3B" w:rsidRPr="00A35609">
        <w:rPr>
          <w:rFonts w:ascii="Palatino Linotype" w:hAnsi="Palatino Linotype" w:cs="Arial"/>
        </w:rPr>
        <w:t>la solicitud</w:t>
      </w:r>
      <w:r w:rsidR="00D71517" w:rsidRPr="00A35609">
        <w:rPr>
          <w:rFonts w:ascii="Palatino Linotype" w:hAnsi="Palatino Linotype" w:cs="Arial"/>
        </w:rPr>
        <w:t xml:space="preserve"> </w:t>
      </w:r>
      <w:r w:rsidRPr="00A35609">
        <w:rPr>
          <w:rFonts w:ascii="Palatino Linotype" w:hAnsi="Palatino Linotype" w:cs="Arial"/>
        </w:rPr>
        <w:t xml:space="preserve">de acceso a la </w:t>
      </w:r>
      <w:r w:rsidR="00327647" w:rsidRPr="00A35609">
        <w:rPr>
          <w:rFonts w:ascii="Palatino Linotype" w:hAnsi="Palatino Linotype" w:cs="Arial"/>
        </w:rPr>
        <w:t>Información Pública</w:t>
      </w:r>
      <w:r w:rsidR="00416835" w:rsidRPr="00A35609">
        <w:rPr>
          <w:rFonts w:ascii="Palatino Linotype" w:hAnsi="Palatino Linotype" w:cs="Arial"/>
        </w:rPr>
        <w:t xml:space="preserve"> objeto del presente recurso</w:t>
      </w:r>
      <w:r w:rsidRPr="00A35609">
        <w:rPr>
          <w:rFonts w:ascii="Palatino Linotype" w:hAnsi="Palatino Linotype" w:cs="Arial"/>
        </w:rPr>
        <w:t xml:space="preserve"> el </w:t>
      </w:r>
      <w:r w:rsidR="00ED07FD" w:rsidRPr="00A35609">
        <w:rPr>
          <w:rFonts w:ascii="Palatino Linotype" w:hAnsi="Palatino Linotype" w:cs="Arial"/>
          <w:b/>
        </w:rPr>
        <w:t>catorce</w:t>
      </w:r>
      <w:r w:rsidR="00675F3B" w:rsidRPr="00A35609">
        <w:rPr>
          <w:rFonts w:ascii="Palatino Linotype" w:hAnsi="Palatino Linotype" w:cs="Arial"/>
          <w:b/>
        </w:rPr>
        <w:t xml:space="preserve"> </w:t>
      </w:r>
      <w:r w:rsidR="006D1674" w:rsidRPr="00A35609">
        <w:rPr>
          <w:rFonts w:ascii="Palatino Linotype" w:hAnsi="Palatino Linotype" w:cs="Arial"/>
          <w:b/>
        </w:rPr>
        <w:t xml:space="preserve">de </w:t>
      </w:r>
      <w:r w:rsidR="00ED07FD" w:rsidRPr="00A35609">
        <w:rPr>
          <w:rFonts w:ascii="Palatino Linotype" w:hAnsi="Palatino Linotype" w:cs="Arial"/>
          <w:b/>
        </w:rPr>
        <w:t xml:space="preserve">noviembre </w:t>
      </w:r>
      <w:r w:rsidR="00585683" w:rsidRPr="00A35609">
        <w:rPr>
          <w:rFonts w:ascii="Palatino Linotype" w:hAnsi="Palatino Linotype" w:cs="Arial"/>
          <w:b/>
        </w:rPr>
        <w:t xml:space="preserve">de dos mil </w:t>
      </w:r>
      <w:r w:rsidR="00E45E0B" w:rsidRPr="00A35609">
        <w:rPr>
          <w:rFonts w:ascii="Palatino Linotype" w:hAnsi="Palatino Linotype" w:cs="Arial"/>
          <w:b/>
        </w:rPr>
        <w:t>veintitrés</w:t>
      </w:r>
      <w:r w:rsidRPr="00A35609">
        <w:rPr>
          <w:rFonts w:ascii="Palatino Linotype" w:hAnsi="Palatino Linotype" w:cs="Arial"/>
        </w:rPr>
        <w:t>; así, el plazo de quince días hábiles que el artículo 178 de la Ley de la materia otorga a</w:t>
      </w:r>
      <w:r w:rsidR="009122A7" w:rsidRPr="00A35609">
        <w:rPr>
          <w:rFonts w:ascii="Palatino Linotype" w:hAnsi="Palatino Linotype" w:cs="Arial"/>
        </w:rPr>
        <w:t xml:space="preserve"> </w:t>
      </w:r>
      <w:r w:rsidR="00511C36" w:rsidRPr="00A35609">
        <w:rPr>
          <w:rFonts w:ascii="Palatino Linotype" w:hAnsi="Palatino Linotype" w:cs="Arial"/>
          <w:b/>
        </w:rPr>
        <w:t>EL RECURRENTE</w:t>
      </w:r>
      <w:r w:rsidRPr="00A35609">
        <w:rPr>
          <w:rFonts w:ascii="Palatino Linotype" w:hAnsi="Palatino Linotype" w:cs="Arial"/>
        </w:rPr>
        <w:t xml:space="preserve"> para presentar el respectivo </w:t>
      </w:r>
      <w:r w:rsidR="00391021" w:rsidRPr="00A35609">
        <w:rPr>
          <w:rFonts w:ascii="Palatino Linotype" w:hAnsi="Palatino Linotype" w:cs="Arial"/>
        </w:rPr>
        <w:t>Recurso de Revisión</w:t>
      </w:r>
      <w:r w:rsidRPr="00A35609">
        <w:rPr>
          <w:rFonts w:ascii="Palatino Linotype" w:hAnsi="Palatino Linotype" w:cs="Arial"/>
        </w:rPr>
        <w:t xml:space="preserve">, transcurrió del </w:t>
      </w:r>
      <w:r w:rsidR="00ED07FD" w:rsidRPr="00A35609">
        <w:rPr>
          <w:rFonts w:ascii="Palatino Linotype" w:hAnsi="Palatino Linotype" w:cs="Arial"/>
          <w:b/>
        </w:rPr>
        <w:t xml:space="preserve">quince de noviembre al seis de diciembre </w:t>
      </w:r>
      <w:r w:rsidR="00340F65" w:rsidRPr="00A35609">
        <w:rPr>
          <w:rFonts w:ascii="Palatino Linotype" w:hAnsi="Palatino Linotype" w:cs="Arial"/>
          <w:b/>
        </w:rPr>
        <w:t xml:space="preserve">de dos mil </w:t>
      </w:r>
      <w:r w:rsidR="00EC7C8D" w:rsidRPr="00A35609">
        <w:rPr>
          <w:rFonts w:ascii="Palatino Linotype" w:hAnsi="Palatino Linotype" w:cs="Arial"/>
          <w:b/>
        </w:rPr>
        <w:t>veintitrés</w:t>
      </w:r>
      <w:r w:rsidRPr="00A35609">
        <w:rPr>
          <w:rFonts w:ascii="Palatino Linotype" w:hAnsi="Palatino Linotype" w:cs="Arial"/>
        </w:rPr>
        <w:t xml:space="preserve">, </w:t>
      </w:r>
      <w:r w:rsidR="00EE68EE" w:rsidRPr="00A35609">
        <w:rPr>
          <w:rFonts w:ascii="Palatino Linotype" w:eastAsiaTheme="minorEastAsia" w:hAnsi="Palatino Linotype" w:cs="Arial"/>
          <w:lang w:val="es-ES_tradnl"/>
        </w:rPr>
        <w:t>sin contemplar en el cómputo los días</w:t>
      </w:r>
      <w:r w:rsidR="00EC7C8D" w:rsidRPr="00A35609">
        <w:rPr>
          <w:rFonts w:ascii="Palatino Linotype" w:eastAsiaTheme="minorEastAsia" w:hAnsi="Palatino Linotype" w:cs="Arial"/>
          <w:lang w:val="es-ES_tradnl"/>
        </w:rPr>
        <w:t xml:space="preserve"> </w:t>
      </w:r>
      <w:bookmarkStart w:id="6" w:name="_Hlk62134391"/>
      <w:r w:rsidR="00EE68EE" w:rsidRPr="00A35609">
        <w:rPr>
          <w:rFonts w:ascii="Palatino Linotype" w:eastAsiaTheme="minorEastAsia" w:hAnsi="Palatino Linotype" w:cs="Arial"/>
          <w:lang w:val="es-ES_tradnl"/>
        </w:rPr>
        <w:t xml:space="preserve">sábados y domingos, considerados </w:t>
      </w:r>
      <w:r w:rsidR="00EE68EE" w:rsidRPr="00A35609">
        <w:rPr>
          <w:rFonts w:ascii="Palatino Linotype" w:eastAsiaTheme="minorEastAsia" w:hAnsi="Palatino Linotype" w:cs="Arial"/>
          <w:lang w:val="es-ES_tradnl"/>
        </w:rPr>
        <w:lastRenderedPageBreak/>
        <w:t xml:space="preserve">como días inhábiles, en términos del artículo 3, fracción X de la Ley de Transparencia y Acceso a la </w:t>
      </w:r>
      <w:r w:rsidR="00327647" w:rsidRPr="00A35609">
        <w:rPr>
          <w:rFonts w:ascii="Palatino Linotype" w:eastAsiaTheme="minorEastAsia" w:hAnsi="Palatino Linotype" w:cs="Arial"/>
          <w:lang w:val="es-ES_tradnl"/>
        </w:rPr>
        <w:t>Información Pública</w:t>
      </w:r>
      <w:r w:rsidR="00EE68EE" w:rsidRPr="00A35609">
        <w:rPr>
          <w:rFonts w:ascii="Palatino Linotype" w:eastAsiaTheme="minorEastAsia" w:hAnsi="Palatino Linotype" w:cs="Arial"/>
          <w:lang w:val="es-ES_tradnl"/>
        </w:rPr>
        <w:t xml:space="preserve"> del Estado de México y Municipios</w:t>
      </w:r>
      <w:bookmarkEnd w:id="6"/>
      <w:r w:rsidR="00B32F8F" w:rsidRPr="00A35609">
        <w:rPr>
          <w:rFonts w:ascii="Palatino Linotype" w:eastAsiaTheme="minorEastAsia" w:hAnsi="Palatino Linotype" w:cs="Arial"/>
          <w:lang w:val="es-ES_tradnl"/>
        </w:rPr>
        <w:t>.</w:t>
      </w:r>
    </w:p>
    <w:p w14:paraId="2BF2FD8F" w14:textId="77777777" w:rsidR="00307A95" w:rsidRPr="00A35609" w:rsidRDefault="00307A95" w:rsidP="00A35609">
      <w:pPr>
        <w:spacing w:line="360" w:lineRule="auto"/>
        <w:jc w:val="both"/>
        <w:rPr>
          <w:rFonts w:ascii="Palatino Linotype" w:eastAsiaTheme="minorEastAsia" w:hAnsi="Palatino Linotype" w:cs="Arial"/>
          <w:lang w:val="es-ES_tradnl"/>
        </w:rPr>
      </w:pPr>
    </w:p>
    <w:p w14:paraId="697422E6" w14:textId="63C343DE" w:rsidR="002315FB" w:rsidRPr="00A35609" w:rsidRDefault="002315FB" w:rsidP="00A35609">
      <w:pPr>
        <w:autoSpaceDE w:val="0"/>
        <w:autoSpaceDN w:val="0"/>
        <w:adjustRightInd w:val="0"/>
        <w:spacing w:line="360" w:lineRule="auto"/>
        <w:ind w:right="49"/>
        <w:jc w:val="both"/>
        <w:rPr>
          <w:rFonts w:ascii="Palatino Linotype" w:eastAsia="Palatino Linotype" w:hAnsi="Palatino Linotype" w:cs="Palatino Linotype"/>
        </w:rPr>
      </w:pPr>
      <w:r w:rsidRPr="00A35609">
        <w:rPr>
          <w:rFonts w:ascii="Palatino Linotype" w:eastAsia="Palatino Linotype" w:hAnsi="Palatino Linotype" w:cs="Palatino Linotype"/>
        </w:rPr>
        <w:t>E</w:t>
      </w:r>
      <w:r w:rsidR="00D71517" w:rsidRPr="00A35609">
        <w:rPr>
          <w:rFonts w:ascii="Palatino Linotype" w:eastAsia="Palatino Linotype" w:hAnsi="Palatino Linotype" w:cs="Palatino Linotype"/>
        </w:rPr>
        <w:t xml:space="preserve">n ese tenor, se reitera </w:t>
      </w:r>
      <w:r w:rsidR="00CA321A" w:rsidRPr="00A35609">
        <w:rPr>
          <w:rFonts w:ascii="Palatino Linotype" w:eastAsia="Palatino Linotype" w:hAnsi="Palatino Linotype" w:cs="Palatino Linotype"/>
        </w:rPr>
        <w:t>que,</w:t>
      </w:r>
      <w:r w:rsidR="00D71517" w:rsidRPr="00A35609">
        <w:rPr>
          <w:rFonts w:ascii="Palatino Linotype" w:eastAsia="Palatino Linotype" w:hAnsi="Palatino Linotype" w:cs="Palatino Linotype"/>
        </w:rPr>
        <w:t xml:space="preserve"> si </w:t>
      </w:r>
      <w:r w:rsidR="002022FE" w:rsidRPr="00A35609">
        <w:rPr>
          <w:rFonts w:ascii="Palatino Linotype" w:eastAsia="Palatino Linotype" w:hAnsi="Palatino Linotype" w:cs="Palatino Linotype"/>
        </w:rPr>
        <w:t>el</w:t>
      </w:r>
      <w:r w:rsidRPr="00A35609">
        <w:rPr>
          <w:rFonts w:ascii="Palatino Linotype" w:eastAsia="Palatino Linotype" w:hAnsi="Palatino Linotype" w:cs="Palatino Linotype"/>
        </w:rPr>
        <w:t xml:space="preserve"> </w:t>
      </w:r>
      <w:r w:rsidR="002022FE" w:rsidRPr="00A35609">
        <w:rPr>
          <w:rFonts w:ascii="Palatino Linotype" w:eastAsia="Palatino Linotype" w:hAnsi="Palatino Linotype" w:cs="Palatino Linotype"/>
        </w:rPr>
        <w:t>Recurso</w:t>
      </w:r>
      <w:r w:rsidR="00963231" w:rsidRPr="00A35609">
        <w:rPr>
          <w:rFonts w:ascii="Palatino Linotype" w:eastAsia="Palatino Linotype" w:hAnsi="Palatino Linotype" w:cs="Palatino Linotype"/>
        </w:rPr>
        <w:t xml:space="preserve"> de Revisión</w:t>
      </w:r>
      <w:r w:rsidRPr="00A35609">
        <w:rPr>
          <w:rFonts w:ascii="Palatino Linotype" w:eastAsia="Palatino Linotype" w:hAnsi="Palatino Linotype" w:cs="Palatino Linotype"/>
        </w:rPr>
        <w:t xml:space="preserve"> que nos ocupa</w:t>
      </w:r>
      <w:r w:rsidR="002022FE" w:rsidRPr="00A35609">
        <w:rPr>
          <w:rFonts w:ascii="Palatino Linotype" w:eastAsia="Palatino Linotype" w:hAnsi="Palatino Linotype" w:cs="Palatino Linotype"/>
        </w:rPr>
        <w:t>, se interpus</w:t>
      </w:r>
      <w:r w:rsidR="00D71517" w:rsidRPr="00A35609">
        <w:rPr>
          <w:rFonts w:ascii="Palatino Linotype" w:eastAsia="Palatino Linotype" w:hAnsi="Palatino Linotype" w:cs="Palatino Linotype"/>
        </w:rPr>
        <w:t>o</w:t>
      </w:r>
      <w:r w:rsidRPr="00A35609">
        <w:rPr>
          <w:rFonts w:ascii="Palatino Linotype" w:eastAsia="Palatino Linotype" w:hAnsi="Palatino Linotype" w:cs="Palatino Linotype"/>
        </w:rPr>
        <w:t xml:space="preserve"> el </w:t>
      </w:r>
      <w:r w:rsidR="00ED07FD" w:rsidRPr="00A35609">
        <w:rPr>
          <w:rFonts w:ascii="Palatino Linotype" w:eastAsia="Palatino Linotype" w:hAnsi="Palatino Linotype" w:cs="Palatino Linotype"/>
          <w:b/>
        </w:rPr>
        <w:t>veintitrés</w:t>
      </w:r>
      <w:r w:rsidR="006D0272" w:rsidRPr="00A35609">
        <w:rPr>
          <w:rFonts w:ascii="Palatino Linotype" w:eastAsia="Palatino Linotype" w:hAnsi="Palatino Linotype" w:cs="Palatino Linotype"/>
          <w:b/>
        </w:rPr>
        <w:t xml:space="preserve"> de </w:t>
      </w:r>
      <w:r w:rsidR="00ED07FD" w:rsidRPr="00A35609">
        <w:rPr>
          <w:rFonts w:ascii="Palatino Linotype" w:eastAsia="Palatino Linotype" w:hAnsi="Palatino Linotype" w:cs="Palatino Linotype"/>
          <w:b/>
        </w:rPr>
        <w:t xml:space="preserve">noviembre </w:t>
      </w:r>
      <w:r w:rsidR="00B42697" w:rsidRPr="00A35609">
        <w:rPr>
          <w:rFonts w:ascii="Palatino Linotype" w:eastAsia="Palatino Linotype" w:hAnsi="Palatino Linotype" w:cs="Palatino Linotype"/>
          <w:b/>
        </w:rPr>
        <w:t xml:space="preserve">de dos </w:t>
      </w:r>
      <w:r w:rsidR="00424DEB" w:rsidRPr="00A35609">
        <w:rPr>
          <w:rFonts w:ascii="Palatino Linotype" w:eastAsia="Palatino Linotype" w:hAnsi="Palatino Linotype" w:cs="Palatino Linotype"/>
          <w:b/>
        </w:rPr>
        <w:t>mil veintitrés</w:t>
      </w:r>
      <w:r w:rsidR="00D71517" w:rsidRPr="00A35609">
        <w:rPr>
          <w:rFonts w:ascii="Palatino Linotype" w:eastAsia="Palatino Linotype" w:hAnsi="Palatino Linotype" w:cs="Palatino Linotype"/>
        </w:rPr>
        <w:t xml:space="preserve">, </w:t>
      </w:r>
      <w:r w:rsidR="002022FE" w:rsidRPr="00A35609">
        <w:rPr>
          <w:rFonts w:ascii="Palatino Linotype" w:eastAsia="Palatino Linotype" w:hAnsi="Palatino Linotype" w:cs="Palatino Linotype"/>
        </w:rPr>
        <w:t xml:space="preserve">éste </w:t>
      </w:r>
      <w:r w:rsidRPr="00A35609">
        <w:rPr>
          <w:rFonts w:ascii="Palatino Linotype" w:eastAsia="Palatino Linotype" w:hAnsi="Palatino Linotype" w:cs="Palatino Linotype"/>
        </w:rPr>
        <w:t xml:space="preserve">se encuentra dentro del </w:t>
      </w:r>
      <w:r w:rsidR="002022FE" w:rsidRPr="00A35609">
        <w:rPr>
          <w:rFonts w:ascii="Palatino Linotype" w:eastAsia="Palatino Linotype" w:hAnsi="Palatino Linotype" w:cs="Palatino Linotype"/>
        </w:rPr>
        <w:t>margen</w:t>
      </w:r>
      <w:r w:rsidRPr="00A35609">
        <w:rPr>
          <w:rFonts w:ascii="Palatino Linotype" w:eastAsia="Palatino Linotype" w:hAnsi="Palatino Linotype" w:cs="Palatino Linotype"/>
        </w:rPr>
        <w:t xml:space="preserve"> temporal</w:t>
      </w:r>
      <w:r w:rsidR="002022FE" w:rsidRPr="00A35609">
        <w:rPr>
          <w:rFonts w:ascii="Palatino Linotype" w:eastAsia="Palatino Linotype" w:hAnsi="Palatino Linotype" w:cs="Palatino Linotype"/>
        </w:rPr>
        <w:t xml:space="preserve"> previsto</w:t>
      </w:r>
      <w:r w:rsidRPr="00A35609">
        <w:rPr>
          <w:rFonts w:ascii="Palatino Linotype" w:eastAsia="Palatino Linotype" w:hAnsi="Palatino Linotype" w:cs="Palatino Linotype"/>
        </w:rPr>
        <w:t xml:space="preserve"> en el artículo 178 de la Ley de la materia y, por tanto, su interposición se considera oportuna.</w:t>
      </w:r>
    </w:p>
    <w:p w14:paraId="1922DC37" w14:textId="77777777" w:rsidR="002315FB" w:rsidRPr="00A35609" w:rsidRDefault="002315FB" w:rsidP="00A35609">
      <w:pPr>
        <w:autoSpaceDE w:val="0"/>
        <w:autoSpaceDN w:val="0"/>
        <w:adjustRightInd w:val="0"/>
        <w:spacing w:line="360" w:lineRule="auto"/>
        <w:ind w:right="49"/>
        <w:jc w:val="both"/>
        <w:rPr>
          <w:rFonts w:ascii="Palatino Linotype" w:eastAsia="Palatino Linotype" w:hAnsi="Palatino Linotype" w:cs="Palatino Linotype"/>
        </w:rPr>
      </w:pPr>
    </w:p>
    <w:p w14:paraId="0E4EE37D" w14:textId="0379F314" w:rsidR="00327647" w:rsidRPr="00A35609" w:rsidRDefault="00200BFC" w:rsidP="00A35609">
      <w:pPr>
        <w:autoSpaceDE w:val="0"/>
        <w:autoSpaceDN w:val="0"/>
        <w:adjustRightInd w:val="0"/>
        <w:spacing w:line="360" w:lineRule="auto"/>
        <w:ind w:right="49"/>
        <w:jc w:val="both"/>
        <w:rPr>
          <w:rFonts w:ascii="Palatino Linotype" w:hAnsi="Palatino Linotype"/>
          <w:b/>
        </w:rPr>
      </w:pPr>
      <w:r w:rsidRPr="00A35609">
        <w:rPr>
          <w:rFonts w:ascii="Palatino Linotype" w:hAnsi="Palatino Linotype" w:cs="Arial"/>
          <w:b/>
          <w:sz w:val="28"/>
        </w:rPr>
        <w:t>CUARTO</w:t>
      </w:r>
      <w:r w:rsidRPr="00A35609">
        <w:rPr>
          <w:rFonts w:ascii="Palatino Linotype" w:hAnsi="Palatino Linotype"/>
          <w:b/>
        </w:rPr>
        <w:t xml:space="preserve">. </w:t>
      </w:r>
      <w:proofErr w:type="spellStart"/>
      <w:r w:rsidR="0072617B" w:rsidRPr="00A35609">
        <w:rPr>
          <w:rFonts w:ascii="Palatino Linotype" w:hAnsi="Palatino Linotype"/>
          <w:b/>
        </w:rPr>
        <w:t>Procedibilidad</w:t>
      </w:r>
      <w:proofErr w:type="spellEnd"/>
      <w:r w:rsidR="0072617B" w:rsidRPr="00A35609">
        <w:rPr>
          <w:rFonts w:ascii="Palatino Linotype" w:hAnsi="Palatino Linotype"/>
          <w:b/>
        </w:rPr>
        <w:t xml:space="preserve">. </w:t>
      </w:r>
    </w:p>
    <w:p w14:paraId="5AD037D5" w14:textId="77777777" w:rsidR="00631720" w:rsidRPr="00A35609" w:rsidRDefault="00631720" w:rsidP="00A35609">
      <w:pPr>
        <w:spacing w:line="360" w:lineRule="auto"/>
        <w:jc w:val="both"/>
        <w:textAlignment w:val="baseline"/>
        <w:rPr>
          <w:rFonts w:ascii="Palatino Linotype" w:hAnsi="Palatino Linotype" w:cs="Arial"/>
          <w:lang w:val="es-ES"/>
        </w:rPr>
      </w:pPr>
      <w:r w:rsidRPr="00A35609">
        <w:rPr>
          <w:rFonts w:ascii="Palatino Linotype" w:hAnsi="Palatino Linotype" w:cs="Arial"/>
          <w:lang w:val="es-ES"/>
        </w:rPr>
        <w:t>En este apartado es importante analizar las constancias que obran en el expediente electrónico, ello con la finalidad de revisar que se cumple lo establecido en el artículo 180, de la Ley de Transparencia y Acceso a la Información Pública del Estado de México y Municipios, que a la letra señala:</w:t>
      </w:r>
    </w:p>
    <w:p w14:paraId="00FAD161" w14:textId="77777777" w:rsidR="00631720" w:rsidRPr="00A35609" w:rsidRDefault="00631720" w:rsidP="00A35609">
      <w:pPr>
        <w:spacing w:line="360" w:lineRule="auto"/>
        <w:jc w:val="both"/>
        <w:textAlignment w:val="baseline"/>
        <w:rPr>
          <w:rFonts w:ascii="Palatino Linotype" w:hAnsi="Palatino Linotype" w:cs="Arial"/>
          <w:lang w:val="es-ES"/>
        </w:rPr>
      </w:pPr>
    </w:p>
    <w:p w14:paraId="313F3867" w14:textId="77777777" w:rsidR="00631720" w:rsidRPr="00A35609" w:rsidRDefault="00631720" w:rsidP="00A35609">
      <w:pPr>
        <w:spacing w:line="360" w:lineRule="auto"/>
        <w:ind w:left="851" w:right="899"/>
        <w:jc w:val="both"/>
        <w:textAlignment w:val="baseline"/>
        <w:rPr>
          <w:rFonts w:ascii="Palatino Linotype" w:hAnsi="Palatino Linotype" w:cs="Arial"/>
          <w:i/>
          <w:lang w:val="es-ES"/>
        </w:rPr>
      </w:pPr>
      <w:r w:rsidRPr="00A35609">
        <w:rPr>
          <w:rFonts w:ascii="Palatino Linotype" w:hAnsi="Palatino Linotype" w:cs="Arial"/>
          <w:i/>
          <w:lang w:val="es-ES"/>
        </w:rPr>
        <w:t>“</w:t>
      </w:r>
      <w:r w:rsidRPr="00A35609">
        <w:rPr>
          <w:rFonts w:ascii="Palatino Linotype" w:hAnsi="Palatino Linotype" w:cs="Arial"/>
          <w:b/>
          <w:i/>
          <w:lang w:val="es-ES"/>
        </w:rPr>
        <w:t>Artículo 180</w:t>
      </w:r>
      <w:r w:rsidRPr="00A35609">
        <w:rPr>
          <w:rFonts w:ascii="Palatino Linotype" w:hAnsi="Palatino Linotype" w:cs="Arial"/>
          <w:i/>
          <w:lang w:val="es-ES"/>
        </w:rPr>
        <w:t>. El recurso de revisión contendrá:</w:t>
      </w:r>
    </w:p>
    <w:p w14:paraId="616389CE" w14:textId="77777777" w:rsidR="00631720" w:rsidRPr="00A35609" w:rsidRDefault="00631720" w:rsidP="00A35609">
      <w:pPr>
        <w:spacing w:line="360" w:lineRule="auto"/>
        <w:ind w:left="851" w:right="899"/>
        <w:jc w:val="both"/>
        <w:textAlignment w:val="baseline"/>
        <w:rPr>
          <w:rFonts w:ascii="Palatino Linotype" w:hAnsi="Palatino Linotype" w:cs="Arial"/>
          <w:i/>
          <w:lang w:val="es-ES"/>
        </w:rPr>
      </w:pPr>
    </w:p>
    <w:p w14:paraId="42AA86A1" w14:textId="77777777" w:rsidR="00631720" w:rsidRPr="00A35609" w:rsidRDefault="00631720" w:rsidP="00A35609">
      <w:pPr>
        <w:spacing w:line="360" w:lineRule="auto"/>
        <w:ind w:left="851" w:right="899"/>
        <w:jc w:val="both"/>
        <w:textAlignment w:val="baseline"/>
        <w:rPr>
          <w:rFonts w:ascii="Palatino Linotype" w:hAnsi="Palatino Linotype" w:cs="Arial"/>
          <w:i/>
          <w:lang w:val="es-ES"/>
        </w:rPr>
      </w:pPr>
      <w:r w:rsidRPr="00A35609">
        <w:rPr>
          <w:rFonts w:ascii="Palatino Linotype" w:hAnsi="Palatino Linotype" w:cs="Arial"/>
          <w:b/>
          <w:i/>
          <w:lang w:val="es-ES"/>
        </w:rPr>
        <w:t>I</w:t>
      </w:r>
      <w:r w:rsidRPr="00A35609">
        <w:rPr>
          <w:rFonts w:ascii="Palatino Linotype" w:hAnsi="Palatino Linotype" w:cs="Arial"/>
          <w:i/>
          <w:lang w:val="es-ES"/>
        </w:rPr>
        <w:t>. El sujeto obligado ante la cual se presentó la solicitud;</w:t>
      </w:r>
    </w:p>
    <w:p w14:paraId="22FBA81B" w14:textId="77777777" w:rsidR="00631720" w:rsidRPr="00A35609" w:rsidRDefault="00631720" w:rsidP="00A35609">
      <w:pPr>
        <w:spacing w:line="360" w:lineRule="auto"/>
        <w:ind w:left="851" w:right="899"/>
        <w:jc w:val="both"/>
        <w:textAlignment w:val="baseline"/>
        <w:rPr>
          <w:rFonts w:ascii="Palatino Linotype" w:hAnsi="Palatino Linotype" w:cs="Arial"/>
          <w:i/>
          <w:lang w:val="es-ES"/>
        </w:rPr>
      </w:pPr>
      <w:r w:rsidRPr="00A35609">
        <w:rPr>
          <w:rFonts w:ascii="Palatino Linotype" w:hAnsi="Palatino Linotype" w:cs="Arial"/>
          <w:b/>
          <w:i/>
          <w:lang w:val="es-ES"/>
        </w:rPr>
        <w:t>II</w:t>
      </w:r>
      <w:r w:rsidRPr="00A35609">
        <w:rPr>
          <w:rFonts w:ascii="Palatino Linotype" w:hAnsi="Palatino Linotype" w:cs="Arial"/>
          <w:i/>
          <w:lang w:val="es-ES"/>
        </w:rPr>
        <w:t>. El nombre del solicitante que recurre o de su representante y, en su caso, del tercero interesado, así como la dirección o medio que señale para recibir notificaciones;</w:t>
      </w:r>
    </w:p>
    <w:p w14:paraId="2B6CD094" w14:textId="77777777" w:rsidR="00631720" w:rsidRPr="00A35609" w:rsidRDefault="00631720" w:rsidP="00A35609">
      <w:pPr>
        <w:spacing w:line="360" w:lineRule="auto"/>
        <w:ind w:left="851" w:right="899"/>
        <w:jc w:val="both"/>
        <w:textAlignment w:val="baseline"/>
        <w:rPr>
          <w:rFonts w:ascii="Palatino Linotype" w:hAnsi="Palatino Linotype" w:cs="Arial"/>
          <w:i/>
          <w:lang w:val="es-ES"/>
        </w:rPr>
      </w:pPr>
      <w:r w:rsidRPr="00A35609">
        <w:rPr>
          <w:rFonts w:ascii="Palatino Linotype" w:hAnsi="Palatino Linotype" w:cs="Arial"/>
          <w:b/>
          <w:i/>
          <w:lang w:val="es-ES"/>
        </w:rPr>
        <w:t>III</w:t>
      </w:r>
      <w:r w:rsidRPr="00A35609">
        <w:rPr>
          <w:rFonts w:ascii="Palatino Linotype" w:hAnsi="Palatino Linotype" w:cs="Arial"/>
          <w:i/>
          <w:lang w:val="es-ES"/>
        </w:rPr>
        <w:t>. El número de folio de respuesta de la solicitud de acceso;</w:t>
      </w:r>
    </w:p>
    <w:p w14:paraId="088A7D29" w14:textId="77777777" w:rsidR="00631720" w:rsidRPr="00A35609" w:rsidRDefault="00631720" w:rsidP="00A35609">
      <w:pPr>
        <w:spacing w:line="360" w:lineRule="auto"/>
        <w:ind w:left="851" w:right="899"/>
        <w:jc w:val="both"/>
        <w:textAlignment w:val="baseline"/>
        <w:rPr>
          <w:rFonts w:ascii="Palatino Linotype" w:hAnsi="Palatino Linotype" w:cs="Arial"/>
          <w:i/>
          <w:lang w:val="es-ES"/>
        </w:rPr>
      </w:pPr>
      <w:r w:rsidRPr="00A35609">
        <w:rPr>
          <w:rFonts w:ascii="Palatino Linotype" w:hAnsi="Palatino Linotype" w:cs="Arial"/>
          <w:b/>
          <w:i/>
          <w:lang w:val="es-ES"/>
        </w:rPr>
        <w:t>IV</w:t>
      </w:r>
      <w:r w:rsidRPr="00A35609">
        <w:rPr>
          <w:rFonts w:ascii="Palatino Linotype" w:hAnsi="Palatino Linotype" w:cs="Arial"/>
          <w:i/>
          <w:lang w:val="es-ES"/>
        </w:rPr>
        <w:t>. La fecha en que fue notificada la respuesta al solicitante o tuvo conocimiento del acto reclamado, o de presentación de la solicitud, en caso de falta de respuesta;</w:t>
      </w:r>
    </w:p>
    <w:p w14:paraId="43F034A2" w14:textId="77777777" w:rsidR="00631720" w:rsidRPr="00A35609" w:rsidRDefault="00631720" w:rsidP="00A35609">
      <w:pPr>
        <w:spacing w:line="360" w:lineRule="auto"/>
        <w:ind w:left="851" w:right="899"/>
        <w:jc w:val="both"/>
        <w:textAlignment w:val="baseline"/>
        <w:rPr>
          <w:rFonts w:ascii="Palatino Linotype" w:hAnsi="Palatino Linotype" w:cs="Arial"/>
          <w:i/>
          <w:lang w:val="es-ES"/>
        </w:rPr>
      </w:pPr>
      <w:r w:rsidRPr="00A35609">
        <w:rPr>
          <w:rFonts w:ascii="Palatino Linotype" w:hAnsi="Palatino Linotype" w:cs="Arial"/>
          <w:b/>
          <w:i/>
          <w:lang w:val="es-ES"/>
        </w:rPr>
        <w:lastRenderedPageBreak/>
        <w:t>V</w:t>
      </w:r>
      <w:r w:rsidRPr="00A35609">
        <w:rPr>
          <w:rFonts w:ascii="Palatino Linotype" w:hAnsi="Palatino Linotype" w:cs="Arial"/>
          <w:i/>
          <w:lang w:val="es-ES"/>
        </w:rPr>
        <w:t>. El acto que se recurre;</w:t>
      </w:r>
    </w:p>
    <w:p w14:paraId="7120012B" w14:textId="77777777" w:rsidR="00631720" w:rsidRPr="00A35609" w:rsidRDefault="00631720" w:rsidP="00A35609">
      <w:pPr>
        <w:spacing w:line="360" w:lineRule="auto"/>
        <w:ind w:left="851" w:right="899"/>
        <w:jc w:val="both"/>
        <w:textAlignment w:val="baseline"/>
        <w:rPr>
          <w:rFonts w:ascii="Palatino Linotype" w:hAnsi="Palatino Linotype" w:cs="Arial"/>
          <w:i/>
          <w:lang w:val="es-ES"/>
        </w:rPr>
      </w:pPr>
      <w:r w:rsidRPr="00A35609">
        <w:rPr>
          <w:rFonts w:ascii="Palatino Linotype" w:hAnsi="Palatino Linotype" w:cs="Arial"/>
          <w:b/>
          <w:i/>
          <w:lang w:val="es-ES"/>
        </w:rPr>
        <w:t>VI</w:t>
      </w:r>
      <w:r w:rsidRPr="00A35609">
        <w:rPr>
          <w:rFonts w:ascii="Palatino Linotype" w:hAnsi="Palatino Linotype" w:cs="Arial"/>
          <w:i/>
          <w:lang w:val="es-ES"/>
        </w:rPr>
        <w:t>. Las razones o motivos de inconformidad;</w:t>
      </w:r>
    </w:p>
    <w:p w14:paraId="73D9B20C" w14:textId="77777777" w:rsidR="00631720" w:rsidRPr="00A35609" w:rsidRDefault="00631720" w:rsidP="00A35609">
      <w:pPr>
        <w:spacing w:line="360" w:lineRule="auto"/>
        <w:ind w:left="851" w:right="899"/>
        <w:jc w:val="both"/>
        <w:textAlignment w:val="baseline"/>
        <w:rPr>
          <w:rFonts w:ascii="Palatino Linotype" w:hAnsi="Palatino Linotype" w:cs="Arial"/>
          <w:i/>
          <w:lang w:val="es-ES"/>
        </w:rPr>
      </w:pPr>
      <w:r w:rsidRPr="00A35609">
        <w:rPr>
          <w:rFonts w:ascii="Palatino Linotype" w:hAnsi="Palatino Linotype" w:cs="Arial"/>
          <w:b/>
          <w:i/>
          <w:lang w:val="es-ES"/>
        </w:rPr>
        <w:t>VII</w:t>
      </w:r>
      <w:r w:rsidRPr="00A35609">
        <w:rPr>
          <w:rFonts w:ascii="Palatino Linotype" w:hAnsi="Palatino Linotype" w:cs="Arial"/>
          <w:i/>
          <w:lang w:val="es-ES"/>
        </w:rPr>
        <w:t>. La copia de la respuesta que se impugna y, en su caso, de la notificación correspondiente, en el caso de respuesta de la solicitud; y</w:t>
      </w:r>
    </w:p>
    <w:p w14:paraId="01907810" w14:textId="77777777" w:rsidR="00631720" w:rsidRPr="00A35609" w:rsidRDefault="00631720" w:rsidP="00A35609">
      <w:pPr>
        <w:spacing w:line="360" w:lineRule="auto"/>
        <w:ind w:left="851" w:right="899"/>
        <w:jc w:val="both"/>
        <w:textAlignment w:val="baseline"/>
        <w:rPr>
          <w:rFonts w:ascii="Palatino Linotype" w:hAnsi="Palatino Linotype" w:cs="Arial"/>
          <w:i/>
          <w:lang w:val="es-ES"/>
        </w:rPr>
      </w:pPr>
      <w:r w:rsidRPr="00A35609">
        <w:rPr>
          <w:rFonts w:ascii="Palatino Linotype" w:hAnsi="Palatino Linotype" w:cs="Arial"/>
          <w:b/>
          <w:i/>
          <w:lang w:val="es-ES"/>
        </w:rPr>
        <w:t>VIII.</w:t>
      </w:r>
      <w:r w:rsidRPr="00A35609">
        <w:rPr>
          <w:rFonts w:ascii="Palatino Linotype" w:hAnsi="Palatino Linotype" w:cs="Arial"/>
          <w:i/>
          <w:lang w:val="es-ES"/>
        </w:rPr>
        <w:t xml:space="preserve"> Firma del recurrente, en su caso, cuando se presente por escrito, requisito sin el cual se dará trámite al recurso.</w:t>
      </w:r>
    </w:p>
    <w:p w14:paraId="1E5AC17A" w14:textId="77777777" w:rsidR="00631720" w:rsidRPr="00A35609" w:rsidRDefault="00631720" w:rsidP="00A35609">
      <w:pPr>
        <w:spacing w:line="360" w:lineRule="auto"/>
        <w:ind w:left="851" w:right="899"/>
        <w:jc w:val="both"/>
        <w:textAlignment w:val="baseline"/>
        <w:rPr>
          <w:rFonts w:ascii="Palatino Linotype" w:hAnsi="Palatino Linotype" w:cs="Arial"/>
          <w:i/>
          <w:lang w:val="es-ES"/>
        </w:rPr>
      </w:pPr>
      <w:r w:rsidRPr="00A35609">
        <w:rPr>
          <w:rFonts w:ascii="Palatino Linotype" w:hAnsi="Palatino Linotype" w:cs="Arial"/>
          <w:i/>
          <w:lang w:val="es-ES"/>
        </w:rPr>
        <w:t>Adicionalmente, se podrán anexar las pruebas y demás elementos que considere procedentes someter a juicio del Instituto.</w:t>
      </w:r>
    </w:p>
    <w:p w14:paraId="1ABD19A0" w14:textId="77777777" w:rsidR="00631720" w:rsidRPr="00A35609" w:rsidRDefault="00631720" w:rsidP="00A35609">
      <w:pPr>
        <w:spacing w:line="360" w:lineRule="auto"/>
        <w:ind w:left="851" w:right="899"/>
        <w:jc w:val="both"/>
        <w:textAlignment w:val="baseline"/>
        <w:rPr>
          <w:rFonts w:ascii="Palatino Linotype" w:hAnsi="Palatino Linotype" w:cs="Arial"/>
          <w:i/>
          <w:lang w:val="es-ES"/>
        </w:rPr>
      </w:pPr>
      <w:r w:rsidRPr="00A35609">
        <w:rPr>
          <w:rFonts w:ascii="Palatino Linotype" w:hAnsi="Palatino Linotype" w:cs="Arial"/>
          <w:i/>
          <w:lang w:val="es-ES"/>
        </w:rPr>
        <w:t>En ningún caso será necesario que el particular ratifique el recurso de revisión interpuesto.</w:t>
      </w:r>
    </w:p>
    <w:p w14:paraId="638CC5DC" w14:textId="77777777" w:rsidR="00631720" w:rsidRPr="00A35609" w:rsidRDefault="00631720" w:rsidP="00A35609">
      <w:pPr>
        <w:spacing w:line="360" w:lineRule="auto"/>
        <w:ind w:left="851" w:right="616"/>
        <w:jc w:val="both"/>
        <w:textAlignment w:val="baseline"/>
        <w:rPr>
          <w:rFonts w:ascii="Palatino Linotype" w:hAnsi="Palatino Linotype" w:cs="Arial"/>
          <w:i/>
          <w:lang w:val="es-ES"/>
        </w:rPr>
      </w:pPr>
      <w:r w:rsidRPr="00A35609">
        <w:rPr>
          <w:rFonts w:ascii="Palatino Linotype" w:hAnsi="Palatino Linotype" w:cs="Arial"/>
          <w:i/>
          <w:lang w:val="es-ES"/>
        </w:rPr>
        <w:t>En caso de que el recurso se interponga de manera electrónica no será indispensable que contengan los requisitos establecidos en las fracciones II, IV, VII y VIII.”</w:t>
      </w:r>
    </w:p>
    <w:p w14:paraId="2A8F69FE" w14:textId="77777777" w:rsidR="00631720" w:rsidRPr="00A35609" w:rsidRDefault="00631720" w:rsidP="00A35609">
      <w:pPr>
        <w:spacing w:line="360" w:lineRule="auto"/>
        <w:ind w:left="851" w:right="616"/>
        <w:jc w:val="both"/>
        <w:textAlignment w:val="baseline"/>
        <w:rPr>
          <w:rFonts w:ascii="Palatino Linotype" w:hAnsi="Palatino Linotype" w:cs="Arial"/>
          <w:i/>
          <w:lang w:val="es-ES"/>
        </w:rPr>
      </w:pPr>
    </w:p>
    <w:p w14:paraId="2C59897F" w14:textId="77777777" w:rsidR="00631720" w:rsidRPr="00A35609" w:rsidRDefault="00631720" w:rsidP="00A35609">
      <w:pPr>
        <w:spacing w:line="360" w:lineRule="auto"/>
        <w:jc w:val="both"/>
        <w:textAlignment w:val="baseline"/>
        <w:rPr>
          <w:rFonts w:ascii="Palatino Linotype" w:hAnsi="Palatino Linotype" w:cs="Arial"/>
          <w:i/>
          <w:lang w:val="es-ES"/>
        </w:rPr>
      </w:pPr>
      <w:r w:rsidRPr="00A35609">
        <w:rPr>
          <w:rFonts w:ascii="Palatino Linotype" w:hAnsi="Palatino Linotype" w:cs="Arial"/>
          <w:lang w:val="es-ES"/>
        </w:rPr>
        <w:t>Conforme al precepto antes transcrito, se concluye que el medio de impugnación en el que se actúa cumple con todos y cada uno de los elementos formales exigidos en la Ley de la materia.</w:t>
      </w:r>
    </w:p>
    <w:p w14:paraId="107EF680" w14:textId="77777777" w:rsidR="001F1A20" w:rsidRPr="00A35609" w:rsidRDefault="001F1A20" w:rsidP="00A35609">
      <w:pPr>
        <w:spacing w:line="360" w:lineRule="auto"/>
        <w:jc w:val="both"/>
        <w:rPr>
          <w:rFonts w:ascii="Palatino Linotype" w:hAnsi="Palatino Linotype" w:cs="Arial"/>
          <w:b/>
        </w:rPr>
      </w:pPr>
    </w:p>
    <w:p w14:paraId="2350792D" w14:textId="7B8AA23D" w:rsidR="002B0E32" w:rsidRPr="00A35609" w:rsidRDefault="00CE0362" w:rsidP="00A35609">
      <w:pPr>
        <w:spacing w:line="360" w:lineRule="auto"/>
        <w:jc w:val="both"/>
        <w:rPr>
          <w:rFonts w:ascii="Palatino Linotype" w:hAnsi="Palatino Linotype"/>
          <w:sz w:val="28"/>
          <w:lang w:eastAsia="es-ES_tradnl"/>
        </w:rPr>
      </w:pPr>
      <w:r w:rsidRPr="00A35609">
        <w:rPr>
          <w:rFonts w:ascii="Palatino Linotype" w:hAnsi="Palatino Linotype" w:cs="Arial"/>
          <w:b/>
          <w:sz w:val="28"/>
        </w:rPr>
        <w:t xml:space="preserve">QUINTO. </w:t>
      </w:r>
      <w:r w:rsidR="00654EE8" w:rsidRPr="00A35609">
        <w:rPr>
          <w:rFonts w:ascii="Palatino Linotype" w:hAnsi="Palatino Linotype" w:cs="Arial"/>
          <w:b/>
          <w:sz w:val="28"/>
        </w:rPr>
        <w:t>Estudio y análisis del asunto.</w:t>
      </w:r>
    </w:p>
    <w:p w14:paraId="4B97B243" w14:textId="77777777" w:rsidR="00631720" w:rsidRPr="00A35609" w:rsidRDefault="00631720" w:rsidP="00A35609">
      <w:pPr>
        <w:spacing w:line="360" w:lineRule="auto"/>
        <w:jc w:val="both"/>
        <w:rPr>
          <w:rFonts w:ascii="Palatino Linotype" w:eastAsiaTheme="minorEastAsia" w:hAnsi="Palatino Linotype" w:cs="Arial"/>
        </w:rPr>
      </w:pPr>
      <w:bookmarkStart w:id="7" w:name="_Hlk153449688"/>
      <w:r w:rsidRPr="00A35609">
        <w:rPr>
          <w:rFonts w:ascii="Palatino Linotype" w:eastAsiaTheme="minorEastAsia" w:hAnsi="Palatino Linotype" w:cs="Arial"/>
        </w:rPr>
        <w:t>Es importante señalar que el derecho de acceso a la información es un principio fundamental que garantiza a los ciudadanos obtener información sobre las actividades gubernamentales. Este derecho permite a las personas conocer detalles sobre las decisiones, acciones y políticas que afectan sus vidas y comunidades.</w:t>
      </w:r>
    </w:p>
    <w:p w14:paraId="159E874A" w14:textId="77777777" w:rsidR="00631720" w:rsidRPr="00A35609" w:rsidRDefault="00631720" w:rsidP="00A35609">
      <w:pPr>
        <w:spacing w:line="360" w:lineRule="auto"/>
        <w:jc w:val="both"/>
        <w:rPr>
          <w:rFonts w:ascii="Palatino Linotype" w:eastAsiaTheme="minorEastAsia" w:hAnsi="Palatino Linotype" w:cs="Arial"/>
        </w:rPr>
      </w:pPr>
    </w:p>
    <w:p w14:paraId="7DB8D847" w14:textId="77777777" w:rsidR="00631720" w:rsidRPr="00A35609" w:rsidRDefault="00631720" w:rsidP="00A35609">
      <w:pPr>
        <w:spacing w:line="360" w:lineRule="auto"/>
        <w:jc w:val="both"/>
        <w:rPr>
          <w:rFonts w:ascii="Palatino Linotype" w:eastAsiaTheme="minorEastAsia" w:hAnsi="Palatino Linotype" w:cs="Arial"/>
        </w:rPr>
      </w:pPr>
      <w:r w:rsidRPr="00A35609">
        <w:rPr>
          <w:rFonts w:ascii="Palatino Linotype" w:eastAsiaTheme="minorEastAsia" w:hAnsi="Palatino Linotype" w:cs="Arial"/>
        </w:rPr>
        <w:lastRenderedPageBreak/>
        <w:t xml:space="preserve">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información, así como el derecho a conocer la existencia de información, independientemente de su forma o formato, es decir, </w:t>
      </w:r>
      <w:r w:rsidRPr="00A35609">
        <w:rPr>
          <w:rFonts w:ascii="Palatino Linotype" w:eastAsiaTheme="minorEastAsia" w:hAnsi="Palatino Linotype" w:cs="Arial"/>
          <w:b/>
        </w:rPr>
        <w:t>se considera información pública al conjunto de datos que posee cualquier autoridad, obtenidos en virtud del ejercicio de sus funciones de derecho público,</w:t>
      </w:r>
      <w:r w:rsidRPr="00A35609">
        <w:rPr>
          <w:rFonts w:ascii="Palatino Linotype" w:eastAsiaTheme="minorEastAsia" w:hAnsi="Palatino Linotype"/>
          <w:lang w:eastAsia="es-MX"/>
        </w:rPr>
        <w:t xml:space="preserve"> c</w:t>
      </w:r>
      <w:r w:rsidRPr="00A35609">
        <w:rPr>
          <w:rFonts w:ascii="Palatino Linotype" w:eastAsiaTheme="minorEastAsia" w:hAnsi="Palatino Linotype" w:cs="Arial"/>
        </w:rPr>
        <w:t>riterio que ha sostenido la Suprema Corte de Justicia de la Nación</w:t>
      </w:r>
      <w:r w:rsidRPr="00A35609">
        <w:rPr>
          <w:rFonts w:ascii="Palatino Linotype" w:eastAsiaTheme="minorEastAsia" w:hAnsi="Palatino Linotype" w:cs="Arial"/>
          <w:vertAlign w:val="superscript"/>
        </w:rPr>
        <w:footnoteReference w:id="2"/>
      </w:r>
      <w:r w:rsidRPr="00A35609">
        <w:rPr>
          <w:rFonts w:ascii="Palatino Linotype" w:eastAsiaTheme="minorEastAsia" w:hAnsi="Palatino Linotype" w:cs="Arial"/>
        </w:rPr>
        <w:t>.</w:t>
      </w:r>
    </w:p>
    <w:p w14:paraId="374E170D" w14:textId="77777777" w:rsidR="00631720" w:rsidRPr="00A35609" w:rsidRDefault="00631720" w:rsidP="00A35609">
      <w:pPr>
        <w:spacing w:line="360" w:lineRule="auto"/>
        <w:jc w:val="both"/>
        <w:rPr>
          <w:rFonts w:ascii="Palatino Linotype" w:eastAsiaTheme="minorEastAsia" w:hAnsi="Palatino Linotype" w:cs="Arial"/>
        </w:rPr>
      </w:pPr>
      <w:r w:rsidRPr="00A35609">
        <w:rPr>
          <w:rFonts w:ascii="Palatino Linotype" w:eastAsiaTheme="minorEastAsia" w:hAnsi="Palatino Linotype" w:cs="Arial"/>
        </w:rPr>
        <w:t>Por lo tanto, conforme a lo que establece el artículo 24 de la Ley en cita, el cual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9D71FEB" w14:textId="77777777" w:rsidR="00631720" w:rsidRPr="00A35609" w:rsidRDefault="00631720" w:rsidP="00A35609">
      <w:pPr>
        <w:spacing w:line="360" w:lineRule="auto"/>
        <w:jc w:val="both"/>
        <w:rPr>
          <w:rFonts w:ascii="Palatino Linotype" w:eastAsiaTheme="minorEastAsia" w:hAnsi="Palatino Linotype" w:cs="Arial"/>
        </w:rPr>
      </w:pPr>
    </w:p>
    <w:p w14:paraId="5CF05E2D" w14:textId="77777777" w:rsidR="00631720" w:rsidRPr="00A35609" w:rsidRDefault="00631720" w:rsidP="00A35609">
      <w:pPr>
        <w:spacing w:line="360" w:lineRule="auto"/>
        <w:jc w:val="both"/>
        <w:rPr>
          <w:rFonts w:ascii="Palatino Linotype" w:eastAsiaTheme="minorEastAsia" w:hAnsi="Palatino Linotype" w:cs="Arial"/>
        </w:rPr>
      </w:pPr>
      <w:r w:rsidRPr="00A35609">
        <w:rPr>
          <w:rFonts w:ascii="Palatino Linotype" w:eastAsiaTheme="minorEastAsia" w:hAnsi="Palatino Linotype" w:cs="Arial"/>
        </w:rPr>
        <w:t xml:space="preserve">En ese sentido, las Unidades de Transparencia son las encargadas de turnar a las áreas competentes para que se realice la búsqueda de la información de la solicitud y, con ello, colmar la pretensión del ciudadano.  </w:t>
      </w:r>
    </w:p>
    <w:p w14:paraId="0C59BC18" w14:textId="77777777" w:rsidR="00631720" w:rsidRPr="00A35609" w:rsidRDefault="00631720" w:rsidP="00A35609">
      <w:pPr>
        <w:spacing w:line="360" w:lineRule="auto"/>
        <w:jc w:val="both"/>
        <w:rPr>
          <w:rFonts w:ascii="Palatino Linotype" w:eastAsiaTheme="minorEastAsia" w:hAnsi="Palatino Linotype" w:cs="Arial"/>
        </w:rPr>
      </w:pPr>
    </w:p>
    <w:p w14:paraId="69918CBA" w14:textId="77777777" w:rsidR="00631720" w:rsidRPr="00A35609" w:rsidRDefault="00631720" w:rsidP="00A35609">
      <w:pPr>
        <w:spacing w:line="360" w:lineRule="auto"/>
        <w:ind w:right="49"/>
        <w:jc w:val="both"/>
        <w:rPr>
          <w:rFonts w:ascii="Palatino Linotype" w:eastAsiaTheme="minorEastAsia" w:hAnsi="Palatino Linotype" w:cs="Arial"/>
        </w:rPr>
      </w:pPr>
      <w:r w:rsidRPr="00A35609">
        <w:rPr>
          <w:rFonts w:ascii="Palatino Linotype" w:eastAsiaTheme="minorEastAsia" w:hAnsi="Palatino Linotype" w:cs="Arial"/>
          <w:lang w:eastAsia="es-MX"/>
        </w:rPr>
        <w:t xml:space="preserve">Por consiguiente, una vez fijado el marco constitucional y legal, procederemos al análisis del </w:t>
      </w:r>
      <w:r w:rsidRPr="00A35609">
        <w:rPr>
          <w:rFonts w:ascii="Palatino Linotype" w:eastAsiaTheme="minorEastAsia" w:hAnsi="Palatino Linotype" w:cs="Arial"/>
          <w:b/>
          <w:bCs/>
          <w:lang w:eastAsia="es-MX"/>
        </w:rPr>
        <w:t>c</w:t>
      </w:r>
      <w:r w:rsidRPr="00A35609">
        <w:rPr>
          <w:rFonts w:ascii="Palatino Linotype" w:eastAsiaTheme="minorEastAsia" w:hAnsi="Palatino Linotype" w:cs="Arial"/>
          <w:b/>
          <w:lang w:eastAsia="es-MX"/>
        </w:rPr>
        <w:t xml:space="preserve">aso en concreto. </w:t>
      </w:r>
      <w:r w:rsidRPr="00A35609">
        <w:rPr>
          <w:rFonts w:ascii="Palatino Linotype" w:eastAsiaTheme="minorEastAsia" w:hAnsi="Palatino Linotype" w:cs="Arial"/>
          <w:bCs/>
          <w:lang w:eastAsia="es-MX"/>
        </w:rPr>
        <w:t>Por lo que, c</w:t>
      </w:r>
      <w:r w:rsidRPr="00A35609">
        <w:rPr>
          <w:rFonts w:ascii="Palatino Linotype" w:eastAsiaTheme="minorEastAsia" w:hAnsi="Palatino Linotype" w:cs="Arial"/>
        </w:rPr>
        <w:t>on la finalidad de estar en posibilidad de dictar el fallo correspondiente conforme a derecho, el presente estudio se basará en el contenido íntegro de las actuaciones que del expediente electrónico que obra en EL SAIMEX.</w:t>
      </w:r>
    </w:p>
    <w:p w14:paraId="0FD0BBA0" w14:textId="77777777" w:rsidR="00631720" w:rsidRPr="00A35609" w:rsidRDefault="00631720" w:rsidP="00A35609">
      <w:pPr>
        <w:spacing w:line="360" w:lineRule="auto"/>
        <w:ind w:right="49"/>
        <w:jc w:val="both"/>
        <w:rPr>
          <w:rFonts w:ascii="Palatino Linotype" w:eastAsiaTheme="minorEastAsia" w:hAnsi="Palatino Linotype" w:cs="Arial"/>
        </w:rPr>
      </w:pPr>
    </w:p>
    <w:p w14:paraId="55BAACDC" w14:textId="74793701" w:rsidR="00631720" w:rsidRPr="00A35609" w:rsidRDefault="00631720" w:rsidP="00A35609">
      <w:pPr>
        <w:spacing w:line="360" w:lineRule="auto"/>
        <w:ind w:right="49"/>
        <w:jc w:val="both"/>
        <w:rPr>
          <w:rFonts w:ascii="Palatino Linotype" w:eastAsiaTheme="minorEastAsia" w:hAnsi="Palatino Linotype" w:cs="Arial"/>
        </w:rPr>
      </w:pPr>
      <w:r w:rsidRPr="00A35609">
        <w:rPr>
          <w:rFonts w:ascii="Palatino Linotype" w:eastAsiaTheme="minorEastAsia" w:hAnsi="Palatino Linotype" w:cs="Arial"/>
        </w:rPr>
        <w:t xml:space="preserve">Así las cosas, es indispensable señalar lo que requirió el ciudadano en la solicitud de acceso a la información, lo cual fue: </w:t>
      </w:r>
    </w:p>
    <w:bookmarkEnd w:id="7"/>
    <w:p w14:paraId="0297713B" w14:textId="77777777" w:rsidR="00631720" w:rsidRPr="00A35609" w:rsidRDefault="00631720" w:rsidP="00A35609">
      <w:pPr>
        <w:spacing w:line="360" w:lineRule="auto"/>
        <w:jc w:val="both"/>
        <w:rPr>
          <w:rFonts w:ascii="Palatino Linotype" w:eastAsiaTheme="minorEastAsia" w:hAnsi="Palatino Linotype" w:cs="Arial"/>
          <w:sz w:val="22"/>
          <w:szCs w:val="22"/>
        </w:rPr>
      </w:pPr>
    </w:p>
    <w:p w14:paraId="0D08CE80" w14:textId="4BB64572" w:rsidR="00631720" w:rsidRPr="00A35609" w:rsidRDefault="007517B2" w:rsidP="00A35609">
      <w:pPr>
        <w:spacing w:line="360" w:lineRule="auto"/>
        <w:jc w:val="both"/>
        <w:rPr>
          <w:rFonts w:ascii="Palatino Linotype" w:eastAsia="MS Mincho" w:hAnsi="Palatino Linotype" w:cs="Arial"/>
          <w:sz w:val="22"/>
          <w:szCs w:val="22"/>
        </w:rPr>
      </w:pPr>
      <w:r w:rsidRPr="00A35609">
        <w:rPr>
          <w:rFonts w:ascii="Palatino Linotype" w:eastAsia="MS Mincho" w:hAnsi="Palatino Linotype" w:cs="Arial"/>
          <w:sz w:val="22"/>
          <w:szCs w:val="22"/>
        </w:rPr>
        <w:t>1.</w:t>
      </w:r>
      <w:r w:rsidR="00F437F2">
        <w:rPr>
          <w:rFonts w:ascii="Palatino Linotype" w:eastAsia="MS Mincho" w:hAnsi="Palatino Linotype" w:cs="Arial"/>
          <w:sz w:val="22"/>
          <w:szCs w:val="22"/>
        </w:rPr>
        <w:t xml:space="preserve"> </w:t>
      </w:r>
      <w:bookmarkStart w:id="8" w:name="_GoBack"/>
      <w:bookmarkEnd w:id="8"/>
      <w:r w:rsidR="00631720" w:rsidRPr="00A35609">
        <w:rPr>
          <w:rFonts w:ascii="Palatino Linotype" w:eastAsia="MS Mincho" w:hAnsi="Palatino Linotype" w:cs="Arial"/>
          <w:sz w:val="22"/>
          <w:szCs w:val="22"/>
        </w:rPr>
        <w:t>¿</w:t>
      </w:r>
      <w:r w:rsidR="00ED07FD" w:rsidRPr="00A35609">
        <w:rPr>
          <w:rFonts w:ascii="Palatino Linotype" w:eastAsia="MS Mincho" w:hAnsi="Palatino Linotype" w:cs="Arial"/>
          <w:sz w:val="22"/>
          <w:szCs w:val="22"/>
        </w:rPr>
        <w:t xml:space="preserve">Cuenta con un protocolo para atender a las víctimas que denuncian abuso de autoridad o acoso laboral, en caso de ser así ¿en qué consiste y en qué casos se aplica? </w:t>
      </w:r>
    </w:p>
    <w:p w14:paraId="155A23FC" w14:textId="1F2ACC9A" w:rsidR="004A568D" w:rsidRPr="00A35609" w:rsidRDefault="00D233D5" w:rsidP="00A35609">
      <w:pPr>
        <w:spacing w:line="360" w:lineRule="auto"/>
        <w:jc w:val="both"/>
        <w:rPr>
          <w:rFonts w:ascii="Palatino Linotype" w:hAnsi="Palatino Linotype"/>
          <w:sz w:val="22"/>
          <w:szCs w:val="22"/>
          <w:lang w:eastAsia="es-MX"/>
        </w:rPr>
      </w:pPr>
      <w:r w:rsidRPr="00A35609">
        <w:rPr>
          <w:rFonts w:ascii="Palatino Linotype" w:eastAsia="MS Mincho" w:hAnsi="Palatino Linotype" w:cs="Arial"/>
          <w:sz w:val="22"/>
          <w:szCs w:val="22"/>
        </w:rPr>
        <w:t xml:space="preserve">2. </w:t>
      </w:r>
      <w:r w:rsidR="00ED07FD" w:rsidRPr="00A35609">
        <w:rPr>
          <w:rFonts w:ascii="Palatino Linotype" w:eastAsia="MS Mincho" w:hAnsi="Palatino Linotype" w:cs="Arial"/>
          <w:sz w:val="22"/>
          <w:szCs w:val="22"/>
        </w:rPr>
        <w:t>En los casos de abuso de autoridad o acoso laboral ¿Qué medidas de protección aplican mientras se lleva a cabo la investigación?</w:t>
      </w:r>
    </w:p>
    <w:p w14:paraId="75DD82CF" w14:textId="77777777" w:rsidR="00E73C80" w:rsidRPr="00A35609" w:rsidRDefault="00E73C80" w:rsidP="00A35609">
      <w:pPr>
        <w:tabs>
          <w:tab w:val="left" w:pos="851"/>
        </w:tabs>
        <w:spacing w:line="360" w:lineRule="auto"/>
        <w:ind w:left="567" w:right="616"/>
        <w:jc w:val="both"/>
        <w:rPr>
          <w:rFonts w:ascii="Palatino Linotype" w:eastAsia="MS Mincho" w:hAnsi="Palatino Linotype" w:cs="Arial"/>
          <w:i/>
        </w:rPr>
      </w:pPr>
    </w:p>
    <w:p w14:paraId="780041D0" w14:textId="38388962" w:rsidR="00542661" w:rsidRPr="00A35609" w:rsidRDefault="00A00594" w:rsidP="00A35609">
      <w:pPr>
        <w:spacing w:line="360" w:lineRule="auto"/>
        <w:ind w:right="49"/>
        <w:jc w:val="both"/>
        <w:textAlignment w:val="baseline"/>
        <w:rPr>
          <w:rFonts w:ascii="Palatino Linotype" w:eastAsia="Palatino Linotype" w:hAnsi="Palatino Linotype" w:cs="Palatino Linotype"/>
        </w:rPr>
      </w:pPr>
      <w:r w:rsidRPr="00A35609">
        <w:rPr>
          <w:rFonts w:ascii="Palatino Linotype" w:eastAsia="Palatino Linotype" w:hAnsi="Palatino Linotype" w:cs="Palatino Linotype"/>
        </w:rPr>
        <w:t>Al respecto</w:t>
      </w:r>
      <w:r w:rsidR="00456A46" w:rsidRPr="00A35609">
        <w:rPr>
          <w:rFonts w:ascii="Palatino Linotype" w:eastAsia="Palatino Linotype" w:hAnsi="Palatino Linotype" w:cs="Palatino Linotype"/>
        </w:rPr>
        <w:t xml:space="preserve">, </w:t>
      </w:r>
      <w:r w:rsidR="00456A46" w:rsidRPr="00A35609">
        <w:rPr>
          <w:rFonts w:ascii="Palatino Linotype" w:eastAsia="Palatino Linotype" w:hAnsi="Palatino Linotype" w:cs="Palatino Linotype"/>
          <w:b/>
        </w:rPr>
        <w:t>EL SUJETO OBLIGADO</w:t>
      </w:r>
      <w:r w:rsidR="00456A46" w:rsidRPr="00A35609">
        <w:rPr>
          <w:rFonts w:ascii="Palatino Linotype" w:eastAsia="Palatino Linotype" w:hAnsi="Palatino Linotype" w:cs="Palatino Linotype"/>
        </w:rPr>
        <w:t xml:space="preserve"> </w:t>
      </w:r>
      <w:r w:rsidR="008D6709" w:rsidRPr="00A35609">
        <w:rPr>
          <w:rFonts w:ascii="Palatino Linotype" w:eastAsia="Palatino Linotype" w:hAnsi="Palatino Linotype" w:cs="Palatino Linotype"/>
        </w:rPr>
        <w:t xml:space="preserve">a través de </w:t>
      </w:r>
      <w:r w:rsidR="00174595" w:rsidRPr="00A35609">
        <w:rPr>
          <w:rFonts w:ascii="Palatino Linotype" w:eastAsia="Palatino Linotype" w:hAnsi="Palatino Linotype" w:cs="Palatino Linotype"/>
        </w:rPr>
        <w:t xml:space="preserve">Dirección de Bachillerato Tecnológico </w:t>
      </w:r>
      <w:r w:rsidR="006D0272" w:rsidRPr="00A35609">
        <w:rPr>
          <w:rFonts w:ascii="Palatino Linotype" w:eastAsia="Palatino Linotype" w:hAnsi="Palatino Linotype" w:cs="Palatino Linotype"/>
        </w:rPr>
        <w:t xml:space="preserve">informó que la información </w:t>
      </w:r>
      <w:r w:rsidR="00174595" w:rsidRPr="00A35609">
        <w:rPr>
          <w:rFonts w:ascii="Palatino Linotype" w:eastAsia="Palatino Linotype" w:hAnsi="Palatino Linotype" w:cs="Palatino Linotype"/>
        </w:rPr>
        <w:t>solicitada constituía un derecho de petición</w:t>
      </w:r>
      <w:r w:rsidR="00E135C8" w:rsidRPr="00A35609">
        <w:rPr>
          <w:rFonts w:ascii="Palatino Linotype" w:eastAsia="Palatino Linotype" w:hAnsi="Palatino Linotype" w:cs="Palatino Linotype"/>
        </w:rPr>
        <w:t>; por lo tanto, al no ser un derecho de acceso a la información no</w:t>
      </w:r>
      <w:r w:rsidR="00B12135" w:rsidRPr="00A35609">
        <w:rPr>
          <w:rFonts w:ascii="Palatino Linotype" w:eastAsia="Palatino Linotype" w:hAnsi="Palatino Linotype" w:cs="Palatino Linotype"/>
        </w:rPr>
        <w:t xml:space="preserve"> proporcionó lo requerido por el particular.</w:t>
      </w:r>
    </w:p>
    <w:p w14:paraId="61A37CA9" w14:textId="3F41F432" w:rsidR="00EE41FB" w:rsidRPr="00A35609" w:rsidRDefault="00EE41FB" w:rsidP="00A35609">
      <w:pPr>
        <w:spacing w:line="360" w:lineRule="auto"/>
        <w:ind w:right="49"/>
        <w:jc w:val="both"/>
        <w:textAlignment w:val="baseline"/>
        <w:rPr>
          <w:rFonts w:ascii="Palatino Linotype" w:eastAsia="Palatino Linotype" w:hAnsi="Palatino Linotype" w:cs="Palatino Linotype"/>
        </w:rPr>
      </w:pPr>
    </w:p>
    <w:p w14:paraId="4D1D378B" w14:textId="3A59DF9D" w:rsidR="00125065" w:rsidRPr="00A35609" w:rsidRDefault="004A568D" w:rsidP="00A35609">
      <w:pPr>
        <w:spacing w:line="360" w:lineRule="auto"/>
        <w:ind w:right="49"/>
        <w:jc w:val="both"/>
        <w:textAlignment w:val="baseline"/>
        <w:rPr>
          <w:rFonts w:ascii="Palatino Linotype" w:hAnsi="Palatino Linotype"/>
        </w:rPr>
      </w:pPr>
      <w:r w:rsidRPr="00A35609">
        <w:rPr>
          <w:rFonts w:ascii="Palatino Linotype" w:eastAsia="Palatino Linotype" w:hAnsi="Palatino Linotype" w:cs="Palatino Linotype"/>
        </w:rPr>
        <w:t>Ante</w:t>
      </w:r>
      <w:r w:rsidRPr="00A35609">
        <w:rPr>
          <w:rFonts w:ascii="Palatino Linotype" w:hAnsi="Palatino Linotype"/>
        </w:rPr>
        <w:t xml:space="preserve"> tal respuesta, el particular interpuso el Recurso de Revisión materia del presente asunto, adoleciéndose </w:t>
      </w:r>
      <w:r w:rsidR="00A7518C" w:rsidRPr="00A35609">
        <w:rPr>
          <w:rFonts w:ascii="Palatino Linotype" w:hAnsi="Palatino Linotype"/>
        </w:rPr>
        <w:t xml:space="preserve">respecto a que no se le </w:t>
      </w:r>
      <w:r w:rsidR="006D0272" w:rsidRPr="00A35609">
        <w:rPr>
          <w:rFonts w:ascii="Palatino Linotype" w:hAnsi="Palatino Linotype"/>
        </w:rPr>
        <w:t>entregó la información</w:t>
      </w:r>
      <w:r w:rsidR="00174595" w:rsidRPr="00A35609">
        <w:rPr>
          <w:rFonts w:ascii="Palatino Linotype" w:hAnsi="Palatino Linotype"/>
        </w:rPr>
        <w:t>.</w:t>
      </w:r>
    </w:p>
    <w:p w14:paraId="1DD76CDB" w14:textId="77777777" w:rsidR="00125065" w:rsidRPr="00A35609" w:rsidRDefault="00125065" w:rsidP="00A35609">
      <w:pPr>
        <w:spacing w:line="360" w:lineRule="auto"/>
        <w:ind w:right="49"/>
        <w:jc w:val="both"/>
        <w:textAlignment w:val="baseline"/>
        <w:rPr>
          <w:rFonts w:ascii="Palatino Linotype" w:hAnsi="Palatino Linotype"/>
        </w:rPr>
      </w:pPr>
    </w:p>
    <w:p w14:paraId="4EB391E5" w14:textId="2661C5DD" w:rsidR="004A568D" w:rsidRPr="00A35609" w:rsidRDefault="004A568D" w:rsidP="00A35609">
      <w:pPr>
        <w:pStyle w:val="Prrafodelista"/>
        <w:widowControl w:val="0"/>
        <w:autoSpaceDE w:val="0"/>
        <w:autoSpaceDN w:val="0"/>
        <w:adjustRightInd w:val="0"/>
        <w:spacing w:line="360" w:lineRule="auto"/>
        <w:ind w:left="0"/>
        <w:jc w:val="both"/>
        <w:rPr>
          <w:rFonts w:ascii="Palatino Linotype" w:hAnsi="Palatino Linotype"/>
        </w:rPr>
      </w:pPr>
      <w:r w:rsidRPr="00A35609">
        <w:rPr>
          <w:rFonts w:ascii="Palatino Linotype" w:hAnsi="Palatino Linotype"/>
        </w:rPr>
        <w:t xml:space="preserve">Asimismo, es importante señalar que </w:t>
      </w:r>
      <w:r w:rsidR="00511C36" w:rsidRPr="00A35609">
        <w:rPr>
          <w:rFonts w:ascii="Palatino Linotype" w:hAnsi="Palatino Linotype" w:cs="Arial"/>
          <w:b/>
        </w:rPr>
        <w:t>EL RECURRENTE</w:t>
      </w:r>
      <w:r w:rsidRPr="00A35609">
        <w:rPr>
          <w:rFonts w:ascii="Palatino Linotype" w:hAnsi="Palatino Linotype" w:cs="Arial"/>
        </w:rPr>
        <w:t xml:space="preserve"> no realizó manifestaciones, </w:t>
      </w:r>
      <w:r w:rsidRPr="00A35609">
        <w:rPr>
          <w:rFonts w:ascii="Palatino Linotype" w:hAnsi="Palatino Linotype" w:cs="Arial"/>
        </w:rPr>
        <w:lastRenderedPageBreak/>
        <w:t xml:space="preserve">alegatos o pruebas y por su parte </w:t>
      </w:r>
      <w:r w:rsidRPr="00A35609">
        <w:rPr>
          <w:rFonts w:ascii="Palatino Linotype" w:hAnsi="Palatino Linotype" w:cs="Arial"/>
          <w:b/>
        </w:rPr>
        <w:t xml:space="preserve">EL SUJETO OBLIGADO </w:t>
      </w:r>
      <w:r w:rsidR="006D0272" w:rsidRPr="00A35609">
        <w:rPr>
          <w:rFonts w:ascii="Palatino Linotype" w:hAnsi="Palatino Linotype" w:cs="Arial"/>
        </w:rPr>
        <w:t>rindió</w:t>
      </w:r>
      <w:r w:rsidRPr="00A35609">
        <w:rPr>
          <w:rFonts w:ascii="Palatino Linotype" w:hAnsi="Palatino Linotype" w:cs="Arial"/>
        </w:rPr>
        <w:t xml:space="preserve"> su </w:t>
      </w:r>
      <w:r w:rsidR="006D0272" w:rsidRPr="00A35609">
        <w:rPr>
          <w:rFonts w:ascii="Palatino Linotype" w:hAnsi="Palatino Linotype"/>
        </w:rPr>
        <w:t>Informe Justificado mediante el cual en lo medular ratifica su respuesta.</w:t>
      </w:r>
    </w:p>
    <w:p w14:paraId="59F0CE70" w14:textId="40576C20" w:rsidR="004A568D" w:rsidRPr="00A35609" w:rsidRDefault="004A568D" w:rsidP="00A35609">
      <w:pPr>
        <w:spacing w:line="360" w:lineRule="auto"/>
        <w:ind w:right="901"/>
        <w:jc w:val="both"/>
        <w:rPr>
          <w:rFonts w:ascii="Palatino Linotype" w:eastAsia="Palatino Linotype" w:hAnsi="Palatino Linotype" w:cs="Palatino Linotype"/>
          <w:i/>
          <w:iCs/>
          <w:lang w:eastAsia="es-MX"/>
        </w:rPr>
      </w:pPr>
    </w:p>
    <w:p w14:paraId="56AB1170" w14:textId="51520E4E" w:rsidR="00AE59CF" w:rsidRPr="00A35609" w:rsidRDefault="003D17CD" w:rsidP="00A35609">
      <w:pPr>
        <w:spacing w:line="360" w:lineRule="auto"/>
        <w:jc w:val="both"/>
        <w:rPr>
          <w:rFonts w:ascii="Palatino Linotype" w:hAnsi="Palatino Linotype" w:cs="Tahoma"/>
          <w:lang w:val="es-ES"/>
        </w:rPr>
      </w:pPr>
      <w:r w:rsidRPr="00A35609">
        <w:rPr>
          <w:rFonts w:ascii="Palatino Linotype" w:hAnsi="Palatino Linotype" w:cs="Tahoma"/>
          <w:lang w:val="es-ES"/>
        </w:rPr>
        <w:t xml:space="preserve">Establecido lo anterior, se procede analizar la respuesta entregada por el Sujeto Obligado, de la cual, se advierte que el Sujeto Obligado </w:t>
      </w:r>
      <w:r w:rsidR="008F0D75" w:rsidRPr="00A35609">
        <w:rPr>
          <w:rFonts w:ascii="Palatino Linotype" w:hAnsi="Palatino Linotype" w:cs="Tahoma"/>
          <w:lang w:val="es-ES"/>
        </w:rPr>
        <w:t>si bien</w:t>
      </w:r>
      <w:r w:rsidRPr="00A35609">
        <w:rPr>
          <w:rFonts w:ascii="Palatino Linotype" w:hAnsi="Palatino Linotype" w:cs="Tahoma"/>
          <w:lang w:val="es-ES"/>
        </w:rPr>
        <w:t xml:space="preserve"> turnó la solicitud de información</w:t>
      </w:r>
      <w:r w:rsidR="008F0D75" w:rsidRPr="00A35609">
        <w:rPr>
          <w:rFonts w:ascii="Palatino Linotype" w:hAnsi="Palatino Linotype" w:cs="Tahoma"/>
          <w:lang w:val="es-ES"/>
        </w:rPr>
        <w:t xml:space="preserve"> al área a quien se solicitó la información, también lo es que ésta solo se limitó en responder que la información solicitada corresponde a un derecho de petici</w:t>
      </w:r>
      <w:r w:rsidR="008C5943" w:rsidRPr="00A35609">
        <w:rPr>
          <w:rFonts w:ascii="Palatino Linotype" w:hAnsi="Palatino Linotype" w:cs="Tahoma"/>
          <w:lang w:val="es-ES"/>
        </w:rPr>
        <w:t>ón</w:t>
      </w:r>
      <w:r w:rsidR="00B12135" w:rsidRPr="00A35609">
        <w:rPr>
          <w:rFonts w:ascii="Palatino Linotype" w:hAnsi="Palatino Linotype" w:cs="Tahoma"/>
          <w:lang w:val="es-ES"/>
        </w:rPr>
        <w:t>.</w:t>
      </w:r>
    </w:p>
    <w:p w14:paraId="3EF033F3" w14:textId="556A8EA3" w:rsidR="00AE59CF" w:rsidRPr="00A35609" w:rsidRDefault="00AE59CF" w:rsidP="00A35609">
      <w:pPr>
        <w:spacing w:before="100" w:beforeAutospacing="1" w:after="100" w:afterAutospacing="1" w:line="360" w:lineRule="auto"/>
        <w:jc w:val="both"/>
        <w:rPr>
          <w:rFonts w:ascii="Palatino Linotype" w:hAnsi="Palatino Linotype"/>
          <w:lang w:val="es-ES_tradnl"/>
        </w:rPr>
      </w:pPr>
      <w:r w:rsidRPr="00A35609">
        <w:rPr>
          <w:rFonts w:ascii="Palatino Linotype" w:hAnsi="Palatino Linotype"/>
          <w:lang w:val="es-ES_tradnl"/>
        </w:rPr>
        <w:t xml:space="preserve">Ante tal situación </w:t>
      </w:r>
      <w:r w:rsidRPr="00A35609">
        <w:rPr>
          <w:rFonts w:ascii="Palatino Linotype" w:hAnsi="Palatino Linotype"/>
          <w:b/>
          <w:lang w:val="es-ES_tradnl"/>
        </w:rPr>
        <w:t xml:space="preserve">LA RECURRENTE </w:t>
      </w:r>
      <w:r w:rsidRPr="00A35609">
        <w:rPr>
          <w:rFonts w:ascii="Palatino Linotype" w:hAnsi="Palatino Linotype"/>
          <w:lang w:val="es-ES_tradnl"/>
        </w:rPr>
        <w:t>únicamente se adolece respecto al protocolo para atender a las víctimas que denuncian abuso de autoridad o acoso laboral.</w:t>
      </w:r>
    </w:p>
    <w:p w14:paraId="2005D0BD" w14:textId="461EE4D2" w:rsidR="00AE59CF" w:rsidRPr="00A35609" w:rsidRDefault="00AE59CF" w:rsidP="00A35609">
      <w:pPr>
        <w:spacing w:line="360" w:lineRule="auto"/>
        <w:jc w:val="both"/>
        <w:rPr>
          <w:rFonts w:ascii="Palatino Linotype" w:hAnsi="Palatino Linotype"/>
          <w:sz w:val="22"/>
          <w:szCs w:val="22"/>
          <w:lang w:eastAsia="es-MX"/>
        </w:rPr>
      </w:pPr>
      <w:r w:rsidRPr="00A35609">
        <w:rPr>
          <w:rFonts w:ascii="Palatino Linotype" w:hAnsi="Palatino Linotype"/>
          <w:lang w:val="es-ES_tradnl"/>
        </w:rPr>
        <w:t>Por tal circunstancia, no se hará pronunciamiento sobre</w:t>
      </w:r>
      <w:r w:rsidR="00D46CCC" w:rsidRPr="00A35609">
        <w:rPr>
          <w:rFonts w:ascii="Palatino Linotype" w:hAnsi="Palatino Linotype"/>
          <w:lang w:val="es-ES_tradnl"/>
        </w:rPr>
        <w:t xml:space="preserve"> lo requerido respecto al </w:t>
      </w:r>
      <w:r w:rsidR="00D46CCC" w:rsidRPr="00A35609">
        <w:rPr>
          <w:rFonts w:ascii="Palatino Linotype" w:hAnsi="Palatino Linotype"/>
          <w:b/>
          <w:bCs/>
          <w:lang w:val="es-ES_tradnl"/>
        </w:rPr>
        <w:t>“</w:t>
      </w:r>
      <w:r w:rsidR="00D46CCC" w:rsidRPr="00A35609">
        <w:rPr>
          <w:rFonts w:ascii="Palatino Linotype" w:eastAsia="MS Mincho" w:hAnsi="Palatino Linotype" w:cs="Arial"/>
          <w:b/>
          <w:bCs/>
          <w:sz w:val="22"/>
          <w:szCs w:val="22"/>
        </w:rPr>
        <w:t>caso de ser así ¿en qué consiste y en qué casos se aplica? Así como, en los casos de abuso de autoridad o acoso laboral ¿Qué medidas de protección aplican mientras se lleva a cabo la investigación?” (Sic)</w:t>
      </w:r>
      <w:r w:rsidR="00D46CCC" w:rsidRPr="00A35609">
        <w:rPr>
          <w:rFonts w:ascii="Palatino Linotype" w:hAnsi="Palatino Linotype"/>
          <w:sz w:val="22"/>
          <w:szCs w:val="22"/>
          <w:lang w:eastAsia="es-MX"/>
        </w:rPr>
        <w:t xml:space="preserve">, </w:t>
      </w:r>
      <w:r w:rsidRPr="00A35609">
        <w:rPr>
          <w:rFonts w:ascii="Palatino Linotype" w:hAnsi="Palatino Linotype"/>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1A25A5E0" w14:textId="77777777" w:rsidR="00AE59CF" w:rsidRPr="00A35609" w:rsidRDefault="00AE59CF" w:rsidP="00A35609">
      <w:pPr>
        <w:spacing w:before="100" w:beforeAutospacing="1" w:after="100" w:afterAutospacing="1" w:line="360" w:lineRule="auto"/>
        <w:jc w:val="both"/>
        <w:rPr>
          <w:rFonts w:ascii="Palatino Linotype" w:hAnsi="Palatino Linotype"/>
          <w:lang w:val="es-ES_tradnl"/>
        </w:rPr>
      </w:pPr>
      <w:r w:rsidRPr="00A35609">
        <w:rPr>
          <w:rFonts w:ascii="Palatino Linotype" w:hAnsi="Palatino Linotype"/>
          <w:lang w:val="es-ES_tradnl"/>
        </w:rPr>
        <w:lastRenderedPageBreak/>
        <w:t>Sirve de sustento, la tesis jurisprudencial número VI.3o.C. J/60, publicada en el Semanario Judicial de la Federación y su Gaceta bajo el número de registro 176,608 que a la letra dice:</w:t>
      </w:r>
    </w:p>
    <w:p w14:paraId="3159333B" w14:textId="77777777" w:rsidR="00AE59CF" w:rsidRPr="00A35609" w:rsidRDefault="00AE59CF" w:rsidP="00A35609">
      <w:pPr>
        <w:ind w:left="851" w:right="616"/>
        <w:jc w:val="both"/>
        <w:rPr>
          <w:rFonts w:ascii="Palatino Linotype" w:hAnsi="Palatino Linotype"/>
          <w:i/>
          <w:lang w:val="es-ES_tradnl"/>
        </w:rPr>
      </w:pPr>
      <w:r w:rsidRPr="00A35609">
        <w:rPr>
          <w:rFonts w:ascii="Palatino Linotype" w:hAnsi="Palatino Linotype"/>
          <w:b/>
          <w:bCs/>
          <w:i/>
          <w:lang w:val="es-ES_tradnl"/>
        </w:rPr>
        <w:t xml:space="preserve">“ACTOS CONSENTIDOS. SON LOS QUE NO SE IMPUGNAN MEDIANTE EL RECURSO IDÓNEO. </w:t>
      </w:r>
      <w:r w:rsidRPr="00A35609">
        <w:rPr>
          <w:rFonts w:ascii="Palatino Linotype" w:hAnsi="Palatino Linotype"/>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60F2265" w14:textId="77777777" w:rsidR="00AE59CF" w:rsidRPr="00A35609" w:rsidRDefault="00AE59CF" w:rsidP="00A35609">
      <w:pPr>
        <w:rPr>
          <w:rFonts w:ascii="Palatino Linotype" w:hAnsi="Palatino Linotype"/>
          <w:i/>
          <w:lang w:val="es-ES_tradnl"/>
        </w:rPr>
      </w:pPr>
    </w:p>
    <w:p w14:paraId="4DA74CDD" w14:textId="77777777" w:rsidR="00AE59CF" w:rsidRPr="00A35609" w:rsidRDefault="00AE59CF" w:rsidP="00A35609">
      <w:pPr>
        <w:spacing w:before="100" w:beforeAutospacing="1" w:after="100" w:afterAutospacing="1" w:line="360" w:lineRule="auto"/>
        <w:jc w:val="both"/>
        <w:rPr>
          <w:rFonts w:ascii="Palatino Linotype" w:hAnsi="Palatino Linotype"/>
          <w:lang w:val="es-ES_tradnl"/>
        </w:rPr>
      </w:pPr>
      <w:r w:rsidRPr="00A35609">
        <w:rPr>
          <w:rFonts w:ascii="Palatino Linotype" w:hAnsi="Palatino Linotype"/>
          <w:lang w:val="es-ES_tradnl"/>
        </w:rPr>
        <w:t>Lo anterior es así, debido a que cuando el particular</w:t>
      </w:r>
      <w:r w:rsidRPr="00A35609">
        <w:rPr>
          <w:rFonts w:ascii="Palatino Linotype" w:hAnsi="Palatino Linotype"/>
          <w:b/>
          <w:lang w:val="es-ES_tradnl"/>
        </w:rPr>
        <w:t xml:space="preserve"> </w:t>
      </w:r>
      <w:r w:rsidRPr="00A35609">
        <w:rPr>
          <w:rFonts w:ascii="Palatino Linotype" w:hAnsi="Palatino Linotype"/>
          <w:lang w:val="es-ES_tradnl"/>
        </w:rPr>
        <w:t xml:space="preserve">impugnó la respuesta del </w:t>
      </w:r>
      <w:r w:rsidRPr="00A35609">
        <w:rPr>
          <w:rFonts w:ascii="Palatino Linotype" w:hAnsi="Palatino Linotype"/>
          <w:b/>
          <w:lang w:val="es-ES_tradnl"/>
        </w:rPr>
        <w:t>SUJETO OBLIGADO</w:t>
      </w:r>
      <w:r w:rsidRPr="00A35609">
        <w:rPr>
          <w:rFonts w:ascii="Palatino Linotype" w:hAnsi="Palatino Linotype"/>
          <w:lang w:val="es-ES_tradnl"/>
        </w:rPr>
        <w:t xml:space="preserve">, y no expresó razón o motivo de inconformidad en contra de todos los rubros solicitados, dichos rubros deben declararse atendidos, pues se entiende que </w:t>
      </w:r>
      <w:r w:rsidRPr="00A35609">
        <w:rPr>
          <w:rFonts w:ascii="Palatino Linotype" w:hAnsi="Palatino Linotype"/>
          <w:b/>
          <w:lang w:val="es-ES_tradnl"/>
        </w:rPr>
        <w:t>LA RECURRENTE</w:t>
      </w:r>
      <w:r w:rsidRPr="00A35609">
        <w:rPr>
          <w:rFonts w:ascii="Palatino Linotype" w:hAnsi="Palatino Linotype"/>
          <w:lang w:val="es-ES_tradnl"/>
        </w:rPr>
        <w:t xml:space="preserve"> está conforme con la respuesta proporcionada por </w:t>
      </w:r>
      <w:r w:rsidRPr="00A35609">
        <w:rPr>
          <w:rFonts w:ascii="Palatino Linotype" w:hAnsi="Palatino Linotype"/>
          <w:b/>
          <w:lang w:val="es-ES_tradnl"/>
        </w:rPr>
        <w:t>EL SUJETO OBLIGADO,</w:t>
      </w:r>
      <w:r w:rsidRPr="00A35609">
        <w:rPr>
          <w:rFonts w:ascii="Palatino Linotype" w:hAnsi="Palatino Linotype"/>
          <w:lang w:val="es-ES_tradnl"/>
        </w:rPr>
        <w:t xml:space="preserve"> al no contravenir la misma. </w:t>
      </w:r>
    </w:p>
    <w:p w14:paraId="263CA1C3" w14:textId="77777777" w:rsidR="00AE59CF" w:rsidRPr="00A35609" w:rsidRDefault="00AE59CF" w:rsidP="00A35609">
      <w:pPr>
        <w:spacing w:before="100" w:beforeAutospacing="1" w:after="100" w:afterAutospacing="1" w:line="360" w:lineRule="auto"/>
        <w:jc w:val="both"/>
        <w:rPr>
          <w:rFonts w:ascii="Palatino Linotype" w:hAnsi="Palatino Linotype"/>
          <w:lang w:val="es-ES_tradnl"/>
        </w:rPr>
      </w:pPr>
      <w:r w:rsidRPr="00A35609">
        <w:rPr>
          <w:rFonts w:ascii="Palatino Linotype" w:hAnsi="Palatino Linotype"/>
          <w:lang w:val="es-ES_tradnl"/>
        </w:rPr>
        <w:t>Atento a ello, es importante traer a contexto la Tesis Jurisprudencial Número 3ª./J.7/91, Publicada en el Semanario Judicial de la Federación y su Gaceta bajo el número de registro 174,177, que establece lo siguiente:</w:t>
      </w:r>
    </w:p>
    <w:p w14:paraId="7F1689C2" w14:textId="77777777" w:rsidR="00AE59CF" w:rsidRPr="00A35609" w:rsidRDefault="00AE59CF" w:rsidP="00A35609">
      <w:pPr>
        <w:ind w:left="851" w:right="616"/>
        <w:jc w:val="both"/>
        <w:rPr>
          <w:rFonts w:ascii="Palatino Linotype" w:hAnsi="Palatino Linotype"/>
          <w:bCs/>
          <w:i/>
          <w:iCs/>
          <w:lang w:val="es-ES_tradnl"/>
        </w:rPr>
      </w:pPr>
      <w:r w:rsidRPr="00A35609">
        <w:rPr>
          <w:rFonts w:ascii="Palatino Linotype" w:hAnsi="Palatino Linotype"/>
          <w:b/>
          <w:i/>
          <w:lang w:val="es-ES_tradnl"/>
        </w:rPr>
        <w:t xml:space="preserve">“REVISIÓN EN AMPARO. LOS RESOLUTIVOS NO COMBATIDOS DEBEN DECLARARSE FIRMES. </w:t>
      </w:r>
      <w:r w:rsidRPr="00A35609">
        <w:rPr>
          <w:rFonts w:ascii="Palatino Linotype" w:hAnsi="Palatino Linotype"/>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A35609">
        <w:rPr>
          <w:rFonts w:ascii="Palatino Linotype" w:hAnsi="Palatino Linotype"/>
          <w:i/>
          <w:lang w:val="es-ES_tradnl"/>
        </w:rPr>
        <w:t>todos</w:t>
      </w:r>
      <w:r w:rsidRPr="00A35609">
        <w:rPr>
          <w:rFonts w:ascii="Palatino Linotype" w:hAnsi="Palatino Linotype"/>
          <w:bCs/>
          <w:i/>
          <w:iCs/>
          <w:lang w:val="es-ES_tradnl"/>
        </w:rPr>
        <w:t xml:space="preserve"> los resolutivos que afectan a la recurrente, deben declararse firmes aquéllos en contra de los cuales no se formuló agravio y dicha declaración de firmeza debe </w:t>
      </w:r>
      <w:r w:rsidRPr="00A35609">
        <w:rPr>
          <w:rFonts w:ascii="Palatino Linotype" w:hAnsi="Palatino Linotype"/>
          <w:bCs/>
          <w:i/>
          <w:iCs/>
          <w:lang w:val="es-ES_tradnl"/>
        </w:rPr>
        <w:lastRenderedPageBreak/>
        <w:t>reflejarse en la parte considerativa y en los resolutivos debe confirmarse la sentencia recurrida en la parte correspondiente.”</w:t>
      </w:r>
    </w:p>
    <w:p w14:paraId="1EAFC21A" w14:textId="77777777" w:rsidR="00AE59CF" w:rsidRPr="00A35609" w:rsidRDefault="00AE59CF" w:rsidP="00A35609">
      <w:pPr>
        <w:ind w:left="851" w:right="616"/>
        <w:jc w:val="both"/>
        <w:rPr>
          <w:rFonts w:ascii="Palatino Linotype" w:hAnsi="Palatino Linotype"/>
          <w:bCs/>
          <w:i/>
          <w:iCs/>
          <w:lang w:val="es-ES_tradnl"/>
        </w:rPr>
      </w:pPr>
    </w:p>
    <w:p w14:paraId="57B62534" w14:textId="77777777" w:rsidR="00AE59CF" w:rsidRPr="00A35609" w:rsidRDefault="00AE59CF" w:rsidP="00A35609">
      <w:pPr>
        <w:spacing w:before="100" w:beforeAutospacing="1" w:after="100" w:afterAutospacing="1" w:line="360" w:lineRule="auto"/>
        <w:jc w:val="both"/>
        <w:rPr>
          <w:rFonts w:ascii="Palatino Linotype" w:hAnsi="Palatino Linotype"/>
          <w:lang w:val="es-ES_tradnl"/>
        </w:rPr>
      </w:pPr>
      <w:r w:rsidRPr="00A35609">
        <w:rPr>
          <w:rFonts w:ascii="Palatino Linotype" w:hAnsi="Palatino Linotype"/>
          <w:lang w:val="es-ES_tradnl"/>
        </w:rPr>
        <w:t xml:space="preserve">Para mayor precisión a lo aquí expuesto, lo anterior guarda relación toda vez que en el caso de que </w:t>
      </w:r>
      <w:r w:rsidRPr="00A35609">
        <w:rPr>
          <w:rFonts w:ascii="Palatino Linotype" w:hAnsi="Palatino Linotype"/>
          <w:b/>
          <w:lang w:val="es-ES_tradnl"/>
        </w:rPr>
        <w:t>LA RECURRENTE</w:t>
      </w:r>
      <w:r w:rsidRPr="00A35609">
        <w:rPr>
          <w:rFonts w:ascii="Palatino Linotype" w:hAnsi="Palatino Linotype"/>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01BE19DB" w14:textId="77777777" w:rsidR="00AE59CF" w:rsidRPr="00A35609" w:rsidRDefault="00AE59CF" w:rsidP="00A35609">
      <w:pPr>
        <w:rPr>
          <w:rFonts w:ascii="Palatino Linotype" w:hAnsi="Palatino Linotype"/>
          <w:bCs/>
        </w:rPr>
      </w:pPr>
    </w:p>
    <w:p w14:paraId="74F2917D" w14:textId="77777777" w:rsidR="00AE59CF" w:rsidRPr="00A35609" w:rsidRDefault="00AE59CF" w:rsidP="00A35609">
      <w:pPr>
        <w:ind w:left="851" w:right="618"/>
        <w:jc w:val="both"/>
        <w:rPr>
          <w:rFonts w:ascii="Palatino Linotype" w:hAnsi="Palatino Linotype"/>
          <w:bCs/>
          <w:i/>
        </w:rPr>
      </w:pPr>
      <w:r w:rsidRPr="00A35609">
        <w:rPr>
          <w:rFonts w:ascii="Palatino Linotype" w:hAnsi="Palatino Linotype"/>
          <w:b/>
          <w:bCs/>
          <w:i/>
        </w:rPr>
        <w:t xml:space="preserve">“Actos consentidos tácitamente. Improcedencia de su análisis. </w:t>
      </w:r>
      <w:r w:rsidRPr="00A35609">
        <w:rPr>
          <w:rFonts w:ascii="Palatino Linotype" w:hAnsi="Palatino Linotype"/>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8C46BB1" w14:textId="77777777" w:rsidR="00AE59CF" w:rsidRPr="00A35609" w:rsidRDefault="00AE59CF" w:rsidP="00A35609">
      <w:pPr>
        <w:rPr>
          <w:rFonts w:ascii="Palatino Linotype" w:hAnsi="Palatino Linotype"/>
          <w:bCs/>
          <w:iCs/>
        </w:rPr>
      </w:pPr>
    </w:p>
    <w:p w14:paraId="4264127C" w14:textId="333DD28D" w:rsidR="00AE59CF" w:rsidRPr="00A35609" w:rsidRDefault="00AE59CF" w:rsidP="00A35609">
      <w:pPr>
        <w:spacing w:before="100" w:beforeAutospacing="1" w:after="100" w:afterAutospacing="1" w:line="360" w:lineRule="auto"/>
        <w:jc w:val="both"/>
        <w:rPr>
          <w:rFonts w:ascii="Palatino Linotype" w:hAnsi="Palatino Linotype"/>
          <w:bCs/>
        </w:rPr>
      </w:pPr>
      <w:r w:rsidRPr="00A35609">
        <w:rPr>
          <w:rFonts w:ascii="Palatino Linotype" w:hAnsi="Palatino Linotype"/>
        </w:rPr>
        <w:t xml:space="preserve">Conforme al Criterio establecido y a todo lo antes expuesto, este Órgano Garante no entra al análisis de las partes de la respuesta del </w:t>
      </w:r>
      <w:r w:rsidRPr="00A35609">
        <w:rPr>
          <w:rFonts w:ascii="Palatino Linotype" w:hAnsi="Palatino Linotype"/>
          <w:b/>
        </w:rPr>
        <w:t>SUJETO OBLIGADO</w:t>
      </w:r>
      <w:r w:rsidRPr="00A35609">
        <w:rPr>
          <w:rFonts w:ascii="Palatino Linotype" w:hAnsi="Palatino Linotype"/>
        </w:rPr>
        <w:t xml:space="preserve"> que no fueron impugnadas por </w:t>
      </w:r>
      <w:r w:rsidRPr="00A35609">
        <w:rPr>
          <w:rFonts w:ascii="Palatino Linotype" w:hAnsi="Palatino Linotype"/>
          <w:b/>
        </w:rPr>
        <w:t>LA RECURRENTE</w:t>
      </w:r>
      <w:r w:rsidRPr="00A35609">
        <w:rPr>
          <w:rFonts w:ascii="Palatino Linotype" w:hAnsi="Palatino Linotype"/>
          <w:bCs/>
        </w:rPr>
        <w:t xml:space="preserve">; por lo que, en el presente caso, se tiene por consentida la información solicitada consistente en </w:t>
      </w:r>
      <w:r w:rsidR="006158BF" w:rsidRPr="00A35609">
        <w:rPr>
          <w:rFonts w:ascii="Palatino Linotype" w:hAnsi="Palatino Linotype"/>
          <w:bCs/>
          <w:i/>
        </w:rPr>
        <w:t>“¿Qué medidas de protección aplican mientras se lleva a cabo la investigación?</w:t>
      </w:r>
      <w:r w:rsidRPr="00A35609">
        <w:rPr>
          <w:rFonts w:ascii="Palatino Linotype" w:hAnsi="Palatino Linotype"/>
          <w:bCs/>
          <w:i/>
        </w:rPr>
        <w:t>”</w:t>
      </w:r>
    </w:p>
    <w:p w14:paraId="1425E6D5" w14:textId="330D48F3" w:rsidR="00AE59CF" w:rsidRPr="00A35609" w:rsidRDefault="00AE59CF" w:rsidP="00A35609">
      <w:pPr>
        <w:spacing w:before="100" w:beforeAutospacing="1" w:after="100" w:afterAutospacing="1" w:line="360" w:lineRule="auto"/>
        <w:jc w:val="both"/>
        <w:rPr>
          <w:rFonts w:ascii="Palatino Linotype" w:hAnsi="Palatino Linotype"/>
          <w:bCs/>
        </w:rPr>
      </w:pPr>
      <w:r w:rsidRPr="00A35609">
        <w:rPr>
          <w:rFonts w:ascii="Palatino Linotype" w:hAnsi="Palatino Linotype"/>
          <w:bCs/>
        </w:rPr>
        <w:t>En consecuencia, el estudio ún</w:t>
      </w:r>
      <w:r w:rsidR="006158BF" w:rsidRPr="00A35609">
        <w:rPr>
          <w:rFonts w:ascii="Palatino Linotype" w:hAnsi="Palatino Linotype"/>
          <w:bCs/>
        </w:rPr>
        <w:t>icamente se realizará respecto</w:t>
      </w:r>
      <w:r w:rsidRPr="00A35609">
        <w:rPr>
          <w:rFonts w:ascii="Palatino Linotype" w:hAnsi="Palatino Linotype"/>
          <w:bCs/>
        </w:rPr>
        <w:t xml:space="preserve"> </w:t>
      </w:r>
      <w:r w:rsidR="006158BF" w:rsidRPr="00A35609">
        <w:rPr>
          <w:rFonts w:ascii="Palatino Linotype" w:hAnsi="Palatino Linotype"/>
          <w:bCs/>
        </w:rPr>
        <w:t>al protocolo para atender a las víctimas que denuncian abuso de autoridad o acoso laboral</w:t>
      </w:r>
      <w:r w:rsidRPr="00A35609">
        <w:rPr>
          <w:rFonts w:ascii="Palatino Linotype" w:hAnsi="Palatino Linotype"/>
          <w:bCs/>
        </w:rPr>
        <w:t>.</w:t>
      </w:r>
    </w:p>
    <w:p w14:paraId="1573E830" w14:textId="4587BA71" w:rsidR="008C5943" w:rsidRPr="00A35609" w:rsidRDefault="00B12135" w:rsidP="00A35609">
      <w:pPr>
        <w:spacing w:line="360" w:lineRule="auto"/>
        <w:jc w:val="both"/>
        <w:rPr>
          <w:rFonts w:ascii="Palatino Linotype" w:hAnsi="Palatino Linotype" w:cs="Tahoma"/>
          <w:lang w:val="es-ES"/>
        </w:rPr>
      </w:pPr>
      <w:r w:rsidRPr="00A35609">
        <w:rPr>
          <w:rFonts w:ascii="Palatino Linotype" w:hAnsi="Palatino Linotype"/>
        </w:rPr>
        <w:lastRenderedPageBreak/>
        <w:t xml:space="preserve">Cabe precisar que, </w:t>
      </w:r>
      <w:r w:rsidR="008C5943" w:rsidRPr="00A35609">
        <w:rPr>
          <w:rFonts w:ascii="Palatino Linotype" w:hAnsi="Palatino Linotype"/>
        </w:rPr>
        <w:t>por la manera en cómo están formulados</w:t>
      </w:r>
      <w:r w:rsidR="00B13FE7" w:rsidRPr="00A35609">
        <w:rPr>
          <w:rFonts w:ascii="Palatino Linotype" w:hAnsi="Palatino Linotype"/>
        </w:rPr>
        <w:t xml:space="preserve"> los requerimientos del particular</w:t>
      </w:r>
      <w:r w:rsidR="008C5943" w:rsidRPr="00A35609">
        <w:rPr>
          <w:rFonts w:ascii="Palatino Linotype" w:hAnsi="Palatino Linotype"/>
        </w:rPr>
        <w:t xml:space="preserve">, pudieran ser considerados como derecho de petición; </w:t>
      </w:r>
      <w:r w:rsidR="00B13FE7" w:rsidRPr="00A35609">
        <w:rPr>
          <w:rFonts w:ascii="Palatino Linotype" w:hAnsi="Palatino Linotype"/>
        </w:rPr>
        <w:t xml:space="preserve">sin embargo, </w:t>
      </w:r>
      <w:r w:rsidR="008C5943" w:rsidRPr="00A35609">
        <w:rPr>
          <w:rFonts w:ascii="Palatino Linotype" w:hAnsi="Palatino Linotype"/>
        </w:rPr>
        <w:t xml:space="preserve">bajo el amparo del principio de máxima publicidad y pro persona existe expresión documental con la cual se puede colmar la pretensión del solicitante, sirviendo de sustento lo establecido en el numeral </w:t>
      </w:r>
      <w:r w:rsidR="008C5943" w:rsidRPr="00A35609">
        <w:rPr>
          <w:rFonts w:ascii="Palatino Linotype" w:hAnsi="Palatino Linotype" w:cs="Arial"/>
          <w:lang w:eastAsia="es-MX"/>
        </w:rPr>
        <w:t>8 de la Ley de Transparencia y Acceso a la Información Pública del Estado de México y Municipios, que es del tenor literal siguiente:</w:t>
      </w:r>
    </w:p>
    <w:p w14:paraId="1A9F35AF" w14:textId="77777777" w:rsidR="008C5943" w:rsidRPr="00A35609" w:rsidRDefault="008C5943" w:rsidP="00A35609">
      <w:pPr>
        <w:jc w:val="both"/>
        <w:rPr>
          <w:rFonts w:ascii="Palatino Linotype" w:hAnsi="Palatino Linotype" w:cs="Arial"/>
          <w:lang w:eastAsia="es-MX"/>
        </w:rPr>
      </w:pPr>
    </w:p>
    <w:p w14:paraId="68DB2F8C" w14:textId="77777777" w:rsidR="008C5943" w:rsidRPr="00A35609" w:rsidRDefault="008C5943" w:rsidP="00A35609">
      <w:pPr>
        <w:ind w:left="851" w:right="901"/>
        <w:jc w:val="both"/>
        <w:rPr>
          <w:rFonts w:ascii="Palatino Linotype" w:hAnsi="Palatino Linotype" w:cs="Arial"/>
          <w:i/>
          <w:sz w:val="22"/>
          <w:lang w:eastAsia="es-MX"/>
        </w:rPr>
      </w:pPr>
      <w:r w:rsidRPr="00A35609">
        <w:rPr>
          <w:rFonts w:ascii="Palatino Linotype" w:hAnsi="Palatino Linotype" w:cs="Arial"/>
          <w:i/>
          <w:sz w:val="22"/>
          <w:lang w:eastAsia="es-MX"/>
        </w:rPr>
        <w:t>“</w:t>
      </w:r>
      <w:r w:rsidRPr="00A35609">
        <w:rPr>
          <w:rFonts w:ascii="Palatino Linotype" w:hAnsi="Palatino Linotype" w:cs="Arial"/>
          <w:b/>
          <w:i/>
          <w:sz w:val="22"/>
          <w:lang w:eastAsia="es-MX"/>
        </w:rPr>
        <w:t>Artículo 8</w:t>
      </w:r>
      <w:r w:rsidRPr="00A35609">
        <w:rPr>
          <w:rFonts w:ascii="Palatino Linotype" w:hAnsi="Palatino Linotype" w:cs="Arial"/>
          <w:i/>
          <w:sz w:val="22"/>
          <w:lang w:eastAsia="es-MX"/>
        </w:rPr>
        <w:t>.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3BBBF7CF" w14:textId="77777777" w:rsidR="008C5943" w:rsidRPr="00A35609" w:rsidRDefault="008C5943" w:rsidP="00A35609">
      <w:pPr>
        <w:ind w:left="851" w:right="901"/>
        <w:jc w:val="both"/>
        <w:rPr>
          <w:rFonts w:ascii="Palatino Linotype" w:hAnsi="Palatino Linotype" w:cs="Arial"/>
          <w:i/>
          <w:sz w:val="22"/>
          <w:lang w:eastAsia="es-MX"/>
        </w:rPr>
      </w:pPr>
      <w:r w:rsidRPr="00A35609">
        <w:rPr>
          <w:rFonts w:ascii="Palatino Linotype" w:hAnsi="Palatino Linotype" w:cs="Arial"/>
          <w:i/>
          <w:sz w:val="22"/>
          <w:lang w:eastAsia="es-MX"/>
        </w:rPr>
        <w:t>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 “</w:t>
      </w:r>
    </w:p>
    <w:p w14:paraId="351E93E5" w14:textId="77777777" w:rsidR="008C5943" w:rsidRPr="00A35609" w:rsidRDefault="008C5943" w:rsidP="00A35609">
      <w:pPr>
        <w:jc w:val="both"/>
        <w:rPr>
          <w:rFonts w:ascii="Palatino Linotype" w:hAnsi="Palatino Linotype" w:cs="Arial"/>
          <w:lang w:eastAsia="es-MX"/>
        </w:rPr>
      </w:pPr>
    </w:p>
    <w:p w14:paraId="711C8DE8" w14:textId="77777777" w:rsidR="008C5943" w:rsidRPr="00A35609" w:rsidRDefault="008C5943" w:rsidP="00A35609">
      <w:pPr>
        <w:spacing w:line="360" w:lineRule="auto"/>
        <w:jc w:val="both"/>
        <w:rPr>
          <w:rFonts w:ascii="Palatino Linotype" w:hAnsi="Palatino Linotype" w:cs="Arial"/>
          <w:lang w:eastAsia="es-MX"/>
        </w:rPr>
      </w:pPr>
      <w:r w:rsidRPr="00A35609">
        <w:rPr>
          <w:rFonts w:ascii="Palatino Linotype" w:hAnsi="Palatino Linotype" w:cs="Arial"/>
          <w:lang w:eastAsia="es-MX"/>
        </w:rPr>
        <w:t>En este sentido, es conveniente invocar el criterio jurisprudencial, emitido la Primera Sala de la Suprema Corte de Justicia de la Nación, encontrado en el Libro 11, Tomo I página 613, de octubre de 2014,</w:t>
      </w:r>
      <w:r w:rsidRPr="00A35609">
        <w:t xml:space="preserve"> </w:t>
      </w:r>
      <w:r w:rsidRPr="00A35609">
        <w:rPr>
          <w:rFonts w:ascii="Palatino Linotype" w:hAnsi="Palatino Linotype" w:cs="Arial"/>
          <w:lang w:eastAsia="es-MX"/>
        </w:rPr>
        <w:t>del Semanario Judicial de la Federación y su Gaceta, Décima Época, que su texto nos refiere:</w:t>
      </w:r>
    </w:p>
    <w:p w14:paraId="6F7CF5B0" w14:textId="77777777" w:rsidR="008C5943" w:rsidRPr="00A35609" w:rsidRDefault="008C5943" w:rsidP="00A35609">
      <w:pPr>
        <w:jc w:val="both"/>
        <w:rPr>
          <w:rFonts w:ascii="Palatino Linotype" w:hAnsi="Palatino Linotype" w:cs="Arial"/>
          <w:lang w:eastAsia="es-MX"/>
        </w:rPr>
      </w:pPr>
    </w:p>
    <w:p w14:paraId="27EA5D3F" w14:textId="77777777" w:rsidR="008C5943" w:rsidRPr="00A35609" w:rsidRDefault="008C5943" w:rsidP="00A35609">
      <w:pPr>
        <w:ind w:left="851" w:right="901"/>
        <w:jc w:val="both"/>
        <w:rPr>
          <w:rFonts w:ascii="Palatino Linotype" w:hAnsi="Palatino Linotype" w:cs="Arial"/>
          <w:b/>
          <w:i/>
          <w:sz w:val="22"/>
          <w:lang w:eastAsia="es-MX"/>
        </w:rPr>
      </w:pPr>
      <w:r w:rsidRPr="00A35609">
        <w:rPr>
          <w:rFonts w:ascii="Palatino Linotype" w:hAnsi="Palatino Linotype" w:cs="Arial"/>
          <w:b/>
          <w:i/>
          <w:sz w:val="22"/>
          <w:lang w:eastAsia="es-MX"/>
        </w:rPr>
        <w:t xml:space="preserve">PRINCIPIO PRO PERSONA. REQUISITOS MÍNIMOS PARA QUE SE ATIENDA EL FONDO DE LA SOLICITUD DE SU APLICACIÓN, O LA IMPUGNACIÓN DE SU OMISIÓN POR LA AUTORIDAD RESPONSABLE. </w:t>
      </w:r>
      <w:r w:rsidRPr="00A35609">
        <w:rPr>
          <w:rFonts w:ascii="Palatino Linotype" w:hAnsi="Palatino Linotype" w:cs="Arial"/>
          <w:i/>
          <w:sz w:val="22"/>
          <w:lang w:eastAsia="es-MX"/>
        </w:rPr>
        <w:t xml:space="preserve">El artículo 1o. de la Constitución Política de los Estados Unidos Mexicanos impone a las autoridades el deber de aplicar el principio pro persona como un criterio de interpretación de las normas relativas a derechos humanos, el cual busca maximizar su vigencia y respeto, para optar por la aplicación o interpretación </w:t>
      </w:r>
      <w:r w:rsidRPr="00A35609">
        <w:rPr>
          <w:rFonts w:ascii="Palatino Linotype" w:hAnsi="Palatino Linotype" w:cs="Arial"/>
          <w:i/>
          <w:sz w:val="22"/>
          <w:lang w:eastAsia="es-MX"/>
        </w:rPr>
        <w:lastRenderedPageBreak/>
        <w:t xml:space="preserve">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del principio o impugnar su falta de aplicación por la autoridad responsable; b) señalar cuál es el derecho humano o fundamental cuya maximización se pretende; c) indicar la norma cuya aplicación debe preferirse o la interpretación que resulta más favorable hacia el derecho fundamental; y, d) precisar los motivos para preferirlos en lugar de otras normas o interpretaciones posibles. En ese sentido, con el primer requisito se evita toda duda o incertidumbre sobre lo que se pretende del tribunal; el segundo obedece al objeto del principio </w:t>
      </w:r>
      <w:proofErr w:type="spellStart"/>
      <w:r w:rsidRPr="00A35609">
        <w:rPr>
          <w:rFonts w:ascii="Palatino Linotype" w:hAnsi="Palatino Linotype" w:cs="Arial"/>
          <w:i/>
          <w:sz w:val="22"/>
          <w:lang w:eastAsia="es-MX"/>
        </w:rPr>
        <w:t>pro</w:t>
      </w:r>
      <w:proofErr w:type="spellEnd"/>
      <w:r w:rsidRPr="00A35609">
        <w:rPr>
          <w:rFonts w:ascii="Palatino Linotype" w:hAnsi="Palatino Linotype" w:cs="Arial"/>
          <w:i/>
          <w:sz w:val="22"/>
          <w:lang w:eastAsia="es-MX"/>
        </w:rPr>
        <w:t xml:space="preserve"> persona, pues para realizarlo 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tercero y el cuarto requisitos cumplen la función de esclarecer al tribunal cuál es la disyuntiva de elección entre dos o más normas o interpretaciones, y los motivos para estimar que la propuesta por el quejoso es de mayor protección al derecho fundamental. De ahí que con tales elementos, el órgano jurisdiccional de amparo podrá estar en condiciones de establecer si la aplicación del principio referido, propuesta por el quejoso, es viable o no en el caso particular del conocimiento.</w:t>
      </w:r>
    </w:p>
    <w:p w14:paraId="6507FA8C" w14:textId="77777777" w:rsidR="008C5943" w:rsidRPr="00A35609" w:rsidRDefault="008C5943" w:rsidP="00A35609">
      <w:pPr>
        <w:jc w:val="both"/>
        <w:rPr>
          <w:rFonts w:ascii="Palatino Linotype" w:hAnsi="Palatino Linotype" w:cs="Arial"/>
        </w:rPr>
      </w:pPr>
    </w:p>
    <w:p w14:paraId="7E23C3B1" w14:textId="77777777" w:rsidR="008C5943" w:rsidRPr="00A35609" w:rsidRDefault="008C5943" w:rsidP="00A35609">
      <w:pPr>
        <w:jc w:val="both"/>
        <w:rPr>
          <w:rFonts w:ascii="Palatino Linotype" w:hAnsi="Palatino Linotype" w:cs="Arial"/>
        </w:rPr>
      </w:pPr>
    </w:p>
    <w:p w14:paraId="7FA66879" w14:textId="2D947A5D" w:rsidR="008F0D75" w:rsidRPr="00A35609" w:rsidRDefault="008C5943" w:rsidP="00A35609">
      <w:pPr>
        <w:spacing w:line="360" w:lineRule="auto"/>
        <w:jc w:val="both"/>
        <w:rPr>
          <w:rFonts w:ascii="Palatino Linotype" w:hAnsi="Palatino Linotype" w:cs="Arial"/>
        </w:rPr>
      </w:pPr>
      <w:r w:rsidRPr="00A35609">
        <w:rPr>
          <w:rFonts w:ascii="Palatino Linotype" w:hAnsi="Palatino Linotype" w:cs="Arial"/>
        </w:rPr>
        <w:t>Abona lo anterior las facultades de la DIRECCIÓN DE BACHILLERATO TECNOLÓGICO establecidas en el Manual General de Organización del SUJETO OBLIGADO que a la letra señalan:</w:t>
      </w:r>
    </w:p>
    <w:p w14:paraId="34270AC4" w14:textId="77777777" w:rsidR="008C5943" w:rsidRPr="00A35609" w:rsidRDefault="008C5943" w:rsidP="00A35609">
      <w:pPr>
        <w:spacing w:line="360" w:lineRule="auto"/>
        <w:jc w:val="both"/>
        <w:rPr>
          <w:rFonts w:ascii="Palatino Linotype" w:hAnsi="Palatino Linotype" w:cs="Arial"/>
        </w:rPr>
      </w:pPr>
    </w:p>
    <w:p w14:paraId="58D4D7E5" w14:textId="6101F25F" w:rsidR="008C5943" w:rsidRPr="00A35609" w:rsidRDefault="008C5943" w:rsidP="00A35609">
      <w:pPr>
        <w:spacing w:line="360" w:lineRule="auto"/>
        <w:ind w:left="709" w:right="616"/>
        <w:jc w:val="both"/>
        <w:rPr>
          <w:rFonts w:ascii="Palatino Linotype" w:hAnsi="Palatino Linotype" w:cs="Tahoma"/>
          <w:i/>
          <w:lang w:val="es-ES"/>
        </w:rPr>
      </w:pPr>
      <w:r w:rsidRPr="00A35609">
        <w:rPr>
          <w:rFonts w:ascii="Palatino Linotype" w:hAnsi="Palatino Linotype" w:cs="Tahoma"/>
          <w:i/>
          <w:lang w:val="es-ES"/>
        </w:rPr>
        <w:lastRenderedPageBreak/>
        <w:t>OBJETIVO: Supervisar y vigilar el funcionamiento de los Centros de Bachillerato Tecnológico e instituciones incorporadas del tipo medio superior del Subsistema Estatal, que ofrecen estudios de Bachillerato Tecnológico y Educación Profesional que no requiere bachillerato, con el fin de asegurar la calidad en la educación. FUNCIONES:</w:t>
      </w:r>
    </w:p>
    <w:p w14:paraId="22BC1A0E" w14:textId="518D02E8" w:rsidR="008C5943" w:rsidRPr="00A35609" w:rsidRDefault="008C5943" w:rsidP="00A35609">
      <w:pPr>
        <w:spacing w:line="360" w:lineRule="auto"/>
        <w:ind w:left="709" w:right="616"/>
        <w:jc w:val="both"/>
        <w:rPr>
          <w:rFonts w:ascii="Palatino Linotype" w:hAnsi="Palatino Linotype" w:cs="Tahoma"/>
          <w:i/>
          <w:lang w:val="es-ES"/>
        </w:rPr>
      </w:pPr>
      <w:r w:rsidRPr="00A35609">
        <w:rPr>
          <w:rFonts w:ascii="Palatino Linotype" w:hAnsi="Palatino Linotype" w:cs="Tahoma"/>
          <w:i/>
          <w:lang w:val="es-ES"/>
        </w:rPr>
        <w:t xml:space="preserve">− </w:t>
      </w:r>
      <w:r w:rsidRPr="00A35609">
        <w:rPr>
          <w:rFonts w:ascii="Palatino Linotype" w:hAnsi="Palatino Linotype" w:cs="Tahoma"/>
          <w:b/>
          <w:i/>
          <w:lang w:val="es-ES"/>
        </w:rPr>
        <w:t>Reportar mensualmente las incidencias del personal docente</w:t>
      </w:r>
      <w:r w:rsidRPr="00A35609">
        <w:rPr>
          <w:rFonts w:ascii="Palatino Linotype" w:hAnsi="Palatino Linotype" w:cs="Tahoma"/>
          <w:i/>
          <w:lang w:val="es-ES"/>
        </w:rPr>
        <w:t xml:space="preserve"> horas clase adscrito a los Centros de Bachillerato Tecnológico, con base en la normatividad aplicable.  </w:t>
      </w:r>
    </w:p>
    <w:p w14:paraId="29B55DBE" w14:textId="6078AB69" w:rsidR="008C5943" w:rsidRPr="00A35609" w:rsidRDefault="008C5943" w:rsidP="00A35609">
      <w:pPr>
        <w:spacing w:line="360" w:lineRule="auto"/>
        <w:ind w:left="709" w:right="616"/>
        <w:jc w:val="both"/>
        <w:rPr>
          <w:rFonts w:ascii="Palatino Linotype" w:hAnsi="Palatino Linotype" w:cs="Tahoma"/>
          <w:i/>
          <w:lang w:val="es-ES"/>
        </w:rPr>
      </w:pPr>
      <w:r w:rsidRPr="00A35609">
        <w:rPr>
          <w:rFonts w:ascii="Palatino Linotype" w:hAnsi="Palatino Linotype" w:cs="Tahoma"/>
          <w:i/>
          <w:lang w:val="es-ES"/>
        </w:rPr>
        <w:t xml:space="preserve">− Articular y supervisar, a través de las Subdirecciones Regionales, las actividades académicas y administrativas de los Centros de Bachillerato Tecnológico e instituciones incorporadas del tipo medio superior del subsistema estatal.  </w:t>
      </w:r>
    </w:p>
    <w:p w14:paraId="2E02D9D4" w14:textId="77777777" w:rsidR="008F0D75" w:rsidRPr="00A35609" w:rsidRDefault="008F0D75" w:rsidP="00A35609">
      <w:pPr>
        <w:spacing w:line="360" w:lineRule="auto"/>
        <w:jc w:val="both"/>
        <w:rPr>
          <w:rFonts w:ascii="Palatino Linotype" w:hAnsi="Palatino Linotype" w:cs="Tahoma"/>
          <w:lang w:val="es-ES"/>
        </w:rPr>
      </w:pPr>
    </w:p>
    <w:p w14:paraId="3E6B54D6" w14:textId="3261946F" w:rsidR="008F0D75" w:rsidRPr="00A35609" w:rsidRDefault="008C5943" w:rsidP="00A35609">
      <w:pPr>
        <w:spacing w:line="360" w:lineRule="auto"/>
        <w:jc w:val="both"/>
        <w:rPr>
          <w:rFonts w:ascii="Palatino Linotype" w:hAnsi="Palatino Linotype" w:cs="Tahoma"/>
          <w:lang w:val="es-ES"/>
        </w:rPr>
      </w:pPr>
      <w:r w:rsidRPr="00A35609">
        <w:rPr>
          <w:rFonts w:ascii="Palatino Linotype" w:hAnsi="Palatino Linotype" w:cs="Tahoma"/>
          <w:lang w:val="es-ES"/>
        </w:rPr>
        <w:t xml:space="preserve">Como se puede advertir, una de las funciones de esta área es reportar incidencias dentro de las cuales pueden o no existir por abuso de autoridad o acoso laboral por lo que se estima pertinente se realice una nueva búsqueda exhaustiva y razonable en el área que emitió la respuesta a fin de que otorgue al recurrente el o los documentos que den cuenta </w:t>
      </w:r>
      <w:r w:rsidR="00487A88" w:rsidRPr="00A35609">
        <w:rPr>
          <w:rFonts w:ascii="Palatino Linotype" w:hAnsi="Palatino Linotype" w:cs="Tahoma"/>
          <w:lang w:val="es-ES"/>
        </w:rPr>
        <w:t>del protocolo que se lleva a cabo para atender a las víctimas que denuncian abuso de autoridad y acoso laboral en las que consten las medidas de protección que se aplican en ésta, al 23 de octubre de 2024.</w:t>
      </w:r>
    </w:p>
    <w:p w14:paraId="36A25FC6" w14:textId="77777777" w:rsidR="008F0D75" w:rsidRPr="00A35609" w:rsidRDefault="008F0D75" w:rsidP="00A35609">
      <w:pPr>
        <w:spacing w:line="360" w:lineRule="auto"/>
        <w:jc w:val="both"/>
        <w:rPr>
          <w:rFonts w:ascii="Palatino Linotype" w:hAnsi="Palatino Linotype" w:cs="Tahoma"/>
          <w:lang w:val="es-ES"/>
        </w:rPr>
      </w:pPr>
    </w:p>
    <w:p w14:paraId="6488360C" w14:textId="6A748A6D" w:rsidR="00487A88" w:rsidRPr="00A35609" w:rsidRDefault="00487A88" w:rsidP="00A35609">
      <w:pPr>
        <w:spacing w:line="360" w:lineRule="auto"/>
        <w:jc w:val="both"/>
        <w:rPr>
          <w:rFonts w:ascii="Palatino Linotype" w:hAnsi="Palatino Linotype" w:cs="Tahoma"/>
          <w:lang w:val="es-ES"/>
        </w:rPr>
      </w:pPr>
      <w:r w:rsidRPr="00A35609">
        <w:rPr>
          <w:rFonts w:ascii="Palatino Linotype" w:hAnsi="Palatino Linotype" w:cs="Tahoma"/>
          <w:lang w:val="es-ES"/>
        </w:rPr>
        <w:t xml:space="preserve">Por último y no menos importante es necesario señala que EL SUJETO OBLIGADO cuenta con un área de </w:t>
      </w:r>
      <w:r w:rsidRPr="00A35609">
        <w:rPr>
          <w:rFonts w:ascii="Palatino Linotype" w:hAnsi="Palatino Linotype" w:cs="Tahoma"/>
          <w:i/>
          <w:lang w:val="es-ES"/>
        </w:rPr>
        <w:t xml:space="preserve">Coordinación de Asuntos Jurídicos e Igualdad de Género </w:t>
      </w:r>
      <w:r w:rsidRPr="00A35609">
        <w:rPr>
          <w:rFonts w:ascii="Palatino Linotype" w:hAnsi="Palatino Linotype" w:cs="Tahoma"/>
          <w:lang w:val="es-ES"/>
        </w:rPr>
        <w:t>la cual dentro de sus facultades tiene las siguientes:</w:t>
      </w:r>
    </w:p>
    <w:p w14:paraId="13EF673E" w14:textId="77777777" w:rsidR="00487A88" w:rsidRPr="00A35609" w:rsidRDefault="00487A88" w:rsidP="00A35609">
      <w:pPr>
        <w:spacing w:line="360" w:lineRule="auto"/>
        <w:jc w:val="both"/>
        <w:rPr>
          <w:rFonts w:ascii="Palatino Linotype" w:hAnsi="Palatino Linotype" w:cs="Tahoma"/>
          <w:lang w:val="es-ES"/>
        </w:rPr>
      </w:pPr>
    </w:p>
    <w:p w14:paraId="33ED0EDA" w14:textId="77777777" w:rsidR="00487A88" w:rsidRPr="00A35609" w:rsidRDefault="00487A88" w:rsidP="00A35609">
      <w:pPr>
        <w:spacing w:line="360" w:lineRule="auto"/>
        <w:ind w:left="567" w:right="616"/>
        <w:jc w:val="both"/>
        <w:rPr>
          <w:rFonts w:ascii="Palatino Linotype" w:hAnsi="Palatino Linotype" w:cs="Tahoma"/>
          <w:i/>
          <w:lang w:val="es-ES"/>
        </w:rPr>
      </w:pPr>
      <w:r w:rsidRPr="00A35609">
        <w:rPr>
          <w:rFonts w:ascii="Palatino Linotype" w:hAnsi="Palatino Linotype" w:cs="Tahoma"/>
          <w:i/>
          <w:lang w:val="es-ES"/>
        </w:rPr>
        <w:lastRenderedPageBreak/>
        <w:t xml:space="preserve">− Coadyuvar en el análisis y elaboración de los proyectos de iniciativas de leyes, reglamentos, decretos, acuerdos, convenios y demás instrumentos jurídicos que requiera la Secretaría de Educación y revisar los de sus organismos auxiliares, cuando así se solicite. </w:t>
      </w:r>
    </w:p>
    <w:p w14:paraId="77DF6D86" w14:textId="77777777" w:rsidR="00487A88" w:rsidRPr="00A35609" w:rsidRDefault="00487A88" w:rsidP="00A35609">
      <w:pPr>
        <w:spacing w:line="360" w:lineRule="auto"/>
        <w:ind w:left="567" w:right="616"/>
        <w:jc w:val="both"/>
        <w:rPr>
          <w:rFonts w:ascii="Palatino Linotype" w:hAnsi="Palatino Linotype" w:cs="Tahoma"/>
          <w:i/>
          <w:lang w:val="es-ES"/>
        </w:rPr>
      </w:pPr>
      <w:r w:rsidRPr="00A35609">
        <w:rPr>
          <w:rFonts w:ascii="Palatino Linotype" w:hAnsi="Palatino Linotype" w:cs="Tahoma"/>
          <w:i/>
          <w:lang w:val="es-ES"/>
        </w:rPr>
        <w:t xml:space="preserve">− Compilar y dar a conocer las disposiciones legales y lineamientos generales que norman la prestación de los servicios de educación en el Sistema Educativo Estatal. </w:t>
      </w:r>
    </w:p>
    <w:p w14:paraId="42335E51" w14:textId="77777777" w:rsidR="00487A88" w:rsidRPr="00A35609" w:rsidRDefault="00487A88" w:rsidP="00A35609">
      <w:pPr>
        <w:spacing w:line="360" w:lineRule="auto"/>
        <w:ind w:left="567" w:right="616"/>
        <w:jc w:val="both"/>
        <w:rPr>
          <w:rFonts w:ascii="Palatino Linotype" w:hAnsi="Palatino Linotype" w:cs="Tahoma"/>
          <w:i/>
          <w:lang w:val="es-ES"/>
        </w:rPr>
      </w:pPr>
      <w:r w:rsidRPr="00A35609">
        <w:rPr>
          <w:rFonts w:ascii="Palatino Linotype" w:hAnsi="Palatino Linotype" w:cs="Tahoma"/>
          <w:i/>
          <w:lang w:val="es-ES"/>
        </w:rPr>
        <w:t xml:space="preserve">− Intervenir en los procedimientos administrativos y judiciales en los que la Secretaría sea parte y darles seguimiento hasta su conclusión. </w:t>
      </w:r>
    </w:p>
    <w:p w14:paraId="3176993F" w14:textId="77777777" w:rsidR="00487A88" w:rsidRPr="00A35609" w:rsidRDefault="00487A88" w:rsidP="00A35609">
      <w:pPr>
        <w:spacing w:line="360" w:lineRule="auto"/>
        <w:ind w:left="567" w:right="616"/>
        <w:jc w:val="both"/>
        <w:rPr>
          <w:rFonts w:ascii="Palatino Linotype" w:hAnsi="Palatino Linotype" w:cs="Tahoma"/>
          <w:i/>
          <w:lang w:val="es-ES"/>
        </w:rPr>
      </w:pPr>
      <w:r w:rsidRPr="00A35609">
        <w:rPr>
          <w:rFonts w:ascii="Palatino Linotype" w:hAnsi="Palatino Linotype" w:cs="Tahoma"/>
          <w:i/>
          <w:lang w:val="es-ES"/>
        </w:rPr>
        <w:t xml:space="preserve">− Presentar denuncias y querellas ante las autoridades que correspondan, así como desistimientos y acordar conciliaciones en los casos en que la Secretaría de Educación sea parte. </w:t>
      </w:r>
    </w:p>
    <w:p w14:paraId="4CA15C21" w14:textId="77777777" w:rsidR="00487A88" w:rsidRPr="00A35609" w:rsidRDefault="00487A88" w:rsidP="00A35609">
      <w:pPr>
        <w:spacing w:line="360" w:lineRule="auto"/>
        <w:ind w:left="567" w:right="616"/>
        <w:jc w:val="both"/>
        <w:rPr>
          <w:rFonts w:ascii="Palatino Linotype" w:hAnsi="Palatino Linotype" w:cs="Tahoma"/>
          <w:i/>
          <w:lang w:val="es-ES"/>
        </w:rPr>
      </w:pPr>
      <w:r w:rsidRPr="00A35609">
        <w:rPr>
          <w:rFonts w:ascii="Palatino Linotype" w:hAnsi="Palatino Linotype" w:cs="Tahoma"/>
          <w:i/>
          <w:lang w:val="es-ES"/>
        </w:rPr>
        <w:t xml:space="preserve">− Acatar las resoluciones que dicten las autoridades judiciales o administrativas y vigilar su cumplimiento por parte de las autoridades administrativas involucradas. </w:t>
      </w:r>
    </w:p>
    <w:p w14:paraId="077ECDDE" w14:textId="77777777" w:rsidR="00487A88" w:rsidRPr="00A35609" w:rsidRDefault="00487A88" w:rsidP="00A35609">
      <w:pPr>
        <w:spacing w:line="360" w:lineRule="auto"/>
        <w:ind w:left="567" w:right="616"/>
        <w:jc w:val="both"/>
        <w:rPr>
          <w:rFonts w:ascii="Palatino Linotype" w:hAnsi="Palatino Linotype" w:cs="Tahoma"/>
          <w:i/>
          <w:lang w:val="es-ES"/>
        </w:rPr>
      </w:pPr>
      <w:r w:rsidRPr="00A35609">
        <w:rPr>
          <w:rFonts w:ascii="Palatino Linotype" w:hAnsi="Palatino Linotype" w:cs="Tahoma"/>
          <w:i/>
          <w:lang w:val="es-ES"/>
        </w:rPr>
        <w:t xml:space="preserve">− Proporcionar asesoría jurídica a la o el C. Secretario de Educación y a las unidades administrativas adscritas a esta dependencia, que requieran para el ejercicio de sus funciones. − Analizar los proyectos de contratos, convenios y demás actos consensuales en los que deba participar la Secretaría en el desarrollo de sus funciones y presentarlos a la o al titular de la misma, para su aprobación. </w:t>
      </w:r>
    </w:p>
    <w:p w14:paraId="41D2BAE8" w14:textId="77777777" w:rsidR="00487A88" w:rsidRPr="00A35609" w:rsidRDefault="00487A88" w:rsidP="00A35609">
      <w:pPr>
        <w:spacing w:line="360" w:lineRule="auto"/>
        <w:ind w:left="567" w:right="616"/>
        <w:jc w:val="both"/>
        <w:rPr>
          <w:rFonts w:ascii="Palatino Linotype" w:hAnsi="Palatino Linotype" w:cs="Tahoma"/>
          <w:i/>
          <w:lang w:val="es-ES"/>
        </w:rPr>
      </w:pPr>
      <w:r w:rsidRPr="00A35609">
        <w:rPr>
          <w:rFonts w:ascii="Palatino Linotype" w:hAnsi="Palatino Linotype" w:cs="Tahoma"/>
          <w:i/>
          <w:lang w:val="es-ES"/>
        </w:rPr>
        <w:t xml:space="preserve">− Revisar y validar los instrumentos jurídicos generados en el cumplimiento de las atribuciones de la Secretaría de Educación. </w:t>
      </w:r>
    </w:p>
    <w:p w14:paraId="15C5B95B" w14:textId="77777777" w:rsidR="00487A88" w:rsidRPr="00A35609" w:rsidRDefault="00487A88" w:rsidP="00A35609">
      <w:pPr>
        <w:spacing w:line="360" w:lineRule="auto"/>
        <w:ind w:left="567" w:right="616"/>
        <w:jc w:val="both"/>
        <w:rPr>
          <w:rFonts w:ascii="Palatino Linotype" w:hAnsi="Palatino Linotype" w:cs="Tahoma"/>
          <w:i/>
          <w:lang w:val="es-ES"/>
        </w:rPr>
      </w:pPr>
      <w:r w:rsidRPr="00A35609">
        <w:rPr>
          <w:rFonts w:ascii="Palatino Linotype" w:hAnsi="Palatino Linotype" w:cs="Tahoma"/>
          <w:i/>
          <w:lang w:val="es-ES"/>
        </w:rPr>
        <w:t xml:space="preserve">− Asesorar a las unidades administrativas competentes de la Secretaría de Educación en los actos que realicen para regularizar los bienes inmuebles destinados a la prestación de servicios educativos. </w:t>
      </w:r>
    </w:p>
    <w:p w14:paraId="795D497E" w14:textId="77777777" w:rsidR="00487A88" w:rsidRPr="00A35609" w:rsidRDefault="00487A88" w:rsidP="00A35609">
      <w:pPr>
        <w:spacing w:line="360" w:lineRule="auto"/>
        <w:ind w:left="567" w:right="616"/>
        <w:jc w:val="both"/>
        <w:rPr>
          <w:rFonts w:ascii="Palatino Linotype" w:hAnsi="Palatino Linotype" w:cs="Tahoma"/>
          <w:i/>
          <w:lang w:val="es-ES"/>
        </w:rPr>
      </w:pPr>
      <w:r w:rsidRPr="00A35609">
        <w:rPr>
          <w:rFonts w:ascii="Palatino Linotype" w:hAnsi="Palatino Linotype" w:cs="Tahoma"/>
          <w:i/>
          <w:lang w:val="es-ES"/>
        </w:rPr>
        <w:lastRenderedPageBreak/>
        <w:t xml:space="preserve">− Coordinar la atención de los asuntos jurídicos que competan a la Secretaría de Educación con los organismos auxiliares sectorizados a la misma, cuando éstos deban conocer de aspectos legales vinculados con el funcionamiento del sector. </w:t>
      </w:r>
    </w:p>
    <w:p w14:paraId="73089DDF" w14:textId="77777777" w:rsidR="00487A88" w:rsidRPr="00A35609" w:rsidRDefault="00487A88" w:rsidP="00A35609">
      <w:pPr>
        <w:spacing w:line="360" w:lineRule="auto"/>
        <w:ind w:left="567" w:right="616"/>
        <w:jc w:val="both"/>
        <w:rPr>
          <w:rFonts w:ascii="Palatino Linotype" w:hAnsi="Palatino Linotype" w:cs="Tahoma"/>
          <w:i/>
          <w:lang w:val="es-ES"/>
        </w:rPr>
      </w:pPr>
      <w:r w:rsidRPr="00A35609">
        <w:rPr>
          <w:rFonts w:ascii="Palatino Linotype" w:hAnsi="Palatino Linotype" w:cs="Tahoma"/>
          <w:i/>
          <w:lang w:val="es-ES"/>
        </w:rPr>
        <w:t xml:space="preserve">− Establecer mecanismos de comunicación con las áreas jurídicas de otras dependencias e instancias gubernamentales, para el cabal cumplimiento de las atribuciones conferidas. </w:t>
      </w:r>
    </w:p>
    <w:p w14:paraId="5147B6E1" w14:textId="2C9D70B2" w:rsidR="00487A88" w:rsidRPr="00A35609" w:rsidRDefault="00487A88" w:rsidP="00A35609">
      <w:pPr>
        <w:spacing w:line="360" w:lineRule="auto"/>
        <w:ind w:left="567" w:right="616"/>
        <w:jc w:val="both"/>
        <w:rPr>
          <w:rFonts w:ascii="Palatino Linotype" w:hAnsi="Palatino Linotype" w:cs="Tahoma"/>
          <w:i/>
          <w:lang w:val="es-ES"/>
        </w:rPr>
      </w:pPr>
      <w:r w:rsidRPr="00A35609">
        <w:rPr>
          <w:rFonts w:ascii="Palatino Linotype" w:hAnsi="Palatino Linotype" w:cs="Tahoma"/>
          <w:i/>
          <w:lang w:val="es-ES"/>
        </w:rPr>
        <w:t xml:space="preserve">− Proponer estrategias que permitan incorporar la perspectiva de igualdad de género en el sector educativo. </w:t>
      </w:r>
    </w:p>
    <w:p w14:paraId="2EF919BB" w14:textId="77777777" w:rsidR="00487A88" w:rsidRPr="00A35609" w:rsidRDefault="00487A88" w:rsidP="00A35609">
      <w:pPr>
        <w:spacing w:line="360" w:lineRule="auto"/>
        <w:ind w:left="567" w:right="616"/>
        <w:jc w:val="both"/>
        <w:rPr>
          <w:rFonts w:ascii="Palatino Linotype" w:hAnsi="Palatino Linotype" w:cs="Tahoma"/>
          <w:i/>
          <w:lang w:val="es-ES"/>
        </w:rPr>
      </w:pPr>
      <w:r w:rsidRPr="00A35609">
        <w:rPr>
          <w:rFonts w:ascii="Palatino Linotype" w:hAnsi="Palatino Linotype" w:cs="Tahoma"/>
          <w:i/>
          <w:lang w:val="es-ES"/>
        </w:rPr>
        <w:t xml:space="preserve">− Mantener actualizados los distintos sistemas y atender los requerimientos de la información que sea competencia de esta Coordinación. </w:t>
      </w:r>
    </w:p>
    <w:p w14:paraId="625881B9" w14:textId="255CF633" w:rsidR="00487A88" w:rsidRPr="00A35609" w:rsidRDefault="00487A88" w:rsidP="00A35609">
      <w:pPr>
        <w:spacing w:line="360" w:lineRule="auto"/>
        <w:ind w:left="567" w:right="616"/>
        <w:jc w:val="both"/>
        <w:rPr>
          <w:rFonts w:ascii="Palatino Linotype" w:hAnsi="Palatino Linotype" w:cs="Tahoma"/>
          <w:i/>
          <w:lang w:val="es-ES"/>
        </w:rPr>
      </w:pPr>
      <w:r w:rsidRPr="00A35609">
        <w:rPr>
          <w:rFonts w:ascii="Palatino Linotype" w:hAnsi="Palatino Linotype" w:cs="Tahoma"/>
          <w:i/>
          <w:lang w:val="es-ES"/>
        </w:rPr>
        <w:t>− Desarrollar las demás funciones inherentes al área de su competencia.</w:t>
      </w:r>
    </w:p>
    <w:p w14:paraId="17241780" w14:textId="77777777" w:rsidR="00487A88" w:rsidRPr="00A35609" w:rsidRDefault="00487A88" w:rsidP="00A35609">
      <w:pPr>
        <w:spacing w:line="360" w:lineRule="auto"/>
        <w:jc w:val="both"/>
        <w:rPr>
          <w:rFonts w:ascii="Palatino Linotype" w:hAnsi="Palatino Linotype" w:cs="Tahoma"/>
          <w:lang w:val="es-ES"/>
        </w:rPr>
      </w:pPr>
    </w:p>
    <w:p w14:paraId="37126564" w14:textId="5D9EBE95" w:rsidR="00487A88" w:rsidRPr="00A35609" w:rsidRDefault="00487A88" w:rsidP="00A35609">
      <w:pPr>
        <w:spacing w:line="360" w:lineRule="auto"/>
        <w:jc w:val="both"/>
        <w:rPr>
          <w:rFonts w:ascii="Palatino Linotype" w:hAnsi="Palatino Linotype" w:cs="Tahoma"/>
          <w:lang w:val="es-ES"/>
        </w:rPr>
      </w:pPr>
      <w:r w:rsidRPr="00A35609">
        <w:rPr>
          <w:rFonts w:ascii="Palatino Linotype" w:hAnsi="Palatino Linotype" w:cs="Tahoma"/>
          <w:lang w:val="es-ES"/>
        </w:rPr>
        <w:t>Como podemos advertir existe un área encargada en conocer lo referente a violencia de genero la cual cuenta con atribuciones para interferir con el sujeto obligado para la probable elaboración del protocolo solicitado por lo cual se estima pertinente se turne la solicitud de igual manera a esta área para que informe sobre la existencia o no de un protocolo con las características solicitadas por el recurrente.</w:t>
      </w:r>
    </w:p>
    <w:p w14:paraId="69784F7F" w14:textId="77777777" w:rsidR="00D46CCC" w:rsidRPr="00A35609" w:rsidRDefault="00D46CCC" w:rsidP="00A35609">
      <w:pPr>
        <w:spacing w:line="360" w:lineRule="auto"/>
        <w:jc w:val="both"/>
        <w:rPr>
          <w:rFonts w:ascii="Palatino Linotype" w:hAnsi="Palatino Linotype" w:cs="Tahoma"/>
          <w:lang w:val="es-ES"/>
        </w:rPr>
      </w:pPr>
    </w:p>
    <w:p w14:paraId="30FFF893" w14:textId="77777777" w:rsidR="008B76A4" w:rsidRPr="00A35609" w:rsidRDefault="008B76A4" w:rsidP="00A35609">
      <w:pPr>
        <w:spacing w:line="360" w:lineRule="auto"/>
        <w:jc w:val="both"/>
        <w:rPr>
          <w:rFonts w:ascii="Palatino Linotype" w:hAnsi="Palatino Linotype" w:cs="Palatino Linotype"/>
        </w:rPr>
      </w:pPr>
      <w:r w:rsidRPr="00A35609">
        <w:rPr>
          <w:rFonts w:ascii="Palatino Linotype" w:hAnsi="Palatino Linotype" w:cs="Palatino Linotype"/>
        </w:rPr>
        <w:t>Si derivado de la búsqueda que se ordena no se llegara a localizar información, por no haberse generado, bastará con que así se haga del conocimiento de la persona solicitante para tener por colmado su derecho de acceso a la información, atendiendo las formalidades que establece el artículo 19, párrafo segundo de la Ley de Transparencia y Acceso a la Información Pública del Estado de México y Municipios, que es del tenor literal siguiente:</w:t>
      </w:r>
    </w:p>
    <w:p w14:paraId="66EFEBC1" w14:textId="77777777" w:rsidR="008B76A4" w:rsidRPr="00A35609" w:rsidRDefault="008B76A4" w:rsidP="00A35609">
      <w:pPr>
        <w:spacing w:line="360" w:lineRule="auto"/>
        <w:jc w:val="both"/>
        <w:rPr>
          <w:rFonts w:ascii="Palatino Linotype" w:hAnsi="Palatino Linotype" w:cs="Palatino Linotype"/>
        </w:rPr>
      </w:pPr>
    </w:p>
    <w:p w14:paraId="1D34287A" w14:textId="77777777" w:rsidR="008B76A4" w:rsidRPr="00A35609" w:rsidRDefault="008B76A4" w:rsidP="00A35609">
      <w:pPr>
        <w:spacing w:after="120"/>
        <w:ind w:left="851" w:right="902"/>
        <w:jc w:val="both"/>
        <w:rPr>
          <w:rFonts w:ascii="Palatino Linotype" w:hAnsi="Palatino Linotype" w:cs="Palatino Linotype"/>
          <w:i/>
        </w:rPr>
      </w:pPr>
      <w:r w:rsidRPr="00A35609">
        <w:rPr>
          <w:rFonts w:ascii="Palatino Linotype" w:hAnsi="Palatino Linotype" w:cs="Palatino Linotype"/>
          <w:i/>
        </w:rPr>
        <w:t>“</w:t>
      </w:r>
      <w:r w:rsidRPr="00A35609">
        <w:rPr>
          <w:rFonts w:ascii="Palatino Linotype" w:hAnsi="Palatino Linotype" w:cs="Palatino Linotype"/>
          <w:b/>
          <w:i/>
        </w:rPr>
        <w:t>Artículo 19</w:t>
      </w:r>
      <w:r w:rsidRPr="00A35609">
        <w:rPr>
          <w:rFonts w:ascii="Palatino Linotype" w:hAnsi="Palatino Linotype" w:cs="Palatino Linotype"/>
          <w:i/>
        </w:rPr>
        <w:t>…</w:t>
      </w:r>
    </w:p>
    <w:p w14:paraId="4651C856" w14:textId="72F9A7DC" w:rsidR="00D46CCC" w:rsidRPr="00A35609" w:rsidRDefault="008B76A4" w:rsidP="00A35609">
      <w:pPr>
        <w:spacing w:before="120" w:after="120"/>
        <w:ind w:left="851" w:right="902"/>
        <w:jc w:val="both"/>
        <w:rPr>
          <w:rFonts w:ascii="Palatino Linotype" w:hAnsi="Palatino Linotype" w:cs="Palatino Linotype"/>
          <w:i/>
        </w:rPr>
      </w:pPr>
      <w:r w:rsidRPr="00A35609">
        <w:rPr>
          <w:rFonts w:ascii="Palatino Linotype" w:hAnsi="Palatino Linotype" w:cs="Palatino Linotype"/>
          <w:i/>
        </w:rPr>
        <w:t>En los casos en que ciertas facultades, competencias o funciones no se hayan ejercido, se debe motivar la respuesta en función de las causas que motiven tal circunstancia.”</w:t>
      </w:r>
    </w:p>
    <w:p w14:paraId="68AEC2DB" w14:textId="77777777" w:rsidR="00487A88" w:rsidRPr="00A35609" w:rsidRDefault="00487A88" w:rsidP="00A35609">
      <w:pPr>
        <w:spacing w:line="360" w:lineRule="auto"/>
        <w:jc w:val="both"/>
        <w:rPr>
          <w:rFonts w:ascii="Palatino Linotype" w:hAnsi="Palatino Linotype" w:cs="Tahoma"/>
          <w:lang w:val="es-ES"/>
        </w:rPr>
      </w:pPr>
    </w:p>
    <w:p w14:paraId="61D7F689" w14:textId="19C6807B" w:rsidR="003D17CD" w:rsidRPr="00A35609" w:rsidRDefault="00487A88" w:rsidP="00A35609">
      <w:pPr>
        <w:spacing w:line="360" w:lineRule="auto"/>
        <w:jc w:val="both"/>
        <w:rPr>
          <w:rFonts w:ascii="Palatino Linotype" w:hAnsi="Palatino Linotype" w:cs="Tahoma"/>
          <w:bCs/>
        </w:rPr>
      </w:pPr>
      <w:r w:rsidRPr="00A35609">
        <w:rPr>
          <w:rFonts w:ascii="Palatino Linotype" w:hAnsi="Palatino Linotype" w:cs="Tahoma"/>
          <w:lang w:val="es-ES"/>
        </w:rPr>
        <w:t xml:space="preserve">Señalado esto, </w:t>
      </w:r>
      <w:r w:rsidR="003D17CD" w:rsidRPr="00A35609">
        <w:rPr>
          <w:rFonts w:ascii="Palatino Linotype" w:hAnsi="Palatino Linotype" w:cs="Tahoma"/>
        </w:rPr>
        <w:t xml:space="preserve">es </w:t>
      </w:r>
      <w:r w:rsidR="003D17CD" w:rsidRPr="00A35609">
        <w:rPr>
          <w:rFonts w:ascii="Palatino Linotype" w:hAnsi="Palatino Linotype" w:cs="Tahoma"/>
          <w:bCs/>
        </w:rPr>
        <w:t xml:space="preserve">necesario hacer referencia </w:t>
      </w:r>
      <w:r w:rsidR="003D17CD" w:rsidRPr="00A35609">
        <w:rPr>
          <w:rFonts w:ascii="Palatino Linotype" w:hAnsi="Palatino Linotype" w:cs="Tahoma"/>
        </w:rPr>
        <w:t xml:space="preserve">al </w:t>
      </w:r>
      <w:r w:rsidR="003D17CD" w:rsidRPr="00A35609">
        <w:rPr>
          <w:rFonts w:ascii="Palatino Linotype" w:hAnsi="Palatino Linotype" w:cs="Tahoma"/>
          <w:b/>
        </w:rPr>
        <w:t>procedimiento de búsqueda que deben de seguir los Sujetos Obligados para localizar la información</w:t>
      </w:r>
      <w:r w:rsidR="003D17CD" w:rsidRPr="00A35609">
        <w:rPr>
          <w:rFonts w:ascii="Palatino Linotype" w:hAnsi="Palatino Linotype" w:cs="Tahoma"/>
        </w:rPr>
        <w:t>, el cual se encuentra previsto en los artículos</w:t>
      </w:r>
      <w:r w:rsidR="003D17CD" w:rsidRPr="00A35609">
        <w:rPr>
          <w:rFonts w:ascii="Palatino Linotype" w:hAnsi="Palatino Linotype" w:cs="Tahoma"/>
          <w:bCs/>
        </w:rPr>
        <w:t xml:space="preserve"> 160 y 162 de la Ley de Transparencia y Acceso a la Información Pública del Estado de México y Municipios, mismo que es el siguiente:</w:t>
      </w:r>
    </w:p>
    <w:p w14:paraId="3519C3A8" w14:textId="77777777" w:rsidR="003D17CD" w:rsidRPr="00A35609" w:rsidRDefault="003D17CD" w:rsidP="00A35609">
      <w:pPr>
        <w:spacing w:line="360" w:lineRule="auto"/>
        <w:jc w:val="both"/>
        <w:rPr>
          <w:rFonts w:ascii="Palatino Linotype" w:hAnsi="Palatino Linotype" w:cs="Tahoma"/>
          <w:lang w:val="es-ES"/>
        </w:rPr>
      </w:pPr>
    </w:p>
    <w:p w14:paraId="3873CE5C" w14:textId="77777777" w:rsidR="003D17CD" w:rsidRPr="00A35609" w:rsidRDefault="003D17CD" w:rsidP="00A35609">
      <w:pPr>
        <w:numPr>
          <w:ilvl w:val="0"/>
          <w:numId w:val="5"/>
        </w:numPr>
        <w:spacing w:line="360" w:lineRule="auto"/>
        <w:jc w:val="both"/>
        <w:rPr>
          <w:rFonts w:ascii="Palatino Linotype" w:hAnsi="Palatino Linotype" w:cs="Tahoma"/>
          <w:bCs/>
          <w:lang w:val="es-ES"/>
        </w:rPr>
      </w:pPr>
      <w:r w:rsidRPr="00A35609">
        <w:rPr>
          <w:rFonts w:ascii="Palatino Linotype" w:hAnsi="Palatino Linotype"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DC08074" w14:textId="77777777" w:rsidR="003D17CD" w:rsidRPr="00A35609" w:rsidRDefault="003D17CD" w:rsidP="00A35609">
      <w:pPr>
        <w:spacing w:line="360" w:lineRule="auto"/>
        <w:jc w:val="both"/>
        <w:rPr>
          <w:rFonts w:ascii="Palatino Linotype" w:hAnsi="Palatino Linotype" w:cs="Tahoma"/>
          <w:bCs/>
          <w:lang w:val="es-ES"/>
        </w:rPr>
      </w:pPr>
    </w:p>
    <w:p w14:paraId="6D0CC498" w14:textId="77777777" w:rsidR="003D17CD" w:rsidRPr="00A35609" w:rsidRDefault="003D17CD" w:rsidP="00A35609">
      <w:pPr>
        <w:numPr>
          <w:ilvl w:val="0"/>
          <w:numId w:val="5"/>
        </w:numPr>
        <w:spacing w:line="360" w:lineRule="auto"/>
        <w:jc w:val="both"/>
        <w:rPr>
          <w:rFonts w:ascii="Palatino Linotype" w:hAnsi="Palatino Linotype" w:cs="Tahoma"/>
          <w:bCs/>
          <w:lang w:val="es-ES"/>
        </w:rPr>
      </w:pPr>
      <w:r w:rsidRPr="00A35609">
        <w:rPr>
          <w:rFonts w:ascii="Palatino Linotype" w:hAnsi="Palatino Linotype" w:cs="Tahoma"/>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DDEEEFC" w14:textId="77777777" w:rsidR="003D17CD" w:rsidRPr="00A35609" w:rsidRDefault="003D17CD" w:rsidP="00A35609">
      <w:pPr>
        <w:spacing w:line="360" w:lineRule="auto"/>
        <w:jc w:val="both"/>
        <w:rPr>
          <w:rFonts w:ascii="Palatino Linotype" w:hAnsi="Palatino Linotype" w:cs="Tahoma"/>
          <w:b/>
          <w:bCs/>
        </w:rPr>
      </w:pPr>
    </w:p>
    <w:p w14:paraId="0C830574" w14:textId="1568AB87" w:rsidR="003D17CD" w:rsidRPr="00A35609" w:rsidRDefault="003D17CD" w:rsidP="00A35609">
      <w:pPr>
        <w:spacing w:line="360" w:lineRule="auto"/>
        <w:jc w:val="both"/>
        <w:rPr>
          <w:rFonts w:ascii="Palatino Linotype" w:hAnsi="Palatino Linotype"/>
        </w:rPr>
      </w:pPr>
      <w:r w:rsidRPr="00A35609">
        <w:rPr>
          <w:rFonts w:ascii="Palatino Linotype" w:hAnsi="Palatino Linotype"/>
        </w:rPr>
        <w:t>Así, este Órgano Garante considera que el Sujeto Obligado no gestionó la solicitud de información en las diversas unidades en donde pu</w:t>
      </w:r>
      <w:r w:rsidR="00487A88" w:rsidRPr="00A35609">
        <w:rPr>
          <w:rFonts w:ascii="Palatino Linotype" w:hAnsi="Palatino Linotype"/>
        </w:rPr>
        <w:t>diera obrar citada información.</w:t>
      </w:r>
    </w:p>
    <w:p w14:paraId="1974E6B2" w14:textId="77777777" w:rsidR="003D17CD" w:rsidRPr="00A35609" w:rsidRDefault="003D17CD" w:rsidP="00A35609">
      <w:pPr>
        <w:spacing w:line="360" w:lineRule="auto"/>
        <w:jc w:val="both"/>
        <w:rPr>
          <w:rFonts w:ascii="Palatino Linotype" w:hAnsi="Palatino Linotype"/>
        </w:rPr>
      </w:pPr>
    </w:p>
    <w:p w14:paraId="34C2ECF1" w14:textId="77777777" w:rsidR="003D17CD" w:rsidRPr="00A35609" w:rsidRDefault="003D17CD" w:rsidP="00A35609">
      <w:pPr>
        <w:spacing w:line="360" w:lineRule="auto"/>
        <w:jc w:val="both"/>
        <w:rPr>
          <w:rFonts w:ascii="Palatino Linotype" w:hAnsi="Palatino Linotype" w:cs="Tahoma"/>
        </w:rPr>
      </w:pPr>
      <w:r w:rsidRPr="00A35609">
        <w:rPr>
          <w:rFonts w:ascii="Palatino Linotype" w:hAnsi="Palatino Linotype" w:cs="Tahoma"/>
        </w:rPr>
        <w:lastRenderedPageBreak/>
        <w:t xml:space="preserve">Aunado a lo anterior, el artículo 1.8, fracción XIII, del Código Administrativo del Estado de México, establece que para que tenga validez, todo acto administrativo deberá resolver todos los puntos propuestos por los interesados; además, el </w:t>
      </w:r>
      <w:r w:rsidRPr="00A35609">
        <w:rPr>
          <w:rFonts w:ascii="Palatino Linotype" w:hAnsi="Palatino Linotype" w:cs="Tahoma"/>
          <w:bCs/>
        </w:rPr>
        <w:t xml:space="preserve">Criterio de interpretación con clave de registro </w:t>
      </w:r>
      <w:r w:rsidRPr="00A35609">
        <w:rPr>
          <w:rFonts w:ascii="Palatino Linotype" w:hAnsi="Palatino Linotype" w:cs="Tahoma"/>
        </w:rPr>
        <w:t>SO/002/2017, de la Segunda Época</w:t>
      </w:r>
      <w:r w:rsidRPr="00A35609">
        <w:rPr>
          <w:rFonts w:ascii="Palatino Linotype" w:hAnsi="Palatino Linotype" w:cs="Tahoma"/>
          <w:bCs/>
        </w:rPr>
        <w:t>, emitido por el Instituto Nacional de Transparencia, Acceso a la Información y Protección de Datos Personales</w:t>
      </w:r>
      <w:r w:rsidRPr="00A35609">
        <w:rPr>
          <w:rFonts w:ascii="Palatino Linotype" w:hAnsi="Palatino Linotype" w:cs="Tahoma"/>
        </w:rPr>
        <w:t>, del Instituto Nacional de Transparencia, Acceso a la Información y Protección de Datos Personales, precisa lo siguiente:</w:t>
      </w:r>
    </w:p>
    <w:p w14:paraId="3508AED2" w14:textId="77777777" w:rsidR="003D17CD" w:rsidRPr="00A35609" w:rsidRDefault="003D17CD" w:rsidP="00A35609">
      <w:pPr>
        <w:spacing w:line="360" w:lineRule="auto"/>
        <w:jc w:val="both"/>
        <w:rPr>
          <w:rFonts w:ascii="Palatino Linotype" w:hAnsi="Palatino Linotype" w:cs="Tahoma"/>
        </w:rPr>
      </w:pPr>
    </w:p>
    <w:p w14:paraId="29277CE4" w14:textId="77777777" w:rsidR="003D17CD" w:rsidRPr="00A35609" w:rsidRDefault="003D17CD" w:rsidP="00A35609">
      <w:pPr>
        <w:spacing w:line="360" w:lineRule="auto"/>
        <w:ind w:left="567" w:right="567"/>
        <w:jc w:val="both"/>
        <w:rPr>
          <w:rFonts w:ascii="Palatino Linotype" w:hAnsi="Palatino Linotype"/>
          <w:i/>
          <w:iCs/>
        </w:rPr>
      </w:pPr>
      <w:r w:rsidRPr="00A35609">
        <w:rPr>
          <w:rFonts w:ascii="Palatino Linotype" w:hAnsi="Palatino Linotype"/>
          <w:b/>
          <w:bCs/>
          <w:i/>
          <w:iCs/>
        </w:rPr>
        <w:t xml:space="preserve">Congruencia y exhaustividad. Sus alcances para garantizar el derecho de acceso a la información. </w:t>
      </w:r>
      <w:r w:rsidRPr="00A35609">
        <w:rPr>
          <w:rFonts w:ascii="Palatino Linotype" w:hAnsi="Palatino Linotype"/>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A35609">
        <w:rPr>
          <w:rFonts w:ascii="Palatino Linotype" w:hAnsi="Palatino Linotype"/>
          <w:i/>
          <w:iCs/>
          <w:u w:val="single"/>
        </w:rPr>
        <w:t>la exhaustividad significa que dicha respuesta se refiera expresamente a cada uno de los puntos solicitados</w:t>
      </w:r>
      <w:r w:rsidRPr="00A35609">
        <w:rPr>
          <w:rFonts w:ascii="Palatino Linotype" w:hAnsi="Palatino Linotype"/>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AEEFF0F" w14:textId="77777777" w:rsidR="003D17CD" w:rsidRPr="00A35609" w:rsidRDefault="003D17CD" w:rsidP="00A35609">
      <w:pPr>
        <w:spacing w:line="360" w:lineRule="auto"/>
        <w:ind w:left="567" w:right="567"/>
        <w:jc w:val="both"/>
        <w:rPr>
          <w:rFonts w:ascii="Palatino Linotype" w:hAnsi="Palatino Linotype"/>
          <w:i/>
          <w:iCs/>
        </w:rPr>
      </w:pPr>
    </w:p>
    <w:p w14:paraId="6DBBC02F" w14:textId="77777777" w:rsidR="003D17CD" w:rsidRPr="00A35609" w:rsidRDefault="003D17CD" w:rsidP="00A35609">
      <w:pPr>
        <w:spacing w:line="360" w:lineRule="auto"/>
        <w:jc w:val="both"/>
        <w:rPr>
          <w:rFonts w:ascii="Palatino Linotype" w:hAnsi="Palatino Linotype" w:cs="Tahoma"/>
          <w:bCs/>
          <w:lang w:val="es-ES_tradnl"/>
        </w:rPr>
      </w:pPr>
      <w:r w:rsidRPr="00A35609">
        <w:rPr>
          <w:rFonts w:ascii="Palatino Linotype" w:hAnsi="Palatino Linotype" w:cs="Tahoma"/>
        </w:rPr>
        <w:t xml:space="preserve">Conforme al criterio referido, se logra vislumbrar que </w:t>
      </w:r>
      <w:r w:rsidRPr="00A35609">
        <w:rPr>
          <w:rFonts w:ascii="Palatino Linotype" w:hAnsi="Palatino Linotype" w:cs="Tahoma"/>
          <w:bCs/>
        </w:rPr>
        <w:t xml:space="preserve">todo acto administrativo debe apegarse al </w:t>
      </w:r>
      <w:r w:rsidRPr="00A35609">
        <w:rPr>
          <w:rFonts w:ascii="Palatino Linotype" w:hAnsi="Palatino Linotype" w:cs="Tahoma"/>
          <w:b/>
          <w:bCs/>
        </w:rPr>
        <w:t>principio de exhaustividad</w:t>
      </w:r>
      <w:r w:rsidRPr="00A35609">
        <w:rPr>
          <w:rFonts w:ascii="Palatino Linotype" w:hAnsi="Palatino Linotype" w:cs="Tahoma"/>
          <w:bCs/>
        </w:rPr>
        <w:t xml:space="preserve">, </w:t>
      </w:r>
      <w:r w:rsidRPr="00A35609">
        <w:rPr>
          <w:rFonts w:ascii="Palatino Linotype" w:hAnsi="Palatino Linotype" w:cs="Tahoma"/>
          <w:bCs/>
          <w:lang w:val="es-ES_tradnl"/>
        </w:rPr>
        <w:t xml:space="preserve">entendiendo por éste que se pronuncie </w:t>
      </w:r>
      <w:r w:rsidRPr="00A35609">
        <w:rPr>
          <w:rFonts w:ascii="Palatino Linotype" w:hAnsi="Palatino Linotype" w:cs="Tahoma"/>
          <w:bCs/>
          <w:lang w:val="es-ES_tradnl"/>
        </w:rPr>
        <w:lastRenderedPageBreak/>
        <w:t>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56C8ADE7" w14:textId="77777777" w:rsidR="003D17CD" w:rsidRPr="00A35609" w:rsidRDefault="003D17CD" w:rsidP="00A35609">
      <w:pPr>
        <w:spacing w:line="360" w:lineRule="auto"/>
        <w:jc w:val="both"/>
        <w:rPr>
          <w:rFonts w:ascii="Palatino Linotype" w:hAnsi="Palatino Linotype" w:cs="Tahoma"/>
        </w:rPr>
      </w:pPr>
    </w:p>
    <w:p w14:paraId="6BC4673C" w14:textId="17A8E9CA" w:rsidR="003D17CD" w:rsidRPr="00A35609" w:rsidRDefault="003D17CD" w:rsidP="00A35609">
      <w:pPr>
        <w:spacing w:line="360" w:lineRule="auto"/>
        <w:jc w:val="both"/>
        <w:rPr>
          <w:rFonts w:ascii="Palatino Linotype" w:hAnsi="Palatino Linotype" w:cs="Tahoma"/>
          <w:b/>
          <w:bCs/>
        </w:rPr>
      </w:pPr>
      <w:r w:rsidRPr="00A35609">
        <w:rPr>
          <w:rFonts w:ascii="Palatino Linotype" w:hAnsi="Palatino Linotype" w:cs="Tahoma"/>
          <w:lang w:eastAsia="es-MX"/>
        </w:rPr>
        <w:t xml:space="preserve">En esa tesitura, se concluye que el Sujeto Obligado no satisfizo el derecho de acceso </w:t>
      </w:r>
      <w:r w:rsidRPr="00A35609">
        <w:rPr>
          <w:rFonts w:ascii="Palatino Linotype" w:eastAsia="Calibri" w:hAnsi="Palatino Linotype" w:cs="Tahoma"/>
          <w:bCs/>
        </w:rPr>
        <w:t xml:space="preserve">a la información EL RECURRENTE, </w:t>
      </w:r>
      <w:r w:rsidRPr="00A35609">
        <w:rPr>
          <w:rFonts w:ascii="Palatino Linotype" w:eastAsia="Calibri" w:hAnsi="Palatino Linotype" w:cs="Tahoma"/>
          <w:b/>
          <w:bCs/>
        </w:rPr>
        <w:t xml:space="preserve">al incumplir dicho principio, </w:t>
      </w:r>
      <w:r w:rsidRPr="00A35609">
        <w:rPr>
          <w:rFonts w:ascii="Palatino Linotype" w:eastAsia="Calibri" w:hAnsi="Palatino Linotype" w:cs="Tahoma"/>
        </w:rPr>
        <w:t xml:space="preserve">pues el Sujeto Obligado al no turnar la solicitud de información a todas las áreas que pudieran tener la información, éstas omitieron pronunciarse respecto a la información requerida, lo cual da como resultado que el agravio sea </w:t>
      </w:r>
      <w:r w:rsidRPr="00A35609">
        <w:rPr>
          <w:rFonts w:ascii="Palatino Linotype" w:eastAsia="Calibri" w:hAnsi="Palatino Linotype" w:cs="Tahoma"/>
          <w:b/>
          <w:bCs/>
        </w:rPr>
        <w:t>FUNDADO.</w:t>
      </w:r>
    </w:p>
    <w:p w14:paraId="6B8922A5" w14:textId="77777777" w:rsidR="00487A88" w:rsidRPr="00A35609" w:rsidRDefault="00487A88" w:rsidP="00A35609">
      <w:pPr>
        <w:spacing w:line="360" w:lineRule="auto"/>
        <w:jc w:val="both"/>
        <w:rPr>
          <w:rFonts w:ascii="Palatino Linotype" w:hAnsi="Palatino Linotype"/>
        </w:rPr>
      </w:pPr>
    </w:p>
    <w:p w14:paraId="49ECAD6A" w14:textId="2FBEB1EA" w:rsidR="00A750FF" w:rsidRPr="00A35609" w:rsidRDefault="00A750FF" w:rsidP="00A35609">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A35609">
        <w:rPr>
          <w:rFonts w:ascii="Palatino Linotype" w:hAnsi="Palatino Linotype" w:cs="Arial"/>
        </w:rPr>
        <w:t xml:space="preserve">En razón de lo anteriormente expuesto, este Instituto estima que las razones o motivos de inconformidad hechos valer por </w:t>
      </w:r>
      <w:r w:rsidRPr="00A35609">
        <w:rPr>
          <w:rFonts w:ascii="Palatino Linotype" w:hAnsi="Palatino Linotype" w:cs="Arial"/>
          <w:b/>
        </w:rPr>
        <w:t>EL RECURRENTE</w:t>
      </w:r>
      <w:r w:rsidRPr="00A35609">
        <w:rPr>
          <w:rFonts w:ascii="Palatino Linotype" w:hAnsi="Palatino Linotype" w:cs="Arial"/>
        </w:rPr>
        <w:t xml:space="preserve"> devienen </w:t>
      </w:r>
      <w:r w:rsidRPr="00A35609">
        <w:rPr>
          <w:rFonts w:ascii="Palatino Linotype" w:hAnsi="Palatino Linotype" w:cs="Arial"/>
          <w:b/>
        </w:rPr>
        <w:t>fundadas</w:t>
      </w:r>
      <w:r w:rsidRPr="00A35609">
        <w:rPr>
          <w:rFonts w:ascii="Palatino Linotype" w:hAnsi="Palatino Linotype" w:cs="Arial"/>
        </w:rPr>
        <w:t xml:space="preserve"> y suficientes para </w:t>
      </w:r>
      <w:r w:rsidR="006D0272" w:rsidRPr="00A35609">
        <w:rPr>
          <w:rFonts w:ascii="Palatino Linotype" w:hAnsi="Palatino Linotype" w:cs="Arial"/>
          <w:b/>
        </w:rPr>
        <w:t>REVOCAR</w:t>
      </w:r>
      <w:r w:rsidRPr="00A35609">
        <w:rPr>
          <w:rFonts w:ascii="Palatino Linotype" w:hAnsi="Palatino Linotype" w:cs="Arial"/>
          <w:b/>
        </w:rPr>
        <w:t xml:space="preserve"> </w:t>
      </w:r>
      <w:r w:rsidRPr="00A35609">
        <w:rPr>
          <w:rFonts w:ascii="Palatino Linotype" w:hAnsi="Palatino Linotype" w:cs="Arial"/>
        </w:rPr>
        <w:t xml:space="preserve">la respuesta del </w:t>
      </w:r>
      <w:r w:rsidRPr="00A35609">
        <w:rPr>
          <w:rFonts w:ascii="Palatino Linotype" w:hAnsi="Palatino Linotype" w:cs="Arial"/>
          <w:b/>
        </w:rPr>
        <w:t>SUJETO OBLIGADO</w:t>
      </w:r>
      <w:r w:rsidRPr="00A35609">
        <w:rPr>
          <w:rFonts w:ascii="Palatino Linotype" w:hAnsi="Palatino Linotype" w:cs="Arial"/>
        </w:rPr>
        <w:t xml:space="preserve"> y ordenarle haga entrega de la información descrita en el presente Considerando.</w:t>
      </w:r>
    </w:p>
    <w:p w14:paraId="17C596D9" w14:textId="77777777" w:rsidR="00A750FF" w:rsidRPr="00A35609" w:rsidRDefault="00A750FF" w:rsidP="00A35609">
      <w:pPr>
        <w:spacing w:line="360" w:lineRule="auto"/>
        <w:rPr>
          <w:rFonts w:ascii="Palatino Linotype" w:hAnsi="Palatino Linotype"/>
        </w:rPr>
      </w:pPr>
    </w:p>
    <w:p w14:paraId="1238C66C" w14:textId="28EE42A8" w:rsidR="00A750FF" w:rsidRPr="00A35609" w:rsidRDefault="00A750FF" w:rsidP="00A35609">
      <w:pPr>
        <w:spacing w:line="360" w:lineRule="auto"/>
        <w:jc w:val="both"/>
        <w:rPr>
          <w:rFonts w:ascii="Palatino Linotype" w:eastAsia="Calibri" w:hAnsi="Palatino Linotype" w:cs="Arial"/>
        </w:rPr>
      </w:pPr>
      <w:r w:rsidRPr="00A35609">
        <w:rPr>
          <w:rFonts w:ascii="Palatino Linotype" w:eastAsia="Calibri" w:hAnsi="Palatino Linotype" w:cs="Arial"/>
        </w:rPr>
        <w:t xml:space="preserve">Así, con fundamento en lo previsto en los artículos 5, párrafo </w:t>
      </w:r>
      <w:r w:rsidRPr="00A35609">
        <w:rPr>
          <w:rFonts w:ascii="Palatino Linotype" w:hAnsi="Palatino Linotype"/>
        </w:rPr>
        <w:t>trigésimo segundo, trigésimo tercero y trigésimo cuarto</w:t>
      </w:r>
      <w:r w:rsidRPr="00A35609">
        <w:rPr>
          <w:rFonts w:ascii="Palatino Linotype" w:eastAsia="Calibri" w:hAnsi="Palatino Linotype" w:cs="Arial"/>
        </w:rPr>
        <w:t xml:space="preserve">, fracciones IV y V de la Constitución Política del Estado Libre y Soberano de México; </w:t>
      </w:r>
      <w:r w:rsidRPr="00A35609">
        <w:rPr>
          <w:rFonts w:ascii="Palatino Linotype" w:hAnsi="Palatino Linotype" w:cs="Arial"/>
        </w:rPr>
        <w:t>2, fracción II, 29, 36, fracciones I y II, 176, 178, 179, 181, 185 fracción I, 186 y 188</w:t>
      </w:r>
      <w:r w:rsidRPr="00A35609">
        <w:rPr>
          <w:rFonts w:ascii="Palatino Linotype" w:eastAsia="Calibri" w:hAnsi="Palatino Linotype" w:cs="Arial"/>
        </w:rPr>
        <w:t xml:space="preserve"> de la Ley de Transparencia y Acceso a la Información Pública del Estado de México y Municipios, este Pleno: </w:t>
      </w:r>
    </w:p>
    <w:p w14:paraId="06CAB0D3" w14:textId="77777777" w:rsidR="008B76A4" w:rsidRPr="00A35609" w:rsidRDefault="008B76A4" w:rsidP="00A35609">
      <w:pPr>
        <w:spacing w:line="360" w:lineRule="auto"/>
        <w:jc w:val="both"/>
        <w:rPr>
          <w:rFonts w:ascii="Palatino Linotype" w:eastAsia="Calibri" w:hAnsi="Palatino Linotype" w:cs="Arial"/>
        </w:rPr>
      </w:pPr>
    </w:p>
    <w:p w14:paraId="2720CA91" w14:textId="77777777" w:rsidR="00A750FF" w:rsidRPr="00A35609" w:rsidRDefault="00A750FF" w:rsidP="00A35609">
      <w:pPr>
        <w:spacing w:line="360" w:lineRule="auto"/>
        <w:jc w:val="center"/>
        <w:rPr>
          <w:rFonts w:ascii="Palatino Linotype" w:eastAsia="Palatino Linotype" w:hAnsi="Palatino Linotype" w:cs="Palatino Linotype"/>
          <w:b/>
        </w:rPr>
      </w:pPr>
    </w:p>
    <w:p w14:paraId="3007F265" w14:textId="66B9BC22" w:rsidR="00A750FF" w:rsidRPr="00A35609" w:rsidRDefault="00A750FF" w:rsidP="00A35609">
      <w:pPr>
        <w:spacing w:line="360" w:lineRule="auto"/>
        <w:jc w:val="center"/>
        <w:rPr>
          <w:rFonts w:ascii="Palatino Linotype" w:eastAsia="Palatino Linotype" w:hAnsi="Palatino Linotype" w:cs="Palatino Linotype"/>
          <w:b/>
          <w:sz w:val="28"/>
        </w:rPr>
      </w:pPr>
      <w:r w:rsidRPr="00A35609">
        <w:rPr>
          <w:rFonts w:ascii="Palatino Linotype" w:eastAsia="Palatino Linotype" w:hAnsi="Palatino Linotype" w:cs="Palatino Linotype"/>
          <w:b/>
          <w:sz w:val="28"/>
        </w:rPr>
        <w:lastRenderedPageBreak/>
        <w:t>RE</w:t>
      </w:r>
      <w:r w:rsidR="00A35609" w:rsidRPr="00A35609">
        <w:rPr>
          <w:rFonts w:ascii="Palatino Linotype" w:eastAsia="Palatino Linotype" w:hAnsi="Palatino Linotype" w:cs="Palatino Linotype"/>
          <w:b/>
          <w:sz w:val="28"/>
        </w:rPr>
        <w:t xml:space="preserve"> </w:t>
      </w:r>
      <w:r w:rsidRPr="00A35609">
        <w:rPr>
          <w:rFonts w:ascii="Palatino Linotype" w:eastAsia="Palatino Linotype" w:hAnsi="Palatino Linotype" w:cs="Palatino Linotype"/>
          <w:b/>
          <w:sz w:val="28"/>
        </w:rPr>
        <w:t>S</w:t>
      </w:r>
      <w:r w:rsidR="00A35609" w:rsidRPr="00A35609">
        <w:rPr>
          <w:rFonts w:ascii="Palatino Linotype" w:eastAsia="Palatino Linotype" w:hAnsi="Palatino Linotype" w:cs="Palatino Linotype"/>
          <w:b/>
          <w:sz w:val="28"/>
        </w:rPr>
        <w:t xml:space="preserve"> </w:t>
      </w:r>
      <w:r w:rsidRPr="00A35609">
        <w:rPr>
          <w:rFonts w:ascii="Palatino Linotype" w:eastAsia="Palatino Linotype" w:hAnsi="Palatino Linotype" w:cs="Palatino Linotype"/>
          <w:b/>
          <w:sz w:val="28"/>
        </w:rPr>
        <w:t>U</w:t>
      </w:r>
      <w:r w:rsidR="00A35609" w:rsidRPr="00A35609">
        <w:rPr>
          <w:rFonts w:ascii="Palatino Linotype" w:eastAsia="Palatino Linotype" w:hAnsi="Palatino Linotype" w:cs="Palatino Linotype"/>
          <w:b/>
          <w:sz w:val="28"/>
        </w:rPr>
        <w:t xml:space="preserve"> </w:t>
      </w:r>
      <w:r w:rsidRPr="00A35609">
        <w:rPr>
          <w:rFonts w:ascii="Palatino Linotype" w:eastAsia="Palatino Linotype" w:hAnsi="Palatino Linotype" w:cs="Palatino Linotype"/>
          <w:b/>
          <w:sz w:val="28"/>
        </w:rPr>
        <w:t>E</w:t>
      </w:r>
      <w:r w:rsidR="00A35609" w:rsidRPr="00A35609">
        <w:rPr>
          <w:rFonts w:ascii="Palatino Linotype" w:eastAsia="Palatino Linotype" w:hAnsi="Palatino Linotype" w:cs="Palatino Linotype"/>
          <w:b/>
          <w:sz w:val="28"/>
        </w:rPr>
        <w:t xml:space="preserve"> </w:t>
      </w:r>
      <w:r w:rsidRPr="00A35609">
        <w:rPr>
          <w:rFonts w:ascii="Palatino Linotype" w:eastAsia="Palatino Linotype" w:hAnsi="Palatino Linotype" w:cs="Palatino Linotype"/>
          <w:b/>
          <w:sz w:val="28"/>
        </w:rPr>
        <w:t>L</w:t>
      </w:r>
      <w:r w:rsidR="00A35609" w:rsidRPr="00A35609">
        <w:rPr>
          <w:rFonts w:ascii="Palatino Linotype" w:eastAsia="Palatino Linotype" w:hAnsi="Palatino Linotype" w:cs="Palatino Linotype"/>
          <w:b/>
          <w:sz w:val="28"/>
        </w:rPr>
        <w:t xml:space="preserve"> </w:t>
      </w:r>
      <w:r w:rsidRPr="00A35609">
        <w:rPr>
          <w:rFonts w:ascii="Palatino Linotype" w:eastAsia="Palatino Linotype" w:hAnsi="Palatino Linotype" w:cs="Palatino Linotype"/>
          <w:b/>
          <w:sz w:val="28"/>
        </w:rPr>
        <w:t>V</w:t>
      </w:r>
      <w:r w:rsidR="00A35609" w:rsidRPr="00A35609">
        <w:rPr>
          <w:rFonts w:ascii="Palatino Linotype" w:eastAsia="Palatino Linotype" w:hAnsi="Palatino Linotype" w:cs="Palatino Linotype"/>
          <w:b/>
          <w:sz w:val="28"/>
        </w:rPr>
        <w:t xml:space="preserve"> </w:t>
      </w:r>
      <w:r w:rsidRPr="00A35609">
        <w:rPr>
          <w:rFonts w:ascii="Palatino Linotype" w:eastAsia="Palatino Linotype" w:hAnsi="Palatino Linotype" w:cs="Palatino Linotype"/>
          <w:b/>
          <w:sz w:val="28"/>
        </w:rPr>
        <w:t>E</w:t>
      </w:r>
    </w:p>
    <w:p w14:paraId="3BEADEBD" w14:textId="77777777" w:rsidR="00A750FF" w:rsidRPr="00A35609" w:rsidRDefault="00A750FF" w:rsidP="0016554D">
      <w:pPr>
        <w:jc w:val="center"/>
        <w:rPr>
          <w:rFonts w:ascii="Palatino Linotype" w:eastAsia="Palatino Linotype" w:hAnsi="Palatino Linotype" w:cs="Palatino Linotype"/>
          <w:b/>
          <w:sz w:val="18"/>
        </w:rPr>
      </w:pPr>
    </w:p>
    <w:p w14:paraId="3C6FCE87" w14:textId="47F61956" w:rsidR="00A750FF" w:rsidRDefault="00A750FF" w:rsidP="00A35609">
      <w:pPr>
        <w:spacing w:line="360" w:lineRule="auto"/>
        <w:jc w:val="both"/>
        <w:rPr>
          <w:rFonts w:ascii="Palatino Linotype" w:eastAsia="Palatino Linotype" w:hAnsi="Palatino Linotype" w:cs="Palatino Linotype"/>
        </w:rPr>
      </w:pPr>
      <w:bookmarkStart w:id="9" w:name="_heading=h.1ksv4uv" w:colFirst="0" w:colLast="0"/>
      <w:bookmarkEnd w:id="9"/>
      <w:r w:rsidRPr="00A35609">
        <w:rPr>
          <w:rFonts w:ascii="Palatino Linotype" w:eastAsia="Palatino Linotype" w:hAnsi="Palatino Linotype" w:cs="Palatino Linotype"/>
          <w:b/>
        </w:rPr>
        <w:t>PRIMERO</w:t>
      </w:r>
      <w:r w:rsidRPr="00A35609">
        <w:rPr>
          <w:rFonts w:ascii="Palatino Linotype" w:eastAsia="Palatino Linotype" w:hAnsi="Palatino Linotype" w:cs="Palatino Linotype"/>
        </w:rPr>
        <w:t>. Resultan</w:t>
      </w:r>
      <w:r w:rsidRPr="00A35609">
        <w:rPr>
          <w:rFonts w:ascii="Palatino Linotype" w:eastAsia="Palatino Linotype" w:hAnsi="Palatino Linotype" w:cs="Palatino Linotype"/>
          <w:b/>
        </w:rPr>
        <w:t xml:space="preserve"> fundadas</w:t>
      </w:r>
      <w:r w:rsidRPr="00A35609">
        <w:rPr>
          <w:rFonts w:ascii="Palatino Linotype" w:eastAsia="Palatino Linotype" w:hAnsi="Palatino Linotype" w:cs="Palatino Linotype"/>
        </w:rPr>
        <w:t xml:space="preserve"> las</w:t>
      </w:r>
      <w:r w:rsidRPr="00A35609">
        <w:rPr>
          <w:rFonts w:ascii="Palatino Linotype" w:eastAsia="Palatino Linotype" w:hAnsi="Palatino Linotype" w:cs="Palatino Linotype"/>
          <w:b/>
        </w:rPr>
        <w:t xml:space="preserve"> </w:t>
      </w:r>
      <w:r w:rsidRPr="00A35609">
        <w:rPr>
          <w:rFonts w:ascii="Palatino Linotype" w:eastAsia="Palatino Linotype" w:hAnsi="Palatino Linotype" w:cs="Palatino Linotype"/>
        </w:rPr>
        <w:t xml:space="preserve">razones o motivos de inconformidad hechos valer en el Recurso de Revisión </w:t>
      </w:r>
      <w:r w:rsidR="00487A88" w:rsidRPr="00A35609">
        <w:rPr>
          <w:rFonts w:ascii="Palatino Linotype" w:eastAsia="Palatino Linotype" w:hAnsi="Palatino Linotype" w:cs="Palatino Linotype"/>
          <w:b/>
        </w:rPr>
        <w:t>08127</w:t>
      </w:r>
      <w:r w:rsidRPr="00A35609">
        <w:rPr>
          <w:rFonts w:ascii="Palatino Linotype" w:eastAsia="Palatino Linotype" w:hAnsi="Palatino Linotype" w:cs="Palatino Linotype"/>
          <w:b/>
        </w:rPr>
        <w:t xml:space="preserve">/INFOEM/IP/RR/2023, </w:t>
      </w:r>
      <w:r w:rsidRPr="00A35609">
        <w:rPr>
          <w:rFonts w:ascii="Palatino Linotype" w:eastAsia="Palatino Linotype" w:hAnsi="Palatino Linotype" w:cs="Palatino Linotype"/>
        </w:rPr>
        <w:t xml:space="preserve">en términos del Considerando </w:t>
      </w:r>
      <w:r w:rsidRPr="00A35609">
        <w:rPr>
          <w:rFonts w:ascii="Palatino Linotype" w:eastAsia="Palatino Linotype" w:hAnsi="Palatino Linotype" w:cs="Palatino Linotype"/>
          <w:b/>
        </w:rPr>
        <w:t xml:space="preserve">QUINTO </w:t>
      </w:r>
      <w:r w:rsidRPr="00A35609">
        <w:rPr>
          <w:rFonts w:ascii="Palatino Linotype" w:eastAsia="Palatino Linotype" w:hAnsi="Palatino Linotype" w:cs="Palatino Linotype"/>
        </w:rPr>
        <w:t>de la presente resolución.</w:t>
      </w:r>
    </w:p>
    <w:p w14:paraId="7E734994" w14:textId="77777777" w:rsidR="00A35609" w:rsidRPr="00A35609" w:rsidRDefault="00A35609" w:rsidP="0016554D">
      <w:pPr>
        <w:jc w:val="both"/>
        <w:rPr>
          <w:rFonts w:ascii="Palatino Linotype" w:eastAsia="Palatino Linotype" w:hAnsi="Palatino Linotype" w:cs="Palatino Linotype"/>
        </w:rPr>
      </w:pPr>
    </w:p>
    <w:p w14:paraId="10F5672C" w14:textId="1FB4520B" w:rsidR="00A750FF" w:rsidRPr="00A35609" w:rsidRDefault="00A750FF" w:rsidP="00A35609">
      <w:pPr>
        <w:spacing w:line="360" w:lineRule="auto"/>
        <w:jc w:val="both"/>
        <w:rPr>
          <w:rFonts w:ascii="Palatino Linotype" w:eastAsia="Palatino Linotype" w:hAnsi="Palatino Linotype" w:cs="Palatino Linotype"/>
        </w:rPr>
      </w:pPr>
      <w:r w:rsidRPr="00A35609">
        <w:rPr>
          <w:rFonts w:ascii="Palatino Linotype" w:eastAsia="Palatino Linotype" w:hAnsi="Palatino Linotype" w:cs="Palatino Linotype"/>
          <w:b/>
        </w:rPr>
        <w:t>SEGUNDO</w:t>
      </w:r>
      <w:r w:rsidRPr="00A35609">
        <w:rPr>
          <w:rFonts w:ascii="Palatino Linotype" w:eastAsia="Palatino Linotype" w:hAnsi="Palatino Linotype" w:cs="Palatino Linotype"/>
        </w:rPr>
        <w:t xml:space="preserve">. Se </w:t>
      </w:r>
      <w:r w:rsidR="006D0272" w:rsidRPr="00A35609">
        <w:rPr>
          <w:rFonts w:ascii="Palatino Linotype" w:eastAsia="Palatino Linotype" w:hAnsi="Palatino Linotype" w:cs="Palatino Linotype"/>
          <w:b/>
        </w:rPr>
        <w:t>REVOCA</w:t>
      </w:r>
      <w:r w:rsidRPr="00A35609">
        <w:rPr>
          <w:rFonts w:ascii="Palatino Linotype" w:eastAsia="Palatino Linotype" w:hAnsi="Palatino Linotype" w:cs="Palatino Linotype"/>
          <w:b/>
        </w:rPr>
        <w:t xml:space="preserve"> </w:t>
      </w:r>
      <w:r w:rsidRPr="00A35609">
        <w:rPr>
          <w:rFonts w:ascii="Palatino Linotype" w:eastAsia="Palatino Linotype" w:hAnsi="Palatino Linotype" w:cs="Palatino Linotype"/>
        </w:rPr>
        <w:t>la respuesta otorgada por</w:t>
      </w:r>
      <w:r w:rsidRPr="00A35609">
        <w:rPr>
          <w:rFonts w:ascii="Palatino Linotype" w:eastAsia="Palatino Linotype" w:hAnsi="Palatino Linotype" w:cs="Palatino Linotype"/>
          <w:b/>
        </w:rPr>
        <w:t xml:space="preserve"> EL SUJETO OBLIGADO</w:t>
      </w:r>
      <w:r w:rsidRPr="00A35609">
        <w:rPr>
          <w:rFonts w:ascii="Palatino Linotype" w:eastAsia="Palatino Linotype" w:hAnsi="Palatino Linotype" w:cs="Palatino Linotype"/>
        </w:rPr>
        <w:t>, y se le ordena entregue al</w:t>
      </w:r>
      <w:r w:rsidRPr="00A35609">
        <w:rPr>
          <w:rFonts w:ascii="Palatino Linotype" w:eastAsia="Palatino Linotype" w:hAnsi="Palatino Linotype" w:cs="Palatino Linotype"/>
          <w:b/>
        </w:rPr>
        <w:t xml:space="preserve"> RECURRENTE</w:t>
      </w:r>
      <w:r w:rsidRPr="00A35609">
        <w:rPr>
          <w:rFonts w:ascii="Palatino Linotype" w:eastAsia="Palatino Linotype" w:hAnsi="Palatino Linotype" w:cs="Palatino Linotype"/>
        </w:rPr>
        <w:t xml:space="preserve"> en términos del Considerando </w:t>
      </w:r>
      <w:r w:rsidRPr="00A35609">
        <w:rPr>
          <w:rFonts w:ascii="Palatino Linotype" w:eastAsia="Palatino Linotype" w:hAnsi="Palatino Linotype" w:cs="Palatino Linotype"/>
          <w:b/>
        </w:rPr>
        <w:t xml:space="preserve">QUINTO </w:t>
      </w:r>
      <w:r w:rsidRPr="00A35609">
        <w:rPr>
          <w:rFonts w:ascii="Palatino Linotype" w:eastAsia="Palatino Linotype" w:hAnsi="Palatino Linotype" w:cs="Palatino Linotype"/>
        </w:rPr>
        <w:t>de la presente resolución, vía Sistema de Acceso a la Información Mexiquense (</w:t>
      </w:r>
      <w:r w:rsidRPr="00A35609">
        <w:rPr>
          <w:rFonts w:ascii="Palatino Linotype" w:eastAsia="Palatino Linotype" w:hAnsi="Palatino Linotype" w:cs="Palatino Linotype"/>
          <w:b/>
        </w:rPr>
        <w:t>SAIMEX)</w:t>
      </w:r>
      <w:r w:rsidR="008B7E62" w:rsidRPr="00A35609">
        <w:rPr>
          <w:rFonts w:ascii="Palatino Linotype" w:eastAsia="Palatino Linotype" w:hAnsi="Palatino Linotype" w:cs="Palatino Linotype"/>
          <w:b/>
        </w:rPr>
        <w:t xml:space="preserve"> y correo electrónico</w:t>
      </w:r>
      <w:r w:rsidRPr="00A35609">
        <w:rPr>
          <w:rFonts w:ascii="Palatino Linotype" w:eastAsia="Palatino Linotype" w:hAnsi="Palatino Linotype" w:cs="Palatino Linotype"/>
        </w:rPr>
        <w:t xml:space="preserve">, </w:t>
      </w:r>
      <w:r w:rsidR="00487A88" w:rsidRPr="00A35609">
        <w:rPr>
          <w:rFonts w:ascii="Palatino Linotype" w:eastAsia="Palatino Linotype" w:hAnsi="Palatino Linotype" w:cs="Palatino Linotype"/>
        </w:rPr>
        <w:t xml:space="preserve">realice una nueva búsqueda exhaustiva y razonable y entregue de ser procedente </w:t>
      </w:r>
      <w:r w:rsidRPr="00A35609">
        <w:rPr>
          <w:rFonts w:ascii="Palatino Linotype" w:eastAsia="Palatino Linotype" w:hAnsi="Palatino Linotype" w:cs="Palatino Linotype"/>
        </w:rPr>
        <w:t xml:space="preserve">lo siguiente: </w:t>
      </w:r>
    </w:p>
    <w:p w14:paraId="3183BD5B" w14:textId="77777777" w:rsidR="00A750FF" w:rsidRPr="00A35609" w:rsidRDefault="00A750FF" w:rsidP="00A35609">
      <w:pPr>
        <w:ind w:right="899"/>
        <w:jc w:val="both"/>
        <w:rPr>
          <w:rFonts w:ascii="Palatino Linotype" w:eastAsia="Palatino Linotype" w:hAnsi="Palatino Linotype" w:cs="Palatino Linotype"/>
          <w:i/>
          <w:sz w:val="18"/>
        </w:rPr>
      </w:pPr>
    </w:p>
    <w:p w14:paraId="055F7FA4" w14:textId="0F6612C2" w:rsidR="00487A88" w:rsidRPr="00A35609" w:rsidRDefault="00487A88" w:rsidP="00A35609">
      <w:pPr>
        <w:tabs>
          <w:tab w:val="left" w:pos="851"/>
        </w:tabs>
        <w:ind w:left="851" w:right="899"/>
        <w:jc w:val="both"/>
        <w:rPr>
          <w:rFonts w:ascii="Palatino Linotype" w:eastAsia="Palatino Linotype" w:hAnsi="Palatino Linotype" w:cs="Palatino Linotype"/>
          <w:i/>
        </w:rPr>
      </w:pPr>
      <w:r w:rsidRPr="00A35609">
        <w:rPr>
          <w:rFonts w:ascii="Palatino Linotype" w:eastAsia="Palatino Linotype" w:hAnsi="Palatino Linotype" w:cs="Palatino Linotype"/>
          <w:i/>
        </w:rPr>
        <w:t xml:space="preserve">El o los documentos que den cuenta del protocolo que se lleva a cabo para atender a las víctimas que denuncian abuso de autoridad y acoso laboral, </w:t>
      </w:r>
      <w:r w:rsidR="00B13FE7" w:rsidRPr="00A35609">
        <w:rPr>
          <w:rFonts w:ascii="Palatino Linotype" w:eastAsia="Palatino Linotype" w:hAnsi="Palatino Linotype" w:cs="Palatino Linotype"/>
          <w:i/>
        </w:rPr>
        <w:t xml:space="preserve">vigente </w:t>
      </w:r>
      <w:r w:rsidRPr="00A35609">
        <w:rPr>
          <w:rFonts w:ascii="Palatino Linotype" w:eastAsia="Palatino Linotype" w:hAnsi="Palatino Linotype" w:cs="Palatino Linotype"/>
          <w:i/>
        </w:rPr>
        <w:t>al 23 de octubre de 202</w:t>
      </w:r>
      <w:r w:rsidR="00D02147" w:rsidRPr="00A35609">
        <w:rPr>
          <w:rFonts w:ascii="Palatino Linotype" w:eastAsia="Palatino Linotype" w:hAnsi="Palatino Linotype" w:cs="Palatino Linotype"/>
          <w:i/>
        </w:rPr>
        <w:t>3</w:t>
      </w:r>
      <w:r w:rsidRPr="00A35609">
        <w:rPr>
          <w:rFonts w:ascii="Palatino Linotype" w:eastAsia="Palatino Linotype" w:hAnsi="Palatino Linotype" w:cs="Palatino Linotype"/>
          <w:i/>
        </w:rPr>
        <w:t>.</w:t>
      </w:r>
    </w:p>
    <w:p w14:paraId="5778937B" w14:textId="48E7F78E" w:rsidR="001D1B6D" w:rsidRPr="00A35609" w:rsidRDefault="001D1B6D" w:rsidP="00A35609">
      <w:pPr>
        <w:ind w:left="851" w:right="899"/>
        <w:jc w:val="both"/>
        <w:rPr>
          <w:rFonts w:ascii="Palatino Linotype" w:hAnsi="Palatino Linotype"/>
          <w:i/>
          <w:sz w:val="22"/>
          <w:szCs w:val="22"/>
        </w:rPr>
      </w:pPr>
    </w:p>
    <w:p w14:paraId="0610E9FE" w14:textId="12DF24E9" w:rsidR="001D1B6D" w:rsidRPr="00A35609" w:rsidRDefault="001D1B6D" w:rsidP="00A35609">
      <w:pPr>
        <w:ind w:left="851" w:right="899"/>
        <w:jc w:val="both"/>
        <w:rPr>
          <w:rFonts w:ascii="Palatino Linotype" w:hAnsi="Palatino Linotype"/>
          <w:i/>
          <w:sz w:val="22"/>
          <w:szCs w:val="22"/>
        </w:rPr>
      </w:pPr>
      <w:r w:rsidRPr="00A35609">
        <w:rPr>
          <w:rFonts w:ascii="Palatino Linotype" w:hAnsi="Palatino Linotype"/>
          <w:i/>
          <w:sz w:val="22"/>
          <w:szCs w:val="22"/>
        </w:rPr>
        <w:t xml:space="preserve">En caso de que </w:t>
      </w:r>
      <w:r w:rsidR="005A10CE" w:rsidRPr="00A35609">
        <w:rPr>
          <w:rFonts w:ascii="Palatino Linotype" w:hAnsi="Palatino Linotype"/>
          <w:i/>
          <w:sz w:val="22"/>
          <w:szCs w:val="22"/>
        </w:rPr>
        <w:t>no exista protocolo alguno en la materia</w:t>
      </w:r>
      <w:r w:rsidRPr="00A35609">
        <w:rPr>
          <w:rFonts w:ascii="Palatino Linotype" w:hAnsi="Palatino Linotype"/>
          <w:i/>
          <w:sz w:val="22"/>
          <w:szCs w:val="22"/>
        </w:rPr>
        <w:t xml:space="preserve"> dentro del SUJETO OBLIGADO bastará con que se haga del conocimiento al RECURRENTE tal situación.</w:t>
      </w:r>
    </w:p>
    <w:p w14:paraId="06D324FC" w14:textId="77777777" w:rsidR="00A750FF" w:rsidRPr="00A35609" w:rsidRDefault="00A750FF" w:rsidP="00A35609">
      <w:pPr>
        <w:ind w:right="899"/>
        <w:rPr>
          <w:rFonts w:ascii="Palatino Linotype" w:eastAsia="Palatino Linotype" w:hAnsi="Palatino Linotype" w:cs="Palatino Linotype"/>
          <w:i/>
          <w:sz w:val="20"/>
        </w:rPr>
      </w:pPr>
    </w:p>
    <w:p w14:paraId="14B2C7FB" w14:textId="77777777" w:rsidR="00A750FF" w:rsidRPr="00A35609" w:rsidRDefault="00A750FF" w:rsidP="00A35609">
      <w:pPr>
        <w:spacing w:line="360" w:lineRule="auto"/>
        <w:jc w:val="both"/>
        <w:rPr>
          <w:rFonts w:ascii="Palatino Linotype" w:eastAsia="Palatino Linotype" w:hAnsi="Palatino Linotype" w:cs="Palatino Linotype"/>
        </w:rPr>
      </w:pPr>
      <w:r w:rsidRPr="00A35609">
        <w:rPr>
          <w:rFonts w:ascii="Palatino Linotype" w:eastAsia="Palatino Linotype" w:hAnsi="Palatino Linotype" w:cs="Palatino Linotype"/>
          <w:b/>
        </w:rPr>
        <w:t>TERCERO.</w:t>
      </w:r>
      <w:r w:rsidRPr="00A35609">
        <w:rPr>
          <w:rFonts w:ascii="Palatino Linotype" w:eastAsia="Palatino Linotype" w:hAnsi="Palatino Linotype" w:cs="Palatino Linotype"/>
        </w:rPr>
        <w:t xml:space="preserve"> </w:t>
      </w:r>
      <w:r w:rsidRPr="00A35609">
        <w:rPr>
          <w:rFonts w:ascii="Palatino Linotype" w:eastAsia="Palatino Linotype" w:hAnsi="Palatino Linotype" w:cs="Palatino Linotype"/>
          <w:b/>
        </w:rPr>
        <w:t xml:space="preserve">NOTIFÍQUESE </w:t>
      </w:r>
      <w:r w:rsidRPr="00A35609">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w:t>
      </w:r>
      <w:r w:rsidRPr="00A35609">
        <w:rPr>
          <w:rFonts w:ascii="Palatino Linotype" w:eastAsia="Palatino Linotype" w:hAnsi="Palatino Linotype" w:cs="Palatino Linotype"/>
        </w:rPr>
        <w:lastRenderedPageBreak/>
        <w:t>fracción III; 214, 215 y 216 de la Ley de Transparencia y Acceso a la Información Pública del Estado de México y Municipios.</w:t>
      </w:r>
    </w:p>
    <w:p w14:paraId="29AEB416" w14:textId="77777777" w:rsidR="00A750FF" w:rsidRPr="00A35609" w:rsidRDefault="00A750FF" w:rsidP="0016554D">
      <w:pPr>
        <w:jc w:val="both"/>
        <w:rPr>
          <w:rFonts w:ascii="Palatino Linotype" w:eastAsia="Palatino Linotype" w:hAnsi="Palatino Linotype" w:cs="Palatino Linotype"/>
        </w:rPr>
      </w:pPr>
    </w:p>
    <w:p w14:paraId="2E3F89E8" w14:textId="77777777" w:rsidR="00A750FF" w:rsidRPr="00A35609" w:rsidRDefault="00A750FF" w:rsidP="00A35609">
      <w:pPr>
        <w:spacing w:line="360" w:lineRule="auto"/>
        <w:jc w:val="both"/>
        <w:rPr>
          <w:rFonts w:ascii="Palatino Linotype" w:eastAsia="Palatino Linotype" w:hAnsi="Palatino Linotype" w:cs="Palatino Linotype"/>
        </w:rPr>
      </w:pPr>
      <w:r w:rsidRPr="00A35609">
        <w:rPr>
          <w:rFonts w:ascii="Palatino Linotype" w:eastAsia="Palatino Linotype" w:hAnsi="Palatino Linotype" w:cs="Palatino Linotype"/>
          <w:b/>
        </w:rPr>
        <w:t xml:space="preserve">CUARTO. </w:t>
      </w:r>
      <w:r w:rsidRPr="00A35609">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69A61EC" w14:textId="77777777" w:rsidR="00A750FF" w:rsidRPr="00A35609" w:rsidRDefault="00A750FF" w:rsidP="0016554D">
      <w:pPr>
        <w:jc w:val="both"/>
        <w:rPr>
          <w:rFonts w:ascii="Palatino Linotype" w:eastAsia="Palatino Linotype" w:hAnsi="Palatino Linotype" w:cs="Palatino Linotype"/>
        </w:rPr>
      </w:pPr>
    </w:p>
    <w:p w14:paraId="7BAB7000" w14:textId="5D0CA56A" w:rsidR="00A750FF" w:rsidRPr="00A35609" w:rsidRDefault="00A750FF" w:rsidP="00A35609">
      <w:pPr>
        <w:spacing w:line="360" w:lineRule="auto"/>
        <w:jc w:val="both"/>
        <w:rPr>
          <w:rFonts w:ascii="Palatino Linotype" w:eastAsia="Palatino Linotype" w:hAnsi="Palatino Linotype" w:cs="Palatino Linotype"/>
        </w:rPr>
      </w:pPr>
      <w:r w:rsidRPr="00A35609">
        <w:rPr>
          <w:rFonts w:ascii="Palatino Linotype" w:eastAsia="Palatino Linotype" w:hAnsi="Palatino Linotype" w:cs="Palatino Linotype"/>
          <w:b/>
        </w:rPr>
        <w:t>QUINTO.</w:t>
      </w:r>
      <w:r w:rsidRPr="00A35609">
        <w:rPr>
          <w:rFonts w:ascii="Palatino Linotype" w:eastAsia="Palatino Linotype" w:hAnsi="Palatino Linotype" w:cs="Palatino Linotype"/>
        </w:rPr>
        <w:t xml:space="preserve"> </w:t>
      </w:r>
      <w:r w:rsidRPr="00A35609">
        <w:rPr>
          <w:rFonts w:ascii="Palatino Linotype" w:eastAsia="Palatino Linotype" w:hAnsi="Palatino Linotype" w:cs="Palatino Linotype"/>
          <w:b/>
        </w:rPr>
        <w:t>NOTIFÍQUESE</w:t>
      </w:r>
      <w:r w:rsidRPr="00A35609">
        <w:rPr>
          <w:rFonts w:ascii="Palatino Linotype" w:eastAsia="Palatino Linotype" w:hAnsi="Palatino Linotype" w:cs="Palatino Linotype"/>
        </w:rPr>
        <w:t xml:space="preserve"> al </w:t>
      </w:r>
      <w:r w:rsidRPr="00A35609">
        <w:rPr>
          <w:rFonts w:ascii="Palatino Linotype" w:eastAsia="Palatino Linotype" w:hAnsi="Palatino Linotype" w:cs="Palatino Linotype"/>
          <w:b/>
        </w:rPr>
        <w:t>RECURRENTE</w:t>
      </w:r>
      <w:r w:rsidRPr="00A35609">
        <w:rPr>
          <w:rFonts w:ascii="Palatino Linotype" w:eastAsia="Palatino Linotype" w:hAnsi="Palatino Linotype" w:cs="Palatino Linotype"/>
        </w:rPr>
        <w:t xml:space="preserve"> la presente Resolución, a través del Sistema de Acceso a la Información Mexiquense (SAIMEX)</w:t>
      </w:r>
      <w:r w:rsidR="00BC2537" w:rsidRPr="00A35609">
        <w:rPr>
          <w:rFonts w:ascii="Palatino Linotype" w:eastAsia="Palatino Linotype" w:hAnsi="Palatino Linotype" w:cs="Palatino Linotype"/>
        </w:rPr>
        <w:t xml:space="preserve"> y correo electrónico</w:t>
      </w:r>
      <w:r w:rsidRPr="00A35609">
        <w:rPr>
          <w:rFonts w:ascii="Palatino Linotype" w:eastAsia="Palatino Linotype" w:hAnsi="Palatino Linotype" w:cs="Palatino Linotype"/>
        </w:rPr>
        <w:t>,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C592AD2" w14:textId="77777777" w:rsidR="00A35609" w:rsidRPr="00A35609" w:rsidRDefault="00A35609" w:rsidP="0016554D">
      <w:pPr>
        <w:pStyle w:val="Prrafodelista"/>
        <w:widowControl w:val="0"/>
        <w:tabs>
          <w:tab w:val="left" w:pos="1701"/>
        </w:tabs>
        <w:autoSpaceDE w:val="0"/>
        <w:autoSpaceDN w:val="0"/>
        <w:adjustRightInd w:val="0"/>
        <w:ind w:left="0"/>
        <w:jc w:val="both"/>
        <w:rPr>
          <w:rFonts w:ascii="Palatino Linotype" w:hAnsi="Palatino Linotype" w:cs="Arial"/>
        </w:rPr>
      </w:pPr>
    </w:p>
    <w:p w14:paraId="2CD9A892" w14:textId="4FB893AB" w:rsidR="00A30B36" w:rsidRPr="00A35609" w:rsidRDefault="00A30B36" w:rsidP="00A35609">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A35609">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C7262" w:rsidRPr="00A35609">
        <w:rPr>
          <w:rFonts w:ascii="Palatino Linotype" w:hAnsi="Palatino Linotype" w:cs="Arial"/>
        </w:rPr>
        <w:t>CUARTA</w:t>
      </w:r>
      <w:r w:rsidRPr="00A35609">
        <w:rPr>
          <w:rFonts w:ascii="Palatino Linotype" w:hAnsi="Palatino Linotype" w:cs="Arial"/>
        </w:rPr>
        <w:t xml:space="preserve"> SESIÓN ORDINARIA CELEBRADA EL </w:t>
      </w:r>
      <w:r w:rsidR="00EC7262" w:rsidRPr="00A35609">
        <w:rPr>
          <w:rFonts w:ascii="Palatino Linotype" w:hAnsi="Palatino Linotype" w:cs="Arial"/>
        </w:rPr>
        <w:t>OCHO DE FEBRERO</w:t>
      </w:r>
      <w:r w:rsidRPr="00A35609">
        <w:rPr>
          <w:rFonts w:ascii="Palatino Linotype" w:hAnsi="Palatino Linotype" w:cs="Arial"/>
        </w:rPr>
        <w:t xml:space="preserve"> DE DOS MIL VEINTICUATRO, ANTE EL SECRETARIO TÉCNICO DEL PLENO, ALEXIS TAPIA RAMÍREZ. </w:t>
      </w:r>
    </w:p>
    <w:p w14:paraId="3524AB47" w14:textId="77777777" w:rsidR="00A30B36" w:rsidRPr="00A35609" w:rsidRDefault="00A30B36" w:rsidP="00A35609">
      <w:pPr>
        <w:widowControl w:val="0"/>
        <w:autoSpaceDE w:val="0"/>
        <w:autoSpaceDN w:val="0"/>
        <w:adjustRightInd w:val="0"/>
        <w:spacing w:line="360" w:lineRule="auto"/>
        <w:jc w:val="both"/>
        <w:rPr>
          <w:rFonts w:ascii="Palatino Linotype" w:eastAsiaTheme="minorEastAsia" w:hAnsi="Palatino Linotype"/>
          <w:sz w:val="20"/>
          <w:lang w:val="es-419"/>
        </w:rPr>
      </w:pPr>
      <w:r w:rsidRPr="00A35609">
        <w:rPr>
          <w:rFonts w:ascii="Palatino Linotype" w:eastAsiaTheme="minorEastAsia" w:hAnsi="Palatino Linotype"/>
          <w:sz w:val="20"/>
          <w:lang w:val="es-ES_tradnl"/>
        </w:rPr>
        <w:t>SCMM/AGZ/DEMF/</w:t>
      </w:r>
      <w:r w:rsidRPr="00A35609">
        <w:rPr>
          <w:rFonts w:ascii="Palatino Linotype" w:eastAsiaTheme="minorEastAsia" w:hAnsi="Palatino Linotype"/>
          <w:sz w:val="20"/>
          <w:lang w:val="es-419"/>
        </w:rPr>
        <w:t>JMMO</w:t>
      </w:r>
    </w:p>
    <w:p w14:paraId="5ACB8C25" w14:textId="77777777" w:rsidR="00A30B36" w:rsidRPr="00A35609" w:rsidRDefault="00A30B36" w:rsidP="00A35609">
      <w:pPr>
        <w:widowControl w:val="0"/>
        <w:autoSpaceDE w:val="0"/>
        <w:autoSpaceDN w:val="0"/>
        <w:adjustRightInd w:val="0"/>
        <w:spacing w:line="360" w:lineRule="auto"/>
        <w:jc w:val="both"/>
        <w:rPr>
          <w:rFonts w:ascii="Palatino Linotype" w:eastAsiaTheme="minorEastAsia" w:hAnsi="Palatino Linotype"/>
          <w:sz w:val="20"/>
          <w:lang w:val="es-419"/>
        </w:rPr>
      </w:pPr>
    </w:p>
    <w:p w14:paraId="5C8FF181" w14:textId="77777777" w:rsidR="00F51EC3" w:rsidRPr="00A35609" w:rsidRDefault="00F51EC3" w:rsidP="00A35609">
      <w:pPr>
        <w:spacing w:line="360" w:lineRule="auto"/>
        <w:jc w:val="both"/>
        <w:rPr>
          <w:rFonts w:ascii="Palatino Linotype" w:hAnsi="Palatino Linotype" w:cs="Arial"/>
          <w:lang w:val="es-ES_tradnl"/>
        </w:rPr>
      </w:pPr>
    </w:p>
    <w:p w14:paraId="1930D255" w14:textId="77777777" w:rsidR="00F51EC3" w:rsidRPr="00A35609" w:rsidRDefault="00F51EC3" w:rsidP="00A35609">
      <w:pPr>
        <w:spacing w:line="360" w:lineRule="auto"/>
        <w:jc w:val="both"/>
        <w:rPr>
          <w:rFonts w:ascii="Palatino Linotype" w:hAnsi="Palatino Linotype" w:cs="Arial"/>
          <w:lang w:val="es-ES_tradnl"/>
        </w:rPr>
      </w:pPr>
    </w:p>
    <w:p w14:paraId="0101D303" w14:textId="77777777" w:rsidR="00F51EC3" w:rsidRPr="00A35609" w:rsidRDefault="00F51EC3" w:rsidP="00A35609">
      <w:pPr>
        <w:spacing w:line="360" w:lineRule="auto"/>
        <w:jc w:val="both"/>
        <w:rPr>
          <w:rFonts w:ascii="Palatino Linotype" w:hAnsi="Palatino Linotype" w:cs="Arial"/>
          <w:lang w:val="es-ES_tradnl"/>
        </w:rPr>
      </w:pPr>
    </w:p>
    <w:p w14:paraId="3E08BC2F" w14:textId="77777777" w:rsidR="00F51EC3" w:rsidRPr="00A35609" w:rsidRDefault="00F51EC3" w:rsidP="00A35609">
      <w:pPr>
        <w:spacing w:line="360" w:lineRule="auto"/>
        <w:jc w:val="both"/>
        <w:rPr>
          <w:rFonts w:ascii="Palatino Linotype" w:hAnsi="Palatino Linotype" w:cs="Arial"/>
          <w:lang w:val="es-ES_tradnl"/>
        </w:rPr>
      </w:pPr>
    </w:p>
    <w:p w14:paraId="7028235A" w14:textId="77777777" w:rsidR="00F51EC3" w:rsidRPr="00A35609" w:rsidRDefault="00F51EC3" w:rsidP="00A35609">
      <w:pPr>
        <w:spacing w:line="360" w:lineRule="auto"/>
        <w:jc w:val="both"/>
        <w:rPr>
          <w:rFonts w:ascii="Palatino Linotype" w:hAnsi="Palatino Linotype" w:cs="Arial"/>
          <w:lang w:val="es-ES_tradnl"/>
        </w:rPr>
      </w:pPr>
    </w:p>
    <w:p w14:paraId="4EE1158D" w14:textId="77777777" w:rsidR="00F51EC3" w:rsidRPr="00A35609" w:rsidRDefault="00F51EC3" w:rsidP="00A35609">
      <w:pPr>
        <w:spacing w:line="360" w:lineRule="auto"/>
        <w:ind w:left="709" w:hanging="709"/>
        <w:jc w:val="both"/>
        <w:rPr>
          <w:rFonts w:ascii="Palatino Linotype" w:hAnsi="Palatino Linotype" w:cs="Arial"/>
          <w:lang w:val="es-ES_tradnl"/>
        </w:rPr>
      </w:pPr>
    </w:p>
    <w:p w14:paraId="2C04A4C1" w14:textId="77777777" w:rsidR="00F51EC3" w:rsidRPr="00A35609" w:rsidRDefault="00F51EC3" w:rsidP="00A35609">
      <w:pPr>
        <w:spacing w:line="360" w:lineRule="auto"/>
        <w:jc w:val="both"/>
        <w:rPr>
          <w:rFonts w:ascii="Palatino Linotype" w:hAnsi="Palatino Linotype" w:cs="Arial"/>
          <w:lang w:val="es-ES_tradnl"/>
        </w:rPr>
      </w:pPr>
    </w:p>
    <w:p w14:paraId="4931547B" w14:textId="77777777" w:rsidR="00F51EC3" w:rsidRPr="00A35609" w:rsidRDefault="00F51EC3" w:rsidP="00A35609">
      <w:pPr>
        <w:spacing w:line="360" w:lineRule="auto"/>
        <w:jc w:val="both"/>
        <w:rPr>
          <w:rFonts w:ascii="Palatino Linotype" w:hAnsi="Palatino Linotype" w:cs="Arial"/>
          <w:lang w:val="es-ES_tradnl"/>
        </w:rPr>
      </w:pPr>
    </w:p>
    <w:p w14:paraId="0482E0C2" w14:textId="77777777" w:rsidR="00F51EC3" w:rsidRPr="00A35609" w:rsidRDefault="00F51EC3" w:rsidP="00A35609">
      <w:pPr>
        <w:spacing w:line="360" w:lineRule="auto"/>
        <w:jc w:val="both"/>
        <w:rPr>
          <w:rFonts w:ascii="Palatino Linotype" w:hAnsi="Palatino Linotype" w:cs="Arial"/>
          <w:lang w:val="es-ES_tradnl"/>
        </w:rPr>
      </w:pPr>
    </w:p>
    <w:p w14:paraId="2BF51F6F" w14:textId="77777777" w:rsidR="00F51EC3" w:rsidRPr="00A35609" w:rsidRDefault="00F51EC3" w:rsidP="00A35609">
      <w:pPr>
        <w:spacing w:line="360" w:lineRule="auto"/>
        <w:jc w:val="both"/>
        <w:rPr>
          <w:rFonts w:ascii="Palatino Linotype" w:hAnsi="Palatino Linotype" w:cs="Arial"/>
          <w:lang w:val="es-ES_tradnl"/>
        </w:rPr>
      </w:pPr>
    </w:p>
    <w:p w14:paraId="75C3BE90" w14:textId="77777777" w:rsidR="00F51EC3" w:rsidRPr="00A35609" w:rsidRDefault="00F51EC3" w:rsidP="00A35609">
      <w:pPr>
        <w:spacing w:line="360" w:lineRule="auto"/>
        <w:jc w:val="both"/>
        <w:rPr>
          <w:rFonts w:ascii="Palatino Linotype" w:hAnsi="Palatino Linotype" w:cs="Arial"/>
          <w:lang w:val="es-ES_tradnl"/>
        </w:rPr>
      </w:pPr>
    </w:p>
    <w:p w14:paraId="717280F6" w14:textId="77777777" w:rsidR="00F51EC3" w:rsidRPr="00A35609" w:rsidRDefault="00F51EC3" w:rsidP="00A35609">
      <w:pPr>
        <w:spacing w:line="360" w:lineRule="auto"/>
        <w:jc w:val="both"/>
        <w:rPr>
          <w:rFonts w:ascii="Palatino Linotype" w:hAnsi="Palatino Linotype" w:cs="Arial"/>
          <w:lang w:val="es-ES_tradnl"/>
        </w:rPr>
      </w:pPr>
    </w:p>
    <w:p w14:paraId="50CA57E0" w14:textId="77777777" w:rsidR="00F51EC3" w:rsidRPr="00A35609" w:rsidRDefault="00F51EC3" w:rsidP="00A35609">
      <w:pPr>
        <w:spacing w:line="360" w:lineRule="auto"/>
        <w:jc w:val="both"/>
        <w:rPr>
          <w:rFonts w:ascii="Palatino Linotype" w:hAnsi="Palatino Linotype" w:cs="Arial"/>
          <w:lang w:val="es-ES_tradnl"/>
        </w:rPr>
      </w:pPr>
    </w:p>
    <w:p w14:paraId="7D9A059C" w14:textId="77777777" w:rsidR="00F51EC3" w:rsidRPr="00A35609" w:rsidRDefault="00F51EC3" w:rsidP="00A35609">
      <w:pPr>
        <w:spacing w:line="360" w:lineRule="auto"/>
        <w:jc w:val="both"/>
        <w:rPr>
          <w:rFonts w:ascii="Palatino Linotype" w:hAnsi="Palatino Linotype" w:cs="Arial"/>
          <w:lang w:val="es-ES_tradnl"/>
        </w:rPr>
      </w:pPr>
    </w:p>
    <w:p w14:paraId="18D63EB1" w14:textId="77777777" w:rsidR="00F51EC3" w:rsidRPr="00A35609" w:rsidRDefault="00F51EC3" w:rsidP="00A35609">
      <w:pPr>
        <w:spacing w:line="360" w:lineRule="auto"/>
        <w:jc w:val="both"/>
        <w:rPr>
          <w:rFonts w:ascii="Palatino Linotype" w:hAnsi="Palatino Linotype" w:cs="Arial"/>
          <w:lang w:val="es-ES_tradnl"/>
        </w:rPr>
      </w:pPr>
    </w:p>
    <w:p w14:paraId="6E2FBA14" w14:textId="77777777" w:rsidR="00F51EC3" w:rsidRPr="00A35609" w:rsidRDefault="00F51EC3" w:rsidP="00A35609">
      <w:pPr>
        <w:spacing w:line="360" w:lineRule="auto"/>
        <w:jc w:val="both"/>
        <w:rPr>
          <w:rFonts w:ascii="Palatino Linotype" w:hAnsi="Palatino Linotype" w:cs="Arial"/>
          <w:lang w:val="es-ES_tradnl"/>
        </w:rPr>
      </w:pPr>
    </w:p>
    <w:p w14:paraId="380290CB" w14:textId="77777777" w:rsidR="00F51EC3" w:rsidRPr="00A35609" w:rsidRDefault="00F51EC3" w:rsidP="00A35609">
      <w:pPr>
        <w:spacing w:line="360" w:lineRule="auto"/>
        <w:jc w:val="both"/>
        <w:rPr>
          <w:rFonts w:ascii="Palatino Linotype" w:hAnsi="Palatino Linotype" w:cs="Arial"/>
          <w:lang w:val="es-ES_tradnl"/>
        </w:rPr>
      </w:pPr>
    </w:p>
    <w:p w14:paraId="55799B94" w14:textId="77777777" w:rsidR="00F51EC3" w:rsidRPr="00A35609" w:rsidRDefault="00F51EC3" w:rsidP="00A35609">
      <w:pPr>
        <w:spacing w:line="360" w:lineRule="auto"/>
        <w:jc w:val="both"/>
        <w:rPr>
          <w:rFonts w:ascii="Palatino Linotype" w:hAnsi="Palatino Linotype" w:cs="Arial"/>
          <w:lang w:val="es-ES_tradnl"/>
        </w:rPr>
      </w:pPr>
    </w:p>
    <w:p w14:paraId="630565A9" w14:textId="77777777" w:rsidR="004A1719" w:rsidRPr="00A35609" w:rsidRDefault="004A1719" w:rsidP="00A35609">
      <w:pPr>
        <w:spacing w:line="360" w:lineRule="auto"/>
        <w:jc w:val="both"/>
        <w:rPr>
          <w:rFonts w:ascii="Palatino Linotype" w:hAnsi="Palatino Linotype" w:cs="Arial"/>
          <w:lang w:val="es-ES_tradnl"/>
        </w:rPr>
      </w:pPr>
    </w:p>
    <w:p w14:paraId="73854C55" w14:textId="77777777" w:rsidR="00D13237" w:rsidRPr="00A35609" w:rsidRDefault="00D13237" w:rsidP="00A35609">
      <w:pPr>
        <w:spacing w:line="360" w:lineRule="auto"/>
        <w:jc w:val="both"/>
        <w:rPr>
          <w:rFonts w:ascii="Palatino Linotype" w:hAnsi="Palatino Linotype" w:cs="Arial"/>
          <w:lang w:val="es-ES_tradnl"/>
        </w:rPr>
      </w:pPr>
    </w:p>
    <w:p w14:paraId="2324233A" w14:textId="77777777" w:rsidR="00F51EC3" w:rsidRPr="00A35609" w:rsidRDefault="00F51EC3" w:rsidP="00A35609">
      <w:pPr>
        <w:spacing w:line="360" w:lineRule="auto"/>
        <w:jc w:val="both"/>
        <w:rPr>
          <w:rFonts w:ascii="Palatino Linotype" w:hAnsi="Palatino Linotype" w:cs="Arial"/>
          <w:lang w:val="es-ES_tradnl"/>
        </w:rPr>
      </w:pPr>
    </w:p>
    <w:p w14:paraId="0F529CA5" w14:textId="10F32E2D" w:rsidR="00F5160D" w:rsidRPr="00A35609" w:rsidRDefault="00F5160D" w:rsidP="00A35609">
      <w:pPr>
        <w:spacing w:line="360" w:lineRule="auto"/>
        <w:jc w:val="both"/>
        <w:rPr>
          <w:rFonts w:ascii="Palatino Linotype" w:hAnsi="Palatino Linotype" w:cs="Arial"/>
          <w:lang w:val="es-ES_tradnl"/>
        </w:rPr>
      </w:pPr>
    </w:p>
    <w:sectPr w:rsidR="00F5160D" w:rsidRPr="00A35609"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51C84" w14:textId="77777777" w:rsidR="00755473" w:rsidRDefault="00755473" w:rsidP="00C80F8C">
      <w:r>
        <w:separator/>
      </w:r>
    </w:p>
  </w:endnote>
  <w:endnote w:type="continuationSeparator" w:id="0">
    <w:p w14:paraId="2341C1B0" w14:textId="77777777" w:rsidR="00755473" w:rsidRDefault="00755473" w:rsidP="00C80F8C">
      <w:r>
        <w:continuationSeparator/>
      </w:r>
    </w:p>
  </w:endnote>
  <w:endnote w:type="continuationNotice" w:id="1">
    <w:p w14:paraId="01299990" w14:textId="77777777" w:rsidR="00755473" w:rsidRDefault="00755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36EDC18A" w:rsidR="007D3DE2" w:rsidRPr="0010196A" w:rsidRDefault="007D3DE2"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F437F2">
      <w:rPr>
        <w:rFonts w:ascii="Palatino Linotype" w:hAnsi="Palatino Linotype" w:cs="Arial"/>
        <w:bCs/>
        <w:noProof/>
        <w:sz w:val="22"/>
        <w:szCs w:val="22"/>
      </w:rPr>
      <w:t>26</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F437F2">
      <w:rPr>
        <w:rFonts w:ascii="Palatino Linotype" w:hAnsi="Palatino Linotype" w:cs="Arial"/>
        <w:bCs/>
        <w:noProof/>
        <w:sz w:val="22"/>
        <w:szCs w:val="22"/>
      </w:rPr>
      <w:t>28</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744C7518" w:rsidR="007D3DE2" w:rsidRPr="0010196A" w:rsidRDefault="007D3DE2"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732E00">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732E00">
      <w:rPr>
        <w:rFonts w:ascii="Palatino Linotype" w:hAnsi="Palatino Linotype" w:cs="Arial"/>
        <w:bCs/>
        <w:noProof/>
        <w:sz w:val="22"/>
        <w:szCs w:val="22"/>
      </w:rPr>
      <w:t>28</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693B4" w14:textId="77777777" w:rsidR="00755473" w:rsidRDefault="00755473" w:rsidP="00C80F8C">
      <w:r>
        <w:separator/>
      </w:r>
    </w:p>
  </w:footnote>
  <w:footnote w:type="continuationSeparator" w:id="0">
    <w:p w14:paraId="5ED0738C" w14:textId="77777777" w:rsidR="00755473" w:rsidRDefault="00755473" w:rsidP="00C80F8C">
      <w:r>
        <w:continuationSeparator/>
      </w:r>
    </w:p>
  </w:footnote>
  <w:footnote w:type="continuationNotice" w:id="1">
    <w:p w14:paraId="212A204D" w14:textId="77777777" w:rsidR="00755473" w:rsidRDefault="00755473"/>
  </w:footnote>
  <w:footnote w:id="2">
    <w:p w14:paraId="7586558D" w14:textId="77777777" w:rsidR="00631720" w:rsidRDefault="00631720" w:rsidP="00631720">
      <w:pPr>
        <w:pStyle w:val="ADB1"/>
        <w:jc w:val="both"/>
      </w:pPr>
      <w:r w:rsidRPr="00145487">
        <w:rPr>
          <w:rStyle w:val="Refdenotaalpie"/>
          <w:rFonts w:ascii="Calibri Light" w:hAnsi="Calibri Light" w:cs="Calibri Light"/>
          <w:sz w:val="16"/>
          <w:szCs w:val="16"/>
        </w:rPr>
        <w:footnoteRef/>
      </w:r>
      <w:r w:rsidRPr="00145487">
        <w:rPr>
          <w:rFonts w:ascii="Calibri Light" w:hAnsi="Calibri Light" w:cs="Calibri Light"/>
          <w:sz w:val="16"/>
          <w:szCs w:val="16"/>
        </w:rPr>
        <w:t xml:space="preserve"> T</w:t>
      </w:r>
      <w:r w:rsidRPr="00145487">
        <w:rPr>
          <w:rFonts w:ascii="Calibri Light" w:hAnsi="Calibri Light" w:cs="Calibri Light"/>
          <w:color w:val="000000"/>
          <w:sz w:val="16"/>
          <w:szCs w:val="16"/>
          <w:lang w:eastAsia="es-ES"/>
        </w:rPr>
        <w:t xml:space="preserve">esis 2a. LXXXVIII/2010, </w:t>
      </w:r>
      <w:r w:rsidRPr="00145487">
        <w:rPr>
          <w:rFonts w:ascii="Calibri Light" w:hAnsi="Calibri Light" w:cs="Calibri Light"/>
          <w:sz w:val="16"/>
          <w:szCs w:val="16"/>
        </w:rPr>
        <w:t>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7D3DE2" w:rsidRDefault="00755473">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7D3DE2" w:rsidRPr="0010196A" w:rsidRDefault="00755473"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7D3DE2" w:rsidRPr="008F2CCC" w14:paraId="1F097D8A" w14:textId="77777777" w:rsidTr="00625FD4">
      <w:tc>
        <w:tcPr>
          <w:tcW w:w="3261" w:type="dxa"/>
          <w:vMerge w:val="restart"/>
        </w:tcPr>
        <w:p w14:paraId="1F780A0C" w14:textId="1EFF25F4" w:rsidR="007D3DE2" w:rsidRPr="008F2CCC" w:rsidRDefault="007D3DE2"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7D3DE2" w:rsidRPr="00664658" w:rsidRDefault="007D3DE2"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0848B409" w:rsidR="007D3DE2" w:rsidRPr="00664658" w:rsidRDefault="005219CC" w:rsidP="00D62B91">
          <w:pPr>
            <w:rPr>
              <w:rFonts w:ascii="Palatino Linotype" w:hAnsi="Palatino Linotype"/>
              <w:b/>
              <w:sz w:val="22"/>
              <w:szCs w:val="22"/>
              <w:lang w:val="es-ES_tradnl"/>
            </w:rPr>
          </w:pPr>
          <w:r>
            <w:rPr>
              <w:rFonts w:ascii="Palatino Linotype" w:hAnsi="Palatino Linotype"/>
              <w:b/>
              <w:bCs/>
              <w:sz w:val="22"/>
              <w:szCs w:val="22"/>
            </w:rPr>
            <w:t>08127</w:t>
          </w:r>
          <w:r w:rsidR="007D3DE2" w:rsidRPr="00810BFE">
            <w:rPr>
              <w:rFonts w:ascii="Palatino Linotype" w:hAnsi="Palatino Linotype"/>
              <w:b/>
              <w:bCs/>
              <w:sz w:val="22"/>
              <w:szCs w:val="22"/>
            </w:rPr>
            <w:t>/INFOEM/IP/RR/202</w:t>
          </w:r>
          <w:r w:rsidR="007D3DE2">
            <w:rPr>
              <w:rFonts w:ascii="Palatino Linotype" w:hAnsi="Palatino Linotype"/>
              <w:b/>
              <w:bCs/>
              <w:sz w:val="22"/>
              <w:szCs w:val="22"/>
            </w:rPr>
            <w:t>3</w:t>
          </w:r>
        </w:p>
      </w:tc>
    </w:tr>
    <w:tr w:rsidR="007D3DE2" w:rsidRPr="008F2CCC" w14:paraId="049677A3" w14:textId="77777777" w:rsidTr="00625FD4">
      <w:tc>
        <w:tcPr>
          <w:tcW w:w="3261" w:type="dxa"/>
          <w:vMerge/>
        </w:tcPr>
        <w:p w14:paraId="4A21EAC1" w14:textId="5C1F145E" w:rsidR="007D3DE2" w:rsidRPr="008F2CCC" w:rsidRDefault="007D3DE2" w:rsidP="00200BFC">
          <w:pPr>
            <w:rPr>
              <w:rFonts w:ascii="Palatino Linotype" w:hAnsi="Palatino Linotype"/>
              <w:b/>
              <w:sz w:val="22"/>
              <w:szCs w:val="22"/>
              <w:lang w:val="es-ES_tradnl"/>
            </w:rPr>
          </w:pPr>
        </w:p>
      </w:tc>
      <w:tc>
        <w:tcPr>
          <w:tcW w:w="2551" w:type="dxa"/>
          <w:shd w:val="clear" w:color="auto" w:fill="auto"/>
        </w:tcPr>
        <w:p w14:paraId="1237BCDE" w14:textId="77777777" w:rsidR="007D3DE2" w:rsidRPr="00664658" w:rsidRDefault="007D3DE2"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79C80439" w:rsidR="007D3DE2" w:rsidRPr="00D41D47" w:rsidRDefault="007D3DE2" w:rsidP="00154F8D">
          <w:pPr>
            <w:jc w:val="both"/>
            <w:rPr>
              <w:rFonts w:ascii="Palatino Linotype" w:hAnsi="Palatino Linotype"/>
              <w:b/>
              <w:sz w:val="22"/>
              <w:szCs w:val="22"/>
              <w:lang w:val="es-ES_tradnl"/>
            </w:rPr>
          </w:pPr>
          <w:r w:rsidRPr="00031524">
            <w:rPr>
              <w:rFonts w:ascii="Palatino Linotype" w:hAnsi="Palatino Linotype"/>
              <w:b/>
              <w:bCs/>
              <w:sz w:val="22"/>
              <w:szCs w:val="22"/>
            </w:rPr>
            <w:t>Secretaría de Educación</w:t>
          </w:r>
        </w:p>
      </w:tc>
    </w:tr>
    <w:tr w:rsidR="007D3DE2" w:rsidRPr="008F2CCC" w14:paraId="72CD087D" w14:textId="77777777" w:rsidTr="00625FD4">
      <w:trPr>
        <w:trHeight w:val="228"/>
      </w:trPr>
      <w:tc>
        <w:tcPr>
          <w:tcW w:w="3261" w:type="dxa"/>
          <w:vMerge/>
        </w:tcPr>
        <w:p w14:paraId="1B78656F" w14:textId="01E6F6F6" w:rsidR="007D3DE2" w:rsidRPr="008F2CCC" w:rsidRDefault="007D3DE2" w:rsidP="00200BFC">
          <w:pPr>
            <w:rPr>
              <w:rFonts w:ascii="Palatino Linotype" w:hAnsi="Palatino Linotype"/>
              <w:b/>
              <w:sz w:val="22"/>
              <w:szCs w:val="22"/>
              <w:lang w:val="es-ES_tradnl"/>
            </w:rPr>
          </w:pPr>
        </w:p>
      </w:tc>
      <w:tc>
        <w:tcPr>
          <w:tcW w:w="2551" w:type="dxa"/>
          <w:shd w:val="clear" w:color="auto" w:fill="auto"/>
        </w:tcPr>
        <w:p w14:paraId="74D81628" w14:textId="4EE3E604" w:rsidR="007D3DE2" w:rsidRPr="00664658" w:rsidRDefault="007D3DE2"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7D3DE2" w:rsidRPr="00664658" w:rsidRDefault="007D3DE2"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7D3DE2" w:rsidRPr="0010196A" w:rsidRDefault="007D3DE2"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7D3DE2" w:rsidRPr="0010196A" w:rsidRDefault="007D3DE2">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7D3DE2" w:rsidRPr="008F2CCC" w14:paraId="6ABABA57" w14:textId="77777777" w:rsidTr="00EB19F2">
      <w:tc>
        <w:tcPr>
          <w:tcW w:w="3805" w:type="dxa"/>
          <w:vMerge w:val="restart"/>
          <w:shd w:val="clear" w:color="auto" w:fill="auto"/>
        </w:tcPr>
        <w:p w14:paraId="6AA376CC" w14:textId="778B7F54" w:rsidR="007D3DE2" w:rsidRPr="008F2CCC" w:rsidRDefault="00755473"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7D3DE2">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7D3DE2" w:rsidRPr="008F2CCC" w:rsidRDefault="007D3DE2"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766FF797" w:rsidR="007D3DE2" w:rsidRPr="00E535C2" w:rsidRDefault="005219CC" w:rsidP="00E5765D">
          <w:pPr>
            <w:jc w:val="both"/>
            <w:rPr>
              <w:rFonts w:ascii="Palatino Linotype" w:hAnsi="Palatino Linotype"/>
              <w:b/>
              <w:bCs/>
              <w:sz w:val="22"/>
              <w:szCs w:val="22"/>
            </w:rPr>
          </w:pPr>
          <w:r>
            <w:rPr>
              <w:rFonts w:ascii="Palatino Linotype" w:hAnsi="Palatino Linotype"/>
              <w:b/>
              <w:bCs/>
              <w:sz w:val="22"/>
              <w:szCs w:val="22"/>
            </w:rPr>
            <w:t>08127</w:t>
          </w:r>
          <w:r w:rsidR="007D3DE2" w:rsidRPr="00810BFE">
            <w:rPr>
              <w:rFonts w:ascii="Palatino Linotype" w:hAnsi="Palatino Linotype"/>
              <w:b/>
              <w:bCs/>
              <w:sz w:val="22"/>
              <w:szCs w:val="22"/>
            </w:rPr>
            <w:t>/INFOEM/IP/RR/202</w:t>
          </w:r>
          <w:r w:rsidR="007D3DE2">
            <w:rPr>
              <w:rFonts w:ascii="Palatino Linotype" w:hAnsi="Palatino Linotype"/>
              <w:b/>
              <w:bCs/>
              <w:sz w:val="22"/>
              <w:szCs w:val="22"/>
            </w:rPr>
            <w:t xml:space="preserve">3 </w:t>
          </w:r>
        </w:p>
      </w:tc>
    </w:tr>
    <w:tr w:rsidR="007D3DE2" w:rsidRPr="008F2CCC" w14:paraId="3B45FB53" w14:textId="77777777" w:rsidTr="00EB19F2">
      <w:tc>
        <w:tcPr>
          <w:tcW w:w="3805" w:type="dxa"/>
          <w:vMerge/>
          <w:shd w:val="clear" w:color="auto" w:fill="auto"/>
        </w:tcPr>
        <w:p w14:paraId="188B82EF" w14:textId="77777777" w:rsidR="007D3DE2" w:rsidRPr="008F2CCC" w:rsidRDefault="007D3DE2" w:rsidP="00200BFC">
          <w:pPr>
            <w:rPr>
              <w:rFonts w:ascii="Palatino Linotype" w:hAnsi="Palatino Linotype"/>
              <w:b/>
              <w:sz w:val="22"/>
              <w:szCs w:val="22"/>
              <w:lang w:val="es-ES_tradnl"/>
            </w:rPr>
          </w:pPr>
          <w:bookmarkStart w:id="10" w:name="_Hlk80706940"/>
        </w:p>
      </w:tc>
      <w:tc>
        <w:tcPr>
          <w:tcW w:w="3000" w:type="dxa"/>
          <w:shd w:val="clear" w:color="auto" w:fill="auto"/>
        </w:tcPr>
        <w:p w14:paraId="3B2AD0CF" w14:textId="77777777" w:rsidR="007D3DE2" w:rsidRPr="008F2CCC" w:rsidRDefault="007D3DE2"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4BBFDF42" w:rsidR="007D3DE2" w:rsidRPr="008F2CCC" w:rsidRDefault="00732E00" w:rsidP="00200BFC">
          <w:pPr>
            <w:jc w:val="both"/>
            <w:rPr>
              <w:rFonts w:ascii="Palatino Linotype" w:hAnsi="Palatino Linotype"/>
              <w:b/>
              <w:sz w:val="22"/>
              <w:szCs w:val="22"/>
              <w:lang w:val="es-ES_tradnl"/>
            </w:rPr>
          </w:pPr>
          <w:r>
            <w:rPr>
              <w:rFonts w:ascii="Palatino Linotype" w:hAnsi="Palatino Linotype"/>
              <w:b/>
              <w:sz w:val="22"/>
              <w:szCs w:val="22"/>
              <w:lang w:val="es-ES_tradnl"/>
            </w:rPr>
            <w:t>XXXXXXXXX XXXXXXX XXXXXXXXX XXXX</w:t>
          </w:r>
        </w:p>
      </w:tc>
    </w:tr>
    <w:bookmarkEnd w:id="10"/>
    <w:tr w:rsidR="007D3DE2" w:rsidRPr="008F2CCC" w14:paraId="28A493EB" w14:textId="77777777" w:rsidTr="00EB19F2">
      <w:trPr>
        <w:trHeight w:val="228"/>
      </w:trPr>
      <w:tc>
        <w:tcPr>
          <w:tcW w:w="3805" w:type="dxa"/>
          <w:vMerge/>
          <w:shd w:val="clear" w:color="auto" w:fill="auto"/>
        </w:tcPr>
        <w:p w14:paraId="06C77D31" w14:textId="77777777" w:rsidR="007D3DE2" w:rsidRPr="008F2CCC" w:rsidRDefault="007D3DE2" w:rsidP="00200BFC">
          <w:pPr>
            <w:rPr>
              <w:rFonts w:ascii="Palatino Linotype" w:hAnsi="Palatino Linotype"/>
              <w:b/>
              <w:sz w:val="22"/>
              <w:szCs w:val="22"/>
              <w:lang w:val="es-ES_tradnl"/>
            </w:rPr>
          </w:pPr>
        </w:p>
      </w:tc>
      <w:tc>
        <w:tcPr>
          <w:tcW w:w="3000" w:type="dxa"/>
          <w:shd w:val="clear" w:color="auto" w:fill="auto"/>
        </w:tcPr>
        <w:p w14:paraId="2E1A72B4" w14:textId="77777777" w:rsidR="007D3DE2" w:rsidRPr="008F2CCC" w:rsidRDefault="007D3DE2"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69079F1C" w:rsidR="007D3DE2" w:rsidRPr="00DC41C8" w:rsidRDefault="007D3DE2" w:rsidP="00154F8D">
          <w:pPr>
            <w:jc w:val="both"/>
            <w:rPr>
              <w:rFonts w:ascii="Palatino Linotype" w:hAnsi="Palatino Linotype"/>
              <w:b/>
              <w:sz w:val="22"/>
              <w:szCs w:val="22"/>
            </w:rPr>
          </w:pPr>
          <w:r w:rsidRPr="00031524">
            <w:rPr>
              <w:rFonts w:ascii="Palatino Linotype" w:hAnsi="Palatino Linotype"/>
              <w:b/>
              <w:bCs/>
              <w:sz w:val="22"/>
              <w:szCs w:val="22"/>
            </w:rPr>
            <w:t>Secretaría de Educación</w:t>
          </w:r>
        </w:p>
      </w:tc>
    </w:tr>
    <w:tr w:rsidR="007D3DE2" w:rsidRPr="008F2CCC" w14:paraId="0F114FF0" w14:textId="77777777" w:rsidTr="00EB19F2">
      <w:tc>
        <w:tcPr>
          <w:tcW w:w="3805" w:type="dxa"/>
          <w:vMerge/>
          <w:shd w:val="clear" w:color="auto" w:fill="auto"/>
        </w:tcPr>
        <w:p w14:paraId="4CCB64BA" w14:textId="77777777" w:rsidR="007D3DE2" w:rsidRPr="008F2CCC" w:rsidRDefault="007D3DE2" w:rsidP="00200BFC">
          <w:pPr>
            <w:rPr>
              <w:rFonts w:ascii="Palatino Linotype" w:hAnsi="Palatino Linotype"/>
              <w:b/>
              <w:sz w:val="22"/>
              <w:szCs w:val="22"/>
              <w:lang w:val="es-ES_tradnl"/>
            </w:rPr>
          </w:pPr>
        </w:p>
      </w:tc>
      <w:tc>
        <w:tcPr>
          <w:tcW w:w="3000" w:type="dxa"/>
          <w:shd w:val="clear" w:color="auto" w:fill="auto"/>
        </w:tcPr>
        <w:p w14:paraId="31E422EA" w14:textId="06DD5192" w:rsidR="007D3DE2" w:rsidRPr="008F2CCC" w:rsidRDefault="007D3DE2"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7D3DE2" w:rsidRPr="008F2CCC" w:rsidRDefault="007D3DE2"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7D3DE2" w:rsidRPr="0010196A" w:rsidRDefault="007D3DE2"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166BEC"/>
    <w:multiLevelType w:val="hybridMultilevel"/>
    <w:tmpl w:val="17F2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743204EE"/>
    <w:multiLevelType w:val="hybridMultilevel"/>
    <w:tmpl w:val="E476079C"/>
    <w:lvl w:ilvl="0" w:tplc="AAE0F64C">
      <w:start w:val="1"/>
      <w:numFmt w:val="decimal"/>
      <w:lvlText w:val="%1."/>
      <w:lvlJc w:val="left"/>
      <w:pPr>
        <w:ind w:left="786"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1"/>
  </w:num>
  <w:num w:numId="4">
    <w:abstractNumId w:val="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3"/>
  </w:num>
  <w:num w:numId="14">
    <w:abstractNumId w:val="23"/>
  </w:num>
  <w:num w:numId="15">
    <w:abstractNumId w:val="10"/>
  </w:num>
  <w:num w:numId="16">
    <w:abstractNumId w:val="3"/>
  </w:num>
  <w:num w:numId="17">
    <w:abstractNumId w:val="23"/>
  </w:num>
  <w:num w:numId="18">
    <w:abstractNumId w:val="7"/>
  </w:num>
  <w:num w:numId="19">
    <w:abstractNumId w:val="12"/>
  </w:num>
  <w:num w:numId="20">
    <w:abstractNumId w:val="14"/>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2"/>
  </w:num>
  <w:num w:numId="25">
    <w:abstractNumId w:val="4"/>
  </w:num>
  <w:num w:numId="26">
    <w:abstractNumId w:val="9"/>
  </w:num>
  <w:num w:numId="27">
    <w:abstractNumId w:val="9"/>
  </w:num>
  <w:num w:numId="28">
    <w:abstractNumId w:val="16"/>
  </w:num>
  <w:num w:numId="29">
    <w:abstractNumId w:val="19"/>
  </w:num>
  <w:num w:numId="30">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24"/>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5F1A"/>
    <w:rsid w:val="00066116"/>
    <w:rsid w:val="000668F7"/>
    <w:rsid w:val="00066A54"/>
    <w:rsid w:val="00066B22"/>
    <w:rsid w:val="00066CF4"/>
    <w:rsid w:val="00066D71"/>
    <w:rsid w:val="0006715F"/>
    <w:rsid w:val="00067477"/>
    <w:rsid w:val="00067C7D"/>
    <w:rsid w:val="00067F63"/>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436D"/>
    <w:rsid w:val="0007450E"/>
    <w:rsid w:val="00074CF8"/>
    <w:rsid w:val="00075283"/>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C1"/>
    <w:rsid w:val="000F6EFD"/>
    <w:rsid w:val="000F7133"/>
    <w:rsid w:val="000F750D"/>
    <w:rsid w:val="000F79EA"/>
    <w:rsid w:val="000F7B3E"/>
    <w:rsid w:val="000F7B4E"/>
    <w:rsid w:val="00100BC0"/>
    <w:rsid w:val="0010158C"/>
    <w:rsid w:val="0010196A"/>
    <w:rsid w:val="00101BFD"/>
    <w:rsid w:val="00102767"/>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065"/>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4BC8"/>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0D4C"/>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54D"/>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4595"/>
    <w:rsid w:val="0017506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A97"/>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B6D"/>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0EB"/>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1FFA"/>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610"/>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A75"/>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8CC"/>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0F65"/>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6C30"/>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DB5"/>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6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7CD"/>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55EF"/>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665"/>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A88"/>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4EA"/>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431"/>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B8F"/>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6"/>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9CC"/>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661"/>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0CE"/>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2C25"/>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8BF"/>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0F7"/>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720"/>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7D2"/>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1A3"/>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272"/>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E0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9C3"/>
    <w:rsid w:val="00747F64"/>
    <w:rsid w:val="00747F83"/>
    <w:rsid w:val="00750098"/>
    <w:rsid w:val="00750C89"/>
    <w:rsid w:val="00750D6F"/>
    <w:rsid w:val="00750EDD"/>
    <w:rsid w:val="00750F1A"/>
    <w:rsid w:val="00751099"/>
    <w:rsid w:val="007517B2"/>
    <w:rsid w:val="00752248"/>
    <w:rsid w:val="007523AA"/>
    <w:rsid w:val="007523B1"/>
    <w:rsid w:val="0075265C"/>
    <w:rsid w:val="00752773"/>
    <w:rsid w:val="00752A67"/>
    <w:rsid w:val="00752B69"/>
    <w:rsid w:val="00752E1F"/>
    <w:rsid w:val="00753688"/>
    <w:rsid w:val="0075385A"/>
    <w:rsid w:val="00753AB5"/>
    <w:rsid w:val="00753E3E"/>
    <w:rsid w:val="00754477"/>
    <w:rsid w:val="00754B18"/>
    <w:rsid w:val="00754D17"/>
    <w:rsid w:val="00754ECB"/>
    <w:rsid w:val="00755188"/>
    <w:rsid w:val="0075532B"/>
    <w:rsid w:val="00755473"/>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5FF"/>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3DE2"/>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07DD5"/>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B5B"/>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544"/>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B76A4"/>
    <w:rsid w:val="008B7E62"/>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943"/>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709"/>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0D75"/>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6B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1F0"/>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924"/>
    <w:rsid w:val="00995B06"/>
    <w:rsid w:val="0099621E"/>
    <w:rsid w:val="009963B4"/>
    <w:rsid w:val="00996547"/>
    <w:rsid w:val="00996794"/>
    <w:rsid w:val="00996AB3"/>
    <w:rsid w:val="00996B0B"/>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594"/>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B36"/>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09"/>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0FF"/>
    <w:rsid w:val="00A75182"/>
    <w:rsid w:val="00A7518C"/>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736"/>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796"/>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45F"/>
    <w:rsid w:val="00AD7DE8"/>
    <w:rsid w:val="00AE0271"/>
    <w:rsid w:val="00AE039D"/>
    <w:rsid w:val="00AE0434"/>
    <w:rsid w:val="00AE0492"/>
    <w:rsid w:val="00AE07B5"/>
    <w:rsid w:val="00AE11AA"/>
    <w:rsid w:val="00AE131E"/>
    <w:rsid w:val="00AE15F7"/>
    <w:rsid w:val="00AE163C"/>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59CF"/>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89C"/>
    <w:rsid w:val="00AF6C24"/>
    <w:rsid w:val="00AF6E7F"/>
    <w:rsid w:val="00AF7575"/>
    <w:rsid w:val="00AF77C0"/>
    <w:rsid w:val="00AF7949"/>
    <w:rsid w:val="00AF7A0B"/>
    <w:rsid w:val="00AF7B90"/>
    <w:rsid w:val="00B006F8"/>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135"/>
    <w:rsid w:val="00B122CA"/>
    <w:rsid w:val="00B12535"/>
    <w:rsid w:val="00B12837"/>
    <w:rsid w:val="00B12D26"/>
    <w:rsid w:val="00B1312B"/>
    <w:rsid w:val="00B1336E"/>
    <w:rsid w:val="00B139D9"/>
    <w:rsid w:val="00B13AD8"/>
    <w:rsid w:val="00B13B6A"/>
    <w:rsid w:val="00B13B9C"/>
    <w:rsid w:val="00B13CEE"/>
    <w:rsid w:val="00B13FE7"/>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9C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697"/>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590"/>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6775A"/>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7FA"/>
    <w:rsid w:val="00B75B7D"/>
    <w:rsid w:val="00B75C54"/>
    <w:rsid w:val="00B76130"/>
    <w:rsid w:val="00B76548"/>
    <w:rsid w:val="00B76607"/>
    <w:rsid w:val="00B7710A"/>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1F5B"/>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537"/>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3B8"/>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405"/>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5FFA"/>
    <w:rsid w:val="00CA641E"/>
    <w:rsid w:val="00CA66DA"/>
    <w:rsid w:val="00CA6B3E"/>
    <w:rsid w:val="00CA6C78"/>
    <w:rsid w:val="00CA71B6"/>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6D2"/>
    <w:rsid w:val="00D0060D"/>
    <w:rsid w:val="00D00664"/>
    <w:rsid w:val="00D00A64"/>
    <w:rsid w:val="00D00B6E"/>
    <w:rsid w:val="00D014AE"/>
    <w:rsid w:val="00D01CC9"/>
    <w:rsid w:val="00D01D8E"/>
    <w:rsid w:val="00D01E6E"/>
    <w:rsid w:val="00D02147"/>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3D5"/>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CCC"/>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15A"/>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2EA1"/>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DA0"/>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71"/>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17F"/>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5C8"/>
    <w:rsid w:val="00E13B19"/>
    <w:rsid w:val="00E13F8D"/>
    <w:rsid w:val="00E149E9"/>
    <w:rsid w:val="00E14FC1"/>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BE3"/>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35"/>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262"/>
    <w:rsid w:val="00EC761D"/>
    <w:rsid w:val="00EC7C8D"/>
    <w:rsid w:val="00EC7D1A"/>
    <w:rsid w:val="00EC7FE0"/>
    <w:rsid w:val="00ED07FD"/>
    <w:rsid w:val="00ED082D"/>
    <w:rsid w:val="00ED098C"/>
    <w:rsid w:val="00ED0A62"/>
    <w:rsid w:val="00ED0EFD"/>
    <w:rsid w:val="00ED13A2"/>
    <w:rsid w:val="00ED1A79"/>
    <w:rsid w:val="00ED1F7C"/>
    <w:rsid w:val="00ED2644"/>
    <w:rsid w:val="00ED2D9B"/>
    <w:rsid w:val="00ED2D9C"/>
    <w:rsid w:val="00ED2FD1"/>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1FB"/>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D9E"/>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1B2"/>
    <w:rsid w:val="00F333AF"/>
    <w:rsid w:val="00F33560"/>
    <w:rsid w:val="00F338FF"/>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7F2"/>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3FD5"/>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66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631720"/>
    <w:rPr>
      <w:rFonts w:asciiTheme="minorHAnsi" w:eastAsiaTheme="minorEastAsia" w:hAnsiTheme="minorHAnsi"/>
      <w:kern w:val="2"/>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336113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2709785">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34116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7168431">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900082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15187338">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3EE1C-FD6B-4B9A-8550-A11910BA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6436</Words>
  <Characters>35402</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13</cp:revision>
  <cp:lastPrinted>2024-02-12T21:38:00Z</cp:lastPrinted>
  <dcterms:created xsi:type="dcterms:W3CDTF">2024-02-01T15:32:00Z</dcterms:created>
  <dcterms:modified xsi:type="dcterms:W3CDTF">2024-03-06T20:04:00Z</dcterms:modified>
</cp:coreProperties>
</file>