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E7CA" w14:textId="77777777" w:rsidR="00557F85" w:rsidRPr="00FD00C6" w:rsidRDefault="00130DBF">
      <w:pPr>
        <w:spacing w:before="120" w:after="0" w:line="360" w:lineRule="auto"/>
        <w:ind w:right="49"/>
        <w:jc w:val="both"/>
        <w:rPr>
          <w:rFonts w:ascii="Palatino Linotype" w:eastAsia="Palatino Linotype" w:hAnsi="Palatino Linotype" w:cs="Palatino Linotype"/>
          <w:b/>
          <w:bCs/>
          <w:sz w:val="24"/>
          <w:szCs w:val="24"/>
        </w:rPr>
      </w:pPr>
      <w:r w:rsidRPr="00C4067E">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Pr="00FD00C6">
        <w:rPr>
          <w:rFonts w:ascii="Palatino Linotype" w:eastAsia="Palatino Linotype" w:hAnsi="Palatino Linotype" w:cs="Palatino Linotype"/>
          <w:b/>
          <w:bCs/>
          <w:sz w:val="24"/>
          <w:szCs w:val="24"/>
        </w:rPr>
        <w:t>cuatro de septiembre de dos mil veinticuatro.</w:t>
      </w:r>
    </w:p>
    <w:p w14:paraId="013CFE2A" w14:textId="77777777" w:rsidR="00557F85" w:rsidRPr="00C4067E" w:rsidRDefault="00557F85">
      <w:pPr>
        <w:rPr>
          <w:rFonts w:ascii="Palatino Linotype" w:eastAsia="Palatino Linotype" w:hAnsi="Palatino Linotype" w:cs="Palatino Linotype"/>
          <w:sz w:val="24"/>
          <w:szCs w:val="24"/>
        </w:rPr>
      </w:pPr>
    </w:p>
    <w:p w14:paraId="1BEF3334" w14:textId="01E512DC" w:rsidR="00557F85" w:rsidRPr="00C4067E" w:rsidRDefault="00130DBF">
      <w:pPr>
        <w:spacing w:before="120"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b/>
          <w:sz w:val="24"/>
          <w:szCs w:val="24"/>
        </w:rPr>
        <w:t xml:space="preserve">Visto </w:t>
      </w:r>
      <w:r w:rsidRPr="00C4067E">
        <w:rPr>
          <w:rFonts w:ascii="Palatino Linotype" w:eastAsia="Palatino Linotype" w:hAnsi="Palatino Linotype" w:cs="Palatino Linotype"/>
          <w:sz w:val="24"/>
          <w:szCs w:val="24"/>
        </w:rPr>
        <w:t xml:space="preserve">el expediente relativo al recurso de revisión </w:t>
      </w:r>
      <w:r w:rsidRPr="00C4067E">
        <w:rPr>
          <w:rFonts w:ascii="Palatino Linotype" w:eastAsia="Palatino Linotype" w:hAnsi="Palatino Linotype" w:cs="Palatino Linotype"/>
          <w:b/>
          <w:sz w:val="24"/>
          <w:szCs w:val="24"/>
        </w:rPr>
        <w:t>02714/INFOEM/IP/RR/2024</w:t>
      </w:r>
      <w:r w:rsidRPr="00C4067E">
        <w:rPr>
          <w:rFonts w:ascii="Palatino Linotype" w:eastAsia="Palatino Linotype" w:hAnsi="Palatino Linotype" w:cs="Palatino Linotype"/>
          <w:sz w:val="24"/>
          <w:szCs w:val="24"/>
        </w:rPr>
        <w:t>, interpuesto por</w:t>
      </w:r>
      <w:r w:rsidRPr="00C4067E">
        <w:rPr>
          <w:rFonts w:ascii="Palatino Linotype" w:eastAsia="Palatino Linotype" w:hAnsi="Palatino Linotype" w:cs="Palatino Linotype"/>
          <w:b/>
          <w:sz w:val="24"/>
          <w:szCs w:val="24"/>
        </w:rPr>
        <w:t xml:space="preserve"> </w:t>
      </w:r>
      <w:r w:rsidR="001022BD">
        <w:rPr>
          <w:rFonts w:ascii="Palatino Linotype" w:eastAsia="Palatino Linotype" w:hAnsi="Palatino Linotype" w:cs="Palatino Linotype"/>
          <w:b/>
          <w:sz w:val="24"/>
          <w:szCs w:val="24"/>
        </w:rPr>
        <w:t>XXXXXXX</w:t>
      </w:r>
      <w:r w:rsidRPr="00C4067E">
        <w:rPr>
          <w:rFonts w:ascii="Palatino Linotype" w:eastAsia="Palatino Linotype" w:hAnsi="Palatino Linotype" w:cs="Palatino Linotype"/>
          <w:sz w:val="24"/>
          <w:szCs w:val="24"/>
        </w:rPr>
        <w:t xml:space="preserve">, en lo sucesivo se le denominara </w:t>
      </w:r>
      <w:r w:rsidRPr="00C4067E">
        <w:rPr>
          <w:rFonts w:ascii="Palatino Linotype" w:eastAsia="Palatino Linotype" w:hAnsi="Palatino Linotype" w:cs="Palatino Linotype"/>
          <w:b/>
          <w:sz w:val="24"/>
          <w:szCs w:val="24"/>
        </w:rPr>
        <w:t>LA PARTE RECURRENTE</w:t>
      </w:r>
      <w:r w:rsidRPr="00C4067E">
        <w:rPr>
          <w:rFonts w:ascii="Palatino Linotype" w:eastAsia="Palatino Linotype" w:hAnsi="Palatino Linotype" w:cs="Palatino Linotype"/>
          <w:sz w:val="24"/>
          <w:szCs w:val="24"/>
        </w:rPr>
        <w:t xml:space="preserve">, en contra de la respuesta a la solicitud de información con número de folio </w:t>
      </w:r>
      <w:r w:rsidRPr="00C4067E">
        <w:rPr>
          <w:rFonts w:ascii="Palatino Linotype" w:eastAsia="Palatino Linotype" w:hAnsi="Palatino Linotype" w:cs="Palatino Linotype"/>
          <w:b/>
          <w:sz w:val="24"/>
          <w:szCs w:val="24"/>
        </w:rPr>
        <w:t>00040/OASECATEPE/IP/2024</w:t>
      </w:r>
      <w:r w:rsidRPr="00C4067E">
        <w:rPr>
          <w:rFonts w:ascii="Palatino Linotype" w:eastAsia="Palatino Linotype" w:hAnsi="Palatino Linotype" w:cs="Palatino Linotype"/>
          <w:sz w:val="24"/>
          <w:szCs w:val="24"/>
        </w:rPr>
        <w:t xml:space="preserve">, por parte del </w:t>
      </w:r>
      <w:r w:rsidRPr="00C4067E">
        <w:rPr>
          <w:rFonts w:ascii="Palatino Linotype" w:eastAsia="Palatino Linotype" w:hAnsi="Palatino Linotype" w:cs="Palatino Linotype"/>
          <w:b/>
          <w:sz w:val="24"/>
          <w:szCs w:val="24"/>
        </w:rPr>
        <w:t>Sistema de Agua Potable Alcantarillado y Saneamiento de Ecatepec de Morelos</w:t>
      </w:r>
      <w:r w:rsidRPr="00C4067E">
        <w:rPr>
          <w:rFonts w:ascii="Palatino Linotype" w:eastAsia="Palatino Linotype" w:hAnsi="Palatino Linotype" w:cs="Palatino Linotype"/>
          <w:sz w:val="24"/>
          <w:szCs w:val="24"/>
        </w:rPr>
        <w:t>, en lo sucesivo</w:t>
      </w:r>
      <w:r w:rsidRPr="00C4067E">
        <w:rPr>
          <w:rFonts w:ascii="Palatino Linotype" w:eastAsia="Palatino Linotype" w:hAnsi="Palatino Linotype" w:cs="Palatino Linotype"/>
          <w:b/>
          <w:sz w:val="24"/>
          <w:szCs w:val="24"/>
        </w:rPr>
        <w:t xml:space="preserve"> EL SUJETO OBLIGADO; </w:t>
      </w:r>
      <w:r w:rsidRPr="00C4067E">
        <w:rPr>
          <w:rFonts w:ascii="Palatino Linotype" w:eastAsia="Palatino Linotype" w:hAnsi="Palatino Linotype" w:cs="Palatino Linotype"/>
          <w:sz w:val="24"/>
          <w:szCs w:val="24"/>
        </w:rPr>
        <w:t xml:space="preserve">se procede a dictar la presente resolución, con base en lo siguiente. </w:t>
      </w:r>
    </w:p>
    <w:p w14:paraId="428C103B" w14:textId="77777777" w:rsidR="00557F85" w:rsidRPr="00C4067E" w:rsidRDefault="00557F85">
      <w:pPr>
        <w:rPr>
          <w:rFonts w:ascii="Palatino Linotype" w:eastAsia="Palatino Linotype" w:hAnsi="Palatino Linotype" w:cs="Palatino Linotype"/>
          <w:sz w:val="24"/>
          <w:szCs w:val="24"/>
        </w:rPr>
      </w:pPr>
    </w:p>
    <w:p w14:paraId="12579193" w14:textId="77777777" w:rsidR="00557F85" w:rsidRPr="00C4067E" w:rsidRDefault="00130DBF">
      <w:pPr>
        <w:spacing w:after="0" w:line="360" w:lineRule="auto"/>
        <w:ind w:right="49"/>
        <w:jc w:val="center"/>
        <w:rPr>
          <w:rFonts w:ascii="Palatino Linotype" w:eastAsia="Palatino Linotype" w:hAnsi="Palatino Linotype" w:cs="Palatino Linotype"/>
          <w:sz w:val="24"/>
          <w:szCs w:val="24"/>
        </w:rPr>
      </w:pPr>
      <w:r w:rsidRPr="00C4067E">
        <w:rPr>
          <w:rFonts w:ascii="Palatino Linotype" w:eastAsia="Palatino Linotype" w:hAnsi="Palatino Linotype" w:cs="Palatino Linotype"/>
          <w:b/>
          <w:sz w:val="24"/>
          <w:szCs w:val="24"/>
        </w:rPr>
        <w:t>A N T E C E D E N T E S</w:t>
      </w:r>
    </w:p>
    <w:p w14:paraId="44786003"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590821FD" w14:textId="77777777" w:rsidR="00557F85" w:rsidRPr="00C4067E" w:rsidRDefault="00130DBF">
      <w:pPr>
        <w:spacing w:after="0" w:line="360" w:lineRule="auto"/>
        <w:ind w:right="49"/>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b/>
          <w:sz w:val="24"/>
          <w:szCs w:val="24"/>
        </w:rPr>
        <w:t>1.</w:t>
      </w:r>
      <w:r w:rsidRPr="00C4067E">
        <w:rPr>
          <w:rFonts w:ascii="Palatino Linotype" w:eastAsia="Palatino Linotype" w:hAnsi="Palatino Linotype" w:cs="Palatino Linotype"/>
          <w:sz w:val="24"/>
          <w:szCs w:val="24"/>
        </w:rPr>
        <w:t xml:space="preserve"> </w:t>
      </w:r>
      <w:r w:rsidRPr="00C4067E">
        <w:rPr>
          <w:rFonts w:ascii="Palatino Linotype" w:eastAsia="Palatino Linotype" w:hAnsi="Palatino Linotype" w:cs="Palatino Linotype"/>
          <w:b/>
          <w:sz w:val="24"/>
          <w:szCs w:val="24"/>
        </w:rPr>
        <w:t xml:space="preserve">SOLICITUD DE INFORMACIÓN. </w:t>
      </w:r>
      <w:r w:rsidRPr="00C4067E">
        <w:rPr>
          <w:rFonts w:ascii="Palatino Linotype" w:eastAsia="Palatino Linotype" w:hAnsi="Palatino Linotype" w:cs="Palatino Linotype"/>
          <w:sz w:val="24"/>
          <w:szCs w:val="24"/>
        </w:rPr>
        <w:t xml:space="preserve">Con fecha dieciséis de abril  de dos mil veinticuatro, </w:t>
      </w:r>
      <w:r w:rsidRPr="00C4067E">
        <w:rPr>
          <w:rFonts w:ascii="Palatino Linotype" w:eastAsia="Palatino Linotype" w:hAnsi="Palatino Linotype" w:cs="Palatino Linotype"/>
          <w:b/>
          <w:sz w:val="24"/>
          <w:szCs w:val="24"/>
        </w:rPr>
        <w:t>LA PARTE RECURRENTE</w:t>
      </w:r>
      <w:r w:rsidRPr="00C4067E">
        <w:rPr>
          <w:rFonts w:ascii="Palatino Linotype" w:eastAsia="Palatino Linotype" w:hAnsi="Palatino Linotype" w:cs="Palatino Linotype"/>
          <w:sz w:val="24"/>
          <w:szCs w:val="24"/>
        </w:rPr>
        <w:t>, presentó a través del Sistema de Acceso a la Información Mexiquense (</w:t>
      </w:r>
      <w:r w:rsidRPr="00C4067E">
        <w:rPr>
          <w:rFonts w:ascii="Palatino Linotype" w:eastAsia="Palatino Linotype" w:hAnsi="Palatino Linotype" w:cs="Palatino Linotype"/>
          <w:b/>
          <w:sz w:val="24"/>
          <w:szCs w:val="24"/>
        </w:rPr>
        <w:t>SAIMEX)</w:t>
      </w:r>
      <w:r w:rsidRPr="00C4067E">
        <w:rPr>
          <w:rFonts w:ascii="Palatino Linotype" w:eastAsia="Palatino Linotype" w:hAnsi="Palatino Linotype" w:cs="Palatino Linotype"/>
          <w:sz w:val="24"/>
          <w:szCs w:val="24"/>
        </w:rPr>
        <w:t xml:space="preserve"> ante </w:t>
      </w:r>
      <w:r w:rsidRPr="00C4067E">
        <w:rPr>
          <w:rFonts w:ascii="Palatino Linotype" w:eastAsia="Palatino Linotype" w:hAnsi="Palatino Linotype" w:cs="Palatino Linotype"/>
          <w:b/>
          <w:sz w:val="24"/>
          <w:szCs w:val="24"/>
        </w:rPr>
        <w:t>EL SUJETO OBLIGADO</w:t>
      </w:r>
      <w:r w:rsidRPr="00C4067E">
        <w:rPr>
          <w:rFonts w:ascii="Palatino Linotype" w:eastAsia="Palatino Linotype" w:hAnsi="Palatino Linotype" w:cs="Palatino Linotype"/>
          <w:sz w:val="24"/>
          <w:szCs w:val="24"/>
        </w:rPr>
        <w:t>, solicitud de acceso a la información pública, registrada bajo el número de expediente</w:t>
      </w:r>
      <w:r w:rsidRPr="00C4067E">
        <w:rPr>
          <w:rFonts w:ascii="Palatino Linotype" w:eastAsia="Palatino Linotype" w:hAnsi="Palatino Linotype" w:cs="Palatino Linotype"/>
          <w:b/>
        </w:rPr>
        <w:t> </w:t>
      </w:r>
      <w:r w:rsidRPr="00C4067E">
        <w:rPr>
          <w:rFonts w:ascii="Palatino Linotype" w:eastAsia="Palatino Linotype" w:hAnsi="Palatino Linotype" w:cs="Palatino Linotype"/>
          <w:b/>
          <w:sz w:val="24"/>
          <w:szCs w:val="24"/>
        </w:rPr>
        <w:t>00040/OASECATEPE/IP/2024</w:t>
      </w:r>
      <w:r w:rsidRPr="00C4067E">
        <w:rPr>
          <w:rFonts w:ascii="Palatino Linotype" w:eastAsia="Palatino Linotype" w:hAnsi="Palatino Linotype" w:cs="Palatino Linotype"/>
          <w:sz w:val="24"/>
          <w:szCs w:val="24"/>
        </w:rPr>
        <w:t>,</w:t>
      </w:r>
      <w:r w:rsidRPr="00C4067E">
        <w:rPr>
          <w:rFonts w:ascii="Palatino Linotype" w:eastAsia="Palatino Linotype" w:hAnsi="Palatino Linotype" w:cs="Palatino Linotype"/>
          <w:b/>
          <w:sz w:val="24"/>
          <w:szCs w:val="24"/>
        </w:rPr>
        <w:t xml:space="preserve"> </w:t>
      </w:r>
      <w:r w:rsidRPr="00C4067E">
        <w:rPr>
          <w:rFonts w:ascii="Palatino Linotype" w:eastAsia="Palatino Linotype" w:hAnsi="Palatino Linotype" w:cs="Palatino Linotype"/>
          <w:sz w:val="24"/>
          <w:szCs w:val="24"/>
        </w:rPr>
        <w:t>mediante la cual solicitó la siguiente información:</w:t>
      </w:r>
    </w:p>
    <w:p w14:paraId="280CCB04" w14:textId="77777777" w:rsidR="00557F85" w:rsidRPr="00C4067E" w:rsidRDefault="00557F85">
      <w:pPr>
        <w:spacing w:after="0" w:line="360" w:lineRule="auto"/>
        <w:ind w:right="49"/>
        <w:jc w:val="both"/>
        <w:rPr>
          <w:rFonts w:ascii="Palatino Linotype" w:eastAsia="Palatino Linotype" w:hAnsi="Palatino Linotype" w:cs="Palatino Linotype"/>
          <w:sz w:val="24"/>
          <w:szCs w:val="24"/>
        </w:rPr>
      </w:pPr>
    </w:p>
    <w:p w14:paraId="0DD525B5" w14:textId="77777777" w:rsidR="00557F85" w:rsidRPr="00C4067E" w:rsidRDefault="00130DBF">
      <w:pPr>
        <w:spacing w:after="0" w:line="276" w:lineRule="auto"/>
        <w:ind w:left="709" w:right="758"/>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“Dada su respuesta número 00013- 24 pdf se les informa que ell suministro de agua por medio de tandeo no existe , se informe con que evidencia físicas verifican que se </w:t>
      </w:r>
      <w:r w:rsidRPr="00C4067E">
        <w:rPr>
          <w:rFonts w:ascii="Palatino Linotype" w:eastAsia="Palatino Linotype" w:hAnsi="Palatino Linotype" w:cs="Palatino Linotype"/>
          <w:i/>
        </w:rPr>
        <w:lastRenderedPageBreak/>
        <w:t>suministre el agua , o informe si solo es para las pipas , también expliquen cómo se calcula.la cuota de pago de agua si no existe ese suministro y como se calculan los recargos por un servicio insistente” (Sic).</w:t>
      </w:r>
    </w:p>
    <w:p w14:paraId="45144EA5" w14:textId="77777777" w:rsidR="00557F85" w:rsidRPr="00C4067E" w:rsidRDefault="00557F85">
      <w:pPr>
        <w:spacing w:after="0" w:line="276" w:lineRule="auto"/>
        <w:ind w:left="709" w:right="758"/>
        <w:jc w:val="both"/>
        <w:rPr>
          <w:rFonts w:ascii="Palatino Linotype" w:eastAsia="Palatino Linotype" w:hAnsi="Palatino Linotype" w:cs="Palatino Linotype"/>
          <w:i/>
        </w:rPr>
      </w:pPr>
    </w:p>
    <w:p w14:paraId="3719EB21" w14:textId="77777777" w:rsidR="00557F85" w:rsidRPr="00C4067E" w:rsidRDefault="00130DBF">
      <w:pPr>
        <w:spacing w:after="0" w:line="360" w:lineRule="auto"/>
        <w:ind w:right="758"/>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b/>
        </w:rPr>
        <w:t xml:space="preserve">LA </w:t>
      </w:r>
      <w:r w:rsidRPr="00C4067E">
        <w:rPr>
          <w:rFonts w:ascii="Palatino Linotype" w:eastAsia="Palatino Linotype" w:hAnsi="Palatino Linotype" w:cs="Palatino Linotype"/>
          <w:b/>
          <w:sz w:val="24"/>
          <w:szCs w:val="24"/>
        </w:rPr>
        <w:t>PARTE RECURRENTE</w:t>
      </w:r>
      <w:r w:rsidRPr="00C4067E">
        <w:rPr>
          <w:rFonts w:ascii="Palatino Linotype" w:eastAsia="Palatino Linotype" w:hAnsi="Palatino Linotype" w:cs="Palatino Linotype"/>
          <w:sz w:val="24"/>
          <w:szCs w:val="24"/>
        </w:rPr>
        <w:t>, adjuntó el siguiente archivo electrónico:</w:t>
      </w:r>
    </w:p>
    <w:p w14:paraId="785E2CFF" w14:textId="77777777" w:rsidR="00557F85" w:rsidRPr="00C4067E" w:rsidRDefault="00557F85">
      <w:pPr>
        <w:rPr>
          <w:rFonts w:ascii="Palatino Linotype" w:eastAsia="Palatino Linotype" w:hAnsi="Palatino Linotype" w:cs="Palatino Linotype"/>
          <w:sz w:val="24"/>
          <w:szCs w:val="24"/>
        </w:rPr>
      </w:pPr>
    </w:p>
    <w:p w14:paraId="4FF134F0"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w:t>
      </w:r>
      <w:r w:rsidRPr="00C4067E">
        <w:rPr>
          <w:rFonts w:ascii="Palatino Linotype" w:eastAsia="Palatino Linotype" w:hAnsi="Palatino Linotype" w:cs="Palatino Linotype"/>
          <w:b/>
          <w:i/>
          <w:sz w:val="24"/>
          <w:szCs w:val="24"/>
          <w:u w:val="single"/>
        </w:rPr>
        <w:t>RESPUESTA 00013-24.pdf</w:t>
      </w:r>
      <w:r w:rsidRPr="00C4067E">
        <w:rPr>
          <w:rFonts w:ascii="Palatino Linotype" w:eastAsia="Palatino Linotype" w:hAnsi="Palatino Linotype" w:cs="Palatino Linotype"/>
          <w:sz w:val="24"/>
          <w:szCs w:val="24"/>
        </w:rPr>
        <w:t xml:space="preserve">”: Oficio de fecha veintiuno de marzo de dos mil veinticuatro, signado por el Director Técnico de Construcción, Operación y Mantenimiento, mediante el cual informa que garantiza que el agua recibida del sistema Cutzamala se introduce a la red al 100% del año 2020 al 2022 por lo tanto se tenía el tandeo de lunes a domingo de 8:00 a 13:00 horas, se han realizado reducciones al sistema lo que ha afectado, ya que el abasto es menor a 50% del año 2023 al 2024, proporcionando el calendario de tandeo del suministro de agua potable. </w:t>
      </w:r>
    </w:p>
    <w:p w14:paraId="7388B03A"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5DDDA77D"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Oficio de fecha veinticinco de marzo de dos mil veinticuatro, signado por la Directora de Finanzas y Administración, mediante el cual menciona que en los últimos 5 años no se han adquirido vehículos por parte del organismo por lo que no se le han asignado personal.</w:t>
      </w:r>
    </w:p>
    <w:p w14:paraId="1B6F6185"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1AFCEF81"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Para el gasto de combustible es necesario que defina su petición ya que no es posible atender respuesta. </w:t>
      </w:r>
    </w:p>
    <w:p w14:paraId="747CE693"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76A696E0"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lastRenderedPageBreak/>
        <w:t xml:space="preserve">Oficio de fecha veinticinco de marzo de dos mil veinticuatro, signado por el Jefe de Departamento de Nómina y Pagos, mediante el cual señala que no es posible otorgar una respuesta adecuada. </w:t>
      </w:r>
    </w:p>
    <w:p w14:paraId="6FF70AC8"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73657AC9"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Oficio de fecha veintinueve de febrero de dos mil veinticuatro, signado por el Departamento de Recursos Humanos, mediante el cual otorga respuesta a una solicitud de información.</w:t>
      </w:r>
    </w:p>
    <w:p w14:paraId="17247306"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6C5D6659" w14:textId="77777777" w:rsidR="00557F85" w:rsidRPr="00C4067E" w:rsidRDefault="00130DBF">
      <w:pPr>
        <w:spacing w:after="0" w:line="360" w:lineRule="auto"/>
        <w:jc w:val="both"/>
        <w:rPr>
          <w:rFonts w:ascii="Palatino Linotype" w:eastAsia="Palatino Linotype" w:hAnsi="Palatino Linotype" w:cs="Palatino Linotype"/>
        </w:rPr>
      </w:pPr>
      <w:r w:rsidRPr="00C4067E">
        <w:rPr>
          <w:rFonts w:ascii="Palatino Linotype" w:eastAsia="Palatino Linotype" w:hAnsi="Palatino Linotype" w:cs="Palatino Linotype"/>
          <w:b/>
          <w:sz w:val="24"/>
          <w:szCs w:val="24"/>
        </w:rPr>
        <w:t xml:space="preserve">2. RESPUESTA.  </w:t>
      </w:r>
      <w:r w:rsidRPr="00C4067E">
        <w:rPr>
          <w:rFonts w:ascii="Palatino Linotype" w:eastAsia="Palatino Linotype" w:hAnsi="Palatino Linotype" w:cs="Palatino Linotype"/>
          <w:sz w:val="24"/>
          <w:szCs w:val="24"/>
        </w:rPr>
        <w:t xml:space="preserve">Con fecha nueve de mayo del dos mil veinticuatro, </w:t>
      </w:r>
      <w:r w:rsidRPr="00C4067E">
        <w:rPr>
          <w:rFonts w:ascii="Palatino Linotype" w:eastAsia="Palatino Linotype" w:hAnsi="Palatino Linotype" w:cs="Palatino Linotype"/>
          <w:b/>
          <w:sz w:val="24"/>
          <w:szCs w:val="24"/>
        </w:rPr>
        <w:t>EL SUJETO OBLIGADO</w:t>
      </w:r>
      <w:r w:rsidRPr="00C4067E">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C4067E">
        <w:rPr>
          <w:rFonts w:ascii="Palatino Linotype" w:eastAsia="Palatino Linotype" w:hAnsi="Palatino Linotype" w:cs="Palatino Linotype"/>
        </w:rPr>
        <w:t xml:space="preserve"> </w:t>
      </w:r>
    </w:p>
    <w:p w14:paraId="562C54E0" w14:textId="77777777" w:rsidR="00557F85" w:rsidRPr="00C4067E" w:rsidRDefault="00557F85">
      <w:pPr>
        <w:spacing w:after="0" w:line="360" w:lineRule="auto"/>
        <w:jc w:val="both"/>
        <w:rPr>
          <w:rFonts w:ascii="Palatino Linotype" w:eastAsia="Palatino Linotype" w:hAnsi="Palatino Linotype" w:cs="Palatino Linotype"/>
        </w:rPr>
      </w:pPr>
    </w:p>
    <w:p w14:paraId="7DC0E89E" w14:textId="77777777" w:rsidR="00557F85" w:rsidRPr="00C4067E" w:rsidRDefault="00130DBF">
      <w:pPr>
        <w:spacing w:after="0" w:line="276" w:lineRule="auto"/>
        <w:ind w:left="851" w:right="902"/>
        <w:jc w:val="both"/>
        <w:rPr>
          <w:rFonts w:ascii="Palatino Linotype" w:eastAsia="Palatino Linotype" w:hAnsi="Palatino Linotype" w:cs="Palatino Linotype"/>
          <w:i/>
        </w:rPr>
      </w:pPr>
      <w:r w:rsidRPr="00C4067E">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CA8EE08" w14:textId="77777777" w:rsidR="00557F85" w:rsidRPr="00C4067E" w:rsidRDefault="00130DBF">
      <w:pPr>
        <w:spacing w:after="0" w:line="276" w:lineRule="auto"/>
        <w:ind w:left="851" w:right="902"/>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Folio de la Solicitud: 00040/OASECATEPE/IPD/2024 En respuesta a la solicitud recibida, nos permitimos hacer de su conocimiento que con fundamento en el artículo 53, Fracciones: II, V y VI de la Ley de Transparencia y Acceso a la Información Pública del Estado de México y Municipios, le contestamos que: De conformidad con el artículo 6º fracción II, 8º y 16º párrafo primero de la constitución política de los Estados Unidos Mexicanos; el artículos 4º y 5º de la constitución del Estado Libre y soberano de México; artículo 5, 31 fracción IV de la Ley Orgánica Municipal, articulo 37, 38 de la Ley del Agua para el Estado de México y Municipios, artículo 1.41 del Código Administrativo del Estado de México, artículos 3 fracción XLIV, 12, segundo párrafo, 15, 16, 23, fracción IV, 24 fracción VIII, 50, 51, 52, 53 fracciones II, III, IV, V de la Ley de Transparencia y Acceso a la Información Pública del Estado de México y Municipios, referente a su solicitud de información con número 00040/OASECATEPE/IP/2024; </w:t>
      </w:r>
      <w:r w:rsidRPr="00C4067E">
        <w:rPr>
          <w:rFonts w:ascii="Palatino Linotype" w:eastAsia="Palatino Linotype" w:hAnsi="Palatino Linotype" w:cs="Palatino Linotype"/>
          <w:i/>
        </w:rPr>
        <w:lastRenderedPageBreak/>
        <w:t>relativo a su petición de información en la que a la letra dice: Dada su respuesta número 00013- 24 pdf se les informa que ell suministro de agua por medio de tandeo no existe , se informe con que evidencia físicas verifican que se suministre el agua , o informe si solo es para las pipas , también expliquen cómo se calcula.la cuota de pago de agua si no existe ese suministro y como se calculan los recargos por un servicio insistente…Sic Por lo anterior se remite a usted un archivo PDF en el cual encontrara lo referente a su solicitud. Sin más por el momento, quedo de usted esperando que le sea de utilidad dicha información</w:t>
      </w:r>
    </w:p>
    <w:p w14:paraId="27C093D5" w14:textId="77777777" w:rsidR="00557F85" w:rsidRPr="00C4067E" w:rsidRDefault="00130DBF">
      <w:pPr>
        <w:spacing w:after="0" w:line="276" w:lineRule="auto"/>
        <w:ind w:left="851" w:right="902"/>
        <w:jc w:val="both"/>
        <w:rPr>
          <w:rFonts w:ascii="Palatino Linotype" w:eastAsia="Palatino Linotype" w:hAnsi="Palatino Linotype" w:cs="Palatino Linotype"/>
          <w:i/>
        </w:rPr>
      </w:pPr>
      <w:r w:rsidRPr="00C4067E">
        <w:rPr>
          <w:rFonts w:ascii="Palatino Linotype" w:eastAsia="Palatino Linotype" w:hAnsi="Palatino Linotype" w:cs="Palatino Linotype"/>
          <w:i/>
        </w:rPr>
        <w:t>ATENTAMENTE</w:t>
      </w:r>
    </w:p>
    <w:p w14:paraId="21F40DA6" w14:textId="77777777" w:rsidR="00557F85" w:rsidRPr="00C4067E" w:rsidRDefault="00130DBF">
      <w:pPr>
        <w:spacing w:after="0" w:line="276" w:lineRule="auto"/>
        <w:ind w:left="851" w:right="902"/>
        <w:jc w:val="both"/>
        <w:rPr>
          <w:rFonts w:ascii="Palatino Linotype" w:eastAsia="Palatino Linotype" w:hAnsi="Palatino Linotype" w:cs="Palatino Linotype"/>
          <w:i/>
        </w:rPr>
      </w:pPr>
      <w:r w:rsidRPr="00C4067E">
        <w:rPr>
          <w:rFonts w:ascii="Palatino Linotype" w:eastAsia="Palatino Linotype" w:hAnsi="Palatino Linotype" w:cs="Palatino Linotype"/>
          <w:i/>
        </w:rPr>
        <w:t>C. MANUEL OLVERA GUTIÉRREZ”</w:t>
      </w:r>
    </w:p>
    <w:p w14:paraId="2ABC66C8"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18BFD974"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b/>
          <w:sz w:val="24"/>
          <w:szCs w:val="24"/>
        </w:rPr>
        <w:t>EL SUJETO OBLIGADO</w:t>
      </w:r>
      <w:r w:rsidRPr="00C4067E">
        <w:rPr>
          <w:rFonts w:ascii="Palatino Linotype" w:eastAsia="Palatino Linotype" w:hAnsi="Palatino Linotype" w:cs="Palatino Linotype"/>
          <w:sz w:val="24"/>
          <w:szCs w:val="24"/>
        </w:rPr>
        <w:t xml:space="preserve"> adjuntó para tal efecto los siguientes archivos electrónicos:</w:t>
      </w:r>
    </w:p>
    <w:p w14:paraId="130605F8"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691FB1DD"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w:t>
      </w:r>
      <w:r w:rsidRPr="00C4067E">
        <w:rPr>
          <w:rFonts w:ascii="Palatino Linotype" w:eastAsia="Palatino Linotype" w:hAnsi="Palatino Linotype" w:cs="Palatino Linotype"/>
          <w:b/>
          <w:i/>
          <w:sz w:val="24"/>
          <w:szCs w:val="24"/>
          <w:u w:val="single"/>
        </w:rPr>
        <w:t>RESPUESTA 00040-24.pdf</w:t>
      </w:r>
      <w:r w:rsidRPr="00C4067E">
        <w:rPr>
          <w:rFonts w:ascii="Palatino Linotype" w:eastAsia="Palatino Linotype" w:hAnsi="Palatino Linotype" w:cs="Palatino Linotype"/>
          <w:b/>
          <w:i/>
          <w:sz w:val="24"/>
          <w:szCs w:val="24"/>
        </w:rPr>
        <w:t>”</w:t>
      </w:r>
      <w:r w:rsidRPr="00C4067E">
        <w:rPr>
          <w:rFonts w:ascii="Palatino Linotype" w:eastAsia="Palatino Linotype" w:hAnsi="Palatino Linotype" w:cs="Palatino Linotype"/>
          <w:sz w:val="24"/>
          <w:szCs w:val="24"/>
        </w:rPr>
        <w:t xml:space="preserve">: </w:t>
      </w:r>
    </w:p>
    <w:p w14:paraId="7FF76304"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509E9AB2"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Oficio de fecha siete de mayo de dos mil veinticuatro, signado por el Director Técnico de Construcción, Operación y Mantenimiento, mediante el cual menciona que el Organismo recibo del sistema Cutzamala el agua y se introduce a la red al 100% del año 2020 al 2022 por lo tanto se tiene el tandeo de martes a viernes zona oriente y de sábado a lunes zona poniente, se han realizado reducciones al suministro lo que ha afectado al Organismo y al Municipio ya que el abasto del mismo es menor a 50% del año 2023 al 2024.</w:t>
      </w:r>
    </w:p>
    <w:p w14:paraId="6FA17D72"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21567600"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En comunicado de la CONAGUA, anuncia una nueva reducción al abastecimiento de agua potable que entrega el Sistema Cutzamala a CDMX y área conurbada del Estado de México en el mes de enero de 2024, resultando afectadas zonas como la Quinta Zona, se cuenta con equipos de medición en los pozos, así como en las tomas </w:t>
      </w:r>
      <w:r w:rsidRPr="00C4067E">
        <w:rPr>
          <w:rFonts w:ascii="Palatino Linotype" w:eastAsia="Palatino Linotype" w:hAnsi="Palatino Linotype" w:cs="Palatino Linotype"/>
          <w:sz w:val="24"/>
          <w:szCs w:val="24"/>
        </w:rPr>
        <w:lastRenderedPageBreak/>
        <w:t>del sistema de Cutzamala y los Reyes donde se mide la cantidad de agua producida y obtenida.</w:t>
      </w:r>
    </w:p>
    <w:p w14:paraId="0CF9B3F2"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62790B80"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Además proporciona el calendario de tandeo de suministro de agua potable zona “V” del mes de mayo de dos mil veinticuatro. </w:t>
      </w:r>
    </w:p>
    <w:p w14:paraId="58BB1D5E"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1D628042"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Oficio de fecha dieciséis de abril de dos mil veinticuatro, signado por la Directora de Comercialización, mediante el cual señala que el cobro del suministro se realiza mediante el artículo 130 del Código Financiero del Estado de México y Municipios en su inciso B, párrafo 9, citando para tal efecto el artículo en mención. </w:t>
      </w:r>
    </w:p>
    <w:p w14:paraId="66DF2709"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19E973EA" w14:textId="77777777" w:rsidR="00557F85" w:rsidRPr="00C4067E" w:rsidRDefault="00130DBF">
      <w:pPr>
        <w:spacing w:after="0" w:line="360" w:lineRule="auto"/>
        <w:ind w:right="-234"/>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b/>
          <w:sz w:val="24"/>
          <w:szCs w:val="24"/>
        </w:rPr>
        <w:t xml:space="preserve">3. DEL RECURSO DE REVISIÓN. </w:t>
      </w:r>
      <w:r w:rsidRPr="00C4067E">
        <w:rPr>
          <w:rFonts w:ascii="Palatino Linotype" w:eastAsia="Palatino Linotype" w:hAnsi="Palatino Linotype" w:cs="Palatino Linotype"/>
          <w:sz w:val="24"/>
          <w:szCs w:val="24"/>
        </w:rPr>
        <w:t>Inconforme con la respuesta del</w:t>
      </w:r>
      <w:r w:rsidRPr="00C4067E">
        <w:rPr>
          <w:rFonts w:ascii="Palatino Linotype" w:eastAsia="Palatino Linotype" w:hAnsi="Palatino Linotype" w:cs="Palatino Linotype"/>
          <w:b/>
          <w:sz w:val="24"/>
          <w:szCs w:val="24"/>
        </w:rPr>
        <w:t xml:space="preserve"> SUJETO OBLIGADO, </w:t>
      </w:r>
      <w:r w:rsidRPr="00C4067E">
        <w:rPr>
          <w:rFonts w:ascii="Palatino Linotype" w:eastAsia="Palatino Linotype" w:hAnsi="Palatino Linotype" w:cs="Palatino Linotype"/>
          <w:sz w:val="24"/>
          <w:szCs w:val="24"/>
        </w:rPr>
        <w:t>en fecha nueve de mayo de dos mil veinticuatro,</w:t>
      </w:r>
      <w:r w:rsidRPr="00C4067E">
        <w:rPr>
          <w:rFonts w:ascii="Palatino Linotype" w:eastAsia="Palatino Linotype" w:hAnsi="Palatino Linotype" w:cs="Palatino Linotype"/>
          <w:b/>
          <w:sz w:val="24"/>
          <w:szCs w:val="24"/>
        </w:rPr>
        <w:t xml:space="preserve"> LA PARTE RECURRENTE </w:t>
      </w:r>
      <w:r w:rsidRPr="00C4067E">
        <w:rPr>
          <w:rFonts w:ascii="Palatino Linotype" w:eastAsia="Palatino Linotype" w:hAnsi="Palatino Linotype" w:cs="Palatino Linotype"/>
          <w:sz w:val="24"/>
          <w:szCs w:val="24"/>
        </w:rPr>
        <w:t>interpuso el recurso de revisión, el cual fue registrado</w:t>
      </w:r>
      <w:r w:rsidRPr="00C4067E">
        <w:rPr>
          <w:rFonts w:ascii="Palatino Linotype" w:eastAsia="Palatino Linotype" w:hAnsi="Palatino Linotype" w:cs="Palatino Linotype"/>
          <w:b/>
          <w:sz w:val="24"/>
          <w:szCs w:val="24"/>
        </w:rPr>
        <w:t xml:space="preserve"> </w:t>
      </w:r>
      <w:r w:rsidRPr="00C4067E">
        <w:rPr>
          <w:rFonts w:ascii="Palatino Linotype" w:eastAsia="Palatino Linotype" w:hAnsi="Palatino Linotype" w:cs="Palatino Linotype"/>
          <w:sz w:val="24"/>
          <w:szCs w:val="24"/>
        </w:rPr>
        <w:t xml:space="preserve">en el sistema electrónico con el expediente número </w:t>
      </w:r>
      <w:r w:rsidRPr="00C4067E">
        <w:rPr>
          <w:rFonts w:ascii="Palatino Linotype" w:eastAsia="Palatino Linotype" w:hAnsi="Palatino Linotype" w:cs="Palatino Linotype"/>
          <w:b/>
          <w:sz w:val="24"/>
          <w:szCs w:val="24"/>
        </w:rPr>
        <w:t>02714/INFOEM/IP/RR/2024</w:t>
      </w:r>
      <w:r w:rsidRPr="00C4067E">
        <w:rPr>
          <w:rFonts w:ascii="Palatino Linotype" w:eastAsia="Palatino Linotype" w:hAnsi="Palatino Linotype" w:cs="Palatino Linotype"/>
          <w:sz w:val="24"/>
          <w:szCs w:val="24"/>
        </w:rPr>
        <w:t>, en el cual manifiesta, lo siguiente:</w:t>
      </w:r>
    </w:p>
    <w:p w14:paraId="2C10A436" w14:textId="77777777" w:rsidR="00557F85" w:rsidRPr="00C4067E" w:rsidRDefault="00130DBF">
      <w:pPr>
        <w:spacing w:after="0" w:line="360" w:lineRule="auto"/>
        <w:ind w:right="-234"/>
        <w:jc w:val="both"/>
        <w:rPr>
          <w:rFonts w:ascii="Palatino Linotype" w:eastAsia="Palatino Linotype" w:hAnsi="Palatino Linotype" w:cs="Palatino Linotype"/>
          <w:b/>
          <w:sz w:val="24"/>
          <w:szCs w:val="24"/>
        </w:rPr>
      </w:pPr>
      <w:r w:rsidRPr="00C4067E">
        <w:rPr>
          <w:rFonts w:ascii="Palatino Linotype" w:eastAsia="Palatino Linotype" w:hAnsi="Palatino Linotype" w:cs="Palatino Linotype"/>
          <w:sz w:val="24"/>
          <w:szCs w:val="24"/>
        </w:rPr>
        <w:t xml:space="preserve"> </w:t>
      </w:r>
    </w:p>
    <w:p w14:paraId="15787B0B" w14:textId="77777777" w:rsidR="00557F85" w:rsidRPr="00C4067E" w:rsidRDefault="00130DBF">
      <w:pPr>
        <w:numPr>
          <w:ilvl w:val="0"/>
          <w:numId w:val="2"/>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C4067E">
        <w:rPr>
          <w:rFonts w:ascii="Palatino Linotype" w:eastAsia="Palatino Linotype" w:hAnsi="Palatino Linotype" w:cs="Palatino Linotype"/>
          <w:b/>
          <w:i/>
          <w:sz w:val="24"/>
          <w:szCs w:val="24"/>
        </w:rPr>
        <w:t>Acto Impugnado:</w:t>
      </w:r>
    </w:p>
    <w:p w14:paraId="4A151D27" w14:textId="77777777" w:rsidR="00557F85" w:rsidRPr="00C4067E" w:rsidRDefault="00130DBF">
      <w:pPr>
        <w:tabs>
          <w:tab w:val="left" w:pos="8222"/>
        </w:tabs>
        <w:spacing w:before="240" w:after="240" w:line="276" w:lineRule="auto"/>
        <w:ind w:left="851" w:right="616"/>
        <w:jc w:val="both"/>
        <w:rPr>
          <w:rFonts w:ascii="Palatino Linotype" w:eastAsia="Palatino Linotype" w:hAnsi="Palatino Linotype" w:cs="Palatino Linotype"/>
          <w:i/>
        </w:rPr>
      </w:pPr>
      <w:r w:rsidRPr="00C4067E">
        <w:rPr>
          <w:rFonts w:ascii="Palatino Linotype" w:eastAsia="Palatino Linotype" w:hAnsi="Palatino Linotype" w:cs="Palatino Linotype"/>
          <w:i/>
        </w:rPr>
        <w:t>“No informan o explican como se estable un cobro de un servicio que no suministran No informan la.evidencia física y o.documental para decir que se entregó el agua por medio de tandeo” [sic]</w:t>
      </w:r>
    </w:p>
    <w:p w14:paraId="270C37F0" w14:textId="77777777" w:rsidR="00557F85" w:rsidRPr="00C4067E" w:rsidRDefault="00130DBF">
      <w:pPr>
        <w:numPr>
          <w:ilvl w:val="0"/>
          <w:numId w:val="2"/>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C4067E">
        <w:rPr>
          <w:rFonts w:ascii="Palatino Linotype" w:eastAsia="Palatino Linotype" w:hAnsi="Palatino Linotype" w:cs="Palatino Linotype"/>
          <w:b/>
          <w:i/>
          <w:sz w:val="24"/>
          <w:szCs w:val="24"/>
        </w:rPr>
        <w:t>Razones o Motivos de Inconformidad</w:t>
      </w:r>
      <w:r w:rsidRPr="00C4067E">
        <w:rPr>
          <w:rFonts w:ascii="Palatino Linotype" w:eastAsia="Palatino Linotype" w:hAnsi="Palatino Linotype" w:cs="Palatino Linotype"/>
          <w:i/>
          <w:sz w:val="24"/>
          <w:szCs w:val="24"/>
        </w:rPr>
        <w:t>:</w:t>
      </w:r>
    </w:p>
    <w:p w14:paraId="1ACAB2B4" w14:textId="77777777" w:rsidR="00557F85" w:rsidRPr="00C4067E" w:rsidRDefault="00130DBF">
      <w:pPr>
        <w:spacing w:before="240" w:after="0" w:line="276" w:lineRule="auto"/>
        <w:ind w:left="851" w:right="616"/>
        <w:jc w:val="both"/>
        <w:rPr>
          <w:rFonts w:ascii="Palatino Linotype" w:eastAsia="Palatino Linotype" w:hAnsi="Palatino Linotype" w:cs="Palatino Linotype"/>
          <w:i/>
        </w:rPr>
      </w:pPr>
      <w:r w:rsidRPr="00C4067E">
        <w:rPr>
          <w:rFonts w:ascii="Palatino Linotype" w:eastAsia="Palatino Linotype" w:hAnsi="Palatino Linotype" w:cs="Palatino Linotype"/>
          <w:i/>
          <w:sz w:val="24"/>
          <w:szCs w:val="24"/>
        </w:rPr>
        <w:t>“</w:t>
      </w:r>
      <w:r w:rsidRPr="00C4067E">
        <w:rPr>
          <w:rFonts w:ascii="Palatino Linotype" w:eastAsia="Palatino Linotype" w:hAnsi="Palatino Linotype" w:cs="Palatino Linotype"/>
          <w:i/>
        </w:rPr>
        <w:t>No dieron una respuesta clara y precisa” [sic]</w:t>
      </w:r>
    </w:p>
    <w:p w14:paraId="6D3665ED" w14:textId="77777777" w:rsidR="00557F85" w:rsidRPr="00C4067E" w:rsidRDefault="00557F85">
      <w:pPr>
        <w:tabs>
          <w:tab w:val="left" w:pos="2940"/>
        </w:tabs>
        <w:spacing w:after="0" w:line="360" w:lineRule="auto"/>
        <w:jc w:val="both"/>
        <w:rPr>
          <w:rFonts w:ascii="Palatino Linotype" w:eastAsia="Palatino Linotype" w:hAnsi="Palatino Linotype" w:cs="Palatino Linotype"/>
          <w:sz w:val="24"/>
          <w:szCs w:val="24"/>
        </w:rPr>
      </w:pPr>
    </w:p>
    <w:p w14:paraId="5AF11A53"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b/>
          <w:sz w:val="24"/>
          <w:szCs w:val="24"/>
        </w:rPr>
        <w:t xml:space="preserve">4. TURNO. </w:t>
      </w:r>
      <w:r w:rsidRPr="00C4067E">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C4067E">
        <w:rPr>
          <w:rFonts w:ascii="Palatino Linotype" w:eastAsia="Palatino Linotype" w:hAnsi="Palatino Linotype" w:cs="Palatino Linotype"/>
          <w:b/>
          <w:sz w:val="24"/>
          <w:szCs w:val="24"/>
        </w:rPr>
        <w:t xml:space="preserve">Guadalupe Ramírez Peña, </w:t>
      </w:r>
      <w:r w:rsidRPr="00C4067E">
        <w:rPr>
          <w:rFonts w:ascii="Palatino Linotype" w:eastAsia="Palatino Linotype" w:hAnsi="Palatino Linotype" w:cs="Palatino Linotype"/>
          <w:sz w:val="24"/>
          <w:szCs w:val="24"/>
        </w:rPr>
        <w:t>a efecto de que analizara sobre su admisión o su desechamiento.</w:t>
      </w:r>
    </w:p>
    <w:p w14:paraId="6E8BCB46"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04023691"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b/>
          <w:sz w:val="24"/>
          <w:szCs w:val="24"/>
        </w:rPr>
        <w:t>5. ADMISIÓN DEL RECURSO DE REVISIÓN.</w:t>
      </w:r>
      <w:r w:rsidRPr="00C4067E">
        <w:rPr>
          <w:rFonts w:ascii="Palatino Linotype" w:eastAsia="Palatino Linotype" w:hAnsi="Palatino Linotype" w:cs="Palatino Linotype"/>
          <w:sz w:val="24"/>
          <w:szCs w:val="24"/>
        </w:rPr>
        <w:t xml:space="preserve"> Con fecha</w:t>
      </w:r>
      <w:r w:rsidRPr="00C4067E">
        <w:rPr>
          <w:rFonts w:ascii="Palatino Linotype" w:eastAsia="Palatino Linotype" w:hAnsi="Palatino Linotype" w:cs="Palatino Linotype"/>
          <w:b/>
          <w:sz w:val="24"/>
          <w:szCs w:val="24"/>
        </w:rPr>
        <w:t xml:space="preserve"> catorce de mayo de dos mil veinticuatro</w:t>
      </w:r>
      <w:r w:rsidRPr="00C4067E">
        <w:rPr>
          <w:rFonts w:ascii="Palatino Linotype" w:eastAsia="Palatino Linotype" w:hAnsi="Palatino Linotype" w:cs="Palatino Linotype"/>
          <w:sz w:val="24"/>
          <w:szCs w:val="24"/>
        </w:rPr>
        <w:t>,</w:t>
      </w:r>
      <w:r w:rsidRPr="00C4067E">
        <w:rPr>
          <w:rFonts w:ascii="Palatino Linotype" w:eastAsia="Palatino Linotype" w:hAnsi="Palatino Linotype" w:cs="Palatino Linotype"/>
          <w:b/>
          <w:sz w:val="24"/>
          <w:szCs w:val="24"/>
        </w:rPr>
        <w:t xml:space="preserve"> </w:t>
      </w:r>
      <w:r w:rsidRPr="00C4067E">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C4067E">
        <w:rPr>
          <w:rFonts w:ascii="Palatino Linotype" w:eastAsia="Palatino Linotype" w:hAnsi="Palatino Linotype" w:cs="Palatino Linotype"/>
          <w:b/>
          <w:sz w:val="24"/>
          <w:szCs w:val="24"/>
        </w:rPr>
        <w:t xml:space="preserve">EL SUJETO OBLIGADO </w:t>
      </w:r>
      <w:r w:rsidRPr="00C4067E">
        <w:rPr>
          <w:rFonts w:ascii="Palatino Linotype" w:eastAsia="Palatino Linotype" w:hAnsi="Palatino Linotype" w:cs="Palatino Linotype"/>
          <w:sz w:val="24"/>
          <w:szCs w:val="24"/>
        </w:rPr>
        <w:t>presentará su informe justificado.</w:t>
      </w:r>
    </w:p>
    <w:p w14:paraId="63F40F26"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24F600AB"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b/>
          <w:sz w:val="24"/>
          <w:szCs w:val="24"/>
        </w:rPr>
        <w:t>6. MANIFESTACIONES</w:t>
      </w:r>
      <w:r w:rsidRPr="00C4067E">
        <w:rPr>
          <w:rFonts w:ascii="Palatino Linotype" w:eastAsia="Palatino Linotype" w:hAnsi="Palatino Linotype" w:cs="Palatino Linotype"/>
          <w:sz w:val="24"/>
          <w:szCs w:val="24"/>
        </w:rPr>
        <w:t xml:space="preserve">. </w:t>
      </w:r>
      <w:r w:rsidRPr="00C4067E">
        <w:rPr>
          <w:rFonts w:ascii="Palatino Linotype" w:eastAsia="Palatino Linotype" w:hAnsi="Palatino Linotype" w:cs="Palatino Linotype"/>
          <w:b/>
          <w:sz w:val="24"/>
          <w:szCs w:val="24"/>
        </w:rPr>
        <w:t xml:space="preserve">EL SUJETO OBLIGADO </w:t>
      </w:r>
      <w:r w:rsidRPr="00C4067E">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0C846E20"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noProof/>
          <w:sz w:val="24"/>
          <w:szCs w:val="24"/>
        </w:rPr>
        <w:lastRenderedPageBreak/>
        <w:drawing>
          <wp:inline distT="0" distB="0" distL="0" distR="0" wp14:anchorId="33B7C924" wp14:editId="2CAC33CF">
            <wp:extent cx="5612130" cy="1451610"/>
            <wp:effectExtent l="0" t="0" r="0" b="0"/>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451610"/>
                    </a:xfrm>
                    <a:prstGeom prst="rect">
                      <a:avLst/>
                    </a:prstGeom>
                    <a:ln/>
                  </pic:spPr>
                </pic:pic>
              </a:graphicData>
            </a:graphic>
          </wp:inline>
        </w:drawing>
      </w:r>
    </w:p>
    <w:p w14:paraId="4F817879"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34F7924C"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b/>
          <w:sz w:val="24"/>
          <w:szCs w:val="24"/>
        </w:rPr>
        <w:t>7. AMPLIACIÓN DEL TÉRMINO PARA RESOLVER</w:t>
      </w:r>
      <w:r w:rsidRPr="00C4067E">
        <w:rPr>
          <w:rFonts w:ascii="Palatino Linotype" w:eastAsia="Palatino Linotype" w:hAnsi="Palatino Linotype" w:cs="Palatino Linotype"/>
          <w:sz w:val="24"/>
          <w:szCs w:val="24"/>
        </w:rPr>
        <w:t>.</w:t>
      </w:r>
      <w:r w:rsidRPr="00C4067E">
        <w:rPr>
          <w:rFonts w:ascii="Palatino Linotype" w:eastAsia="Palatino Linotype" w:hAnsi="Palatino Linotype" w:cs="Palatino Linotype"/>
        </w:rPr>
        <w:t xml:space="preserve"> </w:t>
      </w:r>
      <w:r w:rsidRPr="00C4067E">
        <w:rPr>
          <w:rFonts w:ascii="Palatino Linotype" w:eastAsia="Palatino Linotype" w:hAnsi="Palatino Linotype" w:cs="Palatino Linotype"/>
          <w:sz w:val="24"/>
          <w:szCs w:val="24"/>
        </w:rPr>
        <w:t xml:space="preserve">El veintiocho de agosto de dos mil veinticuatro, se amplió el término para resolver el recurso de revisión en términos del artículo 181 párrafo tercero de la Ley de Transparencia y Acceso a la Información Pública del Estado de México y Municipios. </w:t>
      </w:r>
    </w:p>
    <w:p w14:paraId="18B44D5F"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5808EE3B"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9A83A87" w14:textId="77777777" w:rsidR="00557F85" w:rsidRPr="00C4067E" w:rsidRDefault="00557F85">
      <w:pPr>
        <w:spacing w:after="0" w:line="360" w:lineRule="auto"/>
        <w:ind w:right="49"/>
        <w:jc w:val="both"/>
        <w:rPr>
          <w:rFonts w:ascii="Palatino Linotype" w:eastAsia="Palatino Linotype" w:hAnsi="Palatino Linotype" w:cs="Palatino Linotype"/>
          <w:sz w:val="24"/>
          <w:szCs w:val="24"/>
        </w:rPr>
      </w:pPr>
    </w:p>
    <w:p w14:paraId="75DA38DD"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4FC45EBC"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B73343B"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4DA77E6B"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DA9B78C"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62F3462E"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29D84820"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6953BF4D" w14:textId="77777777" w:rsidR="00557F85" w:rsidRPr="00C4067E" w:rsidRDefault="00130DBF">
      <w:pPr>
        <w:numPr>
          <w:ilvl w:val="0"/>
          <w:numId w:val="3"/>
        </w:num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4CDED858" w14:textId="77777777" w:rsidR="00557F85" w:rsidRPr="00C4067E" w:rsidRDefault="00130DBF">
      <w:pPr>
        <w:numPr>
          <w:ilvl w:val="0"/>
          <w:numId w:val="3"/>
        </w:num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Actividad Procesal del interesado. Acciones u omisiones del interesado.</w:t>
      </w:r>
    </w:p>
    <w:p w14:paraId="1C1E8CF9" w14:textId="77777777" w:rsidR="00557F85" w:rsidRPr="00C4067E" w:rsidRDefault="00130DBF">
      <w:pPr>
        <w:numPr>
          <w:ilvl w:val="0"/>
          <w:numId w:val="3"/>
        </w:num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5B13009A" w14:textId="77777777" w:rsidR="00557F85" w:rsidRPr="00C4067E" w:rsidRDefault="00130DBF">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030AED1D"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De modo que, cuando se trate de un asunto excepcional, por alguna o todas las características mencionadas; o bien, cuando el ingreso de asuntos al órgano </w:t>
      </w:r>
      <w:r w:rsidRPr="00C4067E">
        <w:rPr>
          <w:rFonts w:ascii="Palatino Linotype" w:eastAsia="Palatino Linotype" w:hAnsi="Palatino Linotype" w:cs="Palatino Linotype"/>
          <w:sz w:val="24"/>
          <w:szCs w:val="24"/>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55372ADB"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4073EBAD"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C4067E">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C4067E">
        <w:rPr>
          <w:rFonts w:ascii="Palatino Linotype" w:eastAsia="Palatino Linotype" w:hAnsi="Palatino Linotype" w:cs="Palatino Linotype"/>
          <w:sz w:val="24"/>
          <w:szCs w:val="24"/>
        </w:rPr>
        <w:t>, visible en la Gaceta del Seminario Judicial de la Federación con el registro digital 205635.</w:t>
      </w:r>
    </w:p>
    <w:p w14:paraId="3A252DB4" w14:textId="77777777" w:rsidR="00557F85" w:rsidRPr="00C4067E" w:rsidRDefault="00557F85">
      <w:pPr>
        <w:spacing w:after="0" w:line="360" w:lineRule="auto"/>
        <w:jc w:val="both"/>
        <w:rPr>
          <w:rFonts w:ascii="Palatino Linotype" w:eastAsia="Palatino Linotype" w:hAnsi="Palatino Linotype" w:cs="Palatino Linotype"/>
          <w:b/>
          <w:sz w:val="24"/>
          <w:szCs w:val="24"/>
        </w:rPr>
      </w:pPr>
    </w:p>
    <w:p w14:paraId="3F5734C6"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F90565E"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2F4DFDBC"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lastRenderedPageBreak/>
        <w:t>Al respecto, también son de considerar los criterios sostenidos por el Cuarto Tribunal Colegiado en Materia Administrativa del Primer Circuito, cuyos rubros y datos de identificación son los siguientes:</w:t>
      </w:r>
    </w:p>
    <w:p w14:paraId="5E0BE7DE"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09CB0FEF"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 </w:t>
      </w:r>
      <w:r w:rsidRPr="00C4067E">
        <w:rPr>
          <w:rFonts w:ascii="Palatino Linotype" w:eastAsia="Palatino Linotype" w:hAnsi="Palatino Linotype" w:cs="Palatino Linotype"/>
          <w:i/>
          <w:sz w:val="24"/>
          <w:szCs w:val="24"/>
        </w:rPr>
        <w:t>“PLAZO RAZONABLE PARA RESOLVER. DIMENSIÓN Y EFECTOS DE ESTE CONCEPTO CUANDO SE ADUCE EXCESIVA CARGA DE TRABAJO.”</w:t>
      </w:r>
      <w:r w:rsidRPr="00C4067E">
        <w:rPr>
          <w:rFonts w:ascii="Palatino Linotype" w:eastAsia="Palatino Linotype" w:hAnsi="Palatino Linotype" w:cs="Palatino Linotype"/>
          <w:sz w:val="24"/>
          <w:szCs w:val="24"/>
        </w:rPr>
        <w:t xml:space="preserve"> consultable en el Seminario Judicial de la Federación y su gaceta, con el registro digital 2002351.</w:t>
      </w:r>
    </w:p>
    <w:p w14:paraId="4E2F06F6" w14:textId="77777777" w:rsidR="00557F85" w:rsidRPr="00C4067E" w:rsidRDefault="00557F85">
      <w:pPr>
        <w:spacing w:after="0" w:line="360" w:lineRule="auto"/>
        <w:jc w:val="both"/>
        <w:rPr>
          <w:rFonts w:ascii="Palatino Linotype" w:eastAsia="Palatino Linotype" w:hAnsi="Palatino Linotype" w:cs="Palatino Linotype"/>
          <w:i/>
          <w:sz w:val="24"/>
          <w:szCs w:val="24"/>
        </w:rPr>
      </w:pPr>
    </w:p>
    <w:p w14:paraId="7D2ADB9D" w14:textId="77777777" w:rsidR="00557F85" w:rsidRPr="00C4067E" w:rsidRDefault="00130DBF">
      <w:pPr>
        <w:spacing w:after="0" w:line="360" w:lineRule="auto"/>
        <w:jc w:val="both"/>
        <w:rPr>
          <w:rFonts w:ascii="Palatino Linotype" w:eastAsia="Palatino Linotype" w:hAnsi="Palatino Linotype" w:cs="Palatino Linotype"/>
          <w:i/>
          <w:sz w:val="24"/>
          <w:szCs w:val="24"/>
        </w:rPr>
      </w:pPr>
      <w:r w:rsidRPr="00C4067E">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C4067E">
        <w:rPr>
          <w:rFonts w:ascii="Palatino Linotype" w:eastAsia="Palatino Linotype" w:hAnsi="Palatino Linotype" w:cs="Palatino Linotype"/>
          <w:sz w:val="24"/>
          <w:szCs w:val="24"/>
        </w:rPr>
        <w:t>, visible en el Seminario Judicial de la Federación y su gaceta, con el registro digital 2002350.</w:t>
      </w:r>
    </w:p>
    <w:p w14:paraId="7038047A"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3010B2A2"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0BA1C380"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57D5C663"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b/>
          <w:sz w:val="24"/>
          <w:szCs w:val="24"/>
        </w:rPr>
        <w:t xml:space="preserve">8. CIERRE DE INSTRUCCIÓN. </w:t>
      </w:r>
      <w:r w:rsidRPr="00C4067E">
        <w:rPr>
          <w:rFonts w:ascii="Palatino Linotype" w:eastAsia="Palatino Linotype" w:hAnsi="Palatino Linotype" w:cs="Palatino Linotype"/>
          <w:sz w:val="24"/>
          <w:szCs w:val="24"/>
        </w:rPr>
        <w:t xml:space="preserve">El </w:t>
      </w:r>
      <w:r w:rsidRPr="00FD00C6">
        <w:rPr>
          <w:rFonts w:ascii="Palatino Linotype" w:eastAsia="Palatino Linotype" w:hAnsi="Palatino Linotype" w:cs="Palatino Linotype"/>
          <w:b/>
          <w:bCs/>
          <w:sz w:val="24"/>
          <w:szCs w:val="24"/>
        </w:rPr>
        <w:t>veintiocho de agosto de dos mil veinticuatro</w:t>
      </w:r>
      <w:r w:rsidRPr="00C4067E">
        <w:rPr>
          <w:rFonts w:ascii="Palatino Linotype" w:eastAsia="Palatino Linotype" w:hAnsi="Palatino Linotype" w:cs="Palatino Linotype"/>
          <w:sz w:val="24"/>
          <w:szCs w:val="24"/>
        </w:rPr>
        <w:t xml:space="preserve">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3F28A958"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15F56598"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lastRenderedPageBreak/>
        <w:t>En razón de que fue debidamente sustanciado el expediente electrónico y no existe diligencia pendiente de desahogo, se emite la Resolución que conforme a Derecho proceda, de acuerdo con los siguientes:</w:t>
      </w:r>
    </w:p>
    <w:p w14:paraId="02473CC8"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01F37FDB" w14:textId="77777777" w:rsidR="00557F85" w:rsidRPr="00C4067E" w:rsidRDefault="00130DBF">
      <w:pPr>
        <w:widowControl w:val="0"/>
        <w:spacing w:after="0" w:line="360" w:lineRule="auto"/>
        <w:jc w:val="center"/>
        <w:rPr>
          <w:rFonts w:ascii="Palatino Linotype" w:eastAsia="Palatino Linotype" w:hAnsi="Palatino Linotype" w:cs="Palatino Linotype"/>
          <w:b/>
          <w:sz w:val="24"/>
          <w:szCs w:val="24"/>
        </w:rPr>
      </w:pPr>
      <w:r w:rsidRPr="00C4067E">
        <w:rPr>
          <w:rFonts w:ascii="Palatino Linotype" w:eastAsia="Palatino Linotype" w:hAnsi="Palatino Linotype" w:cs="Palatino Linotype"/>
          <w:b/>
          <w:sz w:val="24"/>
          <w:szCs w:val="24"/>
        </w:rPr>
        <w:t>C O N S I D E R A N D O S</w:t>
      </w:r>
    </w:p>
    <w:p w14:paraId="757C94B4" w14:textId="77777777" w:rsidR="00557F85" w:rsidRPr="00C4067E" w:rsidRDefault="00557F85">
      <w:pPr>
        <w:widowControl w:val="0"/>
        <w:spacing w:after="0" w:line="360" w:lineRule="auto"/>
        <w:jc w:val="center"/>
        <w:rPr>
          <w:rFonts w:ascii="Palatino Linotype" w:eastAsia="Palatino Linotype" w:hAnsi="Palatino Linotype" w:cs="Palatino Linotype"/>
          <w:b/>
          <w:sz w:val="24"/>
          <w:szCs w:val="24"/>
        </w:rPr>
      </w:pPr>
    </w:p>
    <w:p w14:paraId="4761AB4E"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b/>
          <w:sz w:val="24"/>
          <w:szCs w:val="24"/>
        </w:rPr>
        <w:t>PRIMERO. COMPETENCIA.</w:t>
      </w:r>
      <w:r w:rsidRPr="00C4067E">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8F5B385"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54F4A32C" w14:textId="77777777" w:rsidR="00557F85" w:rsidRPr="00C4067E" w:rsidRDefault="00130DBF">
      <w:pPr>
        <w:spacing w:after="0" w:line="360" w:lineRule="auto"/>
        <w:ind w:right="49"/>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b/>
          <w:sz w:val="24"/>
          <w:szCs w:val="24"/>
        </w:rPr>
        <w:t xml:space="preserve">SEGUNDO. OPORTUNIDAD Y PROCEDIBILIDAD DEL RECURSO DE REVISIÓN.  </w:t>
      </w:r>
      <w:r w:rsidRPr="00C4067E">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4824AF1E" w14:textId="77777777" w:rsidR="00557F85" w:rsidRPr="00C4067E" w:rsidRDefault="00557F85">
      <w:pPr>
        <w:spacing w:after="0" w:line="360" w:lineRule="auto"/>
        <w:ind w:right="49"/>
        <w:jc w:val="both"/>
        <w:rPr>
          <w:rFonts w:ascii="Palatino Linotype" w:eastAsia="Palatino Linotype" w:hAnsi="Palatino Linotype" w:cs="Palatino Linotype"/>
          <w:sz w:val="24"/>
          <w:szCs w:val="24"/>
        </w:rPr>
      </w:pPr>
    </w:p>
    <w:p w14:paraId="425EED76" w14:textId="77777777" w:rsidR="00557F85" w:rsidRPr="00C4067E" w:rsidRDefault="00130DBF">
      <w:pPr>
        <w:spacing w:after="0" w:line="360" w:lineRule="auto"/>
        <w:ind w:right="49"/>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C4067E">
        <w:rPr>
          <w:rFonts w:ascii="Palatino Linotype" w:eastAsia="Palatino Linotype" w:hAnsi="Palatino Linotype" w:cs="Palatino Linotype"/>
          <w:b/>
          <w:sz w:val="24"/>
          <w:szCs w:val="24"/>
        </w:rPr>
        <w:t xml:space="preserve"> EL SUJETO OBLIGADO </w:t>
      </w:r>
      <w:r w:rsidRPr="00C4067E">
        <w:rPr>
          <w:rFonts w:ascii="Palatino Linotype" w:eastAsia="Palatino Linotype" w:hAnsi="Palatino Linotype" w:cs="Palatino Linotype"/>
          <w:sz w:val="24"/>
          <w:szCs w:val="24"/>
        </w:rPr>
        <w:t xml:space="preserve">emitió la respuesta, toda vez que esta fue pronunciada el día nueve de mayo del año dos mil veinticuatro, mientras que </w:t>
      </w:r>
      <w:r w:rsidRPr="00C4067E">
        <w:rPr>
          <w:rFonts w:ascii="Palatino Linotype" w:eastAsia="Palatino Linotype" w:hAnsi="Palatino Linotype" w:cs="Palatino Linotype"/>
          <w:b/>
          <w:sz w:val="24"/>
          <w:szCs w:val="24"/>
        </w:rPr>
        <w:t>LA PARTE</w:t>
      </w:r>
      <w:r w:rsidRPr="00C4067E">
        <w:rPr>
          <w:rFonts w:ascii="Palatino Linotype" w:eastAsia="Palatino Linotype" w:hAnsi="Palatino Linotype" w:cs="Palatino Linotype"/>
          <w:sz w:val="24"/>
          <w:szCs w:val="24"/>
        </w:rPr>
        <w:t xml:space="preserve"> </w:t>
      </w:r>
      <w:r w:rsidRPr="00C4067E">
        <w:rPr>
          <w:rFonts w:ascii="Palatino Linotype" w:eastAsia="Palatino Linotype" w:hAnsi="Palatino Linotype" w:cs="Palatino Linotype"/>
          <w:b/>
          <w:sz w:val="24"/>
          <w:szCs w:val="24"/>
        </w:rPr>
        <w:t>RECURRENTE</w:t>
      </w:r>
      <w:r w:rsidRPr="00C4067E">
        <w:rPr>
          <w:rFonts w:ascii="Palatino Linotype" w:eastAsia="Palatino Linotype" w:hAnsi="Palatino Linotype" w:cs="Palatino Linotype"/>
          <w:sz w:val="24"/>
          <w:szCs w:val="24"/>
        </w:rPr>
        <w:t xml:space="preserve"> interpuso el recurso de revisión en la misma fecha que se pronunció la respuesta, circunstancia que no es determinante para declararlo extemporáneo, toda vez que el tiempo concedido es para delimitar el término en que puede impugnarse la respuesta, lo cual no impide que se presente antes de iniciado el plazo previsto, una vez conocida la respuesta.</w:t>
      </w:r>
    </w:p>
    <w:p w14:paraId="4EC8A05B"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01BCB0C2" w14:textId="77777777" w:rsidR="00557F85" w:rsidRPr="00C4067E" w:rsidRDefault="00130DBF">
      <w:pPr>
        <w:spacing w:after="0" w:line="360" w:lineRule="auto"/>
        <w:ind w:right="-234"/>
        <w:jc w:val="both"/>
        <w:rPr>
          <w:sz w:val="24"/>
          <w:szCs w:val="24"/>
        </w:rPr>
      </w:pPr>
      <w:r w:rsidRPr="00C4067E">
        <w:rPr>
          <w:rFonts w:ascii="Palatino Linotype" w:eastAsia="Palatino Linotype" w:hAnsi="Palatino Linotype" w:cs="Palatino Linotype"/>
          <w:sz w:val="24"/>
          <w:szCs w:val="24"/>
        </w:rPr>
        <w:t>Resulta aplicable el siguiente criterio de este Organismo Garante que se robustece con la jurisprudencia número la./J.41/2015 (l0a.), Décima época, sustentada por la Primera Sala de la Suprema Corte de Justicia de la Nación, visible en la página 569, libro 19, tomo I, de la Gaceta del Semanario Judicial de la Federación, del mes de junio de 2015, cuyo rubro y texto esgrimen:</w:t>
      </w:r>
      <w:r w:rsidRPr="00C4067E">
        <w:rPr>
          <w:i/>
          <w:sz w:val="24"/>
          <w:szCs w:val="24"/>
        </w:rPr>
        <w:t> </w:t>
      </w:r>
    </w:p>
    <w:p w14:paraId="3ED5B2F5" w14:textId="77777777" w:rsidR="00557F85" w:rsidRPr="00C4067E" w:rsidRDefault="00557F85">
      <w:pPr>
        <w:shd w:val="clear" w:color="auto" w:fill="FFFFFF"/>
        <w:spacing w:after="0" w:line="360" w:lineRule="auto"/>
        <w:ind w:left="567" w:right="760"/>
        <w:jc w:val="both"/>
        <w:rPr>
          <w:rFonts w:ascii="Palatino Linotype" w:eastAsia="Palatino Linotype" w:hAnsi="Palatino Linotype" w:cs="Palatino Linotype"/>
        </w:rPr>
      </w:pPr>
    </w:p>
    <w:p w14:paraId="273F287D" w14:textId="77777777" w:rsidR="00557F85" w:rsidRPr="00C4067E" w:rsidRDefault="00130DBF">
      <w:pPr>
        <w:shd w:val="clear" w:color="auto" w:fill="FFFFFF"/>
        <w:spacing w:after="0" w:line="276" w:lineRule="auto"/>
        <w:ind w:left="567" w:right="760"/>
        <w:jc w:val="both"/>
      </w:pPr>
      <w:r w:rsidRPr="00C4067E">
        <w:rPr>
          <w:rFonts w:ascii="Palatino Linotype" w:eastAsia="Palatino Linotype" w:hAnsi="Palatino Linotype" w:cs="Palatino Linotype"/>
        </w:rPr>
        <w:t>"</w:t>
      </w:r>
      <w:r w:rsidRPr="00C4067E">
        <w:rPr>
          <w:rFonts w:ascii="Palatino Linotype" w:eastAsia="Palatino Linotype" w:hAnsi="Palatino Linotype" w:cs="Palatino Linotype"/>
          <w:i/>
        </w:rPr>
        <w:t>RECURSO DE RECLAMACIÓN. SU INTERPOSICIÓN NO ES EXTEMPORÁNEA SI SE REALIZA ANTES DE QUE INICIE EL PLAZO PARA HACERLO.</w:t>
      </w:r>
    </w:p>
    <w:p w14:paraId="3D0118D4" w14:textId="77777777" w:rsidR="00557F85" w:rsidRPr="00C4067E" w:rsidRDefault="00130DBF">
      <w:pPr>
        <w:shd w:val="clear" w:color="auto" w:fill="FFFFFF"/>
        <w:spacing w:after="0" w:line="276" w:lineRule="auto"/>
        <w:ind w:left="567" w:right="760"/>
        <w:jc w:val="both"/>
      </w:pPr>
      <w:r w:rsidRPr="00C4067E">
        <w:rPr>
          <w:rFonts w:ascii="Palatino Linotype" w:eastAsia="Palatino Linotype" w:hAnsi="Palatino Linotype" w:cs="Palatino Linotype"/>
          <w:i/>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w:t>
      </w:r>
      <w:r w:rsidRPr="00C4067E">
        <w:rPr>
          <w:rFonts w:ascii="Palatino Linotype" w:eastAsia="Palatino Linotype" w:hAnsi="Palatino Linotype" w:cs="Palatino Linotype"/>
          <w:i/>
        </w:rPr>
        <w:lastRenderedPageBreak/>
        <w:t>puede hacerse valer después de tres días, por tanto, no impide que el escrito correspondiente se presente antes de iniciado ese término.</w:t>
      </w:r>
    </w:p>
    <w:p w14:paraId="6E22598D" w14:textId="77777777" w:rsidR="00557F85" w:rsidRPr="00C4067E" w:rsidRDefault="00130DBF">
      <w:pPr>
        <w:shd w:val="clear" w:color="auto" w:fill="FFFFFF"/>
        <w:spacing w:after="0" w:line="276" w:lineRule="auto"/>
        <w:ind w:left="567" w:right="760"/>
        <w:jc w:val="both"/>
      </w:pPr>
      <w:r w:rsidRPr="00C4067E">
        <w:rPr>
          <w:rFonts w:ascii="Palatino Linotype" w:eastAsia="Palatino Linotype" w:hAnsi="Palatino Linotype" w:cs="Palatino Linotype"/>
          <w:i/>
        </w:rPr>
        <w:t>De ahí que si dicho recurso se interpone antes de que inicie el plazo para hacerlo, su presentación no es extemporánea…</w:t>
      </w:r>
      <w:r w:rsidRPr="00C4067E">
        <w:rPr>
          <w:rFonts w:ascii="Palatino Linotype" w:eastAsia="Palatino Linotype" w:hAnsi="Palatino Linotype" w:cs="Palatino Linotype"/>
        </w:rPr>
        <w:t>"</w:t>
      </w:r>
    </w:p>
    <w:p w14:paraId="36D25C93"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3F36520A"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En ese sentido, al considerar la fecha en que se formuló la solicitud y la fecha en la que respondió a esta el </w:t>
      </w:r>
      <w:r w:rsidRPr="00C4067E">
        <w:rPr>
          <w:rFonts w:ascii="Palatino Linotype" w:eastAsia="Palatino Linotype" w:hAnsi="Palatino Linotype" w:cs="Palatino Linotype"/>
          <w:b/>
          <w:sz w:val="24"/>
          <w:szCs w:val="24"/>
        </w:rPr>
        <w:t>SUJETO OBLIGADO</w:t>
      </w:r>
      <w:r w:rsidRPr="00C4067E">
        <w:rPr>
          <w:rFonts w:ascii="Palatino Linotype" w:eastAsia="Palatino Linotype" w:hAnsi="Palatino Linotype" w:cs="Palatino Linotype"/>
          <w:sz w:val="24"/>
          <w:szCs w:val="24"/>
        </w:rPr>
        <w:t>; así como, en la que se interpuso el recurso de revisión, este se encuentra dentro de los márgenes temporales previstos en el citado precepto legal.</w:t>
      </w:r>
    </w:p>
    <w:p w14:paraId="21F60CEC"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775A718E"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Además, por cuanto hace a la procedibilidad de los recursos de revisión, es de suma importancia señalar que </w:t>
      </w:r>
      <w:r w:rsidRPr="00C4067E">
        <w:rPr>
          <w:rFonts w:ascii="Palatino Linotype" w:eastAsia="Palatino Linotype" w:hAnsi="Palatino Linotype" w:cs="Palatino Linotype"/>
          <w:b/>
          <w:sz w:val="24"/>
          <w:szCs w:val="24"/>
        </w:rPr>
        <w:t>LA PARTE</w:t>
      </w:r>
      <w:r w:rsidRPr="00C4067E">
        <w:rPr>
          <w:rFonts w:ascii="Palatino Linotype" w:eastAsia="Palatino Linotype" w:hAnsi="Palatino Linotype" w:cs="Palatino Linotype"/>
          <w:sz w:val="24"/>
          <w:szCs w:val="24"/>
        </w:rPr>
        <w:t xml:space="preserve"> </w:t>
      </w:r>
      <w:r w:rsidRPr="00C4067E">
        <w:rPr>
          <w:rFonts w:ascii="Palatino Linotype" w:eastAsia="Palatino Linotype" w:hAnsi="Palatino Linotype" w:cs="Palatino Linotype"/>
          <w:b/>
          <w:sz w:val="24"/>
          <w:szCs w:val="24"/>
        </w:rPr>
        <w:t>RECURRENTE</w:t>
      </w:r>
      <w:r w:rsidRPr="00C4067E">
        <w:rPr>
          <w:rFonts w:ascii="Palatino Linotype" w:eastAsia="Palatino Linotype" w:hAnsi="Palatino Linotype" w:cs="Palatino Linotype"/>
          <w:sz w:val="24"/>
          <w:szCs w:val="24"/>
        </w:rPr>
        <w:t>, señaló un seudónimo con el cual desea ser identificada,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3C33AC9"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53B327EE" w14:textId="77777777" w:rsidR="00557F85" w:rsidRPr="00C4067E" w:rsidRDefault="00130DBF">
      <w:pPr>
        <w:spacing w:after="0" w:line="276" w:lineRule="auto"/>
        <w:ind w:left="851" w:right="902"/>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"Las solicitudes anónimas, con </w:t>
      </w:r>
      <w:r w:rsidRPr="00C4067E">
        <w:rPr>
          <w:rFonts w:ascii="Palatino Linotype" w:eastAsia="Palatino Linotype" w:hAnsi="Palatino Linotype" w:cs="Palatino Linotype"/>
          <w:b/>
          <w:i/>
        </w:rPr>
        <w:t>nombre incompleto</w:t>
      </w:r>
      <w:r w:rsidRPr="00C4067E">
        <w:rPr>
          <w:rFonts w:ascii="Palatino Linotype" w:eastAsia="Palatino Linotype" w:hAnsi="Palatino Linotype" w:cs="Palatino Linotype"/>
          <w:i/>
        </w:rPr>
        <w:t xml:space="preserve"> o seudónimo serán procedentes para su trámite por parte del sujeto obligado ante quien se presente. No podrá requerirse información adicional con motivo del nombre proporcionado por el solicitante."</w:t>
      </w:r>
    </w:p>
    <w:p w14:paraId="1B0FB96B" w14:textId="77777777" w:rsidR="00557F85" w:rsidRPr="00C4067E" w:rsidRDefault="00557F85">
      <w:pPr>
        <w:spacing w:after="0" w:line="360" w:lineRule="auto"/>
        <w:ind w:left="851" w:right="902"/>
        <w:jc w:val="both"/>
        <w:rPr>
          <w:rFonts w:ascii="Palatino Linotype" w:eastAsia="Palatino Linotype" w:hAnsi="Palatino Linotype" w:cs="Palatino Linotype"/>
          <w:i/>
          <w:sz w:val="24"/>
          <w:szCs w:val="24"/>
        </w:rPr>
      </w:pPr>
    </w:p>
    <w:p w14:paraId="4548FD2F" w14:textId="77777777" w:rsidR="00557F85" w:rsidRPr="00C4067E" w:rsidRDefault="00130DBF">
      <w:pPr>
        <w:spacing w:after="0" w:line="360" w:lineRule="auto"/>
        <w:jc w:val="both"/>
        <w:rPr>
          <w:rFonts w:ascii="Palatino Linotype" w:eastAsia="Palatino Linotype" w:hAnsi="Palatino Linotype" w:cs="Palatino Linotype"/>
          <w:b/>
          <w:sz w:val="24"/>
          <w:szCs w:val="24"/>
        </w:rPr>
      </w:pPr>
      <w:r w:rsidRPr="00C4067E">
        <w:rPr>
          <w:rFonts w:ascii="Palatino Linotype" w:eastAsia="Palatino Linotype" w:hAnsi="Palatino Linotype" w:cs="Palatino Linotype"/>
          <w:sz w:val="24"/>
          <w:szCs w:val="24"/>
        </w:rPr>
        <w:t xml:space="preserve">De acuerdo al análisis efectuado se advierte que resulta procedente la interposición del recurso y se concluye la acreditación plena de todos y cada uno de los elementos </w:t>
      </w:r>
      <w:r w:rsidRPr="00C4067E">
        <w:rPr>
          <w:rFonts w:ascii="Palatino Linotype" w:eastAsia="Palatino Linotype" w:hAnsi="Palatino Linotype" w:cs="Palatino Linotype"/>
          <w:sz w:val="24"/>
          <w:szCs w:val="24"/>
        </w:rPr>
        <w:lastRenderedPageBreak/>
        <w:t xml:space="preserve">formales exigidos por el artículo 180 de la Ley de Transparencia y Acceso a la Información Pública del Estado de México y Municipios en vigor, en atención a que fue presentado mediante el formato visible </w:t>
      </w:r>
      <w:r w:rsidRPr="00C4067E">
        <w:rPr>
          <w:rFonts w:ascii="Palatino Linotype" w:eastAsia="Palatino Linotype" w:hAnsi="Palatino Linotype" w:cs="Palatino Linotype"/>
          <w:b/>
          <w:sz w:val="24"/>
          <w:szCs w:val="24"/>
        </w:rPr>
        <w:t xml:space="preserve">EL SAIMEX.  </w:t>
      </w:r>
    </w:p>
    <w:p w14:paraId="1C25E093"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74251B7A" w14:textId="77777777" w:rsidR="00557F85" w:rsidRPr="00C4067E" w:rsidRDefault="00130DBF">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Finalmente, resulta procedente la interposición del recurso, según lo aducido por </w:t>
      </w:r>
      <w:r w:rsidRPr="00C4067E">
        <w:rPr>
          <w:rFonts w:ascii="Palatino Linotype" w:eastAsia="Palatino Linotype" w:hAnsi="Palatino Linotype" w:cs="Palatino Linotype"/>
          <w:b/>
          <w:sz w:val="24"/>
          <w:szCs w:val="24"/>
        </w:rPr>
        <w:t>LA PARTE RECURRENTE</w:t>
      </w:r>
      <w:r w:rsidRPr="00C4067E">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4E9BFA60" w14:textId="77777777" w:rsidR="00557F85" w:rsidRPr="00C4067E" w:rsidRDefault="00557F85">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50E113CF" w14:textId="77777777" w:rsidR="00557F85" w:rsidRPr="00C4067E" w:rsidRDefault="00130DBF">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C4067E">
        <w:rPr>
          <w:rFonts w:ascii="Palatino Linotype" w:eastAsia="Palatino Linotype" w:hAnsi="Palatino Linotype" w:cs="Palatino Linotype"/>
          <w:b/>
          <w:i/>
        </w:rPr>
        <w:t>“Artículo 179</w:t>
      </w:r>
      <w:r w:rsidRPr="00C4067E">
        <w:rPr>
          <w:rFonts w:ascii="Palatino Linotype" w:eastAsia="Palatino Linotype" w:hAnsi="Palatino Linotype" w:cs="Palatino Linotype"/>
          <w:i/>
        </w:rPr>
        <w:t xml:space="preserve">. </w:t>
      </w:r>
      <w:r w:rsidRPr="00C4067E">
        <w:rPr>
          <w:rFonts w:ascii="Palatino Linotype" w:eastAsia="Palatino Linotype" w:hAnsi="Palatino Linotype" w:cs="Palatino Linotype"/>
          <w:b/>
          <w:i/>
        </w:rPr>
        <w:t>El recurso de revisión</w:t>
      </w:r>
      <w:r w:rsidRPr="00C4067E">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C4067E">
        <w:rPr>
          <w:rFonts w:ascii="Palatino Linotype" w:eastAsia="Palatino Linotype" w:hAnsi="Palatino Linotype" w:cs="Palatino Linotype"/>
          <w:b/>
          <w:i/>
        </w:rPr>
        <w:t>, y procederá en contra de las siguientes causas</w:t>
      </w:r>
      <w:r w:rsidRPr="00C4067E">
        <w:rPr>
          <w:rFonts w:ascii="Palatino Linotype" w:eastAsia="Palatino Linotype" w:hAnsi="Palatino Linotype" w:cs="Palatino Linotype"/>
          <w:i/>
        </w:rPr>
        <w:t>:</w:t>
      </w:r>
    </w:p>
    <w:p w14:paraId="65C1CB5B" w14:textId="77777777" w:rsidR="00557F85" w:rsidRPr="00C4067E" w:rsidRDefault="00130DBF">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C4067E">
        <w:rPr>
          <w:rFonts w:ascii="Palatino Linotype" w:eastAsia="Palatino Linotype" w:hAnsi="Palatino Linotype" w:cs="Palatino Linotype"/>
          <w:b/>
          <w:i/>
        </w:rPr>
        <w:t>I</w:t>
      </w:r>
      <w:r w:rsidRPr="00C4067E">
        <w:rPr>
          <w:rFonts w:ascii="Palatino Linotype" w:eastAsia="Palatino Linotype" w:hAnsi="Palatino Linotype" w:cs="Palatino Linotype"/>
          <w:i/>
        </w:rPr>
        <w:t>. La negativa a la información solicitada;”</w:t>
      </w:r>
    </w:p>
    <w:p w14:paraId="56A3561F"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532BCAF6"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b/>
          <w:sz w:val="24"/>
          <w:szCs w:val="24"/>
        </w:rPr>
        <w:t xml:space="preserve">TERCERO. MATERIA DE LA REVISIÓN. </w:t>
      </w:r>
      <w:r w:rsidRPr="00C4067E">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C4067E">
        <w:rPr>
          <w:rFonts w:ascii="Palatino Linotype" w:eastAsia="Palatino Linotype" w:hAnsi="Palatino Linotype" w:cs="Palatino Linotype"/>
          <w:b/>
          <w:sz w:val="24"/>
          <w:szCs w:val="24"/>
        </w:rPr>
        <w:t>EL</w:t>
      </w:r>
      <w:r w:rsidRPr="00C4067E">
        <w:rPr>
          <w:rFonts w:ascii="Palatino Linotype" w:eastAsia="Palatino Linotype" w:hAnsi="Palatino Linotype" w:cs="Palatino Linotype"/>
          <w:sz w:val="24"/>
          <w:szCs w:val="24"/>
        </w:rPr>
        <w:t xml:space="preserve"> </w:t>
      </w:r>
      <w:r w:rsidRPr="00C4067E">
        <w:rPr>
          <w:rFonts w:ascii="Palatino Linotype" w:eastAsia="Palatino Linotype" w:hAnsi="Palatino Linotype" w:cs="Palatino Linotype"/>
          <w:b/>
          <w:sz w:val="24"/>
          <w:szCs w:val="24"/>
        </w:rPr>
        <w:t>SUJETO OBLIGADO</w:t>
      </w:r>
      <w:r w:rsidRPr="00C4067E">
        <w:rPr>
          <w:rFonts w:ascii="Palatino Linotype" w:eastAsia="Palatino Linotype" w:hAnsi="Palatino Linotype" w:cs="Palatino Linotype"/>
          <w:sz w:val="24"/>
          <w:szCs w:val="24"/>
        </w:rPr>
        <w:t xml:space="preserve"> satisface el derecho de acceso a la información pública de </w:t>
      </w:r>
      <w:r w:rsidRPr="00C4067E">
        <w:rPr>
          <w:rFonts w:ascii="Palatino Linotype" w:eastAsia="Palatino Linotype" w:hAnsi="Palatino Linotype" w:cs="Palatino Linotype"/>
          <w:b/>
          <w:sz w:val="24"/>
          <w:szCs w:val="24"/>
        </w:rPr>
        <w:t>LA PARTE</w:t>
      </w:r>
      <w:r w:rsidRPr="00C4067E">
        <w:rPr>
          <w:rFonts w:ascii="Palatino Linotype" w:eastAsia="Palatino Linotype" w:hAnsi="Palatino Linotype" w:cs="Palatino Linotype"/>
          <w:sz w:val="24"/>
          <w:szCs w:val="24"/>
        </w:rPr>
        <w:t xml:space="preserve"> </w:t>
      </w:r>
      <w:r w:rsidRPr="00C4067E">
        <w:rPr>
          <w:rFonts w:ascii="Palatino Linotype" w:eastAsia="Palatino Linotype" w:hAnsi="Palatino Linotype" w:cs="Palatino Linotype"/>
          <w:b/>
          <w:sz w:val="24"/>
          <w:szCs w:val="24"/>
        </w:rPr>
        <w:t>RECURRENTE</w:t>
      </w:r>
      <w:r w:rsidRPr="00C4067E">
        <w:rPr>
          <w:rFonts w:ascii="Palatino Linotype" w:eastAsia="Palatino Linotype" w:hAnsi="Palatino Linotype" w:cs="Palatino Linotype"/>
          <w:sz w:val="24"/>
          <w:szCs w:val="24"/>
        </w:rPr>
        <w:t>, o en su defecto, en caso de ser procedente, ordenar la entrega de información.</w:t>
      </w:r>
    </w:p>
    <w:p w14:paraId="52162831" w14:textId="77777777" w:rsidR="00557F85" w:rsidRPr="00C4067E" w:rsidRDefault="00557F85">
      <w:pPr>
        <w:spacing w:after="0" w:line="360" w:lineRule="auto"/>
        <w:ind w:right="49"/>
        <w:jc w:val="both"/>
        <w:rPr>
          <w:rFonts w:ascii="Palatino Linotype" w:eastAsia="Palatino Linotype" w:hAnsi="Palatino Linotype" w:cs="Palatino Linotype"/>
          <w:sz w:val="24"/>
          <w:szCs w:val="24"/>
        </w:rPr>
      </w:pPr>
    </w:p>
    <w:p w14:paraId="3710BE10"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b/>
          <w:sz w:val="24"/>
          <w:szCs w:val="24"/>
        </w:rPr>
        <w:t xml:space="preserve">CUARTO. ESTUDIO Y RESOLUCIÓN DEL ASUNTO.  </w:t>
      </w:r>
      <w:r w:rsidRPr="00C4067E">
        <w:rPr>
          <w:rFonts w:ascii="Palatino Linotype" w:eastAsia="Palatino Linotype" w:hAnsi="Palatino Linotype" w:cs="Palatino Linotype"/>
          <w:sz w:val="24"/>
          <w:szCs w:val="24"/>
        </w:rPr>
        <w:t xml:space="preserve">En primer término, se estima pertinente mencionar que el derecho de acceso a la información está consagrado en instrumentos internacionales de los cuales el Estado Mexicano se ha </w:t>
      </w:r>
      <w:r w:rsidRPr="00C4067E">
        <w:rPr>
          <w:rFonts w:ascii="Palatino Linotype" w:eastAsia="Palatino Linotype" w:hAnsi="Palatino Linotype" w:cs="Palatino Linotype"/>
          <w:sz w:val="24"/>
          <w:szCs w:val="24"/>
        </w:rPr>
        <w:lastRenderedPageBreak/>
        <w:t>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858329F"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0A9ACA31" w14:textId="77777777" w:rsidR="00557F85" w:rsidRPr="00C4067E" w:rsidRDefault="00130DBF">
      <w:pPr>
        <w:tabs>
          <w:tab w:val="left" w:pos="709"/>
        </w:tabs>
        <w:spacing w:after="0" w:line="276" w:lineRule="auto"/>
        <w:ind w:left="851" w:right="850"/>
        <w:jc w:val="both"/>
        <w:rPr>
          <w:rFonts w:ascii="Palatino Linotype" w:eastAsia="Palatino Linotype" w:hAnsi="Palatino Linotype" w:cs="Palatino Linotype"/>
          <w:i/>
        </w:rPr>
      </w:pPr>
      <w:r w:rsidRPr="00C4067E">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C4067E">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6F4B77C4" w14:textId="77777777" w:rsidR="00557F85" w:rsidRPr="00C4067E" w:rsidRDefault="00130DBF">
      <w:pPr>
        <w:tabs>
          <w:tab w:val="left" w:pos="709"/>
        </w:tabs>
        <w:spacing w:after="0" w:line="276" w:lineRule="auto"/>
        <w:ind w:left="851" w:right="850"/>
        <w:jc w:val="both"/>
        <w:rPr>
          <w:rFonts w:ascii="Palatino Linotype" w:eastAsia="Palatino Linotype" w:hAnsi="Palatino Linotype" w:cs="Palatino Linotype"/>
          <w:b/>
          <w:i/>
        </w:rPr>
      </w:pPr>
      <w:r w:rsidRPr="00C4067E">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3D3E7C5C" w14:textId="77777777" w:rsidR="00557F85" w:rsidRPr="00C4067E" w:rsidRDefault="00130DBF">
      <w:pPr>
        <w:tabs>
          <w:tab w:val="left" w:pos="709"/>
        </w:tabs>
        <w:spacing w:after="0" w:line="276" w:lineRule="auto"/>
        <w:ind w:left="851" w:right="850"/>
        <w:jc w:val="both"/>
        <w:rPr>
          <w:rFonts w:ascii="Palatino Linotype" w:eastAsia="Palatino Linotype" w:hAnsi="Palatino Linotype" w:cs="Palatino Linotype"/>
          <w:i/>
        </w:rPr>
      </w:pPr>
      <w:r w:rsidRPr="00C4067E">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C4067E">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2135AD77" w14:textId="77777777" w:rsidR="00557F85" w:rsidRPr="00C4067E" w:rsidRDefault="00130DBF">
      <w:pPr>
        <w:tabs>
          <w:tab w:val="left" w:pos="709"/>
        </w:tabs>
        <w:spacing w:after="0" w:line="276" w:lineRule="auto"/>
        <w:ind w:left="851" w:right="850"/>
        <w:jc w:val="both"/>
        <w:rPr>
          <w:rFonts w:ascii="Palatino Linotype" w:eastAsia="Palatino Linotype" w:hAnsi="Palatino Linotype" w:cs="Palatino Linotype"/>
          <w:i/>
        </w:rPr>
      </w:pPr>
      <w:r w:rsidRPr="00C4067E">
        <w:rPr>
          <w:rFonts w:ascii="Palatino Linotype" w:eastAsia="Palatino Linotype" w:hAnsi="Palatino Linotype" w:cs="Palatino Linotype"/>
          <w:i/>
        </w:rPr>
        <w:t>[…]</w:t>
      </w:r>
    </w:p>
    <w:p w14:paraId="234C721E" w14:textId="77777777" w:rsidR="00557F85" w:rsidRPr="00C4067E" w:rsidRDefault="00130DBF">
      <w:pPr>
        <w:spacing w:after="0" w:line="276" w:lineRule="auto"/>
        <w:ind w:left="851" w:right="901"/>
        <w:jc w:val="both"/>
        <w:rPr>
          <w:rFonts w:ascii="Palatino Linotype" w:eastAsia="Palatino Linotype" w:hAnsi="Palatino Linotype" w:cs="Palatino Linotype"/>
          <w:i/>
        </w:rPr>
      </w:pPr>
      <w:r w:rsidRPr="00C4067E">
        <w:rPr>
          <w:rFonts w:ascii="Palatino Linotype" w:eastAsia="Palatino Linotype" w:hAnsi="Palatino Linotype" w:cs="Palatino Linotype"/>
          <w:b/>
          <w:i/>
        </w:rPr>
        <w:t>“Artículo 6o.</w:t>
      </w:r>
    </w:p>
    <w:p w14:paraId="46C2B21A" w14:textId="77777777" w:rsidR="00557F85" w:rsidRPr="00C4067E" w:rsidRDefault="00130DBF">
      <w:pPr>
        <w:spacing w:after="0" w:line="276" w:lineRule="auto"/>
        <w:ind w:left="851" w:right="901"/>
        <w:jc w:val="both"/>
        <w:rPr>
          <w:rFonts w:ascii="Palatino Linotype" w:eastAsia="Palatino Linotype" w:hAnsi="Palatino Linotype" w:cs="Palatino Linotype"/>
          <w:i/>
        </w:rPr>
      </w:pPr>
      <w:r w:rsidRPr="00C4067E">
        <w:rPr>
          <w:rFonts w:ascii="Palatino Linotype" w:eastAsia="Palatino Linotype" w:hAnsi="Palatino Linotype" w:cs="Palatino Linotype"/>
          <w:i/>
        </w:rPr>
        <w:t>[...]</w:t>
      </w:r>
    </w:p>
    <w:p w14:paraId="36377B0B" w14:textId="77777777" w:rsidR="00557F85" w:rsidRPr="00C4067E" w:rsidRDefault="00130DBF">
      <w:pPr>
        <w:spacing w:after="0" w:line="276" w:lineRule="auto"/>
        <w:ind w:left="851" w:right="851"/>
        <w:jc w:val="both"/>
        <w:rPr>
          <w:rFonts w:ascii="Palatino Linotype" w:eastAsia="Palatino Linotype" w:hAnsi="Palatino Linotype" w:cs="Palatino Linotype"/>
          <w:i/>
        </w:rPr>
      </w:pPr>
      <w:r w:rsidRPr="00C4067E">
        <w:rPr>
          <w:rFonts w:ascii="Palatino Linotype" w:eastAsia="Palatino Linotype" w:hAnsi="Palatino Linotype" w:cs="Palatino Linotype"/>
          <w:b/>
          <w:i/>
        </w:rPr>
        <w:t xml:space="preserve">A. Para el ejercicio del derecho de acceso a la información, la Federación y </w:t>
      </w:r>
      <w:r w:rsidRPr="00C4067E">
        <w:rPr>
          <w:rFonts w:ascii="Palatino Linotype" w:eastAsia="Palatino Linotype" w:hAnsi="Palatino Linotype" w:cs="Palatino Linotype"/>
          <w:b/>
          <w:i/>
          <w:u w:val="single"/>
        </w:rPr>
        <w:t>las entidades federativas</w:t>
      </w:r>
      <w:r w:rsidRPr="00C4067E">
        <w:rPr>
          <w:rFonts w:ascii="Palatino Linotype" w:eastAsia="Palatino Linotype" w:hAnsi="Palatino Linotype" w:cs="Palatino Linotype"/>
          <w:b/>
          <w:i/>
        </w:rPr>
        <w:t>,</w:t>
      </w:r>
      <w:r w:rsidRPr="00C4067E">
        <w:rPr>
          <w:rFonts w:ascii="Palatino Linotype" w:eastAsia="Palatino Linotype" w:hAnsi="Palatino Linotype" w:cs="Palatino Linotype"/>
          <w:i/>
        </w:rPr>
        <w:t xml:space="preserve"> en el ámbito de sus respectivas competencias, se regirán por los siguientes principios y bases:</w:t>
      </w:r>
    </w:p>
    <w:p w14:paraId="0978288B" w14:textId="77777777" w:rsidR="00557F85" w:rsidRPr="00C4067E" w:rsidRDefault="00130DBF">
      <w:pPr>
        <w:spacing w:after="0" w:line="276" w:lineRule="auto"/>
        <w:ind w:left="851" w:right="851"/>
        <w:jc w:val="both"/>
        <w:rPr>
          <w:rFonts w:ascii="Palatino Linotype" w:eastAsia="Palatino Linotype" w:hAnsi="Palatino Linotype" w:cs="Palatino Linotype"/>
          <w:i/>
        </w:rPr>
      </w:pPr>
      <w:r w:rsidRPr="00C4067E">
        <w:rPr>
          <w:rFonts w:ascii="Palatino Linotype" w:eastAsia="Palatino Linotype" w:hAnsi="Palatino Linotype" w:cs="Palatino Linotype"/>
          <w:b/>
          <w:i/>
        </w:rPr>
        <w:t xml:space="preserve">I. </w:t>
      </w:r>
      <w:r w:rsidRPr="00C4067E">
        <w:rPr>
          <w:rFonts w:ascii="Palatino Linotype" w:eastAsia="Palatino Linotype" w:hAnsi="Palatino Linotype" w:cs="Palatino Linotype"/>
          <w:b/>
          <w:i/>
          <w:u w:val="single"/>
        </w:rPr>
        <w:t>Toda la información en posesión de cualquier autoridad, entidad, órgano y organismo de los Poderes</w:t>
      </w:r>
      <w:r w:rsidRPr="00C4067E">
        <w:rPr>
          <w:rFonts w:ascii="Palatino Linotype" w:eastAsia="Palatino Linotype" w:hAnsi="Palatino Linotype" w:cs="Palatino Linotype"/>
          <w:i/>
        </w:rPr>
        <w:t xml:space="preserve"> Ejecutivo, Legislativo </w:t>
      </w:r>
      <w:r w:rsidRPr="00C4067E">
        <w:rPr>
          <w:rFonts w:ascii="Palatino Linotype" w:eastAsia="Palatino Linotype" w:hAnsi="Palatino Linotype" w:cs="Palatino Linotype"/>
          <w:b/>
          <w:i/>
          <w:u w:val="single"/>
        </w:rPr>
        <w:t>y Judicial</w:t>
      </w:r>
      <w:r w:rsidRPr="00C4067E">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C4067E">
        <w:rPr>
          <w:rFonts w:ascii="Palatino Linotype" w:eastAsia="Palatino Linotype" w:hAnsi="Palatino Linotype" w:cs="Palatino Linotype"/>
          <w:b/>
          <w:i/>
        </w:rPr>
        <w:t xml:space="preserve">es pública y </w:t>
      </w:r>
      <w:r w:rsidRPr="00C4067E">
        <w:rPr>
          <w:rFonts w:ascii="Palatino Linotype" w:eastAsia="Palatino Linotype" w:hAnsi="Palatino Linotype" w:cs="Palatino Linotype"/>
          <w:b/>
          <w:i/>
        </w:rPr>
        <w:lastRenderedPageBreak/>
        <w:t>sólo podrá ser reservada temporalmente por razones de interés público y seguridad nacional,</w:t>
      </w:r>
      <w:r w:rsidRPr="00C4067E">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1B82447" w14:textId="77777777" w:rsidR="00557F85" w:rsidRPr="00C4067E" w:rsidRDefault="00130DBF">
      <w:pPr>
        <w:spacing w:after="0" w:line="276" w:lineRule="auto"/>
        <w:ind w:left="851" w:right="851"/>
        <w:jc w:val="both"/>
        <w:rPr>
          <w:rFonts w:ascii="Palatino Linotype" w:eastAsia="Palatino Linotype" w:hAnsi="Palatino Linotype" w:cs="Palatino Linotype"/>
          <w:b/>
          <w:i/>
        </w:rPr>
      </w:pPr>
      <w:r w:rsidRPr="00C4067E">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70549214" w14:textId="77777777" w:rsidR="00557F85" w:rsidRPr="00C4067E" w:rsidRDefault="00130DBF">
      <w:pPr>
        <w:spacing w:after="0" w:line="276" w:lineRule="auto"/>
        <w:ind w:left="851" w:right="851"/>
        <w:jc w:val="both"/>
        <w:rPr>
          <w:rFonts w:ascii="Palatino Linotype" w:eastAsia="Palatino Linotype" w:hAnsi="Palatino Linotype" w:cs="Palatino Linotype"/>
          <w:i/>
        </w:rPr>
      </w:pPr>
      <w:r w:rsidRPr="00C4067E">
        <w:rPr>
          <w:rFonts w:ascii="Palatino Linotype" w:eastAsia="Palatino Linotype" w:hAnsi="Palatino Linotype" w:cs="Palatino Linotype"/>
          <w:b/>
          <w:i/>
        </w:rPr>
        <w:t xml:space="preserve">III. </w:t>
      </w:r>
      <w:r w:rsidRPr="00C4067E">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C4067E">
        <w:rPr>
          <w:rFonts w:ascii="Palatino Linotype" w:eastAsia="Palatino Linotype" w:hAnsi="Palatino Linotype" w:cs="Palatino Linotype"/>
          <w:i/>
        </w:rPr>
        <w:t xml:space="preserve"> a sus datos personales o a la rectificación de éstos.</w:t>
      </w:r>
    </w:p>
    <w:p w14:paraId="777504BF" w14:textId="77777777" w:rsidR="00557F85" w:rsidRPr="00C4067E" w:rsidRDefault="00130DBF">
      <w:pPr>
        <w:spacing w:after="0" w:line="276" w:lineRule="auto"/>
        <w:ind w:left="851" w:right="851"/>
        <w:jc w:val="both"/>
        <w:rPr>
          <w:rFonts w:ascii="Palatino Linotype" w:eastAsia="Palatino Linotype" w:hAnsi="Palatino Linotype" w:cs="Palatino Linotype"/>
          <w:i/>
        </w:rPr>
      </w:pPr>
      <w:r w:rsidRPr="00C4067E">
        <w:rPr>
          <w:rFonts w:ascii="Palatino Linotype" w:eastAsia="Palatino Linotype" w:hAnsi="Palatino Linotype" w:cs="Palatino Linotype"/>
          <w:b/>
          <w:i/>
        </w:rPr>
        <w:t xml:space="preserve">IV. </w:t>
      </w:r>
      <w:r w:rsidRPr="00C4067E">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5F43FA69" w14:textId="77777777" w:rsidR="00557F85" w:rsidRPr="00C4067E" w:rsidRDefault="00130DBF">
      <w:pPr>
        <w:spacing w:after="0" w:line="276" w:lineRule="auto"/>
        <w:ind w:left="851" w:right="851"/>
        <w:jc w:val="both"/>
        <w:rPr>
          <w:rFonts w:ascii="Palatino Linotype" w:eastAsia="Palatino Linotype" w:hAnsi="Palatino Linotype" w:cs="Palatino Linotype"/>
          <w:i/>
        </w:rPr>
      </w:pPr>
      <w:r w:rsidRPr="00C4067E">
        <w:rPr>
          <w:rFonts w:ascii="Palatino Linotype" w:eastAsia="Palatino Linotype" w:hAnsi="Palatino Linotype" w:cs="Palatino Linotype"/>
          <w:b/>
          <w:i/>
        </w:rPr>
        <w:t xml:space="preserve">V. </w:t>
      </w:r>
      <w:r w:rsidRPr="00C4067E">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DEA850E" w14:textId="77777777" w:rsidR="00557F85" w:rsidRPr="00C4067E" w:rsidRDefault="00130DBF">
      <w:pPr>
        <w:spacing w:after="0" w:line="276" w:lineRule="auto"/>
        <w:ind w:left="851" w:right="851"/>
        <w:jc w:val="both"/>
        <w:rPr>
          <w:rFonts w:ascii="Palatino Linotype" w:eastAsia="Palatino Linotype" w:hAnsi="Palatino Linotype" w:cs="Palatino Linotype"/>
          <w:i/>
        </w:rPr>
      </w:pPr>
      <w:r w:rsidRPr="00C4067E">
        <w:rPr>
          <w:rFonts w:ascii="Palatino Linotype" w:eastAsia="Palatino Linotype" w:hAnsi="Palatino Linotype" w:cs="Palatino Linotype"/>
          <w:b/>
          <w:i/>
        </w:rPr>
        <w:t xml:space="preserve">VI. </w:t>
      </w:r>
      <w:r w:rsidRPr="00C4067E">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38FF4E0B" w14:textId="77777777" w:rsidR="00557F85" w:rsidRPr="00C4067E" w:rsidRDefault="00130DBF">
      <w:pPr>
        <w:spacing w:after="0" w:line="276" w:lineRule="auto"/>
        <w:ind w:left="851" w:right="851"/>
        <w:jc w:val="both"/>
        <w:rPr>
          <w:rFonts w:ascii="Palatino Linotype" w:eastAsia="Palatino Linotype" w:hAnsi="Palatino Linotype" w:cs="Palatino Linotype"/>
          <w:i/>
        </w:rPr>
      </w:pPr>
      <w:r w:rsidRPr="00C4067E">
        <w:rPr>
          <w:rFonts w:ascii="Palatino Linotype" w:eastAsia="Palatino Linotype" w:hAnsi="Palatino Linotype" w:cs="Palatino Linotype"/>
          <w:b/>
          <w:i/>
        </w:rPr>
        <w:t xml:space="preserve">VII. </w:t>
      </w:r>
      <w:r w:rsidRPr="00C4067E">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3561BB50" w14:textId="77777777" w:rsidR="00557F85" w:rsidRPr="00C4067E" w:rsidRDefault="00557F85">
      <w:pPr>
        <w:tabs>
          <w:tab w:val="left" w:pos="709"/>
        </w:tabs>
        <w:spacing w:after="0" w:line="360" w:lineRule="auto"/>
        <w:jc w:val="both"/>
        <w:rPr>
          <w:rFonts w:ascii="Palatino Linotype" w:eastAsia="Palatino Linotype" w:hAnsi="Palatino Linotype" w:cs="Palatino Linotype"/>
          <w:sz w:val="24"/>
          <w:szCs w:val="24"/>
        </w:rPr>
      </w:pPr>
    </w:p>
    <w:p w14:paraId="015BB233" w14:textId="77777777" w:rsidR="00557F85" w:rsidRPr="00C4067E" w:rsidRDefault="00130DBF">
      <w:pPr>
        <w:tabs>
          <w:tab w:val="left" w:pos="709"/>
        </w:tabs>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w:t>
      </w:r>
      <w:r w:rsidRPr="00C4067E">
        <w:rPr>
          <w:rFonts w:ascii="Palatino Linotype" w:eastAsia="Palatino Linotype" w:hAnsi="Palatino Linotype" w:cs="Palatino Linotype"/>
          <w:sz w:val="24"/>
          <w:szCs w:val="24"/>
        </w:rPr>
        <w:lastRenderedPageBreak/>
        <w:t>con las excepciones enmarcadas, para lo cual queda demostrado que el presente sujeto obligado debe cumplir con dichos dispositivos legales.</w:t>
      </w:r>
    </w:p>
    <w:p w14:paraId="35D0029A" w14:textId="77777777" w:rsidR="00557F85" w:rsidRPr="00C4067E" w:rsidRDefault="00557F85">
      <w:pPr>
        <w:tabs>
          <w:tab w:val="left" w:pos="709"/>
        </w:tabs>
        <w:spacing w:after="0" w:line="360" w:lineRule="auto"/>
        <w:jc w:val="both"/>
        <w:rPr>
          <w:rFonts w:ascii="Palatino Linotype" w:eastAsia="Palatino Linotype" w:hAnsi="Palatino Linotype" w:cs="Palatino Linotype"/>
          <w:sz w:val="24"/>
          <w:szCs w:val="24"/>
        </w:rPr>
      </w:pPr>
    </w:p>
    <w:p w14:paraId="0800B101" w14:textId="77777777" w:rsidR="00557F85" w:rsidRPr="00C4067E" w:rsidRDefault="00130DBF">
      <w:pPr>
        <w:tabs>
          <w:tab w:val="left" w:pos="709"/>
        </w:tabs>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En primer lugar, es conveniente analizar si la respuesta del </w:t>
      </w:r>
      <w:r w:rsidRPr="00C4067E">
        <w:rPr>
          <w:rFonts w:ascii="Palatino Linotype" w:eastAsia="Palatino Linotype" w:hAnsi="Palatino Linotype" w:cs="Palatino Linotype"/>
          <w:b/>
          <w:sz w:val="24"/>
          <w:szCs w:val="24"/>
        </w:rPr>
        <w:t>SUJETO OBLIGADO</w:t>
      </w:r>
      <w:r w:rsidRPr="00C4067E">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D933740" w14:textId="77777777" w:rsidR="00557F85" w:rsidRPr="00C4067E" w:rsidRDefault="00557F85">
      <w:pPr>
        <w:tabs>
          <w:tab w:val="left" w:pos="709"/>
        </w:tabs>
        <w:spacing w:after="0" w:line="360" w:lineRule="auto"/>
        <w:jc w:val="both"/>
        <w:rPr>
          <w:rFonts w:ascii="Palatino Linotype" w:eastAsia="Palatino Linotype" w:hAnsi="Palatino Linotype" w:cs="Palatino Linotype"/>
          <w:sz w:val="24"/>
          <w:szCs w:val="24"/>
        </w:rPr>
      </w:pPr>
    </w:p>
    <w:p w14:paraId="33BB5B75" w14:textId="77777777" w:rsidR="00557F85" w:rsidRPr="00C4067E" w:rsidRDefault="00130DBF">
      <w:pPr>
        <w:spacing w:after="0" w:line="276" w:lineRule="auto"/>
        <w:ind w:left="709" w:right="760"/>
        <w:jc w:val="both"/>
        <w:rPr>
          <w:rFonts w:ascii="Palatino Linotype" w:eastAsia="Palatino Linotype" w:hAnsi="Palatino Linotype" w:cs="Palatino Linotype"/>
          <w:i/>
        </w:rPr>
      </w:pPr>
      <w:r w:rsidRPr="00C4067E">
        <w:rPr>
          <w:rFonts w:ascii="Palatino Linotype" w:eastAsia="Palatino Linotype" w:hAnsi="Palatino Linotype" w:cs="Palatino Linotype"/>
          <w:i/>
        </w:rPr>
        <w:t>“</w:t>
      </w:r>
      <w:r w:rsidRPr="00C4067E">
        <w:rPr>
          <w:rFonts w:ascii="Palatino Linotype" w:eastAsia="Palatino Linotype" w:hAnsi="Palatino Linotype" w:cs="Palatino Linotype"/>
          <w:b/>
          <w:i/>
        </w:rPr>
        <w:t>Artículo 4.</w:t>
      </w:r>
      <w:r w:rsidRPr="00C4067E">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5B05CBD" w14:textId="77777777" w:rsidR="00557F85" w:rsidRPr="00C4067E" w:rsidRDefault="00130DBF">
      <w:pPr>
        <w:spacing w:after="0" w:line="276" w:lineRule="auto"/>
        <w:ind w:left="709" w:right="760"/>
        <w:jc w:val="both"/>
        <w:rPr>
          <w:rFonts w:ascii="Palatino Linotype" w:eastAsia="Palatino Linotype" w:hAnsi="Palatino Linotype" w:cs="Palatino Linotype"/>
          <w:i/>
        </w:rPr>
      </w:pPr>
      <w:r w:rsidRPr="00C4067E">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C4067E">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9E29234" w14:textId="77777777" w:rsidR="00557F85" w:rsidRPr="00C4067E" w:rsidRDefault="00130DBF">
      <w:pPr>
        <w:spacing w:after="0" w:line="276" w:lineRule="auto"/>
        <w:ind w:left="709" w:right="760"/>
        <w:jc w:val="both"/>
        <w:rPr>
          <w:rFonts w:ascii="Palatino Linotype" w:eastAsia="Palatino Linotype" w:hAnsi="Palatino Linotype" w:cs="Palatino Linotype"/>
          <w:i/>
        </w:rPr>
      </w:pPr>
      <w:r w:rsidRPr="00C4067E">
        <w:rPr>
          <w:rFonts w:ascii="Palatino Linotype" w:eastAsia="Palatino Linotype" w:hAnsi="Palatino Linotype" w:cs="Palatino Linotype"/>
          <w:b/>
          <w:i/>
        </w:rPr>
        <w:lastRenderedPageBreak/>
        <w:t>Los sujetos obligados deben poner en práctica, políticas y programas de acceso a la información que se apeguen a criterios de publicidad, veracidad, oportunidad, precisión y suficiencia en beneficio de los solicitantes</w:t>
      </w:r>
      <w:r w:rsidRPr="00C4067E">
        <w:rPr>
          <w:rFonts w:ascii="Palatino Linotype" w:eastAsia="Palatino Linotype" w:hAnsi="Palatino Linotype" w:cs="Palatino Linotype"/>
          <w:i/>
        </w:rPr>
        <w:t>.”</w:t>
      </w:r>
    </w:p>
    <w:p w14:paraId="140FC30A" w14:textId="77777777" w:rsidR="00557F85" w:rsidRPr="00C4067E" w:rsidRDefault="00557F85">
      <w:pPr>
        <w:spacing w:after="0" w:line="360" w:lineRule="auto"/>
        <w:ind w:left="709" w:right="760"/>
        <w:jc w:val="both"/>
        <w:rPr>
          <w:rFonts w:ascii="Palatino Linotype" w:eastAsia="Palatino Linotype" w:hAnsi="Palatino Linotype" w:cs="Palatino Linotype"/>
          <w:sz w:val="24"/>
          <w:szCs w:val="24"/>
        </w:rPr>
      </w:pPr>
    </w:p>
    <w:p w14:paraId="3BBA0A8F"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6B33E511"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40E7A434" w14:textId="77777777" w:rsidR="00557F85" w:rsidRPr="00C4067E" w:rsidRDefault="00130DBF">
      <w:pPr>
        <w:spacing w:after="0" w:line="276" w:lineRule="auto"/>
        <w:ind w:left="567" w:right="760"/>
        <w:jc w:val="both"/>
        <w:rPr>
          <w:rFonts w:ascii="Palatino Linotype" w:eastAsia="Palatino Linotype" w:hAnsi="Palatino Linotype" w:cs="Palatino Linotype"/>
          <w:i/>
        </w:rPr>
      </w:pPr>
      <w:r w:rsidRPr="00C4067E">
        <w:rPr>
          <w:rFonts w:ascii="Palatino Linotype" w:eastAsia="Palatino Linotype" w:hAnsi="Palatino Linotype" w:cs="Palatino Linotype"/>
          <w:i/>
        </w:rPr>
        <w:t>“</w:t>
      </w:r>
      <w:r w:rsidRPr="00C4067E">
        <w:rPr>
          <w:rFonts w:ascii="Palatino Linotype" w:eastAsia="Palatino Linotype" w:hAnsi="Palatino Linotype" w:cs="Palatino Linotype"/>
          <w:b/>
          <w:i/>
        </w:rPr>
        <w:t>Artículo 12.-</w:t>
      </w:r>
      <w:r w:rsidRPr="00C4067E">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1932F71" w14:textId="77777777" w:rsidR="00557F85" w:rsidRPr="00C4067E" w:rsidRDefault="00557F85">
      <w:pPr>
        <w:spacing w:after="0" w:line="276" w:lineRule="auto"/>
        <w:ind w:left="567" w:right="760"/>
        <w:jc w:val="both"/>
        <w:rPr>
          <w:rFonts w:ascii="Palatino Linotype" w:eastAsia="Palatino Linotype" w:hAnsi="Palatino Linotype" w:cs="Palatino Linotype"/>
          <w:i/>
        </w:rPr>
      </w:pPr>
    </w:p>
    <w:p w14:paraId="568FBFA4" w14:textId="77777777" w:rsidR="00557F85" w:rsidRPr="00C4067E" w:rsidRDefault="00130DBF">
      <w:pPr>
        <w:spacing w:after="0" w:line="276" w:lineRule="auto"/>
        <w:ind w:left="567" w:right="760"/>
        <w:jc w:val="both"/>
        <w:rPr>
          <w:rFonts w:ascii="Palatino Linotype" w:eastAsia="Palatino Linotype" w:hAnsi="Palatino Linotype" w:cs="Palatino Linotype"/>
          <w:i/>
        </w:rPr>
      </w:pPr>
      <w:r w:rsidRPr="00C4067E">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C4067E">
        <w:rPr>
          <w:rFonts w:ascii="Palatino Linotype" w:eastAsia="Palatino Linotype" w:hAnsi="Palatino Linotype" w:cs="Palatino Linotype"/>
          <w:i/>
        </w:rPr>
        <w:t xml:space="preserve">. </w:t>
      </w:r>
      <w:r w:rsidRPr="00C4067E">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63B7DC41"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1F89961D"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C4067E">
        <w:rPr>
          <w:rFonts w:ascii="Palatino Linotype" w:eastAsia="Palatino Linotype" w:hAnsi="Palatino Linotype" w:cs="Palatino Linotype"/>
          <w:sz w:val="24"/>
          <w:szCs w:val="24"/>
        </w:rPr>
        <w:lastRenderedPageBreak/>
        <w:t>que es deber de los Sujetos Obligados, garantizar el Derecho de Acceso a la Información Pública.</w:t>
      </w:r>
      <w:r w:rsidRPr="00C4067E">
        <w:rPr>
          <w:rFonts w:ascii="Palatino Linotype" w:eastAsia="Palatino Linotype" w:hAnsi="Palatino Linotype" w:cs="Palatino Linotype"/>
          <w:strike/>
          <w:sz w:val="24"/>
          <w:szCs w:val="24"/>
        </w:rPr>
        <w:t xml:space="preserve"> </w:t>
      </w:r>
    </w:p>
    <w:p w14:paraId="7C508A9B"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38E265BA" w14:textId="77777777" w:rsidR="00557F85" w:rsidRPr="00C4067E" w:rsidRDefault="00130DBF">
      <w:pPr>
        <w:spacing w:after="0" w:line="360" w:lineRule="auto"/>
        <w:ind w:right="49"/>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0656F81" w14:textId="77777777" w:rsidR="00557F85" w:rsidRPr="00C4067E" w:rsidRDefault="00557F85">
      <w:pPr>
        <w:spacing w:after="0" w:line="360" w:lineRule="auto"/>
        <w:ind w:right="49"/>
        <w:jc w:val="both"/>
        <w:rPr>
          <w:rFonts w:ascii="Palatino Linotype" w:eastAsia="Palatino Linotype" w:hAnsi="Palatino Linotype" w:cs="Palatino Linotype"/>
          <w:sz w:val="24"/>
          <w:szCs w:val="24"/>
        </w:rPr>
      </w:pPr>
    </w:p>
    <w:p w14:paraId="2E738706"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210FBEE2"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741AA570" w14:textId="77777777" w:rsidR="00557F85" w:rsidRPr="00C4067E" w:rsidRDefault="00130DBF">
      <w:pPr>
        <w:spacing w:after="0" w:line="276" w:lineRule="auto"/>
        <w:ind w:left="851" w:right="851"/>
        <w:jc w:val="both"/>
        <w:rPr>
          <w:rFonts w:ascii="Palatino Linotype" w:eastAsia="Palatino Linotype" w:hAnsi="Palatino Linotype" w:cs="Palatino Linotype"/>
          <w:i/>
        </w:rPr>
      </w:pPr>
      <w:r w:rsidRPr="00C4067E">
        <w:rPr>
          <w:rFonts w:ascii="Palatino Linotype" w:eastAsia="Palatino Linotype" w:hAnsi="Palatino Linotype" w:cs="Palatino Linotype"/>
          <w:b/>
          <w:i/>
        </w:rPr>
        <w:t>“Artículo 18.</w:t>
      </w:r>
      <w:r w:rsidRPr="00C4067E">
        <w:rPr>
          <w:rFonts w:ascii="Palatino Linotype" w:eastAsia="Palatino Linotype" w:hAnsi="Palatino Linotype" w:cs="Palatino Linotype"/>
          <w:i/>
        </w:rPr>
        <w:t xml:space="preserve"> </w:t>
      </w:r>
      <w:r w:rsidRPr="00C4067E">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C4067E">
        <w:rPr>
          <w:rFonts w:ascii="Palatino Linotype" w:eastAsia="Palatino Linotype" w:hAnsi="Palatino Linotype" w:cs="Palatino Linotype"/>
          <w:i/>
        </w:rPr>
        <w:t xml:space="preserve"> y reutilización de la información que generen.</w:t>
      </w:r>
    </w:p>
    <w:p w14:paraId="3D49A283" w14:textId="77777777" w:rsidR="00557F85" w:rsidRPr="00C4067E" w:rsidRDefault="00130DBF">
      <w:pPr>
        <w:spacing w:after="0" w:line="276" w:lineRule="auto"/>
        <w:ind w:left="851" w:right="851"/>
        <w:jc w:val="both"/>
        <w:rPr>
          <w:rFonts w:ascii="Palatino Linotype" w:eastAsia="Palatino Linotype" w:hAnsi="Palatino Linotype" w:cs="Palatino Linotype"/>
          <w:i/>
        </w:rPr>
      </w:pPr>
      <w:r w:rsidRPr="00C4067E">
        <w:rPr>
          <w:rFonts w:ascii="Palatino Linotype" w:eastAsia="Palatino Linotype" w:hAnsi="Palatino Linotype" w:cs="Palatino Linotype"/>
          <w:b/>
          <w:i/>
        </w:rPr>
        <w:t xml:space="preserve">Artículo 19. </w:t>
      </w:r>
      <w:r w:rsidRPr="00C4067E">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C4067E">
        <w:rPr>
          <w:rFonts w:ascii="Palatino Linotype" w:eastAsia="Palatino Linotype" w:hAnsi="Palatino Linotype" w:cs="Palatino Linotype"/>
          <w:i/>
        </w:rPr>
        <w:t>.</w:t>
      </w:r>
    </w:p>
    <w:p w14:paraId="4CEC59ED" w14:textId="77777777" w:rsidR="00557F85" w:rsidRPr="00C4067E" w:rsidRDefault="00130DBF">
      <w:pPr>
        <w:spacing w:after="0" w:line="276" w:lineRule="auto"/>
        <w:ind w:left="851" w:right="851"/>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2242A6E0" w14:textId="77777777" w:rsidR="00557F85" w:rsidRPr="00C4067E" w:rsidRDefault="00130DBF">
      <w:pPr>
        <w:spacing w:after="0" w:line="276" w:lineRule="auto"/>
        <w:ind w:left="851" w:right="851"/>
        <w:jc w:val="both"/>
        <w:rPr>
          <w:rFonts w:ascii="Palatino Linotype" w:eastAsia="Palatino Linotype" w:hAnsi="Palatino Linotype" w:cs="Palatino Linotype"/>
          <w:i/>
        </w:rPr>
      </w:pPr>
      <w:r w:rsidRPr="00C4067E">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7208A7AE" w14:textId="77777777" w:rsidR="00557F85" w:rsidRPr="00C4067E" w:rsidRDefault="00557F85">
      <w:pPr>
        <w:spacing w:after="0" w:line="276" w:lineRule="auto"/>
        <w:ind w:left="851" w:right="851"/>
        <w:jc w:val="both"/>
        <w:rPr>
          <w:rFonts w:ascii="Palatino Linotype" w:eastAsia="Palatino Linotype" w:hAnsi="Palatino Linotype" w:cs="Palatino Linotype"/>
          <w:sz w:val="24"/>
          <w:szCs w:val="24"/>
        </w:rPr>
      </w:pPr>
    </w:p>
    <w:p w14:paraId="5115A2EA"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4617C9A4"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199F823B"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753C942"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045CA8D2" w14:textId="77777777" w:rsidR="00557F85" w:rsidRPr="00C4067E" w:rsidRDefault="00130DBF">
      <w:pPr>
        <w:spacing w:after="0" w:line="276" w:lineRule="auto"/>
        <w:ind w:left="851" w:right="902"/>
        <w:jc w:val="both"/>
        <w:rPr>
          <w:rFonts w:ascii="Palatino Linotype" w:eastAsia="Palatino Linotype" w:hAnsi="Palatino Linotype" w:cs="Palatino Linotype"/>
          <w:i/>
        </w:rPr>
      </w:pPr>
      <w:r w:rsidRPr="00C4067E">
        <w:rPr>
          <w:rFonts w:ascii="Palatino Linotype" w:eastAsia="Palatino Linotype" w:hAnsi="Palatino Linotype" w:cs="Palatino Linotype"/>
          <w:i/>
        </w:rPr>
        <w:t>“</w:t>
      </w:r>
      <w:r w:rsidRPr="00C4067E">
        <w:rPr>
          <w:rFonts w:ascii="Palatino Linotype" w:eastAsia="Palatino Linotype" w:hAnsi="Palatino Linotype" w:cs="Palatino Linotype"/>
          <w:b/>
          <w:i/>
        </w:rPr>
        <w:t xml:space="preserve">Artículo 3. </w:t>
      </w:r>
      <w:r w:rsidRPr="00C4067E">
        <w:rPr>
          <w:rFonts w:ascii="Palatino Linotype" w:eastAsia="Palatino Linotype" w:hAnsi="Palatino Linotype" w:cs="Palatino Linotype"/>
          <w:i/>
        </w:rPr>
        <w:t>Para los efectos de la presente Ley se entenderá por:</w:t>
      </w:r>
    </w:p>
    <w:p w14:paraId="71C52A79" w14:textId="77777777" w:rsidR="00557F85" w:rsidRPr="00C4067E" w:rsidRDefault="00130DBF">
      <w:pPr>
        <w:spacing w:after="0" w:line="276" w:lineRule="auto"/>
        <w:ind w:left="851" w:right="902"/>
        <w:jc w:val="both"/>
        <w:rPr>
          <w:rFonts w:ascii="Palatino Linotype" w:eastAsia="Palatino Linotype" w:hAnsi="Palatino Linotype" w:cs="Palatino Linotype"/>
          <w:i/>
        </w:rPr>
      </w:pPr>
      <w:r w:rsidRPr="00C4067E">
        <w:rPr>
          <w:rFonts w:ascii="Palatino Linotype" w:eastAsia="Palatino Linotype" w:hAnsi="Palatino Linotype" w:cs="Palatino Linotype"/>
          <w:i/>
        </w:rPr>
        <w:t>…</w:t>
      </w:r>
    </w:p>
    <w:p w14:paraId="33FB47EA" w14:textId="77777777" w:rsidR="00557F85" w:rsidRPr="00C4067E" w:rsidRDefault="00130DBF">
      <w:pPr>
        <w:spacing w:after="0" w:line="276" w:lineRule="auto"/>
        <w:ind w:left="851" w:right="902"/>
        <w:jc w:val="both"/>
        <w:rPr>
          <w:rFonts w:ascii="Palatino Linotype" w:eastAsia="Palatino Linotype" w:hAnsi="Palatino Linotype" w:cs="Palatino Linotype"/>
          <w:i/>
        </w:rPr>
      </w:pPr>
      <w:r w:rsidRPr="00C4067E">
        <w:rPr>
          <w:rFonts w:ascii="Palatino Linotype" w:eastAsia="Palatino Linotype" w:hAnsi="Palatino Linotype" w:cs="Palatino Linotype"/>
          <w:b/>
          <w:i/>
        </w:rPr>
        <w:t>XI. Documento:</w:t>
      </w:r>
      <w:r w:rsidRPr="00C4067E">
        <w:rPr>
          <w:rFonts w:ascii="Palatino Linotype" w:eastAsia="Palatino Linotype" w:hAnsi="Palatino Linotype" w:cs="Palatino Linotype"/>
          <w:i/>
        </w:rPr>
        <w:t xml:space="preserve"> Los expedientes, reportes, estudios, actas</w:t>
      </w:r>
      <w:r w:rsidRPr="00C4067E">
        <w:rPr>
          <w:rFonts w:ascii="Palatino Linotype" w:eastAsia="Palatino Linotype" w:hAnsi="Palatino Linotype" w:cs="Palatino Linotype"/>
          <w:b/>
          <w:i/>
        </w:rPr>
        <w:t>,</w:t>
      </w:r>
      <w:r w:rsidRPr="00C4067E">
        <w:rPr>
          <w:rFonts w:ascii="Palatino Linotype" w:eastAsia="Palatino Linotype" w:hAnsi="Palatino Linotype" w:cs="Palatino Linotype"/>
          <w:i/>
        </w:rPr>
        <w:t xml:space="preserve"> resoluciones, oficios, correspondencia, acuerdos, directivas, directrices, circulares, contratos, </w:t>
      </w:r>
      <w:r w:rsidRPr="00C4067E">
        <w:rPr>
          <w:rFonts w:ascii="Palatino Linotype" w:eastAsia="Palatino Linotype" w:hAnsi="Palatino Linotype" w:cs="Palatino Linotype"/>
          <w:i/>
        </w:rPr>
        <w:lastRenderedPageBreak/>
        <w:t xml:space="preserve">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A029B79" w14:textId="77777777" w:rsidR="00557F85" w:rsidRPr="00C4067E" w:rsidRDefault="00557F85">
      <w:pPr>
        <w:spacing w:after="0" w:line="360" w:lineRule="auto"/>
        <w:ind w:left="851" w:right="899"/>
        <w:jc w:val="both"/>
        <w:rPr>
          <w:rFonts w:ascii="Palatino Linotype" w:eastAsia="Palatino Linotype" w:hAnsi="Palatino Linotype" w:cs="Palatino Linotype"/>
          <w:sz w:val="24"/>
          <w:szCs w:val="24"/>
        </w:rPr>
      </w:pPr>
    </w:p>
    <w:p w14:paraId="61134506"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B4BEFBD"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6B390976" w14:textId="77777777" w:rsidR="00557F85" w:rsidRPr="00C4067E" w:rsidRDefault="00130DBF">
      <w:pPr>
        <w:spacing w:after="0" w:line="276" w:lineRule="auto"/>
        <w:ind w:left="851" w:right="902"/>
        <w:jc w:val="both"/>
        <w:rPr>
          <w:rFonts w:ascii="Palatino Linotype" w:eastAsia="Palatino Linotype" w:hAnsi="Palatino Linotype" w:cs="Palatino Linotype"/>
          <w:b/>
          <w:i/>
        </w:rPr>
      </w:pPr>
      <w:r w:rsidRPr="00C4067E">
        <w:rPr>
          <w:rFonts w:ascii="Palatino Linotype" w:eastAsia="Palatino Linotype" w:hAnsi="Palatino Linotype" w:cs="Palatino Linotype"/>
          <w:b/>
        </w:rPr>
        <w:t>“</w:t>
      </w:r>
      <w:r w:rsidRPr="00C4067E">
        <w:rPr>
          <w:rFonts w:ascii="Palatino Linotype" w:eastAsia="Palatino Linotype" w:hAnsi="Palatino Linotype" w:cs="Palatino Linotype"/>
          <w:b/>
          <w:i/>
        </w:rPr>
        <w:t>CRITERIO 0002-11</w:t>
      </w:r>
    </w:p>
    <w:p w14:paraId="062CF1FA" w14:textId="77777777" w:rsidR="00557F85" w:rsidRPr="00C4067E" w:rsidRDefault="00130DBF">
      <w:pPr>
        <w:spacing w:after="0" w:line="276" w:lineRule="auto"/>
        <w:ind w:left="851" w:right="902"/>
        <w:jc w:val="both"/>
        <w:rPr>
          <w:rFonts w:ascii="Palatino Linotype" w:eastAsia="Palatino Linotype" w:hAnsi="Palatino Linotype" w:cs="Palatino Linotype"/>
          <w:i/>
        </w:rPr>
      </w:pPr>
      <w:r w:rsidRPr="00C4067E">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C4067E">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54BABE9" w14:textId="77777777" w:rsidR="00557F85" w:rsidRPr="00C4067E" w:rsidRDefault="00130DBF">
      <w:pPr>
        <w:spacing w:after="0" w:line="276" w:lineRule="auto"/>
        <w:ind w:left="851" w:right="902"/>
        <w:jc w:val="both"/>
        <w:rPr>
          <w:rFonts w:ascii="Palatino Linotype" w:eastAsia="Palatino Linotype" w:hAnsi="Palatino Linotype" w:cs="Palatino Linotype"/>
          <w:i/>
        </w:rPr>
      </w:pPr>
      <w:r w:rsidRPr="00C4067E">
        <w:rPr>
          <w:rFonts w:ascii="Palatino Linotype" w:eastAsia="Palatino Linotype" w:hAnsi="Palatino Linotype" w:cs="Palatino Linotype"/>
          <w:i/>
        </w:rPr>
        <w:t>En consecuencia el acceso a la información se refiere a que se cumplan cualquiera de los siguientes tres supuestos:</w:t>
      </w:r>
    </w:p>
    <w:p w14:paraId="430EC3F0" w14:textId="77777777" w:rsidR="00557F85" w:rsidRPr="00C4067E" w:rsidRDefault="00130DBF">
      <w:pPr>
        <w:spacing w:after="0" w:line="276" w:lineRule="auto"/>
        <w:ind w:left="851" w:right="902"/>
        <w:jc w:val="both"/>
        <w:rPr>
          <w:rFonts w:ascii="Palatino Linotype" w:eastAsia="Palatino Linotype" w:hAnsi="Palatino Linotype" w:cs="Palatino Linotype"/>
          <w:i/>
        </w:rPr>
      </w:pPr>
      <w:r w:rsidRPr="00C4067E">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287FB42B" w14:textId="77777777" w:rsidR="00557F85" w:rsidRPr="00C4067E" w:rsidRDefault="00130DBF">
      <w:pPr>
        <w:spacing w:after="0" w:line="276" w:lineRule="auto"/>
        <w:ind w:left="851" w:right="902"/>
        <w:jc w:val="both"/>
        <w:rPr>
          <w:rFonts w:ascii="Palatino Linotype" w:eastAsia="Palatino Linotype" w:hAnsi="Palatino Linotype" w:cs="Palatino Linotype"/>
          <w:i/>
        </w:rPr>
      </w:pPr>
      <w:r w:rsidRPr="00C4067E">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462F9144" w14:textId="77777777" w:rsidR="00557F85" w:rsidRPr="00C4067E" w:rsidRDefault="00130DBF">
      <w:pPr>
        <w:spacing w:after="0" w:line="276" w:lineRule="auto"/>
        <w:ind w:left="851" w:right="902"/>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29E4A7A9" w14:textId="77777777" w:rsidR="00557F85" w:rsidRPr="00C4067E" w:rsidRDefault="00557F85">
      <w:pPr>
        <w:spacing w:after="0" w:line="276" w:lineRule="auto"/>
        <w:ind w:left="851" w:right="902"/>
        <w:jc w:val="both"/>
        <w:rPr>
          <w:rFonts w:ascii="Palatino Linotype" w:eastAsia="Palatino Linotype" w:hAnsi="Palatino Linotype" w:cs="Palatino Linotype"/>
          <w:sz w:val="24"/>
          <w:szCs w:val="24"/>
        </w:rPr>
      </w:pPr>
    </w:p>
    <w:p w14:paraId="4400BC96"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De ahí que </w:t>
      </w:r>
      <w:r w:rsidRPr="00C4067E">
        <w:rPr>
          <w:rFonts w:ascii="Palatino Linotype" w:eastAsia="Palatino Linotype" w:hAnsi="Palatino Linotype" w:cs="Palatino Linotype"/>
          <w:b/>
          <w:sz w:val="24"/>
          <w:szCs w:val="24"/>
        </w:rPr>
        <w:t>EL SUJETO OBLIGADO</w:t>
      </w:r>
      <w:r w:rsidRPr="00C4067E">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C4067E">
        <w:rPr>
          <w:rFonts w:ascii="Palatino Linotype" w:eastAsia="Palatino Linotype" w:hAnsi="Palatino Linotype" w:cs="Palatino Linotype"/>
          <w:sz w:val="24"/>
          <w:szCs w:val="24"/>
          <w:vertAlign w:val="superscript"/>
        </w:rPr>
        <w:footnoteReference w:id="1"/>
      </w:r>
      <w:r w:rsidRPr="00C4067E">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C4067E">
        <w:rPr>
          <w:rFonts w:ascii="Palatino Linotype" w:eastAsia="Palatino Linotype" w:hAnsi="Palatino Linotype" w:cs="Palatino Linotype"/>
          <w:sz w:val="24"/>
          <w:szCs w:val="24"/>
          <w:vertAlign w:val="superscript"/>
        </w:rPr>
        <w:footnoteReference w:id="2"/>
      </w:r>
      <w:r w:rsidRPr="00C4067E">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6B4F9730"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6767FE54" w14:textId="77777777" w:rsidR="00557F85" w:rsidRPr="00C4067E" w:rsidRDefault="00130DBF">
      <w:pPr>
        <w:spacing w:after="24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tbl>
      <w:tblPr>
        <w:tblStyle w:val="a4"/>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962"/>
      </w:tblGrid>
      <w:tr w:rsidR="00C4067E" w:rsidRPr="00C4067E" w14:paraId="4A51C413" w14:textId="77777777">
        <w:tc>
          <w:tcPr>
            <w:tcW w:w="3964" w:type="dxa"/>
            <w:shd w:val="clear" w:color="auto" w:fill="AEAAAA"/>
          </w:tcPr>
          <w:p w14:paraId="1B94B9F4" w14:textId="77777777" w:rsidR="00557F85" w:rsidRPr="00C4067E" w:rsidRDefault="00130DBF">
            <w:pPr>
              <w:spacing w:before="240" w:after="240" w:line="360" w:lineRule="auto"/>
              <w:jc w:val="center"/>
              <w:rPr>
                <w:rFonts w:ascii="Palatino Linotype" w:eastAsia="Palatino Linotype" w:hAnsi="Palatino Linotype" w:cs="Palatino Linotype"/>
                <w:b/>
                <w:sz w:val="20"/>
                <w:szCs w:val="20"/>
              </w:rPr>
            </w:pPr>
            <w:r w:rsidRPr="00C4067E">
              <w:rPr>
                <w:rFonts w:ascii="Palatino Linotype" w:eastAsia="Palatino Linotype" w:hAnsi="Palatino Linotype" w:cs="Palatino Linotype"/>
                <w:b/>
                <w:sz w:val="20"/>
                <w:szCs w:val="20"/>
              </w:rPr>
              <w:t>Solicitud</w:t>
            </w:r>
          </w:p>
        </w:tc>
        <w:tc>
          <w:tcPr>
            <w:tcW w:w="4962" w:type="dxa"/>
            <w:shd w:val="clear" w:color="auto" w:fill="AEAAAA"/>
          </w:tcPr>
          <w:p w14:paraId="33AE8C86" w14:textId="77777777" w:rsidR="00557F85" w:rsidRPr="00C4067E" w:rsidRDefault="00130DBF">
            <w:pPr>
              <w:spacing w:before="240" w:after="240" w:line="360" w:lineRule="auto"/>
              <w:jc w:val="center"/>
              <w:rPr>
                <w:rFonts w:ascii="Palatino Linotype" w:eastAsia="Palatino Linotype" w:hAnsi="Palatino Linotype" w:cs="Palatino Linotype"/>
                <w:b/>
                <w:sz w:val="20"/>
                <w:szCs w:val="20"/>
              </w:rPr>
            </w:pPr>
            <w:r w:rsidRPr="00C4067E">
              <w:rPr>
                <w:rFonts w:ascii="Palatino Linotype" w:eastAsia="Palatino Linotype" w:hAnsi="Palatino Linotype" w:cs="Palatino Linotype"/>
                <w:b/>
                <w:sz w:val="20"/>
                <w:szCs w:val="20"/>
              </w:rPr>
              <w:t>Respuesta</w:t>
            </w:r>
          </w:p>
        </w:tc>
      </w:tr>
      <w:tr w:rsidR="00557F85" w:rsidRPr="00C4067E" w14:paraId="0860BDEF" w14:textId="77777777">
        <w:tc>
          <w:tcPr>
            <w:tcW w:w="3964" w:type="dxa"/>
            <w:shd w:val="clear" w:color="auto" w:fill="auto"/>
          </w:tcPr>
          <w:p w14:paraId="3DDBED1C" w14:textId="77777777" w:rsidR="00557F85" w:rsidRPr="00C4067E" w:rsidRDefault="00130DBF">
            <w:pPr>
              <w:spacing w:before="240" w:after="240" w:line="276" w:lineRule="auto"/>
              <w:jc w:val="both"/>
              <w:rPr>
                <w:rFonts w:ascii="Palatino Linotype" w:eastAsia="Palatino Linotype" w:hAnsi="Palatino Linotype" w:cs="Palatino Linotype"/>
                <w:sz w:val="20"/>
                <w:szCs w:val="20"/>
              </w:rPr>
            </w:pPr>
            <w:r w:rsidRPr="00C4067E">
              <w:rPr>
                <w:rFonts w:ascii="Palatino Linotype" w:eastAsia="Palatino Linotype" w:hAnsi="Palatino Linotype" w:cs="Palatino Linotype"/>
                <w:sz w:val="20"/>
                <w:szCs w:val="20"/>
              </w:rPr>
              <w:lastRenderedPageBreak/>
              <w:t>Se informe con que evidencia física verifican que se suministre el agua o informe si solo es para las pipas.</w:t>
            </w:r>
          </w:p>
        </w:tc>
        <w:tc>
          <w:tcPr>
            <w:tcW w:w="4962" w:type="dxa"/>
            <w:shd w:val="clear" w:color="auto" w:fill="auto"/>
          </w:tcPr>
          <w:p w14:paraId="39242DB4" w14:textId="77777777" w:rsidR="00557F85" w:rsidRPr="00C4067E" w:rsidRDefault="00130DBF">
            <w:pPr>
              <w:spacing w:before="240" w:line="360" w:lineRule="auto"/>
              <w:jc w:val="both"/>
              <w:rPr>
                <w:rFonts w:ascii="Palatino Linotype" w:eastAsia="Palatino Linotype" w:hAnsi="Palatino Linotype" w:cs="Palatino Linotype"/>
                <w:sz w:val="20"/>
                <w:szCs w:val="20"/>
              </w:rPr>
            </w:pPr>
            <w:r w:rsidRPr="00C4067E">
              <w:rPr>
                <w:rFonts w:ascii="Palatino Linotype" w:eastAsia="Palatino Linotype" w:hAnsi="Palatino Linotype" w:cs="Palatino Linotype"/>
                <w:sz w:val="20"/>
                <w:szCs w:val="20"/>
              </w:rPr>
              <w:t>El Director Técnico de Construcción, Operación y Mantenimiento, menciona que el Organismo recibió del sistema Cutzamala el agua y se introduce a la red al 100% del año 2020 al 2022 por lo tanto se tiene el tandeo de martes a viernes zona oriente y de sábado a lunes zona poniente, se han realizado reducciones al suministro lo que ha afectado al Organismo y al Municipio ya que el abasto del mismo es menor a 50% del año 2023 al 2024.</w:t>
            </w:r>
          </w:p>
          <w:p w14:paraId="3BFA26C3" w14:textId="77777777" w:rsidR="00557F85" w:rsidRPr="00C4067E" w:rsidRDefault="00557F85">
            <w:pPr>
              <w:spacing w:line="360" w:lineRule="auto"/>
              <w:jc w:val="both"/>
              <w:rPr>
                <w:rFonts w:ascii="Palatino Linotype" w:eastAsia="Palatino Linotype" w:hAnsi="Palatino Linotype" w:cs="Palatino Linotype"/>
                <w:sz w:val="20"/>
                <w:szCs w:val="20"/>
              </w:rPr>
            </w:pPr>
          </w:p>
          <w:p w14:paraId="06ADCE8D" w14:textId="77777777" w:rsidR="00557F85" w:rsidRPr="00C4067E" w:rsidRDefault="00130DBF">
            <w:pPr>
              <w:spacing w:line="360" w:lineRule="auto"/>
              <w:jc w:val="both"/>
              <w:rPr>
                <w:rFonts w:ascii="Palatino Linotype" w:eastAsia="Palatino Linotype" w:hAnsi="Palatino Linotype" w:cs="Palatino Linotype"/>
                <w:sz w:val="20"/>
                <w:szCs w:val="20"/>
              </w:rPr>
            </w:pPr>
            <w:r w:rsidRPr="00C4067E">
              <w:rPr>
                <w:rFonts w:ascii="Palatino Linotype" w:eastAsia="Palatino Linotype" w:hAnsi="Palatino Linotype" w:cs="Palatino Linotype"/>
                <w:sz w:val="20"/>
                <w:szCs w:val="20"/>
              </w:rPr>
              <w:t>En comunicado de la CONAGUA, anuncia una nueva reducción al abastecimiento de agua potable que entrega el Sistema Cutzamala a CDMX y área conurbada del Estado de México en el mes de enero de 2024, resultando afectadas zonas como la Quinta Zona, se cuenta con equipos de medición en los pozos, así como en las tomas del sistema de Cutzamala y los Reyes donde se mide la cantidad de agua producida y obtenida.</w:t>
            </w:r>
          </w:p>
          <w:p w14:paraId="54D9A42E" w14:textId="77777777" w:rsidR="00557F85" w:rsidRPr="00C4067E" w:rsidRDefault="00557F85">
            <w:pPr>
              <w:spacing w:line="360" w:lineRule="auto"/>
              <w:jc w:val="both"/>
              <w:rPr>
                <w:rFonts w:ascii="Palatino Linotype" w:eastAsia="Palatino Linotype" w:hAnsi="Palatino Linotype" w:cs="Palatino Linotype"/>
                <w:sz w:val="20"/>
                <w:szCs w:val="20"/>
              </w:rPr>
            </w:pPr>
          </w:p>
          <w:p w14:paraId="3C7C51F3" w14:textId="77777777" w:rsidR="00557F85" w:rsidRPr="00C4067E" w:rsidRDefault="00130DBF">
            <w:pPr>
              <w:spacing w:after="240" w:line="360" w:lineRule="auto"/>
              <w:jc w:val="both"/>
              <w:rPr>
                <w:rFonts w:ascii="Palatino Linotype" w:eastAsia="Palatino Linotype" w:hAnsi="Palatino Linotype" w:cs="Palatino Linotype"/>
                <w:sz w:val="20"/>
                <w:szCs w:val="20"/>
              </w:rPr>
            </w:pPr>
            <w:r w:rsidRPr="00C4067E">
              <w:rPr>
                <w:rFonts w:ascii="Palatino Linotype" w:eastAsia="Palatino Linotype" w:hAnsi="Palatino Linotype" w:cs="Palatino Linotype"/>
                <w:sz w:val="20"/>
                <w:szCs w:val="20"/>
              </w:rPr>
              <w:t>Además proporciona el calendario de tandeo de suministro de agua potable zona “V” del mes de mayo de dos mil veinticuatro.</w:t>
            </w:r>
          </w:p>
        </w:tc>
      </w:tr>
    </w:tbl>
    <w:p w14:paraId="02632776" w14:textId="77777777" w:rsidR="00557F85" w:rsidRPr="00C4067E" w:rsidRDefault="00557F85">
      <w:pPr>
        <w:spacing w:before="240" w:after="0" w:line="360" w:lineRule="auto"/>
        <w:ind w:right="49"/>
        <w:jc w:val="both"/>
        <w:rPr>
          <w:rFonts w:ascii="Palatino Linotype" w:eastAsia="Palatino Linotype" w:hAnsi="Palatino Linotype" w:cs="Palatino Linotype"/>
          <w:sz w:val="24"/>
          <w:szCs w:val="24"/>
        </w:rPr>
      </w:pPr>
    </w:p>
    <w:p w14:paraId="30ED7EBC"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Aclarado lo anterior, en primera instancia </w:t>
      </w:r>
      <w:r w:rsidRPr="00C4067E">
        <w:rPr>
          <w:rFonts w:ascii="Palatino Linotype" w:eastAsia="Palatino Linotype" w:hAnsi="Palatino Linotype" w:cs="Palatino Linotype"/>
          <w:b/>
          <w:sz w:val="24"/>
          <w:szCs w:val="24"/>
        </w:rPr>
        <w:t xml:space="preserve">EL SUJETO OBLIGADO </w:t>
      </w:r>
      <w:r w:rsidRPr="00C4067E">
        <w:rPr>
          <w:rFonts w:ascii="Palatino Linotype" w:eastAsia="Palatino Linotype" w:hAnsi="Palatino Linotype" w:cs="Palatino Linotype"/>
          <w:sz w:val="24"/>
          <w:szCs w:val="24"/>
        </w:rPr>
        <w:t xml:space="preserve">no se pronuncia de forma concreta al punto de la solicitud en cita, por lo que su respuesta inicial </w:t>
      </w:r>
      <w:r w:rsidRPr="00C4067E">
        <w:rPr>
          <w:rFonts w:ascii="Palatino Linotype" w:eastAsia="Palatino Linotype" w:hAnsi="Palatino Linotype" w:cs="Palatino Linotype"/>
          <w:sz w:val="24"/>
          <w:szCs w:val="24"/>
        </w:rPr>
        <w:lastRenderedPageBreak/>
        <w:t>careció de los principios de congruencia y exhaustividad, como refuerzo de lo anterior, resulta crucial el Criterio 02/17, emitido por el Pleno del Instituto Nacional de Transparencia y Acceso a la Información y Protección de Datos Personales, de título y texto siguientes:</w:t>
      </w:r>
    </w:p>
    <w:p w14:paraId="2223B3DD"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4EB7ED4A" w14:textId="77777777" w:rsidR="00557F85" w:rsidRPr="00C4067E" w:rsidRDefault="00130DBF">
      <w:pPr>
        <w:spacing w:after="0" w:line="276" w:lineRule="auto"/>
        <w:ind w:left="851" w:right="902"/>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se debe señacongruencia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w:t>
      </w:r>
    </w:p>
    <w:p w14:paraId="01171F15" w14:textId="77777777" w:rsidR="00557F85" w:rsidRPr="00C4067E" w:rsidRDefault="00557F85">
      <w:pPr>
        <w:spacing w:after="0" w:line="276" w:lineRule="auto"/>
        <w:ind w:right="902"/>
        <w:jc w:val="both"/>
        <w:rPr>
          <w:rFonts w:ascii="Palatino Linotype" w:eastAsia="Palatino Linotype" w:hAnsi="Palatino Linotype" w:cs="Palatino Linotype"/>
          <w:sz w:val="24"/>
          <w:szCs w:val="24"/>
        </w:rPr>
      </w:pPr>
    </w:p>
    <w:p w14:paraId="6F100B05"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Además, el derecho de acceso a la información pública por disposición del artículo 4 citado con antelación, de la Ley de Transparencia y Acceso a la Información Pública del Estado de México y Municipios es la prerrogativa de las personas para buscar, difundir, investigar, recabar, recibir y solicitar información pública. </w:t>
      </w:r>
    </w:p>
    <w:p w14:paraId="5583A6F8"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36A9498B" w14:textId="77777777" w:rsidR="00557F85" w:rsidRPr="00C4067E" w:rsidRDefault="00130DBF">
      <w:pPr>
        <w:tabs>
          <w:tab w:val="left" w:pos="0"/>
        </w:tabs>
        <w:spacing w:after="0" w:line="360" w:lineRule="auto"/>
        <w:ind w:right="49"/>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w:t>
      </w:r>
    </w:p>
    <w:p w14:paraId="17771DFC" w14:textId="77777777" w:rsidR="00557F85" w:rsidRPr="00C4067E" w:rsidRDefault="00557F85">
      <w:pPr>
        <w:tabs>
          <w:tab w:val="left" w:pos="0"/>
        </w:tabs>
        <w:spacing w:after="0" w:line="360" w:lineRule="auto"/>
        <w:ind w:right="49"/>
        <w:jc w:val="both"/>
        <w:rPr>
          <w:rFonts w:ascii="Palatino Linotype" w:eastAsia="Palatino Linotype" w:hAnsi="Palatino Linotype" w:cs="Palatino Linotype"/>
          <w:sz w:val="24"/>
          <w:szCs w:val="24"/>
        </w:rPr>
      </w:pPr>
    </w:p>
    <w:p w14:paraId="4FC600C5"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7A18768E"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789227F"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02FD0DD3"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De manera que el derecho de acceso a la información pública se satisface en aquellos casos en que se entregue el soporte documental en que conste la información pública, toda vez que los Sujetos Obligados no tienen el deber de generar </w:t>
      </w:r>
      <w:r w:rsidRPr="00C4067E">
        <w:rPr>
          <w:rFonts w:ascii="Palatino Linotype" w:eastAsia="Palatino Linotype" w:hAnsi="Palatino Linotype" w:cs="Palatino Linotype"/>
          <w:sz w:val="24"/>
          <w:szCs w:val="24"/>
        </w:rPr>
        <w:lastRenderedPageBreak/>
        <w:t xml:space="preserve">información, resumirla, practicar investigaciones o realizar cálculos para satisfacer el derecho de acceso a la información conforme al interés de los particulares. </w:t>
      </w:r>
    </w:p>
    <w:p w14:paraId="41080728"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6C076984" w14:textId="77777777" w:rsidR="00557F85" w:rsidRPr="00C4067E" w:rsidRDefault="00130DBF">
      <w:pPr>
        <w:spacing w:after="0" w:line="360" w:lineRule="auto"/>
        <w:jc w:val="both"/>
        <w:rPr>
          <w:rFonts w:ascii="Palatino Linotype" w:eastAsia="Palatino Linotype" w:hAnsi="Palatino Linotype" w:cs="Palatino Linotype"/>
          <w:i/>
          <w:sz w:val="24"/>
          <w:szCs w:val="24"/>
        </w:rPr>
      </w:pPr>
      <w:r w:rsidRPr="00C4067E">
        <w:rPr>
          <w:rFonts w:ascii="Palatino Linotype" w:eastAsia="Palatino Linotype" w:hAnsi="Palatino Linotype" w:cs="Palatino Linotype"/>
          <w:sz w:val="24"/>
          <w:szCs w:val="24"/>
        </w:rPr>
        <w:t xml:space="preserve">Así, se puede concluir que la distinción entre el derecho de petición y el derecho de acceso a la información pública estriba principalmente en que en el primero de ellos, la pretensión del peticionario consiste generalmente en </w:t>
      </w:r>
      <w:r w:rsidRPr="00C4067E">
        <w:rPr>
          <w:rFonts w:ascii="Palatino Linotype" w:eastAsia="Palatino Linotype" w:hAnsi="Palatino Linotype" w:cs="Palatino Linotype"/>
          <w:i/>
          <w:sz w:val="24"/>
          <w:szCs w:val="24"/>
        </w:rPr>
        <w:t>obligar a la autoridad responsable a que actúe en el sentido de contestar lo solicitado</w:t>
      </w:r>
      <w:r w:rsidRPr="00C4067E">
        <w:rPr>
          <w:rFonts w:ascii="Palatino Linotype" w:eastAsia="Palatino Linotype" w:hAnsi="Palatino Linotype" w:cs="Palatino Linotype"/>
          <w:sz w:val="24"/>
          <w:szCs w:val="24"/>
        </w:rPr>
        <w:t xml:space="preserve">, mientras que en el segundo supuesto la solicitud de acceso a la información pública </w:t>
      </w:r>
      <w:r w:rsidRPr="00C4067E">
        <w:rPr>
          <w:rFonts w:ascii="Palatino Linotype" w:eastAsia="Palatino Linotype" w:hAnsi="Palatino Linotype" w:cs="Palatino Linotype"/>
          <w:i/>
          <w:sz w:val="24"/>
          <w:szCs w:val="24"/>
        </w:rPr>
        <w:t>se encamina primordialmente a permitir el acceso a datos, registros y todo tipo de información pública que conste en documentos, sea generada o se encuentre en posesión de la autoridad.</w:t>
      </w:r>
    </w:p>
    <w:p w14:paraId="7367D194"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70E018DE"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Asimismo, es importante enfatizar que el Derecho de Acceso a la Información Pública consiste en que la </w:t>
      </w:r>
      <w:r w:rsidRPr="00C4067E">
        <w:rPr>
          <w:rFonts w:ascii="Palatino Linotype" w:eastAsia="Palatino Linotype" w:hAnsi="Palatino Linotype" w:cs="Palatino Linotype"/>
          <w:b/>
          <w:sz w:val="24"/>
          <w:szCs w:val="24"/>
          <w:u w:val="single"/>
        </w:rPr>
        <w:t>información solicitada conste en un soporte documental</w:t>
      </w:r>
      <w:r w:rsidRPr="00C4067E">
        <w:rPr>
          <w:rFonts w:ascii="Palatino Linotype" w:eastAsia="Palatino Linotype" w:hAnsi="Palatino Linotype" w:cs="Palatino Linotype"/>
          <w:sz w:val="24"/>
          <w:szCs w:val="24"/>
        </w:rPr>
        <w:t xml:space="preserve"> en cualquiera de sus formas, que en el caso en específico son contratos, los que, podrán estar en cualquier medio, sea escrito, impreso, sonoro, visual, electrónico, informático u holográfico, de conformidad con el artículo 3, fracción XI de la Ley de la materia, el cual dispone lo siguiente: </w:t>
      </w:r>
    </w:p>
    <w:p w14:paraId="6026F176"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510A1C99" w14:textId="77777777" w:rsidR="00557F85" w:rsidRPr="00C4067E" w:rsidRDefault="00130DBF">
      <w:pPr>
        <w:spacing w:after="0" w:line="276" w:lineRule="auto"/>
        <w:ind w:left="851" w:right="901"/>
        <w:jc w:val="both"/>
        <w:rPr>
          <w:rFonts w:ascii="Palatino Linotype" w:eastAsia="Palatino Linotype" w:hAnsi="Palatino Linotype" w:cs="Palatino Linotype"/>
          <w:i/>
        </w:rPr>
      </w:pPr>
      <w:r w:rsidRPr="00C4067E">
        <w:rPr>
          <w:rFonts w:ascii="Palatino Linotype" w:eastAsia="Palatino Linotype" w:hAnsi="Palatino Linotype" w:cs="Palatino Linotype"/>
          <w:i/>
        </w:rPr>
        <w:t>“</w:t>
      </w:r>
      <w:r w:rsidRPr="00C4067E">
        <w:rPr>
          <w:rFonts w:ascii="Palatino Linotype" w:eastAsia="Palatino Linotype" w:hAnsi="Palatino Linotype" w:cs="Palatino Linotype"/>
          <w:b/>
          <w:i/>
        </w:rPr>
        <w:t xml:space="preserve">Artículo 3. </w:t>
      </w:r>
      <w:r w:rsidRPr="00C4067E">
        <w:rPr>
          <w:rFonts w:ascii="Palatino Linotype" w:eastAsia="Palatino Linotype" w:hAnsi="Palatino Linotype" w:cs="Palatino Linotype"/>
          <w:i/>
        </w:rPr>
        <w:t>Para los efectos de la presente Ley se entenderá por:</w:t>
      </w:r>
    </w:p>
    <w:p w14:paraId="0BF80688" w14:textId="77777777" w:rsidR="00557F85" w:rsidRPr="00C4067E" w:rsidRDefault="00130DBF">
      <w:pPr>
        <w:spacing w:after="0" w:line="276" w:lineRule="auto"/>
        <w:ind w:left="1134" w:right="850"/>
        <w:jc w:val="both"/>
        <w:rPr>
          <w:rFonts w:ascii="Palatino Linotype" w:eastAsia="Palatino Linotype" w:hAnsi="Palatino Linotype" w:cs="Palatino Linotype"/>
          <w:i/>
        </w:rPr>
      </w:pPr>
      <w:r w:rsidRPr="00C4067E">
        <w:rPr>
          <w:rFonts w:ascii="Palatino Linotype" w:eastAsia="Palatino Linotype" w:hAnsi="Palatino Linotype" w:cs="Palatino Linotype"/>
          <w:i/>
        </w:rPr>
        <w:t>…</w:t>
      </w:r>
    </w:p>
    <w:p w14:paraId="451F46EE" w14:textId="77777777" w:rsidR="00557F85" w:rsidRPr="00C4067E" w:rsidRDefault="00130DBF">
      <w:pPr>
        <w:spacing w:after="0" w:line="276" w:lineRule="auto"/>
        <w:ind w:left="1134" w:right="901"/>
        <w:jc w:val="both"/>
        <w:rPr>
          <w:rFonts w:ascii="Palatino Linotype" w:eastAsia="Palatino Linotype" w:hAnsi="Palatino Linotype" w:cs="Palatino Linotype"/>
          <w:i/>
        </w:rPr>
      </w:pPr>
      <w:r w:rsidRPr="00C4067E">
        <w:rPr>
          <w:rFonts w:ascii="Palatino Linotype" w:eastAsia="Palatino Linotype" w:hAnsi="Palatino Linotype" w:cs="Palatino Linotype"/>
          <w:b/>
          <w:i/>
        </w:rPr>
        <w:t>XI. Documento:</w:t>
      </w:r>
      <w:r w:rsidRPr="00C4067E">
        <w:rPr>
          <w:rFonts w:ascii="Palatino Linotype" w:eastAsia="Palatino Linotype" w:hAnsi="Palatino Linotype" w:cs="Palatino Linotype"/>
          <w:i/>
        </w:rPr>
        <w:t xml:space="preserve"> Los expedientes, reportes, estudios, actas, resoluciones,</w:t>
      </w:r>
      <w:r w:rsidRPr="00C4067E">
        <w:rPr>
          <w:rFonts w:ascii="Palatino Linotype" w:eastAsia="Palatino Linotype" w:hAnsi="Palatino Linotype" w:cs="Palatino Linotype"/>
          <w:b/>
          <w:i/>
        </w:rPr>
        <w:t xml:space="preserve"> </w:t>
      </w:r>
      <w:r w:rsidRPr="00C4067E">
        <w:rPr>
          <w:rFonts w:ascii="Palatino Linotype" w:eastAsia="Palatino Linotype" w:hAnsi="Palatino Linotype" w:cs="Palatino Linotype"/>
          <w:i/>
        </w:rPr>
        <w:t xml:space="preserve">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w:t>
      </w:r>
      <w:r w:rsidRPr="00C4067E">
        <w:rPr>
          <w:rFonts w:ascii="Palatino Linotype" w:eastAsia="Palatino Linotype" w:hAnsi="Palatino Linotype" w:cs="Palatino Linotype"/>
          <w:i/>
        </w:rPr>
        <w:lastRenderedPageBreak/>
        <w:t>cualquier medio, sea escrito, impreso, sonoro, visual, electrónico, informático u holográfico;”</w:t>
      </w:r>
    </w:p>
    <w:p w14:paraId="5BF0E2CA" w14:textId="77777777" w:rsidR="00557F85" w:rsidRPr="00C4067E" w:rsidRDefault="00557F85">
      <w:pPr>
        <w:spacing w:after="0" w:line="360" w:lineRule="auto"/>
        <w:ind w:left="1134" w:right="901"/>
        <w:jc w:val="both"/>
        <w:rPr>
          <w:rFonts w:ascii="Palatino Linotype" w:eastAsia="Palatino Linotype" w:hAnsi="Palatino Linotype" w:cs="Palatino Linotype"/>
          <w:sz w:val="24"/>
          <w:szCs w:val="24"/>
        </w:rPr>
      </w:pPr>
    </w:p>
    <w:p w14:paraId="4339406A"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066904F8"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05F04523" w14:textId="77777777" w:rsidR="00557F85" w:rsidRPr="00C4067E" w:rsidRDefault="00130DBF">
      <w:pPr>
        <w:spacing w:after="0" w:line="276" w:lineRule="auto"/>
        <w:ind w:left="851" w:right="901"/>
        <w:jc w:val="both"/>
        <w:rPr>
          <w:rFonts w:ascii="Palatino Linotype" w:eastAsia="Palatino Linotype" w:hAnsi="Palatino Linotype" w:cs="Palatino Linotype"/>
          <w:b/>
          <w:i/>
        </w:rPr>
      </w:pPr>
      <w:r w:rsidRPr="00C4067E">
        <w:rPr>
          <w:rFonts w:ascii="Palatino Linotype" w:eastAsia="Palatino Linotype" w:hAnsi="Palatino Linotype" w:cs="Palatino Linotype"/>
          <w:b/>
        </w:rPr>
        <w:t>“</w:t>
      </w:r>
      <w:r w:rsidRPr="00C4067E">
        <w:rPr>
          <w:rFonts w:ascii="Palatino Linotype" w:eastAsia="Palatino Linotype" w:hAnsi="Palatino Linotype" w:cs="Palatino Linotype"/>
          <w:b/>
          <w:i/>
        </w:rPr>
        <w:t>CRITERIO 0002-11</w:t>
      </w:r>
    </w:p>
    <w:p w14:paraId="6D98F52D" w14:textId="77777777" w:rsidR="00557F85" w:rsidRPr="00C4067E" w:rsidRDefault="00130DBF">
      <w:pPr>
        <w:spacing w:after="0" w:line="276" w:lineRule="auto"/>
        <w:ind w:left="851" w:right="901"/>
        <w:jc w:val="both"/>
        <w:rPr>
          <w:rFonts w:ascii="Palatino Linotype" w:eastAsia="Palatino Linotype" w:hAnsi="Palatino Linotype" w:cs="Palatino Linotype"/>
          <w:i/>
        </w:rPr>
      </w:pPr>
      <w:r w:rsidRPr="00C4067E">
        <w:rPr>
          <w:rFonts w:ascii="Palatino Linotype" w:eastAsia="Palatino Linotype" w:hAnsi="Palatino Linotype" w:cs="Palatino Linotype"/>
          <w:b/>
          <w:i/>
          <w:u w:val="single"/>
        </w:rPr>
        <w:t>INFORMACIÓN PÚBLICA, CONCEPTO DE, EN MATERIA DE TRANSPARENCIA. INTERPRETACIÓN SISTEMÁTICA DE LOS ARTÍCULOS 2°, FRACCIÓN V, XV, Y XVI, 3°, 4°, 11 Y 41.</w:t>
      </w:r>
      <w:r w:rsidRPr="00C4067E">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002B8A9" w14:textId="77777777" w:rsidR="00557F85" w:rsidRPr="00C4067E" w:rsidRDefault="00130DBF">
      <w:pPr>
        <w:spacing w:after="0" w:line="276" w:lineRule="auto"/>
        <w:ind w:left="851" w:right="850"/>
        <w:jc w:val="both"/>
        <w:rPr>
          <w:rFonts w:ascii="Palatino Linotype" w:eastAsia="Palatino Linotype" w:hAnsi="Palatino Linotype" w:cs="Palatino Linotype"/>
          <w:i/>
        </w:rPr>
      </w:pPr>
      <w:r w:rsidRPr="00C4067E">
        <w:rPr>
          <w:rFonts w:ascii="Palatino Linotype" w:eastAsia="Palatino Linotype" w:hAnsi="Palatino Linotype" w:cs="Palatino Linotype"/>
          <w:i/>
        </w:rPr>
        <w:t>En consecuencia el acceso a la información se refiere a que se cumplan cualquiera de los siguientes tres supuestos:</w:t>
      </w:r>
    </w:p>
    <w:p w14:paraId="2372E1DF" w14:textId="77777777" w:rsidR="00557F85" w:rsidRPr="00C4067E" w:rsidRDefault="00130DBF">
      <w:pPr>
        <w:spacing w:after="0" w:line="276" w:lineRule="auto"/>
        <w:ind w:left="851" w:right="901"/>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1) Que se trate de información </w:t>
      </w:r>
      <w:r w:rsidRPr="00C4067E">
        <w:rPr>
          <w:rFonts w:ascii="Palatino Linotype" w:eastAsia="Palatino Linotype" w:hAnsi="Palatino Linotype" w:cs="Palatino Linotype"/>
          <w:b/>
          <w:i/>
          <w:u w:val="single"/>
        </w:rPr>
        <w:t>registrada en cualquier soporte documental</w:t>
      </w:r>
      <w:r w:rsidRPr="00C4067E">
        <w:rPr>
          <w:rFonts w:ascii="Palatino Linotype" w:eastAsia="Palatino Linotype" w:hAnsi="Palatino Linotype" w:cs="Palatino Linotype"/>
          <w:i/>
        </w:rPr>
        <w:t>, que en ejercicio de las atribuciones conferidas, sea generada por los Sujetos Obligados;</w:t>
      </w:r>
    </w:p>
    <w:p w14:paraId="094FDD84" w14:textId="77777777" w:rsidR="00557F85" w:rsidRPr="00C4067E" w:rsidRDefault="00130DBF">
      <w:pPr>
        <w:spacing w:after="0" w:line="276" w:lineRule="auto"/>
        <w:ind w:left="851" w:right="901"/>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2) Que se trate de información </w:t>
      </w:r>
      <w:r w:rsidRPr="00C4067E">
        <w:rPr>
          <w:rFonts w:ascii="Palatino Linotype" w:eastAsia="Palatino Linotype" w:hAnsi="Palatino Linotype" w:cs="Palatino Linotype"/>
          <w:b/>
          <w:i/>
          <w:u w:val="single"/>
        </w:rPr>
        <w:t>registrada en cualquier soporte documental</w:t>
      </w:r>
      <w:r w:rsidRPr="00C4067E">
        <w:rPr>
          <w:rFonts w:ascii="Palatino Linotype" w:eastAsia="Palatino Linotype" w:hAnsi="Palatino Linotype" w:cs="Palatino Linotype"/>
          <w:i/>
        </w:rPr>
        <w:t>, que en ejercicio de las atribuciones conferidas, sea administrada por los Sujetos Obligados, y</w:t>
      </w:r>
    </w:p>
    <w:p w14:paraId="57F1B897" w14:textId="77777777" w:rsidR="00557F85" w:rsidRPr="00C4067E" w:rsidRDefault="00130DBF">
      <w:pPr>
        <w:spacing w:after="0" w:line="276" w:lineRule="auto"/>
        <w:ind w:left="851" w:right="901"/>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3) Que se trate de información </w:t>
      </w:r>
      <w:r w:rsidRPr="00C4067E">
        <w:rPr>
          <w:rFonts w:ascii="Palatino Linotype" w:eastAsia="Palatino Linotype" w:hAnsi="Palatino Linotype" w:cs="Palatino Linotype"/>
          <w:b/>
          <w:i/>
          <w:u w:val="single"/>
        </w:rPr>
        <w:t>registrada en cualquier soporte documental</w:t>
      </w:r>
      <w:r w:rsidRPr="00C4067E">
        <w:rPr>
          <w:rFonts w:ascii="Palatino Linotype" w:eastAsia="Palatino Linotype" w:hAnsi="Palatino Linotype" w:cs="Palatino Linotype"/>
          <w:i/>
        </w:rPr>
        <w:t xml:space="preserve">, que en ejercicio de las atribuciones conferidas, se encuentre en posesión de los Sujetos Obligados.” </w:t>
      </w:r>
    </w:p>
    <w:p w14:paraId="6F435610" w14:textId="77777777" w:rsidR="00557F85" w:rsidRPr="00C4067E" w:rsidRDefault="00557F85">
      <w:pPr>
        <w:spacing w:after="0" w:line="276" w:lineRule="auto"/>
        <w:ind w:left="851" w:right="901"/>
        <w:jc w:val="both"/>
        <w:rPr>
          <w:rFonts w:ascii="Palatino Linotype" w:eastAsia="Palatino Linotype" w:hAnsi="Palatino Linotype" w:cs="Palatino Linotype"/>
          <w:i/>
          <w:sz w:val="24"/>
          <w:szCs w:val="24"/>
        </w:rPr>
      </w:pPr>
    </w:p>
    <w:p w14:paraId="0549A285"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lastRenderedPageBreak/>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C4067E">
        <w:rPr>
          <w:rFonts w:ascii="Palatino Linotype" w:eastAsia="Palatino Linotype" w:hAnsi="Palatino Linotype" w:cs="Palatino Linotype"/>
          <w:b/>
          <w:sz w:val="24"/>
          <w:szCs w:val="24"/>
        </w:rPr>
        <w:t>EL SUJETO OBLIGADO</w:t>
      </w:r>
      <w:r w:rsidRPr="00C4067E">
        <w:rPr>
          <w:rFonts w:ascii="Palatino Linotype" w:eastAsia="Palatino Linotype" w:hAnsi="Palatino Linotype" w:cs="Palatino Linotype"/>
          <w:sz w:val="24"/>
          <w:szCs w:val="24"/>
        </w:rPr>
        <w:t xml:space="preserve"> la generó o porque como parte del ejercicio de sus funciones la recibió y por consiguiente, la administra y posee, privilegiando el principio de máxima publicidad, se deberá proceder a la entrega del soporte documental en donde conste la información que brinde respuesta a la solicitud, así el particular podrá buscar conforme a su interés.</w:t>
      </w:r>
    </w:p>
    <w:p w14:paraId="74EC81C9"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303BE213" w14:textId="77777777" w:rsidR="00557F85" w:rsidRPr="00C4067E" w:rsidRDefault="00130DB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Como sustento a lo anterior resulta aplicable el Criterio 16/17, emitido por el Instituto Nacional de Transparencia, Acceso a la Información y Protección de Datos Personales, INAI, establece lo siguiente: </w:t>
      </w:r>
    </w:p>
    <w:p w14:paraId="045CB5AB" w14:textId="77777777" w:rsidR="00557F85" w:rsidRPr="00C4067E" w:rsidRDefault="00557F8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3B20E86" w14:textId="77777777" w:rsidR="00557F85" w:rsidRPr="00C4067E" w:rsidRDefault="00130DBF">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C4067E">
        <w:t xml:space="preserve"> </w:t>
      </w:r>
      <w:r w:rsidRPr="00C4067E">
        <w:rPr>
          <w:rFonts w:ascii="Palatino Linotype" w:eastAsia="Palatino Linotype" w:hAnsi="Palatino Linotype" w:cs="Palatino Linotype"/>
        </w:rPr>
        <w:t>“</w:t>
      </w:r>
      <w:r w:rsidRPr="00C4067E">
        <w:rPr>
          <w:rFonts w:ascii="Palatino Linotype" w:eastAsia="Palatino Linotype" w:hAnsi="Palatino Linotype" w:cs="Palatino Linotype"/>
          <w:b/>
          <w:i/>
        </w:rPr>
        <w:t xml:space="preserve">Expresión documental. </w:t>
      </w:r>
      <w:r w:rsidRPr="00C4067E">
        <w:rPr>
          <w:rFonts w:ascii="Palatino Linotype" w:eastAsia="Palatino Linotype" w:hAnsi="Palatino Linotype" w:cs="Palatino Linotype"/>
          <w:i/>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10E42DBC"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1CBB2CF0"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Además de lo anterior, se advierte lo siguiente:</w:t>
      </w:r>
    </w:p>
    <w:p w14:paraId="53B7AA09"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4802F39C" w14:textId="77777777" w:rsidR="00557F85" w:rsidRPr="00C4067E" w:rsidRDefault="00130DBF">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C4067E">
        <w:rPr>
          <w:rFonts w:ascii="Palatino Linotype" w:eastAsia="Palatino Linotype" w:hAnsi="Palatino Linotype" w:cs="Palatino Linotype"/>
        </w:rPr>
        <w:t>“</w:t>
      </w:r>
      <w:r w:rsidRPr="00C4067E">
        <w:rPr>
          <w:rFonts w:ascii="Palatino Linotype" w:eastAsia="Palatino Linotype" w:hAnsi="Palatino Linotype" w:cs="Palatino Linotype"/>
          <w:b/>
          <w:i/>
        </w:rPr>
        <w:t>MANUAL DE ORGANIZACIÓN DEL ORGANISMO PÚBLICO DESCENTRALIZADO PARA LA PRESTACIÓN DE AGUA POTABLE, ALCANTARILLADO Y SANEAMIENTO DEL MUNICIPIO DE ECATEPEC DE MORELOS</w:t>
      </w:r>
    </w:p>
    <w:p w14:paraId="3448876E" w14:textId="77777777" w:rsidR="00557F85" w:rsidRPr="00C4067E" w:rsidRDefault="00557F85">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p>
    <w:p w14:paraId="5D80660B" w14:textId="77777777" w:rsidR="00557F85" w:rsidRPr="00C4067E" w:rsidRDefault="00130DBF">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C4067E">
        <w:rPr>
          <w:rFonts w:ascii="Palatino Linotype" w:eastAsia="Palatino Linotype" w:hAnsi="Palatino Linotype" w:cs="Palatino Linotype"/>
          <w:b/>
          <w:i/>
        </w:rPr>
        <w:lastRenderedPageBreak/>
        <w:t>1.8.4. DEPARTAMENTO DE AGUA POTABLE</w:t>
      </w:r>
    </w:p>
    <w:p w14:paraId="21D7A118" w14:textId="77777777" w:rsidR="00557F85" w:rsidRPr="00C4067E" w:rsidRDefault="00557F85">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p>
    <w:p w14:paraId="684BDB2D" w14:textId="77777777" w:rsidR="00557F85" w:rsidRPr="00C4067E" w:rsidRDefault="00130DBF">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C4067E">
        <w:rPr>
          <w:rFonts w:ascii="Palatino Linotype" w:eastAsia="Palatino Linotype" w:hAnsi="Palatino Linotype" w:cs="Palatino Linotype"/>
          <w:i/>
        </w:rPr>
        <w:t>a) Objeto del Departamento de Agua Potable</w:t>
      </w:r>
    </w:p>
    <w:p w14:paraId="412435CC" w14:textId="77777777" w:rsidR="00557F85" w:rsidRPr="00C4067E" w:rsidRDefault="00130DBF">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C4067E">
        <w:rPr>
          <w:rFonts w:ascii="Palatino Linotype" w:eastAsia="Palatino Linotype" w:hAnsi="Palatino Linotype" w:cs="Palatino Linotype"/>
          <w:i/>
        </w:rPr>
        <w:t>El Departamento de Agua Potable del Organismo Público Descentralizado para la</w:t>
      </w:r>
      <w:r w:rsidRPr="00C4067E">
        <w:rPr>
          <w:rFonts w:ascii="Palatino Linotype" w:eastAsia="Palatino Linotype" w:hAnsi="Palatino Linotype" w:cs="Palatino Linotype"/>
        </w:rPr>
        <w:t xml:space="preserve"> </w:t>
      </w:r>
      <w:r w:rsidRPr="00C4067E">
        <w:rPr>
          <w:rFonts w:ascii="Palatino Linotype" w:eastAsia="Palatino Linotype" w:hAnsi="Palatino Linotype" w:cs="Palatino Linotype"/>
          <w:i/>
        </w:rPr>
        <w:t xml:space="preserve">Prestación de los Servicios de Agua Potable, Alcantarillado y Saneamiento de Ecatepec de Morelos, lleva a cabo la reparación y/o rehabilitación de la infraestructura hidráulica existente en las diferentes comunidades que comprende el Municipio de Ecatepec, así como la distribución de agua potable que provienen de los Pozos propios, del Ramal Los Reyes y el Sistema Cutzamala. El Departamento de Agua Potable satisface las necesidades de agua potable de la población atendida por el Organismo, para garantizar que el suministro de agua potable llegue en cantidad, calidad, tiempo y forma a la población del Municipio, y da la atención adecuada a todo reporte que tenga relación con agua potable. </w:t>
      </w:r>
    </w:p>
    <w:p w14:paraId="2530B4E5" w14:textId="77777777" w:rsidR="00557F85" w:rsidRPr="00C4067E" w:rsidRDefault="00557F85">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p>
    <w:p w14:paraId="58986A3D" w14:textId="77777777" w:rsidR="00557F85" w:rsidRPr="00C4067E" w:rsidRDefault="00130DBF">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C4067E">
        <w:rPr>
          <w:rFonts w:ascii="Palatino Linotype" w:eastAsia="Palatino Linotype" w:hAnsi="Palatino Linotype" w:cs="Palatino Linotype"/>
          <w:i/>
        </w:rPr>
        <w:t>b) Funciones del Departamento de Agua Potable:</w:t>
      </w:r>
    </w:p>
    <w:p w14:paraId="6A309713" w14:textId="77777777" w:rsidR="00557F85" w:rsidRPr="00C4067E" w:rsidRDefault="00130DBF">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C4067E">
        <w:rPr>
          <w:rFonts w:ascii="Palatino Linotype" w:eastAsia="Palatino Linotype" w:hAnsi="Palatino Linotype" w:cs="Palatino Linotype"/>
          <w:i/>
        </w:rPr>
        <w:t>(…)</w:t>
      </w:r>
    </w:p>
    <w:p w14:paraId="6520A9D6" w14:textId="77777777" w:rsidR="00557F85" w:rsidRPr="00C4067E" w:rsidRDefault="00130DBF">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C4067E">
        <w:rPr>
          <w:rFonts w:ascii="Palatino Linotype" w:eastAsia="Palatino Linotype" w:hAnsi="Palatino Linotype" w:cs="Palatino Linotype"/>
          <w:i/>
        </w:rPr>
        <w:t>6. Supervisar que el suministro de agua potable se brinde diario o por tandeo a la población según sea el caso, a través de las líneas hidráulicas instaladas en el Municipio.</w:t>
      </w:r>
    </w:p>
    <w:p w14:paraId="31207333" w14:textId="77777777" w:rsidR="00557F85" w:rsidRPr="00C4067E" w:rsidRDefault="00557F85">
      <w:pPr>
        <w:pBdr>
          <w:top w:val="nil"/>
          <w:left w:val="nil"/>
          <w:bottom w:val="nil"/>
          <w:right w:val="nil"/>
          <w:between w:val="nil"/>
        </w:pBdr>
        <w:spacing w:after="0" w:line="276" w:lineRule="auto"/>
        <w:ind w:right="902"/>
        <w:jc w:val="both"/>
        <w:rPr>
          <w:rFonts w:ascii="Palatino Linotype" w:eastAsia="Palatino Linotype" w:hAnsi="Palatino Linotype" w:cs="Palatino Linotype"/>
          <w:i/>
          <w:sz w:val="24"/>
          <w:szCs w:val="24"/>
        </w:rPr>
      </w:pPr>
    </w:p>
    <w:p w14:paraId="44F03A0D" w14:textId="77777777" w:rsidR="00557F85" w:rsidRPr="00C4067E" w:rsidRDefault="00130DB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Al respecto, el Departamento de Agua Potable, satisface las necesidades de agua potable de la población, para garantizar que el suministro de agua potable llegue en cantidad, calidad, tiempo y forma a la población del Municipio, supervisando que el suministro de agua potable se brinde diario o por tandeo a la población, no obstante, no se logra encontrar fuente obligacional, para generar un soporte documental de la evidencia físicas en el que se verifique que se suministre el agua.</w:t>
      </w:r>
    </w:p>
    <w:p w14:paraId="4EEFEC59" w14:textId="77777777" w:rsidR="00557F85" w:rsidRPr="00C4067E" w:rsidRDefault="00557F8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54AF430"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Por ello, si bien, la Titular de la Unidad de Transparencia es el encargado de dar atención a las solicitudes de información con fundamento en los artículos 50 y 53 fracciones II, V y VI  de la Ley de Transparencia y Acceso a la Información Pública </w:t>
      </w:r>
      <w:r w:rsidRPr="00C4067E">
        <w:rPr>
          <w:rFonts w:ascii="Palatino Linotype" w:eastAsia="Palatino Linotype" w:hAnsi="Palatino Linotype" w:cs="Palatino Linotype"/>
          <w:sz w:val="24"/>
          <w:szCs w:val="24"/>
        </w:rPr>
        <w:lastRenderedPageBreak/>
        <w:t xml:space="preserve">del Estado de México y Municipios, también lo es que, dentro de sus propias funciones se encuentra la de </w:t>
      </w:r>
      <w:r w:rsidRPr="00C4067E">
        <w:rPr>
          <w:rFonts w:ascii="Palatino Linotype" w:eastAsia="Palatino Linotype" w:hAnsi="Palatino Linotype" w:cs="Palatino Linotype"/>
          <w:b/>
          <w:sz w:val="24"/>
          <w:szCs w:val="24"/>
        </w:rPr>
        <w:t>tramitar ante las Áreas poseedoras de la información lo que se solicita</w:t>
      </w:r>
      <w:r w:rsidRPr="00C4067E">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0786B7D2" w14:textId="77777777" w:rsidR="00557F85" w:rsidRPr="00C4067E" w:rsidRDefault="00557F85">
      <w:pPr>
        <w:spacing w:after="0" w:line="360" w:lineRule="auto"/>
        <w:ind w:right="49"/>
        <w:jc w:val="both"/>
        <w:rPr>
          <w:rFonts w:ascii="Palatino Linotype" w:eastAsia="Palatino Linotype" w:hAnsi="Palatino Linotype" w:cs="Palatino Linotype"/>
          <w:sz w:val="24"/>
          <w:szCs w:val="24"/>
        </w:rPr>
      </w:pPr>
    </w:p>
    <w:p w14:paraId="5646B9B8" w14:textId="77777777" w:rsidR="00557F85" w:rsidRPr="00C4067E" w:rsidRDefault="00130DBF">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C4067E">
        <w:rPr>
          <w:rFonts w:ascii="Palatino Linotype" w:eastAsia="Palatino Linotype" w:hAnsi="Palatino Linotype" w:cs="Palatino Linotype"/>
          <w:b/>
        </w:rPr>
        <w:t>“Ley de Transparencia y Acceso a la Información Pública del Estado de México y Municipios</w:t>
      </w:r>
    </w:p>
    <w:p w14:paraId="724FBE27" w14:textId="77777777" w:rsidR="00557F85" w:rsidRPr="00C4067E" w:rsidRDefault="00557F85">
      <w:pPr>
        <w:tabs>
          <w:tab w:val="left" w:pos="709"/>
        </w:tabs>
        <w:spacing w:after="0" w:line="276" w:lineRule="auto"/>
        <w:ind w:left="851" w:right="760"/>
        <w:jc w:val="both"/>
        <w:rPr>
          <w:rFonts w:ascii="Palatino Linotype" w:eastAsia="Palatino Linotype" w:hAnsi="Palatino Linotype" w:cs="Palatino Linotype"/>
          <w:i/>
          <w:sz w:val="20"/>
          <w:szCs w:val="20"/>
        </w:rPr>
      </w:pPr>
    </w:p>
    <w:p w14:paraId="783ED719" w14:textId="77777777" w:rsidR="00557F85" w:rsidRPr="00C4067E" w:rsidRDefault="00130DBF">
      <w:pPr>
        <w:tabs>
          <w:tab w:val="left" w:pos="709"/>
        </w:tabs>
        <w:spacing w:after="0" w:line="276" w:lineRule="auto"/>
        <w:ind w:left="851" w:right="760"/>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1DCEE0E1" w14:textId="77777777" w:rsidR="00557F85" w:rsidRPr="00C4067E" w:rsidRDefault="00130DBF">
      <w:pPr>
        <w:tabs>
          <w:tab w:val="left" w:pos="709"/>
        </w:tabs>
        <w:spacing w:after="0" w:line="276" w:lineRule="auto"/>
        <w:ind w:left="851" w:right="760"/>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C4067E">
        <w:rPr>
          <w:rFonts w:ascii="Palatino Linotype" w:eastAsia="Palatino Linotype" w:hAnsi="Palatino Linotype" w:cs="Palatino Linotype"/>
          <w:b/>
          <w:i/>
          <w:u w:val="single"/>
        </w:rPr>
        <w:t>Dicha Unidad será la encargada de tramitar internamente la solicitud de información</w:t>
      </w:r>
      <w:r w:rsidRPr="00C4067E">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2495E8E3" w14:textId="77777777" w:rsidR="00557F85" w:rsidRPr="00C4067E" w:rsidRDefault="00130DBF">
      <w:pPr>
        <w:tabs>
          <w:tab w:val="left" w:pos="709"/>
        </w:tabs>
        <w:spacing w:after="0" w:line="276" w:lineRule="auto"/>
        <w:ind w:left="851" w:right="760"/>
        <w:jc w:val="both"/>
        <w:rPr>
          <w:rFonts w:ascii="Palatino Linotype" w:eastAsia="Palatino Linotype" w:hAnsi="Palatino Linotype" w:cs="Palatino Linotype"/>
          <w:i/>
        </w:rPr>
      </w:pPr>
      <w:r w:rsidRPr="00C4067E">
        <w:rPr>
          <w:rFonts w:ascii="Palatino Linotype" w:eastAsia="Palatino Linotype" w:hAnsi="Palatino Linotype" w:cs="Palatino Linotype"/>
          <w:i/>
        </w:rPr>
        <w:t>…</w:t>
      </w:r>
    </w:p>
    <w:p w14:paraId="26141B71" w14:textId="77777777" w:rsidR="00557F85" w:rsidRPr="00C4067E" w:rsidRDefault="00130DBF">
      <w:pPr>
        <w:tabs>
          <w:tab w:val="left" w:pos="709"/>
        </w:tabs>
        <w:spacing w:after="0" w:line="276" w:lineRule="auto"/>
        <w:ind w:left="851" w:right="760"/>
        <w:jc w:val="both"/>
        <w:rPr>
          <w:rFonts w:ascii="Palatino Linotype" w:eastAsia="Palatino Linotype" w:hAnsi="Palatino Linotype" w:cs="Palatino Linotype"/>
          <w:i/>
        </w:rPr>
      </w:pPr>
      <w:r w:rsidRPr="00C4067E">
        <w:rPr>
          <w:rFonts w:ascii="Palatino Linotype" w:eastAsia="Palatino Linotype" w:hAnsi="Palatino Linotype" w:cs="Palatino Linotype"/>
          <w:i/>
        </w:rPr>
        <w:t>Artículo 53. Las Unidades de Transparencia tendrán las siguientes funciones:</w:t>
      </w:r>
    </w:p>
    <w:p w14:paraId="6C6D82C2" w14:textId="77777777" w:rsidR="00557F85" w:rsidRPr="00C4067E" w:rsidRDefault="00130DBF">
      <w:pPr>
        <w:tabs>
          <w:tab w:val="left" w:pos="709"/>
        </w:tabs>
        <w:spacing w:after="0" w:line="276" w:lineRule="auto"/>
        <w:ind w:left="851" w:right="760"/>
        <w:jc w:val="both"/>
        <w:rPr>
          <w:rFonts w:ascii="Palatino Linotype" w:eastAsia="Palatino Linotype" w:hAnsi="Palatino Linotype" w:cs="Palatino Linotype"/>
          <w:i/>
        </w:rPr>
      </w:pPr>
      <w:r w:rsidRPr="00C4067E">
        <w:rPr>
          <w:rFonts w:ascii="Palatino Linotype" w:eastAsia="Palatino Linotype" w:hAnsi="Palatino Linotype" w:cs="Palatino Linotype"/>
          <w:i/>
        </w:rPr>
        <w:t>…</w:t>
      </w:r>
    </w:p>
    <w:p w14:paraId="403E3BF8" w14:textId="77777777" w:rsidR="00557F85" w:rsidRPr="00C4067E" w:rsidRDefault="00130DBF">
      <w:pPr>
        <w:tabs>
          <w:tab w:val="left" w:pos="709"/>
        </w:tabs>
        <w:spacing w:after="0" w:line="276" w:lineRule="auto"/>
        <w:ind w:left="851" w:right="760"/>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II. Recibir, tramitar y dar respuesta a las solicitudes de acceso a la información; </w:t>
      </w:r>
    </w:p>
    <w:p w14:paraId="2E8F7DB9" w14:textId="77777777" w:rsidR="00557F85" w:rsidRPr="00C4067E" w:rsidRDefault="00130DBF">
      <w:pPr>
        <w:tabs>
          <w:tab w:val="left" w:pos="709"/>
        </w:tabs>
        <w:spacing w:after="0" w:line="276" w:lineRule="auto"/>
        <w:ind w:left="851" w:right="760"/>
        <w:jc w:val="both"/>
        <w:rPr>
          <w:rFonts w:ascii="Palatino Linotype" w:eastAsia="Palatino Linotype" w:hAnsi="Palatino Linotype" w:cs="Palatino Linotype"/>
          <w:i/>
        </w:rPr>
      </w:pPr>
      <w:r w:rsidRPr="00C4067E">
        <w:rPr>
          <w:rFonts w:ascii="Palatino Linotype" w:eastAsia="Palatino Linotype" w:hAnsi="Palatino Linotype" w:cs="Palatino Linotype"/>
          <w:i/>
        </w:rPr>
        <w:t>…</w:t>
      </w:r>
    </w:p>
    <w:p w14:paraId="51D6F9DF" w14:textId="77777777" w:rsidR="00557F85" w:rsidRPr="00C4067E" w:rsidRDefault="00130DBF">
      <w:pPr>
        <w:tabs>
          <w:tab w:val="left" w:pos="709"/>
        </w:tabs>
        <w:spacing w:after="0" w:line="276" w:lineRule="auto"/>
        <w:ind w:left="851" w:right="760"/>
        <w:jc w:val="both"/>
        <w:rPr>
          <w:rFonts w:ascii="Palatino Linotype" w:eastAsia="Palatino Linotype" w:hAnsi="Palatino Linotype" w:cs="Palatino Linotype"/>
          <w:b/>
          <w:i/>
          <w:u w:val="single"/>
        </w:rPr>
      </w:pPr>
      <w:r w:rsidRPr="00C4067E">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3F3CCDC8" w14:textId="77777777" w:rsidR="00557F85" w:rsidRPr="00C4067E" w:rsidRDefault="00130DBF">
      <w:pPr>
        <w:tabs>
          <w:tab w:val="left" w:pos="709"/>
        </w:tabs>
        <w:spacing w:after="0" w:line="276" w:lineRule="auto"/>
        <w:ind w:left="851" w:right="760"/>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V. Entregar, en su caso, a los particulares la información solicitada; </w:t>
      </w:r>
    </w:p>
    <w:p w14:paraId="1AAF4F78" w14:textId="77777777" w:rsidR="00557F85" w:rsidRPr="00C4067E" w:rsidRDefault="00130DBF">
      <w:pPr>
        <w:tabs>
          <w:tab w:val="left" w:pos="709"/>
        </w:tabs>
        <w:spacing w:after="0" w:line="276" w:lineRule="auto"/>
        <w:ind w:left="851" w:right="760"/>
        <w:jc w:val="both"/>
        <w:rPr>
          <w:rFonts w:ascii="Palatino Linotype" w:eastAsia="Palatino Linotype" w:hAnsi="Palatino Linotype" w:cs="Palatino Linotype"/>
          <w:i/>
        </w:rPr>
      </w:pPr>
      <w:r w:rsidRPr="00C4067E">
        <w:rPr>
          <w:rFonts w:ascii="Palatino Linotype" w:eastAsia="Palatino Linotype" w:hAnsi="Palatino Linotype" w:cs="Palatino Linotype"/>
          <w:i/>
        </w:rPr>
        <w:t>VI. Efectuar las notificaciones a los solicitantes;”</w:t>
      </w:r>
    </w:p>
    <w:p w14:paraId="528871F4"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578882CB"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lastRenderedPageBreak/>
        <w:t xml:space="preserve">Aunado a lo anterior, se debe señalar que aunque la solicitud de información y la respuesta estén dirigidas y atendidas por un </w:t>
      </w:r>
      <w:r w:rsidRPr="00C4067E">
        <w:rPr>
          <w:rFonts w:ascii="Palatino Linotype" w:eastAsia="Palatino Linotype" w:hAnsi="Palatino Linotype" w:cs="Palatino Linotype"/>
          <w:b/>
          <w:sz w:val="24"/>
          <w:szCs w:val="24"/>
        </w:rPr>
        <w:t>Sujeto Obligado</w:t>
      </w:r>
      <w:r w:rsidRPr="00C4067E">
        <w:rPr>
          <w:rFonts w:ascii="Palatino Linotype" w:eastAsia="Palatino Linotype" w:hAnsi="Palatino Linotype" w:cs="Palatino Linotype"/>
          <w:sz w:val="24"/>
          <w:szCs w:val="24"/>
        </w:rPr>
        <w:t xml:space="preserve">, lo cierto es que también tienen diversas Unidades Administrativas y cada área cuenta con un </w:t>
      </w:r>
      <w:r w:rsidRPr="00C4067E">
        <w:rPr>
          <w:rFonts w:ascii="Palatino Linotype" w:eastAsia="Palatino Linotype" w:hAnsi="Palatino Linotype" w:cs="Palatino Linotype"/>
          <w:b/>
          <w:sz w:val="24"/>
          <w:szCs w:val="24"/>
        </w:rPr>
        <w:t>Servidor Público Habilitado</w:t>
      </w:r>
      <w:r w:rsidRPr="00C4067E">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2B0E87D4"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677DA0F0" w14:textId="77777777" w:rsidR="00557F85" w:rsidRPr="00C4067E" w:rsidRDefault="00130DBF">
      <w:pPr>
        <w:spacing w:after="0" w:line="276" w:lineRule="auto"/>
        <w:ind w:left="567" w:right="709"/>
        <w:jc w:val="both"/>
        <w:rPr>
          <w:rFonts w:ascii="Palatino Linotype" w:eastAsia="Palatino Linotype" w:hAnsi="Palatino Linotype" w:cs="Palatino Linotype"/>
          <w:i/>
        </w:rPr>
      </w:pPr>
      <w:r w:rsidRPr="00C4067E">
        <w:rPr>
          <w:rFonts w:ascii="Palatino Linotype" w:eastAsia="Palatino Linotype" w:hAnsi="Palatino Linotype" w:cs="Palatino Linotype"/>
          <w:b/>
          <w:i/>
        </w:rPr>
        <w:t>“Artículo 3.</w:t>
      </w:r>
      <w:r w:rsidRPr="00C4067E">
        <w:rPr>
          <w:rFonts w:ascii="Palatino Linotype" w:eastAsia="Palatino Linotype" w:hAnsi="Palatino Linotype" w:cs="Palatino Linotype"/>
          <w:i/>
        </w:rPr>
        <w:t xml:space="preserve"> Para los efectos de la presente Ley se entenderá por:</w:t>
      </w:r>
    </w:p>
    <w:p w14:paraId="5993F79E" w14:textId="77777777" w:rsidR="00557F85" w:rsidRPr="00C4067E" w:rsidRDefault="00130DBF">
      <w:pPr>
        <w:spacing w:after="0" w:line="276" w:lineRule="auto"/>
        <w:ind w:left="567"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w:t>
      </w:r>
    </w:p>
    <w:p w14:paraId="1C8F5FD6" w14:textId="77777777" w:rsidR="00557F85" w:rsidRPr="00C4067E" w:rsidRDefault="00130DBF">
      <w:pPr>
        <w:spacing w:after="0" w:line="276" w:lineRule="auto"/>
        <w:ind w:left="567" w:right="709"/>
        <w:jc w:val="both"/>
        <w:rPr>
          <w:rFonts w:ascii="Palatino Linotype" w:eastAsia="Palatino Linotype" w:hAnsi="Palatino Linotype" w:cs="Palatino Linotype"/>
          <w:i/>
        </w:rPr>
      </w:pPr>
      <w:r w:rsidRPr="00C4067E">
        <w:rPr>
          <w:rFonts w:ascii="Palatino Linotype" w:eastAsia="Palatino Linotype" w:hAnsi="Palatino Linotype" w:cs="Palatino Linotype"/>
          <w:b/>
          <w:i/>
        </w:rPr>
        <w:t xml:space="preserve">XXXIX. Servidor público habilitado: </w:t>
      </w:r>
      <w:r w:rsidRPr="00C4067E">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435C5CC0" w14:textId="77777777" w:rsidR="00557F85" w:rsidRPr="00C4067E" w:rsidRDefault="00130DBF">
      <w:pPr>
        <w:spacing w:after="0" w:line="276" w:lineRule="auto"/>
        <w:ind w:left="567"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w:t>
      </w:r>
    </w:p>
    <w:p w14:paraId="495EFA94" w14:textId="77777777" w:rsidR="00557F85" w:rsidRPr="00C4067E" w:rsidRDefault="00130DBF">
      <w:pPr>
        <w:spacing w:after="0" w:line="276" w:lineRule="auto"/>
        <w:ind w:left="567" w:right="708"/>
        <w:jc w:val="both"/>
        <w:rPr>
          <w:rFonts w:ascii="Palatino Linotype" w:eastAsia="Palatino Linotype" w:hAnsi="Palatino Linotype" w:cs="Palatino Linotype"/>
          <w:i/>
        </w:rPr>
      </w:pPr>
      <w:r w:rsidRPr="00C4067E">
        <w:rPr>
          <w:rFonts w:ascii="Palatino Linotype" w:eastAsia="Palatino Linotype" w:hAnsi="Palatino Linotype" w:cs="Palatino Linotype"/>
          <w:b/>
          <w:i/>
        </w:rPr>
        <w:t>Artículo 58.</w:t>
      </w:r>
      <w:r w:rsidRPr="00C4067E">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5BBFEEE2" w14:textId="77777777" w:rsidR="00557F85" w:rsidRPr="00C4067E" w:rsidRDefault="00130DBF">
      <w:pPr>
        <w:spacing w:after="0" w:line="276" w:lineRule="auto"/>
        <w:ind w:left="567" w:right="708"/>
        <w:jc w:val="both"/>
        <w:rPr>
          <w:rFonts w:ascii="Palatino Linotype" w:eastAsia="Palatino Linotype" w:hAnsi="Palatino Linotype" w:cs="Palatino Linotype"/>
          <w:i/>
        </w:rPr>
      </w:pPr>
      <w:r w:rsidRPr="00C4067E">
        <w:rPr>
          <w:rFonts w:ascii="Palatino Linotype" w:eastAsia="Palatino Linotype" w:hAnsi="Palatino Linotype" w:cs="Palatino Linotype"/>
          <w:b/>
          <w:i/>
        </w:rPr>
        <w:t>Artículo 59.</w:t>
      </w:r>
      <w:r w:rsidRPr="00C4067E">
        <w:rPr>
          <w:rFonts w:ascii="Palatino Linotype" w:eastAsia="Palatino Linotype" w:hAnsi="Palatino Linotype" w:cs="Palatino Linotype"/>
          <w:i/>
        </w:rPr>
        <w:t xml:space="preserve"> </w:t>
      </w:r>
      <w:r w:rsidRPr="00C4067E">
        <w:rPr>
          <w:rFonts w:ascii="Palatino Linotype" w:eastAsia="Palatino Linotype" w:hAnsi="Palatino Linotype" w:cs="Palatino Linotype"/>
          <w:b/>
          <w:i/>
          <w:u w:val="single"/>
        </w:rPr>
        <w:t>Los servidores públicos habilitados</w:t>
      </w:r>
      <w:r w:rsidRPr="00C4067E">
        <w:rPr>
          <w:rFonts w:ascii="Palatino Linotype" w:eastAsia="Palatino Linotype" w:hAnsi="Palatino Linotype" w:cs="Palatino Linotype"/>
          <w:i/>
        </w:rPr>
        <w:t xml:space="preserve"> tendrán las funciones siguientes:</w:t>
      </w:r>
    </w:p>
    <w:p w14:paraId="6D3C3C40" w14:textId="77777777" w:rsidR="00557F85" w:rsidRPr="00C4067E" w:rsidRDefault="00557F85">
      <w:pPr>
        <w:spacing w:after="0" w:line="276" w:lineRule="auto"/>
      </w:pPr>
    </w:p>
    <w:p w14:paraId="3AE04F86" w14:textId="77777777" w:rsidR="00557F85" w:rsidRPr="00C4067E" w:rsidRDefault="00130DBF">
      <w:pPr>
        <w:spacing w:after="0" w:line="276" w:lineRule="auto"/>
        <w:ind w:left="567" w:right="708"/>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I. </w:t>
      </w:r>
      <w:r w:rsidRPr="00C4067E">
        <w:rPr>
          <w:rFonts w:ascii="Palatino Linotype" w:eastAsia="Palatino Linotype" w:hAnsi="Palatino Linotype" w:cs="Palatino Linotype"/>
          <w:b/>
          <w:i/>
          <w:u w:val="single"/>
        </w:rPr>
        <w:t>Localizar la información que le solicite la Unidad de Transparencia</w:t>
      </w:r>
      <w:r w:rsidRPr="00C4067E">
        <w:rPr>
          <w:rFonts w:ascii="Palatino Linotype" w:eastAsia="Palatino Linotype" w:hAnsi="Palatino Linotype" w:cs="Palatino Linotype"/>
          <w:i/>
        </w:rPr>
        <w:t>;</w:t>
      </w:r>
    </w:p>
    <w:p w14:paraId="4A578D4A" w14:textId="77777777" w:rsidR="00557F85" w:rsidRPr="00C4067E" w:rsidRDefault="00130DBF">
      <w:pPr>
        <w:spacing w:after="0" w:line="276" w:lineRule="auto"/>
        <w:ind w:left="567" w:right="708"/>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II. </w:t>
      </w:r>
      <w:r w:rsidRPr="00C4067E">
        <w:rPr>
          <w:rFonts w:ascii="Palatino Linotype" w:eastAsia="Palatino Linotype" w:hAnsi="Palatino Linotype" w:cs="Palatino Linotype"/>
          <w:b/>
          <w:i/>
          <w:u w:val="single"/>
        </w:rPr>
        <w:t>Proporcionar la información que obre en los archivos y que le sea solicitada por la Unidad de Transparencia</w:t>
      </w:r>
      <w:r w:rsidRPr="00C4067E">
        <w:rPr>
          <w:rFonts w:ascii="Palatino Linotype" w:eastAsia="Palatino Linotype" w:hAnsi="Palatino Linotype" w:cs="Palatino Linotype"/>
          <w:i/>
        </w:rPr>
        <w:t>;</w:t>
      </w:r>
    </w:p>
    <w:p w14:paraId="1BD41FE9" w14:textId="77777777" w:rsidR="00557F85" w:rsidRPr="00C4067E" w:rsidRDefault="00130DBF">
      <w:pPr>
        <w:spacing w:after="0" w:line="276" w:lineRule="auto"/>
        <w:ind w:left="567"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III. Apoyar a la Unidad de Transparencia en lo que esta le solicite para el cumplimiento de sus funciones;</w:t>
      </w:r>
    </w:p>
    <w:p w14:paraId="33D8E0D2" w14:textId="77777777" w:rsidR="00557F85" w:rsidRPr="00C4067E" w:rsidRDefault="00130DBF">
      <w:pPr>
        <w:spacing w:after="0" w:line="276" w:lineRule="auto"/>
        <w:ind w:left="567"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lastRenderedPageBreak/>
        <w:t>IV. Proporcionar a la Unidad de Transparencia, las modificaciones a la información pública de oficio que obre en su poder;</w:t>
      </w:r>
    </w:p>
    <w:p w14:paraId="2235B474" w14:textId="77777777" w:rsidR="00557F85" w:rsidRPr="00C4067E" w:rsidRDefault="00130DBF">
      <w:pPr>
        <w:spacing w:after="0" w:line="276" w:lineRule="auto"/>
        <w:ind w:left="567"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015889A8" w14:textId="77777777" w:rsidR="00557F85" w:rsidRPr="00C4067E" w:rsidRDefault="00130DBF">
      <w:pPr>
        <w:spacing w:after="0" w:line="276" w:lineRule="auto"/>
        <w:ind w:left="567"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VI. Verificar, una vez analizado el contenido de la información, que no se encuentre en los supuestos de información clasificada; y</w:t>
      </w:r>
    </w:p>
    <w:p w14:paraId="3CA59865" w14:textId="77777777" w:rsidR="00557F85" w:rsidRPr="00C4067E" w:rsidRDefault="00130DBF">
      <w:pPr>
        <w:spacing w:after="0" w:line="276" w:lineRule="auto"/>
        <w:ind w:left="567"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VII. Dar cuenta a la Unidad de Transparencia del vencimiento de los plazos de reserva.”</w:t>
      </w:r>
    </w:p>
    <w:p w14:paraId="37D43488"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62F0228A"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En otras palabras, </w:t>
      </w:r>
      <w:r w:rsidRPr="00C4067E">
        <w:rPr>
          <w:rFonts w:ascii="Palatino Linotype" w:eastAsia="Palatino Linotype" w:hAnsi="Palatino Linotype" w:cs="Palatino Linotype"/>
          <w:b/>
          <w:sz w:val="24"/>
          <w:szCs w:val="24"/>
        </w:rPr>
        <w:t xml:space="preserve">EL SUJETO OBLIGADO no </w:t>
      </w:r>
      <w:r w:rsidRPr="00C4067E">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14:paraId="3169FFDF" w14:textId="77777777" w:rsidR="00557F85" w:rsidRPr="00C4067E" w:rsidRDefault="00557F85">
      <w:pPr>
        <w:rPr>
          <w:rFonts w:ascii="Palatino Linotype" w:eastAsia="Palatino Linotype" w:hAnsi="Palatino Linotype" w:cs="Palatino Linotype"/>
          <w:sz w:val="24"/>
          <w:szCs w:val="24"/>
        </w:rPr>
      </w:pPr>
    </w:p>
    <w:p w14:paraId="4A89CB87" w14:textId="77777777" w:rsidR="00557F85" w:rsidRPr="00C4067E" w:rsidRDefault="00130DBF">
      <w:pPr>
        <w:spacing w:after="0" w:line="276" w:lineRule="auto"/>
        <w:ind w:left="567"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 “</w:t>
      </w:r>
      <w:r w:rsidRPr="00C4067E">
        <w:rPr>
          <w:rFonts w:ascii="Palatino Linotype" w:eastAsia="Palatino Linotype" w:hAnsi="Palatino Linotype" w:cs="Palatino Linotype"/>
          <w:b/>
          <w:i/>
        </w:rPr>
        <w:t xml:space="preserve">Artículo 162. </w:t>
      </w:r>
      <w:r w:rsidRPr="00C4067E">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C4067E">
        <w:rPr>
          <w:rFonts w:ascii="Palatino Linotype" w:eastAsia="Palatino Linotype" w:hAnsi="Palatino Linotype" w:cs="Palatino Linotype"/>
          <w:i/>
        </w:rPr>
        <w:t>”</w:t>
      </w:r>
      <w:r w:rsidRPr="00C4067E">
        <w:rPr>
          <w:rFonts w:ascii="Palatino Linotype" w:eastAsia="Palatino Linotype" w:hAnsi="Palatino Linotype" w:cs="Palatino Linotype"/>
          <w:b/>
          <w:i/>
        </w:rPr>
        <w:t xml:space="preserve"> [Énfasis añadido]</w:t>
      </w:r>
    </w:p>
    <w:p w14:paraId="2351D8C1" w14:textId="77777777" w:rsidR="00557F85" w:rsidRPr="00C4067E" w:rsidRDefault="00557F85">
      <w:pPr>
        <w:rPr>
          <w:rFonts w:ascii="Palatino Linotype" w:eastAsia="Palatino Linotype" w:hAnsi="Palatino Linotype" w:cs="Palatino Linotype"/>
          <w:sz w:val="24"/>
          <w:szCs w:val="24"/>
        </w:rPr>
      </w:pPr>
    </w:p>
    <w:p w14:paraId="15F52E5F" w14:textId="77777777" w:rsidR="00557F85" w:rsidRPr="00C4067E" w:rsidRDefault="00130DBF">
      <w:pPr>
        <w:tabs>
          <w:tab w:val="left" w:pos="7938"/>
        </w:tabs>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Por ello es que se reitera, que el Titular de la Unidad de Transparencia no llevó a cabo los pasos que le conmina sus funciones, de acuerdo con la Ley de Transparencia y Acceso a la Información Pública del Estado de México y Municipios, es decir, no solicitó la información a la unidad administrativa que por obligación le corresponde dar atención a la misma, que en el presente caso es el Departamento de Agua Potable. </w:t>
      </w:r>
    </w:p>
    <w:p w14:paraId="7A00A636" w14:textId="77777777" w:rsidR="00557F85" w:rsidRPr="00C4067E" w:rsidRDefault="00557F8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5F54C33"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Aunado a ello, se advierte que </w:t>
      </w:r>
      <w:r w:rsidRPr="00C4067E">
        <w:rPr>
          <w:rFonts w:ascii="Palatino Linotype" w:eastAsia="Palatino Linotype" w:hAnsi="Palatino Linotype" w:cs="Palatino Linotype"/>
          <w:b/>
          <w:sz w:val="24"/>
          <w:szCs w:val="24"/>
        </w:rPr>
        <w:t xml:space="preserve">LA PARTE RECURRENTE </w:t>
      </w:r>
      <w:r w:rsidRPr="00C4067E">
        <w:rPr>
          <w:rFonts w:ascii="Palatino Linotype" w:eastAsia="Palatino Linotype" w:hAnsi="Palatino Linotype" w:cs="Palatino Linotype"/>
          <w:sz w:val="24"/>
          <w:szCs w:val="24"/>
        </w:rPr>
        <w:t xml:space="preserve">no precisó la temporalidad, por lo que  respecto a la temporalidad de su solicitud, se determina </w:t>
      </w:r>
      <w:r w:rsidRPr="00C4067E">
        <w:rPr>
          <w:rFonts w:ascii="Palatino Linotype" w:eastAsia="Palatino Linotype" w:hAnsi="Palatino Linotype" w:cs="Palatino Linotype"/>
          <w:sz w:val="24"/>
          <w:szCs w:val="24"/>
        </w:rPr>
        <w:lastRenderedPageBreak/>
        <w:t>que la información solicitada corresponderá al año inmediato anterior a la fecha en que fue presentada su solicitud; es decir, del dieciséis de abril de dos mil veintitrés al dieciséis de abril de dos mil veinticuatro.</w:t>
      </w:r>
    </w:p>
    <w:p w14:paraId="2E78E744"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6F4CF205"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Es aplicable el Criterio 03-19, emitido por el Instituto Nacional de Transparencia, Acceso a la Información y Protección de Datos Personales, que dice: </w:t>
      </w:r>
    </w:p>
    <w:p w14:paraId="75ED8D3E"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3550853A" w14:textId="77777777" w:rsidR="00557F85" w:rsidRPr="00C4067E" w:rsidRDefault="00130DBF">
      <w:pPr>
        <w:spacing w:after="0" w:line="276" w:lineRule="auto"/>
        <w:ind w:left="851" w:right="902"/>
        <w:jc w:val="both"/>
        <w:rPr>
          <w:rFonts w:ascii="Palatino Linotype" w:eastAsia="Palatino Linotype" w:hAnsi="Palatino Linotype" w:cs="Palatino Linotype"/>
          <w:i/>
        </w:rPr>
      </w:pPr>
      <w:r w:rsidRPr="00C4067E">
        <w:rPr>
          <w:rFonts w:ascii="Palatino Linotype" w:eastAsia="Palatino Linotype" w:hAnsi="Palatino Linotype" w:cs="Palatino Linotype"/>
          <w:i/>
        </w:rPr>
        <w:t>“</w:t>
      </w:r>
      <w:r w:rsidRPr="00C4067E">
        <w:rPr>
          <w:rFonts w:ascii="Palatino Linotype" w:eastAsia="Palatino Linotype" w:hAnsi="Palatino Linotype" w:cs="Palatino Linotype"/>
          <w:b/>
          <w:i/>
        </w:rPr>
        <w:t>Periodo de búsqueda de la información.</w:t>
      </w:r>
      <w:r w:rsidRPr="00C4067E">
        <w:rPr>
          <w:rFonts w:ascii="Palatino Linotype" w:eastAsia="Palatino Linotype" w:hAnsi="Palatino Linotype" w:cs="Palatino Linotype"/>
          <w:i/>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6D13C5BA" w14:textId="77777777" w:rsidR="00557F85" w:rsidRPr="00C4067E" w:rsidRDefault="00557F8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A957199" w14:textId="77777777" w:rsidR="00557F85" w:rsidRPr="00C4067E" w:rsidRDefault="00130DB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Por las consideraciones antes señaladas, resulta procedente previa búsqueda exhaustiva y razonable el soporte documental que dé cuenta de evidencia físicas en el que se verifique que se suministre el agua del dieciséis de abril de dos mil veintitrés al dieciséis de abril de dos mil veinticuatro, de ser procedente en versión pública en términos del considerando quinto. </w:t>
      </w:r>
    </w:p>
    <w:p w14:paraId="4233CC54" w14:textId="77777777" w:rsidR="00557F85" w:rsidRPr="00C4067E" w:rsidRDefault="00557F8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83292DF" w14:textId="77777777" w:rsidR="00557F85" w:rsidRPr="00C4067E" w:rsidRDefault="00130DBF">
      <w:pPr>
        <w:spacing w:after="0" w:line="360" w:lineRule="auto"/>
        <w:ind w:right="-232"/>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Sin embargo, para el caso de que no se cuente con la información por no haberse generado;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2739657B" w14:textId="77777777" w:rsidR="00557F85" w:rsidRPr="00C4067E" w:rsidRDefault="00557F85">
      <w:pPr>
        <w:spacing w:line="360" w:lineRule="auto"/>
        <w:ind w:right="-232"/>
        <w:jc w:val="both"/>
        <w:rPr>
          <w:rFonts w:ascii="Palatino Linotype" w:eastAsia="Palatino Linotype" w:hAnsi="Palatino Linotype" w:cs="Palatino Linotype"/>
          <w:sz w:val="24"/>
          <w:szCs w:val="24"/>
        </w:rPr>
      </w:pPr>
    </w:p>
    <w:p w14:paraId="5FF6EBCF" w14:textId="77777777" w:rsidR="00557F85" w:rsidRPr="00C4067E" w:rsidRDefault="00130DBF">
      <w:pPr>
        <w:pBdr>
          <w:top w:val="nil"/>
          <w:left w:val="nil"/>
          <w:bottom w:val="nil"/>
          <w:right w:val="nil"/>
          <w:between w:val="nil"/>
        </w:pBdr>
        <w:spacing w:before="120" w:after="0" w:line="276" w:lineRule="auto"/>
        <w:ind w:left="851" w:right="902"/>
        <w:jc w:val="both"/>
        <w:rPr>
          <w:rFonts w:ascii="Times New Roman" w:eastAsia="Times New Roman" w:hAnsi="Times New Roman" w:cs="Times New Roman"/>
          <w:sz w:val="24"/>
          <w:szCs w:val="24"/>
        </w:rPr>
      </w:pPr>
      <w:r w:rsidRPr="00C4067E">
        <w:rPr>
          <w:rFonts w:ascii="Palatino Linotype" w:eastAsia="Palatino Linotype" w:hAnsi="Palatino Linotype" w:cs="Palatino Linotype"/>
          <w:i/>
        </w:rPr>
        <w:lastRenderedPageBreak/>
        <w:t>“</w:t>
      </w:r>
      <w:r w:rsidRPr="00C4067E">
        <w:rPr>
          <w:rFonts w:ascii="Palatino Linotype" w:eastAsia="Palatino Linotype" w:hAnsi="Palatino Linotype" w:cs="Palatino Linotype"/>
          <w:b/>
          <w:i/>
        </w:rPr>
        <w:t>Artículo 19</w:t>
      </w:r>
      <w:r w:rsidRPr="00C4067E">
        <w:rPr>
          <w:rFonts w:ascii="Palatino Linotype" w:eastAsia="Palatino Linotype" w:hAnsi="Palatino Linotype" w:cs="Palatino Linotype"/>
          <w:i/>
        </w:rPr>
        <w:t>…</w:t>
      </w:r>
    </w:p>
    <w:p w14:paraId="1EC15305" w14:textId="77777777" w:rsidR="00557F85" w:rsidRPr="00C4067E" w:rsidRDefault="00130DBF">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C4067E">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799AB317" w14:textId="77777777" w:rsidR="00557F85" w:rsidRPr="00C4067E" w:rsidRDefault="00557F85">
      <w:pPr>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p>
    <w:p w14:paraId="3ED5761D" w14:textId="77777777" w:rsidR="00557F85" w:rsidRPr="00C4067E" w:rsidRDefault="00130DBF">
      <w:pPr>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Siendo improcedente, en tal supuesto, la entrega de documento alguno, o en su caso, el Acuerdo de Inexistencia, toda vez que el pronunciamiento del </w:t>
      </w:r>
      <w:r w:rsidRPr="00C4067E">
        <w:rPr>
          <w:rFonts w:ascii="Palatino Linotype" w:eastAsia="Palatino Linotype" w:hAnsi="Palatino Linotype" w:cs="Palatino Linotype"/>
          <w:b/>
          <w:sz w:val="24"/>
          <w:szCs w:val="24"/>
        </w:rPr>
        <w:t>SUJETO OBLIGADO</w:t>
      </w:r>
      <w:r w:rsidRPr="00C4067E">
        <w:rPr>
          <w:rFonts w:ascii="Palatino Linotype" w:eastAsia="Palatino Linotype" w:hAnsi="Palatino Linotype" w:cs="Palatino Linotype"/>
          <w:sz w:val="24"/>
          <w:szCs w:val="24"/>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tbl>
      <w:tblPr>
        <w:tblStyle w:val="a5"/>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962"/>
      </w:tblGrid>
      <w:tr w:rsidR="00C4067E" w:rsidRPr="00C4067E" w14:paraId="12BD53F6" w14:textId="77777777">
        <w:tc>
          <w:tcPr>
            <w:tcW w:w="3964" w:type="dxa"/>
            <w:shd w:val="clear" w:color="auto" w:fill="AEAAAA"/>
          </w:tcPr>
          <w:p w14:paraId="1E20FAA6" w14:textId="77777777" w:rsidR="00557F85" w:rsidRPr="00C4067E" w:rsidRDefault="00130DBF">
            <w:pPr>
              <w:spacing w:before="240" w:after="240" w:line="360" w:lineRule="auto"/>
              <w:jc w:val="center"/>
              <w:rPr>
                <w:rFonts w:ascii="Palatino Linotype" w:eastAsia="Palatino Linotype" w:hAnsi="Palatino Linotype" w:cs="Palatino Linotype"/>
                <w:b/>
                <w:sz w:val="20"/>
                <w:szCs w:val="20"/>
              </w:rPr>
            </w:pPr>
            <w:r w:rsidRPr="00C4067E">
              <w:rPr>
                <w:rFonts w:ascii="Palatino Linotype" w:eastAsia="Palatino Linotype" w:hAnsi="Palatino Linotype" w:cs="Palatino Linotype"/>
                <w:b/>
                <w:sz w:val="20"/>
                <w:szCs w:val="20"/>
              </w:rPr>
              <w:t>Solicitud</w:t>
            </w:r>
          </w:p>
        </w:tc>
        <w:tc>
          <w:tcPr>
            <w:tcW w:w="4962" w:type="dxa"/>
            <w:shd w:val="clear" w:color="auto" w:fill="AEAAAA"/>
          </w:tcPr>
          <w:p w14:paraId="723C6A0C" w14:textId="77777777" w:rsidR="00557F85" w:rsidRPr="00C4067E" w:rsidRDefault="00130DBF">
            <w:pPr>
              <w:spacing w:before="240" w:after="240" w:line="360" w:lineRule="auto"/>
              <w:jc w:val="center"/>
              <w:rPr>
                <w:rFonts w:ascii="Palatino Linotype" w:eastAsia="Palatino Linotype" w:hAnsi="Palatino Linotype" w:cs="Palatino Linotype"/>
                <w:b/>
                <w:sz w:val="20"/>
                <w:szCs w:val="20"/>
              </w:rPr>
            </w:pPr>
            <w:r w:rsidRPr="00C4067E">
              <w:rPr>
                <w:rFonts w:ascii="Palatino Linotype" w:eastAsia="Palatino Linotype" w:hAnsi="Palatino Linotype" w:cs="Palatino Linotype"/>
                <w:b/>
                <w:sz w:val="20"/>
                <w:szCs w:val="20"/>
              </w:rPr>
              <w:t>Respuesta</w:t>
            </w:r>
          </w:p>
        </w:tc>
      </w:tr>
      <w:tr w:rsidR="00C4067E" w:rsidRPr="00C4067E" w14:paraId="75AD3CE6" w14:textId="77777777">
        <w:tc>
          <w:tcPr>
            <w:tcW w:w="3964" w:type="dxa"/>
            <w:shd w:val="clear" w:color="auto" w:fill="auto"/>
          </w:tcPr>
          <w:p w14:paraId="044AB2C0" w14:textId="77777777" w:rsidR="00557F85" w:rsidRPr="00C4067E" w:rsidRDefault="00130DBF">
            <w:pPr>
              <w:spacing w:before="240" w:after="240" w:line="276" w:lineRule="auto"/>
              <w:jc w:val="both"/>
              <w:rPr>
                <w:rFonts w:ascii="Palatino Linotype" w:eastAsia="Palatino Linotype" w:hAnsi="Palatino Linotype" w:cs="Palatino Linotype"/>
                <w:sz w:val="20"/>
                <w:szCs w:val="20"/>
              </w:rPr>
            </w:pPr>
            <w:r w:rsidRPr="00C4067E">
              <w:rPr>
                <w:rFonts w:ascii="Palatino Linotype" w:eastAsia="Palatino Linotype" w:hAnsi="Palatino Linotype" w:cs="Palatino Linotype"/>
                <w:sz w:val="20"/>
                <w:szCs w:val="20"/>
              </w:rPr>
              <w:t xml:space="preserve">Expliquen cómo se calcula la cuota de pago de agua y cómo se calculan los recargos. </w:t>
            </w:r>
          </w:p>
        </w:tc>
        <w:tc>
          <w:tcPr>
            <w:tcW w:w="4962" w:type="dxa"/>
            <w:shd w:val="clear" w:color="auto" w:fill="auto"/>
          </w:tcPr>
          <w:p w14:paraId="40B833EF" w14:textId="77777777" w:rsidR="00557F85" w:rsidRPr="00C4067E" w:rsidRDefault="00130DBF">
            <w:pPr>
              <w:spacing w:before="240" w:after="240" w:line="360" w:lineRule="auto"/>
              <w:jc w:val="both"/>
              <w:rPr>
                <w:rFonts w:ascii="Palatino Linotype" w:eastAsia="Palatino Linotype" w:hAnsi="Palatino Linotype" w:cs="Palatino Linotype"/>
                <w:sz w:val="20"/>
                <w:szCs w:val="20"/>
              </w:rPr>
            </w:pPr>
            <w:r w:rsidRPr="00C4067E">
              <w:rPr>
                <w:rFonts w:ascii="Palatino Linotype" w:eastAsia="Palatino Linotype" w:hAnsi="Palatino Linotype" w:cs="Palatino Linotype"/>
                <w:sz w:val="20"/>
                <w:szCs w:val="20"/>
              </w:rPr>
              <w:t>La Directora de Comercialización, señala que el cobro del suministro se realiza mediante el artículo 130 del Código Financiero del Estado de México y Municipios en su inciso B, párrafo 9, citando para tal efecto el artículo en mención.</w:t>
            </w:r>
          </w:p>
        </w:tc>
      </w:tr>
    </w:tbl>
    <w:p w14:paraId="12064509" w14:textId="77777777" w:rsidR="00557F85" w:rsidRPr="00C4067E" w:rsidRDefault="00130DBF">
      <w:pPr>
        <w:pBdr>
          <w:top w:val="nil"/>
          <w:left w:val="nil"/>
          <w:bottom w:val="nil"/>
          <w:right w:val="nil"/>
          <w:between w:val="nil"/>
        </w:pBdr>
        <w:spacing w:before="240"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Resulta oportuno establecer de forma concreta la respuesta otorgada por </w:t>
      </w:r>
      <w:r w:rsidRPr="00C4067E">
        <w:rPr>
          <w:rFonts w:ascii="Palatino Linotype" w:eastAsia="Palatino Linotype" w:hAnsi="Palatino Linotype" w:cs="Palatino Linotype"/>
          <w:b/>
          <w:sz w:val="24"/>
          <w:szCs w:val="24"/>
        </w:rPr>
        <w:t xml:space="preserve">EL SUJETO OBLIGADO </w:t>
      </w:r>
      <w:r w:rsidRPr="00C4067E">
        <w:rPr>
          <w:rFonts w:ascii="Palatino Linotype" w:eastAsia="Palatino Linotype" w:hAnsi="Palatino Linotype" w:cs="Palatino Linotype"/>
          <w:sz w:val="24"/>
          <w:szCs w:val="24"/>
        </w:rPr>
        <w:t>de la siguiente forma:</w:t>
      </w:r>
    </w:p>
    <w:p w14:paraId="159318F4" w14:textId="77777777" w:rsidR="00557F85" w:rsidRPr="00C4067E" w:rsidRDefault="00557F8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7310256" w14:textId="77777777" w:rsidR="00557F85" w:rsidRPr="00C4067E" w:rsidRDefault="00130DB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u w:val="single"/>
        </w:rPr>
        <w:t>Por el cobro de suministro de agua</w:t>
      </w:r>
      <w:r w:rsidRPr="00C4067E">
        <w:rPr>
          <w:rFonts w:ascii="Palatino Linotype" w:eastAsia="Palatino Linotype" w:hAnsi="Palatino Linotype" w:cs="Palatino Linotype"/>
          <w:sz w:val="24"/>
          <w:szCs w:val="24"/>
        </w:rPr>
        <w:t>:</w:t>
      </w:r>
    </w:p>
    <w:p w14:paraId="3E3371D6" w14:textId="77777777" w:rsidR="00557F85" w:rsidRPr="00C4067E" w:rsidRDefault="00130DB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noProof/>
          <w:sz w:val="24"/>
          <w:szCs w:val="24"/>
        </w:rPr>
        <w:lastRenderedPageBreak/>
        <w:drawing>
          <wp:inline distT="0" distB="0" distL="0" distR="0" wp14:anchorId="654C5BD9" wp14:editId="3D6C70E5">
            <wp:extent cx="5676343" cy="1100826"/>
            <wp:effectExtent l="0" t="0" r="0" b="0"/>
            <wp:docPr id="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1696" t="3261" b="32826"/>
                    <a:stretch>
                      <a:fillRect/>
                    </a:stretch>
                  </pic:blipFill>
                  <pic:spPr>
                    <a:xfrm>
                      <a:off x="0" y="0"/>
                      <a:ext cx="5676343" cy="1100826"/>
                    </a:xfrm>
                    <a:prstGeom prst="rect">
                      <a:avLst/>
                    </a:prstGeom>
                    <a:ln/>
                  </pic:spPr>
                </pic:pic>
              </a:graphicData>
            </a:graphic>
          </wp:inline>
        </w:drawing>
      </w:r>
    </w:p>
    <w:p w14:paraId="56A2FB5A" w14:textId="77777777" w:rsidR="00557F85" w:rsidRPr="00C4067E" w:rsidRDefault="00557F8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5919904" w14:textId="77777777" w:rsidR="00557F85" w:rsidRPr="00C4067E" w:rsidRDefault="00130DB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De una revisión al artículo referido en respuesta por </w:t>
      </w:r>
      <w:r w:rsidRPr="00C4067E">
        <w:rPr>
          <w:rFonts w:ascii="Palatino Linotype" w:eastAsia="Palatino Linotype" w:hAnsi="Palatino Linotype" w:cs="Palatino Linotype"/>
          <w:b/>
          <w:sz w:val="24"/>
          <w:szCs w:val="24"/>
        </w:rPr>
        <w:t>EL SUJETO OBLIGADO</w:t>
      </w:r>
      <w:r w:rsidRPr="00C4067E">
        <w:rPr>
          <w:rFonts w:ascii="Palatino Linotype" w:eastAsia="Palatino Linotype" w:hAnsi="Palatino Linotype" w:cs="Palatino Linotype"/>
          <w:sz w:val="24"/>
          <w:szCs w:val="24"/>
        </w:rPr>
        <w:t xml:space="preserve">, se advierte que el suministro se encuentra por servicio doméstico (servicio medido y cuota fija) para uso no doméstico (servicio medido y cuota fija), además de que se advierten parámetros de la tarifa mensual, motivo por el que se ordenan los datos completos para calcular el pago del servicio de agua potable vigente al dieciséis de abril de dos mil veinticuatro. </w:t>
      </w:r>
    </w:p>
    <w:p w14:paraId="7DA808D0" w14:textId="77777777" w:rsidR="00557F85" w:rsidRPr="00C4067E" w:rsidRDefault="00557F8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2671604" w14:textId="77777777" w:rsidR="00557F85" w:rsidRPr="00C4067E" w:rsidRDefault="00130DB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u w:val="single"/>
        </w:rPr>
        <w:t>Por el cálculo de los recargos del pago por el servicio de agua</w:t>
      </w:r>
      <w:r w:rsidRPr="00C4067E">
        <w:rPr>
          <w:rFonts w:ascii="Palatino Linotype" w:eastAsia="Palatino Linotype" w:hAnsi="Palatino Linotype" w:cs="Palatino Linotype"/>
          <w:sz w:val="24"/>
          <w:szCs w:val="24"/>
        </w:rPr>
        <w:t xml:space="preserve">:  </w:t>
      </w:r>
    </w:p>
    <w:p w14:paraId="37C45412" w14:textId="77777777" w:rsidR="00557F85" w:rsidRPr="00C4067E" w:rsidRDefault="00557F8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1DA0E5C" w14:textId="77777777" w:rsidR="00557F85" w:rsidRPr="00C4067E" w:rsidRDefault="00130DB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noProof/>
          <w:sz w:val="24"/>
          <w:szCs w:val="24"/>
        </w:rPr>
        <w:drawing>
          <wp:inline distT="0" distB="0" distL="0" distR="0" wp14:anchorId="0433CB99" wp14:editId="52166E38">
            <wp:extent cx="5612130" cy="517525"/>
            <wp:effectExtent l="0" t="0" r="0" b="0"/>
            <wp:docPr id="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64565"/>
                    <a:stretch>
                      <a:fillRect/>
                    </a:stretch>
                  </pic:blipFill>
                  <pic:spPr>
                    <a:xfrm>
                      <a:off x="0" y="0"/>
                      <a:ext cx="5612130" cy="517525"/>
                    </a:xfrm>
                    <a:prstGeom prst="rect">
                      <a:avLst/>
                    </a:prstGeom>
                    <a:ln/>
                  </pic:spPr>
                </pic:pic>
              </a:graphicData>
            </a:graphic>
          </wp:inline>
        </w:drawing>
      </w:r>
    </w:p>
    <w:p w14:paraId="25658E67" w14:textId="77777777" w:rsidR="00557F85" w:rsidRPr="00C4067E" w:rsidRDefault="00557F8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414DAFD" w14:textId="77777777" w:rsidR="00557F85" w:rsidRPr="00C4067E" w:rsidRDefault="00130DB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De lo anterior, se advierte que </w:t>
      </w:r>
      <w:r w:rsidRPr="00C4067E">
        <w:rPr>
          <w:rFonts w:ascii="Palatino Linotype" w:eastAsia="Palatino Linotype" w:hAnsi="Palatino Linotype" w:cs="Palatino Linotype"/>
          <w:b/>
          <w:sz w:val="24"/>
          <w:szCs w:val="24"/>
        </w:rPr>
        <w:t xml:space="preserve">EL SUJETO OBLIGADO </w:t>
      </w:r>
      <w:r w:rsidRPr="00C4067E">
        <w:rPr>
          <w:rFonts w:ascii="Palatino Linotype" w:eastAsia="Palatino Linotype" w:hAnsi="Palatino Linotype" w:cs="Palatino Linotype"/>
          <w:sz w:val="24"/>
          <w:szCs w:val="24"/>
        </w:rPr>
        <w:t xml:space="preserve">proporcionó el método de cálculo del cobro de recargos de forma concreta, motivo por el que se tiene por colmado este punto de la solicitud de información. </w:t>
      </w:r>
    </w:p>
    <w:p w14:paraId="6F21F705" w14:textId="77777777" w:rsidR="00557F85" w:rsidRPr="00C4067E" w:rsidRDefault="00557F8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50E763A" w14:textId="77777777" w:rsidR="00557F85" w:rsidRPr="00C4067E" w:rsidRDefault="00130DB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b/>
          <w:sz w:val="24"/>
          <w:szCs w:val="24"/>
        </w:rPr>
        <w:t xml:space="preserve">QUINTO. VERSIÓN PÚBLICA. </w:t>
      </w:r>
      <w:r w:rsidRPr="00C4067E">
        <w:rPr>
          <w:rFonts w:ascii="Palatino Linotype" w:eastAsia="Palatino Linotype" w:hAnsi="Palatino Linotype" w:cs="Palatino Linotype"/>
          <w:sz w:val="24"/>
          <w:szCs w:val="24"/>
        </w:rPr>
        <w:t xml:space="preserve">Para la entrega de la información, en razón de que el derecho de acceso a la información pública no es absoluto, sino que encuentra como excepciones que la información sobre la cual se peticiona el acceso, sea o </w:t>
      </w:r>
      <w:r w:rsidRPr="00C4067E">
        <w:rPr>
          <w:rFonts w:ascii="Palatino Linotype" w:eastAsia="Palatino Linotype" w:hAnsi="Palatino Linotype" w:cs="Palatino Linotype"/>
          <w:sz w:val="24"/>
          <w:szCs w:val="24"/>
        </w:rPr>
        <w:lastRenderedPageBreak/>
        <w:t>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C4067E">
        <w:rPr>
          <w:rFonts w:ascii="Palatino Linotype" w:eastAsia="Palatino Linotype" w:hAnsi="Palatino Linotype" w:cs="Palatino Linotype"/>
          <w:b/>
          <w:sz w:val="24"/>
          <w:szCs w:val="24"/>
        </w:rPr>
        <w:t xml:space="preserve"> LA PARTE</w:t>
      </w:r>
      <w:r w:rsidRPr="00C4067E">
        <w:rPr>
          <w:rFonts w:ascii="Palatino Linotype" w:eastAsia="Palatino Linotype" w:hAnsi="Palatino Linotype" w:cs="Palatino Linotype"/>
          <w:sz w:val="24"/>
          <w:szCs w:val="24"/>
        </w:rPr>
        <w:t xml:space="preserve"> </w:t>
      </w:r>
      <w:r w:rsidRPr="00C4067E">
        <w:rPr>
          <w:rFonts w:ascii="Palatino Linotype" w:eastAsia="Palatino Linotype" w:hAnsi="Palatino Linotype" w:cs="Palatino Linotype"/>
          <w:b/>
          <w:sz w:val="24"/>
          <w:szCs w:val="24"/>
        </w:rPr>
        <w:t>RECURRENTE</w:t>
      </w:r>
      <w:r w:rsidRPr="00C4067E">
        <w:rPr>
          <w:rFonts w:ascii="Palatino Linotype" w:eastAsia="Palatino Linotype" w:hAnsi="Palatino Linotype" w:cs="Palatino Linotype"/>
          <w:sz w:val="24"/>
          <w:szCs w:val="24"/>
        </w:rPr>
        <w:t xml:space="preserve"> sin menoscabar el derecho a la protección de los datos personales de terceros.</w:t>
      </w:r>
    </w:p>
    <w:p w14:paraId="16DA48D8" w14:textId="77777777" w:rsidR="00557F85" w:rsidRPr="00C4067E" w:rsidRDefault="00557F8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F293BAB" w14:textId="77777777" w:rsidR="00557F85" w:rsidRPr="00C4067E" w:rsidRDefault="00130DBF">
      <w:pPr>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7BE2E79C" w14:textId="77777777" w:rsidR="00557F85" w:rsidRPr="00C4067E" w:rsidRDefault="00557F85">
      <w:pPr>
        <w:spacing w:after="0" w:line="360" w:lineRule="auto"/>
        <w:ind w:right="50"/>
        <w:jc w:val="both"/>
        <w:rPr>
          <w:rFonts w:ascii="Palatino Linotype" w:eastAsia="Palatino Linotype" w:hAnsi="Palatino Linotype" w:cs="Palatino Linotype"/>
          <w:sz w:val="24"/>
          <w:szCs w:val="24"/>
        </w:rPr>
      </w:pPr>
    </w:p>
    <w:p w14:paraId="4ADC395E" w14:textId="77777777" w:rsidR="00557F85" w:rsidRPr="00C4067E" w:rsidRDefault="00130DBF">
      <w:pPr>
        <w:spacing w:after="0" w:line="276" w:lineRule="auto"/>
        <w:ind w:left="992" w:right="1043"/>
        <w:jc w:val="both"/>
        <w:rPr>
          <w:rFonts w:ascii="Palatino Linotype" w:eastAsia="Palatino Linotype" w:hAnsi="Palatino Linotype" w:cs="Palatino Linotype"/>
          <w:b/>
          <w:i/>
        </w:rPr>
      </w:pPr>
      <w:r w:rsidRPr="00C4067E">
        <w:rPr>
          <w:rFonts w:ascii="Palatino Linotype" w:eastAsia="Palatino Linotype" w:hAnsi="Palatino Linotype" w:cs="Palatino Linotype"/>
          <w:b/>
          <w:i/>
        </w:rPr>
        <w:t xml:space="preserve"> “Artículo 3. Para los efectos de la presente Ley se entenderá por:</w:t>
      </w:r>
    </w:p>
    <w:p w14:paraId="7D91A1FD" w14:textId="77777777" w:rsidR="00557F85" w:rsidRPr="00C4067E" w:rsidRDefault="00130DBF">
      <w:pPr>
        <w:spacing w:after="0" w:line="276" w:lineRule="auto"/>
        <w:ind w:left="992" w:right="1043"/>
        <w:jc w:val="both"/>
        <w:rPr>
          <w:rFonts w:ascii="Palatino Linotype" w:eastAsia="Palatino Linotype" w:hAnsi="Palatino Linotype" w:cs="Palatino Linotype"/>
          <w:i/>
        </w:rPr>
      </w:pPr>
      <w:r w:rsidRPr="00C4067E">
        <w:rPr>
          <w:rFonts w:ascii="Palatino Linotype" w:eastAsia="Palatino Linotype" w:hAnsi="Palatino Linotype" w:cs="Palatino Linotype"/>
          <w:b/>
          <w:i/>
        </w:rPr>
        <w:t>IX. Datos personales:</w:t>
      </w:r>
      <w:r w:rsidRPr="00C4067E">
        <w:rPr>
          <w:rFonts w:ascii="Palatino Linotype" w:eastAsia="Palatino Linotype" w:hAnsi="Palatino Linotype" w:cs="Palatino Linotype"/>
          <w:i/>
        </w:rPr>
        <w:t xml:space="preserve"> </w:t>
      </w:r>
      <w:r w:rsidRPr="00C4067E">
        <w:rPr>
          <w:rFonts w:ascii="Palatino Linotype" w:eastAsia="Palatino Linotype" w:hAnsi="Palatino Linotype" w:cs="Palatino Linotype"/>
          <w:b/>
          <w:i/>
        </w:rPr>
        <w:t>La información concerniente a una persona, identificada o identificable</w:t>
      </w:r>
      <w:r w:rsidRPr="00C4067E">
        <w:rPr>
          <w:rFonts w:ascii="Palatino Linotype" w:eastAsia="Palatino Linotype" w:hAnsi="Palatino Linotype" w:cs="Palatino Linotype"/>
          <w:i/>
        </w:rPr>
        <w:t xml:space="preserve"> según lo dispuesto por la Ley de Protección de Datos Personales del Estado de México;</w:t>
      </w:r>
    </w:p>
    <w:p w14:paraId="570054C1" w14:textId="77777777" w:rsidR="00557F85" w:rsidRPr="00C4067E" w:rsidRDefault="00130DBF">
      <w:pPr>
        <w:spacing w:after="0" w:line="276" w:lineRule="auto"/>
        <w:ind w:left="992" w:right="1043"/>
        <w:jc w:val="both"/>
        <w:rPr>
          <w:rFonts w:ascii="Palatino Linotype" w:eastAsia="Palatino Linotype" w:hAnsi="Palatino Linotype" w:cs="Palatino Linotype"/>
          <w:i/>
        </w:rPr>
      </w:pPr>
      <w:r w:rsidRPr="00C4067E">
        <w:rPr>
          <w:rFonts w:ascii="Palatino Linotype" w:eastAsia="Palatino Linotype" w:hAnsi="Palatino Linotype" w:cs="Palatino Linotype"/>
          <w:b/>
          <w:i/>
        </w:rPr>
        <w:t>XX. Información clasificada:</w:t>
      </w:r>
      <w:r w:rsidRPr="00C4067E">
        <w:rPr>
          <w:rFonts w:ascii="Palatino Linotype" w:eastAsia="Palatino Linotype" w:hAnsi="Palatino Linotype" w:cs="Palatino Linotype"/>
          <w:i/>
        </w:rPr>
        <w:t xml:space="preserve"> Aquella considerada por la presente Ley como reservada o confidencial;</w:t>
      </w:r>
    </w:p>
    <w:p w14:paraId="42C0550B" w14:textId="77777777" w:rsidR="00557F85" w:rsidRPr="00C4067E" w:rsidRDefault="00130DBF">
      <w:pPr>
        <w:spacing w:after="0" w:line="276" w:lineRule="auto"/>
        <w:ind w:left="992" w:right="1043"/>
        <w:jc w:val="both"/>
        <w:rPr>
          <w:rFonts w:ascii="Palatino Linotype" w:eastAsia="Palatino Linotype" w:hAnsi="Palatino Linotype" w:cs="Palatino Linotype"/>
          <w:i/>
        </w:rPr>
      </w:pPr>
      <w:r w:rsidRPr="00C4067E">
        <w:rPr>
          <w:rFonts w:ascii="Palatino Linotype" w:eastAsia="Palatino Linotype" w:hAnsi="Palatino Linotype" w:cs="Palatino Linotype"/>
          <w:b/>
          <w:i/>
        </w:rPr>
        <w:t>XXXII. Protección de Datos Personales:</w:t>
      </w:r>
      <w:r w:rsidRPr="00C4067E">
        <w:rPr>
          <w:rFonts w:ascii="Palatino Linotype" w:eastAsia="Palatino Linotype" w:hAnsi="Palatino Linotype" w:cs="Palatino Linotype"/>
          <w:i/>
        </w:rPr>
        <w:t xml:space="preserve"> Derecho humano que tutela la privacidad de datos personales en poder de los sujetos obligados y sujetos particulares;</w:t>
      </w:r>
    </w:p>
    <w:p w14:paraId="678B542C" w14:textId="77777777" w:rsidR="00557F85" w:rsidRPr="00C4067E" w:rsidRDefault="00130DBF">
      <w:pPr>
        <w:spacing w:after="0" w:line="276" w:lineRule="auto"/>
        <w:ind w:left="992" w:right="1043"/>
        <w:jc w:val="both"/>
        <w:rPr>
          <w:rFonts w:ascii="Palatino Linotype" w:eastAsia="Palatino Linotype" w:hAnsi="Palatino Linotype" w:cs="Palatino Linotype"/>
          <w:i/>
        </w:rPr>
      </w:pPr>
      <w:r w:rsidRPr="00C4067E">
        <w:rPr>
          <w:rFonts w:ascii="Palatino Linotype" w:eastAsia="Palatino Linotype" w:hAnsi="Palatino Linotype" w:cs="Palatino Linotype"/>
          <w:b/>
          <w:i/>
        </w:rPr>
        <w:t>XLV. Versión pública</w:t>
      </w:r>
      <w:r w:rsidRPr="00C4067E">
        <w:rPr>
          <w:rFonts w:ascii="Palatino Linotype" w:eastAsia="Palatino Linotype" w:hAnsi="Palatino Linotype" w:cs="Palatino Linotype"/>
          <w:i/>
        </w:rPr>
        <w:t>: Documento en el que se elimine, suprime o borra la información clasificada como reservada o confidencial para permitir su acceso.”</w:t>
      </w:r>
    </w:p>
    <w:p w14:paraId="6728F945" w14:textId="77777777" w:rsidR="00557F85" w:rsidRPr="00C4067E" w:rsidRDefault="00557F85">
      <w:pPr>
        <w:spacing w:after="0" w:line="276" w:lineRule="auto"/>
        <w:ind w:left="992" w:right="1043"/>
        <w:jc w:val="both"/>
        <w:rPr>
          <w:rFonts w:ascii="Palatino Linotype" w:eastAsia="Palatino Linotype" w:hAnsi="Palatino Linotype" w:cs="Palatino Linotype"/>
          <w:i/>
        </w:rPr>
      </w:pPr>
    </w:p>
    <w:p w14:paraId="29EFAB60" w14:textId="77777777" w:rsidR="00557F85" w:rsidRPr="00C4067E" w:rsidRDefault="00130DBF">
      <w:pPr>
        <w:spacing w:after="0" w:line="276" w:lineRule="auto"/>
        <w:ind w:left="992" w:right="1043"/>
        <w:jc w:val="both"/>
        <w:rPr>
          <w:rFonts w:ascii="Palatino Linotype" w:eastAsia="Palatino Linotype" w:hAnsi="Palatino Linotype" w:cs="Palatino Linotype"/>
          <w:i/>
        </w:rPr>
      </w:pPr>
      <w:r w:rsidRPr="00C4067E">
        <w:rPr>
          <w:rFonts w:ascii="Palatino Linotype" w:eastAsia="Palatino Linotype" w:hAnsi="Palatino Linotype" w:cs="Palatino Linotype"/>
          <w:b/>
          <w:i/>
        </w:rPr>
        <w:t>“Artículo 6.</w:t>
      </w:r>
      <w:r w:rsidRPr="00C4067E">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w:t>
      </w:r>
      <w:r w:rsidRPr="00C4067E">
        <w:rPr>
          <w:rFonts w:ascii="Palatino Linotype" w:eastAsia="Palatino Linotype" w:hAnsi="Palatino Linotype" w:cs="Palatino Linotype"/>
          <w:i/>
        </w:rPr>
        <w:lastRenderedPageBreak/>
        <w:t>derechos de acceso, rectificación, cancelación u oposición; los principios, procedimientos, medidas de seguridad en el tratamiento y demás disposiciones en materia de datos personales, se deberá estar a lo dispuesto en las leyes de la materia.”</w:t>
      </w:r>
    </w:p>
    <w:p w14:paraId="6A8E5D83" w14:textId="77777777" w:rsidR="00557F85" w:rsidRPr="00C4067E" w:rsidRDefault="00130DBF">
      <w:pPr>
        <w:spacing w:after="0" w:line="276" w:lineRule="auto"/>
        <w:ind w:left="992" w:right="1043"/>
        <w:jc w:val="both"/>
        <w:rPr>
          <w:rFonts w:ascii="Palatino Linotype" w:eastAsia="Palatino Linotype" w:hAnsi="Palatino Linotype" w:cs="Palatino Linotype"/>
          <w:b/>
          <w:i/>
        </w:rPr>
      </w:pPr>
      <w:r w:rsidRPr="00C4067E">
        <w:rPr>
          <w:rFonts w:ascii="Palatino Linotype" w:eastAsia="Palatino Linotype" w:hAnsi="Palatino Linotype" w:cs="Palatino Linotype"/>
          <w:b/>
          <w:i/>
        </w:rPr>
        <w:t>“Artículo 137.</w:t>
      </w:r>
      <w:r w:rsidRPr="00C4067E">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2A64A0C" w14:textId="77777777" w:rsidR="00557F85" w:rsidRPr="00C4067E" w:rsidRDefault="00130DBF">
      <w:pPr>
        <w:spacing w:after="0" w:line="276" w:lineRule="auto"/>
        <w:ind w:left="992" w:right="1043"/>
        <w:jc w:val="both"/>
        <w:rPr>
          <w:rFonts w:ascii="Palatino Linotype" w:eastAsia="Palatino Linotype" w:hAnsi="Palatino Linotype" w:cs="Palatino Linotype"/>
          <w:i/>
        </w:rPr>
      </w:pPr>
      <w:r w:rsidRPr="00C4067E">
        <w:rPr>
          <w:rFonts w:ascii="Palatino Linotype" w:eastAsia="Palatino Linotype" w:hAnsi="Palatino Linotype" w:cs="Palatino Linotype"/>
          <w:b/>
          <w:i/>
        </w:rPr>
        <w:t>“Artículo 143</w:t>
      </w:r>
      <w:r w:rsidRPr="00C4067E">
        <w:rPr>
          <w:rFonts w:ascii="Palatino Linotype" w:eastAsia="Palatino Linotype" w:hAnsi="Palatino Linotype" w:cs="Palatino Linotype"/>
          <w:i/>
        </w:rPr>
        <w:t>. Para los efectos de esta Ley se considera información confidencial, la clasificada como tal, de manera permanente, por su naturaleza, cuando:</w:t>
      </w:r>
    </w:p>
    <w:p w14:paraId="707397EE" w14:textId="77777777" w:rsidR="00557F85" w:rsidRPr="00C4067E" w:rsidRDefault="00130DBF">
      <w:pPr>
        <w:spacing w:after="0" w:line="276" w:lineRule="auto"/>
        <w:ind w:left="992" w:right="1043"/>
        <w:jc w:val="both"/>
        <w:rPr>
          <w:rFonts w:ascii="Palatino Linotype" w:eastAsia="Palatino Linotype" w:hAnsi="Palatino Linotype" w:cs="Palatino Linotype"/>
          <w:i/>
        </w:rPr>
      </w:pPr>
      <w:r w:rsidRPr="00C4067E">
        <w:rPr>
          <w:rFonts w:ascii="Palatino Linotype" w:eastAsia="Palatino Linotype" w:hAnsi="Palatino Linotype" w:cs="Palatino Linotype"/>
          <w:b/>
          <w:i/>
        </w:rPr>
        <w:t>I.</w:t>
      </w:r>
      <w:r w:rsidRPr="00C4067E">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1D98831E" w14:textId="77777777" w:rsidR="00557F85" w:rsidRPr="00C4067E" w:rsidRDefault="00130DBF">
      <w:pPr>
        <w:spacing w:after="0" w:line="276" w:lineRule="auto"/>
        <w:ind w:left="992" w:right="1043"/>
        <w:jc w:val="both"/>
        <w:rPr>
          <w:rFonts w:ascii="Palatino Linotype" w:eastAsia="Palatino Linotype" w:hAnsi="Palatino Linotype" w:cs="Palatino Linotype"/>
          <w:i/>
        </w:rPr>
      </w:pPr>
      <w:r w:rsidRPr="00C4067E">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7EEAE0E6" w14:textId="77777777" w:rsidR="00557F85" w:rsidRPr="00C4067E" w:rsidRDefault="00130DBF">
      <w:pPr>
        <w:spacing w:after="0" w:line="276" w:lineRule="auto"/>
        <w:ind w:left="992" w:right="1043"/>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13C2D0F1" w14:textId="77777777" w:rsidR="00557F85" w:rsidRPr="00C4067E" w:rsidRDefault="00557F85">
      <w:pPr>
        <w:spacing w:after="0" w:line="360" w:lineRule="auto"/>
        <w:ind w:left="992" w:right="1043"/>
        <w:jc w:val="both"/>
        <w:rPr>
          <w:rFonts w:ascii="Palatino Linotype" w:eastAsia="Palatino Linotype" w:hAnsi="Palatino Linotype" w:cs="Palatino Linotype"/>
          <w:i/>
          <w:sz w:val="24"/>
          <w:szCs w:val="24"/>
        </w:rPr>
      </w:pPr>
    </w:p>
    <w:p w14:paraId="33D66AEB" w14:textId="77777777" w:rsidR="00557F85" w:rsidRPr="00C4067E" w:rsidRDefault="00130DBF">
      <w:pPr>
        <w:spacing w:after="0" w:line="360" w:lineRule="auto"/>
        <w:ind w:right="51"/>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C4067E">
        <w:rPr>
          <w:rFonts w:ascii="Palatino Linotype" w:eastAsia="Palatino Linotype" w:hAnsi="Palatino Linotype" w:cs="Palatino Linotype"/>
          <w:b/>
          <w:sz w:val="24"/>
          <w:szCs w:val="24"/>
        </w:rPr>
        <w:t>SUJETO OBLIGADO</w:t>
      </w:r>
      <w:r w:rsidRPr="00C4067E">
        <w:rPr>
          <w:rFonts w:ascii="Palatino Linotype" w:eastAsia="Palatino Linotype" w:hAnsi="Palatino Linotype" w:cs="Palatino Linotype"/>
          <w:sz w:val="24"/>
          <w:szCs w:val="24"/>
        </w:rPr>
        <w:t xml:space="preserve"> para satisfacer el derecho de acceso a la información pública de </w:t>
      </w:r>
      <w:r w:rsidRPr="00C4067E">
        <w:rPr>
          <w:rFonts w:ascii="Palatino Linotype" w:eastAsia="Palatino Linotype" w:hAnsi="Palatino Linotype" w:cs="Palatino Linotype"/>
          <w:b/>
          <w:sz w:val="24"/>
          <w:szCs w:val="24"/>
        </w:rPr>
        <w:t>LA PARTE</w:t>
      </w:r>
      <w:r w:rsidRPr="00C4067E">
        <w:rPr>
          <w:rFonts w:ascii="Palatino Linotype" w:eastAsia="Palatino Linotype" w:hAnsi="Palatino Linotype" w:cs="Palatino Linotype"/>
          <w:sz w:val="24"/>
          <w:szCs w:val="24"/>
        </w:rPr>
        <w:t xml:space="preserve"> </w:t>
      </w:r>
      <w:r w:rsidRPr="00C4067E">
        <w:rPr>
          <w:rFonts w:ascii="Palatino Linotype" w:eastAsia="Palatino Linotype" w:hAnsi="Palatino Linotype" w:cs="Palatino Linotype"/>
          <w:b/>
          <w:sz w:val="24"/>
          <w:szCs w:val="24"/>
        </w:rPr>
        <w:t>RECURRENTE</w:t>
      </w:r>
      <w:r w:rsidRPr="00C4067E">
        <w:rPr>
          <w:rFonts w:ascii="Palatino Linotype" w:eastAsia="Palatino Linotype" w:hAnsi="Palatino Linotype" w:cs="Palatino Linotype"/>
          <w:sz w:val="24"/>
          <w:szCs w:val="24"/>
        </w:rPr>
        <w:t xml:space="preserve">, esto es, los datos concernientes a una persona identificada o identificable, o aquellos datos que tengan el carácter de sensibles, es decir los que </w:t>
      </w:r>
      <w:r w:rsidRPr="00C4067E">
        <w:rPr>
          <w:rFonts w:ascii="Palatino Linotype" w:eastAsia="Palatino Linotype" w:hAnsi="Palatino Linotype" w:cs="Palatino Linotype"/>
          <w:sz w:val="24"/>
          <w:szCs w:val="24"/>
        </w:rPr>
        <w:lastRenderedPageBreak/>
        <w:t>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43D08A25" w14:textId="77777777" w:rsidR="00557F85" w:rsidRPr="00C4067E" w:rsidRDefault="00130DBF">
      <w:pPr>
        <w:tabs>
          <w:tab w:val="left" w:pos="3265"/>
        </w:tabs>
        <w:spacing w:after="0" w:line="360" w:lineRule="auto"/>
        <w:ind w:right="51"/>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ab/>
      </w:r>
    </w:p>
    <w:p w14:paraId="32507FF0" w14:textId="77777777" w:rsidR="00557F85" w:rsidRPr="00C4067E" w:rsidRDefault="00130DBF">
      <w:pPr>
        <w:spacing w:after="0" w:line="360" w:lineRule="auto"/>
        <w:ind w:right="50"/>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548F380" w14:textId="77777777" w:rsidR="00557F85" w:rsidRPr="00C4067E" w:rsidRDefault="00557F85">
      <w:pPr>
        <w:spacing w:after="0" w:line="360" w:lineRule="auto"/>
        <w:ind w:right="50"/>
        <w:jc w:val="both"/>
        <w:rPr>
          <w:rFonts w:ascii="Palatino Linotype" w:eastAsia="Palatino Linotype" w:hAnsi="Palatino Linotype" w:cs="Palatino Linotype"/>
          <w:sz w:val="24"/>
          <w:szCs w:val="24"/>
        </w:rPr>
      </w:pPr>
    </w:p>
    <w:p w14:paraId="6AB2631E" w14:textId="77777777" w:rsidR="00557F85" w:rsidRPr="00C4067E" w:rsidRDefault="00130DBF">
      <w:pPr>
        <w:spacing w:after="0" w:line="360" w:lineRule="auto"/>
        <w:ind w:right="51"/>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58916C22" w14:textId="77777777" w:rsidR="00557F85" w:rsidRPr="00C4067E" w:rsidRDefault="00557F85">
      <w:pPr>
        <w:spacing w:line="360" w:lineRule="auto"/>
        <w:ind w:right="51"/>
        <w:jc w:val="both"/>
        <w:rPr>
          <w:rFonts w:ascii="Palatino Linotype" w:eastAsia="Palatino Linotype" w:hAnsi="Palatino Linotype" w:cs="Palatino Linotype"/>
        </w:rPr>
      </w:pPr>
    </w:p>
    <w:p w14:paraId="5DEE4651" w14:textId="77777777" w:rsidR="00557F85" w:rsidRPr="00C4067E" w:rsidRDefault="00130DBF">
      <w:pPr>
        <w:spacing w:after="0" w:line="276" w:lineRule="auto"/>
        <w:ind w:left="992" w:right="1043"/>
        <w:jc w:val="both"/>
        <w:rPr>
          <w:rFonts w:ascii="Palatino Linotype" w:eastAsia="Palatino Linotype" w:hAnsi="Palatino Linotype" w:cs="Palatino Linotype"/>
          <w:i/>
        </w:rPr>
      </w:pPr>
      <w:r w:rsidRPr="00C4067E">
        <w:rPr>
          <w:rFonts w:ascii="Palatino Linotype" w:eastAsia="Palatino Linotype" w:hAnsi="Palatino Linotype" w:cs="Palatino Linotype"/>
          <w:b/>
          <w:i/>
        </w:rPr>
        <w:t>“Artículo 49.</w:t>
      </w:r>
      <w:r w:rsidRPr="00C4067E">
        <w:rPr>
          <w:rFonts w:ascii="Palatino Linotype" w:eastAsia="Palatino Linotype" w:hAnsi="Palatino Linotype" w:cs="Palatino Linotype"/>
          <w:i/>
        </w:rPr>
        <w:t xml:space="preserve"> </w:t>
      </w:r>
      <w:r w:rsidRPr="00C4067E">
        <w:rPr>
          <w:rFonts w:ascii="Palatino Linotype" w:eastAsia="Palatino Linotype" w:hAnsi="Palatino Linotype" w:cs="Palatino Linotype"/>
          <w:b/>
          <w:i/>
        </w:rPr>
        <w:t>Los Comités de Transparencia</w:t>
      </w:r>
      <w:r w:rsidRPr="00C4067E">
        <w:rPr>
          <w:rFonts w:ascii="Palatino Linotype" w:eastAsia="Palatino Linotype" w:hAnsi="Palatino Linotype" w:cs="Palatino Linotype"/>
          <w:i/>
        </w:rPr>
        <w:t xml:space="preserve"> tendrán las siguientes atribuciones:</w:t>
      </w:r>
    </w:p>
    <w:p w14:paraId="190C75D5" w14:textId="77777777" w:rsidR="00557F85" w:rsidRPr="00C4067E" w:rsidRDefault="00130DBF">
      <w:pPr>
        <w:spacing w:after="0" w:line="276" w:lineRule="auto"/>
        <w:ind w:left="992" w:right="1043"/>
        <w:jc w:val="both"/>
        <w:rPr>
          <w:rFonts w:ascii="Palatino Linotype" w:eastAsia="Palatino Linotype" w:hAnsi="Palatino Linotype" w:cs="Palatino Linotype"/>
          <w:i/>
        </w:rPr>
      </w:pPr>
      <w:r w:rsidRPr="00C4067E">
        <w:rPr>
          <w:rFonts w:ascii="Palatino Linotype" w:eastAsia="Palatino Linotype" w:hAnsi="Palatino Linotype" w:cs="Palatino Linotype"/>
          <w:b/>
          <w:i/>
        </w:rPr>
        <w:t>VIII. Aprobar, modificar o revocar la clasificación de la información</w:t>
      </w:r>
      <w:r w:rsidRPr="00C4067E">
        <w:rPr>
          <w:rFonts w:ascii="Palatino Linotype" w:eastAsia="Palatino Linotype" w:hAnsi="Palatino Linotype" w:cs="Palatino Linotype"/>
          <w:i/>
        </w:rPr>
        <w:t>…”</w:t>
      </w:r>
    </w:p>
    <w:p w14:paraId="0E112F25" w14:textId="77777777" w:rsidR="00557F85" w:rsidRPr="00C4067E" w:rsidRDefault="00130DBF">
      <w:pPr>
        <w:spacing w:after="0" w:line="276" w:lineRule="auto"/>
        <w:ind w:left="992" w:right="1043"/>
        <w:jc w:val="both"/>
        <w:rPr>
          <w:rFonts w:ascii="Palatino Linotype" w:eastAsia="Palatino Linotype" w:hAnsi="Palatino Linotype" w:cs="Palatino Linotype"/>
          <w:i/>
        </w:rPr>
      </w:pPr>
      <w:r w:rsidRPr="00C4067E">
        <w:rPr>
          <w:rFonts w:ascii="Palatino Linotype" w:eastAsia="Palatino Linotype" w:hAnsi="Palatino Linotype" w:cs="Palatino Linotype"/>
          <w:i/>
        </w:rPr>
        <w:t>“</w:t>
      </w:r>
      <w:r w:rsidRPr="00C4067E">
        <w:rPr>
          <w:rFonts w:ascii="Palatino Linotype" w:eastAsia="Palatino Linotype" w:hAnsi="Palatino Linotype" w:cs="Palatino Linotype"/>
          <w:b/>
          <w:i/>
        </w:rPr>
        <w:t>Artículo 53.</w:t>
      </w:r>
      <w:r w:rsidRPr="00C4067E">
        <w:rPr>
          <w:rFonts w:ascii="Palatino Linotype" w:eastAsia="Palatino Linotype" w:hAnsi="Palatino Linotype" w:cs="Palatino Linotype"/>
          <w:i/>
        </w:rPr>
        <w:t xml:space="preserve"> Las </w:t>
      </w:r>
      <w:r w:rsidRPr="00C4067E">
        <w:rPr>
          <w:rFonts w:ascii="Palatino Linotype" w:eastAsia="Palatino Linotype" w:hAnsi="Palatino Linotype" w:cs="Palatino Linotype"/>
          <w:b/>
          <w:i/>
        </w:rPr>
        <w:t>Unidades de Transparencia</w:t>
      </w:r>
      <w:r w:rsidRPr="00C4067E">
        <w:rPr>
          <w:rFonts w:ascii="Palatino Linotype" w:eastAsia="Palatino Linotype" w:hAnsi="Palatino Linotype" w:cs="Palatino Linotype"/>
          <w:i/>
        </w:rPr>
        <w:t xml:space="preserve"> tendrán las siguientes </w:t>
      </w:r>
      <w:r w:rsidRPr="00C4067E">
        <w:rPr>
          <w:rFonts w:ascii="Palatino Linotype" w:eastAsia="Palatino Linotype" w:hAnsi="Palatino Linotype" w:cs="Palatino Linotype"/>
          <w:b/>
          <w:i/>
        </w:rPr>
        <w:t>funciones</w:t>
      </w:r>
      <w:r w:rsidRPr="00C4067E">
        <w:rPr>
          <w:rFonts w:ascii="Palatino Linotype" w:eastAsia="Palatino Linotype" w:hAnsi="Palatino Linotype" w:cs="Palatino Linotype"/>
          <w:i/>
        </w:rPr>
        <w:t>:</w:t>
      </w:r>
    </w:p>
    <w:p w14:paraId="444A4BD9" w14:textId="77777777" w:rsidR="00557F85" w:rsidRPr="00C4067E" w:rsidRDefault="00130DBF">
      <w:pPr>
        <w:spacing w:after="0" w:line="276" w:lineRule="auto"/>
        <w:ind w:left="992" w:right="1043"/>
        <w:jc w:val="both"/>
        <w:rPr>
          <w:rFonts w:ascii="Palatino Linotype" w:eastAsia="Palatino Linotype" w:hAnsi="Palatino Linotype" w:cs="Palatino Linotype"/>
          <w:i/>
        </w:rPr>
      </w:pPr>
      <w:r w:rsidRPr="00C4067E">
        <w:rPr>
          <w:rFonts w:ascii="Palatino Linotype" w:eastAsia="Palatino Linotype" w:hAnsi="Palatino Linotype" w:cs="Palatino Linotype"/>
          <w:b/>
          <w:i/>
        </w:rPr>
        <w:t>X. Presentar ante el Comité, el proyecto de clasificación de información</w:t>
      </w:r>
      <w:r w:rsidRPr="00C4067E">
        <w:rPr>
          <w:rFonts w:ascii="Palatino Linotype" w:eastAsia="Palatino Linotype" w:hAnsi="Palatino Linotype" w:cs="Palatino Linotype"/>
          <w:i/>
        </w:rPr>
        <w:t xml:space="preserve">…” </w:t>
      </w:r>
    </w:p>
    <w:p w14:paraId="714CA084" w14:textId="77777777" w:rsidR="00557F85" w:rsidRPr="00C4067E" w:rsidRDefault="00130DBF">
      <w:pPr>
        <w:spacing w:after="0" w:line="276" w:lineRule="auto"/>
        <w:ind w:left="992" w:right="1043"/>
        <w:jc w:val="both"/>
        <w:rPr>
          <w:rFonts w:ascii="Palatino Linotype" w:eastAsia="Palatino Linotype" w:hAnsi="Palatino Linotype" w:cs="Palatino Linotype"/>
          <w:i/>
        </w:rPr>
      </w:pPr>
      <w:r w:rsidRPr="00C4067E">
        <w:rPr>
          <w:rFonts w:ascii="Palatino Linotype" w:eastAsia="Palatino Linotype" w:hAnsi="Palatino Linotype" w:cs="Palatino Linotype"/>
          <w:b/>
          <w:i/>
        </w:rPr>
        <w:lastRenderedPageBreak/>
        <w:t>“Artículo 59.</w:t>
      </w:r>
      <w:r w:rsidRPr="00C4067E">
        <w:rPr>
          <w:rFonts w:ascii="Palatino Linotype" w:eastAsia="Palatino Linotype" w:hAnsi="Palatino Linotype" w:cs="Palatino Linotype"/>
          <w:i/>
        </w:rPr>
        <w:t xml:space="preserve"> Los </w:t>
      </w:r>
      <w:r w:rsidRPr="00C4067E">
        <w:rPr>
          <w:rFonts w:ascii="Palatino Linotype" w:eastAsia="Palatino Linotype" w:hAnsi="Palatino Linotype" w:cs="Palatino Linotype"/>
          <w:b/>
          <w:i/>
        </w:rPr>
        <w:t>servidores públicos habilitados</w:t>
      </w:r>
      <w:r w:rsidRPr="00C4067E">
        <w:rPr>
          <w:rFonts w:ascii="Palatino Linotype" w:eastAsia="Palatino Linotype" w:hAnsi="Palatino Linotype" w:cs="Palatino Linotype"/>
          <w:i/>
        </w:rPr>
        <w:t xml:space="preserve"> tendrán las </w:t>
      </w:r>
      <w:r w:rsidRPr="00C4067E">
        <w:rPr>
          <w:rFonts w:ascii="Palatino Linotype" w:eastAsia="Palatino Linotype" w:hAnsi="Palatino Linotype" w:cs="Palatino Linotype"/>
          <w:b/>
          <w:i/>
        </w:rPr>
        <w:t>funciones</w:t>
      </w:r>
      <w:r w:rsidRPr="00C4067E">
        <w:rPr>
          <w:rFonts w:ascii="Palatino Linotype" w:eastAsia="Palatino Linotype" w:hAnsi="Palatino Linotype" w:cs="Palatino Linotype"/>
          <w:i/>
        </w:rPr>
        <w:t xml:space="preserve"> siguientes:</w:t>
      </w:r>
    </w:p>
    <w:p w14:paraId="23B6DC3E" w14:textId="77777777" w:rsidR="00557F85" w:rsidRPr="00C4067E" w:rsidRDefault="00130DBF">
      <w:pPr>
        <w:spacing w:after="0" w:line="276" w:lineRule="auto"/>
        <w:ind w:left="992" w:right="1043"/>
        <w:jc w:val="both"/>
        <w:rPr>
          <w:rFonts w:ascii="Palatino Linotype" w:eastAsia="Palatino Linotype" w:hAnsi="Palatino Linotype" w:cs="Palatino Linotype"/>
          <w:i/>
        </w:rPr>
      </w:pPr>
      <w:r w:rsidRPr="00C4067E">
        <w:rPr>
          <w:rFonts w:ascii="Palatino Linotype" w:eastAsia="Palatino Linotype" w:hAnsi="Palatino Linotype" w:cs="Palatino Linotype"/>
          <w:b/>
          <w:i/>
        </w:rPr>
        <w:t>V. Integrar y presentar al responsable de la Unidad de Transparencia la propuesta de clasificación de información</w:t>
      </w:r>
      <w:r w:rsidRPr="00C4067E">
        <w:rPr>
          <w:rFonts w:ascii="Palatino Linotype" w:eastAsia="Palatino Linotype" w:hAnsi="Palatino Linotype" w:cs="Palatino Linotype"/>
          <w:i/>
        </w:rPr>
        <w:t>, la cual tendrá los fundamentos y argumentos en que se basa dicha propuesta…”</w:t>
      </w:r>
    </w:p>
    <w:p w14:paraId="392C0CC4" w14:textId="77777777" w:rsidR="00557F85" w:rsidRPr="00C4067E" w:rsidRDefault="00557F85">
      <w:pPr>
        <w:spacing w:after="0" w:line="360" w:lineRule="auto"/>
        <w:ind w:left="992" w:right="1043"/>
        <w:jc w:val="both"/>
        <w:rPr>
          <w:rFonts w:ascii="Palatino Linotype" w:eastAsia="Palatino Linotype" w:hAnsi="Palatino Linotype" w:cs="Palatino Linotype"/>
          <w:sz w:val="24"/>
          <w:szCs w:val="24"/>
        </w:rPr>
      </w:pPr>
    </w:p>
    <w:p w14:paraId="69F297AA"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1AB13425"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1B2A2BB0"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3BDAB3EA" w14:textId="77777777" w:rsidR="00557F85" w:rsidRPr="00C4067E" w:rsidRDefault="00557F85">
      <w:pPr>
        <w:spacing w:line="360" w:lineRule="auto"/>
        <w:jc w:val="both"/>
        <w:rPr>
          <w:rFonts w:ascii="Palatino Linotype" w:eastAsia="Palatino Linotype" w:hAnsi="Palatino Linotype" w:cs="Palatino Linotype"/>
          <w:sz w:val="24"/>
          <w:szCs w:val="24"/>
        </w:rPr>
      </w:pPr>
    </w:p>
    <w:p w14:paraId="5034DB98" w14:textId="77777777" w:rsidR="00557F85" w:rsidRPr="00C4067E" w:rsidRDefault="00130DBF">
      <w:pPr>
        <w:spacing w:after="0" w:line="276" w:lineRule="auto"/>
        <w:ind w:left="992" w:right="1043"/>
        <w:jc w:val="both"/>
        <w:rPr>
          <w:rFonts w:ascii="Palatino Linotype" w:eastAsia="Palatino Linotype" w:hAnsi="Palatino Linotype" w:cs="Palatino Linotype"/>
          <w:i/>
        </w:rPr>
      </w:pPr>
      <w:r w:rsidRPr="00C4067E">
        <w:rPr>
          <w:rFonts w:ascii="Palatino Linotype" w:eastAsia="Palatino Linotype" w:hAnsi="Palatino Linotype" w:cs="Palatino Linotype"/>
          <w:i/>
        </w:rPr>
        <w:t>“</w:t>
      </w:r>
      <w:r w:rsidRPr="00C4067E">
        <w:rPr>
          <w:rFonts w:ascii="Palatino Linotype" w:eastAsia="Palatino Linotype" w:hAnsi="Palatino Linotype" w:cs="Palatino Linotype"/>
          <w:b/>
          <w:i/>
        </w:rPr>
        <w:t>Artículo 149.</w:t>
      </w:r>
      <w:r w:rsidRPr="00C4067E">
        <w:rPr>
          <w:rFonts w:ascii="Palatino Linotype" w:eastAsia="Palatino Linotype" w:hAnsi="Palatino Linotype" w:cs="Palatino Linotype"/>
          <w:i/>
        </w:rPr>
        <w:t xml:space="preserve"> El </w:t>
      </w:r>
      <w:r w:rsidRPr="00C4067E">
        <w:rPr>
          <w:rFonts w:ascii="Palatino Linotype" w:eastAsia="Palatino Linotype" w:hAnsi="Palatino Linotype" w:cs="Palatino Linotype"/>
          <w:b/>
          <w:i/>
        </w:rPr>
        <w:t>acuerdo que clasifique la información como confidencial</w:t>
      </w:r>
      <w:r w:rsidRPr="00C4067E">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16D929EB" w14:textId="77777777" w:rsidR="00557F85" w:rsidRPr="00C4067E" w:rsidRDefault="00557F85">
      <w:pPr>
        <w:spacing w:line="360" w:lineRule="auto"/>
        <w:ind w:right="51"/>
        <w:jc w:val="both"/>
        <w:rPr>
          <w:rFonts w:ascii="Palatino Linotype" w:eastAsia="Palatino Linotype" w:hAnsi="Palatino Linotype" w:cs="Palatino Linotype"/>
          <w:sz w:val="24"/>
          <w:szCs w:val="24"/>
        </w:rPr>
      </w:pPr>
    </w:p>
    <w:p w14:paraId="2429CBBA" w14:textId="77777777" w:rsidR="00557F85" w:rsidRPr="00C4067E" w:rsidRDefault="00130DBF">
      <w:pPr>
        <w:spacing w:after="0" w:line="360" w:lineRule="auto"/>
        <w:ind w:right="51"/>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Es decir, </w:t>
      </w:r>
      <w:r w:rsidRPr="00C4067E">
        <w:rPr>
          <w:rFonts w:ascii="Palatino Linotype" w:eastAsia="Palatino Linotype" w:hAnsi="Palatino Linotype" w:cs="Palatino Linotype"/>
          <w:b/>
          <w:sz w:val="24"/>
          <w:szCs w:val="24"/>
        </w:rPr>
        <w:t>EL</w:t>
      </w:r>
      <w:r w:rsidRPr="00C4067E">
        <w:rPr>
          <w:rFonts w:ascii="Palatino Linotype" w:eastAsia="Palatino Linotype" w:hAnsi="Palatino Linotype" w:cs="Palatino Linotype"/>
          <w:sz w:val="24"/>
          <w:szCs w:val="24"/>
        </w:rPr>
        <w:t xml:space="preserve"> </w:t>
      </w:r>
      <w:r w:rsidRPr="00C4067E">
        <w:rPr>
          <w:rFonts w:ascii="Palatino Linotype" w:eastAsia="Palatino Linotype" w:hAnsi="Palatino Linotype" w:cs="Palatino Linotype"/>
          <w:b/>
          <w:sz w:val="24"/>
          <w:szCs w:val="24"/>
        </w:rPr>
        <w:t>SUJETO OBLIGADO</w:t>
      </w:r>
      <w:r w:rsidRPr="00C4067E">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w:t>
      </w:r>
      <w:r w:rsidRPr="00C4067E">
        <w:rPr>
          <w:rFonts w:ascii="Palatino Linotype" w:eastAsia="Palatino Linotype" w:hAnsi="Palatino Linotype" w:cs="Palatino Linotype"/>
          <w:sz w:val="24"/>
          <w:szCs w:val="24"/>
        </w:rPr>
        <w:lastRenderedPageBreak/>
        <w:t>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7279709D" w14:textId="77777777" w:rsidR="00557F85" w:rsidRPr="00C4067E" w:rsidRDefault="00557F85">
      <w:pPr>
        <w:spacing w:after="0" w:line="360" w:lineRule="auto"/>
        <w:ind w:right="51"/>
        <w:jc w:val="both"/>
        <w:rPr>
          <w:rFonts w:ascii="Palatino Linotype" w:eastAsia="Palatino Linotype" w:hAnsi="Palatino Linotype" w:cs="Palatino Linotype"/>
          <w:sz w:val="24"/>
          <w:szCs w:val="24"/>
        </w:rPr>
      </w:pPr>
    </w:p>
    <w:p w14:paraId="37E23344"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Al respecto, se destaca que la versión pública que elabore </w:t>
      </w:r>
      <w:r w:rsidRPr="00C4067E">
        <w:rPr>
          <w:rFonts w:ascii="Palatino Linotype" w:eastAsia="Palatino Linotype" w:hAnsi="Palatino Linotype" w:cs="Palatino Linotype"/>
          <w:b/>
          <w:sz w:val="24"/>
          <w:szCs w:val="24"/>
        </w:rPr>
        <w:t>EL</w:t>
      </w:r>
      <w:r w:rsidRPr="00C4067E">
        <w:rPr>
          <w:rFonts w:ascii="Palatino Linotype" w:eastAsia="Palatino Linotype" w:hAnsi="Palatino Linotype" w:cs="Palatino Linotype"/>
          <w:sz w:val="24"/>
          <w:szCs w:val="24"/>
        </w:rPr>
        <w:t xml:space="preserve"> </w:t>
      </w:r>
      <w:r w:rsidRPr="00C4067E">
        <w:rPr>
          <w:rFonts w:ascii="Palatino Linotype" w:eastAsia="Palatino Linotype" w:hAnsi="Palatino Linotype" w:cs="Palatino Linotype"/>
          <w:b/>
          <w:sz w:val="24"/>
          <w:szCs w:val="24"/>
        </w:rPr>
        <w:t>SUJETO OBLIGADO</w:t>
      </w:r>
      <w:r w:rsidRPr="00C4067E">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C4067E">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C4067E">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7BD597D5" w14:textId="77777777" w:rsidR="00557F85" w:rsidRPr="00C4067E" w:rsidRDefault="00557F85">
      <w:pPr>
        <w:spacing w:after="0" w:line="360" w:lineRule="auto"/>
        <w:ind w:left="709" w:right="709"/>
        <w:jc w:val="both"/>
        <w:rPr>
          <w:rFonts w:ascii="Palatino Linotype" w:eastAsia="Palatino Linotype" w:hAnsi="Palatino Linotype" w:cs="Palatino Linotype"/>
          <w:b/>
          <w:i/>
          <w:sz w:val="24"/>
          <w:szCs w:val="24"/>
        </w:rPr>
      </w:pPr>
    </w:p>
    <w:p w14:paraId="4C2EC84E"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067E">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39C730FA"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067E">
        <w:rPr>
          <w:rFonts w:ascii="Palatino Linotype" w:eastAsia="Palatino Linotype" w:hAnsi="Palatino Linotype" w:cs="Palatino Linotype"/>
          <w:i/>
        </w:rPr>
        <w:lastRenderedPageBreak/>
        <w:t>“</w:t>
      </w:r>
      <w:r w:rsidRPr="00C4067E">
        <w:rPr>
          <w:rFonts w:ascii="Palatino Linotype" w:eastAsia="Palatino Linotype" w:hAnsi="Palatino Linotype" w:cs="Palatino Linotype"/>
          <w:b/>
          <w:i/>
        </w:rPr>
        <w:t>Segundo.-</w:t>
      </w:r>
      <w:r w:rsidRPr="00C4067E">
        <w:rPr>
          <w:rFonts w:ascii="Palatino Linotype" w:eastAsia="Palatino Linotype" w:hAnsi="Palatino Linotype" w:cs="Palatino Linotype"/>
          <w:i/>
        </w:rPr>
        <w:t xml:space="preserve"> Para efectos de los presentes Lineamientos Generales, se entenderá por:</w:t>
      </w:r>
    </w:p>
    <w:p w14:paraId="29AEBC17"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067E">
        <w:rPr>
          <w:rFonts w:ascii="Palatino Linotype" w:eastAsia="Palatino Linotype" w:hAnsi="Palatino Linotype" w:cs="Palatino Linotype"/>
          <w:b/>
          <w:i/>
        </w:rPr>
        <w:t>XVIII.</w:t>
      </w:r>
      <w:r w:rsidRPr="00C4067E">
        <w:rPr>
          <w:rFonts w:ascii="Palatino Linotype" w:eastAsia="Palatino Linotype" w:hAnsi="Palatino Linotype" w:cs="Palatino Linotype"/>
          <w:i/>
        </w:rPr>
        <w:t xml:space="preserve"> </w:t>
      </w:r>
      <w:r w:rsidRPr="00C4067E">
        <w:rPr>
          <w:rFonts w:ascii="Palatino Linotype" w:eastAsia="Palatino Linotype" w:hAnsi="Palatino Linotype" w:cs="Palatino Linotype"/>
          <w:b/>
          <w:i/>
        </w:rPr>
        <w:t>Versión pública:</w:t>
      </w:r>
      <w:r w:rsidRPr="00C4067E">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C4067E">
        <w:rPr>
          <w:rFonts w:ascii="Palatino Linotype" w:eastAsia="Palatino Linotype" w:hAnsi="Palatino Linotype" w:cs="Palatino Linotype"/>
          <w:b/>
          <w:i/>
          <w:u w:val="single"/>
        </w:rPr>
        <w:t>fundando y motivando la</w:t>
      </w:r>
      <w:r w:rsidRPr="00C4067E">
        <w:rPr>
          <w:rFonts w:ascii="Palatino Linotype" w:eastAsia="Palatino Linotype" w:hAnsi="Palatino Linotype" w:cs="Palatino Linotype"/>
          <w:i/>
        </w:rPr>
        <w:t xml:space="preserve"> reserva o </w:t>
      </w:r>
      <w:r w:rsidRPr="00C4067E">
        <w:rPr>
          <w:rFonts w:ascii="Palatino Linotype" w:eastAsia="Palatino Linotype" w:hAnsi="Palatino Linotype" w:cs="Palatino Linotype"/>
          <w:b/>
          <w:i/>
          <w:u w:val="single"/>
        </w:rPr>
        <w:t>confidencialidad</w:t>
      </w:r>
      <w:r w:rsidRPr="00C4067E">
        <w:rPr>
          <w:rFonts w:ascii="Palatino Linotype" w:eastAsia="Palatino Linotype" w:hAnsi="Palatino Linotype" w:cs="Palatino Linotype"/>
          <w:i/>
        </w:rPr>
        <w:t>, a través de la resolución que para tal efecto emita el Comité de Transparencia.</w:t>
      </w:r>
    </w:p>
    <w:p w14:paraId="2F728CF5"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067E">
        <w:rPr>
          <w:rFonts w:ascii="Palatino Linotype" w:eastAsia="Palatino Linotype" w:hAnsi="Palatino Linotype" w:cs="Palatino Linotype"/>
          <w:b/>
          <w:i/>
        </w:rPr>
        <w:t>Cuarto.</w:t>
      </w:r>
      <w:r w:rsidRPr="00C4067E">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8965B3C"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067E">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1B36EA89"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067E">
        <w:rPr>
          <w:rFonts w:ascii="Palatino Linotype" w:eastAsia="Palatino Linotype" w:hAnsi="Palatino Linotype" w:cs="Palatino Linotype"/>
          <w:b/>
          <w:i/>
        </w:rPr>
        <w:t>Quinto.</w:t>
      </w:r>
      <w:r w:rsidRPr="00C4067E">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4D0462A"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067E">
        <w:rPr>
          <w:rFonts w:ascii="Palatino Linotype" w:eastAsia="Palatino Linotype" w:hAnsi="Palatino Linotype" w:cs="Palatino Linotype"/>
          <w:b/>
          <w:i/>
        </w:rPr>
        <w:t>…</w:t>
      </w:r>
    </w:p>
    <w:p w14:paraId="65207C2B"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067E">
        <w:rPr>
          <w:rFonts w:ascii="Palatino Linotype" w:eastAsia="Palatino Linotype" w:hAnsi="Palatino Linotype" w:cs="Palatino Linotype"/>
          <w:b/>
          <w:i/>
        </w:rPr>
        <w:t>Séptimo.</w:t>
      </w:r>
      <w:r w:rsidRPr="00C4067E">
        <w:rPr>
          <w:rFonts w:ascii="Palatino Linotype" w:eastAsia="Palatino Linotype" w:hAnsi="Palatino Linotype" w:cs="Palatino Linotype"/>
          <w:i/>
        </w:rPr>
        <w:t xml:space="preserve"> La clasificación de la información se llevará a cabo en el momento en que:</w:t>
      </w:r>
    </w:p>
    <w:p w14:paraId="2A485F54"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067E">
        <w:rPr>
          <w:rFonts w:ascii="Palatino Linotype" w:eastAsia="Palatino Linotype" w:hAnsi="Palatino Linotype" w:cs="Palatino Linotype"/>
          <w:b/>
          <w:i/>
        </w:rPr>
        <w:t>I.</w:t>
      </w:r>
      <w:r w:rsidRPr="00C4067E">
        <w:rPr>
          <w:rFonts w:ascii="Palatino Linotype" w:eastAsia="Palatino Linotype" w:hAnsi="Palatino Linotype" w:cs="Palatino Linotype"/>
          <w:i/>
        </w:rPr>
        <w:t xml:space="preserve"> Se reciba una solicitud de acceso a la información;</w:t>
      </w:r>
    </w:p>
    <w:p w14:paraId="357DEDF6"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b/>
          <w:i/>
        </w:rPr>
        <w:t>II.</w:t>
      </w:r>
      <w:r w:rsidRPr="00C4067E">
        <w:rPr>
          <w:rFonts w:ascii="Palatino Linotype" w:eastAsia="Palatino Linotype" w:hAnsi="Palatino Linotype" w:cs="Palatino Linotype"/>
          <w:i/>
        </w:rPr>
        <w:t xml:space="preserve"> Se  determine mediante resolución del Comité de Transparencia, el órgano garante </w:t>
      </w:r>
    </w:p>
    <w:p w14:paraId="3B1EC50B"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067E">
        <w:rPr>
          <w:rFonts w:ascii="Palatino Linotype" w:eastAsia="Palatino Linotype" w:hAnsi="Palatino Linotype" w:cs="Palatino Linotype"/>
          <w:i/>
        </w:rPr>
        <w:t>competente, o en cumplimiento a una sentencia del Poder Judicial; o</w:t>
      </w:r>
    </w:p>
    <w:p w14:paraId="267A0632"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067E">
        <w:rPr>
          <w:rFonts w:ascii="Palatino Linotype" w:eastAsia="Palatino Linotype" w:hAnsi="Palatino Linotype" w:cs="Palatino Linotype"/>
          <w:b/>
          <w:i/>
        </w:rPr>
        <w:t>III.</w:t>
      </w:r>
      <w:r w:rsidRPr="00C4067E">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324C85C8"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067E">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3CB5066C"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067E">
        <w:rPr>
          <w:rFonts w:ascii="Palatino Linotype" w:eastAsia="Palatino Linotype" w:hAnsi="Palatino Linotype" w:cs="Palatino Linotype"/>
          <w:b/>
          <w:i/>
        </w:rPr>
        <w:lastRenderedPageBreak/>
        <w:t>Octavo.</w:t>
      </w:r>
      <w:r w:rsidRPr="00C4067E">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7C442FE"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067E">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0F4AB104"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3F759668"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067E">
        <w:rPr>
          <w:rFonts w:ascii="Palatino Linotype" w:eastAsia="Palatino Linotype" w:hAnsi="Palatino Linotype" w:cs="Palatino Linotype"/>
          <w:b/>
          <w:i/>
        </w:rPr>
        <w:t>Noveno.</w:t>
      </w:r>
      <w:r w:rsidRPr="00C4067E">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D17F737"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067E">
        <w:rPr>
          <w:rFonts w:ascii="Palatino Linotype" w:eastAsia="Palatino Linotype" w:hAnsi="Palatino Linotype" w:cs="Palatino Linotype"/>
          <w:b/>
          <w:i/>
        </w:rPr>
        <w:t>Décimo.</w:t>
      </w:r>
      <w:r w:rsidRPr="00C4067E">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B73ADE1"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067E">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5FE273B8"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b/>
          <w:i/>
        </w:rPr>
        <w:t>Décimo primero.</w:t>
      </w:r>
      <w:r w:rsidRPr="00C4067E">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D7E31AA" w14:textId="77777777" w:rsidR="00557F85" w:rsidRPr="00C4067E" w:rsidRDefault="00557F85">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3D43F5BD"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067E">
        <w:rPr>
          <w:rFonts w:ascii="Palatino Linotype" w:eastAsia="Palatino Linotype" w:hAnsi="Palatino Linotype" w:cs="Palatino Linotype"/>
          <w:i/>
        </w:rPr>
        <w:t>[…]</w:t>
      </w:r>
    </w:p>
    <w:p w14:paraId="7337293A" w14:textId="77777777" w:rsidR="00557F85" w:rsidRPr="00C4067E" w:rsidRDefault="00130DBF">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C4067E">
        <w:rPr>
          <w:rFonts w:ascii="Palatino Linotype" w:eastAsia="Palatino Linotype" w:hAnsi="Palatino Linotype" w:cs="Palatino Linotype"/>
          <w:b/>
          <w:i/>
        </w:rPr>
        <w:t>CAPÍTULO VIII</w:t>
      </w:r>
    </w:p>
    <w:p w14:paraId="2635808C" w14:textId="77777777" w:rsidR="00557F85" w:rsidRPr="00C4067E" w:rsidRDefault="00130DBF">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C4067E">
        <w:rPr>
          <w:rFonts w:ascii="Palatino Linotype" w:eastAsia="Palatino Linotype" w:hAnsi="Palatino Linotype" w:cs="Palatino Linotype"/>
          <w:b/>
          <w:i/>
        </w:rPr>
        <w:t>DE LOS ELEMENTOS PARA LA CLASIFICACIÓN</w:t>
      </w:r>
    </w:p>
    <w:p w14:paraId="6D9132AE"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b/>
          <w:i/>
        </w:rPr>
        <w:lastRenderedPageBreak/>
        <w:t>Quincuagésimo</w:t>
      </w:r>
      <w:r w:rsidRPr="00C4067E">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76522369"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b/>
          <w:i/>
        </w:rPr>
        <w:t>Quincuagésimo primero</w:t>
      </w:r>
      <w:r w:rsidRPr="00C4067E">
        <w:rPr>
          <w:rFonts w:ascii="Palatino Linotype" w:eastAsia="Palatino Linotype" w:hAnsi="Palatino Linotype" w:cs="Palatino Linotype"/>
          <w:i/>
        </w:rPr>
        <w:t>. Toda acta del Comité de Transparencia deberá contener:</w:t>
      </w:r>
    </w:p>
    <w:p w14:paraId="48256A0E"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I. El número de sesión y fecha; </w:t>
      </w:r>
    </w:p>
    <w:p w14:paraId="5E627F1D"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II. El nombre del área que solicitó la clasificación de información;</w:t>
      </w:r>
    </w:p>
    <w:p w14:paraId="03B3682F"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III. La fundamentación legal y motivación correspondiente;</w:t>
      </w:r>
    </w:p>
    <w:p w14:paraId="14B09517"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IV. La resolución o resoluciones aprobadas; y</w:t>
      </w:r>
    </w:p>
    <w:p w14:paraId="555447CE"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V. La rúbrica o firma digital de cada integrante del Comité de Transparencia. </w:t>
      </w:r>
    </w:p>
    <w:p w14:paraId="1D53895F"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28C9CBB1"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I. Los motivos y razonamientos que sustenten la confirmación o modificación de la prueba de daño;</w:t>
      </w:r>
    </w:p>
    <w:p w14:paraId="60981865"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II. Descripción de las partes o secciones reservadas, en caso de clasificación parcial;</w:t>
      </w:r>
    </w:p>
    <w:p w14:paraId="45ECC564"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III. El periodo por el que mantendrá su clasificación y fecha de expiración; y</w:t>
      </w:r>
    </w:p>
    <w:p w14:paraId="275D59FB"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IV. El nombre del titular y área encargada de realizar la versión pública del documento, en su caso.</w:t>
      </w:r>
    </w:p>
    <w:p w14:paraId="4351C50E"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33017FE1"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5B93B3C0"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b/>
          <w:i/>
        </w:rPr>
        <w:t>Quincuagésimo segundo</w:t>
      </w:r>
      <w:r w:rsidRPr="00C4067E">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C63C4DC"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2A840C48"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I. Fijar la fecha en que se elaboró la versión pública y la fecha en la cual el Comité de Transparencia confirmó dicha versión;</w:t>
      </w:r>
    </w:p>
    <w:p w14:paraId="26D7F043"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lastRenderedPageBreak/>
        <w:t>II. Señalar dentro del documento el tipo de información confidencial que fue testada en cada caso específico, de conformidad con el lineamiento trigésimo octavo; y</w:t>
      </w:r>
    </w:p>
    <w:p w14:paraId="45290678"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III. Señalar las personas o instancias autorizadas a acceder a la información clasificada.</w:t>
      </w:r>
    </w:p>
    <w:p w14:paraId="51E9F20C"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16F7A901" w14:textId="77777777" w:rsidR="00557F85" w:rsidRPr="00C4067E" w:rsidRDefault="00130DBF">
      <w:pPr>
        <w:pBdr>
          <w:top w:val="nil"/>
          <w:left w:val="nil"/>
          <w:bottom w:val="nil"/>
          <w:right w:val="nil"/>
          <w:between w:val="nil"/>
        </w:pBdr>
        <w:spacing w:line="276" w:lineRule="auto"/>
        <w:ind w:left="709" w:right="709"/>
        <w:jc w:val="both"/>
        <w:rPr>
          <w:rFonts w:ascii="Palatino Linotype" w:eastAsia="Palatino Linotype" w:hAnsi="Palatino Linotype" w:cs="Palatino Linotype"/>
        </w:rPr>
      </w:pPr>
      <w:r w:rsidRPr="00C4067E">
        <w:rPr>
          <w:rFonts w:ascii="Palatino Linotype" w:eastAsia="Palatino Linotype" w:hAnsi="Palatino Linotype" w:cs="Palatino Linotype"/>
          <w:b/>
          <w:i/>
        </w:rPr>
        <w:t xml:space="preserve">Quincuagésimo tercero. </w:t>
      </w:r>
      <w:r w:rsidRPr="00C4067E">
        <w:rPr>
          <w:rFonts w:ascii="Palatino Linotype" w:eastAsia="Palatino Linotype" w:hAnsi="Palatino Linotype" w:cs="Palatino Linotype"/>
          <w:b/>
          <w:i/>
          <w:u w:val="single"/>
        </w:rPr>
        <w:t>El formato para señalar la clasificación de un documento o expediente que contenga información reservada, es el siguiente:</w:t>
      </w:r>
    </w:p>
    <w:tbl>
      <w:tblPr>
        <w:tblStyle w:val="a6"/>
        <w:tblW w:w="8833" w:type="dxa"/>
        <w:jc w:val="center"/>
        <w:tblInd w:w="0" w:type="dxa"/>
        <w:tblLayout w:type="fixed"/>
        <w:tblLook w:val="0400" w:firstRow="0" w:lastRow="0" w:firstColumn="0" w:lastColumn="0" w:noHBand="0" w:noVBand="1"/>
      </w:tblPr>
      <w:tblGrid>
        <w:gridCol w:w="1660"/>
        <w:gridCol w:w="1980"/>
        <w:gridCol w:w="5193"/>
      </w:tblGrid>
      <w:tr w:rsidR="00C4067E" w:rsidRPr="00C4067E" w14:paraId="754C0478"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361B3B65" w14:textId="77777777" w:rsidR="00557F85" w:rsidRPr="00C4067E" w:rsidRDefault="00557F85">
            <w:pP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C255BA" w14:textId="77777777" w:rsidR="00557F85" w:rsidRPr="00C4067E" w:rsidRDefault="00130DBF">
            <w:pPr>
              <w:pBdr>
                <w:top w:val="nil"/>
                <w:left w:val="nil"/>
                <w:bottom w:val="nil"/>
                <w:right w:val="nil"/>
                <w:between w:val="nil"/>
              </w:pBdr>
              <w:spacing w:line="276" w:lineRule="auto"/>
              <w:jc w:val="center"/>
              <w:rPr>
                <w:rFonts w:ascii="Palatino Linotype" w:eastAsia="Palatino Linotype" w:hAnsi="Palatino Linotype" w:cs="Palatino Linotype"/>
              </w:rPr>
            </w:pPr>
            <w:r w:rsidRPr="00C4067E">
              <w:rPr>
                <w:rFonts w:ascii="Palatino Linotype" w:eastAsia="Palatino Linotype" w:hAnsi="Palatino Linotype" w:cs="Palatino Linotype"/>
                <w:b/>
                <w:i/>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5F97B7" w14:textId="77777777" w:rsidR="00557F85" w:rsidRPr="00C4067E" w:rsidRDefault="00130DBF">
            <w:pPr>
              <w:pBdr>
                <w:top w:val="nil"/>
                <w:left w:val="nil"/>
                <w:bottom w:val="nil"/>
                <w:right w:val="nil"/>
                <w:between w:val="nil"/>
              </w:pBdr>
              <w:spacing w:line="276" w:lineRule="auto"/>
              <w:jc w:val="center"/>
              <w:rPr>
                <w:rFonts w:ascii="Palatino Linotype" w:eastAsia="Palatino Linotype" w:hAnsi="Palatino Linotype" w:cs="Palatino Linotype"/>
              </w:rPr>
            </w:pPr>
            <w:r w:rsidRPr="00C4067E">
              <w:rPr>
                <w:rFonts w:ascii="Palatino Linotype" w:eastAsia="Palatino Linotype" w:hAnsi="Palatino Linotype" w:cs="Palatino Linotype"/>
                <w:b/>
                <w:i/>
              </w:rPr>
              <w:t>Dónde:</w:t>
            </w:r>
          </w:p>
        </w:tc>
      </w:tr>
      <w:tr w:rsidR="00C4067E" w:rsidRPr="00C4067E" w14:paraId="7E8613DA"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546A41" w14:textId="77777777" w:rsidR="00557F85" w:rsidRPr="00C4067E" w:rsidRDefault="00130DBF">
            <w:pPr>
              <w:pBdr>
                <w:top w:val="nil"/>
                <w:left w:val="nil"/>
                <w:bottom w:val="nil"/>
                <w:right w:val="nil"/>
                <w:between w:val="nil"/>
              </w:pBdr>
              <w:spacing w:line="276" w:lineRule="auto"/>
              <w:jc w:val="center"/>
              <w:rPr>
                <w:rFonts w:ascii="Palatino Linotype" w:eastAsia="Palatino Linotype" w:hAnsi="Palatino Linotype" w:cs="Palatino Linotype"/>
              </w:rPr>
            </w:pPr>
            <w:r w:rsidRPr="00C4067E">
              <w:rPr>
                <w:rFonts w:ascii="Palatino Linotype" w:eastAsia="Palatino Linotype" w:hAnsi="Palatino Linotype" w:cs="Palatino Linotype"/>
                <w:b/>
                <w:i/>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7D006D" w14:textId="77777777" w:rsidR="00557F85" w:rsidRPr="00C4067E" w:rsidRDefault="00130DBF">
            <w:pPr>
              <w:pBdr>
                <w:top w:val="nil"/>
                <w:left w:val="nil"/>
                <w:bottom w:val="nil"/>
                <w:right w:val="nil"/>
                <w:between w:val="nil"/>
              </w:pBdr>
              <w:spacing w:line="276" w:lineRule="auto"/>
              <w:jc w:val="center"/>
              <w:rPr>
                <w:rFonts w:ascii="Palatino Linotype" w:eastAsia="Palatino Linotype" w:hAnsi="Palatino Linotype" w:cs="Palatino Linotype"/>
              </w:rPr>
            </w:pPr>
            <w:r w:rsidRPr="00C4067E">
              <w:rPr>
                <w:rFonts w:ascii="Palatino Linotype" w:eastAsia="Palatino Linotype" w:hAnsi="Palatino Linotype" w:cs="Palatino Linotype"/>
                <w:i/>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863402" w14:textId="77777777" w:rsidR="00557F85" w:rsidRPr="00C4067E" w:rsidRDefault="00130DBF">
            <w:pPr>
              <w:pBdr>
                <w:top w:val="nil"/>
                <w:left w:val="nil"/>
                <w:bottom w:val="nil"/>
                <w:right w:val="nil"/>
                <w:between w:val="nil"/>
              </w:pBdr>
              <w:spacing w:line="276" w:lineRule="auto"/>
              <w:jc w:val="both"/>
              <w:rPr>
                <w:rFonts w:ascii="Palatino Linotype" w:eastAsia="Palatino Linotype" w:hAnsi="Palatino Linotype" w:cs="Palatino Linotype"/>
              </w:rPr>
            </w:pPr>
            <w:r w:rsidRPr="00C4067E">
              <w:rPr>
                <w:rFonts w:ascii="Palatino Linotype" w:eastAsia="Palatino Linotype" w:hAnsi="Palatino Linotype" w:cs="Palatino Linotype"/>
                <w:i/>
              </w:rPr>
              <w:t>Se anotará la fecha en la que el Comité de Transparencia confirmó la clasificación del documento o expediente, en su caso.</w:t>
            </w:r>
          </w:p>
        </w:tc>
      </w:tr>
      <w:tr w:rsidR="00C4067E" w:rsidRPr="00C4067E" w14:paraId="342131CC"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B49E62" w14:textId="77777777" w:rsidR="00557F85" w:rsidRPr="00C4067E" w:rsidRDefault="00557F85">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2D101C" w14:textId="77777777" w:rsidR="00557F85" w:rsidRPr="00C4067E" w:rsidRDefault="00130DBF">
            <w:pPr>
              <w:pBdr>
                <w:top w:val="nil"/>
                <w:left w:val="nil"/>
                <w:bottom w:val="nil"/>
                <w:right w:val="nil"/>
                <w:between w:val="nil"/>
              </w:pBdr>
              <w:spacing w:line="276" w:lineRule="auto"/>
              <w:jc w:val="center"/>
              <w:rPr>
                <w:rFonts w:ascii="Palatino Linotype" w:eastAsia="Palatino Linotype" w:hAnsi="Palatino Linotype" w:cs="Palatino Linotype"/>
              </w:rPr>
            </w:pPr>
            <w:r w:rsidRPr="00C4067E">
              <w:rPr>
                <w:rFonts w:ascii="Palatino Linotype" w:eastAsia="Palatino Linotype" w:hAnsi="Palatino Linotype" w:cs="Palatino Linotype"/>
                <w:i/>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CFDB6A" w14:textId="77777777" w:rsidR="00557F85" w:rsidRPr="00C4067E" w:rsidRDefault="00130DBF">
            <w:pPr>
              <w:pBdr>
                <w:top w:val="nil"/>
                <w:left w:val="nil"/>
                <w:bottom w:val="nil"/>
                <w:right w:val="nil"/>
                <w:between w:val="nil"/>
              </w:pBdr>
              <w:spacing w:line="276" w:lineRule="auto"/>
              <w:jc w:val="both"/>
              <w:rPr>
                <w:rFonts w:ascii="Palatino Linotype" w:eastAsia="Palatino Linotype" w:hAnsi="Palatino Linotype" w:cs="Palatino Linotype"/>
              </w:rPr>
            </w:pPr>
            <w:r w:rsidRPr="00C4067E">
              <w:rPr>
                <w:rFonts w:ascii="Palatino Linotype" w:eastAsia="Palatino Linotype" w:hAnsi="Palatino Linotype" w:cs="Palatino Linotype"/>
                <w:i/>
              </w:rPr>
              <w:t>Se señalará el nombre del área del cual es titular quien clasifica.</w:t>
            </w:r>
          </w:p>
        </w:tc>
      </w:tr>
      <w:tr w:rsidR="00C4067E" w:rsidRPr="00C4067E" w14:paraId="3034C088"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80331A" w14:textId="77777777" w:rsidR="00557F85" w:rsidRPr="00C4067E" w:rsidRDefault="00557F85">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355E09" w14:textId="77777777" w:rsidR="00557F85" w:rsidRPr="00C4067E" w:rsidRDefault="00130DBF">
            <w:pPr>
              <w:pBdr>
                <w:top w:val="nil"/>
                <w:left w:val="nil"/>
                <w:bottom w:val="nil"/>
                <w:right w:val="nil"/>
                <w:between w:val="nil"/>
              </w:pBdr>
              <w:spacing w:line="276" w:lineRule="auto"/>
              <w:jc w:val="center"/>
              <w:rPr>
                <w:rFonts w:ascii="Palatino Linotype" w:eastAsia="Palatino Linotype" w:hAnsi="Palatino Linotype" w:cs="Palatino Linotype"/>
              </w:rPr>
            </w:pPr>
            <w:r w:rsidRPr="00C4067E">
              <w:rPr>
                <w:rFonts w:ascii="Palatino Linotype" w:eastAsia="Palatino Linotype" w:hAnsi="Palatino Linotype" w:cs="Palatino Linotype"/>
                <w:i/>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656732" w14:textId="77777777" w:rsidR="00557F85" w:rsidRPr="00C4067E" w:rsidRDefault="00130DBF">
            <w:pPr>
              <w:pBdr>
                <w:top w:val="nil"/>
                <w:left w:val="nil"/>
                <w:bottom w:val="nil"/>
                <w:right w:val="nil"/>
                <w:between w:val="nil"/>
              </w:pBdr>
              <w:spacing w:line="276" w:lineRule="auto"/>
              <w:jc w:val="both"/>
              <w:rPr>
                <w:rFonts w:ascii="Palatino Linotype" w:eastAsia="Palatino Linotype" w:hAnsi="Palatino Linotype" w:cs="Palatino Linotype"/>
              </w:rPr>
            </w:pPr>
            <w:r w:rsidRPr="00C4067E">
              <w:rPr>
                <w:rFonts w:ascii="Palatino Linotype" w:eastAsia="Palatino Linotype" w:hAnsi="Palatino Linotype" w:cs="Palatino Linotype"/>
                <w:i/>
              </w:rPr>
              <w:t>Se indicarán las partes o páginas del documento que se clasifican como reservadas, o, en su caso, se precisará que se ha reservado el documento o expediente en su totalidad.</w:t>
            </w:r>
          </w:p>
        </w:tc>
      </w:tr>
      <w:tr w:rsidR="00C4067E" w:rsidRPr="00C4067E" w14:paraId="53C12669"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CAF34D" w14:textId="77777777" w:rsidR="00557F85" w:rsidRPr="00C4067E" w:rsidRDefault="00557F85">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E4BF44" w14:textId="77777777" w:rsidR="00557F85" w:rsidRPr="00C4067E" w:rsidRDefault="00130DBF">
            <w:pPr>
              <w:pBdr>
                <w:top w:val="nil"/>
                <w:left w:val="nil"/>
                <w:bottom w:val="nil"/>
                <w:right w:val="nil"/>
                <w:between w:val="nil"/>
              </w:pBdr>
              <w:spacing w:line="276" w:lineRule="auto"/>
              <w:jc w:val="center"/>
              <w:rPr>
                <w:rFonts w:ascii="Palatino Linotype" w:eastAsia="Palatino Linotype" w:hAnsi="Palatino Linotype" w:cs="Palatino Linotype"/>
              </w:rPr>
            </w:pPr>
            <w:r w:rsidRPr="00C4067E">
              <w:rPr>
                <w:rFonts w:ascii="Palatino Linotype" w:eastAsia="Palatino Linotype" w:hAnsi="Palatino Linotype" w:cs="Palatino Linotype"/>
                <w:i/>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8A7BED" w14:textId="77777777" w:rsidR="00557F85" w:rsidRPr="00C4067E" w:rsidRDefault="00130DBF">
            <w:pPr>
              <w:pBdr>
                <w:top w:val="nil"/>
                <w:left w:val="nil"/>
                <w:bottom w:val="nil"/>
                <w:right w:val="nil"/>
                <w:between w:val="nil"/>
              </w:pBdr>
              <w:spacing w:line="276" w:lineRule="auto"/>
              <w:jc w:val="both"/>
              <w:rPr>
                <w:rFonts w:ascii="Palatino Linotype" w:eastAsia="Palatino Linotype" w:hAnsi="Palatino Linotype" w:cs="Palatino Linotype"/>
              </w:rPr>
            </w:pPr>
            <w:r w:rsidRPr="00C4067E">
              <w:rPr>
                <w:rFonts w:ascii="Palatino Linotype" w:eastAsia="Palatino Linotype" w:hAnsi="Palatino Linotype" w:cs="Palatino Linotype"/>
                <w:i/>
              </w:rPr>
              <w:t>Se anotará el número de años o meses por los que se mantendrá reservado el documento, el expediente o, en su caso, las partes o secciones reservadas.</w:t>
            </w:r>
          </w:p>
        </w:tc>
      </w:tr>
      <w:tr w:rsidR="00C4067E" w:rsidRPr="00C4067E" w14:paraId="10C27819"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EB78E4" w14:textId="77777777" w:rsidR="00557F85" w:rsidRPr="00C4067E" w:rsidRDefault="00557F85">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898822" w14:textId="77777777" w:rsidR="00557F85" w:rsidRPr="00C4067E" w:rsidRDefault="00130DBF">
            <w:pPr>
              <w:pBdr>
                <w:top w:val="nil"/>
                <w:left w:val="nil"/>
                <w:bottom w:val="nil"/>
                <w:right w:val="nil"/>
                <w:between w:val="nil"/>
              </w:pBdr>
              <w:spacing w:line="276" w:lineRule="auto"/>
              <w:jc w:val="center"/>
              <w:rPr>
                <w:rFonts w:ascii="Palatino Linotype" w:eastAsia="Palatino Linotype" w:hAnsi="Palatino Linotype" w:cs="Palatino Linotype"/>
              </w:rPr>
            </w:pPr>
            <w:r w:rsidRPr="00C4067E">
              <w:rPr>
                <w:rFonts w:ascii="Palatino Linotype" w:eastAsia="Palatino Linotype" w:hAnsi="Palatino Linotype" w:cs="Palatino Linotype"/>
                <w:i/>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38813B" w14:textId="77777777" w:rsidR="00557F85" w:rsidRPr="00C4067E" w:rsidRDefault="00130DBF">
            <w:pPr>
              <w:pBdr>
                <w:top w:val="nil"/>
                <w:left w:val="nil"/>
                <w:bottom w:val="nil"/>
                <w:right w:val="nil"/>
                <w:between w:val="nil"/>
              </w:pBdr>
              <w:spacing w:line="276" w:lineRule="auto"/>
              <w:jc w:val="both"/>
              <w:rPr>
                <w:rFonts w:ascii="Palatino Linotype" w:eastAsia="Palatino Linotype" w:hAnsi="Palatino Linotype" w:cs="Palatino Linotype"/>
              </w:rPr>
            </w:pPr>
            <w:r w:rsidRPr="00C4067E">
              <w:rPr>
                <w:rFonts w:ascii="Palatino Linotype" w:eastAsia="Palatino Linotype" w:hAnsi="Palatino Linotype" w:cs="Palatino Linotype"/>
                <w:i/>
              </w:rPr>
              <w:t>Se señalará el nombre del ordenamiento, el o los artículos, fracción(es), párrafo(s) con base en los cuales se sustente la reserva.</w:t>
            </w:r>
          </w:p>
        </w:tc>
      </w:tr>
      <w:tr w:rsidR="00C4067E" w:rsidRPr="00C4067E" w14:paraId="682F9A9F"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860B63" w14:textId="77777777" w:rsidR="00557F85" w:rsidRPr="00C4067E" w:rsidRDefault="00557F85">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6F8033" w14:textId="77777777" w:rsidR="00557F85" w:rsidRPr="00C4067E" w:rsidRDefault="00130DBF">
            <w:pPr>
              <w:pBdr>
                <w:top w:val="nil"/>
                <w:left w:val="nil"/>
                <w:bottom w:val="nil"/>
                <w:right w:val="nil"/>
                <w:between w:val="nil"/>
              </w:pBdr>
              <w:spacing w:line="276" w:lineRule="auto"/>
              <w:jc w:val="center"/>
              <w:rPr>
                <w:rFonts w:ascii="Palatino Linotype" w:eastAsia="Palatino Linotype" w:hAnsi="Palatino Linotype" w:cs="Palatino Linotype"/>
              </w:rPr>
            </w:pPr>
            <w:r w:rsidRPr="00C4067E">
              <w:rPr>
                <w:rFonts w:ascii="Palatino Linotype" w:eastAsia="Palatino Linotype" w:hAnsi="Palatino Linotype" w:cs="Palatino Linotype"/>
                <w:i/>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95F6F2" w14:textId="77777777" w:rsidR="00557F85" w:rsidRPr="00C4067E" w:rsidRDefault="00130DBF">
            <w:pPr>
              <w:pBdr>
                <w:top w:val="nil"/>
                <w:left w:val="nil"/>
                <w:bottom w:val="nil"/>
                <w:right w:val="nil"/>
                <w:between w:val="nil"/>
              </w:pBdr>
              <w:spacing w:line="276" w:lineRule="auto"/>
              <w:jc w:val="both"/>
              <w:rPr>
                <w:rFonts w:ascii="Palatino Linotype" w:eastAsia="Palatino Linotype" w:hAnsi="Palatino Linotype" w:cs="Palatino Linotype"/>
              </w:rPr>
            </w:pPr>
            <w:r w:rsidRPr="00C4067E">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C4067E" w:rsidRPr="00C4067E" w14:paraId="655D9A4A"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4BB782" w14:textId="77777777" w:rsidR="00557F85" w:rsidRPr="00C4067E" w:rsidRDefault="00557F85">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CB9F5D" w14:textId="77777777" w:rsidR="00557F85" w:rsidRPr="00C4067E" w:rsidRDefault="00130DBF">
            <w:pPr>
              <w:pBdr>
                <w:top w:val="nil"/>
                <w:left w:val="nil"/>
                <w:bottom w:val="nil"/>
                <w:right w:val="nil"/>
                <w:between w:val="nil"/>
              </w:pBdr>
              <w:spacing w:line="276" w:lineRule="auto"/>
              <w:jc w:val="center"/>
              <w:rPr>
                <w:rFonts w:ascii="Palatino Linotype" w:eastAsia="Palatino Linotype" w:hAnsi="Palatino Linotype" w:cs="Palatino Linotype"/>
              </w:rPr>
            </w:pPr>
            <w:r w:rsidRPr="00C4067E">
              <w:rPr>
                <w:rFonts w:ascii="Palatino Linotype" w:eastAsia="Palatino Linotype" w:hAnsi="Palatino Linotype" w:cs="Palatino Linotype"/>
                <w:i/>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AD81E9" w14:textId="77777777" w:rsidR="00557F85" w:rsidRPr="00C4067E" w:rsidRDefault="00130DBF">
            <w:pPr>
              <w:pBdr>
                <w:top w:val="nil"/>
                <w:left w:val="nil"/>
                <w:bottom w:val="nil"/>
                <w:right w:val="nil"/>
                <w:between w:val="nil"/>
              </w:pBdr>
              <w:spacing w:line="276" w:lineRule="auto"/>
              <w:jc w:val="both"/>
              <w:rPr>
                <w:rFonts w:ascii="Palatino Linotype" w:eastAsia="Palatino Linotype" w:hAnsi="Palatino Linotype" w:cs="Palatino Linotype"/>
              </w:rPr>
            </w:pPr>
            <w:r w:rsidRPr="00C4067E">
              <w:rPr>
                <w:rFonts w:ascii="Palatino Linotype" w:eastAsia="Palatino Linotype" w:hAnsi="Palatino Linotype" w:cs="Palatino Linotype"/>
                <w:i/>
              </w:rPr>
              <w:t>Rúbrica autógrafa o firma digital de quien clasifica.</w:t>
            </w:r>
          </w:p>
        </w:tc>
      </w:tr>
      <w:tr w:rsidR="00C4067E" w:rsidRPr="00C4067E" w14:paraId="1EED4583"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F4F022" w14:textId="77777777" w:rsidR="00557F85" w:rsidRPr="00C4067E" w:rsidRDefault="00557F85">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AD2DBB" w14:textId="77777777" w:rsidR="00557F85" w:rsidRPr="00C4067E" w:rsidRDefault="00130DBF">
            <w:pPr>
              <w:pBdr>
                <w:top w:val="nil"/>
                <w:left w:val="nil"/>
                <w:bottom w:val="nil"/>
                <w:right w:val="nil"/>
                <w:between w:val="nil"/>
              </w:pBdr>
              <w:spacing w:line="276" w:lineRule="auto"/>
              <w:jc w:val="center"/>
              <w:rPr>
                <w:rFonts w:ascii="Palatino Linotype" w:eastAsia="Palatino Linotype" w:hAnsi="Palatino Linotype" w:cs="Palatino Linotype"/>
              </w:rPr>
            </w:pPr>
            <w:r w:rsidRPr="00C4067E">
              <w:rPr>
                <w:rFonts w:ascii="Palatino Linotype" w:eastAsia="Palatino Linotype" w:hAnsi="Palatino Linotype" w:cs="Palatino Linotype"/>
                <w:i/>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C02F8F" w14:textId="77777777" w:rsidR="00557F85" w:rsidRPr="00C4067E" w:rsidRDefault="00130DBF">
            <w:pPr>
              <w:pBdr>
                <w:top w:val="nil"/>
                <w:left w:val="nil"/>
                <w:bottom w:val="nil"/>
                <w:right w:val="nil"/>
                <w:between w:val="nil"/>
              </w:pBdr>
              <w:spacing w:line="276" w:lineRule="auto"/>
              <w:jc w:val="both"/>
              <w:rPr>
                <w:rFonts w:ascii="Palatino Linotype" w:eastAsia="Palatino Linotype" w:hAnsi="Palatino Linotype" w:cs="Palatino Linotype"/>
              </w:rPr>
            </w:pPr>
            <w:r w:rsidRPr="00C4067E">
              <w:rPr>
                <w:rFonts w:ascii="Palatino Linotype" w:eastAsia="Palatino Linotype" w:hAnsi="Palatino Linotype" w:cs="Palatino Linotype"/>
                <w:i/>
              </w:rPr>
              <w:t>Se anotará la fecha en que se desclasifica el documento.</w:t>
            </w:r>
          </w:p>
        </w:tc>
      </w:tr>
      <w:tr w:rsidR="00C4067E" w:rsidRPr="00C4067E" w14:paraId="3373C6D1"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906DC9" w14:textId="77777777" w:rsidR="00557F85" w:rsidRPr="00C4067E" w:rsidRDefault="00557F85">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D07E87" w14:textId="77777777" w:rsidR="00557F85" w:rsidRPr="00C4067E" w:rsidRDefault="00130DBF">
            <w:pPr>
              <w:pBdr>
                <w:top w:val="nil"/>
                <w:left w:val="nil"/>
                <w:bottom w:val="nil"/>
                <w:right w:val="nil"/>
                <w:between w:val="nil"/>
              </w:pBdr>
              <w:spacing w:line="276" w:lineRule="auto"/>
              <w:jc w:val="center"/>
              <w:rPr>
                <w:rFonts w:ascii="Palatino Linotype" w:eastAsia="Palatino Linotype" w:hAnsi="Palatino Linotype" w:cs="Palatino Linotype"/>
              </w:rPr>
            </w:pPr>
            <w:r w:rsidRPr="00C4067E">
              <w:rPr>
                <w:rFonts w:ascii="Palatino Linotype" w:eastAsia="Palatino Linotype" w:hAnsi="Palatino Linotype" w:cs="Palatino Linotype"/>
                <w:i/>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92D7F7" w14:textId="77777777" w:rsidR="00557F85" w:rsidRPr="00C4067E" w:rsidRDefault="00130DBF">
            <w:pPr>
              <w:pBdr>
                <w:top w:val="nil"/>
                <w:left w:val="nil"/>
                <w:bottom w:val="nil"/>
                <w:right w:val="nil"/>
                <w:between w:val="nil"/>
              </w:pBdr>
              <w:spacing w:line="276" w:lineRule="auto"/>
              <w:jc w:val="both"/>
              <w:rPr>
                <w:rFonts w:ascii="Palatino Linotype" w:eastAsia="Palatino Linotype" w:hAnsi="Palatino Linotype" w:cs="Palatino Linotype"/>
              </w:rPr>
            </w:pPr>
            <w:r w:rsidRPr="00C4067E">
              <w:rPr>
                <w:rFonts w:ascii="Palatino Linotype" w:eastAsia="Palatino Linotype" w:hAnsi="Palatino Linotype" w:cs="Palatino Linotype"/>
                <w:i/>
              </w:rPr>
              <w:t>Rúbrica autógrafa o firma digital de quien desclasifica.</w:t>
            </w:r>
          </w:p>
        </w:tc>
      </w:tr>
      <w:tr w:rsidR="00C4067E" w:rsidRPr="00C4067E" w14:paraId="22B1DA1C" w14:textId="77777777">
        <w:trPr>
          <w:gridAfter w:val="2"/>
          <w:wAfter w:w="7173" w:type="dxa"/>
          <w:trHeight w:val="532"/>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9F2094" w14:textId="77777777" w:rsidR="00557F85" w:rsidRPr="00C4067E" w:rsidRDefault="00557F85">
            <w:pPr>
              <w:widowControl w:val="0"/>
              <w:pBdr>
                <w:top w:val="nil"/>
                <w:left w:val="nil"/>
                <w:bottom w:val="nil"/>
                <w:right w:val="nil"/>
                <w:between w:val="nil"/>
              </w:pBdr>
              <w:spacing w:line="276" w:lineRule="auto"/>
              <w:rPr>
                <w:rFonts w:ascii="Palatino Linotype" w:eastAsia="Palatino Linotype" w:hAnsi="Palatino Linotype" w:cs="Palatino Linotype"/>
              </w:rPr>
            </w:pPr>
          </w:p>
        </w:tc>
      </w:tr>
    </w:tbl>
    <w:p w14:paraId="1C091FE4"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4067E">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25193EC1" w14:textId="77777777" w:rsidR="00557F85" w:rsidRPr="00C4067E" w:rsidRDefault="00130DB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4067E">
        <w:rPr>
          <w:rFonts w:ascii="Palatino Linotype" w:eastAsia="Palatino Linotype" w:hAnsi="Palatino Linotype" w:cs="Palatino Linotype"/>
          <w:i/>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54892C2F" w14:textId="77777777" w:rsidR="00557F85" w:rsidRPr="00C4067E" w:rsidRDefault="00130DBF">
      <w:pPr>
        <w:pBdr>
          <w:top w:val="nil"/>
          <w:left w:val="nil"/>
          <w:bottom w:val="nil"/>
          <w:right w:val="nil"/>
          <w:between w:val="nil"/>
        </w:pBdr>
        <w:spacing w:line="276" w:lineRule="auto"/>
        <w:ind w:left="709" w:right="709"/>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rPr>
        <w:t xml:space="preserve"> </w:t>
      </w:r>
    </w:p>
    <w:p w14:paraId="2D70D826"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5D20F1CF"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53E98164" w14:textId="77777777" w:rsidR="00557F85" w:rsidRPr="00C4067E" w:rsidRDefault="00130DBF">
      <w:pPr>
        <w:shd w:val="clear" w:color="auto" w:fill="FFFFFF"/>
        <w:spacing w:after="0" w:line="360" w:lineRule="auto"/>
        <w:ind w:right="51"/>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w:t>
      </w:r>
      <w:r w:rsidRPr="00C4067E">
        <w:rPr>
          <w:rFonts w:ascii="Palatino Linotype" w:eastAsia="Palatino Linotype" w:hAnsi="Palatino Linotype" w:cs="Palatino Linotype"/>
          <w:sz w:val="24"/>
          <w:szCs w:val="24"/>
        </w:rPr>
        <w:lastRenderedPageBreak/>
        <w:t xml:space="preserve">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C4067E">
        <w:rPr>
          <w:rFonts w:ascii="Palatino Linotype" w:eastAsia="Palatino Linotype" w:hAnsi="Palatino Linotype" w:cs="Palatino Linotype"/>
          <w:b/>
          <w:sz w:val="24"/>
          <w:szCs w:val="24"/>
        </w:rPr>
        <w:t>LA PARTE</w:t>
      </w:r>
      <w:r w:rsidRPr="00C4067E">
        <w:rPr>
          <w:rFonts w:ascii="Palatino Linotype" w:eastAsia="Palatino Linotype" w:hAnsi="Palatino Linotype" w:cs="Palatino Linotype"/>
          <w:sz w:val="24"/>
          <w:szCs w:val="24"/>
        </w:rPr>
        <w:t xml:space="preserve"> </w:t>
      </w:r>
      <w:r w:rsidRPr="00C4067E">
        <w:rPr>
          <w:rFonts w:ascii="Palatino Linotype" w:eastAsia="Palatino Linotype" w:hAnsi="Palatino Linotype" w:cs="Palatino Linotype"/>
          <w:b/>
          <w:sz w:val="24"/>
          <w:szCs w:val="24"/>
        </w:rPr>
        <w:t>RECURRENTE</w:t>
      </w:r>
      <w:r w:rsidRPr="00C4067E">
        <w:rPr>
          <w:rFonts w:ascii="Palatino Linotype" w:eastAsia="Palatino Linotype" w:hAnsi="Palatino Linotype" w:cs="Palatino Linotype"/>
          <w:sz w:val="24"/>
          <w:szCs w:val="24"/>
        </w:rPr>
        <w:t>.</w:t>
      </w:r>
    </w:p>
    <w:p w14:paraId="4015C872" w14:textId="77777777" w:rsidR="00557F85" w:rsidRPr="00C4067E" w:rsidRDefault="00557F85">
      <w:pPr>
        <w:spacing w:after="0" w:line="360" w:lineRule="auto"/>
        <w:jc w:val="both"/>
        <w:rPr>
          <w:rFonts w:ascii="Palatino Linotype" w:eastAsia="Palatino Linotype" w:hAnsi="Palatino Linotype" w:cs="Palatino Linotype"/>
          <w:b/>
          <w:sz w:val="24"/>
          <w:szCs w:val="24"/>
          <w:u w:val="single"/>
        </w:rPr>
      </w:pPr>
    </w:p>
    <w:p w14:paraId="1EB7A591"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06577196"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63AD4D06" w14:textId="77777777" w:rsidR="00557F85" w:rsidRPr="00C4067E" w:rsidRDefault="00130DBF">
      <w:pPr>
        <w:spacing w:after="0" w:line="360" w:lineRule="auto"/>
        <w:ind w:left="1080"/>
        <w:jc w:val="center"/>
        <w:rPr>
          <w:rFonts w:ascii="Palatino Linotype" w:eastAsia="Palatino Linotype" w:hAnsi="Palatino Linotype" w:cs="Palatino Linotype"/>
          <w:b/>
          <w:sz w:val="24"/>
          <w:szCs w:val="24"/>
        </w:rPr>
      </w:pPr>
      <w:r w:rsidRPr="00C4067E">
        <w:rPr>
          <w:rFonts w:ascii="Palatino Linotype" w:eastAsia="Palatino Linotype" w:hAnsi="Palatino Linotype" w:cs="Palatino Linotype"/>
          <w:b/>
          <w:sz w:val="24"/>
          <w:szCs w:val="24"/>
        </w:rPr>
        <w:t>R E S U E L V E</w:t>
      </w:r>
    </w:p>
    <w:p w14:paraId="0A70CE9A" w14:textId="77777777" w:rsidR="00557F85" w:rsidRPr="00C4067E" w:rsidRDefault="00557F85">
      <w:pPr>
        <w:spacing w:after="0" w:line="360" w:lineRule="auto"/>
        <w:ind w:left="1080"/>
        <w:rPr>
          <w:rFonts w:ascii="Palatino Linotype" w:eastAsia="Palatino Linotype" w:hAnsi="Palatino Linotype" w:cs="Palatino Linotype"/>
          <w:b/>
          <w:sz w:val="24"/>
          <w:szCs w:val="24"/>
        </w:rPr>
      </w:pPr>
    </w:p>
    <w:p w14:paraId="24B2A13F"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b/>
          <w:sz w:val="24"/>
          <w:szCs w:val="24"/>
        </w:rPr>
        <w:t xml:space="preserve">PRIMERO. </w:t>
      </w:r>
      <w:r w:rsidRPr="00C4067E">
        <w:rPr>
          <w:rFonts w:ascii="Palatino Linotype" w:eastAsia="Palatino Linotype" w:hAnsi="Palatino Linotype" w:cs="Palatino Linotype"/>
          <w:sz w:val="24"/>
          <w:szCs w:val="24"/>
        </w:rPr>
        <w:t xml:space="preserve">Resultan fundados los motivos de inconformidad hechos valer por la parte </w:t>
      </w:r>
      <w:r w:rsidRPr="00C4067E">
        <w:rPr>
          <w:rFonts w:ascii="Palatino Linotype" w:eastAsia="Palatino Linotype" w:hAnsi="Palatino Linotype" w:cs="Palatino Linotype"/>
          <w:b/>
          <w:sz w:val="24"/>
          <w:szCs w:val="24"/>
        </w:rPr>
        <w:t>RECURRENTE</w:t>
      </w:r>
      <w:r w:rsidRPr="00C4067E">
        <w:rPr>
          <w:rFonts w:ascii="Palatino Linotype" w:eastAsia="Palatino Linotype" w:hAnsi="Palatino Linotype" w:cs="Palatino Linotype"/>
          <w:sz w:val="24"/>
          <w:szCs w:val="24"/>
        </w:rPr>
        <w:t xml:space="preserve"> en el Recurso de Revisión </w:t>
      </w:r>
      <w:r w:rsidRPr="00C4067E">
        <w:rPr>
          <w:rFonts w:ascii="Palatino Linotype" w:eastAsia="Palatino Linotype" w:hAnsi="Palatino Linotype" w:cs="Palatino Linotype"/>
          <w:b/>
          <w:sz w:val="24"/>
          <w:szCs w:val="24"/>
        </w:rPr>
        <w:t xml:space="preserve">02714/INFOEM/IP/RR/2024, </w:t>
      </w:r>
      <w:r w:rsidRPr="00C4067E">
        <w:rPr>
          <w:rFonts w:ascii="Palatino Linotype" w:eastAsia="Palatino Linotype" w:hAnsi="Palatino Linotype" w:cs="Palatino Linotype"/>
          <w:sz w:val="24"/>
          <w:szCs w:val="24"/>
        </w:rPr>
        <w:t xml:space="preserve">por lo que, en términos del considerando </w:t>
      </w:r>
      <w:r w:rsidRPr="00C4067E">
        <w:rPr>
          <w:rFonts w:ascii="Palatino Linotype" w:eastAsia="Palatino Linotype" w:hAnsi="Palatino Linotype" w:cs="Palatino Linotype"/>
          <w:b/>
          <w:sz w:val="24"/>
          <w:szCs w:val="24"/>
        </w:rPr>
        <w:t xml:space="preserve">Cuarto </w:t>
      </w:r>
      <w:r w:rsidRPr="00C4067E">
        <w:rPr>
          <w:rFonts w:ascii="Palatino Linotype" w:eastAsia="Palatino Linotype" w:hAnsi="Palatino Linotype" w:cs="Palatino Linotype"/>
          <w:sz w:val="24"/>
          <w:szCs w:val="24"/>
        </w:rPr>
        <w:t xml:space="preserve">de esta resolución, se </w:t>
      </w:r>
      <w:r w:rsidRPr="00C4067E">
        <w:rPr>
          <w:rFonts w:ascii="Palatino Linotype" w:eastAsia="Palatino Linotype" w:hAnsi="Palatino Linotype" w:cs="Palatino Linotype"/>
          <w:b/>
          <w:sz w:val="24"/>
          <w:szCs w:val="24"/>
        </w:rPr>
        <w:t xml:space="preserve">MODIFICA </w:t>
      </w:r>
      <w:r w:rsidRPr="00C4067E">
        <w:rPr>
          <w:rFonts w:ascii="Palatino Linotype" w:eastAsia="Palatino Linotype" w:hAnsi="Palatino Linotype" w:cs="Palatino Linotype"/>
          <w:sz w:val="24"/>
          <w:szCs w:val="24"/>
        </w:rPr>
        <w:t xml:space="preserve">la respuesta emitida por el </w:t>
      </w:r>
      <w:r w:rsidRPr="00C4067E">
        <w:rPr>
          <w:rFonts w:ascii="Palatino Linotype" w:eastAsia="Palatino Linotype" w:hAnsi="Palatino Linotype" w:cs="Palatino Linotype"/>
          <w:b/>
          <w:sz w:val="24"/>
          <w:szCs w:val="24"/>
        </w:rPr>
        <w:t>SUJETO OBLIGADO</w:t>
      </w:r>
      <w:r w:rsidRPr="00C4067E">
        <w:rPr>
          <w:rFonts w:ascii="Palatino Linotype" w:eastAsia="Palatino Linotype" w:hAnsi="Palatino Linotype" w:cs="Palatino Linotype"/>
          <w:sz w:val="24"/>
          <w:szCs w:val="24"/>
        </w:rPr>
        <w:t>.</w:t>
      </w:r>
    </w:p>
    <w:p w14:paraId="73E0A34F"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0BE5FB19"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b/>
          <w:sz w:val="24"/>
          <w:szCs w:val="24"/>
        </w:rPr>
        <w:t xml:space="preserve">SEGUNDO. </w:t>
      </w:r>
      <w:r w:rsidRPr="00C4067E">
        <w:rPr>
          <w:rFonts w:ascii="Palatino Linotype" w:eastAsia="Palatino Linotype" w:hAnsi="Palatino Linotype" w:cs="Palatino Linotype"/>
          <w:sz w:val="24"/>
          <w:szCs w:val="24"/>
        </w:rPr>
        <w:t>Se</w:t>
      </w:r>
      <w:r w:rsidRPr="00C4067E">
        <w:rPr>
          <w:rFonts w:ascii="Palatino Linotype" w:eastAsia="Palatino Linotype" w:hAnsi="Palatino Linotype" w:cs="Palatino Linotype"/>
          <w:b/>
          <w:sz w:val="24"/>
          <w:szCs w:val="24"/>
        </w:rPr>
        <w:t xml:space="preserve"> ORDENA </w:t>
      </w:r>
      <w:r w:rsidRPr="00C4067E">
        <w:rPr>
          <w:rFonts w:ascii="Palatino Linotype" w:eastAsia="Palatino Linotype" w:hAnsi="Palatino Linotype" w:cs="Palatino Linotype"/>
          <w:sz w:val="24"/>
          <w:szCs w:val="24"/>
        </w:rPr>
        <w:t xml:space="preserve">al </w:t>
      </w:r>
      <w:r w:rsidRPr="00C4067E">
        <w:rPr>
          <w:rFonts w:ascii="Palatino Linotype" w:eastAsia="Palatino Linotype" w:hAnsi="Palatino Linotype" w:cs="Palatino Linotype"/>
          <w:b/>
          <w:sz w:val="24"/>
          <w:szCs w:val="24"/>
        </w:rPr>
        <w:t xml:space="preserve">SUJETO OBLIGADO </w:t>
      </w:r>
      <w:r w:rsidRPr="00C4067E">
        <w:rPr>
          <w:rFonts w:ascii="Palatino Linotype" w:eastAsia="Palatino Linotype" w:hAnsi="Palatino Linotype" w:cs="Palatino Linotype"/>
          <w:sz w:val="24"/>
          <w:szCs w:val="24"/>
        </w:rPr>
        <w:t xml:space="preserve">que, en términos del Considerando </w:t>
      </w:r>
      <w:r w:rsidRPr="00C4067E">
        <w:rPr>
          <w:rFonts w:ascii="Palatino Linotype" w:eastAsia="Palatino Linotype" w:hAnsi="Palatino Linotype" w:cs="Palatino Linotype"/>
          <w:b/>
          <w:sz w:val="24"/>
          <w:szCs w:val="24"/>
        </w:rPr>
        <w:t xml:space="preserve">Cuarto y Quinto </w:t>
      </w:r>
      <w:r w:rsidRPr="00C4067E">
        <w:rPr>
          <w:rFonts w:ascii="Palatino Linotype" w:eastAsia="Palatino Linotype" w:hAnsi="Palatino Linotype" w:cs="Palatino Linotype"/>
          <w:sz w:val="24"/>
          <w:szCs w:val="24"/>
        </w:rPr>
        <w:t xml:space="preserve">de esta resolución, haga entrega, previa búsqueda exhaustiva y razonable, vía </w:t>
      </w:r>
      <w:r w:rsidRPr="00C4067E">
        <w:rPr>
          <w:rFonts w:ascii="Palatino Linotype" w:eastAsia="Palatino Linotype" w:hAnsi="Palatino Linotype" w:cs="Palatino Linotype"/>
          <w:b/>
          <w:sz w:val="24"/>
          <w:szCs w:val="24"/>
        </w:rPr>
        <w:t>SAIMEX</w:t>
      </w:r>
      <w:r w:rsidRPr="00C4067E">
        <w:rPr>
          <w:rFonts w:ascii="Palatino Linotype" w:eastAsia="Palatino Linotype" w:hAnsi="Palatino Linotype" w:cs="Palatino Linotype"/>
          <w:sz w:val="24"/>
          <w:szCs w:val="24"/>
        </w:rPr>
        <w:t>, de ser procedente en versión pública, de lo siguiente:</w:t>
      </w:r>
    </w:p>
    <w:p w14:paraId="10DEA90E"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49082FB0" w14:textId="77777777" w:rsidR="00557F85" w:rsidRPr="00C4067E" w:rsidRDefault="00130DBF">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lastRenderedPageBreak/>
        <w:t>Soporte documental que dé cuenta de las evidencias físicas de la verificación del suministro de agua del dieciséis de abril de dos mil veintitrés al dieciséis de abril de dos mil veinticuatro.</w:t>
      </w:r>
    </w:p>
    <w:p w14:paraId="5A1A5637" w14:textId="77777777" w:rsidR="00557F85" w:rsidRPr="00C4067E" w:rsidRDefault="00130DBF">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bookmarkStart w:id="0" w:name="_heading=h.30j0zll" w:colFirst="0" w:colLast="0"/>
      <w:bookmarkEnd w:id="0"/>
      <w:r w:rsidRPr="00C4067E">
        <w:rPr>
          <w:rFonts w:ascii="Palatino Linotype" w:eastAsia="Palatino Linotype" w:hAnsi="Palatino Linotype" w:cs="Palatino Linotype"/>
          <w:sz w:val="24"/>
          <w:szCs w:val="24"/>
        </w:rPr>
        <w:t xml:space="preserve">Los datos completos para calcular el pago del servicio de agua potable vigente al dieciséis de abril de dos mil veinticuatro. </w:t>
      </w:r>
    </w:p>
    <w:p w14:paraId="3F6A6FAC" w14:textId="77777777" w:rsidR="00557F85" w:rsidRPr="00C4067E" w:rsidRDefault="00557F85">
      <w:p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bookmarkStart w:id="1" w:name="_heading=h.gjdgxs" w:colFirst="0" w:colLast="0"/>
      <w:bookmarkEnd w:id="1"/>
    </w:p>
    <w:p w14:paraId="714ADE57" w14:textId="77777777" w:rsidR="00557F85" w:rsidRPr="00C4067E" w:rsidRDefault="00130DBF">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En el supuesto de que no se llegara a localizar la información que se ordena  en el inciso a) por no haberse generado, bastará con que así lo haga del conocimiento de </w:t>
      </w:r>
      <w:r w:rsidRPr="00C4067E">
        <w:rPr>
          <w:rFonts w:ascii="Palatino Linotype" w:eastAsia="Palatino Linotype" w:hAnsi="Palatino Linotype" w:cs="Palatino Linotype"/>
          <w:b/>
          <w:i/>
        </w:rPr>
        <w:t>LA PARTE RECURRENTE</w:t>
      </w:r>
      <w:r w:rsidRPr="00C4067E">
        <w:rPr>
          <w:rFonts w:ascii="Palatino Linotype" w:eastAsia="Palatino Linotype" w:hAnsi="Palatino Linotype" w:cs="Palatino Linotype"/>
          <w:i/>
        </w:rPr>
        <w:t>, en términos del artículo 19, párrafo segundo de la Ley de Transparencia y Acceso a la Información Pública del Estado de México y Municipios, para tener por colmado el requerimiento de información.</w:t>
      </w:r>
    </w:p>
    <w:p w14:paraId="6040AD09" w14:textId="77777777" w:rsidR="00557F85" w:rsidRPr="00C4067E" w:rsidRDefault="00557F85">
      <w:pPr>
        <w:pBdr>
          <w:top w:val="nil"/>
          <w:left w:val="nil"/>
          <w:bottom w:val="nil"/>
          <w:right w:val="nil"/>
          <w:between w:val="nil"/>
        </w:pBdr>
        <w:spacing w:after="0" w:line="276" w:lineRule="auto"/>
        <w:jc w:val="both"/>
        <w:rPr>
          <w:rFonts w:ascii="Palatino Linotype" w:eastAsia="Palatino Linotype" w:hAnsi="Palatino Linotype" w:cs="Palatino Linotype"/>
          <w:i/>
        </w:rPr>
      </w:pPr>
    </w:p>
    <w:p w14:paraId="2C3B0ECF" w14:textId="77777777" w:rsidR="00557F85" w:rsidRPr="00C4067E" w:rsidRDefault="00130DBF">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C4067E">
        <w:rPr>
          <w:rFonts w:ascii="Palatino Linotype" w:eastAsia="Palatino Linotype" w:hAnsi="Palatino Linotype" w:cs="Palatino Linotype"/>
          <w:i/>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C4067E">
        <w:rPr>
          <w:rFonts w:ascii="Palatino Linotype" w:eastAsia="Palatino Linotype" w:hAnsi="Palatino Linotype" w:cs="Palatino Linotype"/>
          <w:b/>
          <w:i/>
        </w:rPr>
        <w:t>LA PARTE RECURRENTE</w:t>
      </w:r>
      <w:r w:rsidRPr="00C4067E">
        <w:rPr>
          <w:rFonts w:ascii="Palatino Linotype" w:eastAsia="Palatino Linotype" w:hAnsi="Palatino Linotype" w:cs="Palatino Linotype"/>
          <w:i/>
        </w:rPr>
        <w:t>.</w:t>
      </w:r>
    </w:p>
    <w:p w14:paraId="70B3DB2F" w14:textId="77777777" w:rsidR="00557F85" w:rsidRPr="00C4067E" w:rsidRDefault="00557F85">
      <w:p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p>
    <w:p w14:paraId="3EEC9EEC"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b/>
          <w:sz w:val="24"/>
          <w:szCs w:val="24"/>
        </w:rPr>
        <w:t xml:space="preserve">TERCERO.  Notifíquese vía SAIMEX, </w:t>
      </w:r>
      <w:r w:rsidRPr="00C4067E">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999F86"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1E899EB7"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b/>
          <w:sz w:val="24"/>
          <w:szCs w:val="24"/>
        </w:rPr>
        <w:lastRenderedPageBreak/>
        <w:t xml:space="preserve">CUARTO. </w:t>
      </w:r>
      <w:r w:rsidRPr="00C4067E">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C4067E">
        <w:rPr>
          <w:rFonts w:ascii="Palatino Linotype" w:eastAsia="Palatino Linotype" w:hAnsi="Palatino Linotype" w:cs="Palatino Linotype"/>
          <w:b/>
          <w:sz w:val="24"/>
          <w:szCs w:val="24"/>
        </w:rPr>
        <w:t>EL SUJETO OBLIGADO</w:t>
      </w:r>
      <w:r w:rsidRPr="00C4067E">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209A8D74"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64314CBE" w14:textId="77777777" w:rsidR="00557F85" w:rsidRPr="00C4067E" w:rsidRDefault="00130DBF">
      <w:pPr>
        <w:spacing w:after="0" w:line="360" w:lineRule="auto"/>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b/>
          <w:sz w:val="24"/>
          <w:szCs w:val="24"/>
        </w:rPr>
        <w:t xml:space="preserve">QUINTO. Notifíquese vía SAIMEX, </w:t>
      </w:r>
      <w:r w:rsidRPr="00C4067E">
        <w:rPr>
          <w:rFonts w:ascii="Palatino Linotype" w:eastAsia="Palatino Linotype" w:hAnsi="Palatino Linotype" w:cs="Palatino Linotype"/>
          <w:sz w:val="24"/>
          <w:szCs w:val="24"/>
        </w:rPr>
        <w:t xml:space="preserve">a </w:t>
      </w:r>
      <w:r w:rsidRPr="00C4067E">
        <w:rPr>
          <w:rFonts w:ascii="Palatino Linotype" w:eastAsia="Palatino Linotype" w:hAnsi="Palatino Linotype" w:cs="Palatino Linotype"/>
          <w:b/>
          <w:sz w:val="24"/>
          <w:szCs w:val="24"/>
        </w:rPr>
        <w:t>LA PARTE RECURRENTE</w:t>
      </w:r>
      <w:r w:rsidRPr="00C4067E">
        <w:rPr>
          <w:rFonts w:ascii="Palatino Linotype" w:eastAsia="Palatino Linotype" w:hAnsi="Palatino Linotype" w:cs="Palatino Linotype"/>
          <w:sz w:val="24"/>
          <w:szCs w:val="24"/>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5259F84D"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609795A9" w14:textId="77777777" w:rsidR="00557F85" w:rsidRPr="00C4067E" w:rsidRDefault="00130DBF">
      <w:pPr>
        <w:spacing w:after="0" w:line="360" w:lineRule="auto"/>
        <w:ind w:right="51"/>
        <w:jc w:val="both"/>
        <w:rPr>
          <w:rFonts w:ascii="Palatino Linotype" w:eastAsia="Palatino Linotype" w:hAnsi="Palatino Linotype" w:cs="Palatino Linotype"/>
          <w:sz w:val="24"/>
          <w:szCs w:val="24"/>
        </w:rPr>
      </w:pPr>
      <w:r w:rsidRPr="00C4067E">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PRIMERA SESIÓN ORDINARIA CELEBRADA EL CUATRO DE SEPTIEMBRE DE DOS MIL VEINTICUATRO, ANTE EL SECRETARIO TÉCNICO DEL PLENO ALEXIS TAPIA RAMÍREZ.</w:t>
      </w:r>
    </w:p>
    <w:p w14:paraId="32555F9E" w14:textId="77777777" w:rsidR="00557F85" w:rsidRPr="00C4067E" w:rsidRDefault="00557F85">
      <w:pPr>
        <w:spacing w:after="0" w:line="360" w:lineRule="auto"/>
        <w:jc w:val="both"/>
        <w:rPr>
          <w:rFonts w:ascii="Palatino Linotype" w:eastAsia="Palatino Linotype" w:hAnsi="Palatino Linotype" w:cs="Palatino Linotype"/>
          <w:sz w:val="24"/>
          <w:szCs w:val="24"/>
        </w:rPr>
      </w:pPr>
    </w:p>
    <w:p w14:paraId="10420778" w14:textId="77777777" w:rsidR="00557F85" w:rsidRPr="00C4067E" w:rsidRDefault="00557F85">
      <w:pPr>
        <w:pBdr>
          <w:top w:val="nil"/>
          <w:left w:val="nil"/>
          <w:bottom w:val="nil"/>
          <w:right w:val="nil"/>
          <w:between w:val="nil"/>
        </w:pBdr>
        <w:spacing w:before="240" w:after="0" w:line="360" w:lineRule="auto"/>
        <w:jc w:val="both"/>
        <w:rPr>
          <w:rFonts w:ascii="Palatino Linotype" w:eastAsia="Palatino Linotype" w:hAnsi="Palatino Linotype" w:cs="Palatino Linotype"/>
          <w:sz w:val="24"/>
          <w:szCs w:val="24"/>
        </w:rPr>
      </w:pPr>
    </w:p>
    <w:p w14:paraId="50253C9E" w14:textId="77777777" w:rsidR="00557F85" w:rsidRPr="00C4067E" w:rsidRDefault="00557F8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F9351D0" w14:textId="77777777" w:rsidR="00557F85" w:rsidRPr="00C4067E" w:rsidRDefault="00557F8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1B67F4B" w14:textId="77777777" w:rsidR="00557F85" w:rsidRPr="00C4067E" w:rsidRDefault="00557F85">
      <w:pPr>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p>
    <w:p w14:paraId="213E14D9" w14:textId="77777777" w:rsidR="00557F85" w:rsidRPr="00C4067E" w:rsidRDefault="00557F85">
      <w:pPr>
        <w:pBdr>
          <w:top w:val="nil"/>
          <w:left w:val="nil"/>
          <w:bottom w:val="nil"/>
          <w:right w:val="nil"/>
          <w:between w:val="nil"/>
        </w:pBdr>
        <w:spacing w:before="240" w:after="0" w:line="360" w:lineRule="auto"/>
        <w:jc w:val="both"/>
        <w:rPr>
          <w:rFonts w:ascii="Palatino Linotype" w:eastAsia="Palatino Linotype" w:hAnsi="Palatino Linotype" w:cs="Palatino Linotype"/>
          <w:sz w:val="24"/>
          <w:szCs w:val="24"/>
        </w:rPr>
      </w:pPr>
    </w:p>
    <w:p w14:paraId="65B28FF0" w14:textId="77777777" w:rsidR="00557F85" w:rsidRPr="00C4067E" w:rsidRDefault="00557F8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E48D27E" w14:textId="77777777" w:rsidR="00557F85" w:rsidRPr="00C4067E" w:rsidRDefault="00557F8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ABFD942" w14:textId="77777777" w:rsidR="00557F85" w:rsidRPr="00C4067E" w:rsidRDefault="00557F85">
      <w:pPr>
        <w:pBdr>
          <w:top w:val="nil"/>
          <w:left w:val="nil"/>
          <w:bottom w:val="nil"/>
          <w:right w:val="nil"/>
          <w:between w:val="nil"/>
        </w:pBdr>
        <w:spacing w:after="120" w:line="276" w:lineRule="auto"/>
        <w:ind w:right="902"/>
        <w:jc w:val="both"/>
        <w:rPr>
          <w:rFonts w:ascii="Palatino Linotype" w:eastAsia="Palatino Linotype" w:hAnsi="Palatino Linotype" w:cs="Palatino Linotype"/>
        </w:rPr>
      </w:pPr>
    </w:p>
    <w:p w14:paraId="4CFE7644" w14:textId="77777777" w:rsidR="002A7401" w:rsidRPr="00C4067E" w:rsidRDefault="002A7401">
      <w:pPr>
        <w:pBdr>
          <w:top w:val="nil"/>
          <w:left w:val="nil"/>
          <w:bottom w:val="nil"/>
          <w:right w:val="nil"/>
          <w:between w:val="nil"/>
        </w:pBdr>
        <w:spacing w:after="120" w:line="276" w:lineRule="auto"/>
        <w:ind w:right="902"/>
        <w:jc w:val="both"/>
        <w:rPr>
          <w:rFonts w:ascii="Palatino Linotype" w:eastAsia="Palatino Linotype" w:hAnsi="Palatino Linotype" w:cs="Palatino Linotype"/>
        </w:rPr>
      </w:pPr>
    </w:p>
    <w:p w14:paraId="590BFEDF" w14:textId="77777777" w:rsidR="002A7401" w:rsidRPr="00C4067E" w:rsidRDefault="002A7401">
      <w:pPr>
        <w:pBdr>
          <w:top w:val="nil"/>
          <w:left w:val="nil"/>
          <w:bottom w:val="nil"/>
          <w:right w:val="nil"/>
          <w:between w:val="nil"/>
        </w:pBdr>
        <w:spacing w:after="120" w:line="276" w:lineRule="auto"/>
        <w:ind w:right="902"/>
        <w:jc w:val="both"/>
        <w:rPr>
          <w:rFonts w:ascii="Palatino Linotype" w:eastAsia="Palatino Linotype" w:hAnsi="Palatino Linotype" w:cs="Palatino Linotype"/>
        </w:rPr>
      </w:pPr>
    </w:p>
    <w:p w14:paraId="3C3D87A1" w14:textId="77777777" w:rsidR="002A7401" w:rsidRPr="00C4067E" w:rsidRDefault="002A7401">
      <w:pPr>
        <w:pBdr>
          <w:top w:val="nil"/>
          <w:left w:val="nil"/>
          <w:bottom w:val="nil"/>
          <w:right w:val="nil"/>
          <w:between w:val="nil"/>
        </w:pBdr>
        <w:spacing w:after="120" w:line="276" w:lineRule="auto"/>
        <w:ind w:right="902"/>
        <w:jc w:val="both"/>
        <w:rPr>
          <w:rFonts w:ascii="Palatino Linotype" w:eastAsia="Palatino Linotype" w:hAnsi="Palatino Linotype" w:cs="Palatino Linotype"/>
        </w:rPr>
      </w:pPr>
    </w:p>
    <w:p w14:paraId="1F89046E" w14:textId="77777777" w:rsidR="002A7401" w:rsidRPr="00C4067E" w:rsidRDefault="002A7401">
      <w:pPr>
        <w:pBdr>
          <w:top w:val="nil"/>
          <w:left w:val="nil"/>
          <w:bottom w:val="nil"/>
          <w:right w:val="nil"/>
          <w:between w:val="nil"/>
        </w:pBdr>
        <w:spacing w:after="120" w:line="276" w:lineRule="auto"/>
        <w:ind w:right="902"/>
        <w:jc w:val="both"/>
        <w:rPr>
          <w:rFonts w:ascii="Palatino Linotype" w:eastAsia="Palatino Linotype" w:hAnsi="Palatino Linotype" w:cs="Palatino Linotype"/>
        </w:rPr>
      </w:pPr>
    </w:p>
    <w:p w14:paraId="667BBABD" w14:textId="77777777" w:rsidR="002A7401" w:rsidRPr="00C4067E" w:rsidRDefault="002A7401">
      <w:pPr>
        <w:pBdr>
          <w:top w:val="nil"/>
          <w:left w:val="nil"/>
          <w:bottom w:val="nil"/>
          <w:right w:val="nil"/>
          <w:between w:val="nil"/>
        </w:pBdr>
        <w:spacing w:after="120" w:line="276" w:lineRule="auto"/>
        <w:ind w:right="902"/>
        <w:jc w:val="both"/>
        <w:rPr>
          <w:rFonts w:ascii="Palatino Linotype" w:eastAsia="Palatino Linotype" w:hAnsi="Palatino Linotype" w:cs="Palatino Linotype"/>
        </w:rPr>
      </w:pPr>
    </w:p>
    <w:sectPr w:rsidR="002A7401" w:rsidRPr="00C4067E">
      <w:headerReference w:type="default" r:id="rId10"/>
      <w:footerReference w:type="default" r:id="rId11"/>
      <w:headerReference w:type="first" r:id="rId12"/>
      <w:foot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54CE" w14:textId="77777777" w:rsidR="00806885" w:rsidRDefault="00806885">
      <w:pPr>
        <w:spacing w:after="0" w:line="240" w:lineRule="auto"/>
      </w:pPr>
      <w:r>
        <w:separator/>
      </w:r>
    </w:p>
  </w:endnote>
  <w:endnote w:type="continuationSeparator" w:id="0">
    <w:p w14:paraId="36145F03" w14:textId="77777777" w:rsidR="00806885" w:rsidRDefault="00806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2AEF" w14:textId="77777777" w:rsidR="002A7401" w:rsidRDefault="002A7401" w:rsidP="002A7401">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51</w:t>
    </w:r>
    <w:r>
      <w:rPr>
        <w:rFonts w:ascii="Palatino Linotype" w:eastAsia="Palatino Linotype" w:hAnsi="Palatino Linotype" w:cs="Palatino Linotype"/>
        <w:b/>
        <w:color w:val="000000"/>
        <w:sz w:val="20"/>
        <w:szCs w:val="20"/>
      </w:rPr>
      <w:fldChar w:fldCharType="end"/>
    </w:r>
  </w:p>
  <w:p w14:paraId="3690E2D9" w14:textId="77777777" w:rsidR="002A7401" w:rsidRDefault="002A74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6274" w14:textId="77777777" w:rsidR="00557F85" w:rsidRDefault="00130DBF">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A740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A7401">
      <w:rPr>
        <w:rFonts w:ascii="Palatino Linotype" w:eastAsia="Palatino Linotype" w:hAnsi="Palatino Linotype" w:cs="Palatino Linotype"/>
        <w:b/>
        <w:noProof/>
        <w:color w:val="000000"/>
        <w:sz w:val="20"/>
        <w:szCs w:val="20"/>
      </w:rPr>
      <w:t>51</w:t>
    </w:r>
    <w:r>
      <w:rPr>
        <w:rFonts w:ascii="Palatino Linotype" w:eastAsia="Palatino Linotype" w:hAnsi="Palatino Linotype" w:cs="Palatino Linotype"/>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7C9D" w14:textId="77777777" w:rsidR="00806885" w:rsidRDefault="00806885">
      <w:pPr>
        <w:spacing w:after="0" w:line="240" w:lineRule="auto"/>
      </w:pPr>
      <w:r>
        <w:separator/>
      </w:r>
    </w:p>
  </w:footnote>
  <w:footnote w:type="continuationSeparator" w:id="0">
    <w:p w14:paraId="29A5BC30" w14:textId="77777777" w:rsidR="00806885" w:rsidRDefault="00806885">
      <w:pPr>
        <w:spacing w:after="0" w:line="240" w:lineRule="auto"/>
      </w:pPr>
      <w:r>
        <w:continuationSeparator/>
      </w:r>
    </w:p>
  </w:footnote>
  <w:footnote w:id="1">
    <w:p w14:paraId="15FC4611" w14:textId="77777777" w:rsidR="00557F85" w:rsidRDefault="00130DB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0A18B0E1" w14:textId="77777777" w:rsidR="00557F85" w:rsidRDefault="00130DB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6A0F" w14:textId="538DEA38" w:rsidR="00557F85" w:rsidRDefault="00FD00C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8240" behindDoc="1" locked="0" layoutInCell="1" hidden="0" allowOverlap="1" wp14:anchorId="0FF53FF5" wp14:editId="40297F21">
          <wp:simplePos x="0" y="0"/>
          <wp:positionH relativeFrom="column">
            <wp:posOffset>-990339</wp:posOffset>
          </wp:positionH>
          <wp:positionV relativeFrom="paragraph">
            <wp:posOffset>-323753</wp:posOffset>
          </wp:positionV>
          <wp:extent cx="7019364" cy="9285605"/>
          <wp:effectExtent l="0" t="0" r="3810" b="0"/>
          <wp:wrapNone/>
          <wp:docPr id="4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019364" cy="9285605"/>
                  </a:xfrm>
                  <a:prstGeom prst="rect">
                    <a:avLst/>
                  </a:prstGeom>
                  <a:ln/>
                </pic:spPr>
              </pic:pic>
            </a:graphicData>
          </a:graphic>
          <wp14:sizeRelH relativeFrom="margin">
            <wp14:pctWidth>0</wp14:pctWidth>
          </wp14:sizeRelH>
        </wp:anchor>
      </w:drawing>
    </w:r>
  </w:p>
  <w:tbl>
    <w:tblPr>
      <w:tblStyle w:val="a7"/>
      <w:tblW w:w="10538" w:type="dxa"/>
      <w:tblInd w:w="-1281" w:type="dxa"/>
      <w:tblLayout w:type="fixed"/>
      <w:tblLook w:val="0400" w:firstRow="0" w:lastRow="0" w:firstColumn="0" w:lastColumn="0" w:noHBand="0" w:noVBand="1"/>
    </w:tblPr>
    <w:tblGrid>
      <w:gridCol w:w="5660"/>
      <w:gridCol w:w="4878"/>
    </w:tblGrid>
    <w:tr w:rsidR="00557F85" w14:paraId="687ABA7B" w14:textId="77777777">
      <w:trPr>
        <w:trHeight w:val="260"/>
      </w:trPr>
      <w:tc>
        <w:tcPr>
          <w:tcW w:w="5660" w:type="dxa"/>
        </w:tcPr>
        <w:p w14:paraId="7E707B84" w14:textId="77777777" w:rsidR="00557F85" w:rsidRDefault="00130DBF">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878" w:type="dxa"/>
        </w:tcPr>
        <w:p w14:paraId="3C3F6E64" w14:textId="77777777" w:rsidR="00557F85" w:rsidRDefault="00130DBF">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02714/INFOEM/IP/RR/2024.</w:t>
          </w:r>
        </w:p>
      </w:tc>
    </w:tr>
    <w:tr w:rsidR="00557F85" w14:paraId="04E9C3FF" w14:textId="77777777">
      <w:trPr>
        <w:trHeight w:val="278"/>
      </w:trPr>
      <w:tc>
        <w:tcPr>
          <w:tcW w:w="5660" w:type="dxa"/>
        </w:tcPr>
        <w:p w14:paraId="5B53BFB8" w14:textId="3EF4E1F9" w:rsidR="00557F85" w:rsidRDefault="00130DBF">
          <w:pPr>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36EEDEE5" w14:textId="77777777" w:rsidR="00557F85" w:rsidRDefault="00130DBF">
          <w:pPr>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Sistema de Agua Potable Alcantarillado y Saneamiento de Ecatepec de Morelos.</w:t>
          </w:r>
        </w:p>
      </w:tc>
    </w:tr>
    <w:tr w:rsidR="00557F85" w14:paraId="05C60D7B" w14:textId="77777777">
      <w:trPr>
        <w:trHeight w:val="393"/>
      </w:trPr>
      <w:tc>
        <w:tcPr>
          <w:tcW w:w="5660" w:type="dxa"/>
        </w:tcPr>
        <w:p w14:paraId="1710C815" w14:textId="77777777" w:rsidR="00557F85" w:rsidRDefault="00130DBF">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79D89B2D" w14:textId="77777777" w:rsidR="00557F85" w:rsidRDefault="00130DBF">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19FFCC2D" w14:textId="77777777" w:rsidR="00557F85" w:rsidRDefault="00557F8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B0AD" w14:textId="77777777" w:rsidR="00557F85" w:rsidRDefault="00557F85">
    <w:pPr>
      <w:widowControl w:val="0"/>
      <w:pBdr>
        <w:top w:val="nil"/>
        <w:left w:val="nil"/>
        <w:bottom w:val="nil"/>
        <w:right w:val="nil"/>
        <w:between w:val="nil"/>
      </w:pBdr>
      <w:spacing w:after="0" w:line="276" w:lineRule="auto"/>
      <w:rPr>
        <w:color w:val="000000"/>
      </w:rPr>
    </w:pPr>
  </w:p>
  <w:tbl>
    <w:tblPr>
      <w:tblStyle w:val="a8"/>
      <w:tblW w:w="10538" w:type="dxa"/>
      <w:tblInd w:w="-1281" w:type="dxa"/>
      <w:tblLayout w:type="fixed"/>
      <w:tblLook w:val="0400" w:firstRow="0" w:lastRow="0" w:firstColumn="0" w:lastColumn="0" w:noHBand="0" w:noVBand="1"/>
    </w:tblPr>
    <w:tblGrid>
      <w:gridCol w:w="5660"/>
      <w:gridCol w:w="4878"/>
    </w:tblGrid>
    <w:tr w:rsidR="00557F85" w14:paraId="25187D94" w14:textId="77777777">
      <w:trPr>
        <w:trHeight w:val="260"/>
      </w:trPr>
      <w:tc>
        <w:tcPr>
          <w:tcW w:w="5660" w:type="dxa"/>
        </w:tcPr>
        <w:p w14:paraId="77F7A081" w14:textId="77777777" w:rsidR="00557F85" w:rsidRDefault="00130DBF">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878" w:type="dxa"/>
        </w:tcPr>
        <w:p w14:paraId="71D575E3" w14:textId="77777777" w:rsidR="00557F85" w:rsidRDefault="00130DBF">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02714/INFOEM/IP/RR/2024.</w:t>
          </w:r>
        </w:p>
      </w:tc>
    </w:tr>
    <w:tr w:rsidR="00557F85" w14:paraId="721B03EE" w14:textId="77777777">
      <w:trPr>
        <w:trHeight w:val="224"/>
      </w:trPr>
      <w:tc>
        <w:tcPr>
          <w:tcW w:w="5660" w:type="dxa"/>
        </w:tcPr>
        <w:p w14:paraId="379650D6" w14:textId="77777777" w:rsidR="00557F85" w:rsidRDefault="00130DBF">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1CA7F2D1" w14:textId="16722F3F" w:rsidR="00557F85" w:rsidRDefault="001022BD">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XXXXXXX</w:t>
          </w:r>
          <w:r w:rsidR="00130DBF">
            <w:rPr>
              <w:rFonts w:ascii="Palatino Linotype" w:eastAsia="Palatino Linotype" w:hAnsi="Palatino Linotype" w:cs="Palatino Linotype"/>
              <w:color w:val="000000"/>
              <w:sz w:val="24"/>
              <w:szCs w:val="24"/>
            </w:rPr>
            <w:t>.</w:t>
          </w:r>
        </w:p>
      </w:tc>
    </w:tr>
    <w:tr w:rsidR="00557F85" w14:paraId="494F382B" w14:textId="77777777">
      <w:trPr>
        <w:trHeight w:val="278"/>
      </w:trPr>
      <w:tc>
        <w:tcPr>
          <w:tcW w:w="5660" w:type="dxa"/>
        </w:tcPr>
        <w:p w14:paraId="1172B0A8" w14:textId="77777777" w:rsidR="00557F85" w:rsidRDefault="00130DBF">
          <w:pPr>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r>
            <w:rPr>
              <w:noProof/>
            </w:rPr>
            <w:drawing>
              <wp:anchor distT="0" distB="0" distL="0" distR="0" simplePos="0" relativeHeight="251659264" behindDoc="1" locked="0" layoutInCell="1" hidden="0" allowOverlap="1" wp14:anchorId="6D5E3122" wp14:editId="518FD572">
                <wp:simplePos x="0" y="0"/>
                <wp:positionH relativeFrom="column">
                  <wp:posOffset>170068</wp:posOffset>
                </wp:positionH>
                <wp:positionV relativeFrom="paragraph">
                  <wp:posOffset>-714970</wp:posOffset>
                </wp:positionV>
                <wp:extent cx="6305550" cy="9285605"/>
                <wp:effectExtent l="0" t="0" r="0" b="0"/>
                <wp:wrapNone/>
                <wp:docPr id="4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05550" cy="9285605"/>
                        </a:xfrm>
                        <a:prstGeom prst="rect">
                          <a:avLst/>
                        </a:prstGeom>
                        <a:ln/>
                      </pic:spPr>
                    </pic:pic>
                  </a:graphicData>
                </a:graphic>
              </wp:anchor>
            </w:drawing>
          </w:r>
        </w:p>
      </w:tc>
      <w:tc>
        <w:tcPr>
          <w:tcW w:w="4878" w:type="dxa"/>
        </w:tcPr>
        <w:p w14:paraId="77EFE5C9" w14:textId="77777777" w:rsidR="00557F85" w:rsidRDefault="00130DBF">
          <w:pPr>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Sistema de Agua Potable Alcantarillado y Saneamiento de Ecatepec de Morelos.</w:t>
          </w:r>
        </w:p>
      </w:tc>
    </w:tr>
    <w:tr w:rsidR="00557F85" w14:paraId="403D978F" w14:textId="77777777">
      <w:trPr>
        <w:trHeight w:val="393"/>
      </w:trPr>
      <w:tc>
        <w:tcPr>
          <w:tcW w:w="5660" w:type="dxa"/>
        </w:tcPr>
        <w:p w14:paraId="7F2AB60A" w14:textId="77777777" w:rsidR="00557F85" w:rsidRDefault="00130DBF">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24969778" w14:textId="77777777" w:rsidR="00557F85" w:rsidRDefault="00130DBF">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15EC0EEF" w14:textId="77777777" w:rsidR="00557F85" w:rsidRDefault="00557F8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30124"/>
    <w:multiLevelType w:val="multilevel"/>
    <w:tmpl w:val="BB2C2BA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C04D3A"/>
    <w:multiLevelType w:val="multilevel"/>
    <w:tmpl w:val="DA822E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4963CF"/>
    <w:multiLevelType w:val="multilevel"/>
    <w:tmpl w:val="7F067D5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F85"/>
    <w:rsid w:val="001022BD"/>
    <w:rsid w:val="00130DBF"/>
    <w:rsid w:val="002A7401"/>
    <w:rsid w:val="00557F85"/>
    <w:rsid w:val="00806885"/>
    <w:rsid w:val="00C4067E"/>
    <w:rsid w:val="00CE127E"/>
    <w:rsid w:val="00EB2BC1"/>
    <w:rsid w:val="00FD00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9094"/>
  <w15:docId w15:val="{036E344A-57FF-4B0F-8C69-DFDC5041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DE77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77B7"/>
  </w:style>
  <w:style w:type="paragraph" w:styleId="Piedepgina">
    <w:name w:val="footer"/>
    <w:basedOn w:val="Normal"/>
    <w:link w:val="PiedepginaCar"/>
    <w:uiPriority w:val="99"/>
    <w:unhideWhenUsed/>
    <w:rsid w:val="00DE77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77B7"/>
  </w:style>
  <w:style w:type="table" w:customStyle="1" w:styleId="4">
    <w:name w:val="4"/>
    <w:basedOn w:val="Tablanormal"/>
    <w:rsid w:val="00F95CB6"/>
    <w:pPr>
      <w:spacing w:after="0" w:line="240" w:lineRule="auto"/>
    </w:pPr>
    <w:tblPr>
      <w:tblStyleRowBandSize w:val="1"/>
      <w:tblStyleColBandSize w:val="1"/>
      <w:tblInd w:w="0" w:type="nil"/>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15C20"/>
    <w:pPr>
      <w:ind w:left="720"/>
      <w:contextualSpacing/>
    </w:pPr>
  </w:style>
  <w:style w:type="paragraph" w:styleId="NormalWeb">
    <w:name w:val="Normal (Web)"/>
    <w:basedOn w:val="Normal"/>
    <w:uiPriority w:val="99"/>
    <w:unhideWhenUsed/>
    <w:rsid w:val="00390E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359F2"/>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15" w:type="dxa"/>
        <w:right w:w="115" w:type="dxa"/>
      </w:tblCellMar>
    </w:tblPr>
  </w:style>
  <w:style w:type="table" w:customStyle="1" w:styleId="a5">
    <w:basedOn w:val="TableNormal0"/>
    <w:pPr>
      <w:spacing w:after="0" w:line="240" w:lineRule="auto"/>
    </w:pPr>
    <w:tblPr>
      <w:tblStyleRowBandSize w:val="1"/>
      <w:tblStyleColBandSize w:val="1"/>
      <w:tblCellMar>
        <w:left w:w="115" w:type="dxa"/>
        <w:right w:w="115" w:type="dxa"/>
      </w:tblCellMar>
    </w:tblPr>
  </w:style>
  <w:style w:type="table" w:customStyle="1" w:styleId="a6">
    <w:basedOn w:val="TableNormal0"/>
    <w:pPr>
      <w:spacing w:after="0" w:line="240" w:lineRule="auto"/>
    </w:pPr>
    <w:tblPr>
      <w:tblStyleRowBandSize w:val="1"/>
      <w:tblStyleColBandSize w:val="1"/>
      <w:tblCellMar>
        <w:left w:w="115" w:type="dxa"/>
        <w:right w:w="115" w:type="dxa"/>
      </w:tblCellMar>
    </w:tblPr>
  </w:style>
  <w:style w:type="table" w:customStyle="1" w:styleId="a7">
    <w:basedOn w:val="TableNormal0"/>
    <w:pPr>
      <w:spacing w:after="0" w:line="240" w:lineRule="auto"/>
    </w:pPr>
    <w:tblPr>
      <w:tblStyleRowBandSize w:val="1"/>
      <w:tblStyleColBandSize w:val="1"/>
      <w:tblCellMar>
        <w:left w:w="115" w:type="dxa"/>
        <w:right w:w="115" w:type="dxa"/>
      </w:tblCellMar>
    </w:tblPr>
  </w:style>
  <w:style w:type="table" w:customStyle="1" w:styleId="a8">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qr1RqG4fHM8zDFgphlSMzMj5vw==">CgMxLjAyCWguMzBqMHpsbDIIaC5namRneHM4AHIhMURWbnFqcEN2cjVpWjhsb0N1V3JpYjJuVWdIRFhwOTJN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11746</Words>
  <Characters>64607</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2024-09-06T04:42:00Z</cp:lastPrinted>
  <dcterms:created xsi:type="dcterms:W3CDTF">2024-09-19T20:28:00Z</dcterms:created>
  <dcterms:modified xsi:type="dcterms:W3CDTF">2024-09-19T20:28:00Z</dcterms:modified>
</cp:coreProperties>
</file>